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3B3A6BD3" w:rsidR="00F86A73" w:rsidRPr="00612698" w:rsidRDefault="004B566C" w:rsidP="00C445AD">
      <w:pPr>
        <w:pStyle w:val="FP"/>
        <w:tabs>
          <w:tab w:val="left" w:pos="567"/>
        </w:tabs>
        <w:rPr>
          <w:rFonts w:ascii="Arial" w:hAnsi="Arial" w:cs="Arial"/>
          <w:b/>
          <w:sz w:val="24"/>
          <w:szCs w:val="24"/>
          <w:lang w:val="en-US" w:eastAsia="ja-JP"/>
        </w:rPr>
      </w:pPr>
      <w:r w:rsidRPr="00612698">
        <w:rPr>
          <w:rFonts w:ascii="Arial" w:hAnsi="Arial" w:cs="Arial"/>
          <w:b/>
          <w:sz w:val="24"/>
          <w:szCs w:val="24"/>
          <w:lang w:val="en-US"/>
        </w:rPr>
        <w:t xml:space="preserve">3GPP </w:t>
      </w:r>
      <w:r w:rsidR="00F86A73" w:rsidRPr="00612698">
        <w:rPr>
          <w:rFonts w:ascii="Arial" w:hAnsi="Arial" w:cs="Arial"/>
          <w:b/>
          <w:sz w:val="24"/>
          <w:szCs w:val="24"/>
          <w:lang w:val="en-US"/>
        </w:rPr>
        <w:t>TSG</w:t>
      </w:r>
      <w:r w:rsidR="00D45B2F" w:rsidRPr="00612698">
        <w:rPr>
          <w:rFonts w:ascii="Arial" w:hAnsi="Arial" w:cs="Arial"/>
          <w:b/>
          <w:sz w:val="24"/>
          <w:szCs w:val="24"/>
          <w:lang w:val="en-US"/>
        </w:rPr>
        <w:t xml:space="preserve"> </w:t>
      </w:r>
      <w:r w:rsidRPr="00612698">
        <w:rPr>
          <w:rFonts w:ascii="Arial" w:hAnsi="Arial" w:cs="Arial"/>
          <w:b/>
          <w:sz w:val="24"/>
          <w:szCs w:val="24"/>
          <w:lang w:val="en-US"/>
        </w:rPr>
        <w:t>RAN</w:t>
      </w:r>
      <w:r w:rsidR="00F86A73" w:rsidRPr="00612698">
        <w:rPr>
          <w:rFonts w:ascii="Arial" w:hAnsi="Arial" w:cs="Arial"/>
          <w:b/>
          <w:sz w:val="24"/>
          <w:szCs w:val="24"/>
          <w:lang w:val="en-US"/>
        </w:rPr>
        <w:t xml:space="preserve"> </w:t>
      </w:r>
      <w:r w:rsidR="00FD7E6D">
        <w:rPr>
          <w:rFonts w:ascii="Arial" w:hAnsi="Arial" w:cs="Arial"/>
          <w:b/>
          <w:sz w:val="24"/>
          <w:szCs w:val="24"/>
        </w:rPr>
        <w:t>Meeting</w:t>
      </w:r>
      <w:r w:rsidR="00F86A73" w:rsidRPr="00612698">
        <w:rPr>
          <w:rFonts w:ascii="Arial" w:hAnsi="Arial" w:cs="Arial"/>
          <w:b/>
          <w:sz w:val="24"/>
          <w:szCs w:val="24"/>
          <w:lang w:val="en-US"/>
        </w:rPr>
        <w:t xml:space="preserve"> #</w:t>
      </w:r>
      <w:r w:rsidR="007914B7">
        <w:rPr>
          <w:rFonts w:ascii="Arial" w:hAnsi="Arial" w:cs="Arial"/>
          <w:b/>
          <w:sz w:val="24"/>
          <w:szCs w:val="24"/>
          <w:lang w:val="en-US"/>
        </w:rPr>
        <w:t>10</w:t>
      </w:r>
      <w:r w:rsidR="00552267">
        <w:rPr>
          <w:rFonts w:ascii="Arial" w:hAnsi="Arial" w:cs="Arial"/>
          <w:b/>
          <w:sz w:val="24"/>
          <w:szCs w:val="24"/>
          <w:lang w:val="en-US"/>
        </w:rPr>
        <w:t>1</w:t>
      </w:r>
      <w:r w:rsidR="000E331B"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6C22C9">
        <w:rPr>
          <w:rFonts w:ascii="Arial" w:hAnsi="Arial" w:cs="Arial"/>
          <w:b/>
          <w:sz w:val="24"/>
          <w:szCs w:val="24"/>
          <w:lang w:val="en-US"/>
        </w:rPr>
        <w:tab/>
      </w:r>
      <w:r w:rsidR="00517A3C" w:rsidRPr="00612698">
        <w:rPr>
          <w:rFonts w:ascii="Arial" w:hAnsi="Arial" w:cs="Arial"/>
          <w:b/>
          <w:sz w:val="24"/>
          <w:szCs w:val="24"/>
          <w:lang w:val="en-US"/>
        </w:rPr>
        <w:t>RP-23</w:t>
      </w:r>
      <w:r w:rsidR="00DB4334">
        <w:rPr>
          <w:rFonts w:ascii="Arial" w:hAnsi="Arial" w:cs="Arial"/>
          <w:b/>
          <w:sz w:val="24"/>
          <w:szCs w:val="24"/>
          <w:lang w:val="en-US"/>
        </w:rPr>
        <w:t>xxxx</w:t>
      </w:r>
    </w:p>
    <w:p w14:paraId="74D3B354" w14:textId="78AEB73C" w:rsidR="00F86A73" w:rsidRPr="004B566C" w:rsidRDefault="00552267" w:rsidP="004B566C">
      <w:pPr>
        <w:tabs>
          <w:tab w:val="left" w:pos="567"/>
        </w:tabs>
        <w:rPr>
          <w:rFonts w:ascii="Arial" w:hAnsi="Arial" w:cs="Arial"/>
          <w:b/>
          <w:sz w:val="24"/>
        </w:rPr>
      </w:pPr>
      <w:r>
        <w:rPr>
          <w:rFonts w:ascii="Arial" w:hAnsi="Arial" w:cs="Arial"/>
          <w:b/>
          <w:sz w:val="24"/>
        </w:rPr>
        <w:t>Bangalore, India, September</w:t>
      </w:r>
      <w:r w:rsidR="00CF43FB">
        <w:rPr>
          <w:rFonts w:ascii="Arial" w:hAnsi="Arial" w:cs="Arial"/>
          <w:b/>
          <w:sz w:val="24"/>
        </w:rPr>
        <w:t xml:space="preserve"> 1</w:t>
      </w:r>
      <w:r>
        <w:rPr>
          <w:rFonts w:ascii="Arial" w:hAnsi="Arial" w:cs="Arial"/>
          <w:b/>
          <w:sz w:val="24"/>
        </w:rPr>
        <w:t>1</w:t>
      </w:r>
      <w:r w:rsidR="00CF43FB">
        <w:rPr>
          <w:rFonts w:ascii="Arial" w:hAnsi="Arial" w:cs="Arial"/>
          <w:b/>
          <w:sz w:val="24"/>
        </w:rPr>
        <w:t>-1</w:t>
      </w:r>
      <w:r>
        <w:rPr>
          <w:rFonts w:ascii="Arial" w:hAnsi="Arial" w:cs="Arial"/>
          <w:b/>
          <w:sz w:val="24"/>
        </w:rPr>
        <w:t>5</w:t>
      </w:r>
      <w:r w:rsidR="00CF43FB">
        <w:rPr>
          <w:rFonts w:ascii="Arial" w:hAnsi="Arial" w:cs="Arial"/>
          <w:b/>
          <w:sz w:val="24"/>
        </w:rPr>
        <w:t>, 2023</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51E40479" w:rsidR="00D45B2F" w:rsidRPr="003123E3" w:rsidRDefault="00D45B2F" w:rsidP="00D45B2F">
      <w:pPr>
        <w:tabs>
          <w:tab w:val="left" w:pos="567"/>
        </w:tabs>
        <w:rPr>
          <w:rFonts w:ascii="Arial" w:hAnsi="Arial" w:cs="Arial"/>
          <w:lang w:eastAsia="ja-JP"/>
        </w:rPr>
      </w:pPr>
      <w:r w:rsidRPr="003123E3">
        <w:rPr>
          <w:rFonts w:ascii="Arial" w:hAnsi="Arial" w:cs="Arial"/>
          <w:b/>
        </w:rPr>
        <w:t>Agenda item:</w:t>
      </w:r>
      <w:r w:rsidRPr="003123E3">
        <w:rPr>
          <w:rFonts w:ascii="Arial" w:hAnsi="Arial" w:cs="Arial"/>
        </w:rPr>
        <w:tab/>
      </w:r>
      <w:r w:rsidR="00F86A73" w:rsidRPr="003123E3">
        <w:rPr>
          <w:rFonts w:ascii="Arial" w:hAnsi="Arial" w:cs="Arial"/>
        </w:rPr>
        <w:tab/>
      </w:r>
      <w:r w:rsidR="00EF4800" w:rsidRPr="003123E3">
        <w:rPr>
          <w:rFonts w:ascii="Arial" w:hAnsi="Arial" w:cs="Arial"/>
        </w:rPr>
        <w:tab/>
      </w:r>
      <w:r w:rsidR="003123E3" w:rsidRPr="003123E3">
        <w:rPr>
          <w:rFonts w:ascii="Arial" w:hAnsi="Arial" w:cs="Arial"/>
          <w:lang w:eastAsia="ja-JP"/>
        </w:rPr>
        <w:t>9.3.1.7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2126"/>
        <w:gridCol w:w="1984"/>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0B1D3222" w:rsidR="00593315" w:rsidRPr="008836AC" w:rsidRDefault="003123E3" w:rsidP="001A248F">
            <w:pPr>
              <w:tabs>
                <w:tab w:val="left" w:pos="567"/>
              </w:tabs>
              <w:spacing w:after="0"/>
              <w:rPr>
                <w:rFonts w:ascii="Arial" w:hAnsi="Arial" w:cs="Arial"/>
              </w:rPr>
            </w:pPr>
            <w:r w:rsidRPr="003123E3">
              <w:rPr>
                <w:rFonts w:ascii="Arial" w:hAnsi="Arial" w:cs="Arial"/>
              </w:rPr>
              <w:t>Enhanced support of reduced capability NR devices</w:t>
            </w:r>
          </w:p>
        </w:tc>
      </w:tr>
      <w:tr w:rsidR="00871653" w:rsidRPr="008836AC" w14:paraId="3B7BA5CF" w14:textId="77777777" w:rsidTr="00D746B3">
        <w:tc>
          <w:tcPr>
            <w:tcW w:w="2436" w:type="dxa"/>
            <w:shd w:val="clear" w:color="auto" w:fill="auto"/>
          </w:tcPr>
          <w:p w14:paraId="17DAA025" w14:textId="77777777" w:rsidR="00871653" w:rsidRPr="003123E3" w:rsidRDefault="00871653" w:rsidP="001A248F">
            <w:pPr>
              <w:tabs>
                <w:tab w:val="left" w:pos="567"/>
              </w:tabs>
              <w:spacing w:after="0"/>
              <w:rPr>
                <w:rFonts w:ascii="Arial" w:hAnsi="Arial" w:cs="Arial"/>
                <w:bCs/>
              </w:rPr>
            </w:pPr>
            <w:r w:rsidRPr="003123E3">
              <w:rPr>
                <w:rFonts w:ascii="Arial" w:hAnsi="Arial" w:cs="Arial"/>
                <w:bCs/>
              </w:rPr>
              <w:t>included in this status report</w:t>
            </w:r>
          </w:p>
        </w:tc>
        <w:tc>
          <w:tcPr>
            <w:tcW w:w="1846" w:type="dxa"/>
          </w:tcPr>
          <w:p w14:paraId="393E5866" w14:textId="77777777" w:rsidR="00871653" w:rsidRPr="003123E3" w:rsidRDefault="00871653" w:rsidP="001A248F">
            <w:pPr>
              <w:tabs>
                <w:tab w:val="left" w:pos="567"/>
              </w:tabs>
              <w:spacing w:after="0"/>
              <w:rPr>
                <w:rFonts w:ascii="Arial" w:hAnsi="Arial" w:cs="Arial"/>
                <w:lang w:eastAsia="ja-JP"/>
              </w:rPr>
            </w:pPr>
            <w:r w:rsidRPr="003123E3">
              <w:rPr>
                <w:rFonts w:ascii="Arial" w:hAnsi="Arial" w:cs="Arial"/>
              </w:rPr>
              <w:t>Study Item:</w:t>
            </w:r>
            <w:r w:rsidRPr="003123E3">
              <w:rPr>
                <w:rFonts w:ascii="Arial" w:hAnsi="Arial" w:cs="Arial" w:hint="eastAsia"/>
                <w:lang w:eastAsia="ja-JP"/>
              </w:rPr>
              <w:t xml:space="preserve"> </w:t>
            </w:r>
          </w:p>
          <w:p w14:paraId="27D21A4C" w14:textId="632AD38F" w:rsidR="00871653" w:rsidRPr="003123E3" w:rsidRDefault="00871653" w:rsidP="001A248F">
            <w:pPr>
              <w:tabs>
                <w:tab w:val="left" w:pos="567"/>
              </w:tabs>
              <w:spacing w:after="0"/>
              <w:rPr>
                <w:rFonts w:ascii="Arial" w:hAnsi="Arial" w:cs="Arial"/>
              </w:rPr>
            </w:pPr>
            <w:r w:rsidRPr="003123E3">
              <w:rPr>
                <w:rFonts w:ascii="Arial" w:hAnsi="Arial" w:cs="Arial"/>
                <w:lang w:eastAsia="ja-JP"/>
              </w:rPr>
              <w:t>No</w:t>
            </w:r>
          </w:p>
        </w:tc>
        <w:tc>
          <w:tcPr>
            <w:tcW w:w="2126" w:type="dxa"/>
          </w:tcPr>
          <w:p w14:paraId="424795E6" w14:textId="77777777" w:rsidR="00871653" w:rsidRPr="003123E3" w:rsidRDefault="00871653" w:rsidP="001A248F">
            <w:pPr>
              <w:tabs>
                <w:tab w:val="left" w:pos="567"/>
              </w:tabs>
              <w:spacing w:after="0"/>
              <w:rPr>
                <w:rFonts w:ascii="Arial" w:hAnsi="Arial" w:cs="Arial"/>
                <w:lang w:eastAsia="ja-JP"/>
              </w:rPr>
            </w:pPr>
            <w:r w:rsidRPr="003123E3">
              <w:rPr>
                <w:rFonts w:ascii="Arial" w:hAnsi="Arial" w:cs="Arial"/>
              </w:rPr>
              <w:t>Core part:</w:t>
            </w:r>
            <w:r w:rsidRPr="003123E3">
              <w:rPr>
                <w:rFonts w:ascii="Arial" w:hAnsi="Arial" w:cs="Arial"/>
                <w:lang w:eastAsia="ja-JP"/>
              </w:rPr>
              <w:t xml:space="preserve"> </w:t>
            </w:r>
          </w:p>
          <w:p w14:paraId="4F4E6C8C" w14:textId="7C690875" w:rsidR="00871653" w:rsidRPr="003123E3" w:rsidRDefault="00871653" w:rsidP="001A248F">
            <w:pPr>
              <w:tabs>
                <w:tab w:val="left" w:pos="567"/>
              </w:tabs>
              <w:spacing w:after="0"/>
              <w:rPr>
                <w:rFonts w:ascii="Arial" w:hAnsi="Arial" w:cs="Arial"/>
                <w:lang w:eastAsia="ja-JP"/>
              </w:rPr>
            </w:pPr>
            <w:r w:rsidRPr="003123E3">
              <w:rPr>
                <w:rFonts w:ascii="Arial" w:hAnsi="Arial" w:cs="Arial" w:hint="eastAsia"/>
                <w:lang w:eastAsia="ja-JP"/>
              </w:rPr>
              <w:t>Yes</w:t>
            </w:r>
          </w:p>
        </w:tc>
        <w:tc>
          <w:tcPr>
            <w:tcW w:w="2025" w:type="dxa"/>
            <w:gridSpan w:val="2"/>
          </w:tcPr>
          <w:p w14:paraId="0EA72874" w14:textId="77777777" w:rsidR="00871653" w:rsidRPr="003123E3" w:rsidRDefault="00871653" w:rsidP="001A248F">
            <w:pPr>
              <w:tabs>
                <w:tab w:val="left" w:pos="567"/>
              </w:tabs>
              <w:spacing w:after="0"/>
              <w:rPr>
                <w:rFonts w:ascii="Arial" w:hAnsi="Arial" w:cs="Arial"/>
              </w:rPr>
            </w:pPr>
            <w:r w:rsidRPr="003123E3">
              <w:rPr>
                <w:rFonts w:ascii="Arial" w:hAnsi="Arial" w:cs="Arial"/>
              </w:rPr>
              <w:t>Performance part:</w:t>
            </w:r>
          </w:p>
          <w:p w14:paraId="3DC7ABB4" w14:textId="61C9098B" w:rsidR="00871653" w:rsidRPr="003123E3" w:rsidRDefault="00871653" w:rsidP="0036248C">
            <w:pPr>
              <w:tabs>
                <w:tab w:val="left" w:pos="567"/>
              </w:tabs>
              <w:spacing w:after="0"/>
              <w:rPr>
                <w:rFonts w:ascii="Arial" w:hAnsi="Arial" w:cs="Arial"/>
                <w:lang w:eastAsia="ja-JP"/>
              </w:rPr>
            </w:pPr>
            <w:r w:rsidRPr="003123E3">
              <w:rPr>
                <w:rFonts w:ascii="Arial" w:hAnsi="Arial" w:cs="Arial" w:hint="eastAsia"/>
                <w:lang w:eastAsia="ja-JP"/>
              </w:rPr>
              <w:t>Yes</w:t>
            </w:r>
          </w:p>
        </w:tc>
        <w:tc>
          <w:tcPr>
            <w:tcW w:w="1653" w:type="dxa"/>
          </w:tcPr>
          <w:p w14:paraId="3012EFC2" w14:textId="77777777" w:rsidR="00871653" w:rsidRPr="003123E3" w:rsidRDefault="00871653" w:rsidP="001A248F">
            <w:pPr>
              <w:tabs>
                <w:tab w:val="left" w:pos="567"/>
              </w:tabs>
              <w:spacing w:after="0"/>
              <w:rPr>
                <w:rFonts w:ascii="Arial" w:hAnsi="Arial" w:cs="Arial"/>
              </w:rPr>
            </w:pPr>
            <w:r w:rsidRPr="003123E3">
              <w:rPr>
                <w:rFonts w:ascii="Arial" w:hAnsi="Arial" w:cs="Arial"/>
              </w:rPr>
              <w:t>Testing part:</w:t>
            </w:r>
          </w:p>
          <w:p w14:paraId="6184B75F" w14:textId="492F54CC" w:rsidR="00871653" w:rsidRPr="003123E3" w:rsidRDefault="00871653" w:rsidP="0036248C">
            <w:pPr>
              <w:tabs>
                <w:tab w:val="left" w:pos="567"/>
              </w:tabs>
              <w:spacing w:after="0"/>
              <w:rPr>
                <w:rFonts w:ascii="Arial" w:hAnsi="Arial" w:cs="Arial"/>
                <w:lang w:eastAsia="ja-JP"/>
              </w:rPr>
            </w:pPr>
            <w:r w:rsidRPr="003123E3">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74090589" w:rsidR="0036248C" w:rsidRPr="008836AC" w:rsidRDefault="009A23E7" w:rsidP="008836AC">
            <w:pPr>
              <w:tabs>
                <w:tab w:val="left" w:pos="567"/>
              </w:tabs>
              <w:spacing w:after="0"/>
              <w:rPr>
                <w:rFonts w:ascii="Arial" w:hAnsi="Arial" w:cs="Arial"/>
              </w:rPr>
            </w:pPr>
            <w:proofErr w:type="spellStart"/>
            <w:r>
              <w:rPr>
                <w:rFonts w:ascii="Arial" w:hAnsi="Arial" w:cs="Arial"/>
              </w:rPr>
              <w:t>NR_redcap_enh</w:t>
            </w:r>
            <w:proofErr w:type="spellEnd"/>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22D96F24" w:rsidR="0036248C" w:rsidRPr="008836AC" w:rsidRDefault="009A23E7" w:rsidP="008836AC">
            <w:pPr>
              <w:tabs>
                <w:tab w:val="left" w:pos="567"/>
              </w:tabs>
              <w:spacing w:after="0"/>
              <w:rPr>
                <w:rFonts w:ascii="Arial" w:hAnsi="Arial" w:cs="Arial"/>
                <w:lang w:eastAsia="ja-JP"/>
              </w:rPr>
            </w:pPr>
            <w:r>
              <w:rPr>
                <w:rFonts w:ascii="Arial" w:hAnsi="Arial" w:cs="Arial"/>
                <w:lang w:eastAsia="ja-JP"/>
              </w:rPr>
              <w:t>970080</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41E4CA1B" w:rsidR="00B6300F" w:rsidRPr="008836AC" w:rsidRDefault="006B3A87" w:rsidP="008836AC">
            <w:pPr>
              <w:tabs>
                <w:tab w:val="left" w:pos="567"/>
              </w:tabs>
              <w:spacing w:after="0"/>
              <w:rPr>
                <w:rFonts w:ascii="Arial" w:hAnsi="Arial" w:cs="Arial"/>
                <w:lang w:eastAsia="ja-JP"/>
              </w:rPr>
            </w:pPr>
            <w:hyperlink r:id="rId11" w:history="1">
              <w:r w:rsidR="00D10D35">
                <w:rPr>
                  <w:rStyle w:val="Hyperlink"/>
                  <w:rFonts w:ascii="Arial" w:hAnsi="Arial" w:cs="Arial"/>
                  <w:lang w:eastAsia="ja-JP"/>
                </w:rPr>
                <w:t>RP-223544</w:t>
              </w:r>
            </w:hyperlink>
          </w:p>
        </w:tc>
      </w:tr>
      <w:tr w:rsidR="00871653" w:rsidRPr="008836AC" w14:paraId="0BE4E3F0" w14:textId="77777777" w:rsidTr="00D746B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5FDC1225" w:rsidR="00871653" w:rsidRPr="008836AC" w:rsidRDefault="00871653" w:rsidP="008836AC">
            <w:pPr>
              <w:tabs>
                <w:tab w:val="left" w:pos="567"/>
              </w:tabs>
              <w:spacing w:after="0"/>
              <w:rPr>
                <w:rFonts w:ascii="Arial" w:hAnsi="Arial" w:cs="Arial"/>
                <w:lang w:eastAsia="ja-JP"/>
              </w:rPr>
            </w:pPr>
          </w:p>
        </w:tc>
        <w:tc>
          <w:tcPr>
            <w:tcW w:w="2126" w:type="dxa"/>
          </w:tcPr>
          <w:p w14:paraId="5A128F3E" w14:textId="2637D9ED" w:rsidR="00871653" w:rsidRPr="005A1764" w:rsidRDefault="00871653" w:rsidP="008836AC">
            <w:pPr>
              <w:tabs>
                <w:tab w:val="left" w:pos="567"/>
              </w:tabs>
              <w:spacing w:after="0"/>
              <w:rPr>
                <w:rFonts w:ascii="Arial" w:hAnsi="Arial" w:cs="Arial"/>
                <w:lang w:eastAsia="ja-JP"/>
              </w:rPr>
            </w:pPr>
            <w:r w:rsidRPr="005A1764">
              <w:rPr>
                <w:rFonts w:ascii="Arial" w:hAnsi="Arial" w:cs="Arial"/>
                <w:lang w:eastAsia="ja-JP"/>
              </w:rPr>
              <w:t>Core part:</w:t>
            </w:r>
            <w:r w:rsidR="005A1764" w:rsidRPr="005A1764">
              <w:rPr>
                <w:rFonts w:ascii="Arial" w:hAnsi="Arial" w:cs="Arial"/>
                <w:lang w:eastAsia="ja-JP"/>
              </w:rPr>
              <w:br/>
              <w:t>12</w:t>
            </w:r>
            <w:r w:rsidRPr="005A1764">
              <w:rPr>
                <w:rFonts w:ascii="Arial" w:hAnsi="Arial" w:cs="Arial"/>
                <w:lang w:eastAsia="ja-JP"/>
              </w:rPr>
              <w:t>/</w:t>
            </w:r>
            <w:r w:rsidR="005A1764" w:rsidRPr="005A1764">
              <w:rPr>
                <w:rFonts w:ascii="Arial" w:hAnsi="Arial" w:cs="Arial"/>
                <w:lang w:eastAsia="ja-JP"/>
              </w:rPr>
              <w:t>2023</w:t>
            </w:r>
          </w:p>
        </w:tc>
        <w:tc>
          <w:tcPr>
            <w:tcW w:w="1984" w:type="dxa"/>
          </w:tcPr>
          <w:p w14:paraId="150E2BE5" w14:textId="033BA5A3" w:rsidR="00871653" w:rsidRPr="005A1764" w:rsidRDefault="00871653" w:rsidP="00207DC4">
            <w:pPr>
              <w:tabs>
                <w:tab w:val="left" w:pos="567"/>
              </w:tabs>
              <w:spacing w:after="0"/>
              <w:rPr>
                <w:rFonts w:ascii="Arial" w:hAnsi="Arial" w:cs="Arial"/>
                <w:lang w:eastAsia="ja-JP"/>
              </w:rPr>
            </w:pPr>
            <w:r w:rsidRPr="005A1764">
              <w:rPr>
                <w:rFonts w:ascii="Arial" w:hAnsi="Arial" w:cs="Arial"/>
                <w:lang w:eastAsia="ja-JP"/>
              </w:rPr>
              <w:t>Performance part:</w:t>
            </w:r>
            <w:r w:rsidR="005A1764" w:rsidRPr="005A1764">
              <w:rPr>
                <w:rFonts w:ascii="Arial" w:hAnsi="Arial" w:cs="Arial"/>
                <w:lang w:eastAsia="ja-JP"/>
              </w:rPr>
              <w:br/>
              <w:t>06</w:t>
            </w:r>
            <w:r w:rsidRPr="005A1764">
              <w:rPr>
                <w:rFonts w:ascii="Arial" w:hAnsi="Arial" w:cs="Arial"/>
                <w:lang w:eastAsia="ja-JP"/>
              </w:rPr>
              <w:t>/</w:t>
            </w:r>
            <w:r w:rsidR="005A1764" w:rsidRPr="005A1764">
              <w:rPr>
                <w:rFonts w:ascii="Arial" w:hAnsi="Arial" w:cs="Arial"/>
                <w:lang w:eastAsia="ja-JP"/>
              </w:rPr>
              <w:t>2024</w:t>
            </w:r>
          </w:p>
        </w:tc>
        <w:tc>
          <w:tcPr>
            <w:tcW w:w="1694" w:type="dxa"/>
            <w:gridSpan w:val="2"/>
          </w:tcPr>
          <w:p w14:paraId="5BB6B905" w14:textId="0725B266"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Testing part:</w:t>
            </w:r>
          </w:p>
        </w:tc>
      </w:tr>
      <w:tr w:rsidR="00871653" w:rsidRPr="008836AC" w14:paraId="2EC56AAA" w14:textId="77777777" w:rsidTr="00D746B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09BC35D1" w:rsidR="00871653" w:rsidRPr="008836AC" w:rsidRDefault="00871653" w:rsidP="008836AC">
            <w:pPr>
              <w:tabs>
                <w:tab w:val="left" w:pos="567"/>
              </w:tabs>
              <w:spacing w:after="0"/>
              <w:rPr>
                <w:rFonts w:ascii="Arial" w:hAnsi="Arial" w:cs="Arial"/>
                <w:lang w:eastAsia="ja-JP"/>
              </w:rPr>
            </w:pPr>
          </w:p>
        </w:tc>
        <w:tc>
          <w:tcPr>
            <w:tcW w:w="2126"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1FB6B010" w14:textId="163A39CF" w:rsidR="00871653" w:rsidRPr="00B74CBD" w:rsidRDefault="00AB244C" w:rsidP="008836AC">
            <w:pPr>
              <w:tabs>
                <w:tab w:val="left" w:pos="567"/>
              </w:tabs>
              <w:spacing w:after="0"/>
              <w:rPr>
                <w:rFonts w:ascii="Arial" w:hAnsi="Arial" w:cs="Arial"/>
                <w:color w:val="00B050"/>
                <w:lang w:eastAsia="ja-JP"/>
              </w:rPr>
            </w:pPr>
            <w:r>
              <w:rPr>
                <w:rFonts w:ascii="Arial" w:hAnsi="Arial" w:cs="Arial"/>
                <w:color w:val="00B050"/>
                <w:lang w:eastAsia="ja-JP"/>
              </w:rPr>
              <w:t>75</w:t>
            </w:r>
            <w:r w:rsidR="00871653" w:rsidRPr="007C2ED5">
              <w:rPr>
                <w:rFonts w:ascii="Arial" w:hAnsi="Arial" w:cs="Arial"/>
                <w:color w:val="00B050"/>
                <w:lang w:eastAsia="ja-JP"/>
              </w:rPr>
              <w:t>%</w:t>
            </w:r>
            <w:r w:rsidR="00D746B3">
              <w:rPr>
                <w:rFonts w:ascii="Arial" w:hAnsi="Arial" w:cs="Arial"/>
                <w:color w:val="00B050"/>
                <w:lang w:eastAsia="ja-JP"/>
              </w:rPr>
              <w:t xml:space="preserve"> </w:t>
            </w:r>
            <w:r w:rsidR="00D746B3" w:rsidRPr="00D746B3">
              <w:rPr>
                <w:rFonts w:ascii="Arial" w:hAnsi="Arial" w:cs="Arial"/>
                <w:color w:val="BFBFBF" w:themeColor="background1" w:themeShade="BF"/>
                <w:lang w:eastAsia="ja-JP"/>
              </w:rPr>
              <w:t>(</w:t>
            </w:r>
            <w:r w:rsidR="00D746B3" w:rsidRPr="00FD42ED">
              <w:rPr>
                <w:rFonts w:ascii="Arial" w:hAnsi="Arial" w:cs="Arial"/>
                <w:color w:val="BFBFBF" w:themeColor="background1" w:themeShade="BF"/>
                <w:lang w:eastAsia="ja-JP"/>
              </w:rPr>
              <w:t>RAN#9</w:t>
            </w:r>
            <w:r w:rsidR="00D746B3">
              <w:rPr>
                <w:rFonts w:ascii="Arial" w:hAnsi="Arial" w:cs="Arial"/>
                <w:color w:val="BFBFBF" w:themeColor="background1" w:themeShade="BF"/>
                <w:lang w:eastAsia="ja-JP"/>
              </w:rPr>
              <w:t>9</w:t>
            </w:r>
            <w:r w:rsidR="00D746B3" w:rsidRPr="00FD42ED">
              <w:rPr>
                <w:rFonts w:ascii="Arial" w:hAnsi="Arial" w:cs="Arial"/>
                <w:color w:val="BFBFBF" w:themeColor="background1" w:themeShade="BF"/>
                <w:lang w:eastAsia="ja-JP"/>
              </w:rPr>
              <w:t xml:space="preserve">: </w:t>
            </w:r>
            <w:r w:rsidR="00D746B3">
              <w:rPr>
                <w:rFonts w:ascii="Arial" w:hAnsi="Arial" w:cs="Arial"/>
                <w:color w:val="BFBFBF" w:themeColor="background1" w:themeShade="BF"/>
                <w:lang w:eastAsia="ja-JP"/>
              </w:rPr>
              <w:t>55</w:t>
            </w:r>
            <w:r w:rsidR="00D746B3" w:rsidRPr="00FD42ED">
              <w:rPr>
                <w:rFonts w:ascii="Arial" w:hAnsi="Arial" w:cs="Arial"/>
                <w:color w:val="BFBFBF" w:themeColor="background1" w:themeShade="BF"/>
                <w:lang w:eastAsia="ja-JP"/>
              </w:rPr>
              <w:t>%</w:t>
            </w:r>
            <w:r w:rsidR="00D746B3">
              <w:rPr>
                <w:rFonts w:ascii="Arial" w:hAnsi="Arial" w:cs="Arial"/>
                <w:color w:val="BFBFBF" w:themeColor="background1" w:themeShade="BF"/>
                <w:lang w:eastAsia="ja-JP"/>
              </w:rPr>
              <w:t>)</w:t>
            </w:r>
          </w:p>
          <w:p w14:paraId="5794DFF7" w14:textId="07339FE1" w:rsidR="00583B05" w:rsidRPr="008836AC" w:rsidRDefault="00865787" w:rsidP="008836AC">
            <w:pPr>
              <w:tabs>
                <w:tab w:val="left" w:pos="567"/>
              </w:tabs>
              <w:spacing w:after="0"/>
              <w:rPr>
                <w:rFonts w:ascii="Arial" w:hAnsi="Arial" w:cs="Arial"/>
                <w:lang w:eastAsia="ja-JP"/>
              </w:rPr>
            </w:pPr>
            <w:r w:rsidRPr="00B74CBD">
              <w:rPr>
                <w:rFonts w:ascii="Arial" w:hAnsi="Arial" w:cs="Arial"/>
                <w:color w:val="00B050"/>
                <w:lang w:eastAsia="ja-JP"/>
              </w:rPr>
              <w:t>RAN1: 100%</w:t>
            </w:r>
            <w:r>
              <w:rPr>
                <w:rFonts w:ascii="Arial" w:hAnsi="Arial" w:cs="Arial"/>
                <w:color w:val="BFBFBF" w:themeColor="background1" w:themeShade="BF"/>
                <w:lang w:eastAsia="ja-JP"/>
              </w:rPr>
              <w:br/>
            </w:r>
          </w:p>
        </w:tc>
        <w:tc>
          <w:tcPr>
            <w:tcW w:w="1984" w:type="dxa"/>
          </w:tcPr>
          <w:p w14:paraId="0560E286" w14:textId="4D76E369" w:rsidR="00871653" w:rsidRPr="008836AC" w:rsidRDefault="00871653" w:rsidP="008836AC">
            <w:pPr>
              <w:tabs>
                <w:tab w:val="left" w:pos="567"/>
              </w:tabs>
              <w:spacing w:after="0"/>
              <w:rPr>
                <w:rFonts w:ascii="Arial" w:hAnsi="Arial" w:cs="Arial"/>
                <w:lang w:eastAsia="ja-JP"/>
              </w:rPr>
            </w:pPr>
            <w:r>
              <w:rPr>
                <w:rFonts w:ascii="Arial" w:hAnsi="Arial" w:cs="Arial"/>
                <w:lang w:eastAsia="ja-JP"/>
              </w:rPr>
              <w:t>Performance Part:</w:t>
            </w:r>
            <w:r w:rsidR="005A1764">
              <w:rPr>
                <w:rFonts w:ascii="Arial" w:hAnsi="Arial" w:cs="Arial"/>
                <w:lang w:eastAsia="ja-JP"/>
              </w:rPr>
              <w:br/>
            </w:r>
            <w:r w:rsidR="00987B7F">
              <w:rPr>
                <w:rFonts w:ascii="Arial" w:hAnsi="Arial" w:cs="Arial"/>
                <w:color w:val="00B050"/>
                <w:lang w:eastAsia="ja-JP"/>
              </w:rPr>
              <w:t>0</w:t>
            </w:r>
            <w:r w:rsidRPr="007C2ED5">
              <w:rPr>
                <w:rFonts w:ascii="Arial" w:hAnsi="Arial" w:cs="Arial"/>
                <w:color w:val="00B050"/>
                <w:lang w:eastAsia="ja-JP"/>
              </w:rPr>
              <w:t>%</w:t>
            </w:r>
            <w:r w:rsidR="00D746B3">
              <w:rPr>
                <w:rFonts w:ascii="Arial" w:hAnsi="Arial" w:cs="Arial"/>
                <w:color w:val="BFBFBF" w:themeColor="background1" w:themeShade="BF"/>
                <w:lang w:eastAsia="ja-JP"/>
              </w:rPr>
              <w:t xml:space="preserve"> (</w:t>
            </w:r>
            <w:r w:rsidR="00583B05" w:rsidRPr="00FD42ED">
              <w:rPr>
                <w:rFonts w:ascii="Arial" w:hAnsi="Arial" w:cs="Arial"/>
                <w:color w:val="BFBFBF" w:themeColor="background1" w:themeShade="BF"/>
                <w:lang w:eastAsia="ja-JP"/>
              </w:rPr>
              <w:t>RAN#9</w:t>
            </w:r>
            <w:r w:rsidR="007914B7">
              <w:rPr>
                <w:rFonts w:ascii="Arial" w:hAnsi="Arial" w:cs="Arial"/>
                <w:color w:val="BFBFBF" w:themeColor="background1" w:themeShade="BF"/>
                <w:lang w:eastAsia="ja-JP"/>
              </w:rPr>
              <w:t>9</w:t>
            </w:r>
            <w:r w:rsidR="00583B05" w:rsidRPr="00FD42ED">
              <w:rPr>
                <w:rFonts w:ascii="Arial" w:hAnsi="Arial" w:cs="Arial"/>
                <w:color w:val="BFBFBF" w:themeColor="background1" w:themeShade="BF"/>
                <w:lang w:eastAsia="ja-JP"/>
              </w:rPr>
              <w:t>: 0%</w:t>
            </w:r>
            <w:r w:rsidR="00D746B3">
              <w:rPr>
                <w:rFonts w:ascii="Arial" w:hAnsi="Arial" w:cs="Arial"/>
                <w:color w:val="BFBFBF" w:themeColor="background1" w:themeShade="BF"/>
                <w:lang w:eastAsia="ja-JP"/>
              </w:rPr>
              <w:t>)</w:t>
            </w:r>
          </w:p>
        </w:tc>
        <w:tc>
          <w:tcPr>
            <w:tcW w:w="1694" w:type="dxa"/>
            <w:gridSpan w:val="2"/>
          </w:tcPr>
          <w:p w14:paraId="70DECF59" w14:textId="70E2D2F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Testing part:</w:t>
            </w:r>
          </w:p>
        </w:tc>
      </w:tr>
    </w:tbl>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468432DA" w14:textId="77777777" w:rsidTr="00946854">
        <w:tc>
          <w:tcPr>
            <w:tcW w:w="2750"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6" w:type="dxa"/>
          </w:tcPr>
          <w:p w14:paraId="6FC72931" w14:textId="712AF5A1" w:rsidR="00EF4800" w:rsidRPr="00946854" w:rsidRDefault="00946854" w:rsidP="001A248F">
            <w:pPr>
              <w:tabs>
                <w:tab w:val="left" w:pos="567"/>
              </w:tabs>
              <w:spacing w:after="0"/>
              <w:rPr>
                <w:rFonts w:ascii="Arial" w:hAnsi="Arial" w:cs="Arial"/>
              </w:rPr>
            </w:pPr>
            <w:r w:rsidRPr="00946854">
              <w:rPr>
                <w:rFonts w:ascii="Arial" w:hAnsi="Arial" w:cs="Arial"/>
              </w:rPr>
              <w:t>RAN1</w:t>
            </w:r>
          </w:p>
        </w:tc>
      </w:tr>
      <w:tr w:rsidR="00946854" w:rsidRPr="008836AC" w14:paraId="5EF9AD31" w14:textId="77777777" w:rsidTr="00946854">
        <w:tc>
          <w:tcPr>
            <w:tcW w:w="1415" w:type="dxa"/>
            <w:vMerge w:val="restart"/>
            <w:vAlign w:val="center"/>
          </w:tcPr>
          <w:p w14:paraId="589FA298" w14:textId="77777777" w:rsidR="00946854" w:rsidRPr="008836AC" w:rsidRDefault="00946854" w:rsidP="00946854">
            <w:pPr>
              <w:tabs>
                <w:tab w:val="left" w:pos="567"/>
              </w:tabs>
              <w:rPr>
                <w:rFonts w:ascii="Arial" w:hAnsi="Arial" w:cs="Arial"/>
                <w:b/>
              </w:rPr>
            </w:pPr>
            <w:r w:rsidRPr="008836AC">
              <w:rPr>
                <w:rFonts w:ascii="Arial" w:hAnsi="Arial" w:cs="Arial"/>
                <w:b/>
              </w:rPr>
              <w:t>Rapporteur</w:t>
            </w:r>
          </w:p>
        </w:tc>
        <w:tc>
          <w:tcPr>
            <w:tcW w:w="1335" w:type="dxa"/>
          </w:tcPr>
          <w:p w14:paraId="7F2D9368" w14:textId="77777777" w:rsidR="00946854" w:rsidRPr="008836AC" w:rsidRDefault="00946854" w:rsidP="00946854">
            <w:pPr>
              <w:tabs>
                <w:tab w:val="left" w:pos="567"/>
              </w:tabs>
              <w:spacing w:after="0"/>
              <w:rPr>
                <w:rFonts w:ascii="Arial" w:hAnsi="Arial" w:cs="Arial"/>
                <w:b/>
              </w:rPr>
            </w:pPr>
            <w:r w:rsidRPr="008836AC">
              <w:rPr>
                <w:rFonts w:ascii="Arial" w:hAnsi="Arial" w:cs="Arial"/>
                <w:b/>
              </w:rPr>
              <w:t>Name</w:t>
            </w:r>
          </w:p>
        </w:tc>
        <w:tc>
          <w:tcPr>
            <w:tcW w:w="7336" w:type="dxa"/>
          </w:tcPr>
          <w:p w14:paraId="127CF618" w14:textId="6CAB19D0" w:rsidR="00946854" w:rsidRPr="008836AC" w:rsidRDefault="00946854" w:rsidP="00946854">
            <w:pPr>
              <w:tabs>
                <w:tab w:val="left" w:pos="567"/>
              </w:tabs>
              <w:spacing w:after="0"/>
              <w:rPr>
                <w:rFonts w:ascii="Arial" w:hAnsi="Arial" w:cs="Arial"/>
                <w:lang w:eastAsia="ja-JP"/>
              </w:rPr>
            </w:pPr>
            <w:r w:rsidRPr="00CF76C2">
              <w:rPr>
                <w:rFonts w:ascii="Arial" w:hAnsi="Arial" w:cs="Arial"/>
                <w:lang w:eastAsia="ja-JP"/>
              </w:rPr>
              <w:t>Johan BERGMAN</w:t>
            </w:r>
          </w:p>
        </w:tc>
      </w:tr>
      <w:tr w:rsidR="00946854" w:rsidRPr="008836AC" w14:paraId="36040647" w14:textId="77777777" w:rsidTr="00946854">
        <w:tc>
          <w:tcPr>
            <w:tcW w:w="1415" w:type="dxa"/>
            <w:vMerge/>
          </w:tcPr>
          <w:p w14:paraId="2B760CAA" w14:textId="77777777" w:rsidR="00946854" w:rsidRPr="008836AC" w:rsidRDefault="00946854" w:rsidP="00946854">
            <w:pPr>
              <w:tabs>
                <w:tab w:val="left" w:pos="567"/>
              </w:tabs>
              <w:rPr>
                <w:rFonts w:ascii="Arial" w:hAnsi="Arial" w:cs="Arial"/>
                <w:b/>
              </w:rPr>
            </w:pPr>
          </w:p>
        </w:tc>
        <w:tc>
          <w:tcPr>
            <w:tcW w:w="1335" w:type="dxa"/>
          </w:tcPr>
          <w:p w14:paraId="6AD0A3C2" w14:textId="77777777" w:rsidR="00946854" w:rsidRPr="008836AC" w:rsidRDefault="00946854" w:rsidP="00946854">
            <w:pPr>
              <w:tabs>
                <w:tab w:val="left" w:pos="567"/>
              </w:tabs>
              <w:spacing w:after="0"/>
              <w:rPr>
                <w:rFonts w:ascii="Arial" w:hAnsi="Arial" w:cs="Arial"/>
                <w:b/>
              </w:rPr>
            </w:pPr>
            <w:r w:rsidRPr="008836AC">
              <w:rPr>
                <w:rFonts w:ascii="Arial" w:hAnsi="Arial" w:cs="Arial"/>
                <w:b/>
              </w:rPr>
              <w:t>Company</w:t>
            </w:r>
          </w:p>
        </w:tc>
        <w:tc>
          <w:tcPr>
            <w:tcW w:w="7336" w:type="dxa"/>
          </w:tcPr>
          <w:p w14:paraId="612726B0" w14:textId="7B0A355F" w:rsidR="00946854" w:rsidRPr="008836AC" w:rsidRDefault="00946854" w:rsidP="00946854">
            <w:pPr>
              <w:tabs>
                <w:tab w:val="left" w:pos="567"/>
              </w:tabs>
              <w:spacing w:after="0"/>
              <w:rPr>
                <w:rFonts w:ascii="Arial" w:hAnsi="Arial" w:cs="Arial"/>
                <w:lang w:eastAsia="ja-JP"/>
              </w:rPr>
            </w:pPr>
            <w:r w:rsidRPr="00CF76C2">
              <w:rPr>
                <w:rFonts w:ascii="Arial" w:hAnsi="Arial" w:cs="Arial"/>
                <w:lang w:eastAsia="ja-JP"/>
              </w:rPr>
              <w:t>Ericsson</w:t>
            </w:r>
          </w:p>
        </w:tc>
      </w:tr>
      <w:tr w:rsidR="00946854" w:rsidRPr="008836AC" w14:paraId="588EE5C8" w14:textId="77777777" w:rsidTr="00946854">
        <w:tc>
          <w:tcPr>
            <w:tcW w:w="1415" w:type="dxa"/>
            <w:vMerge/>
          </w:tcPr>
          <w:p w14:paraId="5371B18D" w14:textId="77777777" w:rsidR="00946854" w:rsidRPr="008836AC" w:rsidRDefault="00946854" w:rsidP="00946854">
            <w:pPr>
              <w:tabs>
                <w:tab w:val="left" w:pos="567"/>
              </w:tabs>
              <w:rPr>
                <w:rFonts w:ascii="Arial" w:hAnsi="Arial" w:cs="Arial"/>
                <w:b/>
              </w:rPr>
            </w:pPr>
          </w:p>
        </w:tc>
        <w:tc>
          <w:tcPr>
            <w:tcW w:w="1335" w:type="dxa"/>
          </w:tcPr>
          <w:p w14:paraId="4BB54D4E" w14:textId="77777777" w:rsidR="00946854" w:rsidRPr="008836AC" w:rsidRDefault="00946854" w:rsidP="00946854">
            <w:pPr>
              <w:tabs>
                <w:tab w:val="left" w:pos="567"/>
              </w:tabs>
              <w:spacing w:after="0"/>
              <w:rPr>
                <w:rFonts w:ascii="Arial" w:hAnsi="Arial" w:cs="Arial"/>
                <w:b/>
              </w:rPr>
            </w:pPr>
            <w:r w:rsidRPr="008836AC">
              <w:rPr>
                <w:rFonts w:ascii="Arial" w:hAnsi="Arial" w:cs="Arial"/>
                <w:b/>
              </w:rPr>
              <w:t>Email</w:t>
            </w:r>
          </w:p>
        </w:tc>
        <w:tc>
          <w:tcPr>
            <w:tcW w:w="7336" w:type="dxa"/>
          </w:tcPr>
          <w:p w14:paraId="0563966F" w14:textId="51AE849B" w:rsidR="00946854" w:rsidRPr="008836AC" w:rsidRDefault="006B3A87" w:rsidP="00946854">
            <w:pPr>
              <w:tabs>
                <w:tab w:val="left" w:pos="567"/>
              </w:tabs>
              <w:spacing w:after="0"/>
              <w:rPr>
                <w:rFonts w:ascii="Arial" w:hAnsi="Arial" w:cs="Arial"/>
              </w:rPr>
            </w:pPr>
            <w:hyperlink r:id="rId12" w:history="1">
              <w:r w:rsidR="00946854" w:rsidRPr="00163DE0">
                <w:rPr>
                  <w:rStyle w:val="Hyperlink"/>
                  <w:rFonts w:ascii="Arial" w:hAnsi="Arial" w:cs="Arial"/>
                </w:rPr>
                <w:t>johan.bergman@ericsson.com</w:t>
              </w:r>
            </w:hyperlink>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6E6AB57C" w:rsidR="00D22398" w:rsidRPr="005A1764" w:rsidRDefault="00C21339" w:rsidP="00C4666A">
            <w:pPr>
              <w:pStyle w:val="TAL"/>
              <w:jc w:val="center"/>
              <w:rPr>
                <w:lang w:eastAsia="ja-JP"/>
              </w:rPr>
            </w:pPr>
            <w:r w:rsidRPr="005A1764">
              <w:rPr>
                <w:lang w:eastAsia="ja-JP"/>
              </w:rPr>
              <w:t>No</w:t>
            </w:r>
          </w:p>
        </w:tc>
      </w:tr>
    </w:tbl>
    <w:p w14:paraId="32150ECB" w14:textId="77777777" w:rsidR="00011C3B" w:rsidRPr="003B7182" w:rsidRDefault="00011C3B" w:rsidP="00C17C6C">
      <w:pPr>
        <w:spacing w:after="0"/>
        <w:rPr>
          <w:rFonts w:ascii="Arial" w:hAnsi="Arial" w:cs="Arial"/>
        </w:rPr>
      </w:pPr>
    </w:p>
    <w:p w14:paraId="6CE540C2" w14:textId="01EC84F6"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p>
    <w:p w14:paraId="36F91ECA"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5ED04D93" w14:textId="001CD176" w:rsidR="00AA238A" w:rsidRPr="001A1A7C" w:rsidRDefault="00701410" w:rsidP="001A1A7C">
      <w:pPr>
        <w:pStyle w:val="Heading4"/>
        <w:rPr>
          <w:lang w:eastAsia="ja-JP"/>
        </w:rPr>
      </w:pPr>
      <w:r>
        <w:rPr>
          <w:lang w:eastAsia="ja-JP"/>
        </w:rPr>
        <w:t>2.1.1</w:t>
      </w:r>
      <w:r>
        <w:rPr>
          <w:lang w:eastAsia="ja-JP"/>
        </w:rPr>
        <w:tab/>
        <w:t>Agreements</w:t>
      </w:r>
    </w:p>
    <w:p w14:paraId="2AC303B1" w14:textId="68F9BD33" w:rsidR="00930947" w:rsidRDefault="00930947" w:rsidP="00930947">
      <w:pPr>
        <w:pStyle w:val="Heading5"/>
      </w:pPr>
      <w:r>
        <w:t>2.1.1.</w:t>
      </w:r>
      <w:r w:rsidR="001A1A7C">
        <w:t>1</w:t>
      </w:r>
      <w:r>
        <w:tab/>
      </w:r>
      <w:r w:rsidRPr="00CF26E3">
        <w:t>RAN1#1</w:t>
      </w:r>
      <w:r>
        <w:t>1</w:t>
      </w:r>
      <w:r w:rsidR="001A1A7C">
        <w:t>4</w:t>
      </w:r>
    </w:p>
    <w:p w14:paraId="49BB1AF2" w14:textId="0059A8E2" w:rsidR="00930947" w:rsidRDefault="00930947" w:rsidP="00930947">
      <w:pPr>
        <w:tabs>
          <w:tab w:val="left" w:pos="567"/>
        </w:tabs>
        <w:overflowPunct/>
        <w:autoSpaceDE/>
        <w:autoSpaceDN/>
        <w:snapToGrid w:val="0"/>
        <w:spacing w:after="0"/>
        <w:textAlignment w:val="auto"/>
        <w:rPr>
          <w:bCs/>
        </w:rPr>
      </w:pPr>
      <w:r>
        <w:rPr>
          <w:bCs/>
        </w:rPr>
        <w:t>To this meeting, 3</w:t>
      </w:r>
      <w:r w:rsidR="00C51E87">
        <w:rPr>
          <w:bCs/>
        </w:rPr>
        <w:t>5</w:t>
      </w:r>
      <w:r w:rsidRPr="00CF26E3">
        <w:rPr>
          <w:bCs/>
        </w:rPr>
        <w:t xml:space="preserve"> contributions </w:t>
      </w:r>
      <w:r>
        <w:rPr>
          <w:bCs/>
        </w:rPr>
        <w:t>were submitted, plus 1</w:t>
      </w:r>
      <w:r w:rsidR="00C51E87">
        <w:rPr>
          <w:bCs/>
        </w:rPr>
        <w:t>9</w:t>
      </w:r>
      <w:r w:rsidRPr="00CF26E3">
        <w:rPr>
          <w:bCs/>
        </w:rPr>
        <w:t xml:space="preserve"> contributions</w:t>
      </w:r>
      <w:r>
        <w:rPr>
          <w:bCs/>
        </w:rPr>
        <w:t xml:space="preserve"> on the UE feature list</w:t>
      </w:r>
      <w:r w:rsidRPr="00CF26E3">
        <w:rPr>
          <w:bCs/>
        </w:rPr>
        <w:t xml:space="preserve"> (for details see agenda item</w:t>
      </w:r>
      <w:r>
        <w:rPr>
          <w:bCs/>
        </w:rPr>
        <w:t>s</w:t>
      </w:r>
      <w:r w:rsidRPr="00CF26E3">
        <w:rPr>
          <w:bCs/>
        </w:rPr>
        <w:t xml:space="preserve"> </w:t>
      </w:r>
      <w:r>
        <w:rPr>
          <w:bCs/>
        </w:rPr>
        <w:t>9.6 and 9</w:t>
      </w:r>
      <w:r w:rsidRPr="00CF26E3">
        <w:rPr>
          <w:bCs/>
        </w:rPr>
        <w:t>.</w:t>
      </w:r>
      <w:r>
        <w:rPr>
          <w:bCs/>
        </w:rPr>
        <w:t>16.8</w:t>
      </w:r>
      <w:r w:rsidRPr="00CF26E3">
        <w:rPr>
          <w:bCs/>
        </w:rPr>
        <w:t xml:space="preserve"> in </w:t>
      </w:r>
      <w:hyperlink r:id="rId13" w:history="1">
        <w:r w:rsidRPr="00CF26E3">
          <w:rPr>
            <w:rStyle w:val="Hyperlink"/>
            <w:bCs/>
          </w:rPr>
          <w:t>Tdoc list</w:t>
        </w:r>
      </w:hyperlink>
      <w:r w:rsidRPr="00CF26E3">
        <w:rPr>
          <w:bCs/>
        </w:rPr>
        <w:t>)</w:t>
      </w:r>
    </w:p>
    <w:p w14:paraId="16C4167B" w14:textId="77777777" w:rsidR="00930947" w:rsidRPr="00B91703" w:rsidRDefault="00930947" w:rsidP="00930947">
      <w:pPr>
        <w:tabs>
          <w:tab w:val="left" w:pos="567"/>
        </w:tabs>
        <w:overflowPunct/>
        <w:autoSpaceDE/>
        <w:autoSpaceDN/>
        <w:snapToGrid w:val="0"/>
        <w:spacing w:after="0"/>
        <w:textAlignment w:val="auto"/>
        <w:rPr>
          <w:bCs/>
        </w:rPr>
      </w:pPr>
    </w:p>
    <w:p w14:paraId="7B9F3330" w14:textId="364C6920" w:rsidR="00930947" w:rsidRPr="00B91703" w:rsidRDefault="00930947" w:rsidP="00930947">
      <w:pPr>
        <w:tabs>
          <w:tab w:val="left" w:pos="567"/>
        </w:tabs>
        <w:overflowPunct/>
        <w:autoSpaceDE/>
        <w:autoSpaceDN/>
        <w:snapToGrid w:val="0"/>
        <w:spacing w:after="0"/>
        <w:textAlignment w:val="auto"/>
      </w:pPr>
      <w:r w:rsidRPr="00B91703">
        <w:t>RAN1 carried out the following email discussions (with documents and agreements listed further down):</w:t>
      </w:r>
    </w:p>
    <w:p w14:paraId="257BB5B8" w14:textId="77777777" w:rsidR="00930947" w:rsidRPr="00B91703" w:rsidRDefault="00930947" w:rsidP="00930947">
      <w:pPr>
        <w:tabs>
          <w:tab w:val="left" w:pos="567"/>
        </w:tabs>
        <w:overflowPunct/>
        <w:autoSpaceDE/>
        <w:autoSpaceDN/>
        <w:snapToGrid w:val="0"/>
        <w:spacing w:after="0"/>
        <w:textAlignment w:val="auto"/>
      </w:pPr>
    </w:p>
    <w:p w14:paraId="2998162E" w14:textId="03F8475C" w:rsidR="00B91703" w:rsidRPr="00807DDE" w:rsidRDefault="00930947" w:rsidP="00EA1A19">
      <w:pPr>
        <w:pStyle w:val="ListParagraph"/>
        <w:numPr>
          <w:ilvl w:val="0"/>
          <w:numId w:val="4"/>
        </w:numPr>
        <w:ind w:leftChars="0"/>
        <w:jc w:val="left"/>
        <w:rPr>
          <w:rFonts w:ascii="Times New Roman" w:hAnsi="Times New Roman"/>
          <w:sz w:val="20"/>
          <w:szCs w:val="20"/>
        </w:rPr>
      </w:pPr>
      <w:r w:rsidRPr="00807DDE">
        <w:rPr>
          <w:rFonts w:ascii="Times New Roman" w:hAnsi="Times New Roman"/>
          <w:sz w:val="20"/>
          <w:szCs w:val="20"/>
        </w:rPr>
        <w:t>[11</w:t>
      </w:r>
      <w:r w:rsidR="003711EC">
        <w:rPr>
          <w:rFonts w:ascii="Times New Roman" w:hAnsi="Times New Roman"/>
          <w:sz w:val="20"/>
          <w:szCs w:val="20"/>
        </w:rPr>
        <w:t>4</w:t>
      </w:r>
      <w:r w:rsidRPr="00807DDE">
        <w:rPr>
          <w:rFonts w:ascii="Times New Roman" w:hAnsi="Times New Roman"/>
          <w:sz w:val="20"/>
          <w:szCs w:val="20"/>
        </w:rPr>
        <w:t>-R18-RedCap]</w:t>
      </w:r>
      <w:r w:rsidR="00807DDE" w:rsidRPr="00807DDE">
        <w:rPr>
          <w:rFonts w:ascii="Times New Roman" w:hAnsi="Times New Roman"/>
          <w:sz w:val="20"/>
          <w:szCs w:val="20"/>
        </w:rPr>
        <w:t>, captured</w:t>
      </w:r>
      <w:r w:rsidR="00B91703" w:rsidRPr="00807DDE">
        <w:rPr>
          <w:rFonts w:ascii="Times New Roman" w:hAnsi="Times New Roman"/>
          <w:sz w:val="20"/>
          <w:szCs w:val="20"/>
        </w:rPr>
        <w:t xml:space="preserve"> in </w:t>
      </w:r>
      <w:hyperlink r:id="rId14" w:history="1">
        <w:r w:rsidR="001F7446">
          <w:rPr>
            <w:rStyle w:val="Hyperlink"/>
            <w:rFonts w:ascii="Times New Roman" w:hAnsi="Times New Roman"/>
            <w:sz w:val="20"/>
            <w:szCs w:val="20"/>
          </w:rPr>
          <w:t>R1-2308227</w:t>
        </w:r>
      </w:hyperlink>
    </w:p>
    <w:p w14:paraId="44EB77E7" w14:textId="51A8BE73" w:rsidR="00930947" w:rsidRPr="00807DDE" w:rsidRDefault="00AA1D32" w:rsidP="00EA1A19">
      <w:pPr>
        <w:pStyle w:val="ListParagraph"/>
        <w:numPr>
          <w:ilvl w:val="0"/>
          <w:numId w:val="4"/>
        </w:numPr>
        <w:ind w:leftChars="0"/>
        <w:jc w:val="left"/>
        <w:rPr>
          <w:rFonts w:ascii="Times New Roman" w:hAnsi="Times New Roman"/>
          <w:sz w:val="20"/>
          <w:szCs w:val="20"/>
        </w:rPr>
      </w:pPr>
      <w:r w:rsidRPr="00807DDE">
        <w:rPr>
          <w:rFonts w:ascii="Times New Roman" w:hAnsi="Times New Roman"/>
          <w:sz w:val="20"/>
          <w:szCs w:val="20"/>
        </w:rPr>
        <w:t>[11</w:t>
      </w:r>
      <w:r w:rsidR="009041FA">
        <w:rPr>
          <w:rFonts w:ascii="Times New Roman" w:hAnsi="Times New Roman"/>
          <w:sz w:val="20"/>
          <w:szCs w:val="20"/>
        </w:rPr>
        <w:t>4</w:t>
      </w:r>
      <w:r w:rsidRPr="00807DDE">
        <w:rPr>
          <w:rFonts w:ascii="Times New Roman" w:hAnsi="Times New Roman"/>
          <w:sz w:val="20"/>
          <w:szCs w:val="20"/>
        </w:rPr>
        <w:t>-R18-UE_features-01]</w:t>
      </w:r>
      <w:r w:rsidR="009C7879">
        <w:rPr>
          <w:rFonts w:ascii="Times New Roman" w:hAnsi="Times New Roman"/>
          <w:sz w:val="20"/>
          <w:szCs w:val="20"/>
        </w:rPr>
        <w:t xml:space="preserve">, captured in </w:t>
      </w:r>
      <w:hyperlink r:id="rId15" w:history="1">
        <w:r w:rsidR="000D4BE0">
          <w:rPr>
            <w:rStyle w:val="Hyperlink"/>
            <w:rFonts w:ascii="Times New Roman" w:hAnsi="Times New Roman"/>
            <w:sz w:val="20"/>
            <w:szCs w:val="20"/>
          </w:rPr>
          <w:t>R1-2308503</w:t>
        </w:r>
      </w:hyperlink>
    </w:p>
    <w:p w14:paraId="07E45AD7" w14:textId="77777777" w:rsidR="00AA1D32" w:rsidRPr="00B91703" w:rsidRDefault="00AA1D32" w:rsidP="00930947">
      <w:pPr>
        <w:tabs>
          <w:tab w:val="left" w:pos="567"/>
        </w:tabs>
        <w:overflowPunct/>
        <w:autoSpaceDE/>
        <w:autoSpaceDN/>
        <w:snapToGrid w:val="0"/>
        <w:spacing w:after="0"/>
        <w:textAlignment w:val="auto"/>
        <w:rPr>
          <w:bCs/>
        </w:rPr>
      </w:pPr>
    </w:p>
    <w:p w14:paraId="3287D741" w14:textId="09085036" w:rsidR="00BD002D" w:rsidRPr="00BD002D" w:rsidRDefault="00982E82" w:rsidP="00930947">
      <w:pPr>
        <w:tabs>
          <w:tab w:val="left" w:pos="567"/>
        </w:tabs>
        <w:overflowPunct/>
        <w:autoSpaceDE/>
        <w:autoSpaceDN/>
        <w:snapToGrid w:val="0"/>
        <w:spacing w:after="0"/>
        <w:textAlignment w:val="auto"/>
      </w:pPr>
      <w:r>
        <w:t>After</w:t>
      </w:r>
      <w:r w:rsidR="00BD002D">
        <w:t xml:space="preserve"> the meeting</w:t>
      </w:r>
      <w:r>
        <w:t>,</w:t>
      </w:r>
    </w:p>
    <w:p w14:paraId="2A179539" w14:textId="77777777" w:rsidR="00BD002D" w:rsidRPr="00BD002D" w:rsidRDefault="00BD002D" w:rsidP="00930947">
      <w:pPr>
        <w:tabs>
          <w:tab w:val="left" w:pos="567"/>
        </w:tabs>
        <w:overflowPunct/>
        <w:autoSpaceDE/>
        <w:autoSpaceDN/>
        <w:snapToGrid w:val="0"/>
        <w:spacing w:after="0"/>
        <w:textAlignment w:val="auto"/>
      </w:pPr>
    </w:p>
    <w:p w14:paraId="760C24E6" w14:textId="1D2DA260" w:rsidR="00BD002D" w:rsidRDefault="00BD002D" w:rsidP="00EA1A19">
      <w:pPr>
        <w:pStyle w:val="ListParagraph"/>
        <w:numPr>
          <w:ilvl w:val="0"/>
          <w:numId w:val="15"/>
        </w:numPr>
        <w:tabs>
          <w:tab w:val="left" w:pos="567"/>
        </w:tabs>
        <w:snapToGrid w:val="0"/>
        <w:ind w:leftChars="0"/>
        <w:rPr>
          <w:rFonts w:ascii="Times New Roman" w:hAnsi="Times New Roman"/>
          <w:sz w:val="20"/>
          <w:szCs w:val="20"/>
        </w:rPr>
      </w:pPr>
      <w:r w:rsidRPr="00BD002D">
        <w:rPr>
          <w:rFonts w:ascii="Times New Roman" w:hAnsi="Times New Roman"/>
          <w:sz w:val="20"/>
          <w:szCs w:val="20"/>
        </w:rPr>
        <w:t xml:space="preserve">An updated RAN1 agreement summary was provided by the rapporteur in </w:t>
      </w:r>
      <w:hyperlink r:id="rId16" w:history="1">
        <w:r w:rsidR="00E625D6">
          <w:rPr>
            <w:rStyle w:val="Hyperlink"/>
            <w:rFonts w:ascii="Times New Roman" w:hAnsi="Times New Roman"/>
            <w:sz w:val="20"/>
            <w:szCs w:val="20"/>
          </w:rPr>
          <w:t>R1-2308228</w:t>
        </w:r>
      </w:hyperlink>
      <w:r w:rsidRPr="00BD002D">
        <w:rPr>
          <w:rFonts w:ascii="Times New Roman" w:hAnsi="Times New Roman"/>
          <w:sz w:val="20"/>
          <w:szCs w:val="20"/>
        </w:rPr>
        <w:t>.</w:t>
      </w:r>
    </w:p>
    <w:p w14:paraId="555EB915" w14:textId="22EFAA1C" w:rsidR="00644B44" w:rsidRDefault="00644B44" w:rsidP="00EA1A19">
      <w:pPr>
        <w:pStyle w:val="ListParagraph"/>
        <w:numPr>
          <w:ilvl w:val="0"/>
          <w:numId w:val="15"/>
        </w:numPr>
        <w:tabs>
          <w:tab w:val="left" w:pos="567"/>
        </w:tabs>
        <w:snapToGrid w:val="0"/>
        <w:ind w:leftChars="0"/>
        <w:rPr>
          <w:rFonts w:ascii="Times New Roman" w:hAnsi="Times New Roman"/>
          <w:sz w:val="20"/>
          <w:szCs w:val="20"/>
        </w:rPr>
      </w:pPr>
      <w:r>
        <w:rPr>
          <w:rFonts w:ascii="Times New Roman" w:hAnsi="Times New Roman"/>
          <w:sz w:val="20"/>
          <w:szCs w:val="20"/>
        </w:rPr>
        <w:t xml:space="preserve">An LS on peak rate reduction was sent to RAN2 (cc RAN4) in </w:t>
      </w:r>
      <w:hyperlink r:id="rId17" w:history="1">
        <w:r w:rsidR="00AB3D84" w:rsidRPr="00AB3D84">
          <w:rPr>
            <w:rStyle w:val="Hyperlink"/>
            <w:rFonts w:ascii="Times New Roman" w:hAnsi="Times New Roman"/>
            <w:sz w:val="20"/>
            <w:szCs w:val="20"/>
          </w:rPr>
          <w:t>R1-2308610</w:t>
        </w:r>
      </w:hyperlink>
      <w:r w:rsidR="00AB3D84">
        <w:rPr>
          <w:rFonts w:ascii="Times New Roman" w:hAnsi="Times New Roman"/>
          <w:sz w:val="20"/>
          <w:szCs w:val="20"/>
        </w:rPr>
        <w:t>.</w:t>
      </w:r>
    </w:p>
    <w:p w14:paraId="54CD1AAA" w14:textId="158408E7" w:rsidR="00BD002D" w:rsidRDefault="00BD002D" w:rsidP="00EA1A19">
      <w:pPr>
        <w:pStyle w:val="ListParagraph"/>
        <w:numPr>
          <w:ilvl w:val="0"/>
          <w:numId w:val="15"/>
        </w:numPr>
        <w:tabs>
          <w:tab w:val="left" w:pos="567"/>
        </w:tabs>
        <w:snapToGrid w:val="0"/>
        <w:ind w:leftChars="0"/>
        <w:rPr>
          <w:rFonts w:ascii="Times New Roman" w:hAnsi="Times New Roman"/>
          <w:sz w:val="20"/>
          <w:szCs w:val="20"/>
        </w:rPr>
      </w:pPr>
      <w:r>
        <w:rPr>
          <w:rFonts w:ascii="Times New Roman" w:hAnsi="Times New Roman"/>
          <w:sz w:val="20"/>
          <w:szCs w:val="20"/>
        </w:rPr>
        <w:t xml:space="preserve">An LS on UE features was sent to RAN2 and RAN3 in </w:t>
      </w:r>
      <w:hyperlink r:id="rId18" w:history="1">
        <w:r w:rsidR="00D16D63">
          <w:rPr>
            <w:rStyle w:val="Hyperlink"/>
            <w:rFonts w:ascii="Times New Roman" w:hAnsi="Times New Roman"/>
            <w:sz w:val="20"/>
            <w:szCs w:val="20"/>
          </w:rPr>
          <w:t>R1-2308523</w:t>
        </w:r>
      </w:hyperlink>
      <w:r w:rsidRPr="00BD002D">
        <w:rPr>
          <w:rFonts w:ascii="Times New Roman" w:hAnsi="Times New Roman"/>
          <w:sz w:val="20"/>
          <w:szCs w:val="20"/>
        </w:rPr>
        <w:t>.</w:t>
      </w:r>
    </w:p>
    <w:p w14:paraId="459F3933" w14:textId="77777777" w:rsidR="00930947" w:rsidRPr="00BD002D" w:rsidRDefault="00930947" w:rsidP="00930947">
      <w:pPr>
        <w:tabs>
          <w:tab w:val="left" w:pos="567"/>
        </w:tabs>
        <w:overflowPunct/>
        <w:autoSpaceDE/>
        <w:autoSpaceDN/>
        <w:snapToGrid w:val="0"/>
        <w:spacing w:after="0"/>
        <w:textAlignment w:val="auto"/>
        <w:rPr>
          <w:lang w:val="en-US"/>
        </w:rPr>
      </w:pPr>
    </w:p>
    <w:p w14:paraId="1E211C4D" w14:textId="0A96AB2F" w:rsidR="009B760A" w:rsidRPr="009B760A" w:rsidRDefault="00930947" w:rsidP="00B36E16">
      <w:pPr>
        <w:rPr>
          <w:rFonts w:ascii="Times" w:eastAsia="Batang" w:hAnsi="Times"/>
          <w:szCs w:val="24"/>
          <w:lang w:eastAsia="en-US"/>
        </w:rPr>
      </w:pPr>
      <w:r w:rsidRPr="00BD002D">
        <w:lastRenderedPageBreak/>
        <w:t xml:space="preserve">RAN1 made the following agreement related to </w:t>
      </w:r>
      <w:r w:rsidRPr="00BD002D">
        <w:rPr>
          <w:b/>
          <w:bCs/>
        </w:rPr>
        <w:t>UE BB bandwidth reduction</w:t>
      </w:r>
      <w:r w:rsidRPr="00BD002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9B760A" w:rsidRPr="009B760A" w14:paraId="0BC8FEFA" w14:textId="77777777" w:rsidTr="009922E7">
        <w:tc>
          <w:tcPr>
            <w:tcW w:w="9857" w:type="dxa"/>
            <w:shd w:val="clear" w:color="auto" w:fill="auto"/>
          </w:tcPr>
          <w:p w14:paraId="0AEA3DBA" w14:textId="77777777" w:rsidR="009B760A" w:rsidRPr="009B760A" w:rsidRDefault="009B760A" w:rsidP="009B760A">
            <w:pPr>
              <w:overflowPunct/>
              <w:autoSpaceDE/>
              <w:autoSpaceDN/>
              <w:adjustRightInd/>
              <w:spacing w:after="0"/>
              <w:textAlignment w:val="auto"/>
              <w:rPr>
                <w:rFonts w:ascii="Times" w:eastAsia="DengXian" w:hAnsi="Times"/>
                <w:b/>
                <w:bCs/>
                <w:szCs w:val="22"/>
                <w:u w:val="single"/>
                <w:lang w:val="en-US" w:eastAsia="zh-CN"/>
              </w:rPr>
            </w:pPr>
            <w:r w:rsidRPr="009B760A">
              <w:rPr>
                <w:rFonts w:ascii="Times" w:eastAsia="DengXian" w:hAnsi="Times"/>
                <w:b/>
                <w:bCs/>
                <w:szCs w:val="22"/>
                <w:u w:val="single"/>
                <w:lang w:val="en-US" w:eastAsia="zh-CN"/>
              </w:rPr>
              <w:t>MsgB bandwidth and 2-step RACH timeline</w:t>
            </w:r>
          </w:p>
          <w:p w14:paraId="574EC5A3" w14:textId="77777777" w:rsidR="009B760A" w:rsidRPr="009B760A" w:rsidRDefault="009B760A" w:rsidP="009B760A">
            <w:pPr>
              <w:overflowPunct/>
              <w:autoSpaceDE/>
              <w:autoSpaceDN/>
              <w:adjustRightInd/>
              <w:spacing w:after="0"/>
              <w:textAlignment w:val="auto"/>
              <w:rPr>
                <w:rFonts w:ascii="Times" w:eastAsia="SimSun" w:hAnsi="Times"/>
                <w:szCs w:val="24"/>
                <w:lang w:val="en-US" w:eastAsia="zh-CN"/>
              </w:rPr>
            </w:pPr>
          </w:p>
          <w:p w14:paraId="0400D97B" w14:textId="7D06982A" w:rsidR="009B760A" w:rsidRPr="009B760A" w:rsidRDefault="009B760A" w:rsidP="009B760A">
            <w:pPr>
              <w:overflowPunct/>
              <w:autoSpaceDE/>
              <w:autoSpaceDN/>
              <w:adjustRightInd/>
              <w:spacing w:after="0"/>
              <w:textAlignment w:val="auto"/>
              <w:rPr>
                <w:rFonts w:ascii="Times" w:eastAsia="Batang" w:hAnsi="Times"/>
                <w:szCs w:val="24"/>
                <w:highlight w:val="green"/>
                <w:lang w:eastAsia="x-none"/>
              </w:rPr>
            </w:pPr>
            <w:r w:rsidRPr="009B760A">
              <w:rPr>
                <w:rFonts w:ascii="Times" w:eastAsia="Batang" w:hAnsi="Times" w:hint="eastAsia"/>
                <w:szCs w:val="24"/>
                <w:highlight w:val="green"/>
                <w:lang w:eastAsia="x-none"/>
              </w:rPr>
              <w:t>A</w:t>
            </w:r>
            <w:r w:rsidRPr="009B760A">
              <w:rPr>
                <w:rFonts w:ascii="Times" w:eastAsia="Batang" w:hAnsi="Times"/>
                <w:szCs w:val="24"/>
                <w:highlight w:val="green"/>
                <w:lang w:eastAsia="x-none"/>
              </w:rPr>
              <w:t>greement:</w:t>
            </w:r>
          </w:p>
          <w:p w14:paraId="2FA4004D" w14:textId="77777777" w:rsidR="009B760A" w:rsidRPr="009B760A" w:rsidRDefault="009B760A" w:rsidP="009B760A">
            <w:pPr>
              <w:overflowPunct/>
              <w:autoSpaceDE/>
              <w:autoSpaceDN/>
              <w:adjustRightInd/>
              <w:spacing w:after="0"/>
              <w:textAlignment w:val="auto"/>
              <w:rPr>
                <w:rFonts w:ascii="Times" w:eastAsia="Batang" w:hAnsi="Times"/>
                <w:szCs w:val="24"/>
                <w:lang w:eastAsia="x-none"/>
              </w:rPr>
            </w:pPr>
            <w:r w:rsidRPr="009B760A">
              <w:rPr>
                <w:rFonts w:ascii="Times" w:eastAsia="Batang" w:hAnsi="Times"/>
                <w:szCs w:val="24"/>
                <w:lang w:eastAsia="x-none"/>
              </w:rPr>
              <w:t xml:space="preserve">For </w:t>
            </w:r>
            <w:r w:rsidRPr="009B760A">
              <w:rPr>
                <w:rFonts w:ascii="Times" w:eastAsia="Batang" w:hAnsi="Times"/>
                <w:szCs w:val="24"/>
                <w:lang w:val="en-US" w:eastAsia="en-US"/>
              </w:rPr>
              <w:t>UE</w:t>
            </w:r>
            <w:r w:rsidRPr="009B760A">
              <w:rPr>
                <w:rFonts w:ascii="Times" w:eastAsia="Batang" w:hAnsi="Times"/>
                <w:szCs w:val="24"/>
                <w:lang w:eastAsia="x-none"/>
              </w:rPr>
              <w:t xml:space="preserve"> BB bandwidth reduction, for 2-step RACH, assuming that MsgA PUSCH indication is transmitted:</w:t>
            </w:r>
          </w:p>
          <w:p w14:paraId="41AC61CA" w14:textId="77777777" w:rsidR="009B760A" w:rsidRPr="009B760A" w:rsidRDefault="009B760A" w:rsidP="009B760A">
            <w:pPr>
              <w:numPr>
                <w:ilvl w:val="0"/>
                <w:numId w:val="5"/>
              </w:numPr>
              <w:tabs>
                <w:tab w:val="left" w:pos="720"/>
              </w:tabs>
              <w:overflowPunct/>
              <w:autoSpaceDE/>
              <w:autoSpaceDN/>
              <w:adjustRightInd/>
              <w:spacing w:after="0"/>
              <w:textAlignment w:val="auto"/>
              <w:rPr>
                <w:rFonts w:ascii="Times" w:eastAsia="Batang" w:hAnsi="Times"/>
                <w:szCs w:val="22"/>
                <w:lang w:val="en-US" w:eastAsia="x-none"/>
              </w:rPr>
            </w:pPr>
            <w:r w:rsidRPr="009B760A">
              <w:rPr>
                <w:rFonts w:ascii="Times" w:eastAsia="Batang" w:hAnsi="Times"/>
                <w:szCs w:val="22"/>
                <w:lang w:val="en-US" w:eastAsia="x-none"/>
              </w:rPr>
              <w:t>The same timeline relaxation as for the Msg2-Msg3 timeline (i.e., 1 slot for Msg2 PDSCH larger than 25 PRBs for 15 kHz SCS and 12 PRBs for 30 kHz SCS) applies at least for the following cases:</w:t>
            </w:r>
          </w:p>
          <w:p w14:paraId="0D3057BB" w14:textId="77777777" w:rsidR="009B760A" w:rsidRPr="009B760A" w:rsidRDefault="009B760A" w:rsidP="009B760A">
            <w:pPr>
              <w:numPr>
                <w:ilvl w:val="1"/>
                <w:numId w:val="14"/>
              </w:numPr>
              <w:overflowPunct/>
              <w:autoSpaceDE/>
              <w:autoSpaceDN/>
              <w:adjustRightInd/>
              <w:spacing w:after="0"/>
              <w:textAlignment w:val="auto"/>
              <w:rPr>
                <w:rFonts w:ascii="Times" w:eastAsia="Batang" w:hAnsi="Times"/>
                <w:szCs w:val="22"/>
                <w:lang w:val="en-US" w:eastAsia="x-none"/>
              </w:rPr>
            </w:pPr>
            <w:r w:rsidRPr="009B760A">
              <w:rPr>
                <w:rFonts w:ascii="Times" w:eastAsia="Batang" w:hAnsi="Times"/>
                <w:szCs w:val="22"/>
                <w:lang w:val="en-US" w:eastAsia="x-none"/>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12A25024" w14:textId="77777777" w:rsidR="009B760A" w:rsidRPr="009B760A" w:rsidRDefault="009B760A" w:rsidP="009B760A">
            <w:pPr>
              <w:numPr>
                <w:ilvl w:val="1"/>
                <w:numId w:val="14"/>
              </w:numPr>
              <w:overflowPunct/>
              <w:autoSpaceDE/>
              <w:autoSpaceDN/>
              <w:adjustRightInd/>
              <w:spacing w:after="0"/>
              <w:textAlignment w:val="auto"/>
              <w:rPr>
                <w:rFonts w:ascii="Times" w:eastAsia="Batang" w:hAnsi="Times"/>
                <w:szCs w:val="22"/>
                <w:lang w:val="en-US" w:eastAsia="x-none"/>
              </w:rPr>
            </w:pPr>
            <w:r w:rsidRPr="009B760A">
              <w:rPr>
                <w:rFonts w:ascii="Times" w:eastAsia="Batang" w:hAnsi="Times"/>
                <w:szCs w:val="22"/>
                <w:lang w:val="en-US" w:eastAsia="x-none"/>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7E9392F" w14:textId="77777777" w:rsidR="009B760A" w:rsidRPr="009B760A" w:rsidRDefault="009B760A" w:rsidP="009B760A">
            <w:pPr>
              <w:overflowPunct/>
              <w:autoSpaceDE/>
              <w:autoSpaceDN/>
              <w:adjustRightInd/>
              <w:spacing w:after="0"/>
              <w:textAlignment w:val="auto"/>
              <w:rPr>
                <w:rFonts w:ascii="Times" w:eastAsia="SimSun" w:hAnsi="Times"/>
                <w:szCs w:val="24"/>
                <w:lang w:val="en-US" w:eastAsia="zh-CN"/>
              </w:rPr>
            </w:pPr>
          </w:p>
          <w:p w14:paraId="4943C48C" w14:textId="77777777" w:rsidR="009B760A" w:rsidRPr="009B760A" w:rsidRDefault="009B760A" w:rsidP="009B760A">
            <w:pPr>
              <w:overflowPunct/>
              <w:autoSpaceDE/>
              <w:autoSpaceDN/>
              <w:adjustRightInd/>
              <w:spacing w:after="0"/>
              <w:textAlignment w:val="auto"/>
              <w:rPr>
                <w:rFonts w:ascii="Times" w:eastAsia="SimSun" w:hAnsi="Times"/>
                <w:szCs w:val="24"/>
                <w:lang w:val="en-US" w:eastAsia="zh-CN"/>
              </w:rPr>
            </w:pPr>
          </w:p>
          <w:p w14:paraId="47D80E18" w14:textId="77777777" w:rsidR="009B760A" w:rsidRPr="009B760A" w:rsidRDefault="009B760A" w:rsidP="009B760A">
            <w:pPr>
              <w:overflowPunct/>
              <w:autoSpaceDE/>
              <w:autoSpaceDN/>
              <w:adjustRightInd/>
              <w:spacing w:after="0"/>
              <w:textAlignment w:val="auto"/>
              <w:rPr>
                <w:rFonts w:eastAsia="DengXian"/>
                <w:b/>
                <w:bCs/>
                <w:u w:val="single"/>
                <w:lang w:val="en-US" w:eastAsia="zh-CN"/>
              </w:rPr>
            </w:pPr>
            <w:r w:rsidRPr="009B760A">
              <w:rPr>
                <w:rFonts w:eastAsia="DengXian"/>
                <w:b/>
                <w:bCs/>
                <w:u w:val="single"/>
                <w:lang w:val="en-US" w:eastAsia="zh-CN"/>
              </w:rPr>
              <w:t>Simultaneous reception</w:t>
            </w:r>
          </w:p>
          <w:p w14:paraId="46A18363" w14:textId="77777777" w:rsidR="009B760A" w:rsidRPr="009B760A" w:rsidRDefault="009B760A" w:rsidP="009B760A">
            <w:pPr>
              <w:overflowPunct/>
              <w:autoSpaceDE/>
              <w:autoSpaceDN/>
              <w:adjustRightInd/>
              <w:spacing w:after="0"/>
              <w:textAlignment w:val="auto"/>
              <w:rPr>
                <w:rFonts w:ascii="Times" w:eastAsia="Batang" w:hAnsi="Times"/>
                <w:szCs w:val="22"/>
                <w:lang w:val="en-US" w:eastAsia="sv-SE"/>
              </w:rPr>
            </w:pPr>
          </w:p>
          <w:p w14:paraId="3D3A508C" w14:textId="7CC6233F" w:rsidR="009B760A" w:rsidRPr="009B760A" w:rsidRDefault="009B760A" w:rsidP="009B760A">
            <w:pPr>
              <w:overflowPunct/>
              <w:autoSpaceDE/>
              <w:autoSpaceDN/>
              <w:adjustRightInd/>
              <w:spacing w:after="0"/>
              <w:textAlignment w:val="auto"/>
              <w:rPr>
                <w:rFonts w:eastAsia="Batang"/>
                <w:lang w:val="en-US" w:eastAsia="x-none"/>
              </w:rPr>
            </w:pPr>
            <w:r w:rsidRPr="009B760A">
              <w:rPr>
                <w:rFonts w:eastAsia="Batang"/>
                <w:lang w:val="en-US" w:eastAsia="x-none"/>
              </w:rPr>
              <w:t>Conclusion:</w:t>
            </w:r>
          </w:p>
          <w:p w14:paraId="0130CDB3" w14:textId="77777777" w:rsidR="009B760A" w:rsidRPr="009B760A" w:rsidRDefault="009B760A" w:rsidP="009B760A">
            <w:pPr>
              <w:overflowPunct/>
              <w:autoSpaceDE/>
              <w:autoSpaceDN/>
              <w:adjustRightInd/>
              <w:spacing w:after="0"/>
              <w:textAlignment w:val="auto"/>
              <w:rPr>
                <w:rFonts w:eastAsia="Batang"/>
                <w:lang w:val="en-US" w:eastAsia="x-none"/>
              </w:rPr>
            </w:pPr>
            <w:r w:rsidRPr="009B760A">
              <w:rPr>
                <w:rFonts w:eastAsia="Batang"/>
                <w:lang w:val="en-US" w:eastAsia="x-none"/>
              </w:rPr>
              <w:t xml:space="preserve">For UE BB bandwidth reduction, for Msg4 PDSCH scheduled by TC-RNTI during a process of autonomous SI acquisition, no </w:t>
            </w:r>
            <w:r w:rsidRPr="009B760A">
              <w:rPr>
                <w:rFonts w:ascii="Times" w:eastAsia="Batang" w:hAnsi="Times"/>
                <w:szCs w:val="24"/>
                <w:lang w:val="en-US" w:eastAsia="en-US"/>
              </w:rPr>
              <w:t>specification</w:t>
            </w:r>
            <w:r w:rsidRPr="009B760A">
              <w:rPr>
                <w:rFonts w:eastAsia="Batang"/>
                <w:lang w:val="en-US" w:eastAsia="x-none"/>
              </w:rPr>
              <w:t xml:space="preserve"> change.</w:t>
            </w:r>
          </w:p>
          <w:p w14:paraId="48500067" w14:textId="77777777" w:rsidR="009B760A" w:rsidRPr="009B760A" w:rsidRDefault="009B760A" w:rsidP="009B760A">
            <w:pPr>
              <w:overflowPunct/>
              <w:autoSpaceDE/>
              <w:autoSpaceDN/>
              <w:adjustRightInd/>
              <w:spacing w:after="0"/>
              <w:textAlignment w:val="auto"/>
              <w:rPr>
                <w:rFonts w:ascii="Times" w:eastAsia="SimSun" w:hAnsi="Times"/>
                <w:szCs w:val="24"/>
                <w:lang w:val="en-US" w:eastAsia="zh-CN"/>
              </w:rPr>
            </w:pPr>
          </w:p>
          <w:p w14:paraId="402C47FC" w14:textId="6AC07DEF" w:rsidR="009B760A" w:rsidRPr="009B760A" w:rsidRDefault="009B760A" w:rsidP="009B760A">
            <w:pPr>
              <w:overflowPunct/>
              <w:autoSpaceDE/>
              <w:autoSpaceDN/>
              <w:adjustRightInd/>
              <w:spacing w:after="0"/>
              <w:textAlignment w:val="auto"/>
              <w:rPr>
                <w:rFonts w:ascii="Times" w:eastAsia="Batang" w:hAnsi="Times"/>
                <w:szCs w:val="24"/>
                <w:highlight w:val="green"/>
                <w:lang w:val="en-US" w:eastAsia="en-US"/>
              </w:rPr>
            </w:pPr>
            <w:r w:rsidRPr="009B760A">
              <w:rPr>
                <w:rFonts w:ascii="Times" w:eastAsia="Batang" w:hAnsi="Times"/>
                <w:szCs w:val="24"/>
                <w:highlight w:val="green"/>
                <w:lang w:val="en-US" w:eastAsia="en-US"/>
              </w:rPr>
              <w:t>Agreement:</w:t>
            </w:r>
          </w:p>
          <w:p w14:paraId="7DD2684F" w14:textId="77777777" w:rsidR="009B760A" w:rsidRPr="009B760A" w:rsidRDefault="009B760A" w:rsidP="009B760A">
            <w:pPr>
              <w:numPr>
                <w:ilvl w:val="0"/>
                <w:numId w:val="5"/>
              </w:numPr>
              <w:tabs>
                <w:tab w:val="left" w:pos="720"/>
              </w:tabs>
              <w:overflowPunct/>
              <w:autoSpaceDE/>
              <w:autoSpaceDN/>
              <w:adjustRightInd/>
              <w:spacing w:after="0"/>
              <w:textAlignment w:val="auto"/>
              <w:rPr>
                <w:rFonts w:eastAsia="Batang"/>
                <w:lang w:val="en-US" w:eastAsia="x-none"/>
              </w:rPr>
            </w:pPr>
            <w:r w:rsidRPr="009B760A">
              <w:rPr>
                <w:rFonts w:eastAsia="Batang"/>
                <w:lang w:val="en-US" w:eastAsia="x-none"/>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0BF88FC5" w14:textId="77777777" w:rsidR="009B760A" w:rsidRPr="009B760A" w:rsidRDefault="009B760A" w:rsidP="009B760A">
            <w:pPr>
              <w:tabs>
                <w:tab w:val="left" w:pos="720"/>
              </w:tabs>
              <w:overflowPunct/>
              <w:autoSpaceDE/>
              <w:autoSpaceDN/>
              <w:adjustRightInd/>
              <w:spacing w:after="0"/>
              <w:textAlignment w:val="auto"/>
              <w:rPr>
                <w:rFonts w:eastAsia="Batang"/>
                <w:lang w:val="en-US" w:eastAsia="x-none"/>
              </w:rPr>
            </w:pPr>
          </w:p>
          <w:p w14:paraId="59B02FCA" w14:textId="76E282CA" w:rsidR="009B760A" w:rsidRPr="009B760A" w:rsidRDefault="009B760A" w:rsidP="009B760A">
            <w:pPr>
              <w:overflowPunct/>
              <w:autoSpaceDE/>
              <w:autoSpaceDN/>
              <w:adjustRightInd/>
              <w:spacing w:after="0"/>
              <w:textAlignment w:val="auto"/>
              <w:rPr>
                <w:rFonts w:ascii="Times" w:eastAsia="Batang" w:hAnsi="Times"/>
                <w:szCs w:val="24"/>
                <w:highlight w:val="green"/>
                <w:lang w:val="en-US" w:eastAsia="en-US"/>
              </w:rPr>
            </w:pPr>
            <w:r w:rsidRPr="009B760A">
              <w:rPr>
                <w:rFonts w:ascii="Times" w:eastAsia="Batang" w:hAnsi="Times"/>
                <w:szCs w:val="24"/>
                <w:highlight w:val="green"/>
                <w:lang w:val="en-US" w:eastAsia="en-US"/>
              </w:rPr>
              <w:t>Agreement:</w:t>
            </w:r>
          </w:p>
          <w:p w14:paraId="57262D33" w14:textId="77777777" w:rsidR="009B760A" w:rsidRPr="009B760A" w:rsidRDefault="009B760A" w:rsidP="009B760A">
            <w:pPr>
              <w:numPr>
                <w:ilvl w:val="0"/>
                <w:numId w:val="5"/>
              </w:numPr>
              <w:tabs>
                <w:tab w:val="left" w:pos="720"/>
              </w:tabs>
              <w:overflowPunct/>
              <w:autoSpaceDE/>
              <w:autoSpaceDN/>
              <w:adjustRightInd/>
              <w:spacing w:after="0"/>
              <w:textAlignment w:val="auto"/>
              <w:rPr>
                <w:rFonts w:ascii="Times" w:eastAsia="Batang" w:hAnsi="Times"/>
                <w:szCs w:val="22"/>
                <w:lang w:val="en-US" w:eastAsia="sv-SE"/>
              </w:rPr>
            </w:pPr>
            <w:r w:rsidRPr="009B760A">
              <w:rPr>
                <w:rFonts w:ascii="Times" w:eastAsia="Batang" w:hAnsi="Times"/>
                <w:szCs w:val="22"/>
                <w:lang w:val="en-US" w:eastAsia="sv-SE"/>
              </w:rPr>
              <w:t xml:space="preserve">For UE BB bandwidth reduction, when PDSCH scheduled with RA-RNTI or MSGB-RNTI </w:t>
            </w:r>
            <w:r w:rsidRPr="009B760A">
              <w:rPr>
                <w:rFonts w:ascii="Times" w:eastAsia="Batang" w:hAnsi="Times"/>
                <w:szCs w:val="22"/>
                <w:u w:val="single"/>
                <w:lang w:val="en-US" w:eastAsia="sv-SE"/>
              </w:rPr>
              <w:t>is not greater</w:t>
            </w:r>
            <w:r w:rsidRPr="009B760A">
              <w:rPr>
                <w:rFonts w:ascii="Times" w:eastAsia="Batang" w:hAnsi="Times"/>
                <w:szCs w:val="22"/>
                <w:lang w:val="en-US" w:eastAsia="sv-SE"/>
              </w:rPr>
              <w:t xml:space="preserve"> than 25/12 PRBs with 15/30kHz SCS, 38.214 clause 5.1 still applies, i.e.:</w:t>
            </w:r>
          </w:p>
          <w:p w14:paraId="6EA0EF0B" w14:textId="77777777" w:rsidR="009B760A" w:rsidRPr="009B760A" w:rsidRDefault="009B760A" w:rsidP="009B760A">
            <w:pPr>
              <w:numPr>
                <w:ilvl w:val="1"/>
                <w:numId w:val="14"/>
              </w:numPr>
              <w:overflowPunct/>
              <w:autoSpaceDE/>
              <w:autoSpaceDN/>
              <w:adjustRightInd/>
              <w:spacing w:after="0"/>
              <w:textAlignment w:val="auto"/>
              <w:rPr>
                <w:rFonts w:ascii="Times" w:eastAsia="Batang" w:hAnsi="Times"/>
                <w:szCs w:val="22"/>
                <w:lang w:val="en-US" w:eastAsia="sv-SE"/>
              </w:rPr>
            </w:pPr>
            <w:r w:rsidRPr="009B760A">
              <w:rPr>
                <w:rFonts w:ascii="Times" w:eastAsia="Batang"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2EFF59F4" w14:textId="77777777" w:rsidR="009B760A" w:rsidRPr="009B760A" w:rsidRDefault="009B760A" w:rsidP="009B760A">
            <w:pPr>
              <w:overflowPunct/>
              <w:autoSpaceDE/>
              <w:autoSpaceDN/>
              <w:adjustRightInd/>
              <w:spacing w:after="0"/>
              <w:textAlignment w:val="auto"/>
              <w:rPr>
                <w:rFonts w:eastAsia="Batang"/>
                <w:lang w:val="en-US" w:eastAsia="x-none"/>
              </w:rPr>
            </w:pPr>
          </w:p>
          <w:p w14:paraId="152AC148" w14:textId="640A36BB" w:rsidR="009B760A" w:rsidRPr="009B760A" w:rsidRDefault="009B760A" w:rsidP="009B760A">
            <w:pPr>
              <w:overflowPunct/>
              <w:autoSpaceDE/>
              <w:autoSpaceDN/>
              <w:adjustRightInd/>
              <w:spacing w:after="0"/>
              <w:textAlignment w:val="auto"/>
              <w:rPr>
                <w:rFonts w:ascii="Times" w:eastAsia="DengXian" w:hAnsi="Times"/>
                <w:szCs w:val="24"/>
                <w:highlight w:val="green"/>
                <w:lang w:eastAsia="zh-CN"/>
              </w:rPr>
            </w:pPr>
            <w:r w:rsidRPr="009B760A">
              <w:rPr>
                <w:rFonts w:ascii="Times" w:eastAsia="DengXian" w:hAnsi="Times" w:hint="eastAsia"/>
                <w:szCs w:val="24"/>
                <w:highlight w:val="green"/>
                <w:lang w:eastAsia="zh-CN"/>
              </w:rPr>
              <w:t>A</w:t>
            </w:r>
            <w:r w:rsidRPr="009B760A">
              <w:rPr>
                <w:rFonts w:ascii="Times" w:eastAsia="DengXian" w:hAnsi="Times"/>
                <w:szCs w:val="24"/>
                <w:highlight w:val="green"/>
                <w:lang w:eastAsia="zh-CN"/>
              </w:rPr>
              <w:t>greement:</w:t>
            </w:r>
          </w:p>
          <w:p w14:paraId="2445A041" w14:textId="77777777" w:rsidR="009B760A" w:rsidRPr="009B760A" w:rsidRDefault="009B760A" w:rsidP="009B760A">
            <w:pPr>
              <w:numPr>
                <w:ilvl w:val="0"/>
                <w:numId w:val="5"/>
              </w:numPr>
              <w:tabs>
                <w:tab w:val="left" w:pos="720"/>
              </w:tabs>
              <w:overflowPunct/>
              <w:autoSpaceDE/>
              <w:autoSpaceDN/>
              <w:adjustRightInd/>
              <w:spacing w:after="0"/>
              <w:textAlignment w:val="auto"/>
              <w:rPr>
                <w:rFonts w:eastAsia="Batang"/>
                <w:lang w:val="en-US" w:eastAsia="sv-SE"/>
              </w:rPr>
            </w:pPr>
            <w:r w:rsidRPr="009B760A">
              <w:rPr>
                <w:rFonts w:eastAsia="Batang"/>
                <w:lang w:val="en-US" w:eastAsia="sv-SE"/>
              </w:rPr>
              <w:t xml:space="preserve">For UE BB bandwidth reduction, when PDSCH scheduled with RA-RNTI or MSGB-RNTI </w:t>
            </w:r>
            <w:r w:rsidRPr="009B760A">
              <w:rPr>
                <w:rFonts w:eastAsia="Batang"/>
                <w:u w:val="single"/>
                <w:lang w:val="en-US" w:eastAsia="sv-SE"/>
              </w:rPr>
              <w:t>is greater</w:t>
            </w:r>
            <w:r w:rsidRPr="009B760A">
              <w:rPr>
                <w:rFonts w:eastAsia="Batang"/>
                <w:lang w:val="en-US" w:eastAsia="sv-SE"/>
              </w:rPr>
              <w:t xml:space="preserve"> than 25/12 PRBs with 15/30kHz SCS, support the following UE behavior:</w:t>
            </w:r>
          </w:p>
          <w:p w14:paraId="1E21A0D4" w14:textId="77777777" w:rsidR="009B760A" w:rsidRPr="009B760A" w:rsidRDefault="009B760A" w:rsidP="009B760A">
            <w:pPr>
              <w:numPr>
                <w:ilvl w:val="1"/>
                <w:numId w:val="14"/>
              </w:numPr>
              <w:overflowPunct/>
              <w:autoSpaceDE/>
              <w:autoSpaceDN/>
              <w:adjustRightInd/>
              <w:spacing w:after="0"/>
              <w:textAlignment w:val="auto"/>
              <w:rPr>
                <w:rFonts w:eastAsia="Batang"/>
                <w:lang w:val="en-US" w:eastAsia="sv-SE"/>
              </w:rPr>
            </w:pPr>
            <w:r w:rsidRPr="009B760A">
              <w:rPr>
                <w:rFonts w:eastAsia="Batang"/>
                <w:lang w:val="en-US" w:eastAsia="sv-SE"/>
              </w:rPr>
              <w:t>UE behavior 2: Relaxed random access processing timeline in connected mode:</w:t>
            </w:r>
          </w:p>
          <w:p w14:paraId="0B2395DF" w14:textId="77777777" w:rsidR="009B760A" w:rsidRPr="009B760A" w:rsidRDefault="009B760A" w:rsidP="009B760A">
            <w:pPr>
              <w:numPr>
                <w:ilvl w:val="2"/>
                <w:numId w:val="14"/>
              </w:numPr>
              <w:overflowPunct/>
              <w:autoSpaceDE/>
              <w:autoSpaceDN/>
              <w:adjustRightInd/>
              <w:spacing w:after="0"/>
              <w:textAlignment w:val="auto"/>
              <w:rPr>
                <w:rFonts w:eastAsia="Batang"/>
                <w:lang w:val="en-US" w:eastAsia="sv-SE"/>
              </w:rPr>
            </w:pPr>
            <w:r w:rsidRPr="009B760A">
              <w:rPr>
                <w:rFonts w:eastAsia="Batang"/>
                <w:lang w:val="en-US" w:eastAsia="sv-SE"/>
              </w:rPr>
              <w:t xml:space="preserve">The UE is not expected to decode a PDSCH scheduled with C-RNTI, MCS-C-RNTI, G-RNTI for multicast or broadcast, MCCH-RNTI, G-CS-RNTI or CS-RNTI </w:t>
            </w:r>
            <w:r w:rsidRPr="009B760A">
              <w:rPr>
                <w:rFonts w:eastAsia="Batang"/>
                <w:u w:val="single"/>
                <w:lang w:val="en-US" w:eastAsia="sv-SE"/>
              </w:rPr>
              <w:t>in the same or next slot</w:t>
            </w:r>
            <w:r w:rsidRPr="009B760A">
              <w:rPr>
                <w:rFonts w:eastAsia="Batang"/>
                <w:lang w:val="en-US" w:eastAsia="sv-SE"/>
              </w:rPr>
              <w:t xml:space="preserve"> if another PDSCH in the same cell </w:t>
            </w:r>
            <w:r w:rsidRPr="009B760A">
              <w:rPr>
                <w:rFonts w:eastAsia="Batang"/>
                <w:u w:val="single"/>
                <w:lang w:val="en-US" w:eastAsia="sv-SE"/>
              </w:rPr>
              <w:t>is</w:t>
            </w:r>
            <w:r w:rsidRPr="009B760A">
              <w:rPr>
                <w:rFonts w:eastAsia="Batang"/>
                <w:lang w:val="en-US" w:eastAsia="sv-SE"/>
              </w:rPr>
              <w:t xml:space="preserve"> scheduled with RA-RNTI or MSGB-RNTI.</w:t>
            </w:r>
          </w:p>
          <w:p w14:paraId="6F394FF8" w14:textId="77777777" w:rsidR="009B760A" w:rsidRPr="009B760A" w:rsidRDefault="009B760A" w:rsidP="009B760A">
            <w:pPr>
              <w:overflowPunct/>
              <w:autoSpaceDE/>
              <w:autoSpaceDN/>
              <w:adjustRightInd/>
              <w:spacing w:after="0"/>
              <w:textAlignment w:val="auto"/>
              <w:rPr>
                <w:rFonts w:eastAsia="Batang"/>
                <w:lang w:val="en-US" w:eastAsia="sv-SE"/>
              </w:rPr>
            </w:pPr>
          </w:p>
          <w:p w14:paraId="04BDD3A2" w14:textId="77777777" w:rsidR="009B760A" w:rsidRPr="009B760A" w:rsidRDefault="009B760A" w:rsidP="009B760A">
            <w:pPr>
              <w:overflowPunct/>
              <w:autoSpaceDE/>
              <w:autoSpaceDN/>
              <w:adjustRightInd/>
              <w:spacing w:after="0"/>
              <w:textAlignment w:val="auto"/>
              <w:rPr>
                <w:rFonts w:eastAsia="Batang"/>
                <w:lang w:val="en-US" w:eastAsia="sv-SE"/>
              </w:rPr>
            </w:pPr>
          </w:p>
          <w:p w14:paraId="016CAF1E" w14:textId="77777777" w:rsidR="009B760A" w:rsidRPr="009B760A" w:rsidRDefault="009B760A" w:rsidP="009B760A">
            <w:pPr>
              <w:overflowPunct/>
              <w:autoSpaceDE/>
              <w:autoSpaceDN/>
              <w:adjustRightInd/>
              <w:spacing w:after="0"/>
              <w:textAlignment w:val="auto"/>
              <w:rPr>
                <w:rFonts w:eastAsia="Batang"/>
                <w:b/>
                <w:bCs/>
                <w:u w:val="single"/>
                <w:lang w:val="en-US" w:eastAsia="sv-SE"/>
              </w:rPr>
            </w:pPr>
            <w:r w:rsidRPr="009B760A">
              <w:rPr>
                <w:rFonts w:eastAsia="Batang"/>
                <w:b/>
                <w:bCs/>
                <w:u w:val="single"/>
                <w:lang w:val="en-US" w:eastAsia="sv-SE"/>
              </w:rPr>
              <w:t>MBS bandwidth</w:t>
            </w:r>
          </w:p>
          <w:p w14:paraId="4186CD64" w14:textId="77777777" w:rsidR="009B760A" w:rsidRPr="009B760A" w:rsidRDefault="009B760A" w:rsidP="009B760A">
            <w:pPr>
              <w:overflowPunct/>
              <w:autoSpaceDE/>
              <w:autoSpaceDN/>
              <w:adjustRightInd/>
              <w:spacing w:after="0"/>
              <w:textAlignment w:val="auto"/>
              <w:rPr>
                <w:rFonts w:eastAsia="Batang"/>
                <w:lang w:val="en-US" w:eastAsia="sv-SE"/>
              </w:rPr>
            </w:pPr>
          </w:p>
          <w:p w14:paraId="6B8257B5" w14:textId="50E45E80" w:rsidR="009B760A" w:rsidRPr="009B760A" w:rsidRDefault="009B760A" w:rsidP="009B760A">
            <w:pPr>
              <w:overflowPunct/>
              <w:autoSpaceDE/>
              <w:autoSpaceDN/>
              <w:adjustRightInd/>
              <w:spacing w:after="0"/>
              <w:textAlignment w:val="auto"/>
              <w:rPr>
                <w:rFonts w:ascii="Times" w:eastAsia="DengXian" w:hAnsi="Times"/>
                <w:szCs w:val="24"/>
                <w:highlight w:val="green"/>
                <w:lang w:eastAsia="zh-CN"/>
              </w:rPr>
            </w:pPr>
            <w:r w:rsidRPr="009B760A">
              <w:rPr>
                <w:rFonts w:ascii="Times" w:eastAsia="DengXian" w:hAnsi="Times"/>
                <w:szCs w:val="24"/>
                <w:highlight w:val="green"/>
                <w:lang w:eastAsia="zh-CN"/>
              </w:rPr>
              <w:t>Agreement:</w:t>
            </w:r>
          </w:p>
          <w:p w14:paraId="026BB305" w14:textId="77777777" w:rsidR="009B760A" w:rsidRPr="009B760A" w:rsidRDefault="009B760A" w:rsidP="009B760A">
            <w:pPr>
              <w:numPr>
                <w:ilvl w:val="0"/>
                <w:numId w:val="5"/>
              </w:numPr>
              <w:tabs>
                <w:tab w:val="left" w:pos="720"/>
              </w:tabs>
              <w:overflowPunct/>
              <w:autoSpaceDE/>
              <w:autoSpaceDN/>
              <w:adjustRightInd/>
              <w:spacing w:after="0"/>
              <w:textAlignment w:val="auto"/>
              <w:rPr>
                <w:rFonts w:eastAsia="Batang"/>
                <w:lang w:val="en-US" w:eastAsia="x-none"/>
              </w:rPr>
            </w:pPr>
            <w:r w:rsidRPr="009B760A">
              <w:rPr>
                <w:rFonts w:eastAsia="Batang"/>
                <w:lang w:val="en-US" w:eastAsia="x-none"/>
              </w:rPr>
              <w:t xml:space="preserve">For UE BB bandwidth reduction, the number of PRBs scheduled in DCI </w:t>
            </w:r>
            <w:r w:rsidRPr="009B760A">
              <w:rPr>
                <w:rFonts w:eastAsia="Batang"/>
                <w:u w:val="single"/>
                <w:lang w:val="en-US" w:eastAsia="x-none"/>
              </w:rPr>
              <w:t>can be larger</w:t>
            </w:r>
            <w:r w:rsidRPr="009B760A">
              <w:rPr>
                <w:rFonts w:eastAsia="Batang"/>
                <w:lang w:val="en-US" w:eastAsia="x-none"/>
              </w:rPr>
              <w:t xml:space="preserve"> than 25 PRBs for 15 kHz SCS and 12 PRBs for 30 kHz SCS for:</w:t>
            </w:r>
          </w:p>
          <w:p w14:paraId="78BF6875" w14:textId="77777777" w:rsidR="009B760A" w:rsidRPr="009B760A" w:rsidRDefault="009B760A" w:rsidP="009B760A">
            <w:pPr>
              <w:numPr>
                <w:ilvl w:val="1"/>
                <w:numId w:val="14"/>
              </w:numPr>
              <w:overflowPunct/>
              <w:autoSpaceDE/>
              <w:autoSpaceDN/>
              <w:adjustRightInd/>
              <w:spacing w:after="0"/>
              <w:textAlignment w:val="auto"/>
              <w:rPr>
                <w:rFonts w:eastAsia="Microsoft YaHei UI"/>
                <w:lang w:val="en-US" w:eastAsia="zh-CN"/>
              </w:rPr>
            </w:pPr>
            <w:r w:rsidRPr="009B760A">
              <w:rPr>
                <w:rFonts w:eastAsia="Microsoft YaHei UI"/>
                <w:lang w:val="en-US" w:eastAsia="zh-CN"/>
              </w:rPr>
              <w:t>Broadcast MBS PDSCH without any PDSCH in next slot</w:t>
            </w:r>
          </w:p>
          <w:p w14:paraId="62173FB3" w14:textId="77777777" w:rsidR="009B760A" w:rsidRPr="009B760A" w:rsidRDefault="009B760A" w:rsidP="009B760A">
            <w:pPr>
              <w:numPr>
                <w:ilvl w:val="1"/>
                <w:numId w:val="14"/>
              </w:numPr>
              <w:overflowPunct/>
              <w:autoSpaceDE/>
              <w:autoSpaceDN/>
              <w:adjustRightInd/>
              <w:spacing w:after="0"/>
              <w:textAlignment w:val="auto"/>
              <w:rPr>
                <w:rFonts w:eastAsia="Microsoft YaHei UI"/>
                <w:lang w:val="en-US" w:eastAsia="zh-CN"/>
              </w:rPr>
            </w:pPr>
            <w:r w:rsidRPr="009B760A">
              <w:rPr>
                <w:rFonts w:eastAsia="Microsoft YaHei UI"/>
                <w:lang w:val="en-US" w:eastAsia="zh-CN"/>
              </w:rPr>
              <w:t>Broadcast MBS PDSCH without MBS PDSCH repetition</w:t>
            </w:r>
          </w:p>
          <w:p w14:paraId="30F395DD" w14:textId="77777777" w:rsidR="009B760A" w:rsidRPr="009B760A" w:rsidRDefault="009B760A" w:rsidP="009B760A">
            <w:pPr>
              <w:overflowPunct/>
              <w:autoSpaceDE/>
              <w:autoSpaceDN/>
              <w:adjustRightInd/>
              <w:spacing w:after="0"/>
              <w:textAlignment w:val="auto"/>
              <w:rPr>
                <w:rFonts w:ascii="Times" w:eastAsia="Batang" w:hAnsi="Times"/>
                <w:szCs w:val="24"/>
                <w:lang w:val="en-US" w:eastAsia="en-US"/>
              </w:rPr>
            </w:pPr>
          </w:p>
        </w:tc>
      </w:tr>
    </w:tbl>
    <w:p w14:paraId="5100509E" w14:textId="77777777" w:rsidR="00930947" w:rsidRDefault="00930947" w:rsidP="00930947">
      <w:pPr>
        <w:tabs>
          <w:tab w:val="left" w:pos="567"/>
        </w:tabs>
        <w:overflowPunct/>
        <w:autoSpaceDE/>
        <w:autoSpaceDN/>
        <w:snapToGrid w:val="0"/>
        <w:spacing w:after="0"/>
        <w:textAlignment w:val="auto"/>
        <w:rPr>
          <w:bCs/>
        </w:rPr>
      </w:pPr>
    </w:p>
    <w:p w14:paraId="14219824" w14:textId="15B4477A" w:rsidR="00930947" w:rsidRDefault="00930947" w:rsidP="00930947">
      <w:pPr>
        <w:tabs>
          <w:tab w:val="left" w:pos="567"/>
        </w:tabs>
        <w:overflowPunct/>
        <w:autoSpaceDE/>
        <w:autoSpaceDN/>
        <w:snapToGrid w:val="0"/>
        <w:spacing w:after="0"/>
        <w:textAlignment w:val="auto"/>
      </w:pPr>
      <w:r>
        <w:t xml:space="preserve">RAN1 made the following agreement related to </w:t>
      </w:r>
      <w:r w:rsidRPr="00753294">
        <w:rPr>
          <w:b/>
          <w:bCs/>
        </w:rPr>
        <w:t xml:space="preserve">UE </w:t>
      </w:r>
      <w:r>
        <w:rPr>
          <w:b/>
          <w:bCs/>
        </w:rPr>
        <w:t>peak data rate</w:t>
      </w:r>
      <w:r w:rsidRPr="00753294">
        <w:rPr>
          <w:b/>
          <w:bCs/>
        </w:rPr>
        <w:t xml:space="preserve"> reduction</w:t>
      </w:r>
      <w:r>
        <w:t>:</w:t>
      </w:r>
    </w:p>
    <w:p w14:paraId="3ADBD9B5" w14:textId="77777777" w:rsidR="00B91703" w:rsidRPr="00B91703" w:rsidRDefault="00B91703" w:rsidP="00B91703">
      <w:pPr>
        <w:overflowPunct/>
        <w:autoSpaceDE/>
        <w:autoSpaceDN/>
        <w:adjustRightInd/>
        <w:spacing w:after="0"/>
        <w:textAlignment w:val="auto"/>
        <w:rPr>
          <w:rFonts w:ascii="Times" w:eastAsia="Batang" w:hAnsi="Times"/>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B91703" w:rsidRPr="00B91703" w14:paraId="45B35AF5" w14:textId="77777777" w:rsidTr="00100BBE">
        <w:tc>
          <w:tcPr>
            <w:tcW w:w="9857" w:type="dxa"/>
            <w:shd w:val="clear" w:color="auto" w:fill="auto"/>
          </w:tcPr>
          <w:p w14:paraId="61D2FDFA" w14:textId="34EADF1E" w:rsidR="006F0AF2" w:rsidRPr="006F0AF2" w:rsidRDefault="006F0AF2" w:rsidP="006F0AF2">
            <w:pPr>
              <w:overflowPunct/>
              <w:autoSpaceDE/>
              <w:autoSpaceDN/>
              <w:adjustRightInd/>
              <w:spacing w:after="0"/>
              <w:textAlignment w:val="auto"/>
              <w:rPr>
                <w:rFonts w:ascii="Times" w:eastAsia="DengXian" w:hAnsi="Times"/>
                <w:szCs w:val="24"/>
                <w:highlight w:val="green"/>
                <w:lang w:val="en-US" w:eastAsia="zh-CN"/>
              </w:rPr>
            </w:pPr>
            <w:r w:rsidRPr="006F0AF2">
              <w:rPr>
                <w:rFonts w:ascii="Times" w:eastAsia="DengXian" w:hAnsi="Times" w:hint="eastAsia"/>
                <w:szCs w:val="24"/>
                <w:highlight w:val="green"/>
                <w:lang w:val="en-US" w:eastAsia="zh-CN"/>
              </w:rPr>
              <w:t>A</w:t>
            </w:r>
            <w:r w:rsidRPr="006F0AF2">
              <w:rPr>
                <w:rFonts w:ascii="Times" w:eastAsia="DengXian" w:hAnsi="Times"/>
                <w:szCs w:val="24"/>
                <w:highlight w:val="green"/>
                <w:lang w:val="en-US" w:eastAsia="zh-CN"/>
              </w:rPr>
              <w:t>greement:</w:t>
            </w:r>
          </w:p>
          <w:p w14:paraId="766653BB" w14:textId="77777777" w:rsidR="006F0AF2" w:rsidRPr="006F0AF2" w:rsidRDefault="006F0AF2" w:rsidP="006F0AF2">
            <w:pPr>
              <w:numPr>
                <w:ilvl w:val="0"/>
                <w:numId w:val="5"/>
              </w:numPr>
              <w:tabs>
                <w:tab w:val="left" w:pos="720"/>
              </w:tabs>
              <w:overflowPunct/>
              <w:autoSpaceDE/>
              <w:autoSpaceDN/>
              <w:adjustRightInd/>
              <w:spacing w:after="0"/>
              <w:textAlignment w:val="auto"/>
              <w:rPr>
                <w:rFonts w:eastAsia="Batang"/>
                <w:lang w:val="en-US" w:eastAsia="x-none"/>
              </w:rPr>
            </w:pPr>
            <w:r w:rsidRPr="006F0AF2">
              <w:rPr>
                <w:rFonts w:eastAsia="Batang"/>
                <w:lang w:val="en-US" w:eastAsia="x-none"/>
              </w:rPr>
              <w:t xml:space="preserve">The UE needs to signal peak data rate </w:t>
            </w:r>
            <w:r w:rsidRPr="006F0AF2">
              <w:rPr>
                <w:rFonts w:eastAsia="Batang"/>
                <w:lang w:eastAsia="x-none"/>
              </w:rPr>
              <w:t>10-Mbps</w:t>
            </w:r>
            <w:r w:rsidRPr="006F0AF2">
              <w:rPr>
                <w:rFonts w:eastAsia="Batang"/>
                <w:lang w:val="en-US" w:eastAsia="x-none"/>
              </w:rPr>
              <w:t xml:space="preserve"> related parameters corresponding to </w:t>
            </w:r>
            <w:proofErr w:type="spellStart"/>
            <w:r w:rsidRPr="006F0AF2">
              <w:rPr>
                <w:rFonts w:eastAsia="Batang"/>
                <w:i/>
                <w:iCs/>
                <w:lang w:val="en-US" w:eastAsia="x-none"/>
              </w:rPr>
              <w:t>v</w:t>
            </w:r>
            <w:r w:rsidRPr="006F0AF2">
              <w:rPr>
                <w:rFonts w:eastAsia="Batang"/>
                <w:i/>
                <w:iCs/>
                <w:vertAlign w:val="subscript"/>
                <w:lang w:val="en-US" w:eastAsia="x-none"/>
              </w:rPr>
              <w:t>Layers</w:t>
            </w:r>
            <w:proofErr w:type="spellEnd"/>
            <w:r w:rsidRPr="006F0AF2">
              <w:rPr>
                <w:rFonts w:eastAsia="Batang"/>
                <w:lang w:val="en-US" w:eastAsia="x-none"/>
              </w:rPr>
              <w:t xml:space="preserve">, </w:t>
            </w:r>
            <w:proofErr w:type="spellStart"/>
            <w:r w:rsidRPr="006F0AF2">
              <w:rPr>
                <w:rFonts w:eastAsia="Batang"/>
                <w:i/>
                <w:iCs/>
                <w:lang w:val="en-US" w:eastAsia="x-none"/>
              </w:rPr>
              <w:t>Q</w:t>
            </w:r>
            <w:r w:rsidRPr="006F0AF2">
              <w:rPr>
                <w:rFonts w:eastAsia="Batang"/>
                <w:i/>
                <w:iCs/>
                <w:vertAlign w:val="subscript"/>
                <w:lang w:val="en-US" w:eastAsia="x-none"/>
              </w:rPr>
              <w:t>m</w:t>
            </w:r>
            <w:proofErr w:type="spellEnd"/>
            <w:r w:rsidRPr="006F0AF2">
              <w:rPr>
                <w:rFonts w:eastAsia="Batang"/>
                <w:lang w:val="en-US" w:eastAsia="x-none"/>
              </w:rPr>
              <w:t xml:space="preserve"> and </w:t>
            </w:r>
            <w:r w:rsidRPr="006F0AF2">
              <w:rPr>
                <w:rFonts w:eastAsia="Batang"/>
                <w:i/>
                <w:iCs/>
                <w:lang w:val="en-US" w:eastAsia="x-none"/>
              </w:rPr>
              <w:t>f</w:t>
            </w:r>
            <w:r w:rsidRPr="006F0AF2">
              <w:rPr>
                <w:rFonts w:eastAsia="Batang"/>
                <w:lang w:val="en-US" w:eastAsia="x-none"/>
              </w:rPr>
              <w:t>.</w:t>
            </w:r>
          </w:p>
          <w:p w14:paraId="4EA72D0F" w14:textId="77777777" w:rsidR="006F0AF2" w:rsidRPr="006F0AF2" w:rsidRDefault="006F0AF2" w:rsidP="006F0AF2">
            <w:pPr>
              <w:numPr>
                <w:ilvl w:val="1"/>
                <w:numId w:val="14"/>
              </w:numPr>
              <w:overflowPunct/>
              <w:autoSpaceDE/>
              <w:autoSpaceDN/>
              <w:adjustRightInd/>
              <w:spacing w:after="0"/>
              <w:textAlignment w:val="auto"/>
              <w:rPr>
                <w:rFonts w:ascii="Times" w:eastAsia="Batang" w:hAnsi="Times"/>
                <w:szCs w:val="22"/>
                <w:lang w:val="en-US" w:eastAsia="x-none"/>
              </w:rPr>
            </w:pPr>
            <w:r w:rsidRPr="006F0AF2">
              <w:rPr>
                <w:rFonts w:ascii="Times" w:eastAsia="Batang" w:hAnsi="Times"/>
                <w:szCs w:val="22"/>
                <w:lang w:val="en-US" w:eastAsia="x-none"/>
              </w:rPr>
              <w:t>No new values for the above parameters will be introduced for Rel-18 eRedCap.</w:t>
            </w:r>
          </w:p>
          <w:p w14:paraId="7E7889AA" w14:textId="77777777" w:rsidR="006F0AF2" w:rsidRPr="006F0AF2" w:rsidRDefault="006F0AF2" w:rsidP="006F0AF2">
            <w:pPr>
              <w:numPr>
                <w:ilvl w:val="1"/>
                <w:numId w:val="14"/>
              </w:numPr>
              <w:overflowPunct/>
              <w:autoSpaceDE/>
              <w:autoSpaceDN/>
              <w:adjustRightInd/>
              <w:spacing w:after="0"/>
              <w:textAlignment w:val="auto"/>
              <w:rPr>
                <w:rFonts w:eastAsia="Batang"/>
                <w:lang w:val="en-US" w:eastAsia="x-none"/>
              </w:rPr>
            </w:pPr>
            <w:r w:rsidRPr="006F0AF2">
              <w:rPr>
                <w:rFonts w:eastAsia="Batang"/>
                <w:lang w:val="en-US" w:eastAsia="x-none"/>
              </w:rPr>
              <w:t>For FG 48-2, when</w:t>
            </w:r>
            <w:r w:rsidRPr="006F0AF2">
              <w:rPr>
                <w:rFonts w:eastAsia="Batang"/>
                <w:lang w:eastAsia="x-none"/>
              </w:rPr>
              <w:t xml:space="preserve"> </w:t>
            </w:r>
            <w:proofErr w:type="spellStart"/>
            <w:r w:rsidRPr="006F0AF2">
              <w:rPr>
                <w:rFonts w:eastAsia="Batang"/>
                <w:i/>
                <w:iCs/>
                <w:lang w:val="en-US" w:eastAsia="x-none"/>
              </w:rPr>
              <w:t>v</w:t>
            </w:r>
            <w:r w:rsidRPr="006F0AF2">
              <w:rPr>
                <w:rFonts w:eastAsia="Batang"/>
                <w:i/>
                <w:iCs/>
                <w:vertAlign w:val="subscript"/>
                <w:lang w:val="en-US" w:eastAsia="x-none"/>
              </w:rPr>
              <w:t>Layers</w:t>
            </w:r>
            <w:proofErr w:type="spellEnd"/>
            <w:r w:rsidRPr="006F0AF2">
              <w:rPr>
                <w:rFonts w:eastAsia="Batang"/>
                <w:lang w:eastAsia="x-none"/>
              </w:rPr>
              <w:t xml:space="preserve"> = 2, the peak rate target corresponds to a </w:t>
            </w:r>
            <w:proofErr w:type="spellStart"/>
            <w:r w:rsidRPr="006F0AF2">
              <w:rPr>
                <w:rFonts w:eastAsia="Batang"/>
                <w:i/>
                <w:iCs/>
                <w:lang w:val="en-US" w:eastAsia="x-none"/>
              </w:rPr>
              <w:t>v</w:t>
            </w:r>
            <w:r w:rsidRPr="006F0AF2">
              <w:rPr>
                <w:rFonts w:eastAsia="Batang"/>
                <w:i/>
                <w:iCs/>
                <w:vertAlign w:val="subscript"/>
                <w:lang w:val="en-US" w:eastAsia="x-none"/>
              </w:rPr>
              <w:t>Layers</w:t>
            </w:r>
            <w:proofErr w:type="spellEnd"/>
            <w:r w:rsidRPr="006F0AF2">
              <w:rPr>
                <w:rFonts w:eastAsia="Batang"/>
                <w:lang w:eastAsia="x-none"/>
              </w:rPr>
              <w:t>·</w:t>
            </w:r>
            <w:proofErr w:type="spellStart"/>
            <w:r w:rsidRPr="006F0AF2">
              <w:rPr>
                <w:rFonts w:eastAsia="Batang"/>
                <w:i/>
                <w:iCs/>
                <w:lang w:val="en-US" w:eastAsia="x-none"/>
              </w:rPr>
              <w:t>Q</w:t>
            </w:r>
            <w:r w:rsidRPr="006F0AF2">
              <w:rPr>
                <w:rFonts w:eastAsia="Batang"/>
                <w:i/>
                <w:iCs/>
                <w:vertAlign w:val="subscript"/>
                <w:lang w:val="en-US" w:eastAsia="x-none"/>
              </w:rPr>
              <w:t>m</w:t>
            </w:r>
            <w:proofErr w:type="spellEnd"/>
            <w:r w:rsidRPr="006F0AF2">
              <w:rPr>
                <w:rFonts w:eastAsia="Batang"/>
                <w:lang w:eastAsia="x-none"/>
              </w:rPr>
              <w:t>·</w:t>
            </w:r>
            <w:r w:rsidRPr="006F0AF2">
              <w:rPr>
                <w:rFonts w:eastAsia="Batang"/>
                <w:i/>
                <w:iCs/>
                <w:lang w:eastAsia="x-none"/>
              </w:rPr>
              <w:t>f</w:t>
            </w:r>
            <w:r w:rsidRPr="006F0AF2">
              <w:rPr>
                <w:rFonts w:eastAsia="Batang"/>
                <w:lang w:eastAsia="x-none"/>
              </w:rPr>
              <w:t xml:space="preserve"> of 0.8</w:t>
            </w:r>
            <w:r w:rsidRPr="006F0AF2">
              <w:rPr>
                <w:rFonts w:eastAsia="Batang"/>
                <w:lang w:val="en-US" w:eastAsia="x-none"/>
              </w:rPr>
              <w:t xml:space="preserve"> (instead of 0.75).</w:t>
            </w:r>
          </w:p>
          <w:p w14:paraId="71462A34" w14:textId="77777777" w:rsidR="006F0AF2" w:rsidRPr="006F0AF2" w:rsidRDefault="006F0AF2" w:rsidP="006F0AF2">
            <w:pPr>
              <w:overflowPunct/>
              <w:autoSpaceDE/>
              <w:autoSpaceDN/>
              <w:adjustRightInd/>
              <w:spacing w:after="0"/>
              <w:textAlignment w:val="auto"/>
              <w:rPr>
                <w:rFonts w:eastAsia="Batang"/>
                <w:lang w:val="en-US" w:eastAsia="x-none"/>
              </w:rPr>
            </w:pPr>
          </w:p>
          <w:p w14:paraId="2BCDF904" w14:textId="317E53DF" w:rsidR="006F0AF2" w:rsidRPr="006F0AF2" w:rsidRDefault="006F0AF2" w:rsidP="006F0AF2">
            <w:pPr>
              <w:overflowPunct/>
              <w:autoSpaceDE/>
              <w:autoSpaceDN/>
              <w:adjustRightInd/>
              <w:spacing w:after="0"/>
              <w:textAlignment w:val="auto"/>
              <w:rPr>
                <w:rFonts w:ascii="Times" w:eastAsia="Batang" w:hAnsi="Times"/>
                <w:szCs w:val="22"/>
                <w:lang w:val="en-US" w:eastAsia="x-none"/>
              </w:rPr>
            </w:pPr>
            <w:r w:rsidRPr="006F0AF2">
              <w:rPr>
                <w:rFonts w:ascii="Times" w:eastAsia="Batang" w:hAnsi="Times"/>
                <w:szCs w:val="22"/>
                <w:lang w:val="en-US" w:eastAsia="x-none"/>
              </w:rPr>
              <w:t>Conclusion:</w:t>
            </w:r>
          </w:p>
          <w:p w14:paraId="17D6C621" w14:textId="77777777" w:rsidR="006F0AF2" w:rsidRPr="006F0AF2" w:rsidRDefault="006F0AF2" w:rsidP="006F0AF2">
            <w:pPr>
              <w:numPr>
                <w:ilvl w:val="0"/>
                <w:numId w:val="5"/>
              </w:numPr>
              <w:tabs>
                <w:tab w:val="left" w:pos="720"/>
              </w:tabs>
              <w:overflowPunct/>
              <w:autoSpaceDE/>
              <w:autoSpaceDN/>
              <w:adjustRightInd/>
              <w:spacing w:after="0"/>
              <w:textAlignment w:val="auto"/>
              <w:rPr>
                <w:rFonts w:ascii="Times" w:eastAsia="Batang" w:hAnsi="Times"/>
                <w:szCs w:val="22"/>
                <w:lang w:val="en-US" w:eastAsia="x-none"/>
              </w:rPr>
            </w:pPr>
            <w:r w:rsidRPr="006F0AF2">
              <w:rPr>
                <w:rFonts w:ascii="Times" w:eastAsia="Batang" w:hAnsi="Times"/>
                <w:szCs w:val="22"/>
                <w:lang w:val="en-US" w:eastAsia="x-none"/>
              </w:rPr>
              <w:t>For Rel-18 eRedCap UEs, the following features are still supported as optional features:</w:t>
            </w:r>
          </w:p>
          <w:p w14:paraId="257B91E4" w14:textId="77777777" w:rsidR="006F0AF2" w:rsidRPr="006F0AF2" w:rsidRDefault="006F0AF2" w:rsidP="006F0AF2">
            <w:pPr>
              <w:numPr>
                <w:ilvl w:val="1"/>
                <w:numId w:val="14"/>
              </w:numPr>
              <w:overflowPunct/>
              <w:autoSpaceDE/>
              <w:autoSpaceDN/>
              <w:adjustRightInd/>
              <w:spacing w:after="0"/>
              <w:textAlignment w:val="auto"/>
              <w:rPr>
                <w:rFonts w:eastAsia="Batang"/>
                <w:lang w:val="en-US" w:eastAsia="x-none"/>
              </w:rPr>
            </w:pPr>
            <w:r w:rsidRPr="006F0AF2">
              <w:rPr>
                <w:rFonts w:eastAsia="Batang"/>
                <w:lang w:val="en-US" w:eastAsia="x-none"/>
              </w:rPr>
              <w:t>2 Rx branches with DL MIMO</w:t>
            </w:r>
          </w:p>
          <w:p w14:paraId="1098B09F" w14:textId="77777777" w:rsidR="006F0AF2" w:rsidRPr="006F0AF2" w:rsidRDefault="006F0AF2" w:rsidP="006F0AF2">
            <w:pPr>
              <w:numPr>
                <w:ilvl w:val="1"/>
                <w:numId w:val="14"/>
              </w:numPr>
              <w:overflowPunct/>
              <w:autoSpaceDE/>
              <w:autoSpaceDN/>
              <w:adjustRightInd/>
              <w:spacing w:after="0"/>
              <w:textAlignment w:val="auto"/>
              <w:rPr>
                <w:rFonts w:eastAsia="Batang"/>
                <w:lang w:val="en-US" w:eastAsia="x-none"/>
              </w:rPr>
            </w:pPr>
            <w:r w:rsidRPr="006F0AF2">
              <w:rPr>
                <w:rFonts w:eastAsia="Batang"/>
                <w:lang w:val="en-US" w:eastAsia="x-none"/>
              </w:rPr>
              <w:lastRenderedPageBreak/>
              <w:t>DL 256QAM</w:t>
            </w:r>
          </w:p>
          <w:p w14:paraId="4CBC809A" w14:textId="77777777" w:rsidR="006F0AF2" w:rsidRPr="006F0AF2" w:rsidRDefault="006F0AF2" w:rsidP="006F0AF2">
            <w:pPr>
              <w:overflowPunct/>
              <w:autoSpaceDE/>
              <w:autoSpaceDN/>
              <w:adjustRightInd/>
              <w:spacing w:after="0"/>
              <w:textAlignment w:val="auto"/>
              <w:rPr>
                <w:rFonts w:eastAsia="Batang"/>
                <w:lang w:val="en-US" w:eastAsia="x-none"/>
              </w:rPr>
            </w:pPr>
          </w:p>
          <w:p w14:paraId="769E80AA" w14:textId="77777777" w:rsidR="006F0AF2" w:rsidRPr="006F0AF2" w:rsidRDefault="006F0AF2" w:rsidP="006F0AF2">
            <w:pPr>
              <w:overflowPunct/>
              <w:autoSpaceDE/>
              <w:autoSpaceDN/>
              <w:adjustRightInd/>
              <w:spacing w:after="0"/>
              <w:textAlignment w:val="auto"/>
              <w:rPr>
                <w:rFonts w:ascii="Times" w:eastAsia="Batang" w:hAnsi="Times"/>
                <w:szCs w:val="24"/>
                <w:highlight w:val="green"/>
                <w:lang w:eastAsia="en-US"/>
              </w:rPr>
            </w:pPr>
            <w:r w:rsidRPr="006F0AF2">
              <w:rPr>
                <w:rFonts w:ascii="Times" w:eastAsia="Batang" w:hAnsi="Times"/>
                <w:szCs w:val="24"/>
                <w:highlight w:val="green"/>
                <w:lang w:eastAsia="en-US"/>
              </w:rPr>
              <w:t>Agreement:</w:t>
            </w:r>
          </w:p>
          <w:p w14:paraId="39BAE91A" w14:textId="77777777" w:rsidR="006F0AF2" w:rsidRPr="006F0AF2" w:rsidRDefault="006F0AF2" w:rsidP="006F0AF2">
            <w:pPr>
              <w:numPr>
                <w:ilvl w:val="0"/>
                <w:numId w:val="5"/>
              </w:numPr>
              <w:tabs>
                <w:tab w:val="left" w:pos="720"/>
              </w:tabs>
              <w:overflowPunct/>
              <w:autoSpaceDE/>
              <w:autoSpaceDN/>
              <w:adjustRightInd/>
              <w:spacing w:after="0"/>
              <w:textAlignment w:val="auto"/>
              <w:rPr>
                <w:rFonts w:ascii="Times" w:eastAsia="Batang" w:hAnsi="Times"/>
                <w:szCs w:val="22"/>
                <w:lang w:val="en-US" w:eastAsia="x-none"/>
              </w:rPr>
            </w:pPr>
            <w:r w:rsidRPr="006F0AF2">
              <w:rPr>
                <w:rFonts w:ascii="Times" w:eastAsia="Batang" w:hAnsi="Times"/>
                <w:szCs w:val="22"/>
                <w:lang w:val="en-US" w:eastAsia="x-none"/>
              </w:rPr>
              <w:t>Send LS to RAN2 (cc RAN4) to inform about RAN1 agreements on peak rate reduction with 38.306 impact.</w:t>
            </w:r>
          </w:p>
          <w:p w14:paraId="528D6149" w14:textId="77777777" w:rsidR="006F0AF2" w:rsidRPr="006F0AF2" w:rsidRDefault="006F0AF2" w:rsidP="006F0AF2">
            <w:pPr>
              <w:tabs>
                <w:tab w:val="left" w:pos="720"/>
              </w:tabs>
              <w:overflowPunct/>
              <w:autoSpaceDE/>
              <w:autoSpaceDN/>
              <w:adjustRightInd/>
              <w:spacing w:after="0"/>
              <w:textAlignment w:val="auto"/>
              <w:rPr>
                <w:rFonts w:ascii="Times" w:eastAsia="Batang" w:hAnsi="Times"/>
                <w:szCs w:val="22"/>
                <w:lang w:val="en-US" w:eastAsia="x-none"/>
              </w:rPr>
            </w:pPr>
          </w:p>
          <w:p w14:paraId="14DA1B5E" w14:textId="77777777" w:rsidR="006F0AF2" w:rsidRPr="006F0AF2" w:rsidRDefault="006F0AF2" w:rsidP="006F0AF2">
            <w:pPr>
              <w:overflowPunct/>
              <w:autoSpaceDE/>
              <w:autoSpaceDN/>
              <w:adjustRightInd/>
              <w:spacing w:after="0"/>
              <w:textAlignment w:val="auto"/>
              <w:rPr>
                <w:rFonts w:ascii="Times" w:eastAsia="DengXian" w:hAnsi="Times"/>
                <w:szCs w:val="24"/>
                <w:highlight w:val="green"/>
                <w:lang w:eastAsia="zh-CN"/>
              </w:rPr>
            </w:pPr>
            <w:r w:rsidRPr="006F0AF2">
              <w:rPr>
                <w:rFonts w:ascii="Times" w:eastAsia="DengXian" w:hAnsi="Times" w:hint="eastAsia"/>
                <w:szCs w:val="24"/>
                <w:highlight w:val="green"/>
                <w:lang w:eastAsia="zh-CN"/>
              </w:rPr>
              <w:t>A</w:t>
            </w:r>
            <w:r w:rsidRPr="006F0AF2">
              <w:rPr>
                <w:rFonts w:ascii="Times" w:eastAsia="DengXian" w:hAnsi="Times"/>
                <w:szCs w:val="24"/>
                <w:highlight w:val="green"/>
                <w:lang w:eastAsia="zh-CN"/>
              </w:rPr>
              <w:t>greement:</w:t>
            </w:r>
          </w:p>
          <w:p w14:paraId="0E58A391" w14:textId="77777777" w:rsidR="006F0AF2" w:rsidRPr="006F0AF2" w:rsidRDefault="006F0AF2" w:rsidP="006F0AF2">
            <w:pPr>
              <w:overflowPunct/>
              <w:autoSpaceDE/>
              <w:autoSpaceDN/>
              <w:adjustRightInd/>
              <w:spacing w:after="0"/>
              <w:textAlignment w:val="auto"/>
              <w:rPr>
                <w:rFonts w:ascii="Times" w:eastAsia="DengXian" w:hAnsi="Times"/>
                <w:szCs w:val="24"/>
                <w:lang w:eastAsia="zh-CN"/>
              </w:rPr>
            </w:pPr>
            <w:r w:rsidRPr="006F0AF2">
              <w:rPr>
                <w:rFonts w:ascii="Times" w:eastAsia="DengXian" w:hAnsi="Times"/>
                <w:szCs w:val="24"/>
                <w:lang w:eastAsia="zh-CN"/>
              </w:rPr>
              <w:t xml:space="preserve">Draft LS </w:t>
            </w:r>
            <w:hyperlink r:id="rId19" w:history="1">
              <w:r w:rsidRPr="006F0AF2">
                <w:rPr>
                  <w:rFonts w:ascii="Times" w:eastAsia="DengXian" w:hAnsi="Times"/>
                  <w:color w:val="0000FF"/>
                  <w:szCs w:val="24"/>
                  <w:u w:val="single"/>
                  <w:lang w:eastAsia="zh-CN"/>
                </w:rPr>
                <w:t>R1-2308609</w:t>
              </w:r>
            </w:hyperlink>
            <w:r w:rsidRPr="006F0AF2">
              <w:rPr>
                <w:rFonts w:ascii="Times" w:eastAsia="DengXian" w:hAnsi="Times"/>
                <w:szCs w:val="24"/>
                <w:lang w:eastAsia="zh-CN"/>
              </w:rPr>
              <w:t xml:space="preserve"> is endorsed in principle by removing all “</w:t>
            </w:r>
            <w:r w:rsidRPr="006F0AF2">
              <w:rPr>
                <w:rFonts w:ascii="Arial" w:eastAsia="Batang" w:hAnsi="Arial" w:cs="Arial"/>
                <w:szCs w:val="24"/>
                <w:lang w:eastAsia="en-US"/>
              </w:rPr>
              <w:t>or band combination</w:t>
            </w:r>
            <w:r w:rsidRPr="006F0AF2">
              <w:rPr>
                <w:rFonts w:ascii="Times" w:eastAsia="DengXian" w:hAnsi="Times"/>
                <w:szCs w:val="24"/>
                <w:lang w:eastAsia="zh-CN"/>
              </w:rPr>
              <w:t>”.</w:t>
            </w:r>
          </w:p>
          <w:p w14:paraId="7987B0E9" w14:textId="77777777" w:rsidR="006F0AF2" w:rsidRPr="006F0AF2" w:rsidRDefault="006F0AF2" w:rsidP="006F0AF2">
            <w:pPr>
              <w:overflowPunct/>
              <w:autoSpaceDE/>
              <w:autoSpaceDN/>
              <w:adjustRightInd/>
              <w:spacing w:after="0"/>
              <w:textAlignment w:val="auto"/>
              <w:rPr>
                <w:rFonts w:ascii="Times" w:eastAsia="DengXian" w:hAnsi="Times"/>
                <w:szCs w:val="24"/>
                <w:highlight w:val="green"/>
                <w:lang w:eastAsia="zh-CN"/>
              </w:rPr>
            </w:pPr>
            <w:r w:rsidRPr="006F0AF2">
              <w:rPr>
                <w:rFonts w:ascii="Times" w:eastAsia="DengXian" w:hAnsi="Times" w:hint="eastAsia"/>
                <w:szCs w:val="24"/>
                <w:highlight w:val="green"/>
                <w:lang w:eastAsia="zh-CN"/>
              </w:rPr>
              <w:t>A</w:t>
            </w:r>
            <w:r w:rsidRPr="006F0AF2">
              <w:rPr>
                <w:rFonts w:ascii="Times" w:eastAsia="DengXian" w:hAnsi="Times"/>
                <w:szCs w:val="24"/>
                <w:highlight w:val="green"/>
                <w:lang w:eastAsia="zh-CN"/>
              </w:rPr>
              <w:t>greement:</w:t>
            </w:r>
          </w:p>
          <w:p w14:paraId="659AE689" w14:textId="77777777" w:rsidR="006F0AF2" w:rsidRPr="006F0AF2" w:rsidRDefault="006F0AF2" w:rsidP="006F0AF2">
            <w:pPr>
              <w:overflowPunct/>
              <w:autoSpaceDE/>
              <w:autoSpaceDN/>
              <w:adjustRightInd/>
              <w:spacing w:after="0"/>
              <w:textAlignment w:val="auto"/>
              <w:rPr>
                <w:rFonts w:ascii="Times" w:eastAsia="DengXian" w:hAnsi="Times"/>
                <w:szCs w:val="24"/>
                <w:lang w:eastAsia="zh-CN"/>
              </w:rPr>
            </w:pPr>
            <w:r w:rsidRPr="006F0AF2">
              <w:rPr>
                <w:rFonts w:ascii="Times" w:eastAsia="DengXian" w:hAnsi="Times"/>
                <w:szCs w:val="24"/>
                <w:lang w:eastAsia="zh-CN"/>
              </w:rPr>
              <w:t xml:space="preserve">Final LS </w:t>
            </w:r>
            <w:hyperlink r:id="rId20" w:history="1">
              <w:r w:rsidRPr="006F0AF2">
                <w:rPr>
                  <w:rFonts w:ascii="Times" w:eastAsia="DengXian" w:hAnsi="Times" w:hint="eastAsia"/>
                  <w:color w:val="0000FF"/>
                  <w:szCs w:val="24"/>
                  <w:u w:val="single"/>
                  <w:lang w:eastAsia="zh-CN"/>
                </w:rPr>
                <w:t>R</w:t>
              </w:r>
              <w:r w:rsidRPr="006F0AF2">
                <w:rPr>
                  <w:rFonts w:ascii="Times" w:eastAsia="DengXian" w:hAnsi="Times"/>
                  <w:color w:val="0000FF"/>
                  <w:szCs w:val="24"/>
                  <w:u w:val="single"/>
                  <w:lang w:eastAsia="zh-CN"/>
                </w:rPr>
                <w:t>1-2308610</w:t>
              </w:r>
            </w:hyperlink>
            <w:r w:rsidRPr="006F0AF2">
              <w:rPr>
                <w:rFonts w:ascii="Times" w:eastAsia="DengXian" w:hAnsi="Times"/>
                <w:szCs w:val="24"/>
                <w:lang w:eastAsia="zh-CN"/>
              </w:rPr>
              <w:t xml:space="preserve"> is endorsed.</w:t>
            </w:r>
          </w:p>
          <w:p w14:paraId="00BF4B2B" w14:textId="5DF479B5" w:rsidR="006F0AF2" w:rsidRPr="00B91703" w:rsidRDefault="006F0AF2" w:rsidP="00B91703">
            <w:pPr>
              <w:overflowPunct/>
              <w:autoSpaceDE/>
              <w:autoSpaceDN/>
              <w:adjustRightInd/>
              <w:spacing w:after="0"/>
              <w:textAlignment w:val="auto"/>
              <w:rPr>
                <w:rFonts w:eastAsia="DengXian"/>
                <w:color w:val="FF0000"/>
                <w:lang w:val="en-US" w:eastAsia="zh-CN"/>
              </w:rPr>
            </w:pPr>
          </w:p>
        </w:tc>
      </w:tr>
    </w:tbl>
    <w:p w14:paraId="43EB3F35" w14:textId="77777777" w:rsidR="00930947" w:rsidRDefault="00930947" w:rsidP="00930947">
      <w:pPr>
        <w:tabs>
          <w:tab w:val="left" w:pos="567"/>
        </w:tabs>
        <w:overflowPunct/>
        <w:autoSpaceDE/>
        <w:autoSpaceDN/>
        <w:snapToGrid w:val="0"/>
        <w:spacing w:after="0"/>
        <w:textAlignment w:val="auto"/>
        <w:rPr>
          <w:bCs/>
        </w:rPr>
      </w:pPr>
    </w:p>
    <w:p w14:paraId="5840400F" w14:textId="26B5F881" w:rsidR="003A4B47" w:rsidRDefault="00701410" w:rsidP="00701410">
      <w:pPr>
        <w:pStyle w:val="Heading4"/>
        <w:rPr>
          <w:lang w:eastAsia="ja-JP"/>
        </w:rPr>
      </w:pPr>
      <w:r>
        <w:rPr>
          <w:lang w:eastAsia="ja-JP"/>
        </w:rPr>
        <w:t>2.1.2</w:t>
      </w:r>
      <w:r>
        <w:rPr>
          <w:lang w:eastAsia="ja-JP"/>
        </w:rPr>
        <w:tab/>
        <w:t xml:space="preserve">Remaining Open </w:t>
      </w:r>
      <w:proofErr w:type="gramStart"/>
      <w:r>
        <w:rPr>
          <w:lang w:eastAsia="ja-JP"/>
        </w:rPr>
        <w:t>issues</w:t>
      </w:r>
      <w:proofErr w:type="gramEnd"/>
    </w:p>
    <w:p w14:paraId="1728EDFB" w14:textId="47F62B74" w:rsidR="00CC58C0" w:rsidRDefault="00CC58C0" w:rsidP="009A787C">
      <w:pPr>
        <w:rPr>
          <w:lang w:eastAsia="ja-JP"/>
        </w:rPr>
      </w:pPr>
      <w:r>
        <w:rPr>
          <w:lang w:eastAsia="ja-JP"/>
        </w:rPr>
        <w:t>No remaining RAN1 issues</w:t>
      </w:r>
    </w:p>
    <w:p w14:paraId="0E52F22D" w14:textId="77777777" w:rsidR="00463BAC" w:rsidRPr="009A787C" w:rsidRDefault="00463BAC" w:rsidP="00463BAC">
      <w:pPr>
        <w:overflowPunct/>
        <w:autoSpaceDE/>
        <w:autoSpaceDN/>
        <w:adjustRightInd/>
        <w:spacing w:after="160" w:line="256" w:lineRule="auto"/>
        <w:ind w:right="-99"/>
        <w:textAlignment w:val="auto"/>
        <w:rPr>
          <w:lang w:eastAsia="ja-JP"/>
        </w:rPr>
      </w:pP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700095A7" w14:textId="126B725C" w:rsidR="004D2AC0" w:rsidRPr="00BB799B" w:rsidRDefault="00701410" w:rsidP="00BB799B">
      <w:pPr>
        <w:pStyle w:val="Heading4"/>
        <w:rPr>
          <w:lang w:eastAsia="ja-JP"/>
        </w:rPr>
      </w:pPr>
      <w:r>
        <w:rPr>
          <w:lang w:eastAsia="ja-JP"/>
        </w:rPr>
        <w:t>2.2.1</w:t>
      </w:r>
      <w:r>
        <w:rPr>
          <w:lang w:eastAsia="ja-JP"/>
        </w:rPr>
        <w:tab/>
        <w:t>Agreements</w:t>
      </w:r>
    </w:p>
    <w:p w14:paraId="63383D84" w14:textId="3A411147" w:rsidR="002E0B41" w:rsidRDefault="002E0B41" w:rsidP="002E0B41">
      <w:pPr>
        <w:pStyle w:val="Heading5"/>
      </w:pPr>
      <w:r>
        <w:t>2.2.1.</w:t>
      </w:r>
      <w:r w:rsidR="00BB799B">
        <w:t>1</w:t>
      </w:r>
      <w:r>
        <w:tab/>
      </w:r>
      <w:r w:rsidRPr="00CF26E3">
        <w:t>RAN</w:t>
      </w:r>
      <w:r>
        <w:t>2</w:t>
      </w:r>
      <w:r w:rsidRPr="00CF26E3">
        <w:t>#1</w:t>
      </w:r>
      <w:r>
        <w:t>23</w:t>
      </w:r>
    </w:p>
    <w:p w14:paraId="7F9CD62D" w14:textId="7F173B1C" w:rsidR="002E0B41" w:rsidRDefault="002E0B41" w:rsidP="002E0B41">
      <w:pPr>
        <w:tabs>
          <w:tab w:val="left" w:pos="567"/>
        </w:tabs>
        <w:overflowPunct/>
        <w:autoSpaceDE/>
        <w:autoSpaceDN/>
        <w:snapToGrid w:val="0"/>
        <w:spacing w:after="0"/>
        <w:textAlignment w:val="auto"/>
        <w:rPr>
          <w:bCs/>
        </w:rPr>
      </w:pPr>
      <w:r>
        <w:rPr>
          <w:bCs/>
        </w:rPr>
        <w:t xml:space="preserve">To this meeting, </w:t>
      </w:r>
      <w:r w:rsidR="00924F02">
        <w:rPr>
          <w:bCs/>
        </w:rPr>
        <w:t>52</w:t>
      </w:r>
      <w:r w:rsidRPr="00CF26E3">
        <w:rPr>
          <w:bCs/>
        </w:rPr>
        <w:t xml:space="preserve"> contributions </w:t>
      </w:r>
      <w:r>
        <w:rPr>
          <w:bCs/>
        </w:rPr>
        <w:t xml:space="preserve">were submitted </w:t>
      </w:r>
      <w:r w:rsidR="007237C5" w:rsidRPr="00CF26E3">
        <w:rPr>
          <w:bCs/>
        </w:rPr>
        <w:t xml:space="preserve">(for details see agenda item </w:t>
      </w:r>
      <w:r w:rsidR="007237C5">
        <w:rPr>
          <w:bCs/>
        </w:rPr>
        <w:t>7.19</w:t>
      </w:r>
      <w:r w:rsidR="007237C5" w:rsidRPr="00CF26E3">
        <w:rPr>
          <w:bCs/>
        </w:rPr>
        <w:t xml:space="preserve"> in </w:t>
      </w:r>
      <w:hyperlink r:id="rId21" w:history="1">
        <w:r w:rsidR="007237C5" w:rsidRPr="00CF26E3">
          <w:rPr>
            <w:rStyle w:val="Hyperlink"/>
            <w:bCs/>
          </w:rPr>
          <w:t>Tdoc list</w:t>
        </w:r>
      </w:hyperlink>
      <w:r w:rsidR="007237C5" w:rsidRPr="00CF26E3">
        <w:rPr>
          <w:bCs/>
        </w:rPr>
        <w:t>)</w:t>
      </w:r>
      <w:r w:rsidR="007237C5">
        <w:rPr>
          <w:bCs/>
        </w:rPr>
        <w:t>.</w:t>
      </w:r>
    </w:p>
    <w:p w14:paraId="12626137" w14:textId="77777777" w:rsidR="002E0B41" w:rsidRDefault="002E0B41" w:rsidP="00EC4571">
      <w:pPr>
        <w:tabs>
          <w:tab w:val="left" w:pos="567"/>
        </w:tabs>
        <w:overflowPunct/>
        <w:autoSpaceDE/>
        <w:autoSpaceDN/>
        <w:snapToGrid w:val="0"/>
        <w:spacing w:after="0"/>
        <w:textAlignment w:val="auto"/>
        <w:rPr>
          <w:bCs/>
        </w:rPr>
      </w:pPr>
    </w:p>
    <w:p w14:paraId="1F963EFA" w14:textId="2429CA19" w:rsidR="00E6558F" w:rsidRPr="0034408F" w:rsidRDefault="0011222B" w:rsidP="00EC4571">
      <w:pPr>
        <w:tabs>
          <w:tab w:val="left" w:pos="567"/>
        </w:tabs>
        <w:overflowPunct/>
        <w:autoSpaceDE/>
        <w:autoSpaceDN/>
        <w:snapToGrid w:val="0"/>
        <w:spacing w:after="0"/>
        <w:textAlignment w:val="auto"/>
        <w:rPr>
          <w:b/>
        </w:rPr>
      </w:pPr>
      <w:r w:rsidRPr="00793B97">
        <w:t>RAN2 made the following agreements related to</w:t>
      </w:r>
      <w:r w:rsidRPr="0011222B">
        <w:rPr>
          <w:bCs/>
        </w:rPr>
        <w:t xml:space="preserve"> </w:t>
      </w:r>
      <w:r w:rsidRPr="002F6D26">
        <w:rPr>
          <w:b/>
        </w:rPr>
        <w:t>e</w:t>
      </w:r>
      <w:r w:rsidR="00E6558F" w:rsidRPr="002F6D26">
        <w:rPr>
          <w:b/>
        </w:rPr>
        <w:t>nhanced eDRX in RRC_INACTIVE</w:t>
      </w:r>
      <w:r w:rsidR="002F6D26">
        <w:rPr>
          <w:bCs/>
        </w:rPr>
        <w:t>:</w:t>
      </w:r>
    </w:p>
    <w:p w14:paraId="6BC8A8F8" w14:textId="77777777" w:rsidR="0011222B" w:rsidRDefault="0011222B" w:rsidP="00EC4571">
      <w:pPr>
        <w:tabs>
          <w:tab w:val="left" w:pos="567"/>
        </w:tabs>
        <w:overflowPunct/>
        <w:autoSpaceDE/>
        <w:autoSpaceDN/>
        <w:snapToGrid w:val="0"/>
        <w:spacing w:after="0"/>
        <w:textAlignment w:val="auto"/>
        <w:rPr>
          <w:bCs/>
        </w:rPr>
      </w:pPr>
    </w:p>
    <w:tbl>
      <w:tblPr>
        <w:tblStyle w:val="TableGrid"/>
        <w:tblW w:w="0" w:type="auto"/>
        <w:tblLook w:val="04A0" w:firstRow="1" w:lastRow="0" w:firstColumn="1" w:lastColumn="0" w:noHBand="0" w:noVBand="1"/>
      </w:tblPr>
      <w:tblGrid>
        <w:gridCol w:w="10194"/>
      </w:tblGrid>
      <w:tr w:rsidR="00E54BA8" w:rsidRPr="0043101B" w14:paraId="473F84CC" w14:textId="77777777" w:rsidTr="00E54BA8">
        <w:tc>
          <w:tcPr>
            <w:tcW w:w="10194" w:type="dxa"/>
          </w:tcPr>
          <w:p w14:paraId="314146A9" w14:textId="77777777" w:rsidR="00930940" w:rsidRDefault="00930940" w:rsidP="00930940">
            <w:pPr>
              <w:overflowPunct/>
              <w:autoSpaceDE/>
              <w:autoSpaceDN/>
              <w:adjustRightInd/>
              <w:spacing w:after="0"/>
              <w:textAlignment w:val="auto"/>
              <w:rPr>
                <w:lang w:val="en-US"/>
              </w:rPr>
            </w:pPr>
          </w:p>
          <w:p w14:paraId="2DBEA732" w14:textId="68A85A4F" w:rsidR="00764C82" w:rsidRPr="00930940" w:rsidRDefault="00CC7230" w:rsidP="00764C82">
            <w:pPr>
              <w:numPr>
                <w:ilvl w:val="0"/>
                <w:numId w:val="4"/>
              </w:numPr>
              <w:overflowPunct/>
              <w:autoSpaceDE/>
              <w:autoSpaceDN/>
              <w:adjustRightInd/>
              <w:spacing w:after="0"/>
              <w:textAlignment w:val="auto"/>
              <w:rPr>
                <w:lang w:val="en-US"/>
              </w:rPr>
            </w:pPr>
            <w:r w:rsidRPr="00766608">
              <w:rPr>
                <w:lang w:val="en-US"/>
              </w:rPr>
              <w:t xml:space="preserve">There </w:t>
            </w:r>
            <w:r w:rsidR="00D0136B" w:rsidRPr="00766608">
              <w:rPr>
                <w:lang w:val="en-US"/>
              </w:rPr>
              <w:t>N</w:t>
            </w:r>
            <w:r w:rsidRPr="00766608">
              <w:rPr>
                <w:lang w:val="en-US"/>
              </w:rPr>
              <w:t>RAN PTW can be shorter, equal to, or longer than the CN PTW</w:t>
            </w:r>
          </w:p>
          <w:p w14:paraId="7825FB58" w14:textId="77777777" w:rsidR="00CC7230" w:rsidRPr="00766608" w:rsidRDefault="00CC7230" w:rsidP="00766608">
            <w:pPr>
              <w:numPr>
                <w:ilvl w:val="0"/>
                <w:numId w:val="4"/>
              </w:numPr>
              <w:overflowPunct/>
              <w:autoSpaceDE/>
              <w:autoSpaceDN/>
              <w:adjustRightInd/>
              <w:spacing w:after="0"/>
              <w:textAlignment w:val="auto"/>
              <w:rPr>
                <w:lang w:val="en-US"/>
              </w:rPr>
            </w:pPr>
            <w:r w:rsidRPr="00766608">
              <w:rPr>
                <w:lang w:val="en-US"/>
              </w:rPr>
              <w:t>When enhanced INACTIVE eDRX is used, RAN2 to confirm that UE in RRC_INACTIVE state shall:</w:t>
            </w:r>
          </w:p>
          <w:p w14:paraId="6428597A" w14:textId="1F578F44" w:rsidR="00CC7230" w:rsidRPr="00766608" w:rsidRDefault="00CC7230" w:rsidP="00766608">
            <w:pPr>
              <w:pStyle w:val="ListParagraph"/>
              <w:numPr>
                <w:ilvl w:val="0"/>
                <w:numId w:val="35"/>
              </w:numPr>
              <w:ind w:leftChars="0"/>
              <w:jc w:val="left"/>
              <w:rPr>
                <w:rFonts w:ascii="Times New Roman" w:hAnsi="Times New Roman"/>
                <w:sz w:val="20"/>
                <w:szCs w:val="20"/>
              </w:rPr>
            </w:pPr>
            <w:r w:rsidRPr="00766608">
              <w:rPr>
                <w:rFonts w:ascii="Times New Roman" w:hAnsi="Times New Roman"/>
                <w:sz w:val="20"/>
                <w:szCs w:val="20"/>
              </w:rPr>
              <w:t xml:space="preserve">During CN PTW, use the same </w:t>
            </w:r>
            <w:proofErr w:type="spellStart"/>
            <w:r w:rsidRPr="00766608">
              <w:rPr>
                <w:rFonts w:ascii="Times New Roman" w:hAnsi="Times New Roman"/>
                <w:sz w:val="20"/>
                <w:szCs w:val="20"/>
              </w:rPr>
              <w:t>i_s</w:t>
            </w:r>
            <w:proofErr w:type="spellEnd"/>
            <w:r w:rsidRPr="00766608">
              <w:rPr>
                <w:rFonts w:ascii="Times New Roman" w:hAnsi="Times New Roman"/>
                <w:sz w:val="20"/>
                <w:szCs w:val="20"/>
              </w:rPr>
              <w:t xml:space="preserve"> as for RRC_IDLE state</w:t>
            </w:r>
            <w:r w:rsidR="00A75F01">
              <w:rPr>
                <w:rFonts w:ascii="Times New Roman" w:hAnsi="Times New Roman"/>
                <w:sz w:val="20"/>
                <w:szCs w:val="20"/>
              </w:rPr>
              <w:t>.</w:t>
            </w:r>
          </w:p>
          <w:p w14:paraId="7AFD768E" w14:textId="4B048092" w:rsidR="00CC7230" w:rsidRPr="00766608" w:rsidRDefault="00CC7230" w:rsidP="00766608">
            <w:pPr>
              <w:pStyle w:val="ListParagraph"/>
              <w:numPr>
                <w:ilvl w:val="0"/>
                <w:numId w:val="35"/>
              </w:numPr>
              <w:ind w:leftChars="0"/>
              <w:jc w:val="left"/>
              <w:rPr>
                <w:rFonts w:ascii="Times New Roman" w:hAnsi="Times New Roman"/>
                <w:sz w:val="20"/>
                <w:szCs w:val="20"/>
              </w:rPr>
            </w:pPr>
            <w:r w:rsidRPr="00766608">
              <w:rPr>
                <w:rFonts w:ascii="Times New Roman" w:hAnsi="Times New Roman"/>
                <w:sz w:val="20"/>
                <w:szCs w:val="20"/>
              </w:rPr>
              <w:t xml:space="preserve">Outside CN PTW and within RAN PTW, use the </w:t>
            </w:r>
            <w:proofErr w:type="spellStart"/>
            <w:r w:rsidRPr="00766608">
              <w:rPr>
                <w:rFonts w:ascii="Times New Roman" w:hAnsi="Times New Roman"/>
                <w:sz w:val="20"/>
                <w:szCs w:val="20"/>
              </w:rPr>
              <w:t>i_s</w:t>
            </w:r>
            <w:proofErr w:type="spellEnd"/>
            <w:r w:rsidRPr="00766608">
              <w:rPr>
                <w:rFonts w:ascii="Times New Roman" w:hAnsi="Times New Roman"/>
                <w:sz w:val="20"/>
                <w:szCs w:val="20"/>
              </w:rPr>
              <w:t xml:space="preserve"> for RRC_INACTIVE state</w:t>
            </w:r>
            <w:r w:rsidR="00A75F01">
              <w:rPr>
                <w:rFonts w:ascii="Times New Roman" w:hAnsi="Times New Roman"/>
                <w:sz w:val="20"/>
                <w:szCs w:val="20"/>
              </w:rPr>
              <w:t>.</w:t>
            </w:r>
          </w:p>
          <w:p w14:paraId="68BA3299" w14:textId="26A9F8C6" w:rsidR="00CC7230" w:rsidRPr="00766608" w:rsidRDefault="00CC7230" w:rsidP="00766608">
            <w:pPr>
              <w:pStyle w:val="ListParagraph"/>
              <w:numPr>
                <w:ilvl w:val="0"/>
                <w:numId w:val="35"/>
              </w:numPr>
              <w:ind w:leftChars="0"/>
              <w:jc w:val="left"/>
              <w:rPr>
                <w:rFonts w:ascii="Times New Roman" w:hAnsi="Times New Roman"/>
                <w:sz w:val="20"/>
                <w:szCs w:val="20"/>
              </w:rPr>
            </w:pPr>
            <w:r w:rsidRPr="00766608">
              <w:rPr>
                <w:rFonts w:ascii="Times New Roman" w:hAnsi="Times New Roman"/>
                <w:sz w:val="20"/>
                <w:szCs w:val="20"/>
              </w:rPr>
              <w:t xml:space="preserve">Outside CN PTW and outside RAN PTW, no PO will be monitored and no </w:t>
            </w:r>
            <w:proofErr w:type="spellStart"/>
            <w:r w:rsidRPr="00766608">
              <w:rPr>
                <w:rFonts w:ascii="Times New Roman" w:hAnsi="Times New Roman"/>
                <w:sz w:val="20"/>
                <w:szCs w:val="20"/>
              </w:rPr>
              <w:t>i_s</w:t>
            </w:r>
            <w:proofErr w:type="spellEnd"/>
            <w:r w:rsidRPr="00766608">
              <w:rPr>
                <w:rFonts w:ascii="Times New Roman" w:hAnsi="Times New Roman"/>
                <w:sz w:val="20"/>
                <w:szCs w:val="20"/>
              </w:rPr>
              <w:t xml:space="preserve"> will be used.</w:t>
            </w:r>
          </w:p>
          <w:p w14:paraId="4A341217" w14:textId="77777777" w:rsidR="00CC7230" w:rsidRPr="00766608" w:rsidRDefault="00CC7230" w:rsidP="00766608">
            <w:pPr>
              <w:numPr>
                <w:ilvl w:val="0"/>
                <w:numId w:val="4"/>
              </w:numPr>
              <w:overflowPunct/>
              <w:autoSpaceDE/>
              <w:autoSpaceDN/>
              <w:adjustRightInd/>
              <w:spacing w:after="0"/>
              <w:textAlignment w:val="auto"/>
              <w:rPr>
                <w:lang w:val="en-US"/>
              </w:rPr>
            </w:pPr>
            <w:r w:rsidRPr="00766608">
              <w:rPr>
                <w:lang w:val="en-US"/>
              </w:rPr>
              <w:t>When enhanced INACTIVE eDRX is used, RAN2 to confirm that:</w:t>
            </w:r>
          </w:p>
          <w:p w14:paraId="465298F1" w14:textId="579319DB" w:rsidR="00766608" w:rsidRPr="00766608" w:rsidRDefault="00CC7230" w:rsidP="00766608">
            <w:pPr>
              <w:pStyle w:val="ListParagraph"/>
              <w:numPr>
                <w:ilvl w:val="0"/>
                <w:numId w:val="37"/>
              </w:numPr>
              <w:ind w:leftChars="0"/>
              <w:jc w:val="left"/>
              <w:rPr>
                <w:rFonts w:ascii="Times New Roman" w:hAnsi="Times New Roman"/>
                <w:sz w:val="20"/>
                <w:szCs w:val="20"/>
              </w:rPr>
            </w:pPr>
            <w:r w:rsidRPr="00766608">
              <w:rPr>
                <w:rFonts w:ascii="Times New Roman" w:hAnsi="Times New Roman"/>
                <w:sz w:val="20"/>
                <w:szCs w:val="20"/>
              </w:rPr>
              <w:t xml:space="preserve">Outside CN PTW and within RAN PTW, the </w:t>
            </w:r>
            <w:proofErr w:type="spellStart"/>
            <w:r w:rsidRPr="00766608">
              <w:rPr>
                <w:rFonts w:ascii="Times New Roman" w:hAnsi="Times New Roman"/>
                <w:sz w:val="20"/>
                <w:szCs w:val="20"/>
              </w:rPr>
              <w:t>SubgroupID</w:t>
            </w:r>
            <w:proofErr w:type="spellEnd"/>
            <w:r w:rsidRPr="00766608">
              <w:rPr>
                <w:rFonts w:ascii="Times New Roman" w:hAnsi="Times New Roman"/>
                <w:sz w:val="20"/>
                <w:szCs w:val="20"/>
              </w:rPr>
              <w:t xml:space="preserve"> is also same as the </w:t>
            </w:r>
            <w:proofErr w:type="spellStart"/>
            <w:r w:rsidRPr="00766608">
              <w:rPr>
                <w:rFonts w:ascii="Times New Roman" w:hAnsi="Times New Roman"/>
                <w:sz w:val="20"/>
                <w:szCs w:val="20"/>
              </w:rPr>
              <w:t>SubgroupID</w:t>
            </w:r>
            <w:proofErr w:type="spellEnd"/>
            <w:r w:rsidRPr="00766608">
              <w:rPr>
                <w:rFonts w:ascii="Times New Roman" w:hAnsi="Times New Roman"/>
                <w:sz w:val="20"/>
                <w:szCs w:val="20"/>
              </w:rPr>
              <w:t xml:space="preserve"> used inside CN PTW</w:t>
            </w:r>
            <w:r w:rsidR="00A75F01">
              <w:rPr>
                <w:rFonts w:ascii="Times New Roman" w:hAnsi="Times New Roman"/>
                <w:sz w:val="20"/>
                <w:szCs w:val="20"/>
              </w:rPr>
              <w:t>.</w:t>
            </w:r>
          </w:p>
          <w:p w14:paraId="7540851C" w14:textId="5719DA2A" w:rsidR="00764C82" w:rsidRPr="00363358" w:rsidRDefault="00CC7230" w:rsidP="00764C82">
            <w:pPr>
              <w:pStyle w:val="ListParagraph"/>
              <w:numPr>
                <w:ilvl w:val="0"/>
                <w:numId w:val="37"/>
              </w:numPr>
              <w:ind w:leftChars="0"/>
              <w:jc w:val="left"/>
              <w:rPr>
                <w:rFonts w:ascii="Times New Roman" w:hAnsi="Times New Roman"/>
                <w:sz w:val="20"/>
                <w:szCs w:val="20"/>
              </w:rPr>
            </w:pPr>
            <w:r w:rsidRPr="00766608">
              <w:rPr>
                <w:rFonts w:ascii="Times New Roman" w:hAnsi="Times New Roman"/>
                <w:sz w:val="20"/>
                <w:szCs w:val="20"/>
              </w:rPr>
              <w:t xml:space="preserve">Outside CN PTW and outside RAN PTW, no PO will be monitored and no </w:t>
            </w:r>
            <w:proofErr w:type="spellStart"/>
            <w:r w:rsidRPr="00766608">
              <w:rPr>
                <w:rFonts w:ascii="Times New Roman" w:hAnsi="Times New Roman"/>
                <w:sz w:val="20"/>
                <w:szCs w:val="20"/>
              </w:rPr>
              <w:t>SubgroupID</w:t>
            </w:r>
            <w:proofErr w:type="spellEnd"/>
            <w:r w:rsidRPr="00766608">
              <w:rPr>
                <w:rFonts w:ascii="Times New Roman" w:hAnsi="Times New Roman"/>
                <w:sz w:val="20"/>
                <w:szCs w:val="20"/>
              </w:rPr>
              <w:t xml:space="preserve"> will be used.</w:t>
            </w:r>
            <w:r w:rsidR="00363358">
              <w:rPr>
                <w:rFonts w:ascii="Times New Roman" w:hAnsi="Times New Roman"/>
                <w:sz w:val="20"/>
                <w:szCs w:val="20"/>
              </w:rPr>
              <w:br/>
            </w:r>
          </w:p>
        </w:tc>
      </w:tr>
    </w:tbl>
    <w:p w14:paraId="7CF2E63E" w14:textId="77777777" w:rsidR="00E6558F" w:rsidRDefault="00E6558F" w:rsidP="00EC4571">
      <w:pPr>
        <w:tabs>
          <w:tab w:val="left" w:pos="567"/>
        </w:tabs>
        <w:overflowPunct/>
        <w:autoSpaceDE/>
        <w:autoSpaceDN/>
        <w:snapToGrid w:val="0"/>
        <w:spacing w:after="0"/>
        <w:textAlignment w:val="auto"/>
        <w:rPr>
          <w:bCs/>
        </w:rPr>
      </w:pPr>
      <w:bookmarkStart w:id="0" w:name="_Hlk144306233"/>
    </w:p>
    <w:bookmarkEnd w:id="0"/>
    <w:p w14:paraId="7E069D9C" w14:textId="723AE018" w:rsidR="00D71E5B" w:rsidRPr="00793B97" w:rsidRDefault="00D1567F" w:rsidP="00EC4571">
      <w:pPr>
        <w:tabs>
          <w:tab w:val="left" w:pos="567"/>
        </w:tabs>
        <w:overflowPunct/>
        <w:autoSpaceDE/>
        <w:autoSpaceDN/>
        <w:snapToGrid w:val="0"/>
        <w:spacing w:after="0"/>
        <w:textAlignment w:val="auto"/>
      </w:pPr>
      <w:r w:rsidRPr="00793B97">
        <w:t xml:space="preserve">RAN2 made the following agreements related to </w:t>
      </w:r>
      <w:r w:rsidRPr="002F6D26">
        <w:rPr>
          <w:b/>
          <w:bCs/>
        </w:rPr>
        <w:t>f</w:t>
      </w:r>
      <w:r w:rsidR="00141372" w:rsidRPr="002F6D26">
        <w:rPr>
          <w:b/>
          <w:bCs/>
        </w:rPr>
        <w:t>urther reduced UE complexity in FR1</w:t>
      </w:r>
      <w:r w:rsidR="002F6D26">
        <w:t>:</w:t>
      </w:r>
    </w:p>
    <w:p w14:paraId="6E66D463" w14:textId="77777777" w:rsidR="00D0136B" w:rsidRDefault="00D0136B" w:rsidP="00EC4571">
      <w:pPr>
        <w:tabs>
          <w:tab w:val="left" w:pos="567"/>
        </w:tabs>
        <w:overflowPunct/>
        <w:autoSpaceDE/>
        <w:autoSpaceDN/>
        <w:snapToGrid w:val="0"/>
        <w:spacing w:after="0"/>
        <w:textAlignment w:val="auto"/>
      </w:pPr>
    </w:p>
    <w:tbl>
      <w:tblPr>
        <w:tblStyle w:val="TableGrid"/>
        <w:tblW w:w="0" w:type="auto"/>
        <w:tblLook w:val="04A0" w:firstRow="1" w:lastRow="0" w:firstColumn="1" w:lastColumn="0" w:noHBand="0" w:noVBand="1"/>
      </w:tblPr>
      <w:tblGrid>
        <w:gridCol w:w="10194"/>
      </w:tblGrid>
      <w:tr w:rsidR="00D0136B" w:rsidRPr="0043101B" w14:paraId="36B1267B" w14:textId="77777777">
        <w:tc>
          <w:tcPr>
            <w:tcW w:w="10194" w:type="dxa"/>
          </w:tcPr>
          <w:p w14:paraId="323317C7" w14:textId="7388B613" w:rsidR="002F4806" w:rsidRDefault="002F4806" w:rsidP="002F4806">
            <w:pPr>
              <w:overflowPunct/>
              <w:autoSpaceDE/>
              <w:autoSpaceDN/>
              <w:adjustRightInd/>
              <w:spacing w:after="0"/>
              <w:textAlignment w:val="auto"/>
              <w:rPr>
                <w:lang w:val="en-US"/>
              </w:rPr>
            </w:pPr>
            <w:r>
              <w:rPr>
                <w:lang w:val="en-US"/>
              </w:rPr>
              <w:t>Early indication:</w:t>
            </w:r>
          </w:p>
          <w:p w14:paraId="6EC35967" w14:textId="77777777" w:rsidR="00930940" w:rsidRDefault="00930940" w:rsidP="002F4806">
            <w:pPr>
              <w:overflowPunct/>
              <w:autoSpaceDE/>
              <w:autoSpaceDN/>
              <w:adjustRightInd/>
              <w:spacing w:after="0"/>
              <w:textAlignment w:val="auto"/>
              <w:rPr>
                <w:lang w:val="en-US"/>
              </w:rPr>
            </w:pPr>
          </w:p>
          <w:p w14:paraId="70F050D9" w14:textId="5B5DA295" w:rsidR="00446E8A" w:rsidRPr="0002276A" w:rsidRDefault="00446E8A" w:rsidP="00446E8A">
            <w:pPr>
              <w:numPr>
                <w:ilvl w:val="0"/>
                <w:numId w:val="4"/>
              </w:numPr>
              <w:overflowPunct/>
              <w:autoSpaceDE/>
              <w:autoSpaceDN/>
              <w:adjustRightInd/>
              <w:spacing w:after="0"/>
              <w:textAlignment w:val="auto"/>
              <w:rPr>
                <w:lang w:val="en-US"/>
              </w:rPr>
            </w:pPr>
            <w:r w:rsidRPr="0002276A">
              <w:rPr>
                <w:lang w:val="en-US"/>
              </w:rPr>
              <w:t>Additional (on top of RedCap) early indication in MsgA PRACH is not supported.</w:t>
            </w:r>
          </w:p>
          <w:p w14:paraId="4E5A878C" w14:textId="77777777" w:rsidR="00446E8A" w:rsidRPr="0002276A" w:rsidRDefault="00446E8A" w:rsidP="00446E8A">
            <w:pPr>
              <w:numPr>
                <w:ilvl w:val="0"/>
                <w:numId w:val="4"/>
              </w:numPr>
              <w:overflowPunct/>
              <w:autoSpaceDE/>
              <w:autoSpaceDN/>
              <w:adjustRightInd/>
              <w:spacing w:after="0"/>
              <w:textAlignment w:val="auto"/>
              <w:rPr>
                <w:lang w:val="en-US"/>
              </w:rPr>
            </w:pPr>
            <w:r w:rsidRPr="0002276A">
              <w:rPr>
                <w:lang w:val="en-US"/>
              </w:rPr>
              <w:t>Add a new value “enhRedCap-r18” in FeatureCombination-</w:t>
            </w:r>
            <w:proofErr w:type="gramStart"/>
            <w:r w:rsidRPr="0002276A">
              <w:rPr>
                <w:lang w:val="en-US"/>
              </w:rPr>
              <w:t>r17</w:t>
            </w:r>
            <w:proofErr w:type="gramEnd"/>
          </w:p>
          <w:p w14:paraId="1D770B96" w14:textId="533E8B8E" w:rsidR="00EF3F86" w:rsidRPr="00EF3F86" w:rsidRDefault="00446E8A" w:rsidP="00EF3F86">
            <w:pPr>
              <w:numPr>
                <w:ilvl w:val="0"/>
                <w:numId w:val="4"/>
              </w:numPr>
              <w:overflowPunct/>
              <w:autoSpaceDE/>
              <w:autoSpaceDN/>
              <w:adjustRightInd/>
              <w:spacing w:after="0"/>
              <w:textAlignment w:val="auto"/>
              <w:rPr>
                <w:lang w:val="en-US"/>
              </w:rPr>
            </w:pPr>
            <w:r w:rsidRPr="0002276A">
              <w:rPr>
                <w:lang w:val="en-US"/>
              </w:rPr>
              <w:t xml:space="preserve">One FeatureCombination-r17 should not set both redCap-r17 and enhRedCap-r18 as </w:t>
            </w:r>
            <w:proofErr w:type="gramStart"/>
            <w:r w:rsidRPr="0002276A">
              <w:rPr>
                <w:lang w:val="en-US"/>
              </w:rPr>
              <w:t>true</w:t>
            </w:r>
            <w:proofErr w:type="gramEnd"/>
          </w:p>
          <w:p w14:paraId="1032A17F" w14:textId="217C97F6" w:rsidR="00446E8A" w:rsidRPr="0002276A" w:rsidRDefault="00446E8A" w:rsidP="00446E8A">
            <w:pPr>
              <w:numPr>
                <w:ilvl w:val="0"/>
                <w:numId w:val="4"/>
              </w:numPr>
              <w:overflowPunct/>
              <w:autoSpaceDE/>
              <w:autoSpaceDN/>
              <w:adjustRightInd/>
              <w:spacing w:after="0"/>
              <w:textAlignment w:val="auto"/>
              <w:rPr>
                <w:lang w:val="en-US"/>
              </w:rPr>
            </w:pPr>
            <w:r>
              <w:t>Network should ensure the target gNB supports/allows eRedcap UE, in the handover of eRedCap UE.</w:t>
            </w:r>
          </w:p>
          <w:p w14:paraId="016A322D" w14:textId="43DE75E2" w:rsidR="00446E8A" w:rsidRPr="00EF3F86" w:rsidRDefault="00446E8A" w:rsidP="00446E8A">
            <w:pPr>
              <w:numPr>
                <w:ilvl w:val="0"/>
                <w:numId w:val="4"/>
              </w:numPr>
              <w:overflowPunct/>
              <w:autoSpaceDE/>
              <w:autoSpaceDN/>
              <w:adjustRightInd/>
              <w:spacing w:after="0"/>
              <w:textAlignment w:val="auto"/>
              <w:rPr>
                <w:lang w:val="en-US"/>
              </w:rPr>
            </w:pPr>
            <w:r>
              <w:t>Working assumption: No need to have separate cell barring for “eRedCap UE capable of 20MHz + PR1” and “eRedCap UE capable of BW3/PR3+ PR1”.</w:t>
            </w:r>
          </w:p>
          <w:p w14:paraId="3C191ED1" w14:textId="77777777" w:rsidR="00EF3F86" w:rsidRDefault="00EF3F86" w:rsidP="00EF3F86">
            <w:pPr>
              <w:overflowPunct/>
              <w:autoSpaceDE/>
              <w:autoSpaceDN/>
              <w:adjustRightInd/>
              <w:spacing w:after="0"/>
              <w:textAlignment w:val="auto"/>
            </w:pPr>
          </w:p>
          <w:p w14:paraId="257EFD7D" w14:textId="008535BC" w:rsidR="00EF3F86" w:rsidRDefault="00EF3F86" w:rsidP="00EF3F86">
            <w:pPr>
              <w:overflowPunct/>
              <w:autoSpaceDE/>
              <w:autoSpaceDN/>
              <w:adjustRightInd/>
              <w:spacing w:after="0"/>
              <w:textAlignment w:val="auto"/>
            </w:pPr>
            <w:r>
              <w:t>Capability definition:</w:t>
            </w:r>
          </w:p>
          <w:p w14:paraId="41BE73E4" w14:textId="77777777" w:rsidR="00930940" w:rsidRPr="0002276A" w:rsidRDefault="00930940" w:rsidP="00EF3F86">
            <w:pPr>
              <w:overflowPunct/>
              <w:autoSpaceDE/>
              <w:autoSpaceDN/>
              <w:adjustRightInd/>
              <w:spacing w:after="0"/>
              <w:textAlignment w:val="auto"/>
              <w:rPr>
                <w:lang w:val="en-US"/>
              </w:rPr>
            </w:pPr>
          </w:p>
          <w:p w14:paraId="621392D5" w14:textId="77777777" w:rsidR="00446E8A" w:rsidRPr="0002276A" w:rsidRDefault="00446E8A" w:rsidP="00446E8A">
            <w:pPr>
              <w:numPr>
                <w:ilvl w:val="0"/>
                <w:numId w:val="4"/>
              </w:numPr>
              <w:overflowPunct/>
              <w:autoSpaceDE/>
              <w:autoSpaceDN/>
              <w:adjustRightInd/>
              <w:spacing w:after="0"/>
              <w:textAlignment w:val="auto"/>
              <w:rPr>
                <w:lang w:val="en-US"/>
              </w:rPr>
            </w:pPr>
            <w:r w:rsidRPr="0002276A">
              <w:rPr>
                <w:lang w:val="en-US"/>
              </w:rPr>
              <w:t>The support of Rel-18 eRedCap (FG 48-1 and 48-2) is defined as independently of Rel-17 RedCap (FG 28-1) understanding that RAN1 also agreed that UE supporting Rel-18 eRedCap feature(s) indicate support of this FG 48-1 instead of FG 28-1 (supportOfRedCap-r17).</w:t>
            </w:r>
          </w:p>
          <w:p w14:paraId="23F4CED9" w14:textId="0EF48817" w:rsidR="00446E8A" w:rsidRPr="0002276A" w:rsidRDefault="00446E8A" w:rsidP="00446E8A">
            <w:pPr>
              <w:numPr>
                <w:ilvl w:val="0"/>
                <w:numId w:val="4"/>
              </w:numPr>
              <w:overflowPunct/>
              <w:autoSpaceDE/>
              <w:autoSpaceDN/>
              <w:adjustRightInd/>
              <w:spacing w:after="0"/>
              <w:textAlignment w:val="auto"/>
              <w:rPr>
                <w:lang w:val="en-US"/>
              </w:rPr>
            </w:pPr>
            <w:r w:rsidRPr="0002276A">
              <w:rPr>
                <w:lang w:val="en-US"/>
              </w:rPr>
              <w:t>New UE capability (referred e.g., as supportOfEnhancedRedCap-r18) is defined to capture FG 48-1 (i.e., RedCap UE with reduced peak data rate and reduced baseband bandwidth in FR1) with the corresponding details explained in RAN1 feature list (</w:t>
            </w:r>
            <w:hyperlink r:id="rId22" w:history="1">
              <w:r w:rsidRPr="00AC3FDA">
                <w:rPr>
                  <w:rStyle w:val="Hyperlink"/>
                  <w:lang w:val="en-US"/>
                </w:rPr>
                <w:t>R1-2306223</w:t>
              </w:r>
            </w:hyperlink>
            <w:r w:rsidRPr="0002276A">
              <w:rPr>
                <w:lang w:val="en-US"/>
              </w:rPr>
              <w:t>).</w:t>
            </w:r>
          </w:p>
          <w:p w14:paraId="01B01521" w14:textId="14CA9D58" w:rsidR="00446E8A" w:rsidRPr="0002276A" w:rsidRDefault="00446E8A" w:rsidP="00446E8A">
            <w:pPr>
              <w:numPr>
                <w:ilvl w:val="0"/>
                <w:numId w:val="4"/>
              </w:numPr>
              <w:overflowPunct/>
              <w:autoSpaceDE/>
              <w:autoSpaceDN/>
              <w:adjustRightInd/>
              <w:spacing w:after="0"/>
              <w:textAlignment w:val="auto"/>
              <w:rPr>
                <w:lang w:val="en-US"/>
              </w:rPr>
            </w:pPr>
            <w:r w:rsidRPr="0002276A">
              <w:rPr>
                <w:lang w:val="en-US"/>
              </w:rPr>
              <w:t>New UE capability (referred e.g., supportOfNotReducedBB-BW-r18) is defined to capture FG 48-2 (i.e., RedCap UE with reduced peak data rate without reduced baseband bandwidth in FR1) with the corresponding details explained in RAN1 feature list (</w:t>
            </w:r>
            <w:hyperlink r:id="rId23" w:history="1">
              <w:r w:rsidRPr="00AC3FDA">
                <w:rPr>
                  <w:rStyle w:val="Hyperlink"/>
                  <w:lang w:val="en-US"/>
                </w:rPr>
                <w:t>R1-2306223</w:t>
              </w:r>
            </w:hyperlink>
            <w:r w:rsidRPr="0002276A">
              <w:rPr>
                <w:lang w:val="en-US"/>
              </w:rPr>
              <w:t>).</w:t>
            </w:r>
          </w:p>
          <w:p w14:paraId="5B27529A" w14:textId="5ED8A22F" w:rsidR="00446E8A" w:rsidRPr="0002276A" w:rsidRDefault="00446E8A" w:rsidP="00446E8A">
            <w:pPr>
              <w:numPr>
                <w:ilvl w:val="0"/>
                <w:numId w:val="4"/>
              </w:numPr>
              <w:overflowPunct/>
              <w:autoSpaceDE/>
              <w:autoSpaceDN/>
              <w:adjustRightInd/>
              <w:spacing w:after="0"/>
              <w:textAlignment w:val="auto"/>
              <w:rPr>
                <w:lang w:val="en-US"/>
              </w:rPr>
            </w:pPr>
            <w:r w:rsidRPr="0002276A">
              <w:rPr>
                <w:lang w:val="en-US"/>
              </w:rPr>
              <w:lastRenderedPageBreak/>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24" w:history="1">
              <w:r w:rsidRPr="00BA1F1D">
                <w:rPr>
                  <w:rStyle w:val="Hyperlink"/>
                  <w:lang w:val="en-US"/>
                </w:rPr>
                <w:t>R2-2307657</w:t>
              </w:r>
            </w:hyperlink>
            <w:r w:rsidRPr="0002276A">
              <w:rPr>
                <w:lang w:val="en-US"/>
              </w:rPr>
              <w:t xml:space="preserve"> and </w:t>
            </w:r>
            <w:hyperlink r:id="rId25" w:history="1">
              <w:r w:rsidRPr="00585FF3">
                <w:rPr>
                  <w:rStyle w:val="Hyperlink"/>
                  <w:lang w:val="en-US"/>
                </w:rPr>
                <w:t>R2-2307659</w:t>
              </w:r>
            </w:hyperlink>
            <w:r w:rsidRPr="0002276A">
              <w:rPr>
                <w:lang w:val="en-US"/>
              </w:rPr>
              <w:t>.</w:t>
            </w:r>
          </w:p>
          <w:p w14:paraId="0E98BFF5" w14:textId="0484F186" w:rsidR="00446E8A" w:rsidRDefault="00446E8A" w:rsidP="00446E8A">
            <w:pPr>
              <w:numPr>
                <w:ilvl w:val="0"/>
                <w:numId w:val="4"/>
              </w:numPr>
              <w:overflowPunct/>
              <w:autoSpaceDE/>
              <w:autoSpaceDN/>
              <w:adjustRightInd/>
              <w:spacing w:after="0"/>
              <w:textAlignment w:val="auto"/>
              <w:rPr>
                <w:lang w:val="en-US"/>
              </w:rPr>
            </w:pPr>
            <w:r w:rsidRPr="0002276A">
              <w:rPr>
                <w:lang w:val="en-US"/>
              </w:rPr>
              <w:t>We will create a temporary CR for RAN1 eRedCap features.</w:t>
            </w:r>
          </w:p>
          <w:p w14:paraId="1508D49A" w14:textId="72B08B22" w:rsidR="00446E8A" w:rsidRPr="00446E8A" w:rsidRDefault="00446E8A" w:rsidP="00446E8A">
            <w:pPr>
              <w:pStyle w:val="ListParagraph"/>
              <w:widowControl/>
              <w:numPr>
                <w:ilvl w:val="0"/>
                <w:numId w:val="4"/>
              </w:numPr>
              <w:ind w:leftChars="0"/>
              <w:jc w:val="left"/>
              <w:rPr>
                <w:rFonts w:ascii="Times New Roman" w:eastAsiaTheme="minorHAnsi" w:hAnsi="Times New Roman"/>
                <w:sz w:val="20"/>
                <w:szCs w:val="24"/>
                <w:lang w:eastAsia="en-US"/>
              </w:rPr>
            </w:pPr>
            <w:r w:rsidRPr="00446E8A">
              <w:rPr>
                <w:rFonts w:ascii="Times New Roman" w:eastAsiaTheme="minorHAnsi" w:hAnsi="Times New Roman"/>
                <w:sz w:val="20"/>
                <w:szCs w:val="24"/>
                <w:lang w:eastAsia="en-US"/>
              </w:rPr>
              <w:t>To add in the list of functional components for the supportOfEnhancedRedCap-r18 the support of eRedCap early indication based on Msg3 and MsgA PUSCH.</w:t>
            </w:r>
          </w:p>
          <w:p w14:paraId="0ED0CD13" w14:textId="77777777" w:rsidR="00446E8A" w:rsidRPr="0002276A" w:rsidRDefault="00446E8A" w:rsidP="00446E8A">
            <w:pPr>
              <w:numPr>
                <w:ilvl w:val="0"/>
                <w:numId w:val="4"/>
              </w:numPr>
              <w:overflowPunct/>
              <w:autoSpaceDE/>
              <w:autoSpaceDN/>
              <w:adjustRightInd/>
              <w:spacing w:after="0"/>
              <w:textAlignment w:val="auto"/>
              <w:rPr>
                <w:lang w:val="en-US"/>
              </w:rPr>
            </w:pPr>
            <w:r w:rsidRPr="0002276A">
              <w:rPr>
                <w:lang w:val="en-US"/>
              </w:rPr>
              <w:t>A Rel-18 eRedCap UE (both FG 48-1 and FG 48-2) can also support all RAN2-centric Rel-17 RedCap UE capabilities in the same manner.</w:t>
            </w:r>
          </w:p>
          <w:p w14:paraId="7B57FD0F" w14:textId="79D68DBC" w:rsidR="00446E8A" w:rsidRPr="0002276A" w:rsidRDefault="00446E8A" w:rsidP="00446E8A">
            <w:pPr>
              <w:numPr>
                <w:ilvl w:val="0"/>
                <w:numId w:val="4"/>
              </w:numPr>
              <w:overflowPunct/>
              <w:autoSpaceDE/>
              <w:autoSpaceDN/>
              <w:adjustRightInd/>
              <w:spacing w:after="0"/>
              <w:textAlignment w:val="auto"/>
              <w:rPr>
                <w:lang w:val="en-US"/>
              </w:rPr>
            </w:pPr>
            <w:r w:rsidRPr="0002276A">
              <w:rPr>
                <w:lang w:val="en-US"/>
              </w:rPr>
              <w:t>Discuss during CR implementation how to capture this in TS 38.306: option 1) add in the field description of R18 eRedCap capability (</w:t>
            </w:r>
            <w:proofErr w:type="gramStart"/>
            <w:r w:rsidRPr="0002276A">
              <w:rPr>
                <w:lang w:val="en-US"/>
              </w:rPr>
              <w:t>i.e.</w:t>
            </w:r>
            <w:proofErr w:type="gramEnd"/>
            <w:r w:rsidRPr="0002276A">
              <w:rPr>
                <w:lang w:val="en-US"/>
              </w:rPr>
              <w:t xml:space="preserv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p w14:paraId="79941A43" w14:textId="162A0764" w:rsidR="00446E8A" w:rsidRPr="002E4114" w:rsidRDefault="00446E8A" w:rsidP="00446E8A">
            <w:pPr>
              <w:numPr>
                <w:ilvl w:val="0"/>
                <w:numId w:val="4"/>
              </w:numPr>
              <w:overflowPunct/>
              <w:autoSpaceDE/>
              <w:autoSpaceDN/>
              <w:adjustRightInd/>
              <w:spacing w:after="0"/>
              <w:textAlignment w:val="auto"/>
              <w:rPr>
                <w:lang w:val="en-US"/>
              </w:rPr>
            </w:pPr>
            <w:r w:rsidRPr="002E4114">
              <w:rPr>
                <w:lang w:val="en-US"/>
              </w:rPr>
              <w:t>To include the following in “section 4.2.x.1</w:t>
            </w:r>
            <w:r>
              <w:rPr>
                <w:lang w:val="en-US"/>
              </w:rPr>
              <w:t xml:space="preserve"> </w:t>
            </w:r>
            <w:r w:rsidRPr="002E4114">
              <w:rPr>
                <w:lang w:val="en-US"/>
              </w:rPr>
              <w:t>Definition of eRedCap UE” of TS 38.306:</w:t>
            </w:r>
            <w:r w:rsidR="00F906F8">
              <w:rPr>
                <w:lang w:val="en-US"/>
              </w:rPr>
              <w:br/>
            </w:r>
          </w:p>
          <w:p w14:paraId="41C0793F" w14:textId="77777777" w:rsidR="00446E8A" w:rsidRPr="002E4114" w:rsidRDefault="00446E8A" w:rsidP="00F906F8">
            <w:pPr>
              <w:ind w:left="1134"/>
              <w:rPr>
                <w:lang w:val="en-US"/>
              </w:rPr>
            </w:pPr>
            <w:r w:rsidRPr="002E4114">
              <w:rPr>
                <w:lang w:val="en-US"/>
              </w:rPr>
              <w:t>eRedCap UE is the UE with reduced peak data rate and, with or without reduced baseband bandwidth in FR1:</w:t>
            </w:r>
          </w:p>
          <w:p w14:paraId="0FF837F0" w14:textId="77777777" w:rsidR="00446E8A" w:rsidRPr="002E4114" w:rsidRDefault="00446E8A" w:rsidP="00F906F8">
            <w:pPr>
              <w:ind w:left="1134"/>
              <w:rPr>
                <w:lang w:val="en-US"/>
              </w:rPr>
            </w:pPr>
            <w:r w:rsidRPr="002E4114">
              <w:rPr>
                <w:lang w:val="en-US"/>
              </w:rPr>
              <w:t>The maximum bandwidth is 20 MHz for FR1. UE features and corresponding capabilities related to UE bandwidths wider than 20 MHz in FR1 are not supported by eRedCap UEs. eRedCap UEs do not support operation in FR2.</w:t>
            </w:r>
          </w:p>
          <w:p w14:paraId="4086A1B1" w14:textId="77777777" w:rsidR="00446E8A" w:rsidRPr="0002276A" w:rsidRDefault="00446E8A" w:rsidP="00F906F8">
            <w:pPr>
              <w:ind w:left="1134"/>
              <w:rPr>
                <w:lang w:val="en-US"/>
              </w:rPr>
            </w:pPr>
            <w:r w:rsidRPr="002E4114">
              <w:rPr>
                <w:lang w:val="en-US"/>
              </w:rPr>
              <w:t>The specifications and capabilities of a RedCap UE are also applicable to eRedCap UEs unless stated otherwise.</w:t>
            </w:r>
          </w:p>
          <w:p w14:paraId="07F5E34A" w14:textId="77777777" w:rsidR="00446E8A" w:rsidRDefault="00446E8A" w:rsidP="00446E8A">
            <w:pPr>
              <w:numPr>
                <w:ilvl w:val="0"/>
                <w:numId w:val="4"/>
              </w:numPr>
              <w:overflowPunct/>
              <w:autoSpaceDE/>
              <w:autoSpaceDN/>
              <w:adjustRightInd/>
              <w:spacing w:after="0"/>
              <w:textAlignment w:val="auto"/>
              <w:rPr>
                <w:lang w:val="en-US"/>
              </w:rPr>
            </w:pPr>
            <w:r w:rsidRPr="002E4114">
              <w:rPr>
                <w:lang w:val="en-US"/>
              </w:rPr>
              <w:t>Section 4 on “Supported max data rate for DL/UL” in TS 38.306 needs to be updated to include RAN1 agreement on the new value(s) of X for which the legacy constraint “</w:t>
            </w:r>
            <w:proofErr w:type="spellStart"/>
            <w:r w:rsidRPr="002E4114">
              <w:rPr>
                <w:lang w:val="en-US"/>
              </w:rPr>
              <w:t>vLayers·Qm·f</w:t>
            </w:r>
            <w:proofErr w:type="spellEnd"/>
            <w:r w:rsidRPr="002E4114">
              <w:rPr>
                <w:lang w:val="en-US"/>
              </w:rPr>
              <w:t xml:space="preserve"> ≥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rsidRPr="002E4114">
              <w:rPr>
                <w:lang w:val="en-US"/>
              </w:rPr>
              <w:t>vLayers</w:t>
            </w:r>
            <w:proofErr w:type="spellEnd"/>
            <w:r w:rsidRPr="002E4114">
              <w:rPr>
                <w:lang w:val="en-US"/>
              </w:rPr>
              <w:t>(j)</w:t>
            </w:r>
            <w:r w:rsidRPr="002E4114">
              <w:rPr>
                <w:rFonts w:ascii="Cambria Math" w:hAnsi="Cambria Math" w:cs="Cambria Math"/>
                <w:lang w:val="en-US"/>
              </w:rPr>
              <w:t>⋅</w:t>
            </w:r>
            <w:proofErr w:type="spellStart"/>
            <w:r w:rsidRPr="002E4114">
              <w:rPr>
                <w:lang w:val="en-US"/>
              </w:rPr>
              <w:t>Qmj</w:t>
            </w:r>
            <w:r w:rsidRPr="002E4114">
              <w:rPr>
                <w:rFonts w:ascii="Cambria Math" w:hAnsi="Cambria Math" w:cs="Cambria Math"/>
                <w:lang w:val="en-US"/>
              </w:rPr>
              <w:t>⋅</w:t>
            </w:r>
            <w:r w:rsidRPr="002E4114">
              <w:rPr>
                <w:lang w:val="en-US"/>
              </w:rPr>
              <w:t>fj</w:t>
            </w:r>
            <w:proofErr w:type="spellEnd"/>
            <w:r w:rsidRPr="002E4114">
              <w:rPr>
                <w:lang w:val="en-US"/>
              </w:rP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rsidRPr="002E4114">
              <w:rPr>
                <w:lang w:val="en-US"/>
              </w:rPr>
              <w:t>vLayers</w:t>
            </w:r>
            <w:proofErr w:type="spellEnd"/>
            <w:r w:rsidRPr="002E4114">
              <w:rPr>
                <w:lang w:val="en-US"/>
              </w:rPr>
              <w:t>(j)</w:t>
            </w:r>
            <w:r w:rsidRPr="002E4114">
              <w:rPr>
                <w:rFonts w:ascii="Cambria Math" w:hAnsi="Cambria Math" w:cs="Cambria Math"/>
                <w:lang w:val="en-US"/>
              </w:rPr>
              <w:t>⋅</w:t>
            </w:r>
            <w:proofErr w:type="spellStart"/>
            <w:r w:rsidRPr="002E4114">
              <w:rPr>
                <w:lang w:val="en-US"/>
              </w:rPr>
              <w:t>Qmj</w:t>
            </w:r>
            <w:r w:rsidRPr="002E4114">
              <w:rPr>
                <w:rFonts w:ascii="Cambria Math" w:hAnsi="Cambria Math" w:cs="Cambria Math"/>
                <w:lang w:val="en-US"/>
              </w:rPr>
              <w:t>⋅</w:t>
            </w:r>
            <w:r w:rsidRPr="002E4114">
              <w:rPr>
                <w:lang w:val="en-US"/>
              </w:rPr>
              <w:t>fj</w:t>
            </w:r>
            <w:proofErr w:type="spellEnd"/>
            <w:r w:rsidRPr="002E4114">
              <w:rPr>
                <w:lang w:val="en-US"/>
              </w:rPr>
              <w:t xml:space="preserve"> is no smaller than 0.75 if UE does not indicate supportOfNotReducedBB-BW-r18 or 3.2 if UE also indicates supportOfNotReducedBB-BW-r18.</w:t>
            </w:r>
            <w:r w:rsidRPr="002E4114">
              <w:rPr>
                <w:rFonts w:ascii="Arial" w:hAnsi="Arial" w:cs="Arial"/>
                <w:lang w:val="en-US"/>
              </w:rPr>
              <w:t>”</w:t>
            </w:r>
            <w:r w:rsidRPr="002E4114">
              <w:rPr>
                <w:lang w:val="en-US"/>
              </w:rPr>
              <w:t>).</w:t>
            </w:r>
          </w:p>
          <w:p w14:paraId="0532E8C0" w14:textId="77777777" w:rsidR="00C40238" w:rsidRDefault="00C40238" w:rsidP="00C40238">
            <w:pPr>
              <w:overflowPunct/>
              <w:autoSpaceDE/>
              <w:autoSpaceDN/>
              <w:adjustRightInd/>
              <w:spacing w:after="0"/>
              <w:textAlignment w:val="auto"/>
              <w:rPr>
                <w:lang w:val="en-US"/>
              </w:rPr>
            </w:pPr>
          </w:p>
          <w:p w14:paraId="5CB3B840" w14:textId="3AE142CD" w:rsidR="00C40238" w:rsidRDefault="00C40238" w:rsidP="00C40238">
            <w:pPr>
              <w:overflowPunct/>
              <w:autoSpaceDE/>
              <w:autoSpaceDN/>
              <w:adjustRightInd/>
              <w:spacing w:after="0"/>
              <w:textAlignment w:val="auto"/>
              <w:rPr>
                <w:lang w:val="en-US"/>
              </w:rPr>
            </w:pPr>
            <w:r>
              <w:rPr>
                <w:lang w:val="en-US"/>
              </w:rPr>
              <w:t>Msg2/Msg4 exceeding UE capability:</w:t>
            </w:r>
          </w:p>
          <w:p w14:paraId="7CBDCB3B" w14:textId="77777777" w:rsidR="00930940" w:rsidRDefault="00930940" w:rsidP="00C40238">
            <w:pPr>
              <w:overflowPunct/>
              <w:autoSpaceDE/>
              <w:autoSpaceDN/>
              <w:adjustRightInd/>
              <w:spacing w:after="0"/>
              <w:textAlignment w:val="auto"/>
              <w:rPr>
                <w:lang w:val="en-US"/>
              </w:rPr>
            </w:pPr>
          </w:p>
          <w:p w14:paraId="2FB2F42A" w14:textId="4506BE91" w:rsidR="00446E8A" w:rsidRDefault="00446E8A" w:rsidP="00446E8A">
            <w:pPr>
              <w:numPr>
                <w:ilvl w:val="0"/>
                <w:numId w:val="4"/>
              </w:numPr>
              <w:overflowPunct/>
              <w:autoSpaceDE/>
              <w:autoSpaceDN/>
              <w:adjustRightInd/>
              <w:spacing w:after="0"/>
              <w:textAlignment w:val="auto"/>
              <w:rPr>
                <w:lang w:val="en-US"/>
              </w:rPr>
            </w:pPr>
            <w:r w:rsidRPr="002E4114">
              <w:rPr>
                <w:lang w:val="en-US"/>
              </w:rPr>
              <w:t xml:space="preserve">We try to implement the RAN1 agreement referred in the Samsung paper </w:t>
            </w:r>
            <w:hyperlink r:id="rId26" w:history="1">
              <w:r w:rsidR="00E643DB" w:rsidRPr="004E7FC9">
                <w:rPr>
                  <w:rStyle w:val="Hyperlink"/>
                </w:rPr>
                <w:t>R2-2307170</w:t>
              </w:r>
            </w:hyperlink>
            <w:r w:rsidRPr="002E4114">
              <w:rPr>
                <w:lang w:val="en-US"/>
              </w:rPr>
              <w:t xml:space="preserve"> (by adding a note in MAC), if we identify issues in MAC due to the RAN1 agreement we can revisit this discussion next meeting</w:t>
            </w:r>
            <w:r>
              <w:rPr>
                <w:lang w:val="en-US"/>
              </w:rPr>
              <w:t>.</w:t>
            </w:r>
          </w:p>
          <w:p w14:paraId="7F4DABA5" w14:textId="77777777" w:rsidR="00446E8A" w:rsidRPr="002E4114" w:rsidRDefault="00446E8A" w:rsidP="00446E8A">
            <w:pPr>
              <w:numPr>
                <w:ilvl w:val="0"/>
                <w:numId w:val="4"/>
              </w:numPr>
              <w:overflowPunct/>
              <w:autoSpaceDE/>
              <w:autoSpaceDN/>
              <w:adjustRightInd/>
              <w:spacing w:after="0"/>
              <w:textAlignment w:val="auto"/>
              <w:rPr>
                <w:lang w:val="en-US"/>
              </w:rPr>
            </w:pPr>
            <w:proofErr w:type="gramStart"/>
            <w:r w:rsidRPr="002E4114">
              <w:rPr>
                <w:lang w:val="en-US"/>
              </w:rPr>
              <w:t>A</w:t>
            </w:r>
            <w:proofErr w:type="gramEnd"/>
            <w:r w:rsidRPr="002E4114">
              <w:rPr>
                <w:lang w:val="en-US"/>
              </w:rPr>
              <w:t xml:space="preserve"> eRedCap UE considers the contention resolution not successful and stop the </w:t>
            </w:r>
            <w:proofErr w:type="spellStart"/>
            <w:r w:rsidRPr="002E4114">
              <w:rPr>
                <w:lang w:val="en-US"/>
              </w:rPr>
              <w:t>ra-ContentionResolutionTimer</w:t>
            </w:r>
            <w:proofErr w:type="spellEnd"/>
            <w:r w:rsidRPr="002E4114">
              <w:rPr>
                <w:lang w:val="en-US"/>
              </w:rPr>
              <w:t>, when the UE detects a PDCCH transmission addressed to its TEMPORARY_C-RNTI with a DCI that schedules a Msg4 PDSCH transmission with a larger bandwidth than it can receive or process, i.e. option 1 is adopted.</w:t>
            </w:r>
          </w:p>
          <w:p w14:paraId="53A6AB87" w14:textId="6B069C16" w:rsidR="00D0136B" w:rsidRPr="00E4138C" w:rsidRDefault="00446E8A" w:rsidP="00446E8A">
            <w:pPr>
              <w:numPr>
                <w:ilvl w:val="0"/>
                <w:numId w:val="4"/>
              </w:numPr>
              <w:overflowPunct/>
              <w:autoSpaceDE/>
              <w:autoSpaceDN/>
              <w:adjustRightInd/>
              <w:spacing w:after="0"/>
              <w:textAlignment w:val="auto"/>
              <w:rPr>
                <w:lang w:val="en-US"/>
              </w:rPr>
            </w:pPr>
            <w:r w:rsidRPr="002E4114">
              <w:rPr>
                <w:lang w:val="en-US"/>
              </w:rPr>
              <w:t>We will send an LS to RAN1 since there is cross-layer interaction with the approach of stopping the timer.</w:t>
            </w:r>
          </w:p>
          <w:p w14:paraId="125DE1EE" w14:textId="41757F6F" w:rsidR="00D0136B" w:rsidRPr="00D0136B" w:rsidRDefault="00D0136B" w:rsidP="00446E8A">
            <w:pPr>
              <w:overflowPunct/>
              <w:autoSpaceDE/>
              <w:autoSpaceDN/>
              <w:adjustRightInd/>
              <w:spacing w:after="0"/>
              <w:textAlignment w:val="auto"/>
              <w:rPr>
                <w:lang w:val="en-US"/>
              </w:rPr>
            </w:pPr>
          </w:p>
        </w:tc>
      </w:tr>
    </w:tbl>
    <w:p w14:paraId="32C4D13F" w14:textId="77777777" w:rsidR="00D71E5B" w:rsidRDefault="00D71E5B" w:rsidP="00EC4571">
      <w:pPr>
        <w:tabs>
          <w:tab w:val="left" w:pos="567"/>
        </w:tabs>
        <w:overflowPunct/>
        <w:autoSpaceDE/>
        <w:autoSpaceDN/>
        <w:snapToGrid w:val="0"/>
        <w:spacing w:after="0"/>
        <w:textAlignment w:val="auto"/>
        <w:rPr>
          <w:bCs/>
        </w:rPr>
      </w:pPr>
    </w:p>
    <w:p w14:paraId="3BDF714C" w14:textId="47111BA7" w:rsidR="009A787C" w:rsidRDefault="00701410" w:rsidP="00A86AB5">
      <w:pPr>
        <w:pStyle w:val="Heading4"/>
        <w:rPr>
          <w:lang w:eastAsia="ja-JP"/>
        </w:rPr>
      </w:pPr>
      <w:r>
        <w:rPr>
          <w:lang w:eastAsia="ja-JP"/>
        </w:rPr>
        <w:t>2.2.2</w:t>
      </w:r>
      <w:r>
        <w:rPr>
          <w:lang w:eastAsia="ja-JP"/>
        </w:rPr>
        <w:tab/>
        <w:t xml:space="preserve">Remaining Open </w:t>
      </w:r>
      <w:proofErr w:type="gramStart"/>
      <w:r>
        <w:rPr>
          <w:lang w:eastAsia="ja-JP"/>
        </w:rPr>
        <w:t>issues</w:t>
      </w:r>
      <w:proofErr w:type="gramEnd"/>
    </w:p>
    <w:p w14:paraId="060A4A9B" w14:textId="08E8D7FC" w:rsidR="009A787C" w:rsidRDefault="0024275B" w:rsidP="009A787C">
      <w:pPr>
        <w:rPr>
          <w:lang w:eastAsia="ja-JP"/>
        </w:rPr>
      </w:pPr>
      <w:r>
        <w:rPr>
          <w:lang w:eastAsia="ja-JP"/>
        </w:rPr>
        <w:t xml:space="preserve">Remaining </w:t>
      </w:r>
      <w:r w:rsidR="009A787C">
        <w:rPr>
          <w:lang w:eastAsia="ja-JP"/>
        </w:rPr>
        <w:t>RAN2 aspects for the following objectives:</w:t>
      </w:r>
    </w:p>
    <w:p w14:paraId="5DBC913B" w14:textId="4776105C" w:rsidR="009A787C" w:rsidRDefault="009A787C" w:rsidP="00EA1A19">
      <w:pPr>
        <w:numPr>
          <w:ilvl w:val="0"/>
          <w:numId w:val="8"/>
        </w:numPr>
        <w:overflowPunct/>
        <w:autoSpaceDE/>
        <w:autoSpaceDN/>
        <w:adjustRightInd/>
        <w:spacing w:after="160" w:line="256" w:lineRule="auto"/>
        <w:ind w:right="-99"/>
        <w:textAlignment w:val="auto"/>
        <w:rPr>
          <w:lang w:eastAsia="ja-JP"/>
        </w:rPr>
      </w:pPr>
      <w:r>
        <w:rPr>
          <w:lang w:eastAsia="ja-JP"/>
        </w:rPr>
        <w:t>Enhanced eDRX in RRC_INACTIVE (&gt;10.24s)</w:t>
      </w:r>
    </w:p>
    <w:p w14:paraId="53DCC631" w14:textId="3B1F228F" w:rsidR="009A787C" w:rsidRDefault="009A787C" w:rsidP="00EA1A19">
      <w:pPr>
        <w:numPr>
          <w:ilvl w:val="0"/>
          <w:numId w:val="8"/>
        </w:numPr>
        <w:overflowPunct/>
        <w:autoSpaceDE/>
        <w:autoSpaceDN/>
        <w:adjustRightInd/>
        <w:spacing w:after="160" w:line="256" w:lineRule="auto"/>
        <w:ind w:right="-99"/>
        <w:textAlignment w:val="auto"/>
        <w:rPr>
          <w:lang w:eastAsia="ja-JP"/>
        </w:rPr>
      </w:pPr>
      <w:r>
        <w:rPr>
          <w:lang w:eastAsia="ja-JP"/>
        </w:rPr>
        <w:t>Further reduced UE complexity in FR1</w:t>
      </w:r>
    </w:p>
    <w:p w14:paraId="57AC343E" w14:textId="77777777" w:rsidR="009A787C" w:rsidRDefault="009A787C" w:rsidP="00EA1A19">
      <w:pPr>
        <w:pStyle w:val="B2"/>
        <w:numPr>
          <w:ilvl w:val="1"/>
          <w:numId w:val="7"/>
        </w:numPr>
        <w:overflowPunct/>
        <w:autoSpaceDE/>
        <w:autoSpaceDN/>
        <w:adjustRightInd/>
        <w:spacing w:after="160" w:line="256" w:lineRule="auto"/>
        <w:textAlignment w:val="auto"/>
        <w:rPr>
          <w:lang w:val="en-US" w:eastAsia="en-US"/>
        </w:rPr>
      </w:pPr>
      <w:r>
        <w:rPr>
          <w:lang w:val="en-US"/>
        </w:rPr>
        <w:t>UE BB bandwidth reduction</w:t>
      </w:r>
    </w:p>
    <w:p w14:paraId="6918283D" w14:textId="77955D50" w:rsidR="00C21339" w:rsidRPr="00463BAC" w:rsidRDefault="009A787C" w:rsidP="00EA1A19">
      <w:pPr>
        <w:numPr>
          <w:ilvl w:val="1"/>
          <w:numId w:val="7"/>
        </w:numPr>
        <w:overflowPunct/>
        <w:autoSpaceDE/>
        <w:autoSpaceDN/>
        <w:adjustRightInd/>
        <w:spacing w:after="160" w:line="256" w:lineRule="auto"/>
        <w:ind w:right="-99"/>
        <w:textAlignment w:val="auto"/>
        <w:rPr>
          <w:lang w:eastAsia="ja-JP"/>
        </w:rPr>
      </w:pPr>
      <w:r>
        <w:rPr>
          <w:lang w:eastAsia="ja-JP"/>
        </w:rPr>
        <w:t>UE peak data rate reduction</w:t>
      </w:r>
    </w:p>
    <w:p w14:paraId="3B278E92" w14:textId="77777777" w:rsidR="00463BAC" w:rsidRPr="009A787C" w:rsidRDefault="00463BAC" w:rsidP="00463BAC">
      <w:pPr>
        <w:overflowPunct/>
        <w:autoSpaceDE/>
        <w:autoSpaceDN/>
        <w:adjustRightInd/>
        <w:spacing w:after="160" w:line="256" w:lineRule="auto"/>
        <w:ind w:right="-99"/>
        <w:textAlignment w:val="auto"/>
        <w:rPr>
          <w:lang w:eastAsia="ja-JP"/>
        </w:rPr>
      </w:pPr>
    </w:p>
    <w:p w14:paraId="5ECC9223" w14:textId="77777777" w:rsidR="00701410" w:rsidRDefault="00701410" w:rsidP="00701410">
      <w:pPr>
        <w:pStyle w:val="Heading2"/>
        <w:rPr>
          <w:lang w:eastAsia="ja-JP"/>
        </w:rPr>
      </w:pPr>
      <w:r>
        <w:rPr>
          <w:lang w:eastAsia="ja-JP"/>
        </w:rPr>
        <w:lastRenderedPageBreak/>
        <w:t>2.3</w:t>
      </w:r>
      <w:r>
        <w:rPr>
          <w:lang w:eastAsia="ja-JP"/>
        </w:rPr>
        <w:tab/>
      </w:r>
      <w:r>
        <w:rPr>
          <w:rFonts w:hint="eastAsia"/>
          <w:lang w:eastAsia="ja-JP"/>
        </w:rPr>
        <w:t>RAN3</w:t>
      </w:r>
    </w:p>
    <w:p w14:paraId="44E292FC" w14:textId="2DBB46A7" w:rsidR="0029454F" w:rsidRPr="00F63256" w:rsidRDefault="00701410" w:rsidP="00F63256">
      <w:pPr>
        <w:pStyle w:val="Heading4"/>
        <w:rPr>
          <w:lang w:eastAsia="ja-JP"/>
        </w:rPr>
      </w:pPr>
      <w:r>
        <w:rPr>
          <w:lang w:eastAsia="ja-JP"/>
        </w:rPr>
        <w:t>2.3.1</w:t>
      </w:r>
      <w:r>
        <w:rPr>
          <w:lang w:eastAsia="ja-JP"/>
        </w:rPr>
        <w:tab/>
        <w:t>Agreements</w:t>
      </w:r>
    </w:p>
    <w:p w14:paraId="75BEBF0B" w14:textId="79ACFBFC" w:rsidR="00C64161" w:rsidRPr="009F59BA" w:rsidRDefault="00C64161" w:rsidP="00C64161">
      <w:pPr>
        <w:pStyle w:val="Heading5"/>
      </w:pPr>
      <w:r>
        <w:t>2.3.1.</w:t>
      </w:r>
      <w:r w:rsidR="00F63256">
        <w:t>1</w:t>
      </w:r>
      <w:r>
        <w:tab/>
      </w:r>
      <w:r w:rsidRPr="00CF26E3">
        <w:t>RAN</w:t>
      </w:r>
      <w:r>
        <w:t>3</w:t>
      </w:r>
      <w:r w:rsidRPr="00CF26E3">
        <w:t>#</w:t>
      </w:r>
      <w:r>
        <w:t>121</w:t>
      </w:r>
    </w:p>
    <w:p w14:paraId="31B3F366" w14:textId="40744D0E" w:rsidR="00C64161" w:rsidRPr="00B30241" w:rsidRDefault="00C64161" w:rsidP="00C64161">
      <w:pPr>
        <w:tabs>
          <w:tab w:val="left" w:pos="567"/>
        </w:tabs>
        <w:overflowPunct/>
        <w:autoSpaceDE/>
        <w:autoSpaceDN/>
        <w:snapToGrid w:val="0"/>
        <w:spacing w:after="0"/>
        <w:textAlignment w:val="auto"/>
        <w:rPr>
          <w:bCs/>
        </w:rPr>
      </w:pPr>
      <w:r w:rsidRPr="00B30241">
        <w:rPr>
          <w:bCs/>
        </w:rPr>
        <w:t xml:space="preserve">To this meeting, </w:t>
      </w:r>
      <w:r w:rsidR="009D420A" w:rsidRPr="00B30241">
        <w:rPr>
          <w:bCs/>
        </w:rPr>
        <w:t xml:space="preserve">21 contributions were submitted (for details see agenda item 21 in </w:t>
      </w:r>
      <w:hyperlink r:id="rId27" w:history="1">
        <w:r w:rsidR="009D420A" w:rsidRPr="00B30241">
          <w:rPr>
            <w:rStyle w:val="Hyperlink"/>
            <w:bCs/>
          </w:rPr>
          <w:t>Tdoc list</w:t>
        </w:r>
      </w:hyperlink>
      <w:r w:rsidR="009D420A" w:rsidRPr="00B30241">
        <w:rPr>
          <w:bCs/>
        </w:rPr>
        <w:t>)</w:t>
      </w:r>
      <w:r w:rsidRPr="00B30241">
        <w:rPr>
          <w:bCs/>
        </w:rPr>
        <w:t xml:space="preserve">. A work plan was provided by the rapporteur in </w:t>
      </w:r>
      <w:hyperlink r:id="rId28" w:history="1">
        <w:r w:rsidR="00FC31F5" w:rsidRPr="00B30241">
          <w:rPr>
            <w:rStyle w:val="Hyperlink"/>
            <w:bCs/>
          </w:rPr>
          <w:t>R3-234271</w:t>
        </w:r>
      </w:hyperlink>
      <w:r w:rsidRPr="00B30241">
        <w:rPr>
          <w:bCs/>
        </w:rPr>
        <w:t>.</w:t>
      </w:r>
    </w:p>
    <w:p w14:paraId="58018CE9" w14:textId="77777777" w:rsidR="00036F7D" w:rsidRPr="00B30241" w:rsidRDefault="00036F7D" w:rsidP="00C64161">
      <w:pPr>
        <w:tabs>
          <w:tab w:val="left" w:pos="567"/>
        </w:tabs>
        <w:overflowPunct/>
        <w:autoSpaceDE/>
        <w:autoSpaceDN/>
        <w:snapToGrid w:val="0"/>
        <w:spacing w:after="0"/>
        <w:textAlignment w:val="auto"/>
        <w:rPr>
          <w:bCs/>
        </w:rPr>
      </w:pPr>
    </w:p>
    <w:p w14:paraId="2579E008" w14:textId="62CB415B" w:rsidR="00C37120" w:rsidRPr="00B30241" w:rsidRDefault="00C37120" w:rsidP="00C37120">
      <w:pPr>
        <w:tabs>
          <w:tab w:val="left" w:pos="567"/>
        </w:tabs>
        <w:overflowPunct/>
        <w:autoSpaceDE/>
        <w:autoSpaceDN/>
        <w:snapToGrid w:val="0"/>
        <w:spacing w:after="0"/>
        <w:textAlignment w:val="auto"/>
      </w:pPr>
      <w:r w:rsidRPr="00B30241">
        <w:rPr>
          <w:bCs/>
        </w:rPr>
        <w:t xml:space="preserve">A </w:t>
      </w:r>
      <w:r w:rsidRPr="00B30241">
        <w:rPr>
          <w:bCs/>
          <w:lang w:val="en-US"/>
        </w:rPr>
        <w:t xml:space="preserve">summary of offline discussion </w:t>
      </w:r>
      <w:r w:rsidRPr="00B30241">
        <w:rPr>
          <w:bCs/>
        </w:rPr>
        <w:t xml:space="preserve">is available </w:t>
      </w:r>
      <w:r w:rsidRPr="00B30241">
        <w:rPr>
          <w:bCs/>
          <w:lang w:val="en-US"/>
        </w:rPr>
        <w:t xml:space="preserve">in </w:t>
      </w:r>
      <w:hyperlink r:id="rId29" w:history="1">
        <w:r w:rsidR="00920A2A" w:rsidRPr="00B30241">
          <w:rPr>
            <w:rStyle w:val="Hyperlink"/>
            <w:bCs/>
          </w:rPr>
          <w:t>R3-</w:t>
        </w:r>
        <w:r w:rsidR="00920A2A" w:rsidRPr="00B30241">
          <w:rPr>
            <w:rStyle w:val="Hyperlink"/>
            <w:bCs/>
          </w:rPr>
          <w:t>234535</w:t>
        </w:r>
      </w:hyperlink>
      <w:r w:rsidR="008B23C0" w:rsidRPr="00B30241">
        <w:rPr>
          <w:bCs/>
        </w:rPr>
        <w:t xml:space="preserve"> with full list of agreements.</w:t>
      </w:r>
      <w:r w:rsidR="00167777">
        <w:t xml:space="preserve"> </w:t>
      </w:r>
      <w:r w:rsidRPr="00B30241">
        <w:t xml:space="preserve">The following </w:t>
      </w:r>
      <w:r w:rsidR="00167777">
        <w:t>TPs</w:t>
      </w:r>
      <w:r w:rsidRPr="00B30241">
        <w:t xml:space="preserve"> were agreed:</w:t>
      </w:r>
    </w:p>
    <w:p w14:paraId="4F944961" w14:textId="77777777" w:rsidR="00C37120" w:rsidRPr="00B30241" w:rsidRDefault="00C37120" w:rsidP="00C37120">
      <w:pPr>
        <w:tabs>
          <w:tab w:val="left" w:pos="567"/>
        </w:tabs>
        <w:overflowPunct/>
        <w:autoSpaceDE/>
        <w:autoSpaceDN/>
        <w:snapToGrid w:val="0"/>
        <w:spacing w:after="0"/>
        <w:textAlignment w:val="auto"/>
      </w:pPr>
    </w:p>
    <w:p w14:paraId="06A01AAE" w14:textId="6AB24403" w:rsidR="002E719C" w:rsidRPr="00B30241" w:rsidRDefault="006B3A87" w:rsidP="00567FE4">
      <w:pPr>
        <w:pStyle w:val="ListParagraph"/>
        <w:numPr>
          <w:ilvl w:val="0"/>
          <w:numId w:val="29"/>
        </w:numPr>
        <w:tabs>
          <w:tab w:val="left" w:pos="567"/>
        </w:tabs>
        <w:snapToGrid w:val="0"/>
        <w:ind w:leftChars="0"/>
        <w:rPr>
          <w:rFonts w:ascii="Times New Roman" w:hAnsi="Times New Roman"/>
          <w:bCs/>
          <w:sz w:val="20"/>
          <w:szCs w:val="20"/>
        </w:rPr>
      </w:pPr>
      <w:hyperlink r:id="rId30" w:history="1">
        <w:r w:rsidR="002E719C" w:rsidRPr="00B30241">
          <w:rPr>
            <w:rStyle w:val="Hyperlink"/>
            <w:rFonts w:ascii="Times New Roman" w:hAnsi="Times New Roman"/>
            <w:bCs/>
            <w:sz w:val="20"/>
            <w:szCs w:val="20"/>
          </w:rPr>
          <w:t>R3-234564</w:t>
        </w:r>
      </w:hyperlink>
      <w:r w:rsidR="00567FE4" w:rsidRPr="00B30241">
        <w:rPr>
          <w:rFonts w:ascii="Times New Roman" w:hAnsi="Times New Roman"/>
          <w:bCs/>
          <w:sz w:val="20"/>
          <w:szCs w:val="20"/>
        </w:rPr>
        <w:t xml:space="preserve">, </w:t>
      </w:r>
      <w:r w:rsidR="002E719C" w:rsidRPr="00B30241">
        <w:rPr>
          <w:rFonts w:ascii="Times New Roman" w:hAnsi="Times New Roman"/>
          <w:sz w:val="20"/>
          <w:szCs w:val="20"/>
        </w:rPr>
        <w:t>(TP to TS 38.413) Correction on DL Data Notification procedure name</w:t>
      </w:r>
    </w:p>
    <w:p w14:paraId="472C4A12" w14:textId="40D7DF25" w:rsidR="002E719C" w:rsidRPr="00B30241" w:rsidRDefault="006B3A87" w:rsidP="00567FE4">
      <w:pPr>
        <w:pStyle w:val="ListParagraph"/>
        <w:numPr>
          <w:ilvl w:val="0"/>
          <w:numId w:val="29"/>
        </w:numPr>
        <w:tabs>
          <w:tab w:val="left" w:pos="567"/>
        </w:tabs>
        <w:snapToGrid w:val="0"/>
        <w:ind w:leftChars="0"/>
        <w:rPr>
          <w:rFonts w:ascii="Times New Roman" w:hAnsi="Times New Roman"/>
          <w:bCs/>
          <w:sz w:val="20"/>
          <w:szCs w:val="20"/>
        </w:rPr>
      </w:pPr>
      <w:hyperlink r:id="rId31" w:history="1">
        <w:r w:rsidR="002E719C" w:rsidRPr="00B30241">
          <w:rPr>
            <w:rStyle w:val="Hyperlink"/>
            <w:rFonts w:ascii="Times New Roman" w:hAnsi="Times New Roman"/>
            <w:bCs/>
            <w:sz w:val="20"/>
            <w:szCs w:val="20"/>
          </w:rPr>
          <w:t>R3-234565</w:t>
        </w:r>
      </w:hyperlink>
      <w:r w:rsidR="00567FE4" w:rsidRPr="00B30241">
        <w:rPr>
          <w:rFonts w:ascii="Times New Roman" w:hAnsi="Times New Roman"/>
          <w:bCs/>
          <w:sz w:val="20"/>
          <w:szCs w:val="20"/>
        </w:rPr>
        <w:t xml:space="preserve">, </w:t>
      </w:r>
      <w:r w:rsidR="002E719C" w:rsidRPr="00B30241">
        <w:rPr>
          <w:rFonts w:ascii="Times New Roman" w:hAnsi="Times New Roman"/>
          <w:sz w:val="20"/>
          <w:szCs w:val="20"/>
        </w:rPr>
        <w:t>(TP for 38.410) Correction on DL Dat</w:t>
      </w:r>
      <w:r w:rsidR="002E719C" w:rsidRPr="00B30241">
        <w:rPr>
          <w:rFonts w:ascii="Times New Roman" w:hAnsi="Times New Roman"/>
          <w:bCs/>
          <w:sz w:val="20"/>
          <w:szCs w:val="20"/>
        </w:rPr>
        <w:t>a Notification procedure name</w:t>
      </w:r>
    </w:p>
    <w:p w14:paraId="09226B9C" w14:textId="7AC5D0E4" w:rsidR="002E719C" w:rsidRPr="00B30241" w:rsidRDefault="006B3A87" w:rsidP="00567FE4">
      <w:pPr>
        <w:pStyle w:val="ListParagraph"/>
        <w:numPr>
          <w:ilvl w:val="0"/>
          <w:numId w:val="29"/>
        </w:numPr>
        <w:tabs>
          <w:tab w:val="left" w:pos="567"/>
        </w:tabs>
        <w:snapToGrid w:val="0"/>
        <w:ind w:leftChars="0"/>
        <w:rPr>
          <w:rFonts w:ascii="Times New Roman" w:hAnsi="Times New Roman"/>
          <w:sz w:val="20"/>
          <w:szCs w:val="20"/>
        </w:rPr>
      </w:pPr>
      <w:hyperlink r:id="rId32" w:history="1">
        <w:r w:rsidR="002E719C" w:rsidRPr="00B30241">
          <w:rPr>
            <w:rStyle w:val="Hyperlink"/>
            <w:rFonts w:ascii="Times New Roman" w:hAnsi="Times New Roman"/>
            <w:bCs/>
            <w:sz w:val="20"/>
            <w:szCs w:val="20"/>
          </w:rPr>
          <w:t>R3-234572</w:t>
        </w:r>
      </w:hyperlink>
      <w:r w:rsidR="00567FE4" w:rsidRPr="00B30241">
        <w:rPr>
          <w:rFonts w:ascii="Times New Roman" w:hAnsi="Times New Roman"/>
          <w:bCs/>
          <w:sz w:val="20"/>
          <w:szCs w:val="20"/>
        </w:rPr>
        <w:t xml:space="preserve">, </w:t>
      </w:r>
      <w:r w:rsidR="002E719C" w:rsidRPr="00B30241">
        <w:rPr>
          <w:rFonts w:ascii="Times New Roman" w:hAnsi="Times New Roman"/>
          <w:bCs/>
          <w:sz w:val="20"/>
          <w:szCs w:val="20"/>
        </w:rPr>
        <w:t>(TP for TS 38.300) Update of procedure name</w:t>
      </w:r>
    </w:p>
    <w:p w14:paraId="0886F5B3" w14:textId="10448A3C" w:rsidR="002E719C" w:rsidRPr="00B30241" w:rsidRDefault="006B3A87" w:rsidP="00567FE4">
      <w:pPr>
        <w:pStyle w:val="ListParagraph"/>
        <w:numPr>
          <w:ilvl w:val="0"/>
          <w:numId w:val="29"/>
        </w:numPr>
        <w:tabs>
          <w:tab w:val="left" w:pos="567"/>
        </w:tabs>
        <w:snapToGrid w:val="0"/>
        <w:ind w:leftChars="0"/>
        <w:rPr>
          <w:rFonts w:ascii="Times New Roman" w:hAnsi="Times New Roman"/>
          <w:bCs/>
          <w:sz w:val="20"/>
          <w:szCs w:val="20"/>
        </w:rPr>
      </w:pPr>
      <w:hyperlink r:id="rId33" w:history="1">
        <w:r w:rsidR="002E719C" w:rsidRPr="00B30241">
          <w:rPr>
            <w:rStyle w:val="Hyperlink"/>
            <w:rFonts w:ascii="Times New Roman" w:hAnsi="Times New Roman"/>
            <w:bCs/>
            <w:sz w:val="20"/>
            <w:szCs w:val="20"/>
          </w:rPr>
          <w:t>R3-234566</w:t>
        </w:r>
      </w:hyperlink>
      <w:r w:rsidR="00567FE4" w:rsidRPr="00B30241">
        <w:rPr>
          <w:rFonts w:ascii="Times New Roman" w:hAnsi="Times New Roman"/>
          <w:bCs/>
          <w:sz w:val="20"/>
          <w:szCs w:val="20"/>
        </w:rPr>
        <w:t xml:space="preserve">, </w:t>
      </w:r>
      <w:r w:rsidR="002E719C" w:rsidRPr="00B30241">
        <w:rPr>
          <w:rFonts w:ascii="Times New Roman" w:hAnsi="Times New Roman"/>
          <w:sz w:val="20"/>
          <w:szCs w:val="20"/>
        </w:rPr>
        <w:t xml:space="preserve">(TP for TS 38.413) Addressing issues in MT Communication Handling </w:t>
      </w:r>
      <w:proofErr w:type="gramStart"/>
      <w:r w:rsidR="002E719C" w:rsidRPr="00B30241">
        <w:rPr>
          <w:rFonts w:ascii="Times New Roman" w:hAnsi="Times New Roman"/>
          <w:sz w:val="20"/>
          <w:szCs w:val="20"/>
        </w:rPr>
        <w:t>procedure</w:t>
      </w:r>
      <w:proofErr w:type="gramEnd"/>
    </w:p>
    <w:p w14:paraId="3C8C8614" w14:textId="24342347" w:rsidR="002E719C" w:rsidRPr="00B30241" w:rsidRDefault="006B3A87" w:rsidP="00567FE4">
      <w:pPr>
        <w:pStyle w:val="ListParagraph"/>
        <w:numPr>
          <w:ilvl w:val="0"/>
          <w:numId w:val="29"/>
        </w:numPr>
        <w:tabs>
          <w:tab w:val="left" w:pos="567"/>
        </w:tabs>
        <w:snapToGrid w:val="0"/>
        <w:ind w:leftChars="0"/>
        <w:rPr>
          <w:rFonts w:ascii="Times New Roman" w:hAnsi="Times New Roman"/>
          <w:sz w:val="20"/>
          <w:szCs w:val="20"/>
        </w:rPr>
      </w:pPr>
      <w:hyperlink r:id="rId34" w:history="1">
        <w:r w:rsidR="002E719C" w:rsidRPr="00B30241">
          <w:rPr>
            <w:rStyle w:val="Hyperlink"/>
            <w:rFonts w:ascii="Times New Roman" w:hAnsi="Times New Roman"/>
            <w:bCs/>
            <w:sz w:val="20"/>
            <w:szCs w:val="20"/>
          </w:rPr>
          <w:t>R3-234567</w:t>
        </w:r>
      </w:hyperlink>
      <w:r w:rsidR="00567FE4" w:rsidRPr="00B30241">
        <w:rPr>
          <w:rFonts w:ascii="Times New Roman" w:hAnsi="Times New Roman"/>
          <w:bCs/>
          <w:sz w:val="20"/>
          <w:szCs w:val="20"/>
        </w:rPr>
        <w:t xml:space="preserve">, </w:t>
      </w:r>
      <w:r w:rsidR="002E719C" w:rsidRPr="00B30241">
        <w:rPr>
          <w:rFonts w:ascii="Times New Roman" w:hAnsi="Times New Roman"/>
          <w:bCs/>
          <w:sz w:val="20"/>
          <w:szCs w:val="20"/>
        </w:rPr>
        <w:t>(TP to 38.423) Introduction of RRC Inactive long eDRX</w:t>
      </w:r>
    </w:p>
    <w:p w14:paraId="760093FD" w14:textId="0ABDBDC6" w:rsidR="002E719C" w:rsidRPr="00B30241" w:rsidRDefault="006B3A87" w:rsidP="00567FE4">
      <w:pPr>
        <w:pStyle w:val="ListParagraph"/>
        <w:numPr>
          <w:ilvl w:val="0"/>
          <w:numId w:val="29"/>
        </w:numPr>
        <w:tabs>
          <w:tab w:val="left" w:pos="567"/>
        </w:tabs>
        <w:snapToGrid w:val="0"/>
        <w:ind w:leftChars="0"/>
        <w:rPr>
          <w:rFonts w:ascii="Times New Roman" w:hAnsi="Times New Roman"/>
          <w:sz w:val="20"/>
          <w:szCs w:val="20"/>
        </w:rPr>
      </w:pPr>
      <w:hyperlink r:id="rId35" w:history="1">
        <w:r w:rsidR="002E719C" w:rsidRPr="00B30241">
          <w:rPr>
            <w:rStyle w:val="Hyperlink"/>
            <w:rFonts w:ascii="Times New Roman" w:hAnsi="Times New Roman"/>
            <w:bCs/>
            <w:sz w:val="20"/>
            <w:szCs w:val="20"/>
          </w:rPr>
          <w:t>R3-234</w:t>
        </w:r>
        <w:r w:rsidR="000929AB" w:rsidRPr="00B30241">
          <w:rPr>
            <w:rStyle w:val="Hyperlink"/>
            <w:rFonts w:ascii="Times New Roman" w:hAnsi="Times New Roman"/>
            <w:bCs/>
            <w:sz w:val="20"/>
            <w:szCs w:val="20"/>
          </w:rPr>
          <w:t>729</w:t>
        </w:r>
      </w:hyperlink>
      <w:r w:rsidR="00567FE4" w:rsidRPr="00B30241">
        <w:rPr>
          <w:rFonts w:ascii="Times New Roman" w:hAnsi="Times New Roman"/>
          <w:bCs/>
          <w:sz w:val="20"/>
          <w:szCs w:val="20"/>
        </w:rPr>
        <w:t xml:space="preserve">, </w:t>
      </w:r>
      <w:r w:rsidR="002E719C" w:rsidRPr="00B30241">
        <w:rPr>
          <w:rFonts w:ascii="Times New Roman" w:hAnsi="Times New Roman"/>
          <w:bCs/>
          <w:sz w:val="20"/>
          <w:szCs w:val="20"/>
        </w:rPr>
        <w:t>(TP to 38.473) Introduction of RRC Inactive long eDRX</w:t>
      </w:r>
    </w:p>
    <w:p w14:paraId="0F3A523D" w14:textId="1C671BC1" w:rsidR="002E719C" w:rsidRPr="009E5C72" w:rsidRDefault="006B3A87" w:rsidP="00567FE4">
      <w:pPr>
        <w:pStyle w:val="ListParagraph"/>
        <w:numPr>
          <w:ilvl w:val="0"/>
          <w:numId w:val="29"/>
        </w:numPr>
        <w:tabs>
          <w:tab w:val="left" w:pos="567"/>
        </w:tabs>
        <w:snapToGrid w:val="0"/>
        <w:ind w:leftChars="0"/>
        <w:rPr>
          <w:rFonts w:ascii="Times New Roman" w:hAnsi="Times New Roman"/>
          <w:sz w:val="20"/>
          <w:szCs w:val="20"/>
        </w:rPr>
      </w:pPr>
      <w:hyperlink r:id="rId36" w:history="1">
        <w:r w:rsidR="002E719C" w:rsidRPr="00B30241">
          <w:rPr>
            <w:rStyle w:val="Hyperlink"/>
            <w:rFonts w:ascii="Times New Roman" w:hAnsi="Times New Roman"/>
            <w:bCs/>
            <w:sz w:val="20"/>
            <w:szCs w:val="20"/>
          </w:rPr>
          <w:t>R3-234569</w:t>
        </w:r>
      </w:hyperlink>
      <w:r w:rsidR="00567FE4" w:rsidRPr="00B30241">
        <w:rPr>
          <w:rFonts w:ascii="Times New Roman" w:hAnsi="Times New Roman"/>
          <w:bCs/>
          <w:sz w:val="20"/>
          <w:szCs w:val="20"/>
        </w:rPr>
        <w:t xml:space="preserve">, </w:t>
      </w:r>
      <w:r w:rsidR="002E719C" w:rsidRPr="00B30241">
        <w:rPr>
          <w:rFonts w:ascii="Times New Roman" w:hAnsi="Times New Roman"/>
          <w:bCs/>
          <w:sz w:val="20"/>
          <w:szCs w:val="20"/>
        </w:rPr>
        <w:t xml:space="preserve">(TP to 38.423) Introduction of eRedCap broadcast </w:t>
      </w:r>
      <w:proofErr w:type="gramStart"/>
      <w:r w:rsidR="009E5C72">
        <w:rPr>
          <w:rFonts w:ascii="Times New Roman" w:hAnsi="Times New Roman"/>
          <w:bCs/>
          <w:sz w:val="20"/>
          <w:szCs w:val="20"/>
        </w:rPr>
        <w:t>information</w:t>
      </w:r>
      <w:proofErr w:type="gramEnd"/>
    </w:p>
    <w:p w14:paraId="549679A9" w14:textId="0B6D0EEC" w:rsidR="00B30241" w:rsidRPr="00B30241" w:rsidRDefault="006B3A87" w:rsidP="00B30241">
      <w:pPr>
        <w:pStyle w:val="ListParagraph"/>
        <w:numPr>
          <w:ilvl w:val="0"/>
          <w:numId w:val="29"/>
        </w:numPr>
        <w:tabs>
          <w:tab w:val="left" w:pos="567"/>
        </w:tabs>
        <w:snapToGrid w:val="0"/>
        <w:ind w:leftChars="0"/>
        <w:rPr>
          <w:rFonts w:ascii="Times New Roman" w:hAnsi="Times New Roman"/>
          <w:bCs/>
          <w:sz w:val="20"/>
          <w:szCs w:val="20"/>
        </w:rPr>
      </w:pPr>
      <w:hyperlink r:id="rId37" w:history="1">
        <w:r w:rsidR="002E719C" w:rsidRPr="00B30241">
          <w:rPr>
            <w:rStyle w:val="Hyperlink"/>
            <w:rFonts w:ascii="Times New Roman" w:hAnsi="Times New Roman"/>
            <w:bCs/>
            <w:sz w:val="20"/>
            <w:szCs w:val="20"/>
          </w:rPr>
          <w:t>R3-234570</w:t>
        </w:r>
      </w:hyperlink>
      <w:r w:rsidR="00567FE4" w:rsidRPr="00B30241">
        <w:rPr>
          <w:rFonts w:ascii="Times New Roman" w:hAnsi="Times New Roman"/>
          <w:bCs/>
          <w:sz w:val="20"/>
          <w:szCs w:val="20"/>
        </w:rPr>
        <w:t xml:space="preserve">, </w:t>
      </w:r>
      <w:r w:rsidR="002E719C" w:rsidRPr="00B30241">
        <w:rPr>
          <w:rFonts w:ascii="Times New Roman" w:hAnsi="Times New Roman"/>
          <w:sz w:val="20"/>
          <w:szCs w:val="20"/>
        </w:rPr>
        <w:t>(TP to 38.473) Introduction of eRedCap broadcast inf</w:t>
      </w:r>
      <w:r w:rsidR="002E719C" w:rsidRPr="00B30241">
        <w:rPr>
          <w:rFonts w:ascii="Times New Roman" w:hAnsi="Times New Roman"/>
          <w:bCs/>
          <w:sz w:val="20"/>
          <w:szCs w:val="20"/>
        </w:rPr>
        <w:t xml:space="preserve">ormation and NR eRedCap early </w:t>
      </w:r>
      <w:proofErr w:type="gramStart"/>
      <w:r w:rsidR="002E719C" w:rsidRPr="00B30241">
        <w:rPr>
          <w:rFonts w:ascii="Times New Roman" w:hAnsi="Times New Roman"/>
          <w:bCs/>
          <w:sz w:val="20"/>
          <w:szCs w:val="20"/>
        </w:rPr>
        <w:t>Indication</w:t>
      </w:r>
      <w:proofErr w:type="gramEnd"/>
    </w:p>
    <w:p w14:paraId="01E2D2D4" w14:textId="0A2E74E9" w:rsidR="00C64161" w:rsidRPr="00B30241" w:rsidRDefault="00B30241" w:rsidP="00B30241">
      <w:pPr>
        <w:tabs>
          <w:tab w:val="left" w:pos="567"/>
        </w:tabs>
        <w:snapToGrid w:val="0"/>
      </w:pPr>
      <w:r w:rsidRPr="00B30241">
        <w:rPr>
          <w:bCs/>
        </w:rPr>
        <w:br/>
      </w:r>
      <w:r w:rsidR="00567FE4" w:rsidRPr="00B30241">
        <w:rPr>
          <w:bCs/>
        </w:rPr>
        <w:t>RAN3 sent a</w:t>
      </w:r>
      <w:r w:rsidR="00935F8A">
        <w:rPr>
          <w:bCs/>
        </w:rPr>
        <w:t xml:space="preserve"> reply</w:t>
      </w:r>
      <w:r w:rsidR="00567FE4" w:rsidRPr="00B30241">
        <w:rPr>
          <w:bCs/>
        </w:rPr>
        <w:t xml:space="preserve"> LS to SA2 in </w:t>
      </w:r>
      <w:hyperlink r:id="rId38" w:history="1">
        <w:r w:rsidR="002E719C" w:rsidRPr="00B30241">
          <w:rPr>
            <w:rStyle w:val="Hyperlink"/>
            <w:bCs/>
          </w:rPr>
          <w:t>R3-234</w:t>
        </w:r>
        <w:r w:rsidR="00F51DD3" w:rsidRPr="00B30241">
          <w:rPr>
            <w:rStyle w:val="Hyperlink"/>
            <w:bCs/>
          </w:rPr>
          <w:t>725</w:t>
        </w:r>
      </w:hyperlink>
      <w:r w:rsidR="002E719C" w:rsidRPr="00B30241">
        <w:rPr>
          <w:bCs/>
        </w:rPr>
        <w:t xml:space="preserve"> on Rel-18 RedCap enhancements to address remaining ENs in TS 23.502</w:t>
      </w:r>
      <w:r w:rsidR="00567FE4" w:rsidRPr="00B30241">
        <w:rPr>
          <w:bCs/>
        </w:rPr>
        <w:t xml:space="preserve"> and to inform of RAN3 progress.</w:t>
      </w:r>
    </w:p>
    <w:p w14:paraId="05E6C52A" w14:textId="77777777" w:rsidR="00701410" w:rsidRPr="003A4B47" w:rsidRDefault="00701410" w:rsidP="00701410">
      <w:pPr>
        <w:pStyle w:val="Heading4"/>
        <w:rPr>
          <w:rFonts w:cs="Arial"/>
          <w:lang w:eastAsia="ja-JP"/>
        </w:rPr>
      </w:pPr>
      <w:r>
        <w:rPr>
          <w:lang w:eastAsia="ja-JP"/>
        </w:rPr>
        <w:t>2.3.2</w:t>
      </w:r>
      <w:r>
        <w:rPr>
          <w:lang w:eastAsia="ja-JP"/>
        </w:rPr>
        <w:tab/>
        <w:t xml:space="preserve">Remaining Open </w:t>
      </w:r>
      <w:proofErr w:type="gramStart"/>
      <w:r>
        <w:rPr>
          <w:lang w:eastAsia="ja-JP"/>
        </w:rPr>
        <w:t>issues</w:t>
      </w:r>
      <w:proofErr w:type="gramEnd"/>
    </w:p>
    <w:p w14:paraId="2DD676A6" w14:textId="6D3360A0" w:rsidR="001A4302" w:rsidRDefault="0024275B" w:rsidP="001A4302">
      <w:pPr>
        <w:rPr>
          <w:lang w:eastAsia="ja-JP"/>
        </w:rPr>
      </w:pPr>
      <w:r>
        <w:rPr>
          <w:lang w:eastAsia="ja-JP"/>
        </w:rPr>
        <w:t xml:space="preserve">Remaining </w:t>
      </w:r>
      <w:r w:rsidR="001A4302">
        <w:rPr>
          <w:lang w:eastAsia="ja-JP"/>
        </w:rPr>
        <w:t>RAN3 aspects for the following objectives:</w:t>
      </w:r>
    </w:p>
    <w:p w14:paraId="1792845E" w14:textId="3829C3F1" w:rsidR="001A4302" w:rsidRDefault="001A4302" w:rsidP="00EA1A19">
      <w:pPr>
        <w:numPr>
          <w:ilvl w:val="0"/>
          <w:numId w:val="8"/>
        </w:numPr>
        <w:overflowPunct/>
        <w:autoSpaceDE/>
        <w:autoSpaceDN/>
        <w:adjustRightInd/>
        <w:spacing w:after="160" w:line="256" w:lineRule="auto"/>
        <w:ind w:right="-99"/>
        <w:textAlignment w:val="auto"/>
        <w:rPr>
          <w:lang w:eastAsia="ja-JP"/>
        </w:rPr>
      </w:pPr>
      <w:r>
        <w:rPr>
          <w:lang w:eastAsia="ja-JP"/>
        </w:rPr>
        <w:t>Enhanced eDRX in RRC_INACTIVE (&gt;10.24s)</w:t>
      </w:r>
    </w:p>
    <w:p w14:paraId="62592C64" w14:textId="50D194CE" w:rsidR="00C37120" w:rsidRDefault="0062083D" w:rsidP="00EA1A19">
      <w:pPr>
        <w:numPr>
          <w:ilvl w:val="0"/>
          <w:numId w:val="8"/>
        </w:numPr>
        <w:overflowPunct/>
        <w:autoSpaceDE/>
        <w:autoSpaceDN/>
        <w:adjustRightInd/>
        <w:spacing w:after="160" w:line="256" w:lineRule="auto"/>
        <w:ind w:right="-99"/>
        <w:textAlignment w:val="auto"/>
        <w:rPr>
          <w:lang w:eastAsia="ja-JP"/>
        </w:rPr>
      </w:pPr>
      <w:r>
        <w:rPr>
          <w:lang w:eastAsia="ja-JP"/>
        </w:rPr>
        <w:t xml:space="preserve">Other issues related to support of </w:t>
      </w:r>
      <w:proofErr w:type="gramStart"/>
      <w:r>
        <w:rPr>
          <w:lang w:eastAsia="ja-JP"/>
        </w:rPr>
        <w:t>eRedCap</w:t>
      </w:r>
      <w:proofErr w:type="gramEnd"/>
    </w:p>
    <w:p w14:paraId="4B7857DC" w14:textId="52E8A822" w:rsidR="00463BAC" w:rsidRDefault="00463BAC" w:rsidP="00463BAC">
      <w:pPr>
        <w:overflowPunct/>
        <w:autoSpaceDE/>
        <w:autoSpaceDN/>
        <w:adjustRightInd/>
        <w:spacing w:after="160" w:line="256" w:lineRule="auto"/>
        <w:ind w:right="-99"/>
        <w:textAlignment w:val="auto"/>
        <w:rPr>
          <w:lang w:eastAsia="ja-JP"/>
        </w:rPr>
      </w:pP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0D62D0E3" w14:textId="35C3857C" w:rsidR="00DD1D4F" w:rsidRPr="00857F78" w:rsidRDefault="00701410" w:rsidP="00857F78">
      <w:pPr>
        <w:pStyle w:val="Heading4"/>
        <w:rPr>
          <w:lang w:eastAsia="ja-JP"/>
        </w:rPr>
      </w:pPr>
      <w:r>
        <w:rPr>
          <w:lang w:eastAsia="ja-JP"/>
        </w:rPr>
        <w:t>2.4.1</w:t>
      </w:r>
      <w:r>
        <w:rPr>
          <w:lang w:eastAsia="ja-JP"/>
        </w:rPr>
        <w:tab/>
        <w:t>Agreements</w:t>
      </w:r>
    </w:p>
    <w:p w14:paraId="2D832CB9" w14:textId="0BBDFA34" w:rsidR="00F30A23" w:rsidRDefault="00F30A23" w:rsidP="00F30A23">
      <w:pPr>
        <w:pStyle w:val="Heading5"/>
      </w:pPr>
      <w:r>
        <w:t>2.4.1.</w:t>
      </w:r>
      <w:r w:rsidR="00857F78">
        <w:t>1</w:t>
      </w:r>
      <w:r>
        <w:tab/>
      </w:r>
      <w:r w:rsidRPr="00CF26E3">
        <w:t>RAN</w:t>
      </w:r>
      <w:r>
        <w:t>4</w:t>
      </w:r>
      <w:r w:rsidRPr="00CF26E3">
        <w:t>#</w:t>
      </w:r>
      <w:r>
        <w:t>108</w:t>
      </w:r>
    </w:p>
    <w:p w14:paraId="1C577247" w14:textId="1588D005" w:rsidR="00F30A23" w:rsidRPr="00FD1F84" w:rsidRDefault="00F30A23" w:rsidP="00F30A23">
      <w:pPr>
        <w:tabs>
          <w:tab w:val="left" w:pos="567"/>
        </w:tabs>
        <w:overflowPunct/>
        <w:autoSpaceDE/>
        <w:autoSpaceDN/>
        <w:snapToGrid w:val="0"/>
        <w:spacing w:after="0"/>
        <w:textAlignment w:val="auto"/>
      </w:pPr>
      <w:r w:rsidRPr="00FD1F84">
        <w:t xml:space="preserve">To this meeting, </w:t>
      </w:r>
      <w:r w:rsidR="00286E26">
        <w:rPr>
          <w:bCs/>
        </w:rPr>
        <w:t>26</w:t>
      </w:r>
      <w:r w:rsidR="00286E26" w:rsidRPr="00CF26E3">
        <w:rPr>
          <w:bCs/>
        </w:rPr>
        <w:t xml:space="preserve"> contributions</w:t>
      </w:r>
      <w:r w:rsidR="00286E26">
        <w:rPr>
          <w:bCs/>
        </w:rPr>
        <w:t xml:space="preserve"> were submitted</w:t>
      </w:r>
      <w:r w:rsidR="00286E26" w:rsidRPr="00CF26E3">
        <w:rPr>
          <w:bCs/>
        </w:rPr>
        <w:t xml:space="preserve"> (for details see agenda item </w:t>
      </w:r>
      <w:r w:rsidR="00286E26">
        <w:rPr>
          <w:bCs/>
        </w:rPr>
        <w:t>8.31</w:t>
      </w:r>
      <w:r w:rsidR="00286E26" w:rsidRPr="00CF26E3">
        <w:rPr>
          <w:bCs/>
        </w:rPr>
        <w:t xml:space="preserve"> in </w:t>
      </w:r>
      <w:hyperlink r:id="rId39" w:history="1">
        <w:r w:rsidR="00286E26" w:rsidRPr="00CF26E3">
          <w:rPr>
            <w:rStyle w:val="Hyperlink"/>
            <w:bCs/>
          </w:rPr>
          <w:t>Tdoc list</w:t>
        </w:r>
      </w:hyperlink>
      <w:r w:rsidR="00286E26" w:rsidRPr="00CF26E3">
        <w:rPr>
          <w:bCs/>
        </w:rPr>
        <w:t>)</w:t>
      </w:r>
      <w:r w:rsidRPr="00FD1F84">
        <w:t>.</w:t>
      </w:r>
    </w:p>
    <w:p w14:paraId="64BA9D02" w14:textId="6AEC9921" w:rsidR="00727C65" w:rsidRDefault="00727C65" w:rsidP="00F30A23">
      <w:pPr>
        <w:tabs>
          <w:tab w:val="left" w:pos="567"/>
        </w:tabs>
        <w:overflowPunct/>
        <w:autoSpaceDE/>
        <w:autoSpaceDN/>
        <w:snapToGrid w:val="0"/>
        <w:spacing w:after="0"/>
        <w:textAlignment w:val="auto"/>
      </w:pPr>
    </w:p>
    <w:p w14:paraId="63BC0B2C" w14:textId="40328605" w:rsidR="00727C65" w:rsidRPr="00590A3E" w:rsidRDefault="00806DA0" w:rsidP="00F30A23">
      <w:pPr>
        <w:tabs>
          <w:tab w:val="left" w:pos="567"/>
        </w:tabs>
        <w:overflowPunct/>
        <w:autoSpaceDE/>
        <w:autoSpaceDN/>
        <w:snapToGrid w:val="0"/>
        <w:spacing w:after="0"/>
        <w:textAlignment w:val="auto"/>
      </w:pPr>
      <w:r w:rsidRPr="00590A3E">
        <w:t xml:space="preserve">RAN4 made the following agreements related to RF requirements for </w:t>
      </w:r>
      <w:r w:rsidRPr="00590A3E">
        <w:rPr>
          <w:b/>
          <w:bCs/>
        </w:rPr>
        <w:t>further reduced UE complexity in FR1</w:t>
      </w:r>
      <w:r w:rsidR="00727C65" w:rsidRPr="00590A3E">
        <w:t xml:space="preserve"> (</w:t>
      </w:r>
      <w:hyperlink r:id="rId40" w:history="1">
        <w:r w:rsidR="00727C65" w:rsidRPr="005458A4">
          <w:rPr>
            <w:rStyle w:val="Hyperlink"/>
          </w:rPr>
          <w:t>R4-2314744</w:t>
        </w:r>
      </w:hyperlink>
      <w:r w:rsidR="00727C65" w:rsidRPr="00590A3E">
        <w:t>)</w:t>
      </w:r>
      <w:r w:rsidRPr="00590A3E">
        <w:t>:</w:t>
      </w:r>
    </w:p>
    <w:p w14:paraId="624EC1BA" w14:textId="77777777" w:rsidR="00806DA0" w:rsidRPr="006162E8" w:rsidRDefault="00806DA0" w:rsidP="00F30A23">
      <w:pPr>
        <w:tabs>
          <w:tab w:val="left" w:pos="567"/>
        </w:tabs>
        <w:overflowPunct/>
        <w:autoSpaceDE/>
        <w:autoSpaceDN/>
        <w:snapToGrid w:val="0"/>
        <w:spacing w:after="0"/>
        <w:textAlignment w:val="auto"/>
      </w:pPr>
    </w:p>
    <w:tbl>
      <w:tblPr>
        <w:tblStyle w:val="TableGrid"/>
        <w:tblW w:w="0" w:type="auto"/>
        <w:tblLook w:val="04A0" w:firstRow="1" w:lastRow="0" w:firstColumn="1" w:lastColumn="0" w:noHBand="0" w:noVBand="1"/>
      </w:tblPr>
      <w:tblGrid>
        <w:gridCol w:w="10194"/>
      </w:tblGrid>
      <w:tr w:rsidR="00806DA0" w:rsidRPr="007736F7" w14:paraId="48DFC280" w14:textId="77777777" w:rsidTr="00806DA0">
        <w:tc>
          <w:tcPr>
            <w:tcW w:w="0" w:type="auto"/>
          </w:tcPr>
          <w:p w14:paraId="4FD510A3" w14:textId="77777777" w:rsidR="00562F0C" w:rsidRPr="007736F7" w:rsidRDefault="00562F0C" w:rsidP="003F5144">
            <w:pPr>
              <w:rPr>
                <w:bCs/>
                <w:u w:val="single"/>
                <w:lang w:eastAsia="ko-KR"/>
              </w:rPr>
            </w:pPr>
            <w:r w:rsidRPr="007736F7">
              <w:rPr>
                <w:bCs/>
                <w:u w:val="single"/>
                <w:lang w:eastAsia="ko-KR"/>
              </w:rPr>
              <w:t>Issue 1-1-1: New FRC for maximum input level test (for 64QAM)</w:t>
            </w:r>
          </w:p>
          <w:p w14:paraId="3BEC2D02" w14:textId="1C887F3D" w:rsidR="00562F0C" w:rsidRPr="007736F7" w:rsidRDefault="00562F0C" w:rsidP="003F5144">
            <w:pPr>
              <w:pStyle w:val="ListParagraph"/>
              <w:widowControl/>
              <w:numPr>
                <w:ilvl w:val="0"/>
                <w:numId w:val="9"/>
              </w:numPr>
              <w:spacing w:after="120"/>
              <w:ind w:leftChars="0" w:left="720"/>
              <w:jc w:val="left"/>
              <w:rPr>
                <w:rFonts w:ascii="Times New Roman" w:eastAsia="SimSun" w:hAnsi="Times New Roman"/>
                <w:bCs/>
                <w:sz w:val="20"/>
                <w:szCs w:val="20"/>
                <w:lang w:eastAsia="zh-CN"/>
              </w:rPr>
            </w:pPr>
            <w:r w:rsidRPr="007736F7">
              <w:rPr>
                <w:rFonts w:ascii="Times New Roman" w:eastAsia="SimSun" w:hAnsi="Times New Roman"/>
                <w:bCs/>
                <w:sz w:val="20"/>
                <w:szCs w:val="20"/>
                <w:lang w:eastAsia="zh-CN"/>
              </w:rPr>
              <w:t>Proposals</w:t>
            </w:r>
            <w:r w:rsidR="00A55387">
              <w:rPr>
                <w:rFonts w:ascii="Times New Roman" w:eastAsia="SimSun" w:hAnsi="Times New Roman"/>
                <w:bCs/>
                <w:sz w:val="20"/>
                <w:szCs w:val="20"/>
                <w:lang w:eastAsia="zh-CN"/>
              </w:rPr>
              <w:t>:</w:t>
            </w:r>
          </w:p>
          <w:p w14:paraId="6E877FDD" w14:textId="77777777" w:rsidR="00562F0C" w:rsidRPr="007736F7" w:rsidRDefault="00562F0C" w:rsidP="003F5144">
            <w:pPr>
              <w:pStyle w:val="ListParagraph"/>
              <w:widowControl/>
              <w:numPr>
                <w:ilvl w:val="1"/>
                <w:numId w:val="9"/>
              </w:numPr>
              <w:spacing w:after="120"/>
              <w:ind w:leftChars="0" w:left="1440"/>
              <w:jc w:val="left"/>
              <w:rPr>
                <w:rFonts w:ascii="Times New Roman" w:eastAsia="SimSun" w:hAnsi="Times New Roman"/>
                <w:bCs/>
                <w:sz w:val="20"/>
                <w:szCs w:val="20"/>
                <w:lang w:eastAsia="zh-CN"/>
              </w:rPr>
            </w:pPr>
            <w:r w:rsidRPr="007736F7">
              <w:rPr>
                <w:rFonts w:ascii="Times New Roman" w:eastAsia="SimSun" w:hAnsi="Times New Roman"/>
                <w:bCs/>
                <w:sz w:val="20"/>
                <w:szCs w:val="20"/>
                <w:lang w:eastAsia="zh-CN"/>
              </w:rPr>
              <w:t xml:space="preserve">Option 1: change the RB size but keep MCS no changed, applied to both eRedCap UE </w:t>
            </w:r>
            <w:proofErr w:type="gramStart"/>
            <w:r w:rsidRPr="007736F7">
              <w:rPr>
                <w:rFonts w:ascii="Times New Roman" w:eastAsia="SimSun" w:hAnsi="Times New Roman"/>
                <w:bCs/>
                <w:sz w:val="20"/>
                <w:szCs w:val="20"/>
                <w:lang w:eastAsia="zh-CN"/>
              </w:rPr>
              <w:t>type</w:t>
            </w:r>
            <w:proofErr w:type="gramEnd"/>
          </w:p>
          <w:p w14:paraId="5F412ED4" w14:textId="66D46440" w:rsidR="00562F0C" w:rsidRPr="007736F7" w:rsidRDefault="00562F0C" w:rsidP="003F5144">
            <w:pPr>
              <w:pStyle w:val="ListParagraph"/>
              <w:widowControl/>
              <w:numPr>
                <w:ilvl w:val="1"/>
                <w:numId w:val="9"/>
              </w:numPr>
              <w:spacing w:after="120"/>
              <w:ind w:leftChars="0" w:left="1440"/>
              <w:jc w:val="left"/>
              <w:rPr>
                <w:rFonts w:ascii="Times New Roman" w:eastAsia="SimSun" w:hAnsi="Times New Roman"/>
                <w:bCs/>
                <w:sz w:val="20"/>
                <w:szCs w:val="20"/>
                <w:lang w:eastAsia="zh-CN"/>
              </w:rPr>
            </w:pPr>
            <w:r w:rsidRPr="007736F7">
              <w:rPr>
                <w:rFonts w:ascii="Times New Roman" w:eastAsia="SimSun" w:hAnsi="Times New Roman"/>
                <w:bCs/>
                <w:sz w:val="20"/>
                <w:szCs w:val="20"/>
                <w:lang w:eastAsia="zh-CN"/>
              </w:rPr>
              <w:t xml:space="preserve">Option 2: change MCS to 22, keeping RB size of </w:t>
            </w:r>
            <w:proofErr w:type="gramStart"/>
            <w:r w:rsidRPr="007736F7">
              <w:rPr>
                <w:rFonts w:ascii="Times New Roman" w:eastAsia="SimSun" w:hAnsi="Times New Roman"/>
                <w:bCs/>
                <w:sz w:val="20"/>
                <w:szCs w:val="20"/>
                <w:lang w:eastAsia="zh-CN"/>
              </w:rPr>
              <w:t>25</w:t>
            </w:r>
            <w:proofErr w:type="gramEnd"/>
          </w:p>
          <w:p w14:paraId="603B3646" w14:textId="0E5826C7" w:rsidR="00562F0C" w:rsidRPr="007736F7" w:rsidRDefault="00562F0C" w:rsidP="003F5144">
            <w:pPr>
              <w:pStyle w:val="ListParagraph"/>
              <w:widowControl/>
              <w:numPr>
                <w:ilvl w:val="1"/>
                <w:numId w:val="9"/>
              </w:numPr>
              <w:spacing w:after="120"/>
              <w:ind w:leftChars="0" w:left="1440"/>
              <w:jc w:val="left"/>
              <w:rPr>
                <w:rFonts w:ascii="Times New Roman" w:eastAsia="SimSun" w:hAnsi="Times New Roman"/>
                <w:bCs/>
                <w:sz w:val="20"/>
                <w:szCs w:val="20"/>
                <w:lang w:eastAsia="zh-CN"/>
              </w:rPr>
            </w:pPr>
            <w:r w:rsidRPr="007736F7">
              <w:rPr>
                <w:rFonts w:ascii="Times New Roman" w:eastAsia="SimSun" w:hAnsi="Times New Roman"/>
                <w:bCs/>
                <w:sz w:val="20"/>
                <w:szCs w:val="20"/>
                <w:lang w:eastAsia="zh-CN"/>
              </w:rPr>
              <w:t>Option 3: (Oppo) RAN1 still needs to define the parameters (</w:t>
            </w:r>
            <w:proofErr w:type="spellStart"/>
            <w:r w:rsidRPr="007736F7">
              <w:rPr>
                <w:rFonts w:ascii="Times New Roman" w:eastAsia="SimSun" w:hAnsi="Times New Roman"/>
                <w:bCs/>
                <w:sz w:val="20"/>
                <w:szCs w:val="20"/>
                <w:lang w:eastAsia="zh-CN"/>
              </w:rPr>
              <w:t>vLayers</w:t>
            </w:r>
            <w:proofErr w:type="spellEnd"/>
            <w:r w:rsidRPr="007736F7">
              <w:rPr>
                <w:rFonts w:ascii="Times New Roman" w:eastAsia="SimSun" w:hAnsi="Times New Roman"/>
                <w:bCs/>
                <w:sz w:val="20"/>
                <w:szCs w:val="20"/>
                <w:lang w:eastAsia="zh-CN"/>
              </w:rPr>
              <w:t xml:space="preserve">, </w:t>
            </w:r>
            <w:proofErr w:type="spellStart"/>
            <w:r w:rsidRPr="007736F7">
              <w:rPr>
                <w:rFonts w:ascii="Times New Roman" w:eastAsia="SimSun" w:hAnsi="Times New Roman"/>
                <w:bCs/>
                <w:sz w:val="20"/>
                <w:szCs w:val="20"/>
                <w:lang w:eastAsia="zh-CN"/>
              </w:rPr>
              <w:t>Qm</w:t>
            </w:r>
            <w:proofErr w:type="spellEnd"/>
            <w:r w:rsidRPr="007736F7">
              <w:rPr>
                <w:rFonts w:ascii="Times New Roman" w:eastAsia="SimSun" w:hAnsi="Times New Roman"/>
                <w:bCs/>
                <w:sz w:val="20"/>
                <w:szCs w:val="20"/>
                <w:lang w:eastAsia="zh-CN"/>
              </w:rPr>
              <w:t>, f) and after that we can further check the FRC definition.</w:t>
            </w:r>
          </w:p>
          <w:p w14:paraId="5A9DFCC3" w14:textId="77777777" w:rsidR="00562F0C" w:rsidRPr="00534F02" w:rsidRDefault="00562F0C" w:rsidP="003F5144">
            <w:pPr>
              <w:pStyle w:val="ListParagraph"/>
              <w:widowControl/>
              <w:numPr>
                <w:ilvl w:val="0"/>
                <w:numId w:val="9"/>
              </w:numPr>
              <w:spacing w:after="120"/>
              <w:ind w:leftChars="0" w:left="720"/>
              <w:jc w:val="left"/>
              <w:rPr>
                <w:rFonts w:ascii="Times New Roman" w:eastAsia="SimSun" w:hAnsi="Times New Roman"/>
                <w:bCs/>
                <w:sz w:val="20"/>
                <w:szCs w:val="20"/>
                <w:lang w:eastAsia="zh-CN"/>
              </w:rPr>
            </w:pPr>
            <w:r w:rsidRPr="00534F02">
              <w:rPr>
                <w:rFonts w:ascii="Times New Roman" w:eastAsia="SimSun" w:hAnsi="Times New Roman"/>
                <w:bCs/>
                <w:sz w:val="20"/>
                <w:szCs w:val="20"/>
                <w:highlight w:val="green"/>
                <w:lang w:eastAsia="zh-CN"/>
              </w:rPr>
              <w:t>Agreement:</w:t>
            </w:r>
          </w:p>
          <w:p w14:paraId="04EA6E1F" w14:textId="0752BD21" w:rsidR="00562F0C" w:rsidRPr="00534F02" w:rsidRDefault="00562F0C" w:rsidP="003F5144">
            <w:pPr>
              <w:pStyle w:val="ListParagraph"/>
              <w:widowControl/>
              <w:numPr>
                <w:ilvl w:val="1"/>
                <w:numId w:val="9"/>
              </w:numPr>
              <w:spacing w:after="120"/>
              <w:ind w:leftChars="0" w:left="1440"/>
              <w:jc w:val="left"/>
              <w:rPr>
                <w:rFonts w:ascii="Times New Roman" w:eastAsia="SimSun" w:hAnsi="Times New Roman"/>
                <w:bCs/>
                <w:sz w:val="20"/>
                <w:szCs w:val="20"/>
                <w:lang w:eastAsia="zh-CN"/>
              </w:rPr>
            </w:pPr>
            <w:r w:rsidRPr="00534F02">
              <w:rPr>
                <w:rFonts w:ascii="Times New Roman" w:eastAsia="SimSun" w:hAnsi="Times New Roman"/>
                <w:bCs/>
                <w:sz w:val="20"/>
                <w:szCs w:val="20"/>
                <w:lang w:eastAsia="zh-CN"/>
              </w:rPr>
              <w:t>Change the RB size but keep MCS no changed, applied to both eRedCap UE type, FFS on the TBS size and RB size.</w:t>
            </w:r>
          </w:p>
          <w:p w14:paraId="61802552" w14:textId="790531C3" w:rsidR="00C30B14" w:rsidRPr="007736F7" w:rsidRDefault="00C30B14" w:rsidP="003F5144">
            <w:pPr>
              <w:rPr>
                <w:rFonts w:eastAsia="SimSun"/>
                <w:bCs/>
                <w:highlight w:val="green"/>
                <w:lang w:eastAsia="zh-CN"/>
              </w:rPr>
            </w:pPr>
          </w:p>
          <w:p w14:paraId="02EF4FCE" w14:textId="77777777" w:rsidR="00562F0C" w:rsidRPr="007736F7" w:rsidRDefault="00562F0C" w:rsidP="003F5144">
            <w:pPr>
              <w:rPr>
                <w:bCs/>
                <w:u w:val="single"/>
                <w:lang w:eastAsia="ko-KR"/>
              </w:rPr>
            </w:pPr>
            <w:r w:rsidRPr="007736F7">
              <w:rPr>
                <w:bCs/>
                <w:u w:val="single"/>
                <w:lang w:eastAsia="ko-KR"/>
              </w:rPr>
              <w:t xml:space="preserve">Issue 1-1-2: New DL FRC </w:t>
            </w:r>
            <w:proofErr w:type="gramStart"/>
            <w:r w:rsidRPr="007736F7">
              <w:rPr>
                <w:bCs/>
                <w:u w:val="single"/>
                <w:lang w:eastAsia="ko-KR"/>
              </w:rPr>
              <w:t>( for</w:t>
            </w:r>
            <w:proofErr w:type="gramEnd"/>
            <w:r w:rsidRPr="007736F7">
              <w:rPr>
                <w:bCs/>
                <w:u w:val="single"/>
                <w:lang w:eastAsia="ko-KR"/>
              </w:rPr>
              <w:t xml:space="preserve"> QPSK)</w:t>
            </w:r>
          </w:p>
          <w:p w14:paraId="31D53E6B" w14:textId="3B8611DD" w:rsidR="00562F0C" w:rsidRPr="007736F7" w:rsidRDefault="00562F0C" w:rsidP="003F5144">
            <w:pPr>
              <w:pStyle w:val="ListParagraph"/>
              <w:widowControl/>
              <w:numPr>
                <w:ilvl w:val="0"/>
                <w:numId w:val="9"/>
              </w:numPr>
              <w:spacing w:after="120"/>
              <w:ind w:leftChars="0" w:left="720"/>
              <w:jc w:val="left"/>
              <w:rPr>
                <w:rFonts w:ascii="Times New Roman" w:eastAsia="SimSun" w:hAnsi="Times New Roman"/>
                <w:bCs/>
                <w:sz w:val="20"/>
                <w:szCs w:val="20"/>
                <w:lang w:eastAsia="zh-CN"/>
              </w:rPr>
            </w:pPr>
            <w:r w:rsidRPr="007736F7">
              <w:rPr>
                <w:rFonts w:ascii="Times New Roman" w:eastAsia="SimSun" w:hAnsi="Times New Roman"/>
                <w:bCs/>
                <w:sz w:val="20"/>
                <w:szCs w:val="20"/>
                <w:lang w:eastAsia="zh-CN"/>
              </w:rPr>
              <w:t>Proposals</w:t>
            </w:r>
            <w:r w:rsidR="00A55387">
              <w:rPr>
                <w:rFonts w:ascii="Times New Roman" w:eastAsia="SimSun" w:hAnsi="Times New Roman"/>
                <w:bCs/>
                <w:sz w:val="20"/>
                <w:szCs w:val="20"/>
                <w:lang w:eastAsia="zh-CN"/>
              </w:rPr>
              <w:t>:</w:t>
            </w:r>
          </w:p>
          <w:p w14:paraId="5CC86BA2" w14:textId="77777777" w:rsidR="00562F0C" w:rsidRPr="007736F7" w:rsidRDefault="00562F0C" w:rsidP="003F5144">
            <w:pPr>
              <w:pStyle w:val="ListParagraph"/>
              <w:widowControl/>
              <w:numPr>
                <w:ilvl w:val="1"/>
                <w:numId w:val="9"/>
              </w:numPr>
              <w:spacing w:after="120"/>
              <w:ind w:leftChars="0" w:left="1440"/>
              <w:jc w:val="left"/>
              <w:rPr>
                <w:rFonts w:ascii="Times New Roman" w:eastAsia="SimSun" w:hAnsi="Times New Roman"/>
                <w:bCs/>
                <w:sz w:val="20"/>
                <w:szCs w:val="20"/>
                <w:lang w:eastAsia="zh-CN"/>
              </w:rPr>
            </w:pPr>
            <w:r w:rsidRPr="007736F7">
              <w:rPr>
                <w:rFonts w:ascii="Times New Roman" w:eastAsia="SimSun" w:hAnsi="Times New Roman"/>
                <w:bCs/>
                <w:sz w:val="20"/>
                <w:szCs w:val="20"/>
                <w:lang w:eastAsia="zh-CN"/>
              </w:rPr>
              <w:lastRenderedPageBreak/>
              <w:t xml:space="preserve">Option 1: The change only for eRedCap (BW3/PR3 + PR1) </w:t>
            </w:r>
          </w:p>
          <w:p w14:paraId="0FD611C0" w14:textId="77777777" w:rsidR="00562F0C" w:rsidRPr="007736F7" w:rsidRDefault="00562F0C" w:rsidP="003F5144">
            <w:pPr>
              <w:pStyle w:val="ListParagraph"/>
              <w:widowControl/>
              <w:numPr>
                <w:ilvl w:val="2"/>
                <w:numId w:val="9"/>
              </w:numPr>
              <w:spacing w:after="120"/>
              <w:ind w:leftChars="0" w:left="2376"/>
              <w:jc w:val="left"/>
              <w:rPr>
                <w:rFonts w:ascii="Times New Roman" w:eastAsia="SimSun" w:hAnsi="Times New Roman"/>
                <w:bCs/>
                <w:sz w:val="20"/>
                <w:szCs w:val="20"/>
                <w:lang w:eastAsia="zh-CN"/>
              </w:rPr>
            </w:pPr>
            <w:r w:rsidRPr="007736F7">
              <w:rPr>
                <w:rFonts w:ascii="Times New Roman" w:eastAsia="SimSun" w:hAnsi="Times New Roman"/>
                <w:bCs/>
                <w:sz w:val="20"/>
                <w:szCs w:val="20"/>
                <w:lang w:eastAsia="zh-CN"/>
              </w:rPr>
              <w:t xml:space="preserve"> (Nokia)</w:t>
            </w:r>
          </w:p>
          <w:p w14:paraId="2273BBCF" w14:textId="77777777" w:rsidR="00562F0C" w:rsidRPr="007736F7" w:rsidRDefault="00562F0C" w:rsidP="003F5144">
            <w:pPr>
              <w:pStyle w:val="ListParagraph"/>
              <w:widowControl/>
              <w:numPr>
                <w:ilvl w:val="3"/>
                <w:numId w:val="9"/>
              </w:numPr>
              <w:overflowPunct w:val="0"/>
              <w:autoSpaceDE w:val="0"/>
              <w:autoSpaceDN w:val="0"/>
              <w:adjustRightInd w:val="0"/>
              <w:spacing w:after="120"/>
              <w:ind w:leftChars="0" w:left="3096"/>
              <w:jc w:val="left"/>
              <w:textAlignment w:val="baseline"/>
              <w:rPr>
                <w:rFonts w:ascii="Times New Roman" w:eastAsia="SimSun" w:hAnsi="Times New Roman"/>
                <w:bCs/>
                <w:sz w:val="20"/>
                <w:szCs w:val="20"/>
                <w:lang w:eastAsia="zh-CN"/>
              </w:rPr>
            </w:pPr>
            <w:r w:rsidRPr="007736F7">
              <w:rPr>
                <w:rFonts w:ascii="Times New Roman" w:eastAsia="SimSun" w:hAnsi="Times New Roman"/>
                <w:bCs/>
                <w:sz w:val="20"/>
                <w:szCs w:val="20"/>
                <w:lang w:eastAsia="zh-CN"/>
              </w:rPr>
              <w:t>Proposal 5: Table A.3.2.2-1 shall be changed to use 25 PRBs for 10, 15, and 20 MHz columns.</w:t>
            </w:r>
          </w:p>
          <w:p w14:paraId="4CF8AB7F" w14:textId="77777777" w:rsidR="00562F0C" w:rsidRPr="007736F7" w:rsidRDefault="00562F0C" w:rsidP="003F5144">
            <w:pPr>
              <w:pStyle w:val="ListParagraph"/>
              <w:widowControl/>
              <w:numPr>
                <w:ilvl w:val="3"/>
                <w:numId w:val="9"/>
              </w:numPr>
              <w:spacing w:after="120"/>
              <w:ind w:leftChars="0" w:left="3096"/>
              <w:jc w:val="left"/>
              <w:rPr>
                <w:rFonts w:ascii="Times New Roman" w:eastAsia="SimSun" w:hAnsi="Times New Roman"/>
                <w:bCs/>
                <w:sz w:val="20"/>
                <w:szCs w:val="20"/>
                <w:lang w:eastAsia="zh-CN"/>
              </w:rPr>
            </w:pPr>
            <w:r w:rsidRPr="007736F7">
              <w:rPr>
                <w:rFonts w:ascii="Times New Roman" w:eastAsia="SimSun" w:hAnsi="Times New Roman"/>
                <w:bCs/>
                <w:sz w:val="20"/>
                <w:szCs w:val="20"/>
                <w:lang w:eastAsia="zh-CN"/>
              </w:rPr>
              <w:t>Proposal 6: Table A.3.2.2-2 shall be changed to use 12 PRBs for 5, 10, 15, and 20 MHz columns.</w:t>
            </w:r>
          </w:p>
          <w:p w14:paraId="7AD802EC" w14:textId="77777777" w:rsidR="00562F0C" w:rsidRPr="007736F7" w:rsidRDefault="00562F0C" w:rsidP="003F5144">
            <w:pPr>
              <w:pStyle w:val="ListParagraph"/>
              <w:widowControl/>
              <w:numPr>
                <w:ilvl w:val="3"/>
                <w:numId w:val="9"/>
              </w:numPr>
              <w:overflowPunct w:val="0"/>
              <w:autoSpaceDE w:val="0"/>
              <w:autoSpaceDN w:val="0"/>
              <w:adjustRightInd w:val="0"/>
              <w:spacing w:after="120"/>
              <w:ind w:leftChars="0" w:left="3096"/>
              <w:jc w:val="left"/>
              <w:textAlignment w:val="baseline"/>
              <w:rPr>
                <w:rFonts w:ascii="Times New Roman" w:eastAsia="SimSun" w:hAnsi="Times New Roman"/>
                <w:bCs/>
                <w:sz w:val="20"/>
                <w:szCs w:val="20"/>
                <w:lang w:eastAsia="zh-CN"/>
              </w:rPr>
            </w:pPr>
            <w:r w:rsidRPr="007736F7">
              <w:rPr>
                <w:rFonts w:ascii="Times New Roman" w:eastAsia="SimSun" w:hAnsi="Times New Roman"/>
                <w:bCs/>
                <w:sz w:val="20"/>
                <w:szCs w:val="20"/>
                <w:lang w:eastAsia="zh-CN"/>
              </w:rPr>
              <w:t>Proposal 9: Table A.3.3.2-1 shall be changed to use 25 PRBs for 10, 15, and 20 MHz columns.</w:t>
            </w:r>
          </w:p>
          <w:p w14:paraId="4BF50521" w14:textId="77777777" w:rsidR="00562F0C" w:rsidRPr="007736F7" w:rsidRDefault="00562F0C" w:rsidP="003F5144">
            <w:pPr>
              <w:pStyle w:val="ListParagraph"/>
              <w:widowControl/>
              <w:numPr>
                <w:ilvl w:val="3"/>
                <w:numId w:val="9"/>
              </w:numPr>
              <w:spacing w:after="120"/>
              <w:ind w:leftChars="0" w:left="3096"/>
              <w:jc w:val="left"/>
              <w:rPr>
                <w:rFonts w:ascii="Times New Roman" w:eastAsia="SimSun" w:hAnsi="Times New Roman"/>
                <w:bCs/>
                <w:sz w:val="20"/>
                <w:szCs w:val="20"/>
                <w:lang w:eastAsia="zh-CN"/>
              </w:rPr>
            </w:pPr>
            <w:r w:rsidRPr="007736F7">
              <w:rPr>
                <w:rFonts w:ascii="Times New Roman" w:eastAsia="SimSun" w:hAnsi="Times New Roman"/>
                <w:bCs/>
                <w:sz w:val="20"/>
                <w:szCs w:val="20"/>
                <w:lang w:eastAsia="zh-CN"/>
              </w:rPr>
              <w:t>Proposal 10: Table A.3.3.2-2 shall be changed to use 12 PRBs for 5, 10, 15, and 20 MHz columns.</w:t>
            </w:r>
          </w:p>
          <w:p w14:paraId="11D2A453" w14:textId="77777777" w:rsidR="00562F0C" w:rsidRPr="007736F7" w:rsidRDefault="00562F0C" w:rsidP="003F5144">
            <w:pPr>
              <w:pStyle w:val="ListParagraph"/>
              <w:widowControl/>
              <w:numPr>
                <w:ilvl w:val="2"/>
                <w:numId w:val="9"/>
              </w:numPr>
              <w:spacing w:after="120"/>
              <w:ind w:leftChars="0" w:left="2376"/>
              <w:jc w:val="left"/>
              <w:rPr>
                <w:rFonts w:ascii="Times New Roman" w:eastAsia="SimSun" w:hAnsi="Times New Roman"/>
                <w:bCs/>
                <w:sz w:val="20"/>
                <w:szCs w:val="20"/>
                <w:lang w:eastAsia="zh-CN"/>
              </w:rPr>
            </w:pPr>
            <w:r w:rsidRPr="007736F7">
              <w:rPr>
                <w:rFonts w:ascii="Times New Roman" w:eastAsia="SimSun" w:hAnsi="Times New Roman"/>
                <w:bCs/>
                <w:sz w:val="20"/>
                <w:szCs w:val="20"/>
                <w:lang w:eastAsia="zh-CN"/>
              </w:rPr>
              <w:t>(Huawei)</w:t>
            </w:r>
          </w:p>
          <w:p w14:paraId="58F6B5C1" w14:textId="77777777" w:rsidR="00562F0C" w:rsidRPr="007736F7" w:rsidRDefault="00562F0C" w:rsidP="003F5144">
            <w:pPr>
              <w:pStyle w:val="ListParagraph"/>
              <w:widowControl/>
              <w:numPr>
                <w:ilvl w:val="3"/>
                <w:numId w:val="9"/>
              </w:numPr>
              <w:spacing w:after="120"/>
              <w:ind w:leftChars="0" w:left="3096"/>
              <w:jc w:val="left"/>
              <w:rPr>
                <w:rFonts w:ascii="Times New Roman" w:eastAsia="SimSun" w:hAnsi="Times New Roman"/>
                <w:bCs/>
                <w:sz w:val="20"/>
                <w:szCs w:val="20"/>
                <w:lang w:eastAsia="zh-CN"/>
              </w:rPr>
            </w:pPr>
            <w:r w:rsidRPr="007736F7">
              <w:rPr>
                <w:rFonts w:ascii="Times New Roman" w:eastAsia="SimSun" w:hAnsi="Times New Roman"/>
                <w:bCs/>
                <w:sz w:val="20"/>
                <w:szCs w:val="20"/>
                <w:lang w:eastAsia="zh-CN"/>
              </w:rPr>
              <w:t>New DL FRC (25RB, 15 kHz SCS) for 10, 15, 20MHz and (12RB, 30 kHz SCS) for 10, 15, 20MHz can be introduced in A3.2.2, A3.2.3 and A3.2.4 for FDD and in A3.3.2, A3.3.3 and A3.3.4 for TDD to support Rx requirements test for Rel18 eRedCap BW3/PR3 + PR1 UE.</w:t>
            </w:r>
          </w:p>
          <w:p w14:paraId="070FA866" w14:textId="77777777" w:rsidR="00562F0C" w:rsidRPr="00534F02" w:rsidRDefault="00562F0C" w:rsidP="003F5144">
            <w:pPr>
              <w:pStyle w:val="ListParagraph"/>
              <w:widowControl/>
              <w:numPr>
                <w:ilvl w:val="0"/>
                <w:numId w:val="9"/>
              </w:numPr>
              <w:spacing w:after="120"/>
              <w:ind w:leftChars="0" w:left="720"/>
              <w:jc w:val="left"/>
              <w:rPr>
                <w:rFonts w:ascii="Times New Roman" w:eastAsia="Malgun Gothic" w:hAnsi="Times New Roman"/>
                <w:bCs/>
                <w:sz w:val="20"/>
                <w:szCs w:val="20"/>
                <w:lang w:eastAsia="ko-KR"/>
              </w:rPr>
            </w:pPr>
            <w:r w:rsidRPr="00534F02">
              <w:rPr>
                <w:rFonts w:ascii="Times New Roman" w:eastAsia="Malgun Gothic" w:hAnsi="Times New Roman"/>
                <w:bCs/>
                <w:sz w:val="20"/>
                <w:szCs w:val="20"/>
                <w:highlight w:val="green"/>
                <w:lang w:eastAsia="ko-KR"/>
              </w:rPr>
              <w:t>Agreement:</w:t>
            </w:r>
          </w:p>
          <w:p w14:paraId="7EBC031A" w14:textId="77777777" w:rsidR="00562F0C" w:rsidRPr="00534F02" w:rsidRDefault="00562F0C" w:rsidP="003F5144">
            <w:pPr>
              <w:pStyle w:val="ListParagraph"/>
              <w:widowControl/>
              <w:numPr>
                <w:ilvl w:val="1"/>
                <w:numId w:val="9"/>
              </w:numPr>
              <w:spacing w:after="120"/>
              <w:ind w:leftChars="0" w:left="1440"/>
              <w:jc w:val="left"/>
              <w:rPr>
                <w:rFonts w:ascii="Times New Roman" w:eastAsia="Malgun Gothic" w:hAnsi="Times New Roman"/>
                <w:bCs/>
                <w:sz w:val="20"/>
                <w:szCs w:val="20"/>
                <w:lang w:eastAsia="ko-KR"/>
              </w:rPr>
            </w:pPr>
            <w:r w:rsidRPr="00534F02">
              <w:rPr>
                <w:rFonts w:ascii="Times New Roman" w:eastAsia="Malgun Gothic" w:hAnsi="Times New Roman"/>
                <w:bCs/>
                <w:sz w:val="20"/>
                <w:szCs w:val="20"/>
                <w:lang w:eastAsia="ko-KR"/>
              </w:rPr>
              <w:t>Use Option 1 as baseline and further check the values.</w:t>
            </w:r>
          </w:p>
          <w:p w14:paraId="30439EA9" w14:textId="77777777" w:rsidR="00C7577C" w:rsidRPr="007736F7" w:rsidRDefault="00C7577C" w:rsidP="003F5144">
            <w:pPr>
              <w:rPr>
                <w:bCs/>
                <w:u w:val="single"/>
                <w:lang w:eastAsia="ko-KR"/>
              </w:rPr>
            </w:pPr>
          </w:p>
          <w:p w14:paraId="04E56B66" w14:textId="02E6B7AB" w:rsidR="00562F0C" w:rsidRPr="007736F7" w:rsidRDefault="00562F0C" w:rsidP="003F5144">
            <w:pPr>
              <w:rPr>
                <w:bCs/>
                <w:u w:val="single"/>
                <w:lang w:eastAsia="ko-KR"/>
              </w:rPr>
            </w:pPr>
            <w:r w:rsidRPr="007736F7">
              <w:rPr>
                <w:bCs/>
                <w:u w:val="single"/>
                <w:lang w:eastAsia="ko-KR"/>
              </w:rPr>
              <w:t>Issue 1-2-1: REFSENS of eRedcap UE (BW3/PR3 + PR1)</w:t>
            </w:r>
            <w:r w:rsidRPr="007736F7">
              <w:rPr>
                <w:rFonts w:eastAsiaTheme="minorEastAsia"/>
                <w:bCs/>
                <w:lang w:eastAsia="zh-CN"/>
              </w:rPr>
              <w:t xml:space="preserve"> </w:t>
            </w:r>
            <w:r w:rsidRPr="007736F7">
              <w:rPr>
                <w:bCs/>
                <w:u w:val="single"/>
                <w:lang w:eastAsia="ko-KR"/>
              </w:rPr>
              <w:t xml:space="preserve">for wider channel BW (FDD band) </w:t>
            </w:r>
          </w:p>
          <w:p w14:paraId="2687D214" w14:textId="77777777" w:rsidR="00562F0C" w:rsidRPr="00534F02" w:rsidRDefault="00562F0C" w:rsidP="003F5144">
            <w:pPr>
              <w:pStyle w:val="ListParagraph"/>
              <w:widowControl/>
              <w:numPr>
                <w:ilvl w:val="0"/>
                <w:numId w:val="9"/>
              </w:numPr>
              <w:spacing w:after="120"/>
              <w:ind w:leftChars="0" w:left="720"/>
              <w:jc w:val="left"/>
              <w:rPr>
                <w:rFonts w:ascii="Times New Roman" w:eastAsiaTheme="minorEastAsia" w:hAnsi="Times New Roman"/>
                <w:bCs/>
                <w:sz w:val="20"/>
                <w:szCs w:val="20"/>
                <w:lang w:eastAsia="zh-CN"/>
              </w:rPr>
            </w:pPr>
            <w:r w:rsidRPr="00534F02">
              <w:rPr>
                <w:rFonts w:ascii="Times New Roman" w:eastAsia="Malgun Gothic" w:hAnsi="Times New Roman"/>
                <w:bCs/>
                <w:sz w:val="20"/>
                <w:szCs w:val="20"/>
                <w:highlight w:val="green"/>
                <w:lang w:eastAsia="ko-KR"/>
              </w:rPr>
              <w:t>Agreement</w:t>
            </w:r>
            <w:r w:rsidRPr="00534F02">
              <w:rPr>
                <w:rFonts w:ascii="Times New Roman" w:eastAsiaTheme="minorEastAsia" w:hAnsi="Times New Roman"/>
                <w:bCs/>
                <w:sz w:val="20"/>
                <w:szCs w:val="20"/>
                <w:highlight w:val="green"/>
                <w:lang w:eastAsia="zh-CN"/>
              </w:rPr>
              <w:t>:</w:t>
            </w:r>
          </w:p>
          <w:p w14:paraId="4393025C" w14:textId="77777777" w:rsidR="00562F0C" w:rsidRPr="00534F02" w:rsidRDefault="00562F0C" w:rsidP="003F5144">
            <w:pPr>
              <w:pStyle w:val="ListParagraph"/>
              <w:widowControl/>
              <w:numPr>
                <w:ilvl w:val="1"/>
                <w:numId w:val="22"/>
              </w:numPr>
              <w:overflowPunct w:val="0"/>
              <w:autoSpaceDE w:val="0"/>
              <w:autoSpaceDN w:val="0"/>
              <w:adjustRightInd w:val="0"/>
              <w:spacing w:after="180"/>
              <w:ind w:leftChars="0"/>
              <w:jc w:val="left"/>
              <w:textAlignment w:val="baseline"/>
              <w:rPr>
                <w:rFonts w:ascii="Times New Roman" w:hAnsi="Times New Roman"/>
                <w:bCs/>
                <w:sz w:val="20"/>
                <w:szCs w:val="20"/>
              </w:rPr>
            </w:pPr>
            <w:r w:rsidRPr="00534F02">
              <w:rPr>
                <w:rFonts w:ascii="Times New Roman" w:hAnsi="Times New Roman"/>
                <w:bCs/>
                <w:sz w:val="20"/>
                <w:szCs w:val="20"/>
              </w:rPr>
              <w:t>25 contiguous RB placed in middle of channel BW both in UL and DL for both HD-FDD and FDD</w:t>
            </w:r>
          </w:p>
          <w:p w14:paraId="79CE6CFE" w14:textId="77777777" w:rsidR="00562F0C" w:rsidRPr="00534F02" w:rsidRDefault="00562F0C" w:rsidP="003F5144">
            <w:pPr>
              <w:pStyle w:val="ListParagraph"/>
              <w:widowControl/>
              <w:numPr>
                <w:ilvl w:val="2"/>
                <w:numId w:val="22"/>
              </w:numPr>
              <w:overflowPunct w:val="0"/>
              <w:autoSpaceDE w:val="0"/>
              <w:autoSpaceDN w:val="0"/>
              <w:adjustRightInd w:val="0"/>
              <w:spacing w:after="180"/>
              <w:ind w:leftChars="0"/>
              <w:jc w:val="left"/>
              <w:textAlignment w:val="baseline"/>
              <w:rPr>
                <w:rFonts w:ascii="Times New Roman" w:hAnsi="Times New Roman"/>
                <w:bCs/>
                <w:sz w:val="20"/>
                <w:szCs w:val="20"/>
              </w:rPr>
            </w:pPr>
            <w:r w:rsidRPr="00534F02">
              <w:rPr>
                <w:rFonts w:ascii="Times New Roman" w:hAnsi="Times New Roman"/>
                <w:bCs/>
                <w:sz w:val="20"/>
                <w:szCs w:val="20"/>
              </w:rPr>
              <w:t>where both UL and DL allocations are following the RedCap UE 5MHz REFSENS configurations and located at the center of the channel BW.</w:t>
            </w:r>
          </w:p>
          <w:p w14:paraId="7F3849DA" w14:textId="5A23A256" w:rsidR="00562F0C" w:rsidRPr="00534F02" w:rsidRDefault="00562F0C" w:rsidP="003F5144">
            <w:pPr>
              <w:pStyle w:val="ListParagraph"/>
              <w:widowControl/>
              <w:numPr>
                <w:ilvl w:val="2"/>
                <w:numId w:val="22"/>
              </w:numPr>
              <w:overflowPunct w:val="0"/>
              <w:autoSpaceDE w:val="0"/>
              <w:autoSpaceDN w:val="0"/>
              <w:adjustRightInd w:val="0"/>
              <w:spacing w:after="180"/>
              <w:ind w:leftChars="0"/>
              <w:jc w:val="left"/>
              <w:textAlignment w:val="baseline"/>
              <w:rPr>
                <w:rFonts w:ascii="Times New Roman" w:hAnsi="Times New Roman"/>
                <w:bCs/>
                <w:sz w:val="20"/>
                <w:szCs w:val="20"/>
              </w:rPr>
            </w:pPr>
            <w:r w:rsidRPr="00534F02">
              <w:rPr>
                <w:rFonts w:ascii="Times New Roman" w:eastAsia="SimSun" w:hAnsi="Times New Roman"/>
                <w:bCs/>
                <w:sz w:val="20"/>
                <w:szCs w:val="20"/>
                <w:lang w:eastAsia="zh-CN"/>
              </w:rPr>
              <w:t>UL RB size follow the 5MHz UL configuration table</w:t>
            </w:r>
            <w:r w:rsidR="00534F02">
              <w:rPr>
                <w:rFonts w:ascii="Times New Roman" w:eastAsia="SimSun" w:hAnsi="Times New Roman"/>
                <w:bCs/>
                <w:sz w:val="20"/>
                <w:szCs w:val="20"/>
                <w:lang w:eastAsia="zh-CN"/>
              </w:rPr>
              <w:t>.</w:t>
            </w:r>
          </w:p>
          <w:p w14:paraId="2D761A85" w14:textId="77777777" w:rsidR="00562F0C" w:rsidRPr="00534F02" w:rsidRDefault="00562F0C" w:rsidP="003F5144">
            <w:pPr>
              <w:pStyle w:val="ListParagraph"/>
              <w:widowControl/>
              <w:numPr>
                <w:ilvl w:val="2"/>
                <w:numId w:val="22"/>
              </w:numPr>
              <w:overflowPunct w:val="0"/>
              <w:autoSpaceDE w:val="0"/>
              <w:autoSpaceDN w:val="0"/>
              <w:adjustRightInd w:val="0"/>
              <w:spacing w:after="180"/>
              <w:ind w:leftChars="0"/>
              <w:jc w:val="left"/>
              <w:textAlignment w:val="baseline"/>
              <w:rPr>
                <w:rFonts w:ascii="Times New Roman" w:hAnsi="Times New Roman"/>
                <w:bCs/>
                <w:sz w:val="20"/>
                <w:szCs w:val="20"/>
              </w:rPr>
            </w:pPr>
            <w:r w:rsidRPr="00534F02">
              <w:rPr>
                <w:rFonts w:ascii="Times New Roman" w:hAnsi="Times New Roman"/>
                <w:bCs/>
                <w:sz w:val="20"/>
                <w:szCs w:val="20"/>
              </w:rPr>
              <w:t>Add the note or send LS to RAN5 to clarification the applicability for testing.</w:t>
            </w:r>
          </w:p>
          <w:p w14:paraId="26E43091" w14:textId="5C9EFB82" w:rsidR="00562F0C" w:rsidRPr="00534F02" w:rsidRDefault="00562F0C" w:rsidP="003F5144">
            <w:pPr>
              <w:pStyle w:val="ListParagraph"/>
              <w:widowControl/>
              <w:numPr>
                <w:ilvl w:val="1"/>
                <w:numId w:val="22"/>
              </w:numPr>
              <w:overflowPunct w:val="0"/>
              <w:autoSpaceDE w:val="0"/>
              <w:autoSpaceDN w:val="0"/>
              <w:adjustRightInd w:val="0"/>
              <w:spacing w:after="180"/>
              <w:ind w:leftChars="0"/>
              <w:jc w:val="left"/>
              <w:textAlignment w:val="baseline"/>
              <w:rPr>
                <w:rFonts w:ascii="Times New Roman" w:hAnsi="Times New Roman"/>
                <w:bCs/>
                <w:sz w:val="20"/>
                <w:szCs w:val="20"/>
              </w:rPr>
            </w:pPr>
            <w:r w:rsidRPr="00534F02">
              <w:rPr>
                <w:rFonts w:ascii="Times New Roman" w:hAnsi="Times New Roman"/>
                <w:bCs/>
                <w:sz w:val="20"/>
                <w:szCs w:val="20"/>
              </w:rPr>
              <w:t>The 5MHz requirements are applicable for all the channel bandwidths</w:t>
            </w:r>
            <w:r w:rsidR="00534F02">
              <w:rPr>
                <w:rFonts w:ascii="Times New Roman" w:hAnsi="Times New Roman"/>
                <w:bCs/>
                <w:sz w:val="20"/>
                <w:szCs w:val="20"/>
              </w:rPr>
              <w:t>.</w:t>
            </w:r>
          </w:p>
          <w:p w14:paraId="1B27F2C2" w14:textId="6741A68A" w:rsidR="00562F0C" w:rsidRPr="00534F02" w:rsidRDefault="00562F0C" w:rsidP="003F5144">
            <w:pPr>
              <w:numPr>
                <w:ilvl w:val="1"/>
                <w:numId w:val="22"/>
              </w:numPr>
              <w:rPr>
                <w:rFonts w:eastAsia="SimSun"/>
                <w:bCs/>
                <w:lang w:eastAsia="zh-CN"/>
              </w:rPr>
            </w:pPr>
            <w:r w:rsidRPr="00534F02">
              <w:rPr>
                <w:rFonts w:eastAsia="SimSun"/>
                <w:bCs/>
                <w:lang w:val="en-US" w:eastAsia="zh-CN"/>
              </w:rPr>
              <w:t>For some bands which has less duplex distance, the additional relaxation factor is not excluded</w:t>
            </w:r>
            <w:r w:rsidR="00534F02">
              <w:rPr>
                <w:rFonts w:eastAsia="SimSun"/>
                <w:bCs/>
                <w:lang w:val="en-US" w:eastAsia="zh-CN"/>
              </w:rPr>
              <w:t>.</w:t>
            </w:r>
          </w:p>
          <w:p w14:paraId="0EE1846E" w14:textId="77777777" w:rsidR="00562F0C" w:rsidRPr="007736F7" w:rsidRDefault="00562F0C" w:rsidP="003F5144">
            <w:pPr>
              <w:rPr>
                <w:rFonts w:eastAsiaTheme="minorEastAsia"/>
                <w:bCs/>
                <w:lang w:val="en-US" w:eastAsia="zh-CN"/>
              </w:rPr>
            </w:pPr>
          </w:p>
          <w:p w14:paraId="73C52287" w14:textId="60CC1B25" w:rsidR="00562F0C" w:rsidRPr="007736F7" w:rsidRDefault="00562F0C" w:rsidP="003F5144">
            <w:pPr>
              <w:rPr>
                <w:bCs/>
                <w:u w:val="single"/>
                <w:lang w:eastAsia="ko-KR"/>
              </w:rPr>
            </w:pPr>
            <w:r w:rsidRPr="007736F7">
              <w:rPr>
                <w:bCs/>
                <w:u w:val="single"/>
                <w:lang w:eastAsia="ko-KR"/>
              </w:rPr>
              <w:t>Issue 1-2-2: REFSENS of eRedcap UE (BW3/PR3 + PR1)</w:t>
            </w:r>
            <w:r w:rsidRPr="007736F7">
              <w:rPr>
                <w:rFonts w:eastAsiaTheme="minorEastAsia"/>
                <w:bCs/>
                <w:lang w:eastAsia="zh-CN"/>
              </w:rPr>
              <w:t xml:space="preserve"> </w:t>
            </w:r>
            <w:r w:rsidRPr="007736F7">
              <w:rPr>
                <w:bCs/>
                <w:u w:val="single"/>
                <w:lang w:eastAsia="ko-KR"/>
              </w:rPr>
              <w:t xml:space="preserve">for wider channel BW (TDD band) </w:t>
            </w:r>
          </w:p>
          <w:p w14:paraId="6CCA9458" w14:textId="77777777" w:rsidR="00562F0C" w:rsidRPr="007736F7" w:rsidRDefault="00562F0C" w:rsidP="003F5144">
            <w:pPr>
              <w:pStyle w:val="ListParagraph"/>
              <w:widowControl/>
              <w:numPr>
                <w:ilvl w:val="0"/>
                <w:numId w:val="9"/>
              </w:numPr>
              <w:spacing w:after="120"/>
              <w:ind w:leftChars="0" w:left="720"/>
              <w:jc w:val="left"/>
              <w:rPr>
                <w:rFonts w:ascii="Times New Roman" w:eastAsia="SimSun" w:hAnsi="Times New Roman"/>
                <w:bCs/>
                <w:sz w:val="20"/>
                <w:szCs w:val="20"/>
                <w:lang w:eastAsia="zh-CN"/>
              </w:rPr>
            </w:pPr>
            <w:r w:rsidRPr="007736F7">
              <w:rPr>
                <w:rFonts w:ascii="Times New Roman" w:eastAsia="SimSun" w:hAnsi="Times New Roman"/>
                <w:bCs/>
                <w:sz w:val="20"/>
                <w:szCs w:val="20"/>
                <w:lang w:eastAsia="zh-CN"/>
              </w:rPr>
              <w:t>Proposals:</w:t>
            </w:r>
          </w:p>
          <w:p w14:paraId="32A9E530" w14:textId="0BA5C803" w:rsidR="00562F0C" w:rsidRPr="007736F7" w:rsidRDefault="00562F0C" w:rsidP="003F5144">
            <w:pPr>
              <w:pStyle w:val="ListParagraph"/>
              <w:widowControl/>
              <w:numPr>
                <w:ilvl w:val="1"/>
                <w:numId w:val="9"/>
              </w:numPr>
              <w:spacing w:after="120"/>
              <w:ind w:leftChars="0" w:left="1656"/>
              <w:jc w:val="left"/>
              <w:rPr>
                <w:rFonts w:ascii="Times New Roman" w:eastAsia="SimSun" w:hAnsi="Times New Roman"/>
                <w:bCs/>
                <w:sz w:val="20"/>
                <w:szCs w:val="20"/>
                <w:lang w:eastAsia="zh-CN"/>
              </w:rPr>
            </w:pPr>
            <w:bookmarkStart w:id="1" w:name="_Hlk143088145"/>
            <w:r w:rsidRPr="007736F7">
              <w:rPr>
                <w:rFonts w:ascii="Times New Roman" w:eastAsia="SimSun" w:hAnsi="Times New Roman"/>
                <w:bCs/>
                <w:sz w:val="20"/>
                <w:szCs w:val="20"/>
                <w:lang w:eastAsia="zh-CN"/>
              </w:rPr>
              <w:t xml:space="preserve">Option 1: </w:t>
            </w:r>
            <w:bookmarkEnd w:id="1"/>
            <w:r w:rsidRPr="007736F7">
              <w:rPr>
                <w:rFonts w:ascii="Times New Roman" w:eastAsia="SimSun" w:hAnsi="Times New Roman"/>
                <w:bCs/>
                <w:sz w:val="20"/>
                <w:szCs w:val="20"/>
                <w:lang w:eastAsia="zh-CN"/>
              </w:rPr>
              <w:t>(Ericsson, Apple, Nokia, Xiaomi)</w:t>
            </w:r>
          </w:p>
          <w:p w14:paraId="3ACA2799" w14:textId="77777777" w:rsidR="00562F0C" w:rsidRPr="007736F7" w:rsidRDefault="00562F0C" w:rsidP="003F5144">
            <w:pPr>
              <w:pStyle w:val="ListParagraph"/>
              <w:widowControl/>
              <w:numPr>
                <w:ilvl w:val="2"/>
                <w:numId w:val="9"/>
              </w:numPr>
              <w:spacing w:after="120"/>
              <w:ind w:leftChars="0" w:left="2376"/>
              <w:jc w:val="left"/>
              <w:rPr>
                <w:rFonts w:ascii="Times New Roman" w:eastAsia="SimSun" w:hAnsi="Times New Roman"/>
                <w:bCs/>
                <w:sz w:val="20"/>
                <w:szCs w:val="20"/>
                <w:lang w:eastAsia="zh-CN"/>
              </w:rPr>
            </w:pPr>
            <w:r w:rsidRPr="007736F7">
              <w:rPr>
                <w:rFonts w:ascii="Times New Roman" w:hAnsi="Times New Roman"/>
                <w:bCs/>
                <w:i/>
                <w:iCs/>
                <w:sz w:val="20"/>
                <w:szCs w:val="20"/>
                <w:lang w:eastAsia="zh-TW"/>
              </w:rPr>
              <w:t>For TDD bands, the REFSENS requirements currently specified for RedCap UE at 5MHz channel BW can be directly applied to eRedCap UE for all RF channel BWs up to 20MHz, including both 2Rx and 1Rx requirements.</w:t>
            </w:r>
          </w:p>
          <w:p w14:paraId="785DE528" w14:textId="77777777" w:rsidR="00562F0C" w:rsidRPr="007736F7" w:rsidRDefault="00562F0C" w:rsidP="003F5144">
            <w:pPr>
              <w:pStyle w:val="ListParagraph"/>
              <w:widowControl/>
              <w:numPr>
                <w:ilvl w:val="2"/>
                <w:numId w:val="9"/>
              </w:numPr>
              <w:overflowPunct w:val="0"/>
              <w:autoSpaceDE w:val="0"/>
              <w:autoSpaceDN w:val="0"/>
              <w:adjustRightInd w:val="0"/>
              <w:spacing w:after="120"/>
              <w:ind w:leftChars="0" w:left="2376"/>
              <w:jc w:val="left"/>
              <w:textAlignment w:val="baseline"/>
              <w:rPr>
                <w:rFonts w:ascii="Times New Roman" w:hAnsi="Times New Roman"/>
                <w:bCs/>
                <w:i/>
                <w:iCs/>
                <w:sz w:val="20"/>
                <w:szCs w:val="20"/>
                <w:lang w:eastAsia="zh-TW"/>
              </w:rPr>
            </w:pPr>
            <w:r w:rsidRPr="007736F7">
              <w:rPr>
                <w:rFonts w:ascii="Times New Roman" w:hAnsi="Times New Roman"/>
                <w:bCs/>
                <w:i/>
                <w:iCs/>
                <w:sz w:val="20"/>
                <w:szCs w:val="20"/>
                <w:lang w:eastAsia="zh-TW"/>
              </w:rPr>
              <w:t>For TDD bands with minimum channel bandwidth at 10MHz, the REFSENS requirements for eRedCap UE can be scaled by the DL PRB ratio between eRedCap UE and RedCap UE at 10MHz channel bandwidth.</w:t>
            </w:r>
          </w:p>
          <w:p w14:paraId="705CC0C0" w14:textId="77777777" w:rsidR="00562F0C" w:rsidRPr="00534F02" w:rsidRDefault="00562F0C" w:rsidP="003F5144">
            <w:pPr>
              <w:pStyle w:val="ListParagraph"/>
              <w:widowControl/>
              <w:numPr>
                <w:ilvl w:val="0"/>
                <w:numId w:val="9"/>
              </w:numPr>
              <w:spacing w:after="120"/>
              <w:ind w:leftChars="0" w:left="720"/>
              <w:jc w:val="left"/>
              <w:rPr>
                <w:rFonts w:ascii="Times New Roman" w:eastAsia="Malgun Gothic" w:hAnsi="Times New Roman"/>
                <w:bCs/>
                <w:sz w:val="20"/>
                <w:szCs w:val="20"/>
                <w:lang w:eastAsia="ko-KR"/>
              </w:rPr>
            </w:pPr>
            <w:r w:rsidRPr="00534F02">
              <w:rPr>
                <w:rFonts w:ascii="Times New Roman" w:eastAsia="Malgun Gothic" w:hAnsi="Times New Roman"/>
                <w:bCs/>
                <w:sz w:val="20"/>
                <w:szCs w:val="20"/>
                <w:highlight w:val="green"/>
                <w:lang w:eastAsia="ko-KR"/>
              </w:rPr>
              <w:t>Agreement:</w:t>
            </w:r>
          </w:p>
          <w:p w14:paraId="315B70D3" w14:textId="77777777" w:rsidR="00562F0C" w:rsidRPr="00534F02" w:rsidRDefault="00562F0C" w:rsidP="003F5144">
            <w:pPr>
              <w:pStyle w:val="ListParagraph"/>
              <w:widowControl/>
              <w:numPr>
                <w:ilvl w:val="1"/>
                <w:numId w:val="22"/>
              </w:numPr>
              <w:overflowPunct w:val="0"/>
              <w:autoSpaceDE w:val="0"/>
              <w:autoSpaceDN w:val="0"/>
              <w:adjustRightInd w:val="0"/>
              <w:spacing w:after="180"/>
              <w:ind w:leftChars="0"/>
              <w:jc w:val="left"/>
              <w:textAlignment w:val="baseline"/>
              <w:rPr>
                <w:rFonts w:ascii="Times New Roman" w:eastAsia="Malgun Gothic" w:hAnsi="Times New Roman"/>
                <w:bCs/>
                <w:sz w:val="20"/>
                <w:szCs w:val="20"/>
                <w:lang w:eastAsia="ko-KR"/>
              </w:rPr>
            </w:pPr>
            <w:r w:rsidRPr="00534F02">
              <w:rPr>
                <w:rFonts w:ascii="Times New Roman" w:hAnsi="Times New Roman"/>
                <w:bCs/>
                <w:sz w:val="20"/>
                <w:szCs w:val="20"/>
              </w:rPr>
              <w:t>Agree</w:t>
            </w:r>
            <w:r w:rsidRPr="00534F02">
              <w:rPr>
                <w:rFonts w:ascii="Times New Roman" w:eastAsia="Malgun Gothic" w:hAnsi="Times New Roman"/>
                <w:bCs/>
                <w:sz w:val="20"/>
                <w:szCs w:val="20"/>
                <w:lang w:eastAsia="ko-KR"/>
              </w:rPr>
              <w:t xml:space="preserve"> on Option 1.</w:t>
            </w:r>
          </w:p>
          <w:p w14:paraId="1C0417DC" w14:textId="77777777" w:rsidR="00562F0C" w:rsidRPr="00534F02" w:rsidRDefault="00562F0C" w:rsidP="003F5144">
            <w:pPr>
              <w:rPr>
                <w:rFonts w:eastAsia="Malgun Gothic"/>
                <w:bCs/>
                <w:u w:val="single"/>
                <w:lang w:eastAsia="ko-KR"/>
              </w:rPr>
            </w:pPr>
          </w:p>
          <w:p w14:paraId="64141827" w14:textId="14F187EF" w:rsidR="00562F0C" w:rsidRPr="00534F02" w:rsidRDefault="00562F0C" w:rsidP="003F5144">
            <w:pPr>
              <w:rPr>
                <w:bCs/>
                <w:u w:val="single"/>
                <w:lang w:eastAsia="ko-KR"/>
              </w:rPr>
            </w:pPr>
            <w:r w:rsidRPr="00534F02">
              <w:rPr>
                <w:bCs/>
                <w:u w:val="single"/>
                <w:lang w:eastAsia="ko-KR"/>
              </w:rPr>
              <w:t>Issue 1-3-3: UL/DL configuration of eRedcap UE (BW3/PR3 + PR1)</w:t>
            </w:r>
            <w:r w:rsidRPr="00534F02">
              <w:rPr>
                <w:rFonts w:eastAsiaTheme="minorEastAsia"/>
                <w:bCs/>
                <w:lang w:eastAsia="zh-CN"/>
              </w:rPr>
              <w:t xml:space="preserve"> </w:t>
            </w:r>
            <w:r w:rsidRPr="00534F02">
              <w:rPr>
                <w:bCs/>
                <w:u w:val="single"/>
                <w:lang w:eastAsia="ko-KR"/>
              </w:rPr>
              <w:t xml:space="preserve">for REFSESN for wider channel BW (TDD band) </w:t>
            </w:r>
          </w:p>
          <w:p w14:paraId="71EF8A13" w14:textId="77777777" w:rsidR="00562F0C" w:rsidRPr="00534F02" w:rsidRDefault="00562F0C" w:rsidP="003F5144">
            <w:pPr>
              <w:pStyle w:val="ListParagraph"/>
              <w:widowControl/>
              <w:numPr>
                <w:ilvl w:val="0"/>
                <w:numId w:val="9"/>
              </w:numPr>
              <w:spacing w:after="120"/>
              <w:ind w:leftChars="0" w:left="720"/>
              <w:jc w:val="left"/>
              <w:rPr>
                <w:rFonts w:ascii="Times New Roman" w:eastAsia="SimSun" w:hAnsi="Times New Roman"/>
                <w:bCs/>
                <w:sz w:val="20"/>
                <w:szCs w:val="20"/>
                <w:lang w:eastAsia="zh-CN"/>
              </w:rPr>
            </w:pPr>
            <w:r w:rsidRPr="00534F02">
              <w:rPr>
                <w:rFonts w:ascii="Times New Roman" w:eastAsia="SimSun" w:hAnsi="Times New Roman"/>
                <w:bCs/>
                <w:sz w:val="20"/>
                <w:szCs w:val="20"/>
                <w:lang w:eastAsia="zh-CN"/>
              </w:rPr>
              <w:t>Proposals:</w:t>
            </w:r>
          </w:p>
          <w:p w14:paraId="0D90E90D" w14:textId="3F8187C0" w:rsidR="00562F0C" w:rsidRPr="00534F02" w:rsidRDefault="00562F0C" w:rsidP="003F5144">
            <w:pPr>
              <w:pStyle w:val="ListParagraph"/>
              <w:widowControl/>
              <w:numPr>
                <w:ilvl w:val="1"/>
                <w:numId w:val="9"/>
              </w:numPr>
              <w:spacing w:after="120"/>
              <w:ind w:leftChars="0" w:left="1656"/>
              <w:jc w:val="left"/>
              <w:rPr>
                <w:rFonts w:ascii="Times New Roman" w:eastAsia="SimSun" w:hAnsi="Times New Roman"/>
                <w:bCs/>
                <w:sz w:val="20"/>
                <w:szCs w:val="20"/>
                <w:lang w:eastAsia="zh-CN"/>
              </w:rPr>
            </w:pPr>
            <w:r w:rsidRPr="00534F02">
              <w:rPr>
                <w:rFonts w:ascii="Times New Roman" w:eastAsia="SimSun" w:hAnsi="Times New Roman"/>
                <w:bCs/>
                <w:sz w:val="20"/>
                <w:szCs w:val="20"/>
                <w:lang w:eastAsia="zh-CN"/>
              </w:rPr>
              <w:t>Option 1: (Nokia)</w:t>
            </w:r>
            <w:r w:rsidRPr="00534F02">
              <w:rPr>
                <w:rFonts w:ascii="Times New Roman" w:hAnsi="Times New Roman"/>
                <w:bCs/>
                <w:sz w:val="20"/>
                <w:szCs w:val="20"/>
              </w:rPr>
              <w:t xml:space="preserve"> </w:t>
            </w:r>
            <w:r w:rsidRPr="00534F02">
              <w:rPr>
                <w:rFonts w:ascii="Times New Roman" w:eastAsia="SimSun" w:hAnsi="Times New Roman"/>
                <w:bCs/>
                <w:sz w:val="20"/>
                <w:szCs w:val="20"/>
                <w:lang w:eastAsia="zh-CN"/>
              </w:rPr>
              <w:t>Same PRB allocation scheme can be used for testing REFSENS for TDD as agreed for FDD bands.</w:t>
            </w:r>
          </w:p>
          <w:p w14:paraId="4AC70D38" w14:textId="77777777" w:rsidR="00562F0C" w:rsidRPr="00534F02" w:rsidRDefault="00562F0C" w:rsidP="003F5144">
            <w:pPr>
              <w:pStyle w:val="ListParagraph"/>
              <w:widowControl/>
              <w:numPr>
                <w:ilvl w:val="0"/>
                <w:numId w:val="9"/>
              </w:numPr>
              <w:spacing w:after="120"/>
              <w:ind w:leftChars="0" w:left="720"/>
              <w:jc w:val="left"/>
              <w:rPr>
                <w:rFonts w:ascii="Times New Roman" w:eastAsia="Malgun Gothic" w:hAnsi="Times New Roman"/>
                <w:bCs/>
                <w:sz w:val="20"/>
                <w:szCs w:val="20"/>
                <w:lang w:eastAsia="ko-KR"/>
              </w:rPr>
            </w:pPr>
            <w:r w:rsidRPr="00534F02">
              <w:rPr>
                <w:rFonts w:ascii="Times New Roman" w:eastAsia="Malgun Gothic" w:hAnsi="Times New Roman"/>
                <w:bCs/>
                <w:sz w:val="20"/>
                <w:szCs w:val="20"/>
                <w:highlight w:val="green"/>
                <w:lang w:eastAsia="ko-KR"/>
              </w:rPr>
              <w:lastRenderedPageBreak/>
              <w:t>Agreement:</w:t>
            </w:r>
          </w:p>
          <w:p w14:paraId="5152F349" w14:textId="77777777" w:rsidR="00562F0C" w:rsidRPr="00534F02" w:rsidRDefault="00562F0C" w:rsidP="003F5144">
            <w:pPr>
              <w:pStyle w:val="ListParagraph"/>
              <w:widowControl/>
              <w:numPr>
                <w:ilvl w:val="1"/>
                <w:numId w:val="22"/>
              </w:numPr>
              <w:overflowPunct w:val="0"/>
              <w:autoSpaceDE w:val="0"/>
              <w:autoSpaceDN w:val="0"/>
              <w:adjustRightInd w:val="0"/>
              <w:spacing w:after="180"/>
              <w:ind w:leftChars="0"/>
              <w:jc w:val="left"/>
              <w:textAlignment w:val="baseline"/>
              <w:rPr>
                <w:rFonts w:ascii="Times New Roman" w:eastAsia="Malgun Gothic" w:hAnsi="Times New Roman"/>
                <w:bCs/>
                <w:sz w:val="20"/>
                <w:szCs w:val="20"/>
                <w:lang w:eastAsia="ko-KR"/>
              </w:rPr>
            </w:pPr>
            <w:r w:rsidRPr="00534F02">
              <w:rPr>
                <w:rFonts w:ascii="Times New Roman" w:eastAsia="Malgun Gothic" w:hAnsi="Times New Roman"/>
                <w:bCs/>
                <w:sz w:val="20"/>
                <w:szCs w:val="20"/>
                <w:lang w:eastAsia="ko-KR"/>
              </w:rPr>
              <w:t xml:space="preserve">Agree on </w:t>
            </w:r>
            <w:r w:rsidRPr="00534F02">
              <w:rPr>
                <w:rFonts w:ascii="Times New Roman" w:hAnsi="Times New Roman"/>
                <w:bCs/>
                <w:sz w:val="20"/>
                <w:szCs w:val="20"/>
              </w:rPr>
              <w:t>Option</w:t>
            </w:r>
            <w:r w:rsidRPr="00534F02">
              <w:rPr>
                <w:rFonts w:ascii="Times New Roman" w:eastAsia="Malgun Gothic" w:hAnsi="Times New Roman"/>
                <w:bCs/>
                <w:sz w:val="20"/>
                <w:szCs w:val="20"/>
                <w:lang w:eastAsia="ko-KR"/>
              </w:rPr>
              <w:t xml:space="preserve"> 1.</w:t>
            </w:r>
          </w:p>
          <w:p w14:paraId="764C1E78" w14:textId="77777777" w:rsidR="00562F0C" w:rsidRPr="00534F02" w:rsidRDefault="00562F0C" w:rsidP="003F5144">
            <w:pPr>
              <w:spacing w:after="120"/>
              <w:rPr>
                <w:rFonts w:eastAsiaTheme="minorEastAsia"/>
                <w:bCs/>
                <w:lang w:eastAsia="zh-CN"/>
              </w:rPr>
            </w:pPr>
          </w:p>
          <w:p w14:paraId="3F242246" w14:textId="663C944B" w:rsidR="00562F0C" w:rsidRPr="00534F02" w:rsidRDefault="00562F0C" w:rsidP="003F5144">
            <w:pPr>
              <w:rPr>
                <w:bCs/>
                <w:u w:val="single"/>
                <w:lang w:eastAsia="ko-KR"/>
              </w:rPr>
            </w:pPr>
            <w:r w:rsidRPr="00534F02">
              <w:rPr>
                <w:bCs/>
                <w:u w:val="single"/>
                <w:lang w:eastAsia="ko-KR"/>
              </w:rPr>
              <w:t>Issue 1-3-1: Other Rx requirement</w:t>
            </w:r>
            <w:r w:rsidR="00FB09A6">
              <w:rPr>
                <w:bCs/>
                <w:u w:val="single"/>
                <w:lang w:eastAsia="ko-KR"/>
              </w:rPr>
              <w:t>s</w:t>
            </w:r>
            <w:r w:rsidRPr="00534F02">
              <w:rPr>
                <w:bCs/>
                <w:u w:val="single"/>
                <w:lang w:eastAsia="ko-KR"/>
              </w:rPr>
              <w:t xml:space="preserve"> than REFSENS </w:t>
            </w:r>
          </w:p>
          <w:p w14:paraId="4B736CCA" w14:textId="77777777" w:rsidR="00562F0C" w:rsidRPr="00534F02" w:rsidRDefault="00562F0C" w:rsidP="003F5144">
            <w:pPr>
              <w:pStyle w:val="ListParagraph"/>
              <w:widowControl/>
              <w:numPr>
                <w:ilvl w:val="0"/>
                <w:numId w:val="9"/>
              </w:numPr>
              <w:spacing w:after="120"/>
              <w:ind w:leftChars="0" w:left="720"/>
              <w:jc w:val="left"/>
              <w:rPr>
                <w:rFonts w:ascii="Times New Roman" w:eastAsia="SimSun" w:hAnsi="Times New Roman"/>
                <w:bCs/>
                <w:sz w:val="20"/>
                <w:szCs w:val="20"/>
                <w:lang w:eastAsia="zh-CN"/>
              </w:rPr>
            </w:pPr>
            <w:r w:rsidRPr="00534F02">
              <w:rPr>
                <w:rFonts w:ascii="Times New Roman" w:eastAsia="Malgun Gothic" w:hAnsi="Times New Roman"/>
                <w:bCs/>
                <w:sz w:val="20"/>
                <w:szCs w:val="20"/>
                <w:highlight w:val="green"/>
                <w:lang w:eastAsia="ko-KR"/>
              </w:rPr>
              <w:t>Agreement</w:t>
            </w:r>
            <w:r w:rsidRPr="00534F02">
              <w:rPr>
                <w:rFonts w:ascii="Times New Roman" w:eastAsia="SimSun" w:hAnsi="Times New Roman"/>
                <w:bCs/>
                <w:sz w:val="20"/>
                <w:szCs w:val="20"/>
                <w:highlight w:val="green"/>
                <w:lang w:eastAsia="zh-CN"/>
              </w:rPr>
              <w:t>:</w:t>
            </w:r>
            <w:r w:rsidRPr="00534F02">
              <w:rPr>
                <w:rFonts w:ascii="Times New Roman" w:eastAsia="SimSun" w:hAnsi="Times New Roman"/>
                <w:bCs/>
                <w:sz w:val="20"/>
                <w:szCs w:val="20"/>
                <w:lang w:eastAsia="zh-CN"/>
              </w:rPr>
              <w:t xml:space="preserve"> </w:t>
            </w:r>
          </w:p>
          <w:p w14:paraId="262164BD" w14:textId="77777777" w:rsidR="00562F0C" w:rsidRPr="00534F02" w:rsidRDefault="00562F0C" w:rsidP="003F5144">
            <w:pPr>
              <w:pStyle w:val="ListParagraph"/>
              <w:widowControl/>
              <w:numPr>
                <w:ilvl w:val="1"/>
                <w:numId w:val="22"/>
              </w:numPr>
              <w:overflowPunct w:val="0"/>
              <w:autoSpaceDE w:val="0"/>
              <w:autoSpaceDN w:val="0"/>
              <w:adjustRightInd w:val="0"/>
              <w:spacing w:after="180"/>
              <w:ind w:leftChars="0"/>
              <w:jc w:val="left"/>
              <w:textAlignment w:val="baseline"/>
              <w:rPr>
                <w:rFonts w:ascii="Times New Roman" w:eastAsia="SimSun" w:hAnsi="Times New Roman"/>
                <w:bCs/>
                <w:sz w:val="20"/>
                <w:szCs w:val="20"/>
                <w:lang w:eastAsia="zh-CN"/>
              </w:rPr>
            </w:pPr>
            <w:r w:rsidRPr="00534F02">
              <w:rPr>
                <w:rFonts w:ascii="Times New Roman" w:eastAsia="SimSun" w:hAnsi="Times New Roman"/>
                <w:bCs/>
                <w:sz w:val="20"/>
                <w:szCs w:val="20"/>
                <w:lang w:eastAsia="zh-CN"/>
              </w:rPr>
              <w:t xml:space="preserve">Reuse the </w:t>
            </w:r>
            <w:r w:rsidRPr="00534F02">
              <w:rPr>
                <w:rFonts w:ascii="Times New Roman" w:eastAsia="Malgun Gothic" w:hAnsi="Times New Roman"/>
                <w:bCs/>
                <w:sz w:val="20"/>
                <w:szCs w:val="20"/>
                <w:lang w:eastAsia="ko-KR"/>
              </w:rPr>
              <w:t>legacy</w:t>
            </w:r>
            <w:r w:rsidRPr="00534F02">
              <w:rPr>
                <w:rFonts w:ascii="Times New Roman" w:eastAsia="SimSun" w:hAnsi="Times New Roman"/>
                <w:bCs/>
                <w:sz w:val="20"/>
                <w:szCs w:val="20"/>
                <w:lang w:eastAsia="zh-CN"/>
              </w:rPr>
              <w:t xml:space="preserve"> requirement, UL/DL configuration, i.e., RB allocation, following the REFSENS definition in </w:t>
            </w:r>
            <w:r w:rsidRPr="00534F02">
              <w:rPr>
                <w:rFonts w:ascii="Times New Roman" w:hAnsi="Times New Roman"/>
                <w:bCs/>
                <w:sz w:val="20"/>
                <w:szCs w:val="20"/>
                <w:lang w:eastAsia="ko-KR"/>
              </w:rPr>
              <w:t>Issue 1-2-1</w:t>
            </w:r>
          </w:p>
          <w:p w14:paraId="2E2E7F8B" w14:textId="77777777" w:rsidR="00806DA0" w:rsidRPr="007736F7" w:rsidRDefault="00806DA0" w:rsidP="00DD1D4F">
            <w:pPr>
              <w:tabs>
                <w:tab w:val="left" w:pos="567"/>
              </w:tabs>
              <w:overflowPunct/>
              <w:autoSpaceDE/>
              <w:autoSpaceDN/>
              <w:snapToGrid w:val="0"/>
              <w:spacing w:after="0"/>
              <w:textAlignment w:val="auto"/>
              <w:rPr>
                <w:bCs/>
                <w:lang w:val="en-US"/>
              </w:rPr>
            </w:pPr>
          </w:p>
        </w:tc>
      </w:tr>
    </w:tbl>
    <w:p w14:paraId="0CC03AEC" w14:textId="77777777" w:rsidR="00F30A23" w:rsidRPr="006162E8" w:rsidRDefault="00F30A23" w:rsidP="00DD1D4F">
      <w:pPr>
        <w:tabs>
          <w:tab w:val="left" w:pos="567"/>
        </w:tabs>
        <w:overflowPunct/>
        <w:autoSpaceDE/>
        <w:autoSpaceDN/>
        <w:snapToGrid w:val="0"/>
        <w:spacing w:after="0"/>
        <w:textAlignment w:val="auto"/>
        <w:rPr>
          <w:lang w:val="en-US"/>
        </w:rPr>
      </w:pPr>
    </w:p>
    <w:p w14:paraId="1DCDE1CA" w14:textId="6B6000F3" w:rsidR="00EE672E" w:rsidRDefault="00EE672E" w:rsidP="00EE672E">
      <w:pPr>
        <w:tabs>
          <w:tab w:val="left" w:pos="567"/>
        </w:tabs>
        <w:overflowPunct/>
        <w:autoSpaceDE/>
        <w:autoSpaceDN/>
        <w:snapToGrid w:val="0"/>
        <w:spacing w:after="0"/>
        <w:textAlignment w:val="auto"/>
      </w:pPr>
      <w:r w:rsidRPr="006162E8">
        <w:t xml:space="preserve">RAN4 made </w:t>
      </w:r>
      <w:r w:rsidR="005C67A6">
        <w:t xml:space="preserve">the </w:t>
      </w:r>
      <w:r w:rsidRPr="006162E8">
        <w:t xml:space="preserve">following agreements </w:t>
      </w:r>
      <w:r w:rsidR="00701180">
        <w:t>related to</w:t>
      </w:r>
      <w:r w:rsidRPr="006162E8">
        <w:t xml:space="preserve"> RRM requirements for </w:t>
      </w:r>
      <w:r w:rsidRPr="00590A3E">
        <w:rPr>
          <w:b/>
          <w:bCs/>
        </w:rPr>
        <w:t>enhanced eDRX in RRC_I</w:t>
      </w:r>
      <w:r w:rsidR="007E2667">
        <w:rPr>
          <w:b/>
          <w:bCs/>
        </w:rPr>
        <w:t>NACTIVE</w:t>
      </w:r>
      <w:r w:rsidR="00A84C76" w:rsidRPr="006162E8">
        <w:t xml:space="preserve"> </w:t>
      </w:r>
      <w:r w:rsidR="000517E1">
        <w:t xml:space="preserve">for eDRX cycle &gt; 10.24 seconds in FR1 and FR2 </w:t>
      </w:r>
      <w:r w:rsidR="00904771">
        <w:t>(</w:t>
      </w:r>
      <w:hyperlink r:id="rId41" w:history="1">
        <w:r w:rsidR="00A84C76" w:rsidRPr="00904771">
          <w:rPr>
            <w:rStyle w:val="Hyperlink"/>
          </w:rPr>
          <w:t>R4-2314372</w:t>
        </w:r>
      </w:hyperlink>
      <w:r w:rsidR="00904771">
        <w:t>)</w:t>
      </w:r>
      <w:r w:rsidRPr="006162E8">
        <w:t>:</w:t>
      </w:r>
    </w:p>
    <w:p w14:paraId="16FBA17D" w14:textId="77777777" w:rsidR="005A254C" w:rsidRPr="006162E8" w:rsidRDefault="005A254C" w:rsidP="00EE672E">
      <w:pPr>
        <w:tabs>
          <w:tab w:val="left" w:pos="567"/>
        </w:tabs>
        <w:overflowPunct/>
        <w:autoSpaceDE/>
        <w:autoSpaceDN/>
        <w:snapToGrid w:val="0"/>
        <w:spacing w:after="0"/>
        <w:textAlignment w:val="auto"/>
        <w:rPr>
          <w:bCs/>
        </w:rPr>
      </w:pPr>
    </w:p>
    <w:tbl>
      <w:tblPr>
        <w:tblStyle w:val="TableGrid"/>
        <w:tblW w:w="0" w:type="auto"/>
        <w:tblInd w:w="-5" w:type="dxa"/>
        <w:tblLook w:val="04A0" w:firstRow="1" w:lastRow="0" w:firstColumn="1" w:lastColumn="0" w:noHBand="0" w:noVBand="1"/>
      </w:tblPr>
      <w:tblGrid>
        <w:gridCol w:w="10199"/>
      </w:tblGrid>
      <w:tr w:rsidR="00234E7A" w:rsidRPr="00B20204" w14:paraId="2442D243" w14:textId="77777777" w:rsidTr="00C7577C">
        <w:tc>
          <w:tcPr>
            <w:tcW w:w="10199" w:type="dxa"/>
          </w:tcPr>
          <w:p w14:paraId="09BAF5B6" w14:textId="4638CFD3" w:rsidR="005A254C" w:rsidRPr="005A254C" w:rsidRDefault="005A254C" w:rsidP="0023464D">
            <w:pPr>
              <w:overflowPunct/>
              <w:autoSpaceDE/>
              <w:autoSpaceDN/>
              <w:adjustRightInd/>
              <w:textAlignment w:val="auto"/>
              <w:rPr>
                <w:rFonts w:eastAsia="SimSun"/>
                <w:lang w:eastAsia="en-US"/>
              </w:rPr>
            </w:pPr>
            <w:r w:rsidRPr="005A254C">
              <w:rPr>
                <w:rFonts w:eastAsia="SimSun"/>
                <w:lang w:eastAsia="en-US"/>
              </w:rPr>
              <w:t>When to measure when configured with both IDLE and INACTIVE eDRX configurations larger than 10.24s and when the PTWs are partially overlapping for serving cell measurements</w:t>
            </w:r>
            <w:r w:rsidR="00A060BE" w:rsidRPr="00B20204">
              <w:rPr>
                <w:rFonts w:eastAsia="SimSun"/>
                <w:lang w:eastAsia="en-US"/>
              </w:rPr>
              <w:t>:</w:t>
            </w:r>
          </w:p>
          <w:p w14:paraId="647107B4" w14:textId="7FD74792" w:rsidR="005A254C" w:rsidRPr="00B20204" w:rsidRDefault="005A254C" w:rsidP="0023464D">
            <w:pPr>
              <w:pStyle w:val="ListParagraph"/>
              <w:numPr>
                <w:ilvl w:val="0"/>
                <w:numId w:val="33"/>
              </w:numPr>
              <w:spacing w:after="120" w:line="252" w:lineRule="auto"/>
              <w:ind w:leftChars="0"/>
              <w:jc w:val="left"/>
              <w:rPr>
                <w:rFonts w:ascii="Times New Roman" w:eastAsia="MS Mincho" w:hAnsi="Times New Roman"/>
                <w:sz w:val="20"/>
                <w:szCs w:val="20"/>
                <w:lang w:val="en-GB"/>
              </w:rPr>
            </w:pPr>
            <w:r w:rsidRPr="00B20204">
              <w:rPr>
                <w:rFonts w:ascii="Times New Roman" w:eastAsia="MS Mincho" w:hAnsi="Times New Roman"/>
                <w:sz w:val="20"/>
                <w:szCs w:val="20"/>
                <w:lang w:val="en-GB" w:eastAsia="ko-KR"/>
              </w:rPr>
              <w:t xml:space="preserve">RAN4 requirements are defined under an assumption that UE performs measurements within </w:t>
            </w:r>
            <w:r w:rsidRPr="00B20204">
              <w:rPr>
                <w:rFonts w:ascii="Times New Roman" w:eastAsia="MS Mincho" w:hAnsi="Times New Roman"/>
                <w:sz w:val="20"/>
                <w:szCs w:val="20"/>
                <w:lang w:val="en-GB"/>
              </w:rPr>
              <w:t>RAN PTW duration</w:t>
            </w:r>
            <w:r w:rsidR="003027FE" w:rsidRPr="00B20204">
              <w:rPr>
                <w:rFonts w:ascii="Times New Roman" w:eastAsia="MS Mincho" w:hAnsi="Times New Roman"/>
                <w:sz w:val="20"/>
                <w:szCs w:val="20"/>
                <w:lang w:val="en-GB"/>
              </w:rPr>
              <w:t>.</w:t>
            </w:r>
          </w:p>
          <w:p w14:paraId="5F417442" w14:textId="77777777" w:rsidR="005A254C" w:rsidRPr="005A254C" w:rsidRDefault="005A254C" w:rsidP="0023464D">
            <w:pPr>
              <w:overflowPunct/>
              <w:autoSpaceDE/>
              <w:autoSpaceDN/>
              <w:adjustRightInd/>
              <w:textAlignment w:val="auto"/>
              <w:rPr>
                <w:rFonts w:eastAsia="SimSun"/>
                <w:lang w:eastAsia="zh-CN"/>
              </w:rPr>
            </w:pPr>
          </w:p>
          <w:p w14:paraId="6D15E915" w14:textId="0C899BE9" w:rsidR="005A254C" w:rsidRPr="005A254C" w:rsidRDefault="005A254C" w:rsidP="0023464D">
            <w:pPr>
              <w:overflowPunct/>
              <w:autoSpaceDE/>
              <w:autoSpaceDN/>
              <w:adjustRightInd/>
              <w:textAlignment w:val="auto"/>
              <w:rPr>
                <w:rFonts w:eastAsia="SimSun"/>
                <w:lang w:eastAsia="en-US"/>
              </w:rPr>
            </w:pPr>
            <w:r w:rsidRPr="005A254C">
              <w:rPr>
                <w:rFonts w:eastAsia="SimSun"/>
                <w:lang w:eastAsia="en-US"/>
              </w:rPr>
              <w:t>When to measure when configured with both IDLE and INACTIVE eDRX configurations larger than 10.24s and when the PTWs are partially overlapping for neighbour cell measurements</w:t>
            </w:r>
            <w:r w:rsidR="00A060BE" w:rsidRPr="00B20204">
              <w:rPr>
                <w:rFonts w:eastAsia="SimSun"/>
                <w:lang w:eastAsia="en-US"/>
              </w:rPr>
              <w:t>:</w:t>
            </w:r>
          </w:p>
          <w:p w14:paraId="7C9BB40D" w14:textId="00E1A08F" w:rsidR="005A254C" w:rsidRPr="005A254C" w:rsidRDefault="005A254C" w:rsidP="0023464D">
            <w:pPr>
              <w:pStyle w:val="ListParagraph"/>
              <w:numPr>
                <w:ilvl w:val="0"/>
                <w:numId w:val="33"/>
              </w:numPr>
              <w:spacing w:after="120" w:line="252" w:lineRule="auto"/>
              <w:ind w:leftChars="0"/>
              <w:jc w:val="left"/>
              <w:rPr>
                <w:rFonts w:ascii="Times New Roman" w:eastAsia="MS Mincho" w:hAnsi="Times New Roman"/>
                <w:sz w:val="20"/>
                <w:szCs w:val="20"/>
                <w:lang w:val="en-GB"/>
              </w:rPr>
            </w:pPr>
            <w:r w:rsidRPr="005A254C">
              <w:rPr>
                <w:rFonts w:ascii="Times New Roman" w:eastAsia="MS Mincho" w:hAnsi="Times New Roman"/>
                <w:sz w:val="20"/>
                <w:szCs w:val="20"/>
                <w:lang w:val="en-GB" w:eastAsia="ko-KR"/>
              </w:rPr>
              <w:t xml:space="preserve">RAN4 requirements are defined under an assumption that UE performs measurements within </w:t>
            </w:r>
            <w:r w:rsidRPr="005A254C">
              <w:rPr>
                <w:rFonts w:ascii="Times New Roman" w:eastAsia="MS Mincho" w:hAnsi="Times New Roman"/>
                <w:sz w:val="20"/>
                <w:szCs w:val="20"/>
                <w:lang w:val="en-GB"/>
              </w:rPr>
              <w:t>RAN PTW duration</w:t>
            </w:r>
            <w:r w:rsidR="003027FE" w:rsidRPr="00B20204">
              <w:rPr>
                <w:rFonts w:ascii="Times New Roman" w:eastAsia="MS Mincho" w:hAnsi="Times New Roman"/>
                <w:sz w:val="20"/>
                <w:szCs w:val="20"/>
                <w:lang w:val="en-GB"/>
              </w:rPr>
              <w:t>.</w:t>
            </w:r>
          </w:p>
          <w:p w14:paraId="7C574670" w14:textId="77777777" w:rsidR="005A254C" w:rsidRPr="005A254C" w:rsidRDefault="005A254C" w:rsidP="0023464D">
            <w:pPr>
              <w:overflowPunct/>
              <w:autoSpaceDE/>
              <w:autoSpaceDN/>
              <w:adjustRightInd/>
              <w:textAlignment w:val="auto"/>
              <w:rPr>
                <w:rFonts w:eastAsia="SimSun"/>
                <w:lang w:eastAsia="zh-CN"/>
              </w:rPr>
            </w:pPr>
          </w:p>
          <w:p w14:paraId="3B36304C" w14:textId="162EED59" w:rsidR="005A254C" w:rsidRPr="005A254C" w:rsidRDefault="005A254C" w:rsidP="0023464D">
            <w:pPr>
              <w:overflowPunct/>
              <w:autoSpaceDE/>
              <w:autoSpaceDN/>
              <w:adjustRightInd/>
              <w:textAlignment w:val="auto"/>
              <w:rPr>
                <w:rFonts w:eastAsia="SimSun"/>
                <w:lang w:eastAsia="en-US"/>
              </w:rPr>
            </w:pPr>
            <w:r w:rsidRPr="005A254C">
              <w:rPr>
                <w:rFonts w:eastAsia="SimSun"/>
                <w:lang w:eastAsia="en-US"/>
              </w:rPr>
              <w:t>When to measure when configured with both IDLE and INACTIVE eDRX configurations larger than 10.24s and when the PTWs are non-overlapping (not-coinciding) for serving cell measurement</w:t>
            </w:r>
            <w:r w:rsidR="00A060BE" w:rsidRPr="00B20204">
              <w:rPr>
                <w:rFonts w:eastAsia="SimSun"/>
                <w:lang w:eastAsia="en-US"/>
              </w:rPr>
              <w:t>:</w:t>
            </w:r>
          </w:p>
          <w:p w14:paraId="28E7A5F5" w14:textId="6AD92C71" w:rsidR="005A254C" w:rsidRPr="005A254C" w:rsidRDefault="005A254C" w:rsidP="0023464D">
            <w:pPr>
              <w:pStyle w:val="ListParagraph"/>
              <w:numPr>
                <w:ilvl w:val="0"/>
                <w:numId w:val="33"/>
              </w:numPr>
              <w:spacing w:after="120" w:line="252" w:lineRule="auto"/>
              <w:ind w:leftChars="0"/>
              <w:jc w:val="left"/>
              <w:rPr>
                <w:rFonts w:ascii="Times New Roman" w:eastAsia="MS Mincho" w:hAnsi="Times New Roman"/>
                <w:sz w:val="20"/>
                <w:szCs w:val="20"/>
                <w:lang w:val="en-GB" w:eastAsia="zh-CN"/>
              </w:rPr>
            </w:pPr>
            <w:r w:rsidRPr="005A254C">
              <w:rPr>
                <w:rFonts w:ascii="Times New Roman" w:eastAsia="MS Mincho" w:hAnsi="Times New Roman"/>
                <w:sz w:val="20"/>
                <w:szCs w:val="20"/>
                <w:lang w:val="en-GB" w:eastAsia="en-US"/>
              </w:rPr>
              <w:t>UE measures following INACTIVE eDRX cycle</w:t>
            </w:r>
            <w:r w:rsidR="003027FE" w:rsidRPr="00B20204">
              <w:rPr>
                <w:rFonts w:ascii="Times New Roman" w:eastAsia="MS Mincho" w:hAnsi="Times New Roman"/>
                <w:sz w:val="20"/>
                <w:szCs w:val="20"/>
                <w:lang w:val="en-GB" w:eastAsia="en-US"/>
              </w:rPr>
              <w:t>.</w:t>
            </w:r>
          </w:p>
          <w:p w14:paraId="1315461B" w14:textId="77777777" w:rsidR="005A254C" w:rsidRPr="005A254C" w:rsidRDefault="005A254C" w:rsidP="0023464D">
            <w:pPr>
              <w:overflowPunct/>
              <w:autoSpaceDE/>
              <w:autoSpaceDN/>
              <w:adjustRightInd/>
              <w:spacing w:line="252" w:lineRule="auto"/>
              <w:textAlignment w:val="auto"/>
              <w:rPr>
                <w:rFonts w:eastAsia="SimSun"/>
                <w:lang w:eastAsia="ja-JP"/>
              </w:rPr>
            </w:pPr>
          </w:p>
          <w:p w14:paraId="322F2292" w14:textId="21542F8C" w:rsidR="005A254C" w:rsidRPr="005A254C" w:rsidRDefault="005A254C" w:rsidP="0023464D">
            <w:pPr>
              <w:overflowPunct/>
              <w:autoSpaceDE/>
              <w:autoSpaceDN/>
              <w:adjustRightInd/>
              <w:spacing w:line="252" w:lineRule="auto"/>
              <w:textAlignment w:val="auto"/>
              <w:rPr>
                <w:rFonts w:eastAsia="SimSun"/>
                <w:lang w:eastAsia="ja-JP"/>
              </w:rPr>
            </w:pPr>
            <w:r w:rsidRPr="005A254C">
              <w:rPr>
                <w:rFonts w:eastAsia="SimSun"/>
                <w:lang w:eastAsia="ja-JP"/>
              </w:rPr>
              <w:t>When to measure when configured with both IDLE and INACTIVE eDRX configurations larger than 10.24s and when the PTWs are non-overlapping (not-coinciding) for neighbour cell measurement</w:t>
            </w:r>
            <w:r w:rsidR="00A060BE" w:rsidRPr="00B20204">
              <w:rPr>
                <w:rFonts w:eastAsia="SimSun"/>
                <w:lang w:eastAsia="ja-JP"/>
              </w:rPr>
              <w:t>:</w:t>
            </w:r>
          </w:p>
          <w:p w14:paraId="554E0DAF" w14:textId="288AE87C" w:rsidR="005A254C" w:rsidRPr="005A254C" w:rsidRDefault="005A254C" w:rsidP="0023464D">
            <w:pPr>
              <w:pStyle w:val="ListParagraph"/>
              <w:numPr>
                <w:ilvl w:val="0"/>
                <w:numId w:val="33"/>
              </w:numPr>
              <w:spacing w:after="120" w:line="252" w:lineRule="auto"/>
              <w:ind w:leftChars="0"/>
              <w:jc w:val="left"/>
              <w:rPr>
                <w:rFonts w:ascii="Times New Roman" w:eastAsia="MS Mincho" w:hAnsi="Times New Roman"/>
                <w:sz w:val="20"/>
                <w:szCs w:val="20"/>
                <w:lang w:val="en-GB"/>
              </w:rPr>
            </w:pPr>
            <w:r w:rsidRPr="005A254C">
              <w:rPr>
                <w:rFonts w:ascii="Times New Roman" w:eastAsia="MS Mincho" w:hAnsi="Times New Roman"/>
                <w:sz w:val="20"/>
                <w:szCs w:val="20"/>
                <w:lang w:val="en-GB" w:eastAsia="ko-KR"/>
              </w:rPr>
              <w:t xml:space="preserve">RAN4 requirements are defined under an assumption that UE performs measurements within </w:t>
            </w:r>
            <w:r w:rsidRPr="005A254C">
              <w:rPr>
                <w:rFonts w:ascii="Times New Roman" w:eastAsia="MS Mincho" w:hAnsi="Times New Roman"/>
                <w:sz w:val="20"/>
                <w:szCs w:val="20"/>
                <w:lang w:val="en-GB"/>
              </w:rPr>
              <w:t>RAN PTW duration</w:t>
            </w:r>
            <w:r w:rsidR="003027FE" w:rsidRPr="00B20204">
              <w:rPr>
                <w:rFonts w:ascii="Times New Roman" w:eastAsia="MS Mincho" w:hAnsi="Times New Roman"/>
                <w:sz w:val="20"/>
                <w:szCs w:val="20"/>
                <w:lang w:val="en-GB"/>
              </w:rPr>
              <w:t>.</w:t>
            </w:r>
          </w:p>
          <w:p w14:paraId="2E6FD9D4" w14:textId="77777777" w:rsidR="005A254C" w:rsidRPr="005A254C" w:rsidRDefault="005A254C" w:rsidP="0023464D">
            <w:pPr>
              <w:spacing w:after="120" w:line="252" w:lineRule="auto"/>
              <w:textAlignment w:val="auto"/>
              <w:rPr>
                <w:rFonts w:eastAsia="MS Mincho"/>
                <w:lang w:eastAsia="ja-JP"/>
              </w:rPr>
            </w:pPr>
          </w:p>
          <w:p w14:paraId="14045909" w14:textId="35B0DAE3" w:rsidR="005A254C" w:rsidRPr="005A254C" w:rsidRDefault="005A254C" w:rsidP="0023464D">
            <w:pPr>
              <w:overflowPunct/>
              <w:autoSpaceDE/>
              <w:autoSpaceDN/>
              <w:adjustRightInd/>
              <w:textAlignment w:val="auto"/>
              <w:rPr>
                <w:rFonts w:eastAsia="SimSun"/>
                <w:lang w:eastAsia="en-US"/>
              </w:rPr>
            </w:pPr>
            <w:r w:rsidRPr="005A254C">
              <w:rPr>
                <w:rFonts w:eastAsia="SimSun"/>
                <w:lang w:eastAsia="en-US"/>
              </w:rPr>
              <w:t>How to define requirements when configured with both IDLE and INACTIVE eDRX configurations larger than 10.24s and when the PTWs are partially overlapping for serving cell measurements</w:t>
            </w:r>
            <w:r w:rsidR="00A060BE" w:rsidRPr="00B20204">
              <w:rPr>
                <w:rFonts w:eastAsia="SimSun"/>
                <w:lang w:eastAsia="en-US"/>
              </w:rPr>
              <w:t>:</w:t>
            </w:r>
          </w:p>
          <w:p w14:paraId="05D85888" w14:textId="7E53C07B" w:rsidR="005A254C" w:rsidRPr="005A254C" w:rsidRDefault="005A254C" w:rsidP="0023464D">
            <w:pPr>
              <w:pStyle w:val="ListParagraph"/>
              <w:numPr>
                <w:ilvl w:val="0"/>
                <w:numId w:val="33"/>
              </w:numPr>
              <w:spacing w:after="120" w:line="252" w:lineRule="auto"/>
              <w:ind w:leftChars="0"/>
              <w:jc w:val="left"/>
              <w:rPr>
                <w:rFonts w:ascii="Times New Roman" w:eastAsia="SimSun" w:hAnsi="Times New Roman"/>
                <w:sz w:val="20"/>
                <w:szCs w:val="20"/>
                <w:lang w:val="en-GB"/>
              </w:rPr>
            </w:pPr>
            <w:r w:rsidRPr="005A254C">
              <w:rPr>
                <w:rFonts w:ascii="Times New Roman" w:eastAsia="MS Mincho" w:hAnsi="Times New Roman"/>
                <w:sz w:val="20"/>
                <w:szCs w:val="20"/>
                <w:lang w:val="en-GB" w:eastAsia="en-US"/>
              </w:rPr>
              <w:t>Serving cell measurement is performed at least every T, and T can be referred to RAN2 definition in TS38.304</w:t>
            </w:r>
            <w:r w:rsidR="003027FE" w:rsidRPr="00B20204">
              <w:rPr>
                <w:rFonts w:ascii="Times New Roman" w:eastAsia="MS Mincho" w:hAnsi="Times New Roman"/>
                <w:sz w:val="20"/>
                <w:szCs w:val="20"/>
                <w:lang w:val="en-GB" w:eastAsia="en-US"/>
              </w:rPr>
              <w:t>.</w:t>
            </w:r>
          </w:p>
          <w:p w14:paraId="57C91DF7" w14:textId="77777777" w:rsidR="005A254C" w:rsidRPr="005A254C" w:rsidRDefault="005A254C" w:rsidP="0023464D">
            <w:pPr>
              <w:spacing w:after="120" w:line="252" w:lineRule="auto"/>
              <w:textAlignment w:val="auto"/>
              <w:rPr>
                <w:rFonts w:eastAsia="SimSun"/>
                <w:lang w:eastAsia="ja-JP"/>
              </w:rPr>
            </w:pPr>
          </w:p>
          <w:p w14:paraId="598F6E49" w14:textId="5CCA05D0" w:rsidR="005A254C" w:rsidRPr="005A254C" w:rsidRDefault="005A254C" w:rsidP="0023464D">
            <w:pPr>
              <w:overflowPunct/>
              <w:autoSpaceDE/>
              <w:autoSpaceDN/>
              <w:adjustRightInd/>
              <w:textAlignment w:val="auto"/>
              <w:rPr>
                <w:rFonts w:eastAsia="SimSun"/>
                <w:lang w:eastAsia="en-US"/>
              </w:rPr>
            </w:pPr>
            <w:r w:rsidRPr="005A254C">
              <w:rPr>
                <w:rFonts w:eastAsia="SimSun"/>
                <w:lang w:eastAsia="en-US"/>
              </w:rPr>
              <w:t>How to define requirements when configured with both IDLE and INACTIVE eDRX configurations larger than 10.24s and when the PTWs are partially overlapping for neighbour cell measurements</w:t>
            </w:r>
            <w:r w:rsidR="00A060BE" w:rsidRPr="00B20204">
              <w:rPr>
                <w:rFonts w:eastAsia="SimSun"/>
                <w:lang w:eastAsia="en-US"/>
              </w:rPr>
              <w:t>:</w:t>
            </w:r>
          </w:p>
          <w:p w14:paraId="6E86D363" w14:textId="6E0C376D" w:rsidR="005A254C" w:rsidRPr="005A254C" w:rsidRDefault="005A254C" w:rsidP="0023464D">
            <w:pPr>
              <w:pStyle w:val="ListParagraph"/>
              <w:numPr>
                <w:ilvl w:val="0"/>
                <w:numId w:val="33"/>
              </w:numPr>
              <w:spacing w:after="120" w:line="252" w:lineRule="auto"/>
              <w:ind w:leftChars="0"/>
              <w:jc w:val="left"/>
              <w:rPr>
                <w:rFonts w:ascii="Times New Roman" w:eastAsia="MS Mincho" w:hAnsi="Times New Roman"/>
                <w:sz w:val="20"/>
                <w:szCs w:val="20"/>
                <w:lang w:val="en-GB" w:eastAsia="en-US"/>
              </w:rPr>
            </w:pPr>
            <w:r w:rsidRPr="005A254C">
              <w:rPr>
                <w:rFonts w:ascii="Times New Roman" w:eastAsia="MS Mincho" w:hAnsi="Times New Roman"/>
                <w:sz w:val="20"/>
                <w:szCs w:val="20"/>
                <w:lang w:val="en-GB" w:eastAsia="en-US"/>
              </w:rPr>
              <w:t>UE performs neighbour cell measurement based on the RAN configured DRX cycle within inactive PTW (i.e., RAN PTW)</w:t>
            </w:r>
            <w:r w:rsidR="003027FE" w:rsidRPr="00B20204">
              <w:rPr>
                <w:rFonts w:ascii="Times New Roman" w:eastAsia="MS Mincho" w:hAnsi="Times New Roman"/>
                <w:sz w:val="20"/>
                <w:szCs w:val="20"/>
                <w:lang w:val="en-GB" w:eastAsia="en-US"/>
              </w:rPr>
              <w:t>.</w:t>
            </w:r>
          </w:p>
          <w:p w14:paraId="45687A3F" w14:textId="77777777" w:rsidR="005A254C" w:rsidRPr="005A254C" w:rsidRDefault="005A254C" w:rsidP="0023464D">
            <w:pPr>
              <w:overflowPunct/>
              <w:autoSpaceDE/>
              <w:autoSpaceDN/>
              <w:adjustRightInd/>
              <w:textAlignment w:val="auto"/>
              <w:rPr>
                <w:rFonts w:eastAsia="SimSun"/>
                <w:lang w:eastAsia="en-US"/>
              </w:rPr>
            </w:pPr>
          </w:p>
          <w:p w14:paraId="54269156" w14:textId="4D4DE41D" w:rsidR="005A254C" w:rsidRPr="005A254C" w:rsidRDefault="005A254C" w:rsidP="0023464D">
            <w:pPr>
              <w:overflowPunct/>
              <w:autoSpaceDE/>
              <w:autoSpaceDN/>
              <w:adjustRightInd/>
              <w:textAlignment w:val="auto"/>
              <w:rPr>
                <w:rFonts w:eastAsia="SimSun"/>
                <w:lang w:eastAsia="en-US"/>
              </w:rPr>
            </w:pPr>
            <w:r w:rsidRPr="005A254C">
              <w:rPr>
                <w:rFonts w:eastAsia="SimSun"/>
                <w:lang w:eastAsia="en-US"/>
              </w:rPr>
              <w:t>How to define requirements when configured with both IDLE and INACTIVE eDRX configurations larger than 10.24s and when the PTWs are non-overlapping (not-coinciding) for serving cell measurement</w:t>
            </w:r>
            <w:r w:rsidR="00A060BE" w:rsidRPr="00B20204">
              <w:rPr>
                <w:rFonts w:eastAsia="SimSun"/>
                <w:lang w:eastAsia="en-US"/>
              </w:rPr>
              <w:t>:</w:t>
            </w:r>
          </w:p>
          <w:p w14:paraId="66A270E6" w14:textId="65B73D77" w:rsidR="005A254C" w:rsidRPr="005A254C" w:rsidRDefault="005A254C" w:rsidP="0023464D">
            <w:pPr>
              <w:pStyle w:val="ListParagraph"/>
              <w:numPr>
                <w:ilvl w:val="0"/>
                <w:numId w:val="33"/>
              </w:numPr>
              <w:spacing w:after="120" w:line="252" w:lineRule="auto"/>
              <w:ind w:leftChars="0"/>
              <w:jc w:val="left"/>
              <w:rPr>
                <w:rFonts w:ascii="Times New Roman" w:eastAsia="SimSun" w:hAnsi="Times New Roman"/>
                <w:sz w:val="20"/>
                <w:szCs w:val="20"/>
                <w:lang w:val="en-GB"/>
              </w:rPr>
            </w:pPr>
            <w:r w:rsidRPr="005A254C">
              <w:rPr>
                <w:rFonts w:ascii="Times New Roman" w:eastAsia="MS Mincho" w:hAnsi="Times New Roman"/>
                <w:sz w:val="20"/>
                <w:szCs w:val="20"/>
                <w:lang w:val="en-GB" w:eastAsia="en-US"/>
              </w:rPr>
              <w:t>Serving cell measurement is performed at least every T, and T can be referred to RAN2 definition in TS38.304</w:t>
            </w:r>
            <w:r w:rsidR="003027FE" w:rsidRPr="00B20204">
              <w:rPr>
                <w:rFonts w:ascii="Times New Roman" w:eastAsia="MS Mincho" w:hAnsi="Times New Roman"/>
                <w:sz w:val="20"/>
                <w:szCs w:val="20"/>
                <w:lang w:val="en-GB" w:eastAsia="en-US"/>
              </w:rPr>
              <w:t>.</w:t>
            </w:r>
          </w:p>
          <w:p w14:paraId="00D20D89" w14:textId="77777777" w:rsidR="005A254C" w:rsidRPr="005A254C" w:rsidRDefault="005A254C" w:rsidP="0023464D">
            <w:pPr>
              <w:overflowPunct/>
              <w:autoSpaceDE/>
              <w:autoSpaceDN/>
              <w:adjustRightInd/>
              <w:textAlignment w:val="auto"/>
              <w:rPr>
                <w:rFonts w:eastAsia="SimSun"/>
                <w:lang w:eastAsia="en-US"/>
              </w:rPr>
            </w:pPr>
          </w:p>
          <w:p w14:paraId="155DFC6A" w14:textId="7DC648BF" w:rsidR="005A254C" w:rsidRPr="005A254C" w:rsidRDefault="005A254C" w:rsidP="0023464D">
            <w:pPr>
              <w:overflowPunct/>
              <w:autoSpaceDE/>
              <w:autoSpaceDN/>
              <w:adjustRightInd/>
              <w:textAlignment w:val="auto"/>
              <w:rPr>
                <w:rFonts w:eastAsia="SimSun"/>
                <w:lang w:eastAsia="en-US"/>
              </w:rPr>
            </w:pPr>
            <w:r w:rsidRPr="005A254C">
              <w:rPr>
                <w:rFonts w:eastAsia="SimSun"/>
                <w:lang w:eastAsia="en-US"/>
              </w:rPr>
              <w:t>How to define requirements when to measure when configured with both IDLE and INACTIVE eDRX configurations larger than 10.24s and when the PTWs are non-overlapping (not-co</w:t>
            </w:r>
            <w:r w:rsidR="00B20204" w:rsidRPr="00B20204">
              <w:rPr>
                <w:rFonts w:eastAsia="SimSun"/>
                <w:lang w:eastAsia="en-US"/>
              </w:rPr>
              <w:t>i</w:t>
            </w:r>
            <w:r w:rsidRPr="005A254C">
              <w:rPr>
                <w:rFonts w:eastAsia="SimSun"/>
                <w:lang w:eastAsia="en-US"/>
              </w:rPr>
              <w:t>nciding) for neighbour cell measurement</w:t>
            </w:r>
            <w:r w:rsidR="00A060BE" w:rsidRPr="00B20204">
              <w:rPr>
                <w:rFonts w:eastAsia="SimSun"/>
                <w:lang w:eastAsia="en-US"/>
              </w:rPr>
              <w:t>:</w:t>
            </w:r>
          </w:p>
          <w:p w14:paraId="51A93876" w14:textId="41BDFB96" w:rsidR="005A254C" w:rsidRPr="005A254C" w:rsidRDefault="005A254C" w:rsidP="0023464D">
            <w:pPr>
              <w:pStyle w:val="ListParagraph"/>
              <w:numPr>
                <w:ilvl w:val="0"/>
                <w:numId w:val="33"/>
              </w:numPr>
              <w:spacing w:after="120" w:line="252" w:lineRule="auto"/>
              <w:ind w:leftChars="0"/>
              <w:jc w:val="left"/>
              <w:rPr>
                <w:rFonts w:ascii="Times New Roman" w:eastAsia="MS Mincho" w:hAnsi="Times New Roman"/>
                <w:sz w:val="20"/>
                <w:szCs w:val="20"/>
                <w:lang w:val="en-GB" w:eastAsia="en-US"/>
              </w:rPr>
            </w:pPr>
            <w:r w:rsidRPr="005A254C">
              <w:rPr>
                <w:rFonts w:ascii="Times New Roman" w:eastAsia="MS Mincho" w:hAnsi="Times New Roman"/>
                <w:sz w:val="20"/>
                <w:szCs w:val="20"/>
                <w:lang w:val="en-GB" w:eastAsia="en-US"/>
              </w:rPr>
              <w:t xml:space="preserve">UE performs neighbour cell measurement based on the RAN configured DRX cycle within inactive PTW (i.e., </w:t>
            </w:r>
            <w:r w:rsidRPr="005A254C">
              <w:rPr>
                <w:rFonts w:ascii="Times New Roman" w:eastAsia="MS Mincho" w:hAnsi="Times New Roman"/>
                <w:sz w:val="20"/>
                <w:szCs w:val="20"/>
                <w:lang w:val="en-GB" w:eastAsia="en-US"/>
              </w:rPr>
              <w:lastRenderedPageBreak/>
              <w:t>RAN PTW)</w:t>
            </w:r>
            <w:r w:rsidR="003027FE" w:rsidRPr="00B20204">
              <w:rPr>
                <w:rFonts w:ascii="Times New Roman" w:eastAsia="MS Mincho" w:hAnsi="Times New Roman"/>
                <w:sz w:val="20"/>
                <w:szCs w:val="20"/>
                <w:lang w:val="en-GB" w:eastAsia="en-US"/>
              </w:rPr>
              <w:t>.</w:t>
            </w:r>
          </w:p>
          <w:p w14:paraId="63E7F6EC" w14:textId="77777777" w:rsidR="005A254C" w:rsidRPr="005A254C" w:rsidRDefault="005A254C" w:rsidP="0023464D">
            <w:pPr>
              <w:overflowPunct/>
              <w:autoSpaceDE/>
              <w:autoSpaceDN/>
              <w:adjustRightInd/>
              <w:spacing w:line="252" w:lineRule="auto"/>
              <w:textAlignment w:val="auto"/>
              <w:rPr>
                <w:rFonts w:eastAsia="SimSun"/>
                <w:lang w:eastAsia="ja-JP"/>
              </w:rPr>
            </w:pPr>
          </w:p>
          <w:p w14:paraId="54F89B0B" w14:textId="4D6AA0BC" w:rsidR="005A254C" w:rsidRPr="005A254C" w:rsidRDefault="005A254C" w:rsidP="0023464D">
            <w:pPr>
              <w:overflowPunct/>
              <w:autoSpaceDE/>
              <w:autoSpaceDN/>
              <w:adjustRightInd/>
              <w:textAlignment w:val="auto"/>
              <w:rPr>
                <w:rFonts w:eastAsia="SimSun"/>
                <w:lang w:eastAsia="en-US"/>
              </w:rPr>
            </w:pPr>
            <w:r w:rsidRPr="005A254C">
              <w:rPr>
                <w:rFonts w:eastAsia="SimSun"/>
                <w:lang w:eastAsia="en-US"/>
              </w:rPr>
              <w:t>Transition requirements</w:t>
            </w:r>
            <w:r w:rsidR="00A060BE" w:rsidRPr="00B20204">
              <w:rPr>
                <w:rFonts w:eastAsia="SimSun"/>
                <w:lang w:eastAsia="en-US"/>
              </w:rPr>
              <w:t>:</w:t>
            </w:r>
          </w:p>
          <w:p w14:paraId="7BAF7C6B" w14:textId="30697EE9" w:rsidR="00234E7A" w:rsidRPr="00B20204" w:rsidRDefault="005A254C" w:rsidP="0023464D">
            <w:pPr>
              <w:pStyle w:val="ListParagraph"/>
              <w:numPr>
                <w:ilvl w:val="0"/>
                <w:numId w:val="33"/>
              </w:numPr>
              <w:spacing w:after="120" w:line="252" w:lineRule="auto"/>
              <w:ind w:leftChars="0"/>
              <w:jc w:val="left"/>
              <w:rPr>
                <w:rFonts w:ascii="Times New Roman" w:eastAsia="MS Mincho" w:hAnsi="Times New Roman"/>
                <w:sz w:val="20"/>
                <w:szCs w:val="20"/>
                <w:lang w:val="en-GB"/>
              </w:rPr>
            </w:pPr>
            <w:r w:rsidRPr="005A254C">
              <w:rPr>
                <w:rFonts w:ascii="Times New Roman" w:eastAsia="MS Mincho" w:hAnsi="Times New Roman"/>
                <w:iCs/>
                <w:sz w:val="20"/>
                <w:szCs w:val="20"/>
                <w:lang w:val="en-GB" w:eastAsia="en-US"/>
              </w:rPr>
              <w:t>Define requirement for the transition between short INACTIVE eDRX (≤10.24sec) and long INACTIVE eDRX (</w:t>
            </w:r>
            <w:r w:rsidRPr="005A254C">
              <w:rPr>
                <w:rFonts w:ascii="Times New Roman" w:eastAsia="MS Mincho" w:hAnsi="Times New Roman"/>
                <w:iCs/>
                <w:sz w:val="20"/>
                <w:szCs w:val="20"/>
                <w:lang w:val="en-GB" w:eastAsia="en-US"/>
              </w:rPr>
              <w:sym w:font="Symbol" w:char="F0B3"/>
            </w:r>
            <w:r w:rsidRPr="005A254C">
              <w:rPr>
                <w:rFonts w:ascii="Times New Roman" w:eastAsia="MS Mincho" w:hAnsi="Times New Roman"/>
                <w:iCs/>
                <w:sz w:val="20"/>
                <w:szCs w:val="20"/>
                <w:lang w:val="en-GB" w:eastAsia="en-US"/>
              </w:rPr>
              <w:t>20.48sec) for at least the following cases</w:t>
            </w:r>
            <w:r w:rsidR="003027FE" w:rsidRPr="00B20204">
              <w:rPr>
                <w:rFonts w:ascii="Times New Roman" w:eastAsia="MS Mincho" w:hAnsi="Times New Roman"/>
                <w:iCs/>
                <w:sz w:val="20"/>
                <w:szCs w:val="20"/>
                <w:lang w:val="en-GB" w:eastAsia="en-US"/>
              </w:rPr>
              <w:t>:</w:t>
            </w:r>
          </w:p>
          <w:p w14:paraId="7D30B64F" w14:textId="03840B3B" w:rsidR="005A254C" w:rsidRPr="00B20204" w:rsidRDefault="005A254C" w:rsidP="0023464D">
            <w:pPr>
              <w:pStyle w:val="ListParagraph"/>
              <w:numPr>
                <w:ilvl w:val="1"/>
                <w:numId w:val="33"/>
              </w:numPr>
              <w:spacing w:after="120" w:line="252" w:lineRule="auto"/>
              <w:ind w:leftChars="0"/>
              <w:jc w:val="left"/>
              <w:rPr>
                <w:rFonts w:ascii="Times New Roman" w:eastAsia="MS Mincho" w:hAnsi="Times New Roman"/>
                <w:sz w:val="20"/>
                <w:szCs w:val="20"/>
                <w:lang w:val="en-GB"/>
              </w:rPr>
            </w:pPr>
            <w:r w:rsidRPr="00B20204">
              <w:rPr>
                <w:rFonts w:ascii="Times New Roman" w:eastAsia="MS Mincho" w:hAnsi="Times New Roman"/>
                <w:sz w:val="20"/>
                <w:szCs w:val="20"/>
                <w:lang w:val="en-GB" w:eastAsia="en-US"/>
              </w:rPr>
              <w:t xml:space="preserve">Case 1: transition between short </w:t>
            </w:r>
            <w:r w:rsidRPr="00B20204">
              <w:rPr>
                <w:rFonts w:ascii="Times New Roman" w:eastAsia="MS Mincho" w:hAnsi="Times New Roman"/>
                <w:iCs/>
                <w:sz w:val="20"/>
                <w:szCs w:val="20"/>
                <w:lang w:val="en-GB" w:eastAsia="en-US"/>
              </w:rPr>
              <w:t>INACTIVE eDRX (≤10.24sec) and long INACTIVE eDRX(</w:t>
            </w:r>
            <w:r w:rsidRPr="00B20204">
              <w:rPr>
                <w:rFonts w:ascii="Times New Roman" w:eastAsia="MS Mincho" w:hAnsi="Times New Roman"/>
                <w:sz w:val="20"/>
                <w:szCs w:val="20"/>
                <w:lang w:val="en-GB"/>
              </w:rPr>
              <w:sym w:font="Symbol" w:char="F0B3"/>
            </w:r>
            <w:r w:rsidRPr="00B20204">
              <w:rPr>
                <w:rFonts w:ascii="Times New Roman" w:eastAsia="MS Mincho" w:hAnsi="Times New Roman"/>
                <w:iCs/>
                <w:sz w:val="20"/>
                <w:szCs w:val="20"/>
                <w:lang w:val="en-GB" w:eastAsia="en-US"/>
              </w:rPr>
              <w:t>20.48sec) within same cell</w:t>
            </w:r>
          </w:p>
          <w:p w14:paraId="50CEDE46" w14:textId="1933016E" w:rsidR="005A254C" w:rsidRPr="005A254C" w:rsidRDefault="005A254C" w:rsidP="0023464D">
            <w:pPr>
              <w:pStyle w:val="ListParagraph"/>
              <w:numPr>
                <w:ilvl w:val="1"/>
                <w:numId w:val="33"/>
              </w:numPr>
              <w:spacing w:after="120" w:line="252" w:lineRule="auto"/>
              <w:ind w:leftChars="0"/>
              <w:jc w:val="left"/>
              <w:rPr>
                <w:rFonts w:ascii="Times New Roman" w:eastAsia="MS Mincho" w:hAnsi="Times New Roman"/>
                <w:sz w:val="20"/>
                <w:szCs w:val="20"/>
                <w:lang w:val="en-GB" w:eastAsia="en-US"/>
              </w:rPr>
            </w:pPr>
            <w:r w:rsidRPr="005A254C">
              <w:rPr>
                <w:rFonts w:ascii="Times New Roman" w:eastAsia="MS Mincho" w:hAnsi="Times New Roman"/>
                <w:iCs/>
                <w:sz w:val="20"/>
                <w:szCs w:val="20"/>
                <w:lang w:val="en-GB" w:eastAsia="en-US"/>
              </w:rPr>
              <w:t xml:space="preserve">Case 2: </w:t>
            </w:r>
            <w:r w:rsidRPr="005A254C">
              <w:rPr>
                <w:rFonts w:ascii="Times New Roman" w:eastAsia="MS Mincho" w:hAnsi="Times New Roman"/>
                <w:sz w:val="20"/>
                <w:szCs w:val="20"/>
                <w:lang w:val="en-GB" w:eastAsia="en-US"/>
              </w:rPr>
              <w:t>UE moves from a cell that supports and configures Rel-18 INACTIVE eDRX to a cell that supports only Rel-17 INACTIVE eDRX and vice versa</w:t>
            </w:r>
            <w:r w:rsidR="005976E2" w:rsidRPr="00B20204">
              <w:rPr>
                <w:rFonts w:ascii="Times New Roman" w:eastAsia="MS Mincho" w:hAnsi="Times New Roman"/>
                <w:sz w:val="20"/>
                <w:szCs w:val="20"/>
                <w:lang w:val="en-GB" w:eastAsia="en-US"/>
              </w:rPr>
              <w:t>.</w:t>
            </w:r>
          </w:p>
          <w:p w14:paraId="2B31FAB9" w14:textId="54CA99A0" w:rsidR="005A254C" w:rsidRPr="005A254C" w:rsidRDefault="005A254C" w:rsidP="0023464D">
            <w:pPr>
              <w:pStyle w:val="ListParagraph"/>
              <w:numPr>
                <w:ilvl w:val="0"/>
                <w:numId w:val="33"/>
              </w:numPr>
              <w:spacing w:after="120" w:line="252" w:lineRule="auto"/>
              <w:ind w:leftChars="0"/>
              <w:jc w:val="left"/>
              <w:rPr>
                <w:rFonts w:ascii="Times New Roman" w:eastAsia="MS Mincho" w:hAnsi="Times New Roman"/>
                <w:sz w:val="20"/>
                <w:szCs w:val="20"/>
                <w:lang w:val="en-GB" w:eastAsia="en-US"/>
              </w:rPr>
            </w:pPr>
            <w:r w:rsidRPr="005A254C">
              <w:rPr>
                <w:rFonts w:ascii="Times New Roman" w:eastAsia="MS Mincho" w:hAnsi="Times New Roman"/>
                <w:sz w:val="20"/>
                <w:szCs w:val="20"/>
                <w:lang w:val="en-GB" w:eastAsia="en-US"/>
              </w:rPr>
              <w:t>FFS whether to reuse legacy requirements or introduce new requirements</w:t>
            </w:r>
            <w:r w:rsidR="005976E2" w:rsidRPr="00B20204">
              <w:rPr>
                <w:rFonts w:ascii="Times New Roman" w:eastAsia="MS Mincho" w:hAnsi="Times New Roman"/>
                <w:sz w:val="20"/>
                <w:szCs w:val="20"/>
                <w:lang w:val="en-GB" w:eastAsia="en-US"/>
              </w:rPr>
              <w:t>.</w:t>
            </w:r>
          </w:p>
          <w:p w14:paraId="13FA707F" w14:textId="77777777" w:rsidR="005A254C" w:rsidRPr="00B20204" w:rsidRDefault="005A254C" w:rsidP="0023464D">
            <w:pPr>
              <w:spacing w:after="120"/>
            </w:pPr>
          </w:p>
          <w:p w14:paraId="7CEFAB5E" w14:textId="77777777" w:rsidR="00493AB3" w:rsidRPr="00B20204" w:rsidRDefault="00493AB3" w:rsidP="0023464D">
            <w:r w:rsidRPr="00B20204">
              <w:t>The following work split for change request (CR) work was agreed:</w:t>
            </w:r>
          </w:p>
          <w:tbl>
            <w:tblPr>
              <w:tblStyle w:val="TableGrid"/>
              <w:tblW w:w="9950" w:type="dxa"/>
              <w:tblLook w:val="04A0" w:firstRow="1" w:lastRow="0" w:firstColumn="1" w:lastColumn="0" w:noHBand="0" w:noVBand="1"/>
            </w:tblPr>
            <w:tblGrid>
              <w:gridCol w:w="1129"/>
              <w:gridCol w:w="5812"/>
              <w:gridCol w:w="3009"/>
            </w:tblGrid>
            <w:tr w:rsidR="00493AB3" w:rsidRPr="00B20204" w14:paraId="2D250514" w14:textId="77777777" w:rsidTr="005B2CCE">
              <w:tc>
                <w:tcPr>
                  <w:tcW w:w="1129" w:type="dxa"/>
                </w:tcPr>
                <w:p w14:paraId="118E2B50" w14:textId="77777777" w:rsidR="00493AB3" w:rsidRPr="00B20204" w:rsidRDefault="00493AB3" w:rsidP="00493AB3">
                  <w:pPr>
                    <w:adjustRightInd/>
                    <w:rPr>
                      <w:b/>
                      <w:bCs/>
                    </w:rPr>
                  </w:pPr>
                </w:p>
              </w:tc>
              <w:tc>
                <w:tcPr>
                  <w:tcW w:w="5812" w:type="dxa"/>
                </w:tcPr>
                <w:p w14:paraId="162060C6" w14:textId="77777777" w:rsidR="00493AB3" w:rsidRPr="00B20204" w:rsidRDefault="00493AB3" w:rsidP="00493AB3">
                  <w:pPr>
                    <w:adjustRightInd/>
                    <w:rPr>
                      <w:b/>
                      <w:bCs/>
                    </w:rPr>
                  </w:pPr>
                  <w:r w:rsidRPr="00B20204">
                    <w:rPr>
                      <w:b/>
                      <w:bCs/>
                    </w:rPr>
                    <w:t>Type of requirements</w:t>
                  </w:r>
                </w:p>
              </w:tc>
              <w:tc>
                <w:tcPr>
                  <w:tcW w:w="3009" w:type="dxa"/>
                </w:tcPr>
                <w:p w14:paraId="732D550F" w14:textId="77777777" w:rsidR="00493AB3" w:rsidRPr="00B20204" w:rsidRDefault="00493AB3" w:rsidP="00493AB3">
                  <w:pPr>
                    <w:adjustRightInd/>
                    <w:rPr>
                      <w:b/>
                      <w:bCs/>
                    </w:rPr>
                  </w:pPr>
                  <w:proofErr w:type="spellStart"/>
                  <w:r w:rsidRPr="00B20204">
                    <w:rPr>
                      <w:b/>
                      <w:bCs/>
                    </w:rPr>
                    <w:t>Vounteer</w:t>
                  </w:r>
                  <w:proofErr w:type="spellEnd"/>
                  <w:r w:rsidRPr="00B20204">
                    <w:rPr>
                      <w:b/>
                      <w:bCs/>
                    </w:rPr>
                    <w:t xml:space="preserve"> company</w:t>
                  </w:r>
                </w:p>
              </w:tc>
            </w:tr>
            <w:tr w:rsidR="00493AB3" w:rsidRPr="00B20204" w14:paraId="783DEED5" w14:textId="77777777" w:rsidTr="005B2CCE">
              <w:tc>
                <w:tcPr>
                  <w:tcW w:w="1129" w:type="dxa"/>
                </w:tcPr>
                <w:p w14:paraId="0040A803" w14:textId="77777777" w:rsidR="00493AB3" w:rsidRPr="00B20204" w:rsidRDefault="00493AB3" w:rsidP="00493AB3">
                  <w:pPr>
                    <w:adjustRightInd/>
                  </w:pPr>
                  <w:r w:rsidRPr="00B20204">
                    <w:t>1</w:t>
                  </w:r>
                </w:p>
              </w:tc>
              <w:tc>
                <w:tcPr>
                  <w:tcW w:w="5812" w:type="dxa"/>
                </w:tcPr>
                <w:p w14:paraId="4B7A231A" w14:textId="77777777" w:rsidR="00493AB3" w:rsidRPr="00B20204" w:rsidRDefault="00493AB3" w:rsidP="00493AB3">
                  <w:pPr>
                    <w:adjustRightInd/>
                  </w:pPr>
                  <w:r w:rsidRPr="00B20204">
                    <w:t>Measurement and evaluation of serving cell measurements</w:t>
                  </w:r>
                </w:p>
              </w:tc>
              <w:tc>
                <w:tcPr>
                  <w:tcW w:w="3009" w:type="dxa"/>
                </w:tcPr>
                <w:p w14:paraId="27A17623" w14:textId="77777777" w:rsidR="00493AB3" w:rsidRPr="00B20204" w:rsidRDefault="00493AB3" w:rsidP="00493AB3">
                  <w:pPr>
                    <w:adjustRightInd/>
                  </w:pPr>
                  <w:r w:rsidRPr="00B20204">
                    <w:t>MTK</w:t>
                  </w:r>
                </w:p>
              </w:tc>
            </w:tr>
            <w:tr w:rsidR="00493AB3" w:rsidRPr="00B20204" w14:paraId="65705D61" w14:textId="77777777" w:rsidTr="005B2CCE">
              <w:tc>
                <w:tcPr>
                  <w:tcW w:w="1129" w:type="dxa"/>
                </w:tcPr>
                <w:p w14:paraId="7B006493" w14:textId="77777777" w:rsidR="00493AB3" w:rsidRPr="00B20204" w:rsidRDefault="00493AB3" w:rsidP="00493AB3">
                  <w:pPr>
                    <w:adjustRightInd/>
                  </w:pPr>
                  <w:r w:rsidRPr="00B20204">
                    <w:t>2</w:t>
                  </w:r>
                </w:p>
              </w:tc>
              <w:tc>
                <w:tcPr>
                  <w:tcW w:w="5812" w:type="dxa"/>
                </w:tcPr>
                <w:p w14:paraId="591F5DB4" w14:textId="77777777" w:rsidR="00493AB3" w:rsidRPr="00B20204" w:rsidRDefault="00493AB3" w:rsidP="00493AB3">
                  <w:pPr>
                    <w:adjustRightInd/>
                  </w:pPr>
                  <w:r w:rsidRPr="00B20204">
                    <w:t>Measurements of intra-frequency NR cells</w:t>
                  </w:r>
                </w:p>
              </w:tc>
              <w:tc>
                <w:tcPr>
                  <w:tcW w:w="3009" w:type="dxa"/>
                </w:tcPr>
                <w:p w14:paraId="235A9770" w14:textId="77777777" w:rsidR="00493AB3" w:rsidRPr="00B20204" w:rsidRDefault="00493AB3" w:rsidP="00493AB3">
                  <w:pPr>
                    <w:adjustRightInd/>
                  </w:pPr>
                  <w:r w:rsidRPr="00B20204">
                    <w:t>Ericsson</w:t>
                  </w:r>
                </w:p>
              </w:tc>
            </w:tr>
            <w:tr w:rsidR="00493AB3" w:rsidRPr="00B20204" w14:paraId="3483319D" w14:textId="77777777" w:rsidTr="005B2CCE">
              <w:tc>
                <w:tcPr>
                  <w:tcW w:w="1129" w:type="dxa"/>
                </w:tcPr>
                <w:p w14:paraId="22BB4D33" w14:textId="77777777" w:rsidR="00493AB3" w:rsidRPr="00B20204" w:rsidRDefault="00493AB3" w:rsidP="00493AB3">
                  <w:pPr>
                    <w:adjustRightInd/>
                  </w:pPr>
                  <w:r w:rsidRPr="00B20204">
                    <w:t>3</w:t>
                  </w:r>
                </w:p>
              </w:tc>
              <w:tc>
                <w:tcPr>
                  <w:tcW w:w="5812" w:type="dxa"/>
                </w:tcPr>
                <w:p w14:paraId="068D53C7" w14:textId="77777777" w:rsidR="00493AB3" w:rsidRPr="00B20204" w:rsidRDefault="00493AB3" w:rsidP="00493AB3">
                  <w:pPr>
                    <w:adjustRightInd/>
                  </w:pPr>
                  <w:r w:rsidRPr="00B20204">
                    <w:t>Measurements of inter-frequency NR cells</w:t>
                  </w:r>
                </w:p>
              </w:tc>
              <w:tc>
                <w:tcPr>
                  <w:tcW w:w="3009" w:type="dxa"/>
                </w:tcPr>
                <w:p w14:paraId="76D3C03F" w14:textId="77777777" w:rsidR="00493AB3" w:rsidRPr="00B20204" w:rsidRDefault="00493AB3" w:rsidP="00493AB3">
                  <w:pPr>
                    <w:adjustRightInd/>
                  </w:pPr>
                  <w:r w:rsidRPr="00B20204">
                    <w:t>Apple</w:t>
                  </w:r>
                </w:p>
              </w:tc>
            </w:tr>
            <w:tr w:rsidR="00493AB3" w:rsidRPr="00B20204" w14:paraId="538E2777" w14:textId="77777777" w:rsidTr="005B2CCE">
              <w:tc>
                <w:tcPr>
                  <w:tcW w:w="1129" w:type="dxa"/>
                </w:tcPr>
                <w:p w14:paraId="28133046" w14:textId="77777777" w:rsidR="00493AB3" w:rsidRPr="00B20204" w:rsidRDefault="00493AB3" w:rsidP="00493AB3">
                  <w:r w:rsidRPr="00B20204">
                    <w:t>4</w:t>
                  </w:r>
                </w:p>
              </w:tc>
              <w:tc>
                <w:tcPr>
                  <w:tcW w:w="5812" w:type="dxa"/>
                </w:tcPr>
                <w:p w14:paraId="032FB7EA" w14:textId="77777777" w:rsidR="00493AB3" w:rsidRPr="00B20204" w:rsidRDefault="00493AB3" w:rsidP="00493AB3">
                  <w:r w:rsidRPr="00B20204">
                    <w:t>Measurements of inter-RAT E-UTRAN cells</w:t>
                  </w:r>
                </w:p>
              </w:tc>
              <w:tc>
                <w:tcPr>
                  <w:tcW w:w="3009" w:type="dxa"/>
                </w:tcPr>
                <w:p w14:paraId="58AF2E40" w14:textId="77777777" w:rsidR="00493AB3" w:rsidRPr="00B20204" w:rsidRDefault="00493AB3" w:rsidP="00493AB3">
                  <w:pPr>
                    <w:adjustRightInd/>
                  </w:pPr>
                  <w:r w:rsidRPr="00B20204">
                    <w:t>Huawei</w:t>
                  </w:r>
                </w:p>
              </w:tc>
            </w:tr>
          </w:tbl>
          <w:p w14:paraId="03C128B1" w14:textId="21618480" w:rsidR="00493AB3" w:rsidRPr="00B20204" w:rsidRDefault="00493AB3" w:rsidP="002C6967">
            <w:pPr>
              <w:spacing w:after="120"/>
            </w:pPr>
            <w:r w:rsidRPr="00B20204">
              <w:t xml:space="preserve"> </w:t>
            </w:r>
          </w:p>
        </w:tc>
      </w:tr>
    </w:tbl>
    <w:p w14:paraId="6843261C" w14:textId="4F21AE09" w:rsidR="00EE672E" w:rsidRPr="00EE672E" w:rsidRDefault="00EE672E" w:rsidP="00493AB3">
      <w:pPr>
        <w:rPr>
          <w:lang w:eastAsia="ja-JP"/>
        </w:rPr>
      </w:pPr>
    </w:p>
    <w:p w14:paraId="6D90C40E" w14:textId="34D4B40D" w:rsidR="005A6C96" w:rsidRDefault="5EF436F6" w:rsidP="005A1764">
      <w:pPr>
        <w:pStyle w:val="Heading4"/>
        <w:rPr>
          <w:lang w:eastAsia="ja-JP"/>
        </w:rPr>
      </w:pPr>
      <w:r w:rsidRPr="63AD54AD">
        <w:rPr>
          <w:lang w:eastAsia="ja-JP"/>
        </w:rPr>
        <w:t>2.4.2</w:t>
      </w:r>
      <w:r w:rsidR="00701410">
        <w:tab/>
      </w:r>
      <w:r w:rsidRPr="63AD54AD">
        <w:rPr>
          <w:lang w:eastAsia="ja-JP"/>
        </w:rPr>
        <w:t xml:space="preserve">Remaining Open </w:t>
      </w:r>
      <w:proofErr w:type="gramStart"/>
      <w:r w:rsidRPr="63AD54AD">
        <w:rPr>
          <w:lang w:eastAsia="ja-JP"/>
        </w:rPr>
        <w:t>issues</w:t>
      </w:r>
      <w:proofErr w:type="gramEnd"/>
    </w:p>
    <w:p w14:paraId="6A839251" w14:textId="131EADF8" w:rsidR="00586B05" w:rsidRPr="006C12F2" w:rsidRDefault="00586B05" w:rsidP="00586B05">
      <w:pPr>
        <w:overflowPunct/>
        <w:autoSpaceDE/>
        <w:autoSpaceDN/>
        <w:adjustRightInd/>
        <w:spacing w:after="160" w:line="256" w:lineRule="auto"/>
        <w:ind w:right="-99"/>
        <w:textAlignment w:val="auto"/>
        <w:rPr>
          <w:lang w:eastAsia="ja-JP"/>
        </w:rPr>
      </w:pPr>
      <w:r w:rsidRPr="006C12F2">
        <w:rPr>
          <w:lang w:eastAsia="ja-JP"/>
        </w:rPr>
        <w:t>Core part:</w:t>
      </w:r>
    </w:p>
    <w:p w14:paraId="61210AEC" w14:textId="2E9B827C" w:rsidR="00586B05" w:rsidRPr="006C12F2" w:rsidRDefault="00CF5BB0" w:rsidP="00586B05">
      <w:pPr>
        <w:pStyle w:val="ListParagraph"/>
        <w:numPr>
          <w:ilvl w:val="0"/>
          <w:numId w:val="28"/>
        </w:numPr>
        <w:spacing w:after="160" w:line="256" w:lineRule="auto"/>
        <w:ind w:leftChars="0" w:right="-99"/>
        <w:rPr>
          <w:rFonts w:ascii="Times New Roman" w:hAnsi="Times New Roman"/>
          <w:sz w:val="20"/>
          <w:szCs w:val="20"/>
        </w:rPr>
      </w:pPr>
      <w:r w:rsidRPr="006C12F2">
        <w:rPr>
          <w:rFonts w:ascii="Times New Roman" w:hAnsi="Times New Roman"/>
          <w:sz w:val="20"/>
          <w:szCs w:val="20"/>
        </w:rPr>
        <w:t xml:space="preserve">Define </w:t>
      </w:r>
      <w:r w:rsidR="008B3E30" w:rsidRPr="006C12F2">
        <w:rPr>
          <w:rFonts w:ascii="Times New Roman" w:hAnsi="Times New Roman"/>
          <w:sz w:val="20"/>
          <w:szCs w:val="20"/>
        </w:rPr>
        <w:t>RRM requirements for enhanced eDRX in RRC_INACTIVE (&gt;10.24s)</w:t>
      </w:r>
    </w:p>
    <w:p w14:paraId="1859EE73" w14:textId="3EC65639" w:rsidR="008B3E30" w:rsidRPr="006C12F2" w:rsidRDefault="00F00F8C" w:rsidP="00586B05">
      <w:pPr>
        <w:pStyle w:val="ListParagraph"/>
        <w:numPr>
          <w:ilvl w:val="0"/>
          <w:numId w:val="28"/>
        </w:numPr>
        <w:spacing w:after="160" w:line="256" w:lineRule="auto"/>
        <w:ind w:leftChars="0" w:right="-99"/>
        <w:rPr>
          <w:rFonts w:ascii="Times New Roman" w:hAnsi="Times New Roman"/>
          <w:sz w:val="20"/>
          <w:szCs w:val="20"/>
        </w:rPr>
      </w:pPr>
      <w:r w:rsidRPr="006C12F2">
        <w:rPr>
          <w:rFonts w:ascii="Times New Roman" w:hAnsi="Times New Roman"/>
          <w:sz w:val="20"/>
          <w:szCs w:val="20"/>
        </w:rPr>
        <w:t xml:space="preserve">Define RF requirements </w:t>
      </w:r>
      <w:r w:rsidR="00F67537" w:rsidRPr="006C12F2">
        <w:rPr>
          <w:rFonts w:ascii="Times New Roman" w:hAnsi="Times New Roman"/>
          <w:sz w:val="20"/>
          <w:szCs w:val="20"/>
        </w:rPr>
        <w:t>for further enhanced UE complexity in FR1 (</w:t>
      </w:r>
      <w:r w:rsidR="00F72C17" w:rsidRPr="006C12F2">
        <w:rPr>
          <w:rFonts w:ascii="Times New Roman" w:hAnsi="Times New Roman"/>
          <w:sz w:val="20"/>
          <w:szCs w:val="20"/>
        </w:rPr>
        <w:t xml:space="preserve">for details </w:t>
      </w:r>
      <w:r w:rsidR="00F72C17" w:rsidRPr="006C12F2">
        <w:rPr>
          <w:rFonts w:ascii="Times New Roman" w:hAnsi="Times New Roman"/>
          <w:sz w:val="20"/>
          <w:szCs w:val="20"/>
        </w:rPr>
        <w:t xml:space="preserve">see WF in </w:t>
      </w:r>
      <w:hyperlink r:id="rId42" w:history="1">
        <w:r w:rsidR="0029533D" w:rsidRPr="00542C0E">
          <w:rPr>
            <w:rStyle w:val="Hyperlink"/>
            <w:rFonts w:ascii="Times New Roman" w:hAnsi="Times New Roman"/>
            <w:sz w:val="20"/>
            <w:szCs w:val="20"/>
          </w:rPr>
          <w:t>R4-2314744</w:t>
        </w:r>
      </w:hyperlink>
      <w:r w:rsidR="00F72C17" w:rsidRPr="006C12F2">
        <w:rPr>
          <w:rFonts w:ascii="Times New Roman" w:hAnsi="Times New Roman"/>
          <w:sz w:val="20"/>
          <w:szCs w:val="20"/>
        </w:rPr>
        <w:t>)</w:t>
      </w:r>
    </w:p>
    <w:p w14:paraId="3253FAE3" w14:textId="13241698" w:rsidR="005E290B" w:rsidRPr="006C12F2" w:rsidRDefault="005E290B" w:rsidP="00586B05">
      <w:pPr>
        <w:overflowPunct/>
        <w:autoSpaceDE/>
        <w:autoSpaceDN/>
        <w:adjustRightInd/>
        <w:spacing w:after="160" w:line="256" w:lineRule="auto"/>
        <w:ind w:right="-99"/>
        <w:textAlignment w:val="auto"/>
        <w:rPr>
          <w:lang w:eastAsia="ja-JP"/>
        </w:rPr>
      </w:pPr>
      <w:r w:rsidRPr="006C12F2">
        <w:rPr>
          <w:lang w:eastAsia="ja-JP"/>
        </w:rPr>
        <w:t>Performance part:</w:t>
      </w:r>
    </w:p>
    <w:p w14:paraId="6C8AC124" w14:textId="1531FF44" w:rsidR="00463BAC" w:rsidRPr="006C12F2" w:rsidRDefault="005E290B" w:rsidP="00586B05">
      <w:pPr>
        <w:pStyle w:val="ListParagraph"/>
        <w:numPr>
          <w:ilvl w:val="0"/>
          <w:numId w:val="27"/>
        </w:numPr>
        <w:spacing w:after="160" w:line="256" w:lineRule="auto"/>
        <w:ind w:leftChars="0" w:right="-99"/>
        <w:jc w:val="left"/>
        <w:rPr>
          <w:rFonts w:ascii="Times New Roman" w:hAnsi="Times New Roman"/>
          <w:sz w:val="20"/>
          <w:szCs w:val="20"/>
        </w:rPr>
      </w:pPr>
      <w:r w:rsidRPr="006C12F2">
        <w:rPr>
          <w:rFonts w:ascii="Times New Roman" w:hAnsi="Times New Roman"/>
          <w:sz w:val="20"/>
          <w:szCs w:val="20"/>
        </w:rPr>
        <w:t>Specify necessary performance requirements, measurement accuracy requirements and test cases.</w:t>
      </w:r>
    </w:p>
    <w:p w14:paraId="4F0B1B6E" w14:textId="77777777" w:rsidR="005E290B" w:rsidRDefault="005E290B" w:rsidP="00463BAC">
      <w:pPr>
        <w:overflowPunct/>
        <w:autoSpaceDE/>
        <w:autoSpaceDN/>
        <w:adjustRightInd/>
        <w:spacing w:after="160" w:line="256" w:lineRule="auto"/>
        <w:ind w:right="-99"/>
        <w:textAlignment w:val="auto"/>
        <w:rPr>
          <w:lang w:eastAsia="ja-JP"/>
        </w:rPr>
      </w:pPr>
    </w:p>
    <w:p w14:paraId="65BE50F5" w14:textId="3AC0C1E8" w:rsidR="00701410" w:rsidRPr="00701410" w:rsidRDefault="00701410" w:rsidP="00701410">
      <w:pPr>
        <w:pStyle w:val="Heading2"/>
      </w:pPr>
      <w:r>
        <w:t>3.</w:t>
      </w:r>
      <w:r>
        <w:tab/>
        <w:t>Detailed progress in SA/CT WGs since last TSG meeting</w:t>
      </w:r>
    </w:p>
    <w:p w14:paraId="6EFF229E" w14:textId="5918101C" w:rsidR="00701410" w:rsidRDefault="00701410" w:rsidP="00701410">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6C2808E"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32A9C429" w14:textId="760B0292" w:rsidR="0001638B" w:rsidRDefault="0001638B" w:rsidP="00204B23">
      <w:pPr>
        <w:rPr>
          <w:lang w:eastAsia="ja-JP"/>
        </w:rPr>
      </w:pPr>
      <w:r>
        <w:rPr>
          <w:lang w:eastAsia="ja-JP"/>
        </w:rPr>
        <w:t xml:space="preserve">See </w:t>
      </w:r>
      <w:r w:rsidR="00C43042">
        <w:rPr>
          <w:lang w:eastAsia="ja-JP"/>
        </w:rPr>
        <w:t xml:space="preserve">RAN2 and </w:t>
      </w:r>
      <w:r w:rsidR="00A00651">
        <w:rPr>
          <w:lang w:eastAsia="ja-JP"/>
        </w:rPr>
        <w:t xml:space="preserve">RAN3 agreements </w:t>
      </w:r>
      <w:r w:rsidR="0033203B">
        <w:rPr>
          <w:lang w:eastAsia="ja-JP"/>
        </w:rPr>
        <w:t>in section</w:t>
      </w:r>
      <w:r w:rsidR="00C43042">
        <w:rPr>
          <w:lang w:eastAsia="ja-JP"/>
        </w:rPr>
        <w:t>s</w:t>
      </w:r>
      <w:r w:rsidR="0033203B">
        <w:rPr>
          <w:lang w:eastAsia="ja-JP"/>
        </w:rPr>
        <w:t xml:space="preserve"> </w:t>
      </w:r>
      <w:r w:rsidR="00C43042">
        <w:rPr>
          <w:lang w:eastAsia="ja-JP"/>
        </w:rPr>
        <w:t xml:space="preserve">2.2.1 and </w:t>
      </w:r>
      <w:r w:rsidR="005E6BDC">
        <w:rPr>
          <w:lang w:eastAsia="ja-JP"/>
        </w:rPr>
        <w:t>2.3.1 of this status report.</w:t>
      </w:r>
    </w:p>
    <w:p w14:paraId="44D36745" w14:textId="3118A98F" w:rsidR="00701410" w:rsidRDefault="00815869" w:rsidP="00701410">
      <w:pPr>
        <w:pStyle w:val="Heading4"/>
        <w:rPr>
          <w:lang w:eastAsia="ja-JP"/>
        </w:rPr>
      </w:pPr>
      <w:r>
        <w:rPr>
          <w:lang w:eastAsia="ja-JP"/>
        </w:rPr>
        <w:t>3</w:t>
      </w:r>
      <w:r w:rsidR="00701410">
        <w:rPr>
          <w:lang w:eastAsia="ja-JP"/>
        </w:rPr>
        <w:t>.1.2</w:t>
      </w:r>
      <w:r w:rsidR="00701410">
        <w:rPr>
          <w:lang w:eastAsia="ja-JP"/>
        </w:rPr>
        <w:tab/>
        <w:t xml:space="preserve">Remaining Open issues with cross-TSG </w:t>
      </w:r>
      <w:proofErr w:type="gramStart"/>
      <w:r w:rsidR="00701410">
        <w:rPr>
          <w:lang w:eastAsia="ja-JP"/>
        </w:rPr>
        <w:t>impacts</w:t>
      </w:r>
      <w:proofErr w:type="gramEnd"/>
    </w:p>
    <w:p w14:paraId="1A2DA479" w14:textId="6080C153" w:rsidR="003D7D55" w:rsidRDefault="003D7D55" w:rsidP="003D7D55">
      <w:r>
        <w:t xml:space="preserve">The WI objective on enhanced eDRX in RRC_INACTIVE requires </w:t>
      </w:r>
      <w:r w:rsidR="00D91558">
        <w:rPr>
          <w:lang w:val="en-US"/>
        </w:rPr>
        <w:t xml:space="preserve">SA2, CT1 and CT4 </w:t>
      </w:r>
      <w:r w:rsidR="004C6B13">
        <w:rPr>
          <w:lang w:val="en-US"/>
        </w:rPr>
        <w:t>involvement</w:t>
      </w:r>
      <w:r>
        <w:t>.</w:t>
      </w:r>
    </w:p>
    <w:p w14:paraId="6337F22D" w14:textId="77777777" w:rsidR="00463BAC" w:rsidRPr="003D7D55" w:rsidRDefault="00463BAC" w:rsidP="003D7D55">
      <w:pPr>
        <w:rPr>
          <w:lang w:eastAsia="en-US"/>
        </w:rPr>
      </w:pPr>
    </w:p>
    <w:p w14:paraId="15CEB766" w14:textId="7C84429A" w:rsidR="006A3ADF" w:rsidRDefault="00815869" w:rsidP="005A1764">
      <w:pPr>
        <w:pStyle w:val="Heading2"/>
      </w:pPr>
      <w:r>
        <w:t>4</w:t>
      </w:r>
      <w:r w:rsidR="005A6C96">
        <w:t>.</w:t>
      </w:r>
      <w:r w:rsidR="005A6C96">
        <w:tab/>
        <w:t>References</w:t>
      </w:r>
    </w:p>
    <w:p w14:paraId="4C84DFC1" w14:textId="27768CD4" w:rsidR="0054069F" w:rsidRPr="00CF26E3" w:rsidRDefault="0054069F" w:rsidP="0054069F">
      <w:pPr>
        <w:tabs>
          <w:tab w:val="left" w:pos="567"/>
        </w:tabs>
        <w:overflowPunct/>
        <w:autoSpaceDE/>
        <w:autoSpaceDN/>
        <w:snapToGrid w:val="0"/>
        <w:spacing w:after="0"/>
        <w:textAlignment w:val="auto"/>
        <w:rPr>
          <w:bCs/>
          <w:u w:val="single"/>
        </w:rPr>
      </w:pPr>
      <w:r w:rsidRPr="00CF26E3">
        <w:rPr>
          <w:bCs/>
          <w:u w:val="single"/>
        </w:rPr>
        <w:t>RAN1#1</w:t>
      </w:r>
      <w:r>
        <w:rPr>
          <w:bCs/>
          <w:u w:val="single"/>
        </w:rPr>
        <w:t>1</w:t>
      </w:r>
      <w:r w:rsidR="000B08A9">
        <w:rPr>
          <w:bCs/>
          <w:u w:val="single"/>
        </w:rPr>
        <w:t>4</w:t>
      </w:r>
    </w:p>
    <w:p w14:paraId="2088C775" w14:textId="26ECB391" w:rsidR="0054069F" w:rsidRDefault="009C11E3" w:rsidP="0054069F">
      <w:pPr>
        <w:tabs>
          <w:tab w:val="left" w:pos="567"/>
        </w:tabs>
        <w:overflowPunct/>
        <w:autoSpaceDE/>
        <w:autoSpaceDN/>
        <w:snapToGrid w:val="0"/>
        <w:spacing w:after="0"/>
        <w:textAlignment w:val="auto"/>
        <w:rPr>
          <w:bCs/>
        </w:rPr>
      </w:pPr>
      <w:r>
        <w:rPr>
          <w:bCs/>
        </w:rPr>
        <w:lastRenderedPageBreak/>
        <w:t>3</w:t>
      </w:r>
      <w:r w:rsidR="00511172">
        <w:rPr>
          <w:bCs/>
        </w:rPr>
        <w:t>5</w:t>
      </w:r>
      <w:r w:rsidR="0054069F" w:rsidRPr="00CF26E3">
        <w:rPr>
          <w:bCs/>
        </w:rPr>
        <w:t xml:space="preserve"> contributions (for details see agenda item </w:t>
      </w:r>
      <w:r w:rsidR="0054069F">
        <w:rPr>
          <w:bCs/>
        </w:rPr>
        <w:t>9</w:t>
      </w:r>
      <w:r w:rsidR="0054069F" w:rsidRPr="00CF26E3">
        <w:rPr>
          <w:bCs/>
        </w:rPr>
        <w:t>.</w:t>
      </w:r>
      <w:r w:rsidR="0054069F">
        <w:rPr>
          <w:bCs/>
        </w:rPr>
        <w:t>6</w:t>
      </w:r>
      <w:r w:rsidR="0054069F" w:rsidRPr="00CF26E3">
        <w:rPr>
          <w:bCs/>
        </w:rPr>
        <w:t xml:space="preserve"> in </w:t>
      </w:r>
      <w:hyperlink r:id="rId43" w:history="1">
        <w:r w:rsidR="0054069F" w:rsidRPr="00CF26E3">
          <w:rPr>
            <w:rStyle w:val="Hyperlink"/>
            <w:bCs/>
          </w:rPr>
          <w:t>Tdoc list</w:t>
        </w:r>
      </w:hyperlink>
      <w:r w:rsidR="0054069F" w:rsidRPr="00CF26E3">
        <w:rPr>
          <w:bCs/>
        </w:rPr>
        <w:t>)</w:t>
      </w:r>
    </w:p>
    <w:p w14:paraId="64EC536B" w14:textId="43075F95" w:rsidR="009A003C" w:rsidRDefault="009A003C" w:rsidP="009A003C">
      <w:pPr>
        <w:tabs>
          <w:tab w:val="left" w:pos="567"/>
        </w:tabs>
        <w:overflowPunct/>
        <w:autoSpaceDE/>
        <w:autoSpaceDN/>
        <w:snapToGrid w:val="0"/>
        <w:spacing w:after="0"/>
        <w:textAlignment w:val="auto"/>
        <w:rPr>
          <w:bCs/>
        </w:rPr>
      </w:pPr>
      <w:r>
        <w:rPr>
          <w:bCs/>
        </w:rPr>
        <w:t>1</w:t>
      </w:r>
      <w:r w:rsidR="00925616">
        <w:rPr>
          <w:bCs/>
        </w:rPr>
        <w:t>9</w:t>
      </w:r>
      <w:r w:rsidRPr="00CF26E3">
        <w:rPr>
          <w:bCs/>
        </w:rPr>
        <w:t xml:space="preserve"> contributions</w:t>
      </w:r>
      <w:r>
        <w:rPr>
          <w:bCs/>
        </w:rPr>
        <w:t xml:space="preserve"> on the UE feature list</w:t>
      </w:r>
      <w:r w:rsidRPr="00CF26E3">
        <w:rPr>
          <w:bCs/>
        </w:rPr>
        <w:t xml:space="preserve"> (for details see agenda item </w:t>
      </w:r>
      <w:r>
        <w:rPr>
          <w:bCs/>
        </w:rPr>
        <w:t>9</w:t>
      </w:r>
      <w:r w:rsidRPr="00CF26E3">
        <w:rPr>
          <w:bCs/>
        </w:rPr>
        <w:t>.</w:t>
      </w:r>
      <w:r>
        <w:rPr>
          <w:bCs/>
        </w:rPr>
        <w:t>16.8</w:t>
      </w:r>
      <w:r w:rsidRPr="00CF26E3">
        <w:rPr>
          <w:bCs/>
        </w:rPr>
        <w:t xml:space="preserve"> in </w:t>
      </w:r>
      <w:hyperlink r:id="rId44" w:history="1">
        <w:r w:rsidRPr="00CF26E3">
          <w:rPr>
            <w:rStyle w:val="Hyperlink"/>
            <w:bCs/>
          </w:rPr>
          <w:t>Tdoc list</w:t>
        </w:r>
      </w:hyperlink>
      <w:r w:rsidRPr="00CF26E3">
        <w:rPr>
          <w:bCs/>
        </w:rPr>
        <w:t>)</w:t>
      </w:r>
    </w:p>
    <w:p w14:paraId="3A588CE6" w14:textId="77777777" w:rsidR="0054069F" w:rsidRDefault="0054069F" w:rsidP="0054069F">
      <w:pPr>
        <w:tabs>
          <w:tab w:val="left" w:pos="567"/>
        </w:tabs>
        <w:overflowPunct/>
        <w:autoSpaceDE/>
        <w:autoSpaceDN/>
        <w:snapToGrid w:val="0"/>
        <w:spacing w:after="0"/>
        <w:textAlignment w:val="auto"/>
        <w:rPr>
          <w:bCs/>
        </w:rPr>
      </w:pPr>
    </w:p>
    <w:p w14:paraId="6C39CA29" w14:textId="24C082FA" w:rsidR="0054069F" w:rsidRPr="00CF26E3" w:rsidRDefault="0054069F" w:rsidP="0054069F">
      <w:pPr>
        <w:tabs>
          <w:tab w:val="left" w:pos="567"/>
        </w:tabs>
        <w:overflowPunct/>
        <w:autoSpaceDE/>
        <w:autoSpaceDN/>
        <w:snapToGrid w:val="0"/>
        <w:spacing w:after="0"/>
        <w:textAlignment w:val="auto"/>
        <w:rPr>
          <w:bCs/>
          <w:u w:val="single"/>
        </w:rPr>
      </w:pPr>
      <w:r w:rsidRPr="00CF26E3">
        <w:rPr>
          <w:bCs/>
          <w:u w:val="single"/>
        </w:rPr>
        <w:t>RAN</w:t>
      </w:r>
      <w:r>
        <w:rPr>
          <w:bCs/>
          <w:u w:val="single"/>
        </w:rPr>
        <w:t>2</w:t>
      </w:r>
      <w:r w:rsidRPr="00CF26E3">
        <w:rPr>
          <w:bCs/>
          <w:u w:val="single"/>
        </w:rPr>
        <w:t>#1</w:t>
      </w:r>
      <w:r>
        <w:rPr>
          <w:bCs/>
          <w:u w:val="single"/>
        </w:rPr>
        <w:t>2</w:t>
      </w:r>
      <w:r w:rsidR="0036523D">
        <w:rPr>
          <w:bCs/>
          <w:u w:val="single"/>
        </w:rPr>
        <w:t>3</w:t>
      </w:r>
    </w:p>
    <w:p w14:paraId="000D6EE6" w14:textId="212B4513" w:rsidR="0054069F" w:rsidRPr="009776EB" w:rsidRDefault="00E1420D" w:rsidP="0054069F">
      <w:pPr>
        <w:tabs>
          <w:tab w:val="left" w:pos="567"/>
        </w:tabs>
        <w:overflowPunct/>
        <w:autoSpaceDE/>
        <w:autoSpaceDN/>
        <w:snapToGrid w:val="0"/>
        <w:spacing w:after="0"/>
        <w:textAlignment w:val="auto"/>
        <w:rPr>
          <w:bCs/>
        </w:rPr>
      </w:pPr>
      <w:r>
        <w:rPr>
          <w:bCs/>
        </w:rPr>
        <w:t>52</w:t>
      </w:r>
      <w:r w:rsidR="0054069F" w:rsidRPr="00CF26E3">
        <w:rPr>
          <w:bCs/>
        </w:rPr>
        <w:t xml:space="preserve"> contributions (for details see agenda item </w:t>
      </w:r>
      <w:r w:rsidR="00637490">
        <w:rPr>
          <w:bCs/>
        </w:rPr>
        <w:t>7</w:t>
      </w:r>
      <w:r w:rsidR="0054069F">
        <w:rPr>
          <w:bCs/>
        </w:rPr>
        <w:t>.19</w:t>
      </w:r>
      <w:r w:rsidR="0054069F" w:rsidRPr="00CF26E3">
        <w:rPr>
          <w:bCs/>
        </w:rPr>
        <w:t xml:space="preserve"> in </w:t>
      </w:r>
      <w:hyperlink r:id="rId45" w:history="1">
        <w:r w:rsidR="0054069F" w:rsidRPr="00CF26E3">
          <w:rPr>
            <w:rStyle w:val="Hyperlink"/>
            <w:bCs/>
          </w:rPr>
          <w:t>Tdoc list</w:t>
        </w:r>
      </w:hyperlink>
      <w:r w:rsidR="0054069F" w:rsidRPr="00CF26E3">
        <w:rPr>
          <w:bCs/>
        </w:rPr>
        <w:t>)</w:t>
      </w:r>
    </w:p>
    <w:p w14:paraId="1E642587" w14:textId="77777777" w:rsidR="0054069F" w:rsidRDefault="0054069F" w:rsidP="0054069F">
      <w:pPr>
        <w:tabs>
          <w:tab w:val="left" w:pos="567"/>
        </w:tabs>
        <w:overflowPunct/>
        <w:autoSpaceDE/>
        <w:autoSpaceDN/>
        <w:snapToGrid w:val="0"/>
        <w:spacing w:after="0"/>
        <w:textAlignment w:val="auto"/>
        <w:rPr>
          <w:bCs/>
        </w:rPr>
      </w:pPr>
    </w:p>
    <w:p w14:paraId="6EDB3EDA" w14:textId="6B3CC048" w:rsidR="0054069F" w:rsidRPr="00CF26E3" w:rsidRDefault="0054069F" w:rsidP="0054069F">
      <w:pPr>
        <w:tabs>
          <w:tab w:val="left" w:pos="567"/>
        </w:tabs>
        <w:overflowPunct/>
        <w:autoSpaceDE/>
        <w:autoSpaceDN/>
        <w:snapToGrid w:val="0"/>
        <w:spacing w:after="0"/>
        <w:textAlignment w:val="auto"/>
        <w:rPr>
          <w:bCs/>
          <w:u w:val="single"/>
        </w:rPr>
      </w:pPr>
      <w:bookmarkStart w:id="2" w:name="_Hlk136430968"/>
      <w:r w:rsidRPr="00CF26E3">
        <w:rPr>
          <w:bCs/>
          <w:u w:val="single"/>
        </w:rPr>
        <w:t>RAN</w:t>
      </w:r>
      <w:r>
        <w:rPr>
          <w:bCs/>
          <w:u w:val="single"/>
        </w:rPr>
        <w:t>3</w:t>
      </w:r>
      <w:r w:rsidRPr="00CF26E3">
        <w:rPr>
          <w:bCs/>
          <w:u w:val="single"/>
        </w:rPr>
        <w:t>#1</w:t>
      </w:r>
      <w:r>
        <w:rPr>
          <w:bCs/>
          <w:u w:val="single"/>
        </w:rPr>
        <w:t>2</w:t>
      </w:r>
      <w:r w:rsidR="0036523D">
        <w:rPr>
          <w:bCs/>
          <w:u w:val="single"/>
        </w:rPr>
        <w:t>1</w:t>
      </w:r>
    </w:p>
    <w:p w14:paraId="6C071DEA" w14:textId="480EB59A" w:rsidR="0054069F" w:rsidRPr="009776EB" w:rsidRDefault="00CF4D44" w:rsidP="0054069F">
      <w:pPr>
        <w:tabs>
          <w:tab w:val="left" w:pos="567"/>
        </w:tabs>
        <w:overflowPunct/>
        <w:autoSpaceDE/>
        <w:autoSpaceDN/>
        <w:snapToGrid w:val="0"/>
        <w:spacing w:after="0"/>
        <w:textAlignment w:val="auto"/>
        <w:rPr>
          <w:bCs/>
        </w:rPr>
      </w:pPr>
      <w:r>
        <w:rPr>
          <w:bCs/>
        </w:rPr>
        <w:t>2</w:t>
      </w:r>
      <w:r w:rsidR="00D8354F">
        <w:rPr>
          <w:bCs/>
        </w:rPr>
        <w:t>1</w:t>
      </w:r>
      <w:r w:rsidR="0054069F" w:rsidRPr="00CF26E3">
        <w:rPr>
          <w:bCs/>
        </w:rPr>
        <w:t xml:space="preserve"> contributions (for details see agenda item </w:t>
      </w:r>
      <w:r w:rsidR="00A41F6A">
        <w:rPr>
          <w:bCs/>
        </w:rPr>
        <w:t>21</w:t>
      </w:r>
      <w:r w:rsidR="0054069F" w:rsidRPr="00CF26E3">
        <w:rPr>
          <w:bCs/>
        </w:rPr>
        <w:t xml:space="preserve"> in </w:t>
      </w:r>
      <w:hyperlink r:id="rId46" w:history="1">
        <w:r w:rsidR="0054069F" w:rsidRPr="00CF26E3">
          <w:rPr>
            <w:rStyle w:val="Hyperlink"/>
            <w:bCs/>
          </w:rPr>
          <w:t>Tdoc list</w:t>
        </w:r>
      </w:hyperlink>
      <w:r w:rsidR="0054069F" w:rsidRPr="00CF26E3">
        <w:rPr>
          <w:bCs/>
        </w:rPr>
        <w:t>)</w:t>
      </w:r>
    </w:p>
    <w:bookmarkEnd w:id="2"/>
    <w:p w14:paraId="6813896D" w14:textId="77777777" w:rsidR="0054069F" w:rsidRDefault="0054069F" w:rsidP="0054069F">
      <w:pPr>
        <w:tabs>
          <w:tab w:val="left" w:pos="567"/>
        </w:tabs>
        <w:overflowPunct/>
        <w:autoSpaceDE/>
        <w:autoSpaceDN/>
        <w:snapToGrid w:val="0"/>
        <w:spacing w:after="0"/>
        <w:textAlignment w:val="auto"/>
        <w:rPr>
          <w:bCs/>
        </w:rPr>
      </w:pPr>
    </w:p>
    <w:p w14:paraId="09424E64" w14:textId="46CEE183" w:rsidR="0054069F" w:rsidRPr="00CF26E3" w:rsidRDefault="0054069F" w:rsidP="0054069F">
      <w:pPr>
        <w:tabs>
          <w:tab w:val="left" w:pos="567"/>
        </w:tabs>
        <w:overflowPunct/>
        <w:autoSpaceDE/>
        <w:autoSpaceDN/>
        <w:snapToGrid w:val="0"/>
        <w:spacing w:after="0"/>
        <w:textAlignment w:val="auto"/>
        <w:rPr>
          <w:bCs/>
          <w:u w:val="single"/>
        </w:rPr>
      </w:pPr>
      <w:r w:rsidRPr="00CF26E3">
        <w:rPr>
          <w:bCs/>
          <w:u w:val="single"/>
        </w:rPr>
        <w:t>RAN</w:t>
      </w:r>
      <w:r>
        <w:rPr>
          <w:bCs/>
          <w:u w:val="single"/>
        </w:rPr>
        <w:t>4</w:t>
      </w:r>
      <w:r w:rsidRPr="00CF26E3">
        <w:rPr>
          <w:bCs/>
          <w:u w:val="single"/>
        </w:rPr>
        <w:t>#1</w:t>
      </w:r>
      <w:r>
        <w:rPr>
          <w:bCs/>
          <w:u w:val="single"/>
        </w:rPr>
        <w:t>0</w:t>
      </w:r>
      <w:r w:rsidR="0036523D">
        <w:rPr>
          <w:bCs/>
          <w:u w:val="single"/>
        </w:rPr>
        <w:t>8</w:t>
      </w:r>
    </w:p>
    <w:p w14:paraId="241308B8" w14:textId="0153E06E" w:rsidR="0054069F" w:rsidRPr="009776EB" w:rsidRDefault="00F835F9" w:rsidP="009776EB">
      <w:pPr>
        <w:tabs>
          <w:tab w:val="left" w:pos="567"/>
        </w:tabs>
        <w:overflowPunct/>
        <w:autoSpaceDE/>
        <w:autoSpaceDN/>
        <w:snapToGrid w:val="0"/>
        <w:spacing w:after="0"/>
        <w:textAlignment w:val="auto"/>
        <w:rPr>
          <w:bCs/>
        </w:rPr>
      </w:pPr>
      <w:r>
        <w:rPr>
          <w:bCs/>
        </w:rPr>
        <w:t>2</w:t>
      </w:r>
      <w:r w:rsidR="00F708EA">
        <w:rPr>
          <w:bCs/>
        </w:rPr>
        <w:t>6</w:t>
      </w:r>
      <w:r w:rsidR="0054069F" w:rsidRPr="00CF26E3">
        <w:rPr>
          <w:bCs/>
        </w:rPr>
        <w:t xml:space="preserve"> contributions (for details see agenda item </w:t>
      </w:r>
      <w:r w:rsidR="00B610AE">
        <w:rPr>
          <w:bCs/>
        </w:rPr>
        <w:t>8.3</w:t>
      </w:r>
      <w:r w:rsidR="00F708EA">
        <w:rPr>
          <w:bCs/>
        </w:rPr>
        <w:t>1</w:t>
      </w:r>
      <w:r w:rsidR="0054069F" w:rsidRPr="00CF26E3">
        <w:rPr>
          <w:bCs/>
        </w:rPr>
        <w:t xml:space="preserve"> in </w:t>
      </w:r>
      <w:hyperlink r:id="rId47" w:history="1">
        <w:r w:rsidR="0054069F" w:rsidRPr="00CF26E3">
          <w:rPr>
            <w:rStyle w:val="Hyperlink"/>
            <w:bCs/>
          </w:rPr>
          <w:t>Tdoc list</w:t>
        </w:r>
      </w:hyperlink>
      <w:r w:rsidR="0054069F" w:rsidRPr="00CF26E3">
        <w:rPr>
          <w:bCs/>
        </w:rPr>
        <w:t>)</w:t>
      </w:r>
    </w:p>
    <w:sectPr w:rsidR="0054069F" w:rsidRPr="009776EB" w:rsidSect="006C090F">
      <w:footerReference w:type="default" r:id="rId4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4C7F5" w14:textId="77777777" w:rsidR="0056408C" w:rsidRDefault="0056408C">
      <w:r>
        <w:separator/>
      </w:r>
    </w:p>
  </w:endnote>
  <w:endnote w:type="continuationSeparator" w:id="0">
    <w:p w14:paraId="25A807CB" w14:textId="77777777" w:rsidR="0056408C" w:rsidRDefault="0056408C">
      <w:r>
        <w:continuationSeparator/>
      </w:r>
    </w:p>
  </w:endnote>
  <w:endnote w:type="continuationNotice" w:id="1">
    <w:p w14:paraId="37835D9B" w14:textId="77777777" w:rsidR="0056408C" w:rsidRDefault="005640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9FD4" w14:textId="77777777" w:rsidR="0056408C" w:rsidRDefault="0056408C">
      <w:r>
        <w:separator/>
      </w:r>
    </w:p>
  </w:footnote>
  <w:footnote w:type="continuationSeparator" w:id="0">
    <w:p w14:paraId="4B419057" w14:textId="77777777" w:rsidR="0056408C" w:rsidRDefault="0056408C">
      <w:r>
        <w:continuationSeparator/>
      </w:r>
    </w:p>
  </w:footnote>
  <w:footnote w:type="continuationNotice" w:id="1">
    <w:p w14:paraId="38BC7131" w14:textId="77777777" w:rsidR="0056408C" w:rsidRDefault="0056408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623"/>
    <w:multiLevelType w:val="multilevel"/>
    <w:tmpl w:val="00200623"/>
    <w:lvl w:ilvl="0">
      <w:numFmt w:val="bullet"/>
      <w:lvlText w:val="-"/>
      <w:lvlJc w:val="left"/>
      <w:pPr>
        <w:ind w:left="720" w:hanging="360"/>
      </w:pPr>
      <w:rPr>
        <w:rFonts w:ascii="Times New Roman" w:eastAsia="SimSun" w:hAnsi="Times New Roman" w:cs="Times New Roman"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5C034DB"/>
    <w:multiLevelType w:val="hybridMultilevel"/>
    <w:tmpl w:val="F710D9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BC3640"/>
    <w:multiLevelType w:val="hybridMultilevel"/>
    <w:tmpl w:val="D234C9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1866EF2"/>
    <w:multiLevelType w:val="hybridMultilevel"/>
    <w:tmpl w:val="210422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9370C12"/>
    <w:multiLevelType w:val="hybridMultilevel"/>
    <w:tmpl w:val="6C92A0D2"/>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262CBF"/>
    <w:multiLevelType w:val="hybridMultilevel"/>
    <w:tmpl w:val="E2348A6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86778C"/>
    <w:multiLevelType w:val="hybridMultilevel"/>
    <w:tmpl w:val="EB2A688C"/>
    <w:lvl w:ilvl="0" w:tplc="817262C0">
      <w:start w:val="1"/>
      <w:numFmt w:val="decimal"/>
      <w:lvlText w:val="%1)"/>
      <w:lvlJc w:val="left"/>
      <w:pPr>
        <w:ind w:left="180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15:restartNumberingAfterBreak="0">
    <w:nsid w:val="220673B2"/>
    <w:multiLevelType w:val="hybridMultilevel"/>
    <w:tmpl w:val="9E9C4D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3884657"/>
    <w:multiLevelType w:val="hybridMultilevel"/>
    <w:tmpl w:val="7EAC2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C3D3E"/>
    <w:multiLevelType w:val="hybridMultilevel"/>
    <w:tmpl w:val="F5241076"/>
    <w:lvl w:ilvl="0" w:tplc="2000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3" w15:restartNumberingAfterBreak="0">
    <w:nsid w:val="30001F05"/>
    <w:multiLevelType w:val="multilevel"/>
    <w:tmpl w:val="0F42BEB4"/>
    <w:lvl w:ilvl="0">
      <w:start w:val="1"/>
      <w:numFmt w:val="decimal"/>
      <w:lvlText w:val="%1."/>
      <w:lvlJc w:val="left"/>
      <w:pPr>
        <w:ind w:left="760" w:hanging="360"/>
      </w:pPr>
      <w:rPr>
        <w:rFonts w:hint="default"/>
      </w:rPr>
    </w:lvl>
    <w:lvl w:ilvl="1">
      <w:start w:val="1"/>
      <w:numFmt w:val="upperLetter"/>
      <w:lvlText w:val="%2."/>
      <w:lvlJc w:val="left"/>
      <w:pPr>
        <w:ind w:left="1200" w:hanging="400"/>
      </w:pPr>
      <w:rPr>
        <w:rFonts w:hint="eastAsia"/>
      </w:rPr>
    </w:lvl>
    <w:lvl w:ilvl="2">
      <w:start w:val="1"/>
      <w:numFmt w:val="lowerRoman"/>
      <w:lvlText w:val="%3."/>
      <w:lvlJc w:val="right"/>
      <w:pPr>
        <w:ind w:left="1600" w:hanging="400"/>
      </w:pPr>
      <w:rPr>
        <w:rFonts w:hint="eastAsia"/>
      </w:rPr>
    </w:lvl>
    <w:lvl w:ilvl="3">
      <w:start w:val="1"/>
      <w:numFmt w:val="decimal"/>
      <w:lvlText w:val="%4."/>
      <w:lvlJc w:val="left"/>
      <w:pPr>
        <w:ind w:left="2000" w:hanging="400"/>
      </w:pPr>
      <w:rPr>
        <w:rFonts w:hint="eastAsia"/>
      </w:rPr>
    </w:lvl>
    <w:lvl w:ilvl="4">
      <w:start w:val="1"/>
      <w:numFmt w:val="upperLetter"/>
      <w:lvlText w:val="%5."/>
      <w:lvlJc w:val="left"/>
      <w:pPr>
        <w:ind w:left="2400" w:hanging="400"/>
      </w:pPr>
      <w:rPr>
        <w:rFonts w:hint="eastAsia"/>
      </w:rPr>
    </w:lvl>
    <w:lvl w:ilvl="5">
      <w:start w:val="1"/>
      <w:numFmt w:val="lowerRoman"/>
      <w:lvlText w:val="%6."/>
      <w:lvlJc w:val="right"/>
      <w:pPr>
        <w:ind w:left="2800" w:hanging="400"/>
      </w:pPr>
      <w:rPr>
        <w:rFonts w:hint="eastAsia"/>
      </w:rPr>
    </w:lvl>
    <w:lvl w:ilvl="6">
      <w:start w:val="1"/>
      <w:numFmt w:val="decimal"/>
      <w:lvlText w:val="%7."/>
      <w:lvlJc w:val="left"/>
      <w:pPr>
        <w:ind w:left="3200" w:hanging="400"/>
      </w:pPr>
      <w:rPr>
        <w:rFonts w:hint="eastAsia"/>
      </w:rPr>
    </w:lvl>
    <w:lvl w:ilvl="7">
      <w:start w:val="1"/>
      <w:numFmt w:val="upperLetter"/>
      <w:lvlText w:val="%8."/>
      <w:lvlJc w:val="left"/>
      <w:pPr>
        <w:ind w:left="3600" w:hanging="400"/>
      </w:pPr>
      <w:rPr>
        <w:rFonts w:hint="eastAsia"/>
      </w:rPr>
    </w:lvl>
    <w:lvl w:ilvl="8">
      <w:start w:val="1"/>
      <w:numFmt w:val="lowerRoman"/>
      <w:lvlText w:val="%9."/>
      <w:lvlJc w:val="right"/>
      <w:pPr>
        <w:ind w:left="4000" w:hanging="400"/>
      </w:pPr>
      <w:rPr>
        <w:rFonts w:hint="eastAsia"/>
      </w:rPr>
    </w:lvl>
  </w:abstractNum>
  <w:abstractNum w:abstractNumId="14" w15:restartNumberingAfterBreak="0">
    <w:nsid w:val="320D5359"/>
    <w:multiLevelType w:val="hybridMultilevel"/>
    <w:tmpl w:val="9A482B5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9687907"/>
    <w:multiLevelType w:val="hybridMultilevel"/>
    <w:tmpl w:val="BC6877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648747B"/>
    <w:multiLevelType w:val="hybridMultilevel"/>
    <w:tmpl w:val="D1564DF0"/>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6B51A8B"/>
    <w:multiLevelType w:val="multilevel"/>
    <w:tmpl w:val="56B51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A579E0"/>
    <w:multiLevelType w:val="hybridMultilevel"/>
    <w:tmpl w:val="D5F846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hybridMultilevel"/>
    <w:tmpl w:val="EAC8AF62"/>
    <w:lvl w:ilvl="0" w:tplc="08090001">
      <w:start w:val="1"/>
      <w:numFmt w:val="bullet"/>
      <w:lvlText w:val=""/>
      <w:lvlJc w:val="left"/>
      <w:pPr>
        <w:ind w:left="930" w:hanging="360"/>
      </w:pPr>
      <w:rPr>
        <w:rFonts w:ascii="Symbol" w:hAnsi="Symbol"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3" w15:restartNumberingAfterBreak="0">
    <w:nsid w:val="5A0945B7"/>
    <w:multiLevelType w:val="hybridMultilevel"/>
    <w:tmpl w:val="8ABE0C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5A41451D"/>
    <w:multiLevelType w:val="hybridMultilevel"/>
    <w:tmpl w:val="3D42861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F840DAE"/>
    <w:multiLevelType w:val="hybridMultilevel"/>
    <w:tmpl w:val="E7A440FA"/>
    <w:lvl w:ilvl="0" w:tplc="817262C0">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6" w15:restartNumberingAfterBreak="0">
    <w:nsid w:val="61EE3226"/>
    <w:multiLevelType w:val="hybridMultilevel"/>
    <w:tmpl w:val="1F02FE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7267C66"/>
    <w:multiLevelType w:val="hybridMultilevel"/>
    <w:tmpl w:val="F2428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DC0B50"/>
    <w:multiLevelType w:val="hybridMultilevel"/>
    <w:tmpl w:val="883E32EE"/>
    <w:lvl w:ilvl="0" w:tplc="817262C0">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0" w15:restartNumberingAfterBreak="0">
    <w:nsid w:val="6FFE2B41"/>
    <w:multiLevelType w:val="hybridMultilevel"/>
    <w:tmpl w:val="3554651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77057AA"/>
    <w:multiLevelType w:val="hybridMultilevel"/>
    <w:tmpl w:val="CFA6C0C4"/>
    <w:lvl w:ilvl="0" w:tplc="EEBAF126">
      <w:start w:val="2"/>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7AB1A5C"/>
    <w:multiLevelType w:val="hybridMultilevel"/>
    <w:tmpl w:val="F26A8D08"/>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 w15:restartNumberingAfterBreak="0">
    <w:nsid w:val="77B12593"/>
    <w:multiLevelType w:val="hybridMultilevel"/>
    <w:tmpl w:val="0CDEF098"/>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SimSun" w:eastAsia="SimSun" w:hAnsi="SimSun" w:cs="Times New Roman" w:hint="eastAsia"/>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095F02"/>
    <w:multiLevelType w:val="multilevel"/>
    <w:tmpl w:val="25C45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72213512">
    <w:abstractNumId w:val="27"/>
  </w:num>
  <w:num w:numId="2" w16cid:durableId="1312490730">
    <w:abstractNumId w:val="15"/>
  </w:num>
  <w:num w:numId="3" w16cid:durableId="789011100">
    <w:abstractNumId w:val="35"/>
  </w:num>
  <w:num w:numId="4" w16cid:durableId="2002465587">
    <w:abstractNumId w:val="10"/>
  </w:num>
  <w:num w:numId="5" w16cid:durableId="919800651">
    <w:abstractNumId w:val="1"/>
  </w:num>
  <w:num w:numId="6" w16cid:durableId="2012365051">
    <w:abstractNumId w:val="36"/>
  </w:num>
  <w:num w:numId="7" w16cid:durableId="593124495">
    <w:abstractNumId w:val="23"/>
  </w:num>
  <w:num w:numId="8" w16cid:durableId="2096634874">
    <w:abstractNumId w:val="34"/>
  </w:num>
  <w:num w:numId="9" w16cid:durableId="1854609648">
    <w:abstractNumId w:val="22"/>
  </w:num>
  <w:num w:numId="10" w16cid:durableId="320080993">
    <w:abstractNumId w:val="8"/>
  </w:num>
  <w:num w:numId="11" w16cid:durableId="511649122">
    <w:abstractNumId w:val="31"/>
  </w:num>
  <w:num w:numId="12" w16cid:durableId="1224411060">
    <w:abstractNumId w:val="18"/>
  </w:num>
  <w:num w:numId="13" w16cid:durableId="923955843">
    <w:abstractNumId w:val="19"/>
  </w:num>
  <w:num w:numId="14" w16cid:durableId="1810508855">
    <w:abstractNumId w:val="2"/>
  </w:num>
  <w:num w:numId="15" w16cid:durableId="420175720">
    <w:abstractNumId w:val="30"/>
  </w:num>
  <w:num w:numId="16" w16cid:durableId="26878096">
    <w:abstractNumId w:val="32"/>
  </w:num>
  <w:num w:numId="17" w16cid:durableId="1642343426">
    <w:abstractNumId w:val="3"/>
  </w:num>
  <w:num w:numId="18" w16cid:durableId="983971475">
    <w:abstractNumId w:val="20"/>
  </w:num>
  <w:num w:numId="19" w16cid:durableId="1129326332">
    <w:abstractNumId w:val="16"/>
  </w:num>
  <w:num w:numId="20" w16cid:durableId="1604068741">
    <w:abstractNumId w:val="7"/>
  </w:num>
  <w:num w:numId="21" w16cid:durableId="8726960">
    <w:abstractNumId w:val="21"/>
  </w:num>
  <w:num w:numId="22" w16cid:durableId="251743206">
    <w:abstractNumId w:val="17"/>
  </w:num>
  <w:num w:numId="23" w16cid:durableId="2106949384">
    <w:abstractNumId w:val="12"/>
  </w:num>
  <w:num w:numId="24" w16cid:durableId="421342291">
    <w:abstractNumId w:val="24"/>
  </w:num>
  <w:num w:numId="25" w16cid:durableId="618531973">
    <w:abstractNumId w:val="6"/>
  </w:num>
  <w:num w:numId="26" w16cid:durableId="1195196455">
    <w:abstractNumId w:val="26"/>
  </w:num>
  <w:num w:numId="27" w16cid:durableId="1692299258">
    <w:abstractNumId w:val="4"/>
  </w:num>
  <w:num w:numId="28" w16cid:durableId="120415946">
    <w:abstractNumId w:val="5"/>
  </w:num>
  <w:num w:numId="29" w16cid:durableId="244996081">
    <w:abstractNumId w:val="11"/>
  </w:num>
  <w:num w:numId="30" w16cid:durableId="1419058089">
    <w:abstractNumId w:val="28"/>
  </w:num>
  <w:num w:numId="31" w16cid:durableId="1422876814">
    <w:abstractNumId w:val="13"/>
  </w:num>
  <w:num w:numId="32" w16cid:durableId="1662811449">
    <w:abstractNumId w:val="0"/>
  </w:num>
  <w:num w:numId="33" w16cid:durableId="1497038908">
    <w:abstractNumId w:val="14"/>
  </w:num>
  <w:num w:numId="34" w16cid:durableId="1346324083">
    <w:abstractNumId w:val="33"/>
  </w:num>
  <w:num w:numId="35" w16cid:durableId="2073847365">
    <w:abstractNumId w:val="25"/>
  </w:num>
  <w:num w:numId="36" w16cid:durableId="185219052">
    <w:abstractNumId w:val="9"/>
  </w:num>
  <w:num w:numId="37" w16cid:durableId="111398564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4744"/>
    <w:rsid w:val="00005A55"/>
    <w:rsid w:val="00007BD0"/>
    <w:rsid w:val="00011C3B"/>
    <w:rsid w:val="0001638B"/>
    <w:rsid w:val="000276C5"/>
    <w:rsid w:val="0003409D"/>
    <w:rsid w:val="00036F7D"/>
    <w:rsid w:val="00043DD0"/>
    <w:rsid w:val="0004456C"/>
    <w:rsid w:val="0004571C"/>
    <w:rsid w:val="000473A2"/>
    <w:rsid w:val="000503DA"/>
    <w:rsid w:val="000517E1"/>
    <w:rsid w:val="00051823"/>
    <w:rsid w:val="0005259B"/>
    <w:rsid w:val="00053FEE"/>
    <w:rsid w:val="00060AE4"/>
    <w:rsid w:val="00063763"/>
    <w:rsid w:val="00065CF2"/>
    <w:rsid w:val="00067373"/>
    <w:rsid w:val="000728D4"/>
    <w:rsid w:val="00072997"/>
    <w:rsid w:val="000746A7"/>
    <w:rsid w:val="00077D34"/>
    <w:rsid w:val="000824D8"/>
    <w:rsid w:val="00085D40"/>
    <w:rsid w:val="000910BB"/>
    <w:rsid w:val="000926AF"/>
    <w:rsid w:val="000929AB"/>
    <w:rsid w:val="00095997"/>
    <w:rsid w:val="0009721C"/>
    <w:rsid w:val="000A3ED2"/>
    <w:rsid w:val="000A7720"/>
    <w:rsid w:val="000B064B"/>
    <w:rsid w:val="000B0872"/>
    <w:rsid w:val="000B08A9"/>
    <w:rsid w:val="000B609F"/>
    <w:rsid w:val="000B78B6"/>
    <w:rsid w:val="000C00FA"/>
    <w:rsid w:val="000C2449"/>
    <w:rsid w:val="000C51AA"/>
    <w:rsid w:val="000C52E5"/>
    <w:rsid w:val="000D05CE"/>
    <w:rsid w:val="000D17BC"/>
    <w:rsid w:val="000D1E70"/>
    <w:rsid w:val="000D2186"/>
    <w:rsid w:val="000D4BE0"/>
    <w:rsid w:val="000D4D6E"/>
    <w:rsid w:val="000D65A8"/>
    <w:rsid w:val="000E331B"/>
    <w:rsid w:val="000E4F35"/>
    <w:rsid w:val="000E5487"/>
    <w:rsid w:val="000F2220"/>
    <w:rsid w:val="000F3226"/>
    <w:rsid w:val="000F4035"/>
    <w:rsid w:val="000F5CD5"/>
    <w:rsid w:val="000F6C1C"/>
    <w:rsid w:val="00100BBE"/>
    <w:rsid w:val="00101918"/>
    <w:rsid w:val="001109DE"/>
    <w:rsid w:val="00110BAE"/>
    <w:rsid w:val="0011222B"/>
    <w:rsid w:val="001122BA"/>
    <w:rsid w:val="00116EF1"/>
    <w:rsid w:val="00116F4B"/>
    <w:rsid w:val="00117791"/>
    <w:rsid w:val="0012076D"/>
    <w:rsid w:val="001229F4"/>
    <w:rsid w:val="00124756"/>
    <w:rsid w:val="00127B40"/>
    <w:rsid w:val="00134881"/>
    <w:rsid w:val="00134F55"/>
    <w:rsid w:val="00137471"/>
    <w:rsid w:val="00137DAB"/>
    <w:rsid w:val="00141372"/>
    <w:rsid w:val="00146F64"/>
    <w:rsid w:val="0014745A"/>
    <w:rsid w:val="00150A18"/>
    <w:rsid w:val="00150FD3"/>
    <w:rsid w:val="00164E2D"/>
    <w:rsid w:val="00165E75"/>
    <w:rsid w:val="00167777"/>
    <w:rsid w:val="00167A55"/>
    <w:rsid w:val="00171E55"/>
    <w:rsid w:val="00173CAA"/>
    <w:rsid w:val="00173D8E"/>
    <w:rsid w:val="001803D1"/>
    <w:rsid w:val="00181C19"/>
    <w:rsid w:val="00184428"/>
    <w:rsid w:val="001863D3"/>
    <w:rsid w:val="00192262"/>
    <w:rsid w:val="00196707"/>
    <w:rsid w:val="001A069D"/>
    <w:rsid w:val="001A0C60"/>
    <w:rsid w:val="001A1A7C"/>
    <w:rsid w:val="001A248F"/>
    <w:rsid w:val="001A3B5F"/>
    <w:rsid w:val="001A4302"/>
    <w:rsid w:val="001A659D"/>
    <w:rsid w:val="001B1566"/>
    <w:rsid w:val="001B51AB"/>
    <w:rsid w:val="001B5CA8"/>
    <w:rsid w:val="001B74B0"/>
    <w:rsid w:val="001C4490"/>
    <w:rsid w:val="001C6B19"/>
    <w:rsid w:val="001C6DD4"/>
    <w:rsid w:val="001C6F54"/>
    <w:rsid w:val="001C79D4"/>
    <w:rsid w:val="001D2C1A"/>
    <w:rsid w:val="001D3BA2"/>
    <w:rsid w:val="001D44B7"/>
    <w:rsid w:val="001D659F"/>
    <w:rsid w:val="001D6651"/>
    <w:rsid w:val="001D752F"/>
    <w:rsid w:val="001E0075"/>
    <w:rsid w:val="001E1C0F"/>
    <w:rsid w:val="001E1F2F"/>
    <w:rsid w:val="001E4E22"/>
    <w:rsid w:val="001E6F18"/>
    <w:rsid w:val="001F14AB"/>
    <w:rsid w:val="001F1B1F"/>
    <w:rsid w:val="001F2A20"/>
    <w:rsid w:val="001F2E67"/>
    <w:rsid w:val="001F3AA2"/>
    <w:rsid w:val="001F486F"/>
    <w:rsid w:val="001F4D88"/>
    <w:rsid w:val="001F6554"/>
    <w:rsid w:val="001F6CAB"/>
    <w:rsid w:val="001F7446"/>
    <w:rsid w:val="002041A5"/>
    <w:rsid w:val="00204B23"/>
    <w:rsid w:val="00205395"/>
    <w:rsid w:val="00205BDE"/>
    <w:rsid w:val="00207DC4"/>
    <w:rsid w:val="0021233C"/>
    <w:rsid w:val="00214E69"/>
    <w:rsid w:val="00215761"/>
    <w:rsid w:val="00217813"/>
    <w:rsid w:val="0022457E"/>
    <w:rsid w:val="0022485E"/>
    <w:rsid w:val="00224B14"/>
    <w:rsid w:val="0023464D"/>
    <w:rsid w:val="00234E7A"/>
    <w:rsid w:val="00235954"/>
    <w:rsid w:val="002412ED"/>
    <w:rsid w:val="002424C8"/>
    <w:rsid w:val="0024275B"/>
    <w:rsid w:val="00243A99"/>
    <w:rsid w:val="00245BA7"/>
    <w:rsid w:val="00251509"/>
    <w:rsid w:val="00252FE9"/>
    <w:rsid w:val="00256608"/>
    <w:rsid w:val="002572C2"/>
    <w:rsid w:val="002657C5"/>
    <w:rsid w:val="0027219F"/>
    <w:rsid w:val="00273F02"/>
    <w:rsid w:val="00274C02"/>
    <w:rsid w:val="00282565"/>
    <w:rsid w:val="00286E26"/>
    <w:rsid w:val="0029454F"/>
    <w:rsid w:val="0029533D"/>
    <w:rsid w:val="0029567C"/>
    <w:rsid w:val="002A199F"/>
    <w:rsid w:val="002A4620"/>
    <w:rsid w:val="002A676F"/>
    <w:rsid w:val="002A6F12"/>
    <w:rsid w:val="002B7326"/>
    <w:rsid w:val="002B7AE0"/>
    <w:rsid w:val="002C0B82"/>
    <w:rsid w:val="002C3AA0"/>
    <w:rsid w:val="002C5387"/>
    <w:rsid w:val="002C6967"/>
    <w:rsid w:val="002D4A0C"/>
    <w:rsid w:val="002D7C34"/>
    <w:rsid w:val="002E0B41"/>
    <w:rsid w:val="002E0D78"/>
    <w:rsid w:val="002E13C6"/>
    <w:rsid w:val="002E1CF8"/>
    <w:rsid w:val="002E34DD"/>
    <w:rsid w:val="002E6961"/>
    <w:rsid w:val="002E719C"/>
    <w:rsid w:val="002F1700"/>
    <w:rsid w:val="002F3B44"/>
    <w:rsid w:val="002F4806"/>
    <w:rsid w:val="002F6D26"/>
    <w:rsid w:val="002F6ED2"/>
    <w:rsid w:val="00301B7A"/>
    <w:rsid w:val="003027FE"/>
    <w:rsid w:val="00305C58"/>
    <w:rsid w:val="00306D59"/>
    <w:rsid w:val="003073D9"/>
    <w:rsid w:val="003123E3"/>
    <w:rsid w:val="00321EF0"/>
    <w:rsid w:val="0032503A"/>
    <w:rsid w:val="0032569B"/>
    <w:rsid w:val="003258C1"/>
    <w:rsid w:val="00325EE1"/>
    <w:rsid w:val="003278FF"/>
    <w:rsid w:val="003303E9"/>
    <w:rsid w:val="0033203B"/>
    <w:rsid w:val="003336FA"/>
    <w:rsid w:val="003357C0"/>
    <w:rsid w:val="003375CA"/>
    <w:rsid w:val="0034046D"/>
    <w:rsid w:val="00341FAB"/>
    <w:rsid w:val="0034312B"/>
    <w:rsid w:val="0034408F"/>
    <w:rsid w:val="00344D60"/>
    <w:rsid w:val="00346477"/>
    <w:rsid w:val="00347CB0"/>
    <w:rsid w:val="0035340F"/>
    <w:rsid w:val="00360B7A"/>
    <w:rsid w:val="0036248C"/>
    <w:rsid w:val="00363358"/>
    <w:rsid w:val="0036523D"/>
    <w:rsid w:val="003666A8"/>
    <w:rsid w:val="00366D63"/>
    <w:rsid w:val="00366FAB"/>
    <w:rsid w:val="0036714E"/>
    <w:rsid w:val="00367401"/>
    <w:rsid w:val="003711EC"/>
    <w:rsid w:val="00373DDC"/>
    <w:rsid w:val="00375678"/>
    <w:rsid w:val="003776AD"/>
    <w:rsid w:val="00390021"/>
    <w:rsid w:val="0039390A"/>
    <w:rsid w:val="00393CA7"/>
    <w:rsid w:val="003945CE"/>
    <w:rsid w:val="00394AB0"/>
    <w:rsid w:val="00396252"/>
    <w:rsid w:val="00397560"/>
    <w:rsid w:val="003A1710"/>
    <w:rsid w:val="003A192B"/>
    <w:rsid w:val="003A4B47"/>
    <w:rsid w:val="003B24AF"/>
    <w:rsid w:val="003B7182"/>
    <w:rsid w:val="003C0870"/>
    <w:rsid w:val="003C3103"/>
    <w:rsid w:val="003C75AA"/>
    <w:rsid w:val="003D208A"/>
    <w:rsid w:val="003D2E5A"/>
    <w:rsid w:val="003D3D9C"/>
    <w:rsid w:val="003D5036"/>
    <w:rsid w:val="003D7344"/>
    <w:rsid w:val="003D7517"/>
    <w:rsid w:val="003D764D"/>
    <w:rsid w:val="003D7D55"/>
    <w:rsid w:val="003E3A1A"/>
    <w:rsid w:val="003E654A"/>
    <w:rsid w:val="003E698E"/>
    <w:rsid w:val="003F1B9F"/>
    <w:rsid w:val="003F4D0B"/>
    <w:rsid w:val="003F5144"/>
    <w:rsid w:val="003F5779"/>
    <w:rsid w:val="0040091C"/>
    <w:rsid w:val="00402532"/>
    <w:rsid w:val="00403AEE"/>
    <w:rsid w:val="00406D7A"/>
    <w:rsid w:val="004121B8"/>
    <w:rsid w:val="00415278"/>
    <w:rsid w:val="00416059"/>
    <w:rsid w:val="00417DDC"/>
    <w:rsid w:val="00422C09"/>
    <w:rsid w:val="00424EBC"/>
    <w:rsid w:val="004258BA"/>
    <w:rsid w:val="00427AC2"/>
    <w:rsid w:val="0043101B"/>
    <w:rsid w:val="00431725"/>
    <w:rsid w:val="00444661"/>
    <w:rsid w:val="004447E2"/>
    <w:rsid w:val="00446E8A"/>
    <w:rsid w:val="004531C9"/>
    <w:rsid w:val="00453DBD"/>
    <w:rsid w:val="00457D91"/>
    <w:rsid w:val="00457D99"/>
    <w:rsid w:val="00460C31"/>
    <w:rsid w:val="00463BAC"/>
    <w:rsid w:val="00464E5B"/>
    <w:rsid w:val="00465092"/>
    <w:rsid w:val="00465178"/>
    <w:rsid w:val="00467FCD"/>
    <w:rsid w:val="0047055A"/>
    <w:rsid w:val="00474450"/>
    <w:rsid w:val="004751FE"/>
    <w:rsid w:val="00475540"/>
    <w:rsid w:val="00476908"/>
    <w:rsid w:val="004805DB"/>
    <w:rsid w:val="0048258B"/>
    <w:rsid w:val="004829B5"/>
    <w:rsid w:val="00483479"/>
    <w:rsid w:val="00483D20"/>
    <w:rsid w:val="004848FD"/>
    <w:rsid w:val="004873E6"/>
    <w:rsid w:val="0048771E"/>
    <w:rsid w:val="00493051"/>
    <w:rsid w:val="00493AB3"/>
    <w:rsid w:val="00495EE4"/>
    <w:rsid w:val="00497ADB"/>
    <w:rsid w:val="004A1C6D"/>
    <w:rsid w:val="004A51C3"/>
    <w:rsid w:val="004A7F9D"/>
    <w:rsid w:val="004B15B8"/>
    <w:rsid w:val="004B17A3"/>
    <w:rsid w:val="004B2742"/>
    <w:rsid w:val="004B566C"/>
    <w:rsid w:val="004B7B48"/>
    <w:rsid w:val="004C08F8"/>
    <w:rsid w:val="004C6B13"/>
    <w:rsid w:val="004D2AC0"/>
    <w:rsid w:val="004D4AB1"/>
    <w:rsid w:val="004D6597"/>
    <w:rsid w:val="004F1D58"/>
    <w:rsid w:val="004F218A"/>
    <w:rsid w:val="004F3DCC"/>
    <w:rsid w:val="004F4BC6"/>
    <w:rsid w:val="00501431"/>
    <w:rsid w:val="0050334E"/>
    <w:rsid w:val="00505387"/>
    <w:rsid w:val="00511172"/>
    <w:rsid w:val="00512DF7"/>
    <w:rsid w:val="005141E7"/>
    <w:rsid w:val="0051571E"/>
    <w:rsid w:val="005163E0"/>
    <w:rsid w:val="00517A3C"/>
    <w:rsid w:val="00517E63"/>
    <w:rsid w:val="00521940"/>
    <w:rsid w:val="00523D97"/>
    <w:rsid w:val="00526B0D"/>
    <w:rsid w:val="00531640"/>
    <w:rsid w:val="00534F02"/>
    <w:rsid w:val="0054069F"/>
    <w:rsid w:val="00542C0E"/>
    <w:rsid w:val="00543E16"/>
    <w:rsid w:val="005458A4"/>
    <w:rsid w:val="00547EE0"/>
    <w:rsid w:val="00550F1A"/>
    <w:rsid w:val="00550FC6"/>
    <w:rsid w:val="00552267"/>
    <w:rsid w:val="00552AFB"/>
    <w:rsid w:val="0055346F"/>
    <w:rsid w:val="00555AC2"/>
    <w:rsid w:val="005568FF"/>
    <w:rsid w:val="005579FF"/>
    <w:rsid w:val="00562F0C"/>
    <w:rsid w:val="0056408C"/>
    <w:rsid w:val="00567FE4"/>
    <w:rsid w:val="00572FAF"/>
    <w:rsid w:val="005776DD"/>
    <w:rsid w:val="0058013E"/>
    <w:rsid w:val="00582117"/>
    <w:rsid w:val="00583B05"/>
    <w:rsid w:val="0058478F"/>
    <w:rsid w:val="00585FF3"/>
    <w:rsid w:val="00586B05"/>
    <w:rsid w:val="00590A3E"/>
    <w:rsid w:val="00593315"/>
    <w:rsid w:val="0059589B"/>
    <w:rsid w:val="005976E2"/>
    <w:rsid w:val="005A0055"/>
    <w:rsid w:val="005A1174"/>
    <w:rsid w:val="005A170D"/>
    <w:rsid w:val="005A1764"/>
    <w:rsid w:val="005A24EF"/>
    <w:rsid w:val="005A254C"/>
    <w:rsid w:val="005A334D"/>
    <w:rsid w:val="005A3C25"/>
    <w:rsid w:val="005A6C96"/>
    <w:rsid w:val="005B0C0D"/>
    <w:rsid w:val="005B2B0A"/>
    <w:rsid w:val="005B2CCE"/>
    <w:rsid w:val="005B4081"/>
    <w:rsid w:val="005C67A6"/>
    <w:rsid w:val="005D0418"/>
    <w:rsid w:val="005D0518"/>
    <w:rsid w:val="005D0767"/>
    <w:rsid w:val="005D0D69"/>
    <w:rsid w:val="005D4B14"/>
    <w:rsid w:val="005D5E3E"/>
    <w:rsid w:val="005E1D58"/>
    <w:rsid w:val="005E290B"/>
    <w:rsid w:val="005E3E4A"/>
    <w:rsid w:val="005E5CCD"/>
    <w:rsid w:val="005E6BDC"/>
    <w:rsid w:val="005F19AB"/>
    <w:rsid w:val="005F3963"/>
    <w:rsid w:val="00602D50"/>
    <w:rsid w:val="00603503"/>
    <w:rsid w:val="0060512C"/>
    <w:rsid w:val="00606106"/>
    <w:rsid w:val="00610E37"/>
    <w:rsid w:val="00612698"/>
    <w:rsid w:val="00615E40"/>
    <w:rsid w:val="006162E8"/>
    <w:rsid w:val="00616776"/>
    <w:rsid w:val="006173E8"/>
    <w:rsid w:val="006207ED"/>
    <w:rsid w:val="0062083D"/>
    <w:rsid w:val="00623BCB"/>
    <w:rsid w:val="00626160"/>
    <w:rsid w:val="00626BC9"/>
    <w:rsid w:val="006330B2"/>
    <w:rsid w:val="006332D8"/>
    <w:rsid w:val="00637490"/>
    <w:rsid w:val="006375CE"/>
    <w:rsid w:val="00644B44"/>
    <w:rsid w:val="006458DF"/>
    <w:rsid w:val="00650D52"/>
    <w:rsid w:val="0065168C"/>
    <w:rsid w:val="00653C1D"/>
    <w:rsid w:val="00655FE9"/>
    <w:rsid w:val="00660DA5"/>
    <w:rsid w:val="006615B2"/>
    <w:rsid w:val="006618F4"/>
    <w:rsid w:val="00662313"/>
    <w:rsid w:val="00662CF5"/>
    <w:rsid w:val="00663B3C"/>
    <w:rsid w:val="00673911"/>
    <w:rsid w:val="006870C9"/>
    <w:rsid w:val="006876E3"/>
    <w:rsid w:val="00690FD0"/>
    <w:rsid w:val="00696DF3"/>
    <w:rsid w:val="006A0A98"/>
    <w:rsid w:val="006A3ADF"/>
    <w:rsid w:val="006A413D"/>
    <w:rsid w:val="006A5B8C"/>
    <w:rsid w:val="006A7BCB"/>
    <w:rsid w:val="006B36DA"/>
    <w:rsid w:val="006B3A87"/>
    <w:rsid w:val="006B4C1E"/>
    <w:rsid w:val="006B544C"/>
    <w:rsid w:val="006C090F"/>
    <w:rsid w:val="006C12F2"/>
    <w:rsid w:val="006C22C9"/>
    <w:rsid w:val="006C36C2"/>
    <w:rsid w:val="006C4E32"/>
    <w:rsid w:val="006C56D8"/>
    <w:rsid w:val="006D07AE"/>
    <w:rsid w:val="006D1C93"/>
    <w:rsid w:val="006E0A5D"/>
    <w:rsid w:val="006E0F70"/>
    <w:rsid w:val="006E2A44"/>
    <w:rsid w:val="006E3058"/>
    <w:rsid w:val="006E3F11"/>
    <w:rsid w:val="006E526C"/>
    <w:rsid w:val="006F0AF2"/>
    <w:rsid w:val="006F4C74"/>
    <w:rsid w:val="00701180"/>
    <w:rsid w:val="00701410"/>
    <w:rsid w:val="0070433A"/>
    <w:rsid w:val="007113A1"/>
    <w:rsid w:val="00714D27"/>
    <w:rsid w:val="00721CF6"/>
    <w:rsid w:val="007237C5"/>
    <w:rsid w:val="00723D69"/>
    <w:rsid w:val="00723E46"/>
    <w:rsid w:val="00724C8E"/>
    <w:rsid w:val="00727C65"/>
    <w:rsid w:val="00732972"/>
    <w:rsid w:val="00733826"/>
    <w:rsid w:val="00733E98"/>
    <w:rsid w:val="00740F02"/>
    <w:rsid w:val="00744BEE"/>
    <w:rsid w:val="007522A4"/>
    <w:rsid w:val="00753294"/>
    <w:rsid w:val="007538DC"/>
    <w:rsid w:val="00753ED7"/>
    <w:rsid w:val="00755A52"/>
    <w:rsid w:val="0075628A"/>
    <w:rsid w:val="0075747A"/>
    <w:rsid w:val="00764C82"/>
    <w:rsid w:val="007660F5"/>
    <w:rsid w:val="00766608"/>
    <w:rsid w:val="00766CFB"/>
    <w:rsid w:val="0077197C"/>
    <w:rsid w:val="007723A3"/>
    <w:rsid w:val="007736F7"/>
    <w:rsid w:val="007746D7"/>
    <w:rsid w:val="007755DE"/>
    <w:rsid w:val="0077562B"/>
    <w:rsid w:val="0077784E"/>
    <w:rsid w:val="0078060E"/>
    <w:rsid w:val="007816FF"/>
    <w:rsid w:val="00781FD9"/>
    <w:rsid w:val="00783B44"/>
    <w:rsid w:val="00785028"/>
    <w:rsid w:val="007914B7"/>
    <w:rsid w:val="007925B8"/>
    <w:rsid w:val="00793B97"/>
    <w:rsid w:val="0079481D"/>
    <w:rsid w:val="007A3A5A"/>
    <w:rsid w:val="007A4370"/>
    <w:rsid w:val="007A4FC7"/>
    <w:rsid w:val="007A621F"/>
    <w:rsid w:val="007B18B4"/>
    <w:rsid w:val="007B1DB6"/>
    <w:rsid w:val="007B61EA"/>
    <w:rsid w:val="007C01BB"/>
    <w:rsid w:val="007C01C3"/>
    <w:rsid w:val="007C191C"/>
    <w:rsid w:val="007C1B1F"/>
    <w:rsid w:val="007C2ED5"/>
    <w:rsid w:val="007E02AB"/>
    <w:rsid w:val="007E1D15"/>
    <w:rsid w:val="007E1DEA"/>
    <w:rsid w:val="007E2202"/>
    <w:rsid w:val="007E2667"/>
    <w:rsid w:val="007E76F9"/>
    <w:rsid w:val="007E7C91"/>
    <w:rsid w:val="007F1ACC"/>
    <w:rsid w:val="007F1E27"/>
    <w:rsid w:val="007F29DF"/>
    <w:rsid w:val="007F6589"/>
    <w:rsid w:val="00804342"/>
    <w:rsid w:val="008054D7"/>
    <w:rsid w:val="00805B02"/>
    <w:rsid w:val="00805F50"/>
    <w:rsid w:val="00806DA0"/>
    <w:rsid w:val="0080789B"/>
    <w:rsid w:val="00807DDE"/>
    <w:rsid w:val="008145EA"/>
    <w:rsid w:val="00814B65"/>
    <w:rsid w:val="00815869"/>
    <w:rsid w:val="00815EEE"/>
    <w:rsid w:val="00816B81"/>
    <w:rsid w:val="00823B90"/>
    <w:rsid w:val="008321AC"/>
    <w:rsid w:val="0083266E"/>
    <w:rsid w:val="008346C0"/>
    <w:rsid w:val="00837E2F"/>
    <w:rsid w:val="00844799"/>
    <w:rsid w:val="00851C78"/>
    <w:rsid w:val="008546E5"/>
    <w:rsid w:val="00857B22"/>
    <w:rsid w:val="00857F78"/>
    <w:rsid w:val="00865787"/>
    <w:rsid w:val="00865EA8"/>
    <w:rsid w:val="00871653"/>
    <w:rsid w:val="00880684"/>
    <w:rsid w:val="00881D74"/>
    <w:rsid w:val="00881E7B"/>
    <w:rsid w:val="008836AC"/>
    <w:rsid w:val="00883D24"/>
    <w:rsid w:val="008847B4"/>
    <w:rsid w:val="00885242"/>
    <w:rsid w:val="008852EE"/>
    <w:rsid w:val="00886B76"/>
    <w:rsid w:val="00887422"/>
    <w:rsid w:val="0089166C"/>
    <w:rsid w:val="00893204"/>
    <w:rsid w:val="008960DE"/>
    <w:rsid w:val="008A0DEA"/>
    <w:rsid w:val="008A36DF"/>
    <w:rsid w:val="008A5087"/>
    <w:rsid w:val="008B17F8"/>
    <w:rsid w:val="008B23C0"/>
    <w:rsid w:val="008B3E30"/>
    <w:rsid w:val="008B4FDB"/>
    <w:rsid w:val="008B5FA8"/>
    <w:rsid w:val="008C1698"/>
    <w:rsid w:val="008C1A3D"/>
    <w:rsid w:val="008C1FF9"/>
    <w:rsid w:val="008C353D"/>
    <w:rsid w:val="008D01C3"/>
    <w:rsid w:val="008D031B"/>
    <w:rsid w:val="008D19E2"/>
    <w:rsid w:val="008D1E13"/>
    <w:rsid w:val="008D6549"/>
    <w:rsid w:val="008D70D2"/>
    <w:rsid w:val="008D76E5"/>
    <w:rsid w:val="008E1AF9"/>
    <w:rsid w:val="008E290E"/>
    <w:rsid w:val="008E4CF9"/>
    <w:rsid w:val="008F09DA"/>
    <w:rsid w:val="008F1917"/>
    <w:rsid w:val="008F3C28"/>
    <w:rsid w:val="008F56D3"/>
    <w:rsid w:val="009007AB"/>
    <w:rsid w:val="00900AE8"/>
    <w:rsid w:val="00900DAD"/>
    <w:rsid w:val="009041FA"/>
    <w:rsid w:val="00904771"/>
    <w:rsid w:val="00907F16"/>
    <w:rsid w:val="0091408E"/>
    <w:rsid w:val="00915B9B"/>
    <w:rsid w:val="0091693B"/>
    <w:rsid w:val="00920A2A"/>
    <w:rsid w:val="00921A9C"/>
    <w:rsid w:val="00923539"/>
    <w:rsid w:val="00924F02"/>
    <w:rsid w:val="00925616"/>
    <w:rsid w:val="00927AFF"/>
    <w:rsid w:val="00930940"/>
    <w:rsid w:val="00930947"/>
    <w:rsid w:val="009314ED"/>
    <w:rsid w:val="00931665"/>
    <w:rsid w:val="0093234C"/>
    <w:rsid w:val="009337B7"/>
    <w:rsid w:val="00934DE1"/>
    <w:rsid w:val="00935F8A"/>
    <w:rsid w:val="009378CA"/>
    <w:rsid w:val="0094510E"/>
    <w:rsid w:val="00946854"/>
    <w:rsid w:val="0095025E"/>
    <w:rsid w:val="00952A0F"/>
    <w:rsid w:val="009534BE"/>
    <w:rsid w:val="00955C4C"/>
    <w:rsid w:val="00955F9C"/>
    <w:rsid w:val="00957F92"/>
    <w:rsid w:val="00964F76"/>
    <w:rsid w:val="00970C2E"/>
    <w:rsid w:val="009728BD"/>
    <w:rsid w:val="009776EB"/>
    <w:rsid w:val="00981407"/>
    <w:rsid w:val="00982E82"/>
    <w:rsid w:val="009845A7"/>
    <w:rsid w:val="00987B7F"/>
    <w:rsid w:val="00991AE3"/>
    <w:rsid w:val="009922E7"/>
    <w:rsid w:val="00992BEF"/>
    <w:rsid w:val="00995338"/>
    <w:rsid w:val="00995C73"/>
    <w:rsid w:val="00996777"/>
    <w:rsid w:val="0099734D"/>
    <w:rsid w:val="009A003C"/>
    <w:rsid w:val="009A1F2E"/>
    <w:rsid w:val="009A23E7"/>
    <w:rsid w:val="009A38E7"/>
    <w:rsid w:val="009A5D21"/>
    <w:rsid w:val="009A787C"/>
    <w:rsid w:val="009B158D"/>
    <w:rsid w:val="009B2DAA"/>
    <w:rsid w:val="009B760A"/>
    <w:rsid w:val="009C0BC7"/>
    <w:rsid w:val="009C11E3"/>
    <w:rsid w:val="009C1366"/>
    <w:rsid w:val="009C3F5C"/>
    <w:rsid w:val="009C4B44"/>
    <w:rsid w:val="009C6592"/>
    <w:rsid w:val="009C771B"/>
    <w:rsid w:val="009C7879"/>
    <w:rsid w:val="009D0E0D"/>
    <w:rsid w:val="009D420A"/>
    <w:rsid w:val="009D6428"/>
    <w:rsid w:val="009D7648"/>
    <w:rsid w:val="009E1B3E"/>
    <w:rsid w:val="009E209B"/>
    <w:rsid w:val="009E5C72"/>
    <w:rsid w:val="009F0747"/>
    <w:rsid w:val="009F0DF1"/>
    <w:rsid w:val="009F154D"/>
    <w:rsid w:val="009F59BA"/>
    <w:rsid w:val="009F62BF"/>
    <w:rsid w:val="00A000FF"/>
    <w:rsid w:val="00A00651"/>
    <w:rsid w:val="00A02BC9"/>
    <w:rsid w:val="00A02CC8"/>
    <w:rsid w:val="00A03514"/>
    <w:rsid w:val="00A060BE"/>
    <w:rsid w:val="00A11654"/>
    <w:rsid w:val="00A17079"/>
    <w:rsid w:val="00A17397"/>
    <w:rsid w:val="00A247DC"/>
    <w:rsid w:val="00A264D7"/>
    <w:rsid w:val="00A27C86"/>
    <w:rsid w:val="00A310D6"/>
    <w:rsid w:val="00A32437"/>
    <w:rsid w:val="00A33125"/>
    <w:rsid w:val="00A35AB5"/>
    <w:rsid w:val="00A3605F"/>
    <w:rsid w:val="00A37EBD"/>
    <w:rsid w:val="00A41F6A"/>
    <w:rsid w:val="00A448C3"/>
    <w:rsid w:val="00A458D4"/>
    <w:rsid w:val="00A46FB7"/>
    <w:rsid w:val="00A53118"/>
    <w:rsid w:val="00A54C9D"/>
    <w:rsid w:val="00A55387"/>
    <w:rsid w:val="00A554C7"/>
    <w:rsid w:val="00A665E4"/>
    <w:rsid w:val="00A67353"/>
    <w:rsid w:val="00A7592A"/>
    <w:rsid w:val="00A75F01"/>
    <w:rsid w:val="00A8384D"/>
    <w:rsid w:val="00A84C76"/>
    <w:rsid w:val="00A84E0F"/>
    <w:rsid w:val="00A86AB5"/>
    <w:rsid w:val="00A9035F"/>
    <w:rsid w:val="00A95A93"/>
    <w:rsid w:val="00A97226"/>
    <w:rsid w:val="00AA06D4"/>
    <w:rsid w:val="00AA0E64"/>
    <w:rsid w:val="00AA142F"/>
    <w:rsid w:val="00AA1D32"/>
    <w:rsid w:val="00AA238A"/>
    <w:rsid w:val="00AA53DB"/>
    <w:rsid w:val="00AA6539"/>
    <w:rsid w:val="00AB239A"/>
    <w:rsid w:val="00AB244C"/>
    <w:rsid w:val="00AB3D84"/>
    <w:rsid w:val="00AB55FC"/>
    <w:rsid w:val="00AC02DF"/>
    <w:rsid w:val="00AC1E9A"/>
    <w:rsid w:val="00AC37A4"/>
    <w:rsid w:val="00AC39FB"/>
    <w:rsid w:val="00AC3DCE"/>
    <w:rsid w:val="00AC3FDA"/>
    <w:rsid w:val="00AD4956"/>
    <w:rsid w:val="00AD506E"/>
    <w:rsid w:val="00AD51D1"/>
    <w:rsid w:val="00AD52C2"/>
    <w:rsid w:val="00AD53C7"/>
    <w:rsid w:val="00AD766E"/>
    <w:rsid w:val="00AD7ADC"/>
    <w:rsid w:val="00AE08EB"/>
    <w:rsid w:val="00AF074B"/>
    <w:rsid w:val="00AF0B27"/>
    <w:rsid w:val="00AF2A8A"/>
    <w:rsid w:val="00AF3414"/>
    <w:rsid w:val="00AF5885"/>
    <w:rsid w:val="00AF670C"/>
    <w:rsid w:val="00B008A2"/>
    <w:rsid w:val="00B00BBE"/>
    <w:rsid w:val="00B0314F"/>
    <w:rsid w:val="00B05081"/>
    <w:rsid w:val="00B05C93"/>
    <w:rsid w:val="00B10710"/>
    <w:rsid w:val="00B15871"/>
    <w:rsid w:val="00B159DD"/>
    <w:rsid w:val="00B20204"/>
    <w:rsid w:val="00B20402"/>
    <w:rsid w:val="00B205F9"/>
    <w:rsid w:val="00B208FA"/>
    <w:rsid w:val="00B20B2C"/>
    <w:rsid w:val="00B21708"/>
    <w:rsid w:val="00B25C12"/>
    <w:rsid w:val="00B264D7"/>
    <w:rsid w:val="00B2766F"/>
    <w:rsid w:val="00B30241"/>
    <w:rsid w:val="00B31ABC"/>
    <w:rsid w:val="00B33765"/>
    <w:rsid w:val="00B361A7"/>
    <w:rsid w:val="00B36E16"/>
    <w:rsid w:val="00B433DC"/>
    <w:rsid w:val="00B445ED"/>
    <w:rsid w:val="00B44C24"/>
    <w:rsid w:val="00B45854"/>
    <w:rsid w:val="00B610AE"/>
    <w:rsid w:val="00B6300F"/>
    <w:rsid w:val="00B64DFE"/>
    <w:rsid w:val="00B702F4"/>
    <w:rsid w:val="00B70389"/>
    <w:rsid w:val="00B7203F"/>
    <w:rsid w:val="00B74518"/>
    <w:rsid w:val="00B74CBD"/>
    <w:rsid w:val="00B836AC"/>
    <w:rsid w:val="00B84163"/>
    <w:rsid w:val="00B84623"/>
    <w:rsid w:val="00B85C79"/>
    <w:rsid w:val="00B91703"/>
    <w:rsid w:val="00B937F7"/>
    <w:rsid w:val="00BA1F1D"/>
    <w:rsid w:val="00BA494B"/>
    <w:rsid w:val="00BA51EF"/>
    <w:rsid w:val="00BA6267"/>
    <w:rsid w:val="00BB010C"/>
    <w:rsid w:val="00BB0E2E"/>
    <w:rsid w:val="00BB1DCB"/>
    <w:rsid w:val="00BB2A65"/>
    <w:rsid w:val="00BB66D5"/>
    <w:rsid w:val="00BB799B"/>
    <w:rsid w:val="00BC3050"/>
    <w:rsid w:val="00BC312C"/>
    <w:rsid w:val="00BC35B5"/>
    <w:rsid w:val="00BC5403"/>
    <w:rsid w:val="00BC63A3"/>
    <w:rsid w:val="00BC6E05"/>
    <w:rsid w:val="00BC7E6E"/>
    <w:rsid w:val="00BD002D"/>
    <w:rsid w:val="00BD14C7"/>
    <w:rsid w:val="00BD2816"/>
    <w:rsid w:val="00BD67E7"/>
    <w:rsid w:val="00BD751A"/>
    <w:rsid w:val="00BE1D1F"/>
    <w:rsid w:val="00BE256D"/>
    <w:rsid w:val="00BE2600"/>
    <w:rsid w:val="00BE3060"/>
    <w:rsid w:val="00BE5E66"/>
    <w:rsid w:val="00BE6BBA"/>
    <w:rsid w:val="00BF318D"/>
    <w:rsid w:val="00BF3CA2"/>
    <w:rsid w:val="00BF3F11"/>
    <w:rsid w:val="00BF7ABE"/>
    <w:rsid w:val="00C00281"/>
    <w:rsid w:val="00C05625"/>
    <w:rsid w:val="00C100C7"/>
    <w:rsid w:val="00C16740"/>
    <w:rsid w:val="00C1751E"/>
    <w:rsid w:val="00C17C6C"/>
    <w:rsid w:val="00C210F5"/>
    <w:rsid w:val="00C21339"/>
    <w:rsid w:val="00C23679"/>
    <w:rsid w:val="00C266F9"/>
    <w:rsid w:val="00C30B14"/>
    <w:rsid w:val="00C31BF8"/>
    <w:rsid w:val="00C37120"/>
    <w:rsid w:val="00C371EA"/>
    <w:rsid w:val="00C40238"/>
    <w:rsid w:val="00C40F8A"/>
    <w:rsid w:val="00C43042"/>
    <w:rsid w:val="00C445AD"/>
    <w:rsid w:val="00C4491D"/>
    <w:rsid w:val="00C44CBA"/>
    <w:rsid w:val="00C458F0"/>
    <w:rsid w:val="00C461C5"/>
    <w:rsid w:val="00C4666A"/>
    <w:rsid w:val="00C479A3"/>
    <w:rsid w:val="00C50477"/>
    <w:rsid w:val="00C51E87"/>
    <w:rsid w:val="00C53A7E"/>
    <w:rsid w:val="00C6157D"/>
    <w:rsid w:val="00C63C6F"/>
    <w:rsid w:val="00C64161"/>
    <w:rsid w:val="00C678CD"/>
    <w:rsid w:val="00C74DAF"/>
    <w:rsid w:val="00C7577C"/>
    <w:rsid w:val="00C80036"/>
    <w:rsid w:val="00C80116"/>
    <w:rsid w:val="00C85FDD"/>
    <w:rsid w:val="00C87BFC"/>
    <w:rsid w:val="00C9110E"/>
    <w:rsid w:val="00CA09BD"/>
    <w:rsid w:val="00CA449E"/>
    <w:rsid w:val="00CB21D5"/>
    <w:rsid w:val="00CB2DB3"/>
    <w:rsid w:val="00CC0F3A"/>
    <w:rsid w:val="00CC5101"/>
    <w:rsid w:val="00CC58C0"/>
    <w:rsid w:val="00CC7230"/>
    <w:rsid w:val="00CC77D0"/>
    <w:rsid w:val="00CD07E3"/>
    <w:rsid w:val="00CD2A5C"/>
    <w:rsid w:val="00CD7257"/>
    <w:rsid w:val="00CD76D8"/>
    <w:rsid w:val="00CD7EAD"/>
    <w:rsid w:val="00CE1547"/>
    <w:rsid w:val="00CE6EA3"/>
    <w:rsid w:val="00CF2A6C"/>
    <w:rsid w:val="00CF2E2E"/>
    <w:rsid w:val="00CF43FB"/>
    <w:rsid w:val="00CF4992"/>
    <w:rsid w:val="00CF4D44"/>
    <w:rsid w:val="00CF5032"/>
    <w:rsid w:val="00CF5845"/>
    <w:rsid w:val="00CF5B9C"/>
    <w:rsid w:val="00CF5BB0"/>
    <w:rsid w:val="00CF5E71"/>
    <w:rsid w:val="00CF7FAC"/>
    <w:rsid w:val="00D0136B"/>
    <w:rsid w:val="00D064C5"/>
    <w:rsid w:val="00D06B61"/>
    <w:rsid w:val="00D10D35"/>
    <w:rsid w:val="00D12073"/>
    <w:rsid w:val="00D1567F"/>
    <w:rsid w:val="00D160C1"/>
    <w:rsid w:val="00D16D63"/>
    <w:rsid w:val="00D17794"/>
    <w:rsid w:val="00D17F9B"/>
    <w:rsid w:val="00D21FF1"/>
    <w:rsid w:val="00D22398"/>
    <w:rsid w:val="00D23DFF"/>
    <w:rsid w:val="00D24E3A"/>
    <w:rsid w:val="00D31C34"/>
    <w:rsid w:val="00D35E6C"/>
    <w:rsid w:val="00D419AF"/>
    <w:rsid w:val="00D436CF"/>
    <w:rsid w:val="00D45230"/>
    <w:rsid w:val="00D45B2F"/>
    <w:rsid w:val="00D45EAD"/>
    <w:rsid w:val="00D46E88"/>
    <w:rsid w:val="00D479CB"/>
    <w:rsid w:val="00D50826"/>
    <w:rsid w:val="00D60BD6"/>
    <w:rsid w:val="00D613A9"/>
    <w:rsid w:val="00D62BAA"/>
    <w:rsid w:val="00D62C06"/>
    <w:rsid w:val="00D641AD"/>
    <w:rsid w:val="00D67E61"/>
    <w:rsid w:val="00D70D86"/>
    <w:rsid w:val="00D71E5B"/>
    <w:rsid w:val="00D746B3"/>
    <w:rsid w:val="00D76BA4"/>
    <w:rsid w:val="00D8021D"/>
    <w:rsid w:val="00D80EB4"/>
    <w:rsid w:val="00D81138"/>
    <w:rsid w:val="00D82D10"/>
    <w:rsid w:val="00D8354F"/>
    <w:rsid w:val="00D86784"/>
    <w:rsid w:val="00D8777E"/>
    <w:rsid w:val="00D91558"/>
    <w:rsid w:val="00D920E6"/>
    <w:rsid w:val="00D953EA"/>
    <w:rsid w:val="00DA004C"/>
    <w:rsid w:val="00DA60A0"/>
    <w:rsid w:val="00DA7AE7"/>
    <w:rsid w:val="00DB4334"/>
    <w:rsid w:val="00DB48D9"/>
    <w:rsid w:val="00DB567F"/>
    <w:rsid w:val="00DC4476"/>
    <w:rsid w:val="00DC72E6"/>
    <w:rsid w:val="00DD1D4F"/>
    <w:rsid w:val="00DD4B34"/>
    <w:rsid w:val="00DD6762"/>
    <w:rsid w:val="00DD6FAA"/>
    <w:rsid w:val="00DD7203"/>
    <w:rsid w:val="00DE0236"/>
    <w:rsid w:val="00DE2A08"/>
    <w:rsid w:val="00DE2B4D"/>
    <w:rsid w:val="00DE7733"/>
    <w:rsid w:val="00E00E44"/>
    <w:rsid w:val="00E011CB"/>
    <w:rsid w:val="00E049A8"/>
    <w:rsid w:val="00E06B92"/>
    <w:rsid w:val="00E11E0E"/>
    <w:rsid w:val="00E12A39"/>
    <w:rsid w:val="00E12ECB"/>
    <w:rsid w:val="00E1420D"/>
    <w:rsid w:val="00E1451F"/>
    <w:rsid w:val="00E15A72"/>
    <w:rsid w:val="00E15E28"/>
    <w:rsid w:val="00E16577"/>
    <w:rsid w:val="00E21349"/>
    <w:rsid w:val="00E23C58"/>
    <w:rsid w:val="00E25559"/>
    <w:rsid w:val="00E25664"/>
    <w:rsid w:val="00E26DBE"/>
    <w:rsid w:val="00E36051"/>
    <w:rsid w:val="00E36B64"/>
    <w:rsid w:val="00E4138C"/>
    <w:rsid w:val="00E45C57"/>
    <w:rsid w:val="00E4701D"/>
    <w:rsid w:val="00E50D70"/>
    <w:rsid w:val="00E544FA"/>
    <w:rsid w:val="00E54BA8"/>
    <w:rsid w:val="00E55893"/>
    <w:rsid w:val="00E559CE"/>
    <w:rsid w:val="00E55E5D"/>
    <w:rsid w:val="00E55E83"/>
    <w:rsid w:val="00E561B9"/>
    <w:rsid w:val="00E569F1"/>
    <w:rsid w:val="00E570B9"/>
    <w:rsid w:val="00E5792E"/>
    <w:rsid w:val="00E6077C"/>
    <w:rsid w:val="00E61151"/>
    <w:rsid w:val="00E618F3"/>
    <w:rsid w:val="00E625D6"/>
    <w:rsid w:val="00E643DB"/>
    <w:rsid w:val="00E64F52"/>
    <w:rsid w:val="00E6558F"/>
    <w:rsid w:val="00E6618E"/>
    <w:rsid w:val="00E77436"/>
    <w:rsid w:val="00E82C8E"/>
    <w:rsid w:val="00E8306F"/>
    <w:rsid w:val="00E83D75"/>
    <w:rsid w:val="00E87571"/>
    <w:rsid w:val="00E87CF0"/>
    <w:rsid w:val="00E87CFA"/>
    <w:rsid w:val="00E9094A"/>
    <w:rsid w:val="00E93D77"/>
    <w:rsid w:val="00E95264"/>
    <w:rsid w:val="00E973B7"/>
    <w:rsid w:val="00EA19AB"/>
    <w:rsid w:val="00EA1A19"/>
    <w:rsid w:val="00EA2172"/>
    <w:rsid w:val="00EA2DC1"/>
    <w:rsid w:val="00EA38F8"/>
    <w:rsid w:val="00EA72D5"/>
    <w:rsid w:val="00EB7A12"/>
    <w:rsid w:val="00EC0F12"/>
    <w:rsid w:val="00EC17D4"/>
    <w:rsid w:val="00EC4571"/>
    <w:rsid w:val="00EC5571"/>
    <w:rsid w:val="00ED0E8F"/>
    <w:rsid w:val="00ED0F7C"/>
    <w:rsid w:val="00ED1E96"/>
    <w:rsid w:val="00ED3AE7"/>
    <w:rsid w:val="00ED3F3A"/>
    <w:rsid w:val="00ED6D89"/>
    <w:rsid w:val="00EE1504"/>
    <w:rsid w:val="00EE19C2"/>
    <w:rsid w:val="00EE1C94"/>
    <w:rsid w:val="00EE349F"/>
    <w:rsid w:val="00EE3B5B"/>
    <w:rsid w:val="00EE4CC9"/>
    <w:rsid w:val="00EE672E"/>
    <w:rsid w:val="00EE6E48"/>
    <w:rsid w:val="00EE7C33"/>
    <w:rsid w:val="00EE7CA4"/>
    <w:rsid w:val="00EF090E"/>
    <w:rsid w:val="00EF3F86"/>
    <w:rsid w:val="00EF4800"/>
    <w:rsid w:val="00EF674A"/>
    <w:rsid w:val="00F0075C"/>
    <w:rsid w:val="00F00A3D"/>
    <w:rsid w:val="00F00F8C"/>
    <w:rsid w:val="00F03359"/>
    <w:rsid w:val="00F06C82"/>
    <w:rsid w:val="00F07FE4"/>
    <w:rsid w:val="00F10F8B"/>
    <w:rsid w:val="00F17CA4"/>
    <w:rsid w:val="00F20B7B"/>
    <w:rsid w:val="00F22E9A"/>
    <w:rsid w:val="00F24DDD"/>
    <w:rsid w:val="00F263BF"/>
    <w:rsid w:val="00F2770B"/>
    <w:rsid w:val="00F30A23"/>
    <w:rsid w:val="00F326F3"/>
    <w:rsid w:val="00F34620"/>
    <w:rsid w:val="00F40DA6"/>
    <w:rsid w:val="00F4790A"/>
    <w:rsid w:val="00F51DD3"/>
    <w:rsid w:val="00F549A3"/>
    <w:rsid w:val="00F55CBF"/>
    <w:rsid w:val="00F561C9"/>
    <w:rsid w:val="00F63256"/>
    <w:rsid w:val="00F67537"/>
    <w:rsid w:val="00F67C39"/>
    <w:rsid w:val="00F708EA"/>
    <w:rsid w:val="00F70A3B"/>
    <w:rsid w:val="00F72B10"/>
    <w:rsid w:val="00F72C17"/>
    <w:rsid w:val="00F74955"/>
    <w:rsid w:val="00F77359"/>
    <w:rsid w:val="00F80577"/>
    <w:rsid w:val="00F835F9"/>
    <w:rsid w:val="00F86A73"/>
    <w:rsid w:val="00F906F8"/>
    <w:rsid w:val="00F921FF"/>
    <w:rsid w:val="00FA0ED0"/>
    <w:rsid w:val="00FA229B"/>
    <w:rsid w:val="00FA3E8E"/>
    <w:rsid w:val="00FA56B8"/>
    <w:rsid w:val="00FA58DA"/>
    <w:rsid w:val="00FA7D03"/>
    <w:rsid w:val="00FB09A6"/>
    <w:rsid w:val="00FB09CB"/>
    <w:rsid w:val="00FB191B"/>
    <w:rsid w:val="00FB2A62"/>
    <w:rsid w:val="00FB5CD8"/>
    <w:rsid w:val="00FB5F8A"/>
    <w:rsid w:val="00FB6385"/>
    <w:rsid w:val="00FC31F5"/>
    <w:rsid w:val="00FC345B"/>
    <w:rsid w:val="00FC63BD"/>
    <w:rsid w:val="00FC778C"/>
    <w:rsid w:val="00FD0175"/>
    <w:rsid w:val="00FD1F84"/>
    <w:rsid w:val="00FD22F5"/>
    <w:rsid w:val="00FD27A2"/>
    <w:rsid w:val="00FD295E"/>
    <w:rsid w:val="00FD42ED"/>
    <w:rsid w:val="00FD4E37"/>
    <w:rsid w:val="00FD530C"/>
    <w:rsid w:val="00FD7A3E"/>
    <w:rsid w:val="00FD7E6D"/>
    <w:rsid w:val="00FF1B98"/>
    <w:rsid w:val="0146549D"/>
    <w:rsid w:val="028CF240"/>
    <w:rsid w:val="086C737F"/>
    <w:rsid w:val="0D6720A8"/>
    <w:rsid w:val="10F20C5B"/>
    <w:rsid w:val="16365181"/>
    <w:rsid w:val="204F51C5"/>
    <w:rsid w:val="21B3A880"/>
    <w:rsid w:val="2468FB8E"/>
    <w:rsid w:val="2D52D203"/>
    <w:rsid w:val="33284B98"/>
    <w:rsid w:val="33C75264"/>
    <w:rsid w:val="36191435"/>
    <w:rsid w:val="37048D91"/>
    <w:rsid w:val="45E862E0"/>
    <w:rsid w:val="4783591D"/>
    <w:rsid w:val="4D82588C"/>
    <w:rsid w:val="55EE9938"/>
    <w:rsid w:val="56BDB026"/>
    <w:rsid w:val="5C1AF127"/>
    <w:rsid w:val="5D4BCE2E"/>
    <w:rsid w:val="5EF436F6"/>
    <w:rsid w:val="6075B3EB"/>
    <w:rsid w:val="62B16EB1"/>
    <w:rsid w:val="63AD54AD"/>
    <w:rsid w:val="6523144B"/>
    <w:rsid w:val="66B59660"/>
    <w:rsid w:val="74FE134C"/>
    <w:rsid w:val="75A1A479"/>
    <w:rsid w:val="7649B420"/>
    <w:rsid w:val="794689AC"/>
    <w:rsid w:val="7977D3C5"/>
    <w:rsid w:val="7B0D54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FA4C84F4-DFD0-4890-886B-89615CF0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120"/>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2F6E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2F6ED2"/>
    <w:pPr>
      <w:pBdr>
        <w:top w:val="none" w:sz="0" w:space="0" w:color="auto"/>
      </w:pBdr>
      <w:spacing w:before="180"/>
      <w:outlineLvl w:val="1"/>
    </w:pPr>
    <w:rPr>
      <w:sz w:val="32"/>
    </w:rPr>
  </w:style>
  <w:style w:type="paragraph" w:styleId="Heading3">
    <w:name w:val="heading 3"/>
    <w:aliases w:val="Underrubrik2,H3,no break,Memo Heading 3,h3,Heading 3 Char,Heading 3 Char1 Char,Heading 3 Char Char Char,Heading 3 Char1 Char Char Char,Heading 3 Char Char Char Char Char,Heading 3 Char Char1 Char,Heading 3 Char2 Char,0H"/>
    <w:basedOn w:val="Heading2"/>
    <w:next w:val="Normal"/>
    <w:link w:val="Heading3Char1"/>
    <w:qFormat/>
    <w:rsid w:val="002F6ED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2F6ED2"/>
    <w:pPr>
      <w:ind w:left="1418" w:hanging="1418"/>
      <w:outlineLvl w:val="3"/>
    </w:pPr>
    <w:rPr>
      <w:sz w:val="24"/>
    </w:rPr>
  </w:style>
  <w:style w:type="paragraph" w:styleId="Heading5">
    <w:name w:val="heading 5"/>
    <w:aliases w:val="H5"/>
    <w:basedOn w:val="Heading4"/>
    <w:next w:val="Normal"/>
    <w:link w:val="Heading5Char"/>
    <w:qFormat/>
    <w:rsid w:val="002F6ED2"/>
    <w:pPr>
      <w:ind w:left="1701" w:hanging="1701"/>
      <w:outlineLvl w:val="4"/>
    </w:pPr>
    <w:rPr>
      <w:sz w:val="22"/>
    </w:rPr>
  </w:style>
  <w:style w:type="paragraph" w:styleId="Heading6">
    <w:name w:val="heading 6"/>
    <w:basedOn w:val="H6"/>
    <w:next w:val="Normal"/>
    <w:link w:val="Heading6Char"/>
    <w:qFormat/>
    <w:rsid w:val="002F6ED2"/>
    <w:pPr>
      <w:outlineLvl w:val="5"/>
    </w:pPr>
  </w:style>
  <w:style w:type="paragraph" w:styleId="Heading7">
    <w:name w:val="heading 7"/>
    <w:basedOn w:val="H6"/>
    <w:next w:val="Normal"/>
    <w:link w:val="Heading7Char"/>
    <w:qFormat/>
    <w:rsid w:val="002F6ED2"/>
    <w:pPr>
      <w:outlineLvl w:val="6"/>
    </w:pPr>
  </w:style>
  <w:style w:type="paragraph" w:styleId="Heading8">
    <w:name w:val="heading 8"/>
    <w:aliases w:val="Table Heading"/>
    <w:basedOn w:val="Heading1"/>
    <w:next w:val="Normal"/>
    <w:qFormat/>
    <w:rsid w:val="002F6ED2"/>
    <w:pPr>
      <w:ind w:left="0" w:firstLine="0"/>
      <w:outlineLvl w:val="7"/>
    </w:pPr>
  </w:style>
  <w:style w:type="paragraph" w:styleId="Heading9">
    <w:name w:val="heading 9"/>
    <w:aliases w:val="Figure Heading,FH"/>
    <w:basedOn w:val="Heading8"/>
    <w:next w:val="Normal"/>
    <w:qFormat/>
    <w:rsid w:val="002F6E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2F6ED2"/>
    <w:pPr>
      <w:spacing w:after="0"/>
    </w:pPr>
  </w:style>
  <w:style w:type="table" w:styleId="TableGrid">
    <w:name w:val="Table Grid"/>
    <w:basedOn w:val="Table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2F6ED2"/>
    <w:pPr>
      <w:spacing w:before="180"/>
      <w:ind w:left="2693" w:hanging="2693"/>
    </w:pPr>
    <w:rPr>
      <w:b/>
    </w:rPr>
  </w:style>
  <w:style w:type="paragraph" w:styleId="TOC1">
    <w:name w:val="toc 1"/>
    <w:semiHidden/>
    <w:rsid w:val="002F6E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2F6ED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2F6ED2"/>
    <w:pPr>
      <w:ind w:left="1701" w:hanging="1701"/>
    </w:pPr>
  </w:style>
  <w:style w:type="paragraph" w:styleId="TOC4">
    <w:name w:val="toc 4"/>
    <w:basedOn w:val="TOC3"/>
    <w:rsid w:val="002F6ED2"/>
    <w:pPr>
      <w:ind w:left="1418" w:hanging="1418"/>
    </w:pPr>
  </w:style>
  <w:style w:type="paragraph" w:styleId="TOC3">
    <w:name w:val="toc 3"/>
    <w:basedOn w:val="TOC2"/>
    <w:rsid w:val="002F6ED2"/>
    <w:pPr>
      <w:ind w:left="1134" w:hanging="1134"/>
    </w:pPr>
  </w:style>
  <w:style w:type="paragraph" w:styleId="TOC2">
    <w:name w:val="toc 2"/>
    <w:basedOn w:val="TOC1"/>
    <w:rsid w:val="002F6ED2"/>
    <w:pPr>
      <w:keepNext w:val="0"/>
      <w:spacing w:before="0"/>
      <w:ind w:left="851" w:hanging="851"/>
    </w:pPr>
    <w:rPr>
      <w:sz w:val="20"/>
    </w:rPr>
  </w:style>
  <w:style w:type="paragraph" w:styleId="Index2">
    <w:name w:val="index 2"/>
    <w:basedOn w:val="Index1"/>
    <w:rsid w:val="002F6ED2"/>
    <w:pPr>
      <w:ind w:left="284"/>
    </w:pPr>
  </w:style>
  <w:style w:type="paragraph" w:styleId="Index1">
    <w:name w:val="index 1"/>
    <w:basedOn w:val="Normal"/>
    <w:rsid w:val="002F6ED2"/>
    <w:pPr>
      <w:keepLines/>
      <w:spacing w:after="0"/>
    </w:pPr>
  </w:style>
  <w:style w:type="paragraph" w:customStyle="1" w:styleId="ZH">
    <w:name w:val="ZH"/>
    <w:rsid w:val="002F6ED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2F6ED2"/>
    <w:pPr>
      <w:outlineLvl w:val="9"/>
    </w:pPr>
  </w:style>
  <w:style w:type="paragraph" w:styleId="ListNumber2">
    <w:name w:val="List Number 2"/>
    <w:basedOn w:val="ListNumber"/>
    <w:rsid w:val="002F6ED2"/>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2F6ED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2F6ED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F6ED2"/>
    <w:pPr>
      <w:keepLines/>
      <w:spacing w:after="0"/>
      <w:ind w:left="454" w:hanging="454"/>
    </w:pPr>
    <w:rPr>
      <w:sz w:val="16"/>
    </w:rPr>
  </w:style>
  <w:style w:type="paragraph" w:customStyle="1" w:styleId="TAH">
    <w:name w:val="TAH"/>
    <w:basedOn w:val="TAC"/>
    <w:link w:val="TAHCar"/>
    <w:rsid w:val="002F6ED2"/>
    <w:rPr>
      <w:b/>
    </w:rPr>
  </w:style>
  <w:style w:type="paragraph" w:customStyle="1" w:styleId="TAC">
    <w:name w:val="TAC"/>
    <w:basedOn w:val="TAL"/>
    <w:link w:val="TACChar"/>
    <w:rsid w:val="002F6ED2"/>
    <w:pPr>
      <w:jc w:val="center"/>
    </w:pPr>
  </w:style>
  <w:style w:type="paragraph" w:customStyle="1" w:styleId="TF">
    <w:name w:val="TF"/>
    <w:basedOn w:val="TH"/>
    <w:rsid w:val="002F6ED2"/>
    <w:pPr>
      <w:keepNext w:val="0"/>
      <w:spacing w:before="0" w:after="240"/>
    </w:pPr>
  </w:style>
  <w:style w:type="paragraph" w:customStyle="1" w:styleId="NO">
    <w:name w:val="NO"/>
    <w:basedOn w:val="Normal"/>
    <w:rsid w:val="002F6ED2"/>
    <w:pPr>
      <w:keepLines/>
      <w:ind w:left="1135" w:hanging="851"/>
    </w:pPr>
  </w:style>
  <w:style w:type="paragraph" w:styleId="TOC9">
    <w:name w:val="toc 9"/>
    <w:basedOn w:val="TOC8"/>
    <w:rsid w:val="002F6ED2"/>
    <w:pPr>
      <w:ind w:left="1418" w:hanging="1418"/>
    </w:pPr>
  </w:style>
  <w:style w:type="paragraph" w:customStyle="1" w:styleId="EX">
    <w:name w:val="EX"/>
    <w:basedOn w:val="Normal"/>
    <w:rsid w:val="002F6ED2"/>
    <w:pPr>
      <w:keepLines/>
      <w:ind w:left="1702" w:hanging="1418"/>
    </w:pPr>
  </w:style>
  <w:style w:type="paragraph" w:customStyle="1" w:styleId="LD">
    <w:name w:val="LD"/>
    <w:rsid w:val="002F6ED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2F6ED2"/>
    <w:pPr>
      <w:spacing w:after="0"/>
    </w:pPr>
  </w:style>
  <w:style w:type="paragraph" w:customStyle="1" w:styleId="EW">
    <w:name w:val="EW"/>
    <w:basedOn w:val="EX"/>
    <w:rsid w:val="002F6ED2"/>
    <w:pPr>
      <w:spacing w:after="0"/>
    </w:pPr>
  </w:style>
  <w:style w:type="paragraph" w:styleId="TOC6">
    <w:name w:val="toc 6"/>
    <w:basedOn w:val="TOC5"/>
    <w:next w:val="Normal"/>
    <w:rsid w:val="002F6ED2"/>
    <w:pPr>
      <w:ind w:left="1985" w:hanging="1985"/>
    </w:pPr>
  </w:style>
  <w:style w:type="paragraph" w:styleId="TOC7">
    <w:name w:val="toc 7"/>
    <w:basedOn w:val="TOC6"/>
    <w:next w:val="Normal"/>
    <w:rsid w:val="002F6ED2"/>
    <w:pPr>
      <w:ind w:left="2268" w:hanging="2268"/>
    </w:pPr>
  </w:style>
  <w:style w:type="paragraph" w:styleId="ListBullet2">
    <w:name w:val="List Bullet 2"/>
    <w:aliases w:val="lb2"/>
    <w:basedOn w:val="ListBullet"/>
    <w:rsid w:val="002F6ED2"/>
    <w:pPr>
      <w:ind w:left="851"/>
    </w:pPr>
  </w:style>
  <w:style w:type="paragraph" w:styleId="ListBullet3">
    <w:name w:val="List Bullet 3"/>
    <w:basedOn w:val="ListBullet2"/>
    <w:rsid w:val="002F6ED2"/>
    <w:pPr>
      <w:ind w:left="1135"/>
    </w:pPr>
  </w:style>
  <w:style w:type="paragraph" w:styleId="ListNumber">
    <w:name w:val="List Number"/>
    <w:basedOn w:val="List"/>
    <w:rsid w:val="002F6ED2"/>
  </w:style>
  <w:style w:type="paragraph" w:customStyle="1" w:styleId="EQ">
    <w:name w:val="EQ"/>
    <w:basedOn w:val="Normal"/>
    <w:next w:val="Normal"/>
    <w:rsid w:val="002F6ED2"/>
    <w:pPr>
      <w:keepLines/>
      <w:tabs>
        <w:tab w:val="center" w:pos="4536"/>
        <w:tab w:val="right" w:pos="9072"/>
      </w:tabs>
    </w:pPr>
    <w:rPr>
      <w:noProof/>
    </w:rPr>
  </w:style>
  <w:style w:type="paragraph" w:customStyle="1" w:styleId="TH">
    <w:name w:val="TH"/>
    <w:basedOn w:val="Normal"/>
    <w:link w:val="THChar"/>
    <w:rsid w:val="002F6ED2"/>
    <w:pPr>
      <w:keepNext/>
      <w:keepLines/>
      <w:spacing w:before="60"/>
      <w:jc w:val="center"/>
    </w:pPr>
    <w:rPr>
      <w:rFonts w:ascii="Arial" w:hAnsi="Arial"/>
      <w:b/>
    </w:rPr>
  </w:style>
  <w:style w:type="paragraph" w:customStyle="1" w:styleId="NF">
    <w:name w:val="NF"/>
    <w:basedOn w:val="NO"/>
    <w:rsid w:val="002F6ED2"/>
    <w:pPr>
      <w:keepNext/>
      <w:spacing w:after="0"/>
    </w:pPr>
    <w:rPr>
      <w:rFonts w:ascii="Arial" w:hAnsi="Arial"/>
      <w:sz w:val="18"/>
    </w:rPr>
  </w:style>
  <w:style w:type="paragraph" w:customStyle="1" w:styleId="PL">
    <w:name w:val="PL"/>
    <w:rsid w:val="002F6E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2F6ED2"/>
    <w:pPr>
      <w:jc w:val="right"/>
    </w:pPr>
  </w:style>
  <w:style w:type="paragraph" w:customStyle="1" w:styleId="H6">
    <w:name w:val="H6"/>
    <w:basedOn w:val="Heading5"/>
    <w:next w:val="Normal"/>
    <w:rsid w:val="002F6ED2"/>
    <w:pPr>
      <w:ind w:left="1985" w:hanging="1985"/>
      <w:outlineLvl w:val="9"/>
    </w:pPr>
    <w:rPr>
      <w:sz w:val="20"/>
    </w:rPr>
  </w:style>
  <w:style w:type="paragraph" w:customStyle="1" w:styleId="TAN">
    <w:name w:val="TAN"/>
    <w:basedOn w:val="TAL"/>
    <w:link w:val="TANChar"/>
    <w:rsid w:val="002F6ED2"/>
    <w:pPr>
      <w:ind w:left="851" w:hanging="851"/>
    </w:pPr>
  </w:style>
  <w:style w:type="paragraph" w:customStyle="1" w:styleId="TAL">
    <w:name w:val="TAL"/>
    <w:basedOn w:val="Normal"/>
    <w:link w:val="TALCar"/>
    <w:rsid w:val="002F6ED2"/>
    <w:pPr>
      <w:keepNext/>
      <w:keepLines/>
      <w:spacing w:after="0"/>
    </w:pPr>
    <w:rPr>
      <w:rFonts w:ascii="Arial" w:hAnsi="Arial"/>
      <w:sz w:val="18"/>
    </w:rPr>
  </w:style>
  <w:style w:type="paragraph" w:customStyle="1" w:styleId="ZA">
    <w:name w:val="ZA"/>
    <w:rsid w:val="002F6E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2F6E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2F6ED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2F6E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2F6ED2"/>
    <w:pPr>
      <w:framePr w:wrap="notBeside" w:y="16161"/>
    </w:pPr>
  </w:style>
  <w:style w:type="character" w:customStyle="1" w:styleId="ZGSM">
    <w:name w:val="ZGSM"/>
    <w:rsid w:val="002F6ED2"/>
  </w:style>
  <w:style w:type="paragraph" w:styleId="List2">
    <w:name w:val="List 2"/>
    <w:basedOn w:val="List"/>
    <w:rsid w:val="002F6ED2"/>
    <w:pPr>
      <w:ind w:left="851"/>
    </w:pPr>
  </w:style>
  <w:style w:type="paragraph" w:customStyle="1" w:styleId="ZG">
    <w:name w:val="ZG"/>
    <w:rsid w:val="002F6ED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2F6ED2"/>
    <w:pPr>
      <w:ind w:left="1135"/>
    </w:pPr>
  </w:style>
  <w:style w:type="paragraph" w:styleId="List4">
    <w:name w:val="List 4"/>
    <w:basedOn w:val="List3"/>
    <w:rsid w:val="002F6ED2"/>
    <w:pPr>
      <w:ind w:left="1418"/>
    </w:pPr>
  </w:style>
  <w:style w:type="paragraph" w:styleId="List5">
    <w:name w:val="List 5"/>
    <w:basedOn w:val="List4"/>
    <w:rsid w:val="002F6ED2"/>
    <w:pPr>
      <w:ind w:left="1702"/>
    </w:pPr>
  </w:style>
  <w:style w:type="paragraph" w:customStyle="1" w:styleId="EditorsNote">
    <w:name w:val="Editor's Note"/>
    <w:basedOn w:val="NO"/>
    <w:rsid w:val="002F6ED2"/>
    <w:rPr>
      <w:color w:val="FF0000"/>
    </w:rPr>
  </w:style>
  <w:style w:type="paragraph" w:styleId="List">
    <w:name w:val="List"/>
    <w:basedOn w:val="Normal"/>
    <w:rsid w:val="002F6ED2"/>
    <w:pPr>
      <w:ind w:left="568" w:hanging="284"/>
    </w:pPr>
  </w:style>
  <w:style w:type="paragraph" w:styleId="ListBullet">
    <w:name w:val="List Bullet"/>
    <w:basedOn w:val="List"/>
    <w:rsid w:val="002F6ED2"/>
  </w:style>
  <w:style w:type="paragraph" w:styleId="ListBullet4">
    <w:name w:val="List Bullet 4"/>
    <w:basedOn w:val="ListBullet3"/>
    <w:rsid w:val="002F6ED2"/>
    <w:pPr>
      <w:ind w:left="1418"/>
    </w:pPr>
  </w:style>
  <w:style w:type="paragraph" w:styleId="ListBullet5">
    <w:name w:val="List Bullet 5"/>
    <w:basedOn w:val="ListBullet4"/>
    <w:rsid w:val="002F6ED2"/>
    <w:pPr>
      <w:ind w:left="1702"/>
    </w:pPr>
  </w:style>
  <w:style w:type="paragraph" w:customStyle="1" w:styleId="B1">
    <w:name w:val="B1"/>
    <w:basedOn w:val="List"/>
    <w:link w:val="B1Char1"/>
    <w:qFormat/>
    <w:rsid w:val="002F6ED2"/>
  </w:style>
  <w:style w:type="paragraph" w:customStyle="1" w:styleId="B2">
    <w:name w:val="B2"/>
    <w:basedOn w:val="List2"/>
    <w:link w:val="B2Char"/>
    <w:qFormat/>
    <w:rsid w:val="002F6ED2"/>
  </w:style>
  <w:style w:type="paragraph" w:customStyle="1" w:styleId="B3">
    <w:name w:val="B3"/>
    <w:basedOn w:val="List3"/>
    <w:rsid w:val="002F6ED2"/>
  </w:style>
  <w:style w:type="paragraph" w:customStyle="1" w:styleId="B4">
    <w:name w:val="B4"/>
    <w:basedOn w:val="List4"/>
    <w:rsid w:val="002F6ED2"/>
  </w:style>
  <w:style w:type="paragraph" w:customStyle="1" w:styleId="B5">
    <w:name w:val="B5"/>
    <w:basedOn w:val="List5"/>
    <w:rsid w:val="002F6ED2"/>
  </w:style>
  <w:style w:type="paragraph" w:styleId="Footer">
    <w:name w:val="footer"/>
    <w:basedOn w:val="Header"/>
    <w:link w:val="FooterChar"/>
    <w:rsid w:val="002F6ED2"/>
    <w:pPr>
      <w:jc w:val="center"/>
    </w:pPr>
    <w:rPr>
      <w:i/>
    </w:rPr>
  </w:style>
  <w:style w:type="paragraph" w:customStyle="1" w:styleId="ZTD">
    <w:name w:val="ZTD"/>
    <w:basedOn w:val="ZB"/>
    <w:rsid w:val="002F6ED2"/>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목록 단락,リスト段落,列出段落,Lista1,?? ??,?????,????,列出段落1,中等深浅网格 1 - 着色 21,R4_bullets,列表段落,列表段落1,—ño’i—Ž,¥¡¡¡¡ì¬º¥¹¥È¶ÎÂä,ÁÐ³ö¶ÎÂä,¥ê¥¹¥È¶ÎÂä,1st level - Bullet List Paragraph,Lettre d'introduction,Paragrafo elenco,Normal bullet 2,列表段落11"/>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 Char,列表段落1 Char,—ño’i—Ž Char,¥¡¡¡¡ì¬º¥¹¥È¶ÎÂä Char,ÁÐ³ö¶ÎÂä Char,¥ê¥¹¥È¶ÎÂä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styleId="UnresolvedMention">
    <w:name w:val="Unresolved Mention"/>
    <w:basedOn w:val="DefaultParagraphFont"/>
    <w:uiPriority w:val="99"/>
    <w:unhideWhenUsed/>
    <w:rsid w:val="005A3C25"/>
    <w:rPr>
      <w:color w:val="605E5C"/>
      <w:shd w:val="clear" w:color="auto" w:fill="E1DFDD"/>
    </w:rPr>
  </w:style>
  <w:style w:type="character" w:customStyle="1" w:styleId="Heading5Char">
    <w:name w:val="Heading 5 Char"/>
    <w:aliases w:val="H5 Char"/>
    <w:basedOn w:val="DefaultParagraphFont"/>
    <w:link w:val="Heading5"/>
    <w:rsid w:val="00981407"/>
    <w:rPr>
      <w:rFonts w:ascii="Arial" w:eastAsia="Times New Roman" w:hAnsi="Arial"/>
      <w:sz w:val="22"/>
      <w:lang w:val="en-GB" w:eastAsia="en-GB"/>
    </w:rPr>
  </w:style>
  <w:style w:type="character" w:customStyle="1" w:styleId="B1Zchn">
    <w:name w:val="B1 Zchn"/>
    <w:qFormat/>
    <w:locked/>
    <w:rsid w:val="009A787C"/>
    <w:rPr>
      <w:rFonts w:asciiTheme="minorHAnsi" w:eastAsiaTheme="minorHAnsi" w:hAnsiTheme="minorHAnsi" w:cstheme="minorBidi"/>
      <w:sz w:val="22"/>
      <w:szCs w:val="22"/>
    </w:rPr>
  </w:style>
  <w:style w:type="character" w:customStyle="1" w:styleId="B2Char">
    <w:name w:val="B2 Char"/>
    <w:link w:val="B2"/>
    <w:qFormat/>
    <w:locked/>
    <w:rsid w:val="009A787C"/>
    <w:rPr>
      <w:rFonts w:eastAsia="Times New Roman"/>
      <w:lang w:val="en-GB" w:eastAsia="en-GB"/>
    </w:rPr>
  </w:style>
  <w:style w:type="character" w:styleId="Mention">
    <w:name w:val="Mention"/>
    <w:basedOn w:val="DefaultParagraphFont"/>
    <w:uiPriority w:val="99"/>
    <w:unhideWhenUsed/>
    <w:rsid w:val="004447E2"/>
    <w:rPr>
      <w:color w:val="2B579A"/>
      <w:shd w:val="clear" w:color="auto" w:fill="E1DFDD"/>
    </w:rPr>
  </w:style>
  <w:style w:type="character" w:customStyle="1" w:styleId="Heading3Char1">
    <w:name w:val="Heading 3 Char1"/>
    <w:aliases w:val="Underrubrik2 Char,H3 Char,no break Char,Memo Heading 3 Char,h3 Char,Heading 3 Char Char,Heading 3 Char1 Char Char,Heading 3 Char Char Char Char,Heading 3 Char1 Char Char Char Char,Heading 3 Char Char Char Char Char Char,0H Char"/>
    <w:link w:val="Heading3"/>
    <w:rsid w:val="00065CF2"/>
    <w:rPr>
      <w:rFonts w:ascii="Arial" w:eastAsia="Times New Roman" w:hAnsi="Arial"/>
      <w:sz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872">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14643826">
      <w:bodyDiv w:val="1"/>
      <w:marLeft w:val="0"/>
      <w:marRight w:val="0"/>
      <w:marTop w:val="0"/>
      <w:marBottom w:val="0"/>
      <w:divBdr>
        <w:top w:val="none" w:sz="0" w:space="0" w:color="auto"/>
        <w:left w:val="none" w:sz="0" w:space="0" w:color="auto"/>
        <w:bottom w:val="none" w:sz="0" w:space="0" w:color="auto"/>
        <w:right w:val="none" w:sz="0" w:space="0" w:color="auto"/>
      </w:divBdr>
    </w:div>
    <w:div w:id="134572681">
      <w:bodyDiv w:val="1"/>
      <w:marLeft w:val="0"/>
      <w:marRight w:val="0"/>
      <w:marTop w:val="0"/>
      <w:marBottom w:val="0"/>
      <w:divBdr>
        <w:top w:val="none" w:sz="0" w:space="0" w:color="auto"/>
        <w:left w:val="none" w:sz="0" w:space="0" w:color="auto"/>
        <w:bottom w:val="none" w:sz="0" w:space="0" w:color="auto"/>
        <w:right w:val="none" w:sz="0" w:space="0" w:color="auto"/>
      </w:divBdr>
    </w:div>
    <w:div w:id="145365346">
      <w:bodyDiv w:val="1"/>
      <w:marLeft w:val="0"/>
      <w:marRight w:val="0"/>
      <w:marTop w:val="0"/>
      <w:marBottom w:val="0"/>
      <w:divBdr>
        <w:top w:val="none" w:sz="0" w:space="0" w:color="auto"/>
        <w:left w:val="none" w:sz="0" w:space="0" w:color="auto"/>
        <w:bottom w:val="none" w:sz="0" w:space="0" w:color="auto"/>
        <w:right w:val="none" w:sz="0" w:space="0" w:color="auto"/>
      </w:divBdr>
    </w:div>
    <w:div w:id="146362676">
      <w:bodyDiv w:val="1"/>
      <w:marLeft w:val="0"/>
      <w:marRight w:val="0"/>
      <w:marTop w:val="0"/>
      <w:marBottom w:val="0"/>
      <w:divBdr>
        <w:top w:val="none" w:sz="0" w:space="0" w:color="auto"/>
        <w:left w:val="none" w:sz="0" w:space="0" w:color="auto"/>
        <w:bottom w:val="none" w:sz="0" w:space="0" w:color="auto"/>
        <w:right w:val="none" w:sz="0" w:space="0" w:color="auto"/>
      </w:divBdr>
    </w:div>
    <w:div w:id="160973041">
      <w:bodyDiv w:val="1"/>
      <w:marLeft w:val="0"/>
      <w:marRight w:val="0"/>
      <w:marTop w:val="0"/>
      <w:marBottom w:val="0"/>
      <w:divBdr>
        <w:top w:val="none" w:sz="0" w:space="0" w:color="auto"/>
        <w:left w:val="none" w:sz="0" w:space="0" w:color="auto"/>
        <w:bottom w:val="none" w:sz="0" w:space="0" w:color="auto"/>
        <w:right w:val="none" w:sz="0" w:space="0" w:color="auto"/>
      </w:divBdr>
    </w:div>
    <w:div w:id="409622643">
      <w:bodyDiv w:val="1"/>
      <w:marLeft w:val="0"/>
      <w:marRight w:val="0"/>
      <w:marTop w:val="0"/>
      <w:marBottom w:val="0"/>
      <w:divBdr>
        <w:top w:val="none" w:sz="0" w:space="0" w:color="auto"/>
        <w:left w:val="none" w:sz="0" w:space="0" w:color="auto"/>
        <w:bottom w:val="none" w:sz="0" w:space="0" w:color="auto"/>
        <w:right w:val="none" w:sz="0" w:space="0" w:color="auto"/>
      </w:divBdr>
    </w:div>
    <w:div w:id="542982516">
      <w:bodyDiv w:val="1"/>
      <w:marLeft w:val="0"/>
      <w:marRight w:val="0"/>
      <w:marTop w:val="0"/>
      <w:marBottom w:val="0"/>
      <w:divBdr>
        <w:top w:val="none" w:sz="0" w:space="0" w:color="auto"/>
        <w:left w:val="none" w:sz="0" w:space="0" w:color="auto"/>
        <w:bottom w:val="none" w:sz="0" w:space="0" w:color="auto"/>
        <w:right w:val="none" w:sz="0" w:space="0" w:color="auto"/>
      </w:divBdr>
    </w:div>
    <w:div w:id="592324699">
      <w:bodyDiv w:val="1"/>
      <w:marLeft w:val="0"/>
      <w:marRight w:val="0"/>
      <w:marTop w:val="0"/>
      <w:marBottom w:val="0"/>
      <w:divBdr>
        <w:top w:val="none" w:sz="0" w:space="0" w:color="auto"/>
        <w:left w:val="none" w:sz="0" w:space="0" w:color="auto"/>
        <w:bottom w:val="none" w:sz="0" w:space="0" w:color="auto"/>
        <w:right w:val="none" w:sz="0" w:space="0" w:color="auto"/>
      </w:divBdr>
    </w:div>
    <w:div w:id="662388970">
      <w:bodyDiv w:val="1"/>
      <w:marLeft w:val="0"/>
      <w:marRight w:val="0"/>
      <w:marTop w:val="0"/>
      <w:marBottom w:val="0"/>
      <w:divBdr>
        <w:top w:val="none" w:sz="0" w:space="0" w:color="auto"/>
        <w:left w:val="none" w:sz="0" w:space="0" w:color="auto"/>
        <w:bottom w:val="none" w:sz="0" w:space="0" w:color="auto"/>
        <w:right w:val="none" w:sz="0" w:space="0" w:color="auto"/>
      </w:divBdr>
    </w:div>
    <w:div w:id="726076873">
      <w:bodyDiv w:val="1"/>
      <w:marLeft w:val="0"/>
      <w:marRight w:val="0"/>
      <w:marTop w:val="0"/>
      <w:marBottom w:val="0"/>
      <w:divBdr>
        <w:top w:val="none" w:sz="0" w:space="0" w:color="auto"/>
        <w:left w:val="none" w:sz="0" w:space="0" w:color="auto"/>
        <w:bottom w:val="none" w:sz="0" w:space="0" w:color="auto"/>
        <w:right w:val="none" w:sz="0" w:space="0" w:color="auto"/>
      </w:divBdr>
    </w:div>
    <w:div w:id="759378029">
      <w:bodyDiv w:val="1"/>
      <w:marLeft w:val="0"/>
      <w:marRight w:val="0"/>
      <w:marTop w:val="0"/>
      <w:marBottom w:val="0"/>
      <w:divBdr>
        <w:top w:val="none" w:sz="0" w:space="0" w:color="auto"/>
        <w:left w:val="none" w:sz="0" w:space="0" w:color="auto"/>
        <w:bottom w:val="none" w:sz="0" w:space="0" w:color="auto"/>
        <w:right w:val="none" w:sz="0" w:space="0" w:color="auto"/>
      </w:divBdr>
    </w:div>
    <w:div w:id="793329695">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95375334">
      <w:bodyDiv w:val="1"/>
      <w:marLeft w:val="0"/>
      <w:marRight w:val="0"/>
      <w:marTop w:val="0"/>
      <w:marBottom w:val="0"/>
      <w:divBdr>
        <w:top w:val="none" w:sz="0" w:space="0" w:color="auto"/>
        <w:left w:val="none" w:sz="0" w:space="0" w:color="auto"/>
        <w:bottom w:val="none" w:sz="0" w:space="0" w:color="auto"/>
        <w:right w:val="none" w:sz="0" w:space="0" w:color="auto"/>
      </w:divBdr>
    </w:div>
    <w:div w:id="1027027098">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9708367">
      <w:bodyDiv w:val="1"/>
      <w:marLeft w:val="0"/>
      <w:marRight w:val="0"/>
      <w:marTop w:val="0"/>
      <w:marBottom w:val="0"/>
      <w:divBdr>
        <w:top w:val="none" w:sz="0" w:space="0" w:color="auto"/>
        <w:left w:val="none" w:sz="0" w:space="0" w:color="auto"/>
        <w:bottom w:val="none" w:sz="0" w:space="0" w:color="auto"/>
        <w:right w:val="none" w:sz="0" w:space="0" w:color="auto"/>
      </w:divBdr>
    </w:div>
    <w:div w:id="143354672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52232341">
      <w:bodyDiv w:val="1"/>
      <w:marLeft w:val="0"/>
      <w:marRight w:val="0"/>
      <w:marTop w:val="0"/>
      <w:marBottom w:val="0"/>
      <w:divBdr>
        <w:top w:val="none" w:sz="0" w:space="0" w:color="auto"/>
        <w:left w:val="none" w:sz="0" w:space="0" w:color="auto"/>
        <w:bottom w:val="none" w:sz="0" w:space="0" w:color="auto"/>
        <w:right w:val="none" w:sz="0" w:space="0" w:color="auto"/>
      </w:divBdr>
    </w:div>
    <w:div w:id="1554004749">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01143977">
      <w:bodyDiv w:val="1"/>
      <w:marLeft w:val="0"/>
      <w:marRight w:val="0"/>
      <w:marTop w:val="0"/>
      <w:marBottom w:val="0"/>
      <w:divBdr>
        <w:top w:val="none" w:sz="0" w:space="0" w:color="auto"/>
        <w:left w:val="none" w:sz="0" w:space="0" w:color="auto"/>
        <w:bottom w:val="none" w:sz="0" w:space="0" w:color="auto"/>
        <w:right w:val="none" w:sz="0" w:space="0" w:color="auto"/>
      </w:divBdr>
    </w:div>
    <w:div w:id="1821001994">
      <w:bodyDiv w:val="1"/>
      <w:marLeft w:val="0"/>
      <w:marRight w:val="0"/>
      <w:marTop w:val="0"/>
      <w:marBottom w:val="0"/>
      <w:divBdr>
        <w:top w:val="none" w:sz="0" w:space="0" w:color="auto"/>
        <w:left w:val="none" w:sz="0" w:space="0" w:color="auto"/>
        <w:bottom w:val="none" w:sz="0" w:space="0" w:color="auto"/>
        <w:right w:val="none" w:sz="0" w:space="0" w:color="auto"/>
      </w:divBdr>
    </w:div>
    <w:div w:id="1909656286">
      <w:bodyDiv w:val="1"/>
      <w:marLeft w:val="0"/>
      <w:marRight w:val="0"/>
      <w:marTop w:val="0"/>
      <w:marBottom w:val="0"/>
      <w:divBdr>
        <w:top w:val="none" w:sz="0" w:space="0" w:color="auto"/>
        <w:left w:val="none" w:sz="0" w:space="0" w:color="auto"/>
        <w:bottom w:val="none" w:sz="0" w:space="0" w:color="auto"/>
        <w:right w:val="none" w:sz="0" w:space="0" w:color="auto"/>
      </w:divBdr>
    </w:div>
    <w:div w:id="2017539835">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8807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4/Docs/TDoc_List_Meeting_RAN1%23114.xlsx" TargetMode="External"/><Relationship Id="rId18" Type="http://schemas.openxmlformats.org/officeDocument/2006/relationships/hyperlink" Target="https://www.3gpp.org/ftp/tsg_ran/WG1_RL1/TSGR1_114/Docs/R1-2308523.zip" TargetMode="External"/><Relationship Id="rId26" Type="http://schemas.openxmlformats.org/officeDocument/2006/relationships/hyperlink" Target="http://www.3gpp.org/ftp//tsg_ran/WG2_RL2/TSGR2_123/Docs//R2-2307170.zip" TargetMode="External"/><Relationship Id="rId39" Type="http://schemas.openxmlformats.org/officeDocument/2006/relationships/hyperlink" Target="https://www.3gpp.org/ftp/tsg_ran/WG4_Radio/TSGR4_108/Docs/TDoc_List_Meeting_RAN4%23108.xlsx" TargetMode="External"/><Relationship Id="rId21" Type="http://schemas.openxmlformats.org/officeDocument/2006/relationships/hyperlink" Target="https://www.3gpp.org/ftp/tsg_ran/WG2_RL2/TSGR2_123/Docs/TDoc_List_Meeting_RAN2%23123.xlsx" TargetMode="External"/><Relationship Id="rId34" Type="http://schemas.openxmlformats.org/officeDocument/2006/relationships/hyperlink" Target="https://www.3gpp.org/ftp/tsg_ran/WG3_Iu/TSGR3_121/Docs/R3-234567.zip" TargetMode="External"/><Relationship Id="rId42" Type="http://schemas.openxmlformats.org/officeDocument/2006/relationships/hyperlink" Target="https://www.3gpp.org/ftp/tsg_ran/WG4_Radio/TSGR4_108/Docs/R4-2314744.zip" TargetMode="External"/><Relationship Id="rId47" Type="http://schemas.openxmlformats.org/officeDocument/2006/relationships/hyperlink" Target="https://www.3gpp.org/ftp/tsg_ran/WG4_Radio/TSGR4_108/Docs/TDoc_List_Meeting_RAN4%23108.xlsx"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4/Docs/R1-2308228.zip" TargetMode="External"/><Relationship Id="rId29" Type="http://schemas.openxmlformats.org/officeDocument/2006/relationships/hyperlink" Target="https://www.3gpp.org/ftp/tsg_ran/WG3_Iu/TSGR3_121/Docs/R3-234535.zip" TargetMode="External"/><Relationship Id="rId11" Type="http://schemas.openxmlformats.org/officeDocument/2006/relationships/hyperlink" Target="https://www.3gpp.org/ftp/tsg_ran/TSG_RAN/TSGR_98e/Docs/RP-223544.zip" TargetMode="External"/><Relationship Id="rId24" Type="http://schemas.openxmlformats.org/officeDocument/2006/relationships/hyperlink" Target="http://www.3gpp.org/ftp/tsg_ran/WG2_RL2/TSGR2_123/Docs/R2-2307657.zip" TargetMode="External"/><Relationship Id="rId32" Type="http://schemas.openxmlformats.org/officeDocument/2006/relationships/hyperlink" Target="https://www.3gpp.org/ftp/tsg_ran/WG3_Iu/TSGR3_121/Docs/R3-234572.zip" TargetMode="External"/><Relationship Id="rId37" Type="http://schemas.openxmlformats.org/officeDocument/2006/relationships/hyperlink" Target="https://www.3gpp.org/ftp/tsg_ran/WG3_Iu/TSGR3_121/Docs/R3-234570.zip" TargetMode="External"/><Relationship Id="rId40" Type="http://schemas.openxmlformats.org/officeDocument/2006/relationships/hyperlink" Target="https://www.3gpp.org/ftp/tsg_ran/WG4_Radio/TSGR4_108/Docs/R4-2314744.zip" TargetMode="External"/><Relationship Id="rId45" Type="http://schemas.openxmlformats.org/officeDocument/2006/relationships/hyperlink" Target="https://www.3gpp.org/ftp/tsg_ran/WG2_RL2/TSGR2_123/Docs/TDoc_List_Meeting_RAN2%23123.xlsx"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8503.zip" TargetMode="External"/><Relationship Id="rId23" Type="http://schemas.openxmlformats.org/officeDocument/2006/relationships/hyperlink" Target="http://www.3gpp.org/ftp/tsg_ran/WG1_RL1/TSGR1_113/Docs/R1-2306223.zip" TargetMode="External"/><Relationship Id="rId28" Type="http://schemas.openxmlformats.org/officeDocument/2006/relationships/hyperlink" Target="https://www.3gpp.org/ftp/TSG_RAN/WG3_Iu/TSGR3_121/Docs/R3-234271.zip" TargetMode="External"/><Relationship Id="rId36" Type="http://schemas.openxmlformats.org/officeDocument/2006/relationships/hyperlink" Target="https://www.3gpp.org/ftp/tsg_ran/WG3_Iu/TSGR3_121/Docs/R3-234569.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4/Docs/R1-2308609.zip" TargetMode="External"/><Relationship Id="rId31" Type="http://schemas.openxmlformats.org/officeDocument/2006/relationships/hyperlink" Target="https://www.3gpp.org/ftp/tsg_ran/WG3_Iu/TSGR3_121/Docs/R3-234565.zip" TargetMode="External"/><Relationship Id="rId44" Type="http://schemas.openxmlformats.org/officeDocument/2006/relationships/hyperlink" Target="https://www.3gpp.org/ftp/tsg_ran/WG1_RL1/TSGR1_114/Docs/TDoc_List_Meeting_RAN1%23114.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8227.zip" TargetMode="External"/><Relationship Id="rId22" Type="http://schemas.openxmlformats.org/officeDocument/2006/relationships/hyperlink" Target="http://www.3gpp.org/ftp/tsg_ran/WG1_RL1/TSGR1_113/Docs/R1-2306223.zip" TargetMode="External"/><Relationship Id="rId27" Type="http://schemas.openxmlformats.org/officeDocument/2006/relationships/hyperlink" Target="https://www.3gpp.org/ftp/tsg_ran/WG3_Iu/TSGR3_121/Docs/TDoc_List_Meeting_RAN3%23121.xlsx" TargetMode="External"/><Relationship Id="rId30" Type="http://schemas.openxmlformats.org/officeDocument/2006/relationships/hyperlink" Target="https://www.3gpp.org/ftp/tsg_ran/WG3_Iu/TSGR3_121/Docs/R3-234564.zip" TargetMode="External"/><Relationship Id="rId35" Type="http://schemas.openxmlformats.org/officeDocument/2006/relationships/hyperlink" Target="https://www.3gpp.org/ftp/tsg_ran/WG3_Iu/TSGR3_121/Docs/R3-234729.zip" TargetMode="External"/><Relationship Id="rId43" Type="http://schemas.openxmlformats.org/officeDocument/2006/relationships/hyperlink" Target="https://www.3gpp.org/ftp/tsg_ran/WG1_RL1/TSGR1_114/Docs/TDoc_List_Meeting_RAN1%23114.xlsx"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ohan.bergman@ericsson.com" TargetMode="External"/><Relationship Id="rId17" Type="http://schemas.openxmlformats.org/officeDocument/2006/relationships/hyperlink" Target="https://www.3gpp.org/ftp/tsg_ran/WG1_RL1/TSGR1_114/Docs/R1-2308610.zip" TargetMode="External"/><Relationship Id="rId25" Type="http://schemas.openxmlformats.org/officeDocument/2006/relationships/hyperlink" Target="http://www.3gpp.org/ftp/tsg_ran/WG2_RL2/TSGR2_123/Docs/R2-2307659.zip" TargetMode="External"/><Relationship Id="rId33" Type="http://schemas.openxmlformats.org/officeDocument/2006/relationships/hyperlink" Target="https://www.3gpp.org/ftp/tsg_ran/WG3_Iu/TSGR3_121/Docs/R3-234566.zip" TargetMode="External"/><Relationship Id="rId38" Type="http://schemas.openxmlformats.org/officeDocument/2006/relationships/hyperlink" Target="https://www.3gpp.org/ftp/tsg_ran/WG3_Iu/TSGR3_121/Docs/R3-234725.zip" TargetMode="External"/><Relationship Id="rId46" Type="http://schemas.openxmlformats.org/officeDocument/2006/relationships/hyperlink" Target="https://www.3gpp.org/ftp/tsg_ran/WG3_Iu/TSGR3_121/Docs/TDoc_List_Meeting_RAN3%23121.xlsx" TargetMode="External"/><Relationship Id="rId20" Type="http://schemas.openxmlformats.org/officeDocument/2006/relationships/hyperlink" Target="https://www.3gpp.org/ftp/tsg_ran/WG1_RL1/TSGR1_114/Docs/R1-2308610.zip" TargetMode="External"/><Relationship Id="rId41" Type="http://schemas.openxmlformats.org/officeDocument/2006/relationships/hyperlink" Target="https://www.3gpp.org/ftp/tsg_ran/WG4_Radio/TSGR4_108/Docs/R4-2314372.zip"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E6405-40C0-4380-9BCF-2C53939EAFE6}">
  <ds:schemaRefs>
    <ds:schemaRef ds:uri="http://schemas.microsoft.com/office/2006/documentManagement/types"/>
    <ds:schemaRef ds:uri="http://www.w3.org/XML/1998/namespace"/>
    <ds:schemaRef ds:uri="2f282d3b-eb4a-4b09-b61f-b9593442e286"/>
    <ds:schemaRef ds:uri="http://purl.org/dc/dcmitype/"/>
    <ds:schemaRef ds:uri="d8762117-8292-4133-b1c7-eab5c6487cfd"/>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b239327-9e80-40e4-b1b7-4394fed77a33"/>
    <ds:schemaRef ds:uri="http://schemas.microsoft.com/sharepoint/v3"/>
    <ds:schemaRef ds:uri="http://purl.org/dc/terms/"/>
  </ds:schemaRefs>
</ds:datastoreItem>
</file>

<file path=customXml/itemProps2.xml><?xml version="1.0" encoding="utf-8"?>
<ds:datastoreItem xmlns:ds="http://schemas.openxmlformats.org/officeDocument/2006/customXml" ds:itemID="{F6442E16-BF29-4306-80B9-C67194D0D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AF94B-2110-44E5-8BE1-AD9B10AAF588}">
  <ds:schemaRefs>
    <ds:schemaRef ds:uri="http://schemas.microsoft.com/sharepoint/v3/contenttype/forms"/>
  </ds:schemaRefs>
</ds:datastoreItem>
</file>

<file path=customXml/itemProps4.xml><?xml version="1.0" encoding="utf-8"?>
<ds:datastoreItem xmlns:ds="http://schemas.openxmlformats.org/officeDocument/2006/customXml" ds:itemID="{20D5FD95-C6F4-4252-B9CE-B6AB414CA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249</TotalTime>
  <Pages>9</Pages>
  <Words>3147</Words>
  <Characters>19742</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Status Report to TSG</vt:lpstr>
    </vt:vector>
  </TitlesOfParts>
  <Company>株式会社エヌ・ティ・ティ・ドコモ</Company>
  <LinksUpToDate>false</LinksUpToDate>
  <CharactersWithSpaces>22844</CharactersWithSpaces>
  <SharedDoc>false</SharedDoc>
  <HLinks>
    <vt:vector size="378" baseType="variant">
      <vt:variant>
        <vt:i4>7340076</vt:i4>
      </vt:variant>
      <vt:variant>
        <vt:i4>153</vt:i4>
      </vt:variant>
      <vt:variant>
        <vt:i4>0</vt:i4>
      </vt:variant>
      <vt:variant>
        <vt:i4>5</vt:i4>
      </vt:variant>
      <vt:variant>
        <vt:lpwstr>https://www.3gpp.org/ftp/tsg_ran/WG4_Radio/TSGR4_108/Docs/TDoc_List_Meeting_RAN4%23108.xlsx</vt:lpwstr>
      </vt:variant>
      <vt:variant>
        <vt:lpwstr/>
      </vt:variant>
      <vt:variant>
        <vt:i4>5111808</vt:i4>
      </vt:variant>
      <vt:variant>
        <vt:i4>150</vt:i4>
      </vt:variant>
      <vt:variant>
        <vt:i4>0</vt:i4>
      </vt:variant>
      <vt:variant>
        <vt:i4>5</vt:i4>
      </vt:variant>
      <vt:variant>
        <vt:lpwstr>https://www.3gpp.org/ftp/tsg_ran/WG3_Iu/TSGR3_121/Docs/TDoc_List_Meeting_RAN3%23121.xlsx</vt:lpwstr>
      </vt:variant>
      <vt:variant>
        <vt:lpwstr/>
      </vt:variant>
      <vt:variant>
        <vt:i4>5177416</vt:i4>
      </vt:variant>
      <vt:variant>
        <vt:i4>147</vt:i4>
      </vt:variant>
      <vt:variant>
        <vt:i4>0</vt:i4>
      </vt:variant>
      <vt:variant>
        <vt:i4>5</vt:i4>
      </vt:variant>
      <vt:variant>
        <vt:lpwstr>https://www.3gpp.org/ftp/tsg_ran/WG2_RL2/TSGR2_123/Docs/TDoc_List_Meeting_RAN2%23123.xlsx</vt:lpwstr>
      </vt:variant>
      <vt:variant>
        <vt:lpwstr/>
      </vt:variant>
      <vt:variant>
        <vt:i4>5177416</vt:i4>
      </vt:variant>
      <vt:variant>
        <vt:i4>144</vt:i4>
      </vt:variant>
      <vt:variant>
        <vt:i4>0</vt:i4>
      </vt:variant>
      <vt:variant>
        <vt:i4>5</vt:i4>
      </vt:variant>
      <vt:variant>
        <vt:lpwstr>https://www.3gpp.org/ftp/tsg_ran/WG1_RL1/TSGR1_114/Docs/TDoc_List_Meeting_RAN1%23114.xlsx</vt:lpwstr>
      </vt:variant>
      <vt:variant>
        <vt:lpwstr/>
      </vt:variant>
      <vt:variant>
        <vt:i4>5177416</vt:i4>
      </vt:variant>
      <vt:variant>
        <vt:i4>141</vt:i4>
      </vt:variant>
      <vt:variant>
        <vt:i4>0</vt:i4>
      </vt:variant>
      <vt:variant>
        <vt:i4>5</vt:i4>
      </vt:variant>
      <vt:variant>
        <vt:lpwstr>https://www.3gpp.org/ftp/tsg_ran/WG1_RL1/TSGR1_114/Docs/TDoc_List_Meeting_RAN1%23114.xlsx</vt:lpwstr>
      </vt:variant>
      <vt:variant>
        <vt:lpwstr/>
      </vt:variant>
      <vt:variant>
        <vt:i4>7340076</vt:i4>
      </vt:variant>
      <vt:variant>
        <vt:i4>135</vt:i4>
      </vt:variant>
      <vt:variant>
        <vt:i4>0</vt:i4>
      </vt:variant>
      <vt:variant>
        <vt:i4>5</vt:i4>
      </vt:variant>
      <vt:variant>
        <vt:lpwstr>https://www.3gpp.org/ftp/tsg_ran/WG4_Radio/TSGR4_108/Docs/TDoc_List_Meeting_RAN4%23108.xlsx</vt:lpwstr>
      </vt:variant>
      <vt:variant>
        <vt:lpwstr/>
      </vt:variant>
      <vt:variant>
        <vt:i4>4522021</vt:i4>
      </vt:variant>
      <vt:variant>
        <vt:i4>132</vt:i4>
      </vt:variant>
      <vt:variant>
        <vt:i4>0</vt:i4>
      </vt:variant>
      <vt:variant>
        <vt:i4>5</vt:i4>
      </vt:variant>
      <vt:variant>
        <vt:lpwstr>https://www.3gpp.org/ftp/tsg_ran/WG4_Radio/TSGR4_107/Docs/R4-2310154.zip</vt:lpwstr>
      </vt:variant>
      <vt:variant>
        <vt:lpwstr/>
      </vt:variant>
      <vt:variant>
        <vt:i4>4390953</vt:i4>
      </vt:variant>
      <vt:variant>
        <vt:i4>129</vt:i4>
      </vt:variant>
      <vt:variant>
        <vt:i4>0</vt:i4>
      </vt:variant>
      <vt:variant>
        <vt:i4>5</vt:i4>
      </vt:variant>
      <vt:variant>
        <vt:lpwstr>https://www.3gpp.org/ftp/tsg_ran/WG4_Radio/TSGR4_107/Docs/R4-2310497.zip</vt:lpwstr>
      </vt:variant>
      <vt:variant>
        <vt:lpwstr/>
      </vt:variant>
      <vt:variant>
        <vt:i4>7340076</vt:i4>
      </vt:variant>
      <vt:variant>
        <vt:i4>126</vt:i4>
      </vt:variant>
      <vt:variant>
        <vt:i4>0</vt:i4>
      </vt:variant>
      <vt:variant>
        <vt:i4>5</vt:i4>
      </vt:variant>
      <vt:variant>
        <vt:lpwstr>https://www.3gpp.org/ftp/tsg_ran/WG4_Radio/TSGR4_107/Docs/TDoc_List_Meeting_RAN4%23107.xlsx</vt:lpwstr>
      </vt:variant>
      <vt:variant>
        <vt:lpwstr/>
      </vt:variant>
      <vt:variant>
        <vt:i4>524334</vt:i4>
      </vt:variant>
      <vt:variant>
        <vt:i4>123</vt:i4>
      </vt:variant>
      <vt:variant>
        <vt:i4>0</vt:i4>
      </vt:variant>
      <vt:variant>
        <vt:i4>5</vt:i4>
      </vt:variant>
      <vt:variant>
        <vt:lpwstr>https://www.3gpp.org/ftp/tsg_ran/WG4_Radio/TSGR4_106bis-e/Docs/R4-2306365.zip</vt:lpwstr>
      </vt:variant>
      <vt:variant>
        <vt:lpwstr/>
      </vt:variant>
      <vt:variant>
        <vt:i4>852006</vt:i4>
      </vt:variant>
      <vt:variant>
        <vt:i4>120</vt:i4>
      </vt:variant>
      <vt:variant>
        <vt:i4>0</vt:i4>
      </vt:variant>
      <vt:variant>
        <vt:i4>5</vt:i4>
      </vt:variant>
      <vt:variant>
        <vt:lpwstr>https://www.3gpp.org/ftp/tsg_ran/WG4_Radio/TSGR4_106bis-e/Docs/R4-2306638.zip</vt:lpwstr>
      </vt:variant>
      <vt:variant>
        <vt:lpwstr/>
      </vt:variant>
      <vt:variant>
        <vt:i4>1376284</vt:i4>
      </vt:variant>
      <vt:variant>
        <vt:i4>117</vt:i4>
      </vt:variant>
      <vt:variant>
        <vt:i4>0</vt:i4>
      </vt:variant>
      <vt:variant>
        <vt:i4>5</vt:i4>
      </vt:variant>
      <vt:variant>
        <vt:lpwstr>https://www.3gpp.org/ftp/tsg_ran/WG4_Radio/TSGR4_106bis-e/Docs/TDoc_List_Meeting_RAN4%23106-bis-e.xlsx</vt:lpwstr>
      </vt:variant>
      <vt:variant>
        <vt:lpwstr/>
      </vt:variant>
      <vt:variant>
        <vt:i4>6357059</vt:i4>
      </vt:variant>
      <vt:variant>
        <vt:i4>114</vt:i4>
      </vt:variant>
      <vt:variant>
        <vt:i4>0</vt:i4>
      </vt:variant>
      <vt:variant>
        <vt:i4>5</vt:i4>
      </vt:variant>
      <vt:variant>
        <vt:lpwstr>https://www.3gpp.org/ftp/tsg_ran/WG3_Iu/TSGR3_121/Inbox/R3-234725.zip</vt:lpwstr>
      </vt:variant>
      <vt:variant>
        <vt:lpwstr/>
      </vt:variant>
      <vt:variant>
        <vt:i4>6553668</vt:i4>
      </vt:variant>
      <vt:variant>
        <vt:i4>111</vt:i4>
      </vt:variant>
      <vt:variant>
        <vt:i4>0</vt:i4>
      </vt:variant>
      <vt:variant>
        <vt:i4>5</vt:i4>
      </vt:variant>
      <vt:variant>
        <vt:lpwstr>https://www.3gpp.org/ftp/tsg_ran/WG3_Iu/TSGR3_121/Inbox/R3-234570.zip</vt:lpwstr>
      </vt:variant>
      <vt:variant>
        <vt:lpwstr/>
      </vt:variant>
      <vt:variant>
        <vt:i4>6619213</vt:i4>
      </vt:variant>
      <vt:variant>
        <vt:i4>108</vt:i4>
      </vt:variant>
      <vt:variant>
        <vt:i4>0</vt:i4>
      </vt:variant>
      <vt:variant>
        <vt:i4>5</vt:i4>
      </vt:variant>
      <vt:variant>
        <vt:lpwstr>https://www.3gpp.org/ftp/tsg_ran/WG3_Iu/TSGR3_121/Inbox/R3-234569.zip</vt:lpwstr>
      </vt:variant>
      <vt:variant>
        <vt:lpwstr/>
      </vt:variant>
      <vt:variant>
        <vt:i4>6357071</vt:i4>
      </vt:variant>
      <vt:variant>
        <vt:i4>105</vt:i4>
      </vt:variant>
      <vt:variant>
        <vt:i4>0</vt:i4>
      </vt:variant>
      <vt:variant>
        <vt:i4>5</vt:i4>
      </vt:variant>
      <vt:variant>
        <vt:lpwstr>https://www.3gpp.org/ftp/tsg_ran/WG3_Iu/TSGR3_121/Inbox/R3-234729.zip</vt:lpwstr>
      </vt:variant>
      <vt:variant>
        <vt:lpwstr/>
      </vt:variant>
      <vt:variant>
        <vt:i4>6619203</vt:i4>
      </vt:variant>
      <vt:variant>
        <vt:i4>102</vt:i4>
      </vt:variant>
      <vt:variant>
        <vt:i4>0</vt:i4>
      </vt:variant>
      <vt:variant>
        <vt:i4>5</vt:i4>
      </vt:variant>
      <vt:variant>
        <vt:lpwstr>https://www.3gpp.org/ftp/tsg_ran/WG3_Iu/TSGR3_121/Inbox/R3-234567.zip</vt:lpwstr>
      </vt:variant>
      <vt:variant>
        <vt:lpwstr/>
      </vt:variant>
      <vt:variant>
        <vt:i4>6619202</vt:i4>
      </vt:variant>
      <vt:variant>
        <vt:i4>99</vt:i4>
      </vt:variant>
      <vt:variant>
        <vt:i4>0</vt:i4>
      </vt:variant>
      <vt:variant>
        <vt:i4>5</vt:i4>
      </vt:variant>
      <vt:variant>
        <vt:lpwstr>https://www.3gpp.org/ftp/tsg_ran/WG3_Iu/TSGR3_121/Inbox/R3-234566.zip</vt:lpwstr>
      </vt:variant>
      <vt:variant>
        <vt:lpwstr/>
      </vt:variant>
      <vt:variant>
        <vt:i4>6553670</vt:i4>
      </vt:variant>
      <vt:variant>
        <vt:i4>96</vt:i4>
      </vt:variant>
      <vt:variant>
        <vt:i4>0</vt:i4>
      </vt:variant>
      <vt:variant>
        <vt:i4>5</vt:i4>
      </vt:variant>
      <vt:variant>
        <vt:lpwstr>https://www.3gpp.org/ftp/tsg_ran/WG3_Iu/TSGR3_121/Inbox/R3-234572.zip</vt:lpwstr>
      </vt:variant>
      <vt:variant>
        <vt:lpwstr/>
      </vt:variant>
      <vt:variant>
        <vt:i4>6619201</vt:i4>
      </vt:variant>
      <vt:variant>
        <vt:i4>93</vt:i4>
      </vt:variant>
      <vt:variant>
        <vt:i4>0</vt:i4>
      </vt:variant>
      <vt:variant>
        <vt:i4>5</vt:i4>
      </vt:variant>
      <vt:variant>
        <vt:lpwstr>https://www.3gpp.org/ftp/tsg_ran/WG3_Iu/TSGR3_121/Inbox/R3-234565.zip</vt:lpwstr>
      </vt:variant>
      <vt:variant>
        <vt:lpwstr/>
      </vt:variant>
      <vt:variant>
        <vt:i4>6619200</vt:i4>
      </vt:variant>
      <vt:variant>
        <vt:i4>90</vt:i4>
      </vt:variant>
      <vt:variant>
        <vt:i4>0</vt:i4>
      </vt:variant>
      <vt:variant>
        <vt:i4>5</vt:i4>
      </vt:variant>
      <vt:variant>
        <vt:lpwstr>https://www.3gpp.org/ftp/tsg_ran/WG3_Iu/TSGR3_121/Inbox/R3-234564.zip</vt:lpwstr>
      </vt:variant>
      <vt:variant>
        <vt:lpwstr/>
      </vt:variant>
      <vt:variant>
        <vt:i4>6291521</vt:i4>
      </vt:variant>
      <vt:variant>
        <vt:i4>87</vt:i4>
      </vt:variant>
      <vt:variant>
        <vt:i4>0</vt:i4>
      </vt:variant>
      <vt:variant>
        <vt:i4>5</vt:i4>
      </vt:variant>
      <vt:variant>
        <vt:lpwstr>https://www.3gpp.org/ftp/tsg_ran/WG3_Iu/TSGR3_121/Inbox/R3-234535.zip</vt:lpwstr>
      </vt:variant>
      <vt:variant>
        <vt:lpwstr/>
      </vt:variant>
      <vt:variant>
        <vt:i4>7733321</vt:i4>
      </vt:variant>
      <vt:variant>
        <vt:i4>84</vt:i4>
      </vt:variant>
      <vt:variant>
        <vt:i4>0</vt:i4>
      </vt:variant>
      <vt:variant>
        <vt:i4>5</vt:i4>
      </vt:variant>
      <vt:variant>
        <vt:lpwstr>https://www.3gpp.org/ftp/TSG_RAN/WG3_Iu/TSGR3_121/Docs/R3-234271.zip</vt:lpwstr>
      </vt:variant>
      <vt:variant>
        <vt:lpwstr/>
      </vt:variant>
      <vt:variant>
        <vt:i4>5111808</vt:i4>
      </vt:variant>
      <vt:variant>
        <vt:i4>81</vt:i4>
      </vt:variant>
      <vt:variant>
        <vt:i4>0</vt:i4>
      </vt:variant>
      <vt:variant>
        <vt:i4>5</vt:i4>
      </vt:variant>
      <vt:variant>
        <vt:lpwstr>https://www.3gpp.org/ftp/tsg_ran/WG3_Iu/TSGR3_121/Docs/TDoc_List_Meeting_RAN3%23121.xlsx</vt:lpwstr>
      </vt:variant>
      <vt:variant>
        <vt:lpwstr/>
      </vt:variant>
      <vt:variant>
        <vt:i4>7405644</vt:i4>
      </vt:variant>
      <vt:variant>
        <vt:i4>78</vt:i4>
      </vt:variant>
      <vt:variant>
        <vt:i4>0</vt:i4>
      </vt:variant>
      <vt:variant>
        <vt:i4>5</vt:i4>
      </vt:variant>
      <vt:variant>
        <vt:lpwstr>https://www.3gpp.org/ftp/tsg_ran/WG3_Iu/TSGR3_120/Docs/R3-233347.zip</vt:lpwstr>
      </vt:variant>
      <vt:variant>
        <vt:lpwstr/>
      </vt:variant>
      <vt:variant>
        <vt:i4>7471180</vt:i4>
      </vt:variant>
      <vt:variant>
        <vt:i4>75</vt:i4>
      </vt:variant>
      <vt:variant>
        <vt:i4>0</vt:i4>
      </vt:variant>
      <vt:variant>
        <vt:i4>5</vt:i4>
      </vt:variant>
      <vt:variant>
        <vt:lpwstr>https://www.3gpp.org/ftp/tsg_ran/WG3_Iu/TSGR3_120/Docs/R3-233344.zip</vt:lpwstr>
      </vt:variant>
      <vt:variant>
        <vt:lpwstr/>
      </vt:variant>
      <vt:variant>
        <vt:i4>7798859</vt:i4>
      </vt:variant>
      <vt:variant>
        <vt:i4>72</vt:i4>
      </vt:variant>
      <vt:variant>
        <vt:i4>0</vt:i4>
      </vt:variant>
      <vt:variant>
        <vt:i4>5</vt:i4>
      </vt:variant>
      <vt:variant>
        <vt:lpwstr>https://www.3gpp.org/ftp/tsg_ran/WG3_Iu/TSGR3_120/Docs/R3-233331.zip</vt:lpwstr>
      </vt:variant>
      <vt:variant>
        <vt:lpwstr/>
      </vt:variant>
      <vt:variant>
        <vt:i4>7602254</vt:i4>
      </vt:variant>
      <vt:variant>
        <vt:i4>69</vt:i4>
      </vt:variant>
      <vt:variant>
        <vt:i4>0</vt:i4>
      </vt:variant>
      <vt:variant>
        <vt:i4>5</vt:i4>
      </vt:variant>
      <vt:variant>
        <vt:lpwstr>https://www.3gpp.org/ftp/TSG_RAN/WG3_Iu/TSGR3_120/Docs/R3-233061.zip</vt:lpwstr>
      </vt:variant>
      <vt:variant>
        <vt:lpwstr/>
      </vt:variant>
      <vt:variant>
        <vt:i4>5111808</vt:i4>
      </vt:variant>
      <vt:variant>
        <vt:i4>66</vt:i4>
      </vt:variant>
      <vt:variant>
        <vt:i4>0</vt:i4>
      </vt:variant>
      <vt:variant>
        <vt:i4>5</vt:i4>
      </vt:variant>
      <vt:variant>
        <vt:lpwstr>https://www.3gpp.org/ftp/tsg_ran/WG3_Iu/TSGR3_120/Docs/TDoc_List_Meeting_RAN3%23120.xlsx</vt:lpwstr>
      </vt:variant>
      <vt:variant>
        <vt:lpwstr/>
      </vt:variant>
      <vt:variant>
        <vt:i4>3997765</vt:i4>
      </vt:variant>
      <vt:variant>
        <vt:i4>63</vt:i4>
      </vt:variant>
      <vt:variant>
        <vt:i4>0</vt:i4>
      </vt:variant>
      <vt:variant>
        <vt:i4>5</vt:i4>
      </vt:variant>
      <vt:variant>
        <vt:lpwstr>https://www.3gpp.org/ftp/tsg_ran/WG3_Iu/TSGR3_119bis-e/Docs/R3-231951.zip</vt:lpwstr>
      </vt:variant>
      <vt:variant>
        <vt:lpwstr/>
      </vt:variant>
      <vt:variant>
        <vt:i4>4063296</vt:i4>
      </vt:variant>
      <vt:variant>
        <vt:i4>60</vt:i4>
      </vt:variant>
      <vt:variant>
        <vt:i4>0</vt:i4>
      </vt:variant>
      <vt:variant>
        <vt:i4>5</vt:i4>
      </vt:variant>
      <vt:variant>
        <vt:lpwstr>https://www.3gpp.org/ftp/tsg_ran/WG3_Iu/TSGR3_119bis-e/Docs/R3-231964.zip</vt:lpwstr>
      </vt:variant>
      <vt:variant>
        <vt:lpwstr/>
      </vt:variant>
      <vt:variant>
        <vt:i4>4063303</vt:i4>
      </vt:variant>
      <vt:variant>
        <vt:i4>57</vt:i4>
      </vt:variant>
      <vt:variant>
        <vt:i4>0</vt:i4>
      </vt:variant>
      <vt:variant>
        <vt:i4>5</vt:i4>
      </vt:variant>
      <vt:variant>
        <vt:lpwstr>https://www.3gpp.org/ftp/tsg_ran/WG3_Iu/TSGR3_119bis-e/Docs/R3-231963.zip</vt:lpwstr>
      </vt:variant>
      <vt:variant>
        <vt:lpwstr/>
      </vt:variant>
      <vt:variant>
        <vt:i4>4063302</vt:i4>
      </vt:variant>
      <vt:variant>
        <vt:i4>54</vt:i4>
      </vt:variant>
      <vt:variant>
        <vt:i4>0</vt:i4>
      </vt:variant>
      <vt:variant>
        <vt:i4>5</vt:i4>
      </vt:variant>
      <vt:variant>
        <vt:lpwstr>https://www.3gpp.org/ftp/tsg_ran/WG3_Iu/TSGR3_119bis-e/Docs/R3-231962.zip</vt:lpwstr>
      </vt:variant>
      <vt:variant>
        <vt:lpwstr/>
      </vt:variant>
      <vt:variant>
        <vt:i4>3735626</vt:i4>
      </vt:variant>
      <vt:variant>
        <vt:i4>51</vt:i4>
      </vt:variant>
      <vt:variant>
        <vt:i4>0</vt:i4>
      </vt:variant>
      <vt:variant>
        <vt:i4>5</vt:i4>
      </vt:variant>
      <vt:variant>
        <vt:lpwstr>https://www.3gpp.org/ftp/tsg_ran/WG3_Iu/TSGR3_119bis-e/Docs/R3-232126.zip</vt:lpwstr>
      </vt:variant>
      <vt:variant>
        <vt:lpwstr/>
      </vt:variant>
      <vt:variant>
        <vt:i4>3932237</vt:i4>
      </vt:variant>
      <vt:variant>
        <vt:i4>48</vt:i4>
      </vt:variant>
      <vt:variant>
        <vt:i4>0</vt:i4>
      </vt:variant>
      <vt:variant>
        <vt:i4>5</vt:i4>
      </vt:variant>
      <vt:variant>
        <vt:lpwstr>https://www.3gpp.org/ftp/tsg_ran/WG3_Iu/TSGR3_119bis-e/Docs/R3-231949.zip</vt:lpwstr>
      </vt:variant>
      <vt:variant>
        <vt:lpwstr/>
      </vt:variant>
      <vt:variant>
        <vt:i4>3932236</vt:i4>
      </vt:variant>
      <vt:variant>
        <vt:i4>45</vt:i4>
      </vt:variant>
      <vt:variant>
        <vt:i4>0</vt:i4>
      </vt:variant>
      <vt:variant>
        <vt:i4>5</vt:i4>
      </vt:variant>
      <vt:variant>
        <vt:lpwstr>https://www.3gpp.org/ftp/tsg_ran/WG3_Iu/TSGR3_119bis-e/Docs/R3-231948.zip</vt:lpwstr>
      </vt:variant>
      <vt:variant>
        <vt:lpwstr/>
      </vt:variant>
      <vt:variant>
        <vt:i4>3932234</vt:i4>
      </vt:variant>
      <vt:variant>
        <vt:i4>42</vt:i4>
      </vt:variant>
      <vt:variant>
        <vt:i4>0</vt:i4>
      </vt:variant>
      <vt:variant>
        <vt:i4>5</vt:i4>
      </vt:variant>
      <vt:variant>
        <vt:lpwstr>https://www.3gpp.org/ftp/TSG_RAN/WG3_Iu/TSGR3_119bis-e/Docs/R3-231641.zip</vt:lpwstr>
      </vt:variant>
      <vt:variant>
        <vt:lpwstr/>
      </vt:variant>
      <vt:variant>
        <vt:i4>983060</vt:i4>
      </vt:variant>
      <vt:variant>
        <vt:i4>39</vt:i4>
      </vt:variant>
      <vt:variant>
        <vt:i4>0</vt:i4>
      </vt:variant>
      <vt:variant>
        <vt:i4>5</vt:i4>
      </vt:variant>
      <vt:variant>
        <vt:lpwstr>https://www.3gpp.org/ftp/tsg_ran/WG3_Iu/TSGR3_119bis-e/Docs/TDoc_List_Meeting_RAN3%23119-bis-e.xlsx</vt:lpwstr>
      </vt:variant>
      <vt:variant>
        <vt:lpwstr/>
      </vt:variant>
      <vt:variant>
        <vt:i4>5177416</vt:i4>
      </vt:variant>
      <vt:variant>
        <vt:i4>36</vt:i4>
      </vt:variant>
      <vt:variant>
        <vt:i4>0</vt:i4>
      </vt:variant>
      <vt:variant>
        <vt:i4>5</vt:i4>
      </vt:variant>
      <vt:variant>
        <vt:lpwstr>https://www.3gpp.org/ftp/tsg_ran/WG2_RL2/TSGR2_123/Docs/TDoc_List_Meeting_RAN2%23123.xlsx</vt:lpwstr>
      </vt:variant>
      <vt:variant>
        <vt:lpwstr/>
      </vt:variant>
      <vt:variant>
        <vt:i4>5177416</vt:i4>
      </vt:variant>
      <vt:variant>
        <vt:i4>33</vt:i4>
      </vt:variant>
      <vt:variant>
        <vt:i4>0</vt:i4>
      </vt:variant>
      <vt:variant>
        <vt:i4>5</vt:i4>
      </vt:variant>
      <vt:variant>
        <vt:lpwstr>https://www.3gpp.org/ftp/tsg_ran/WG2_RL2/TSGR2_122/Docs/TDoc_List_Meeting_RAN2%23122.xlsx</vt:lpwstr>
      </vt:variant>
      <vt:variant>
        <vt:lpwstr/>
      </vt:variant>
      <vt:variant>
        <vt:i4>2687099</vt:i4>
      </vt:variant>
      <vt:variant>
        <vt:i4>30</vt:i4>
      </vt:variant>
      <vt:variant>
        <vt:i4>0</vt:i4>
      </vt:variant>
      <vt:variant>
        <vt:i4>5</vt:i4>
      </vt:variant>
      <vt:variant>
        <vt:lpwstr>https://www.3gpp.org/ftp/tsg_ran/WG2_RL2/TSGR2_121bis-e/Docs/TDoc_List_Meeting_RAN2%23121-bis-e.xlsx</vt:lpwstr>
      </vt:variant>
      <vt:variant>
        <vt:lpwstr/>
      </vt:variant>
      <vt:variant>
        <vt:i4>8061004</vt:i4>
      </vt:variant>
      <vt:variant>
        <vt:i4>27</vt:i4>
      </vt:variant>
      <vt:variant>
        <vt:i4>0</vt:i4>
      </vt:variant>
      <vt:variant>
        <vt:i4>5</vt:i4>
      </vt:variant>
      <vt:variant>
        <vt:lpwstr>https://www.3gpp.org/ftp/tsg_ran/WG1_RL1/TSGR1_114/Docs/R1-2308610.zip</vt:lpwstr>
      </vt:variant>
      <vt:variant>
        <vt:lpwstr/>
      </vt:variant>
      <vt:variant>
        <vt:i4>7471181</vt:i4>
      </vt:variant>
      <vt:variant>
        <vt:i4>24</vt:i4>
      </vt:variant>
      <vt:variant>
        <vt:i4>0</vt:i4>
      </vt:variant>
      <vt:variant>
        <vt:i4>5</vt:i4>
      </vt:variant>
      <vt:variant>
        <vt:lpwstr>https://www.3gpp.org/ftp/tsg_ran/WG1_RL1/TSGR1_114/Docs/R1-2308609.zip</vt:lpwstr>
      </vt:variant>
      <vt:variant>
        <vt:lpwstr/>
      </vt:variant>
      <vt:variant>
        <vt:i4>8061007</vt:i4>
      </vt:variant>
      <vt:variant>
        <vt:i4>21</vt:i4>
      </vt:variant>
      <vt:variant>
        <vt:i4>0</vt:i4>
      </vt:variant>
      <vt:variant>
        <vt:i4>5</vt:i4>
      </vt:variant>
      <vt:variant>
        <vt:lpwstr>https://www.3gpp.org/ftp/tsg_ran/WG1_RL1/TSGR1_114/Docs/R1-2308523.zip</vt:lpwstr>
      </vt:variant>
      <vt:variant>
        <vt:lpwstr/>
      </vt:variant>
      <vt:variant>
        <vt:i4>8061004</vt:i4>
      </vt:variant>
      <vt:variant>
        <vt:i4>18</vt:i4>
      </vt:variant>
      <vt:variant>
        <vt:i4>0</vt:i4>
      </vt:variant>
      <vt:variant>
        <vt:i4>5</vt:i4>
      </vt:variant>
      <vt:variant>
        <vt:lpwstr>https://www.3gpp.org/ftp/tsg_ran/WG1_RL1/TSGR1_114/Docs/R1-2308610.zip</vt:lpwstr>
      </vt:variant>
      <vt:variant>
        <vt:lpwstr/>
      </vt:variant>
      <vt:variant>
        <vt:i4>7798863</vt:i4>
      </vt:variant>
      <vt:variant>
        <vt:i4>15</vt:i4>
      </vt:variant>
      <vt:variant>
        <vt:i4>0</vt:i4>
      </vt:variant>
      <vt:variant>
        <vt:i4>5</vt:i4>
      </vt:variant>
      <vt:variant>
        <vt:lpwstr>https://www.3gpp.org/ftp/tsg_ran/WG1_RL1/TSGR1_114/Docs/R1-2308228.zip</vt:lpwstr>
      </vt:variant>
      <vt:variant>
        <vt:lpwstr/>
      </vt:variant>
      <vt:variant>
        <vt:i4>8061005</vt:i4>
      </vt:variant>
      <vt:variant>
        <vt:i4>12</vt:i4>
      </vt:variant>
      <vt:variant>
        <vt:i4>0</vt:i4>
      </vt:variant>
      <vt:variant>
        <vt:i4>5</vt:i4>
      </vt:variant>
      <vt:variant>
        <vt:lpwstr>https://www.3gpp.org/ftp/tsg_ran/WG1_RL1/TSGR1_114/Docs/R1-2308503.zip</vt:lpwstr>
      </vt:variant>
      <vt:variant>
        <vt:lpwstr/>
      </vt:variant>
      <vt:variant>
        <vt:i4>7864399</vt:i4>
      </vt:variant>
      <vt:variant>
        <vt:i4>9</vt:i4>
      </vt:variant>
      <vt:variant>
        <vt:i4>0</vt:i4>
      </vt:variant>
      <vt:variant>
        <vt:i4>5</vt:i4>
      </vt:variant>
      <vt:variant>
        <vt:lpwstr>https://www.3gpp.org/ftp/tsg_ran/WG1_RL1/TSGR1_114/Docs/R1-2308227.zip</vt:lpwstr>
      </vt:variant>
      <vt:variant>
        <vt:lpwstr/>
      </vt:variant>
      <vt:variant>
        <vt:i4>5177416</vt:i4>
      </vt:variant>
      <vt:variant>
        <vt:i4>6</vt:i4>
      </vt:variant>
      <vt:variant>
        <vt:i4>0</vt:i4>
      </vt:variant>
      <vt:variant>
        <vt:i4>5</vt:i4>
      </vt:variant>
      <vt:variant>
        <vt:lpwstr>https://www.3gpp.org/ftp/tsg_ran/WG1_RL1/TSGR1_114/Docs/TDoc_List_Meeting_RAN1%23114.xlsx</vt:lpwstr>
      </vt:variant>
      <vt:variant>
        <vt:lpwstr/>
      </vt:variant>
      <vt:variant>
        <vt:i4>4980774</vt:i4>
      </vt:variant>
      <vt:variant>
        <vt:i4>3</vt:i4>
      </vt:variant>
      <vt:variant>
        <vt:i4>0</vt:i4>
      </vt:variant>
      <vt:variant>
        <vt:i4>5</vt:i4>
      </vt:variant>
      <vt:variant>
        <vt:lpwstr>mailto:johan.bergman@ericsson.com</vt:lpwstr>
      </vt:variant>
      <vt:variant>
        <vt:lpwstr/>
      </vt:variant>
      <vt:variant>
        <vt:i4>6291548</vt:i4>
      </vt:variant>
      <vt:variant>
        <vt:i4>0</vt:i4>
      </vt:variant>
      <vt:variant>
        <vt:i4>0</vt:i4>
      </vt:variant>
      <vt:variant>
        <vt:i4>5</vt:i4>
      </vt:variant>
      <vt:variant>
        <vt:lpwstr>https://www.3gpp.org/ftp/tsg_ran/TSG_RAN/TSGR_98e/Docs/RP-223544.zip</vt:lpwstr>
      </vt:variant>
      <vt:variant>
        <vt:lpwstr/>
      </vt:variant>
      <vt:variant>
        <vt:i4>5832740</vt:i4>
      </vt:variant>
      <vt:variant>
        <vt:i4>33</vt:i4>
      </vt:variant>
      <vt:variant>
        <vt:i4>0</vt:i4>
      </vt:variant>
      <vt:variant>
        <vt:i4>5</vt:i4>
      </vt:variant>
      <vt:variant>
        <vt:lpwstr>mailto:yazid.lyazidi@ericsson.com</vt:lpwstr>
      </vt:variant>
      <vt:variant>
        <vt:lpwstr/>
      </vt:variant>
      <vt:variant>
        <vt:i4>852070</vt:i4>
      </vt:variant>
      <vt:variant>
        <vt:i4>30</vt:i4>
      </vt:variant>
      <vt:variant>
        <vt:i4>0</vt:i4>
      </vt:variant>
      <vt:variant>
        <vt:i4>5</vt:i4>
      </vt:variant>
      <vt:variant>
        <vt:lpwstr>mailto:emre.yavuz@ericsson.com</vt:lpwstr>
      </vt:variant>
      <vt:variant>
        <vt:lpwstr/>
      </vt:variant>
      <vt:variant>
        <vt:i4>4718630</vt:i4>
      </vt:variant>
      <vt:variant>
        <vt:i4>27</vt:i4>
      </vt:variant>
      <vt:variant>
        <vt:i4>0</vt:i4>
      </vt:variant>
      <vt:variant>
        <vt:i4>5</vt:i4>
      </vt:variant>
      <vt:variant>
        <vt:lpwstr>mailto:santhan.thangarasa@ericsson.com</vt:lpwstr>
      </vt:variant>
      <vt:variant>
        <vt:lpwstr/>
      </vt:variant>
      <vt:variant>
        <vt:i4>4128835</vt:i4>
      </vt:variant>
      <vt:variant>
        <vt:i4>24</vt:i4>
      </vt:variant>
      <vt:variant>
        <vt:i4>0</vt:i4>
      </vt:variant>
      <vt:variant>
        <vt:i4>5</vt:i4>
      </vt:variant>
      <vt:variant>
        <vt:lpwstr>mailto:kazuyoshi.uesaka@ericsson.com</vt:lpwstr>
      </vt:variant>
      <vt:variant>
        <vt:lpwstr/>
      </vt:variant>
      <vt:variant>
        <vt:i4>5767230</vt:i4>
      </vt:variant>
      <vt:variant>
        <vt:i4>21</vt:i4>
      </vt:variant>
      <vt:variant>
        <vt:i4>0</vt:i4>
      </vt:variant>
      <vt:variant>
        <vt:i4>5</vt:i4>
      </vt:variant>
      <vt:variant>
        <vt:lpwstr>mailto:chunhui.zhang@ericsson.com</vt:lpwstr>
      </vt:variant>
      <vt:variant>
        <vt:lpwstr/>
      </vt:variant>
      <vt:variant>
        <vt:i4>4718630</vt:i4>
      </vt:variant>
      <vt:variant>
        <vt:i4>18</vt:i4>
      </vt:variant>
      <vt:variant>
        <vt:i4>0</vt:i4>
      </vt:variant>
      <vt:variant>
        <vt:i4>5</vt:i4>
      </vt:variant>
      <vt:variant>
        <vt:lpwstr>mailto:santhan.thangarasa@ericsson.com</vt:lpwstr>
      </vt:variant>
      <vt:variant>
        <vt:lpwstr/>
      </vt:variant>
      <vt:variant>
        <vt:i4>4128835</vt:i4>
      </vt:variant>
      <vt:variant>
        <vt:i4>15</vt:i4>
      </vt:variant>
      <vt:variant>
        <vt:i4>0</vt:i4>
      </vt:variant>
      <vt:variant>
        <vt:i4>5</vt:i4>
      </vt:variant>
      <vt:variant>
        <vt:lpwstr>mailto:kazuyoshi.uesaka@ericsson.com</vt:lpwstr>
      </vt:variant>
      <vt:variant>
        <vt:lpwstr/>
      </vt:variant>
      <vt:variant>
        <vt:i4>5767230</vt:i4>
      </vt:variant>
      <vt:variant>
        <vt:i4>12</vt:i4>
      </vt:variant>
      <vt:variant>
        <vt:i4>0</vt:i4>
      </vt:variant>
      <vt:variant>
        <vt:i4>5</vt:i4>
      </vt:variant>
      <vt:variant>
        <vt:lpwstr>mailto:chunhui.zhang@ericsson.com</vt:lpwstr>
      </vt:variant>
      <vt:variant>
        <vt:lpwstr/>
      </vt:variant>
      <vt:variant>
        <vt:i4>5832740</vt:i4>
      </vt:variant>
      <vt:variant>
        <vt:i4>9</vt:i4>
      </vt:variant>
      <vt:variant>
        <vt:i4>0</vt:i4>
      </vt:variant>
      <vt:variant>
        <vt:i4>5</vt:i4>
      </vt:variant>
      <vt:variant>
        <vt:lpwstr>mailto:yazid.lyazidi@ericsson.com</vt:lpwstr>
      </vt:variant>
      <vt:variant>
        <vt:lpwstr/>
      </vt:variant>
      <vt:variant>
        <vt:i4>5832740</vt:i4>
      </vt:variant>
      <vt:variant>
        <vt:i4>6</vt:i4>
      </vt:variant>
      <vt:variant>
        <vt:i4>0</vt:i4>
      </vt:variant>
      <vt:variant>
        <vt:i4>5</vt:i4>
      </vt:variant>
      <vt:variant>
        <vt:lpwstr>mailto:yazid.lyazidi@ericsson.com</vt:lpwstr>
      </vt:variant>
      <vt:variant>
        <vt:lpwstr/>
      </vt:variant>
      <vt:variant>
        <vt:i4>852070</vt:i4>
      </vt:variant>
      <vt:variant>
        <vt:i4>3</vt:i4>
      </vt:variant>
      <vt:variant>
        <vt:i4>0</vt:i4>
      </vt:variant>
      <vt:variant>
        <vt:i4>5</vt:i4>
      </vt:variant>
      <vt:variant>
        <vt:lpwstr>mailto:emre.yavuz@ericsson.com</vt:lpwstr>
      </vt:variant>
      <vt:variant>
        <vt:lpwstr/>
      </vt: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Johan Bergman</cp:lastModifiedBy>
  <cp:revision>644</cp:revision>
  <dcterms:created xsi:type="dcterms:W3CDTF">2018-11-20T23:54:00Z</dcterms:created>
  <dcterms:modified xsi:type="dcterms:W3CDTF">2023-08-31T09:01:00Z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0x010100F3E9551B3FDDA24EBF0A209BAAD637CA</vt:lpwstr>
  </property>
  <property fmtid="{D5CDD505-2E9C-101B-9397-08002B2CF9AE}" pid="11" name="MediaServiceImageTags">
    <vt:lpwstr/>
  </property>
</Properties>
</file>