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77777777"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613779"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613779"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613779"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hint="eastAsia"/>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hint="eastAsia"/>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lastRenderedPageBreak/>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w:t>
            </w:r>
            <w:r>
              <w:rPr>
                <w:b/>
                <w:bCs/>
                <w:sz w:val="20"/>
                <w:szCs w:val="22"/>
                <w:lang w:val="en-US"/>
              </w:rPr>
              <w:lastRenderedPageBreak/>
              <w:t>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w:t>
            </w:r>
            <w:r>
              <w:rPr>
                <w:rFonts w:eastAsiaTheme="minorEastAsia"/>
                <w:lang w:val="en-US" w:eastAsia="zh-CN"/>
              </w:rPr>
              <w:lastRenderedPageBreak/>
              <w:t>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 but see com</w:t>
            </w:r>
            <w:r>
              <w:rPr>
                <w:rFonts w:eastAsiaTheme="minorEastAsia"/>
                <w:lang w:val="en-US" w:eastAsia="zh-CN"/>
              </w:rPr>
              <w:lastRenderedPageBreak/>
              <w:t>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lastRenderedPageBreak/>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w:t>
            </w:r>
            <w:r>
              <w:rPr>
                <w:rFonts w:eastAsiaTheme="minorEastAsia"/>
                <w:lang w:val="en-US" w:eastAsia="zh-CN"/>
              </w:rPr>
              <w:lastRenderedPageBreak/>
              <w:t>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4.4pt" o:ole="">
                              <v:imagedata r:id="rId13" o:title=""/>
                            </v:shape>
                            <o:OLEObject Type="Embed" ProgID="Equation.3" ShapeID="_x0000_i1025" DrawAspect="Content" ObjectID="_1754360725"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4pt;height:14.4pt" o:ole="">
                              <v:imagedata r:id="rId13" o:title=""/>
                            </v:shape>
                            <o:OLEObject Type="Embed" ProgID="Equation.3" ShapeID="_x0000_i1026" DrawAspect="Content" ObjectID="_1754360726"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lastRenderedPageBreak/>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lastRenderedPageBreak/>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lastRenderedPageBreak/>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lastRenderedPageBreak/>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lastRenderedPageBreak/>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52747" w14:textId="42550D75" w:rsidR="00733064" w:rsidRPr="00733064" w:rsidRDefault="00733064">
            <w:pPr>
              <w:tabs>
                <w:tab w:val="left" w:pos="551"/>
              </w:tabs>
              <w:jc w:val="left"/>
              <w:rPr>
                <w:rFonts w:eastAsia="Yu Mincho"/>
                <w:lang w:val="en-US" w:eastAsia="ja-JP"/>
              </w:rPr>
            </w:pPr>
            <w:r>
              <w:rPr>
                <w:rFonts w:eastAsia="Yu Mincho" w:hint="eastAsia"/>
                <w:lang w:val="en-US" w:eastAsia="ja-JP"/>
              </w:rPr>
              <w:t>N</w:t>
            </w:r>
          </w:p>
        </w:tc>
        <w:tc>
          <w:tcPr>
            <w:tcW w:w="6780" w:type="dxa"/>
          </w:tcPr>
          <w:p w14:paraId="6490AA6E" w14:textId="23B0204E" w:rsidR="00733064" w:rsidRPr="00733064" w:rsidRDefault="00733064">
            <w:pPr>
              <w:jc w:val="left"/>
              <w:rPr>
                <w:rFonts w:eastAsia="Yu Mincho"/>
                <w:lang w:val="en-US" w:eastAsia="ja-JP"/>
              </w:rPr>
            </w:pPr>
            <w:r>
              <w:rPr>
                <w:rFonts w:eastAsia="Yu Mincho"/>
                <w:lang w:val="en-US" w:eastAsia="ja-JP"/>
              </w:rPr>
              <w:t>We share the same view with CMCC and LG. If the unicast PDSCH is before the RAR PDSCH without overlap in time domain, a UE can decode both. Therefore,”</w:t>
            </w:r>
            <w:r>
              <w:t xml:space="preserve"> </w:t>
            </w:r>
            <w:r w:rsidRPr="00733064">
              <w:rPr>
                <w:rFonts w:eastAsia="Yu Mincho"/>
                <w:lang w:val="en-US" w:eastAsia="ja-JP"/>
              </w:rPr>
              <w:t>partially or fully overlap</w:t>
            </w:r>
            <w:r>
              <w:rPr>
                <w:rFonts w:eastAsia="Yu Mincho"/>
                <w:lang w:val="en-US" w:eastAsia="ja-JP"/>
              </w:rPr>
              <w:t>” should not be deleted.</w:t>
            </w:r>
          </w:p>
        </w:tc>
      </w:tr>
      <w:tr w:rsidR="00613779" w14:paraId="18CEA24F" w14:textId="77777777">
        <w:tc>
          <w:tcPr>
            <w:tcW w:w="1479" w:type="dxa"/>
          </w:tcPr>
          <w:p w14:paraId="0D6921AC" w14:textId="07AF0B76"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D7983" w14:textId="61575BCC" w:rsidR="00613779" w:rsidRDefault="00613779">
            <w:pPr>
              <w:tabs>
                <w:tab w:val="left" w:pos="551"/>
              </w:tabs>
              <w:jc w:val="left"/>
              <w:rPr>
                <w:rFonts w:eastAsia="Yu Mincho"/>
                <w:lang w:val="en-US" w:eastAsia="ja-JP"/>
              </w:rPr>
            </w:pPr>
            <w:r>
              <w:rPr>
                <w:rFonts w:eastAsia="Yu Mincho" w:hint="eastAsia"/>
                <w:lang w:val="en-US" w:eastAsia="ja-JP"/>
              </w:rPr>
              <w:t>N</w:t>
            </w:r>
          </w:p>
        </w:tc>
        <w:tc>
          <w:tcPr>
            <w:tcW w:w="6780" w:type="dxa"/>
          </w:tcPr>
          <w:p w14:paraId="726B48A4" w14:textId="2D2D37A7" w:rsidR="00613779" w:rsidRDefault="00613779">
            <w:pPr>
              <w:jc w:val="left"/>
              <w:rPr>
                <w:rFonts w:eastAsia="Yu Mincho"/>
                <w:lang w:val="en-US" w:eastAsia="ja-JP"/>
              </w:rPr>
            </w:pPr>
            <w:r>
              <w:rPr>
                <w:rFonts w:eastAsia="Yu Mincho" w:hint="eastAsia"/>
                <w:lang w:val="en-US" w:eastAsia="ja-JP"/>
              </w:rPr>
              <w:t>S</w:t>
            </w:r>
            <w:r>
              <w:rPr>
                <w:rFonts w:eastAsia="Yu Mincho"/>
                <w:lang w:val="en-US" w:eastAsia="ja-JP"/>
              </w:rPr>
              <w:t>hare view with CMCC, LG and DOCOMO.</w:t>
            </w:r>
          </w:p>
        </w:tc>
      </w:tr>
      <w:tr w:rsidR="00AB10D3" w14:paraId="3CD419BF" w14:textId="77777777">
        <w:tc>
          <w:tcPr>
            <w:tcW w:w="1479" w:type="dxa"/>
          </w:tcPr>
          <w:p w14:paraId="3C622202" w14:textId="47C12298" w:rsidR="00AB10D3" w:rsidRDefault="00AB10D3">
            <w:pPr>
              <w:jc w:val="left"/>
              <w:rPr>
                <w:rFonts w:eastAsia="Yu Mincho" w:hint="eastAsia"/>
                <w:lang w:val="en-US" w:eastAsia="ja-JP"/>
              </w:rPr>
            </w:pPr>
            <w:r>
              <w:rPr>
                <w:rFonts w:eastAsia="Yu Mincho"/>
                <w:lang w:val="en-US" w:eastAsia="ja-JP"/>
              </w:rPr>
              <w:t>Nokia, NSB</w:t>
            </w:r>
          </w:p>
        </w:tc>
        <w:tc>
          <w:tcPr>
            <w:tcW w:w="1372" w:type="dxa"/>
          </w:tcPr>
          <w:p w14:paraId="1BBF6EBC" w14:textId="77777777" w:rsidR="00AB10D3" w:rsidRDefault="00AB10D3">
            <w:pPr>
              <w:tabs>
                <w:tab w:val="left" w:pos="551"/>
              </w:tabs>
              <w:jc w:val="left"/>
              <w:rPr>
                <w:rFonts w:eastAsia="Yu Mincho" w:hint="eastAsia"/>
                <w:lang w:val="en-US" w:eastAsia="ja-JP"/>
              </w:rPr>
            </w:pPr>
          </w:p>
        </w:tc>
        <w:tc>
          <w:tcPr>
            <w:tcW w:w="6780" w:type="dxa"/>
          </w:tcPr>
          <w:p w14:paraId="1A07EB21" w14:textId="3DC8CE8F" w:rsidR="00AB10D3" w:rsidRDefault="003D01AC">
            <w:pPr>
              <w:jc w:val="left"/>
              <w:rPr>
                <w:rFonts w:eastAsia="Yu Mincho" w:hint="eastAsia"/>
                <w:lang w:val="en-US" w:eastAsia="ja-JP"/>
              </w:rPr>
            </w:pPr>
            <w:r>
              <w:rPr>
                <w:rFonts w:eastAsia="Yu Mincho"/>
                <w:lang w:val="en-US" w:eastAsia="ja-JP"/>
              </w:rPr>
              <w:t>We support havin</w:t>
            </w:r>
            <w:r w:rsidR="00266D6A">
              <w:rPr>
                <w:rFonts w:eastAsia="Yu Mincho"/>
                <w:lang w:val="en-US" w:eastAsia="ja-JP"/>
              </w:rPr>
              <w:t xml:space="preserve">g the same treatment </w:t>
            </w:r>
            <w:r w:rsidR="000C6AE4">
              <w:rPr>
                <w:rFonts w:eastAsia="Yu Mincho"/>
                <w:lang w:val="en-US" w:eastAsia="ja-JP"/>
              </w:rPr>
              <w:t xml:space="preserve">as the </w:t>
            </w:r>
            <w:r w:rsidR="00FF04B9">
              <w:rPr>
                <w:rFonts w:eastAsia="Yu Mincho"/>
                <w:lang w:val="en-US" w:eastAsia="ja-JP"/>
              </w:rPr>
              <w:t xml:space="preserve">case when PDSCH is within 5MHz </w:t>
            </w:r>
            <w:r w:rsidR="00266D6A">
              <w:rPr>
                <w:rFonts w:eastAsia="Yu Mincho"/>
                <w:lang w:val="en-US" w:eastAsia="ja-JP"/>
              </w:rPr>
              <w:t xml:space="preserve">and also prefer to keep the existing wording of </w:t>
            </w:r>
            <w:r w:rsidR="00266D6A">
              <w:rPr>
                <w:rFonts w:eastAsiaTheme="minorEastAsia"/>
                <w:lang w:val="en-US" w:eastAsia="zh-CN"/>
              </w:rPr>
              <w:t>“</w:t>
            </w:r>
            <w:r w:rsidR="00266D6A">
              <w:rPr>
                <w:szCs w:val="22"/>
                <w:lang w:val="en-US" w:eastAsia="sv-SE"/>
              </w:rPr>
              <w:t>partially or fully overlap in time</w:t>
            </w:r>
            <w:r w:rsidR="00266D6A">
              <w:rPr>
                <w:rFonts w:eastAsiaTheme="minorEastAsia"/>
                <w:lang w:val="en-US" w:eastAsia="zh-CN"/>
              </w:rPr>
              <w:t>”</w:t>
            </w:r>
            <w:r w:rsidR="00266D6A">
              <w:rPr>
                <w:rFonts w:eastAsiaTheme="minorEastAsia" w:hint="eastAsia"/>
                <w:lang w:val="en-US" w:eastAsia="zh-CN"/>
              </w:rPr>
              <w:t>.</w:t>
            </w:r>
          </w:p>
        </w:tc>
      </w:tr>
    </w:tbl>
    <w:p w14:paraId="191D3CF0" w14:textId="77777777" w:rsidR="001A20EC" w:rsidRDefault="001A20EC">
      <w:pPr>
        <w:rPr>
          <w:lang w:val="en-US" w:eastAsia="sv-SE"/>
        </w:rPr>
      </w:pPr>
    </w:p>
    <w:p w14:paraId="11B789FF" w14:textId="77777777" w:rsidR="001A20EC" w:rsidRDefault="000432D7">
      <w:pPr>
        <w:pStyle w:val="Heading3"/>
        <w:tabs>
          <w:tab w:val="clear" w:pos="360"/>
          <w:tab w:val="clear" w:pos="772"/>
          <w:tab w:val="clear" w:pos="926"/>
        </w:tabs>
        <w:ind w:left="1134" w:hanging="1134"/>
      </w:pPr>
      <w:r>
        <w:lastRenderedPageBreak/>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lastRenderedPageBreak/>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hint="eastAsia"/>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lastRenderedPageBreak/>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4E1688">
            <w:pPr>
              <w:jc w:val="left"/>
              <w:rPr>
                <w:rFonts w:eastAsia="Yu Mincho" w:hint="eastAsia"/>
                <w:lang w:val="en-US" w:eastAsia="ja-JP"/>
              </w:rPr>
            </w:pPr>
            <w:r>
              <w:rPr>
                <w:rFonts w:eastAsia="Yu Mincho"/>
                <w:lang w:val="en-US" w:eastAsia="ja-JP"/>
              </w:rPr>
              <w:t>Nokia, NSB</w:t>
            </w:r>
          </w:p>
        </w:tc>
        <w:tc>
          <w:tcPr>
            <w:tcW w:w="1372" w:type="dxa"/>
          </w:tcPr>
          <w:p w14:paraId="6922A0CC" w14:textId="77777777" w:rsidR="00A12436" w:rsidRDefault="00A12436" w:rsidP="004E1688">
            <w:pPr>
              <w:tabs>
                <w:tab w:val="left" w:pos="551"/>
              </w:tabs>
              <w:jc w:val="left"/>
              <w:rPr>
                <w:rFonts w:eastAsia="Yu Mincho" w:hint="eastAsia"/>
                <w:lang w:val="en-US" w:eastAsia="ja-JP"/>
              </w:rPr>
            </w:pPr>
            <w:r>
              <w:rPr>
                <w:rFonts w:eastAsia="Yu Mincho"/>
                <w:lang w:val="en-US" w:eastAsia="ja-JP"/>
              </w:rPr>
              <w:t>Y</w:t>
            </w:r>
          </w:p>
        </w:tc>
        <w:tc>
          <w:tcPr>
            <w:tcW w:w="6780" w:type="dxa"/>
          </w:tcPr>
          <w:p w14:paraId="707FA4AC" w14:textId="104E79FD" w:rsidR="00A12436" w:rsidRDefault="002A22CF" w:rsidP="004E1688">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Heading1"/>
        <w:ind w:left="1134" w:hanging="1134"/>
        <w:rPr>
          <w:lang w:val="en-US"/>
        </w:rPr>
      </w:pPr>
      <w:r>
        <w:rPr>
          <w:lang w:val="en-US"/>
        </w:rPr>
        <w:lastRenderedPageBreak/>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lastRenderedPageBreak/>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0"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xml:space="preserve">.”. This seems clear enough </w:t>
            </w:r>
            <w:r>
              <w:rPr>
                <w:rFonts w:eastAsiaTheme="minorEastAsia"/>
                <w:lang w:val="en-US" w:eastAsia="zh-CN"/>
              </w:rPr>
              <w:lastRenderedPageBreak/>
              <w:t>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2"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lastRenderedPageBreak/>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w:t>
            </w:r>
            <w:r>
              <w:rPr>
                <w:rFonts w:ascii="Times New Roman" w:hAnsi="Times New Roman"/>
                <w:iCs/>
                <w:color w:val="000000"/>
                <w:lang w:val="en-GB"/>
              </w:rPr>
              <w:lastRenderedPageBreak/>
              <w:t>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FF04B9">
            <w:pPr>
              <w:jc w:val="left"/>
              <w:rPr>
                <w:color w:val="0000FF"/>
                <w:u w:val="single"/>
                <w:lang w:val="en-US"/>
              </w:rPr>
            </w:pPr>
            <w:hyperlink r:id="rId24"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FF04B9">
            <w:pPr>
              <w:jc w:val="left"/>
              <w:rPr>
                <w:rFonts w:eastAsia="Calibri"/>
                <w:color w:val="0000FF"/>
                <w:u w:val="single"/>
                <w:lang w:val="en-US"/>
              </w:rPr>
            </w:pPr>
            <w:hyperlink r:id="rId25"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FF04B9">
            <w:pPr>
              <w:jc w:val="left"/>
              <w:rPr>
                <w:rStyle w:val="Hyperlink"/>
                <w:color w:val="0000FF"/>
                <w:lang w:val="en-US"/>
              </w:rPr>
            </w:pPr>
            <w:hyperlink r:id="rId26"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FF04B9">
            <w:pPr>
              <w:jc w:val="left"/>
              <w:rPr>
                <w:rStyle w:val="Hyperlink"/>
                <w:color w:val="0000FF"/>
                <w:lang w:val="en-US"/>
              </w:rPr>
            </w:pPr>
            <w:hyperlink r:id="rId27"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FF04B9">
            <w:pPr>
              <w:jc w:val="left"/>
              <w:rPr>
                <w:rStyle w:val="Hyperlink"/>
                <w:color w:val="0000FF"/>
                <w:lang w:val="en-US"/>
              </w:rPr>
            </w:pPr>
            <w:hyperlink r:id="rId28"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FF04B9">
            <w:pPr>
              <w:jc w:val="left"/>
              <w:rPr>
                <w:rStyle w:val="Hyperlink"/>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FF04B9">
            <w:pPr>
              <w:jc w:val="left"/>
              <w:rPr>
                <w:rStyle w:val="Hyperlink"/>
                <w:color w:val="0000FF"/>
                <w:lang w:val="en-US" w:eastAsia="sv-SE"/>
              </w:rPr>
            </w:pPr>
            <w:hyperlink r:id="rId30"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FF04B9">
            <w:pPr>
              <w:jc w:val="left"/>
              <w:rPr>
                <w:rStyle w:val="Hyperlink"/>
                <w:color w:val="0000FF"/>
                <w:lang w:val="en-US" w:eastAsia="sv-SE"/>
              </w:rPr>
            </w:pPr>
            <w:hyperlink r:id="rId31"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FF04B9">
            <w:pPr>
              <w:jc w:val="left"/>
              <w:rPr>
                <w:rStyle w:val="Hyperlink"/>
                <w:color w:val="0000FF"/>
                <w:lang w:val="en-US" w:eastAsia="sv-SE"/>
              </w:rPr>
            </w:pPr>
            <w:hyperlink r:id="rId32"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FF04B9">
            <w:pPr>
              <w:jc w:val="left"/>
              <w:rPr>
                <w:rStyle w:val="Hyperlink"/>
                <w:color w:val="0000FF"/>
                <w:lang w:val="en-US" w:eastAsia="sv-SE"/>
              </w:rPr>
            </w:pPr>
            <w:hyperlink r:id="rId33"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FF04B9">
            <w:pPr>
              <w:jc w:val="left"/>
              <w:rPr>
                <w:rStyle w:val="Hyperlink"/>
                <w:color w:val="0000FF"/>
                <w:lang w:val="en-US" w:eastAsia="sv-SE"/>
              </w:rPr>
            </w:pPr>
            <w:hyperlink r:id="rId34"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FF04B9">
            <w:pPr>
              <w:jc w:val="left"/>
              <w:rPr>
                <w:rStyle w:val="Hyperlink"/>
                <w:color w:val="0000FF"/>
                <w:lang w:val="en-US" w:eastAsia="sv-SE"/>
              </w:rPr>
            </w:pPr>
            <w:hyperlink r:id="rId35"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FF04B9">
            <w:pPr>
              <w:jc w:val="left"/>
              <w:rPr>
                <w:rStyle w:val="Hyperlink"/>
                <w:color w:val="0000FF"/>
                <w:lang w:val="en-US" w:eastAsia="sv-SE"/>
              </w:rPr>
            </w:pPr>
            <w:hyperlink r:id="rId36"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FF04B9">
            <w:pPr>
              <w:jc w:val="left"/>
              <w:rPr>
                <w:rStyle w:val="Hyperlink"/>
                <w:color w:val="0000FF"/>
                <w:lang w:val="en-US" w:eastAsia="sv-SE"/>
              </w:rPr>
            </w:pPr>
            <w:hyperlink r:id="rId37"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FF04B9">
            <w:pPr>
              <w:jc w:val="left"/>
              <w:rPr>
                <w:rStyle w:val="Hyperlink"/>
                <w:color w:val="0000FF"/>
                <w:lang w:val="en-US" w:eastAsia="sv-SE"/>
              </w:rPr>
            </w:pPr>
            <w:hyperlink r:id="rId38"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FF04B9">
            <w:pPr>
              <w:jc w:val="left"/>
              <w:rPr>
                <w:rStyle w:val="Hyperlink"/>
                <w:color w:val="0000FF"/>
                <w:lang w:val="en-US" w:eastAsia="sv-SE"/>
              </w:rPr>
            </w:pPr>
            <w:hyperlink r:id="rId39"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FF04B9">
            <w:pPr>
              <w:jc w:val="left"/>
              <w:rPr>
                <w:rStyle w:val="Hyperlink"/>
                <w:color w:val="0000FF"/>
                <w:lang w:val="en-US" w:eastAsia="sv-SE"/>
              </w:rPr>
            </w:pPr>
            <w:hyperlink r:id="rId40"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lastRenderedPageBreak/>
              <w:t>[18]</w:t>
            </w:r>
          </w:p>
        </w:tc>
        <w:tc>
          <w:tcPr>
            <w:tcW w:w="1456" w:type="dxa"/>
            <w:tcMar>
              <w:top w:w="0" w:type="dxa"/>
              <w:left w:w="70" w:type="dxa"/>
              <w:bottom w:w="0" w:type="dxa"/>
              <w:right w:w="70" w:type="dxa"/>
            </w:tcMar>
          </w:tcPr>
          <w:p w14:paraId="724EF025" w14:textId="77777777" w:rsidR="001A20EC" w:rsidRDefault="00FF04B9">
            <w:pPr>
              <w:jc w:val="left"/>
              <w:rPr>
                <w:rStyle w:val="Hyperlink"/>
                <w:color w:val="0000FF"/>
                <w:lang w:val="en-US" w:eastAsia="sv-SE"/>
              </w:rPr>
            </w:pPr>
            <w:hyperlink r:id="rId41"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FF04B9">
            <w:pPr>
              <w:jc w:val="left"/>
              <w:rPr>
                <w:rStyle w:val="Hyperlink"/>
                <w:color w:val="0000FF"/>
                <w:lang w:val="en-US" w:eastAsia="sv-SE"/>
              </w:rPr>
            </w:pPr>
            <w:hyperlink r:id="rId42"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FF04B9">
            <w:pPr>
              <w:jc w:val="left"/>
              <w:rPr>
                <w:rStyle w:val="Hyperlink"/>
                <w:color w:val="0000FF"/>
                <w:lang w:val="en-US" w:eastAsia="sv-SE"/>
              </w:rPr>
            </w:pPr>
            <w:hyperlink r:id="rId43"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FF04B9">
            <w:pPr>
              <w:jc w:val="left"/>
              <w:rPr>
                <w:rStyle w:val="Hyperlink"/>
                <w:color w:val="0000FF"/>
                <w:lang w:val="en-US" w:eastAsia="sv-SE"/>
              </w:rPr>
            </w:pPr>
            <w:hyperlink r:id="rId44"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FF04B9">
            <w:pPr>
              <w:jc w:val="left"/>
              <w:rPr>
                <w:rStyle w:val="Hyperlink"/>
                <w:color w:val="0000FF"/>
                <w:lang w:val="en-US" w:eastAsia="sv-SE"/>
              </w:rPr>
            </w:pPr>
            <w:hyperlink r:id="rId45"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FF04B9">
            <w:pPr>
              <w:jc w:val="left"/>
              <w:rPr>
                <w:rStyle w:val="Hyperlink"/>
                <w:color w:val="0000FF"/>
                <w:lang w:val="en-US" w:eastAsia="sv-SE"/>
              </w:rPr>
            </w:pPr>
            <w:hyperlink r:id="rId46"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FF04B9">
            <w:pPr>
              <w:jc w:val="left"/>
              <w:rPr>
                <w:rStyle w:val="Hyperlink"/>
                <w:color w:val="0000FF"/>
                <w:lang w:val="en-US" w:eastAsia="sv-SE"/>
              </w:rPr>
            </w:pPr>
            <w:hyperlink r:id="rId47"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FF04B9">
            <w:pPr>
              <w:jc w:val="left"/>
              <w:rPr>
                <w:rStyle w:val="Hyperlink"/>
                <w:color w:val="0000FF"/>
                <w:lang w:val="en-US" w:eastAsia="sv-SE"/>
              </w:rPr>
            </w:pPr>
            <w:hyperlink r:id="rId48"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FF04B9">
            <w:pPr>
              <w:jc w:val="left"/>
              <w:rPr>
                <w:rStyle w:val="Hyperlink"/>
                <w:color w:val="0000FF"/>
                <w:lang w:val="en-US" w:eastAsia="sv-SE"/>
              </w:rPr>
            </w:pPr>
            <w:hyperlink r:id="rId49"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FF04B9">
            <w:pPr>
              <w:jc w:val="left"/>
              <w:rPr>
                <w:rStyle w:val="Hyperlink"/>
                <w:color w:val="0000FF"/>
                <w:lang w:val="en-US" w:eastAsia="sv-SE"/>
              </w:rPr>
            </w:pPr>
            <w:hyperlink r:id="rId50"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FF04B9">
            <w:pPr>
              <w:jc w:val="left"/>
              <w:rPr>
                <w:rStyle w:val="Hyperlink"/>
                <w:color w:val="0000FF"/>
                <w:lang w:val="en-US" w:eastAsia="sv-SE"/>
              </w:rPr>
            </w:pPr>
            <w:hyperlink r:id="rId51"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FF04B9">
            <w:pPr>
              <w:jc w:val="left"/>
              <w:rPr>
                <w:rStyle w:val="Hyperlink"/>
                <w:color w:val="0000FF"/>
                <w:lang w:val="en-US" w:eastAsia="sv-SE"/>
              </w:rPr>
            </w:pPr>
            <w:hyperlink r:id="rId52"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FF04B9">
            <w:pPr>
              <w:jc w:val="left"/>
              <w:rPr>
                <w:rStyle w:val="Hyperlink"/>
                <w:color w:val="0000FF"/>
                <w:lang w:val="en-US" w:eastAsia="sv-SE"/>
              </w:rPr>
            </w:pPr>
            <w:hyperlink r:id="rId53"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FF04B9">
            <w:pPr>
              <w:jc w:val="left"/>
              <w:rPr>
                <w:rStyle w:val="Hyperlink"/>
                <w:color w:val="0000FF"/>
                <w:lang w:val="en-US" w:eastAsia="sv-SE"/>
              </w:rPr>
            </w:pPr>
            <w:hyperlink r:id="rId54"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FF04B9">
            <w:pPr>
              <w:jc w:val="left"/>
              <w:rPr>
                <w:rStyle w:val="Hyperlink"/>
                <w:color w:val="0000FF"/>
                <w:lang w:val="en-US" w:eastAsia="sv-SE"/>
              </w:rPr>
            </w:pPr>
            <w:hyperlink r:id="rId55"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FF04B9">
            <w:pPr>
              <w:jc w:val="left"/>
              <w:rPr>
                <w:color w:val="000000"/>
                <w:lang w:val="en-US"/>
              </w:rPr>
            </w:pPr>
            <w:hyperlink r:id="rId56"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FF04B9">
            <w:pPr>
              <w:jc w:val="left"/>
              <w:rPr>
                <w:color w:val="000000"/>
                <w:lang w:val="en-US"/>
              </w:rPr>
            </w:pPr>
            <w:hyperlink r:id="rId57"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FF04B9">
            <w:pPr>
              <w:jc w:val="left"/>
            </w:pPr>
            <w:hyperlink r:id="rId58"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F1CB" w14:textId="77777777" w:rsidR="00222210" w:rsidRDefault="00222210">
      <w:pPr>
        <w:spacing w:line="240" w:lineRule="auto"/>
      </w:pPr>
      <w:r>
        <w:separator/>
      </w:r>
    </w:p>
  </w:endnote>
  <w:endnote w:type="continuationSeparator" w:id="0">
    <w:p w14:paraId="31ADCF12" w14:textId="77777777" w:rsidR="00222210" w:rsidRDefault="0022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03DE" w14:textId="77777777" w:rsidR="00222210" w:rsidRDefault="00222210">
      <w:pPr>
        <w:spacing w:after="0"/>
      </w:pPr>
      <w:r>
        <w:separator/>
      </w:r>
    </w:p>
  </w:footnote>
  <w:footnote w:type="continuationSeparator" w:id="0">
    <w:p w14:paraId="04F8DA72" w14:textId="77777777" w:rsidR="00222210" w:rsidRDefault="002222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69440850">
    <w:abstractNumId w:val="14"/>
  </w:num>
  <w:num w:numId="2" w16cid:durableId="266348095">
    <w:abstractNumId w:val="2"/>
  </w:num>
  <w:num w:numId="3" w16cid:durableId="453134806">
    <w:abstractNumId w:val="1"/>
  </w:num>
  <w:num w:numId="4" w16cid:durableId="1928880966">
    <w:abstractNumId w:val="18"/>
  </w:num>
  <w:num w:numId="5" w16cid:durableId="1641885639">
    <w:abstractNumId w:val="26"/>
    <w:lvlOverride w:ilvl="0">
      <w:startOverride w:val="1"/>
    </w:lvlOverride>
  </w:num>
  <w:num w:numId="6" w16cid:durableId="1440296715">
    <w:abstractNumId w:val="27"/>
  </w:num>
  <w:num w:numId="7" w16cid:durableId="1102721972">
    <w:abstractNumId w:val="33"/>
  </w:num>
  <w:num w:numId="8" w16cid:durableId="1398674337">
    <w:abstractNumId w:val="38"/>
  </w:num>
  <w:num w:numId="9" w16cid:durableId="285284482">
    <w:abstractNumId w:val="7"/>
  </w:num>
  <w:num w:numId="10" w16cid:durableId="1157188668">
    <w:abstractNumId w:val="43"/>
  </w:num>
  <w:num w:numId="11" w16cid:durableId="2022080420">
    <w:abstractNumId w:val="34"/>
  </w:num>
  <w:num w:numId="12" w16cid:durableId="1478523240">
    <w:abstractNumId w:val="22"/>
  </w:num>
  <w:num w:numId="13" w16cid:durableId="1921744441">
    <w:abstractNumId w:val="21"/>
  </w:num>
  <w:num w:numId="14" w16cid:durableId="1412241970">
    <w:abstractNumId w:val="15"/>
  </w:num>
  <w:num w:numId="15" w16cid:durableId="1571689622">
    <w:abstractNumId w:val="36"/>
  </w:num>
  <w:num w:numId="16" w16cid:durableId="1422797457">
    <w:abstractNumId w:val="4"/>
  </w:num>
  <w:num w:numId="17" w16cid:durableId="1329677511">
    <w:abstractNumId w:val="16"/>
  </w:num>
  <w:num w:numId="18" w16cid:durableId="1070228392">
    <w:abstractNumId w:val="13"/>
  </w:num>
  <w:num w:numId="19" w16cid:durableId="789512465">
    <w:abstractNumId w:val="31"/>
  </w:num>
  <w:num w:numId="20" w16cid:durableId="1317340663">
    <w:abstractNumId w:val="6"/>
  </w:num>
  <w:num w:numId="21" w16cid:durableId="279074365">
    <w:abstractNumId w:val="41"/>
  </w:num>
  <w:num w:numId="22" w16cid:durableId="1822650930">
    <w:abstractNumId w:val="3"/>
  </w:num>
  <w:num w:numId="23" w16cid:durableId="745809954">
    <w:abstractNumId w:val="30"/>
  </w:num>
  <w:num w:numId="24" w16cid:durableId="1218592377">
    <w:abstractNumId w:val="32"/>
  </w:num>
  <w:num w:numId="25" w16cid:durableId="326053485">
    <w:abstractNumId w:val="35"/>
  </w:num>
  <w:num w:numId="26" w16cid:durableId="1472285931">
    <w:abstractNumId w:val="20"/>
  </w:num>
  <w:num w:numId="27" w16cid:durableId="473763133">
    <w:abstractNumId w:val="0"/>
  </w:num>
  <w:num w:numId="28" w16cid:durableId="1847361254">
    <w:abstractNumId w:val="19"/>
  </w:num>
  <w:num w:numId="29" w16cid:durableId="1401442122">
    <w:abstractNumId w:val="40"/>
  </w:num>
  <w:num w:numId="30" w16cid:durableId="2093887646">
    <w:abstractNumId w:val="9"/>
  </w:num>
  <w:num w:numId="31" w16cid:durableId="1155293711">
    <w:abstractNumId w:val="39"/>
  </w:num>
  <w:num w:numId="32" w16cid:durableId="97408229">
    <w:abstractNumId w:val="11"/>
  </w:num>
  <w:num w:numId="33" w16cid:durableId="1056977191">
    <w:abstractNumId w:val="25"/>
  </w:num>
  <w:num w:numId="34" w16cid:durableId="1928540152">
    <w:abstractNumId w:val="28"/>
  </w:num>
  <w:num w:numId="35" w16cid:durableId="406808205">
    <w:abstractNumId w:val="29"/>
  </w:num>
  <w:num w:numId="36" w16cid:durableId="501244518">
    <w:abstractNumId w:val="17"/>
  </w:num>
  <w:num w:numId="37" w16cid:durableId="2119178318">
    <w:abstractNumId w:val="24"/>
  </w:num>
  <w:num w:numId="38" w16cid:durableId="2042123974">
    <w:abstractNumId w:val="44"/>
  </w:num>
  <w:num w:numId="39" w16cid:durableId="1088775505">
    <w:abstractNumId w:val="42"/>
  </w:num>
  <w:num w:numId="40" w16cid:durableId="249043076">
    <w:abstractNumId w:val="8"/>
  </w:num>
  <w:num w:numId="41" w16cid:durableId="123425853">
    <w:abstractNumId w:val="10"/>
  </w:num>
  <w:num w:numId="42" w16cid:durableId="1580285374">
    <w:abstractNumId w:val="5"/>
  </w:num>
  <w:num w:numId="43" w16cid:durableId="1474299333">
    <w:abstractNumId w:val="23"/>
  </w:num>
  <w:num w:numId="44" w16cid:durableId="1749499226">
    <w:abstractNumId w:val="37"/>
  </w:num>
  <w:num w:numId="45" w16cid:durableId="73940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15308</Words>
  <Characters>87257</Characters>
  <Application>Microsoft Office Word</Application>
  <DocSecurity>0</DocSecurity>
  <Lines>727</Lines>
  <Paragraphs>204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Rapeepat Ratasuk (Nokia)</cp:lastModifiedBy>
  <cp:revision>14</cp:revision>
  <dcterms:created xsi:type="dcterms:W3CDTF">2023-08-24T10:01:00Z</dcterms:created>
  <dcterms:modified xsi:type="dcterms:W3CDTF">2023-08-24T10:38:00Z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