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BE31" w14:textId="77777777" w:rsidR="00F859ED" w:rsidRDefault="002F3ECF">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14:paraId="7CE7BE32" w14:textId="77777777" w:rsidR="00F859ED" w:rsidRDefault="002F3ECF">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77777777"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CE7BE61" w14:textId="77777777" w:rsidR="00F859ED" w:rsidRDefault="002F3ECF">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14:paraId="7CE7BE62" w14:textId="77777777" w:rsidR="00F859ED" w:rsidRDefault="002F3ECF">
      <w:pPr>
        <w:rPr>
          <w:lang w:val="en-US"/>
        </w:rPr>
      </w:pPr>
      <w:r>
        <w:rPr>
          <w:lang w:val="en-US"/>
        </w:rPr>
        <w:t>Follow the naming convention in this example:</w:t>
      </w:r>
    </w:p>
    <w:p w14:paraId="7CE7BE63" w14:textId="77777777"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7CE7BE64" w14:textId="77777777"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7CE7BE65" w14:textId="77777777"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CE7BE66" w14:textId="77777777"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CE7BE67" w14:textId="77777777" w:rsidR="00F859ED" w:rsidRDefault="002F3EC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CE7BE68" w14:textId="77777777"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CE7BE69" w14:textId="77777777"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CE7BE6A" w14:textId="77777777"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E7BE6B" w14:textId="77777777"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CE7BE6C" w14:textId="77777777"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E7BE6D" w14:textId="77777777"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BST = UTC+1 = CEST-1.</w:t>
      </w:r>
    </w:p>
    <w:p w14:paraId="7CE7BE6E" w14:textId="77777777" w:rsidR="00F859ED" w:rsidRDefault="002F3ECF">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7CE7BE6F" w14:textId="77777777" w:rsidR="00F859ED" w:rsidRDefault="002F3EC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CE7BE70" w14:textId="77777777" w:rsidR="00F859ED" w:rsidRDefault="002F3ECF">
      <w:pPr>
        <w:rPr>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Yu Mincho"/>
                <w:lang w:val="en-US" w:eastAsia="ja-JP"/>
              </w:rPr>
            </w:pPr>
            <w:r>
              <w:rPr>
                <w:rFonts w:eastAsia="Yu Mincho"/>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Yu Mincho"/>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r>
              <w:rPr>
                <w:rFonts w:eastAsia="PMingLiU"/>
                <w:lang w:val="en-US" w:eastAsia="zh-TW"/>
              </w:rPr>
              <w:t>Rapeepat Ratasuk</w:t>
            </w:r>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F41BAD"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F41BAD"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F41BAD" w14:paraId="7CE7BEA0" w14:textId="77777777">
        <w:tc>
          <w:tcPr>
            <w:tcW w:w="2518" w:type="dxa"/>
          </w:tcPr>
          <w:p w14:paraId="7CE7BE9D" w14:textId="77777777" w:rsidR="00F859ED" w:rsidRDefault="002F3ECF">
            <w:pPr>
              <w:spacing w:after="0"/>
              <w:jc w:val="center"/>
              <w:rPr>
                <w:lang w:val="sv-SE"/>
              </w:rPr>
            </w:pPr>
            <w:r>
              <w:rPr>
                <w:rFonts w:eastAsia="맑은 고딕" w:hint="eastAsia"/>
                <w:lang w:val="en-US" w:eastAsia="ko-KR"/>
              </w:rPr>
              <w:t>LG Electronics</w:t>
            </w:r>
          </w:p>
        </w:tc>
        <w:tc>
          <w:tcPr>
            <w:tcW w:w="2977" w:type="dxa"/>
          </w:tcPr>
          <w:p w14:paraId="7CE7BE9E" w14:textId="77777777" w:rsidR="00F859ED" w:rsidRDefault="002F3ECF">
            <w:pPr>
              <w:spacing w:after="0"/>
              <w:jc w:val="center"/>
              <w:rPr>
                <w:rFonts w:eastAsia="Yu Mincho"/>
                <w:lang w:val="sv-SE" w:eastAsia="ja-JP"/>
              </w:rPr>
            </w:pPr>
            <w:r>
              <w:rPr>
                <w:rFonts w:eastAsia="맑은 고딕" w:hint="eastAsia"/>
                <w:lang w:val="en-US" w:eastAsia="ko-KR"/>
              </w:rPr>
              <w:t>Seungjin Ahn</w:t>
            </w:r>
          </w:p>
        </w:tc>
        <w:tc>
          <w:tcPr>
            <w:tcW w:w="4139" w:type="dxa"/>
          </w:tcPr>
          <w:p w14:paraId="7CE7BE9F" w14:textId="77777777" w:rsidR="00F859ED" w:rsidRDefault="002F3ECF">
            <w:pPr>
              <w:spacing w:after="0"/>
              <w:jc w:val="center"/>
              <w:rPr>
                <w:rFonts w:eastAsia="PMingLiU"/>
                <w:lang w:val="sv-SE" w:eastAsia="zh-TW"/>
              </w:rPr>
            </w:pPr>
            <w:r>
              <w:rPr>
                <w:rFonts w:eastAsia="맑은 고딕"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r>
              <w:rPr>
                <w:rFonts w:eastAsiaTheme="minorEastAsia"/>
                <w:lang w:val="en-US" w:eastAsia="zh-CN"/>
              </w:rPr>
              <w:t>Xuemei Qiao</w:t>
            </w:r>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CE7BEA7" w14:textId="77777777"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Huawei, HiSilicon</w:t>
            </w:r>
          </w:p>
        </w:tc>
        <w:tc>
          <w:tcPr>
            <w:tcW w:w="2977" w:type="dxa"/>
          </w:tcPr>
          <w:p w14:paraId="7CE7BEAA" w14:textId="77777777"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14:paraId="7CE7BEAB" w14:textId="77777777" w:rsidR="00F859ED" w:rsidRDefault="002F3ECF">
            <w:pPr>
              <w:spacing w:after="0"/>
              <w:jc w:val="center"/>
              <w:rPr>
                <w:rFonts w:eastAsia="Yu Mincho"/>
                <w:lang w:val="sv-SE" w:eastAsia="ja-JP"/>
              </w:rPr>
            </w:pPr>
            <w:r>
              <w:rPr>
                <w:rFonts w:eastAsia="Yu Mincho"/>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r>
              <w:rPr>
                <w:rFonts w:eastAsia="PMingLiU"/>
                <w:lang w:val="en-US" w:eastAsia="zh-TW"/>
              </w:rPr>
              <w:t>Zhisong Zuo</w:t>
            </w:r>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SimSun"/>
                <w:lang w:val="en-US" w:eastAsia="zh-CN"/>
              </w:rPr>
            </w:pPr>
            <w:r>
              <w:rPr>
                <w:rFonts w:eastAsia="SimSun" w:hint="eastAsia"/>
                <w:lang w:val="en-US" w:eastAsia="zh-CN"/>
              </w:rPr>
              <w:t>CMCC</w:t>
            </w:r>
          </w:p>
        </w:tc>
        <w:tc>
          <w:tcPr>
            <w:tcW w:w="2977" w:type="dxa"/>
          </w:tcPr>
          <w:p w14:paraId="7CE7BEB2" w14:textId="77777777" w:rsidR="00F859ED" w:rsidRDefault="002F3ECF">
            <w:pPr>
              <w:spacing w:after="0"/>
              <w:jc w:val="center"/>
              <w:rPr>
                <w:rFonts w:eastAsia="SimSun"/>
                <w:lang w:val="en-US" w:eastAsia="zh-CN"/>
              </w:rPr>
            </w:pPr>
            <w:r>
              <w:rPr>
                <w:rFonts w:eastAsia="SimSun" w:hint="eastAsia"/>
                <w:lang w:val="en-US" w:eastAsia="zh-CN"/>
              </w:rPr>
              <w:t>Jiazhen Zhang</w:t>
            </w:r>
          </w:p>
        </w:tc>
        <w:tc>
          <w:tcPr>
            <w:tcW w:w="4139" w:type="dxa"/>
          </w:tcPr>
          <w:p w14:paraId="7CE7BEB3" w14:textId="77777777" w:rsidR="00F859ED" w:rsidRDefault="002F3ECF">
            <w:pPr>
              <w:spacing w:after="0"/>
              <w:jc w:val="center"/>
              <w:rPr>
                <w:rFonts w:eastAsia="SimSun"/>
                <w:lang w:val="en-US" w:eastAsia="zh-CN"/>
              </w:rPr>
            </w:pPr>
            <w:r>
              <w:rPr>
                <w:rFonts w:eastAsia="SimSun"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SimSun"/>
                <w:lang w:val="en-US" w:eastAsia="zh-CN"/>
              </w:rPr>
            </w:pPr>
            <w:r>
              <w:rPr>
                <w:rFonts w:eastAsia="SimSun" w:hint="eastAsia"/>
                <w:lang w:val="en-US" w:eastAsia="zh-CN"/>
              </w:rPr>
              <w:t>CATT</w:t>
            </w:r>
          </w:p>
        </w:tc>
        <w:tc>
          <w:tcPr>
            <w:tcW w:w="2977" w:type="dxa"/>
          </w:tcPr>
          <w:p w14:paraId="7CE7BEB6" w14:textId="77777777" w:rsidR="00F859ED" w:rsidRDefault="002F3ECF">
            <w:pPr>
              <w:spacing w:after="0"/>
              <w:jc w:val="center"/>
              <w:rPr>
                <w:rFonts w:eastAsia="SimSun"/>
                <w:lang w:val="en-US" w:eastAsia="zh-CN"/>
              </w:rPr>
            </w:pPr>
            <w:r>
              <w:rPr>
                <w:rFonts w:eastAsia="SimSun" w:hint="eastAsia"/>
                <w:lang w:val="en-US" w:eastAsia="zh-CN"/>
              </w:rPr>
              <w:t>Yongqiang Fei</w:t>
            </w:r>
          </w:p>
        </w:tc>
        <w:tc>
          <w:tcPr>
            <w:tcW w:w="4139" w:type="dxa"/>
          </w:tcPr>
          <w:p w14:paraId="7CE7BEB7" w14:textId="77777777" w:rsidR="00F859ED" w:rsidRDefault="002F3ECF">
            <w:pPr>
              <w:spacing w:after="0"/>
              <w:jc w:val="center"/>
              <w:rPr>
                <w:rFonts w:eastAsia="SimSun"/>
                <w:lang w:val="en-US" w:eastAsia="zh-CN"/>
              </w:rPr>
            </w:pPr>
            <w:r>
              <w:rPr>
                <w:rFonts w:eastAsia="SimSun" w:hint="eastAsia"/>
                <w:lang w:val="en-US" w:eastAsia="zh-CN"/>
              </w:rPr>
              <w:t>feiyongqiang@catt.cn</w:t>
            </w:r>
          </w:p>
        </w:tc>
      </w:tr>
    </w:tbl>
    <w:p w14:paraId="7CE7BEB9" w14:textId="77777777" w:rsidR="00F859ED" w:rsidRDefault="00F859ED">
      <w:pPr>
        <w:rPr>
          <w:szCs w:val="22"/>
          <w:highlight w:val="magenta"/>
          <w:lang w:val="en-US"/>
        </w:rPr>
      </w:pPr>
    </w:p>
    <w:p w14:paraId="7CE7BEBA" w14:textId="77777777" w:rsidR="00F859ED" w:rsidRDefault="002F3ECF">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EC5" w14:textId="77777777" w:rsidR="00F859ED" w:rsidRDefault="002F3ECF">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lastRenderedPageBreak/>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CE7BF05" w14:textId="77777777"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CE7BF07" w14:textId="77777777"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X = 1/0.5 ms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CE7BF27"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2D" w14:textId="77777777" w:rsidR="00F859ED" w:rsidRDefault="002F3ECF">
            <w:pPr>
              <w:spacing w:after="0" w:line="240" w:lineRule="auto"/>
              <w:jc w:val="left"/>
              <w:rPr>
                <w:rFonts w:eastAsia="SimSun"/>
                <w:lang w:val="en-US" w:eastAsia="zh-CN"/>
              </w:rPr>
            </w:pPr>
            <w:r>
              <w:rPr>
                <w:rFonts w:eastAsia="SimSun"/>
                <w:lang w:val="en-US" w:eastAsia="zh-CN"/>
              </w:rPr>
              <w:lastRenderedPageBreak/>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7CE7BF2F" w14:textId="77777777" w:rsidR="00F859ED" w:rsidRDefault="002F3ECF">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31"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32"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3B"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5"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51"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af7"/>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af7"/>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E7BF73"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CE7BF77"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7F"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CE7BF93" w14:textId="77777777"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af7"/>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af7"/>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af7"/>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r w:rsidR="00F859ED" w14:paraId="7CE7BFB9" w14:textId="77777777">
        <w:tc>
          <w:tcPr>
            <w:tcW w:w="1479" w:type="dxa"/>
          </w:tcPr>
          <w:p w14:paraId="7CE7BFB6" w14:textId="77777777" w:rsidR="00F859ED" w:rsidRDefault="00F859ED">
            <w:pPr>
              <w:jc w:val="left"/>
              <w:rPr>
                <w:rFonts w:eastAsiaTheme="minorEastAsia"/>
                <w:lang w:val="en-US" w:eastAsia="zh-CN"/>
              </w:rPr>
            </w:pPr>
          </w:p>
        </w:tc>
        <w:tc>
          <w:tcPr>
            <w:tcW w:w="1372" w:type="dxa"/>
          </w:tcPr>
          <w:p w14:paraId="7CE7BFB7" w14:textId="77777777" w:rsidR="00F859ED" w:rsidRDefault="00F859ED">
            <w:pPr>
              <w:tabs>
                <w:tab w:val="left" w:pos="551"/>
              </w:tabs>
              <w:jc w:val="left"/>
              <w:rPr>
                <w:rFonts w:eastAsiaTheme="minorEastAsia"/>
                <w:lang w:val="en-US" w:eastAsia="zh-CN"/>
              </w:rPr>
            </w:pPr>
          </w:p>
        </w:tc>
        <w:tc>
          <w:tcPr>
            <w:tcW w:w="6780" w:type="dxa"/>
          </w:tcPr>
          <w:p w14:paraId="7CE7BFB8" w14:textId="77777777" w:rsidR="00F859ED" w:rsidRDefault="00F859ED">
            <w:pPr>
              <w:jc w:val="left"/>
              <w:rPr>
                <w:rFonts w:eastAsiaTheme="minorEastAsia"/>
                <w:lang w:val="en-US" w:eastAsia="zh-CN"/>
              </w:rPr>
            </w:pP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30"/>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C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C3" w14:textId="77777777" w:rsidR="00F859ED" w:rsidRDefault="00F859ED">
            <w:pPr>
              <w:spacing w:after="0" w:line="240" w:lineRule="auto"/>
              <w:jc w:val="left"/>
              <w:rPr>
                <w:rFonts w:eastAsia="DengXian"/>
                <w:lang w:val="en-US" w:eastAsia="zh-CN"/>
              </w:rPr>
            </w:pPr>
          </w:p>
        </w:tc>
      </w:tr>
    </w:tbl>
    <w:p w14:paraId="7CE7BFC5" w14:textId="77777777"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successful; </w:t>
            </w:r>
          </w:p>
          <w:p w14:paraId="7CE7BFD6" w14:textId="77777777" w:rsidR="00F859ED" w:rsidRDefault="002F3ECF">
            <w:pPr>
              <w:jc w:val="left"/>
              <w:rPr>
                <w:rFonts w:eastAsiaTheme="minorEastAsia"/>
                <w:lang w:eastAsia="zh-CN"/>
              </w:rPr>
            </w:pPr>
            <w:r>
              <w:rPr>
                <w:rFonts w:eastAsiaTheme="minorEastAsia"/>
                <w:lang w:eastAsia="zh-CN"/>
              </w:rPr>
              <w:t xml:space="preserve">4&gt; stop ra-ContentionResolutionTimer; </w:t>
            </w:r>
          </w:p>
          <w:p w14:paraId="7CE7BFD7" w14:textId="77777777" w:rsidR="00F859ED" w:rsidRDefault="002F3ECF">
            <w:pPr>
              <w:jc w:val="left"/>
              <w:rPr>
                <w:rFonts w:eastAsiaTheme="minorEastAsia"/>
                <w:lang w:eastAsia="zh-CN"/>
              </w:rPr>
            </w:pPr>
            <w:r>
              <w:rPr>
                <w:rFonts w:eastAsiaTheme="minorEastAsia"/>
                <w:lang w:eastAsia="zh-CN"/>
              </w:rPr>
              <w:t xml:space="preserve">4&gt; discard the TEMPORARY_C-RNTI; </w:t>
            </w:r>
          </w:p>
          <w:p w14:paraId="7CE7BFD8" w14:textId="77777777" w:rsidR="00F859ED" w:rsidRDefault="002F3ECF">
            <w:pPr>
              <w:jc w:val="left"/>
              <w:rPr>
                <w:rFonts w:eastAsiaTheme="minorEastAsia"/>
                <w:lang w:eastAsia="zh-CN"/>
              </w:rPr>
            </w:pPr>
            <w:r>
              <w:rPr>
                <w:rFonts w:eastAsiaTheme="minorEastAsia"/>
                <w:lang w:eastAsia="zh-CN"/>
              </w:rPr>
              <w:t>4&gt; consider this Random Access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777777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ED"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0"/>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C00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C003" w14:textId="77777777" w:rsidR="00F859ED" w:rsidRDefault="00F859ED">
                  <w:pPr>
                    <w:spacing w:after="0" w:line="240" w:lineRule="auto"/>
                    <w:jc w:val="left"/>
                    <w:rPr>
                      <w:rFonts w:eastAsia="DengXian"/>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0"/>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010"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CE7C014" w14:textId="77777777"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C45828" w14:textId="71206A34" w:rsidR="00AC4B4B" w:rsidRPr="00AC4B4B" w:rsidRDefault="00AC4B4B">
            <w:pPr>
              <w:tabs>
                <w:tab w:val="left" w:pos="551"/>
              </w:tabs>
              <w:jc w:val="left"/>
              <w:rPr>
                <w:rFonts w:eastAsia="Yu Mincho"/>
                <w:lang w:val="en-US" w:eastAsia="ja-JP"/>
              </w:rPr>
            </w:pPr>
            <w:r>
              <w:rPr>
                <w:rFonts w:eastAsia="Yu Mincho"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77777777" w:rsidR="00F859ED" w:rsidRDefault="00F859ED">
      <w:pPr>
        <w:rPr>
          <w:lang w:val="en-US"/>
        </w:rPr>
      </w:pPr>
    </w:p>
    <w:p w14:paraId="7CE7C024" w14:textId="77777777" w:rsidR="00F859ED" w:rsidRDefault="002F3ECF">
      <w:pPr>
        <w:pStyle w:val="30"/>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27"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af7"/>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af7"/>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af7"/>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af7"/>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af7"/>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af7"/>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af7"/>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In the following question, the options have been updated in an attempt to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af7"/>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af7"/>
        <w:numPr>
          <w:ilvl w:val="1"/>
          <w:numId w:val="26"/>
        </w:numPr>
        <w:jc w:val="left"/>
        <w:rPr>
          <w:b/>
          <w:bCs/>
          <w:sz w:val="20"/>
          <w:szCs w:val="22"/>
          <w:lang w:val="en-US"/>
        </w:rPr>
      </w:pPr>
      <w:r>
        <w:rPr>
          <w:b/>
          <w:bCs/>
          <w:sz w:val="20"/>
          <w:szCs w:val="22"/>
          <w:lang w:val="en-US"/>
        </w:rPr>
        <w:lastRenderedPageBreak/>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af7"/>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af7"/>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af7"/>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af7"/>
        <w:numPr>
          <w:ilvl w:val="0"/>
          <w:numId w:val="26"/>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 xml:space="preserve">Option 4b: what is the difference between 4b and </w:t>
            </w:r>
            <w:r>
              <w:rPr>
                <w:rFonts w:eastAsiaTheme="minorEastAsia"/>
                <w:lang w:val="en-US" w:eastAsia="zh-CN"/>
              </w:rPr>
              <w:lastRenderedPageBreak/>
              <w:t>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D2" w14:textId="77777777"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Yu Mincho"/>
                <w:lang w:val="en-US" w:eastAsia="ja-JP"/>
              </w:rPr>
            </w:pPr>
            <w:r>
              <w:t>-1</w:t>
            </w:r>
          </w:p>
        </w:tc>
        <w:tc>
          <w:tcPr>
            <w:tcW w:w="525" w:type="dxa"/>
          </w:tcPr>
          <w:p w14:paraId="7CE7C100" w14:textId="77777777" w:rsidR="00F859ED" w:rsidRDefault="002F3ECF">
            <w:pPr>
              <w:tabs>
                <w:tab w:val="left" w:pos="551"/>
              </w:tabs>
              <w:jc w:val="left"/>
              <w:rPr>
                <w:rFonts w:eastAsia="Yu Mincho"/>
                <w:lang w:val="en-US" w:eastAsia="ja-JP"/>
              </w:rPr>
            </w:pPr>
            <w:r>
              <w:t>-1</w:t>
            </w:r>
          </w:p>
        </w:tc>
        <w:tc>
          <w:tcPr>
            <w:tcW w:w="526" w:type="dxa"/>
          </w:tcPr>
          <w:p w14:paraId="7CE7C101" w14:textId="77777777" w:rsidR="00F859ED" w:rsidRDefault="002F3ECF">
            <w:pPr>
              <w:tabs>
                <w:tab w:val="left" w:pos="551"/>
              </w:tabs>
              <w:jc w:val="left"/>
              <w:rPr>
                <w:rFonts w:eastAsia="Yu Mincho"/>
                <w:lang w:val="en-US" w:eastAsia="ja-JP"/>
              </w:rPr>
            </w:pPr>
            <w:r>
              <w:t>-1</w:t>
            </w:r>
          </w:p>
        </w:tc>
        <w:tc>
          <w:tcPr>
            <w:tcW w:w="525" w:type="dxa"/>
          </w:tcPr>
          <w:p w14:paraId="7CE7C102" w14:textId="77777777" w:rsidR="00F859ED" w:rsidRDefault="002F3ECF">
            <w:pPr>
              <w:tabs>
                <w:tab w:val="left" w:pos="551"/>
              </w:tabs>
              <w:jc w:val="left"/>
              <w:rPr>
                <w:rFonts w:eastAsia="Yu Mincho"/>
                <w:lang w:val="en-US" w:eastAsia="ja-JP"/>
              </w:rPr>
            </w:pPr>
            <w:r>
              <w:t>-1</w:t>
            </w:r>
          </w:p>
        </w:tc>
        <w:tc>
          <w:tcPr>
            <w:tcW w:w="525" w:type="dxa"/>
          </w:tcPr>
          <w:p w14:paraId="7CE7C103" w14:textId="77777777" w:rsidR="00F859ED" w:rsidRDefault="002F3ECF">
            <w:pPr>
              <w:tabs>
                <w:tab w:val="left" w:pos="551"/>
              </w:tabs>
              <w:jc w:val="left"/>
              <w:rPr>
                <w:rFonts w:eastAsia="Yu Mincho"/>
                <w:lang w:val="en-US" w:eastAsia="ja-JP"/>
              </w:rPr>
            </w:pPr>
            <w:r>
              <w:t>-1</w:t>
            </w:r>
          </w:p>
        </w:tc>
        <w:tc>
          <w:tcPr>
            <w:tcW w:w="526" w:type="dxa"/>
          </w:tcPr>
          <w:p w14:paraId="7CE7C104" w14:textId="77777777" w:rsidR="00F859ED" w:rsidRDefault="002F3ECF">
            <w:pPr>
              <w:tabs>
                <w:tab w:val="left" w:pos="551"/>
              </w:tabs>
              <w:jc w:val="left"/>
              <w:rPr>
                <w:rFonts w:eastAsia="Yu Mincho"/>
                <w:lang w:val="en-US" w:eastAsia="ja-JP"/>
              </w:rPr>
            </w:pPr>
            <w:r>
              <w:t>0</w:t>
            </w:r>
          </w:p>
        </w:tc>
        <w:tc>
          <w:tcPr>
            <w:tcW w:w="527" w:type="dxa"/>
          </w:tcPr>
          <w:p w14:paraId="7CE7C105" w14:textId="77777777" w:rsidR="00F859ED" w:rsidRDefault="002F3ECF">
            <w:pPr>
              <w:tabs>
                <w:tab w:val="left" w:pos="551"/>
              </w:tabs>
              <w:jc w:val="left"/>
              <w:rPr>
                <w:rFonts w:eastAsia="Yu Mincho"/>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w:t>
            </w:r>
            <w:r>
              <w:rPr>
                <w:rFonts w:eastAsiaTheme="minorEastAsia"/>
                <w:color w:val="FF0000"/>
                <w:lang w:val="en-US" w:eastAsia="zh-CN"/>
              </w:rPr>
              <w:lastRenderedPageBreak/>
              <w:t>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526" w:type="dxa"/>
          </w:tcPr>
          <w:p w14:paraId="7CE7C114"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5"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6"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7"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8"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9"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14:paraId="7CE7C11A" w14:textId="77777777"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7CE7C11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0"/>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5"/>
                    <w:rPr>
                      <w:rFonts w:eastAsia="MS Mincho"/>
                    </w:rPr>
                  </w:pPr>
                  <w:bookmarkStart w:id="4" w:name="_Toc60776708"/>
                  <w:bookmarkStart w:id="5" w:name="_Toc124712543"/>
                  <w:r>
                    <w:rPr>
                      <w:rFonts w:eastAsia="MS Mincho"/>
                    </w:rPr>
                    <w:t>TS 38.331</w:t>
                  </w:r>
                </w:p>
                <w:p w14:paraId="7CE7C127" w14:textId="77777777" w:rsidR="00F859ED" w:rsidRDefault="002F3ECF">
                  <w:pPr>
                    <w:pStyle w:val="5"/>
                    <w:rPr>
                      <w:rFonts w:eastAsia="MS Mincho"/>
                    </w:rPr>
                  </w:pPr>
                  <w:r>
                    <w:rPr>
                      <w:rFonts w:eastAsia="MS Mincho"/>
                    </w:rPr>
                    <w:t>5.2.2.2.2</w:t>
                  </w:r>
                  <w:r>
                    <w:rPr>
                      <w:rFonts w:eastAsia="MS Mincho"/>
                    </w:rPr>
                    <w:tab/>
                    <w:t>SI change indication and PWS notification</w:t>
                  </w:r>
                  <w:bookmarkEnd w:id="4"/>
                  <w:bookmarkEnd w:id="5"/>
                </w:p>
                <w:p w14:paraId="7CE7C128" w14:textId="77777777" w:rsidR="00F859ED" w:rsidRDefault="002F3ECF">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CE7C142" w14:textId="77777777" w:rsidR="00F859ED" w:rsidRDefault="002F3ECF">
      <w:pPr>
        <w:rPr>
          <w:lang w:val="en-US"/>
        </w:rPr>
      </w:pPr>
      <w:r>
        <w:rPr>
          <w:lang w:val="en-US"/>
        </w:rPr>
        <w:br/>
        <w:t>The table below shows the sum of the above grades for each option.</w:t>
      </w:r>
    </w:p>
    <w:tbl>
      <w:tblPr>
        <w:tblStyle w:val="af0"/>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af7"/>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0"/>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af7"/>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0"/>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7CE7C166" w14:textId="77777777" w:rsidR="00F859ED" w:rsidRDefault="002F3ECF">
            <w:pPr>
              <w:pStyle w:val="af7"/>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sidRPr="002C5025">
              <w:rPr>
                <w:lang w:val="en-US"/>
              </w:rPr>
              <w:t xml:space="preserve"> </w:t>
            </w:r>
            <w:r w:rsidRPr="002C5025">
              <w:rPr>
                <w:sz w:val="20"/>
                <w:szCs w:val="20"/>
                <w:lang w:val="en-US"/>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0"/>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247204" r:id="rId14"/>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lastRenderedPageBreak/>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r>
                          <w:rPr>
                            <w:i/>
                            <w:color w:val="000000"/>
                          </w:rPr>
                          <w:lastRenderedPageBreak/>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lastRenderedPageBreak/>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lastRenderedPageBreak/>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25pt;height:14.25pt" o:ole="">
                              <v:imagedata r:id="rId13" o:title=""/>
                            </v:shape>
                            <o:OLEObject Type="Embed" ProgID="Equation.3" ShapeID="_x0000_i1026" DrawAspect="Content" ObjectID="_1754247205" r:id="rId15"/>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7CE7C1AA" w14:textId="77777777" w:rsidR="00F859ED" w:rsidRDefault="002F3ECF">
            <w:pPr>
              <w:jc w:val="left"/>
              <w:rPr>
                <w:rFonts w:eastAsiaTheme="minorEastAsia"/>
                <w:lang w:val="en-US" w:eastAsia="zh-CN"/>
              </w:rPr>
            </w:pPr>
            <w:r>
              <w:rPr>
                <w:noProof/>
                <w:lang w:val="en-US" w:eastAsia="ko-KR"/>
              </w:rPr>
              <w:lastRenderedPageBreak/>
              <w:drawing>
                <wp:inline distT="0" distB="0" distL="114300" distR="114300" wp14:anchorId="7CE7C4FD" wp14:editId="7CE7C4FE">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af7"/>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27B576" w14:textId="77777777" w:rsidR="003D6DB3" w:rsidRDefault="003D6DB3" w:rsidP="003D6DB3">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af7"/>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 A eRedCap UE can process ALL below:</w:t>
            </w:r>
          </w:p>
          <w:p w14:paraId="4FDBBFFF" w14:textId="77777777" w:rsidR="000E7B1D" w:rsidRPr="00C2429B" w:rsidRDefault="000E7B1D" w:rsidP="000E7B1D">
            <w:pPr>
              <w:pStyle w:val="af7"/>
              <w:numPr>
                <w:ilvl w:val="1"/>
                <w:numId w:val="13"/>
              </w:numPr>
              <w:jc w:val="left"/>
              <w:rPr>
                <w:rFonts w:eastAsia="Yu Mincho"/>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af7"/>
              <w:numPr>
                <w:ilvl w:val="1"/>
                <w:numId w:val="13"/>
              </w:numPr>
              <w:jc w:val="left"/>
              <w:rPr>
                <w:rFonts w:eastAsia="Yu Mincho"/>
                <w:lang w:val="en-US"/>
              </w:rPr>
            </w:pPr>
            <w:r w:rsidRPr="00C2429B">
              <w:rPr>
                <w:rFonts w:eastAsia="Yu Mincho"/>
                <w:sz w:val="20"/>
                <w:szCs w:val="21"/>
                <w:lang w:val="en-US"/>
              </w:rPr>
              <w:t>PDSCH scheduled with C-RNTI, MCS-C-RNTI, or CS-RNTI in the slot n</w:t>
            </w:r>
          </w:p>
          <w:p w14:paraId="0297B57C" w14:textId="77777777" w:rsidR="000E7B1D" w:rsidRPr="00C2429B" w:rsidRDefault="000E7B1D" w:rsidP="000E7B1D">
            <w:pPr>
              <w:pStyle w:val="af7"/>
              <w:numPr>
                <w:ilvl w:val="1"/>
                <w:numId w:val="13"/>
              </w:numPr>
              <w:jc w:val="left"/>
              <w:rPr>
                <w:rFonts w:eastAsia="Yu Mincho"/>
                <w:lang w:val="en-US"/>
              </w:rPr>
            </w:pPr>
            <w:r w:rsidRPr="00C2429B">
              <w:rPr>
                <w:rFonts w:eastAsia="Yu Mincho"/>
                <w:sz w:val="20"/>
                <w:szCs w:val="21"/>
                <w:lang w:val="en-US"/>
              </w:rPr>
              <w:t>PDSCH scheduled with C-RNTI, MCS-C-RNTI, or CS-RNTI in the slot n</w:t>
            </w:r>
            <w:r>
              <w:rPr>
                <w:rFonts w:eastAsia="Yu Mincho"/>
                <w:sz w:val="20"/>
                <w:szCs w:val="21"/>
                <w:lang w:val="en-US"/>
              </w:rPr>
              <w:t>+1</w:t>
            </w:r>
          </w:p>
          <w:p w14:paraId="111A19EF" w14:textId="77777777" w:rsidR="000E7B1D" w:rsidRPr="00C2429B" w:rsidRDefault="000E7B1D" w:rsidP="000E7B1D">
            <w:pPr>
              <w:pStyle w:val="af7"/>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 A eRedCap UE can process BOTH below:</w:t>
            </w:r>
          </w:p>
          <w:p w14:paraId="3161AF08" w14:textId="77777777" w:rsidR="000E7B1D" w:rsidRPr="00C2429B" w:rsidRDefault="000E7B1D" w:rsidP="000E7B1D">
            <w:pPr>
              <w:pStyle w:val="af7"/>
              <w:numPr>
                <w:ilvl w:val="1"/>
                <w:numId w:val="13"/>
              </w:numPr>
              <w:jc w:val="left"/>
              <w:rPr>
                <w:rFonts w:eastAsia="Yu Mincho"/>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af7"/>
              <w:numPr>
                <w:ilvl w:val="1"/>
                <w:numId w:val="13"/>
              </w:numPr>
              <w:jc w:val="left"/>
              <w:rPr>
                <w:rFonts w:eastAsia="Yu Mincho"/>
                <w:lang w:val="en-US"/>
              </w:rPr>
            </w:pPr>
            <w:r>
              <w:rPr>
                <w:rFonts w:eastAsia="Yu Mincho"/>
                <w:sz w:val="20"/>
                <w:szCs w:val="21"/>
                <w:lang w:val="en-US"/>
              </w:rPr>
              <w:t xml:space="preserve">ONE of </w:t>
            </w:r>
            <w:r w:rsidRPr="00C2429B">
              <w:rPr>
                <w:rFonts w:eastAsia="Yu Mincho"/>
                <w:sz w:val="20"/>
                <w:szCs w:val="21"/>
                <w:lang w:val="en-US"/>
              </w:rPr>
              <w:t>PDSCH scheduled with C-RNTI, MCS-C-RNTI, or CS-RNTI in the slot n</w:t>
            </w:r>
            <w:r>
              <w:rPr>
                <w:rFonts w:eastAsia="Yu Mincho"/>
                <w:sz w:val="20"/>
                <w:szCs w:val="21"/>
                <w:lang w:val="en-US"/>
              </w:rPr>
              <w:t xml:space="preserve"> and that scheduled in the slot n+1</w:t>
            </w:r>
          </w:p>
          <w:p w14:paraId="7A4D2FEB" w14:textId="77777777" w:rsidR="000E7B1D" w:rsidRPr="00C2429B" w:rsidRDefault="000E7B1D" w:rsidP="000E7B1D">
            <w:pPr>
              <w:pStyle w:val="af7"/>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III: A eRedCap UE can process ONLY ONE of below:</w:t>
            </w:r>
          </w:p>
          <w:p w14:paraId="7E343956" w14:textId="77777777" w:rsidR="000E7B1D" w:rsidRPr="00C2429B" w:rsidRDefault="000E7B1D" w:rsidP="000E7B1D">
            <w:pPr>
              <w:pStyle w:val="af7"/>
              <w:numPr>
                <w:ilvl w:val="1"/>
                <w:numId w:val="13"/>
              </w:numPr>
              <w:jc w:val="left"/>
              <w:rPr>
                <w:rFonts w:eastAsia="Yu Mincho"/>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af7"/>
              <w:numPr>
                <w:ilvl w:val="1"/>
                <w:numId w:val="13"/>
              </w:numPr>
              <w:jc w:val="left"/>
              <w:rPr>
                <w:rFonts w:eastAsia="Yu Mincho"/>
                <w:lang w:val="en-US"/>
              </w:rPr>
            </w:pPr>
            <w:r w:rsidRPr="002B0E2C">
              <w:rPr>
                <w:rFonts w:eastAsia="Yu Mincho"/>
                <w:sz w:val="20"/>
                <w:szCs w:val="21"/>
                <w:lang w:val="en-US"/>
              </w:rPr>
              <w:t>PDSCH scheduled with C-RNTI, MCS-C-RNTI, or CS-RNTI</w:t>
            </w:r>
            <w:r w:rsidRPr="000D2A3E">
              <w:rPr>
                <w:rFonts w:eastAsia="Yu Mincho"/>
                <w:sz w:val="20"/>
                <w:szCs w:val="21"/>
                <w:lang w:val="en-US"/>
              </w:rPr>
              <w:t xml:space="preserve"> in the slot n </w:t>
            </w:r>
            <w:r>
              <w:rPr>
                <w:rFonts w:eastAsia="Yu Mincho"/>
                <w:sz w:val="20"/>
                <w:szCs w:val="21"/>
                <w:lang w:val="en-US"/>
              </w:rPr>
              <w:t>and(/or) that</w:t>
            </w:r>
            <w:r w:rsidRPr="000D2A3E">
              <w:rPr>
                <w:rFonts w:eastAsia="Yu Mincho"/>
                <w:sz w:val="20"/>
                <w:szCs w:val="21"/>
                <w:lang w:val="en-US"/>
              </w:rPr>
              <w:t xml:space="preserve"> </w:t>
            </w:r>
            <w:r>
              <w:rPr>
                <w:rFonts w:eastAsia="Yu Mincho"/>
                <w:sz w:val="20"/>
                <w:szCs w:val="21"/>
                <w:lang w:val="en-US"/>
              </w:rPr>
              <w:t xml:space="preserve">scheduled </w:t>
            </w:r>
            <w:r w:rsidRPr="000D2A3E">
              <w:rPr>
                <w:rFonts w:eastAsia="Yu Mincho"/>
                <w:sz w:val="20"/>
                <w:szCs w:val="21"/>
                <w:lang w:val="en-US"/>
              </w:rPr>
              <w:t>in the slot n+1</w:t>
            </w:r>
          </w:p>
          <w:p w14:paraId="57D7EF22" w14:textId="77777777" w:rsidR="003D6DB3" w:rsidRDefault="003D6DB3" w:rsidP="003D6DB3">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528237F1" w14:textId="77777777" w:rsidR="00866BD2" w:rsidRDefault="00866BD2" w:rsidP="003D6DB3">
            <w:pPr>
              <w:jc w:val="left"/>
              <w:rPr>
                <w:rFonts w:eastAsia="Yu Mincho"/>
                <w:lang w:val="en-US" w:eastAsia="ja-JP"/>
              </w:rPr>
            </w:pPr>
          </w:p>
          <w:p w14:paraId="5B75A99D" w14:textId="6E100B71" w:rsidR="00866BD2" w:rsidRDefault="001B2590" w:rsidP="003D6DB3">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Yu Mincho"/>
                <w:lang w:val="en-US" w:eastAsia="ja-JP"/>
              </w:rPr>
            </w:pPr>
            <w:r>
              <w:rPr>
                <w:rFonts w:eastAsia="Yu Mincho"/>
                <w:lang w:val="en-US" w:eastAsia="ja-JP"/>
              </w:rPr>
              <w:lastRenderedPageBreak/>
              <w:t>DOCOMO</w:t>
            </w:r>
          </w:p>
        </w:tc>
        <w:tc>
          <w:tcPr>
            <w:tcW w:w="8155" w:type="dxa"/>
          </w:tcPr>
          <w:p w14:paraId="7B5A0095" w14:textId="11EC1FF8" w:rsidR="003C72C8" w:rsidRDefault="003C72C8" w:rsidP="003C72C8">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692E395" w14:textId="46D5420C" w:rsidR="003C72C8" w:rsidRDefault="003C72C8" w:rsidP="003C72C8">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2C5025" w:rsidRPr="00F747A8" w14:paraId="72CC6D17" w14:textId="77777777" w:rsidTr="002C5025">
        <w:tc>
          <w:tcPr>
            <w:tcW w:w="1479" w:type="dxa"/>
          </w:tcPr>
          <w:p w14:paraId="52421899" w14:textId="77777777" w:rsidR="002C5025" w:rsidRPr="00F747A8" w:rsidRDefault="002C5025" w:rsidP="00495EDD">
            <w:pPr>
              <w:jc w:val="left"/>
              <w:rPr>
                <w:rFonts w:eastAsiaTheme="minorEastAsia"/>
                <w:lang w:val="en-US" w:eastAsia="zh-CN"/>
              </w:rPr>
            </w:pPr>
            <w:r>
              <w:rPr>
                <w:rFonts w:eastAsiaTheme="minorEastAsia"/>
                <w:lang w:val="en-US" w:eastAsia="zh-CN"/>
              </w:rPr>
              <w:t>Ericsson</w:t>
            </w:r>
          </w:p>
        </w:tc>
        <w:tc>
          <w:tcPr>
            <w:tcW w:w="8155" w:type="dxa"/>
          </w:tcPr>
          <w:p w14:paraId="4CB6833E" w14:textId="77777777" w:rsidR="002C5025" w:rsidRDefault="002C5025" w:rsidP="00495EDD">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10D5BD50" w14:textId="77777777" w:rsidR="002C5025" w:rsidRPr="00F747A8" w:rsidRDefault="002C5025" w:rsidP="00495EDD">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F41BAD" w:rsidRPr="00F747A8" w14:paraId="52280A82" w14:textId="77777777" w:rsidTr="002C5025">
        <w:tc>
          <w:tcPr>
            <w:tcW w:w="1479" w:type="dxa"/>
          </w:tcPr>
          <w:p w14:paraId="22BBABE3" w14:textId="576A6742" w:rsidR="00F41BAD" w:rsidRDefault="00F41BAD" w:rsidP="00F41BAD">
            <w:pPr>
              <w:jc w:val="left"/>
              <w:rPr>
                <w:rFonts w:eastAsiaTheme="minorEastAsia"/>
                <w:lang w:val="en-US" w:eastAsia="zh-CN"/>
              </w:rPr>
            </w:pPr>
            <w:r w:rsidRPr="00067984">
              <w:t>LG</w:t>
            </w:r>
          </w:p>
        </w:tc>
        <w:tc>
          <w:tcPr>
            <w:tcW w:w="8155" w:type="dxa"/>
          </w:tcPr>
          <w:p w14:paraId="1867F1A8" w14:textId="77777777" w:rsidR="00F41BAD" w:rsidRDefault="00F41BAD" w:rsidP="00F41BAD">
            <w:pPr>
              <w:jc w:val="left"/>
            </w:pPr>
            <w:r w:rsidRPr="00067984">
              <w:t>As a few other companies pointed out, the conclusion itself is self-contradicting. So, it is hard support the conclusion as it is.</w:t>
            </w:r>
          </w:p>
          <w:p w14:paraId="66AE8003" w14:textId="77777777" w:rsidR="00F41BAD" w:rsidRDefault="00F41BAD" w:rsidP="00F41BAD">
            <w:pPr>
              <w:jc w:val="left"/>
              <w:rPr>
                <w:rFonts w:eastAsia="맑은 고딕"/>
                <w:lang w:val="en-US" w:eastAsia="ko-KR"/>
              </w:rPr>
            </w:pPr>
            <w:r>
              <w:rPr>
                <w:rFonts w:eastAsia="맑은 고딕"/>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14BDD884" w14:textId="4F71E5F4" w:rsidR="00F41BAD" w:rsidRDefault="00F41BAD" w:rsidP="00F41BAD">
            <w:pPr>
              <w:jc w:val="left"/>
              <w:rPr>
                <w:rFonts w:eastAsiaTheme="minorEastAsia"/>
                <w:lang w:val="en-US" w:eastAsia="zh-CN"/>
              </w:rPr>
            </w:pPr>
            <w:r>
              <w:rPr>
                <w:rFonts w:eastAsia="맑은 고딕"/>
                <w:lang w:val="en-US" w:eastAsia="ko-KR"/>
              </w:rPr>
              <w:t>So, we don’t support the Conclusion above and still Option 7 No spec change is preferred.</w:t>
            </w:r>
          </w:p>
        </w:tc>
      </w:tr>
    </w:tbl>
    <w:p w14:paraId="7CE7C1B8" w14:textId="77777777" w:rsidR="00F859ED" w:rsidRPr="00F41BAD" w:rsidRDefault="00F859ED" w:rsidP="002C5025">
      <w:pPr>
        <w:ind w:firstLine="284"/>
      </w:pPr>
    </w:p>
    <w:p w14:paraId="7CE7C1B9" w14:textId="77777777" w:rsidR="00F859ED" w:rsidRDefault="002F3ECF">
      <w:pPr>
        <w:pStyle w:val="30"/>
        <w:numPr>
          <w:ilvl w:val="2"/>
          <w:numId w:val="24"/>
        </w:numPr>
        <w:tabs>
          <w:tab w:val="clear" w:pos="360"/>
          <w:tab w:val="clear" w:pos="772"/>
          <w:tab w:val="clear" w:pos="926"/>
        </w:tabs>
        <w:ind w:left="1134" w:hanging="1134"/>
      </w:pPr>
      <w:r>
        <w:t>Msg2/MsgB reception</w:t>
      </w:r>
    </w:p>
    <w:p w14:paraId="7CE7C1BA" w14:textId="77777777" w:rsidR="00F859ED" w:rsidRDefault="002F3ECF">
      <w:pPr>
        <w:rPr>
          <w:lang w:val="en-US"/>
        </w:rPr>
      </w:pPr>
      <w:r>
        <w:rPr>
          <w:lang w:val="en-US"/>
        </w:rPr>
        <w:t>Contributions [13, 15, 17, 18, 20, 23, 32, 34] discuss prioritization of Msg2/MsgB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af7"/>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af0"/>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Yu Mincho"/>
                <w:lang w:val="en-US" w:eastAsia="ja-JP"/>
              </w:rPr>
            </w:pPr>
          </w:p>
          <w:p w14:paraId="7CE7C1EE" w14:textId="77777777" w:rsidR="00F859ED" w:rsidRDefault="002F3ECF">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lastRenderedPageBreak/>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0"/>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CE7C1FF"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To make it more clear, we use the figures in out tdoc:</w:t>
            </w:r>
          </w:p>
          <w:p w14:paraId="7CE7C217" w14:textId="77777777" w:rsidR="00F859ED" w:rsidRDefault="002F3ECF">
            <w:pPr>
              <w:jc w:val="left"/>
              <w:rPr>
                <w:rFonts w:eastAsiaTheme="minorEastAsia"/>
                <w:lang w:val="en-US" w:eastAsia="zh-CN"/>
              </w:rPr>
            </w:pPr>
            <w:r>
              <w:rPr>
                <w:rFonts w:eastAsiaTheme="minorEastAsia" w:hint="eastAsia"/>
                <w:lang w:val="en-US" w:eastAsia="zh-CN"/>
              </w:rPr>
              <w:t>1) Below is current spec. UE is not expect to decode unicast PDSCH.</w:t>
            </w:r>
          </w:p>
          <w:p w14:paraId="7CE7C218" w14:textId="77777777" w:rsidR="00F859ED" w:rsidRDefault="002F3ECF">
            <w:pPr>
              <w:jc w:val="left"/>
              <w:rPr>
                <w:rFonts w:eastAsiaTheme="minorEastAsia"/>
                <w:lang w:val="en-US" w:eastAsia="zh-CN"/>
              </w:rPr>
            </w:pPr>
            <w:r>
              <w:rPr>
                <w:noProof/>
                <w:lang w:val="en-US" w:eastAsia="ko-KR"/>
              </w:rPr>
              <w:lastRenderedPageBreak/>
              <w:drawing>
                <wp:inline distT="0" distB="0" distL="0" distR="0" wp14:anchorId="7CE7C4FF" wp14:editId="7CE7C50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ko-KR"/>
              </w:rPr>
              <w:drawing>
                <wp:inline distT="0" distB="0" distL="0" distR="0" wp14:anchorId="7CE7C501" wp14:editId="7CE7C502">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ko-KR"/>
              </w:rPr>
              <w:drawing>
                <wp:inline distT="0" distB="0" distL="0" distR="0" wp14:anchorId="7CE7C503" wp14:editId="7CE7C504">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w:t>
            </w:r>
            <w:r w:rsidR="00C908F1">
              <w:rPr>
                <w:rFonts w:eastAsia="Yu Mincho"/>
                <w:lang w:val="en-US" w:eastAsia="ja-JP"/>
              </w:rPr>
              <w:t>t</w:t>
            </w:r>
            <w:r>
              <w:rPr>
                <w:rFonts w:eastAsia="Yu Mincho"/>
                <w:lang w:val="en-US" w:eastAsia="ja-JP"/>
              </w:rPr>
              <w:t xml:space="preserve">o the </w:t>
            </w:r>
            <w:r>
              <w:rPr>
                <w:b/>
                <w:bCs/>
                <w:highlight w:val="yellow"/>
                <w:lang w:val="en-US"/>
              </w:rPr>
              <w:t>Question 2.2.2-1c</w:t>
            </w:r>
            <w:r>
              <w:rPr>
                <w:rFonts w:eastAsia="Yu Mincho"/>
                <w:lang w:val="en-US" w:eastAsia="ja-JP"/>
              </w:rPr>
              <w:t>, the common assumption of the UE processing capability would help this discussion.</w:t>
            </w:r>
          </w:p>
        </w:tc>
      </w:tr>
      <w:tr w:rsidR="002C5025" w14:paraId="4CD4E8B7" w14:textId="77777777" w:rsidTr="002C5025">
        <w:tc>
          <w:tcPr>
            <w:tcW w:w="1479" w:type="dxa"/>
          </w:tcPr>
          <w:p w14:paraId="7D7D0D9D" w14:textId="77777777" w:rsidR="002C5025" w:rsidRDefault="002C5025" w:rsidP="00495EDD">
            <w:pPr>
              <w:jc w:val="left"/>
              <w:rPr>
                <w:rFonts w:eastAsiaTheme="minorEastAsia"/>
                <w:lang w:val="en-US" w:eastAsia="zh-CN"/>
              </w:rPr>
            </w:pPr>
            <w:r>
              <w:rPr>
                <w:rFonts w:eastAsiaTheme="minorEastAsia"/>
                <w:lang w:val="en-US" w:eastAsia="zh-CN"/>
              </w:rPr>
              <w:t>Ericsson2</w:t>
            </w:r>
          </w:p>
        </w:tc>
        <w:tc>
          <w:tcPr>
            <w:tcW w:w="1372" w:type="dxa"/>
          </w:tcPr>
          <w:p w14:paraId="418034A0" w14:textId="77777777" w:rsidR="002C5025" w:rsidRDefault="002C5025" w:rsidP="00495EDD">
            <w:pPr>
              <w:tabs>
                <w:tab w:val="left" w:pos="551"/>
              </w:tabs>
              <w:jc w:val="left"/>
              <w:rPr>
                <w:rFonts w:eastAsiaTheme="minorEastAsia"/>
                <w:lang w:val="en-US" w:eastAsia="zh-CN"/>
              </w:rPr>
            </w:pPr>
            <w:r>
              <w:rPr>
                <w:rFonts w:eastAsiaTheme="minorEastAsia"/>
                <w:lang w:val="en-US" w:eastAsia="zh-CN"/>
              </w:rPr>
              <w:t>Y</w:t>
            </w:r>
          </w:p>
        </w:tc>
        <w:tc>
          <w:tcPr>
            <w:tcW w:w="6780" w:type="dxa"/>
          </w:tcPr>
          <w:p w14:paraId="6E6FA9E0" w14:textId="77777777" w:rsidR="002C5025" w:rsidRDefault="002C5025" w:rsidP="00495EDD">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bl>
    <w:p w14:paraId="7CE7C221" w14:textId="77777777" w:rsidR="00F859ED" w:rsidRDefault="00F859ED">
      <w:pPr>
        <w:rPr>
          <w:lang w:val="en-US" w:eastAsia="sv-SE"/>
        </w:rPr>
      </w:pPr>
    </w:p>
    <w:p w14:paraId="7CE7C222" w14:textId="77777777" w:rsidR="00F859ED" w:rsidRDefault="002F3ECF">
      <w:pPr>
        <w:pStyle w:val="30"/>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lastRenderedPageBreak/>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7CE7C234" w14:textId="77777777" w:rsidR="00F859ED" w:rsidRDefault="002F3ECF">
            <w:pPr>
              <w:jc w:val="left"/>
              <w:rPr>
                <w:rFonts w:eastAsiaTheme="minorEastAsia"/>
                <w:lang w:val="en-US" w:eastAsia="zh-CN"/>
              </w:rPr>
            </w:pPr>
            <w:r>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t>This question focuses on MsgA PUSCH, but if your answer is relevant also for Msg3 PUSCH, please indicate it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77777777" w:rsidR="00F859ED" w:rsidRDefault="002F3ECF">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0"/>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43114D" w14:paraId="523A7496" w14:textId="77777777">
        <w:tc>
          <w:tcPr>
            <w:tcW w:w="1479" w:type="dxa"/>
          </w:tcPr>
          <w:p w14:paraId="51C028DC" w14:textId="5F3DA488" w:rsidR="0043114D" w:rsidRPr="0043114D" w:rsidRDefault="0043114D" w:rsidP="0021260A">
            <w:pPr>
              <w:jc w:val="left"/>
              <w:rPr>
                <w:rFonts w:eastAsia="맑은 고딕" w:hint="eastAsia"/>
                <w:lang w:val="en-US" w:eastAsia="ko-KR"/>
              </w:rPr>
            </w:pPr>
            <w:r>
              <w:rPr>
                <w:rFonts w:eastAsia="맑은 고딕" w:hint="eastAsia"/>
                <w:lang w:val="en-US" w:eastAsia="ko-KR"/>
              </w:rPr>
              <w:t>LG2</w:t>
            </w:r>
          </w:p>
        </w:tc>
        <w:tc>
          <w:tcPr>
            <w:tcW w:w="1372" w:type="dxa"/>
          </w:tcPr>
          <w:p w14:paraId="53EC7363" w14:textId="77777777" w:rsidR="0043114D" w:rsidRDefault="0043114D" w:rsidP="0021260A">
            <w:pPr>
              <w:tabs>
                <w:tab w:val="left" w:pos="551"/>
              </w:tabs>
              <w:jc w:val="left"/>
              <w:rPr>
                <w:rFonts w:eastAsia="Yu Mincho" w:hint="eastAsia"/>
                <w:lang w:val="en-US" w:eastAsia="ja-JP"/>
              </w:rPr>
            </w:pPr>
          </w:p>
        </w:tc>
        <w:tc>
          <w:tcPr>
            <w:tcW w:w="6780" w:type="dxa"/>
          </w:tcPr>
          <w:p w14:paraId="31137349" w14:textId="5ADDF11D" w:rsidR="0043114D" w:rsidRDefault="0043114D" w:rsidP="0021260A">
            <w:pPr>
              <w:jc w:val="left"/>
              <w:rPr>
                <w:rFonts w:eastAsia="Yu Mincho" w:hint="eastAsia"/>
                <w:lang w:val="en-US" w:eastAsia="ja-JP"/>
              </w:rPr>
            </w:pPr>
            <w:r>
              <w:rPr>
                <w:rFonts w:eastAsia="맑은 고딕"/>
                <w:lang w:val="en-US" w:eastAsia="ko-KR"/>
              </w:rPr>
              <w:t>We share similar view with Sharp, RAN1 might need to check it to RAN2</w:t>
            </w:r>
          </w:p>
        </w:tc>
      </w:tr>
    </w:tbl>
    <w:p w14:paraId="7CE7C286" w14:textId="77777777" w:rsidR="00F859ED" w:rsidRDefault="00F859E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bookmarkStart w:id="7" w:name="_GoBack"/>
      <w:bookmarkEnd w:id="7"/>
    </w:p>
    <w:p w14:paraId="7CE7C289" w14:textId="77777777" w:rsidR="00F859ED" w:rsidRDefault="002F3ECF">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7CE7C28A" w14:textId="77777777" w:rsidR="00F859ED" w:rsidRDefault="002F3ECF">
      <w:pPr>
        <w:pStyle w:val="af7"/>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af7"/>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2: Multicast MBS PDSCH</w:t>
      </w:r>
    </w:p>
    <w:p w14:paraId="7CE7C28E"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af7"/>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af7"/>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E7C2B1" w14:textId="77777777" w:rsidR="00F859ED" w:rsidRDefault="002F3ECF">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for broadcast MCCH ,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Yu Mincho"/>
                <w:lang w:val="en-US" w:eastAsia="ja-JP"/>
              </w:rPr>
            </w:pPr>
            <w:r>
              <w:t>LG</w:t>
            </w:r>
          </w:p>
        </w:tc>
        <w:tc>
          <w:tcPr>
            <w:tcW w:w="8155" w:type="dxa"/>
          </w:tcPr>
          <w:p w14:paraId="7CE7C2C8" w14:textId="77777777" w:rsidR="00F859ED" w:rsidRDefault="002F3ECF">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Yu Mincho"/>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4CEAD58" w14:textId="77777777" w:rsidR="007336F3" w:rsidRDefault="007336F3" w:rsidP="007336F3">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27DCBF72" w14:textId="77777777" w:rsidR="007336F3" w:rsidRDefault="007336F3" w:rsidP="007336F3">
            <w:pPr>
              <w:jc w:val="left"/>
              <w:rPr>
                <w:rFonts w:eastAsia="Yu Mincho"/>
                <w:lang w:val="en-US" w:eastAsia="ja-JP"/>
              </w:rPr>
            </w:pPr>
            <w:r>
              <w:rPr>
                <w:rFonts w:eastAsia="Yu Mincho"/>
                <w:lang w:val="en-US" w:eastAsia="ja-JP"/>
              </w:rPr>
              <w:t>Case 1a/1b/2a: Y</w:t>
            </w:r>
          </w:p>
          <w:p w14:paraId="3735ED7E" w14:textId="5AA92DE9" w:rsidR="007336F3" w:rsidRDefault="007336F3" w:rsidP="007336F3">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F41BAD" w14:paraId="2964C018" w14:textId="77777777">
        <w:tc>
          <w:tcPr>
            <w:tcW w:w="1479" w:type="dxa"/>
          </w:tcPr>
          <w:p w14:paraId="293ACFF9" w14:textId="13C96D69" w:rsidR="00F41BAD" w:rsidRDefault="00F41BAD" w:rsidP="00F41BAD">
            <w:pPr>
              <w:jc w:val="left"/>
              <w:rPr>
                <w:rFonts w:eastAsia="Yu Mincho" w:hint="eastAsia"/>
                <w:lang w:val="en-US" w:eastAsia="ja-JP"/>
              </w:rPr>
            </w:pPr>
            <w:r>
              <w:rPr>
                <w:rFonts w:eastAsia="맑은 고딕" w:hint="eastAsia"/>
                <w:lang w:val="en-US" w:eastAsia="ko-KR"/>
              </w:rPr>
              <w:lastRenderedPageBreak/>
              <w:t>LG</w:t>
            </w:r>
            <w:r>
              <w:rPr>
                <w:rFonts w:eastAsia="맑은 고딕"/>
                <w:lang w:val="en-US" w:eastAsia="ko-KR"/>
              </w:rPr>
              <w:t>2</w:t>
            </w:r>
          </w:p>
        </w:tc>
        <w:tc>
          <w:tcPr>
            <w:tcW w:w="8155" w:type="dxa"/>
          </w:tcPr>
          <w:p w14:paraId="317722EC" w14:textId="77777777" w:rsidR="00F41BAD" w:rsidRDefault="00F41BAD" w:rsidP="00F41BA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4283800A" w14:textId="77777777" w:rsidR="00F41BAD" w:rsidRDefault="00F41BAD" w:rsidP="00F41BAD">
            <w:pPr>
              <w:jc w:val="left"/>
              <w:rPr>
                <w:rFonts w:eastAsiaTheme="minorEastAsia"/>
                <w:lang w:val="en-US" w:eastAsia="zh-CN"/>
              </w:rPr>
            </w:pPr>
            <w:r>
              <w:rPr>
                <w:rFonts w:eastAsiaTheme="minorEastAsia"/>
                <w:lang w:val="en-US" w:eastAsia="zh-CN"/>
              </w:rPr>
              <w:t xml:space="preserve">We share similar view with HW </w:t>
            </w:r>
          </w:p>
          <w:p w14:paraId="49D3E456" w14:textId="77777777" w:rsidR="00F41BAD" w:rsidRPr="00307284" w:rsidRDefault="00F41BAD" w:rsidP="00F41BAD">
            <w:pPr>
              <w:jc w:val="left"/>
              <w:rPr>
                <w:rFonts w:eastAsia="맑은 고딕"/>
                <w:lang w:val="en-US" w:eastAsia="ko-KR"/>
              </w:rPr>
            </w:pPr>
            <w:r>
              <w:rPr>
                <w:rFonts w:eastAsia="맑은 고딕" w:hint="eastAsia"/>
                <w:lang w:val="en-US" w:eastAsia="ko-KR"/>
              </w:rPr>
              <w:t>According to</w:t>
            </w:r>
            <w:r>
              <w:rPr>
                <w:rFonts w:eastAsia="맑은 고딕"/>
                <w:lang w:val="en-US" w:eastAsia="ko-KR"/>
              </w:rPr>
              <w:t xml:space="preserve"> 5.1 </w:t>
            </w:r>
            <w:r>
              <w:rPr>
                <w:rFonts w:eastAsia="맑은 고딕" w:hint="eastAsia"/>
                <w:lang w:val="en-US" w:eastAsia="ko-KR"/>
              </w:rPr>
              <w:t>in TS 38.214</w:t>
            </w:r>
            <w:r>
              <w:rPr>
                <w:rFonts w:eastAsia="맑은 고딕"/>
                <w:lang w:val="en-US" w:eastAsia="ko-KR"/>
              </w:rPr>
              <w:t xml:space="preserve">, </w:t>
            </w:r>
            <w:r w:rsidRPr="00307284">
              <w:rPr>
                <w:rFonts w:eastAsia="맑은 고딕"/>
                <w:lang w:val="en-US" w:eastAsia="ko-KR"/>
              </w:rPr>
              <w:t>T</w:t>
            </w:r>
            <w:r w:rsidRPr="00F41BAD">
              <w:rPr>
                <w:rFonts w:eastAsia="맑은 고딕"/>
                <w:sz w:val="14"/>
                <w:lang w:val="en-US" w:eastAsia="ko-KR"/>
              </w:rPr>
              <w:t>proc,1</w:t>
            </w:r>
            <w:r>
              <w:rPr>
                <w:rFonts w:eastAsia="맑은 고딕"/>
                <w:lang w:val="en-US" w:eastAsia="ko-KR"/>
              </w:rPr>
              <w:t xml:space="preserve"> can be required with the same HARQ process ID scheduled in consecutive slots. </w:t>
            </w:r>
          </w:p>
          <w:tbl>
            <w:tblPr>
              <w:tblStyle w:val="af0"/>
              <w:tblW w:w="0" w:type="auto"/>
              <w:tblLayout w:type="fixed"/>
              <w:tblLook w:val="04A0" w:firstRow="1" w:lastRow="0" w:firstColumn="1" w:lastColumn="0" w:noHBand="0" w:noVBand="1"/>
            </w:tblPr>
            <w:tblGrid>
              <w:gridCol w:w="7871"/>
            </w:tblGrid>
            <w:tr w:rsidR="00F41BAD" w14:paraId="48E19C06" w14:textId="77777777" w:rsidTr="00CC0DD2">
              <w:trPr>
                <w:trHeight w:val="1359"/>
              </w:trPr>
              <w:tc>
                <w:tcPr>
                  <w:tcW w:w="7871" w:type="dxa"/>
                </w:tcPr>
                <w:p w14:paraId="60EB95E0" w14:textId="77777777" w:rsidR="00F41BAD" w:rsidRDefault="00F41BAD" w:rsidP="00F41BAD">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sidRPr="00307284">
                    <w:rPr>
                      <w:highlight w:val="yellow"/>
                    </w:rPr>
                    <w:t>the given HARQ process</w:t>
                  </w:r>
                  <w:r>
                    <w:t xml:space="preserve"> or to receive another PDSCH without corresponding PDCCH for </w:t>
                  </w:r>
                  <w:r w:rsidRPr="0051537C">
                    <w:rPr>
                      <w:highlight w:val="yellow"/>
                    </w:rPr>
                    <w:t>the given HARQ process</w:t>
                  </w:r>
                  <w:r>
                    <w:t xml:space="preserve"> that starts until </w:t>
                  </w:r>
                  <w:r w:rsidRPr="00307284">
                    <w:rPr>
                      <w:highlight w:val="yellow"/>
                    </w:rPr>
                    <w:t>T</w:t>
                  </w:r>
                  <w:r w:rsidRPr="00F41BAD">
                    <w:rPr>
                      <w:sz w:val="14"/>
                      <w:highlight w:val="yellow"/>
                    </w:rPr>
                    <w:t>proc,1</w:t>
                  </w:r>
                  <w:r w:rsidRPr="00F41BAD">
                    <w:rPr>
                      <w:sz w:val="14"/>
                    </w:rPr>
                    <w:t xml:space="preserve"> </w:t>
                  </w:r>
                  <w:r>
                    <w:t xml:space="preserve">after the end of the reception of the last PDSCH or slot-aggregated PDSCH for </w:t>
                  </w:r>
                  <w:r w:rsidRPr="00307284">
                    <w:rPr>
                      <w:highlight w:val="yellow"/>
                    </w:rPr>
                    <w:t>that HARQ process</w:t>
                  </w:r>
                </w:p>
              </w:tc>
            </w:tr>
          </w:tbl>
          <w:p w14:paraId="122B705E" w14:textId="77777777" w:rsidR="00F41BAD" w:rsidRPr="00307284" w:rsidRDefault="00F41BAD" w:rsidP="00F41BAD">
            <w:pPr>
              <w:jc w:val="left"/>
              <w:rPr>
                <w:rFonts w:eastAsiaTheme="minorEastAsia"/>
                <w:lang w:eastAsia="zh-CN"/>
              </w:rPr>
            </w:pPr>
          </w:p>
          <w:p w14:paraId="278285FD" w14:textId="49E7CF32" w:rsidR="00F41BAD" w:rsidRPr="00CC0DD2" w:rsidRDefault="00F41BAD" w:rsidP="00F41BAD">
            <w:pPr>
              <w:jc w:val="left"/>
              <w:rPr>
                <w:rFonts w:eastAsia="맑은 고딕"/>
                <w:lang w:eastAsia="ko-KR"/>
              </w:rPr>
            </w:pPr>
            <w:r>
              <w:rPr>
                <w:rFonts w:eastAsia="맑은 고딕" w:hint="eastAsia"/>
                <w:lang w:eastAsia="ko-KR"/>
              </w:rPr>
              <w:t xml:space="preserve">In our view, </w:t>
            </w:r>
            <w:r>
              <w:rPr>
                <w:rFonts w:eastAsia="맑은 고딕"/>
                <w:lang w:eastAsia="ko-KR"/>
              </w:rPr>
              <w:t>t</w:t>
            </w:r>
            <w:r>
              <w:rPr>
                <w:rFonts w:eastAsia="맑은 고딕" w:hint="eastAsia"/>
                <w:lang w:eastAsia="ko-KR"/>
              </w:rPr>
              <w:t xml:space="preserve">his </w:t>
            </w:r>
            <w:r w:rsidR="00470F9A">
              <w:rPr>
                <w:rFonts w:eastAsia="맑은 고딕" w:hint="eastAsia"/>
                <w:lang w:eastAsia="ko-KR"/>
              </w:rPr>
              <w:t>might</w:t>
            </w:r>
            <w:r>
              <w:rPr>
                <w:rFonts w:eastAsia="맑은 고딕" w:hint="eastAsia"/>
                <w:lang w:eastAsia="ko-KR"/>
              </w:rPr>
              <w:t xml:space="preserve"> not be an issue, if </w:t>
            </w:r>
            <w:r>
              <w:rPr>
                <w:rFonts w:eastAsia="맑은 고딕"/>
                <w:lang w:eastAsia="ko-KR"/>
              </w:rPr>
              <w:t>multiple different HARQ process IDs (=&gt;2</w:t>
            </w:r>
            <w:r>
              <w:rPr>
                <w:rFonts w:eastAsia="맑은 고딕"/>
                <w:lang w:eastAsia="ko-KR"/>
              </w:rPr>
              <w:t xml:space="preserve"> at least</w:t>
            </w:r>
            <w:r>
              <w:rPr>
                <w:rFonts w:eastAsia="맑은 고딕"/>
                <w:lang w:eastAsia="ko-KR"/>
              </w:rPr>
              <w:t xml:space="preserve">) are scheduled in consecutive slots. Then, it is thought that Multicast MBS PDSCH with HARQ Feedback disabled and </w:t>
            </w:r>
            <w:r>
              <w:rPr>
                <w:rFonts w:eastAsia="맑은 고딕" w:hint="eastAsia"/>
                <w:lang w:eastAsia="ko-KR"/>
              </w:rPr>
              <w:t xml:space="preserve">Broadcast MBS PDSCH are not </w:t>
            </w:r>
            <w:r>
              <w:rPr>
                <w:rFonts w:eastAsia="맑은 고딕"/>
                <w:lang w:eastAsia="ko-KR"/>
              </w:rPr>
              <w:t>different</w:t>
            </w:r>
            <w:r>
              <w:rPr>
                <w:rFonts w:eastAsia="맑은 고딕" w:hint="eastAsia"/>
                <w:lang w:eastAsia="ko-KR"/>
              </w:rPr>
              <w:t xml:space="preserve"> </w:t>
            </w:r>
            <w:r>
              <w:rPr>
                <w:rFonts w:eastAsia="맑은 고딕"/>
                <w:lang w:eastAsia="ko-KR"/>
              </w:rPr>
              <w:t>structurally and if</w:t>
            </w:r>
            <w:r>
              <w:t xml:space="preserve"> </w:t>
            </w:r>
            <w:r w:rsidRPr="004C403B">
              <w:rPr>
                <w:rFonts w:eastAsia="맑은 고딕"/>
                <w:lang w:eastAsia="ko-KR"/>
              </w:rPr>
              <w:t xml:space="preserve">Multicast MBS PDSCH with HARQ Feedback disabled </w:t>
            </w:r>
            <w:r>
              <w:rPr>
                <w:rFonts w:eastAsia="맑은 고딕"/>
                <w:lang w:eastAsia="ko-KR"/>
              </w:rPr>
              <w:t xml:space="preserve">is constrained less than 5MHz, the same principle should be </w:t>
            </w:r>
            <w:r>
              <w:rPr>
                <w:rFonts w:eastAsia="맑은 고딕"/>
                <w:lang w:eastAsia="ko-KR"/>
              </w:rPr>
              <w:t>applied for Broadcast MBS PDSCH in the respect of G-RNTI.</w:t>
            </w:r>
          </w:p>
          <w:p w14:paraId="555B0B75" w14:textId="77777777" w:rsidR="00F41BAD" w:rsidRPr="0051537C" w:rsidRDefault="00F41BAD" w:rsidP="00F41BAD">
            <w:pPr>
              <w:jc w:val="left"/>
              <w:rPr>
                <w:rFonts w:eastAsia="맑은 고딕"/>
                <w:lang w:eastAsia="ko-KR"/>
              </w:rPr>
            </w:pPr>
            <w:r>
              <w:rPr>
                <w:rFonts w:eastAsia="맑은 고딕"/>
                <w:lang w:eastAsia="ko-KR"/>
              </w:rPr>
              <w:t>Additionally,</w:t>
            </w:r>
          </w:p>
          <w:p w14:paraId="50495C3F" w14:textId="0924C658" w:rsidR="00F41BAD" w:rsidRDefault="00F41BAD" w:rsidP="00470F9A">
            <w:pPr>
              <w:jc w:val="left"/>
              <w:rPr>
                <w:rFonts w:eastAsia="Yu Mincho" w:hint="eastAsia"/>
                <w:lang w:val="en-US" w:eastAsia="ja-JP"/>
              </w:rPr>
            </w:pPr>
            <w:r>
              <w:rPr>
                <w:rFonts w:eastAsia="맑은 고딕"/>
                <w:lang w:eastAsia="ko-KR"/>
              </w:rPr>
              <w:t>Case 2 can be dependent on RRC state. Recently, it was agreed in RAN2 that MBS Multicast PDSCH is supported in RRC_INACTIVE under the only condition of HARQ Feedback disabled in Rel-18, it is different from MBS Multicast PDSCH in Rel-17 not to be supported in RRC_INACTIVE. So</w:t>
            </w:r>
            <w:r w:rsidR="00470F9A">
              <w:rPr>
                <w:rFonts w:eastAsia="맑은 고딕"/>
                <w:lang w:eastAsia="ko-KR"/>
              </w:rPr>
              <w:t xml:space="preserve">, it can be considered that </w:t>
            </w:r>
            <w:r>
              <w:rPr>
                <w:rFonts w:eastAsia="맑은 고딕"/>
                <w:lang w:eastAsia="ko-KR"/>
              </w:rPr>
              <w:t>Case 2</w:t>
            </w:r>
            <w:r w:rsidR="00470F9A">
              <w:rPr>
                <w:rFonts w:eastAsia="맑은 고딕"/>
                <w:lang w:eastAsia="ko-KR"/>
              </w:rPr>
              <w:t xml:space="preserve"> </w:t>
            </w:r>
            <w:r w:rsidRPr="002A2C8D">
              <w:rPr>
                <w:rFonts w:eastAsia="맑은 고딕"/>
                <w:lang w:eastAsia="ko-KR"/>
              </w:rPr>
              <w:t>differentiate two sub-cases</w:t>
            </w:r>
            <w:r>
              <w:rPr>
                <w:rFonts w:eastAsia="맑은 고딕"/>
                <w:lang w:eastAsia="ko-KR"/>
              </w:rPr>
              <w:t xml:space="preserve">. One is in RRC_CONNECTED, the other is in RRC_INACTIVE. </w:t>
            </w:r>
          </w:p>
        </w:tc>
      </w:tr>
    </w:tbl>
    <w:p w14:paraId="7CE7C2DE" w14:textId="77777777" w:rsidR="00F859ED" w:rsidRDefault="00F859ED">
      <w:pPr>
        <w:tabs>
          <w:tab w:val="left" w:pos="1545"/>
        </w:tabs>
        <w:jc w:val="left"/>
        <w:rPr>
          <w:rFonts w:eastAsia="Microsoft YaHei UI"/>
          <w:lang w:val="en-US" w:eastAsia="zh-CN"/>
        </w:rPr>
      </w:pPr>
    </w:p>
    <w:p w14:paraId="7CE7C2DF" w14:textId="77777777" w:rsidR="00F859ED" w:rsidRDefault="002F3ECF">
      <w:pPr>
        <w:pStyle w:val="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7CE7C309" w14:textId="77777777"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lastRenderedPageBreak/>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Yu Mincho"/>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r>
              <w:rPr>
                <w:rFonts w:eastAsiaTheme="minorEastAsia"/>
                <w:lang w:val="en-US" w:eastAsia="zh-CN"/>
              </w:rPr>
              <w:t>Spreadtrum</w:t>
            </w:r>
          </w:p>
        </w:tc>
        <w:tc>
          <w:tcPr>
            <w:tcW w:w="1372" w:type="dxa"/>
          </w:tcPr>
          <w:p w14:paraId="7CE7C330" w14:textId="77777777"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맑은 고딕"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맑은 고딕"/>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4C"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7CE7C35B" w14:textId="77777777"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7CE7C366" w14:textId="77777777" w:rsidR="00F859ED" w:rsidRDefault="00F859ED">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af7"/>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af7"/>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Yu Mincho"/>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Yu Mincho"/>
                <w:lang w:val="en-US" w:eastAsia="ja-JP"/>
              </w:rPr>
            </w:pPr>
            <w:r>
              <w:t>LG</w:t>
            </w:r>
          </w:p>
        </w:tc>
        <w:tc>
          <w:tcPr>
            <w:tcW w:w="1372" w:type="dxa"/>
          </w:tcPr>
          <w:p w14:paraId="7CE7C3A9" w14:textId="77777777" w:rsidR="00F859ED" w:rsidRDefault="002F3ECF">
            <w:pPr>
              <w:tabs>
                <w:tab w:val="left" w:pos="551"/>
              </w:tabs>
              <w:jc w:val="left"/>
              <w:rPr>
                <w:rFonts w:eastAsia="Yu Mincho"/>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B1" w14:textId="77777777"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af7"/>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af7"/>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af7"/>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af0"/>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1"/>
        <w:ind w:left="1134" w:hanging="1134"/>
        <w:rPr>
          <w:lang w:val="en-US"/>
        </w:rPr>
      </w:pPr>
      <w:r>
        <w:rPr>
          <w:lang w:val="en-US"/>
        </w:rPr>
        <w:lastRenderedPageBreak/>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af7"/>
        <w:numPr>
          <w:ilvl w:val="0"/>
          <w:numId w:val="39"/>
        </w:numPr>
        <w:jc w:val="left"/>
        <w:rPr>
          <w:b/>
          <w:sz w:val="20"/>
          <w:szCs w:val="22"/>
          <w:lang w:val="en-US"/>
        </w:rPr>
      </w:pPr>
      <w:r>
        <w:rPr>
          <w:b/>
          <w:sz w:val="20"/>
          <w:szCs w:val="22"/>
          <w:lang w:val="en-US"/>
        </w:rPr>
        <w:t>Contribution [</w:t>
      </w:r>
      <w:hyperlink r:id="rId20" w:history="1">
        <w:r>
          <w:rPr>
            <w:rStyle w:val="af4"/>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2C5025" w14:paraId="73B5132D" w14:textId="77777777" w:rsidTr="002C5025">
        <w:tc>
          <w:tcPr>
            <w:tcW w:w="1479" w:type="dxa"/>
          </w:tcPr>
          <w:p w14:paraId="0A0BB172" w14:textId="77777777" w:rsidR="002C5025" w:rsidRDefault="002C5025" w:rsidP="00495EDD">
            <w:pPr>
              <w:jc w:val="left"/>
              <w:rPr>
                <w:rFonts w:eastAsiaTheme="minorEastAsia"/>
                <w:lang w:val="en-US" w:eastAsia="zh-CN"/>
              </w:rPr>
            </w:pPr>
            <w:r>
              <w:rPr>
                <w:rFonts w:eastAsiaTheme="minorEastAsia"/>
                <w:lang w:val="en-US" w:eastAsia="zh-CN"/>
              </w:rPr>
              <w:t>Ericsson</w:t>
            </w:r>
          </w:p>
        </w:tc>
        <w:tc>
          <w:tcPr>
            <w:tcW w:w="1372" w:type="dxa"/>
          </w:tcPr>
          <w:p w14:paraId="7DA32206" w14:textId="77777777" w:rsidR="002C5025" w:rsidRDefault="002C5025" w:rsidP="00495EDD">
            <w:pPr>
              <w:tabs>
                <w:tab w:val="left" w:pos="551"/>
              </w:tabs>
              <w:jc w:val="left"/>
              <w:rPr>
                <w:rFonts w:eastAsiaTheme="minorEastAsia"/>
                <w:lang w:val="en-US" w:eastAsia="zh-CN"/>
              </w:rPr>
            </w:pPr>
          </w:p>
        </w:tc>
        <w:tc>
          <w:tcPr>
            <w:tcW w:w="6780" w:type="dxa"/>
          </w:tcPr>
          <w:p w14:paraId="765D488C" w14:textId="77777777" w:rsidR="002C5025" w:rsidRDefault="002C5025" w:rsidP="00495EDD">
            <w:pPr>
              <w:jc w:val="left"/>
              <w:rPr>
                <w:rFonts w:eastAsiaTheme="minorEastAsia"/>
                <w:lang w:val="en-US" w:eastAsia="zh-CN"/>
              </w:rPr>
            </w:pPr>
            <w:r>
              <w:rPr>
                <w:rFonts w:eastAsiaTheme="minorEastAsia"/>
                <w:lang w:val="en-US" w:eastAsia="zh-CN"/>
              </w:rPr>
              <w:t>In the endorsed 38.213 CR (</w:t>
            </w:r>
            <w:hyperlink r:id="rId21" w:history="1">
              <w:r w:rsidRPr="00ED5F4A">
                <w:rPr>
                  <w:rStyle w:val="af4"/>
                  <w:rFonts w:eastAsiaTheme="minorEastAsia"/>
                  <w:lang w:val="en-US" w:eastAsia="zh-CN"/>
                </w:rPr>
                <w:t>R1-230</w:t>
              </w:r>
              <w:bookmarkStart w:id="8" w:name="_Hlt143601575"/>
              <w:bookmarkStart w:id="9" w:name="_Hlt143601576"/>
              <w:bookmarkEnd w:id="8"/>
              <w:bookmarkEnd w:id="9"/>
              <w:r w:rsidRPr="00ED5F4A">
                <w:rPr>
                  <w:rStyle w:val="af4"/>
                  <w:rFonts w:eastAsiaTheme="minorEastAsia"/>
                  <w:lang w:val="en-US" w:eastAsia="zh-CN"/>
                </w:rPr>
                <w:t>6286</w:t>
              </w:r>
            </w:hyperlink>
            <w:r>
              <w:rPr>
                <w:rFonts w:eastAsiaTheme="minorEastAsia"/>
                <w:lang w:val="en-US" w:eastAsia="zh-CN"/>
              </w:rPr>
              <w:t>), clause 17.1 (‘First RedCap UE procedures’) states that “</w:t>
            </w:r>
            <w:r w:rsidRPr="00CE4675">
              <w:rPr>
                <w:rFonts w:eastAsiaTheme="minorEastAsia"/>
                <w:lang w:val="en-US" w:eastAsia="zh-CN"/>
              </w:rPr>
              <w:t xml:space="preserve">In this clause, the term 'UE' refers to a RedCap UE that indicates </w:t>
            </w:r>
            <w:r w:rsidRPr="00CE4675">
              <w:rPr>
                <w:rFonts w:eastAsiaTheme="minorEastAsia"/>
                <w:i/>
                <w:iCs/>
                <w:lang w:val="en-US" w:eastAsia="zh-CN"/>
              </w:rPr>
              <w:t>supportOfRedCap</w:t>
            </w:r>
            <w:r w:rsidRPr="00CE4675">
              <w:rPr>
                <w:rFonts w:eastAsiaTheme="minorEastAsia"/>
                <w:lang w:val="en-US" w:eastAsia="zh-CN"/>
              </w:rPr>
              <w:t xml:space="preserve"> or </w:t>
            </w:r>
            <w:r w:rsidRPr="00CE4675">
              <w:rPr>
                <w:rFonts w:eastAsiaTheme="minorEastAsia"/>
                <w:i/>
                <w:iCs/>
                <w:lang w:val="en-US" w:eastAsia="zh-CN"/>
              </w:rPr>
              <w:t>supportOfRedCap-r18</w:t>
            </w:r>
            <w:r>
              <w:rPr>
                <w:rFonts w:eastAsiaTheme="minorEastAsia"/>
                <w:lang w:val="en-US" w:eastAsia="zh-CN"/>
              </w:rPr>
              <w:t>” and clause 17.1A (‘Second RedCap UE procedures’) states that “</w:t>
            </w:r>
            <w:r w:rsidRPr="0060306A">
              <w:rPr>
                <w:rFonts w:eastAsiaTheme="minorEastAsia"/>
                <w:lang w:val="en-US" w:eastAsia="zh-CN"/>
              </w:rPr>
              <w:t xml:space="preserve">In this clause, the term 'UE' refers to a RedCap UE that indicates </w:t>
            </w:r>
            <w:r w:rsidRPr="0060306A">
              <w:rPr>
                <w:rFonts w:eastAsiaTheme="minorEastAsia"/>
                <w:i/>
                <w:iCs/>
                <w:lang w:val="en-US" w:eastAsia="zh-CN"/>
              </w:rPr>
              <w:t>supportOfRedCap-r18</w:t>
            </w:r>
            <w:r w:rsidRPr="0060306A">
              <w:rPr>
                <w:rFonts w:eastAsiaTheme="minorEastAsia"/>
                <w:lang w:val="en-US" w:eastAsia="zh-CN"/>
              </w:rPr>
              <w:t>.</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bl>
    <w:p w14:paraId="7CE7C3DD" w14:textId="77777777" w:rsidR="00F859ED" w:rsidRPr="002C5025" w:rsidRDefault="00F859ED">
      <w:pPr>
        <w:rPr>
          <w:lang w:val="en-US"/>
        </w:rPr>
      </w:pPr>
    </w:p>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af7"/>
        <w:numPr>
          <w:ilvl w:val="0"/>
          <w:numId w:val="39"/>
        </w:numPr>
        <w:jc w:val="left"/>
        <w:rPr>
          <w:b/>
          <w:sz w:val="20"/>
          <w:szCs w:val="22"/>
          <w:lang w:val="en-US"/>
        </w:rPr>
      </w:pPr>
      <w:r>
        <w:rPr>
          <w:b/>
          <w:sz w:val="20"/>
          <w:szCs w:val="22"/>
          <w:lang w:val="en-US"/>
        </w:rPr>
        <w:t>Contribution [</w:t>
      </w:r>
      <w:hyperlink r:id="rId22" w:history="1">
        <w:r>
          <w:rPr>
            <w:rStyle w:val="af4"/>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2C5025" w14:paraId="31479531" w14:textId="77777777" w:rsidTr="002C5025">
        <w:tc>
          <w:tcPr>
            <w:tcW w:w="1479" w:type="dxa"/>
          </w:tcPr>
          <w:p w14:paraId="43D62718" w14:textId="77777777" w:rsidR="002C5025" w:rsidRDefault="002C5025" w:rsidP="00495EDD">
            <w:pPr>
              <w:jc w:val="left"/>
              <w:rPr>
                <w:rFonts w:eastAsiaTheme="minorEastAsia"/>
                <w:lang w:val="en-US" w:eastAsia="zh-CN"/>
              </w:rPr>
            </w:pPr>
            <w:r>
              <w:rPr>
                <w:rFonts w:eastAsiaTheme="minorEastAsia"/>
                <w:lang w:val="en-US" w:eastAsia="zh-CN"/>
              </w:rPr>
              <w:t>Ericsson</w:t>
            </w:r>
          </w:p>
        </w:tc>
        <w:tc>
          <w:tcPr>
            <w:tcW w:w="1372" w:type="dxa"/>
          </w:tcPr>
          <w:p w14:paraId="09A69133" w14:textId="77777777" w:rsidR="002C5025" w:rsidRDefault="002C5025" w:rsidP="00495EDD">
            <w:pPr>
              <w:tabs>
                <w:tab w:val="left" w:pos="551"/>
              </w:tabs>
              <w:jc w:val="left"/>
              <w:rPr>
                <w:rFonts w:eastAsiaTheme="minorEastAsia"/>
                <w:lang w:val="en-US" w:eastAsia="zh-CN"/>
              </w:rPr>
            </w:pPr>
          </w:p>
        </w:tc>
        <w:tc>
          <w:tcPr>
            <w:tcW w:w="6780" w:type="dxa"/>
          </w:tcPr>
          <w:p w14:paraId="561CFDF5" w14:textId="77777777" w:rsidR="002C5025" w:rsidRDefault="002C5025" w:rsidP="00495EDD">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bl>
    <w:p w14:paraId="7CE7C3F0" w14:textId="77777777" w:rsidR="00F859ED" w:rsidRPr="002C5025" w:rsidRDefault="00F859ED" w:rsidP="002C5025">
      <w:pPr>
        <w:ind w:firstLine="284"/>
        <w:rPr>
          <w:lang w:val="en-US"/>
        </w:rPr>
      </w:pPr>
    </w:p>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af7"/>
        <w:numPr>
          <w:ilvl w:val="0"/>
          <w:numId w:val="39"/>
        </w:numPr>
        <w:jc w:val="left"/>
        <w:rPr>
          <w:b/>
          <w:sz w:val="20"/>
          <w:szCs w:val="22"/>
          <w:lang w:val="en-US"/>
        </w:rPr>
      </w:pPr>
      <w:r>
        <w:rPr>
          <w:b/>
          <w:sz w:val="20"/>
          <w:szCs w:val="22"/>
          <w:lang w:val="en-US"/>
        </w:rPr>
        <w:t>Contribution [</w:t>
      </w:r>
      <w:hyperlink r:id="rId23" w:history="1">
        <w:r>
          <w:rPr>
            <w:rStyle w:val="af4"/>
            <w:b/>
            <w:sz w:val="20"/>
            <w:szCs w:val="22"/>
            <w:lang w:val="en-US"/>
          </w:rPr>
          <w:t>31</w:t>
        </w:r>
      </w:hyperlink>
      <w:r>
        <w:rPr>
          <w:b/>
          <w:sz w:val="20"/>
          <w:szCs w:val="22"/>
          <w:lang w:val="en-US"/>
        </w:rPr>
        <w:t>]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2C5025" w14:paraId="2729FB73" w14:textId="77777777" w:rsidTr="002C5025">
        <w:tc>
          <w:tcPr>
            <w:tcW w:w="1479" w:type="dxa"/>
          </w:tcPr>
          <w:p w14:paraId="2317606C" w14:textId="77777777" w:rsidR="002C5025" w:rsidRPr="007165D5" w:rsidRDefault="002C5025" w:rsidP="00495EDD">
            <w:pPr>
              <w:jc w:val="left"/>
            </w:pPr>
            <w:r>
              <w:t>Ericsson</w:t>
            </w:r>
          </w:p>
        </w:tc>
        <w:tc>
          <w:tcPr>
            <w:tcW w:w="1372" w:type="dxa"/>
          </w:tcPr>
          <w:p w14:paraId="52DACC86" w14:textId="77777777" w:rsidR="002C5025" w:rsidRDefault="002C5025" w:rsidP="00495EDD">
            <w:pPr>
              <w:tabs>
                <w:tab w:val="left" w:pos="551"/>
              </w:tabs>
              <w:jc w:val="left"/>
            </w:pPr>
            <w:r>
              <w:t>Yes</w:t>
            </w:r>
          </w:p>
        </w:tc>
        <w:tc>
          <w:tcPr>
            <w:tcW w:w="6780" w:type="dxa"/>
          </w:tcPr>
          <w:p w14:paraId="2EE520D9" w14:textId="77777777" w:rsidR="002C5025" w:rsidRDefault="002C5025" w:rsidP="00495EDD">
            <w:pPr>
              <w:jc w:val="left"/>
              <w:rPr>
                <w:rFonts w:eastAsiaTheme="minorEastAsia"/>
                <w:lang w:val="en-US" w:eastAsia="zh-CN"/>
              </w:rPr>
            </w:pPr>
          </w:p>
        </w:tc>
      </w:tr>
    </w:tbl>
    <w:p w14:paraId="7CE7C40B" w14:textId="77777777" w:rsidR="00F859ED" w:rsidRDefault="00F859ED"/>
    <w:p w14:paraId="7CE7C40C" w14:textId="77777777" w:rsidR="00F859ED" w:rsidRDefault="002F3ECF">
      <w:pPr>
        <w:pStyle w:val="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af7"/>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af7"/>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af7"/>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af7"/>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af7"/>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af7"/>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af7"/>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af7"/>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af7"/>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af7"/>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af7"/>
        <w:numPr>
          <w:ilvl w:val="0"/>
          <w:numId w:val="40"/>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7CE7C41F" w14:textId="77777777" w:rsidR="00F859ED" w:rsidRDefault="002F3ECF">
      <w:pPr>
        <w:pStyle w:val="af7"/>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To be able to focus on more pressing issues, the above aspects could be down-prioritized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Yu Mincho"/>
                <w:lang w:val="en-US" w:eastAsia="ja-JP"/>
              </w:rPr>
              <w:t xml:space="preserve">We prefer to consider common PUCCH capacity enhancement. The easiest way to ensure the common PUCCH capacity for non-RedCap, Rel-17 RedCap and </w:t>
            </w:r>
            <w:r>
              <w:rPr>
                <w:rFonts w:eastAsia="Yu Mincho"/>
                <w:lang w:val="en-US" w:eastAsia="ja-JP"/>
              </w:rPr>
              <w:lastRenderedPageBreak/>
              <w:t>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lastRenderedPageBreak/>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a7"/>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a7"/>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a7"/>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a7"/>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F41BAD" w14:paraId="19F80009" w14:textId="77777777">
        <w:tc>
          <w:tcPr>
            <w:tcW w:w="1479" w:type="dxa"/>
          </w:tcPr>
          <w:p w14:paraId="29178117" w14:textId="203E10F6" w:rsidR="00F41BAD" w:rsidRPr="00F41BAD" w:rsidRDefault="00F41BAD" w:rsidP="00F41BAD">
            <w:pPr>
              <w:jc w:val="left"/>
              <w:rPr>
                <w:rFonts w:eastAsiaTheme="minorEastAsia"/>
                <w:lang w:val="en-US" w:eastAsia="zh-CN"/>
              </w:rPr>
            </w:pPr>
            <w:r w:rsidRPr="00F41BAD">
              <w:t>LG</w:t>
            </w:r>
          </w:p>
        </w:tc>
        <w:tc>
          <w:tcPr>
            <w:tcW w:w="1372" w:type="dxa"/>
          </w:tcPr>
          <w:p w14:paraId="05C0205B" w14:textId="081D5ED3" w:rsidR="00F41BAD" w:rsidRPr="00F41BAD" w:rsidRDefault="00F41BAD" w:rsidP="00F41BAD">
            <w:pPr>
              <w:tabs>
                <w:tab w:val="left" w:pos="551"/>
              </w:tabs>
              <w:jc w:val="left"/>
              <w:rPr>
                <w:rFonts w:eastAsiaTheme="minorEastAsia"/>
                <w:lang w:val="en-US" w:eastAsia="zh-CN"/>
              </w:rPr>
            </w:pPr>
            <w:r w:rsidRPr="00F41BAD">
              <w:t>Y</w:t>
            </w:r>
          </w:p>
        </w:tc>
        <w:tc>
          <w:tcPr>
            <w:tcW w:w="6780" w:type="dxa"/>
          </w:tcPr>
          <w:p w14:paraId="36A60419" w14:textId="138C6F79" w:rsidR="00F41BAD" w:rsidRPr="00F41BAD" w:rsidRDefault="00F41BAD" w:rsidP="00F41BAD">
            <w:pPr>
              <w:pStyle w:val="a7"/>
              <w:rPr>
                <w:rFonts w:ascii="Times New Roman" w:eastAsiaTheme="minorEastAsia" w:hAnsi="Times New Roman"/>
                <w:bCs/>
                <w:color w:val="000000"/>
              </w:rPr>
            </w:pPr>
            <w:r w:rsidRPr="00F41BAD">
              <w:rPr>
                <w:rFonts w:ascii="Times New Roman" w:hAnsi="Times New Roman"/>
              </w:rPr>
              <w:t>We are open to discuss whether/how to use potential spare bits in FDRA field in RAR UL grant, common PUCCH capacity enhancement or Msg2-Msg3 timeline</w:t>
            </w:r>
            <w:r>
              <w:rPr>
                <w:rFonts w:ascii="Times New Roman" w:hAnsi="Times New Roman"/>
              </w:rPr>
              <w:t>.</w:t>
            </w:r>
          </w:p>
        </w:tc>
      </w:tr>
    </w:tbl>
    <w:p w14:paraId="7CE7C449" w14:textId="77777777" w:rsidR="00F859ED" w:rsidRDefault="00F859ED">
      <w:pPr>
        <w:rPr>
          <w:szCs w:val="22"/>
        </w:rPr>
      </w:pPr>
    </w:p>
    <w:p w14:paraId="7CE7C44A" w14:textId="77777777" w:rsidR="00F859ED" w:rsidRDefault="002F3ECF">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10"/>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47743F">
            <w:pPr>
              <w:jc w:val="left"/>
              <w:rPr>
                <w:color w:val="0000FF"/>
                <w:u w:val="single"/>
                <w:lang w:val="en-US"/>
              </w:rPr>
            </w:pPr>
            <w:hyperlink r:id="rId24" w:history="1">
              <w:r w:rsidR="002F3ECF">
                <w:rPr>
                  <w:rStyle w:val="af4"/>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47743F">
            <w:pPr>
              <w:jc w:val="left"/>
              <w:rPr>
                <w:rFonts w:eastAsia="Calibri"/>
                <w:color w:val="0000FF"/>
                <w:u w:val="single"/>
                <w:lang w:val="en-US"/>
              </w:rPr>
            </w:pPr>
            <w:hyperlink r:id="rId25" w:history="1">
              <w:r w:rsidR="002F3ECF">
                <w:rPr>
                  <w:rStyle w:val="af4"/>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47743F">
            <w:pPr>
              <w:jc w:val="left"/>
              <w:rPr>
                <w:rStyle w:val="af4"/>
                <w:color w:val="0000FF"/>
                <w:lang w:val="en-US"/>
              </w:rPr>
            </w:pPr>
            <w:hyperlink r:id="rId26" w:history="1">
              <w:r w:rsidR="002F3ECF">
                <w:rPr>
                  <w:rStyle w:val="af4"/>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47743F">
            <w:pPr>
              <w:jc w:val="left"/>
              <w:rPr>
                <w:rStyle w:val="af4"/>
                <w:color w:val="0000FF"/>
                <w:lang w:val="en-US"/>
              </w:rPr>
            </w:pPr>
            <w:hyperlink r:id="rId27" w:history="1">
              <w:r w:rsidR="002F3ECF">
                <w:rPr>
                  <w:rStyle w:val="af4"/>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47743F">
            <w:pPr>
              <w:jc w:val="left"/>
              <w:rPr>
                <w:rStyle w:val="af4"/>
                <w:color w:val="0000FF"/>
                <w:lang w:val="en-US"/>
              </w:rPr>
            </w:pPr>
            <w:hyperlink r:id="rId28" w:history="1">
              <w:r w:rsidR="002F3ECF">
                <w:rPr>
                  <w:rStyle w:val="af4"/>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47743F">
            <w:pPr>
              <w:jc w:val="left"/>
              <w:rPr>
                <w:rStyle w:val="af4"/>
                <w:color w:val="0000FF"/>
                <w:lang w:val="en-US"/>
              </w:rPr>
            </w:pPr>
            <w:hyperlink r:id="rId29"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47743F">
            <w:pPr>
              <w:jc w:val="left"/>
              <w:rPr>
                <w:rStyle w:val="af4"/>
                <w:color w:val="0000FF"/>
                <w:lang w:val="en-US" w:eastAsia="sv-SE"/>
              </w:rPr>
            </w:pPr>
            <w:hyperlink r:id="rId30" w:history="1">
              <w:r w:rsidR="002F3ECF">
                <w:rPr>
                  <w:rStyle w:val="af4"/>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47743F">
            <w:pPr>
              <w:jc w:val="left"/>
              <w:rPr>
                <w:rStyle w:val="af4"/>
                <w:color w:val="0000FF"/>
                <w:lang w:val="en-US" w:eastAsia="sv-SE"/>
              </w:rPr>
            </w:pPr>
            <w:hyperlink r:id="rId31" w:history="1">
              <w:r w:rsidR="002F3ECF">
                <w:rPr>
                  <w:rStyle w:val="af4"/>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47743F">
            <w:pPr>
              <w:jc w:val="left"/>
              <w:rPr>
                <w:rStyle w:val="af4"/>
                <w:color w:val="0000FF"/>
                <w:lang w:val="en-US" w:eastAsia="sv-SE"/>
              </w:rPr>
            </w:pPr>
            <w:hyperlink r:id="rId32" w:history="1">
              <w:r w:rsidR="002F3ECF">
                <w:rPr>
                  <w:rStyle w:val="af4"/>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47743F">
            <w:pPr>
              <w:jc w:val="left"/>
              <w:rPr>
                <w:rStyle w:val="af4"/>
                <w:color w:val="0000FF"/>
                <w:lang w:val="en-US" w:eastAsia="sv-SE"/>
              </w:rPr>
            </w:pPr>
            <w:hyperlink r:id="rId33" w:history="1">
              <w:r w:rsidR="002F3ECF">
                <w:rPr>
                  <w:rStyle w:val="af4"/>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Huawei, HiSilicon</w:t>
            </w:r>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14:paraId="7CE7C47E" w14:textId="77777777" w:rsidR="00F859ED" w:rsidRDefault="0047743F">
            <w:pPr>
              <w:jc w:val="left"/>
              <w:rPr>
                <w:rStyle w:val="af4"/>
                <w:color w:val="0000FF"/>
                <w:lang w:val="en-US" w:eastAsia="sv-SE"/>
              </w:rPr>
            </w:pPr>
            <w:hyperlink r:id="rId34" w:history="1">
              <w:r w:rsidR="002F3ECF">
                <w:rPr>
                  <w:rStyle w:val="af4"/>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r>
              <w:t>Spreadtrum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47743F">
            <w:pPr>
              <w:jc w:val="left"/>
              <w:rPr>
                <w:rStyle w:val="af4"/>
                <w:color w:val="0000FF"/>
                <w:lang w:val="en-US" w:eastAsia="sv-SE"/>
              </w:rPr>
            </w:pPr>
            <w:hyperlink r:id="rId35" w:history="1">
              <w:r w:rsidR="002F3ECF">
                <w:rPr>
                  <w:rStyle w:val="af4"/>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lastRenderedPageBreak/>
              <w:t>[13]</w:t>
            </w:r>
          </w:p>
        </w:tc>
        <w:tc>
          <w:tcPr>
            <w:tcW w:w="1456" w:type="dxa"/>
            <w:tcMar>
              <w:top w:w="0" w:type="dxa"/>
              <w:left w:w="70" w:type="dxa"/>
              <w:bottom w:w="0" w:type="dxa"/>
              <w:right w:w="70" w:type="dxa"/>
            </w:tcMar>
          </w:tcPr>
          <w:p w14:paraId="7CE7C488" w14:textId="77777777" w:rsidR="00F859ED" w:rsidRDefault="0047743F">
            <w:pPr>
              <w:jc w:val="left"/>
              <w:rPr>
                <w:rStyle w:val="af4"/>
                <w:color w:val="0000FF"/>
                <w:lang w:val="en-US" w:eastAsia="sv-SE"/>
              </w:rPr>
            </w:pPr>
            <w:hyperlink r:id="rId36" w:history="1">
              <w:r w:rsidR="002F3ECF">
                <w:rPr>
                  <w:rStyle w:val="af4"/>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47743F">
            <w:pPr>
              <w:jc w:val="left"/>
              <w:rPr>
                <w:rStyle w:val="af4"/>
                <w:color w:val="0000FF"/>
                <w:lang w:val="en-US" w:eastAsia="sv-SE"/>
              </w:rPr>
            </w:pPr>
            <w:hyperlink r:id="rId37" w:history="1">
              <w:r w:rsidR="002F3ECF">
                <w:rPr>
                  <w:rStyle w:val="af4"/>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47743F">
            <w:pPr>
              <w:jc w:val="left"/>
              <w:rPr>
                <w:rStyle w:val="af4"/>
                <w:color w:val="0000FF"/>
                <w:lang w:val="en-US" w:eastAsia="sv-SE"/>
              </w:rPr>
            </w:pPr>
            <w:hyperlink r:id="rId38" w:history="1">
              <w:r w:rsidR="002F3ECF">
                <w:rPr>
                  <w:rStyle w:val="af4"/>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47743F">
            <w:pPr>
              <w:jc w:val="left"/>
              <w:rPr>
                <w:rStyle w:val="af4"/>
                <w:color w:val="0000FF"/>
                <w:lang w:val="en-US" w:eastAsia="sv-SE"/>
              </w:rPr>
            </w:pPr>
            <w:hyperlink r:id="rId39" w:history="1">
              <w:r w:rsidR="002F3ECF">
                <w:rPr>
                  <w:rStyle w:val="af4"/>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47743F">
            <w:pPr>
              <w:jc w:val="left"/>
              <w:rPr>
                <w:rStyle w:val="af4"/>
                <w:color w:val="0000FF"/>
                <w:lang w:val="en-US" w:eastAsia="sv-SE"/>
              </w:rPr>
            </w:pPr>
            <w:hyperlink r:id="rId40" w:history="1">
              <w:r w:rsidR="002F3ECF">
                <w:rPr>
                  <w:rStyle w:val="af4"/>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47743F">
            <w:pPr>
              <w:jc w:val="left"/>
              <w:rPr>
                <w:rStyle w:val="af4"/>
                <w:color w:val="0000FF"/>
                <w:lang w:val="en-US" w:eastAsia="sv-SE"/>
              </w:rPr>
            </w:pPr>
            <w:hyperlink r:id="rId41" w:history="1">
              <w:r w:rsidR="002F3ECF">
                <w:rPr>
                  <w:rStyle w:val="af4"/>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ZTE, Sanechips</w:t>
            </w:r>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47743F">
            <w:pPr>
              <w:jc w:val="left"/>
              <w:rPr>
                <w:rStyle w:val="af4"/>
                <w:color w:val="0000FF"/>
                <w:lang w:val="en-US" w:eastAsia="sv-SE"/>
              </w:rPr>
            </w:pPr>
            <w:hyperlink r:id="rId42" w:history="1">
              <w:r w:rsidR="002F3ECF">
                <w:rPr>
                  <w:rStyle w:val="af4"/>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47743F">
            <w:pPr>
              <w:jc w:val="left"/>
              <w:rPr>
                <w:rStyle w:val="af4"/>
                <w:color w:val="0000FF"/>
                <w:lang w:val="en-US" w:eastAsia="sv-SE"/>
              </w:rPr>
            </w:pPr>
            <w:hyperlink r:id="rId43" w:history="1">
              <w:r w:rsidR="002F3ECF">
                <w:rPr>
                  <w:rStyle w:val="af4"/>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47743F">
            <w:pPr>
              <w:jc w:val="left"/>
              <w:rPr>
                <w:rStyle w:val="af4"/>
                <w:color w:val="0000FF"/>
                <w:lang w:val="en-US" w:eastAsia="sv-SE"/>
              </w:rPr>
            </w:pPr>
            <w:hyperlink r:id="rId44" w:history="1">
              <w:r w:rsidR="002F3ECF">
                <w:rPr>
                  <w:rStyle w:val="af4"/>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47743F">
            <w:pPr>
              <w:jc w:val="left"/>
              <w:rPr>
                <w:rStyle w:val="af4"/>
                <w:color w:val="0000FF"/>
                <w:lang w:val="en-US" w:eastAsia="sv-SE"/>
              </w:rPr>
            </w:pPr>
            <w:hyperlink r:id="rId45" w:history="1">
              <w:r w:rsidR="002F3ECF">
                <w:rPr>
                  <w:rStyle w:val="af4"/>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47743F">
            <w:pPr>
              <w:jc w:val="left"/>
              <w:rPr>
                <w:rStyle w:val="af4"/>
                <w:color w:val="0000FF"/>
                <w:lang w:val="en-US" w:eastAsia="sv-SE"/>
              </w:rPr>
            </w:pPr>
            <w:hyperlink r:id="rId46" w:history="1">
              <w:r w:rsidR="002F3ECF">
                <w:rPr>
                  <w:rStyle w:val="af4"/>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47743F">
            <w:pPr>
              <w:jc w:val="left"/>
              <w:rPr>
                <w:rStyle w:val="af4"/>
                <w:color w:val="0000FF"/>
                <w:lang w:val="en-US" w:eastAsia="sv-SE"/>
              </w:rPr>
            </w:pPr>
            <w:hyperlink r:id="rId47" w:history="1">
              <w:r w:rsidR="002F3ECF">
                <w:rPr>
                  <w:rStyle w:val="af4"/>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47743F">
            <w:pPr>
              <w:jc w:val="left"/>
              <w:rPr>
                <w:rStyle w:val="af4"/>
                <w:color w:val="0000FF"/>
                <w:lang w:val="en-US" w:eastAsia="sv-SE"/>
              </w:rPr>
            </w:pPr>
            <w:hyperlink r:id="rId48" w:history="1">
              <w:r w:rsidR="002F3ECF">
                <w:rPr>
                  <w:rStyle w:val="af4"/>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47743F">
            <w:pPr>
              <w:jc w:val="left"/>
              <w:rPr>
                <w:rStyle w:val="af4"/>
                <w:color w:val="0000FF"/>
                <w:lang w:val="en-US" w:eastAsia="sv-SE"/>
              </w:rPr>
            </w:pPr>
            <w:hyperlink r:id="rId49" w:history="1">
              <w:r w:rsidR="002F3ECF">
                <w:rPr>
                  <w:rStyle w:val="af4"/>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47743F">
            <w:pPr>
              <w:jc w:val="left"/>
              <w:rPr>
                <w:rStyle w:val="af4"/>
                <w:color w:val="0000FF"/>
                <w:lang w:val="en-US" w:eastAsia="sv-SE"/>
              </w:rPr>
            </w:pPr>
            <w:hyperlink r:id="rId50" w:history="1">
              <w:r w:rsidR="002F3ECF">
                <w:rPr>
                  <w:rStyle w:val="af4"/>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47743F">
            <w:pPr>
              <w:jc w:val="left"/>
              <w:rPr>
                <w:rStyle w:val="af4"/>
                <w:color w:val="0000FF"/>
                <w:lang w:val="en-US" w:eastAsia="sv-SE"/>
              </w:rPr>
            </w:pPr>
            <w:hyperlink r:id="rId51" w:history="1">
              <w:r w:rsidR="002F3ECF">
                <w:rPr>
                  <w:rStyle w:val="af4"/>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r>
              <w:t>Transsion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47743F">
            <w:pPr>
              <w:jc w:val="left"/>
              <w:rPr>
                <w:rStyle w:val="af4"/>
                <w:color w:val="0000FF"/>
                <w:lang w:val="en-US" w:eastAsia="sv-SE"/>
              </w:rPr>
            </w:pPr>
            <w:hyperlink r:id="rId52" w:history="1">
              <w:r w:rsidR="002F3ECF">
                <w:rPr>
                  <w:rStyle w:val="af4"/>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14:paraId="7CE7C4DD" w14:textId="77777777" w:rsidR="00F859ED" w:rsidRDefault="0047743F">
            <w:pPr>
              <w:jc w:val="left"/>
              <w:rPr>
                <w:rStyle w:val="af4"/>
                <w:color w:val="0000FF"/>
                <w:lang w:val="en-US" w:eastAsia="sv-SE"/>
              </w:rPr>
            </w:pPr>
            <w:hyperlink r:id="rId53" w:history="1">
              <w:r w:rsidR="002F3ECF">
                <w:rPr>
                  <w:rStyle w:val="af4"/>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r>
              <w:t>Semtech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47743F">
            <w:pPr>
              <w:jc w:val="left"/>
              <w:rPr>
                <w:rStyle w:val="af4"/>
                <w:color w:val="0000FF"/>
                <w:lang w:val="en-US" w:eastAsia="sv-SE"/>
              </w:rPr>
            </w:pPr>
            <w:hyperlink r:id="rId54" w:history="1">
              <w:r w:rsidR="002F3ECF">
                <w:rPr>
                  <w:rStyle w:val="af4"/>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47743F">
            <w:pPr>
              <w:jc w:val="left"/>
              <w:rPr>
                <w:rStyle w:val="af4"/>
                <w:color w:val="0000FF"/>
                <w:lang w:val="en-US" w:eastAsia="sv-SE"/>
              </w:rPr>
            </w:pPr>
            <w:hyperlink r:id="rId55" w:history="1">
              <w:r w:rsidR="002F3ECF">
                <w:rPr>
                  <w:rStyle w:val="af4"/>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47743F">
            <w:pPr>
              <w:jc w:val="left"/>
              <w:rPr>
                <w:color w:val="000000"/>
                <w:lang w:val="en-US"/>
              </w:rPr>
            </w:pPr>
            <w:hyperlink r:id="rId56" w:history="1">
              <w:r w:rsidR="002F3ECF">
                <w:rPr>
                  <w:rStyle w:val="af4"/>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47743F">
            <w:pPr>
              <w:jc w:val="left"/>
              <w:rPr>
                <w:color w:val="000000"/>
                <w:lang w:val="en-US"/>
              </w:rPr>
            </w:pPr>
            <w:hyperlink r:id="rId57" w:history="1">
              <w:r w:rsidR="002F3ECF">
                <w:rPr>
                  <w:rStyle w:val="af4"/>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47743F">
            <w:pPr>
              <w:jc w:val="left"/>
            </w:pPr>
            <w:hyperlink r:id="rId58" w:history="1">
              <w:r w:rsidR="002F3ECF">
                <w:rPr>
                  <w:rStyle w:val="af4"/>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720E" w14:textId="77777777" w:rsidR="0047743F" w:rsidRDefault="0047743F">
      <w:pPr>
        <w:spacing w:line="240" w:lineRule="auto"/>
      </w:pPr>
      <w:r>
        <w:separator/>
      </w:r>
    </w:p>
  </w:endnote>
  <w:endnote w:type="continuationSeparator" w:id="0">
    <w:p w14:paraId="01309D82" w14:textId="77777777" w:rsidR="0047743F" w:rsidRDefault="00477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59B4" w14:textId="77777777" w:rsidR="0047743F" w:rsidRDefault="0047743F">
      <w:pPr>
        <w:spacing w:after="0"/>
      </w:pPr>
      <w:r>
        <w:separator/>
      </w:r>
    </w:p>
  </w:footnote>
  <w:footnote w:type="continuationSeparator" w:id="0">
    <w:p w14:paraId="7427ACA3" w14:textId="77777777" w:rsidR="0047743F" w:rsidRDefault="0047743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2"/>
  </w:num>
  <w:num w:numId="3">
    <w:abstractNumId w:val="1"/>
  </w:num>
  <w:num w:numId="4">
    <w:abstractNumId w:val="16"/>
  </w:num>
  <w:num w:numId="5">
    <w:abstractNumId w:val="23"/>
    <w:lvlOverride w:ilvl="0">
      <w:startOverride w:val="1"/>
    </w:lvlOverride>
  </w:num>
  <w:num w:numId="6">
    <w:abstractNumId w:val="24"/>
  </w:num>
  <w:num w:numId="7">
    <w:abstractNumId w:val="29"/>
  </w:num>
  <w:num w:numId="8">
    <w:abstractNumId w:val="34"/>
  </w:num>
  <w:num w:numId="9">
    <w:abstractNumId w:val="7"/>
  </w:num>
  <w:num w:numId="10">
    <w:abstractNumId w:val="38"/>
  </w:num>
  <w:num w:numId="11">
    <w:abstractNumId w:val="30"/>
  </w:num>
  <w:num w:numId="12">
    <w:abstractNumId w:val="20"/>
  </w:num>
  <w:num w:numId="13">
    <w:abstractNumId w:val="19"/>
  </w:num>
  <w:num w:numId="14">
    <w:abstractNumId w:val="13"/>
  </w:num>
  <w:num w:numId="15">
    <w:abstractNumId w:val="32"/>
  </w:num>
  <w:num w:numId="16">
    <w:abstractNumId w:val="4"/>
  </w:num>
  <w:num w:numId="17">
    <w:abstractNumId w:val="14"/>
  </w:num>
  <w:num w:numId="18">
    <w:abstractNumId w:val="11"/>
  </w:num>
  <w:num w:numId="19">
    <w:abstractNumId w:val="27"/>
  </w:num>
  <w:num w:numId="20">
    <w:abstractNumId w:val="6"/>
  </w:num>
  <w:num w:numId="21">
    <w:abstractNumId w:val="36"/>
  </w:num>
  <w:num w:numId="22">
    <w:abstractNumId w:val="3"/>
  </w:num>
  <w:num w:numId="23">
    <w:abstractNumId w:val="26"/>
  </w:num>
  <w:num w:numId="24">
    <w:abstractNumId w:val="28"/>
  </w:num>
  <w:num w:numId="25">
    <w:abstractNumId w:val="31"/>
  </w:num>
  <w:num w:numId="26">
    <w:abstractNumId w:val="18"/>
  </w:num>
  <w:num w:numId="27">
    <w:abstractNumId w:val="0"/>
  </w:num>
  <w:num w:numId="28">
    <w:abstractNumId w:val="17"/>
  </w:num>
  <w:num w:numId="29">
    <w:abstractNumId w:val="8"/>
  </w:num>
  <w:num w:numId="30">
    <w:abstractNumId w:val="35"/>
  </w:num>
  <w:num w:numId="31">
    <w:abstractNumId w:val="22"/>
  </w:num>
  <w:num w:numId="32">
    <w:abstractNumId w:val="25"/>
  </w:num>
  <w:num w:numId="33">
    <w:abstractNumId w:val="15"/>
  </w:num>
  <w:num w:numId="34">
    <w:abstractNumId w:val="39"/>
  </w:num>
  <w:num w:numId="35">
    <w:abstractNumId w:val="37"/>
  </w:num>
  <w:num w:numId="36">
    <w:abstractNumId w:val="9"/>
  </w:num>
  <w:num w:numId="37">
    <w:abstractNumId w:val="5"/>
  </w:num>
  <w:num w:numId="38">
    <w:abstractNumId w:val="21"/>
  </w:num>
  <w:num w:numId="39">
    <w:abstractNumId w:val="3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321F"/>
    <w:rsid w:val="005E34C0"/>
    <w:rsid w:val="005E3572"/>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7BE31"/>
  <w15:docId w15:val="{4C3B86C6-10C6-4CE5-8E10-6EF60A98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FBC5C63-7FE7-4B21-8C99-1C0C9B61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12947</Words>
  <Characters>73800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46</cp:revision>
  <dcterms:created xsi:type="dcterms:W3CDTF">2023-08-22T11:04:00Z</dcterms:created>
  <dcterms:modified xsi:type="dcterms:W3CDTF">2023-08-22T13:07:00Z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