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62400" w14:textId="77777777" w:rsidR="00B95B3E" w:rsidRDefault="00BE3965">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0B762420" w14:textId="77777777" w:rsidR="00B95B3E" w:rsidRDefault="00BE3965">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B762421" w14:textId="77777777" w:rsidR="00B95B3E" w:rsidRDefault="00BE3965">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B762422" w14:textId="77777777" w:rsidR="00B95B3E" w:rsidRDefault="00BE3965">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8"/>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B76243A"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Yu Mincho"/>
                <w:lang w:val="en-US" w:eastAsia="ja-JP"/>
              </w:rPr>
            </w:pPr>
            <w:r>
              <w:rPr>
                <w:rFonts w:eastAsia="Yu Mincho"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Yu Mincho"/>
                <w:lang w:val="en-US" w:eastAsia="ja-JP"/>
              </w:rPr>
            </w:pPr>
            <w:r>
              <w:rPr>
                <w:rFonts w:eastAsia="Yu Mincho"/>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Yu Mincho"/>
                <w:lang w:eastAsia="ja-JP"/>
              </w:rPr>
            </w:pPr>
            <w:proofErr w:type="spellStart"/>
            <w:r w:rsidRPr="005767F6">
              <w:rPr>
                <w:rFonts w:eastAsia="Yu Mincho"/>
                <w:lang w:val="en-US" w:eastAsia="ja-JP"/>
              </w:rPr>
              <w:t>S</w:t>
            </w:r>
            <w:r w:rsidRPr="005767F6">
              <w:rPr>
                <w:rFonts w:eastAsia="Yu Mincho" w:hint="eastAsia"/>
                <w:lang w:val="en-US" w:eastAsia="ja-JP"/>
              </w:rPr>
              <w:t>pread</w:t>
            </w:r>
            <w:r w:rsidRPr="005767F6">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8FAB3A6" w14:textId="40D7CEAA" w:rsidR="005767F6" w:rsidRPr="005767F6" w:rsidRDefault="00731DEF">
            <w:pPr>
              <w:spacing w:after="0"/>
              <w:jc w:val="center"/>
              <w:rPr>
                <w:rFonts w:eastAsiaTheme="minorEastAsia"/>
                <w:lang w:val="en-US" w:eastAsia="zh-CN"/>
              </w:rPr>
            </w:pPr>
            <w:r>
              <w:rPr>
                <w:rFonts w:eastAsiaTheme="minorEastAsia"/>
                <w:lang w:val="en-US" w:eastAsia="zh-CN"/>
              </w:rPr>
              <w:t>s</w:t>
            </w:r>
            <w:r w:rsidR="00D87C83" w:rsidRPr="00731DEF">
              <w:rPr>
                <w:rFonts w:eastAsiaTheme="minorEastAsia"/>
                <w:lang w:val="en-US" w:eastAsia="zh-CN"/>
              </w:rPr>
              <w:t>icong.zhao@unisoc.com</w:t>
            </w:r>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Yu Mincho"/>
                <w:lang w:val="en-US" w:eastAsia="ja-JP"/>
              </w:rPr>
              <w:t>mayuko.okano.ca@nttdocomo.com</w:t>
            </w:r>
          </w:p>
        </w:tc>
      </w:tr>
      <w:tr w:rsidR="00CE26DC" w14:paraId="11E102A5" w14:textId="77777777" w:rsidTr="00CE26DC">
        <w:tc>
          <w:tcPr>
            <w:tcW w:w="2518" w:type="dxa"/>
          </w:tcPr>
          <w:p w14:paraId="37A98726" w14:textId="77777777" w:rsidR="00CE26DC" w:rsidRDefault="00CE26DC" w:rsidP="00A42929">
            <w:pPr>
              <w:spacing w:after="0"/>
              <w:jc w:val="center"/>
              <w:rPr>
                <w:rFonts w:eastAsia="PMingLiU"/>
                <w:lang w:val="en-US" w:eastAsia="zh-TW"/>
              </w:rPr>
            </w:pPr>
            <w:r>
              <w:rPr>
                <w:rFonts w:eastAsia="PMingLiU"/>
                <w:lang w:val="en-US" w:eastAsia="zh-TW"/>
              </w:rPr>
              <w:t>Nokia, NSB</w:t>
            </w:r>
          </w:p>
        </w:tc>
        <w:tc>
          <w:tcPr>
            <w:tcW w:w="2977" w:type="dxa"/>
          </w:tcPr>
          <w:p w14:paraId="7DB29E22" w14:textId="77777777" w:rsidR="00CE26DC" w:rsidRDefault="00CE26DC" w:rsidP="00A42929">
            <w:pPr>
              <w:spacing w:after="0"/>
              <w:jc w:val="center"/>
              <w:rPr>
                <w:rFonts w:eastAsia="PMingLiU"/>
                <w:lang w:val="en-US" w:eastAsia="zh-TW"/>
              </w:rPr>
            </w:pPr>
            <w:r>
              <w:rPr>
                <w:rFonts w:eastAsia="PMingLiU"/>
                <w:lang w:val="en-US" w:eastAsia="zh-TW"/>
              </w:rPr>
              <w:t>Rapeepat Ratasuk</w:t>
            </w:r>
          </w:p>
        </w:tc>
        <w:tc>
          <w:tcPr>
            <w:tcW w:w="4139" w:type="dxa"/>
          </w:tcPr>
          <w:p w14:paraId="48697CAE" w14:textId="77777777" w:rsidR="00CE26DC" w:rsidRDefault="00CE26DC" w:rsidP="00A42929">
            <w:pPr>
              <w:spacing w:after="0"/>
              <w:jc w:val="center"/>
              <w:rPr>
                <w:rFonts w:eastAsia="PMingLiU"/>
                <w:lang w:val="en-US" w:eastAsia="zh-TW"/>
              </w:rPr>
            </w:pPr>
            <w:r>
              <w:rPr>
                <w:rFonts w:eastAsia="PMingLiU"/>
                <w:lang w:val="en-US" w:eastAsia="zh-TW"/>
              </w:rPr>
              <w:t>rapeepat.ratasuk@nokia.com</w:t>
            </w:r>
          </w:p>
        </w:tc>
      </w:tr>
      <w:tr w:rsidR="00731DEF" w:rsidRPr="009E35F7" w14:paraId="5F9DF031" w14:textId="77777777" w:rsidTr="00731DEF">
        <w:tc>
          <w:tcPr>
            <w:tcW w:w="2518" w:type="dxa"/>
          </w:tcPr>
          <w:p w14:paraId="3AF27F2A" w14:textId="77777777" w:rsidR="00731DEF" w:rsidRDefault="00731DEF" w:rsidP="003E77D5">
            <w:pPr>
              <w:spacing w:after="0"/>
              <w:jc w:val="center"/>
              <w:rPr>
                <w:rFonts w:eastAsia="PMingLiU"/>
                <w:lang w:val="en-US" w:eastAsia="zh-TW"/>
              </w:rPr>
            </w:pPr>
            <w:r>
              <w:rPr>
                <w:rFonts w:eastAsia="PMingLiU"/>
                <w:lang w:val="en-US" w:eastAsia="zh-TW"/>
              </w:rPr>
              <w:t>Ericsson</w:t>
            </w:r>
          </w:p>
        </w:tc>
        <w:tc>
          <w:tcPr>
            <w:tcW w:w="2977" w:type="dxa"/>
          </w:tcPr>
          <w:p w14:paraId="040531B2"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 Narayanan Kadan Veedu</w:t>
            </w:r>
          </w:p>
        </w:tc>
        <w:tc>
          <w:tcPr>
            <w:tcW w:w="4139" w:type="dxa"/>
          </w:tcPr>
          <w:p w14:paraId="56503F6C"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sandeep.narayanan.kadan.veedu@ericsson.com</w:t>
            </w:r>
          </w:p>
        </w:tc>
      </w:tr>
      <w:tr w:rsidR="00716C0A" w:rsidRPr="009E35F7" w14:paraId="3E3701AB" w14:textId="77777777" w:rsidTr="00731DEF">
        <w:tc>
          <w:tcPr>
            <w:tcW w:w="2518" w:type="dxa"/>
          </w:tcPr>
          <w:p w14:paraId="452C3218" w14:textId="2D49D14F" w:rsidR="00716C0A" w:rsidRPr="00716C0A" w:rsidRDefault="00716C0A" w:rsidP="00716C0A">
            <w:pPr>
              <w:spacing w:after="0"/>
              <w:jc w:val="center"/>
              <w:rPr>
                <w:rFonts w:eastAsia="PMingLiU"/>
                <w:lang w:val="sv-SE" w:eastAsia="zh-TW"/>
              </w:rPr>
            </w:pPr>
            <w:r>
              <w:t>DENSO CORPORATION</w:t>
            </w:r>
          </w:p>
        </w:tc>
        <w:tc>
          <w:tcPr>
            <w:tcW w:w="2977" w:type="dxa"/>
          </w:tcPr>
          <w:p w14:paraId="4B8A9FA1" w14:textId="03EF7C59" w:rsidR="00716C0A" w:rsidRPr="00465675" w:rsidRDefault="00716C0A" w:rsidP="00716C0A">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201AC652" w14:textId="15822219" w:rsidR="00716C0A" w:rsidRPr="00465675" w:rsidRDefault="00716C0A" w:rsidP="00716C0A">
            <w:pPr>
              <w:spacing w:after="0"/>
              <w:jc w:val="center"/>
              <w:rPr>
                <w:rFonts w:eastAsia="PMingLiU"/>
                <w:lang w:val="sv-SE" w:eastAsia="zh-TW"/>
              </w:rPr>
            </w:pPr>
            <w:r w:rsidRPr="00716C0A">
              <w:rPr>
                <w:rFonts w:eastAsia="PMingLiU"/>
                <w:lang w:val="sv-SE" w:eastAsia="zh-TW"/>
              </w:rPr>
              <w:t>takahiro.furuyama.j6k@jp.denso.com</w:t>
            </w:r>
          </w:p>
        </w:tc>
      </w:tr>
      <w:tr w:rsidR="0013082A" w:rsidRPr="009E35F7" w14:paraId="5344E75E" w14:textId="77777777" w:rsidTr="00731DEF">
        <w:tc>
          <w:tcPr>
            <w:tcW w:w="2518" w:type="dxa"/>
          </w:tcPr>
          <w:p w14:paraId="347C60C1" w14:textId="2419443F" w:rsidR="0013082A" w:rsidRPr="0013082A" w:rsidRDefault="0013082A" w:rsidP="0013082A">
            <w:pPr>
              <w:spacing w:after="0"/>
              <w:jc w:val="center"/>
              <w:rPr>
                <w:lang w:val="sv-SE"/>
              </w:rPr>
            </w:pPr>
            <w:r>
              <w:rPr>
                <w:rFonts w:eastAsia="Malgun Gothic" w:hint="eastAsia"/>
                <w:lang w:val="en-US" w:eastAsia="ko-KR"/>
              </w:rPr>
              <w:t>LG Electronics</w:t>
            </w:r>
          </w:p>
        </w:tc>
        <w:tc>
          <w:tcPr>
            <w:tcW w:w="2977" w:type="dxa"/>
          </w:tcPr>
          <w:p w14:paraId="22989DCA" w14:textId="785BE998" w:rsidR="0013082A" w:rsidRPr="0013082A" w:rsidRDefault="0013082A" w:rsidP="0013082A">
            <w:pPr>
              <w:spacing w:after="0"/>
              <w:jc w:val="center"/>
              <w:rPr>
                <w:rFonts w:eastAsia="Yu Mincho"/>
                <w:lang w:val="sv-SE" w:eastAsia="ja-JP"/>
              </w:rPr>
            </w:pPr>
            <w:r>
              <w:rPr>
                <w:rFonts w:eastAsia="Malgun Gothic" w:hint="eastAsia"/>
                <w:lang w:val="en-US" w:eastAsia="ko-KR"/>
              </w:rPr>
              <w:t>Seungjin Ahn</w:t>
            </w:r>
          </w:p>
        </w:tc>
        <w:tc>
          <w:tcPr>
            <w:tcW w:w="4139" w:type="dxa"/>
          </w:tcPr>
          <w:p w14:paraId="53EA0168" w14:textId="791D5BB5" w:rsidR="0013082A" w:rsidRPr="00716C0A" w:rsidRDefault="0013082A" w:rsidP="0013082A">
            <w:pPr>
              <w:spacing w:after="0"/>
              <w:jc w:val="center"/>
              <w:rPr>
                <w:rFonts w:eastAsia="PMingLiU"/>
                <w:lang w:val="sv-SE" w:eastAsia="zh-TW"/>
              </w:rPr>
            </w:pPr>
            <w:r w:rsidRPr="0013082A">
              <w:rPr>
                <w:rFonts w:eastAsia="Malgun Gothic" w:hint="eastAsia"/>
                <w:lang w:val="sv-SE" w:eastAsia="ko-KR"/>
              </w:rPr>
              <w:t>Seungjin.ahn@lge.com</w:t>
            </w:r>
          </w:p>
        </w:tc>
      </w:tr>
      <w:tr w:rsidR="00770CF0" w:rsidRPr="00770CF0" w14:paraId="4FFC418A" w14:textId="77777777" w:rsidTr="00731DEF">
        <w:tc>
          <w:tcPr>
            <w:tcW w:w="2518" w:type="dxa"/>
          </w:tcPr>
          <w:p w14:paraId="1D546C5C" w14:textId="6196287D" w:rsidR="00770CF0" w:rsidRPr="00770CF0" w:rsidRDefault="00770CF0" w:rsidP="0013082A">
            <w:pPr>
              <w:spacing w:after="0"/>
              <w:jc w:val="center"/>
              <w:rPr>
                <w:rFonts w:eastAsiaTheme="minorEastAsia"/>
                <w:lang w:val="en-US" w:eastAsia="zh-CN"/>
              </w:rPr>
            </w:pPr>
            <w:r>
              <w:rPr>
                <w:rFonts w:eastAsiaTheme="minorEastAsia"/>
                <w:lang w:val="en-US" w:eastAsia="zh-CN"/>
              </w:rPr>
              <w:t>Xiaomi</w:t>
            </w:r>
          </w:p>
        </w:tc>
        <w:tc>
          <w:tcPr>
            <w:tcW w:w="2977" w:type="dxa"/>
          </w:tcPr>
          <w:p w14:paraId="4ACDD85E" w14:textId="3FBBE2C0" w:rsidR="00770CF0" w:rsidRPr="00770CF0" w:rsidRDefault="00770CF0" w:rsidP="0013082A">
            <w:pPr>
              <w:spacing w:after="0"/>
              <w:jc w:val="center"/>
              <w:rPr>
                <w:rFonts w:eastAsiaTheme="minorEastAsia"/>
                <w:lang w:val="en-US" w:eastAsia="zh-CN"/>
              </w:rPr>
            </w:pPr>
            <w:r>
              <w:rPr>
                <w:rFonts w:eastAsiaTheme="minorEastAsia"/>
                <w:lang w:val="en-US" w:eastAsia="zh-CN"/>
              </w:rPr>
              <w:t>Xuemei Qiao</w:t>
            </w:r>
          </w:p>
        </w:tc>
        <w:tc>
          <w:tcPr>
            <w:tcW w:w="4139" w:type="dxa"/>
          </w:tcPr>
          <w:p w14:paraId="55F26AE9" w14:textId="732F0BBA" w:rsidR="00770CF0" w:rsidRPr="00770CF0" w:rsidRDefault="00F73385" w:rsidP="0013082A">
            <w:pPr>
              <w:spacing w:after="0"/>
              <w:jc w:val="center"/>
              <w:rPr>
                <w:rFonts w:eastAsiaTheme="minorEastAsia"/>
                <w:lang w:val="sv-SE" w:eastAsia="zh-CN"/>
              </w:rPr>
            </w:pPr>
            <w:hyperlink r:id="rId12" w:history="1">
              <w:r w:rsidR="00EB4B0B" w:rsidRPr="00F87578">
                <w:rPr>
                  <w:rStyle w:val="afb"/>
                  <w:rFonts w:eastAsiaTheme="minorEastAsia" w:hint="eastAsia"/>
                  <w:lang w:val="sv-SE" w:eastAsia="zh-CN"/>
                </w:rPr>
                <w:t>q</w:t>
              </w:r>
              <w:r w:rsidR="00EB4B0B" w:rsidRPr="00F87578">
                <w:rPr>
                  <w:rStyle w:val="afb"/>
                  <w:rFonts w:eastAsiaTheme="minorEastAsia"/>
                  <w:lang w:val="sv-SE" w:eastAsia="zh-CN"/>
                </w:rPr>
                <w:t>iaoxuemei@xiaomi.com</w:t>
              </w:r>
            </w:hyperlink>
          </w:p>
        </w:tc>
      </w:tr>
      <w:tr w:rsidR="00EB4B0B" w:rsidRPr="00770CF0" w14:paraId="3E6D5B17" w14:textId="77777777" w:rsidTr="00731DEF">
        <w:tc>
          <w:tcPr>
            <w:tcW w:w="2518" w:type="dxa"/>
          </w:tcPr>
          <w:p w14:paraId="6B42E9EB" w14:textId="49389A36" w:rsidR="00EB4B0B" w:rsidRPr="00EB4B0B" w:rsidRDefault="00EB4B0B" w:rsidP="0013082A">
            <w:pPr>
              <w:spacing w:after="0"/>
              <w:jc w:val="center"/>
              <w:rPr>
                <w:rFonts w:eastAsiaTheme="minorEastAsia"/>
                <w:lang w:eastAsia="zh-CN"/>
              </w:rPr>
            </w:pPr>
            <w:r>
              <w:rPr>
                <w:rFonts w:eastAsiaTheme="minorEastAsia"/>
                <w:lang w:eastAsia="zh-CN"/>
              </w:rPr>
              <w:t>NEC</w:t>
            </w:r>
          </w:p>
        </w:tc>
        <w:tc>
          <w:tcPr>
            <w:tcW w:w="2977" w:type="dxa"/>
          </w:tcPr>
          <w:p w14:paraId="0114C6B3" w14:textId="13D0B9A0" w:rsidR="00EB4B0B" w:rsidRPr="00EB4B0B" w:rsidRDefault="00EB4B0B" w:rsidP="0013082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5176AEA" w14:textId="2657DDE5" w:rsidR="00EB4B0B" w:rsidRPr="00EB4B0B" w:rsidRDefault="00EB4B0B" w:rsidP="0013082A">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D6836" w:rsidRPr="00770CF0" w14:paraId="57E1E089" w14:textId="77777777" w:rsidTr="00731DEF">
        <w:tc>
          <w:tcPr>
            <w:tcW w:w="2518" w:type="dxa"/>
          </w:tcPr>
          <w:p w14:paraId="74E155C0" w14:textId="301DB4A4" w:rsidR="00FD6836" w:rsidRDefault="00FD6836" w:rsidP="0013082A">
            <w:pPr>
              <w:spacing w:after="0"/>
              <w:jc w:val="center"/>
              <w:rPr>
                <w:rFonts w:eastAsiaTheme="minorEastAsia"/>
                <w:lang w:eastAsia="zh-CN"/>
              </w:rPr>
            </w:pPr>
            <w:r>
              <w:rPr>
                <w:rFonts w:eastAsiaTheme="minorEastAsia"/>
                <w:lang w:eastAsia="zh-CN"/>
              </w:rPr>
              <w:t>Huawei, HiSilicon</w:t>
            </w:r>
          </w:p>
        </w:tc>
        <w:tc>
          <w:tcPr>
            <w:tcW w:w="2977" w:type="dxa"/>
          </w:tcPr>
          <w:p w14:paraId="03A39D37" w14:textId="2662B2C4" w:rsidR="00FD6836" w:rsidRDefault="00FD6836" w:rsidP="0013082A">
            <w:pPr>
              <w:spacing w:after="0"/>
              <w:jc w:val="center"/>
              <w:rPr>
                <w:rFonts w:eastAsia="Yu Mincho"/>
                <w:lang w:val="en-US" w:eastAsia="ja-JP"/>
              </w:rPr>
            </w:pPr>
            <w:r>
              <w:rPr>
                <w:rFonts w:eastAsia="Yu Mincho"/>
                <w:lang w:val="en-US" w:eastAsia="ja-JP"/>
              </w:rPr>
              <w:t>Frank Yi LONG</w:t>
            </w:r>
          </w:p>
        </w:tc>
        <w:tc>
          <w:tcPr>
            <w:tcW w:w="4139" w:type="dxa"/>
          </w:tcPr>
          <w:p w14:paraId="36D30133" w14:textId="6E480310" w:rsidR="00FD6836" w:rsidRDefault="00FD6836" w:rsidP="0013082A">
            <w:pPr>
              <w:spacing w:after="0"/>
              <w:jc w:val="center"/>
              <w:rPr>
                <w:rFonts w:eastAsia="Yu Mincho"/>
                <w:lang w:val="sv-SE" w:eastAsia="ja-JP"/>
              </w:rPr>
            </w:pPr>
            <w:r>
              <w:rPr>
                <w:rFonts w:eastAsia="Yu Mincho"/>
                <w:lang w:val="sv-SE" w:eastAsia="ja-JP"/>
              </w:rPr>
              <w:t>frank.longyi@huawei.com</w:t>
            </w:r>
          </w:p>
        </w:tc>
      </w:tr>
      <w:tr w:rsidR="009E35F7" w14:paraId="08031214" w14:textId="77777777" w:rsidTr="009E35F7">
        <w:tc>
          <w:tcPr>
            <w:tcW w:w="2518" w:type="dxa"/>
          </w:tcPr>
          <w:p w14:paraId="3A3BC80A" w14:textId="77777777" w:rsidR="009E35F7" w:rsidRDefault="009E35F7" w:rsidP="008D28A3">
            <w:pPr>
              <w:spacing w:after="0"/>
              <w:jc w:val="center"/>
              <w:rPr>
                <w:rFonts w:eastAsia="PMingLiU"/>
                <w:lang w:val="en-US" w:eastAsia="zh-TW"/>
              </w:rPr>
            </w:pPr>
            <w:r>
              <w:rPr>
                <w:rFonts w:eastAsia="PMingLiU"/>
                <w:lang w:val="en-US" w:eastAsia="zh-TW"/>
              </w:rPr>
              <w:t>OPPO</w:t>
            </w:r>
          </w:p>
        </w:tc>
        <w:tc>
          <w:tcPr>
            <w:tcW w:w="2977" w:type="dxa"/>
          </w:tcPr>
          <w:p w14:paraId="2275F243" w14:textId="77777777" w:rsidR="009E35F7" w:rsidRDefault="009E35F7" w:rsidP="008D28A3">
            <w:pPr>
              <w:spacing w:after="0"/>
              <w:jc w:val="center"/>
              <w:rPr>
                <w:rFonts w:eastAsia="PMingLiU"/>
                <w:lang w:val="en-US" w:eastAsia="zh-TW"/>
              </w:rPr>
            </w:pPr>
            <w:r>
              <w:rPr>
                <w:rFonts w:eastAsia="PMingLiU"/>
                <w:lang w:val="en-US" w:eastAsia="zh-TW"/>
              </w:rPr>
              <w:t>Zhisong Zuo</w:t>
            </w:r>
          </w:p>
        </w:tc>
        <w:tc>
          <w:tcPr>
            <w:tcW w:w="4139" w:type="dxa"/>
          </w:tcPr>
          <w:p w14:paraId="21DBCAE2" w14:textId="77777777" w:rsidR="009E35F7" w:rsidRDefault="009E35F7" w:rsidP="008D28A3">
            <w:pPr>
              <w:spacing w:after="0"/>
              <w:jc w:val="center"/>
              <w:rPr>
                <w:rFonts w:eastAsia="PMingLiU"/>
                <w:lang w:val="en-US" w:eastAsia="zh-TW"/>
              </w:rPr>
            </w:pPr>
            <w:r>
              <w:rPr>
                <w:rFonts w:eastAsia="PMingLiU"/>
                <w:lang w:val="en-US" w:eastAsia="zh-TW"/>
              </w:rPr>
              <w:t>zuozhisong@oppo.com</w:t>
            </w:r>
          </w:p>
        </w:tc>
      </w:tr>
    </w:tbl>
    <w:p w14:paraId="0B762450" w14:textId="77777777" w:rsidR="00B95B3E" w:rsidRPr="009E35F7" w:rsidRDefault="00B95B3E">
      <w:pPr>
        <w:rPr>
          <w:szCs w:val="22"/>
          <w:highlight w:val="magenta"/>
          <w:lang w:val="en-US"/>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5C" w14:textId="77777777" w:rsidR="00B95B3E" w:rsidRDefault="00BE3965">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0B7624AB" w14:textId="77777777" w:rsidR="00B95B3E" w:rsidRDefault="00BE3965">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0B7624AD" w14:textId="77777777" w:rsidR="00B95B3E" w:rsidRDefault="00BE3965">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0B7624AE" w14:textId="77777777" w:rsidR="00B95B3E" w:rsidRDefault="00BE3965">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0B7624BE"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C4" w14:textId="77777777" w:rsidR="00B95B3E" w:rsidRDefault="00BE3965">
            <w:pPr>
              <w:spacing w:after="0" w:line="240" w:lineRule="auto"/>
              <w:jc w:val="left"/>
              <w:rPr>
                <w:rFonts w:eastAsia="宋体"/>
                <w:lang w:val="en-US" w:eastAsia="zh-CN"/>
              </w:rPr>
            </w:pPr>
            <w:r>
              <w:rPr>
                <w:rFonts w:eastAsia="宋体"/>
                <w:lang w:val="en-US" w:eastAsia="zh-CN"/>
              </w:rPr>
              <w:t xml:space="preserve">For UE BB bandwidth reduction, for 2-step RACH, assuming that </w:t>
            </w:r>
            <w:proofErr w:type="spellStart"/>
            <w:r>
              <w:rPr>
                <w:rFonts w:eastAsia="宋体"/>
                <w:lang w:val="en-US" w:eastAsia="zh-CN"/>
              </w:rPr>
              <w:t>MsgA</w:t>
            </w:r>
            <w:proofErr w:type="spellEnd"/>
            <w:r>
              <w:rPr>
                <w:rFonts w:eastAsia="宋体"/>
                <w:lang w:val="en-US" w:eastAsia="zh-CN"/>
              </w:rPr>
              <w:t xml:space="preserve"> PUSCH indication is transmitted:</w:t>
            </w:r>
          </w:p>
          <w:p w14:paraId="0B7624C5"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0B7624C6" w14:textId="77777777" w:rsidR="00B95B3E" w:rsidRDefault="00BE3965">
            <w:pPr>
              <w:numPr>
                <w:ilvl w:val="1"/>
                <w:numId w:val="20"/>
              </w:numPr>
              <w:spacing w:after="0" w:line="240" w:lineRule="auto"/>
              <w:jc w:val="left"/>
              <w:rPr>
                <w:rFonts w:eastAsia="宋体"/>
                <w:lang w:val="en-US" w:eastAsia="zh-CN"/>
              </w:rPr>
            </w:pPr>
            <w:r>
              <w:rPr>
                <w:rFonts w:eastAsia="宋体"/>
                <w:lang w:val="en-US" w:eastAsia="zh-CN"/>
              </w:rPr>
              <w:lastRenderedPageBreak/>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0B7624C8"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0B7624C9"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D2"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0B7624E8"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lastRenderedPageBreak/>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aff"/>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f"/>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8F86FB" w14:textId="787CC1CD" w:rsidR="00D13DD7" w:rsidRPr="00D13DD7" w:rsidRDefault="00D13DD7"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E23B4A6" w14:textId="27A41C7F" w:rsidR="005B6EAE" w:rsidRDefault="005B6EAE"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ADF67" w14:textId="10A6F46F" w:rsidR="006929D8" w:rsidRPr="006929D8" w:rsidRDefault="006929D8"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r w:rsidR="00920D5B" w14:paraId="12A742DB" w14:textId="77777777" w:rsidTr="00920D5B">
        <w:tc>
          <w:tcPr>
            <w:tcW w:w="1479" w:type="dxa"/>
          </w:tcPr>
          <w:p w14:paraId="24215C8C"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EE81F82"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1A0D7DFE" w14:textId="77777777" w:rsidR="00920D5B" w:rsidRDefault="00920D5B" w:rsidP="00A42929">
            <w:pPr>
              <w:jc w:val="left"/>
              <w:rPr>
                <w:rFonts w:eastAsiaTheme="minorEastAsia"/>
                <w:lang w:val="en-US" w:eastAsia="zh-CN"/>
              </w:rPr>
            </w:pPr>
          </w:p>
        </w:tc>
      </w:tr>
      <w:tr w:rsidR="00F1627B" w14:paraId="72CFC341" w14:textId="77777777" w:rsidTr="00F1627B">
        <w:tc>
          <w:tcPr>
            <w:tcW w:w="1479" w:type="dxa"/>
          </w:tcPr>
          <w:p w14:paraId="321129D1" w14:textId="77777777" w:rsidR="00F1627B" w:rsidRDefault="00F1627B" w:rsidP="003E77D5">
            <w:pPr>
              <w:jc w:val="left"/>
              <w:rPr>
                <w:rFonts w:eastAsiaTheme="minorEastAsia"/>
                <w:lang w:val="en-US" w:eastAsia="zh-CN"/>
              </w:rPr>
            </w:pPr>
            <w:r>
              <w:rPr>
                <w:rFonts w:eastAsiaTheme="minorEastAsia"/>
                <w:lang w:val="en-US" w:eastAsia="zh-CN"/>
              </w:rPr>
              <w:t>Ericsson</w:t>
            </w:r>
          </w:p>
        </w:tc>
        <w:tc>
          <w:tcPr>
            <w:tcW w:w="1372" w:type="dxa"/>
          </w:tcPr>
          <w:p w14:paraId="577DFFFB" w14:textId="77777777" w:rsidR="00F1627B" w:rsidRDefault="00F1627B"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17D21DD9" w14:textId="77777777" w:rsidR="00F1627B" w:rsidRDefault="00F1627B" w:rsidP="003E77D5">
            <w:pPr>
              <w:jc w:val="left"/>
              <w:rPr>
                <w:rFonts w:eastAsiaTheme="minorEastAsia"/>
                <w:lang w:val="en-US" w:eastAsia="zh-CN"/>
              </w:rPr>
            </w:pPr>
          </w:p>
        </w:tc>
      </w:tr>
      <w:tr w:rsidR="0013082A" w14:paraId="623D5EED" w14:textId="77777777" w:rsidTr="00F1627B">
        <w:tc>
          <w:tcPr>
            <w:tcW w:w="1479" w:type="dxa"/>
          </w:tcPr>
          <w:p w14:paraId="592DB478" w14:textId="6E1AF8D4" w:rsidR="0013082A" w:rsidRDefault="0013082A" w:rsidP="0013082A">
            <w:pPr>
              <w:jc w:val="left"/>
              <w:rPr>
                <w:rFonts w:eastAsiaTheme="minorEastAsia"/>
                <w:lang w:val="en-US" w:eastAsia="zh-CN"/>
              </w:rPr>
            </w:pPr>
            <w:r w:rsidRPr="005E1357">
              <w:t xml:space="preserve">LG </w:t>
            </w:r>
          </w:p>
        </w:tc>
        <w:tc>
          <w:tcPr>
            <w:tcW w:w="1372" w:type="dxa"/>
          </w:tcPr>
          <w:p w14:paraId="4971517C" w14:textId="1BC8C757" w:rsidR="0013082A" w:rsidRDefault="0013082A" w:rsidP="0013082A">
            <w:pPr>
              <w:tabs>
                <w:tab w:val="left" w:pos="551"/>
              </w:tabs>
              <w:jc w:val="left"/>
              <w:rPr>
                <w:rFonts w:eastAsiaTheme="minorEastAsia"/>
                <w:lang w:val="en-US" w:eastAsia="zh-CN"/>
              </w:rPr>
            </w:pPr>
            <w:r w:rsidRPr="005E1357">
              <w:t>Y</w:t>
            </w:r>
          </w:p>
        </w:tc>
        <w:tc>
          <w:tcPr>
            <w:tcW w:w="6780" w:type="dxa"/>
          </w:tcPr>
          <w:p w14:paraId="1B4FDF7C" w14:textId="009424DC" w:rsidR="0013082A" w:rsidRDefault="0013082A" w:rsidP="0013082A">
            <w:pPr>
              <w:jc w:val="left"/>
              <w:rPr>
                <w:rFonts w:eastAsiaTheme="minorEastAsia"/>
                <w:lang w:val="en-US" w:eastAsia="zh-CN"/>
              </w:rPr>
            </w:pPr>
            <w:r>
              <w:t>T</w:t>
            </w:r>
            <w:r w:rsidRPr="005E1357">
              <w:t xml:space="preserve">he previous agreements of 4-step RACH should be </w:t>
            </w:r>
            <w:r>
              <w:t>applied</w:t>
            </w:r>
            <w:r w:rsidRPr="005E1357">
              <w:t xml:space="preserve"> for the same cases of 2-step RACH.</w:t>
            </w:r>
          </w:p>
        </w:tc>
      </w:tr>
      <w:tr w:rsidR="00770CF0" w14:paraId="7344EC41" w14:textId="77777777" w:rsidTr="00F1627B">
        <w:tc>
          <w:tcPr>
            <w:tcW w:w="1479" w:type="dxa"/>
          </w:tcPr>
          <w:p w14:paraId="0609333B" w14:textId="03CCE04A" w:rsidR="00770CF0" w:rsidRPr="00770CF0" w:rsidRDefault="00770CF0" w:rsidP="0013082A">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29FF1B34" w14:textId="029E0D6E" w:rsidR="00770CF0" w:rsidRPr="00770CF0" w:rsidRDefault="00770CF0" w:rsidP="0013082A">
            <w:pPr>
              <w:tabs>
                <w:tab w:val="left" w:pos="551"/>
              </w:tabs>
              <w:jc w:val="left"/>
              <w:rPr>
                <w:rFonts w:eastAsiaTheme="minorEastAsia"/>
                <w:lang w:eastAsia="zh-CN"/>
              </w:rPr>
            </w:pPr>
            <w:r>
              <w:rPr>
                <w:rFonts w:eastAsiaTheme="minorEastAsia"/>
                <w:lang w:eastAsia="zh-CN"/>
              </w:rPr>
              <w:t>Y</w:t>
            </w:r>
          </w:p>
        </w:tc>
        <w:tc>
          <w:tcPr>
            <w:tcW w:w="6780" w:type="dxa"/>
          </w:tcPr>
          <w:p w14:paraId="3AC35948" w14:textId="77777777" w:rsidR="00770CF0" w:rsidRDefault="00770CF0" w:rsidP="0013082A">
            <w:pPr>
              <w:jc w:val="left"/>
            </w:pPr>
          </w:p>
        </w:tc>
      </w:tr>
      <w:tr w:rsidR="00EB4B0B" w14:paraId="36FCC451" w14:textId="77777777" w:rsidTr="00F1627B">
        <w:tc>
          <w:tcPr>
            <w:tcW w:w="1479" w:type="dxa"/>
          </w:tcPr>
          <w:p w14:paraId="47439F50" w14:textId="4C7BF084" w:rsidR="00EB4B0B" w:rsidRPr="00EB4B0B" w:rsidRDefault="00EB4B0B" w:rsidP="0013082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843A632" w14:textId="49C6D923" w:rsidR="00EB4B0B" w:rsidRPr="00EB4B0B" w:rsidRDefault="00EB4B0B" w:rsidP="0013082A">
            <w:pPr>
              <w:tabs>
                <w:tab w:val="left" w:pos="551"/>
              </w:tabs>
              <w:jc w:val="left"/>
              <w:rPr>
                <w:rFonts w:eastAsia="Yu Mincho"/>
                <w:lang w:eastAsia="ja-JP"/>
              </w:rPr>
            </w:pPr>
            <w:r>
              <w:rPr>
                <w:rFonts w:eastAsia="Yu Mincho" w:hint="eastAsia"/>
                <w:lang w:eastAsia="ja-JP"/>
              </w:rPr>
              <w:t>Y</w:t>
            </w:r>
          </w:p>
        </w:tc>
        <w:tc>
          <w:tcPr>
            <w:tcW w:w="6780" w:type="dxa"/>
          </w:tcPr>
          <w:p w14:paraId="264B6F62" w14:textId="77777777" w:rsidR="00EB4B0B" w:rsidRDefault="00EB4B0B" w:rsidP="0013082A">
            <w:pPr>
              <w:jc w:val="left"/>
            </w:pPr>
          </w:p>
        </w:tc>
      </w:tr>
      <w:tr w:rsidR="008D6B8A" w14:paraId="1CA07CFC" w14:textId="77777777" w:rsidTr="008D6B8A">
        <w:tc>
          <w:tcPr>
            <w:tcW w:w="1479" w:type="dxa"/>
          </w:tcPr>
          <w:p w14:paraId="5ADC4792" w14:textId="77777777" w:rsidR="008D6B8A" w:rsidRDefault="008D6B8A" w:rsidP="005018A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4FB29D8E" w14:textId="77777777" w:rsidR="008D6B8A" w:rsidRDefault="008D6B8A" w:rsidP="005018A7">
            <w:pPr>
              <w:tabs>
                <w:tab w:val="left" w:pos="551"/>
              </w:tabs>
              <w:jc w:val="left"/>
              <w:rPr>
                <w:rFonts w:eastAsiaTheme="minorEastAsia"/>
                <w:lang w:eastAsia="zh-CN"/>
              </w:rPr>
            </w:pPr>
            <w:r>
              <w:rPr>
                <w:rFonts w:eastAsiaTheme="minorEastAsia" w:hint="eastAsia"/>
                <w:lang w:eastAsia="zh-CN"/>
              </w:rPr>
              <w:t>Y</w:t>
            </w:r>
          </w:p>
        </w:tc>
        <w:tc>
          <w:tcPr>
            <w:tcW w:w="6780" w:type="dxa"/>
          </w:tcPr>
          <w:p w14:paraId="1253318C" w14:textId="77777777" w:rsidR="008D6B8A" w:rsidRDefault="008D6B8A" w:rsidP="005018A7">
            <w:pPr>
              <w:jc w:val="left"/>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13082A" w14:paraId="0B76250A" w14:textId="77777777">
        <w:tc>
          <w:tcPr>
            <w:tcW w:w="1479" w:type="dxa"/>
          </w:tcPr>
          <w:p w14:paraId="0B762507" w14:textId="0289E04C" w:rsidR="0013082A" w:rsidRDefault="0013082A" w:rsidP="0013082A">
            <w:pPr>
              <w:jc w:val="left"/>
              <w:rPr>
                <w:rFonts w:eastAsiaTheme="minorEastAsia"/>
                <w:lang w:val="en-US" w:eastAsia="zh-CN"/>
              </w:rPr>
            </w:pPr>
            <w:r w:rsidRPr="00EE2D94">
              <w:t xml:space="preserve">LG </w:t>
            </w:r>
          </w:p>
        </w:tc>
        <w:tc>
          <w:tcPr>
            <w:tcW w:w="1372" w:type="dxa"/>
          </w:tcPr>
          <w:p w14:paraId="0B762508" w14:textId="7E6E62C7" w:rsidR="0013082A" w:rsidRDefault="0013082A" w:rsidP="0013082A">
            <w:pPr>
              <w:tabs>
                <w:tab w:val="left" w:pos="551"/>
              </w:tabs>
              <w:jc w:val="left"/>
              <w:rPr>
                <w:rFonts w:eastAsiaTheme="minorEastAsia"/>
                <w:lang w:val="en-US" w:eastAsia="zh-CN"/>
              </w:rPr>
            </w:pPr>
            <w:r w:rsidRPr="00EE2D94">
              <w:t>N</w:t>
            </w:r>
          </w:p>
        </w:tc>
        <w:tc>
          <w:tcPr>
            <w:tcW w:w="6780" w:type="dxa"/>
          </w:tcPr>
          <w:p w14:paraId="0B762509" w14:textId="6BD06735" w:rsidR="0013082A" w:rsidRDefault="0013082A" w:rsidP="0013082A">
            <w:pPr>
              <w:jc w:val="left"/>
              <w:rPr>
                <w:rFonts w:eastAsiaTheme="minorEastAsia"/>
                <w:lang w:val="en-US" w:eastAsia="zh-CN"/>
              </w:rPr>
            </w:pPr>
            <w:r w:rsidRPr="00953363">
              <w:t>In our view</w:t>
            </w:r>
            <w:r>
              <w:t>,</w:t>
            </w:r>
            <w:r w:rsidRPr="00953363">
              <w:t xml:space="preserve"> </w:t>
            </w:r>
            <w:r w:rsidRPr="00EE2D94">
              <w:t>there are</w:t>
            </w:r>
            <w:r>
              <w:t xml:space="preserve"> no</w:t>
            </w:r>
            <w:r w:rsidRPr="00EE2D94">
              <w:t xml:space="preserve"> additiona</w:t>
            </w:r>
            <w:r>
              <w:t xml:space="preserve">l cases other than Case 2c/2d. </w:t>
            </w: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8"/>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519"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51C" w14:textId="77777777" w:rsidR="00B95B3E" w:rsidRDefault="00B95B3E">
            <w:pPr>
              <w:spacing w:after="0" w:line="240" w:lineRule="auto"/>
              <w:jc w:val="left"/>
              <w:rPr>
                <w:rFonts w:eastAsia="等线"/>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lastRenderedPageBreak/>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w:t>
            </w:r>
            <w:proofErr w:type="gramStart"/>
            <w:r>
              <w:rPr>
                <w:rFonts w:eastAsiaTheme="minorEastAsia" w:hint="eastAsia"/>
                <w:lang w:val="en-US" w:eastAsia="zh-CN"/>
              </w:rPr>
              <w:t xml:space="preserve">for  </w:t>
            </w:r>
            <w:r>
              <w:rPr>
                <w:rFonts w:eastAsiaTheme="minorEastAsia"/>
                <w:lang w:eastAsia="zh-CN"/>
              </w:rPr>
              <w:t>contention</w:t>
            </w:r>
            <w:proofErr w:type="gramEnd"/>
            <w:r>
              <w:rPr>
                <w:rFonts w:eastAsiaTheme="minorEastAsia"/>
                <w:lang w:eastAsia="zh-CN"/>
              </w:rPr>
              <w:t>-based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 xml:space="preserve">t need one for </w:t>
            </w:r>
            <w:proofErr w:type="spellStart"/>
            <w:r>
              <w:rPr>
                <w:rFonts w:eastAsiaTheme="minorEastAsia" w:hint="eastAsia"/>
                <w:lang w:val="en-US" w:eastAsia="zh-CN"/>
              </w:rPr>
              <w:t>eRedCap</w:t>
            </w:r>
            <w:proofErr w:type="spellEnd"/>
            <w:r>
              <w:rPr>
                <w:rFonts w:eastAsiaTheme="minorEastAsia" w:hint="eastAsia"/>
                <w:lang w:val="en-US" w:eastAsia="zh-CN"/>
              </w:rPr>
              <w:t>,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34F3E1" w14:textId="760B26B9" w:rsidR="006929D8" w:rsidRPr="006929D8" w:rsidRDefault="006929D8" w:rsidP="005767F6">
            <w:pPr>
              <w:tabs>
                <w:tab w:val="left" w:pos="551"/>
              </w:tabs>
              <w:jc w:val="left"/>
              <w:rPr>
                <w:rFonts w:eastAsia="Yu Mincho"/>
                <w:lang w:val="en-US" w:eastAsia="ja-JP"/>
              </w:rPr>
            </w:pPr>
            <w:r>
              <w:rPr>
                <w:rFonts w:eastAsia="Yu Mincho"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r w:rsidR="00920D5B" w14:paraId="190BDE19" w14:textId="77777777" w:rsidTr="00920D5B">
        <w:tc>
          <w:tcPr>
            <w:tcW w:w="1479" w:type="dxa"/>
          </w:tcPr>
          <w:p w14:paraId="6894898A"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56D6686"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7102F207" w14:textId="77777777" w:rsidR="00920D5B" w:rsidRDefault="00920D5B" w:rsidP="00A42929">
            <w:pPr>
              <w:jc w:val="left"/>
              <w:rPr>
                <w:rFonts w:eastAsiaTheme="minorEastAsia"/>
                <w:lang w:val="en-US" w:eastAsia="zh-CN"/>
              </w:rPr>
            </w:pPr>
          </w:p>
        </w:tc>
      </w:tr>
      <w:tr w:rsidR="00B66C08" w14:paraId="5046A03B" w14:textId="77777777" w:rsidTr="00B66C08">
        <w:tc>
          <w:tcPr>
            <w:tcW w:w="1479" w:type="dxa"/>
          </w:tcPr>
          <w:p w14:paraId="100A459F" w14:textId="77777777" w:rsidR="00B66C08" w:rsidRDefault="00B66C08" w:rsidP="003E77D5">
            <w:pPr>
              <w:jc w:val="left"/>
              <w:rPr>
                <w:rFonts w:eastAsiaTheme="minorEastAsia"/>
                <w:lang w:val="en-US" w:eastAsia="zh-CN"/>
              </w:rPr>
            </w:pPr>
            <w:r>
              <w:rPr>
                <w:rFonts w:eastAsiaTheme="minorEastAsia"/>
                <w:lang w:val="en-US" w:eastAsia="zh-CN"/>
              </w:rPr>
              <w:t>Ericsson</w:t>
            </w:r>
          </w:p>
        </w:tc>
        <w:tc>
          <w:tcPr>
            <w:tcW w:w="1372" w:type="dxa"/>
          </w:tcPr>
          <w:p w14:paraId="751D9C21" w14:textId="77777777" w:rsidR="00B66C08" w:rsidRDefault="00B66C0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0BFBA71C" w14:textId="77777777" w:rsidR="00B66C08" w:rsidRDefault="00B66C08" w:rsidP="003E77D5">
            <w:pPr>
              <w:jc w:val="left"/>
              <w:rPr>
                <w:rFonts w:eastAsiaTheme="minorEastAsia"/>
                <w:lang w:val="en-US" w:eastAsia="zh-CN"/>
              </w:rPr>
            </w:pPr>
          </w:p>
        </w:tc>
      </w:tr>
      <w:tr w:rsidR="0013082A" w14:paraId="7E308627" w14:textId="77777777" w:rsidTr="00B66C08">
        <w:tc>
          <w:tcPr>
            <w:tcW w:w="1479" w:type="dxa"/>
          </w:tcPr>
          <w:p w14:paraId="69734A6D" w14:textId="55CC863C" w:rsidR="0013082A" w:rsidRDefault="0013082A" w:rsidP="0013082A">
            <w:pPr>
              <w:jc w:val="left"/>
              <w:rPr>
                <w:rFonts w:eastAsiaTheme="minorEastAsia"/>
                <w:lang w:val="en-US" w:eastAsia="zh-CN"/>
              </w:rPr>
            </w:pPr>
            <w:r w:rsidRPr="00C86678">
              <w:t>LG</w:t>
            </w:r>
          </w:p>
        </w:tc>
        <w:tc>
          <w:tcPr>
            <w:tcW w:w="1372" w:type="dxa"/>
          </w:tcPr>
          <w:p w14:paraId="06FB2DFD" w14:textId="22469A05" w:rsidR="0013082A" w:rsidRDefault="0013082A" w:rsidP="0013082A">
            <w:pPr>
              <w:tabs>
                <w:tab w:val="left" w:pos="551"/>
              </w:tabs>
              <w:jc w:val="left"/>
              <w:rPr>
                <w:rFonts w:eastAsiaTheme="minorEastAsia"/>
                <w:lang w:val="en-US" w:eastAsia="zh-CN"/>
              </w:rPr>
            </w:pPr>
            <w:r w:rsidRPr="00C86678">
              <w:t>Y</w:t>
            </w:r>
          </w:p>
        </w:tc>
        <w:tc>
          <w:tcPr>
            <w:tcW w:w="6780" w:type="dxa"/>
          </w:tcPr>
          <w:p w14:paraId="6D1FF615" w14:textId="098F6CB7" w:rsidR="0013082A" w:rsidRDefault="0013082A" w:rsidP="0013082A">
            <w:pPr>
              <w:jc w:val="left"/>
              <w:rPr>
                <w:rFonts w:eastAsiaTheme="minorEastAsia"/>
                <w:lang w:val="en-US" w:eastAsia="zh-CN"/>
              </w:rPr>
            </w:pPr>
            <w:r w:rsidRPr="00C86678">
              <w:t>In our view, there are no remaining issu</w:t>
            </w:r>
            <w:r>
              <w:t>e on Autonomous SI acquisition.</w:t>
            </w:r>
          </w:p>
        </w:tc>
      </w:tr>
      <w:tr w:rsidR="00770CF0" w14:paraId="0AC5387C" w14:textId="77777777" w:rsidTr="00B66C08">
        <w:tc>
          <w:tcPr>
            <w:tcW w:w="1479" w:type="dxa"/>
          </w:tcPr>
          <w:p w14:paraId="0AD3CCFD" w14:textId="376538DA" w:rsidR="00770CF0" w:rsidRPr="00C86678"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7A6BBF01" w14:textId="4142D7B7" w:rsidR="00770CF0" w:rsidRPr="00C86678" w:rsidRDefault="00770CF0" w:rsidP="00770CF0">
            <w:pPr>
              <w:tabs>
                <w:tab w:val="left" w:pos="551"/>
              </w:tabs>
              <w:jc w:val="left"/>
            </w:pPr>
            <w:r>
              <w:rPr>
                <w:rFonts w:eastAsiaTheme="minorEastAsia" w:hint="eastAsia"/>
                <w:lang w:val="en-US" w:eastAsia="zh-CN"/>
              </w:rPr>
              <w:t>Y</w:t>
            </w:r>
          </w:p>
        </w:tc>
        <w:tc>
          <w:tcPr>
            <w:tcW w:w="6780" w:type="dxa"/>
          </w:tcPr>
          <w:p w14:paraId="3C5A5D20" w14:textId="77777777" w:rsidR="00770CF0" w:rsidRDefault="00770CF0" w:rsidP="00770C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8"/>
              <w:tblW w:w="0" w:type="auto"/>
              <w:tblLayout w:type="fixed"/>
              <w:tblLook w:val="04A0" w:firstRow="1" w:lastRow="0" w:firstColumn="1" w:lastColumn="0" w:noHBand="0" w:noVBand="1"/>
            </w:tblPr>
            <w:tblGrid>
              <w:gridCol w:w="9630"/>
            </w:tblGrid>
            <w:tr w:rsidR="00770CF0" w14:paraId="7E1570CE" w14:textId="77777777" w:rsidTr="00CD1C29">
              <w:tc>
                <w:tcPr>
                  <w:tcW w:w="9630" w:type="dxa"/>
                </w:tcPr>
                <w:p w14:paraId="71B35FB3" w14:textId="77777777" w:rsidR="00770CF0" w:rsidRDefault="00770CF0" w:rsidP="00770CF0">
                  <w:pPr>
                    <w:spacing w:after="0" w:line="240" w:lineRule="auto"/>
                    <w:jc w:val="left"/>
                    <w:rPr>
                      <w:rFonts w:eastAsia="等线"/>
                      <w:lang w:val="en-US" w:eastAsia="zh-CN"/>
                    </w:rPr>
                  </w:pPr>
                  <w:r>
                    <w:rPr>
                      <w:rFonts w:eastAsia="等线"/>
                      <w:lang w:val="en-US" w:eastAsia="zh-CN"/>
                    </w:rPr>
                    <w:t>Conclusion:</w:t>
                  </w:r>
                </w:p>
                <w:p w14:paraId="096B5662" w14:textId="77777777" w:rsidR="00770CF0" w:rsidRDefault="00770CF0" w:rsidP="00770CF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5DDA6EB" w14:textId="77777777" w:rsidR="00770CF0" w:rsidRDefault="00770CF0" w:rsidP="00770CF0">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535983D9" w14:textId="77777777" w:rsidR="00770CF0" w:rsidRDefault="00770CF0" w:rsidP="00770CF0">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2C240D0D" w14:textId="77777777" w:rsidR="00770CF0" w:rsidRDefault="00770CF0" w:rsidP="00770CF0">
                  <w:pPr>
                    <w:spacing w:after="0" w:line="240" w:lineRule="auto"/>
                    <w:jc w:val="left"/>
                    <w:rPr>
                      <w:rFonts w:eastAsia="等线"/>
                      <w:lang w:val="en-US" w:eastAsia="zh-CN"/>
                    </w:rPr>
                  </w:pPr>
                </w:p>
              </w:tc>
            </w:tr>
          </w:tbl>
          <w:p w14:paraId="17957ACF" w14:textId="77777777" w:rsidR="00770CF0" w:rsidRDefault="00770CF0" w:rsidP="00770CF0">
            <w:pPr>
              <w:jc w:val="left"/>
              <w:rPr>
                <w:rFonts w:eastAsiaTheme="minorEastAsia"/>
                <w:lang w:eastAsia="zh-CN"/>
              </w:rPr>
            </w:pPr>
          </w:p>
          <w:p w14:paraId="5C95274C" w14:textId="77777777" w:rsidR="00770CF0" w:rsidRDefault="00770CF0" w:rsidP="00770CF0">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8"/>
              <w:tblW w:w="0" w:type="auto"/>
              <w:tblLayout w:type="fixed"/>
              <w:tblLook w:val="04A0" w:firstRow="1" w:lastRow="0" w:firstColumn="1" w:lastColumn="0" w:noHBand="0" w:noVBand="1"/>
            </w:tblPr>
            <w:tblGrid>
              <w:gridCol w:w="6554"/>
            </w:tblGrid>
            <w:tr w:rsidR="00770CF0" w14:paraId="3E61792B" w14:textId="77777777" w:rsidTr="00CD1C29">
              <w:tc>
                <w:tcPr>
                  <w:tcW w:w="6554" w:type="dxa"/>
                </w:tcPr>
                <w:p w14:paraId="61116F1E" w14:textId="77777777" w:rsidR="00770CF0" w:rsidRDefault="00770CF0" w:rsidP="00770CF0">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4E0A9F0"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69E4466F"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lastRenderedPageBreak/>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756F000A" w14:textId="77777777" w:rsidR="00770CF0" w:rsidRPr="000B1BCC" w:rsidRDefault="00770CF0" w:rsidP="00770CF0">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3C723213" w14:textId="77777777" w:rsidR="00770CF0" w:rsidRPr="000B1BCC" w:rsidRDefault="00770CF0" w:rsidP="00770CF0">
            <w:pPr>
              <w:jc w:val="left"/>
              <w:rPr>
                <w:rFonts w:eastAsiaTheme="minorEastAsia"/>
                <w:lang w:val="en-US" w:eastAsia="zh-CN"/>
              </w:rPr>
            </w:pPr>
          </w:p>
          <w:p w14:paraId="128B72F1" w14:textId="03F7D960" w:rsidR="00770CF0" w:rsidRPr="00C86678" w:rsidRDefault="00770CF0" w:rsidP="00770CF0">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EB4B0B" w14:paraId="6D1E11E4" w14:textId="77777777" w:rsidTr="00B66C08">
        <w:tc>
          <w:tcPr>
            <w:tcW w:w="1479" w:type="dxa"/>
          </w:tcPr>
          <w:p w14:paraId="0A839477" w14:textId="5298875D" w:rsidR="00EB4B0B" w:rsidRPr="00EB4B0B" w:rsidRDefault="00EB4B0B" w:rsidP="00770CF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4E348A8" w14:textId="408DE15D" w:rsidR="00EB4B0B" w:rsidRPr="00EB4B0B" w:rsidRDefault="00EB4B0B" w:rsidP="00770CF0">
            <w:pPr>
              <w:tabs>
                <w:tab w:val="left" w:pos="551"/>
              </w:tabs>
              <w:jc w:val="left"/>
              <w:rPr>
                <w:rFonts w:eastAsia="Yu Mincho"/>
                <w:lang w:val="en-US" w:eastAsia="ja-JP"/>
              </w:rPr>
            </w:pPr>
            <w:r>
              <w:rPr>
                <w:rFonts w:eastAsia="Yu Mincho" w:hint="eastAsia"/>
                <w:lang w:val="en-US" w:eastAsia="ja-JP"/>
              </w:rPr>
              <w:t>Y</w:t>
            </w:r>
          </w:p>
        </w:tc>
        <w:tc>
          <w:tcPr>
            <w:tcW w:w="6780" w:type="dxa"/>
          </w:tcPr>
          <w:p w14:paraId="4E675469" w14:textId="77777777" w:rsidR="00EB4B0B" w:rsidRDefault="00EB4B0B" w:rsidP="00770CF0">
            <w:pPr>
              <w:jc w:val="left"/>
              <w:rPr>
                <w:rFonts w:eastAsiaTheme="minorEastAsia"/>
                <w:lang w:val="en-US" w:eastAsia="zh-CN"/>
              </w:rPr>
            </w:pPr>
          </w:p>
        </w:tc>
      </w:tr>
      <w:tr w:rsidR="00FD6836" w14:paraId="21383FEC" w14:textId="77777777" w:rsidTr="00B66C08">
        <w:tc>
          <w:tcPr>
            <w:tcW w:w="1479" w:type="dxa"/>
          </w:tcPr>
          <w:p w14:paraId="7D10C930" w14:textId="693F3B2C" w:rsidR="00FD6836" w:rsidRDefault="00FD6836" w:rsidP="00FD6836">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08033E96" w14:textId="39CDF8F3" w:rsidR="00FD6836" w:rsidRDefault="00FD6836" w:rsidP="00FD6836">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84B59D" w14:textId="77777777" w:rsidR="00FD6836" w:rsidRDefault="00FD6836" w:rsidP="00FD6836">
            <w:pPr>
              <w:jc w:val="left"/>
              <w:rPr>
                <w:rFonts w:eastAsiaTheme="minorEastAsia"/>
                <w:lang w:val="en-US" w:eastAsia="zh-CN"/>
              </w:rPr>
            </w:pPr>
          </w:p>
        </w:tc>
      </w:tr>
      <w:tr w:rsidR="008D6B8A" w14:paraId="1B147F9C" w14:textId="77777777" w:rsidTr="008D6B8A">
        <w:tc>
          <w:tcPr>
            <w:tcW w:w="1479" w:type="dxa"/>
          </w:tcPr>
          <w:p w14:paraId="472C53CD" w14:textId="77777777" w:rsidR="008D6B8A" w:rsidRDefault="008D6B8A" w:rsidP="005018A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0A97B5F2" w14:textId="77777777" w:rsidR="008D6B8A" w:rsidRDefault="008D6B8A" w:rsidP="005018A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92BA98D" w14:textId="77777777" w:rsidR="008D6B8A" w:rsidRDefault="008D6B8A" w:rsidP="005018A7">
            <w:pPr>
              <w:jc w:val="left"/>
              <w:rPr>
                <w:rFonts w:eastAsiaTheme="minorEastAsia"/>
                <w:lang w:val="en-US" w:eastAsia="zh-CN"/>
              </w:rPr>
            </w:pPr>
          </w:p>
        </w:tc>
      </w:tr>
      <w:tr w:rsidR="002D03DF" w14:paraId="55AC073E" w14:textId="77777777" w:rsidTr="002D03DF">
        <w:tc>
          <w:tcPr>
            <w:tcW w:w="1479" w:type="dxa"/>
          </w:tcPr>
          <w:p w14:paraId="46D6EEDA" w14:textId="77777777" w:rsidR="002D03DF" w:rsidRDefault="002D03DF" w:rsidP="008D28A3">
            <w:pPr>
              <w:jc w:val="left"/>
              <w:rPr>
                <w:rFonts w:eastAsiaTheme="minorEastAsia"/>
                <w:lang w:val="en-US" w:eastAsia="zh-CN"/>
              </w:rPr>
            </w:pPr>
            <w:r>
              <w:rPr>
                <w:rFonts w:eastAsiaTheme="minorEastAsia"/>
                <w:lang w:val="en-US" w:eastAsia="zh-CN"/>
              </w:rPr>
              <w:t>OPPO</w:t>
            </w:r>
          </w:p>
        </w:tc>
        <w:tc>
          <w:tcPr>
            <w:tcW w:w="1372" w:type="dxa"/>
          </w:tcPr>
          <w:p w14:paraId="3E9607D9" w14:textId="77777777" w:rsidR="002D03DF" w:rsidRDefault="002D03DF" w:rsidP="008D28A3">
            <w:pPr>
              <w:tabs>
                <w:tab w:val="left" w:pos="551"/>
              </w:tabs>
              <w:jc w:val="left"/>
              <w:rPr>
                <w:rFonts w:eastAsiaTheme="minorEastAsia"/>
                <w:lang w:val="en-US" w:eastAsia="zh-CN"/>
              </w:rPr>
            </w:pPr>
            <w:r>
              <w:rPr>
                <w:rFonts w:eastAsiaTheme="minorEastAsia"/>
                <w:lang w:val="en-US" w:eastAsia="zh-CN"/>
              </w:rPr>
              <w:t>Y</w:t>
            </w:r>
          </w:p>
        </w:tc>
        <w:tc>
          <w:tcPr>
            <w:tcW w:w="6780" w:type="dxa"/>
          </w:tcPr>
          <w:p w14:paraId="1CB7E3D4" w14:textId="77777777" w:rsidR="002D03DF" w:rsidRDefault="002D03DF" w:rsidP="008D28A3">
            <w:pPr>
              <w:jc w:val="left"/>
              <w:rPr>
                <w:rFonts w:eastAsiaTheme="minorEastAsia"/>
                <w:lang w:val="en-US" w:eastAsia="zh-CN"/>
              </w:rPr>
            </w:pPr>
            <w:r>
              <w:rPr>
                <w:rFonts w:eastAsiaTheme="minorEastAsia"/>
                <w:lang w:val="en-US" w:eastAsia="zh-CN"/>
              </w:rPr>
              <w:t xml:space="preserve">We also think </w:t>
            </w:r>
            <w:r w:rsidRPr="00194CF1">
              <w:rPr>
                <w:rFonts w:eastAsiaTheme="minorEastAsia"/>
                <w:lang w:val="en-US" w:eastAsia="zh-CN"/>
              </w:rPr>
              <w:t>Msg4 PDSCH scheduled by TC-RNTI case</w:t>
            </w:r>
            <w:r>
              <w:rPr>
                <w:rFonts w:eastAsiaTheme="minorEastAsia"/>
                <w:lang w:val="en-US" w:eastAsia="zh-CN"/>
              </w:rPr>
              <w:t xml:space="preserve"> would not be issue, during the autonoetic SI acquisition.</w:t>
            </w: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8"/>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f"/>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f"/>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f"/>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f"/>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aff"/>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aff"/>
        <w:numPr>
          <w:ilvl w:val="0"/>
          <w:numId w:val="24"/>
        </w:numPr>
        <w:jc w:val="left"/>
        <w:rPr>
          <w:sz w:val="20"/>
          <w:szCs w:val="20"/>
          <w:lang w:val="en-US"/>
        </w:rPr>
      </w:pPr>
      <w:r>
        <w:rPr>
          <w:sz w:val="20"/>
          <w:szCs w:val="20"/>
          <w:lang w:val="en-US"/>
        </w:rPr>
        <w:lastRenderedPageBreak/>
        <w:t>For Options 2 and 3, [23] proposes to clarify that UE transmits NACK when it cannot decode unicast.</w:t>
      </w:r>
    </w:p>
    <w:p w14:paraId="0B762557" w14:textId="77777777" w:rsidR="00B95B3E" w:rsidRDefault="00BE3965">
      <w:pPr>
        <w:pStyle w:val="aff"/>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f"/>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f"/>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aff"/>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f"/>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f"/>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f"/>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f"/>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f"/>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f"/>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f"/>
        <w:numPr>
          <w:ilvl w:val="0"/>
          <w:numId w:val="25"/>
        </w:numPr>
        <w:jc w:val="left"/>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aff"/>
              <w:numPr>
                <w:ilvl w:val="1"/>
                <w:numId w:val="25"/>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宋体"/>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lastRenderedPageBreak/>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any case it is always possible that a UE does not correctly receive unicast PDSCH and provide NACK.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Yu Mincho"/>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99ADCC8" w14:textId="77777777" w:rsidR="006929D8" w:rsidRDefault="006929D8" w:rsidP="006929D8">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9A75F0" w14:paraId="12216070" w14:textId="77777777" w:rsidTr="009A75F0">
        <w:tc>
          <w:tcPr>
            <w:tcW w:w="1479" w:type="dxa"/>
          </w:tcPr>
          <w:p w14:paraId="0E463564"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526" w:type="dxa"/>
          </w:tcPr>
          <w:p w14:paraId="367AF5E6"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63857B7"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A89D52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4C42D6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50EFDF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B31F16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5607D6BC"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5C5D8F8" w14:textId="77777777" w:rsidR="009A75F0" w:rsidRDefault="009A75F0" w:rsidP="00372BF9">
            <w:pPr>
              <w:jc w:val="left"/>
              <w:rPr>
                <w:rFonts w:eastAsiaTheme="minorEastAsia"/>
                <w:lang w:val="en-US" w:eastAsia="zh-CN"/>
              </w:rPr>
            </w:pPr>
          </w:p>
        </w:tc>
      </w:tr>
      <w:tr w:rsidR="00CF09B9" w14:paraId="3CDBB5A3" w14:textId="77777777" w:rsidTr="00CF09B9">
        <w:tc>
          <w:tcPr>
            <w:tcW w:w="1479" w:type="dxa"/>
          </w:tcPr>
          <w:p w14:paraId="1A05183B" w14:textId="77777777" w:rsidR="00CF09B9" w:rsidRDefault="00CF09B9" w:rsidP="00A42929">
            <w:pPr>
              <w:jc w:val="left"/>
              <w:rPr>
                <w:rFonts w:eastAsiaTheme="minorEastAsia"/>
                <w:lang w:val="en-US" w:eastAsia="zh-CN"/>
              </w:rPr>
            </w:pPr>
            <w:r>
              <w:rPr>
                <w:rFonts w:eastAsiaTheme="minorEastAsia"/>
                <w:lang w:val="en-US" w:eastAsia="zh-CN"/>
              </w:rPr>
              <w:t>Nokia, NSB</w:t>
            </w:r>
          </w:p>
        </w:tc>
        <w:tc>
          <w:tcPr>
            <w:tcW w:w="526" w:type="dxa"/>
          </w:tcPr>
          <w:p w14:paraId="507F471B"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3DD7AF13"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166444B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1FAC1D8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28F4CA9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520CA579"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7" w:type="dxa"/>
          </w:tcPr>
          <w:p w14:paraId="4A34E9A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4475" w:type="dxa"/>
          </w:tcPr>
          <w:p w14:paraId="6AF46536" w14:textId="77777777" w:rsidR="00CF09B9" w:rsidRDefault="00CF09B9" w:rsidP="00A42929">
            <w:pPr>
              <w:jc w:val="left"/>
              <w:rPr>
                <w:rFonts w:eastAsiaTheme="minorEastAsia"/>
                <w:lang w:val="en-US" w:eastAsia="zh-CN"/>
              </w:rPr>
            </w:pPr>
          </w:p>
        </w:tc>
      </w:tr>
      <w:tr w:rsidR="00AB3ACD" w:rsidRPr="002E21A8" w14:paraId="46CBAEE9" w14:textId="77777777" w:rsidTr="00AB3ACD">
        <w:tc>
          <w:tcPr>
            <w:tcW w:w="1479" w:type="dxa"/>
          </w:tcPr>
          <w:p w14:paraId="7DB8768F" w14:textId="77777777" w:rsidR="00AB3ACD" w:rsidRDefault="00AB3ACD" w:rsidP="003E77D5">
            <w:pPr>
              <w:jc w:val="left"/>
              <w:rPr>
                <w:rFonts w:eastAsiaTheme="minorEastAsia"/>
                <w:lang w:val="en-US" w:eastAsia="zh-CN"/>
              </w:rPr>
            </w:pPr>
            <w:r>
              <w:rPr>
                <w:rFonts w:eastAsiaTheme="minorEastAsia"/>
                <w:lang w:val="en-US" w:eastAsia="zh-CN"/>
              </w:rPr>
              <w:t>Ericsson</w:t>
            </w:r>
          </w:p>
        </w:tc>
        <w:tc>
          <w:tcPr>
            <w:tcW w:w="526" w:type="dxa"/>
          </w:tcPr>
          <w:p w14:paraId="28A9455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 but see co</w:t>
            </w:r>
            <w:r>
              <w:rPr>
                <w:rFonts w:eastAsiaTheme="minorEastAsia"/>
                <w:lang w:val="en-US" w:eastAsia="zh-CN"/>
              </w:rPr>
              <w:lastRenderedPageBreak/>
              <w:t>mment</w:t>
            </w:r>
          </w:p>
        </w:tc>
        <w:tc>
          <w:tcPr>
            <w:tcW w:w="525" w:type="dxa"/>
          </w:tcPr>
          <w:p w14:paraId="00D5B19D"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lastRenderedPageBreak/>
              <w:t>+1, but see co</w:t>
            </w:r>
            <w:r>
              <w:rPr>
                <w:rFonts w:eastAsiaTheme="minorEastAsia"/>
                <w:lang w:val="en-US" w:eastAsia="zh-CN"/>
              </w:rPr>
              <w:lastRenderedPageBreak/>
              <w:t>mment</w:t>
            </w:r>
          </w:p>
        </w:tc>
        <w:tc>
          <w:tcPr>
            <w:tcW w:w="526" w:type="dxa"/>
          </w:tcPr>
          <w:p w14:paraId="210B7E72"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50FEADE9"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562A87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6" w:type="dxa"/>
          </w:tcPr>
          <w:p w14:paraId="44E58CBC"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7" w:type="dxa"/>
          </w:tcPr>
          <w:p w14:paraId="3554E848"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w:t>
            </w:r>
          </w:p>
        </w:tc>
        <w:tc>
          <w:tcPr>
            <w:tcW w:w="4475" w:type="dxa"/>
          </w:tcPr>
          <w:p w14:paraId="155FDFC9" w14:textId="77777777" w:rsidR="00AB3ACD" w:rsidRDefault="00AB3ACD" w:rsidP="003E77D5">
            <w:pPr>
              <w:jc w:val="left"/>
              <w:rPr>
                <w:rFonts w:eastAsiaTheme="minorEastAsia"/>
                <w:lang w:val="en-US" w:eastAsia="zh-CN"/>
              </w:rPr>
            </w:pPr>
            <w:r>
              <w:rPr>
                <w:rFonts w:eastAsiaTheme="minorEastAsia"/>
                <w:lang w:val="en-US" w:eastAsia="zh-CN"/>
              </w:rPr>
              <w:t>In general, we prefer Option 2. However, we think it</w:t>
            </w:r>
            <w:r w:rsidRPr="002E21A8">
              <w:rPr>
                <w:rFonts w:eastAsiaTheme="minorEastAsia"/>
                <w:lang w:val="en-US" w:eastAsia="zh-CN"/>
              </w:rPr>
              <w:t>’s important t</w:t>
            </w:r>
            <w:r>
              <w:rPr>
                <w:rFonts w:eastAsiaTheme="minorEastAsia"/>
                <w:lang w:val="en-US" w:eastAsia="zh-CN"/>
              </w:rPr>
              <w:t xml:space="preserve">o first have consensus on what the legacy Capability 2 behavior (~ Option 2) is, and in particular, whether the UE is expected to NACK. If </w:t>
            </w:r>
            <w:r>
              <w:rPr>
                <w:rFonts w:eastAsiaTheme="minorEastAsia"/>
                <w:lang w:val="en-US" w:eastAsia="zh-CN"/>
              </w:rPr>
              <w:lastRenderedPageBreak/>
              <w:t xml:space="preserve">the legacy UE is not expected to send NACK, an </w:t>
            </w:r>
            <w:proofErr w:type="spellStart"/>
            <w:r>
              <w:rPr>
                <w:rFonts w:eastAsiaTheme="minorEastAsia"/>
                <w:lang w:val="en-US" w:eastAsia="zh-CN"/>
              </w:rPr>
              <w:t>eRedCap</w:t>
            </w:r>
            <w:proofErr w:type="spellEnd"/>
            <w:r>
              <w:rPr>
                <w:rFonts w:eastAsiaTheme="minorEastAsia"/>
                <w:lang w:val="en-US" w:eastAsia="zh-CN"/>
              </w:rPr>
              <w:t xml:space="preserve"> UE should not be expected to send NACK.</w:t>
            </w:r>
          </w:p>
          <w:p w14:paraId="1A18DC64" w14:textId="77777777" w:rsidR="00AB3ACD" w:rsidRPr="002E21A8" w:rsidRDefault="00AB3ACD" w:rsidP="003E77D5">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716C0A" w:rsidRPr="002E21A8" w14:paraId="294D1E0A" w14:textId="77777777" w:rsidTr="00AB3ACD">
        <w:tc>
          <w:tcPr>
            <w:tcW w:w="1479" w:type="dxa"/>
          </w:tcPr>
          <w:p w14:paraId="327EBEE6" w14:textId="501AC7A8" w:rsidR="00716C0A" w:rsidRDefault="00716C0A" w:rsidP="00716C0A">
            <w:pPr>
              <w:jc w:val="left"/>
              <w:rPr>
                <w:rFonts w:eastAsiaTheme="minorEastAsia"/>
                <w:lang w:val="en-US" w:eastAsia="zh-CN"/>
              </w:rPr>
            </w:pPr>
            <w:r w:rsidRPr="009A0B6B">
              <w:rPr>
                <w:rFonts w:eastAsiaTheme="minorEastAsia"/>
                <w:lang w:val="en-US" w:eastAsia="zh-CN"/>
              </w:rPr>
              <w:lastRenderedPageBreak/>
              <w:t>DENSO</w:t>
            </w:r>
          </w:p>
        </w:tc>
        <w:tc>
          <w:tcPr>
            <w:tcW w:w="526" w:type="dxa"/>
          </w:tcPr>
          <w:p w14:paraId="436E3F0B" w14:textId="2E6A626E"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7755964" w14:textId="424EED1A"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6" w:type="dxa"/>
          </w:tcPr>
          <w:p w14:paraId="6BF34DB5" w14:textId="68EAE1CC"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FF906AC" w14:textId="15E549C5"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5" w:type="dxa"/>
          </w:tcPr>
          <w:p w14:paraId="3F81E04E" w14:textId="184BCB4F" w:rsidR="00716C0A" w:rsidRDefault="00716C0A" w:rsidP="00716C0A">
            <w:pPr>
              <w:tabs>
                <w:tab w:val="left" w:pos="551"/>
              </w:tabs>
              <w:jc w:val="left"/>
              <w:rPr>
                <w:rFonts w:eastAsiaTheme="minorEastAsia"/>
                <w:lang w:val="en-US" w:eastAsia="zh-CN"/>
              </w:rPr>
            </w:pPr>
            <w:r>
              <w:rPr>
                <w:rFonts w:eastAsia="Yu Mincho"/>
                <w:lang w:val="en-US" w:eastAsia="ja-JP"/>
              </w:rPr>
              <w:t>0</w:t>
            </w:r>
          </w:p>
        </w:tc>
        <w:tc>
          <w:tcPr>
            <w:tcW w:w="526" w:type="dxa"/>
          </w:tcPr>
          <w:p w14:paraId="7486F8DC" w14:textId="2EC346C7"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905F8AB" w14:textId="147F1929" w:rsidR="00716C0A" w:rsidRDefault="00716C0A" w:rsidP="00716C0A">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521B5EC" w14:textId="6AF4FDB4" w:rsidR="00716C0A" w:rsidRDefault="00716C0A" w:rsidP="00716C0A">
            <w:pPr>
              <w:jc w:val="left"/>
              <w:rPr>
                <w:rFonts w:eastAsiaTheme="minorEastAsia"/>
                <w:lang w:val="en-US" w:eastAsia="zh-CN"/>
              </w:rPr>
            </w:pPr>
            <w:r w:rsidRPr="00A827E3">
              <w:rPr>
                <w:rFonts w:eastAsiaTheme="minorEastAsia"/>
                <w:lang w:val="en-US" w:eastAsia="zh-CN"/>
              </w:rPr>
              <w:t>We prefer Option 2</w:t>
            </w:r>
            <w:r>
              <w:rPr>
                <w:rFonts w:eastAsiaTheme="minorEastAsia"/>
                <w:lang w:val="en-US" w:eastAsia="zh-CN"/>
              </w:rPr>
              <w:t>a or 2b/2c with “</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Pr>
                <w:rFonts w:eastAsiaTheme="minorEastAsia"/>
                <w:lang w:val="en-US" w:eastAsia="zh-CN"/>
              </w:rPr>
              <w:t xml:space="preserve">”. </w:t>
            </w:r>
            <w:r w:rsidRPr="00A827E3">
              <w:rPr>
                <w:rFonts w:eastAsiaTheme="minorEastAsia"/>
                <w:lang w:val="en-US" w:eastAsia="zh-CN"/>
              </w:rPr>
              <w:t xml:space="preserve">For Option 4, we prefer 4b </w:t>
            </w:r>
            <w:r>
              <w:rPr>
                <w:rFonts w:eastAsiaTheme="minorEastAsia"/>
                <w:lang w:val="en-US" w:eastAsia="zh-CN"/>
              </w:rPr>
              <w:t xml:space="preserve">which </w:t>
            </w:r>
            <w:r w:rsidRPr="00A827E3">
              <w:rPr>
                <w:rFonts w:eastAsiaTheme="minorEastAsia"/>
                <w:lang w:val="en-US" w:eastAsia="zh-CN"/>
              </w:rPr>
              <w:t>reuse FR2 rules. Option 7 is also acceptable.</w:t>
            </w:r>
          </w:p>
        </w:tc>
      </w:tr>
      <w:tr w:rsidR="0013082A" w:rsidRPr="002E21A8" w14:paraId="3FDE71F0" w14:textId="77777777" w:rsidTr="00AB3ACD">
        <w:tc>
          <w:tcPr>
            <w:tcW w:w="1479" w:type="dxa"/>
          </w:tcPr>
          <w:p w14:paraId="4FFD7335" w14:textId="06F118E4" w:rsidR="0013082A" w:rsidRPr="009A0B6B" w:rsidRDefault="0013082A" w:rsidP="0013082A">
            <w:pPr>
              <w:jc w:val="left"/>
              <w:rPr>
                <w:rFonts w:eastAsiaTheme="minorEastAsia"/>
                <w:lang w:val="en-US" w:eastAsia="zh-CN"/>
              </w:rPr>
            </w:pPr>
            <w:r w:rsidRPr="0020725A">
              <w:t xml:space="preserve">LG </w:t>
            </w:r>
          </w:p>
        </w:tc>
        <w:tc>
          <w:tcPr>
            <w:tcW w:w="526" w:type="dxa"/>
          </w:tcPr>
          <w:p w14:paraId="49398A9A" w14:textId="6A54AA4F" w:rsidR="0013082A" w:rsidRDefault="0013082A" w:rsidP="0013082A">
            <w:pPr>
              <w:tabs>
                <w:tab w:val="left" w:pos="551"/>
              </w:tabs>
              <w:jc w:val="left"/>
              <w:rPr>
                <w:rFonts w:eastAsia="Yu Mincho"/>
                <w:lang w:val="en-US" w:eastAsia="ja-JP"/>
              </w:rPr>
            </w:pPr>
            <w:r>
              <w:t>-1</w:t>
            </w:r>
          </w:p>
        </w:tc>
        <w:tc>
          <w:tcPr>
            <w:tcW w:w="525" w:type="dxa"/>
          </w:tcPr>
          <w:p w14:paraId="3F870153" w14:textId="4D167D7A" w:rsidR="0013082A" w:rsidRDefault="0013082A" w:rsidP="0013082A">
            <w:pPr>
              <w:tabs>
                <w:tab w:val="left" w:pos="551"/>
              </w:tabs>
              <w:jc w:val="left"/>
              <w:rPr>
                <w:rFonts w:eastAsia="Yu Mincho"/>
                <w:lang w:val="en-US" w:eastAsia="ja-JP"/>
              </w:rPr>
            </w:pPr>
            <w:r w:rsidRPr="0020725A">
              <w:t>-1</w:t>
            </w:r>
          </w:p>
        </w:tc>
        <w:tc>
          <w:tcPr>
            <w:tcW w:w="526" w:type="dxa"/>
          </w:tcPr>
          <w:p w14:paraId="394A9CA7" w14:textId="72D896EC" w:rsidR="0013082A" w:rsidRDefault="0013082A" w:rsidP="0013082A">
            <w:pPr>
              <w:tabs>
                <w:tab w:val="left" w:pos="551"/>
              </w:tabs>
              <w:jc w:val="left"/>
              <w:rPr>
                <w:rFonts w:eastAsia="Yu Mincho"/>
                <w:lang w:val="en-US" w:eastAsia="ja-JP"/>
              </w:rPr>
            </w:pPr>
            <w:r w:rsidRPr="0020725A">
              <w:t>-1</w:t>
            </w:r>
          </w:p>
        </w:tc>
        <w:tc>
          <w:tcPr>
            <w:tcW w:w="525" w:type="dxa"/>
          </w:tcPr>
          <w:p w14:paraId="7E6881CA" w14:textId="7A22C142" w:rsidR="0013082A" w:rsidRDefault="0013082A" w:rsidP="0013082A">
            <w:pPr>
              <w:tabs>
                <w:tab w:val="left" w:pos="551"/>
              </w:tabs>
              <w:jc w:val="left"/>
              <w:rPr>
                <w:rFonts w:eastAsia="Yu Mincho"/>
                <w:lang w:val="en-US" w:eastAsia="ja-JP"/>
              </w:rPr>
            </w:pPr>
            <w:r>
              <w:t>-1</w:t>
            </w:r>
          </w:p>
        </w:tc>
        <w:tc>
          <w:tcPr>
            <w:tcW w:w="525" w:type="dxa"/>
          </w:tcPr>
          <w:p w14:paraId="0A481B65" w14:textId="225D05FA" w:rsidR="0013082A" w:rsidRDefault="0013082A" w:rsidP="0013082A">
            <w:pPr>
              <w:tabs>
                <w:tab w:val="left" w:pos="551"/>
              </w:tabs>
              <w:jc w:val="left"/>
              <w:rPr>
                <w:rFonts w:eastAsia="Yu Mincho"/>
                <w:lang w:val="en-US" w:eastAsia="ja-JP"/>
              </w:rPr>
            </w:pPr>
            <w:r w:rsidRPr="0020725A">
              <w:t>-1</w:t>
            </w:r>
          </w:p>
        </w:tc>
        <w:tc>
          <w:tcPr>
            <w:tcW w:w="526" w:type="dxa"/>
          </w:tcPr>
          <w:p w14:paraId="0B4FB2A8" w14:textId="65BB0B2E" w:rsidR="0013082A" w:rsidRDefault="0013082A" w:rsidP="0013082A">
            <w:pPr>
              <w:tabs>
                <w:tab w:val="left" w:pos="551"/>
              </w:tabs>
              <w:jc w:val="left"/>
              <w:rPr>
                <w:rFonts w:eastAsia="Yu Mincho"/>
                <w:lang w:val="en-US" w:eastAsia="ja-JP"/>
              </w:rPr>
            </w:pPr>
            <w:r>
              <w:t>0</w:t>
            </w:r>
          </w:p>
        </w:tc>
        <w:tc>
          <w:tcPr>
            <w:tcW w:w="527" w:type="dxa"/>
          </w:tcPr>
          <w:p w14:paraId="0B859D05" w14:textId="53A8C8DD" w:rsidR="0013082A" w:rsidRDefault="0013082A" w:rsidP="0013082A">
            <w:pPr>
              <w:tabs>
                <w:tab w:val="left" w:pos="551"/>
              </w:tabs>
              <w:jc w:val="left"/>
              <w:rPr>
                <w:rFonts w:eastAsia="Yu Mincho"/>
                <w:lang w:val="en-US" w:eastAsia="ja-JP"/>
              </w:rPr>
            </w:pPr>
            <w:r w:rsidRPr="0020725A">
              <w:t>+1</w:t>
            </w:r>
          </w:p>
        </w:tc>
        <w:tc>
          <w:tcPr>
            <w:tcW w:w="4475" w:type="dxa"/>
          </w:tcPr>
          <w:p w14:paraId="1FE56EF5" w14:textId="0D2EA85F" w:rsidR="0013082A" w:rsidRPr="00A827E3" w:rsidRDefault="0013082A" w:rsidP="0013082A">
            <w:pPr>
              <w:jc w:val="left"/>
              <w:rPr>
                <w:rFonts w:eastAsiaTheme="minorEastAsia"/>
                <w:lang w:val="en-US" w:eastAsia="zh-CN"/>
              </w:rPr>
            </w:pPr>
            <w:r>
              <w:t xml:space="preserve">Option 7 is firstly preferred; we can also consider Option 4b. </w:t>
            </w:r>
          </w:p>
        </w:tc>
      </w:tr>
      <w:tr w:rsidR="00770CF0" w:rsidRPr="002E21A8" w14:paraId="617F2C23" w14:textId="77777777" w:rsidTr="00AB3ACD">
        <w:tc>
          <w:tcPr>
            <w:tcW w:w="1479" w:type="dxa"/>
          </w:tcPr>
          <w:p w14:paraId="62C7E183" w14:textId="05C60981" w:rsidR="00770CF0" w:rsidRPr="0020725A" w:rsidRDefault="00770CF0" w:rsidP="00770CF0">
            <w:pPr>
              <w:jc w:val="left"/>
            </w:pPr>
            <w:r>
              <w:rPr>
                <w:rFonts w:eastAsiaTheme="minorEastAsia"/>
                <w:lang w:val="en-US" w:eastAsia="zh-CN"/>
              </w:rPr>
              <w:t>Xiaomi1</w:t>
            </w:r>
          </w:p>
        </w:tc>
        <w:tc>
          <w:tcPr>
            <w:tcW w:w="526" w:type="dxa"/>
          </w:tcPr>
          <w:p w14:paraId="29235906" w14:textId="19674074" w:rsidR="00770CF0" w:rsidRDefault="00770CF0" w:rsidP="00770CF0">
            <w:pPr>
              <w:tabs>
                <w:tab w:val="left" w:pos="551"/>
              </w:tabs>
              <w:jc w:val="left"/>
            </w:pPr>
            <w:r>
              <w:rPr>
                <w:rFonts w:eastAsiaTheme="minorEastAsia"/>
                <w:lang w:val="en-US" w:eastAsia="zh-CN"/>
              </w:rPr>
              <w:t>-1</w:t>
            </w:r>
          </w:p>
        </w:tc>
        <w:tc>
          <w:tcPr>
            <w:tcW w:w="525" w:type="dxa"/>
          </w:tcPr>
          <w:p w14:paraId="4C1B0D60" w14:textId="29206A86" w:rsidR="00770CF0" w:rsidRPr="0020725A" w:rsidRDefault="00770CF0" w:rsidP="00770CF0">
            <w:pPr>
              <w:tabs>
                <w:tab w:val="left" w:pos="551"/>
              </w:tabs>
              <w:jc w:val="left"/>
            </w:pPr>
            <w:r>
              <w:rPr>
                <w:rFonts w:eastAsiaTheme="minorEastAsia"/>
                <w:lang w:val="en-US" w:eastAsia="zh-CN"/>
              </w:rPr>
              <w:t>-1</w:t>
            </w:r>
          </w:p>
        </w:tc>
        <w:tc>
          <w:tcPr>
            <w:tcW w:w="526" w:type="dxa"/>
          </w:tcPr>
          <w:p w14:paraId="44DCFFAE" w14:textId="5BA35BFD" w:rsidR="00770CF0" w:rsidRPr="0020725A" w:rsidRDefault="00770CF0" w:rsidP="00770CF0">
            <w:pPr>
              <w:tabs>
                <w:tab w:val="left" w:pos="551"/>
              </w:tabs>
              <w:jc w:val="left"/>
            </w:pPr>
            <w:r>
              <w:rPr>
                <w:rFonts w:eastAsiaTheme="minorEastAsia"/>
                <w:lang w:val="en-US" w:eastAsia="zh-CN"/>
              </w:rPr>
              <w:t>-1</w:t>
            </w:r>
          </w:p>
        </w:tc>
        <w:tc>
          <w:tcPr>
            <w:tcW w:w="525" w:type="dxa"/>
          </w:tcPr>
          <w:p w14:paraId="6D498DF3" w14:textId="250CD36D" w:rsidR="00770CF0" w:rsidRDefault="00770CF0" w:rsidP="00770CF0">
            <w:pPr>
              <w:tabs>
                <w:tab w:val="left" w:pos="551"/>
              </w:tabs>
              <w:jc w:val="left"/>
            </w:pPr>
            <w:r>
              <w:rPr>
                <w:rFonts w:eastAsiaTheme="minorEastAsia"/>
                <w:lang w:val="en-US" w:eastAsia="zh-CN"/>
              </w:rPr>
              <w:t>-1</w:t>
            </w:r>
          </w:p>
        </w:tc>
        <w:tc>
          <w:tcPr>
            <w:tcW w:w="525" w:type="dxa"/>
          </w:tcPr>
          <w:p w14:paraId="39D79804" w14:textId="7817C041" w:rsidR="00770CF0" w:rsidRPr="0020725A" w:rsidRDefault="00770CF0" w:rsidP="00770CF0">
            <w:pPr>
              <w:tabs>
                <w:tab w:val="left" w:pos="551"/>
              </w:tabs>
              <w:jc w:val="left"/>
            </w:pPr>
            <w:r>
              <w:rPr>
                <w:rFonts w:eastAsiaTheme="minorEastAsia"/>
                <w:lang w:val="en-US" w:eastAsia="zh-CN"/>
              </w:rPr>
              <w:t>-1</w:t>
            </w:r>
          </w:p>
        </w:tc>
        <w:tc>
          <w:tcPr>
            <w:tcW w:w="526" w:type="dxa"/>
          </w:tcPr>
          <w:p w14:paraId="1EEFAB4B" w14:textId="42377EA4" w:rsidR="00770CF0" w:rsidRDefault="00770CF0" w:rsidP="00770CF0">
            <w:pPr>
              <w:tabs>
                <w:tab w:val="left" w:pos="551"/>
              </w:tabs>
              <w:jc w:val="left"/>
            </w:pPr>
            <w:r>
              <w:rPr>
                <w:rFonts w:eastAsiaTheme="minorEastAsia"/>
                <w:lang w:val="en-US" w:eastAsia="zh-CN"/>
              </w:rPr>
              <w:t>-1</w:t>
            </w:r>
          </w:p>
        </w:tc>
        <w:tc>
          <w:tcPr>
            <w:tcW w:w="527" w:type="dxa"/>
          </w:tcPr>
          <w:p w14:paraId="6B8B2DEA" w14:textId="66022B53" w:rsidR="00770CF0" w:rsidRPr="0020725A" w:rsidRDefault="00770CF0" w:rsidP="00770CF0">
            <w:pPr>
              <w:tabs>
                <w:tab w:val="left" w:pos="551"/>
              </w:tabs>
              <w:jc w:val="left"/>
            </w:pPr>
            <w:r>
              <w:rPr>
                <w:rFonts w:eastAsiaTheme="minorEastAsia"/>
                <w:lang w:val="en-US" w:eastAsia="zh-CN"/>
              </w:rPr>
              <w:t>+1</w:t>
            </w:r>
          </w:p>
        </w:tc>
        <w:tc>
          <w:tcPr>
            <w:tcW w:w="4475" w:type="dxa"/>
          </w:tcPr>
          <w:p w14:paraId="7C44EF82" w14:textId="77777777" w:rsidR="00770CF0" w:rsidRDefault="00770CF0" w:rsidP="00770C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56D69C2" w14:textId="7BA53EB1" w:rsidR="00770CF0" w:rsidRDefault="00770CF0" w:rsidP="00770CF0">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sidRPr="0004793A">
              <w:rPr>
                <w:rFonts w:eastAsiaTheme="minorEastAsia"/>
                <w:color w:val="FF0000"/>
                <w:lang w:val="en-US" w:eastAsia="zh-CN"/>
              </w:rPr>
              <w:t xml:space="preserve"> in slot n</w:t>
            </w:r>
            <w:r>
              <w:rPr>
                <w:rFonts w:eastAsiaTheme="minorEastAsia"/>
                <w:lang w:val="en-US" w:eastAsia="zh-CN"/>
              </w:rPr>
              <w:t xml:space="preserve">”? If so, the UE can also indicate ACK to the </w:t>
            </w:r>
            <w:proofErr w:type="spellStart"/>
            <w:r>
              <w:rPr>
                <w:rFonts w:eastAsiaTheme="minorEastAsia"/>
                <w:lang w:val="en-US" w:eastAsia="zh-CN"/>
              </w:rPr>
              <w:t>gNB</w:t>
            </w:r>
            <w:proofErr w:type="spellEnd"/>
            <w:r>
              <w:rPr>
                <w:rFonts w:eastAsiaTheme="minorEastAsia"/>
                <w:lang w:val="en-US" w:eastAsia="zh-CN"/>
              </w:rPr>
              <w:t>.</w:t>
            </w:r>
          </w:p>
        </w:tc>
      </w:tr>
      <w:tr w:rsidR="00EB4B0B" w:rsidRPr="002E21A8" w14:paraId="5AAC1916" w14:textId="77777777" w:rsidTr="00AB3ACD">
        <w:tc>
          <w:tcPr>
            <w:tcW w:w="1479" w:type="dxa"/>
          </w:tcPr>
          <w:p w14:paraId="06D1C4C8" w14:textId="169499DA"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3876DD6F" w14:textId="5DDF0EA5"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4319CEAE" w14:textId="5141B099"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6" w:type="dxa"/>
          </w:tcPr>
          <w:p w14:paraId="501ABD81" w14:textId="6020C38F"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2CE4E4F7" w14:textId="63FB26F4"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6430AF2B" w14:textId="35124EF6"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6" w:type="dxa"/>
          </w:tcPr>
          <w:p w14:paraId="3ABD03DA" w14:textId="1A6BF18F"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7" w:type="dxa"/>
          </w:tcPr>
          <w:p w14:paraId="00498602" w14:textId="4A776AD5" w:rsidR="00EB4B0B" w:rsidRPr="00EB4B0B" w:rsidRDefault="00EB4B0B" w:rsidP="00770CF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1FA6BCF7" w14:textId="77777777" w:rsidR="00EB4B0B" w:rsidRDefault="00EB4B0B" w:rsidP="00770CF0">
            <w:pPr>
              <w:jc w:val="left"/>
              <w:rPr>
                <w:rFonts w:eastAsiaTheme="minorEastAsia"/>
                <w:lang w:val="en-US" w:eastAsia="zh-CN"/>
              </w:rPr>
            </w:pPr>
          </w:p>
        </w:tc>
      </w:tr>
      <w:tr w:rsidR="00FD6836" w:rsidRPr="002E21A8" w14:paraId="3BBB973A" w14:textId="77777777" w:rsidTr="00AB3ACD">
        <w:tc>
          <w:tcPr>
            <w:tcW w:w="1479" w:type="dxa"/>
          </w:tcPr>
          <w:p w14:paraId="516CA164" w14:textId="621171C6" w:rsidR="00FD6836" w:rsidRDefault="00FD6836" w:rsidP="00FD6836">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4F786633" w14:textId="5246AF77"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58F58971" w14:textId="7CC64FB4"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EA6A8DD" w14:textId="5EECA6AC"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3AA906F1" w14:textId="37C2FF1C" w:rsidR="00FD6836" w:rsidRDefault="00FD6836" w:rsidP="00FD6836">
            <w:pPr>
              <w:tabs>
                <w:tab w:val="left" w:pos="551"/>
              </w:tabs>
              <w:jc w:val="left"/>
              <w:rPr>
                <w:rFonts w:eastAsia="Yu Mincho"/>
                <w:lang w:val="en-US" w:eastAsia="ja-JP"/>
              </w:rPr>
            </w:pPr>
            <w:r>
              <w:rPr>
                <w:rFonts w:eastAsiaTheme="minorEastAsia"/>
                <w:lang w:val="en-US" w:eastAsia="zh-CN"/>
              </w:rPr>
              <w:t>-1</w:t>
            </w:r>
          </w:p>
        </w:tc>
        <w:tc>
          <w:tcPr>
            <w:tcW w:w="525" w:type="dxa"/>
          </w:tcPr>
          <w:p w14:paraId="017C3188" w14:textId="4EC19ADB" w:rsidR="00FD6836" w:rsidRDefault="00FD6836" w:rsidP="00FD6836">
            <w:pPr>
              <w:tabs>
                <w:tab w:val="left" w:pos="551"/>
              </w:tabs>
              <w:jc w:val="left"/>
              <w:rPr>
                <w:rFonts w:eastAsia="Yu Mincho"/>
                <w:lang w:val="en-US" w:eastAsia="ja-JP"/>
              </w:rPr>
            </w:pPr>
            <w:r>
              <w:rPr>
                <w:rFonts w:eastAsiaTheme="minorEastAsia"/>
                <w:lang w:val="en-US" w:eastAsia="zh-CN"/>
              </w:rPr>
              <w:t>-1</w:t>
            </w:r>
          </w:p>
        </w:tc>
        <w:tc>
          <w:tcPr>
            <w:tcW w:w="526" w:type="dxa"/>
          </w:tcPr>
          <w:p w14:paraId="1484EA0D" w14:textId="745E9A8C" w:rsidR="00FD6836" w:rsidRDefault="00FD6836" w:rsidP="00FD6836">
            <w:pPr>
              <w:tabs>
                <w:tab w:val="left" w:pos="551"/>
              </w:tabs>
              <w:jc w:val="left"/>
              <w:rPr>
                <w:rFonts w:eastAsia="Yu Mincho"/>
                <w:lang w:val="en-US" w:eastAsia="ja-JP"/>
              </w:rPr>
            </w:pPr>
            <w:r>
              <w:rPr>
                <w:rFonts w:eastAsiaTheme="minorEastAsia"/>
                <w:lang w:val="en-US" w:eastAsia="zh-CN"/>
              </w:rPr>
              <w:t>-1</w:t>
            </w:r>
          </w:p>
        </w:tc>
        <w:tc>
          <w:tcPr>
            <w:tcW w:w="527" w:type="dxa"/>
          </w:tcPr>
          <w:p w14:paraId="4A13BEAE" w14:textId="6C5BE8A3"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1CF8B81E" w14:textId="77777777" w:rsidR="00FD6836" w:rsidRDefault="00FD6836" w:rsidP="00FD6836">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8"/>
              <w:tblW w:w="0" w:type="auto"/>
              <w:tblLayout w:type="fixed"/>
              <w:tblLook w:val="04A0" w:firstRow="1" w:lastRow="0" w:firstColumn="1" w:lastColumn="0" w:noHBand="0" w:noVBand="1"/>
            </w:tblPr>
            <w:tblGrid>
              <w:gridCol w:w="4244"/>
            </w:tblGrid>
            <w:tr w:rsidR="00FD6836" w14:paraId="0392BD11" w14:textId="77777777" w:rsidTr="00AC3806">
              <w:tc>
                <w:tcPr>
                  <w:tcW w:w="4244" w:type="dxa"/>
                </w:tcPr>
                <w:p w14:paraId="0CBC16F7" w14:textId="77777777" w:rsidR="00FD6836" w:rsidRDefault="00FD6836" w:rsidP="00FD6836">
                  <w:pPr>
                    <w:pStyle w:val="5"/>
                    <w:rPr>
                      <w:rFonts w:eastAsia="MS Mincho"/>
                    </w:rPr>
                  </w:pPr>
                  <w:bookmarkStart w:id="4" w:name="_Toc60776708"/>
                  <w:bookmarkStart w:id="5" w:name="_Toc124712543"/>
                  <w:r>
                    <w:rPr>
                      <w:rFonts w:eastAsia="MS Mincho"/>
                    </w:rPr>
                    <w:lastRenderedPageBreak/>
                    <w:t>TS 38.331</w:t>
                  </w:r>
                </w:p>
                <w:p w14:paraId="26C9C0D2" w14:textId="77777777" w:rsidR="00FD6836" w:rsidRPr="00F43A82" w:rsidRDefault="00FD6836" w:rsidP="00FD6836">
                  <w:pPr>
                    <w:pStyle w:val="5"/>
                    <w:rPr>
                      <w:rFonts w:eastAsia="MS Mincho"/>
                    </w:rPr>
                  </w:pPr>
                  <w:r w:rsidRPr="00F43A82">
                    <w:rPr>
                      <w:rFonts w:eastAsia="MS Mincho"/>
                    </w:rPr>
                    <w:t>5.2.2.2.2</w:t>
                  </w:r>
                  <w:r w:rsidRPr="00F43A82">
                    <w:rPr>
                      <w:rFonts w:eastAsia="MS Mincho"/>
                    </w:rPr>
                    <w:tab/>
                    <w:t>SI change indication and PWS notification</w:t>
                  </w:r>
                  <w:bookmarkEnd w:id="4"/>
                  <w:bookmarkEnd w:id="5"/>
                </w:p>
                <w:p w14:paraId="24F70FE2" w14:textId="77777777" w:rsidR="00FD6836" w:rsidRPr="00F43A82" w:rsidRDefault="00FD6836" w:rsidP="00FD6836">
                  <w:pPr>
                    <w:rPr>
                      <w:rFonts w:eastAsia="宋体"/>
                      <w:lang w:eastAsia="zh-CN"/>
                    </w:rPr>
                  </w:pPr>
                  <w:r w:rsidRPr="00890D41">
                    <w:rPr>
                      <w:highlight w:val="yellow"/>
                    </w:rPr>
                    <w:t>A modification period is used</w:t>
                  </w:r>
                  <w:r w:rsidRPr="00F43A82">
                    <w:t>, i.e. updated SI message (other than SI message for ETWS, CMAS, positioning assistance data</w:t>
                  </w:r>
                  <w:r w:rsidRPr="00F43A82">
                    <w:rPr>
                      <w:lang w:eastAsia="zh-CN"/>
                    </w:rPr>
                    <w:t xml:space="preserve">, </w:t>
                  </w:r>
                  <w:r w:rsidRPr="00F43A82">
                    <w:t xml:space="preserve">and some NTN-specific information as specified in the field </w:t>
                  </w:r>
                  <w:proofErr w:type="gramStart"/>
                  <w:r w:rsidRPr="00F43A82">
                    <w:t>descriptions</w:t>
                  </w:r>
                  <w:r w:rsidRPr="00F43A82">
                    <w:rPr>
                      <w:lang w:eastAsia="zh-CN"/>
                    </w:rPr>
                    <w:t xml:space="preserve"> </w:t>
                  </w:r>
                  <w:r w:rsidRPr="00F43A82">
                    <w:t>)</w:t>
                  </w:r>
                  <w:proofErr w:type="gramEnd"/>
                  <w:r w:rsidRPr="00F43A82">
                    <w:t xml:space="preserve"> </w:t>
                  </w:r>
                  <w:r w:rsidRPr="00890D41">
                    <w:rPr>
                      <w:highlight w:val="yellow"/>
                    </w:rPr>
                    <w:t>is broadcasted in the modification period following the one where SI change indication is transmitted.</w:t>
                  </w:r>
                  <w:r w:rsidRPr="00F43A82">
                    <w:t xml:space="preserve"> </w:t>
                  </w:r>
                  <w:r w:rsidRPr="00F43A82">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sidRPr="00F43A82">
                    <w:rPr>
                      <w:rFonts w:eastAsia="宋体"/>
                      <w:i/>
                      <w:iCs/>
                      <w:lang w:eastAsia="zh-CN"/>
                    </w:rPr>
                    <w:t>SIB1</w:t>
                  </w:r>
                  <w:r w:rsidRPr="00F43A82">
                    <w:rPr>
                      <w:rFonts w:eastAsia="宋体"/>
                      <w:lang w:eastAsia="zh-CN"/>
                    </w:rPr>
                    <w:t xml:space="preserve">, and UE is configured with </w:t>
                  </w:r>
                  <w:proofErr w:type="spellStart"/>
                  <w:r w:rsidRPr="00F43A82">
                    <w:rPr>
                      <w:rFonts w:eastAsia="宋体"/>
                      <w:lang w:eastAsia="zh-CN"/>
                    </w:rPr>
                    <w:t>eDRX</w:t>
                  </w:r>
                  <w:proofErr w:type="spellEnd"/>
                  <w:r w:rsidRPr="00F43A82">
                    <w:rPr>
                      <w:rFonts w:eastAsia="宋体"/>
                      <w:lang w:eastAsia="zh-CN"/>
                    </w:rPr>
                    <w:t>,</w:t>
                  </w:r>
                  <w:r w:rsidRPr="00F43A82">
                    <w:rPr>
                      <w:rFonts w:eastAsia="宋体"/>
                      <w:i/>
                      <w:iCs/>
                      <w:lang w:eastAsia="zh-CN"/>
                    </w:rPr>
                    <w:t xml:space="preserve"> </w:t>
                  </w:r>
                  <w:r w:rsidRPr="00F43A82">
                    <w:rPr>
                      <w:rFonts w:eastAsia="宋体"/>
                      <w:lang w:eastAsia="zh-CN"/>
                    </w:rPr>
                    <w:t xml:space="preserve">modification period boundaries are defined by SFN values for which (H-SFN * 1024 + SFN) mod </w:t>
                  </w:r>
                  <w:r w:rsidRPr="00F43A82">
                    <w:rPr>
                      <w:rFonts w:eastAsia="宋体"/>
                      <w:i/>
                      <w:iCs/>
                      <w:lang w:eastAsia="zh-CN"/>
                    </w:rPr>
                    <w:t xml:space="preserve">m </w:t>
                  </w:r>
                  <w:r w:rsidRPr="00F43A82">
                    <w:rPr>
                      <w:rFonts w:eastAsia="宋体"/>
                      <w:lang w:eastAsia="zh-CN"/>
                    </w:rPr>
                    <w:t>= 0.</w:t>
                  </w:r>
                </w:p>
                <w:p w14:paraId="3529118A" w14:textId="77777777" w:rsidR="00FD6836" w:rsidRPr="00890D41" w:rsidRDefault="00FD6836" w:rsidP="00FD6836">
                  <w:pPr>
                    <w:jc w:val="left"/>
                    <w:rPr>
                      <w:rFonts w:eastAsiaTheme="minorEastAsia"/>
                      <w:lang w:eastAsia="zh-CN"/>
                    </w:rPr>
                  </w:pPr>
                </w:p>
              </w:tc>
            </w:tr>
          </w:tbl>
          <w:p w14:paraId="2F6BF82A" w14:textId="77777777" w:rsidR="00FD6836" w:rsidRDefault="00FD6836" w:rsidP="00FD6836">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7286E2E6" w14:textId="5C1C2591" w:rsidR="00FD6836" w:rsidRDefault="00FD6836" w:rsidP="00FD6836">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w:t>
            </w:r>
            <w:proofErr w:type="spellStart"/>
            <w:r>
              <w:rPr>
                <w:rFonts w:eastAsiaTheme="minorEastAsia"/>
                <w:lang w:val="en-US" w:eastAsia="zh-CN"/>
              </w:rPr>
              <w:t>gNB</w:t>
            </w:r>
            <w:proofErr w:type="spellEnd"/>
            <w:r>
              <w:rPr>
                <w:rFonts w:eastAsiaTheme="minorEastAsia"/>
                <w:lang w:val="en-US" w:eastAsia="zh-CN"/>
              </w:rPr>
              <w:t xml:space="preserve"> scheduling, since proposal 7 is feasible for UE implementation. </w:t>
            </w:r>
          </w:p>
        </w:tc>
      </w:tr>
      <w:tr w:rsidR="008D6B8A" w14:paraId="62017034" w14:textId="77777777" w:rsidTr="008D6B8A">
        <w:tc>
          <w:tcPr>
            <w:tcW w:w="1479" w:type="dxa"/>
          </w:tcPr>
          <w:p w14:paraId="5F42ECEE" w14:textId="77777777" w:rsidR="008D6B8A" w:rsidRDefault="008D6B8A" w:rsidP="005018A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25885F52" w14:textId="77777777" w:rsidR="008D6B8A" w:rsidRDefault="008D6B8A" w:rsidP="005018A7">
            <w:pPr>
              <w:tabs>
                <w:tab w:val="left" w:pos="551"/>
              </w:tabs>
              <w:jc w:val="left"/>
              <w:rPr>
                <w:rFonts w:eastAsiaTheme="minorEastAsia"/>
                <w:lang w:val="en-US" w:eastAsia="zh-CN"/>
              </w:rPr>
            </w:pPr>
            <w:r>
              <w:t>-1</w:t>
            </w:r>
          </w:p>
        </w:tc>
        <w:tc>
          <w:tcPr>
            <w:tcW w:w="525" w:type="dxa"/>
          </w:tcPr>
          <w:p w14:paraId="7BBDA61A" w14:textId="77777777" w:rsidR="008D6B8A" w:rsidRDefault="008D6B8A" w:rsidP="005018A7">
            <w:pPr>
              <w:tabs>
                <w:tab w:val="left" w:pos="551"/>
              </w:tabs>
              <w:jc w:val="left"/>
              <w:rPr>
                <w:rFonts w:eastAsiaTheme="minorEastAsia"/>
                <w:lang w:val="en-US" w:eastAsia="zh-CN"/>
              </w:rPr>
            </w:pPr>
            <w:r w:rsidRPr="0020725A">
              <w:t>-1</w:t>
            </w:r>
          </w:p>
        </w:tc>
        <w:tc>
          <w:tcPr>
            <w:tcW w:w="526" w:type="dxa"/>
          </w:tcPr>
          <w:p w14:paraId="359A2111" w14:textId="77777777" w:rsidR="008D6B8A" w:rsidRDefault="008D6B8A" w:rsidP="005018A7">
            <w:pPr>
              <w:tabs>
                <w:tab w:val="left" w:pos="551"/>
              </w:tabs>
              <w:jc w:val="left"/>
              <w:rPr>
                <w:rFonts w:eastAsiaTheme="minorEastAsia"/>
                <w:lang w:val="en-US" w:eastAsia="zh-CN"/>
              </w:rPr>
            </w:pPr>
            <w:r w:rsidRPr="0020725A">
              <w:t>-1</w:t>
            </w:r>
          </w:p>
        </w:tc>
        <w:tc>
          <w:tcPr>
            <w:tcW w:w="525" w:type="dxa"/>
          </w:tcPr>
          <w:p w14:paraId="74F3591F" w14:textId="77777777" w:rsidR="008D6B8A" w:rsidRDefault="008D6B8A" w:rsidP="005018A7">
            <w:pPr>
              <w:tabs>
                <w:tab w:val="left" w:pos="551"/>
              </w:tabs>
              <w:jc w:val="left"/>
              <w:rPr>
                <w:rFonts w:eastAsiaTheme="minorEastAsia"/>
                <w:lang w:val="en-US" w:eastAsia="zh-CN"/>
              </w:rPr>
            </w:pPr>
            <w:r>
              <w:t>-1</w:t>
            </w:r>
          </w:p>
        </w:tc>
        <w:tc>
          <w:tcPr>
            <w:tcW w:w="525" w:type="dxa"/>
          </w:tcPr>
          <w:p w14:paraId="36AEF332" w14:textId="77777777" w:rsidR="008D6B8A" w:rsidRDefault="008D6B8A" w:rsidP="005018A7">
            <w:pPr>
              <w:tabs>
                <w:tab w:val="left" w:pos="551"/>
              </w:tabs>
              <w:jc w:val="left"/>
              <w:rPr>
                <w:rFonts w:eastAsiaTheme="minorEastAsia"/>
                <w:lang w:val="en-US" w:eastAsia="zh-CN"/>
              </w:rPr>
            </w:pPr>
            <w:r w:rsidRPr="0020725A">
              <w:t>-1</w:t>
            </w:r>
          </w:p>
        </w:tc>
        <w:tc>
          <w:tcPr>
            <w:tcW w:w="526" w:type="dxa"/>
          </w:tcPr>
          <w:p w14:paraId="70B4A598" w14:textId="77777777" w:rsidR="008D6B8A" w:rsidRDefault="008D6B8A" w:rsidP="005018A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5D41AFA7" w14:textId="77777777" w:rsidR="008D6B8A" w:rsidRDefault="008D6B8A" w:rsidP="005018A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3BFC8830" w14:textId="77777777" w:rsidR="008D6B8A" w:rsidRDefault="008D6B8A" w:rsidP="005018A7">
            <w:pPr>
              <w:jc w:val="left"/>
              <w:rPr>
                <w:rFonts w:eastAsiaTheme="minorEastAsia"/>
                <w:lang w:val="en-US" w:eastAsia="zh-CN"/>
              </w:rPr>
            </w:pPr>
          </w:p>
        </w:tc>
      </w:tr>
      <w:tr w:rsidR="002D03DF" w14:paraId="31DEE063" w14:textId="77777777" w:rsidTr="002D03DF">
        <w:tc>
          <w:tcPr>
            <w:tcW w:w="1479" w:type="dxa"/>
          </w:tcPr>
          <w:p w14:paraId="35BF1CFC" w14:textId="77777777" w:rsidR="002D03DF" w:rsidRDefault="002D03DF" w:rsidP="008D28A3">
            <w:pPr>
              <w:jc w:val="left"/>
              <w:rPr>
                <w:rFonts w:eastAsiaTheme="minorEastAsia"/>
                <w:lang w:val="en-US" w:eastAsia="zh-CN"/>
              </w:rPr>
            </w:pPr>
            <w:r>
              <w:rPr>
                <w:rFonts w:eastAsiaTheme="minorEastAsia"/>
                <w:lang w:val="en-US" w:eastAsia="zh-CN"/>
              </w:rPr>
              <w:t>OPPO</w:t>
            </w:r>
          </w:p>
        </w:tc>
        <w:tc>
          <w:tcPr>
            <w:tcW w:w="526" w:type="dxa"/>
          </w:tcPr>
          <w:p w14:paraId="7FC7BBE5"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C8043EB"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FBA4E6F"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95FDDC7"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DCBF2E3"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431AEE8" w14:textId="77777777" w:rsidR="002D03DF" w:rsidRDefault="002D03DF" w:rsidP="008D28A3">
            <w:pPr>
              <w:tabs>
                <w:tab w:val="left" w:pos="551"/>
              </w:tabs>
              <w:jc w:val="left"/>
              <w:rPr>
                <w:rFonts w:eastAsiaTheme="minorEastAsia"/>
                <w:lang w:val="en-US" w:eastAsia="zh-CN"/>
              </w:rPr>
            </w:pPr>
            <w:r>
              <w:rPr>
                <w:rFonts w:eastAsiaTheme="minorEastAsia"/>
                <w:lang w:val="en-US" w:eastAsia="zh-CN"/>
              </w:rPr>
              <w:t>0</w:t>
            </w:r>
          </w:p>
        </w:tc>
        <w:tc>
          <w:tcPr>
            <w:tcW w:w="527" w:type="dxa"/>
          </w:tcPr>
          <w:p w14:paraId="010FB5DA"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52C02F2E" w14:textId="77777777" w:rsidR="002D03DF" w:rsidRDefault="002D03DF" w:rsidP="008D28A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w:t>
      </w:r>
      <w:proofErr w:type="spellStart"/>
      <w:r>
        <w:t>MsgB</w:t>
      </w:r>
      <w:proofErr w:type="spellEnd"/>
      <w:r>
        <w:t xml:space="preserve"> reception</w:t>
      </w:r>
    </w:p>
    <w:p w14:paraId="0B76259D" w14:textId="77777777" w:rsidR="00B95B3E" w:rsidRDefault="00BE3965">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f"/>
              <w:numPr>
                <w:ilvl w:val="0"/>
                <w:numId w:val="27"/>
              </w:numPr>
              <w:jc w:val="left"/>
              <w:rPr>
                <w:rFonts w:eastAsiaTheme="minorEastAsia"/>
                <w:b/>
                <w:lang w:val="en-US" w:eastAsia="zh-CN"/>
              </w:rPr>
            </w:pPr>
            <w:r w:rsidRPr="00731DEF">
              <w:rPr>
                <w:rFonts w:ascii="Times New Roman" w:hAnsi="Times New Roman" w:cs="Times New Roman"/>
                <w:b/>
                <w:sz w:val="20"/>
                <w:szCs w:val="20"/>
                <w:lang w:val="en-US"/>
              </w:rPr>
              <w:t xml:space="preserve">in the same slot (i.e., slot n) if the PDSCH scheduled with RA-RNTI or MSGB-RNTI is </w:t>
            </w:r>
            <w:r w:rsidRPr="00731DEF">
              <w:rPr>
                <w:rFonts w:ascii="Times New Roman" w:hAnsi="Times New Roman" w:cs="Times New Roman"/>
                <w:b/>
                <w:color w:val="C00000"/>
                <w:sz w:val="20"/>
                <w:szCs w:val="20"/>
                <w:u w:val="single"/>
                <w:lang w:val="en-US"/>
              </w:rPr>
              <w:t>partially or fully overlap in time</w:t>
            </w:r>
            <w:r w:rsidRPr="00731DEF">
              <w:rPr>
                <w:rFonts w:ascii="Times New Roman" w:hAnsi="Times New Roman" w:cs="Times New Roman"/>
                <w:b/>
                <w:sz w:val="20"/>
                <w:szCs w:val="20"/>
                <w:lang w:val="en-US"/>
              </w:rPr>
              <w:t xml:space="preserve"> </w:t>
            </w:r>
            <w:r w:rsidRPr="00731DEF">
              <w:rPr>
                <w:rFonts w:ascii="Times New Roman" w:hAnsi="Times New Roman" w:cs="Times New Roman"/>
                <w:b/>
                <w:strike/>
                <w:color w:val="C00000"/>
                <w:sz w:val="20"/>
                <w:szCs w:val="20"/>
                <w:lang w:val="en-US"/>
              </w:rPr>
              <w:t>not greater than 25/12 PRBs with 15/30kHz SCS</w:t>
            </w:r>
            <w:r w:rsidRPr="00731DEF">
              <w:rPr>
                <w:rFonts w:ascii="Times New Roman" w:hAnsi="Times New Roman" w:cs="Times New Roman"/>
                <w:b/>
                <w:sz w:val="20"/>
                <w:szCs w:val="20"/>
                <w:lang w:val="en-US"/>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case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hy we put restriction only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 xml:space="preserve">Can the proposal be rephrased (it seems both bullets are applicable for the same </w:t>
            </w:r>
            <w:proofErr w:type="gramStart"/>
            <w:r>
              <w:rPr>
                <w:rFonts w:eastAsiaTheme="minorEastAsia"/>
                <w:lang w:val="en-US" w:eastAsia="zh-CN"/>
              </w:rPr>
              <w:t>slot)</w:t>
            </w:r>
            <w:proofErr w:type="gramEnd"/>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EC90C56" w14:textId="77777777" w:rsidR="00D87C83" w:rsidRDefault="00D87C83" w:rsidP="00D87C83">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Yu Mincho"/>
                <w:lang w:val="en-US" w:eastAsia="ja-JP"/>
              </w:rPr>
            </w:pPr>
            <w:r>
              <w:rPr>
                <w:rFonts w:eastAsia="Yu Mincho"/>
                <w:lang w:val="en-US" w:eastAsia="ja-JP"/>
              </w:rPr>
              <w:t xml:space="preserve">The current spec as below is sufficient. </w:t>
            </w:r>
          </w:p>
          <w:tbl>
            <w:tblPr>
              <w:tblStyle w:val="af8"/>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Yu Mincho"/>
                      <w:lang w:val="en-US" w:eastAsia="ja-JP"/>
                    </w:rPr>
                  </w:pPr>
                  <w:r w:rsidRPr="00307985">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Yu Mincho"/>
                <w:lang w:val="en-US" w:eastAsia="ja-JP"/>
              </w:rPr>
            </w:pPr>
          </w:p>
          <w:p w14:paraId="022566BB" w14:textId="453F5691" w:rsidR="006929D8" w:rsidRDefault="006929D8" w:rsidP="006929D8">
            <w:pPr>
              <w:jc w:val="left"/>
              <w:rPr>
                <w:rFonts w:eastAsiaTheme="minorEastAsia"/>
                <w:lang w:val="en-US" w:eastAsia="zh-CN"/>
              </w:rPr>
            </w:pPr>
            <w:r>
              <w:rPr>
                <w:rFonts w:eastAsia="Yu Mincho"/>
                <w:lang w:val="en-US" w:eastAsia="ja-JP"/>
              </w:rPr>
              <w:lastRenderedPageBreak/>
              <w:t>The processing time of RAR PDSCH would be extended when the number of PRBs for the PDSCH exceed 5MHz and not tight. Thus, we don’t see the need to restrict the scheduling in n+1 slot.</w:t>
            </w:r>
          </w:p>
        </w:tc>
      </w:tr>
      <w:tr w:rsidR="00B349A8" w14:paraId="718E0C85" w14:textId="77777777" w:rsidTr="00B349A8">
        <w:tc>
          <w:tcPr>
            <w:tcW w:w="1479" w:type="dxa"/>
          </w:tcPr>
          <w:p w14:paraId="4B6DC95D" w14:textId="77777777" w:rsidR="00B349A8" w:rsidRDefault="00B349A8" w:rsidP="003E77D5">
            <w:pPr>
              <w:jc w:val="left"/>
              <w:rPr>
                <w:rFonts w:eastAsiaTheme="minorEastAsia"/>
                <w:lang w:val="en-US" w:eastAsia="zh-CN"/>
              </w:rPr>
            </w:pPr>
            <w:r>
              <w:rPr>
                <w:rFonts w:eastAsiaTheme="minorEastAsia"/>
                <w:lang w:val="en-US" w:eastAsia="zh-CN"/>
              </w:rPr>
              <w:lastRenderedPageBreak/>
              <w:t>Ericsson</w:t>
            </w:r>
          </w:p>
        </w:tc>
        <w:tc>
          <w:tcPr>
            <w:tcW w:w="1372" w:type="dxa"/>
          </w:tcPr>
          <w:p w14:paraId="4DD2DDAF" w14:textId="77777777" w:rsidR="00B349A8" w:rsidRDefault="00B349A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2D8F67CE" w14:textId="77777777" w:rsidR="00B349A8" w:rsidRDefault="00B349A8" w:rsidP="003E77D5">
            <w:pPr>
              <w:jc w:val="left"/>
              <w:rPr>
                <w:rFonts w:eastAsiaTheme="minorEastAsia"/>
                <w:lang w:val="en-US" w:eastAsia="zh-CN"/>
              </w:rPr>
            </w:pPr>
            <w:r>
              <w:rPr>
                <w:rFonts w:eastAsiaTheme="minorEastAsia"/>
                <w:lang w:val="en-US" w:eastAsia="zh-CN"/>
              </w:rPr>
              <w:t>Also fine with Qualcomm’s revision</w:t>
            </w:r>
          </w:p>
        </w:tc>
      </w:tr>
      <w:tr w:rsidR="0013082A" w14:paraId="7144C3E6" w14:textId="77777777" w:rsidTr="00B349A8">
        <w:tc>
          <w:tcPr>
            <w:tcW w:w="1479" w:type="dxa"/>
          </w:tcPr>
          <w:p w14:paraId="4ECD2056" w14:textId="5701190D" w:rsidR="0013082A" w:rsidRDefault="0013082A" w:rsidP="0013082A">
            <w:pPr>
              <w:jc w:val="left"/>
              <w:rPr>
                <w:rFonts w:eastAsiaTheme="minorEastAsia"/>
                <w:lang w:val="en-US" w:eastAsia="zh-CN"/>
              </w:rPr>
            </w:pPr>
            <w:r w:rsidRPr="00B626A4">
              <w:t>LG</w:t>
            </w:r>
          </w:p>
        </w:tc>
        <w:tc>
          <w:tcPr>
            <w:tcW w:w="1372" w:type="dxa"/>
          </w:tcPr>
          <w:p w14:paraId="2E5E6A6B" w14:textId="602AF8F0" w:rsidR="0013082A" w:rsidRDefault="0013082A" w:rsidP="0013082A">
            <w:pPr>
              <w:tabs>
                <w:tab w:val="left" w:pos="551"/>
              </w:tabs>
              <w:jc w:val="left"/>
              <w:rPr>
                <w:rFonts w:eastAsiaTheme="minorEastAsia"/>
                <w:lang w:val="en-US" w:eastAsia="zh-CN"/>
              </w:rPr>
            </w:pPr>
            <w:r w:rsidRPr="00B626A4">
              <w:t>N</w:t>
            </w:r>
          </w:p>
        </w:tc>
        <w:tc>
          <w:tcPr>
            <w:tcW w:w="6780" w:type="dxa"/>
          </w:tcPr>
          <w:p w14:paraId="77256947" w14:textId="6CCCE469" w:rsidR="0013082A" w:rsidRDefault="0013082A" w:rsidP="0013082A">
            <w:pPr>
              <w:jc w:val="left"/>
              <w:rPr>
                <w:rFonts w:eastAsiaTheme="minorEastAsia"/>
                <w:lang w:val="en-US" w:eastAsia="zh-CN"/>
              </w:rPr>
            </w:pPr>
            <w:r w:rsidRPr="00B626A4">
              <w:t>We</w:t>
            </w:r>
            <w:r>
              <w:t xml:space="preserve"> don’t think there is a need for spec update for this.</w:t>
            </w:r>
            <w:r w:rsidRPr="00B626A4">
              <w:t xml:space="preserve"> So far, we have not considered n+1 slot for deco</w:t>
            </w:r>
            <w:r>
              <w:t>ding in simultaneous reception.</w:t>
            </w:r>
          </w:p>
        </w:tc>
      </w:tr>
      <w:tr w:rsidR="00770CF0" w14:paraId="1C709070" w14:textId="77777777" w:rsidTr="00B349A8">
        <w:tc>
          <w:tcPr>
            <w:tcW w:w="1479" w:type="dxa"/>
          </w:tcPr>
          <w:p w14:paraId="0AFE3614" w14:textId="3A0C5675" w:rsidR="00770CF0" w:rsidRPr="00B626A4"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56D60ED" w14:textId="77777777" w:rsidR="00770CF0" w:rsidRPr="00B626A4" w:rsidRDefault="00770CF0" w:rsidP="00770CF0">
            <w:pPr>
              <w:tabs>
                <w:tab w:val="left" w:pos="551"/>
              </w:tabs>
              <w:jc w:val="left"/>
            </w:pPr>
          </w:p>
        </w:tc>
        <w:tc>
          <w:tcPr>
            <w:tcW w:w="6780" w:type="dxa"/>
          </w:tcPr>
          <w:p w14:paraId="065DA01F" w14:textId="77777777" w:rsidR="00770CF0" w:rsidRDefault="00770CF0" w:rsidP="00770CF0">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w:t>
            </w:r>
            <w:proofErr w:type="spellStart"/>
            <w:r>
              <w:rPr>
                <w:rFonts w:eastAsiaTheme="minorEastAsia"/>
                <w:lang w:val="en-US" w:eastAsia="zh-CN"/>
              </w:rPr>
              <w:t>MsgB</w:t>
            </w:r>
            <w:proofErr w:type="spellEnd"/>
            <w:r>
              <w:rPr>
                <w:rFonts w:eastAsiaTheme="minorEastAsia"/>
                <w:lang w:val="en-US" w:eastAsia="zh-CN"/>
              </w:rPr>
              <w:t xml:space="preserve"> PDSCH and unicast/MBS PDSCH.</w:t>
            </w:r>
          </w:p>
          <w:tbl>
            <w:tblPr>
              <w:tblStyle w:val="af8"/>
              <w:tblW w:w="0" w:type="auto"/>
              <w:tblLayout w:type="fixed"/>
              <w:tblLook w:val="04A0" w:firstRow="1" w:lastRow="0" w:firstColumn="1" w:lastColumn="0" w:noHBand="0" w:noVBand="1"/>
            </w:tblPr>
            <w:tblGrid>
              <w:gridCol w:w="6554"/>
            </w:tblGrid>
            <w:tr w:rsidR="00770CF0" w14:paraId="038D2C4D" w14:textId="77777777" w:rsidTr="00CD1C29">
              <w:tc>
                <w:tcPr>
                  <w:tcW w:w="6554" w:type="dxa"/>
                </w:tcPr>
                <w:p w14:paraId="50D48207" w14:textId="77777777" w:rsidR="00770CF0" w:rsidRPr="0004793A" w:rsidRDefault="00770CF0" w:rsidP="00770CF0">
                  <w:pPr>
                    <w:spacing w:line="240" w:lineRule="auto"/>
                    <w:jc w:val="left"/>
                    <w:rPr>
                      <w:rFonts w:eastAsia="宋体"/>
                      <w:color w:val="000000"/>
                      <w:kern w:val="2"/>
                      <w:lang w:eastAsia="zh-CN"/>
                    </w:rPr>
                  </w:pPr>
                  <w:r w:rsidRPr="0004793A">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04793A">
                    <w:rPr>
                      <w:rFonts w:eastAsia="宋体"/>
                      <w:kern w:val="2"/>
                      <w:lang w:eastAsia="zh-CN"/>
                    </w:rPr>
                    <w:t>MSGB-RNTI</w:t>
                  </w:r>
                  <w:r w:rsidRPr="0004793A">
                    <w:rPr>
                      <w:rFonts w:eastAsia="宋体"/>
                      <w:color w:val="000000"/>
                      <w:kern w:val="2"/>
                      <w:lang w:eastAsia="zh-CN"/>
                    </w:rPr>
                    <w:t xml:space="preserve"> partially or fully overlap in time. </w:t>
                  </w:r>
                </w:p>
              </w:tc>
            </w:tr>
          </w:tbl>
          <w:p w14:paraId="59E92CB6" w14:textId="77777777" w:rsidR="00770CF0" w:rsidRDefault="00770CF0" w:rsidP="00770CF0">
            <w:pPr>
              <w:jc w:val="left"/>
              <w:rPr>
                <w:rFonts w:eastAsiaTheme="minorEastAsia"/>
                <w:lang w:val="en-US" w:eastAsia="zh-CN"/>
              </w:rPr>
            </w:pPr>
          </w:p>
          <w:p w14:paraId="6165186F" w14:textId="77777777" w:rsidR="00770CF0" w:rsidRDefault="00770CF0" w:rsidP="00770C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w:t>
            </w:r>
            <w:proofErr w:type="spellStart"/>
            <w:r>
              <w:rPr>
                <w:rFonts w:eastAsiaTheme="minorEastAsia"/>
                <w:lang w:val="en-US" w:eastAsia="zh-CN"/>
              </w:rPr>
              <w:t>MsgB</w:t>
            </w:r>
            <w:proofErr w:type="spellEnd"/>
            <w:r>
              <w:rPr>
                <w:rFonts w:eastAsiaTheme="minorEastAsia"/>
                <w:lang w:val="en-US" w:eastAsia="zh-CN"/>
              </w:rPr>
              <w:t xml:space="preserve">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E673DC0" w14:textId="77777777" w:rsidR="00770CF0" w:rsidRDefault="00770CF0" w:rsidP="00770CF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B220B3">
              <w:rPr>
                <w:rFonts w:ascii="Times New Roman" w:hAnsi="Times New Roman" w:cs="Times New Roman"/>
                <w:color w:val="FF0000"/>
                <w:sz w:val="20"/>
                <w:szCs w:val="20"/>
              </w:rPr>
              <w:t>partially or fully overlap in time</w:t>
            </w:r>
            <w:r w:rsidRPr="00B220B3">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59B8F060" w14:textId="77777777" w:rsidR="00770CF0" w:rsidRDefault="00770CF0" w:rsidP="00770CF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hat is to say, the same rule can be used between </w:t>
            </w:r>
            <w:proofErr w:type="spellStart"/>
            <w:r>
              <w:rPr>
                <w:rFonts w:eastAsiaTheme="minorEastAsia"/>
                <w:lang w:val="en-US" w:eastAsia="zh-CN"/>
              </w:rPr>
              <w:t>eRe</w:t>
            </w:r>
            <w:r>
              <w:rPr>
                <w:rFonts w:eastAsiaTheme="minorEastAsia" w:hint="eastAsia"/>
                <w:lang w:val="en-US" w:eastAsia="zh-CN"/>
              </w:rPr>
              <w:t>d</w:t>
            </w:r>
            <w:r>
              <w:rPr>
                <w:rFonts w:eastAsiaTheme="minorEastAsia"/>
                <w:lang w:val="en-US" w:eastAsia="zh-CN"/>
              </w:rPr>
              <w:t>Cap</w:t>
            </w:r>
            <w:proofErr w:type="spellEnd"/>
            <w:r>
              <w:rPr>
                <w:rFonts w:eastAsiaTheme="minorEastAsia"/>
                <w:lang w:val="en-US" w:eastAsia="zh-CN"/>
              </w:rPr>
              <w:t xml:space="preserve"> supporting 48-1 and non-</w:t>
            </w:r>
            <w:proofErr w:type="spellStart"/>
            <w:r>
              <w:rPr>
                <w:rFonts w:eastAsiaTheme="minorEastAsia" w:hint="eastAsia"/>
                <w:lang w:val="en-US" w:eastAsia="zh-CN"/>
              </w:rPr>
              <w:t>eR</w:t>
            </w:r>
            <w:r>
              <w:rPr>
                <w:rFonts w:eastAsiaTheme="minorEastAsia"/>
                <w:lang w:val="en-US" w:eastAsia="zh-CN"/>
              </w:rPr>
              <w:t>edCap</w:t>
            </w:r>
            <w:proofErr w:type="spellEnd"/>
            <w:r>
              <w:rPr>
                <w:rFonts w:eastAsiaTheme="minorEastAsia"/>
                <w:lang w:val="en-US" w:eastAsia="zh-CN"/>
              </w:rPr>
              <w:t xml:space="preserve"> for the case of RAR/</w:t>
            </w:r>
            <w:proofErr w:type="spellStart"/>
            <w:r>
              <w:rPr>
                <w:rFonts w:eastAsiaTheme="minorEastAsia"/>
                <w:lang w:val="en-US" w:eastAsia="zh-CN"/>
              </w:rPr>
              <w:t>MsgB</w:t>
            </w:r>
            <w:proofErr w:type="spellEnd"/>
            <w:r>
              <w:rPr>
                <w:rFonts w:eastAsiaTheme="minorEastAsia"/>
                <w:lang w:val="en-US" w:eastAsia="zh-CN"/>
              </w:rPr>
              <w:t xml:space="preserve"> PDSCH not larger than 25/12 PRBs.</w:t>
            </w:r>
          </w:p>
          <w:p w14:paraId="26EA7602" w14:textId="77777777" w:rsidR="00770CF0" w:rsidRDefault="00770CF0" w:rsidP="00770CF0">
            <w:pPr>
              <w:jc w:val="left"/>
              <w:rPr>
                <w:rFonts w:eastAsiaTheme="minorEastAsia"/>
                <w:lang w:val="en-US" w:eastAsia="zh-CN"/>
              </w:rPr>
            </w:pPr>
          </w:p>
          <w:p w14:paraId="602C3EC2" w14:textId="0BBDEA1F" w:rsidR="00770CF0" w:rsidRPr="00B626A4" w:rsidRDefault="00770CF0" w:rsidP="00770CF0">
            <w:pPr>
              <w:jc w:val="left"/>
            </w:pPr>
            <w:r>
              <w:rPr>
                <w:rFonts w:eastAsiaTheme="minorEastAsia"/>
                <w:lang w:val="en-US" w:eastAsia="zh-CN"/>
              </w:rPr>
              <w:t>For the second sub-bullet, except for the overlapping between RAR/</w:t>
            </w:r>
            <w:proofErr w:type="spellStart"/>
            <w:r>
              <w:rPr>
                <w:rFonts w:eastAsiaTheme="minorEastAsia"/>
                <w:lang w:val="en-US" w:eastAsia="zh-CN"/>
              </w:rPr>
              <w:t>MsgB</w:t>
            </w:r>
            <w:proofErr w:type="spellEnd"/>
            <w:r>
              <w:rPr>
                <w:rFonts w:eastAsiaTheme="minorEastAsia"/>
                <w:lang w:val="en-US" w:eastAsia="zh-CN"/>
              </w:rPr>
              <w:t xml:space="preserve">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D6836" w14:paraId="0273F97D" w14:textId="77777777" w:rsidTr="00B349A8">
        <w:tc>
          <w:tcPr>
            <w:tcW w:w="1479" w:type="dxa"/>
          </w:tcPr>
          <w:p w14:paraId="62AF9E7E" w14:textId="2E923F16" w:rsidR="00FD6836" w:rsidRDefault="00FD6836" w:rsidP="00FD683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660395E" w14:textId="3B8AF01B" w:rsidR="00FD6836" w:rsidRPr="00B626A4" w:rsidRDefault="00FD6836" w:rsidP="00FD6836">
            <w:pPr>
              <w:tabs>
                <w:tab w:val="left" w:pos="551"/>
              </w:tabs>
              <w:jc w:val="left"/>
            </w:pPr>
            <w:r>
              <w:rPr>
                <w:rFonts w:eastAsiaTheme="minorEastAsia" w:hint="eastAsia"/>
                <w:lang w:val="en-US" w:eastAsia="zh-CN"/>
              </w:rPr>
              <w:t>N</w:t>
            </w:r>
          </w:p>
        </w:tc>
        <w:tc>
          <w:tcPr>
            <w:tcW w:w="6780" w:type="dxa"/>
          </w:tcPr>
          <w:p w14:paraId="34858CB6" w14:textId="77777777" w:rsidR="00FD6836" w:rsidRDefault="00FD6836" w:rsidP="00FD6836">
            <w:pPr>
              <w:jc w:val="left"/>
              <w:rPr>
                <w:rFonts w:eastAsiaTheme="minorEastAsia"/>
                <w:lang w:val="en-US" w:eastAsia="zh-CN"/>
              </w:rPr>
            </w:pPr>
          </w:p>
        </w:tc>
      </w:tr>
      <w:tr w:rsidR="008D6B8A" w14:paraId="3FEC0B9B" w14:textId="77777777" w:rsidTr="008D6B8A">
        <w:tc>
          <w:tcPr>
            <w:tcW w:w="1479" w:type="dxa"/>
          </w:tcPr>
          <w:p w14:paraId="10065E5E" w14:textId="77777777" w:rsidR="008D6B8A" w:rsidRDefault="008D6B8A" w:rsidP="005018A7">
            <w:pPr>
              <w:jc w:val="left"/>
              <w:rPr>
                <w:rFonts w:eastAsiaTheme="minorEastAsia"/>
                <w:lang w:val="en-US" w:eastAsia="zh-CN"/>
              </w:rPr>
            </w:pPr>
            <w:r>
              <w:rPr>
                <w:rFonts w:eastAsiaTheme="minorEastAsia"/>
                <w:lang w:eastAsia="zh-CN"/>
              </w:rPr>
              <w:t>Samsung</w:t>
            </w:r>
          </w:p>
        </w:tc>
        <w:tc>
          <w:tcPr>
            <w:tcW w:w="1372" w:type="dxa"/>
          </w:tcPr>
          <w:p w14:paraId="5F5F06DA" w14:textId="77777777" w:rsidR="008D6B8A" w:rsidRPr="00B626A4" w:rsidRDefault="008D6B8A" w:rsidP="005018A7">
            <w:pPr>
              <w:tabs>
                <w:tab w:val="left" w:pos="551"/>
              </w:tabs>
              <w:jc w:val="left"/>
            </w:pPr>
            <w:r>
              <w:rPr>
                <w:rFonts w:eastAsiaTheme="minorEastAsia" w:hint="eastAsia"/>
                <w:lang w:eastAsia="zh-CN"/>
              </w:rPr>
              <w:t>N</w:t>
            </w:r>
          </w:p>
        </w:tc>
        <w:tc>
          <w:tcPr>
            <w:tcW w:w="6780" w:type="dxa"/>
          </w:tcPr>
          <w:p w14:paraId="5B96B6B4" w14:textId="77777777" w:rsidR="008D6B8A" w:rsidRDefault="008D6B8A" w:rsidP="005018A7">
            <w:pPr>
              <w:jc w:val="left"/>
              <w:rPr>
                <w:rFonts w:eastAsiaTheme="minorEastAsia"/>
                <w:lang w:val="en-US" w:eastAsia="zh-CN"/>
              </w:rPr>
            </w:pPr>
            <w:r>
              <w:rPr>
                <w:rFonts w:eastAsiaTheme="minorEastAsia"/>
                <w:lang w:eastAsia="zh-CN"/>
              </w:rPr>
              <w:t>No specification impact for this issue since current spec can be reused.</w:t>
            </w: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3DF4B175" w:rsidR="00B95B3E" w:rsidRPr="00307985" w:rsidRDefault="0030798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Yu Mincho"/>
                <w:lang w:val="en-US" w:eastAsia="ja-JP"/>
              </w:rPr>
            </w:pPr>
            <w:r>
              <w:rPr>
                <w:rFonts w:eastAsia="Yu Mincho"/>
                <w:lang w:val="en-US" w:eastAsia="ja-JP"/>
              </w:rPr>
              <w:t xml:space="preserve">Need clarification </w:t>
            </w:r>
            <w:r w:rsidR="001B3A0A">
              <w:rPr>
                <w:rFonts w:eastAsia="Yu Mincho"/>
                <w:lang w:val="en-US" w:eastAsia="ja-JP"/>
              </w:rPr>
              <w:t xml:space="preserve">whether/how to support </w:t>
            </w:r>
            <w:r>
              <w:rPr>
                <w:rFonts w:eastAsia="Yu Mincho"/>
                <w:lang w:val="en-US" w:eastAsia="ja-JP"/>
              </w:rPr>
              <w:t>but can be discussed after the progress in section 2.4.</w:t>
            </w:r>
          </w:p>
        </w:tc>
      </w:tr>
      <w:tr w:rsidR="0013082A" w14:paraId="0B7625C5" w14:textId="77777777">
        <w:tc>
          <w:tcPr>
            <w:tcW w:w="1479" w:type="dxa"/>
          </w:tcPr>
          <w:p w14:paraId="0B7625C2" w14:textId="016F55E2" w:rsidR="0013082A" w:rsidRDefault="0013082A" w:rsidP="0013082A">
            <w:pPr>
              <w:jc w:val="left"/>
              <w:rPr>
                <w:rFonts w:eastAsiaTheme="minorEastAsia"/>
                <w:lang w:val="en-US" w:eastAsia="zh-CN"/>
              </w:rPr>
            </w:pPr>
            <w:r w:rsidRPr="007961FD">
              <w:t>LG</w:t>
            </w:r>
          </w:p>
        </w:tc>
        <w:tc>
          <w:tcPr>
            <w:tcW w:w="1372" w:type="dxa"/>
          </w:tcPr>
          <w:p w14:paraId="0B7625C3" w14:textId="2E9629C0" w:rsidR="0013082A" w:rsidRDefault="0013082A" w:rsidP="0013082A">
            <w:pPr>
              <w:tabs>
                <w:tab w:val="left" w:pos="551"/>
              </w:tabs>
              <w:jc w:val="left"/>
              <w:rPr>
                <w:rFonts w:eastAsiaTheme="minorEastAsia"/>
                <w:lang w:val="en-US" w:eastAsia="zh-CN"/>
              </w:rPr>
            </w:pPr>
            <w:r>
              <w:t>Yes</w:t>
            </w:r>
          </w:p>
        </w:tc>
        <w:tc>
          <w:tcPr>
            <w:tcW w:w="6780" w:type="dxa"/>
          </w:tcPr>
          <w:p w14:paraId="29F6D558" w14:textId="77777777" w:rsidR="0013082A" w:rsidRDefault="0013082A" w:rsidP="0013082A">
            <w:pPr>
              <w:jc w:val="left"/>
            </w:pPr>
            <w:r w:rsidRPr="007961FD">
              <w:t xml:space="preserve">We think that if UE supports fdm-BroadcastUnicast-r17 or fdm-MulticastUnicast-r17 in RRC CONNECTED in a slot are partially or fully overlapping in time domain and non-overlapping in frequency domain, this issue </w:t>
            </w:r>
            <w:proofErr w:type="gramStart"/>
            <w:r w:rsidRPr="007961FD">
              <w:t>need</w:t>
            </w:r>
            <w:proofErr w:type="gramEnd"/>
            <w:r w:rsidRPr="007961FD">
              <w:t xml:space="preserve"> to be discussed at some point of </w:t>
            </w:r>
            <w:r>
              <w:t>time within Rel-18.</w:t>
            </w:r>
          </w:p>
          <w:p w14:paraId="0B7625C4" w14:textId="7D636602" w:rsidR="0013082A" w:rsidRDefault="0013082A" w:rsidP="0013082A">
            <w:pPr>
              <w:jc w:val="left"/>
              <w:rPr>
                <w:rFonts w:eastAsiaTheme="minorEastAsia"/>
                <w:lang w:val="en-US" w:eastAsia="zh-CN"/>
              </w:rPr>
            </w:pPr>
            <w:r>
              <w:t>Suggestion from DOCOMO is fine.</w:t>
            </w: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B7625C8" w14:textId="77777777" w:rsidR="00B95B3E" w:rsidRDefault="00BE3965">
      <w:r>
        <w:rPr>
          <w:rFonts w:eastAsia="宋体"/>
        </w:rPr>
        <w:t xml:space="preserve">Contributions [17, 21, 22, 23, 28, 29, 32, 31] discuss what the UE behaviour should be </w:t>
      </w:r>
      <w:r>
        <w:t>if Msg3/</w:t>
      </w:r>
      <w:proofErr w:type="spellStart"/>
      <w:r>
        <w:t>MsgA</w:t>
      </w:r>
      <w:proofErr w:type="spellEnd"/>
      <w:r>
        <w:t xml:space="preserve"> PUSCH is scheduled with more </w:t>
      </w:r>
      <w:bookmarkStart w:id="6" w:name="_Hlk143261411"/>
      <w:r>
        <w:t>than 25 PRBs for 15 kHz SCS or more than 12 PRBs for 30 kHz SCS</w:t>
      </w:r>
      <w:bookmarkEnd w:id="6"/>
      <w:r>
        <w:t>.</w:t>
      </w:r>
    </w:p>
    <w:p w14:paraId="0B7625C9" w14:textId="77777777" w:rsidR="00B95B3E" w:rsidRDefault="00BE3965">
      <w:pPr>
        <w:rPr>
          <w:b/>
          <w:lang w:val="en-US"/>
        </w:rPr>
      </w:pPr>
      <w:r>
        <w:rPr>
          <w:b/>
          <w:highlight w:val="cyan"/>
          <w:lang w:val="en-US"/>
        </w:rPr>
        <w:t>FL1 Medium Priority Question 2.3-1a</w:t>
      </w:r>
      <w:r>
        <w:rPr>
          <w:b/>
          <w:lang w:val="en-US"/>
        </w:rPr>
        <w:t xml:space="preserve">: Companies are invited to express their preference regarding the UE behavior for the potential case that </w:t>
      </w:r>
      <w:proofErr w:type="spellStart"/>
      <w:r>
        <w:rPr>
          <w:b/>
          <w:lang w:val="en-US"/>
        </w:rPr>
        <w:t>MsgA</w:t>
      </w:r>
      <w:proofErr w:type="spellEnd"/>
      <w:r>
        <w:rPr>
          <w:b/>
          <w:lang w:val="en-US"/>
        </w:rPr>
        <w:t xml:space="preserve"> PUSCH is scheduled with more than 25 PRBs for 15 kHz SCS or more than 12 PRBs for 30 kHz SCS.</w:t>
      </w:r>
    </w:p>
    <w:p w14:paraId="0B7625CA"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The UE occupies a portion of PRBs within one legacy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occasion.</w:t>
      </w:r>
    </w:p>
    <w:p w14:paraId="0B7625CB"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The UE has a separate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frequency domain resource configuration.</w:t>
      </w:r>
    </w:p>
    <w:p w14:paraId="0B7625CC"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 xml:space="preserve">This question focuses on </w:t>
      </w:r>
      <w:proofErr w:type="spellStart"/>
      <w:r>
        <w:rPr>
          <w:b/>
          <w:lang w:val="en-US"/>
        </w:rPr>
        <w:t>MsgA</w:t>
      </w:r>
      <w:proofErr w:type="spellEnd"/>
      <w:r>
        <w:rPr>
          <w:b/>
          <w:lang w:val="en-US"/>
        </w:rPr>
        <w:t xml:space="preserve"> PUSCH, but if your answer is relevant also for Msg3 PUSCH, please indicate it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is supported. </w:t>
            </w:r>
            <w:proofErr w:type="spellStart"/>
            <w:r>
              <w:rPr>
                <w:rFonts w:eastAsiaTheme="minorEastAsia"/>
                <w:lang w:val="en-US" w:eastAsia="zh-CN"/>
              </w:rPr>
              <w:t>gNB</w:t>
            </w:r>
            <w:proofErr w:type="spellEnd"/>
            <w:r>
              <w:rPr>
                <w:rFonts w:eastAsiaTheme="minorEastAsia"/>
                <w:lang w:val="en-US" w:eastAsia="zh-CN"/>
              </w:rPr>
              <w:t xml:space="preserve">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It was agreed PR3 UE’s UL PUSCH cannot exceed 5Mhz. It is NW’s responsibility to make sure the scheduled/configured Msg3/</w:t>
            </w:r>
            <w:proofErr w:type="spellStart"/>
            <w:r w:rsidRPr="007664F2">
              <w:t>MsgA</w:t>
            </w:r>
            <w:proofErr w:type="spellEnd"/>
            <w:r w:rsidRPr="007664F2">
              <w:t xml:space="preserve">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 xml:space="preserve">Option4,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0DB7C" w14:textId="285EFB9D" w:rsidR="00307985" w:rsidRDefault="00307985" w:rsidP="00307985">
            <w:pPr>
              <w:tabs>
                <w:tab w:val="left" w:pos="551"/>
              </w:tabs>
              <w:jc w:val="left"/>
              <w:rPr>
                <w:rFonts w:eastAsiaTheme="minorEastAsia"/>
                <w:lang w:val="en-US" w:eastAsia="zh-CN"/>
              </w:rPr>
            </w:pPr>
            <w:r>
              <w:rPr>
                <w:rFonts w:eastAsia="Yu Mincho"/>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Yu Mincho"/>
                <w:lang w:val="en-US" w:eastAsia="ja-JP"/>
              </w:rPr>
              <w:t xml:space="preserve">Similar view with vivo. </w:t>
            </w:r>
            <w:proofErr w:type="spellStart"/>
            <w:r>
              <w:rPr>
                <w:rFonts w:eastAsia="Yu Mincho"/>
                <w:lang w:val="en-US" w:eastAsia="ja-JP"/>
              </w:rPr>
              <w:t>eRedCap</w:t>
            </w:r>
            <w:proofErr w:type="spellEnd"/>
            <w:r>
              <w:rPr>
                <w:rFonts w:eastAsia="Yu Mincho"/>
                <w:lang w:val="en-US" w:eastAsia="ja-JP"/>
              </w:rPr>
              <w:t xml:space="preserve"> UE does not expect that </w:t>
            </w:r>
            <w:proofErr w:type="spellStart"/>
            <w:r>
              <w:rPr>
                <w:rFonts w:eastAsia="Yu Mincho"/>
                <w:lang w:val="en-US" w:eastAsia="ja-JP"/>
              </w:rPr>
              <w:t>MsgA</w:t>
            </w:r>
            <w:proofErr w:type="spellEnd"/>
            <w:r>
              <w:rPr>
                <w:rFonts w:eastAsia="Yu Mincho"/>
                <w:lang w:val="en-US" w:eastAsia="ja-JP"/>
              </w:rPr>
              <w:t xml:space="preserve"> is scheduled with larger BW than 5MHz. </w:t>
            </w:r>
            <w:r w:rsidR="001B3A0A">
              <w:rPr>
                <w:rFonts w:eastAsia="Yu Mincho"/>
                <w:lang w:val="en-US" w:eastAsia="ja-JP"/>
              </w:rPr>
              <w:t>B</w:t>
            </w:r>
            <w:r>
              <w:rPr>
                <w:rFonts w:eastAsia="Yu Mincho"/>
                <w:lang w:val="en-US" w:eastAsia="ja-JP"/>
              </w:rPr>
              <w:t>ut we are open to discuss other options.</w:t>
            </w:r>
          </w:p>
        </w:tc>
      </w:tr>
      <w:tr w:rsidR="009A75F0" w14:paraId="70991462" w14:textId="77777777" w:rsidTr="009A75F0">
        <w:tc>
          <w:tcPr>
            <w:tcW w:w="1479" w:type="dxa"/>
          </w:tcPr>
          <w:p w14:paraId="6DC86970" w14:textId="77777777" w:rsidR="009A75F0" w:rsidRDefault="009A75F0" w:rsidP="00372BF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81F0E3" w14:textId="77777777" w:rsidR="009A75F0" w:rsidRDefault="009A75F0" w:rsidP="00372BF9">
            <w:pPr>
              <w:tabs>
                <w:tab w:val="left" w:pos="551"/>
              </w:tabs>
              <w:jc w:val="left"/>
              <w:rPr>
                <w:rFonts w:eastAsiaTheme="minorEastAsia"/>
                <w:lang w:val="en-US" w:eastAsia="zh-CN"/>
              </w:rPr>
            </w:pPr>
          </w:p>
        </w:tc>
        <w:tc>
          <w:tcPr>
            <w:tcW w:w="6780" w:type="dxa"/>
          </w:tcPr>
          <w:p w14:paraId="60031066" w14:textId="77777777" w:rsidR="009A75F0" w:rsidRDefault="009A75F0" w:rsidP="00372BF9">
            <w:pPr>
              <w:jc w:val="left"/>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eRedcap</w:t>
            </w:r>
            <w:proofErr w:type="spellEnd"/>
            <w:r>
              <w:rPr>
                <w:rFonts w:eastAsiaTheme="minorEastAsia"/>
                <w:lang w:val="en-US" w:eastAsia="zh-CN"/>
              </w:rPr>
              <w:t xml:space="preserve"> UE mac </w:t>
            </w:r>
            <w:proofErr w:type="gramStart"/>
            <w:r>
              <w:rPr>
                <w:rFonts w:eastAsiaTheme="minorEastAsia"/>
                <w:lang w:val="en-US" w:eastAsia="zh-CN"/>
              </w:rPr>
              <w:t>entity ,</w:t>
            </w:r>
            <w:proofErr w:type="gramEnd"/>
            <w:r>
              <w:rPr>
                <w:rFonts w:eastAsiaTheme="minorEastAsia"/>
                <w:lang w:val="en-US" w:eastAsia="zh-CN"/>
              </w:rPr>
              <w:t xml:space="preserve"> if no separate </w:t>
            </w:r>
            <w:proofErr w:type="spellStart"/>
            <w:r>
              <w:rPr>
                <w:rFonts w:eastAsiaTheme="minorEastAsia"/>
                <w:lang w:val="en-US" w:eastAsia="zh-CN"/>
              </w:rPr>
              <w:t>eRedCap</w:t>
            </w:r>
            <w:proofErr w:type="spellEnd"/>
            <w:r>
              <w:rPr>
                <w:rFonts w:eastAsiaTheme="minorEastAsia"/>
                <w:lang w:val="en-US" w:eastAsia="zh-CN"/>
              </w:rPr>
              <w:t xml:space="preserve"> feature indication, it may check if a 2-step resource for redcap is available by considering its bandwidth.  RAN1 should define a clear behavior for further RAN2 discussion. So option4 should be </w:t>
            </w:r>
            <w:proofErr w:type="spellStart"/>
            <w:r>
              <w:rPr>
                <w:rFonts w:eastAsiaTheme="minorEastAsia"/>
                <w:lang w:val="en-US" w:eastAsia="zh-CN"/>
              </w:rPr>
              <w:t>prcluded</w:t>
            </w:r>
            <w:proofErr w:type="spellEnd"/>
            <w:r>
              <w:rPr>
                <w:rFonts w:eastAsiaTheme="minorEastAsia"/>
                <w:lang w:val="en-US" w:eastAsia="zh-CN"/>
              </w:rPr>
              <w:t xml:space="preserve"> and option 1/2/3 can be considered furtherly. </w:t>
            </w:r>
          </w:p>
        </w:tc>
      </w:tr>
      <w:tr w:rsidR="00817EC3" w14:paraId="7812000A" w14:textId="77777777" w:rsidTr="00817EC3">
        <w:tc>
          <w:tcPr>
            <w:tcW w:w="1479" w:type="dxa"/>
          </w:tcPr>
          <w:p w14:paraId="3F015606" w14:textId="77777777" w:rsidR="00817EC3" w:rsidRDefault="00817EC3" w:rsidP="00A42929">
            <w:pPr>
              <w:jc w:val="left"/>
              <w:rPr>
                <w:rFonts w:eastAsiaTheme="minorEastAsia"/>
                <w:lang w:val="en-US" w:eastAsia="zh-CN"/>
              </w:rPr>
            </w:pPr>
            <w:r>
              <w:rPr>
                <w:rFonts w:eastAsiaTheme="minorEastAsia"/>
                <w:lang w:val="en-US" w:eastAsia="zh-CN"/>
              </w:rPr>
              <w:t>Nokia, NSB</w:t>
            </w:r>
          </w:p>
        </w:tc>
        <w:tc>
          <w:tcPr>
            <w:tcW w:w="1372" w:type="dxa"/>
          </w:tcPr>
          <w:p w14:paraId="314E0CEE" w14:textId="77777777" w:rsidR="00817EC3" w:rsidRDefault="00817EC3" w:rsidP="00A42929">
            <w:pPr>
              <w:tabs>
                <w:tab w:val="left" w:pos="551"/>
              </w:tabs>
              <w:jc w:val="left"/>
              <w:rPr>
                <w:rFonts w:eastAsiaTheme="minorEastAsia"/>
                <w:lang w:val="en-US" w:eastAsia="zh-CN"/>
              </w:rPr>
            </w:pPr>
            <w:r>
              <w:rPr>
                <w:rFonts w:eastAsiaTheme="minorEastAsia"/>
                <w:lang w:val="en-US" w:eastAsia="zh-CN"/>
              </w:rPr>
              <w:t>4</w:t>
            </w:r>
          </w:p>
        </w:tc>
        <w:tc>
          <w:tcPr>
            <w:tcW w:w="6780" w:type="dxa"/>
          </w:tcPr>
          <w:p w14:paraId="1A52DDC1" w14:textId="77777777" w:rsidR="00817EC3" w:rsidRDefault="00817EC3" w:rsidP="00A42929">
            <w:pPr>
              <w:jc w:val="left"/>
              <w:rPr>
                <w:rFonts w:eastAsiaTheme="minorEastAsia"/>
                <w:lang w:val="en-US" w:eastAsia="zh-CN"/>
              </w:rPr>
            </w:pPr>
            <w:r>
              <w:rPr>
                <w:rFonts w:eastAsiaTheme="minorEastAsia"/>
                <w:lang w:val="en-US" w:eastAsia="zh-CN"/>
              </w:rPr>
              <w:t>We agree with other companies that this is not expected by the UE</w:t>
            </w:r>
          </w:p>
        </w:tc>
      </w:tr>
      <w:tr w:rsidR="00A63BFB" w14:paraId="08B21A01" w14:textId="77777777" w:rsidTr="00A63BFB">
        <w:tc>
          <w:tcPr>
            <w:tcW w:w="1479" w:type="dxa"/>
          </w:tcPr>
          <w:p w14:paraId="1026010B" w14:textId="77777777" w:rsidR="00A63BFB" w:rsidRDefault="00A63BFB" w:rsidP="003E77D5">
            <w:pPr>
              <w:jc w:val="left"/>
              <w:rPr>
                <w:rFonts w:eastAsiaTheme="minorEastAsia"/>
                <w:lang w:val="en-US" w:eastAsia="zh-CN"/>
              </w:rPr>
            </w:pPr>
            <w:r>
              <w:rPr>
                <w:rFonts w:eastAsiaTheme="minorEastAsia"/>
                <w:lang w:val="en-US" w:eastAsia="zh-CN"/>
              </w:rPr>
              <w:t>Ericsson</w:t>
            </w:r>
          </w:p>
        </w:tc>
        <w:tc>
          <w:tcPr>
            <w:tcW w:w="1372" w:type="dxa"/>
          </w:tcPr>
          <w:p w14:paraId="1D02CE60" w14:textId="77777777" w:rsidR="00A63BFB" w:rsidRDefault="00A63BFB" w:rsidP="003E77D5">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0FB40861" w14:textId="77777777" w:rsidR="00A63BFB" w:rsidRDefault="00A63BFB" w:rsidP="003E77D5">
            <w:pPr>
              <w:jc w:val="left"/>
              <w:rPr>
                <w:rFonts w:eastAsiaTheme="minorEastAsia"/>
                <w:lang w:val="en-US" w:eastAsia="zh-CN"/>
              </w:rPr>
            </w:pPr>
            <w:r>
              <w:rPr>
                <w:rFonts w:eastAsiaTheme="minorEastAsia"/>
                <w:lang w:val="en-US" w:eastAsia="zh-CN"/>
              </w:rPr>
              <w:t xml:space="preserve">Can be up to RAN2 to specify UE behavior, if needed.  </w:t>
            </w:r>
          </w:p>
        </w:tc>
      </w:tr>
      <w:tr w:rsidR="0013082A" w14:paraId="24B43FD6" w14:textId="77777777" w:rsidTr="00A63BFB">
        <w:tc>
          <w:tcPr>
            <w:tcW w:w="1479" w:type="dxa"/>
          </w:tcPr>
          <w:p w14:paraId="576B5EE9" w14:textId="2783000C" w:rsidR="0013082A" w:rsidRDefault="0013082A" w:rsidP="0013082A">
            <w:pPr>
              <w:jc w:val="left"/>
              <w:rPr>
                <w:rFonts w:eastAsiaTheme="minorEastAsia"/>
                <w:lang w:val="en-US" w:eastAsia="zh-CN"/>
              </w:rPr>
            </w:pPr>
            <w:r w:rsidRPr="00B52C23">
              <w:t>LG</w:t>
            </w:r>
          </w:p>
        </w:tc>
        <w:tc>
          <w:tcPr>
            <w:tcW w:w="1372" w:type="dxa"/>
          </w:tcPr>
          <w:p w14:paraId="4D24F5B9" w14:textId="67A5823B" w:rsidR="0013082A" w:rsidRDefault="0013082A" w:rsidP="0013082A">
            <w:pPr>
              <w:tabs>
                <w:tab w:val="left" w:pos="551"/>
              </w:tabs>
              <w:jc w:val="left"/>
              <w:rPr>
                <w:rFonts w:eastAsiaTheme="minorEastAsia"/>
                <w:lang w:val="en-US" w:eastAsia="zh-CN"/>
              </w:rPr>
            </w:pPr>
            <w:r w:rsidRPr="00B52C23">
              <w:t>Option 3</w:t>
            </w:r>
          </w:p>
        </w:tc>
        <w:tc>
          <w:tcPr>
            <w:tcW w:w="6780" w:type="dxa"/>
          </w:tcPr>
          <w:p w14:paraId="1DF39552" w14:textId="53820246" w:rsidR="0013082A" w:rsidRDefault="0013082A" w:rsidP="0013082A">
            <w:pPr>
              <w:jc w:val="left"/>
              <w:rPr>
                <w:rFonts w:eastAsiaTheme="minorEastAsia"/>
                <w:lang w:val="en-US" w:eastAsia="zh-CN"/>
              </w:rPr>
            </w:pPr>
            <w:r w:rsidRPr="00B52C23">
              <w:t xml:space="preserve">When it comes to Msg3 PUSCH bandwidth, some exceptional cases can be considered without early indication. Especially, because the early indication is not supported in 2-step RACH, </w:t>
            </w:r>
            <w:proofErr w:type="spellStart"/>
            <w:r w:rsidRPr="00B52C23">
              <w:t>gNodeB</w:t>
            </w:r>
            <w:proofErr w:type="spellEnd"/>
            <w:r w:rsidRPr="00B52C23">
              <w:t xml:space="preserve"> does not have the way how to check </w:t>
            </w:r>
            <w:r w:rsidRPr="00B52C23">
              <w:lastRenderedPageBreak/>
              <w:t xml:space="preserve">whether UEs is Rel-18 </w:t>
            </w:r>
            <w:proofErr w:type="spellStart"/>
            <w:r w:rsidRPr="00B52C23">
              <w:t>eRedCap</w:t>
            </w:r>
            <w:proofErr w:type="spellEnd"/>
            <w:r w:rsidRPr="00B52C23">
              <w:t xml:space="preserve"> or not, when </w:t>
            </w:r>
            <w:proofErr w:type="spellStart"/>
            <w:r w:rsidRPr="00B52C23">
              <w:t>Msg</w:t>
            </w:r>
            <w:proofErr w:type="spellEnd"/>
            <w:r w:rsidRPr="00B52C23">
              <w:t xml:space="preserve"> A PUSCH is not decoded successfully.</w:t>
            </w:r>
          </w:p>
        </w:tc>
      </w:tr>
      <w:tr w:rsidR="00770CF0" w14:paraId="679515EB" w14:textId="77777777" w:rsidTr="00A63BFB">
        <w:tc>
          <w:tcPr>
            <w:tcW w:w="1479" w:type="dxa"/>
          </w:tcPr>
          <w:p w14:paraId="141702E7" w14:textId="4BA88C02" w:rsidR="00770CF0" w:rsidRPr="00B52C23" w:rsidRDefault="00770CF0" w:rsidP="00770CF0">
            <w:pPr>
              <w:jc w:val="left"/>
            </w:pPr>
            <w:r>
              <w:rPr>
                <w:rFonts w:eastAsiaTheme="minorEastAsia"/>
                <w:lang w:val="en-US" w:eastAsia="zh-CN"/>
              </w:rPr>
              <w:lastRenderedPageBreak/>
              <w:t>Xiaomi1</w:t>
            </w:r>
          </w:p>
        </w:tc>
        <w:tc>
          <w:tcPr>
            <w:tcW w:w="1372" w:type="dxa"/>
          </w:tcPr>
          <w:p w14:paraId="51D7217F" w14:textId="1C0FF54E" w:rsidR="00770CF0" w:rsidRPr="00B52C23" w:rsidRDefault="00770CF0" w:rsidP="00770CF0">
            <w:pPr>
              <w:tabs>
                <w:tab w:val="left" w:pos="551"/>
              </w:tabs>
              <w:jc w:val="left"/>
            </w:pPr>
            <w:r>
              <w:rPr>
                <w:rFonts w:eastAsiaTheme="minorEastAsia" w:hint="eastAsia"/>
                <w:lang w:val="en-US" w:eastAsia="zh-CN"/>
              </w:rPr>
              <w:t>4</w:t>
            </w:r>
          </w:p>
        </w:tc>
        <w:tc>
          <w:tcPr>
            <w:tcW w:w="6780" w:type="dxa"/>
          </w:tcPr>
          <w:p w14:paraId="2B427D3D" w14:textId="77777777" w:rsidR="00770CF0" w:rsidRDefault="00770CF0" w:rsidP="00770C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w:t>
            </w:r>
            <w:proofErr w:type="spellStart"/>
            <w:r>
              <w:rPr>
                <w:rFonts w:eastAsiaTheme="minorEastAsia"/>
                <w:lang w:val="en-US" w:eastAsia="zh-CN"/>
              </w:rPr>
              <w:t>MsgA</w:t>
            </w:r>
            <w:proofErr w:type="spellEnd"/>
            <w:r>
              <w:rPr>
                <w:rFonts w:eastAsiaTheme="minorEastAsia"/>
                <w:lang w:val="en-US" w:eastAsia="zh-CN"/>
              </w:rPr>
              <w:t xml:space="preserve"> PUSCH channel bandwidth, we have the following agreements. </w:t>
            </w:r>
          </w:p>
          <w:tbl>
            <w:tblPr>
              <w:tblStyle w:val="af8"/>
              <w:tblW w:w="0" w:type="auto"/>
              <w:tblLayout w:type="fixed"/>
              <w:tblLook w:val="04A0" w:firstRow="1" w:lastRow="0" w:firstColumn="1" w:lastColumn="0" w:noHBand="0" w:noVBand="1"/>
            </w:tblPr>
            <w:tblGrid>
              <w:gridCol w:w="6554"/>
            </w:tblGrid>
            <w:tr w:rsidR="00770CF0" w14:paraId="1AEA8ECE" w14:textId="77777777" w:rsidTr="00CD1C29">
              <w:tc>
                <w:tcPr>
                  <w:tcW w:w="6554" w:type="dxa"/>
                </w:tcPr>
                <w:p w14:paraId="30CB6713" w14:textId="77777777" w:rsidR="00770CF0" w:rsidRDefault="00770CF0" w:rsidP="00770C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3E1C8C" w14:textId="77777777" w:rsidR="00770CF0" w:rsidRDefault="00770CF0" w:rsidP="00770CF0">
                  <w:pPr>
                    <w:spacing w:after="0" w:line="240" w:lineRule="auto"/>
                    <w:jc w:val="left"/>
                    <w:rPr>
                      <w:rFonts w:ascii="Times" w:hAnsi="Times"/>
                      <w:color w:val="000000"/>
                      <w:szCs w:val="24"/>
                      <w:lang w:val="en-US"/>
                    </w:rPr>
                  </w:pPr>
                  <w:r>
                    <w:rPr>
                      <w:rFonts w:ascii="Times" w:hAnsi="Times"/>
                      <w:szCs w:val="24"/>
                      <w:lang w:val="en-US"/>
                    </w:rPr>
                    <w:t>For UE BB complexity reduction, a UE is</w:t>
                  </w:r>
                  <w:r w:rsidRPr="001C1135">
                    <w:rPr>
                      <w:rFonts w:ascii="Times" w:hAnsi="Times"/>
                      <w:color w:val="FF0000"/>
                      <w:szCs w:val="24"/>
                      <w:lang w:val="en-US"/>
                    </w:rPr>
                    <w:t xml:space="preserve"> not expected to</w:t>
                  </w:r>
                  <w:r>
                    <w:rPr>
                      <w:rFonts w:ascii="Times" w:hAnsi="Times"/>
                      <w:color w:val="000000"/>
                      <w:szCs w:val="24"/>
                      <w:lang w:val="en-US"/>
                    </w:rPr>
                    <w:t xml:space="preserve"> </w:t>
                  </w:r>
                  <w:r w:rsidRPr="001C1135">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17D9D5C4" w14:textId="77777777" w:rsidR="00770CF0" w:rsidRPr="001C1135" w:rsidRDefault="00770CF0" w:rsidP="00770CF0">
                  <w:pPr>
                    <w:jc w:val="left"/>
                    <w:rPr>
                      <w:rFonts w:eastAsiaTheme="minorEastAsia"/>
                      <w:lang w:val="en-US" w:eastAsia="zh-CN"/>
                    </w:rPr>
                  </w:pPr>
                </w:p>
              </w:tc>
            </w:tr>
          </w:tbl>
          <w:p w14:paraId="33753D11" w14:textId="77777777" w:rsidR="00770CF0" w:rsidRDefault="00770CF0" w:rsidP="00770CF0">
            <w:pPr>
              <w:jc w:val="left"/>
              <w:rPr>
                <w:rFonts w:eastAsiaTheme="minorEastAsia"/>
                <w:lang w:val="en-US" w:eastAsia="zh-CN"/>
              </w:rPr>
            </w:pPr>
          </w:p>
          <w:p w14:paraId="452CED36" w14:textId="33B492EA" w:rsidR="00770CF0" w:rsidRPr="00B52C23" w:rsidRDefault="00770CF0" w:rsidP="00770CF0">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Actually, there is no spec impact in RAN1 but it may have some MAC spec impact in RAN2. So, we suggest to send the related LS to RAN2 to take above agreement into consideration when performing RACH procedure.</w:t>
            </w:r>
          </w:p>
        </w:tc>
      </w:tr>
      <w:tr w:rsidR="00FD6836" w14:paraId="1A83C596" w14:textId="77777777" w:rsidTr="00A63BFB">
        <w:tc>
          <w:tcPr>
            <w:tcW w:w="1479" w:type="dxa"/>
          </w:tcPr>
          <w:p w14:paraId="082A4671" w14:textId="76A24D2D" w:rsidR="00FD6836" w:rsidRDefault="00FD6836" w:rsidP="00FD683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8DD2548" w14:textId="4B77B753" w:rsidR="00FD6836" w:rsidRDefault="00FD6836" w:rsidP="00FD683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AC0CE48" w14:textId="77777777" w:rsidR="00FD6836" w:rsidRDefault="00FD6836" w:rsidP="00FD6836">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MsgA</w:t>
            </w:r>
            <w:proofErr w:type="spellEnd"/>
            <w:r>
              <w:rPr>
                <w:rFonts w:eastAsiaTheme="minorEastAsia"/>
                <w:lang w:val="en-US" w:eastAsia="zh-CN"/>
              </w:rPr>
              <w:t xml:space="preserve"> PUSCH, an agreement was made in RAN1#112 as the following:</w:t>
            </w:r>
          </w:p>
          <w:p w14:paraId="61B685E8" w14:textId="77777777" w:rsidR="00FD6836" w:rsidRDefault="00FD6836" w:rsidP="00FD6836">
            <w:pPr>
              <w:jc w:val="left"/>
            </w:pPr>
            <w:r>
              <w:rPr>
                <w:rFonts w:eastAsiaTheme="minorEastAsia"/>
                <w:lang w:val="en-US" w:eastAsia="zh-CN"/>
              </w:rPr>
              <w:t>“</w:t>
            </w:r>
            <w:r>
              <w:t xml:space="preserve">For UE BB complexity reduction, a UE is not expected to perform 2-step RACH with a </w:t>
            </w:r>
            <w:proofErr w:type="spellStart"/>
            <w:r>
              <w:t>MsgA</w:t>
            </w:r>
            <w:proofErr w:type="spellEnd"/>
            <w:r>
              <w:t xml:space="preserve"> PUSCH resource spanning a bandwidth of more than ~5 MHz per slot or per hop, if applicable.”</w:t>
            </w:r>
          </w:p>
          <w:p w14:paraId="36EC18E4" w14:textId="77777777" w:rsidR="00FD6836" w:rsidRDefault="00FD6836" w:rsidP="00FD6836">
            <w:pPr>
              <w:jc w:val="left"/>
              <w:rPr>
                <w:rFonts w:eastAsiaTheme="minorEastAsia"/>
                <w:lang w:val="en-US" w:eastAsia="zh-CN"/>
              </w:rPr>
            </w:pPr>
          </w:p>
        </w:tc>
      </w:tr>
      <w:tr w:rsidR="008D6B8A" w14:paraId="6E16318E" w14:textId="77777777" w:rsidTr="008D6B8A">
        <w:tc>
          <w:tcPr>
            <w:tcW w:w="1479" w:type="dxa"/>
          </w:tcPr>
          <w:p w14:paraId="37363B5E" w14:textId="77777777" w:rsidR="008D6B8A" w:rsidRDefault="008D6B8A" w:rsidP="005018A7">
            <w:pPr>
              <w:jc w:val="left"/>
              <w:rPr>
                <w:rFonts w:eastAsiaTheme="minorEastAsia"/>
                <w:lang w:val="en-US" w:eastAsia="zh-CN"/>
              </w:rPr>
            </w:pPr>
            <w:r>
              <w:rPr>
                <w:rFonts w:eastAsiaTheme="minorEastAsia"/>
                <w:lang w:eastAsia="zh-CN"/>
              </w:rPr>
              <w:t>Samsung</w:t>
            </w:r>
          </w:p>
        </w:tc>
        <w:tc>
          <w:tcPr>
            <w:tcW w:w="1372" w:type="dxa"/>
          </w:tcPr>
          <w:p w14:paraId="36904DD4" w14:textId="77777777" w:rsidR="008D6B8A" w:rsidRDefault="008D6B8A" w:rsidP="005018A7">
            <w:pPr>
              <w:tabs>
                <w:tab w:val="left" w:pos="551"/>
              </w:tabs>
              <w:jc w:val="left"/>
              <w:rPr>
                <w:rFonts w:eastAsiaTheme="minorEastAsia"/>
                <w:lang w:val="en-US" w:eastAsia="zh-CN"/>
              </w:rPr>
            </w:pPr>
            <w:r>
              <w:rPr>
                <w:rFonts w:eastAsia="Yu Mincho"/>
                <w:lang w:val="en-US" w:eastAsia="ja-JP"/>
              </w:rPr>
              <w:t>Opt.4</w:t>
            </w:r>
          </w:p>
        </w:tc>
        <w:tc>
          <w:tcPr>
            <w:tcW w:w="6780" w:type="dxa"/>
          </w:tcPr>
          <w:p w14:paraId="59069F32" w14:textId="77777777" w:rsidR="008D6B8A" w:rsidRDefault="008D6B8A" w:rsidP="005018A7">
            <w:pPr>
              <w:jc w:val="left"/>
              <w:rPr>
                <w:rFonts w:eastAsiaTheme="minorEastAsia"/>
                <w:lang w:val="en-US" w:eastAsia="zh-CN"/>
              </w:rPr>
            </w:pPr>
          </w:p>
        </w:tc>
      </w:tr>
      <w:tr w:rsidR="002D03DF" w14:paraId="2FAADBB9" w14:textId="77777777" w:rsidTr="002D03DF">
        <w:tc>
          <w:tcPr>
            <w:tcW w:w="1479" w:type="dxa"/>
          </w:tcPr>
          <w:p w14:paraId="4643AA48" w14:textId="77777777" w:rsidR="002D03DF" w:rsidRDefault="002D03DF" w:rsidP="008D28A3">
            <w:pPr>
              <w:jc w:val="left"/>
              <w:rPr>
                <w:rFonts w:eastAsiaTheme="minorEastAsia"/>
                <w:lang w:val="en-US" w:eastAsia="zh-CN"/>
              </w:rPr>
            </w:pPr>
            <w:r>
              <w:rPr>
                <w:rFonts w:eastAsiaTheme="minorEastAsia"/>
                <w:lang w:val="en-US" w:eastAsia="zh-CN"/>
              </w:rPr>
              <w:t>OPPO</w:t>
            </w:r>
          </w:p>
        </w:tc>
        <w:tc>
          <w:tcPr>
            <w:tcW w:w="1372" w:type="dxa"/>
          </w:tcPr>
          <w:p w14:paraId="2CE87761" w14:textId="77777777" w:rsidR="002D03DF" w:rsidRDefault="002D03DF" w:rsidP="008D28A3">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D389B4D" w14:textId="77777777" w:rsidR="002D03DF" w:rsidRDefault="002D03DF" w:rsidP="008D28A3">
            <w:pPr>
              <w:jc w:val="left"/>
              <w:rPr>
                <w:rFonts w:eastAsiaTheme="minorEastAsia"/>
                <w:lang w:val="en-US" w:eastAsia="zh-CN"/>
              </w:rPr>
            </w:pPr>
            <w:r>
              <w:rPr>
                <w:rFonts w:eastAsiaTheme="minorEastAsia"/>
                <w:lang w:val="en-US" w:eastAsia="zh-CN"/>
              </w:rPr>
              <w:t>This covered by the UE capability of Rel-18, UE should not process that.</w:t>
            </w:r>
          </w:p>
        </w:tc>
      </w:tr>
    </w:tbl>
    <w:p w14:paraId="0B7625DF" w14:textId="77777777" w:rsidR="00B95B3E" w:rsidRPr="00A63BFB"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aff"/>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f"/>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8"/>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 xml:space="preserve">We are OK to discuss the MBS. However, since we actually have not the clear support for MBS 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 MBS, does it mean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lastRenderedPageBreak/>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f"/>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f"/>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Case 2b: N,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w:t>
            </w:r>
            <w:proofErr w:type="spellStart"/>
            <w:r>
              <w:rPr>
                <w:rFonts w:eastAsiaTheme="minorEastAsia"/>
                <w:lang w:val="en-US" w:eastAsia="zh-CN"/>
              </w:rPr>
              <w:t>RedCap</w:t>
            </w:r>
            <w:proofErr w:type="spellEnd"/>
            <w:r>
              <w:rPr>
                <w:rFonts w:eastAsiaTheme="minorEastAsia"/>
                <w:lang w:val="en-US" w:eastAsia="zh-CN"/>
              </w:rPr>
              <w:t xml:space="preserve">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36523704" w14:textId="77777777" w:rsidR="00307985" w:rsidRDefault="00307985" w:rsidP="00307985">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1B72A39F" w14:textId="0B15618F" w:rsidR="00307985" w:rsidRPr="0001717A" w:rsidRDefault="00307985" w:rsidP="00307985">
            <w:pPr>
              <w:jc w:val="left"/>
              <w:rPr>
                <w:rFonts w:eastAsiaTheme="minorEastAsia"/>
                <w:lang w:val="en-US" w:eastAsia="zh-CN"/>
              </w:rPr>
            </w:pPr>
            <w:r>
              <w:rPr>
                <w:rFonts w:eastAsia="Yu Mincho" w:hint="eastAsia"/>
                <w:lang w:val="en-US" w:eastAsia="ja-JP"/>
              </w:rPr>
              <w:t>C</w:t>
            </w:r>
            <w:r>
              <w:rPr>
                <w:rFonts w:eastAsia="Yu Mincho"/>
                <w:lang w:val="en-US" w:eastAsia="ja-JP"/>
              </w:rPr>
              <w:t xml:space="preserve">ase 2: No. G-RNTI and G-CS-RNTI can be configured separately between legacy UEs and </w:t>
            </w:r>
            <w:proofErr w:type="spellStart"/>
            <w:r>
              <w:rPr>
                <w:rFonts w:eastAsia="Yu Mincho"/>
                <w:lang w:val="en-US" w:eastAsia="ja-JP"/>
              </w:rPr>
              <w:t>eRedCap</w:t>
            </w:r>
            <w:proofErr w:type="spellEnd"/>
            <w:r>
              <w:rPr>
                <w:rFonts w:eastAsia="Yu Mincho"/>
                <w:lang w:val="en-US" w:eastAsia="ja-JP"/>
              </w:rPr>
              <w:t xml:space="preserve"> UEs. Therefore, even if the number of PRB is restricted for </w:t>
            </w:r>
            <w:proofErr w:type="spellStart"/>
            <w:r>
              <w:rPr>
                <w:rFonts w:eastAsia="Yu Mincho"/>
                <w:lang w:val="en-US" w:eastAsia="ja-JP"/>
              </w:rPr>
              <w:t>eRedCap</w:t>
            </w:r>
            <w:proofErr w:type="spellEnd"/>
            <w:r>
              <w:rPr>
                <w:rFonts w:eastAsia="Yu Mincho"/>
                <w:lang w:val="en-US" w:eastAsia="ja-JP"/>
              </w:rPr>
              <w:t>,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9A75F0" w14:paraId="5022A62C" w14:textId="77777777" w:rsidTr="009A75F0">
        <w:tc>
          <w:tcPr>
            <w:tcW w:w="1479" w:type="dxa"/>
          </w:tcPr>
          <w:p w14:paraId="5CA968F2"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8155" w:type="dxa"/>
          </w:tcPr>
          <w:p w14:paraId="6A2C0153" w14:textId="2506BBEA" w:rsidR="009A75F0" w:rsidRDefault="009A75F0" w:rsidP="00372BF9">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353BBF32" w14:textId="77777777" w:rsidR="009A75F0" w:rsidRPr="0054304E" w:rsidRDefault="009A75F0" w:rsidP="00372BF9">
            <w:pPr>
              <w:jc w:val="left"/>
              <w:rPr>
                <w:rFonts w:eastAsiaTheme="minorEastAsia"/>
                <w:lang w:val="en-US" w:eastAsia="zh-CN"/>
              </w:rPr>
            </w:pPr>
            <w:r>
              <w:rPr>
                <w:rFonts w:eastAsiaTheme="minorEastAsia"/>
                <w:lang w:val="en-US" w:eastAsia="zh-CN"/>
              </w:rPr>
              <w:t>for broadcast MTCH, case 1a is ok.</w:t>
            </w:r>
          </w:p>
        </w:tc>
      </w:tr>
      <w:tr w:rsidR="003362F1" w:rsidRPr="0001717A" w14:paraId="1DD97D42" w14:textId="77777777" w:rsidTr="003362F1">
        <w:tc>
          <w:tcPr>
            <w:tcW w:w="1479" w:type="dxa"/>
          </w:tcPr>
          <w:p w14:paraId="4293185D" w14:textId="77777777" w:rsidR="003362F1" w:rsidRDefault="003362F1" w:rsidP="00A42929">
            <w:pPr>
              <w:jc w:val="left"/>
              <w:rPr>
                <w:rFonts w:eastAsiaTheme="minorEastAsia"/>
                <w:lang w:val="en-US" w:eastAsia="zh-CN"/>
              </w:rPr>
            </w:pPr>
            <w:r>
              <w:rPr>
                <w:rFonts w:eastAsiaTheme="minorEastAsia"/>
                <w:lang w:val="en-US" w:eastAsia="zh-CN"/>
              </w:rPr>
              <w:t>Nokia, NSB</w:t>
            </w:r>
          </w:p>
        </w:tc>
        <w:tc>
          <w:tcPr>
            <w:tcW w:w="8155" w:type="dxa"/>
          </w:tcPr>
          <w:p w14:paraId="201A8526"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3472C2B8"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31A4E45C" w14:textId="77777777" w:rsidR="003362F1" w:rsidRPr="0001717A"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E151D1" w14:paraId="2B8E462D" w14:textId="77777777" w:rsidTr="00E151D1">
        <w:tc>
          <w:tcPr>
            <w:tcW w:w="1479" w:type="dxa"/>
          </w:tcPr>
          <w:p w14:paraId="20CEE7C4" w14:textId="77777777" w:rsidR="00E151D1" w:rsidRDefault="00E151D1" w:rsidP="003E77D5">
            <w:pPr>
              <w:jc w:val="left"/>
              <w:rPr>
                <w:rFonts w:eastAsiaTheme="minorEastAsia"/>
                <w:lang w:val="en-US" w:eastAsia="zh-CN"/>
              </w:rPr>
            </w:pPr>
            <w:r>
              <w:rPr>
                <w:rFonts w:eastAsiaTheme="minorEastAsia"/>
                <w:lang w:val="en-US" w:eastAsia="zh-CN"/>
              </w:rPr>
              <w:t>Ericsson</w:t>
            </w:r>
          </w:p>
        </w:tc>
        <w:tc>
          <w:tcPr>
            <w:tcW w:w="8155" w:type="dxa"/>
          </w:tcPr>
          <w:p w14:paraId="3C9E1D86" w14:textId="77777777" w:rsidR="00E151D1" w:rsidRDefault="00E151D1" w:rsidP="003E77D5">
            <w:pPr>
              <w:jc w:val="left"/>
              <w:rPr>
                <w:rFonts w:eastAsiaTheme="minorEastAsia"/>
                <w:lang w:val="en-US" w:eastAsia="zh-CN"/>
              </w:rPr>
            </w:pPr>
            <w:r>
              <w:rPr>
                <w:rFonts w:eastAsiaTheme="minorEastAsia"/>
                <w:lang w:val="en-US" w:eastAsia="zh-CN"/>
              </w:rPr>
              <w:t>Larger than 25/12 PRBs: Cases 1a</w:t>
            </w:r>
          </w:p>
          <w:p w14:paraId="18DF76EC" w14:textId="77777777" w:rsidR="00E151D1" w:rsidRDefault="00E151D1" w:rsidP="003E77D5">
            <w:pPr>
              <w:jc w:val="left"/>
              <w:rPr>
                <w:rFonts w:eastAsiaTheme="minorEastAsia"/>
                <w:lang w:val="en-US" w:eastAsia="zh-CN"/>
              </w:rPr>
            </w:pPr>
            <w:r>
              <w:rPr>
                <w:rFonts w:eastAsiaTheme="minorEastAsia"/>
                <w:lang w:val="en-US" w:eastAsia="zh-CN"/>
              </w:rPr>
              <w:t>Not larger than 25/12 PRBs: Case 2b</w:t>
            </w:r>
          </w:p>
          <w:p w14:paraId="4FE1FC06" w14:textId="77777777" w:rsidR="00E151D1" w:rsidRDefault="00E151D1" w:rsidP="003E77D5">
            <w:pPr>
              <w:jc w:val="left"/>
              <w:rPr>
                <w:rFonts w:eastAsiaTheme="minorEastAsia"/>
                <w:lang w:val="en-US" w:eastAsia="zh-CN"/>
              </w:rPr>
            </w:pPr>
            <w:r>
              <w:rPr>
                <w:rFonts w:eastAsiaTheme="minorEastAsia"/>
                <w:lang w:val="en-US" w:eastAsia="zh-CN"/>
              </w:rPr>
              <w:t>No strong preference for 1b and 2a</w:t>
            </w:r>
          </w:p>
        </w:tc>
      </w:tr>
      <w:tr w:rsidR="00716C0A" w14:paraId="19BB0C2E" w14:textId="77777777" w:rsidTr="00E151D1">
        <w:tc>
          <w:tcPr>
            <w:tcW w:w="1479" w:type="dxa"/>
          </w:tcPr>
          <w:p w14:paraId="76C9EF5C" w14:textId="74FAD600"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55F0A36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B890F1" w14:textId="77777777" w:rsidR="00716C0A" w:rsidRDefault="00716C0A" w:rsidP="00716C0A">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ase 2a and Case 2b: No</w:t>
            </w:r>
          </w:p>
          <w:p w14:paraId="3BF0A371" w14:textId="429D12B7" w:rsidR="00716C0A" w:rsidRDefault="00716C0A" w:rsidP="00716C0A">
            <w:pPr>
              <w:jc w:val="left"/>
              <w:rPr>
                <w:rFonts w:eastAsiaTheme="minorEastAsia"/>
                <w:lang w:val="en-US" w:eastAsia="zh-CN"/>
              </w:rPr>
            </w:pPr>
            <w:r w:rsidRPr="00A827E3">
              <w:rPr>
                <w:rFonts w:eastAsiaTheme="minorEastAsia"/>
                <w:lang w:val="en-US" w:eastAsia="zh-CN"/>
              </w:rPr>
              <w:t xml:space="preserve">As QC pointed out, </w:t>
            </w:r>
            <w:r>
              <w:rPr>
                <w:rFonts w:eastAsiaTheme="minorEastAsia"/>
                <w:lang w:val="en-US" w:eastAsia="zh-CN"/>
              </w:rPr>
              <w:t>i</w:t>
            </w:r>
            <w:r w:rsidRPr="00A827E3">
              <w:rPr>
                <w:rFonts w:eastAsiaTheme="minorEastAsia"/>
                <w:lang w:val="en-US" w:eastAsia="zh-CN"/>
              </w:rPr>
              <w:t>f there is concern about repetition case,</w:t>
            </w:r>
            <w:r>
              <w:rPr>
                <w:rFonts w:eastAsiaTheme="minorEastAsia"/>
                <w:lang w:val="en-US" w:eastAsia="zh-CN"/>
              </w:rPr>
              <w:t xml:space="preserve"> </w:t>
            </w:r>
            <w:r w:rsidRPr="00A827E3">
              <w:rPr>
                <w:rFonts w:eastAsiaTheme="minorEastAsia"/>
                <w:lang w:val="en-US" w:eastAsia="zh-CN"/>
              </w:rPr>
              <w:t>we prefer to focus on the repetition case of broadcast and multicast in RRC_INACTIVE (Case 1b and 2a2) firstly, and then clear the HARQ case of multicast in RRC_CONNECTED.</w:t>
            </w:r>
          </w:p>
        </w:tc>
      </w:tr>
      <w:tr w:rsidR="0013082A" w14:paraId="07BE3EB7" w14:textId="77777777" w:rsidTr="00E151D1">
        <w:tc>
          <w:tcPr>
            <w:tcW w:w="1479" w:type="dxa"/>
          </w:tcPr>
          <w:p w14:paraId="2B4BC3BF" w14:textId="2F55C965" w:rsidR="0013082A" w:rsidRDefault="0013082A" w:rsidP="0013082A">
            <w:pPr>
              <w:jc w:val="left"/>
              <w:rPr>
                <w:rFonts w:eastAsia="Yu Mincho"/>
                <w:lang w:val="en-US" w:eastAsia="ja-JP"/>
              </w:rPr>
            </w:pPr>
            <w:r w:rsidRPr="00702F74">
              <w:lastRenderedPageBreak/>
              <w:t>LG</w:t>
            </w:r>
          </w:p>
        </w:tc>
        <w:tc>
          <w:tcPr>
            <w:tcW w:w="8155" w:type="dxa"/>
          </w:tcPr>
          <w:p w14:paraId="14A136C1" w14:textId="091BFE50" w:rsidR="0013082A" w:rsidRDefault="0013082A" w:rsidP="0013082A">
            <w:pPr>
              <w:jc w:val="left"/>
              <w:rPr>
                <w:rFonts w:eastAsiaTheme="minorEastAsia"/>
                <w:lang w:val="en-US" w:eastAsia="zh-CN"/>
              </w:rPr>
            </w:pPr>
            <w:r w:rsidRPr="00702F74">
              <w:t xml:space="preserve">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w:t>
            </w:r>
            <w:r>
              <w:t>regarded the same as unicast PSCH.</w:t>
            </w:r>
          </w:p>
        </w:tc>
      </w:tr>
      <w:tr w:rsidR="00770CF0" w14:paraId="058B7FD0" w14:textId="77777777" w:rsidTr="00E151D1">
        <w:tc>
          <w:tcPr>
            <w:tcW w:w="1479" w:type="dxa"/>
          </w:tcPr>
          <w:p w14:paraId="3240D3F3" w14:textId="78643BEE" w:rsidR="00770CF0" w:rsidRPr="00702F74" w:rsidRDefault="00770CF0" w:rsidP="00770CF0">
            <w:pPr>
              <w:jc w:val="left"/>
            </w:pPr>
            <w:r>
              <w:rPr>
                <w:rFonts w:eastAsiaTheme="minorEastAsia" w:hint="eastAsia"/>
                <w:lang w:val="en-US" w:eastAsia="zh-CN"/>
              </w:rPr>
              <w:t>X</w:t>
            </w:r>
            <w:r>
              <w:rPr>
                <w:rFonts w:eastAsiaTheme="minorEastAsia"/>
                <w:lang w:val="en-US" w:eastAsia="zh-CN"/>
              </w:rPr>
              <w:t>iaomi1</w:t>
            </w:r>
          </w:p>
        </w:tc>
        <w:tc>
          <w:tcPr>
            <w:tcW w:w="8155" w:type="dxa"/>
          </w:tcPr>
          <w:p w14:paraId="385C0775" w14:textId="77777777" w:rsidR="00770CF0" w:rsidRDefault="00770CF0" w:rsidP="00770C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3D96DFDB" w14:textId="77777777" w:rsidR="00770CF0" w:rsidRDefault="00770CF0" w:rsidP="00770CF0">
            <w:pPr>
              <w:jc w:val="left"/>
              <w:rPr>
                <w:rFonts w:eastAsiaTheme="minorEastAsia"/>
                <w:lang w:val="en-US" w:eastAsia="zh-CN"/>
              </w:rPr>
            </w:pPr>
            <w:r>
              <w:rPr>
                <w:rFonts w:eastAsiaTheme="minorEastAsia"/>
                <w:lang w:val="en-US" w:eastAsia="zh-CN"/>
              </w:rPr>
              <w:t>Case 1b: Y</w:t>
            </w:r>
          </w:p>
          <w:p w14:paraId="6016B1EB" w14:textId="77777777" w:rsidR="00770CF0" w:rsidRDefault="00770CF0" w:rsidP="00770CF0">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0FCF2A" w14:textId="61B46AA5" w:rsidR="00770CF0" w:rsidRPr="00702F74" w:rsidRDefault="00770CF0" w:rsidP="00770CF0">
            <w:pPr>
              <w:jc w:val="left"/>
            </w:pPr>
            <w:r>
              <w:rPr>
                <w:rFonts w:eastAsiaTheme="minorEastAsia"/>
                <w:lang w:val="en-US" w:eastAsia="zh-CN"/>
              </w:rPr>
              <w:t xml:space="preserve">Case 2b: No.  </w:t>
            </w:r>
          </w:p>
        </w:tc>
      </w:tr>
      <w:tr w:rsidR="00FD6836" w14:paraId="7C6DA1CD" w14:textId="77777777" w:rsidTr="00E151D1">
        <w:tc>
          <w:tcPr>
            <w:tcW w:w="1479" w:type="dxa"/>
          </w:tcPr>
          <w:p w14:paraId="06605948" w14:textId="2FD4C18D" w:rsidR="00FD6836" w:rsidRDefault="00FD6836" w:rsidP="00FD683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01206FB" w14:textId="77777777" w:rsidR="00FD6836" w:rsidRDefault="00FD6836" w:rsidP="00FD6836">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1EA28CF9" w14:textId="77777777" w:rsidR="00FD6836" w:rsidRDefault="00FD6836" w:rsidP="00FD6836">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394DE597" w14:textId="5D06F25D" w:rsidR="00FD6836" w:rsidRDefault="00FD6836" w:rsidP="00FD6836">
            <w:pPr>
              <w:jc w:val="left"/>
              <w:rPr>
                <w:rFonts w:eastAsiaTheme="minorEastAsia"/>
                <w:lang w:val="en-US" w:eastAsia="zh-CN"/>
              </w:rPr>
            </w:pPr>
            <w:r>
              <w:rPr>
                <w:rFonts w:eastAsiaTheme="minorEastAsia" w:hint="eastAsia"/>
                <w:lang w:val="en-US" w:eastAsia="zh-CN"/>
              </w:rPr>
              <w:t>Case 2b: N</w:t>
            </w:r>
          </w:p>
        </w:tc>
      </w:tr>
      <w:tr w:rsidR="008D6B8A" w14:paraId="002B7A0F" w14:textId="77777777" w:rsidTr="008D6B8A">
        <w:tc>
          <w:tcPr>
            <w:tcW w:w="1479" w:type="dxa"/>
          </w:tcPr>
          <w:p w14:paraId="2CDFEB6D" w14:textId="77777777" w:rsidR="008D6B8A" w:rsidRDefault="008D6B8A" w:rsidP="005018A7">
            <w:pPr>
              <w:jc w:val="left"/>
              <w:rPr>
                <w:rFonts w:eastAsiaTheme="minorEastAsia"/>
                <w:lang w:val="en-US" w:eastAsia="zh-CN"/>
              </w:rPr>
            </w:pPr>
            <w:r>
              <w:rPr>
                <w:rFonts w:eastAsia="Yu Mincho"/>
                <w:lang w:val="en-US" w:eastAsia="ja-JP"/>
              </w:rPr>
              <w:t>Samsung</w:t>
            </w:r>
          </w:p>
        </w:tc>
        <w:tc>
          <w:tcPr>
            <w:tcW w:w="8155" w:type="dxa"/>
          </w:tcPr>
          <w:p w14:paraId="25578AD8" w14:textId="77777777" w:rsidR="008D6B8A" w:rsidRDefault="008D6B8A" w:rsidP="005018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A763692" w14:textId="77777777" w:rsidR="008D6B8A" w:rsidRDefault="008D6B8A" w:rsidP="005018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14183810" w14:textId="77777777" w:rsidR="008D6B8A" w:rsidRDefault="008D6B8A" w:rsidP="005018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bl>
    <w:p w14:paraId="0B7625F6" w14:textId="77777777" w:rsidR="00B95B3E" w:rsidRPr="00E151D1"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lastRenderedPageBreak/>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0B762612" w14:textId="77777777" w:rsidR="00B95B3E" w:rsidRDefault="00BE3965">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B762613" w14:textId="77777777" w:rsidR="00B95B3E" w:rsidRDefault="00BE3965">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B762614" w14:textId="77777777" w:rsidR="00B95B3E" w:rsidRDefault="00BE3965">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762621"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8"/>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sidR="00793899">
              <w:rPr>
                <w:b/>
                <w:bCs/>
                <w:i/>
                <w:iCs/>
                <w:lang w:val="en-US"/>
              </w:rPr>
              <w:t xml:space="preserve"> </w:t>
            </w:r>
            <w:r w:rsidR="00793899" w:rsidRPr="00D2710D">
              <w:rPr>
                <w:rFonts w:eastAsiaTheme="minorEastAsia"/>
                <w:lang w:val="en-US" w:eastAsia="zh-CN"/>
              </w:rPr>
              <w:t>for</w:t>
            </w:r>
            <w:proofErr w:type="gramEnd"/>
            <w:r w:rsidR="00793899">
              <w:rPr>
                <w:b/>
                <w:bCs/>
                <w:i/>
                <w:iCs/>
                <w:lang w:val="en-US"/>
              </w:rPr>
              <w:t xml:space="preserve"> </w:t>
            </w:r>
            <w:proofErr w:type="spellStart"/>
            <w:r w:rsidR="00793899" w:rsidRPr="00793899">
              <w:rPr>
                <w:rFonts w:eastAsiaTheme="minorEastAsia"/>
                <w:lang w:val="en-US" w:eastAsia="zh-CN"/>
              </w:rPr>
              <w:t>eRedCap</w:t>
            </w:r>
            <w:proofErr w:type="spellEnd"/>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w:t>
            </w:r>
            <w:proofErr w:type="spellStart"/>
            <w:r w:rsidR="00AF7D6B">
              <w:rPr>
                <w:rFonts w:eastAsiaTheme="minorEastAsia"/>
                <w:lang w:val="en-US" w:eastAsia="zh-CN"/>
              </w:rPr>
              <w:t>eRedcap</w:t>
            </w:r>
            <w:proofErr w:type="spellEnd"/>
            <w:r w:rsidR="00AF7D6B">
              <w:rPr>
                <w:rFonts w:eastAsiaTheme="minorEastAsia"/>
                <w:lang w:val="en-US" w:eastAsia="zh-CN"/>
              </w:rPr>
              <w:t xml:space="preserve">.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 xml:space="preserve">A new f=0.375 can be introduced for </w:t>
            </w:r>
            <w:proofErr w:type="spellStart"/>
            <w:r w:rsidRPr="009C6FB0">
              <w:rPr>
                <w:rFonts w:eastAsiaTheme="minorEastAsia"/>
                <w:lang w:val="en-US" w:eastAsia="zh-CN"/>
              </w:rPr>
              <w:t>vLayers</w:t>
            </w:r>
            <w:proofErr w:type="spellEnd"/>
            <w:r w:rsidRPr="009C6FB0">
              <w:rPr>
                <w:rFonts w:eastAsiaTheme="minorEastAsia"/>
                <w:lang w:val="en-US" w:eastAsia="zh-CN"/>
              </w:rPr>
              <w:t xml:space="preserve">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Yu Mincho"/>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01C8CC" w14:textId="45ED0875" w:rsidR="005767F6" w:rsidRDefault="005767F6" w:rsidP="005767F6">
            <w:pPr>
              <w:tabs>
                <w:tab w:val="left" w:pos="551"/>
              </w:tabs>
              <w:jc w:val="left"/>
              <w:rPr>
                <w:rFonts w:eastAsia="Yu Mincho"/>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Yu Mincho"/>
                <w:lang w:val="en-US" w:eastAsia="ja-JP"/>
              </w:rPr>
              <w:t xml:space="preserve">It should be clarified how the NW can know the exact peak rate of an </w:t>
            </w:r>
            <w:proofErr w:type="spellStart"/>
            <w:r>
              <w:rPr>
                <w:rFonts w:eastAsia="Yu Mincho"/>
                <w:lang w:val="en-US" w:eastAsia="ja-JP"/>
              </w:rPr>
              <w:t>eRedCap</w:t>
            </w:r>
            <w:proofErr w:type="spellEnd"/>
            <w:r>
              <w:rPr>
                <w:rFonts w:eastAsia="Yu Mincho"/>
                <w:lang w:val="en-US" w:eastAsia="ja-JP"/>
              </w:rPr>
              <w:t xml:space="preserve"> UE without reporting </w:t>
            </w:r>
            <w:proofErr w:type="spellStart"/>
            <w:r w:rsidRPr="005451D8">
              <w:rPr>
                <w:rFonts w:eastAsia="Yu Mincho"/>
                <w:i/>
                <w:iCs/>
                <w:lang w:val="en-US" w:eastAsia="ja-JP"/>
              </w:rPr>
              <w:t>Q</w:t>
            </w:r>
            <w:r w:rsidRPr="005451D8">
              <w:rPr>
                <w:rFonts w:eastAsia="Yu Mincho"/>
                <w:i/>
                <w:iCs/>
                <w:vertAlign w:val="subscript"/>
                <w:lang w:val="en-US" w:eastAsia="ja-JP"/>
              </w:rPr>
              <w:t>m</w:t>
            </w:r>
            <w:proofErr w:type="spellEnd"/>
            <w:r w:rsidRPr="005451D8">
              <w:rPr>
                <w:rFonts w:eastAsia="Yu Mincho"/>
                <w:i/>
                <w:iCs/>
                <w:lang w:val="en-US" w:eastAsia="ja-JP"/>
              </w:rPr>
              <w:t xml:space="preserve"> </w:t>
            </w:r>
            <w:r>
              <w:rPr>
                <w:rFonts w:eastAsia="Yu Mincho"/>
                <w:lang w:val="en-US" w:eastAsia="ja-JP"/>
              </w:rPr>
              <w:t xml:space="preserve">and </w:t>
            </w:r>
            <w:r w:rsidRPr="005451D8">
              <w:rPr>
                <w:rFonts w:eastAsia="Yu Mincho"/>
                <w:i/>
                <w:iCs/>
                <w:lang w:val="en-US" w:eastAsia="ja-JP"/>
              </w:rPr>
              <w:t>f</w:t>
            </w:r>
            <w:r>
              <w:rPr>
                <w:rFonts w:eastAsia="Yu Mincho"/>
                <w:lang w:val="en-US" w:eastAsia="ja-JP"/>
              </w:rPr>
              <w:t xml:space="preserve">. is the peak rate would be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Yu Mincho"/>
                <w:lang w:val="en-US" w:eastAsia="ja-JP"/>
              </w:rPr>
              <w:t xml:space="preserve"> is 0.75 for UE without BB BW reduction and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Yu Mincho"/>
                <w:lang w:val="en-US" w:eastAsia="ja-JP"/>
              </w:rPr>
              <w:t xml:space="preserve"> is 3.2 for UE with BB BW reduction?</w:t>
            </w:r>
          </w:p>
        </w:tc>
      </w:tr>
      <w:tr w:rsidR="00617EEF" w14:paraId="2154EB67" w14:textId="77777777" w:rsidTr="00617EEF">
        <w:tc>
          <w:tcPr>
            <w:tcW w:w="1479" w:type="dxa"/>
          </w:tcPr>
          <w:p w14:paraId="1D3AF29C" w14:textId="77777777" w:rsidR="00617EEF" w:rsidRDefault="00617EEF" w:rsidP="00A42929">
            <w:pPr>
              <w:jc w:val="left"/>
              <w:rPr>
                <w:rFonts w:eastAsiaTheme="minorEastAsia"/>
                <w:lang w:val="en-US" w:eastAsia="zh-CN"/>
              </w:rPr>
            </w:pPr>
            <w:r>
              <w:rPr>
                <w:rFonts w:eastAsiaTheme="minorEastAsia"/>
                <w:lang w:val="en-US" w:eastAsia="zh-CN"/>
              </w:rPr>
              <w:t>Nokia, NSB</w:t>
            </w:r>
          </w:p>
        </w:tc>
        <w:tc>
          <w:tcPr>
            <w:tcW w:w="1372" w:type="dxa"/>
          </w:tcPr>
          <w:p w14:paraId="797A0A0F" w14:textId="77777777" w:rsidR="00617EEF" w:rsidRPr="009C6FB0" w:rsidRDefault="00617EEF" w:rsidP="00A42929">
            <w:pPr>
              <w:tabs>
                <w:tab w:val="left" w:pos="551"/>
              </w:tabs>
              <w:jc w:val="left"/>
              <w:rPr>
                <w:rFonts w:eastAsiaTheme="minorEastAsia"/>
                <w:lang w:val="en-US" w:eastAsia="zh-CN"/>
              </w:rPr>
            </w:pPr>
          </w:p>
        </w:tc>
        <w:tc>
          <w:tcPr>
            <w:tcW w:w="6780" w:type="dxa"/>
          </w:tcPr>
          <w:p w14:paraId="59E0D4EA" w14:textId="77777777" w:rsidR="00617EEF" w:rsidRDefault="00617EEF" w:rsidP="00A42929">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6E6E0F" w14:paraId="22BB52C7" w14:textId="77777777" w:rsidTr="006E6E0F">
        <w:tc>
          <w:tcPr>
            <w:tcW w:w="1479" w:type="dxa"/>
          </w:tcPr>
          <w:p w14:paraId="6C93E60F" w14:textId="77777777" w:rsidR="006E6E0F" w:rsidRDefault="006E6E0F" w:rsidP="003E77D5">
            <w:pPr>
              <w:jc w:val="left"/>
              <w:rPr>
                <w:rFonts w:eastAsiaTheme="minorEastAsia"/>
                <w:lang w:val="en-US" w:eastAsia="zh-CN"/>
              </w:rPr>
            </w:pPr>
            <w:r>
              <w:rPr>
                <w:rFonts w:eastAsiaTheme="minorEastAsia"/>
                <w:lang w:val="en-US" w:eastAsia="zh-CN"/>
              </w:rPr>
              <w:t>Ericsson</w:t>
            </w:r>
          </w:p>
        </w:tc>
        <w:tc>
          <w:tcPr>
            <w:tcW w:w="1372" w:type="dxa"/>
          </w:tcPr>
          <w:p w14:paraId="00EDCE68" w14:textId="77777777" w:rsidR="006E6E0F" w:rsidRPr="009C6FB0" w:rsidRDefault="006E6E0F"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3E14101F" w14:textId="77777777" w:rsidR="006E6E0F" w:rsidRDefault="006E6E0F" w:rsidP="003E77D5">
            <w:pPr>
              <w:jc w:val="left"/>
              <w:rPr>
                <w:rFonts w:eastAsiaTheme="minorEastAsia"/>
                <w:lang w:val="en-US" w:eastAsia="zh-CN"/>
              </w:rPr>
            </w:pPr>
          </w:p>
        </w:tc>
      </w:tr>
      <w:tr w:rsidR="0013082A" w14:paraId="6C47965D" w14:textId="77777777" w:rsidTr="006E6E0F">
        <w:tc>
          <w:tcPr>
            <w:tcW w:w="1479" w:type="dxa"/>
          </w:tcPr>
          <w:p w14:paraId="0CF3E61F" w14:textId="51998829" w:rsidR="0013082A" w:rsidRDefault="0013082A" w:rsidP="0013082A">
            <w:pPr>
              <w:jc w:val="left"/>
              <w:rPr>
                <w:rFonts w:eastAsiaTheme="minorEastAsia"/>
                <w:lang w:val="en-US" w:eastAsia="zh-CN"/>
              </w:rPr>
            </w:pPr>
            <w:r>
              <w:rPr>
                <w:rFonts w:eastAsia="Malgun Gothic" w:hint="eastAsia"/>
                <w:lang w:val="en-US" w:eastAsia="ko-KR"/>
              </w:rPr>
              <w:t>LG</w:t>
            </w:r>
          </w:p>
        </w:tc>
        <w:tc>
          <w:tcPr>
            <w:tcW w:w="1372" w:type="dxa"/>
          </w:tcPr>
          <w:p w14:paraId="03CFEACA" w14:textId="0A09811D" w:rsidR="0013082A" w:rsidRDefault="0013082A" w:rsidP="0013082A">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A6EEB59" w14:textId="77777777" w:rsidR="0013082A" w:rsidRDefault="0013082A" w:rsidP="0013082A">
            <w:pPr>
              <w:jc w:val="left"/>
              <w:rPr>
                <w:rFonts w:eastAsiaTheme="minorEastAsia"/>
                <w:lang w:val="en-US" w:eastAsia="zh-CN"/>
              </w:rPr>
            </w:pPr>
          </w:p>
        </w:tc>
      </w:tr>
      <w:tr w:rsidR="00770CF0" w14:paraId="74C907C9" w14:textId="77777777" w:rsidTr="006E6E0F">
        <w:tc>
          <w:tcPr>
            <w:tcW w:w="1479" w:type="dxa"/>
          </w:tcPr>
          <w:p w14:paraId="7D19D354" w14:textId="170178BF" w:rsidR="00770CF0" w:rsidRDefault="00770CF0" w:rsidP="00770CF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62CD2AE9" w14:textId="2E81E312" w:rsidR="00770CF0" w:rsidRDefault="00770CF0" w:rsidP="00770CF0">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3F40DF9" w14:textId="47F0FF68" w:rsidR="00770CF0" w:rsidRDefault="00770CF0" w:rsidP="00770CF0">
            <w:pPr>
              <w:jc w:val="left"/>
              <w:rPr>
                <w:rFonts w:eastAsiaTheme="minorEastAsia"/>
                <w:lang w:val="en-US" w:eastAsia="zh-CN"/>
              </w:rPr>
            </w:pPr>
            <w:r w:rsidRPr="00DC4B31">
              <w:rPr>
                <w:bCs/>
                <w:iCs/>
                <w:lang w:val="en-US"/>
              </w:rPr>
              <w:t xml:space="preserve">Considering that </w:t>
            </w:r>
            <w:r w:rsidRPr="00DC4B31">
              <w:rPr>
                <w:bCs/>
                <w:i/>
                <w:iCs/>
                <w:lang w:val="en-US"/>
              </w:rPr>
              <w:t>a</w:t>
            </w:r>
            <w:r w:rsidRPr="00DC4B31">
              <w:rPr>
                <w:bCs/>
                <w:iCs/>
                <w:lang w:val="en-US"/>
              </w:rPr>
              <w:t xml:space="preserve"> fixed peak </w:t>
            </w:r>
            <w:r w:rsidRPr="002532C4">
              <w:rPr>
                <w:bCs/>
                <w:iCs/>
                <w:lang w:val="en-US"/>
              </w:rPr>
              <w:t>data rate is specified, there is no need to use the formula to calculate anymore. So,</w:t>
            </w:r>
            <w:r w:rsidRPr="002532C4">
              <w:rPr>
                <w:bCs/>
                <w:i/>
                <w:iCs/>
                <w:lang w:val="en-US"/>
              </w:rPr>
              <w:t xml:space="preserve"> </w:t>
            </w:r>
            <w:proofErr w:type="spellStart"/>
            <w:r w:rsidRPr="002532C4">
              <w:rPr>
                <w:bCs/>
                <w:i/>
                <w:iCs/>
                <w:lang w:val="en-US"/>
              </w:rPr>
              <w:t>Q</w:t>
            </w:r>
            <w:r w:rsidRPr="002532C4">
              <w:rPr>
                <w:bCs/>
                <w:i/>
                <w:iCs/>
                <w:vertAlign w:val="subscript"/>
                <w:lang w:val="en-US"/>
              </w:rPr>
              <w:t>m</w:t>
            </w:r>
            <w:proofErr w:type="spellEnd"/>
            <w:r>
              <w:rPr>
                <w:bCs/>
                <w:i/>
                <w:iCs/>
                <w:lang w:val="en-US"/>
              </w:rPr>
              <w:t xml:space="preserve"> and</w:t>
            </w:r>
            <w:r w:rsidRPr="002532C4">
              <w:rPr>
                <w:bCs/>
                <w:i/>
                <w:iCs/>
                <w:lang w:val="en-US"/>
              </w:rPr>
              <w:t xml:space="preserve"> f </w:t>
            </w:r>
            <w:r>
              <w:rPr>
                <w:bCs/>
                <w:iCs/>
                <w:lang w:val="en-US"/>
              </w:rPr>
              <w:t>shouldn’t to be report. But</w:t>
            </w:r>
            <w:r w:rsidRPr="002532C4">
              <w:rPr>
                <w:bCs/>
                <w:iCs/>
                <w:lang w:val="en-US"/>
              </w:rPr>
              <w:t xml:space="preserve">, </w:t>
            </w:r>
            <w:proofErr w:type="spellStart"/>
            <w:r w:rsidRPr="002532C4">
              <w:rPr>
                <w:bCs/>
                <w:i/>
                <w:iCs/>
                <w:sz w:val="24"/>
                <w:lang w:val="en-US"/>
              </w:rPr>
              <w:t>v</w:t>
            </w:r>
            <w:r w:rsidRPr="002532C4">
              <w:rPr>
                <w:bCs/>
                <w:i/>
                <w:iCs/>
                <w:sz w:val="24"/>
                <w:vertAlign w:val="subscript"/>
                <w:lang w:val="en-US"/>
              </w:rPr>
              <w:t>Layer</w:t>
            </w:r>
            <w:r w:rsidRPr="002532C4">
              <w:rPr>
                <w:b/>
                <w:bCs/>
                <w:i/>
                <w:iCs/>
                <w:sz w:val="24"/>
                <w:vertAlign w:val="subscript"/>
                <w:lang w:val="en-US"/>
              </w:rPr>
              <w:t>s</w:t>
            </w:r>
            <w:proofErr w:type="spellEnd"/>
            <w:r w:rsidRPr="002532C4">
              <w:rPr>
                <w:b/>
                <w:bCs/>
                <w:i/>
                <w:iCs/>
                <w:sz w:val="24"/>
                <w:lang w:val="en-US"/>
              </w:rPr>
              <w:t xml:space="preserve"> </w:t>
            </w:r>
            <w:r w:rsidRPr="00DC4B31">
              <w:rPr>
                <w:bCs/>
                <w:iCs/>
                <w:lang w:val="en-US"/>
              </w:rPr>
              <w:t>needs to be reported to indicate the maximum supported MIMO layers. The first two parameters are only used for peak data rate calculation.</w:t>
            </w:r>
          </w:p>
        </w:tc>
      </w:tr>
      <w:tr w:rsidR="00EB4B0B" w14:paraId="52ED8421" w14:textId="77777777" w:rsidTr="006E6E0F">
        <w:tc>
          <w:tcPr>
            <w:tcW w:w="1479" w:type="dxa"/>
          </w:tcPr>
          <w:p w14:paraId="3ABB696D" w14:textId="714AB1E9"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C85D21" w14:textId="599838F8" w:rsidR="00EB4B0B" w:rsidRPr="00EB4B0B" w:rsidRDefault="00EB4B0B" w:rsidP="00770CF0">
            <w:pPr>
              <w:tabs>
                <w:tab w:val="left" w:pos="551"/>
              </w:tabs>
              <w:jc w:val="left"/>
              <w:rPr>
                <w:rFonts w:eastAsia="Yu Mincho"/>
                <w:lang w:val="en-US" w:eastAsia="ja-JP"/>
              </w:rPr>
            </w:pPr>
            <w:r>
              <w:rPr>
                <w:rFonts w:eastAsia="Yu Mincho" w:hint="eastAsia"/>
                <w:lang w:val="en-US" w:eastAsia="ja-JP"/>
              </w:rPr>
              <w:t>Y</w:t>
            </w:r>
          </w:p>
        </w:tc>
        <w:tc>
          <w:tcPr>
            <w:tcW w:w="6780" w:type="dxa"/>
          </w:tcPr>
          <w:p w14:paraId="1BA98F5C" w14:textId="77777777" w:rsidR="00EB4B0B" w:rsidRPr="00DC4B31" w:rsidRDefault="00EB4B0B" w:rsidP="00770CF0">
            <w:pPr>
              <w:jc w:val="left"/>
              <w:rPr>
                <w:bCs/>
                <w:iCs/>
                <w:lang w:val="en-US"/>
              </w:rPr>
            </w:pPr>
          </w:p>
        </w:tc>
      </w:tr>
      <w:tr w:rsidR="008D6B8A" w:rsidRPr="00DC4B31" w14:paraId="2497B46E" w14:textId="77777777" w:rsidTr="008D6B8A">
        <w:tc>
          <w:tcPr>
            <w:tcW w:w="1479" w:type="dxa"/>
          </w:tcPr>
          <w:p w14:paraId="78D4BF56" w14:textId="77777777" w:rsidR="008D6B8A" w:rsidRDefault="008D6B8A" w:rsidP="005018A7">
            <w:pPr>
              <w:jc w:val="left"/>
              <w:rPr>
                <w:rFonts w:eastAsiaTheme="minorEastAsia"/>
                <w:lang w:val="en-US" w:eastAsia="zh-CN"/>
              </w:rPr>
            </w:pPr>
            <w:r>
              <w:rPr>
                <w:rFonts w:eastAsiaTheme="minorEastAsia"/>
                <w:lang w:val="en-US" w:eastAsia="zh-CN"/>
              </w:rPr>
              <w:t>Samsung</w:t>
            </w:r>
          </w:p>
        </w:tc>
        <w:tc>
          <w:tcPr>
            <w:tcW w:w="1372" w:type="dxa"/>
          </w:tcPr>
          <w:p w14:paraId="14BD4367" w14:textId="77777777" w:rsidR="008D6B8A" w:rsidRDefault="008D6B8A" w:rsidP="005018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CF8E6D" w14:textId="77777777" w:rsidR="008D6B8A" w:rsidRPr="00DC4B31" w:rsidRDefault="008D6B8A" w:rsidP="005018A7">
            <w:pPr>
              <w:jc w:val="left"/>
              <w:rPr>
                <w:bCs/>
                <w:iCs/>
                <w:lang w:val="en-US"/>
              </w:rPr>
            </w:pPr>
          </w:p>
        </w:tc>
      </w:tr>
      <w:tr w:rsidR="002D03DF" w14:paraId="45206884" w14:textId="77777777" w:rsidTr="002D03DF">
        <w:tc>
          <w:tcPr>
            <w:tcW w:w="1479" w:type="dxa"/>
          </w:tcPr>
          <w:p w14:paraId="63C5FFB0" w14:textId="77777777" w:rsidR="002D03DF" w:rsidRDefault="002D03DF" w:rsidP="008D28A3">
            <w:pPr>
              <w:jc w:val="left"/>
              <w:rPr>
                <w:rFonts w:eastAsiaTheme="minorEastAsia"/>
                <w:lang w:val="en-US" w:eastAsia="zh-CN"/>
              </w:rPr>
            </w:pPr>
            <w:r>
              <w:rPr>
                <w:rFonts w:eastAsiaTheme="minorEastAsia"/>
                <w:lang w:val="en-US" w:eastAsia="zh-CN"/>
              </w:rPr>
              <w:t>OPPO</w:t>
            </w:r>
          </w:p>
        </w:tc>
        <w:tc>
          <w:tcPr>
            <w:tcW w:w="1372" w:type="dxa"/>
          </w:tcPr>
          <w:p w14:paraId="3DEEE8D7" w14:textId="77777777" w:rsidR="002D03DF" w:rsidRPr="009C6FB0" w:rsidRDefault="002D03DF" w:rsidP="008D28A3">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5B26" w14:textId="77777777" w:rsidR="002D03DF" w:rsidRDefault="002D03DF" w:rsidP="008D28A3">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xml:space="preserve">: Which ones (if any) of the following features should Rel-18 </w:t>
      </w:r>
      <w:proofErr w:type="spellStart"/>
      <w:r>
        <w:rPr>
          <w:b/>
          <w:lang w:val="en-US"/>
        </w:rPr>
        <w:t>eRedCap</w:t>
      </w:r>
      <w:proofErr w:type="spellEnd"/>
      <w:r>
        <w:rPr>
          <w:b/>
          <w:lang w:val="en-US"/>
        </w:rPr>
        <w:t xml:space="preserve"> UEs be able to support as optional features?</w:t>
      </w:r>
    </w:p>
    <w:p w14:paraId="0B762639"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8"/>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aff"/>
              <w:numPr>
                <w:ilvl w:val="0"/>
                <w:numId w:val="36"/>
              </w:numPr>
              <w:spacing w:after="0" w:line="240" w:lineRule="auto"/>
              <w:contextualSpacing w:val="0"/>
              <w:jc w:val="left"/>
              <w:rPr>
                <w:rFonts w:eastAsia="Times New Roman"/>
                <w:sz w:val="20"/>
                <w:szCs w:val="20"/>
                <w:lang w:val="en-US"/>
              </w:rPr>
            </w:pPr>
            <w:r w:rsidRPr="00F1627B">
              <w:rPr>
                <w:sz w:val="20"/>
                <w:szCs w:val="20"/>
                <w:lang w:val="en-US"/>
              </w:rPr>
              <w:t xml:space="preserve">2Rx can support same data rate with lower SNR (3dB Rx combining gain), so there is clear benefit of 2 Rx. </w:t>
            </w:r>
          </w:p>
          <w:p w14:paraId="6137A4EC" w14:textId="77777777" w:rsidR="001C5A3C" w:rsidRPr="001C5A3C" w:rsidRDefault="001C5A3C" w:rsidP="001C5A3C">
            <w:pPr>
              <w:pStyle w:val="aff"/>
              <w:numPr>
                <w:ilvl w:val="0"/>
                <w:numId w:val="36"/>
              </w:numPr>
              <w:spacing w:after="0" w:line="240" w:lineRule="auto"/>
              <w:contextualSpacing w:val="0"/>
              <w:jc w:val="left"/>
              <w:rPr>
                <w:sz w:val="20"/>
                <w:szCs w:val="20"/>
              </w:rPr>
            </w:pPr>
            <w:r w:rsidRPr="00F1627B">
              <w:rPr>
                <w:sz w:val="20"/>
                <w:szCs w:val="20"/>
                <w:lang w:val="en-US"/>
              </w:rPr>
              <w:t xml:space="preserve">In terms of peak rate (or any data rate), 2L MIMO can support it with half bandwidth (by doubling spectrum efficiency). </w:t>
            </w:r>
            <w:r w:rsidRPr="001C5A3C">
              <w:rPr>
                <w:sz w:val="20"/>
                <w:szCs w:val="20"/>
              </w:rPr>
              <w:t xml:space="preserve">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w:t>
            </w:r>
            <w:proofErr w:type="spellStart"/>
            <w:r w:rsidRPr="001C5A3C">
              <w:rPr>
                <w:rFonts w:eastAsiaTheme="minorEastAsia"/>
                <w:lang w:val="en-US" w:eastAsia="zh-CN"/>
              </w:rPr>
              <w:t>eRedcap</w:t>
            </w:r>
            <w:proofErr w:type="spellEnd"/>
            <w:r w:rsidRPr="001C5A3C">
              <w:rPr>
                <w:rFonts w:eastAsiaTheme="minorEastAsia"/>
                <w:lang w:val="en-US" w:eastAsia="zh-CN"/>
              </w:rPr>
              <w:t xml:space="preserve"> UE’s MIMO capability reporting, if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Yu Mincho"/>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Yu Mincho"/>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lastRenderedPageBreak/>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Yu Mincho"/>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w:t>
            </w:r>
            <w:proofErr w:type="spellStart"/>
            <w:r>
              <w:rPr>
                <w:rFonts w:eastAsiaTheme="minorEastAsia"/>
                <w:lang w:val="en-US" w:eastAsia="zh-CN"/>
              </w:rPr>
              <w:t>Opts</w:t>
            </w:r>
            <w:proofErr w:type="spellEnd"/>
            <w:r>
              <w:rPr>
                <w:rFonts w:eastAsiaTheme="minorEastAsia"/>
                <w:lang w:val="en-US" w:eastAsia="zh-CN"/>
              </w:rPr>
              <w:t xml:space="preserve">.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r w:rsidR="00BC0612" w:rsidRPr="0001717A" w14:paraId="67D2CEA5" w14:textId="77777777" w:rsidTr="00BC0612">
        <w:tc>
          <w:tcPr>
            <w:tcW w:w="1479" w:type="dxa"/>
          </w:tcPr>
          <w:p w14:paraId="3FA2B155" w14:textId="77777777" w:rsidR="00BC0612" w:rsidRDefault="00BC0612" w:rsidP="00A42929">
            <w:pPr>
              <w:jc w:val="left"/>
              <w:rPr>
                <w:rFonts w:eastAsiaTheme="minorEastAsia"/>
                <w:lang w:val="en-US" w:eastAsia="zh-CN"/>
              </w:rPr>
            </w:pPr>
            <w:r>
              <w:rPr>
                <w:rFonts w:eastAsiaTheme="minorEastAsia"/>
                <w:lang w:val="en-US" w:eastAsia="zh-CN"/>
              </w:rPr>
              <w:t>Nokia, NSB</w:t>
            </w:r>
          </w:p>
        </w:tc>
        <w:tc>
          <w:tcPr>
            <w:tcW w:w="1372" w:type="dxa"/>
          </w:tcPr>
          <w:p w14:paraId="5F79D46E" w14:textId="77777777" w:rsidR="00BC0612" w:rsidRDefault="00BC0612" w:rsidP="00A42929">
            <w:pPr>
              <w:tabs>
                <w:tab w:val="left" w:pos="551"/>
              </w:tabs>
              <w:jc w:val="left"/>
              <w:rPr>
                <w:rFonts w:eastAsiaTheme="minorEastAsia"/>
                <w:lang w:val="en-US" w:eastAsia="zh-CN"/>
              </w:rPr>
            </w:pPr>
            <w:r>
              <w:rPr>
                <w:rFonts w:eastAsiaTheme="minorEastAsia"/>
                <w:lang w:val="en-US" w:eastAsia="zh-CN"/>
              </w:rPr>
              <w:t>1, 3</w:t>
            </w:r>
          </w:p>
        </w:tc>
        <w:tc>
          <w:tcPr>
            <w:tcW w:w="6780" w:type="dxa"/>
          </w:tcPr>
          <w:p w14:paraId="5FD775E5" w14:textId="77777777" w:rsidR="00BC0612" w:rsidRPr="0001717A" w:rsidRDefault="00BC0612" w:rsidP="00A42929">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C05E3D" w14:paraId="4CBC8F34" w14:textId="77777777" w:rsidTr="00C05E3D">
        <w:tc>
          <w:tcPr>
            <w:tcW w:w="1479" w:type="dxa"/>
          </w:tcPr>
          <w:p w14:paraId="61A75676" w14:textId="77777777" w:rsidR="00C05E3D" w:rsidRDefault="00C05E3D" w:rsidP="003E77D5">
            <w:pPr>
              <w:jc w:val="left"/>
              <w:rPr>
                <w:rFonts w:eastAsiaTheme="minorEastAsia"/>
                <w:lang w:val="en-US" w:eastAsia="zh-CN"/>
              </w:rPr>
            </w:pPr>
            <w:r>
              <w:rPr>
                <w:rFonts w:eastAsiaTheme="minorEastAsia"/>
                <w:lang w:val="en-US" w:eastAsia="zh-CN"/>
              </w:rPr>
              <w:t>Ericsson</w:t>
            </w:r>
          </w:p>
        </w:tc>
        <w:tc>
          <w:tcPr>
            <w:tcW w:w="1372" w:type="dxa"/>
          </w:tcPr>
          <w:p w14:paraId="6BACCE32" w14:textId="77777777" w:rsidR="00C05E3D" w:rsidRDefault="00C05E3D" w:rsidP="003E77D5">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5F6F527E" w14:textId="77777777" w:rsidR="00C05E3D" w:rsidRDefault="00C05E3D" w:rsidP="003E77D5">
            <w:pPr>
              <w:jc w:val="left"/>
              <w:rPr>
                <w:rFonts w:eastAsiaTheme="minorEastAsia"/>
                <w:lang w:val="en-US" w:eastAsia="zh-CN"/>
              </w:rPr>
            </w:pPr>
          </w:p>
        </w:tc>
      </w:tr>
      <w:tr w:rsidR="00716C0A" w14:paraId="6F2242E9" w14:textId="77777777" w:rsidTr="00C05E3D">
        <w:tc>
          <w:tcPr>
            <w:tcW w:w="1479" w:type="dxa"/>
          </w:tcPr>
          <w:p w14:paraId="0DD9FE72" w14:textId="6BB08104"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F030E49" w14:textId="6D526259" w:rsidR="00716C0A" w:rsidRDefault="00716C0A" w:rsidP="00716C0A">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33481389" w14:textId="77777777" w:rsidR="00716C0A" w:rsidRDefault="00716C0A" w:rsidP="00716C0A">
            <w:pPr>
              <w:jc w:val="left"/>
              <w:rPr>
                <w:rFonts w:eastAsiaTheme="minorEastAsia"/>
                <w:lang w:val="en-US" w:eastAsia="zh-CN"/>
              </w:rPr>
            </w:pPr>
          </w:p>
        </w:tc>
      </w:tr>
      <w:tr w:rsidR="0013082A" w14:paraId="15F6800D" w14:textId="77777777" w:rsidTr="00C05E3D">
        <w:tc>
          <w:tcPr>
            <w:tcW w:w="1479" w:type="dxa"/>
          </w:tcPr>
          <w:p w14:paraId="4B0245D1" w14:textId="4BB6D7F3" w:rsidR="0013082A" w:rsidRDefault="0013082A" w:rsidP="0013082A">
            <w:pPr>
              <w:jc w:val="left"/>
              <w:rPr>
                <w:rFonts w:eastAsia="Yu Mincho"/>
                <w:lang w:val="en-US" w:eastAsia="ja-JP"/>
              </w:rPr>
            </w:pPr>
            <w:r w:rsidRPr="00F821D3">
              <w:t>LG</w:t>
            </w:r>
          </w:p>
        </w:tc>
        <w:tc>
          <w:tcPr>
            <w:tcW w:w="1372" w:type="dxa"/>
          </w:tcPr>
          <w:p w14:paraId="313D441C" w14:textId="408753E1" w:rsidR="0013082A" w:rsidRDefault="0013082A" w:rsidP="0013082A">
            <w:pPr>
              <w:tabs>
                <w:tab w:val="left" w:pos="551"/>
              </w:tabs>
              <w:jc w:val="left"/>
              <w:rPr>
                <w:rFonts w:eastAsia="Yu Mincho"/>
                <w:lang w:val="en-US" w:eastAsia="ja-JP"/>
              </w:rPr>
            </w:pPr>
            <w:r>
              <w:t xml:space="preserve">1, </w:t>
            </w:r>
            <w:r w:rsidRPr="00F821D3">
              <w:t>3</w:t>
            </w:r>
          </w:p>
        </w:tc>
        <w:tc>
          <w:tcPr>
            <w:tcW w:w="6780" w:type="dxa"/>
          </w:tcPr>
          <w:p w14:paraId="166AB034" w14:textId="22A9A6F9" w:rsidR="0013082A" w:rsidRDefault="0013082A" w:rsidP="0013082A">
            <w:pPr>
              <w:jc w:val="left"/>
              <w:rPr>
                <w:rFonts w:eastAsiaTheme="minorEastAsia"/>
                <w:lang w:val="en-US" w:eastAsia="zh-CN"/>
              </w:rPr>
            </w:pPr>
            <w:r w:rsidRPr="00F821D3">
              <w:t xml:space="preserve">By default, we think that all features on Rel-18 </w:t>
            </w:r>
            <w:proofErr w:type="spellStart"/>
            <w:r w:rsidRPr="00F821D3">
              <w:t>eRedCap</w:t>
            </w:r>
            <w:proofErr w:type="spellEnd"/>
            <w:r w:rsidRPr="00F821D3">
              <w:t xml:space="preserve"> U</w:t>
            </w:r>
            <w:r>
              <w:t>Es can be supported optionally. We are open for further discussion on Option 2.</w:t>
            </w:r>
          </w:p>
        </w:tc>
      </w:tr>
      <w:tr w:rsidR="00770CF0" w14:paraId="162AED5A" w14:textId="77777777" w:rsidTr="00C05E3D">
        <w:tc>
          <w:tcPr>
            <w:tcW w:w="1479" w:type="dxa"/>
          </w:tcPr>
          <w:p w14:paraId="43383DD8" w14:textId="7F2AE800" w:rsidR="00770CF0" w:rsidRPr="00F821D3"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FA9534B" w14:textId="2C1348BA" w:rsidR="00770CF0" w:rsidRDefault="00770CF0" w:rsidP="00770CF0">
            <w:pPr>
              <w:tabs>
                <w:tab w:val="left" w:pos="551"/>
              </w:tabs>
              <w:jc w:val="left"/>
            </w:pPr>
            <w:r>
              <w:rPr>
                <w:rFonts w:eastAsiaTheme="minorEastAsia"/>
                <w:lang w:val="en-US" w:eastAsia="zh-CN"/>
              </w:rPr>
              <w:t>1,2,3</w:t>
            </w:r>
          </w:p>
        </w:tc>
        <w:tc>
          <w:tcPr>
            <w:tcW w:w="6780" w:type="dxa"/>
          </w:tcPr>
          <w:p w14:paraId="7DED5D8D" w14:textId="7AD9E3CE" w:rsidR="00770CF0" w:rsidRPr="00F821D3" w:rsidRDefault="00770CF0" w:rsidP="00770CF0">
            <w:pPr>
              <w:jc w:val="left"/>
            </w:pPr>
            <w:r>
              <w:rPr>
                <w:rFonts w:eastAsiaTheme="minorEastAsia"/>
                <w:lang w:val="en-US" w:eastAsia="zh-CN"/>
              </w:rPr>
              <w:t xml:space="preserve">Except for the BB bandwidth reduction and peak data rate reduction, there is no objective to relax other features on basis of </w:t>
            </w:r>
            <w:proofErr w:type="spellStart"/>
            <w:r>
              <w:rPr>
                <w:rFonts w:eastAsiaTheme="minorEastAsia"/>
                <w:lang w:val="en-US" w:eastAsia="zh-CN"/>
              </w:rPr>
              <w:t>RedCap</w:t>
            </w:r>
            <w:proofErr w:type="spellEnd"/>
            <w:r>
              <w:rPr>
                <w:rFonts w:eastAsiaTheme="minorEastAsia"/>
                <w:lang w:val="en-US" w:eastAsia="zh-CN"/>
              </w:rPr>
              <w:t xml:space="preserve"> in the Rel-18 </w:t>
            </w:r>
            <w:proofErr w:type="spellStart"/>
            <w:r>
              <w:rPr>
                <w:rFonts w:eastAsiaTheme="minorEastAsia"/>
                <w:lang w:val="en-US" w:eastAsia="zh-CN"/>
              </w:rPr>
              <w:t>eRedCap</w:t>
            </w:r>
            <w:proofErr w:type="spellEnd"/>
            <w:r>
              <w:rPr>
                <w:rFonts w:eastAsiaTheme="minorEastAsia"/>
                <w:lang w:val="en-US" w:eastAsia="zh-CN"/>
              </w:rPr>
              <w:t xml:space="preserve"> WID, so both option 1,2,3 can be optionally supported by the </w:t>
            </w:r>
            <w:proofErr w:type="spellStart"/>
            <w:r>
              <w:rPr>
                <w:rFonts w:eastAsiaTheme="minorEastAsia"/>
                <w:lang w:val="en-US" w:eastAsia="zh-CN"/>
              </w:rPr>
              <w:t>eRedCap</w:t>
            </w:r>
            <w:proofErr w:type="spellEnd"/>
            <w:r>
              <w:rPr>
                <w:rFonts w:eastAsiaTheme="minorEastAsia"/>
                <w:lang w:val="en-US" w:eastAsia="zh-CN"/>
              </w:rPr>
              <w:t xml:space="preserve">. </w:t>
            </w:r>
          </w:p>
        </w:tc>
      </w:tr>
      <w:tr w:rsidR="00EB4B0B" w14:paraId="3989ABA4" w14:textId="77777777" w:rsidTr="00C05E3D">
        <w:tc>
          <w:tcPr>
            <w:tcW w:w="1479" w:type="dxa"/>
          </w:tcPr>
          <w:p w14:paraId="2DB774E0" w14:textId="73080E50"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0B7F1A" w14:textId="3E80B49C" w:rsidR="00EB4B0B" w:rsidRPr="00EB4B0B" w:rsidRDefault="00EB4B0B" w:rsidP="00770CF0">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3E17FE75" w14:textId="77777777" w:rsidR="00EB4B0B" w:rsidRDefault="00EB4B0B" w:rsidP="00770CF0">
            <w:pPr>
              <w:jc w:val="left"/>
              <w:rPr>
                <w:rFonts w:eastAsiaTheme="minorEastAsia"/>
                <w:lang w:val="en-US" w:eastAsia="zh-CN"/>
              </w:rPr>
            </w:pPr>
          </w:p>
        </w:tc>
      </w:tr>
      <w:tr w:rsidR="008D6B8A" w14:paraId="59539E02" w14:textId="77777777" w:rsidTr="008D6B8A">
        <w:tc>
          <w:tcPr>
            <w:tcW w:w="1479" w:type="dxa"/>
          </w:tcPr>
          <w:p w14:paraId="13952172" w14:textId="77777777" w:rsidR="008D6B8A" w:rsidRDefault="008D6B8A" w:rsidP="005018A7">
            <w:pPr>
              <w:jc w:val="left"/>
              <w:rPr>
                <w:rFonts w:eastAsiaTheme="minorEastAsia"/>
                <w:lang w:val="en-US" w:eastAsia="zh-CN"/>
              </w:rPr>
            </w:pPr>
            <w:r>
              <w:rPr>
                <w:rFonts w:eastAsiaTheme="minorEastAsia"/>
                <w:lang w:val="en-US" w:eastAsia="zh-CN"/>
              </w:rPr>
              <w:t>Samsung</w:t>
            </w:r>
          </w:p>
        </w:tc>
        <w:tc>
          <w:tcPr>
            <w:tcW w:w="1372" w:type="dxa"/>
          </w:tcPr>
          <w:p w14:paraId="5B30BCE6" w14:textId="77777777" w:rsidR="008D6B8A" w:rsidRDefault="008D6B8A" w:rsidP="005018A7">
            <w:pPr>
              <w:tabs>
                <w:tab w:val="left" w:pos="551"/>
              </w:tabs>
              <w:jc w:val="left"/>
              <w:rPr>
                <w:rFonts w:eastAsiaTheme="minorEastAsia"/>
                <w:lang w:val="en-US" w:eastAsia="zh-CN"/>
              </w:rPr>
            </w:pPr>
            <w:r>
              <w:rPr>
                <w:rFonts w:eastAsiaTheme="minorEastAsia"/>
                <w:lang w:val="en-US" w:eastAsia="zh-CN"/>
              </w:rPr>
              <w:t>1, 2</w:t>
            </w:r>
          </w:p>
        </w:tc>
        <w:tc>
          <w:tcPr>
            <w:tcW w:w="6780" w:type="dxa"/>
          </w:tcPr>
          <w:p w14:paraId="77CB9D04" w14:textId="77777777" w:rsidR="008D6B8A" w:rsidRDefault="008D6B8A" w:rsidP="005018A7">
            <w:pPr>
              <w:jc w:val="left"/>
              <w:rPr>
                <w:rFonts w:eastAsiaTheme="minorEastAsia"/>
                <w:lang w:val="en-US" w:eastAsia="zh-CN"/>
              </w:rPr>
            </w:pPr>
          </w:p>
        </w:tc>
      </w:tr>
      <w:tr w:rsidR="002D03DF" w14:paraId="7699C564" w14:textId="77777777" w:rsidTr="002D03DF">
        <w:tc>
          <w:tcPr>
            <w:tcW w:w="1479" w:type="dxa"/>
          </w:tcPr>
          <w:p w14:paraId="18270B1B" w14:textId="77777777" w:rsidR="002D03DF" w:rsidRDefault="002D03DF" w:rsidP="008D28A3">
            <w:pPr>
              <w:jc w:val="left"/>
              <w:rPr>
                <w:rFonts w:eastAsiaTheme="minorEastAsia"/>
                <w:lang w:val="en-US" w:eastAsia="zh-CN"/>
              </w:rPr>
            </w:pPr>
            <w:r>
              <w:rPr>
                <w:rFonts w:eastAsiaTheme="minorEastAsia" w:hint="eastAsia"/>
                <w:lang w:val="en-US" w:eastAsia="zh-CN"/>
              </w:rPr>
              <w:t>OPPO</w:t>
            </w:r>
          </w:p>
        </w:tc>
        <w:tc>
          <w:tcPr>
            <w:tcW w:w="1372" w:type="dxa"/>
          </w:tcPr>
          <w:p w14:paraId="2CE1C242"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BE62156" w14:textId="77777777" w:rsidR="002D03DF" w:rsidRDefault="002D03DF" w:rsidP="008D28A3">
            <w:pPr>
              <w:jc w:val="left"/>
              <w:rPr>
                <w:rFonts w:eastAsiaTheme="minorEastAsia"/>
                <w:lang w:val="en-US" w:eastAsia="zh-CN"/>
              </w:rPr>
            </w:pPr>
            <w:r>
              <w:rPr>
                <w:rFonts w:eastAsiaTheme="minorEastAsia"/>
                <w:lang w:val="en-US" w:eastAsia="zh-CN"/>
              </w:rPr>
              <w:t>It is simple to support 256QAM than MIMO.</w:t>
            </w: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Pr="00F1627B" w:rsidRDefault="00BE3965">
      <w:pPr>
        <w:pStyle w:val="aff"/>
        <w:numPr>
          <w:ilvl w:val="0"/>
          <w:numId w:val="33"/>
        </w:numPr>
        <w:jc w:val="left"/>
        <w:rPr>
          <w:b/>
          <w:sz w:val="20"/>
          <w:szCs w:val="22"/>
          <w:lang w:val="en-US"/>
        </w:rPr>
      </w:pPr>
      <w:r>
        <w:rPr>
          <w:b/>
          <w:sz w:val="20"/>
          <w:szCs w:val="22"/>
          <w:lang w:val="en-US"/>
        </w:rPr>
        <w:t>Contribution [</w:t>
      </w:r>
      <w:hyperlink r:id="rId14" w:history="1">
        <w:r w:rsidRPr="00F1627B">
          <w:rPr>
            <w:rStyle w:val="afb"/>
            <w:b/>
            <w:sz w:val="20"/>
            <w:szCs w:val="22"/>
            <w:lang w:val="en-US"/>
          </w:rPr>
          <w:t>9</w:t>
        </w:r>
      </w:hyperlink>
      <w:r>
        <w:rPr>
          <w:b/>
          <w:sz w:val="20"/>
          <w:szCs w:val="22"/>
          <w:lang w:val="en-US"/>
        </w:rPr>
        <w:t>] proposes to revert</w:t>
      </w:r>
      <w:r w:rsidRPr="00F1627B">
        <w:rPr>
          <w:b/>
          <w:sz w:val="20"/>
          <w:szCs w:val="22"/>
          <w:lang w:val="en-US"/>
        </w:rPr>
        <w:t xml:space="preserve"> clause 17.1 title in the 38.213 draft specification to “</w:t>
      </w:r>
      <w:proofErr w:type="spellStart"/>
      <w:r w:rsidRPr="00F1627B">
        <w:rPr>
          <w:b/>
          <w:sz w:val="20"/>
          <w:szCs w:val="22"/>
          <w:lang w:val="en-US"/>
        </w:rPr>
        <w:t>RedCap</w:t>
      </w:r>
      <w:proofErr w:type="spellEnd"/>
      <w:r w:rsidRPr="00F1627B">
        <w:rPr>
          <w:b/>
          <w:sz w:val="20"/>
          <w:szCs w:val="22"/>
          <w:lang w:val="en-US"/>
        </w:rPr>
        <w:t xml:space="preserve"> procedures” to reflect that the clause applies to both Rel-17 and Rel-18 </w:t>
      </w:r>
      <w:proofErr w:type="spellStart"/>
      <w:r w:rsidRPr="00F1627B">
        <w:rPr>
          <w:b/>
          <w:sz w:val="20"/>
          <w:szCs w:val="22"/>
          <w:lang w:val="en-US"/>
        </w:rPr>
        <w:t>RedCap</w:t>
      </w:r>
      <w:proofErr w:type="spellEnd"/>
      <w:r w:rsidRPr="00F1627B">
        <w:rPr>
          <w:b/>
          <w:sz w:val="20"/>
          <w:szCs w:val="22"/>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Pr="00F1627B" w:rsidRDefault="00BE3965">
      <w:pPr>
        <w:pStyle w:val="aff"/>
        <w:numPr>
          <w:ilvl w:val="0"/>
          <w:numId w:val="33"/>
        </w:numPr>
        <w:jc w:val="left"/>
        <w:rPr>
          <w:b/>
          <w:sz w:val="20"/>
          <w:szCs w:val="22"/>
          <w:lang w:val="en-US"/>
        </w:rPr>
      </w:pPr>
      <w:r>
        <w:rPr>
          <w:b/>
          <w:sz w:val="20"/>
          <w:szCs w:val="22"/>
          <w:lang w:val="en-US"/>
        </w:rPr>
        <w:t>Contribution [</w:t>
      </w:r>
      <w:hyperlink r:id="rId15" w:history="1">
        <w:r w:rsidRPr="00F1627B">
          <w:rPr>
            <w:rStyle w:val="afb"/>
            <w:b/>
            <w:sz w:val="20"/>
            <w:szCs w:val="22"/>
            <w:lang w:val="en-US"/>
          </w:rPr>
          <w:t>24</w:t>
        </w:r>
      </w:hyperlink>
      <w:r>
        <w:rPr>
          <w:b/>
          <w:sz w:val="20"/>
          <w:szCs w:val="22"/>
          <w:lang w:val="en-US"/>
        </w:rPr>
        <w:t xml:space="preserve">] proposes to </w:t>
      </w:r>
      <w:r w:rsidRPr="00F1627B">
        <w:rPr>
          <w:b/>
          <w:sz w:val="20"/>
          <w:szCs w:val="22"/>
          <w:lang w:val="en-US"/>
        </w:rPr>
        <w:t xml:space="preserve">specify </w:t>
      </w:r>
      <w:r>
        <w:rPr>
          <w:b/>
          <w:sz w:val="20"/>
          <w:szCs w:val="22"/>
          <w:lang w:val="en-US"/>
        </w:rPr>
        <w:t xml:space="preserve">in 38.214 </w:t>
      </w:r>
      <w:r w:rsidRPr="00F1627B">
        <w:rPr>
          <w:b/>
          <w:sz w:val="20"/>
          <w:szCs w:val="22"/>
          <w:lang w:val="en-US"/>
        </w:rPr>
        <w:t xml:space="preserve">that the maximum 25 PRBs for 15 kHz SCS and 12 PRBs for 30 kHz SCS for PUSCH and PDSCH allocated to the 5MHz </w:t>
      </w:r>
      <w:proofErr w:type="spellStart"/>
      <w:r w:rsidRPr="00F1627B">
        <w:rPr>
          <w:b/>
          <w:sz w:val="20"/>
          <w:szCs w:val="22"/>
          <w:lang w:val="en-US"/>
        </w:rPr>
        <w:t>eRedCap</w:t>
      </w:r>
      <w:proofErr w:type="spellEnd"/>
      <w:r w:rsidRPr="00F1627B">
        <w:rPr>
          <w:b/>
          <w:sz w:val="20"/>
          <w:szCs w:val="22"/>
          <w:lang w:val="en-US"/>
        </w:rPr>
        <w:t xml:space="preserve">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A8256A" w14:paraId="0B76266F" w14:textId="77777777">
        <w:tc>
          <w:tcPr>
            <w:tcW w:w="1479" w:type="dxa"/>
          </w:tcPr>
          <w:p w14:paraId="0B76266C" w14:textId="74E994D3" w:rsidR="00A8256A" w:rsidRDefault="00A8256A" w:rsidP="00A8256A">
            <w:pPr>
              <w:jc w:val="left"/>
              <w:rPr>
                <w:rFonts w:eastAsiaTheme="minorEastAsia"/>
                <w:lang w:val="en-US" w:eastAsia="zh-CN"/>
              </w:rPr>
            </w:pPr>
            <w:r>
              <w:rPr>
                <w:rFonts w:eastAsiaTheme="minorEastAsia"/>
                <w:lang w:val="en-US" w:eastAsia="zh-CN"/>
              </w:rPr>
              <w:t>OPPO</w:t>
            </w:r>
          </w:p>
        </w:tc>
        <w:tc>
          <w:tcPr>
            <w:tcW w:w="1372" w:type="dxa"/>
          </w:tcPr>
          <w:p w14:paraId="0B76266D" w14:textId="3FFF5D29" w:rsidR="00A8256A" w:rsidRDefault="00A8256A" w:rsidP="00A8256A">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6E" w14:textId="7D0680B9" w:rsidR="00A8256A" w:rsidRDefault="00A8256A" w:rsidP="00A8256A">
            <w:pPr>
              <w:jc w:val="left"/>
              <w:rPr>
                <w:rFonts w:eastAsiaTheme="minorEastAsia"/>
                <w:lang w:val="en-US" w:eastAsia="zh-CN"/>
              </w:rPr>
            </w:pPr>
            <w:r>
              <w:rPr>
                <w:rFonts w:eastAsiaTheme="minorEastAsia"/>
                <w:lang w:val="en-US" w:eastAsia="zh-CN"/>
              </w:rPr>
              <w:t>We should make that rule captured. The current agreements still open more ways to capture.</w:t>
            </w:r>
            <w:r>
              <w:rPr>
                <w:rFonts w:eastAsiaTheme="minorEastAsia"/>
                <w:lang w:val="en-US" w:eastAsia="zh-CN"/>
              </w:rPr>
              <w:t xml:space="preserve"> </w:t>
            </w:r>
            <w:bookmarkStart w:id="7" w:name="_GoBack"/>
            <w:bookmarkEnd w:id="7"/>
          </w:p>
        </w:tc>
      </w:tr>
      <w:tr w:rsidR="00A8256A" w14:paraId="0B762673" w14:textId="77777777">
        <w:tc>
          <w:tcPr>
            <w:tcW w:w="1479" w:type="dxa"/>
          </w:tcPr>
          <w:p w14:paraId="0B762670" w14:textId="77777777" w:rsidR="00A8256A" w:rsidRDefault="00A8256A" w:rsidP="00A8256A">
            <w:pPr>
              <w:jc w:val="left"/>
              <w:rPr>
                <w:rFonts w:eastAsiaTheme="minorEastAsia"/>
                <w:lang w:val="en-US" w:eastAsia="zh-CN"/>
              </w:rPr>
            </w:pPr>
          </w:p>
        </w:tc>
        <w:tc>
          <w:tcPr>
            <w:tcW w:w="1372" w:type="dxa"/>
          </w:tcPr>
          <w:p w14:paraId="0B762671" w14:textId="77777777" w:rsidR="00A8256A" w:rsidRDefault="00A8256A" w:rsidP="00A8256A">
            <w:pPr>
              <w:tabs>
                <w:tab w:val="left" w:pos="551"/>
              </w:tabs>
              <w:jc w:val="left"/>
              <w:rPr>
                <w:rFonts w:eastAsiaTheme="minorEastAsia"/>
                <w:lang w:val="en-US" w:eastAsia="zh-CN"/>
              </w:rPr>
            </w:pPr>
          </w:p>
        </w:tc>
        <w:tc>
          <w:tcPr>
            <w:tcW w:w="6780" w:type="dxa"/>
          </w:tcPr>
          <w:p w14:paraId="0B762672" w14:textId="77777777" w:rsidR="00A8256A" w:rsidRDefault="00A8256A" w:rsidP="00A8256A">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Pr="00F1627B" w:rsidRDefault="00BE3965">
      <w:pPr>
        <w:pStyle w:val="aff"/>
        <w:numPr>
          <w:ilvl w:val="0"/>
          <w:numId w:val="33"/>
        </w:numPr>
        <w:jc w:val="left"/>
        <w:rPr>
          <w:b/>
          <w:sz w:val="20"/>
          <w:szCs w:val="22"/>
          <w:lang w:val="en-US"/>
        </w:rPr>
      </w:pPr>
      <w:r>
        <w:rPr>
          <w:b/>
          <w:sz w:val="20"/>
          <w:szCs w:val="22"/>
          <w:lang w:val="en-US"/>
        </w:rPr>
        <w:t>Contribution [</w:t>
      </w:r>
      <w:hyperlink r:id="rId16" w:history="1">
        <w:r w:rsidRPr="00F1627B">
          <w:rPr>
            <w:rStyle w:val="afb"/>
            <w:b/>
            <w:sz w:val="20"/>
            <w:szCs w:val="22"/>
            <w:lang w:val="en-US"/>
          </w:rPr>
          <w:t>31</w:t>
        </w:r>
      </w:hyperlink>
      <w:r>
        <w:rPr>
          <w:b/>
          <w:sz w:val="20"/>
          <w:szCs w:val="22"/>
          <w:lang w:val="en-US"/>
        </w:rPr>
        <w:t>] provides a</w:t>
      </w:r>
      <w:r w:rsidRPr="00F1627B">
        <w:rPr>
          <w:b/>
          <w:sz w:val="20"/>
          <w:szCs w:val="22"/>
          <w:lang w:val="en-US"/>
        </w:rPr>
        <w:t xml:space="preserve"> 38.213 TP for clarification of </w:t>
      </w:r>
      <w:r>
        <w:rPr>
          <w:b/>
          <w:sz w:val="20"/>
          <w:szCs w:val="22"/>
          <w:lang w:val="en-US"/>
        </w:rPr>
        <w:t xml:space="preserve">the random access timeline relaxation’s (i.e., </w:t>
      </w:r>
      <w:r w:rsidRPr="00F1627B">
        <w:rPr>
          <w:b/>
          <w:sz w:val="20"/>
          <w:szCs w:val="22"/>
          <w:lang w:val="en-US"/>
        </w:rPr>
        <w:t>X’s</w:t>
      </w:r>
      <w:r>
        <w:rPr>
          <w:b/>
          <w:sz w:val="20"/>
          <w:szCs w:val="22"/>
          <w:lang w:val="en-US"/>
        </w:rPr>
        <w:t>)</w:t>
      </w:r>
      <w:r w:rsidRPr="00F1627B">
        <w:rPr>
          <w:b/>
          <w:sz w:val="20"/>
          <w:szCs w:val="22"/>
          <w:lang w:val="en-US"/>
        </w:rPr>
        <w:t xml:space="preserve"> dependency on </w:t>
      </w:r>
      <w:r>
        <w:rPr>
          <w:b/>
          <w:sz w:val="20"/>
          <w:szCs w:val="22"/>
          <w:lang w:val="en-US"/>
        </w:rPr>
        <w:t xml:space="preserve">the </w:t>
      </w:r>
      <w:r w:rsidRPr="00F1627B">
        <w:rPr>
          <w:b/>
          <w:sz w:val="20"/>
          <w:szCs w:val="22"/>
          <w:lang w:val="en-US"/>
        </w:rPr>
        <w:t>S</w:t>
      </w:r>
      <w:r>
        <w:rPr>
          <w:b/>
          <w:sz w:val="20"/>
          <w:szCs w:val="22"/>
          <w:lang w:val="en-US"/>
        </w:rPr>
        <w:t>C</w:t>
      </w:r>
      <w:r w:rsidRPr="00F1627B">
        <w:rPr>
          <w:b/>
          <w:sz w:val="20"/>
          <w:szCs w:val="22"/>
          <w:lang w:val="en-US"/>
        </w:rPr>
        <w:t>S.</w:t>
      </w:r>
    </w:p>
    <w:tbl>
      <w:tblPr>
        <w:tblStyle w:val="af8"/>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4A70BAEF" w:rsidR="00B95B3E" w:rsidRDefault="009A7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762680" w14:textId="66812A93" w:rsidR="00B95B3E" w:rsidRDefault="009A75F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B762681" w14:textId="77777777" w:rsidR="00B95B3E" w:rsidRDefault="00B95B3E">
            <w:pPr>
              <w:jc w:val="left"/>
              <w:rPr>
                <w:rFonts w:eastAsiaTheme="minorEastAsia"/>
                <w:lang w:val="en-US" w:eastAsia="zh-CN"/>
              </w:rPr>
            </w:pPr>
          </w:p>
        </w:tc>
      </w:tr>
      <w:tr w:rsidR="0013082A" w14:paraId="0B762686" w14:textId="77777777">
        <w:tc>
          <w:tcPr>
            <w:tcW w:w="1479" w:type="dxa"/>
          </w:tcPr>
          <w:p w14:paraId="0B762683" w14:textId="1631C719" w:rsidR="0013082A" w:rsidRDefault="0013082A" w:rsidP="0013082A">
            <w:pPr>
              <w:jc w:val="left"/>
              <w:rPr>
                <w:rFonts w:eastAsiaTheme="minorEastAsia"/>
                <w:lang w:val="en-US" w:eastAsia="zh-CN"/>
              </w:rPr>
            </w:pPr>
            <w:r w:rsidRPr="007165D5">
              <w:t>LG</w:t>
            </w:r>
          </w:p>
        </w:tc>
        <w:tc>
          <w:tcPr>
            <w:tcW w:w="1372" w:type="dxa"/>
          </w:tcPr>
          <w:p w14:paraId="0B762684" w14:textId="0EAFD730" w:rsidR="0013082A" w:rsidRDefault="0013082A" w:rsidP="0013082A">
            <w:pPr>
              <w:tabs>
                <w:tab w:val="left" w:pos="551"/>
              </w:tabs>
              <w:jc w:val="left"/>
              <w:rPr>
                <w:rFonts w:eastAsiaTheme="minorEastAsia"/>
                <w:lang w:val="en-US" w:eastAsia="zh-CN"/>
              </w:rPr>
            </w:pPr>
            <w:r>
              <w:t>Yes</w:t>
            </w:r>
          </w:p>
        </w:tc>
        <w:tc>
          <w:tcPr>
            <w:tcW w:w="6780" w:type="dxa"/>
          </w:tcPr>
          <w:p w14:paraId="0B762685" w14:textId="0ADEFC65" w:rsidR="0013082A" w:rsidRDefault="0013082A" w:rsidP="0013082A">
            <w:pPr>
              <w:jc w:val="left"/>
              <w:rPr>
                <w:rFonts w:eastAsiaTheme="minorEastAsia"/>
                <w:lang w:val="en-US" w:eastAsia="zh-CN"/>
              </w:rPr>
            </w:pPr>
            <w:r>
              <w:rPr>
                <w:rFonts w:eastAsiaTheme="minorEastAsia"/>
                <w:lang w:val="en-US" w:eastAsia="zh-CN"/>
              </w:rPr>
              <w:t>We share similar view with QC.</w:t>
            </w:r>
          </w:p>
        </w:tc>
      </w:tr>
    </w:tbl>
    <w:p w14:paraId="0B762687" w14:textId="77777777" w:rsidR="00B95B3E" w:rsidRDefault="00B95B3E"/>
    <w:p w14:paraId="0B762688" w14:textId="77777777" w:rsidR="00B95B3E" w:rsidRDefault="00BE3965">
      <w:pPr>
        <w:pStyle w:val="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f"/>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aff"/>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f"/>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f"/>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f"/>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f"/>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f"/>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f"/>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f"/>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f"/>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aff"/>
        <w:numPr>
          <w:ilvl w:val="0"/>
          <w:numId w:val="34"/>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w:t>
      </w:r>
      <w:proofErr w:type="spellStart"/>
      <w:r>
        <w:rPr>
          <w:sz w:val="20"/>
          <w:szCs w:val="22"/>
          <w:lang w:val="en-US"/>
        </w:rPr>
        <w:t>eRedCap</w:t>
      </w:r>
      <w:proofErr w:type="spellEnd"/>
      <w:r>
        <w:rPr>
          <w:sz w:val="20"/>
          <w:szCs w:val="22"/>
          <w:lang w:val="en-US"/>
        </w:rPr>
        <w:t xml:space="preserve"> UEs [12, 23].</w:t>
      </w:r>
    </w:p>
    <w:p w14:paraId="0B76269B" w14:textId="77777777" w:rsidR="00B95B3E" w:rsidRDefault="00BE3965">
      <w:pPr>
        <w:pStyle w:val="aff"/>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1219B3" w14:textId="57E31B60" w:rsidR="00307985" w:rsidRDefault="00307985" w:rsidP="0030798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70CBFC" w14:textId="3E9E056C" w:rsidR="00307985" w:rsidRDefault="00307985" w:rsidP="00307985">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is to introduce additional PRB offset specific to Rel-18 </w:t>
            </w:r>
            <w:proofErr w:type="spellStart"/>
            <w:r>
              <w:rPr>
                <w:rFonts w:eastAsia="Yu Mincho"/>
                <w:lang w:val="en-US" w:eastAsia="ja-JP"/>
              </w:rPr>
              <w:t>eRedCap</w:t>
            </w:r>
            <w:proofErr w:type="spellEnd"/>
            <w:r>
              <w:rPr>
                <w:rFonts w:eastAsia="Yu Mincho"/>
                <w:lang w:val="en-US" w:eastAsia="ja-JP"/>
              </w:rPr>
              <w:t>. However, it would cause PUSCH peak rate degradation for legacy UEs. Therefore, we prefer to consider two sequence generation without FH which can enables multiplexing with CS with non-</w:t>
            </w:r>
            <w:proofErr w:type="spellStart"/>
            <w:r>
              <w:rPr>
                <w:rFonts w:eastAsia="Yu Mincho"/>
                <w:lang w:val="en-US" w:eastAsia="ja-JP"/>
              </w:rPr>
              <w:t>RedCap</w:t>
            </w:r>
            <w:proofErr w:type="spellEnd"/>
            <w:r>
              <w:rPr>
                <w:rFonts w:eastAsia="Yu Mincho"/>
                <w:lang w:val="en-US" w:eastAsia="ja-JP"/>
              </w:rPr>
              <w:t xml:space="preserve"> UEs.</w:t>
            </w:r>
          </w:p>
        </w:tc>
      </w:tr>
      <w:tr w:rsidR="003D65DC" w14:paraId="2EDE157F" w14:textId="77777777" w:rsidTr="003D65DC">
        <w:tc>
          <w:tcPr>
            <w:tcW w:w="1479" w:type="dxa"/>
          </w:tcPr>
          <w:p w14:paraId="50FA56CD" w14:textId="77777777" w:rsidR="003D65DC" w:rsidRDefault="003D65DC" w:rsidP="00A42929">
            <w:pPr>
              <w:jc w:val="left"/>
              <w:rPr>
                <w:rFonts w:eastAsiaTheme="minorEastAsia"/>
                <w:lang w:val="en-US" w:eastAsia="zh-CN"/>
              </w:rPr>
            </w:pPr>
            <w:r>
              <w:rPr>
                <w:rFonts w:eastAsiaTheme="minorEastAsia"/>
                <w:lang w:val="en-US" w:eastAsia="zh-CN"/>
              </w:rPr>
              <w:t>Nokia, NSB</w:t>
            </w:r>
          </w:p>
        </w:tc>
        <w:tc>
          <w:tcPr>
            <w:tcW w:w="1372" w:type="dxa"/>
          </w:tcPr>
          <w:p w14:paraId="2EE0E91D" w14:textId="77777777" w:rsidR="003D65DC" w:rsidRDefault="003D65DC" w:rsidP="00A42929">
            <w:pPr>
              <w:tabs>
                <w:tab w:val="left" w:pos="551"/>
              </w:tabs>
              <w:jc w:val="left"/>
              <w:rPr>
                <w:rFonts w:eastAsiaTheme="minorEastAsia"/>
                <w:lang w:val="en-US" w:eastAsia="zh-CN"/>
              </w:rPr>
            </w:pPr>
            <w:r>
              <w:rPr>
                <w:rFonts w:eastAsiaTheme="minorEastAsia"/>
                <w:lang w:val="en-US" w:eastAsia="zh-CN"/>
              </w:rPr>
              <w:t>N</w:t>
            </w:r>
          </w:p>
        </w:tc>
        <w:tc>
          <w:tcPr>
            <w:tcW w:w="6780" w:type="dxa"/>
          </w:tcPr>
          <w:p w14:paraId="055BD3EE" w14:textId="77777777" w:rsidR="003D65DC" w:rsidRDefault="003D65DC" w:rsidP="00A42929">
            <w:pPr>
              <w:jc w:val="left"/>
              <w:rPr>
                <w:rFonts w:eastAsiaTheme="minorEastAsia"/>
                <w:lang w:val="en-US" w:eastAsia="zh-CN"/>
              </w:rPr>
            </w:pPr>
            <w:r>
              <w:rPr>
                <w:rFonts w:eastAsiaTheme="minorEastAsia"/>
                <w:lang w:val="en-US" w:eastAsia="zh-CN"/>
              </w:rPr>
              <w:t>We should prioritize FL proposals first before looking at these issues.</w:t>
            </w:r>
          </w:p>
        </w:tc>
      </w:tr>
      <w:tr w:rsidR="003B2729" w:rsidRPr="00182406" w14:paraId="4A75CAAE" w14:textId="77777777" w:rsidTr="003B2729">
        <w:tc>
          <w:tcPr>
            <w:tcW w:w="1479" w:type="dxa"/>
          </w:tcPr>
          <w:p w14:paraId="54AC1BE2" w14:textId="77777777" w:rsidR="003B2729" w:rsidRPr="0048724E" w:rsidRDefault="003B2729" w:rsidP="003E77D5">
            <w:pPr>
              <w:jc w:val="left"/>
              <w:rPr>
                <w:rFonts w:eastAsiaTheme="minorEastAsia"/>
                <w:lang w:val="en-US" w:eastAsia="zh-CN"/>
              </w:rPr>
            </w:pPr>
            <w:r>
              <w:rPr>
                <w:rFonts w:eastAsiaTheme="minorEastAsia"/>
                <w:lang w:val="en-US" w:eastAsia="zh-CN"/>
              </w:rPr>
              <w:t>Ericsson</w:t>
            </w:r>
          </w:p>
        </w:tc>
        <w:tc>
          <w:tcPr>
            <w:tcW w:w="1372" w:type="dxa"/>
          </w:tcPr>
          <w:p w14:paraId="69B696D3" w14:textId="77777777" w:rsidR="003B2729" w:rsidRPr="00182406" w:rsidRDefault="003B2729" w:rsidP="003E77D5">
            <w:pPr>
              <w:tabs>
                <w:tab w:val="left" w:pos="551"/>
              </w:tabs>
              <w:jc w:val="left"/>
              <w:rPr>
                <w:rFonts w:eastAsiaTheme="minorEastAsia"/>
                <w:lang w:val="en-US" w:eastAsia="zh-CN"/>
              </w:rPr>
            </w:pPr>
            <w:r w:rsidRPr="00182406">
              <w:rPr>
                <w:rFonts w:eastAsiaTheme="minorEastAsia"/>
                <w:lang w:val="en-US" w:eastAsia="zh-CN"/>
              </w:rPr>
              <w:t>Y</w:t>
            </w:r>
          </w:p>
        </w:tc>
        <w:tc>
          <w:tcPr>
            <w:tcW w:w="6780" w:type="dxa"/>
          </w:tcPr>
          <w:p w14:paraId="1CC501CF" w14:textId="77777777" w:rsidR="003B2729" w:rsidRPr="00182406" w:rsidRDefault="003B2729" w:rsidP="003E77D5">
            <w:pPr>
              <w:pStyle w:val="aa"/>
              <w:rPr>
                <w:rFonts w:ascii="Times New Roman" w:hAnsi="Times New Roman"/>
                <w:b/>
                <w:bCs/>
                <w:color w:val="000000"/>
                <w:lang w:val="en-GB"/>
              </w:rPr>
            </w:pPr>
            <w:r w:rsidRPr="00182406">
              <w:rPr>
                <w:rFonts w:ascii="Times New Roman" w:hAnsi="Times New Roman"/>
                <w:b/>
                <w:bCs/>
                <w:color w:val="000000"/>
                <w:lang w:val="en-GB"/>
              </w:rPr>
              <w:t>Msg2-Msg3 timeline</w:t>
            </w:r>
          </w:p>
          <w:p w14:paraId="4CE31DEB" w14:textId="77777777" w:rsidR="003B2729" w:rsidRPr="00182406" w:rsidRDefault="003B2729" w:rsidP="003E77D5">
            <w:pPr>
              <w:pStyle w:val="aa"/>
              <w:rPr>
                <w:rFonts w:ascii="Times New Roman" w:hAnsi="Times New Roman"/>
                <w:color w:val="000000"/>
                <w:lang w:val="en-GB"/>
              </w:rPr>
            </w:pPr>
            <w:r w:rsidRPr="00182406">
              <w:rPr>
                <w:rFonts w:ascii="Times New Roman" w:hAnsi="Times New Roman"/>
                <w:color w:val="000000"/>
                <w:lang w:val="en-GB"/>
              </w:rPr>
              <w:t xml:space="preserve">As analysed in [12], due to RAN1#113 decision to relax the Msg2-Msg3 timeline, scheduling flexibility of </w:t>
            </w:r>
            <w:proofErr w:type="spellStart"/>
            <w:r w:rsidRPr="00182406">
              <w:rPr>
                <w:rFonts w:ascii="Times New Roman" w:hAnsi="Times New Roman"/>
                <w:color w:val="000000"/>
                <w:lang w:val="en-GB"/>
              </w:rPr>
              <w:t>eRedCap</w:t>
            </w:r>
            <w:proofErr w:type="spellEnd"/>
            <w:r w:rsidRPr="00182406">
              <w:rPr>
                <w:rFonts w:ascii="Times New Roman" w:hAnsi="Times New Roman"/>
                <w:color w:val="000000"/>
                <w:lang w:val="en-GB"/>
              </w:rPr>
              <w:t xml:space="preserve"> UEs is significantly reduced. </w:t>
            </w:r>
          </w:p>
          <w:p w14:paraId="3FFF914B" w14:textId="77777777" w:rsidR="003B2729" w:rsidRPr="00182406" w:rsidRDefault="003B2729" w:rsidP="003E77D5">
            <w:pPr>
              <w:pStyle w:val="aa"/>
              <w:rPr>
                <w:rFonts w:ascii="Times New Roman" w:hAnsi="Times New Roman"/>
                <w:iCs/>
                <w:color w:val="000000"/>
                <w:lang w:val="en-GB"/>
              </w:rPr>
            </w:pPr>
            <w:r w:rsidRPr="00182406">
              <w:rPr>
                <w:rFonts w:ascii="Times New Roman" w:hAnsi="Times New Roman"/>
                <w:color w:val="000000"/>
                <w:lang w:val="en-GB"/>
              </w:rPr>
              <w:t xml:space="preserve">The scheduled flexibility can be improved by enabling the network to configure the relaxed timeline specifically for </w:t>
            </w:r>
            <w:proofErr w:type="spellStart"/>
            <w:r w:rsidRPr="00182406">
              <w:rPr>
                <w:rFonts w:ascii="Times New Roman" w:hAnsi="Times New Roman"/>
                <w:color w:val="000000"/>
                <w:lang w:val="en-GB"/>
              </w:rPr>
              <w:t>eRedcap</w:t>
            </w:r>
            <w:proofErr w:type="spellEnd"/>
            <w:r w:rsidRPr="00182406">
              <w:rPr>
                <w:rFonts w:ascii="Times New Roman" w:hAnsi="Times New Roman"/>
                <w:color w:val="000000"/>
                <w:lang w:val="en-GB"/>
              </w:rPr>
              <w:t xml:space="preserve"> UEs, i.e., by having </w:t>
            </w:r>
            <w:proofErr w:type="gramStart"/>
            <w:r w:rsidRPr="00182406">
              <w:rPr>
                <w:rFonts w:ascii="Times New Roman" w:hAnsi="Times New Roman"/>
                <w:color w:val="000000"/>
                <w:lang w:val="en-GB"/>
              </w:rPr>
              <w:t>a</w:t>
            </w:r>
            <w:proofErr w:type="gramEnd"/>
            <w:r w:rsidRPr="00182406">
              <w:rPr>
                <w:rFonts w:ascii="Times New Roman" w:hAnsi="Times New Roman"/>
                <w:color w:val="000000"/>
                <w:lang w:val="en-GB"/>
              </w:rPr>
              <w:t xml:space="preserve"> </w:t>
            </w:r>
            <w:proofErr w:type="spellStart"/>
            <w:r w:rsidRPr="00182406">
              <w:rPr>
                <w:rFonts w:ascii="Times New Roman" w:hAnsi="Times New Roman"/>
                <w:color w:val="000000"/>
                <w:lang w:val="en-GB"/>
              </w:rPr>
              <w:t>eRedCap</w:t>
            </w:r>
            <w:proofErr w:type="spellEnd"/>
            <w:r w:rsidRPr="00182406">
              <w:rPr>
                <w:rFonts w:ascii="Times New Roman" w:hAnsi="Times New Roman"/>
                <w:color w:val="000000"/>
                <w:lang w:val="en-GB"/>
              </w:rPr>
              <w:t xml:space="preserve">-specific </w:t>
            </w:r>
            <w:r w:rsidRPr="00182406">
              <w:rPr>
                <w:rFonts w:ascii="Times New Roman" w:hAnsi="Times New Roman"/>
                <w:i/>
                <w:iCs/>
                <w:color w:val="000000"/>
                <w:lang w:val="en-GB"/>
              </w:rPr>
              <w:t>PUSCH-</w:t>
            </w:r>
            <w:proofErr w:type="spellStart"/>
            <w:r w:rsidRPr="00182406">
              <w:rPr>
                <w:rFonts w:ascii="Times New Roman" w:hAnsi="Times New Roman"/>
                <w:i/>
                <w:iCs/>
                <w:color w:val="000000"/>
                <w:lang w:val="en-GB"/>
              </w:rPr>
              <w:t>TimeDomainResourceAllocationList</w:t>
            </w:r>
            <w:proofErr w:type="spellEnd"/>
            <w:r w:rsidRPr="00182406">
              <w:rPr>
                <w:rFonts w:ascii="Times New Roman" w:hAnsi="Times New Roman"/>
                <w:color w:val="000000"/>
                <w:lang w:val="en-GB"/>
              </w:rPr>
              <w:t xml:space="preserve"> </w:t>
            </w:r>
            <w:r w:rsidRPr="00182406">
              <w:rPr>
                <w:rFonts w:ascii="Times New Roman" w:hAnsi="Times New Roman"/>
                <w:iCs/>
                <w:color w:val="000000"/>
                <w:lang w:val="en-GB"/>
              </w:rPr>
              <w:t>in</w:t>
            </w:r>
            <w:r w:rsidRPr="00182406">
              <w:rPr>
                <w:rFonts w:ascii="Times New Roman" w:hAnsi="Times New Roman"/>
                <w:color w:val="000000"/>
                <w:lang w:val="en-GB"/>
              </w:rPr>
              <w:t xml:space="preserve"> </w:t>
            </w:r>
            <w:proofErr w:type="spellStart"/>
            <w:r w:rsidRPr="00182406">
              <w:rPr>
                <w:rFonts w:ascii="Times New Roman" w:hAnsi="Times New Roman"/>
                <w:i/>
                <w:color w:val="000000"/>
                <w:lang w:val="en-GB"/>
              </w:rPr>
              <w:t>pusch-ConfigCommon</w:t>
            </w:r>
            <w:proofErr w:type="spellEnd"/>
            <w:r w:rsidRPr="00182406">
              <w:rPr>
                <w:rFonts w:ascii="Times New Roman" w:hAnsi="Times New Roman"/>
                <w:iCs/>
                <w:color w:val="000000"/>
                <w:lang w:val="en-GB"/>
              </w:rPr>
              <w:t xml:space="preserve"> in SIB1. This </w:t>
            </w:r>
            <w:r>
              <w:rPr>
                <w:rFonts w:ascii="Times New Roman" w:hAnsi="Times New Roman"/>
                <w:iCs/>
                <w:color w:val="000000"/>
                <w:lang w:val="en-GB"/>
              </w:rPr>
              <w:t>allows for</w:t>
            </w:r>
            <w:r w:rsidRPr="00182406">
              <w:rPr>
                <w:rFonts w:ascii="Times New Roman" w:hAnsi="Times New Roman"/>
                <w:iCs/>
                <w:color w:val="000000"/>
                <w:lang w:val="en-GB"/>
              </w:rPr>
              <w:t xml:space="preserve"> better scheduling flexibility for </w:t>
            </w:r>
            <w:proofErr w:type="spellStart"/>
            <w:r w:rsidRPr="00182406">
              <w:rPr>
                <w:rFonts w:ascii="Times New Roman" w:hAnsi="Times New Roman"/>
                <w:iCs/>
                <w:color w:val="000000"/>
                <w:lang w:val="en-GB"/>
              </w:rPr>
              <w:t>eRedcap</w:t>
            </w:r>
            <w:proofErr w:type="spellEnd"/>
            <w:r w:rsidRPr="00182406">
              <w:rPr>
                <w:rFonts w:ascii="Times New Roman" w:hAnsi="Times New Roman"/>
                <w:iCs/>
                <w:color w:val="000000"/>
                <w:lang w:val="en-GB"/>
              </w:rPr>
              <w:t xml:space="preserve"> UEs without impacting regular NR UEs or Rel-17 </w:t>
            </w:r>
            <w:proofErr w:type="spellStart"/>
            <w:r w:rsidRPr="00182406">
              <w:rPr>
                <w:rFonts w:ascii="Times New Roman" w:hAnsi="Times New Roman"/>
                <w:iCs/>
                <w:color w:val="000000"/>
                <w:lang w:val="en-GB"/>
              </w:rPr>
              <w:t>RedCap</w:t>
            </w:r>
            <w:proofErr w:type="spellEnd"/>
            <w:r w:rsidRPr="00182406">
              <w:rPr>
                <w:rFonts w:ascii="Times New Roman" w:hAnsi="Times New Roman"/>
                <w:iCs/>
                <w:color w:val="000000"/>
                <w:lang w:val="en-GB"/>
              </w:rPr>
              <w:t xml:space="preserve"> UEs.</w:t>
            </w:r>
          </w:p>
        </w:tc>
      </w:tr>
      <w:tr w:rsidR="004A153B" w:rsidRPr="00182406" w14:paraId="1E498C44" w14:textId="77777777" w:rsidTr="003B2729">
        <w:tc>
          <w:tcPr>
            <w:tcW w:w="1479" w:type="dxa"/>
          </w:tcPr>
          <w:p w14:paraId="7C7CDD78" w14:textId="2E8DA649" w:rsidR="004A153B" w:rsidRDefault="004A153B" w:rsidP="003E77D5">
            <w:pPr>
              <w:jc w:val="left"/>
              <w:rPr>
                <w:rFonts w:eastAsiaTheme="minorEastAsia"/>
                <w:lang w:val="en-US" w:eastAsia="zh-CN"/>
              </w:rPr>
            </w:pPr>
            <w:r>
              <w:rPr>
                <w:rFonts w:eastAsiaTheme="minorEastAsia" w:hint="eastAsia"/>
                <w:lang w:val="en-US" w:eastAsia="zh-CN"/>
              </w:rPr>
              <w:t>Xiaomi</w:t>
            </w:r>
            <w:r w:rsidR="00CC53EF">
              <w:rPr>
                <w:rFonts w:eastAsiaTheme="minorEastAsia"/>
                <w:lang w:val="en-US" w:eastAsia="zh-CN"/>
              </w:rPr>
              <w:t>1</w:t>
            </w:r>
          </w:p>
        </w:tc>
        <w:tc>
          <w:tcPr>
            <w:tcW w:w="1372" w:type="dxa"/>
          </w:tcPr>
          <w:p w14:paraId="5D493356" w14:textId="5412E35D" w:rsidR="004A153B" w:rsidRPr="00182406" w:rsidRDefault="004A153B" w:rsidP="003E77D5">
            <w:pPr>
              <w:tabs>
                <w:tab w:val="left" w:pos="551"/>
              </w:tabs>
              <w:jc w:val="left"/>
              <w:rPr>
                <w:rFonts w:eastAsiaTheme="minorEastAsia"/>
                <w:lang w:val="en-US" w:eastAsia="zh-CN"/>
              </w:rPr>
            </w:pPr>
            <w:r>
              <w:rPr>
                <w:rFonts w:eastAsiaTheme="minorEastAsia"/>
                <w:lang w:val="en-US" w:eastAsia="zh-CN"/>
              </w:rPr>
              <w:t>N</w:t>
            </w:r>
          </w:p>
        </w:tc>
        <w:tc>
          <w:tcPr>
            <w:tcW w:w="6780" w:type="dxa"/>
          </w:tcPr>
          <w:p w14:paraId="5C435610" w14:textId="1DA78FFF" w:rsidR="004A153B" w:rsidRPr="004A153B" w:rsidRDefault="004A153B" w:rsidP="003E77D5">
            <w:pPr>
              <w:pStyle w:val="aa"/>
              <w:rPr>
                <w:rFonts w:ascii="Times New Roman" w:eastAsiaTheme="minorEastAsia" w:hAnsi="Times New Roman"/>
                <w:bCs/>
                <w:color w:val="000000"/>
                <w:lang w:val="en-GB"/>
              </w:rPr>
            </w:pPr>
            <w:r w:rsidRPr="004A153B">
              <w:rPr>
                <w:rFonts w:ascii="Times New Roman" w:eastAsiaTheme="minorEastAsia" w:hAnsi="Times New Roman" w:hint="eastAsia"/>
                <w:bCs/>
                <w:color w:val="000000"/>
                <w:lang w:val="en-GB"/>
              </w:rPr>
              <w:t>S</w:t>
            </w:r>
            <w:r w:rsidRPr="004A153B">
              <w:rPr>
                <w:rFonts w:ascii="Times New Roman" w:eastAsiaTheme="minorEastAsia" w:hAnsi="Times New Roman"/>
                <w:bCs/>
                <w:color w:val="000000"/>
                <w:lang w:val="en-GB"/>
              </w:rPr>
              <w:t>hare similar view with CATT</w:t>
            </w:r>
            <w:r>
              <w:rPr>
                <w:rFonts w:ascii="Times New Roman" w:eastAsiaTheme="minorEastAsia" w:hAnsi="Times New Roman"/>
                <w:bCs/>
                <w:color w:val="000000"/>
                <w:lang w:val="en-GB"/>
              </w:rPr>
              <w:t xml:space="preserve"> that we may not have enough time to discuss it in this meeting.</w:t>
            </w:r>
          </w:p>
        </w:tc>
      </w:tr>
    </w:tbl>
    <w:p w14:paraId="0B7626AE" w14:textId="77777777" w:rsidR="00B95B3E" w:rsidRPr="003B2729" w:rsidRDefault="00B95B3E">
      <w:pPr>
        <w:rPr>
          <w:szCs w:val="22"/>
        </w:rPr>
      </w:pPr>
    </w:p>
    <w:p w14:paraId="0B7626AF" w14:textId="77777777" w:rsidR="00B95B3E" w:rsidRDefault="00BE3965">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8"/>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F73385">
            <w:pPr>
              <w:jc w:val="left"/>
              <w:rPr>
                <w:color w:val="0000FF"/>
                <w:u w:val="single"/>
                <w:lang w:val="en-US"/>
              </w:rPr>
            </w:pPr>
            <w:hyperlink r:id="rId17" w:history="1">
              <w:r w:rsidR="00BE3965">
                <w:rPr>
                  <w:rStyle w:val="afb"/>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F73385">
            <w:pPr>
              <w:jc w:val="left"/>
              <w:rPr>
                <w:rFonts w:eastAsia="Calibri"/>
                <w:color w:val="0000FF"/>
                <w:u w:val="single"/>
                <w:lang w:val="en-US"/>
              </w:rPr>
            </w:pPr>
            <w:hyperlink r:id="rId18" w:history="1">
              <w:r w:rsidR="00BE3965">
                <w:rPr>
                  <w:rStyle w:val="afb"/>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F73385">
            <w:pPr>
              <w:jc w:val="left"/>
              <w:rPr>
                <w:rStyle w:val="afb"/>
                <w:color w:val="0000FF"/>
                <w:lang w:val="en-US"/>
              </w:rPr>
            </w:pPr>
            <w:hyperlink r:id="rId19" w:history="1">
              <w:r w:rsidR="00BE3965">
                <w:rPr>
                  <w:rStyle w:val="afb"/>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F73385">
            <w:pPr>
              <w:jc w:val="left"/>
              <w:rPr>
                <w:rStyle w:val="afb"/>
                <w:color w:val="0000FF"/>
                <w:lang w:val="en-US"/>
              </w:rPr>
            </w:pPr>
            <w:hyperlink r:id="rId20" w:history="1">
              <w:r w:rsidR="00BE3965">
                <w:rPr>
                  <w:rStyle w:val="afb"/>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F73385">
            <w:pPr>
              <w:jc w:val="left"/>
              <w:rPr>
                <w:rStyle w:val="afb"/>
                <w:color w:val="0000FF"/>
                <w:lang w:val="en-US"/>
              </w:rPr>
            </w:pPr>
            <w:hyperlink r:id="rId21" w:history="1">
              <w:r w:rsidR="00BE3965">
                <w:rPr>
                  <w:rStyle w:val="afb"/>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F73385">
            <w:pPr>
              <w:jc w:val="left"/>
              <w:rPr>
                <w:rStyle w:val="afb"/>
                <w:color w:val="0000FF"/>
                <w:lang w:val="en-US"/>
              </w:rPr>
            </w:pPr>
            <w:hyperlink r:id="rId22"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F73385">
            <w:pPr>
              <w:jc w:val="left"/>
              <w:rPr>
                <w:rStyle w:val="afb"/>
                <w:color w:val="0000FF"/>
                <w:lang w:val="en-US" w:eastAsia="sv-SE"/>
              </w:rPr>
            </w:pPr>
            <w:hyperlink r:id="rId23" w:history="1">
              <w:r w:rsidR="00BE3965">
                <w:rPr>
                  <w:rStyle w:val="afb"/>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 xml:space="preserve">Moderator summary #2 on Rel-18 </w:t>
            </w:r>
            <w:proofErr w:type="spellStart"/>
            <w:r>
              <w:rPr>
                <w:lang w:val="en-US"/>
              </w:rPr>
              <w:t>eRedCap</w:t>
            </w:r>
            <w:proofErr w:type="spellEnd"/>
            <w:r>
              <w:rPr>
                <w:lang w:val="en-US"/>
              </w:rPr>
              <w:t xml:space="preserve">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F73385">
            <w:pPr>
              <w:jc w:val="left"/>
              <w:rPr>
                <w:rStyle w:val="afb"/>
                <w:color w:val="0000FF"/>
                <w:lang w:val="en-US" w:eastAsia="sv-SE"/>
              </w:rPr>
            </w:pPr>
            <w:hyperlink r:id="rId24" w:history="1">
              <w:r w:rsidR="00BE3965">
                <w:rPr>
                  <w:rStyle w:val="afb"/>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F73385">
            <w:pPr>
              <w:jc w:val="left"/>
              <w:rPr>
                <w:rStyle w:val="afb"/>
                <w:color w:val="0000FF"/>
                <w:lang w:val="en-US" w:eastAsia="sv-SE"/>
              </w:rPr>
            </w:pPr>
            <w:hyperlink r:id="rId25" w:history="1">
              <w:r w:rsidR="00BE3965">
                <w:rPr>
                  <w:rStyle w:val="afb"/>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F73385">
            <w:pPr>
              <w:jc w:val="left"/>
              <w:rPr>
                <w:rStyle w:val="afb"/>
                <w:color w:val="0000FF"/>
                <w:lang w:val="en-US" w:eastAsia="sv-SE"/>
              </w:rPr>
            </w:pPr>
            <w:hyperlink r:id="rId26" w:history="1">
              <w:r w:rsidR="00BE3965">
                <w:rPr>
                  <w:rStyle w:val="afb"/>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F73385">
            <w:pPr>
              <w:jc w:val="left"/>
              <w:rPr>
                <w:rStyle w:val="afb"/>
                <w:color w:val="0000FF"/>
                <w:lang w:val="en-US" w:eastAsia="sv-SE"/>
              </w:rPr>
            </w:pPr>
            <w:hyperlink r:id="rId27" w:history="1">
              <w:r w:rsidR="00BE3965">
                <w:rPr>
                  <w:rStyle w:val="afb"/>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B7626E5" w14:textId="77777777" w:rsidR="00B95B3E" w:rsidRDefault="00BE3965">
            <w:pPr>
              <w:jc w:val="left"/>
              <w:rPr>
                <w:lang w:val="en-US"/>
              </w:rPr>
            </w:pPr>
            <w:proofErr w:type="spellStart"/>
            <w:r>
              <w:t>Spreadtrum</w:t>
            </w:r>
            <w:proofErr w:type="spellEnd"/>
            <w:r>
              <w:t xml:space="preserve">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F73385">
            <w:pPr>
              <w:jc w:val="left"/>
              <w:rPr>
                <w:rStyle w:val="afb"/>
                <w:color w:val="0000FF"/>
                <w:lang w:val="en-US" w:eastAsia="sv-SE"/>
              </w:rPr>
            </w:pPr>
            <w:hyperlink r:id="rId28" w:history="1">
              <w:r w:rsidR="00BE3965">
                <w:rPr>
                  <w:rStyle w:val="afb"/>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F73385">
            <w:pPr>
              <w:jc w:val="left"/>
              <w:rPr>
                <w:rStyle w:val="afb"/>
                <w:color w:val="0000FF"/>
                <w:lang w:val="en-US" w:eastAsia="sv-SE"/>
              </w:rPr>
            </w:pPr>
            <w:hyperlink r:id="rId29" w:history="1">
              <w:r w:rsidR="00BE3965">
                <w:rPr>
                  <w:rStyle w:val="afb"/>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0B7626F2" w14:textId="77777777" w:rsidR="00B95B3E" w:rsidRDefault="00F73385">
            <w:pPr>
              <w:jc w:val="left"/>
              <w:rPr>
                <w:rStyle w:val="afb"/>
                <w:color w:val="0000FF"/>
                <w:lang w:val="en-US" w:eastAsia="sv-SE"/>
              </w:rPr>
            </w:pPr>
            <w:hyperlink r:id="rId30" w:history="1">
              <w:r w:rsidR="00BE3965">
                <w:rPr>
                  <w:rStyle w:val="afb"/>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F73385">
            <w:pPr>
              <w:jc w:val="left"/>
              <w:rPr>
                <w:rStyle w:val="afb"/>
                <w:color w:val="0000FF"/>
                <w:lang w:val="en-US" w:eastAsia="sv-SE"/>
              </w:rPr>
            </w:pPr>
            <w:hyperlink r:id="rId31" w:history="1">
              <w:r w:rsidR="00BE3965">
                <w:rPr>
                  <w:rStyle w:val="afb"/>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F73385">
            <w:pPr>
              <w:jc w:val="left"/>
              <w:rPr>
                <w:rStyle w:val="afb"/>
                <w:color w:val="0000FF"/>
                <w:lang w:val="en-US" w:eastAsia="sv-SE"/>
              </w:rPr>
            </w:pPr>
            <w:hyperlink r:id="rId32" w:history="1">
              <w:r w:rsidR="00BE3965">
                <w:rPr>
                  <w:rStyle w:val="afb"/>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F73385">
            <w:pPr>
              <w:jc w:val="left"/>
              <w:rPr>
                <w:rStyle w:val="afb"/>
                <w:color w:val="0000FF"/>
                <w:lang w:val="en-US" w:eastAsia="sv-SE"/>
              </w:rPr>
            </w:pPr>
            <w:hyperlink r:id="rId33" w:history="1">
              <w:r w:rsidR="00BE3965">
                <w:rPr>
                  <w:rStyle w:val="afb"/>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F73385">
            <w:pPr>
              <w:jc w:val="left"/>
              <w:rPr>
                <w:rStyle w:val="afb"/>
                <w:color w:val="0000FF"/>
                <w:lang w:val="en-US" w:eastAsia="sv-SE"/>
              </w:rPr>
            </w:pPr>
            <w:hyperlink r:id="rId34" w:history="1">
              <w:r w:rsidR="00BE3965">
                <w:rPr>
                  <w:rStyle w:val="afb"/>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 xml:space="preserve">ZTE, </w:t>
            </w:r>
            <w:proofErr w:type="spellStart"/>
            <w:r>
              <w:t>Sanechips</w:t>
            </w:r>
            <w:proofErr w:type="spellEnd"/>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F73385">
            <w:pPr>
              <w:jc w:val="left"/>
              <w:rPr>
                <w:rStyle w:val="afb"/>
                <w:color w:val="0000FF"/>
                <w:lang w:val="en-US" w:eastAsia="sv-SE"/>
              </w:rPr>
            </w:pPr>
            <w:hyperlink r:id="rId35" w:history="1">
              <w:r w:rsidR="00BE3965">
                <w:rPr>
                  <w:rStyle w:val="afb"/>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F73385">
            <w:pPr>
              <w:jc w:val="left"/>
              <w:rPr>
                <w:rStyle w:val="afb"/>
                <w:color w:val="0000FF"/>
                <w:lang w:val="en-US" w:eastAsia="sv-SE"/>
              </w:rPr>
            </w:pPr>
            <w:hyperlink r:id="rId36" w:history="1">
              <w:r w:rsidR="00BE3965">
                <w:rPr>
                  <w:rStyle w:val="afb"/>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F73385">
            <w:pPr>
              <w:jc w:val="left"/>
              <w:rPr>
                <w:rStyle w:val="afb"/>
                <w:color w:val="0000FF"/>
                <w:lang w:val="en-US" w:eastAsia="sv-SE"/>
              </w:rPr>
            </w:pPr>
            <w:hyperlink r:id="rId37" w:history="1">
              <w:r w:rsidR="00BE3965">
                <w:rPr>
                  <w:rStyle w:val="afb"/>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F73385">
            <w:pPr>
              <w:jc w:val="left"/>
              <w:rPr>
                <w:rStyle w:val="afb"/>
                <w:color w:val="0000FF"/>
                <w:lang w:val="en-US" w:eastAsia="sv-SE"/>
              </w:rPr>
            </w:pPr>
            <w:hyperlink r:id="rId38" w:history="1">
              <w:r w:rsidR="00BE3965">
                <w:rPr>
                  <w:rStyle w:val="afb"/>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F73385">
            <w:pPr>
              <w:jc w:val="left"/>
              <w:rPr>
                <w:rStyle w:val="afb"/>
                <w:color w:val="0000FF"/>
                <w:lang w:val="en-US" w:eastAsia="sv-SE"/>
              </w:rPr>
            </w:pPr>
            <w:hyperlink r:id="rId39" w:history="1">
              <w:r w:rsidR="00BE3965">
                <w:rPr>
                  <w:rStyle w:val="afb"/>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F73385">
            <w:pPr>
              <w:jc w:val="left"/>
              <w:rPr>
                <w:rStyle w:val="afb"/>
                <w:color w:val="0000FF"/>
                <w:lang w:val="en-US" w:eastAsia="sv-SE"/>
              </w:rPr>
            </w:pPr>
            <w:hyperlink r:id="rId40" w:history="1">
              <w:r w:rsidR="00BE3965">
                <w:rPr>
                  <w:rStyle w:val="afb"/>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F73385">
            <w:pPr>
              <w:jc w:val="left"/>
              <w:rPr>
                <w:rStyle w:val="afb"/>
                <w:color w:val="0000FF"/>
                <w:lang w:val="en-US" w:eastAsia="sv-SE"/>
              </w:rPr>
            </w:pPr>
            <w:hyperlink r:id="rId41" w:history="1">
              <w:r w:rsidR="00BE3965">
                <w:rPr>
                  <w:rStyle w:val="afb"/>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F73385">
            <w:pPr>
              <w:jc w:val="left"/>
              <w:rPr>
                <w:rStyle w:val="afb"/>
                <w:color w:val="0000FF"/>
                <w:lang w:val="en-US" w:eastAsia="sv-SE"/>
              </w:rPr>
            </w:pPr>
            <w:hyperlink r:id="rId42" w:history="1">
              <w:r w:rsidR="00BE3965">
                <w:rPr>
                  <w:rStyle w:val="afb"/>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F73385">
            <w:pPr>
              <w:jc w:val="left"/>
              <w:rPr>
                <w:rStyle w:val="afb"/>
                <w:color w:val="0000FF"/>
                <w:lang w:val="en-US" w:eastAsia="sv-SE"/>
              </w:rPr>
            </w:pPr>
            <w:hyperlink r:id="rId43" w:history="1">
              <w:r w:rsidR="00BE3965">
                <w:rPr>
                  <w:rStyle w:val="afb"/>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F73385">
            <w:pPr>
              <w:jc w:val="left"/>
              <w:rPr>
                <w:rStyle w:val="afb"/>
                <w:color w:val="0000FF"/>
                <w:lang w:val="en-US" w:eastAsia="sv-SE"/>
              </w:rPr>
            </w:pPr>
            <w:hyperlink r:id="rId44" w:history="1">
              <w:r w:rsidR="00BE3965">
                <w:rPr>
                  <w:rStyle w:val="afb"/>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proofErr w:type="spellStart"/>
            <w:r>
              <w:t>Transsion</w:t>
            </w:r>
            <w:proofErr w:type="spellEnd"/>
            <w:r>
              <w:t xml:space="preserve">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F73385">
            <w:pPr>
              <w:jc w:val="left"/>
              <w:rPr>
                <w:rStyle w:val="afb"/>
                <w:color w:val="0000FF"/>
                <w:lang w:val="en-US" w:eastAsia="sv-SE"/>
              </w:rPr>
            </w:pPr>
            <w:hyperlink r:id="rId45" w:history="1">
              <w:r w:rsidR="00BE3965">
                <w:rPr>
                  <w:rStyle w:val="afb"/>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F73385">
            <w:pPr>
              <w:jc w:val="left"/>
              <w:rPr>
                <w:rStyle w:val="afb"/>
                <w:color w:val="0000FF"/>
                <w:lang w:val="en-US" w:eastAsia="sv-SE"/>
              </w:rPr>
            </w:pPr>
            <w:hyperlink r:id="rId46" w:history="1">
              <w:r w:rsidR="00BE3965">
                <w:rPr>
                  <w:rStyle w:val="afb"/>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proofErr w:type="spellStart"/>
            <w:r>
              <w:t>Semtech</w:t>
            </w:r>
            <w:proofErr w:type="spellEnd"/>
            <w:r>
              <w:t xml:space="preserve">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F73385">
            <w:pPr>
              <w:jc w:val="left"/>
              <w:rPr>
                <w:rStyle w:val="afb"/>
                <w:color w:val="0000FF"/>
                <w:lang w:val="en-US" w:eastAsia="sv-SE"/>
              </w:rPr>
            </w:pPr>
            <w:hyperlink r:id="rId47" w:history="1">
              <w:r w:rsidR="00BE3965">
                <w:rPr>
                  <w:rStyle w:val="afb"/>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F73385">
            <w:pPr>
              <w:jc w:val="left"/>
              <w:rPr>
                <w:rStyle w:val="afb"/>
                <w:color w:val="0000FF"/>
                <w:lang w:val="en-US" w:eastAsia="sv-SE"/>
              </w:rPr>
            </w:pPr>
            <w:hyperlink r:id="rId48" w:history="1">
              <w:r w:rsidR="00BE3965">
                <w:rPr>
                  <w:rStyle w:val="afb"/>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F73385">
            <w:pPr>
              <w:jc w:val="left"/>
              <w:rPr>
                <w:color w:val="000000"/>
                <w:lang w:val="en-US"/>
              </w:rPr>
            </w:pPr>
            <w:hyperlink r:id="rId49" w:history="1">
              <w:r w:rsidR="00BE3965">
                <w:rPr>
                  <w:rStyle w:val="afb"/>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F73385">
            <w:pPr>
              <w:jc w:val="left"/>
              <w:rPr>
                <w:color w:val="000000"/>
                <w:lang w:val="en-US"/>
              </w:rPr>
            </w:pPr>
            <w:hyperlink r:id="rId50" w:history="1">
              <w:r w:rsidR="00BE3965">
                <w:rPr>
                  <w:rStyle w:val="afb"/>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 xml:space="preserve">On </w:t>
            </w:r>
            <w:proofErr w:type="spellStart"/>
            <w:r>
              <w:t>eRedCap</w:t>
            </w:r>
            <w:proofErr w:type="spellEnd"/>
            <w:r>
              <w:t xml:space="preserve">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5C434" w14:textId="77777777" w:rsidR="00F73385" w:rsidRDefault="00F73385">
      <w:pPr>
        <w:spacing w:line="240" w:lineRule="auto"/>
      </w:pPr>
      <w:r>
        <w:separator/>
      </w:r>
    </w:p>
  </w:endnote>
  <w:endnote w:type="continuationSeparator" w:id="0">
    <w:p w14:paraId="0BE22D8B" w14:textId="77777777" w:rsidR="00F73385" w:rsidRDefault="00F73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BB765" w14:textId="77777777" w:rsidR="00F73385" w:rsidRDefault="00F73385">
      <w:pPr>
        <w:spacing w:after="0"/>
      </w:pPr>
      <w:r>
        <w:separator/>
      </w:r>
    </w:p>
  </w:footnote>
  <w:footnote w:type="continuationSeparator" w:id="0">
    <w:p w14:paraId="3B6D1F39" w14:textId="77777777" w:rsidR="00F73385" w:rsidRDefault="00F733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0"/>
  </w:num>
  <w:num w:numId="9">
    <w:abstractNumId w:val="6"/>
  </w:num>
  <w:num w:numId="10">
    <w:abstractNumId w:val="34"/>
  </w:num>
  <w:num w:numId="11">
    <w:abstractNumId w:val="26"/>
  </w:num>
  <w:num w:numId="12">
    <w:abstractNumId w:val="18"/>
  </w:num>
  <w:num w:numId="13">
    <w:abstractNumId w:val="17"/>
  </w:num>
  <w:num w:numId="14">
    <w:abstractNumId w:val="12"/>
  </w:num>
  <w:num w:numId="15">
    <w:abstractNumId w:val="28"/>
  </w:num>
  <w:num w:numId="16">
    <w:abstractNumId w:val="3"/>
  </w:num>
  <w:num w:numId="17">
    <w:abstractNumId w:val="13"/>
  </w:num>
  <w:num w:numId="18">
    <w:abstractNumId w:val="10"/>
  </w:num>
  <w:num w:numId="19">
    <w:abstractNumId w:val="23"/>
  </w:num>
  <w:num w:numId="20">
    <w:abstractNumId w:val="5"/>
  </w:num>
  <w:num w:numId="21">
    <w:abstractNumId w:val="32"/>
  </w:num>
  <w:num w:numId="22">
    <w:abstractNumId w:val="2"/>
  </w:num>
  <w:num w:numId="23">
    <w:abstractNumId w:val="24"/>
  </w:num>
  <w:num w:numId="24">
    <w:abstractNumId w:val="27"/>
  </w:num>
  <w:num w:numId="25">
    <w:abstractNumId w:val="16"/>
  </w:num>
  <w:num w:numId="26">
    <w:abstractNumId w:val="7"/>
  </w:num>
  <w:num w:numId="27">
    <w:abstractNumId w:val="31"/>
  </w:num>
  <w:num w:numId="28">
    <w:abstractNumId w:val="19"/>
  </w:num>
  <w:num w:numId="29">
    <w:abstractNumId w:val="22"/>
  </w:num>
  <w:num w:numId="30">
    <w:abstractNumId w:val="35"/>
  </w:num>
  <w:num w:numId="31">
    <w:abstractNumId w:val="33"/>
  </w:num>
  <w:num w:numId="32">
    <w:abstractNumId w:val="8"/>
  </w:num>
  <w:num w:numId="33">
    <w:abstractNumId w:val="29"/>
  </w:num>
  <w:num w:numId="34">
    <w:abstractNumId w:val="9"/>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rsid w:val="00D87C83"/>
    <w:rPr>
      <w:color w:val="605E5C"/>
      <w:shd w:val="clear" w:color="auto" w:fill="E1DFDD"/>
    </w:rPr>
  </w:style>
  <w:style w:type="character" w:styleId="aff1">
    <w:name w:val="Unresolved Mention"/>
    <w:basedOn w:val="a1"/>
    <w:uiPriority w:val="99"/>
    <w:semiHidden/>
    <w:unhideWhenUsed/>
    <w:rsid w:val="00EB4B0B"/>
    <w:rPr>
      <w:color w:val="605E5C"/>
      <w:shd w:val="clear" w:color="auto" w:fill="E1DFDD"/>
    </w:rPr>
  </w:style>
  <w:style w:type="character" w:customStyle="1" w:styleId="50">
    <w:name w:val="标题 5 字符"/>
    <w:basedOn w:val="a1"/>
    <w:link w:val="5"/>
    <w:rsid w:val="00FD6836"/>
    <w:rPr>
      <w:rFonts w:ascii="Arial" w:eastAsia="Batang" w:hAnsi="Arial"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Docs/R1-2306529.zip" TargetMode="External"/><Relationship Id="rId39" Type="http://schemas.openxmlformats.org/officeDocument/2006/relationships/hyperlink" Target="https://www.3gpp.org/ftp/TSG_RAN/WG1_RL1/TSGR1_114/Docs/R1-230748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4/Docs/R1-2307138.zip" TargetMode="External"/><Relationship Id="rId42" Type="http://schemas.openxmlformats.org/officeDocument/2006/relationships/hyperlink" Target="https://www.3gpp.org/ftp/TSG_RAN/WG1_RL1/TSGR1_114/Docs/R1-2307689.zip" TargetMode="External"/><Relationship Id="rId47" Type="http://schemas.openxmlformats.org/officeDocument/2006/relationships/hyperlink" Target="https://www.3gpp.org/ftp/TSG_RAN/WG1_RL1/TSGR1_114/Docs/R1-2307855.zip" TargetMode="External"/><Relationship Id="rId50" Type="http://schemas.openxmlformats.org/officeDocument/2006/relationships/hyperlink" Target="https://www.3gpp.org/ftp/TSG_RAN/WG1_RL1/TSGR1_114/Docs/R1-230803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7855.zip" TargetMode="External"/><Relationship Id="rId29" Type="http://schemas.openxmlformats.org/officeDocument/2006/relationships/hyperlink" Target="https://www.3gpp.org/ftp/TSG_RAN/WG1_RL1/TSGR1_114/Docs/R1-2306761.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390.zip" TargetMode="External"/><Relationship Id="rId32" Type="http://schemas.openxmlformats.org/officeDocument/2006/relationships/hyperlink" Target="https://www.3gpp.org/ftp/TSG_RAN/WG1_RL1/TSGR1_114/Docs/R1-2307002.zip" TargetMode="External"/><Relationship Id="rId37" Type="http://schemas.openxmlformats.org/officeDocument/2006/relationships/hyperlink" Target="https://www.3gpp.org/ftp/TSG_RAN/WG1_RL1/TSGR1_114/Docs/R1-2307395.zip" TargetMode="External"/><Relationship Id="rId40" Type="http://schemas.openxmlformats.org/officeDocument/2006/relationships/hyperlink" Target="https://www.3gpp.org/ftp/TSG_RAN/WG1_RL1/TSGR1_114/Docs/R1-2307554.zip" TargetMode="External"/><Relationship Id="rId45" Type="http://schemas.openxmlformats.org/officeDocument/2006/relationships/hyperlink" Target="https://www.3gpp.org/ftp/TSG_RAN/WG1_RL1/TSGR1_114/Docs/R1-230779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554.zip" TargetMode="External"/><Relationship Id="rId23" Type="http://schemas.openxmlformats.org/officeDocument/2006/relationships/hyperlink" Target="https://www.3gpp.org/ftp/tsg_ran/TSG_RAN/TSGR_100/Docs/RP-231488.zip" TargetMode="External"/><Relationship Id="rId28" Type="http://schemas.openxmlformats.org/officeDocument/2006/relationships/hyperlink" Target="https://www.3gpp.org/ftp/TSG_RAN/WG1_RL1/TSGR1_114/Docs/R1-2306683.zip" TargetMode="External"/><Relationship Id="rId36" Type="http://schemas.openxmlformats.org/officeDocument/2006/relationships/hyperlink" Target="https://www.3gpp.org/ftp/TSG_RAN/WG1_RL1/TSGR1_114/Docs/R1-2307289.zip" TargetMode="External"/><Relationship Id="rId49"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5959.zip" TargetMode="External"/><Relationship Id="rId31" Type="http://schemas.openxmlformats.org/officeDocument/2006/relationships/hyperlink" Target="https://www.3gpp.org/ftp/TSG_RAN/WG1_RL1/TSGR1_114/Docs/R1-2306996.zip" TargetMode="External"/><Relationship Id="rId44" Type="http://schemas.openxmlformats.org/officeDocument/2006/relationships/hyperlink" Target="https://www.3gpp.org/ftp/TSG_RAN/WG1_RL1/TSGR1_114/Docs/R1-230776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6435.zip"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4/Docs/R1-2306656.zip" TargetMode="External"/><Relationship Id="rId30" Type="http://schemas.openxmlformats.org/officeDocument/2006/relationships/hyperlink" Target="https://www.3gpp.org/ftp/TSG_RAN/WG1_RL1/TSGR1_114/Docs/R1-2306917.zip" TargetMode="External"/><Relationship Id="rId35" Type="http://schemas.openxmlformats.org/officeDocument/2006/relationships/hyperlink" Target="https://www.3gpp.org/ftp/TSG_RAN/WG1_RL1/TSGR1_114/Docs/R1-2307206.zip" TargetMode="External"/><Relationship Id="rId43" Type="http://schemas.openxmlformats.org/officeDocument/2006/relationships/hyperlink" Target="https://www.3gpp.org/ftp/TSG_RAN/WG1_RL1/TSGR1_114/Docs/R1-2307757.zip" TargetMode="External"/><Relationship Id="rId48"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qiaoxuemei@xiaomi.com"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4/Docs/R1-2306435.zip" TargetMode="External"/><Relationship Id="rId33" Type="http://schemas.openxmlformats.org/officeDocument/2006/relationships/hyperlink" Target="https://www.3gpp.org/ftp/TSG_RAN/WG1_RL1/TSGR1_114/Docs/R1-2307098.zip" TargetMode="External"/><Relationship Id="rId38" Type="http://schemas.openxmlformats.org/officeDocument/2006/relationships/hyperlink" Target="https://www.3gpp.org/ftp/TSG_RAN/WG1_RL1/TSGR1_114/Docs/R1-2307417.zip" TargetMode="External"/><Relationship Id="rId46" Type="http://schemas.openxmlformats.org/officeDocument/2006/relationships/hyperlink" Target="https://www.3gpp.org/ftp/TSG_RAN/WG1_RL1/TSGR1_114/Docs/R1-2307841.zip" TargetMode="External"/><Relationship Id="rId20" Type="http://schemas.openxmlformats.org/officeDocument/2006/relationships/hyperlink" Target="https://www.3gpp.org/ftp/tsg_ran/WG1_RL1/TSGR1_113/Docs/R1-2306261.zip" TargetMode="External"/><Relationship Id="rId41" Type="http://schemas.openxmlformats.org/officeDocument/2006/relationships/hyperlink" Target="https://www.3gpp.org/ftp/TSG_RAN/WG1_RL1/TSGR1_114/Docs/R1-230762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DC3FD-F8EB-4DF7-9E40-1FEEBD8D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10017</Words>
  <Characters>57100</Characters>
  <Application>Microsoft Office Word</Application>
  <DocSecurity>0</DocSecurity>
  <Lines>475</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左志松(Jason)</cp:lastModifiedBy>
  <cp:revision>5</cp:revision>
  <dcterms:created xsi:type="dcterms:W3CDTF">2023-08-21T12:45:00Z</dcterms:created>
  <dcterms:modified xsi:type="dcterms:W3CDTF">2023-08-21T12:58:00Z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