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B76243A"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游明朝"/>
                <w:lang w:val="en-US" w:eastAsia="ja-JP"/>
              </w:rPr>
            </w:pPr>
            <w:r>
              <w:rPr>
                <w:rFonts w:eastAsia="游明朝"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游明朝"/>
                <w:lang w:val="en-US" w:eastAsia="ja-JP"/>
              </w:rPr>
            </w:pPr>
            <w:r>
              <w:rPr>
                <w:rFonts w:eastAsia="游明朝" w:hint="eastAsia"/>
                <w:lang w:val="en-US" w:eastAsia="ja-JP"/>
              </w:rPr>
              <w:t>C</w:t>
            </w:r>
            <w:r>
              <w:rPr>
                <w:rFonts w:eastAsia="游明朝"/>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游明朝"/>
                <w:lang w:val="en-US" w:eastAsia="ja-JP"/>
              </w:rPr>
            </w:pPr>
            <w:r>
              <w:rPr>
                <w:rFonts w:eastAsia="游明朝"/>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游明朝"/>
                <w:lang w:eastAsia="ja-JP"/>
              </w:rPr>
            </w:pPr>
            <w:r w:rsidRPr="005767F6">
              <w:rPr>
                <w:rFonts w:eastAsia="游明朝"/>
                <w:lang w:val="en-US" w:eastAsia="ja-JP"/>
              </w:rPr>
              <w:t>S</w:t>
            </w:r>
            <w:r w:rsidRPr="005767F6">
              <w:rPr>
                <w:rFonts w:eastAsia="游明朝" w:hint="eastAsia"/>
                <w:lang w:val="en-US" w:eastAsia="ja-JP"/>
              </w:rPr>
              <w:t>pread</w:t>
            </w:r>
            <w:r w:rsidRPr="005767F6">
              <w:rPr>
                <w:rFonts w:eastAsia="游明朝"/>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游明朝"/>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EB4B0B"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EB4B0B"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游明朝" w:hint="eastAsia"/>
                <w:lang w:val="en-US" w:eastAsia="ja-JP"/>
              </w:rPr>
              <w:t>T</w:t>
            </w:r>
            <w:r>
              <w:rPr>
                <w:rFonts w:eastAsia="游明朝"/>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r w:rsidR="0013082A" w:rsidRPr="00EB4B0B" w14:paraId="5344E75E" w14:textId="77777777" w:rsidTr="00731DEF">
        <w:tc>
          <w:tcPr>
            <w:tcW w:w="2518" w:type="dxa"/>
          </w:tcPr>
          <w:p w14:paraId="347C60C1" w14:textId="2419443F" w:rsidR="0013082A" w:rsidRPr="0013082A" w:rsidRDefault="0013082A" w:rsidP="0013082A">
            <w:pPr>
              <w:spacing w:after="0"/>
              <w:jc w:val="center"/>
              <w:rPr>
                <w:lang w:val="sv-SE"/>
              </w:rPr>
            </w:pPr>
            <w:r>
              <w:rPr>
                <w:rFonts w:eastAsia="Malgun Gothic" w:hint="eastAsia"/>
                <w:lang w:val="en-US" w:eastAsia="ko-KR"/>
              </w:rPr>
              <w:t>LG Electronics</w:t>
            </w:r>
          </w:p>
        </w:tc>
        <w:tc>
          <w:tcPr>
            <w:tcW w:w="2977" w:type="dxa"/>
          </w:tcPr>
          <w:p w14:paraId="22989DCA" w14:textId="785BE998" w:rsidR="0013082A" w:rsidRPr="0013082A" w:rsidRDefault="0013082A" w:rsidP="0013082A">
            <w:pPr>
              <w:spacing w:after="0"/>
              <w:jc w:val="center"/>
              <w:rPr>
                <w:rFonts w:eastAsia="游明朝"/>
                <w:lang w:val="sv-SE" w:eastAsia="ja-JP"/>
              </w:rPr>
            </w:pPr>
            <w:r>
              <w:rPr>
                <w:rFonts w:eastAsia="Malgun Gothic" w:hint="eastAsia"/>
                <w:lang w:val="en-US" w:eastAsia="ko-KR"/>
              </w:rPr>
              <w:t>Seungjin Ahn</w:t>
            </w:r>
          </w:p>
        </w:tc>
        <w:tc>
          <w:tcPr>
            <w:tcW w:w="4139" w:type="dxa"/>
          </w:tcPr>
          <w:p w14:paraId="53EA0168" w14:textId="791D5BB5" w:rsidR="0013082A" w:rsidRPr="00716C0A" w:rsidRDefault="0013082A" w:rsidP="0013082A">
            <w:pPr>
              <w:spacing w:after="0"/>
              <w:jc w:val="center"/>
              <w:rPr>
                <w:rFonts w:eastAsia="PMingLiU"/>
                <w:lang w:val="sv-SE" w:eastAsia="zh-TW"/>
              </w:rPr>
            </w:pPr>
            <w:r w:rsidRPr="0013082A">
              <w:rPr>
                <w:rFonts w:eastAsia="Malgun Gothic" w:hint="eastAsia"/>
                <w:lang w:val="sv-SE" w:eastAsia="ko-KR"/>
              </w:rPr>
              <w:t>Seungjin.ahn@lge.com</w:t>
            </w:r>
          </w:p>
        </w:tc>
      </w:tr>
      <w:tr w:rsidR="00770CF0" w:rsidRPr="00770CF0" w14:paraId="4FFC418A" w14:textId="77777777" w:rsidTr="00731DEF">
        <w:tc>
          <w:tcPr>
            <w:tcW w:w="2518" w:type="dxa"/>
          </w:tcPr>
          <w:p w14:paraId="1D546C5C" w14:textId="6196287D" w:rsidR="00770CF0" w:rsidRPr="00770CF0" w:rsidRDefault="00770CF0" w:rsidP="0013082A">
            <w:pPr>
              <w:spacing w:after="0"/>
              <w:jc w:val="center"/>
              <w:rPr>
                <w:rFonts w:eastAsiaTheme="minorEastAsia"/>
                <w:lang w:val="en-US" w:eastAsia="zh-CN"/>
              </w:rPr>
            </w:pPr>
            <w:r>
              <w:rPr>
                <w:rFonts w:eastAsiaTheme="minorEastAsia"/>
                <w:lang w:val="en-US" w:eastAsia="zh-CN"/>
              </w:rPr>
              <w:t>Xiaomi</w:t>
            </w:r>
          </w:p>
        </w:tc>
        <w:tc>
          <w:tcPr>
            <w:tcW w:w="2977" w:type="dxa"/>
          </w:tcPr>
          <w:p w14:paraId="4ACDD85E" w14:textId="3FBBE2C0" w:rsidR="00770CF0" w:rsidRPr="00770CF0" w:rsidRDefault="00770CF0" w:rsidP="0013082A">
            <w:pPr>
              <w:spacing w:after="0"/>
              <w:jc w:val="center"/>
              <w:rPr>
                <w:rFonts w:eastAsiaTheme="minorEastAsia"/>
                <w:lang w:val="en-US" w:eastAsia="zh-CN"/>
              </w:rPr>
            </w:pPr>
            <w:r>
              <w:rPr>
                <w:rFonts w:eastAsiaTheme="minorEastAsia"/>
                <w:lang w:val="en-US" w:eastAsia="zh-CN"/>
              </w:rPr>
              <w:t>Xuemei Qiao</w:t>
            </w:r>
          </w:p>
        </w:tc>
        <w:tc>
          <w:tcPr>
            <w:tcW w:w="4139" w:type="dxa"/>
          </w:tcPr>
          <w:p w14:paraId="55F26AE9" w14:textId="732F0BBA" w:rsidR="00770CF0" w:rsidRPr="00770CF0" w:rsidRDefault="00EB4B0B" w:rsidP="0013082A">
            <w:pPr>
              <w:spacing w:after="0"/>
              <w:jc w:val="center"/>
              <w:rPr>
                <w:rFonts w:eastAsiaTheme="minorEastAsia"/>
                <w:lang w:val="sv-SE" w:eastAsia="zh-CN"/>
              </w:rPr>
            </w:pPr>
            <w:hyperlink r:id="rId12" w:history="1">
              <w:r w:rsidRPr="00F87578">
                <w:rPr>
                  <w:rStyle w:val="afa"/>
                  <w:rFonts w:eastAsiaTheme="minorEastAsia" w:hint="eastAsia"/>
                  <w:lang w:val="sv-SE" w:eastAsia="zh-CN"/>
                </w:rPr>
                <w:t>q</w:t>
              </w:r>
              <w:r w:rsidRPr="00F87578">
                <w:rPr>
                  <w:rStyle w:val="afa"/>
                  <w:rFonts w:eastAsiaTheme="minorEastAsia"/>
                  <w:lang w:val="sv-SE" w:eastAsia="zh-CN"/>
                </w:rPr>
                <w:t>iaoxuemei@xiaomi.com</w:t>
              </w:r>
            </w:hyperlink>
          </w:p>
        </w:tc>
      </w:tr>
      <w:tr w:rsidR="00EB4B0B" w:rsidRPr="00770CF0" w14:paraId="3E6D5B17" w14:textId="77777777" w:rsidTr="00731DEF">
        <w:tc>
          <w:tcPr>
            <w:tcW w:w="2518" w:type="dxa"/>
          </w:tcPr>
          <w:p w14:paraId="6B42E9EB" w14:textId="49389A36" w:rsidR="00EB4B0B" w:rsidRPr="00EB4B0B" w:rsidRDefault="00EB4B0B" w:rsidP="0013082A">
            <w:pPr>
              <w:spacing w:after="0"/>
              <w:jc w:val="center"/>
              <w:rPr>
                <w:rFonts w:eastAsiaTheme="minorEastAsia"/>
                <w:lang w:eastAsia="zh-CN"/>
              </w:rPr>
            </w:pPr>
            <w:r>
              <w:rPr>
                <w:rFonts w:eastAsiaTheme="minorEastAsia"/>
                <w:lang w:eastAsia="zh-CN"/>
              </w:rPr>
              <w:t>NEC</w:t>
            </w:r>
          </w:p>
        </w:tc>
        <w:tc>
          <w:tcPr>
            <w:tcW w:w="2977" w:type="dxa"/>
          </w:tcPr>
          <w:p w14:paraId="0114C6B3" w14:textId="13D0B9A0" w:rsidR="00EB4B0B" w:rsidRPr="00EB4B0B" w:rsidRDefault="00EB4B0B" w:rsidP="0013082A">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 Sasaki</w:t>
            </w:r>
          </w:p>
        </w:tc>
        <w:tc>
          <w:tcPr>
            <w:tcW w:w="4139" w:type="dxa"/>
          </w:tcPr>
          <w:p w14:paraId="15176AEA" w14:textId="2657DDE5" w:rsidR="00EB4B0B" w:rsidRPr="00EB4B0B" w:rsidRDefault="00EB4B0B" w:rsidP="0013082A">
            <w:pPr>
              <w:spacing w:after="0"/>
              <w:jc w:val="center"/>
              <w:rPr>
                <w:rFonts w:eastAsia="游明朝" w:hint="eastAsia"/>
                <w:lang w:val="sv-SE" w:eastAsia="ja-JP"/>
              </w:rPr>
            </w:pPr>
            <w:r>
              <w:rPr>
                <w:rFonts w:eastAsia="游明朝" w:hint="eastAsia"/>
                <w:lang w:val="sv-SE" w:eastAsia="ja-JP"/>
              </w:rPr>
              <w:t>t</w:t>
            </w:r>
            <w:r>
              <w:rPr>
                <w:rFonts w:eastAsia="游明朝"/>
                <w:lang w:val="sv-SE" w:eastAsia="ja-JP"/>
              </w:rPr>
              <w:t>akahiro.sasaki@nec.com</w:t>
            </w:r>
          </w:p>
        </w:tc>
      </w:tr>
    </w:tbl>
    <w:p w14:paraId="0B762450" w14:textId="77777777" w:rsidR="00B95B3E" w:rsidRPr="00731DEF" w:rsidRDefault="00B95B3E">
      <w:pPr>
        <w:rPr>
          <w:szCs w:val="22"/>
          <w:highlight w:val="magenta"/>
          <w:lang w:val="sv-SE"/>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w:t>
            </w:r>
            <w:r>
              <w:rPr>
                <w:rFonts w:ascii="Times" w:eastAsia="ＭＳ Ｐゴシック" w:hAnsi="Times"/>
                <w:szCs w:val="24"/>
                <w:lang w:val="en-US" w:eastAsia="ja-JP"/>
              </w:rPr>
              <w:lastRenderedPageBreak/>
              <w:t>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B76249E" w14:textId="77777777" w:rsidR="00B95B3E" w:rsidRDefault="00BE3965">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 xml:space="preserve">The same timeline relaxation as for the Msg2-Msg3 timeline (i.e., 1 slot for Msg2 PDSCH larger than 25 PRBs for 15 kHz SCS and 12 PRBs for 30 kHz SCS) applies at least for the following </w:t>
            </w:r>
            <w:r>
              <w:rPr>
                <w:rFonts w:eastAsia="SimSun"/>
                <w:lang w:val="en-US" w:eastAsia="zh-CN"/>
              </w:rPr>
              <w:lastRenderedPageBreak/>
              <w:t>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lastRenderedPageBreak/>
        <w:t>Contributions [13, 20, 29, 32, 34] propose similar timeline relaxation for a few additional cases. The following proposed additional cases come from contribution [13]:</w:t>
      </w:r>
    </w:p>
    <w:p w14:paraId="0B7624ED" w14:textId="77777777" w:rsidR="00B95B3E" w:rsidRDefault="00BE3965">
      <w:pPr>
        <w:pStyle w:val="afe"/>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e"/>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8F86FB" w14:textId="787CC1CD" w:rsidR="00D13DD7" w:rsidRPr="00D13DD7" w:rsidRDefault="00D13DD7"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7E23B4A6" w14:textId="27A41C7F" w:rsidR="005B6EAE" w:rsidRDefault="005B6EAE"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1ADF67" w14:textId="10A6F46F" w:rsidR="006929D8" w:rsidRPr="006929D8" w:rsidRDefault="006929D8"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r w:rsidR="0013082A" w14:paraId="623D5EED" w14:textId="77777777" w:rsidTr="00F1627B">
        <w:tc>
          <w:tcPr>
            <w:tcW w:w="1479" w:type="dxa"/>
          </w:tcPr>
          <w:p w14:paraId="592DB478" w14:textId="6E1AF8D4" w:rsidR="0013082A" w:rsidRDefault="0013082A" w:rsidP="0013082A">
            <w:pPr>
              <w:jc w:val="left"/>
              <w:rPr>
                <w:rFonts w:eastAsiaTheme="minorEastAsia"/>
                <w:lang w:val="en-US" w:eastAsia="zh-CN"/>
              </w:rPr>
            </w:pPr>
            <w:r w:rsidRPr="005E1357">
              <w:t xml:space="preserve">LG </w:t>
            </w:r>
          </w:p>
        </w:tc>
        <w:tc>
          <w:tcPr>
            <w:tcW w:w="1372" w:type="dxa"/>
          </w:tcPr>
          <w:p w14:paraId="4971517C" w14:textId="1BC8C757" w:rsidR="0013082A" w:rsidRDefault="0013082A" w:rsidP="0013082A">
            <w:pPr>
              <w:tabs>
                <w:tab w:val="left" w:pos="551"/>
              </w:tabs>
              <w:jc w:val="left"/>
              <w:rPr>
                <w:rFonts w:eastAsiaTheme="minorEastAsia"/>
                <w:lang w:val="en-US" w:eastAsia="zh-CN"/>
              </w:rPr>
            </w:pPr>
            <w:r w:rsidRPr="005E1357">
              <w:t>Y</w:t>
            </w:r>
          </w:p>
        </w:tc>
        <w:tc>
          <w:tcPr>
            <w:tcW w:w="6780" w:type="dxa"/>
          </w:tcPr>
          <w:p w14:paraId="1B4FDF7C" w14:textId="009424DC" w:rsidR="0013082A" w:rsidRDefault="0013082A" w:rsidP="0013082A">
            <w:pPr>
              <w:jc w:val="left"/>
              <w:rPr>
                <w:rFonts w:eastAsiaTheme="minorEastAsia"/>
                <w:lang w:val="en-US" w:eastAsia="zh-CN"/>
              </w:rPr>
            </w:pPr>
            <w:r>
              <w:t>T</w:t>
            </w:r>
            <w:r w:rsidRPr="005E1357">
              <w:t xml:space="preserve">he previous agreements of 4-step RACH should be </w:t>
            </w:r>
            <w:r>
              <w:t>applied</w:t>
            </w:r>
            <w:r w:rsidRPr="005E1357">
              <w:t xml:space="preserve"> for the same cases of 2-step RACH.</w:t>
            </w:r>
          </w:p>
        </w:tc>
      </w:tr>
      <w:tr w:rsidR="00770CF0" w14:paraId="7344EC41" w14:textId="77777777" w:rsidTr="00F1627B">
        <w:tc>
          <w:tcPr>
            <w:tcW w:w="1479" w:type="dxa"/>
          </w:tcPr>
          <w:p w14:paraId="0609333B" w14:textId="03CCE04A" w:rsidR="00770CF0" w:rsidRPr="00770CF0" w:rsidRDefault="00770CF0" w:rsidP="0013082A">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29FF1B34" w14:textId="029E0D6E" w:rsidR="00770CF0" w:rsidRPr="00770CF0" w:rsidRDefault="00770CF0" w:rsidP="0013082A">
            <w:pPr>
              <w:tabs>
                <w:tab w:val="left" w:pos="551"/>
              </w:tabs>
              <w:jc w:val="left"/>
              <w:rPr>
                <w:rFonts w:eastAsiaTheme="minorEastAsia"/>
                <w:lang w:eastAsia="zh-CN"/>
              </w:rPr>
            </w:pPr>
            <w:r>
              <w:rPr>
                <w:rFonts w:eastAsiaTheme="minorEastAsia"/>
                <w:lang w:eastAsia="zh-CN"/>
              </w:rPr>
              <w:t>Y</w:t>
            </w:r>
          </w:p>
        </w:tc>
        <w:tc>
          <w:tcPr>
            <w:tcW w:w="6780" w:type="dxa"/>
          </w:tcPr>
          <w:p w14:paraId="3AC35948" w14:textId="77777777" w:rsidR="00770CF0" w:rsidRDefault="00770CF0" w:rsidP="0013082A">
            <w:pPr>
              <w:jc w:val="left"/>
            </w:pPr>
          </w:p>
        </w:tc>
      </w:tr>
      <w:tr w:rsidR="00EB4B0B" w14:paraId="36FCC451" w14:textId="77777777" w:rsidTr="00F1627B">
        <w:tc>
          <w:tcPr>
            <w:tcW w:w="1479" w:type="dxa"/>
          </w:tcPr>
          <w:p w14:paraId="47439F50" w14:textId="4C7BF084" w:rsidR="00EB4B0B" w:rsidRPr="00EB4B0B" w:rsidRDefault="00EB4B0B" w:rsidP="0013082A">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0843A632" w14:textId="49C6D923" w:rsidR="00EB4B0B" w:rsidRPr="00EB4B0B" w:rsidRDefault="00EB4B0B" w:rsidP="0013082A">
            <w:pPr>
              <w:tabs>
                <w:tab w:val="left" w:pos="551"/>
              </w:tabs>
              <w:jc w:val="left"/>
              <w:rPr>
                <w:rFonts w:eastAsia="游明朝" w:hint="eastAsia"/>
                <w:lang w:eastAsia="ja-JP"/>
              </w:rPr>
            </w:pPr>
            <w:r>
              <w:rPr>
                <w:rFonts w:eastAsia="游明朝" w:hint="eastAsia"/>
                <w:lang w:eastAsia="ja-JP"/>
              </w:rPr>
              <w:t>Y</w:t>
            </w:r>
          </w:p>
        </w:tc>
        <w:tc>
          <w:tcPr>
            <w:tcW w:w="6780" w:type="dxa"/>
          </w:tcPr>
          <w:p w14:paraId="264B6F62" w14:textId="77777777" w:rsidR="00EB4B0B" w:rsidRDefault="00EB4B0B" w:rsidP="0013082A">
            <w:pPr>
              <w:jc w:val="left"/>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13082A" w14:paraId="0B76250A" w14:textId="77777777">
        <w:tc>
          <w:tcPr>
            <w:tcW w:w="1479" w:type="dxa"/>
          </w:tcPr>
          <w:p w14:paraId="0B762507" w14:textId="0289E04C" w:rsidR="0013082A" w:rsidRDefault="0013082A" w:rsidP="0013082A">
            <w:pPr>
              <w:jc w:val="left"/>
              <w:rPr>
                <w:rFonts w:eastAsiaTheme="minorEastAsia"/>
                <w:lang w:val="en-US" w:eastAsia="zh-CN"/>
              </w:rPr>
            </w:pPr>
            <w:r w:rsidRPr="00EE2D94">
              <w:t xml:space="preserve">LG </w:t>
            </w:r>
          </w:p>
        </w:tc>
        <w:tc>
          <w:tcPr>
            <w:tcW w:w="1372" w:type="dxa"/>
          </w:tcPr>
          <w:p w14:paraId="0B762508" w14:textId="7E6E62C7" w:rsidR="0013082A" w:rsidRDefault="0013082A" w:rsidP="0013082A">
            <w:pPr>
              <w:tabs>
                <w:tab w:val="left" w:pos="551"/>
              </w:tabs>
              <w:jc w:val="left"/>
              <w:rPr>
                <w:rFonts w:eastAsiaTheme="minorEastAsia"/>
                <w:lang w:val="en-US" w:eastAsia="zh-CN"/>
              </w:rPr>
            </w:pPr>
            <w:r w:rsidRPr="00EE2D94">
              <w:t>N</w:t>
            </w:r>
          </w:p>
        </w:tc>
        <w:tc>
          <w:tcPr>
            <w:tcW w:w="6780" w:type="dxa"/>
          </w:tcPr>
          <w:p w14:paraId="0B762509" w14:textId="6BD06735" w:rsidR="0013082A" w:rsidRDefault="0013082A" w:rsidP="0013082A">
            <w:pPr>
              <w:jc w:val="left"/>
              <w:rPr>
                <w:rFonts w:eastAsiaTheme="minorEastAsia"/>
                <w:lang w:val="en-US" w:eastAsia="zh-CN"/>
              </w:rPr>
            </w:pPr>
            <w:r w:rsidRPr="00953363">
              <w:t>In our view</w:t>
            </w:r>
            <w:r>
              <w:t>,</w:t>
            </w:r>
            <w:r w:rsidRPr="00953363">
              <w:t xml:space="preserve"> </w:t>
            </w:r>
            <w:r w:rsidRPr="00EE2D94">
              <w:t>there are</w:t>
            </w:r>
            <w:r>
              <w:t xml:space="preserve"> no</w:t>
            </w:r>
            <w:r w:rsidRPr="00EE2D94">
              <w:t xml:space="preserve"> additiona</w:t>
            </w:r>
            <w:r>
              <w:t xml:space="preserve">l cases other than Case 2c/2d. </w:t>
            </w: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ra-ContentionResolutionTimer;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lastRenderedPageBreak/>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034F3E1" w14:textId="760B26B9" w:rsidR="006929D8" w:rsidRPr="006929D8" w:rsidRDefault="006929D8" w:rsidP="005767F6">
            <w:pPr>
              <w:tabs>
                <w:tab w:val="left" w:pos="551"/>
              </w:tabs>
              <w:jc w:val="left"/>
              <w:rPr>
                <w:rFonts w:eastAsia="游明朝"/>
                <w:lang w:val="en-US" w:eastAsia="ja-JP"/>
              </w:rPr>
            </w:pPr>
            <w:r>
              <w:rPr>
                <w:rFonts w:eastAsia="游明朝"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r w:rsidR="0013082A" w14:paraId="7E308627" w14:textId="77777777" w:rsidTr="00B66C08">
        <w:tc>
          <w:tcPr>
            <w:tcW w:w="1479" w:type="dxa"/>
          </w:tcPr>
          <w:p w14:paraId="69734A6D" w14:textId="55CC863C" w:rsidR="0013082A" w:rsidRDefault="0013082A" w:rsidP="0013082A">
            <w:pPr>
              <w:jc w:val="left"/>
              <w:rPr>
                <w:rFonts w:eastAsiaTheme="minorEastAsia"/>
                <w:lang w:val="en-US" w:eastAsia="zh-CN"/>
              </w:rPr>
            </w:pPr>
            <w:r w:rsidRPr="00C86678">
              <w:t>LG</w:t>
            </w:r>
          </w:p>
        </w:tc>
        <w:tc>
          <w:tcPr>
            <w:tcW w:w="1372" w:type="dxa"/>
          </w:tcPr>
          <w:p w14:paraId="06FB2DFD" w14:textId="22469A05" w:rsidR="0013082A" w:rsidRDefault="0013082A" w:rsidP="0013082A">
            <w:pPr>
              <w:tabs>
                <w:tab w:val="left" w:pos="551"/>
              </w:tabs>
              <w:jc w:val="left"/>
              <w:rPr>
                <w:rFonts w:eastAsiaTheme="minorEastAsia"/>
                <w:lang w:val="en-US" w:eastAsia="zh-CN"/>
              </w:rPr>
            </w:pPr>
            <w:r w:rsidRPr="00C86678">
              <w:t>Y</w:t>
            </w:r>
          </w:p>
        </w:tc>
        <w:tc>
          <w:tcPr>
            <w:tcW w:w="6780" w:type="dxa"/>
          </w:tcPr>
          <w:p w14:paraId="6D1FF615" w14:textId="098F6CB7" w:rsidR="0013082A" w:rsidRDefault="0013082A" w:rsidP="0013082A">
            <w:pPr>
              <w:jc w:val="left"/>
              <w:rPr>
                <w:rFonts w:eastAsiaTheme="minorEastAsia"/>
                <w:lang w:val="en-US" w:eastAsia="zh-CN"/>
              </w:rPr>
            </w:pPr>
            <w:r w:rsidRPr="00C86678">
              <w:t>In our view, there are no remaining issu</w:t>
            </w:r>
            <w:r>
              <w:t>e on Autonomous SI acquisition.</w:t>
            </w:r>
          </w:p>
        </w:tc>
      </w:tr>
      <w:tr w:rsidR="00770CF0" w14:paraId="0AC5387C" w14:textId="77777777" w:rsidTr="00B66C08">
        <w:tc>
          <w:tcPr>
            <w:tcW w:w="1479" w:type="dxa"/>
          </w:tcPr>
          <w:p w14:paraId="0AD3CCFD" w14:textId="376538DA" w:rsidR="00770CF0" w:rsidRPr="00C86678"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7A6BBF01" w14:textId="4142D7B7" w:rsidR="00770CF0" w:rsidRPr="00C86678" w:rsidRDefault="00770CF0" w:rsidP="00770CF0">
            <w:pPr>
              <w:tabs>
                <w:tab w:val="left" w:pos="551"/>
              </w:tabs>
              <w:jc w:val="left"/>
            </w:pPr>
            <w:r>
              <w:rPr>
                <w:rFonts w:eastAsiaTheme="minorEastAsia" w:hint="eastAsia"/>
                <w:lang w:val="en-US" w:eastAsia="zh-CN"/>
              </w:rPr>
              <w:t>Y</w:t>
            </w:r>
          </w:p>
        </w:tc>
        <w:tc>
          <w:tcPr>
            <w:tcW w:w="6780" w:type="dxa"/>
          </w:tcPr>
          <w:p w14:paraId="3C5A5D20" w14:textId="77777777" w:rsidR="00770CF0" w:rsidRDefault="00770CF0" w:rsidP="00770C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770CF0" w14:paraId="7E1570CE" w14:textId="77777777" w:rsidTr="00CD1C29">
              <w:tc>
                <w:tcPr>
                  <w:tcW w:w="9630" w:type="dxa"/>
                </w:tcPr>
                <w:p w14:paraId="71B35FB3" w14:textId="77777777" w:rsidR="00770CF0" w:rsidRDefault="00770CF0" w:rsidP="00770CF0">
                  <w:pPr>
                    <w:spacing w:after="0" w:line="240" w:lineRule="auto"/>
                    <w:jc w:val="left"/>
                    <w:rPr>
                      <w:rFonts w:eastAsia="DengXian"/>
                      <w:lang w:val="en-US" w:eastAsia="zh-CN"/>
                    </w:rPr>
                  </w:pPr>
                  <w:r>
                    <w:rPr>
                      <w:rFonts w:eastAsia="DengXian"/>
                      <w:lang w:val="en-US" w:eastAsia="zh-CN"/>
                    </w:rPr>
                    <w:t>Conclusion:</w:t>
                  </w:r>
                </w:p>
                <w:p w14:paraId="096B5662" w14:textId="77777777" w:rsidR="00770CF0" w:rsidRDefault="00770CF0" w:rsidP="00770CF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5DDA6EB" w14:textId="77777777" w:rsidR="00770CF0" w:rsidRDefault="00770CF0" w:rsidP="00770CF0">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535983D9" w14:textId="77777777" w:rsidR="00770CF0" w:rsidRDefault="00770CF0" w:rsidP="00770CF0">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C240D0D" w14:textId="77777777" w:rsidR="00770CF0" w:rsidRDefault="00770CF0" w:rsidP="00770CF0">
                  <w:pPr>
                    <w:spacing w:after="0" w:line="240" w:lineRule="auto"/>
                    <w:jc w:val="left"/>
                    <w:rPr>
                      <w:rFonts w:eastAsia="DengXian"/>
                      <w:lang w:val="en-US" w:eastAsia="zh-CN"/>
                    </w:rPr>
                  </w:pPr>
                </w:p>
              </w:tc>
            </w:tr>
          </w:tbl>
          <w:p w14:paraId="17957ACF" w14:textId="77777777" w:rsidR="00770CF0" w:rsidRDefault="00770CF0" w:rsidP="00770CF0">
            <w:pPr>
              <w:jc w:val="left"/>
              <w:rPr>
                <w:rFonts w:eastAsiaTheme="minorEastAsia"/>
                <w:lang w:eastAsia="zh-CN"/>
              </w:rPr>
            </w:pPr>
          </w:p>
          <w:p w14:paraId="5C95274C" w14:textId="77777777" w:rsidR="00770CF0" w:rsidRDefault="00770CF0" w:rsidP="00770CF0">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770CF0" w14:paraId="3E61792B" w14:textId="77777777" w:rsidTr="00CD1C29">
              <w:tc>
                <w:tcPr>
                  <w:tcW w:w="6554" w:type="dxa"/>
                </w:tcPr>
                <w:p w14:paraId="61116F1E" w14:textId="77777777" w:rsidR="00770CF0" w:rsidRDefault="00770CF0" w:rsidP="00770CF0">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4E0A9F0"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9E4466F"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56F000A" w14:textId="77777777" w:rsidR="00770CF0" w:rsidRPr="000B1BCC" w:rsidRDefault="00770CF0" w:rsidP="00770CF0">
                  <w:pPr>
                    <w:numPr>
                      <w:ilvl w:val="1"/>
                      <w:numId w:val="20"/>
                    </w:numPr>
                    <w:spacing w:after="0" w:line="240" w:lineRule="auto"/>
                    <w:jc w:val="left"/>
                    <w:rPr>
                      <w:szCs w:val="22"/>
                      <w:lang w:val="en-US" w:eastAsia="zh-CN"/>
                    </w:rPr>
                  </w:pPr>
                  <w:r>
                    <w:rPr>
                      <w:szCs w:val="22"/>
                      <w:lang w:val="en-US" w:eastAsia="zh-CN"/>
                    </w:rPr>
                    <w:t xml:space="preserve">“The UE in RRC_IDLE and RRC_INACTIVE modes shall be able to decode two PDSCHs each scheduled with SI-RNTI, P-RNTI, RA-RNTI or TC-RNTI, with the two </w:t>
                  </w:r>
                  <w:r>
                    <w:rPr>
                      <w:szCs w:val="22"/>
                      <w:lang w:val="en-US" w:eastAsia="zh-CN"/>
                    </w:rPr>
                    <w:lastRenderedPageBreak/>
                    <w:t>PDSCHs partially or fully overlapping in time in non-overlapping PRBs.”</w:t>
                  </w:r>
                </w:p>
              </w:tc>
            </w:tr>
          </w:tbl>
          <w:p w14:paraId="3C723213" w14:textId="77777777" w:rsidR="00770CF0" w:rsidRPr="000B1BCC" w:rsidRDefault="00770CF0" w:rsidP="00770CF0">
            <w:pPr>
              <w:jc w:val="left"/>
              <w:rPr>
                <w:rFonts w:eastAsiaTheme="minorEastAsia"/>
                <w:lang w:val="en-US" w:eastAsia="zh-CN"/>
              </w:rPr>
            </w:pPr>
          </w:p>
          <w:p w14:paraId="128B72F1" w14:textId="03F7D960" w:rsidR="00770CF0" w:rsidRPr="00C86678" w:rsidRDefault="00770CF0" w:rsidP="00770CF0">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EB4B0B" w14:paraId="6D1E11E4" w14:textId="77777777" w:rsidTr="00B66C08">
        <w:tc>
          <w:tcPr>
            <w:tcW w:w="1479" w:type="dxa"/>
          </w:tcPr>
          <w:p w14:paraId="0A839477" w14:textId="5298875D" w:rsidR="00EB4B0B" w:rsidRPr="00EB4B0B" w:rsidRDefault="00EB4B0B" w:rsidP="00770CF0">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74E348A8" w14:textId="408DE15D"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E675469" w14:textId="77777777" w:rsidR="00EB4B0B" w:rsidRDefault="00EB4B0B" w:rsidP="00770CF0">
            <w:pPr>
              <w:jc w:val="left"/>
              <w:rPr>
                <w:rFonts w:eastAsiaTheme="minorEastAsia" w:hint="eastAsia"/>
                <w:lang w:val="en-US" w:eastAsia="zh-CN"/>
              </w:rPr>
            </w:pP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e"/>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e"/>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e"/>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e"/>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e"/>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e"/>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e"/>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e"/>
        <w:numPr>
          <w:ilvl w:val="1"/>
          <w:numId w:val="25"/>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e"/>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e"/>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e"/>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e"/>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e"/>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e"/>
        <w:numPr>
          <w:ilvl w:val="0"/>
          <w:numId w:val="25"/>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lastRenderedPageBreak/>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游明朝"/>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游明朝"/>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游明朝"/>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99ADCC8" w14:textId="77777777" w:rsidR="006929D8" w:rsidRDefault="006929D8" w:rsidP="006929D8">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游明朝"/>
                <w:lang w:val="en-US" w:eastAsia="ja-JP"/>
              </w:rPr>
              <w:t>On the other hand, for option 4a and possibly for option 4b, it is not allowed that unicast PDSCH is scheduled in FDMed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o first have consensus on what the legacy Capability 2 behavior (~ Option 2) is, and in particular, whether the UE is expected to NACK. If the legacy UE is not expected to send NACK, an eRedCap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游明朝"/>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游明朝"/>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游明朝"/>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r w:rsidR="0013082A" w:rsidRPr="002E21A8" w14:paraId="3FDE71F0" w14:textId="77777777" w:rsidTr="00AB3ACD">
        <w:tc>
          <w:tcPr>
            <w:tcW w:w="1479" w:type="dxa"/>
          </w:tcPr>
          <w:p w14:paraId="4FFD7335" w14:textId="06F118E4" w:rsidR="0013082A" w:rsidRPr="009A0B6B" w:rsidRDefault="0013082A" w:rsidP="0013082A">
            <w:pPr>
              <w:jc w:val="left"/>
              <w:rPr>
                <w:rFonts w:eastAsiaTheme="minorEastAsia"/>
                <w:lang w:val="en-US" w:eastAsia="zh-CN"/>
              </w:rPr>
            </w:pPr>
            <w:r w:rsidRPr="0020725A">
              <w:lastRenderedPageBreak/>
              <w:t xml:space="preserve">LG </w:t>
            </w:r>
          </w:p>
        </w:tc>
        <w:tc>
          <w:tcPr>
            <w:tcW w:w="526" w:type="dxa"/>
          </w:tcPr>
          <w:p w14:paraId="49398A9A" w14:textId="6A54AA4F" w:rsidR="0013082A" w:rsidRDefault="0013082A" w:rsidP="0013082A">
            <w:pPr>
              <w:tabs>
                <w:tab w:val="left" w:pos="551"/>
              </w:tabs>
              <w:jc w:val="left"/>
              <w:rPr>
                <w:rFonts w:eastAsia="游明朝"/>
                <w:lang w:val="en-US" w:eastAsia="ja-JP"/>
              </w:rPr>
            </w:pPr>
            <w:r>
              <w:t>-1</w:t>
            </w:r>
          </w:p>
        </w:tc>
        <w:tc>
          <w:tcPr>
            <w:tcW w:w="525" w:type="dxa"/>
          </w:tcPr>
          <w:p w14:paraId="3F870153" w14:textId="4D167D7A" w:rsidR="0013082A" w:rsidRDefault="0013082A" w:rsidP="0013082A">
            <w:pPr>
              <w:tabs>
                <w:tab w:val="left" w:pos="551"/>
              </w:tabs>
              <w:jc w:val="left"/>
              <w:rPr>
                <w:rFonts w:eastAsia="游明朝"/>
                <w:lang w:val="en-US" w:eastAsia="ja-JP"/>
              </w:rPr>
            </w:pPr>
            <w:r w:rsidRPr="0020725A">
              <w:t>-1</w:t>
            </w:r>
          </w:p>
        </w:tc>
        <w:tc>
          <w:tcPr>
            <w:tcW w:w="526" w:type="dxa"/>
          </w:tcPr>
          <w:p w14:paraId="394A9CA7" w14:textId="72D896EC" w:rsidR="0013082A" w:rsidRDefault="0013082A" w:rsidP="0013082A">
            <w:pPr>
              <w:tabs>
                <w:tab w:val="left" w:pos="551"/>
              </w:tabs>
              <w:jc w:val="left"/>
              <w:rPr>
                <w:rFonts w:eastAsia="游明朝"/>
                <w:lang w:val="en-US" w:eastAsia="ja-JP"/>
              </w:rPr>
            </w:pPr>
            <w:r w:rsidRPr="0020725A">
              <w:t>-1</w:t>
            </w:r>
          </w:p>
        </w:tc>
        <w:tc>
          <w:tcPr>
            <w:tcW w:w="525" w:type="dxa"/>
          </w:tcPr>
          <w:p w14:paraId="7E6881CA" w14:textId="7A22C142" w:rsidR="0013082A" w:rsidRDefault="0013082A" w:rsidP="0013082A">
            <w:pPr>
              <w:tabs>
                <w:tab w:val="left" w:pos="551"/>
              </w:tabs>
              <w:jc w:val="left"/>
              <w:rPr>
                <w:rFonts w:eastAsia="游明朝"/>
                <w:lang w:val="en-US" w:eastAsia="ja-JP"/>
              </w:rPr>
            </w:pPr>
            <w:r>
              <w:t>-1</w:t>
            </w:r>
          </w:p>
        </w:tc>
        <w:tc>
          <w:tcPr>
            <w:tcW w:w="525" w:type="dxa"/>
          </w:tcPr>
          <w:p w14:paraId="0A481B65" w14:textId="225D05FA" w:rsidR="0013082A" w:rsidRDefault="0013082A" w:rsidP="0013082A">
            <w:pPr>
              <w:tabs>
                <w:tab w:val="left" w:pos="551"/>
              </w:tabs>
              <w:jc w:val="left"/>
              <w:rPr>
                <w:rFonts w:eastAsia="游明朝"/>
                <w:lang w:val="en-US" w:eastAsia="ja-JP"/>
              </w:rPr>
            </w:pPr>
            <w:r w:rsidRPr="0020725A">
              <w:t>-1</w:t>
            </w:r>
          </w:p>
        </w:tc>
        <w:tc>
          <w:tcPr>
            <w:tcW w:w="526" w:type="dxa"/>
          </w:tcPr>
          <w:p w14:paraId="0B4FB2A8" w14:textId="65BB0B2E" w:rsidR="0013082A" w:rsidRDefault="0013082A" w:rsidP="0013082A">
            <w:pPr>
              <w:tabs>
                <w:tab w:val="left" w:pos="551"/>
              </w:tabs>
              <w:jc w:val="left"/>
              <w:rPr>
                <w:rFonts w:eastAsia="游明朝"/>
                <w:lang w:val="en-US" w:eastAsia="ja-JP"/>
              </w:rPr>
            </w:pPr>
            <w:r>
              <w:t>0</w:t>
            </w:r>
          </w:p>
        </w:tc>
        <w:tc>
          <w:tcPr>
            <w:tcW w:w="527" w:type="dxa"/>
          </w:tcPr>
          <w:p w14:paraId="0B859D05" w14:textId="53A8C8DD" w:rsidR="0013082A" w:rsidRDefault="0013082A" w:rsidP="0013082A">
            <w:pPr>
              <w:tabs>
                <w:tab w:val="left" w:pos="551"/>
              </w:tabs>
              <w:jc w:val="left"/>
              <w:rPr>
                <w:rFonts w:eastAsia="游明朝"/>
                <w:lang w:val="en-US" w:eastAsia="ja-JP"/>
              </w:rPr>
            </w:pPr>
            <w:r w:rsidRPr="0020725A">
              <w:t>+1</w:t>
            </w:r>
          </w:p>
        </w:tc>
        <w:tc>
          <w:tcPr>
            <w:tcW w:w="4475" w:type="dxa"/>
          </w:tcPr>
          <w:p w14:paraId="1FE56EF5" w14:textId="0D2EA85F" w:rsidR="0013082A" w:rsidRPr="00A827E3" w:rsidRDefault="0013082A" w:rsidP="0013082A">
            <w:pPr>
              <w:jc w:val="left"/>
              <w:rPr>
                <w:rFonts w:eastAsiaTheme="minorEastAsia"/>
                <w:lang w:val="en-US" w:eastAsia="zh-CN"/>
              </w:rPr>
            </w:pPr>
            <w:r>
              <w:t xml:space="preserve">Option 7 is firstly preferred; we can also consider Option 4b. </w:t>
            </w:r>
          </w:p>
        </w:tc>
      </w:tr>
      <w:tr w:rsidR="00770CF0" w:rsidRPr="002E21A8" w14:paraId="617F2C23" w14:textId="77777777" w:rsidTr="00AB3ACD">
        <w:tc>
          <w:tcPr>
            <w:tcW w:w="1479" w:type="dxa"/>
          </w:tcPr>
          <w:p w14:paraId="62C7E183" w14:textId="05C60981" w:rsidR="00770CF0" w:rsidRPr="0020725A" w:rsidRDefault="00770CF0" w:rsidP="00770CF0">
            <w:pPr>
              <w:jc w:val="left"/>
            </w:pPr>
            <w:r>
              <w:rPr>
                <w:rFonts w:eastAsiaTheme="minorEastAsia"/>
                <w:lang w:val="en-US" w:eastAsia="zh-CN"/>
              </w:rPr>
              <w:t>Xiaomi1</w:t>
            </w:r>
          </w:p>
        </w:tc>
        <w:tc>
          <w:tcPr>
            <w:tcW w:w="526" w:type="dxa"/>
          </w:tcPr>
          <w:p w14:paraId="29235906" w14:textId="19674074" w:rsidR="00770CF0" w:rsidRDefault="00770CF0" w:rsidP="00770CF0">
            <w:pPr>
              <w:tabs>
                <w:tab w:val="left" w:pos="551"/>
              </w:tabs>
              <w:jc w:val="left"/>
            </w:pPr>
            <w:r>
              <w:rPr>
                <w:rFonts w:eastAsiaTheme="minorEastAsia"/>
                <w:lang w:val="en-US" w:eastAsia="zh-CN"/>
              </w:rPr>
              <w:t>-1</w:t>
            </w:r>
          </w:p>
        </w:tc>
        <w:tc>
          <w:tcPr>
            <w:tcW w:w="525" w:type="dxa"/>
          </w:tcPr>
          <w:p w14:paraId="4C1B0D60" w14:textId="29206A86" w:rsidR="00770CF0" w:rsidRPr="0020725A" w:rsidRDefault="00770CF0" w:rsidP="00770CF0">
            <w:pPr>
              <w:tabs>
                <w:tab w:val="left" w:pos="551"/>
              </w:tabs>
              <w:jc w:val="left"/>
            </w:pPr>
            <w:r>
              <w:rPr>
                <w:rFonts w:eastAsiaTheme="minorEastAsia"/>
                <w:lang w:val="en-US" w:eastAsia="zh-CN"/>
              </w:rPr>
              <w:t>-1</w:t>
            </w:r>
          </w:p>
        </w:tc>
        <w:tc>
          <w:tcPr>
            <w:tcW w:w="526" w:type="dxa"/>
          </w:tcPr>
          <w:p w14:paraId="44DCFFAE" w14:textId="5BA35BFD" w:rsidR="00770CF0" w:rsidRPr="0020725A" w:rsidRDefault="00770CF0" w:rsidP="00770CF0">
            <w:pPr>
              <w:tabs>
                <w:tab w:val="left" w:pos="551"/>
              </w:tabs>
              <w:jc w:val="left"/>
            </w:pPr>
            <w:r>
              <w:rPr>
                <w:rFonts w:eastAsiaTheme="minorEastAsia"/>
                <w:lang w:val="en-US" w:eastAsia="zh-CN"/>
              </w:rPr>
              <w:t>-1</w:t>
            </w:r>
          </w:p>
        </w:tc>
        <w:tc>
          <w:tcPr>
            <w:tcW w:w="525" w:type="dxa"/>
          </w:tcPr>
          <w:p w14:paraId="6D498DF3" w14:textId="250CD36D" w:rsidR="00770CF0" w:rsidRDefault="00770CF0" w:rsidP="00770CF0">
            <w:pPr>
              <w:tabs>
                <w:tab w:val="left" w:pos="551"/>
              </w:tabs>
              <w:jc w:val="left"/>
            </w:pPr>
            <w:r>
              <w:rPr>
                <w:rFonts w:eastAsiaTheme="minorEastAsia"/>
                <w:lang w:val="en-US" w:eastAsia="zh-CN"/>
              </w:rPr>
              <w:t>-1</w:t>
            </w:r>
          </w:p>
        </w:tc>
        <w:tc>
          <w:tcPr>
            <w:tcW w:w="525" w:type="dxa"/>
          </w:tcPr>
          <w:p w14:paraId="39D79804" w14:textId="7817C041" w:rsidR="00770CF0" w:rsidRPr="0020725A" w:rsidRDefault="00770CF0" w:rsidP="00770CF0">
            <w:pPr>
              <w:tabs>
                <w:tab w:val="left" w:pos="551"/>
              </w:tabs>
              <w:jc w:val="left"/>
            </w:pPr>
            <w:r>
              <w:rPr>
                <w:rFonts w:eastAsiaTheme="minorEastAsia"/>
                <w:lang w:val="en-US" w:eastAsia="zh-CN"/>
              </w:rPr>
              <w:t>-1</w:t>
            </w:r>
          </w:p>
        </w:tc>
        <w:tc>
          <w:tcPr>
            <w:tcW w:w="526" w:type="dxa"/>
          </w:tcPr>
          <w:p w14:paraId="1EEFAB4B" w14:textId="42377EA4" w:rsidR="00770CF0" w:rsidRDefault="00770CF0" w:rsidP="00770CF0">
            <w:pPr>
              <w:tabs>
                <w:tab w:val="left" w:pos="551"/>
              </w:tabs>
              <w:jc w:val="left"/>
            </w:pPr>
            <w:r>
              <w:rPr>
                <w:rFonts w:eastAsiaTheme="minorEastAsia"/>
                <w:lang w:val="en-US" w:eastAsia="zh-CN"/>
              </w:rPr>
              <w:t>-1</w:t>
            </w:r>
          </w:p>
        </w:tc>
        <w:tc>
          <w:tcPr>
            <w:tcW w:w="527" w:type="dxa"/>
          </w:tcPr>
          <w:p w14:paraId="6B8B2DEA" w14:textId="66022B53" w:rsidR="00770CF0" w:rsidRPr="0020725A" w:rsidRDefault="00770CF0" w:rsidP="00770CF0">
            <w:pPr>
              <w:tabs>
                <w:tab w:val="left" w:pos="551"/>
              </w:tabs>
              <w:jc w:val="left"/>
            </w:pPr>
            <w:r>
              <w:rPr>
                <w:rFonts w:eastAsiaTheme="minorEastAsia"/>
                <w:lang w:val="en-US" w:eastAsia="zh-CN"/>
              </w:rPr>
              <w:t>+1</w:t>
            </w:r>
          </w:p>
        </w:tc>
        <w:tc>
          <w:tcPr>
            <w:tcW w:w="4475" w:type="dxa"/>
          </w:tcPr>
          <w:p w14:paraId="7C44EF82" w14:textId="77777777" w:rsidR="00770CF0" w:rsidRDefault="00770CF0" w:rsidP="00770C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56D69C2" w14:textId="7BA53EB1" w:rsidR="00770CF0" w:rsidRDefault="00770CF0" w:rsidP="00770CF0">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sidRPr="0004793A">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EB4B0B" w:rsidRPr="002E21A8" w14:paraId="5AAC1916" w14:textId="77777777" w:rsidTr="00AB3ACD">
        <w:tc>
          <w:tcPr>
            <w:tcW w:w="1479" w:type="dxa"/>
          </w:tcPr>
          <w:p w14:paraId="06D1C4C8" w14:textId="169499DA" w:rsidR="00EB4B0B" w:rsidRPr="00EB4B0B" w:rsidRDefault="00EB4B0B" w:rsidP="00770CF0">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526" w:type="dxa"/>
          </w:tcPr>
          <w:p w14:paraId="3876DD6F" w14:textId="5DDF0EA5"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0</w:t>
            </w:r>
          </w:p>
        </w:tc>
        <w:tc>
          <w:tcPr>
            <w:tcW w:w="525" w:type="dxa"/>
          </w:tcPr>
          <w:p w14:paraId="4319CEAE" w14:textId="5141B099"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0</w:t>
            </w:r>
          </w:p>
        </w:tc>
        <w:tc>
          <w:tcPr>
            <w:tcW w:w="526" w:type="dxa"/>
          </w:tcPr>
          <w:p w14:paraId="501ABD81" w14:textId="6020C38F"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0</w:t>
            </w:r>
          </w:p>
        </w:tc>
        <w:tc>
          <w:tcPr>
            <w:tcW w:w="525" w:type="dxa"/>
          </w:tcPr>
          <w:p w14:paraId="2CE4E4F7" w14:textId="63FB26F4"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0</w:t>
            </w:r>
          </w:p>
        </w:tc>
        <w:tc>
          <w:tcPr>
            <w:tcW w:w="525" w:type="dxa"/>
          </w:tcPr>
          <w:p w14:paraId="6430AF2B" w14:textId="35124EF6"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0</w:t>
            </w:r>
          </w:p>
        </w:tc>
        <w:tc>
          <w:tcPr>
            <w:tcW w:w="526" w:type="dxa"/>
          </w:tcPr>
          <w:p w14:paraId="3ABD03DA" w14:textId="1A6BF18F"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0</w:t>
            </w:r>
          </w:p>
        </w:tc>
        <w:tc>
          <w:tcPr>
            <w:tcW w:w="527" w:type="dxa"/>
          </w:tcPr>
          <w:p w14:paraId="00498602" w14:textId="4A776AD5"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w:t>
            </w:r>
            <w:r>
              <w:rPr>
                <w:rFonts w:eastAsia="游明朝"/>
                <w:lang w:val="en-US" w:eastAsia="ja-JP"/>
              </w:rPr>
              <w:t>1</w:t>
            </w:r>
          </w:p>
        </w:tc>
        <w:tc>
          <w:tcPr>
            <w:tcW w:w="4475" w:type="dxa"/>
          </w:tcPr>
          <w:p w14:paraId="1FA6BCF7" w14:textId="77777777" w:rsidR="00EB4B0B" w:rsidRDefault="00EB4B0B" w:rsidP="00770CF0">
            <w:pPr>
              <w:jc w:val="left"/>
              <w:rPr>
                <w:rFonts w:eastAsiaTheme="minorEastAsia" w:hint="eastAsia"/>
                <w:lang w:val="en-US" w:eastAsia="zh-CN"/>
              </w:rPr>
            </w:pP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e"/>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游明朝"/>
                      <w:lang w:val="en-US" w:eastAsia="ja-JP"/>
                    </w:rPr>
                  </w:pPr>
                  <w:r w:rsidRPr="00307985">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游明朝"/>
                <w:lang w:val="en-US" w:eastAsia="ja-JP"/>
              </w:rPr>
            </w:pPr>
          </w:p>
          <w:p w14:paraId="022566BB" w14:textId="453F5691" w:rsidR="006929D8" w:rsidRDefault="006929D8" w:rsidP="006929D8">
            <w:pPr>
              <w:jc w:val="left"/>
              <w:rPr>
                <w:rFonts w:eastAsiaTheme="minorEastAsia"/>
                <w:lang w:val="en-US" w:eastAsia="zh-CN"/>
              </w:rPr>
            </w:pPr>
            <w:r>
              <w:rPr>
                <w:rFonts w:eastAsia="游明朝"/>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r w:rsidR="0013082A" w14:paraId="7144C3E6" w14:textId="77777777" w:rsidTr="00B349A8">
        <w:tc>
          <w:tcPr>
            <w:tcW w:w="1479" w:type="dxa"/>
          </w:tcPr>
          <w:p w14:paraId="4ECD2056" w14:textId="5701190D" w:rsidR="0013082A" w:rsidRDefault="0013082A" w:rsidP="0013082A">
            <w:pPr>
              <w:jc w:val="left"/>
              <w:rPr>
                <w:rFonts w:eastAsiaTheme="minorEastAsia"/>
                <w:lang w:val="en-US" w:eastAsia="zh-CN"/>
              </w:rPr>
            </w:pPr>
            <w:r w:rsidRPr="00B626A4">
              <w:t>LG</w:t>
            </w:r>
          </w:p>
        </w:tc>
        <w:tc>
          <w:tcPr>
            <w:tcW w:w="1372" w:type="dxa"/>
          </w:tcPr>
          <w:p w14:paraId="2E5E6A6B" w14:textId="602AF8F0" w:rsidR="0013082A" w:rsidRDefault="0013082A" w:rsidP="0013082A">
            <w:pPr>
              <w:tabs>
                <w:tab w:val="left" w:pos="551"/>
              </w:tabs>
              <w:jc w:val="left"/>
              <w:rPr>
                <w:rFonts w:eastAsiaTheme="minorEastAsia"/>
                <w:lang w:val="en-US" w:eastAsia="zh-CN"/>
              </w:rPr>
            </w:pPr>
            <w:r w:rsidRPr="00B626A4">
              <w:t>N</w:t>
            </w:r>
          </w:p>
        </w:tc>
        <w:tc>
          <w:tcPr>
            <w:tcW w:w="6780" w:type="dxa"/>
          </w:tcPr>
          <w:p w14:paraId="77256947" w14:textId="6CCCE469" w:rsidR="0013082A" w:rsidRDefault="0013082A" w:rsidP="0013082A">
            <w:pPr>
              <w:jc w:val="left"/>
              <w:rPr>
                <w:rFonts w:eastAsiaTheme="minorEastAsia"/>
                <w:lang w:val="en-US" w:eastAsia="zh-CN"/>
              </w:rPr>
            </w:pPr>
            <w:r w:rsidRPr="00B626A4">
              <w:t>We</w:t>
            </w:r>
            <w:r>
              <w:t xml:space="preserve"> don’t think there is a need for spec update for this.</w:t>
            </w:r>
            <w:r w:rsidRPr="00B626A4">
              <w:t xml:space="preserve"> So far, we have not considered n+1 slot for deco</w:t>
            </w:r>
            <w:r>
              <w:t>ding in simultaneous reception.</w:t>
            </w:r>
          </w:p>
        </w:tc>
      </w:tr>
      <w:tr w:rsidR="00770CF0" w14:paraId="1C709070" w14:textId="77777777" w:rsidTr="00B349A8">
        <w:tc>
          <w:tcPr>
            <w:tcW w:w="1479" w:type="dxa"/>
          </w:tcPr>
          <w:p w14:paraId="0AFE3614" w14:textId="3A0C5675" w:rsidR="00770CF0" w:rsidRPr="00B626A4"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56D60ED" w14:textId="77777777" w:rsidR="00770CF0" w:rsidRPr="00B626A4" w:rsidRDefault="00770CF0" w:rsidP="00770CF0">
            <w:pPr>
              <w:tabs>
                <w:tab w:val="left" w:pos="551"/>
              </w:tabs>
              <w:jc w:val="left"/>
            </w:pPr>
          </w:p>
        </w:tc>
        <w:tc>
          <w:tcPr>
            <w:tcW w:w="6780" w:type="dxa"/>
          </w:tcPr>
          <w:p w14:paraId="065DA01F" w14:textId="77777777" w:rsidR="00770CF0" w:rsidRDefault="00770CF0" w:rsidP="00770CF0">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770CF0" w14:paraId="038D2C4D" w14:textId="77777777" w:rsidTr="00CD1C29">
              <w:tc>
                <w:tcPr>
                  <w:tcW w:w="6554" w:type="dxa"/>
                </w:tcPr>
                <w:p w14:paraId="50D48207" w14:textId="77777777" w:rsidR="00770CF0" w:rsidRPr="0004793A" w:rsidRDefault="00770CF0" w:rsidP="00770CF0">
                  <w:pPr>
                    <w:spacing w:line="240" w:lineRule="auto"/>
                    <w:jc w:val="left"/>
                    <w:rPr>
                      <w:rFonts w:eastAsia="SimSun"/>
                      <w:color w:val="000000"/>
                      <w:kern w:val="2"/>
                      <w:lang w:eastAsia="zh-CN"/>
                    </w:rPr>
                  </w:pPr>
                  <w:r w:rsidRPr="0004793A">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04793A">
                    <w:rPr>
                      <w:rFonts w:eastAsia="SimSun"/>
                      <w:kern w:val="2"/>
                      <w:lang w:eastAsia="zh-CN"/>
                    </w:rPr>
                    <w:t>MSGB-RNTI</w:t>
                  </w:r>
                  <w:r w:rsidRPr="0004793A">
                    <w:rPr>
                      <w:rFonts w:eastAsia="SimSun"/>
                      <w:color w:val="000000"/>
                      <w:kern w:val="2"/>
                      <w:lang w:eastAsia="zh-CN"/>
                    </w:rPr>
                    <w:t xml:space="preserve"> partially or fully overlap in time. </w:t>
                  </w:r>
                </w:p>
              </w:tc>
            </w:tr>
          </w:tbl>
          <w:p w14:paraId="59E92CB6" w14:textId="77777777" w:rsidR="00770CF0" w:rsidRDefault="00770CF0" w:rsidP="00770CF0">
            <w:pPr>
              <w:jc w:val="left"/>
              <w:rPr>
                <w:rFonts w:eastAsiaTheme="minorEastAsia"/>
                <w:lang w:val="en-US" w:eastAsia="zh-CN"/>
              </w:rPr>
            </w:pPr>
          </w:p>
          <w:p w14:paraId="6165186F" w14:textId="77777777" w:rsidR="00770CF0" w:rsidRDefault="00770CF0" w:rsidP="00770C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E673DC0" w14:textId="77777777" w:rsidR="00770CF0" w:rsidRDefault="00770CF0" w:rsidP="00770CF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B220B3">
              <w:rPr>
                <w:rFonts w:ascii="Times New Roman" w:hAnsi="Times New Roman" w:cs="Times New Roman"/>
                <w:color w:val="FF0000"/>
                <w:sz w:val="20"/>
                <w:szCs w:val="20"/>
              </w:rPr>
              <w:t>partially or fully overlap in time</w:t>
            </w:r>
            <w:r w:rsidRPr="00B220B3">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59B8F060" w14:textId="77777777" w:rsidR="00770CF0" w:rsidRDefault="00770CF0" w:rsidP="00770CF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26EA7602" w14:textId="77777777" w:rsidR="00770CF0" w:rsidRDefault="00770CF0" w:rsidP="00770CF0">
            <w:pPr>
              <w:jc w:val="left"/>
              <w:rPr>
                <w:rFonts w:eastAsiaTheme="minorEastAsia"/>
                <w:lang w:val="en-US" w:eastAsia="zh-CN"/>
              </w:rPr>
            </w:pPr>
          </w:p>
          <w:p w14:paraId="602C3EC2" w14:textId="0BBDEA1F" w:rsidR="00770CF0" w:rsidRPr="00B626A4" w:rsidRDefault="00770CF0" w:rsidP="00770CF0">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游明朝"/>
                <w:lang w:val="en-US" w:eastAsia="ja-JP"/>
              </w:rPr>
            </w:pPr>
            <w:r>
              <w:rPr>
                <w:rFonts w:eastAsia="游明朝"/>
                <w:lang w:val="en-US" w:eastAsia="ja-JP"/>
              </w:rPr>
              <w:t xml:space="preserve">Need clarification </w:t>
            </w:r>
            <w:r w:rsidR="001B3A0A">
              <w:rPr>
                <w:rFonts w:eastAsia="游明朝"/>
                <w:lang w:val="en-US" w:eastAsia="ja-JP"/>
              </w:rPr>
              <w:t xml:space="preserve">whether/how to support </w:t>
            </w:r>
            <w:r>
              <w:rPr>
                <w:rFonts w:eastAsia="游明朝"/>
                <w:lang w:val="en-US" w:eastAsia="ja-JP"/>
              </w:rPr>
              <w:t>but can be discussed after the progress in section 2.4.</w:t>
            </w:r>
          </w:p>
        </w:tc>
      </w:tr>
      <w:tr w:rsidR="0013082A" w14:paraId="0B7625C5" w14:textId="77777777">
        <w:tc>
          <w:tcPr>
            <w:tcW w:w="1479" w:type="dxa"/>
          </w:tcPr>
          <w:p w14:paraId="0B7625C2" w14:textId="016F55E2" w:rsidR="0013082A" w:rsidRDefault="0013082A" w:rsidP="0013082A">
            <w:pPr>
              <w:jc w:val="left"/>
              <w:rPr>
                <w:rFonts w:eastAsiaTheme="minorEastAsia"/>
                <w:lang w:val="en-US" w:eastAsia="zh-CN"/>
              </w:rPr>
            </w:pPr>
            <w:r w:rsidRPr="007961FD">
              <w:t>LG</w:t>
            </w:r>
          </w:p>
        </w:tc>
        <w:tc>
          <w:tcPr>
            <w:tcW w:w="1372" w:type="dxa"/>
          </w:tcPr>
          <w:p w14:paraId="0B7625C3" w14:textId="2E9629C0" w:rsidR="0013082A" w:rsidRDefault="0013082A" w:rsidP="0013082A">
            <w:pPr>
              <w:tabs>
                <w:tab w:val="left" w:pos="551"/>
              </w:tabs>
              <w:jc w:val="left"/>
              <w:rPr>
                <w:rFonts w:eastAsiaTheme="minorEastAsia"/>
                <w:lang w:val="en-US" w:eastAsia="zh-CN"/>
              </w:rPr>
            </w:pPr>
            <w:r>
              <w:t>Yes</w:t>
            </w:r>
          </w:p>
        </w:tc>
        <w:tc>
          <w:tcPr>
            <w:tcW w:w="6780" w:type="dxa"/>
          </w:tcPr>
          <w:p w14:paraId="29F6D558" w14:textId="77777777" w:rsidR="0013082A" w:rsidRDefault="0013082A" w:rsidP="0013082A">
            <w:pPr>
              <w:jc w:val="left"/>
            </w:pPr>
            <w:r w:rsidRPr="007961FD">
              <w:t xml:space="preserve">We think that if UE supports fdm-BroadcastUnicast-r17 or fdm-MulticastUnicast-r17 in RRC CONNECTED in a slot are partially or fully overlapping in time domain and non-overlapping in frequency domain, this issue need to be discussed at some point of </w:t>
            </w:r>
            <w:r>
              <w:t>time within Rel-18.</w:t>
            </w:r>
          </w:p>
          <w:p w14:paraId="0B7625C4" w14:textId="7D636602" w:rsidR="0013082A" w:rsidRDefault="0013082A" w:rsidP="0013082A">
            <w:pPr>
              <w:jc w:val="left"/>
              <w:rPr>
                <w:rFonts w:eastAsiaTheme="minorEastAsia"/>
                <w:lang w:val="en-US" w:eastAsia="zh-CN"/>
              </w:rPr>
            </w:pPr>
            <w:r>
              <w:t>Suggestion from DOCOMO is fine.</w:t>
            </w: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SimSun"/>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游明朝"/>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游明朝"/>
                <w:lang w:val="en-US" w:eastAsia="ja-JP"/>
              </w:rPr>
              <w:t xml:space="preserve">Similar view with vivo. eRedCap UE does not expect that MsgA is scheduled with larger BW than 5MHz. </w:t>
            </w:r>
            <w:r w:rsidR="001B3A0A">
              <w:rPr>
                <w:rFonts w:eastAsia="游明朝"/>
                <w:lang w:val="en-US" w:eastAsia="ja-JP"/>
              </w:rPr>
              <w:t>B</w:t>
            </w:r>
            <w:r>
              <w:rPr>
                <w:rFonts w:eastAsia="游明朝"/>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r w:rsidR="0013082A" w14:paraId="24B43FD6" w14:textId="77777777" w:rsidTr="00A63BFB">
        <w:tc>
          <w:tcPr>
            <w:tcW w:w="1479" w:type="dxa"/>
          </w:tcPr>
          <w:p w14:paraId="576B5EE9" w14:textId="2783000C" w:rsidR="0013082A" w:rsidRDefault="0013082A" w:rsidP="0013082A">
            <w:pPr>
              <w:jc w:val="left"/>
              <w:rPr>
                <w:rFonts w:eastAsiaTheme="minorEastAsia"/>
                <w:lang w:val="en-US" w:eastAsia="zh-CN"/>
              </w:rPr>
            </w:pPr>
            <w:r w:rsidRPr="00B52C23">
              <w:t>LG</w:t>
            </w:r>
          </w:p>
        </w:tc>
        <w:tc>
          <w:tcPr>
            <w:tcW w:w="1372" w:type="dxa"/>
          </w:tcPr>
          <w:p w14:paraId="4D24F5B9" w14:textId="67A5823B" w:rsidR="0013082A" w:rsidRDefault="0013082A" w:rsidP="0013082A">
            <w:pPr>
              <w:tabs>
                <w:tab w:val="left" w:pos="551"/>
              </w:tabs>
              <w:jc w:val="left"/>
              <w:rPr>
                <w:rFonts w:eastAsiaTheme="minorEastAsia"/>
                <w:lang w:val="en-US" w:eastAsia="zh-CN"/>
              </w:rPr>
            </w:pPr>
            <w:r w:rsidRPr="00B52C23">
              <w:t>Option 3</w:t>
            </w:r>
          </w:p>
        </w:tc>
        <w:tc>
          <w:tcPr>
            <w:tcW w:w="6780" w:type="dxa"/>
          </w:tcPr>
          <w:p w14:paraId="1DF39552" w14:textId="53820246" w:rsidR="0013082A" w:rsidRDefault="0013082A" w:rsidP="0013082A">
            <w:pPr>
              <w:jc w:val="left"/>
              <w:rPr>
                <w:rFonts w:eastAsiaTheme="minorEastAsia"/>
                <w:lang w:val="en-US" w:eastAsia="zh-CN"/>
              </w:rPr>
            </w:pPr>
            <w:r w:rsidRPr="00B52C23">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770CF0" w14:paraId="679515EB" w14:textId="77777777" w:rsidTr="00A63BFB">
        <w:tc>
          <w:tcPr>
            <w:tcW w:w="1479" w:type="dxa"/>
          </w:tcPr>
          <w:p w14:paraId="141702E7" w14:textId="4BA88C02" w:rsidR="00770CF0" w:rsidRPr="00B52C23" w:rsidRDefault="00770CF0" w:rsidP="00770CF0">
            <w:pPr>
              <w:jc w:val="left"/>
            </w:pPr>
            <w:r>
              <w:rPr>
                <w:rFonts w:eastAsiaTheme="minorEastAsia"/>
                <w:lang w:val="en-US" w:eastAsia="zh-CN"/>
              </w:rPr>
              <w:t>Xiaomi1</w:t>
            </w:r>
          </w:p>
        </w:tc>
        <w:tc>
          <w:tcPr>
            <w:tcW w:w="1372" w:type="dxa"/>
          </w:tcPr>
          <w:p w14:paraId="51D7217F" w14:textId="1C0FF54E" w:rsidR="00770CF0" w:rsidRPr="00B52C23" w:rsidRDefault="00770CF0" w:rsidP="00770CF0">
            <w:pPr>
              <w:tabs>
                <w:tab w:val="left" w:pos="551"/>
              </w:tabs>
              <w:jc w:val="left"/>
            </w:pPr>
            <w:r>
              <w:rPr>
                <w:rFonts w:eastAsiaTheme="minorEastAsia" w:hint="eastAsia"/>
                <w:lang w:val="en-US" w:eastAsia="zh-CN"/>
              </w:rPr>
              <w:t>4</w:t>
            </w:r>
          </w:p>
        </w:tc>
        <w:tc>
          <w:tcPr>
            <w:tcW w:w="6780" w:type="dxa"/>
          </w:tcPr>
          <w:p w14:paraId="2B427D3D" w14:textId="77777777" w:rsidR="00770CF0" w:rsidRDefault="00770CF0" w:rsidP="00770C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770CF0" w14:paraId="1AEA8ECE" w14:textId="77777777" w:rsidTr="00CD1C29">
              <w:tc>
                <w:tcPr>
                  <w:tcW w:w="6554" w:type="dxa"/>
                </w:tcPr>
                <w:p w14:paraId="30CB6713" w14:textId="77777777" w:rsidR="00770CF0" w:rsidRDefault="00770CF0" w:rsidP="00770C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3E1C8C" w14:textId="77777777" w:rsidR="00770CF0" w:rsidRDefault="00770CF0" w:rsidP="00770CF0">
                  <w:pPr>
                    <w:spacing w:after="0" w:line="240" w:lineRule="auto"/>
                    <w:jc w:val="left"/>
                    <w:rPr>
                      <w:rFonts w:ascii="Times" w:hAnsi="Times"/>
                      <w:color w:val="000000"/>
                      <w:szCs w:val="24"/>
                      <w:lang w:val="en-US"/>
                    </w:rPr>
                  </w:pPr>
                  <w:r>
                    <w:rPr>
                      <w:rFonts w:ascii="Times" w:hAnsi="Times"/>
                      <w:szCs w:val="24"/>
                      <w:lang w:val="en-US"/>
                    </w:rPr>
                    <w:t>For UE BB complexity reduction, a UE is</w:t>
                  </w:r>
                  <w:r w:rsidRPr="001C1135">
                    <w:rPr>
                      <w:rFonts w:ascii="Times" w:hAnsi="Times"/>
                      <w:color w:val="FF0000"/>
                      <w:szCs w:val="24"/>
                      <w:lang w:val="en-US"/>
                    </w:rPr>
                    <w:t xml:space="preserve"> not expected to</w:t>
                  </w:r>
                  <w:r>
                    <w:rPr>
                      <w:rFonts w:ascii="Times" w:hAnsi="Times"/>
                      <w:color w:val="000000"/>
                      <w:szCs w:val="24"/>
                      <w:lang w:val="en-US"/>
                    </w:rPr>
                    <w:t xml:space="preserve"> </w:t>
                  </w:r>
                  <w:r w:rsidRPr="001C1135">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7D9D5C4" w14:textId="77777777" w:rsidR="00770CF0" w:rsidRPr="001C1135" w:rsidRDefault="00770CF0" w:rsidP="00770CF0">
                  <w:pPr>
                    <w:jc w:val="left"/>
                    <w:rPr>
                      <w:rFonts w:eastAsiaTheme="minorEastAsia"/>
                      <w:lang w:val="en-US" w:eastAsia="zh-CN"/>
                    </w:rPr>
                  </w:pPr>
                </w:p>
              </w:tc>
            </w:tr>
          </w:tbl>
          <w:p w14:paraId="33753D11" w14:textId="77777777" w:rsidR="00770CF0" w:rsidRDefault="00770CF0" w:rsidP="00770CF0">
            <w:pPr>
              <w:jc w:val="left"/>
              <w:rPr>
                <w:rFonts w:eastAsiaTheme="minorEastAsia"/>
                <w:lang w:val="en-US" w:eastAsia="zh-CN"/>
              </w:rPr>
            </w:pPr>
          </w:p>
          <w:p w14:paraId="452CED36" w14:textId="33B492EA" w:rsidR="00770CF0" w:rsidRPr="00B52C23" w:rsidRDefault="00770CF0" w:rsidP="00770CF0">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e"/>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e"/>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2b: With HARQ feedback</w:t>
      </w:r>
    </w:p>
    <w:tbl>
      <w:tblPr>
        <w:tblStyle w:val="af7"/>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36523704" w14:textId="77777777" w:rsidR="00307985" w:rsidRDefault="00307985" w:rsidP="00307985">
            <w:pPr>
              <w:jc w:val="left"/>
              <w:rPr>
                <w:rFonts w:eastAsia="游明朝"/>
                <w:lang w:val="en-US" w:eastAsia="ja-JP"/>
              </w:rPr>
            </w:pPr>
            <w:r>
              <w:rPr>
                <w:rFonts w:eastAsia="游明朝"/>
                <w:lang w:val="en-US" w:eastAsia="ja-JP"/>
              </w:rPr>
              <w:t>Case 1: Yes. RNTI which schedules broadcast MBS PDSCH would be shared with legacy UEs and thereis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for broadcast MCCH ,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lastRenderedPageBreak/>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r w:rsidR="0013082A" w14:paraId="07BE3EB7" w14:textId="77777777" w:rsidTr="00E151D1">
        <w:tc>
          <w:tcPr>
            <w:tcW w:w="1479" w:type="dxa"/>
          </w:tcPr>
          <w:p w14:paraId="2B4BC3BF" w14:textId="2F55C965" w:rsidR="0013082A" w:rsidRDefault="0013082A" w:rsidP="0013082A">
            <w:pPr>
              <w:jc w:val="left"/>
              <w:rPr>
                <w:rFonts w:eastAsia="游明朝"/>
                <w:lang w:val="en-US" w:eastAsia="ja-JP"/>
              </w:rPr>
            </w:pPr>
            <w:r w:rsidRPr="00702F74">
              <w:t>LG</w:t>
            </w:r>
          </w:p>
        </w:tc>
        <w:tc>
          <w:tcPr>
            <w:tcW w:w="8155" w:type="dxa"/>
          </w:tcPr>
          <w:p w14:paraId="14A136C1" w14:textId="091BFE50" w:rsidR="0013082A" w:rsidRDefault="0013082A" w:rsidP="0013082A">
            <w:pPr>
              <w:jc w:val="left"/>
              <w:rPr>
                <w:rFonts w:eastAsiaTheme="minorEastAsia"/>
                <w:lang w:val="en-US" w:eastAsia="zh-CN"/>
              </w:rPr>
            </w:pPr>
            <w:r w:rsidRPr="00702F74">
              <w:t xml:space="preserve">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w:t>
            </w:r>
            <w:r>
              <w:t>regarded the same as unicast PSCH.</w:t>
            </w:r>
          </w:p>
        </w:tc>
      </w:tr>
      <w:tr w:rsidR="00770CF0" w14:paraId="058B7FD0" w14:textId="77777777" w:rsidTr="00E151D1">
        <w:tc>
          <w:tcPr>
            <w:tcW w:w="1479" w:type="dxa"/>
          </w:tcPr>
          <w:p w14:paraId="3240D3F3" w14:textId="78643BEE" w:rsidR="00770CF0" w:rsidRPr="00702F74" w:rsidRDefault="00770CF0" w:rsidP="00770CF0">
            <w:pPr>
              <w:jc w:val="left"/>
            </w:pPr>
            <w:r>
              <w:rPr>
                <w:rFonts w:eastAsiaTheme="minorEastAsia" w:hint="eastAsia"/>
                <w:lang w:val="en-US" w:eastAsia="zh-CN"/>
              </w:rPr>
              <w:t>X</w:t>
            </w:r>
            <w:r>
              <w:rPr>
                <w:rFonts w:eastAsiaTheme="minorEastAsia"/>
                <w:lang w:val="en-US" w:eastAsia="zh-CN"/>
              </w:rPr>
              <w:t>iaomi1</w:t>
            </w:r>
          </w:p>
        </w:tc>
        <w:tc>
          <w:tcPr>
            <w:tcW w:w="8155" w:type="dxa"/>
          </w:tcPr>
          <w:p w14:paraId="385C0775" w14:textId="77777777" w:rsidR="00770CF0" w:rsidRDefault="00770CF0" w:rsidP="00770C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3D96DFDB" w14:textId="77777777" w:rsidR="00770CF0" w:rsidRDefault="00770CF0" w:rsidP="00770CF0">
            <w:pPr>
              <w:jc w:val="left"/>
              <w:rPr>
                <w:rFonts w:eastAsiaTheme="minorEastAsia"/>
                <w:lang w:val="en-US" w:eastAsia="zh-CN"/>
              </w:rPr>
            </w:pPr>
            <w:r>
              <w:rPr>
                <w:rFonts w:eastAsiaTheme="minorEastAsia"/>
                <w:lang w:val="en-US" w:eastAsia="zh-CN"/>
              </w:rPr>
              <w:t>Case 1b: Y</w:t>
            </w:r>
          </w:p>
          <w:p w14:paraId="6016B1EB" w14:textId="77777777" w:rsidR="00770CF0" w:rsidRDefault="00770CF0" w:rsidP="00770CF0">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0FCF2A" w14:textId="61B46AA5" w:rsidR="00770CF0" w:rsidRPr="00702F74" w:rsidRDefault="00770CF0" w:rsidP="00770CF0">
            <w:pPr>
              <w:jc w:val="left"/>
            </w:pPr>
            <w:r>
              <w:rPr>
                <w:rFonts w:eastAsiaTheme="minorEastAsia"/>
                <w:lang w:val="en-US" w:eastAsia="zh-CN"/>
              </w:rPr>
              <w:t xml:space="preserve">Case 2b: No.  </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lastRenderedPageBreak/>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762621"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A new f=0.375 can be introduced for vLayers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r w:rsidRPr="009C6FB0">
              <w:rPr>
                <w:b/>
                <w:bCs/>
                <w:i/>
                <w:iCs/>
                <w:lang w:val="en-US"/>
              </w:rPr>
              <w:t>Q</w:t>
            </w:r>
            <w:r w:rsidRPr="009C6FB0">
              <w:rPr>
                <w:b/>
                <w:bCs/>
                <w:i/>
                <w:iCs/>
                <w:vertAlign w:val="subscript"/>
                <w:lang w:val="en-US"/>
              </w:rPr>
              <w:t>m</w:t>
            </w:r>
            <w:r w:rsidRPr="009C6FB0">
              <w:rPr>
                <w:b/>
                <w:bCs/>
                <w:i/>
                <w:iCs/>
                <w:lang w:val="en-US"/>
              </w:rPr>
              <w:t>, f</w:t>
            </w:r>
            <w:r>
              <w:rPr>
                <w:rFonts w:eastAsia="游明朝"/>
                <w:lang w:val="en-US" w:eastAsia="ja-JP"/>
              </w:rPr>
              <w:t xml:space="preserve"> are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游明朝"/>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r>
              <w:rPr>
                <w:rFonts w:eastAsiaTheme="minorEastAsia"/>
                <w:lang w:val="en-US" w:eastAsia="zh-CN"/>
              </w:rPr>
              <w:t>Spreadtrum</w:t>
            </w:r>
          </w:p>
        </w:tc>
        <w:tc>
          <w:tcPr>
            <w:tcW w:w="1372" w:type="dxa"/>
          </w:tcPr>
          <w:p w14:paraId="3D01C8CC" w14:textId="45ED0875" w:rsidR="005767F6" w:rsidRDefault="005767F6" w:rsidP="005767F6">
            <w:pPr>
              <w:tabs>
                <w:tab w:val="left" w:pos="551"/>
              </w:tabs>
              <w:jc w:val="left"/>
              <w:rPr>
                <w:rFonts w:eastAsia="游明朝"/>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r w:rsidRPr="005451D8">
              <w:rPr>
                <w:rFonts w:eastAsia="游明朝"/>
                <w:i/>
                <w:iCs/>
                <w:lang w:val="en-US" w:eastAsia="ja-JP"/>
              </w:rPr>
              <w:t>Q</w:t>
            </w:r>
            <w:r w:rsidRPr="005451D8">
              <w:rPr>
                <w:rFonts w:eastAsia="游明朝"/>
                <w:i/>
                <w:iCs/>
                <w:vertAlign w:val="subscript"/>
                <w:lang w:val="en-US" w:eastAsia="ja-JP"/>
              </w:rPr>
              <w:t>m</w:t>
            </w:r>
            <w:r w:rsidRPr="005451D8">
              <w:rPr>
                <w:rFonts w:eastAsia="游明朝"/>
                <w:i/>
                <w:iCs/>
                <w:lang w:val="en-US" w:eastAsia="ja-JP"/>
              </w:rPr>
              <w:t xml:space="preserve"> </w:t>
            </w:r>
            <w:r>
              <w:rPr>
                <w:rFonts w:eastAsia="游明朝"/>
                <w:lang w:val="en-US" w:eastAsia="ja-JP"/>
              </w:rPr>
              <w:t xml:space="preserve">and </w:t>
            </w:r>
            <w:r w:rsidRPr="005451D8">
              <w:rPr>
                <w:rFonts w:eastAsia="游明朝"/>
                <w:i/>
                <w:iCs/>
                <w:lang w:val="en-US" w:eastAsia="ja-JP"/>
              </w:rPr>
              <w:t>f</w:t>
            </w:r>
            <w:r>
              <w:rPr>
                <w:rFonts w:eastAsia="游明朝"/>
                <w:lang w:val="en-US" w:eastAsia="ja-JP"/>
              </w:rPr>
              <w:t xml:space="preserve">. is the peak rate would be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游明朝"/>
                <w:lang w:val="en-US" w:eastAsia="ja-JP"/>
              </w:rPr>
              <w:t xml:space="preserve"> is 0.75 for UE without BB BW reduction and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游明朝"/>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r w:rsidR="0013082A" w14:paraId="6C47965D" w14:textId="77777777" w:rsidTr="006E6E0F">
        <w:tc>
          <w:tcPr>
            <w:tcW w:w="1479" w:type="dxa"/>
          </w:tcPr>
          <w:p w14:paraId="0CF3E61F" w14:textId="51998829" w:rsidR="0013082A" w:rsidRDefault="0013082A" w:rsidP="0013082A">
            <w:pPr>
              <w:jc w:val="left"/>
              <w:rPr>
                <w:rFonts w:eastAsiaTheme="minorEastAsia"/>
                <w:lang w:val="en-US" w:eastAsia="zh-CN"/>
              </w:rPr>
            </w:pPr>
            <w:r>
              <w:rPr>
                <w:rFonts w:eastAsia="Malgun Gothic" w:hint="eastAsia"/>
                <w:lang w:val="en-US" w:eastAsia="ko-KR"/>
              </w:rPr>
              <w:t>LG</w:t>
            </w:r>
          </w:p>
        </w:tc>
        <w:tc>
          <w:tcPr>
            <w:tcW w:w="1372" w:type="dxa"/>
          </w:tcPr>
          <w:p w14:paraId="03CFEACA" w14:textId="0A09811D" w:rsidR="0013082A" w:rsidRDefault="0013082A" w:rsidP="0013082A">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A6EEB59" w14:textId="77777777" w:rsidR="0013082A" w:rsidRDefault="0013082A" w:rsidP="0013082A">
            <w:pPr>
              <w:jc w:val="left"/>
              <w:rPr>
                <w:rFonts w:eastAsiaTheme="minorEastAsia"/>
                <w:lang w:val="en-US" w:eastAsia="zh-CN"/>
              </w:rPr>
            </w:pPr>
          </w:p>
        </w:tc>
      </w:tr>
      <w:tr w:rsidR="00770CF0" w14:paraId="74C907C9" w14:textId="77777777" w:rsidTr="006E6E0F">
        <w:tc>
          <w:tcPr>
            <w:tcW w:w="1479" w:type="dxa"/>
          </w:tcPr>
          <w:p w14:paraId="7D19D354" w14:textId="170178BF" w:rsidR="00770CF0" w:rsidRDefault="00770CF0" w:rsidP="00770CF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62CD2AE9" w14:textId="2E81E312" w:rsidR="00770CF0" w:rsidRDefault="00770CF0" w:rsidP="00770CF0">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3F40DF9" w14:textId="47F0FF68" w:rsidR="00770CF0" w:rsidRDefault="00770CF0" w:rsidP="00770CF0">
            <w:pPr>
              <w:jc w:val="left"/>
              <w:rPr>
                <w:rFonts w:eastAsiaTheme="minorEastAsia"/>
                <w:lang w:val="en-US" w:eastAsia="zh-CN"/>
              </w:rPr>
            </w:pPr>
            <w:r w:rsidRPr="00DC4B31">
              <w:rPr>
                <w:bCs/>
                <w:iCs/>
                <w:lang w:val="en-US"/>
              </w:rPr>
              <w:t xml:space="preserve">Considering that </w:t>
            </w:r>
            <w:r w:rsidRPr="00DC4B31">
              <w:rPr>
                <w:bCs/>
                <w:i/>
                <w:iCs/>
                <w:lang w:val="en-US"/>
              </w:rPr>
              <w:t>a</w:t>
            </w:r>
            <w:r w:rsidRPr="00DC4B31">
              <w:rPr>
                <w:bCs/>
                <w:iCs/>
                <w:lang w:val="en-US"/>
              </w:rPr>
              <w:t xml:space="preserve"> fixed peak </w:t>
            </w:r>
            <w:r w:rsidRPr="002532C4">
              <w:rPr>
                <w:bCs/>
                <w:iCs/>
                <w:lang w:val="en-US"/>
              </w:rPr>
              <w:t>data rate is specified, there is no need to use the formula to calculate anymore. So,</w:t>
            </w:r>
            <w:r w:rsidRPr="002532C4">
              <w:rPr>
                <w:bCs/>
                <w:i/>
                <w:iCs/>
                <w:lang w:val="en-US"/>
              </w:rPr>
              <w:t xml:space="preserve"> Q</w:t>
            </w:r>
            <w:r w:rsidRPr="002532C4">
              <w:rPr>
                <w:bCs/>
                <w:i/>
                <w:iCs/>
                <w:vertAlign w:val="subscript"/>
                <w:lang w:val="en-US"/>
              </w:rPr>
              <w:t>m</w:t>
            </w:r>
            <w:r>
              <w:rPr>
                <w:bCs/>
                <w:i/>
                <w:iCs/>
                <w:lang w:val="en-US"/>
              </w:rPr>
              <w:t xml:space="preserve"> and</w:t>
            </w:r>
            <w:r w:rsidRPr="002532C4">
              <w:rPr>
                <w:bCs/>
                <w:i/>
                <w:iCs/>
                <w:lang w:val="en-US"/>
              </w:rPr>
              <w:t xml:space="preserve"> f </w:t>
            </w:r>
            <w:r>
              <w:rPr>
                <w:bCs/>
                <w:iCs/>
                <w:lang w:val="en-US"/>
              </w:rPr>
              <w:t>shouldn’t to be report. But</w:t>
            </w:r>
            <w:r w:rsidRPr="002532C4">
              <w:rPr>
                <w:bCs/>
                <w:iCs/>
                <w:lang w:val="en-US"/>
              </w:rPr>
              <w:t xml:space="preserve">, </w:t>
            </w:r>
            <w:r w:rsidRPr="002532C4">
              <w:rPr>
                <w:bCs/>
                <w:i/>
                <w:iCs/>
                <w:sz w:val="24"/>
                <w:lang w:val="en-US"/>
              </w:rPr>
              <w:t>v</w:t>
            </w:r>
            <w:r w:rsidRPr="002532C4">
              <w:rPr>
                <w:bCs/>
                <w:i/>
                <w:iCs/>
                <w:sz w:val="24"/>
                <w:vertAlign w:val="subscript"/>
                <w:lang w:val="en-US"/>
              </w:rPr>
              <w:t>Layer</w:t>
            </w:r>
            <w:r w:rsidRPr="002532C4">
              <w:rPr>
                <w:b/>
                <w:bCs/>
                <w:i/>
                <w:iCs/>
                <w:sz w:val="24"/>
                <w:vertAlign w:val="subscript"/>
                <w:lang w:val="en-US"/>
              </w:rPr>
              <w:t>s</w:t>
            </w:r>
            <w:r w:rsidRPr="002532C4">
              <w:rPr>
                <w:b/>
                <w:bCs/>
                <w:i/>
                <w:iCs/>
                <w:sz w:val="24"/>
                <w:lang w:val="en-US"/>
              </w:rPr>
              <w:t xml:space="preserve"> </w:t>
            </w:r>
            <w:r w:rsidRPr="00DC4B31">
              <w:rPr>
                <w:bCs/>
                <w:iCs/>
                <w:lang w:val="en-US"/>
              </w:rPr>
              <w:t>needs to be reported to indicate the maximum supported MIMO layers. The first two parameters are only used for peak data rate calculation.</w:t>
            </w:r>
          </w:p>
        </w:tc>
      </w:tr>
      <w:tr w:rsidR="00EB4B0B" w14:paraId="52ED8421" w14:textId="77777777" w:rsidTr="006E6E0F">
        <w:tc>
          <w:tcPr>
            <w:tcW w:w="1479" w:type="dxa"/>
          </w:tcPr>
          <w:p w14:paraId="3ABB696D" w14:textId="714AB1E9" w:rsidR="00EB4B0B" w:rsidRPr="00EB4B0B" w:rsidRDefault="00EB4B0B" w:rsidP="00770CF0">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2C85D21" w14:textId="599838F8"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BA98F5C" w14:textId="77777777" w:rsidR="00EB4B0B" w:rsidRPr="00DC4B31" w:rsidRDefault="00EB4B0B" w:rsidP="00770CF0">
            <w:pPr>
              <w:jc w:val="left"/>
              <w:rPr>
                <w:bCs/>
                <w:iCs/>
                <w:lang w:val="en-US"/>
              </w:rPr>
            </w:pP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1: 2 Rx branches with DL MIMO</w:t>
      </w:r>
    </w:p>
    <w:p w14:paraId="0B76263A"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e"/>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afe"/>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游明朝"/>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游明朝"/>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游明朝"/>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Opts.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lastRenderedPageBreak/>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r w:rsidR="0013082A" w14:paraId="15F6800D" w14:textId="77777777" w:rsidTr="00C05E3D">
        <w:tc>
          <w:tcPr>
            <w:tcW w:w="1479" w:type="dxa"/>
          </w:tcPr>
          <w:p w14:paraId="4B0245D1" w14:textId="4BB6D7F3" w:rsidR="0013082A" w:rsidRDefault="0013082A" w:rsidP="0013082A">
            <w:pPr>
              <w:jc w:val="left"/>
              <w:rPr>
                <w:rFonts w:eastAsia="游明朝"/>
                <w:lang w:val="en-US" w:eastAsia="ja-JP"/>
              </w:rPr>
            </w:pPr>
            <w:r w:rsidRPr="00F821D3">
              <w:t>LG</w:t>
            </w:r>
          </w:p>
        </w:tc>
        <w:tc>
          <w:tcPr>
            <w:tcW w:w="1372" w:type="dxa"/>
          </w:tcPr>
          <w:p w14:paraId="313D441C" w14:textId="408753E1" w:rsidR="0013082A" w:rsidRDefault="0013082A" w:rsidP="0013082A">
            <w:pPr>
              <w:tabs>
                <w:tab w:val="left" w:pos="551"/>
              </w:tabs>
              <w:jc w:val="left"/>
              <w:rPr>
                <w:rFonts w:eastAsia="游明朝"/>
                <w:lang w:val="en-US" w:eastAsia="ja-JP"/>
              </w:rPr>
            </w:pPr>
            <w:r>
              <w:t xml:space="preserve">1, </w:t>
            </w:r>
            <w:r w:rsidRPr="00F821D3">
              <w:t>3</w:t>
            </w:r>
          </w:p>
        </w:tc>
        <w:tc>
          <w:tcPr>
            <w:tcW w:w="6780" w:type="dxa"/>
          </w:tcPr>
          <w:p w14:paraId="166AB034" w14:textId="22A9A6F9" w:rsidR="0013082A" w:rsidRDefault="0013082A" w:rsidP="0013082A">
            <w:pPr>
              <w:jc w:val="left"/>
              <w:rPr>
                <w:rFonts w:eastAsiaTheme="minorEastAsia"/>
                <w:lang w:val="en-US" w:eastAsia="zh-CN"/>
              </w:rPr>
            </w:pPr>
            <w:r w:rsidRPr="00F821D3">
              <w:t>By default, we think that all features on Rel-18 eRedCap U</w:t>
            </w:r>
            <w:r>
              <w:t>Es can be supported optionally. We are open for further discussion on Option 2.</w:t>
            </w:r>
          </w:p>
        </w:tc>
      </w:tr>
      <w:tr w:rsidR="00770CF0" w14:paraId="162AED5A" w14:textId="77777777" w:rsidTr="00C05E3D">
        <w:tc>
          <w:tcPr>
            <w:tcW w:w="1479" w:type="dxa"/>
          </w:tcPr>
          <w:p w14:paraId="43383DD8" w14:textId="7F2AE800" w:rsidR="00770CF0" w:rsidRPr="00F821D3"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FA9534B" w14:textId="2C1348BA" w:rsidR="00770CF0" w:rsidRDefault="00770CF0" w:rsidP="00770CF0">
            <w:pPr>
              <w:tabs>
                <w:tab w:val="left" w:pos="551"/>
              </w:tabs>
              <w:jc w:val="left"/>
            </w:pPr>
            <w:r>
              <w:rPr>
                <w:rFonts w:eastAsiaTheme="minorEastAsia"/>
                <w:lang w:val="en-US" w:eastAsia="zh-CN"/>
              </w:rPr>
              <w:t>1,2,3</w:t>
            </w:r>
          </w:p>
        </w:tc>
        <w:tc>
          <w:tcPr>
            <w:tcW w:w="6780" w:type="dxa"/>
          </w:tcPr>
          <w:p w14:paraId="7DED5D8D" w14:textId="7AD9E3CE" w:rsidR="00770CF0" w:rsidRPr="00F821D3" w:rsidRDefault="00770CF0" w:rsidP="00770CF0">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EB4B0B" w14:paraId="3989ABA4" w14:textId="77777777" w:rsidTr="00C05E3D">
        <w:tc>
          <w:tcPr>
            <w:tcW w:w="1479" w:type="dxa"/>
          </w:tcPr>
          <w:p w14:paraId="2DB774E0" w14:textId="73080E50" w:rsidR="00EB4B0B" w:rsidRPr="00EB4B0B" w:rsidRDefault="00EB4B0B" w:rsidP="00770CF0">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720B7F1A" w14:textId="3E80B49C" w:rsidR="00EB4B0B" w:rsidRPr="00EB4B0B" w:rsidRDefault="00EB4B0B" w:rsidP="00770CF0">
            <w:pPr>
              <w:tabs>
                <w:tab w:val="left" w:pos="551"/>
              </w:tabs>
              <w:jc w:val="left"/>
              <w:rPr>
                <w:rFonts w:eastAsia="游明朝" w:hint="eastAsia"/>
                <w:lang w:val="en-US" w:eastAsia="ja-JP"/>
              </w:rPr>
            </w:pPr>
            <w:r>
              <w:rPr>
                <w:rFonts w:eastAsia="游明朝" w:hint="eastAsia"/>
                <w:lang w:val="en-US" w:eastAsia="ja-JP"/>
              </w:rPr>
              <w:t>1</w:t>
            </w:r>
            <w:r>
              <w:rPr>
                <w:rFonts w:eastAsia="游明朝"/>
                <w:lang w:val="en-US" w:eastAsia="ja-JP"/>
              </w:rPr>
              <w:t>, 3</w:t>
            </w:r>
          </w:p>
        </w:tc>
        <w:tc>
          <w:tcPr>
            <w:tcW w:w="6780" w:type="dxa"/>
          </w:tcPr>
          <w:p w14:paraId="3E17FE75" w14:textId="77777777" w:rsidR="00EB4B0B" w:rsidRDefault="00EB4B0B" w:rsidP="00770CF0">
            <w:pPr>
              <w:jc w:val="left"/>
              <w:rPr>
                <w:rFonts w:eastAsiaTheme="minorEastAsia"/>
                <w:lang w:val="en-US" w:eastAsia="zh-CN"/>
              </w:rPr>
            </w:pP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afe"/>
        <w:numPr>
          <w:ilvl w:val="0"/>
          <w:numId w:val="33"/>
        </w:numPr>
        <w:jc w:val="left"/>
        <w:rPr>
          <w:b/>
          <w:sz w:val="20"/>
          <w:szCs w:val="22"/>
          <w:lang w:val="en-US"/>
        </w:rPr>
      </w:pPr>
      <w:r>
        <w:rPr>
          <w:b/>
          <w:sz w:val="20"/>
          <w:szCs w:val="22"/>
          <w:lang w:val="en-US"/>
        </w:rPr>
        <w:t>Contribution [</w:t>
      </w:r>
      <w:hyperlink r:id="rId14" w:history="1">
        <w:r w:rsidRPr="00F1627B">
          <w:rPr>
            <w:rStyle w:val="afa"/>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afe"/>
        <w:numPr>
          <w:ilvl w:val="0"/>
          <w:numId w:val="33"/>
        </w:numPr>
        <w:jc w:val="left"/>
        <w:rPr>
          <w:b/>
          <w:sz w:val="20"/>
          <w:szCs w:val="22"/>
          <w:lang w:val="en-US"/>
        </w:rPr>
      </w:pPr>
      <w:r>
        <w:rPr>
          <w:b/>
          <w:sz w:val="20"/>
          <w:szCs w:val="22"/>
          <w:lang w:val="en-US"/>
        </w:rPr>
        <w:t>Contribution [</w:t>
      </w:r>
      <w:hyperlink r:id="rId15" w:history="1">
        <w:r w:rsidRPr="00F1627B">
          <w:rPr>
            <w:rStyle w:val="afa"/>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Pr="00F1627B" w:rsidRDefault="00BE3965">
      <w:pPr>
        <w:pStyle w:val="afe"/>
        <w:numPr>
          <w:ilvl w:val="0"/>
          <w:numId w:val="33"/>
        </w:numPr>
        <w:jc w:val="left"/>
        <w:rPr>
          <w:b/>
          <w:sz w:val="20"/>
          <w:szCs w:val="22"/>
          <w:lang w:val="en-US"/>
        </w:rPr>
      </w:pPr>
      <w:r>
        <w:rPr>
          <w:b/>
          <w:sz w:val="20"/>
          <w:szCs w:val="22"/>
          <w:lang w:val="en-US"/>
        </w:rPr>
        <w:t>Contribution [</w:t>
      </w:r>
      <w:hyperlink r:id="rId16" w:history="1">
        <w:r w:rsidRPr="00F1627B">
          <w:rPr>
            <w:rStyle w:val="afa"/>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af7"/>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13082A" w14:paraId="0B762686" w14:textId="77777777">
        <w:tc>
          <w:tcPr>
            <w:tcW w:w="1479" w:type="dxa"/>
          </w:tcPr>
          <w:p w14:paraId="0B762683" w14:textId="1631C719" w:rsidR="0013082A" w:rsidRDefault="0013082A" w:rsidP="0013082A">
            <w:pPr>
              <w:jc w:val="left"/>
              <w:rPr>
                <w:rFonts w:eastAsiaTheme="minorEastAsia"/>
                <w:lang w:val="en-US" w:eastAsia="zh-CN"/>
              </w:rPr>
            </w:pPr>
            <w:r w:rsidRPr="007165D5">
              <w:t>LG</w:t>
            </w:r>
          </w:p>
        </w:tc>
        <w:tc>
          <w:tcPr>
            <w:tcW w:w="1372" w:type="dxa"/>
          </w:tcPr>
          <w:p w14:paraId="0B762684" w14:textId="0EAFD730" w:rsidR="0013082A" w:rsidRDefault="0013082A" w:rsidP="0013082A">
            <w:pPr>
              <w:tabs>
                <w:tab w:val="left" w:pos="551"/>
              </w:tabs>
              <w:jc w:val="left"/>
              <w:rPr>
                <w:rFonts w:eastAsiaTheme="minorEastAsia"/>
                <w:lang w:val="en-US" w:eastAsia="zh-CN"/>
              </w:rPr>
            </w:pPr>
            <w:r>
              <w:t>Yes</w:t>
            </w:r>
          </w:p>
        </w:tc>
        <w:tc>
          <w:tcPr>
            <w:tcW w:w="6780" w:type="dxa"/>
          </w:tcPr>
          <w:p w14:paraId="0B762685" w14:textId="0ADEFC65" w:rsidR="0013082A" w:rsidRDefault="0013082A" w:rsidP="0013082A">
            <w:pPr>
              <w:jc w:val="left"/>
              <w:rPr>
                <w:rFonts w:eastAsiaTheme="minorEastAsia"/>
                <w:lang w:val="en-US" w:eastAsia="zh-CN"/>
              </w:rPr>
            </w:pPr>
            <w:r>
              <w:rPr>
                <w:rFonts w:eastAsiaTheme="minorEastAsia"/>
                <w:lang w:val="en-US" w:eastAsia="zh-CN"/>
              </w:rPr>
              <w:t>We share similar view with QC.</w:t>
            </w:r>
          </w:p>
        </w:tc>
      </w:tr>
    </w:tbl>
    <w:p w14:paraId="0B762687" w14:textId="77777777" w:rsidR="00B95B3E" w:rsidRDefault="00B95B3E"/>
    <w:p w14:paraId="0B762688" w14:textId="77777777" w:rsidR="00B95B3E" w:rsidRDefault="00BE3965">
      <w:pPr>
        <w:pStyle w:val="1"/>
        <w:ind w:left="1134" w:hanging="1134"/>
        <w:rPr>
          <w:lang w:val="en-US"/>
        </w:rPr>
      </w:pPr>
      <w:r>
        <w:rPr>
          <w:lang w:val="en-US"/>
        </w:rPr>
        <w:lastRenderedPageBreak/>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e"/>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e"/>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e"/>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e"/>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e"/>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e"/>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e"/>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e"/>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e"/>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e"/>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e"/>
        <w:numPr>
          <w:ilvl w:val="0"/>
          <w:numId w:val="34"/>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0B76269B" w14:textId="77777777" w:rsidR="00B95B3E" w:rsidRDefault="00BE3965">
      <w:pPr>
        <w:pStyle w:val="afe"/>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aa"/>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aa"/>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eRedCap UEs is significantly reduced. </w:t>
            </w:r>
          </w:p>
          <w:p w14:paraId="3FFF914B" w14:textId="77777777" w:rsidR="003B2729" w:rsidRPr="00182406" w:rsidRDefault="003B2729" w:rsidP="003E77D5">
            <w:pPr>
              <w:pStyle w:val="aa"/>
              <w:rPr>
                <w:rFonts w:ascii="Times New Roman" w:hAnsi="Times New Roman"/>
                <w:iCs/>
                <w:color w:val="000000"/>
                <w:lang w:val="en-GB"/>
              </w:rPr>
            </w:pPr>
            <w:r w:rsidRPr="00182406">
              <w:rPr>
                <w:rFonts w:ascii="Times New Roman" w:hAnsi="Times New Roman"/>
                <w:color w:val="000000"/>
                <w:lang w:val="en-GB"/>
              </w:rPr>
              <w:lastRenderedPageBreak/>
              <w:t xml:space="preserve">The scheduled flexibility can be improved by enabling the network to configure the relaxed timeline specifically for eRedcap UEs, i.e., by having a eRedCap-specific </w:t>
            </w:r>
            <w:r w:rsidRPr="00182406">
              <w:rPr>
                <w:rFonts w:ascii="Times New Roman" w:hAnsi="Times New Roman"/>
                <w:i/>
                <w:iCs/>
                <w:color w:val="000000"/>
                <w:lang w:val="en-GB"/>
              </w:rPr>
              <w:t>PUSCH-TimeDomainResourceAllocationList</w:t>
            </w:r>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r w:rsidRPr="00182406">
              <w:rPr>
                <w:rFonts w:ascii="Times New Roman" w:hAnsi="Times New Roman"/>
                <w:i/>
                <w:color w:val="000000"/>
                <w:lang w:val="en-GB"/>
              </w:rPr>
              <w:t>pusch-ConfigCommon</w:t>
            </w:r>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eRedcap UEs without impacting regular NR UEs or Rel-17 RedCap UEs.</w:t>
            </w:r>
          </w:p>
        </w:tc>
      </w:tr>
      <w:tr w:rsidR="004A153B" w:rsidRPr="00182406" w14:paraId="1E498C44" w14:textId="77777777" w:rsidTr="003B2729">
        <w:tc>
          <w:tcPr>
            <w:tcW w:w="1479" w:type="dxa"/>
          </w:tcPr>
          <w:p w14:paraId="7C7CDD78" w14:textId="2E8DA649" w:rsidR="004A153B" w:rsidRDefault="004A153B" w:rsidP="003E77D5">
            <w:pPr>
              <w:jc w:val="left"/>
              <w:rPr>
                <w:rFonts w:eastAsiaTheme="minorEastAsia"/>
                <w:lang w:val="en-US" w:eastAsia="zh-CN"/>
              </w:rPr>
            </w:pPr>
            <w:r>
              <w:rPr>
                <w:rFonts w:eastAsiaTheme="minorEastAsia" w:hint="eastAsia"/>
                <w:lang w:val="en-US" w:eastAsia="zh-CN"/>
              </w:rPr>
              <w:lastRenderedPageBreak/>
              <w:t>Xiaomi</w:t>
            </w:r>
            <w:r w:rsidR="00CC53EF">
              <w:rPr>
                <w:rFonts w:eastAsiaTheme="minorEastAsia"/>
                <w:lang w:val="en-US" w:eastAsia="zh-CN"/>
              </w:rPr>
              <w:t>1</w:t>
            </w:r>
          </w:p>
        </w:tc>
        <w:tc>
          <w:tcPr>
            <w:tcW w:w="1372" w:type="dxa"/>
          </w:tcPr>
          <w:p w14:paraId="5D493356" w14:textId="5412E35D" w:rsidR="004A153B" w:rsidRPr="00182406" w:rsidRDefault="004A153B" w:rsidP="003E77D5">
            <w:pPr>
              <w:tabs>
                <w:tab w:val="left" w:pos="551"/>
              </w:tabs>
              <w:jc w:val="left"/>
              <w:rPr>
                <w:rFonts w:eastAsiaTheme="minorEastAsia"/>
                <w:lang w:val="en-US" w:eastAsia="zh-CN"/>
              </w:rPr>
            </w:pPr>
            <w:r>
              <w:rPr>
                <w:rFonts w:eastAsiaTheme="minorEastAsia"/>
                <w:lang w:val="en-US" w:eastAsia="zh-CN"/>
              </w:rPr>
              <w:t>N</w:t>
            </w:r>
          </w:p>
        </w:tc>
        <w:tc>
          <w:tcPr>
            <w:tcW w:w="6780" w:type="dxa"/>
          </w:tcPr>
          <w:p w14:paraId="5C435610" w14:textId="1DA78FFF" w:rsidR="004A153B" w:rsidRPr="004A153B" w:rsidRDefault="004A153B" w:rsidP="003E77D5">
            <w:pPr>
              <w:pStyle w:val="aa"/>
              <w:rPr>
                <w:rFonts w:ascii="Times New Roman" w:eastAsiaTheme="minorEastAsia" w:hAnsi="Times New Roman"/>
                <w:bCs/>
                <w:color w:val="000000"/>
                <w:lang w:val="en-GB"/>
              </w:rPr>
            </w:pPr>
            <w:r w:rsidRPr="004A153B">
              <w:rPr>
                <w:rFonts w:ascii="Times New Roman" w:eastAsiaTheme="minorEastAsia" w:hAnsi="Times New Roman" w:hint="eastAsia"/>
                <w:bCs/>
                <w:color w:val="000000"/>
                <w:lang w:val="en-GB"/>
              </w:rPr>
              <w:t>S</w:t>
            </w:r>
            <w:r w:rsidRPr="004A153B">
              <w:rPr>
                <w:rFonts w:ascii="Times New Roman" w:eastAsiaTheme="minorEastAsia" w:hAnsi="Times New Roman"/>
                <w:bCs/>
                <w:color w:val="000000"/>
                <w:lang w:val="en-GB"/>
              </w:rPr>
              <w:t>hare similar view with CATT</w:t>
            </w:r>
            <w:r>
              <w:rPr>
                <w:rFonts w:ascii="Times New Roman" w:eastAsiaTheme="minorEastAsia" w:hAnsi="Times New Roman"/>
                <w:bCs/>
                <w:color w:val="000000"/>
                <w:lang w:val="en-GB"/>
              </w:rPr>
              <w:t xml:space="preserve"> that we may not have enough time to discuss it in this meeting.</w:t>
            </w:r>
          </w:p>
        </w:tc>
      </w:tr>
    </w:tbl>
    <w:p w14:paraId="0B7626AE" w14:textId="77777777" w:rsidR="00B95B3E" w:rsidRPr="003B2729" w:rsidRDefault="00B95B3E">
      <w:pPr>
        <w:rPr>
          <w:szCs w:val="22"/>
        </w:rPr>
      </w:pPr>
    </w:p>
    <w:p w14:paraId="0B7626AF" w14:textId="77777777" w:rsidR="00B95B3E" w:rsidRDefault="00BE3965">
      <w:pPr>
        <w:pStyle w:val="1"/>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5"/>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000000">
            <w:pPr>
              <w:jc w:val="left"/>
              <w:rPr>
                <w:color w:val="0000FF"/>
                <w:u w:val="single"/>
                <w:lang w:val="en-US"/>
              </w:rPr>
            </w:pPr>
            <w:hyperlink r:id="rId17" w:history="1">
              <w:r w:rsidR="00BE3965">
                <w:rPr>
                  <w:rStyle w:val="afa"/>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000000">
            <w:pPr>
              <w:jc w:val="left"/>
              <w:rPr>
                <w:rFonts w:eastAsia="Calibri"/>
                <w:color w:val="0000FF"/>
                <w:u w:val="single"/>
                <w:lang w:val="en-US"/>
              </w:rPr>
            </w:pPr>
            <w:hyperlink r:id="rId18" w:history="1">
              <w:r w:rsidR="00BE3965">
                <w:rPr>
                  <w:rStyle w:val="afa"/>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000000">
            <w:pPr>
              <w:jc w:val="left"/>
              <w:rPr>
                <w:rStyle w:val="afa"/>
                <w:color w:val="0000FF"/>
                <w:lang w:val="en-US"/>
              </w:rPr>
            </w:pPr>
            <w:hyperlink r:id="rId19" w:history="1">
              <w:r w:rsidR="00BE3965">
                <w:rPr>
                  <w:rStyle w:val="afa"/>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000000">
            <w:pPr>
              <w:jc w:val="left"/>
              <w:rPr>
                <w:rStyle w:val="afa"/>
                <w:color w:val="0000FF"/>
                <w:lang w:val="en-US"/>
              </w:rPr>
            </w:pPr>
            <w:hyperlink r:id="rId20" w:history="1">
              <w:r w:rsidR="00BE3965">
                <w:rPr>
                  <w:rStyle w:val="afa"/>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000000">
            <w:pPr>
              <w:jc w:val="left"/>
              <w:rPr>
                <w:rStyle w:val="afa"/>
                <w:color w:val="0000FF"/>
                <w:lang w:val="en-US"/>
              </w:rPr>
            </w:pPr>
            <w:hyperlink r:id="rId21" w:history="1">
              <w:r w:rsidR="00BE3965">
                <w:rPr>
                  <w:rStyle w:val="afa"/>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000000">
            <w:pPr>
              <w:jc w:val="left"/>
              <w:rPr>
                <w:rStyle w:val="afa"/>
                <w:color w:val="0000FF"/>
                <w:lang w:val="en-US"/>
              </w:rPr>
            </w:pPr>
            <w:hyperlink r:id="rId22"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000000">
            <w:pPr>
              <w:jc w:val="left"/>
              <w:rPr>
                <w:rStyle w:val="afa"/>
                <w:color w:val="0000FF"/>
                <w:lang w:val="en-US" w:eastAsia="sv-SE"/>
              </w:rPr>
            </w:pPr>
            <w:hyperlink r:id="rId23" w:history="1">
              <w:r w:rsidR="00BE3965">
                <w:rPr>
                  <w:rStyle w:val="afa"/>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000000">
            <w:pPr>
              <w:jc w:val="left"/>
              <w:rPr>
                <w:rStyle w:val="afa"/>
                <w:color w:val="0000FF"/>
                <w:lang w:val="en-US" w:eastAsia="sv-SE"/>
              </w:rPr>
            </w:pPr>
            <w:hyperlink r:id="rId24" w:history="1">
              <w:r w:rsidR="00BE3965">
                <w:rPr>
                  <w:rStyle w:val="afa"/>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000000">
            <w:pPr>
              <w:jc w:val="left"/>
              <w:rPr>
                <w:rStyle w:val="afa"/>
                <w:color w:val="0000FF"/>
                <w:lang w:val="en-US" w:eastAsia="sv-SE"/>
              </w:rPr>
            </w:pPr>
            <w:hyperlink r:id="rId25" w:history="1">
              <w:r w:rsidR="00BE3965">
                <w:rPr>
                  <w:rStyle w:val="afa"/>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000000">
            <w:pPr>
              <w:jc w:val="left"/>
              <w:rPr>
                <w:rStyle w:val="afa"/>
                <w:color w:val="0000FF"/>
                <w:lang w:val="en-US" w:eastAsia="sv-SE"/>
              </w:rPr>
            </w:pPr>
            <w:hyperlink r:id="rId26" w:history="1">
              <w:r w:rsidR="00BE3965">
                <w:rPr>
                  <w:rStyle w:val="afa"/>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000000">
            <w:pPr>
              <w:jc w:val="left"/>
              <w:rPr>
                <w:rStyle w:val="afa"/>
                <w:color w:val="0000FF"/>
                <w:lang w:val="en-US" w:eastAsia="sv-SE"/>
              </w:rPr>
            </w:pPr>
            <w:hyperlink r:id="rId27" w:history="1">
              <w:r w:rsidR="00BE3965">
                <w:rPr>
                  <w:rStyle w:val="afa"/>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000000">
            <w:pPr>
              <w:jc w:val="left"/>
              <w:rPr>
                <w:rStyle w:val="afa"/>
                <w:color w:val="0000FF"/>
                <w:lang w:val="en-US" w:eastAsia="sv-SE"/>
              </w:rPr>
            </w:pPr>
            <w:hyperlink r:id="rId28" w:history="1">
              <w:r w:rsidR="00BE3965">
                <w:rPr>
                  <w:rStyle w:val="afa"/>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000000">
            <w:pPr>
              <w:jc w:val="left"/>
              <w:rPr>
                <w:rStyle w:val="afa"/>
                <w:color w:val="0000FF"/>
                <w:lang w:val="en-US" w:eastAsia="sv-SE"/>
              </w:rPr>
            </w:pPr>
            <w:hyperlink r:id="rId29" w:history="1">
              <w:r w:rsidR="00BE3965">
                <w:rPr>
                  <w:rStyle w:val="afa"/>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000000">
            <w:pPr>
              <w:jc w:val="left"/>
              <w:rPr>
                <w:rStyle w:val="afa"/>
                <w:color w:val="0000FF"/>
                <w:lang w:val="en-US" w:eastAsia="sv-SE"/>
              </w:rPr>
            </w:pPr>
            <w:hyperlink r:id="rId30" w:history="1">
              <w:r w:rsidR="00BE3965">
                <w:rPr>
                  <w:rStyle w:val="afa"/>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000000">
            <w:pPr>
              <w:jc w:val="left"/>
              <w:rPr>
                <w:rStyle w:val="afa"/>
                <w:color w:val="0000FF"/>
                <w:lang w:val="en-US" w:eastAsia="sv-SE"/>
              </w:rPr>
            </w:pPr>
            <w:hyperlink r:id="rId31" w:history="1">
              <w:r w:rsidR="00BE3965">
                <w:rPr>
                  <w:rStyle w:val="afa"/>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000000">
            <w:pPr>
              <w:jc w:val="left"/>
              <w:rPr>
                <w:rStyle w:val="afa"/>
                <w:color w:val="0000FF"/>
                <w:lang w:val="en-US" w:eastAsia="sv-SE"/>
              </w:rPr>
            </w:pPr>
            <w:hyperlink r:id="rId32" w:history="1">
              <w:r w:rsidR="00BE3965">
                <w:rPr>
                  <w:rStyle w:val="afa"/>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000000">
            <w:pPr>
              <w:jc w:val="left"/>
              <w:rPr>
                <w:rStyle w:val="afa"/>
                <w:color w:val="0000FF"/>
                <w:lang w:val="en-US" w:eastAsia="sv-SE"/>
              </w:rPr>
            </w:pPr>
            <w:hyperlink r:id="rId33" w:history="1">
              <w:r w:rsidR="00BE3965">
                <w:rPr>
                  <w:rStyle w:val="afa"/>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000000">
            <w:pPr>
              <w:jc w:val="left"/>
              <w:rPr>
                <w:rStyle w:val="afa"/>
                <w:color w:val="0000FF"/>
                <w:lang w:val="en-US" w:eastAsia="sv-SE"/>
              </w:rPr>
            </w:pPr>
            <w:hyperlink r:id="rId34" w:history="1">
              <w:r w:rsidR="00BE3965">
                <w:rPr>
                  <w:rStyle w:val="afa"/>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000000">
            <w:pPr>
              <w:jc w:val="left"/>
              <w:rPr>
                <w:rStyle w:val="afa"/>
                <w:color w:val="0000FF"/>
                <w:lang w:val="en-US" w:eastAsia="sv-SE"/>
              </w:rPr>
            </w:pPr>
            <w:hyperlink r:id="rId35" w:history="1">
              <w:r w:rsidR="00BE3965">
                <w:rPr>
                  <w:rStyle w:val="afa"/>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000000">
            <w:pPr>
              <w:jc w:val="left"/>
              <w:rPr>
                <w:rStyle w:val="afa"/>
                <w:color w:val="0000FF"/>
                <w:lang w:val="en-US" w:eastAsia="sv-SE"/>
              </w:rPr>
            </w:pPr>
            <w:hyperlink r:id="rId36" w:history="1">
              <w:r w:rsidR="00BE3965">
                <w:rPr>
                  <w:rStyle w:val="afa"/>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000000">
            <w:pPr>
              <w:jc w:val="left"/>
              <w:rPr>
                <w:rStyle w:val="afa"/>
                <w:color w:val="0000FF"/>
                <w:lang w:val="en-US" w:eastAsia="sv-SE"/>
              </w:rPr>
            </w:pPr>
            <w:hyperlink r:id="rId37" w:history="1">
              <w:r w:rsidR="00BE3965">
                <w:rPr>
                  <w:rStyle w:val="afa"/>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lastRenderedPageBreak/>
              <w:t>[22]</w:t>
            </w:r>
          </w:p>
        </w:tc>
        <w:tc>
          <w:tcPr>
            <w:tcW w:w="1456" w:type="dxa"/>
            <w:tcMar>
              <w:top w:w="0" w:type="dxa"/>
              <w:left w:w="70" w:type="dxa"/>
              <w:bottom w:w="0" w:type="dxa"/>
              <w:right w:w="70" w:type="dxa"/>
            </w:tcMar>
          </w:tcPr>
          <w:p w14:paraId="0B76271A" w14:textId="77777777" w:rsidR="00B95B3E" w:rsidRDefault="00000000">
            <w:pPr>
              <w:jc w:val="left"/>
              <w:rPr>
                <w:rStyle w:val="afa"/>
                <w:color w:val="0000FF"/>
                <w:lang w:val="en-US" w:eastAsia="sv-SE"/>
              </w:rPr>
            </w:pPr>
            <w:hyperlink r:id="rId38" w:history="1">
              <w:r w:rsidR="00BE3965">
                <w:rPr>
                  <w:rStyle w:val="afa"/>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000000">
            <w:pPr>
              <w:jc w:val="left"/>
              <w:rPr>
                <w:rStyle w:val="afa"/>
                <w:color w:val="0000FF"/>
                <w:lang w:val="en-US" w:eastAsia="sv-SE"/>
              </w:rPr>
            </w:pPr>
            <w:hyperlink r:id="rId39" w:history="1">
              <w:r w:rsidR="00BE3965">
                <w:rPr>
                  <w:rStyle w:val="afa"/>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000000">
            <w:pPr>
              <w:jc w:val="left"/>
              <w:rPr>
                <w:rStyle w:val="afa"/>
                <w:color w:val="0000FF"/>
                <w:lang w:val="en-US" w:eastAsia="sv-SE"/>
              </w:rPr>
            </w:pPr>
            <w:hyperlink r:id="rId40" w:history="1">
              <w:r w:rsidR="00BE3965">
                <w:rPr>
                  <w:rStyle w:val="afa"/>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000000">
            <w:pPr>
              <w:jc w:val="left"/>
              <w:rPr>
                <w:rStyle w:val="afa"/>
                <w:color w:val="0000FF"/>
                <w:lang w:val="en-US" w:eastAsia="sv-SE"/>
              </w:rPr>
            </w:pPr>
            <w:hyperlink r:id="rId41" w:history="1">
              <w:r w:rsidR="00BE3965">
                <w:rPr>
                  <w:rStyle w:val="afa"/>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000000">
            <w:pPr>
              <w:jc w:val="left"/>
              <w:rPr>
                <w:rStyle w:val="afa"/>
                <w:color w:val="0000FF"/>
                <w:lang w:val="en-US" w:eastAsia="sv-SE"/>
              </w:rPr>
            </w:pPr>
            <w:hyperlink r:id="rId42" w:history="1">
              <w:r w:rsidR="00BE3965">
                <w:rPr>
                  <w:rStyle w:val="afa"/>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000000">
            <w:pPr>
              <w:jc w:val="left"/>
              <w:rPr>
                <w:rStyle w:val="afa"/>
                <w:color w:val="0000FF"/>
                <w:lang w:val="en-US" w:eastAsia="sv-SE"/>
              </w:rPr>
            </w:pPr>
            <w:hyperlink r:id="rId43" w:history="1">
              <w:r w:rsidR="00BE3965">
                <w:rPr>
                  <w:rStyle w:val="afa"/>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000000">
            <w:pPr>
              <w:jc w:val="left"/>
              <w:rPr>
                <w:rStyle w:val="afa"/>
                <w:color w:val="0000FF"/>
                <w:lang w:val="en-US" w:eastAsia="sv-SE"/>
              </w:rPr>
            </w:pPr>
            <w:hyperlink r:id="rId44" w:history="1">
              <w:r w:rsidR="00BE3965">
                <w:rPr>
                  <w:rStyle w:val="afa"/>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000000">
            <w:pPr>
              <w:jc w:val="left"/>
              <w:rPr>
                <w:rStyle w:val="afa"/>
                <w:color w:val="0000FF"/>
                <w:lang w:val="en-US" w:eastAsia="sv-SE"/>
              </w:rPr>
            </w:pPr>
            <w:hyperlink r:id="rId45" w:history="1">
              <w:r w:rsidR="00BE3965">
                <w:rPr>
                  <w:rStyle w:val="afa"/>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000000">
            <w:pPr>
              <w:jc w:val="left"/>
              <w:rPr>
                <w:rStyle w:val="afa"/>
                <w:color w:val="0000FF"/>
                <w:lang w:val="en-US" w:eastAsia="sv-SE"/>
              </w:rPr>
            </w:pPr>
            <w:hyperlink r:id="rId46" w:history="1">
              <w:r w:rsidR="00BE3965">
                <w:rPr>
                  <w:rStyle w:val="afa"/>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000000">
            <w:pPr>
              <w:jc w:val="left"/>
              <w:rPr>
                <w:rStyle w:val="afa"/>
                <w:color w:val="0000FF"/>
                <w:lang w:val="en-US" w:eastAsia="sv-SE"/>
              </w:rPr>
            </w:pPr>
            <w:hyperlink r:id="rId47" w:history="1">
              <w:r w:rsidR="00BE3965">
                <w:rPr>
                  <w:rStyle w:val="afa"/>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000000">
            <w:pPr>
              <w:jc w:val="left"/>
              <w:rPr>
                <w:rStyle w:val="afa"/>
                <w:color w:val="0000FF"/>
                <w:lang w:val="en-US" w:eastAsia="sv-SE"/>
              </w:rPr>
            </w:pPr>
            <w:hyperlink r:id="rId48" w:history="1">
              <w:r w:rsidR="00BE3965">
                <w:rPr>
                  <w:rStyle w:val="afa"/>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000000">
            <w:pPr>
              <w:jc w:val="left"/>
              <w:rPr>
                <w:color w:val="000000"/>
                <w:lang w:val="en-US"/>
              </w:rPr>
            </w:pPr>
            <w:hyperlink r:id="rId49" w:history="1">
              <w:r w:rsidR="00BE3965">
                <w:rPr>
                  <w:rStyle w:val="afa"/>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000000">
            <w:pPr>
              <w:jc w:val="left"/>
              <w:rPr>
                <w:color w:val="000000"/>
                <w:lang w:val="en-US"/>
              </w:rPr>
            </w:pPr>
            <w:hyperlink r:id="rId50" w:history="1">
              <w:r w:rsidR="00BE3965">
                <w:rPr>
                  <w:rStyle w:val="afa"/>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CC76" w14:textId="77777777" w:rsidR="00C53666" w:rsidRDefault="00C53666">
      <w:pPr>
        <w:spacing w:line="240" w:lineRule="auto"/>
      </w:pPr>
      <w:r>
        <w:separator/>
      </w:r>
    </w:p>
  </w:endnote>
  <w:endnote w:type="continuationSeparator" w:id="0">
    <w:p w14:paraId="17AA148B" w14:textId="77777777" w:rsidR="00C53666" w:rsidRDefault="00C53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5DA5" w14:textId="77777777" w:rsidR="00C53666" w:rsidRDefault="00C53666">
      <w:pPr>
        <w:spacing w:after="0"/>
      </w:pPr>
      <w:r>
        <w:separator/>
      </w:r>
    </w:p>
  </w:footnote>
  <w:footnote w:type="continuationSeparator" w:id="0">
    <w:p w14:paraId="1EC9DD12" w14:textId="77777777" w:rsidR="00C53666" w:rsidRDefault="00C53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759862814">
    <w:abstractNumId w:val="11"/>
  </w:num>
  <w:num w:numId="2" w16cid:durableId="395981273">
    <w:abstractNumId w:val="1"/>
  </w:num>
  <w:num w:numId="3" w16cid:durableId="1754089540">
    <w:abstractNumId w:val="0"/>
  </w:num>
  <w:num w:numId="4" w16cid:durableId="2083142963">
    <w:abstractNumId w:val="15"/>
  </w:num>
  <w:num w:numId="5" w16cid:durableId="1551190673">
    <w:abstractNumId w:val="20"/>
    <w:lvlOverride w:ilvl="0">
      <w:startOverride w:val="1"/>
    </w:lvlOverride>
  </w:num>
  <w:num w:numId="6" w16cid:durableId="2075615447">
    <w:abstractNumId w:val="21"/>
  </w:num>
  <w:num w:numId="7" w16cid:durableId="1367753368">
    <w:abstractNumId w:val="25"/>
  </w:num>
  <w:num w:numId="8" w16cid:durableId="587233156">
    <w:abstractNumId w:val="30"/>
  </w:num>
  <w:num w:numId="9" w16cid:durableId="719137505">
    <w:abstractNumId w:val="6"/>
  </w:num>
  <w:num w:numId="10" w16cid:durableId="1284265879">
    <w:abstractNumId w:val="34"/>
  </w:num>
  <w:num w:numId="11" w16cid:durableId="1570308855">
    <w:abstractNumId w:val="26"/>
  </w:num>
  <w:num w:numId="12" w16cid:durableId="247539537">
    <w:abstractNumId w:val="18"/>
  </w:num>
  <w:num w:numId="13" w16cid:durableId="1951860107">
    <w:abstractNumId w:val="17"/>
  </w:num>
  <w:num w:numId="14" w16cid:durableId="184102920">
    <w:abstractNumId w:val="12"/>
  </w:num>
  <w:num w:numId="15" w16cid:durableId="1655256177">
    <w:abstractNumId w:val="28"/>
  </w:num>
  <w:num w:numId="16" w16cid:durableId="588123227">
    <w:abstractNumId w:val="3"/>
  </w:num>
  <w:num w:numId="17" w16cid:durableId="830801460">
    <w:abstractNumId w:val="13"/>
  </w:num>
  <w:num w:numId="18" w16cid:durableId="1360625605">
    <w:abstractNumId w:val="10"/>
  </w:num>
  <w:num w:numId="19" w16cid:durableId="614021165">
    <w:abstractNumId w:val="23"/>
  </w:num>
  <w:num w:numId="20" w16cid:durableId="1341542289">
    <w:abstractNumId w:val="5"/>
  </w:num>
  <w:num w:numId="21" w16cid:durableId="317618462">
    <w:abstractNumId w:val="32"/>
  </w:num>
  <w:num w:numId="22" w16cid:durableId="92674275">
    <w:abstractNumId w:val="2"/>
  </w:num>
  <w:num w:numId="23" w16cid:durableId="1132867783">
    <w:abstractNumId w:val="24"/>
  </w:num>
  <w:num w:numId="24" w16cid:durableId="1765802874">
    <w:abstractNumId w:val="27"/>
  </w:num>
  <w:num w:numId="25" w16cid:durableId="490803257">
    <w:abstractNumId w:val="16"/>
  </w:num>
  <w:num w:numId="26" w16cid:durableId="685718040">
    <w:abstractNumId w:val="7"/>
  </w:num>
  <w:num w:numId="27" w16cid:durableId="359018405">
    <w:abstractNumId w:val="31"/>
  </w:num>
  <w:num w:numId="28" w16cid:durableId="2120174587">
    <w:abstractNumId w:val="19"/>
  </w:num>
  <w:num w:numId="29" w16cid:durableId="1593009855">
    <w:abstractNumId w:val="22"/>
  </w:num>
  <w:num w:numId="30" w16cid:durableId="1800608748">
    <w:abstractNumId w:val="35"/>
  </w:num>
  <w:num w:numId="31" w16cid:durableId="64377248">
    <w:abstractNumId w:val="33"/>
  </w:num>
  <w:num w:numId="32" w16cid:durableId="2009669101">
    <w:abstractNumId w:val="8"/>
  </w:num>
  <w:num w:numId="33" w16cid:durableId="1696035291">
    <w:abstractNumId w:val="29"/>
  </w:num>
  <w:num w:numId="34" w16cid:durableId="1558321461">
    <w:abstractNumId w:val="9"/>
  </w:num>
  <w:num w:numId="35" w16cid:durableId="1240402947">
    <w:abstractNumId w:val="14"/>
  </w:num>
  <w:num w:numId="36" w16cid:durableId="1446655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rsid w:val="00D87C83"/>
    <w:rPr>
      <w:color w:val="605E5C"/>
      <w:shd w:val="clear" w:color="auto" w:fill="E1DFDD"/>
    </w:rPr>
  </w:style>
  <w:style w:type="character" w:styleId="aff0">
    <w:name w:val="Unresolved Mention"/>
    <w:basedOn w:val="a1"/>
    <w:uiPriority w:val="99"/>
    <w:semiHidden/>
    <w:unhideWhenUsed/>
    <w:rsid w:val="00EB4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Docs/R1-2306529.zip" TargetMode="External"/><Relationship Id="rId39" Type="http://schemas.openxmlformats.org/officeDocument/2006/relationships/hyperlink" Target="https://www.3gpp.org/ftp/TSG_RAN/WG1_RL1/TSGR1_114/Docs/R1-230748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4/Docs/R1-2307138.zip" TargetMode="External"/><Relationship Id="rId42" Type="http://schemas.openxmlformats.org/officeDocument/2006/relationships/hyperlink" Target="https://www.3gpp.org/ftp/TSG_RAN/WG1_RL1/TSGR1_114/Docs/R1-2307689.zip" TargetMode="External"/><Relationship Id="rId47" Type="http://schemas.openxmlformats.org/officeDocument/2006/relationships/hyperlink" Target="https://www.3gpp.org/ftp/TSG_RAN/WG1_RL1/TSGR1_114/Docs/R1-2307855.zip" TargetMode="External"/><Relationship Id="rId50" Type="http://schemas.openxmlformats.org/officeDocument/2006/relationships/hyperlink" Target="https://www.3gpp.org/ftp/TSG_RAN/WG1_RL1/TSGR1_114/Docs/R1-230803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7855.zip" TargetMode="External"/><Relationship Id="rId29" Type="http://schemas.openxmlformats.org/officeDocument/2006/relationships/hyperlink" Target="https://www.3gpp.org/ftp/TSG_RAN/WG1_RL1/TSGR1_114/Docs/R1-2306761.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390.zip" TargetMode="External"/><Relationship Id="rId32" Type="http://schemas.openxmlformats.org/officeDocument/2006/relationships/hyperlink" Target="https://www.3gpp.org/ftp/TSG_RAN/WG1_RL1/TSGR1_114/Docs/R1-2307002.zip" TargetMode="External"/><Relationship Id="rId37" Type="http://schemas.openxmlformats.org/officeDocument/2006/relationships/hyperlink" Target="https://www.3gpp.org/ftp/TSG_RAN/WG1_RL1/TSGR1_114/Docs/R1-2307395.zip" TargetMode="External"/><Relationship Id="rId40" Type="http://schemas.openxmlformats.org/officeDocument/2006/relationships/hyperlink" Target="https://www.3gpp.org/ftp/TSG_RAN/WG1_RL1/TSGR1_114/Docs/R1-2307554.zip" TargetMode="External"/><Relationship Id="rId45" Type="http://schemas.openxmlformats.org/officeDocument/2006/relationships/hyperlink" Target="https://www.3gpp.org/ftp/TSG_RAN/WG1_RL1/TSGR1_114/Docs/R1-230779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554.zip" TargetMode="External"/><Relationship Id="rId23" Type="http://schemas.openxmlformats.org/officeDocument/2006/relationships/hyperlink" Target="https://www.3gpp.org/ftp/tsg_ran/TSG_RAN/TSGR_100/Docs/RP-231488.zip" TargetMode="External"/><Relationship Id="rId28" Type="http://schemas.openxmlformats.org/officeDocument/2006/relationships/hyperlink" Target="https://www.3gpp.org/ftp/TSG_RAN/WG1_RL1/TSGR1_114/Docs/R1-2306683.zip" TargetMode="External"/><Relationship Id="rId36" Type="http://schemas.openxmlformats.org/officeDocument/2006/relationships/hyperlink" Target="https://www.3gpp.org/ftp/TSG_RAN/WG1_RL1/TSGR1_114/Docs/R1-2307289.zip" TargetMode="External"/><Relationship Id="rId49"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5959.zip" TargetMode="External"/><Relationship Id="rId31" Type="http://schemas.openxmlformats.org/officeDocument/2006/relationships/hyperlink" Target="https://www.3gpp.org/ftp/TSG_RAN/WG1_RL1/TSGR1_114/Docs/R1-2306996.zip" TargetMode="External"/><Relationship Id="rId44" Type="http://schemas.openxmlformats.org/officeDocument/2006/relationships/hyperlink" Target="https://www.3gpp.org/ftp/TSG_RAN/WG1_RL1/TSGR1_114/Docs/R1-230776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6435.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4/Docs/R1-2306656.zip" TargetMode="External"/><Relationship Id="rId30" Type="http://schemas.openxmlformats.org/officeDocument/2006/relationships/hyperlink" Target="https://www.3gpp.org/ftp/TSG_RAN/WG1_RL1/TSGR1_114/Docs/R1-2306917.zip" TargetMode="External"/><Relationship Id="rId35" Type="http://schemas.openxmlformats.org/officeDocument/2006/relationships/hyperlink" Target="https://www.3gpp.org/ftp/TSG_RAN/WG1_RL1/TSGR1_114/Docs/R1-2307206.zip" TargetMode="External"/><Relationship Id="rId43" Type="http://schemas.openxmlformats.org/officeDocument/2006/relationships/hyperlink" Target="https://www.3gpp.org/ftp/TSG_RAN/WG1_RL1/TSGR1_114/Docs/R1-2307757.zip" TargetMode="External"/><Relationship Id="rId48"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qiaoxuemei@xiaomi.com"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WG1_RL1/TSGR1_114/Docs/R1-2307098.zip" TargetMode="External"/><Relationship Id="rId38" Type="http://schemas.openxmlformats.org/officeDocument/2006/relationships/hyperlink" Target="https://www.3gpp.org/ftp/TSG_RAN/WG1_RL1/TSGR1_114/Docs/R1-2307417.zip" TargetMode="External"/><Relationship Id="rId46" Type="http://schemas.openxmlformats.org/officeDocument/2006/relationships/hyperlink" Target="https://www.3gpp.org/ftp/TSG_RAN/WG1_RL1/TSGR1_114/Docs/R1-2307841.zip" TargetMode="External"/><Relationship Id="rId20" Type="http://schemas.openxmlformats.org/officeDocument/2006/relationships/hyperlink" Target="https://www.3gpp.org/ftp/tsg_ran/WG1_RL1/TSGR1_113/Docs/R1-2306261.zip" TargetMode="External"/><Relationship Id="rId41" Type="http://schemas.openxmlformats.org/officeDocument/2006/relationships/hyperlink" Target="https://www.3gpp.org/ftp/TSG_RAN/WG1_RL1/TSGR1_114/Docs/R1-230762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376C195-3AE8-4A46-A13A-C41EA19CB607}">
  <ds:schemaRefs>
    <ds:schemaRef ds:uri="http://schemas.openxmlformats.org/officeDocument/2006/bibliography"/>
  </ds:schemaRefs>
</ds:datastoreItem>
</file>

<file path=customXml/itemProps3.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9538</Words>
  <Characters>54368</Characters>
  <Application>Microsoft Office Word</Application>
  <DocSecurity>0</DocSecurity>
  <Lines>453</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28</cp:revision>
  <dcterms:created xsi:type="dcterms:W3CDTF">2023-08-21T09:43:00Z</dcterms:created>
  <dcterms:modified xsi:type="dcterms:W3CDTF">2023-08-21T11:58:00Z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