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lang w:eastAsia="zh-CN"/>
        </w:rPr>
      </w:pPr>
      <w:r>
        <w:rPr>
          <w:b/>
          <w:lang w:eastAsia="zh-CN"/>
        </w:rPr>
        <mc:AlternateContent>
          <mc:Choice Requires="wps">
            <w:drawing>
              <wp:anchor distT="0" distB="0" distL="114300" distR="114300" simplePos="0" relativeHeight="251659264" behindDoc="0" locked="1" layoutInCell="0" hidden="1" allowOverlap="1">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r>
      <w:r>
        <w:rPr>
          <w:b/>
          <w:lang w:eastAsia="zh-CN"/>
        </w:rPr>
        <w:t xml:space="preserve">R1-23xxxxx </w:t>
      </w:r>
    </w:p>
    <w:p>
      <w:pPr>
        <w:jc w:val="left"/>
        <w:rPr>
          <w:b/>
          <w:lang w:eastAsia="zh-CN"/>
        </w:rPr>
      </w:pPr>
      <w:r>
        <w:rPr>
          <w:b/>
          <w:lang w:eastAsia="zh-CN"/>
        </w:rPr>
        <w:t>Toulouse, France, 21-25 August, 2023</w:t>
      </w:r>
    </w:p>
    <w:p>
      <w:pPr>
        <w:pBdr>
          <w:top w:val="single" w:color="auto" w:sz="4" w:space="1"/>
        </w:pBdr>
        <w:spacing w:after="0"/>
        <w:jc w:val="left"/>
        <w:rPr>
          <w:b/>
          <w:kern w:val="2"/>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9.17</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kern w:val="2"/>
          <w:lang w:eastAsia="zh-CN"/>
        </w:rPr>
      </w:pPr>
      <w:r>
        <w:rPr>
          <w:b/>
          <w:kern w:val="2"/>
          <w:lang w:eastAsia="zh-CN"/>
        </w:rPr>
        <w:t>Title:</w:t>
      </w:r>
      <w:r>
        <w:rPr>
          <w:b/>
          <w:kern w:val="2"/>
          <w:lang w:eastAsia="zh-CN"/>
        </w:rPr>
        <w:tab/>
      </w:r>
      <w:r>
        <w:rPr>
          <w:b/>
          <w:kern w:val="2"/>
          <w:lang w:eastAsia="zh-CN"/>
        </w:rPr>
        <w:t xml:space="preserve">Summary of email discussion [Post114-38.212-Netw_Energy_NR-Core] </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pPr>
      <w:bookmarkStart w:id="0" w:name="_Ref129681862"/>
      <w:bookmarkStart w:id="1" w:name="_Ref124589705"/>
      <w:r>
        <w:t>Introduction</w:t>
      </w:r>
      <w:bookmarkEnd w:id="0"/>
      <w:bookmarkEnd w:id="1"/>
    </w:p>
    <w:p>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pPr>
        <w:rPr>
          <w:highlight w:val="cyan"/>
          <w:lang w:eastAsia="zh-CN"/>
        </w:rPr>
      </w:pPr>
      <w:r>
        <w:rPr>
          <w:highlight w:val="cyan"/>
          <w:lang w:eastAsia="zh-CN"/>
        </w:rPr>
        <w:t>[Post114-38.212-Netw_Energy_NR-Core] Email discussion on Rel-18 draft CRs by September 7 – Editors</w:t>
      </w:r>
    </w:p>
    <w:p>
      <w:pPr>
        <w:pStyle w:val="2"/>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pPr>
        <w:adjustRightInd/>
        <w:spacing w:before="120" w:beforeLines="50" w:after="240"/>
        <w:rPr>
          <w:rFonts w:eastAsiaTheme="minorEastAsia"/>
          <w:lang w:eastAsia="zh-CN"/>
        </w:rPr>
      </w:pPr>
      <w:r>
        <w:rPr>
          <w:lang w:eastAsia="zh-CN"/>
        </w:rPr>
        <w:t xml:space="preserve">This section summarize the first round email discussions on </w:t>
      </w:r>
      <w:r>
        <w:fldChar w:fldCharType="begin"/>
      </w:r>
      <w:r>
        <w:instrText xml:space="preserve"> HYPERLINK "https://www.3gpp.org/ftp/tsg_ran/WG1_RL1/TSGR1_114/Inbox/drafts/9.17(Other)/38.212%20draft%20CRs/%5BPost114-38.212-Netw_Energy_NR-Core%5D/R1-23xxxxx%20Introduction%20of%20Rel-18%20network%20energy%20saving%20for%20NR.docx" </w:instrText>
      </w:r>
      <w:r>
        <w:fldChar w:fldCharType="separate"/>
      </w:r>
      <w:r>
        <w:rPr>
          <w:rStyle w:val="44"/>
          <w:lang w:eastAsia="zh-CN"/>
        </w:rPr>
        <w:t>draft CR v00</w:t>
      </w:r>
      <w:r>
        <w:rPr>
          <w:rStyle w:val="44"/>
          <w:lang w:eastAsia="zh-CN"/>
        </w:rPr>
        <w:fldChar w:fldCharType="end"/>
      </w:r>
      <w:r>
        <w:rPr>
          <w:lang w:eastAsia="zh-CN"/>
        </w:rPr>
        <w:t xml:space="preserve">.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v</w:t>
            </w:r>
            <w:r>
              <w:rPr>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b/>
                <w:bCs/>
                <w:kern w:val="2"/>
                <w:lang w:eastAsia="zh-CN"/>
              </w:rPr>
            </w:pPr>
            <w:r>
              <w:rPr>
                <w:rFonts w:hint="eastAsia"/>
                <w:b/>
                <w:bCs/>
                <w:kern w:val="2"/>
                <w:lang w:eastAsia="zh-CN"/>
              </w:rPr>
              <w:t>C</w:t>
            </w:r>
            <w:r>
              <w:rPr>
                <w:b/>
                <w:bCs/>
                <w:kern w:val="2"/>
                <w:lang w:eastAsia="zh-CN"/>
              </w:rPr>
              <w:t>omment #1:</w:t>
            </w:r>
          </w:p>
          <w:p>
            <w:pPr>
              <w:pStyle w:val="62"/>
              <w:widowControl w:val="0"/>
              <w:spacing w:before="120" w:beforeLines="50"/>
              <w:ind w:left="360"/>
              <w:rPr>
                <w:kern w:val="2"/>
                <w:lang w:eastAsia="zh-CN"/>
              </w:rPr>
            </w:pPr>
            <w:r>
              <w:rPr>
                <w:kern w:val="2"/>
                <w:lang w:eastAsia="zh-CN"/>
              </w:rPr>
              <w:t>It would be better to write clearly regarding which CSI report #n can be replaced with CSI sub-report #n, so the CR can be modified as the following,</w:t>
            </w:r>
          </w:p>
          <w:p>
            <w:pPr>
              <w:pStyle w:val="62"/>
              <w:widowControl w:val="0"/>
              <w:spacing w:before="120" w:beforeLines="50"/>
              <w:ind w:left="360"/>
              <w:rPr>
                <w:kern w:val="2"/>
                <w:lang w:eastAsia="zh-CN"/>
              </w:rPr>
            </w:pPr>
          </w:p>
          <w:p>
            <w:pPr>
              <w:pStyle w:val="62"/>
              <w:widowControl w:val="0"/>
              <w:spacing w:before="120" w:beforeLines="50"/>
              <w:ind w:left="360"/>
              <w:rPr>
                <w:kern w:val="2"/>
                <w:lang w:eastAsia="zh-CN"/>
              </w:rPr>
            </w:pPr>
            <w:r>
              <w:rPr>
                <w:b/>
                <w:bCs/>
                <w:kern w:val="2"/>
                <w:lang w:eastAsia="zh-CN"/>
              </w:rPr>
              <w:t>Suggested text change in section 6.3.1.1.2</w:t>
            </w:r>
            <w:r>
              <w:rPr>
                <w:kern w:val="2"/>
                <w:lang w:eastAsia="zh-CN"/>
              </w:rPr>
              <w:t xml:space="preserve">: If csi-ReportSubConfig is configured, for a corresponding CSI sub-report, the mapping order of CSI fields of one CSI CSI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pPr>
              <w:pStyle w:val="62"/>
              <w:widowControl w:val="0"/>
              <w:spacing w:before="120" w:beforeLines="50"/>
              <w:ind w:left="360"/>
              <w:rPr>
                <w:kern w:val="2"/>
                <w:lang w:eastAsia="zh-CN"/>
              </w:rPr>
            </w:pPr>
          </w:p>
          <w:p>
            <w:pPr>
              <w:pStyle w:val="62"/>
              <w:widowControl w:val="0"/>
              <w:spacing w:before="120" w:beforeLines="50"/>
              <w:ind w:left="360"/>
            </w:pPr>
            <w:r>
              <w:rPr>
                <w:b/>
                <w:bCs/>
                <w:kern w:val="2"/>
                <w:lang w:eastAsia="zh-CN"/>
              </w:rPr>
              <w:t>Suggested text change in section 6.3.2.1.2</w:t>
            </w:r>
            <w:r>
              <w:t xml:space="preserve">: 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r>
              <w:t>CSI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pPr>
              <w:pStyle w:val="62"/>
              <w:widowControl w:val="0"/>
              <w:spacing w:before="120" w:beforeLines="50"/>
              <w:ind w:left="360"/>
              <w:rPr>
                <w:kern w:val="2"/>
                <w:lang w:eastAsia="zh-CN"/>
              </w:rPr>
            </w:pPr>
          </w:p>
          <w:p>
            <w:pPr>
              <w:pStyle w:val="62"/>
              <w:widowControl w:val="0"/>
              <w:spacing w:before="120" w:beforeLines="5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pPr>
              <w:pStyle w:val="62"/>
              <w:widowControl w:val="0"/>
              <w:spacing w:before="120" w:beforeLines="50"/>
              <w:ind w:left="360"/>
              <w:rPr>
                <w:kern w:val="2"/>
                <w:lang w:eastAsia="zh-CN"/>
              </w:rPr>
            </w:pPr>
          </w:p>
          <w:p>
            <w:pPr>
              <w:widowControl w:val="0"/>
              <w:spacing w:before="120" w:beforeLines="50"/>
              <w:rPr>
                <w:rFonts w:hint="eastAsia"/>
                <w:b/>
                <w:bCs/>
                <w:kern w:val="2"/>
                <w:lang w:eastAsia="zh-CN"/>
              </w:rPr>
            </w:pPr>
            <w:r>
              <w:rPr>
                <w:rFonts w:hint="eastAsia"/>
                <w:b/>
                <w:bCs/>
                <w:kern w:val="2"/>
                <w:lang w:eastAsia="zh-CN"/>
              </w:rPr>
              <w:t>C</w:t>
            </w:r>
            <w:r>
              <w:rPr>
                <w:b/>
                <w:bCs/>
                <w:kern w:val="2"/>
                <w:lang w:eastAsia="zh-CN"/>
              </w:rPr>
              <w:t>omment #2:</w:t>
            </w:r>
          </w:p>
          <w:p>
            <w:pPr>
              <w:pStyle w:val="62"/>
              <w:widowControl w:val="0"/>
              <w:numPr>
                <w:ilvl w:val="0"/>
                <w:numId w:val="13"/>
              </w:numPr>
              <w:spacing w:before="120" w:beforeLines="5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pPr>
              <w:widowControl w:val="0"/>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pPr>
              <w:pStyle w:val="62"/>
              <w:widowControl w:val="0"/>
              <w:ind w:left="0"/>
              <w:rPr>
                <w:snapToGrid w:val="0"/>
                <w:szCs w:val="20"/>
                <w:lang w:eastAsia="zh-CN"/>
              </w:rPr>
            </w:pPr>
            <w:r>
              <w:rPr>
                <w:snapToGrid w:val="0"/>
                <w:szCs w:val="20"/>
                <w:lang w:eastAsia="zh-CN"/>
              </w:rPr>
              <w:t>For CSIs across multiple sub-configurations in one CSI reportConfig map different sub-configurations based on RAN1#114 agreement in 9.7.1</w:t>
            </w:r>
          </w:p>
          <w:p>
            <w:pPr>
              <w:pStyle w:val="62"/>
              <w:widowControl w:val="0"/>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pPr>
              <w:pStyle w:val="62"/>
              <w:widowControl w:val="0"/>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index </w:t>
            </w:r>
          </w:p>
          <w:p>
            <w:pPr>
              <w:widowControl w:val="0"/>
              <w:spacing w:before="120" w:beforeLines="5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pPr>
              <w:pStyle w:val="73"/>
              <w:widowControl w:val="0"/>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v:shape id="_x0000_i1025" o:spt="75" type="#_x0000_t75" style="height:17.05pt;width:108.1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lang w:eastAsia="zh-CN"/>
              </w:rPr>
              <w:t xml:space="preserve">, </w:t>
            </w:r>
            <w:r>
              <w:rPr>
                <w:lang w:eastAsia="zh-CN"/>
              </w:rPr>
              <w:br w:type="textWrapping"/>
            </w:r>
            <w:r>
              <w:rPr>
                <w:rFonts w:hint="eastAsia"/>
                <w:lang w:eastAsia="zh-CN"/>
              </w:rPr>
              <w:t>with two-part CSI report(s)</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7" w:type="dxa"/>
                  <w:shd w:val="clear" w:color="auto" w:fill="E0E0E0"/>
                  <w:vAlign w:val="center"/>
                </w:tcPr>
                <w:p>
                  <w:pPr>
                    <w:pStyle w:val="71"/>
                    <w:rPr>
                      <w:lang w:eastAsia="zh-CN"/>
                    </w:rPr>
                  </w:pPr>
                  <w:r>
                    <w:rPr>
                      <w:rFonts w:hint="eastAsia"/>
                      <w:lang w:eastAsia="zh-CN"/>
                    </w:rPr>
                    <w:t>UCI bit sequence</w:t>
                  </w:r>
                </w:p>
              </w:tc>
              <w:tc>
                <w:tcPr>
                  <w:tcW w:w="5131" w:type="dxa"/>
                  <w:shd w:val="clear" w:color="auto" w:fill="E0E0E0"/>
                  <w:vAlign w:val="center"/>
                </w:tcPr>
                <w:p>
                  <w:pPr>
                    <w:pStyle w:val="71"/>
                    <w:rPr>
                      <w:lang w:eastAsia="zh-CN"/>
                    </w:rPr>
                  </w:pPr>
                  <w:r>
                    <w:rPr>
                      <w:rFonts w:hint="eastAsia"/>
                      <w:lang w:eastAsia="zh-CN"/>
                    </w:rPr>
                    <w:t>CSI report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7" w:type="dxa"/>
                  <w:vMerge w:val="restart"/>
                  <w:vAlign w:val="center"/>
                </w:tcPr>
                <w:p>
                  <w:pPr>
                    <w:pStyle w:val="72"/>
                    <w:rPr>
                      <w:lang w:eastAsia="zh-CN"/>
                    </w:rPr>
                  </w:pPr>
                  <w:r>
                    <w:rPr>
                      <w:position w:val="-112"/>
                    </w:rPr>
                    <w:object>
                      <v:shape id="_x0000_i1026" o:spt="75" type="#_x0000_t75" style="height:101pt;width:25.9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p>
              </w:tc>
              <w:tc>
                <w:tcPr>
                  <w:tcW w:w="5131" w:type="dxa"/>
                  <w:vAlign w:val="center"/>
                </w:tcPr>
                <w:p>
                  <w:pPr>
                    <w:pStyle w:val="72"/>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type="textWrapping"/>
                  </w:r>
                  <w:r>
                    <w:rPr>
                      <w:rFonts w:hint="eastAsia"/>
                      <w:lang w:eastAsia="zh-CN"/>
                    </w:rPr>
                    <w:t>if CSI part 2 exists for CSI report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7" w:type="dxa"/>
                  <w:vMerge w:val="continue"/>
                  <w:vAlign w:val="center"/>
                </w:tcPr>
                <w:p>
                  <w:pPr>
                    <w:pStyle w:val="72"/>
                    <w:rPr>
                      <w:lang w:eastAsia="zh-CN"/>
                    </w:rPr>
                  </w:pPr>
                </w:p>
              </w:tc>
              <w:tc>
                <w:tcPr>
                  <w:tcW w:w="5131" w:type="dxa"/>
                  <w:vAlign w:val="center"/>
                </w:tcPr>
                <w:p>
                  <w:pPr>
                    <w:pStyle w:val="72"/>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type="textWrapping"/>
                  </w:r>
                  <w:r>
                    <w:rPr>
                      <w:rFonts w:hint="eastAsia"/>
                      <w:lang w:eastAsia="zh-CN"/>
                    </w:rPr>
                    <w:t>if CSI part 2 exists for CSI report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7" w:type="dxa"/>
                  <w:vMerge w:val="continue"/>
                  <w:vAlign w:val="center"/>
                </w:tcPr>
                <w:p>
                  <w:pPr>
                    <w:pStyle w:val="72"/>
                    <w:rPr>
                      <w:lang w:eastAsia="zh-CN"/>
                    </w:rPr>
                  </w:pPr>
                </w:p>
              </w:tc>
              <w:tc>
                <w:tcPr>
                  <w:tcW w:w="5131" w:type="dxa"/>
                  <w:vAlign w:val="center"/>
                </w:tcPr>
                <w:p>
                  <w:pPr>
                    <w:pStyle w:val="72"/>
                    <w:rPr>
                      <w:lang w:eastAsia="zh-CN"/>
                    </w:rPr>
                  </w:pP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7" w:type="dxa"/>
                  <w:vMerge w:val="continue"/>
                  <w:vAlign w:val="center"/>
                </w:tcPr>
                <w:p>
                  <w:pPr>
                    <w:pStyle w:val="72"/>
                    <w:rPr>
                      <w:lang w:eastAsia="zh-CN"/>
                    </w:rPr>
                  </w:pPr>
                </w:p>
              </w:tc>
              <w:tc>
                <w:tcPr>
                  <w:tcW w:w="5131" w:type="dxa"/>
                  <w:vAlign w:val="center"/>
                </w:tcPr>
                <w:p>
                  <w:pPr>
                    <w:pStyle w:val="72"/>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ype="textWrapping"/>
                  </w:r>
                  <w:r>
                    <w:rPr>
                      <w:rFonts w:hint="eastAsia"/>
                      <w:lang w:eastAsia="zh-CN"/>
                    </w:rPr>
                    <w:t>if CSI part 2 exists for CSI report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7" w:type="dxa"/>
                  <w:vMerge w:val="continue"/>
                  <w:vAlign w:val="center"/>
                </w:tcPr>
                <w:p>
                  <w:pPr>
                    <w:pStyle w:val="72"/>
                    <w:rPr>
                      <w:lang w:eastAsia="zh-CN"/>
                    </w:rPr>
                  </w:pPr>
                </w:p>
              </w:tc>
              <w:tc>
                <w:tcPr>
                  <w:tcW w:w="5131" w:type="dxa"/>
                  <w:vAlign w:val="center"/>
                </w:tcPr>
                <w:p>
                  <w:pPr>
                    <w:pStyle w:val="72"/>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ype="textWrapping"/>
                  </w:r>
                  <w:r>
                    <w:rPr>
                      <w:rFonts w:hint="eastAsia"/>
                      <w:lang w:eastAsia="zh-CN"/>
                    </w:rPr>
                    <w:t>if CSI part 2 exists for CSI report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7" w:type="dxa"/>
                  <w:vMerge w:val="continue"/>
                  <w:vAlign w:val="center"/>
                </w:tcPr>
                <w:p>
                  <w:pPr>
                    <w:pStyle w:val="72"/>
                    <w:rPr>
                      <w:lang w:eastAsia="zh-CN"/>
                    </w:rPr>
                  </w:pPr>
                </w:p>
              </w:tc>
              <w:tc>
                <w:tcPr>
                  <w:tcW w:w="5131" w:type="dxa"/>
                  <w:vAlign w:val="center"/>
                </w:tcPr>
                <w:p>
                  <w:pPr>
                    <w:pStyle w:val="72"/>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type="textWrapping"/>
                  </w:r>
                  <w:r>
                    <w:rPr>
                      <w:rFonts w:hint="eastAsia"/>
                      <w:lang w:eastAsia="zh-CN"/>
                    </w:rPr>
                    <w:t>if CSI part 2 exists for CSI report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7" w:type="dxa"/>
                  <w:vMerge w:val="continue"/>
                  <w:vAlign w:val="center"/>
                </w:tcPr>
                <w:p>
                  <w:pPr>
                    <w:pStyle w:val="72"/>
                    <w:rPr>
                      <w:lang w:eastAsia="zh-CN"/>
                    </w:rPr>
                  </w:pPr>
                </w:p>
              </w:tc>
              <w:tc>
                <w:tcPr>
                  <w:tcW w:w="5131" w:type="dxa"/>
                  <w:vAlign w:val="center"/>
                </w:tcPr>
                <w:p>
                  <w:pPr>
                    <w:pStyle w:val="72"/>
                    <w:rPr>
                      <w:lang w:eastAsia="zh-CN"/>
                    </w:rPr>
                  </w:pP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7" w:type="dxa"/>
                  <w:vMerge w:val="continue"/>
                  <w:vAlign w:val="center"/>
                </w:tcPr>
                <w:p>
                  <w:pPr>
                    <w:pStyle w:val="72"/>
                    <w:rPr>
                      <w:lang w:eastAsia="zh-CN"/>
                    </w:rPr>
                  </w:pPr>
                </w:p>
              </w:tc>
              <w:tc>
                <w:tcPr>
                  <w:tcW w:w="5131" w:type="dxa"/>
                  <w:vAlign w:val="center"/>
                </w:tcPr>
                <w:p>
                  <w:pPr>
                    <w:pStyle w:val="72"/>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type="textWrapping"/>
                  </w:r>
                  <w:r>
                    <w:rPr>
                      <w:rFonts w:hint="eastAsia"/>
                      <w:lang w:eastAsia="zh-CN"/>
                    </w:rPr>
                    <w:t>if CSI part 2 exists for CSI report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68" w:type="dxa"/>
                  <w:gridSpan w:val="2"/>
                  <w:vAlign w:val="center"/>
                </w:tcPr>
                <w:p>
                  <w:pPr>
                    <w:pStyle w:val="72"/>
                    <w:jc w:val="left"/>
                    <w:rPr>
                      <w:lang w:eastAsia="zh-CN"/>
                    </w:rPr>
                  </w:pPr>
                  <w:r>
                    <w:rPr>
                      <w:lang w:eastAsia="zh-CN"/>
                    </w:rPr>
                    <w:t>Note: For a CSI report #i containing CSI sub-reports, where i=1,2,…,n,</w:t>
                  </w:r>
                </w:p>
                <w:p>
                  <w:pPr>
                    <w:pStyle w:val="72"/>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widebands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p>
                  <w:pPr>
                    <w:pStyle w:val="72"/>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pPr>
              <w:widowControl w:val="0"/>
              <w:spacing w:before="120" w:beforeLines="5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pPr>
              <w:pStyle w:val="73"/>
              <w:widowControl w:val="0"/>
              <w:overflowPunct w:val="0"/>
              <w:autoSpaceDE w:val="0"/>
              <w:autoSpaceDN w:val="0"/>
              <w:adjustRightInd w:val="0"/>
              <w:textAlignment w:val="baseline"/>
              <w:rPr>
                <w:color w:val="FF0000"/>
                <w:lang w:eastAsia="zh-CN"/>
              </w:rPr>
            </w:pPr>
            <w:r>
              <w:t xml:space="preserve">Table </w:t>
            </w:r>
            <w:r>
              <w:rPr>
                <w:rFonts w:hint="eastAsia"/>
                <w:lang w:eastAsia="zh-CN"/>
              </w:rPr>
              <w:t>6.3.1.1.2-11</w:t>
            </w:r>
            <w:r>
              <w:t>:</w:t>
            </w:r>
            <w:r>
              <w:rPr>
                <w:rFonts w:hint="eastAsia"/>
                <w:lang w:eastAsia="zh-CN"/>
              </w:rPr>
              <w:t xml:space="preserve"> Mapping order of CSI fields of one CSI report, CSI part 2 subband, </w:t>
            </w:r>
            <w:r>
              <w:rPr>
                <w:i/>
                <w:lang w:val="en-US" w:eastAsia="zh-CN"/>
              </w:rPr>
              <w:t>pmi-FormatIndicator</w:t>
            </w:r>
            <w:r>
              <w:rPr>
                <w:rFonts w:hint="eastAsia"/>
                <w:i/>
                <w:lang w:val="en-US" w:eastAsia="zh-CN"/>
              </w:rPr>
              <w:t>=</w:t>
            </w:r>
            <w:r>
              <w:t xml:space="preserve"> </w:t>
            </w:r>
            <w:r>
              <w:rPr>
                <w:i/>
                <w:lang w:val="en-US" w:eastAsia="zh-CN"/>
              </w:rPr>
              <w:t>subbandPMI</w:t>
            </w:r>
            <w:r>
              <w:rPr>
                <w:rFonts w:hint="eastAsia"/>
                <w:lang w:val="en-US" w:eastAsia="zh-CN"/>
              </w:rPr>
              <w:t xml:space="preserve"> or </w:t>
            </w:r>
            <w:r>
              <w:rPr>
                <w:i/>
                <w:lang w:val="en-US" w:eastAsia="zh-CN"/>
              </w:rPr>
              <w:t>cqi-FormatIndicator</w:t>
            </w:r>
            <w:r>
              <w:rPr>
                <w:rFonts w:hint="eastAsia"/>
                <w:i/>
                <w:lang w:val="en-US" w:eastAsia="zh-CN"/>
              </w:rPr>
              <w:t>=sub</w:t>
            </w:r>
            <w:r>
              <w:rPr>
                <w:i/>
                <w:lang w:val="en-US" w:eastAsia="zh-CN"/>
              </w:rPr>
              <w:t>bandCQI</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69" w:type="dxa"/>
                  <w:vMerge w:val="restart"/>
                  <w:vAlign w:val="center"/>
                </w:tcPr>
                <w:p>
                  <w:pPr>
                    <w:pStyle w:val="72"/>
                    <w:rPr>
                      <w:lang w:eastAsia="zh-CN"/>
                    </w:rPr>
                  </w:pPr>
                  <w:r>
                    <w:rPr>
                      <w:rFonts w:hint="eastAsia"/>
                      <w:lang w:eastAsia="zh-CN"/>
                    </w:rPr>
                    <w:t>CSI report #n</w:t>
                  </w:r>
                </w:p>
                <w:p>
                  <w:pPr>
                    <w:pStyle w:val="72"/>
                    <w:rPr>
                      <w:lang w:eastAsia="zh-CN"/>
                    </w:rPr>
                  </w:pPr>
                  <w:r>
                    <w:rPr>
                      <w:lang w:eastAsia="zh-CN"/>
                    </w:rPr>
                    <w:t>P</w:t>
                  </w:r>
                  <w:r>
                    <w:rPr>
                      <w:rFonts w:hint="eastAsia"/>
                      <w:lang w:eastAsia="zh-CN"/>
                    </w:rPr>
                    <w:t>art 2 subband</w:t>
                  </w:r>
                </w:p>
              </w:tc>
              <w:tc>
                <w:tcPr>
                  <w:tcW w:w="7990" w:type="dxa"/>
                  <w:vAlign w:val="center"/>
                </w:tcPr>
                <w:p>
                  <w:pPr>
                    <w:pStyle w:val="72"/>
                    <w:rPr>
                      <w:lang w:val="en-US" w:eastAsia="zh-CN"/>
                    </w:rPr>
                  </w:pPr>
                  <w:r>
                    <w:rPr>
                      <w:lang w:eastAsia="zh-CN"/>
                    </w:rPr>
                    <w:t>S</w:t>
                  </w:r>
                  <w:r>
                    <w:rPr>
                      <w:rFonts w:hint="eastAsia"/>
                      <w:lang w:eastAsia="zh-CN"/>
                    </w:rPr>
                    <w:t xml:space="preserve">ubband differential CQI for the second TB of all even subbands with increasing order of subband number,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69" w:type="dxa"/>
                  <w:vMerge w:val="continue"/>
                  <w:vAlign w:val="center"/>
                </w:tcPr>
                <w:p>
                  <w:pPr>
                    <w:pStyle w:val="72"/>
                    <w:rPr>
                      <w:lang w:eastAsia="zh-CN"/>
                    </w:rPr>
                  </w:pPr>
                </w:p>
              </w:tc>
              <w:tc>
                <w:tcPr>
                  <w:tcW w:w="7990" w:type="dxa"/>
                  <w:vAlign w:val="center"/>
                </w:tcPr>
                <w:p>
                  <w:pPr>
                    <w:pStyle w:val="72"/>
                    <w:rPr>
                      <w:lang w:eastAsia="zh-CN"/>
                    </w:rPr>
                  </w:pPr>
                  <w:r>
                    <w:rPr>
                      <w:rFonts w:hint="eastAsia"/>
                      <w:lang w:eastAsia="zh-CN"/>
                    </w:rPr>
                    <w:t xml:space="preserve">PMI subband information fields </w:t>
                  </w:r>
                  <w:r>
                    <w:rPr>
                      <w:position w:val="-10"/>
                      <w:lang w:eastAsia="zh-CN"/>
                    </w:rPr>
                    <w:object>
                      <v:shape id="_x0000_i1027" o:spt="75" type="#_x0000_t75" style="height:16.7pt;width:16.7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eastAsia"/>
                      <w:lang w:eastAsia="zh-CN"/>
                    </w:rPr>
                    <w:t xml:space="preserve"> of all even subbands with increasing order of subband number, from left to right as in Tables 6.3.1.1.2-1/2, or codebook index for 2 antenna ports according to Clause 5.2.2.2.1 in [6, TS38.214] of all even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469" w:type="dxa"/>
                  <w:vMerge w:val="continue"/>
                  <w:vAlign w:val="center"/>
                </w:tcPr>
                <w:p>
                  <w:pPr>
                    <w:pStyle w:val="72"/>
                    <w:rPr>
                      <w:lang w:eastAsia="zh-CN"/>
                    </w:rPr>
                  </w:pPr>
                </w:p>
              </w:tc>
              <w:tc>
                <w:tcPr>
                  <w:tcW w:w="7990" w:type="dxa"/>
                  <w:vAlign w:val="center"/>
                </w:tcPr>
                <w:p>
                  <w:pPr>
                    <w:pStyle w:val="72"/>
                    <w:rPr>
                      <w:lang w:eastAsia="zh-CN"/>
                    </w:rPr>
                  </w:pPr>
                  <w:r>
                    <w:rPr>
                      <w:lang w:eastAsia="zh-CN"/>
                    </w:rPr>
                    <w:t>S</w:t>
                  </w:r>
                  <w:r>
                    <w:rPr>
                      <w:rFonts w:hint="eastAsia"/>
                      <w:lang w:eastAsia="zh-CN"/>
                    </w:rPr>
                    <w:t xml:space="preserve">ubband differential CQI for the second TB of all odd subbands with increasing order of subband number,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469" w:type="dxa"/>
                  <w:vMerge w:val="continue"/>
                  <w:vAlign w:val="center"/>
                </w:tcPr>
                <w:p>
                  <w:pPr>
                    <w:pStyle w:val="72"/>
                    <w:rPr>
                      <w:lang w:eastAsia="zh-CN"/>
                    </w:rPr>
                  </w:pPr>
                </w:p>
              </w:tc>
              <w:tc>
                <w:tcPr>
                  <w:tcW w:w="7990" w:type="dxa"/>
                  <w:vAlign w:val="center"/>
                </w:tcPr>
                <w:p>
                  <w:pPr>
                    <w:pStyle w:val="72"/>
                    <w:rPr>
                      <w:lang w:eastAsia="zh-CN"/>
                    </w:rPr>
                  </w:pPr>
                  <w:r>
                    <w:rPr>
                      <w:rFonts w:hint="eastAsia"/>
                      <w:lang w:eastAsia="zh-CN"/>
                    </w:rPr>
                    <w:t xml:space="preserve">PMI subband information fields </w:t>
                  </w:r>
                  <w:r>
                    <w:rPr>
                      <w:position w:val="-10"/>
                      <w:lang w:eastAsia="zh-CN"/>
                    </w:rPr>
                    <w:object>
                      <v:shape id="_x0000_i1028" o:spt="75" type="#_x0000_t75" style="height:16.7pt;width:16.7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1">
                        <o:LockedField>false</o:LockedField>
                      </o:OLEObject>
                    </w:object>
                  </w:r>
                  <w:r>
                    <w:rPr>
                      <w:rFonts w:hint="eastAsia"/>
                      <w:lang w:eastAsia="zh-CN"/>
                    </w:rPr>
                    <w:t xml:space="preserve"> of all odd subbands with increasing order of subband number,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bl>
          <w:p>
            <w:pPr>
              <w:pStyle w:val="145"/>
              <w:widowControl w:val="0"/>
              <w:rPr>
                <w:lang w:eastAsia="zh-CN"/>
              </w:rPr>
            </w:pPr>
            <w:r>
              <w:rPr>
                <w:lang w:eastAsia="zh-CN"/>
              </w:rPr>
              <w:t>Note:</w:t>
            </w:r>
            <w:r>
              <w:rPr>
                <w:lang w:eastAsia="zh-CN"/>
              </w:rPr>
              <w:tab/>
            </w:r>
            <w:r>
              <w:rPr>
                <w:lang w:eastAsia="zh-CN"/>
              </w:rPr>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r>
              <w:rPr>
                <w:rFonts w:hint="eastAsia"/>
                <w:i/>
                <w:lang w:eastAsia="zh-CN"/>
              </w:rPr>
              <w:t>csi-ReportingBand</w:t>
            </w:r>
            <w:r>
              <w:rPr>
                <w:rFonts w:hint="eastAsia"/>
                <w:lang w:eastAsia="zh-CN"/>
              </w:rPr>
              <w:t xml:space="preserve"> are numbered continuously in the increasing order with the lowest subband of </w:t>
            </w:r>
            <w:r>
              <w:rPr>
                <w:rFonts w:hint="eastAsia"/>
                <w:i/>
                <w:lang w:eastAsia="zh-CN"/>
              </w:rPr>
              <w:t>csi-ReportingBand</w:t>
            </w:r>
            <w:r>
              <w:rPr>
                <w:rFonts w:hint="eastAsia"/>
                <w:lang w:eastAsia="zh-CN"/>
              </w:rPr>
              <w:t xml:space="preserve"> as subband 0.</w:t>
            </w:r>
          </w:p>
          <w:p>
            <w:pPr>
              <w:widowControl w:val="0"/>
              <w:spacing w:before="120" w:beforeLines="5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6.3.1.1.2-11</w:t>
            </w:r>
            <w:r>
              <w:rPr>
                <w:color w:val="C00000"/>
                <w:lang w:eastAsia="zh-CN"/>
              </w:rPr>
              <w:t>C</w:t>
            </w:r>
          </w:p>
          <w:p>
            <w:pPr>
              <w:pStyle w:val="73"/>
              <w:widowControl w:val="0"/>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subband, </w:t>
            </w:r>
            <w:r>
              <w:rPr>
                <w:i/>
                <w:lang w:val="en-US" w:eastAsia="zh-CN"/>
              </w:rPr>
              <w:t>pmi-FormatIndicator</w:t>
            </w:r>
            <w:r>
              <w:rPr>
                <w:rFonts w:hint="eastAsia"/>
                <w:i/>
                <w:lang w:val="en-US" w:eastAsia="zh-CN"/>
              </w:rPr>
              <w:t>=</w:t>
            </w:r>
            <w:r>
              <w:t xml:space="preserve"> </w:t>
            </w:r>
            <w:r>
              <w:rPr>
                <w:i/>
                <w:lang w:val="en-US" w:eastAsia="zh-CN"/>
              </w:rPr>
              <w:t>subbandPMI</w:t>
            </w:r>
            <w:r>
              <w:rPr>
                <w:rFonts w:hint="eastAsia"/>
                <w:lang w:val="en-US" w:eastAsia="zh-CN"/>
              </w:rPr>
              <w:t xml:space="preserve"> or </w:t>
            </w:r>
            <w:r>
              <w:rPr>
                <w:i/>
                <w:lang w:val="en-US" w:eastAsia="zh-CN"/>
              </w:rPr>
              <w:t>cqi-FormatIndicator</w:t>
            </w:r>
            <w:r>
              <w:rPr>
                <w:rFonts w:hint="eastAsia"/>
                <w:i/>
                <w:lang w:val="en-US" w:eastAsia="zh-CN"/>
              </w:rPr>
              <w:t>=sub</w:t>
            </w:r>
            <w:r>
              <w:rPr>
                <w:i/>
                <w:lang w:val="en-US" w:eastAsia="zh-CN"/>
              </w:rPr>
              <w:t>bandCQI</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26" w:type="dxa"/>
                  <w:vMerge w:val="restart"/>
                  <w:vAlign w:val="center"/>
                </w:tcPr>
                <w:p>
                  <w:pPr>
                    <w:pStyle w:val="72"/>
                    <w:rPr>
                      <w:lang w:eastAsia="zh-CN"/>
                    </w:rPr>
                  </w:pPr>
                  <w:r>
                    <w:rPr>
                      <w:rFonts w:hint="eastAsia"/>
                      <w:lang w:eastAsia="zh-CN"/>
                    </w:rPr>
                    <w:t>CSI report #n</w:t>
                  </w:r>
                </w:p>
                <w:p>
                  <w:pPr>
                    <w:pStyle w:val="72"/>
                    <w:rPr>
                      <w:lang w:eastAsia="zh-CN"/>
                    </w:rPr>
                  </w:pPr>
                  <w:r>
                    <w:rPr>
                      <w:lang w:eastAsia="zh-CN"/>
                    </w:rPr>
                    <w:t>P</w:t>
                  </w:r>
                  <w:r>
                    <w:rPr>
                      <w:rFonts w:hint="eastAsia"/>
                      <w:lang w:eastAsia="zh-CN"/>
                    </w:rPr>
                    <w:t>art 2 subband</w:t>
                  </w:r>
                </w:p>
              </w:tc>
              <w:tc>
                <w:tcPr>
                  <w:tcW w:w="4852" w:type="dxa"/>
                  <w:vAlign w:val="center"/>
                </w:tcPr>
                <w:p>
                  <w:pPr>
                    <w:pStyle w:val="72"/>
                    <w:rPr>
                      <w:lang w:val="en-US"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hint="eastAsia" w:eastAsiaTheme="minorEastAsia"/>
                      <w:color w:val="00B0F0"/>
                      <w:lang w:eastAsia="zh-CN"/>
                    </w:rPr>
                    <w:t>C</w:t>
                  </w:r>
                  <w:r>
                    <w:rPr>
                      <w:rFonts w:eastAsiaTheme="minorEastAsia"/>
                      <w:color w:val="00B0F0"/>
                      <w:lang w:eastAsia="zh-CN"/>
                    </w:rPr>
                    <w:t>SI sub-report#1</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26" w:type="dxa"/>
                  <w:vMerge w:val="continue"/>
                  <w:vAlign w:val="center"/>
                </w:tcPr>
                <w:p>
                  <w:pPr>
                    <w:pStyle w:val="72"/>
                    <w:rPr>
                      <w:lang w:eastAsia="zh-CN"/>
                    </w:rPr>
                  </w:pPr>
                </w:p>
              </w:tc>
              <w:tc>
                <w:tcPr>
                  <w:tcW w:w="4852" w:type="dxa"/>
                  <w:vAlign w:val="center"/>
                </w:tcPr>
                <w:p>
                  <w:pPr>
                    <w:pStyle w:val="72"/>
                    <w:rPr>
                      <w:lang w:eastAsia="zh-CN"/>
                    </w:rPr>
                  </w:pPr>
                  <w:r>
                    <w:rPr>
                      <w:rFonts w:hint="eastAsia"/>
                      <w:lang w:eastAsia="zh-CN"/>
                    </w:rPr>
                    <w:t xml:space="preserve">PMI subband information fields </w:t>
                  </w:r>
                  <w:r>
                    <w:rPr>
                      <w:position w:val="-10"/>
                      <w:lang w:eastAsia="zh-CN"/>
                    </w:rPr>
                    <w:object>
                      <v:shape id="_x0000_i1029" o:spt="75" type="#_x0000_t75" style="height:16.7pt;width:16.7pt;" o:ole="t" filled="f" o:preferrelative="t" stroked="f" coordsize="21600,21600">
                        <v:path/>
                        <v:fill on="f" focussize="0,0"/>
                        <v:stroke on="f" joinstyle="miter"/>
                        <v:imagedata r:id="rId10" o:title=""/>
                        <o:lock v:ext="edit" aspectratio="t"/>
                        <w10:wrap type="none"/>
                        <w10:anchorlock/>
                      </v:shape>
                      <o:OLEObject Type="Embed" ProgID="Equation.3" ShapeID="_x0000_i1029" DrawAspect="Content" ObjectID="_1468075729" r:id="rId12">
                        <o:LockedField>false</o:LockedField>
                      </o:OLEObject>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hint="eastAsia" w:eastAsiaTheme="minor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026" w:type="dxa"/>
                  <w:vMerge w:val="continue"/>
                  <w:vAlign w:val="center"/>
                </w:tcPr>
                <w:p>
                  <w:pPr>
                    <w:pStyle w:val="72"/>
                    <w:rPr>
                      <w:lang w:eastAsia="zh-CN"/>
                    </w:rPr>
                  </w:pPr>
                </w:p>
              </w:tc>
              <w:tc>
                <w:tcPr>
                  <w:tcW w:w="4852" w:type="dxa"/>
                  <w:vAlign w:val="center"/>
                </w:tcPr>
                <w:p>
                  <w:pPr>
                    <w:pStyle w:val="72"/>
                    <w:rPr>
                      <w:rFonts w:eastAsiaTheme="minorEastAsia"/>
                      <w:lang w:eastAsia="zh-CN"/>
                    </w:rPr>
                  </w:pP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026" w:type="dxa"/>
                  <w:vMerge w:val="continue"/>
                  <w:vAlign w:val="center"/>
                </w:tcPr>
                <w:p>
                  <w:pPr>
                    <w:pStyle w:val="72"/>
                    <w:rPr>
                      <w:lang w:eastAsia="zh-CN"/>
                    </w:rPr>
                  </w:pPr>
                </w:p>
              </w:tc>
              <w:tc>
                <w:tcPr>
                  <w:tcW w:w="4852" w:type="dxa"/>
                  <w:vAlign w:val="center"/>
                </w:tcPr>
                <w:p>
                  <w:pPr>
                    <w:pStyle w:val="72"/>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hint="eastAsia" w:eastAsiaTheme="minorEastAsia"/>
                      <w:color w:val="00B0F0"/>
                      <w:lang w:eastAsia="zh-CN"/>
                    </w:rPr>
                    <w:t>C</w:t>
                  </w:r>
                  <w:r>
                    <w:rPr>
                      <w:rFonts w:eastAsiaTheme="minorEastAsia"/>
                      <w:color w:val="00B0F0"/>
                      <w:lang w:eastAsia="zh-CN"/>
                    </w:rPr>
                    <w:t>SI sub-report#n</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026" w:type="dxa"/>
                  <w:vMerge w:val="continue"/>
                  <w:vAlign w:val="center"/>
                </w:tcPr>
                <w:p>
                  <w:pPr>
                    <w:pStyle w:val="72"/>
                    <w:rPr>
                      <w:lang w:eastAsia="zh-CN"/>
                    </w:rPr>
                  </w:pPr>
                </w:p>
              </w:tc>
              <w:tc>
                <w:tcPr>
                  <w:tcW w:w="4852" w:type="dxa"/>
                  <w:vAlign w:val="center"/>
                </w:tcPr>
                <w:p>
                  <w:pPr>
                    <w:pStyle w:val="72"/>
                    <w:rPr>
                      <w:lang w:eastAsia="zh-CN"/>
                    </w:rPr>
                  </w:pPr>
                  <w:r>
                    <w:rPr>
                      <w:rFonts w:hint="eastAsia"/>
                      <w:lang w:eastAsia="zh-CN"/>
                    </w:rPr>
                    <w:t xml:space="preserve">PMI subband information fields </w:t>
                  </w:r>
                  <w:r>
                    <w:rPr>
                      <w:position w:val="-10"/>
                      <w:lang w:eastAsia="zh-CN"/>
                    </w:rPr>
                    <w:object>
                      <v:shape id="_x0000_i1030" o:spt="75" type="#_x0000_t75" style="height:16.7pt;width:16.7pt;" o:ole="t" filled="f" o:preferrelative="t" stroked="f" coordsize="21600,21600">
                        <v:path/>
                        <v:fill on="f" focussize="0,0"/>
                        <v:stroke on="f" joinstyle="miter"/>
                        <v:imagedata r:id="rId10" o:title=""/>
                        <o:lock v:ext="edit" aspectratio="t"/>
                        <w10:wrap type="none"/>
                        <w10:anchorlock/>
                      </v:shape>
                      <o:OLEObject Type="Embed" ProgID="Equation.3" ShapeID="_x0000_i1030" DrawAspect="Content" ObjectID="_1468075730" r:id="rId13">
                        <o:LockedField>false</o:LockedField>
                      </o:OLEObject>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hint="eastAsia" w:eastAsiaTheme="minorEastAsia"/>
                      <w:color w:val="00B0F0"/>
                      <w:lang w:eastAsia="zh-CN"/>
                    </w:rPr>
                    <w:t>C</w:t>
                  </w:r>
                  <w:r>
                    <w:rPr>
                      <w:rFonts w:eastAsiaTheme="minorEastAsia"/>
                      <w:color w:val="00B0F0"/>
                      <w:lang w:eastAsia="zh-CN"/>
                    </w:rPr>
                    <w:t>SI sub-report#n</w:t>
                  </w:r>
                  <w:r>
                    <w:rPr>
                      <w:rFonts w:hint="eastAsia"/>
                      <w:lang w:eastAsia="zh-CN"/>
                    </w:rPr>
                    <w:t xml:space="preserve">, from left to right as in Tables 6.3.1.1.2-1/2, or codebook index for 2 antenna ports according to Clause 5.2.2.2.1 in [6, TS38.214] of all even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026" w:type="dxa"/>
                  <w:vMerge w:val="continue"/>
                  <w:vAlign w:val="center"/>
                </w:tcPr>
                <w:p>
                  <w:pPr>
                    <w:pStyle w:val="72"/>
                    <w:rPr>
                      <w:lang w:eastAsia="zh-CN"/>
                    </w:rPr>
                  </w:pPr>
                </w:p>
              </w:tc>
              <w:tc>
                <w:tcPr>
                  <w:tcW w:w="4852" w:type="dxa"/>
                  <w:vAlign w:val="center"/>
                </w:tcPr>
                <w:p>
                  <w:pPr>
                    <w:pStyle w:val="72"/>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hint="eastAsia" w:eastAsiaTheme="minorEastAsia"/>
                      <w:color w:val="00B0F0"/>
                      <w:lang w:eastAsia="zh-CN"/>
                    </w:rPr>
                    <w:t>C</w:t>
                  </w:r>
                  <w:r>
                    <w:rPr>
                      <w:rFonts w:eastAsiaTheme="minorEastAsia"/>
                      <w:color w:val="00B0F0"/>
                      <w:lang w:eastAsia="zh-CN"/>
                    </w:rPr>
                    <w:t>SI sub-report#1</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26" w:type="dxa"/>
                  <w:vMerge w:val="continue"/>
                  <w:vAlign w:val="center"/>
                </w:tcPr>
                <w:p>
                  <w:pPr>
                    <w:pStyle w:val="72"/>
                    <w:rPr>
                      <w:lang w:eastAsia="zh-CN"/>
                    </w:rPr>
                  </w:pPr>
                </w:p>
              </w:tc>
              <w:tc>
                <w:tcPr>
                  <w:tcW w:w="4852" w:type="dxa"/>
                  <w:vAlign w:val="center"/>
                </w:tcPr>
                <w:p>
                  <w:pPr>
                    <w:pStyle w:val="72"/>
                    <w:rPr>
                      <w:lang w:eastAsia="zh-CN"/>
                    </w:rPr>
                  </w:pPr>
                  <w:r>
                    <w:rPr>
                      <w:rFonts w:hint="eastAsia"/>
                      <w:lang w:eastAsia="zh-CN"/>
                    </w:rPr>
                    <w:t xml:space="preserve">PMI subband information fields </w:t>
                  </w:r>
                  <w:r>
                    <w:rPr>
                      <w:position w:val="-10"/>
                      <w:lang w:eastAsia="zh-CN"/>
                    </w:rPr>
                    <w:object>
                      <v:shape id="_x0000_i1031" o:spt="75" type="#_x0000_t75" style="height:16.7pt;width:16.7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4">
                        <o:LockedField>false</o:LockedField>
                      </o:OLEObject>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hint="eastAsia" w:eastAsiaTheme="minor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26" w:type="dxa"/>
                  <w:vMerge w:val="continue"/>
                  <w:vAlign w:val="center"/>
                </w:tcPr>
                <w:p>
                  <w:pPr>
                    <w:pStyle w:val="72"/>
                    <w:rPr>
                      <w:lang w:eastAsia="zh-CN"/>
                    </w:rPr>
                  </w:pPr>
                </w:p>
              </w:tc>
              <w:tc>
                <w:tcPr>
                  <w:tcW w:w="4852" w:type="dxa"/>
                  <w:vAlign w:val="center"/>
                </w:tcPr>
                <w:p>
                  <w:pPr>
                    <w:pStyle w:val="72"/>
                    <w:rPr>
                      <w:rFonts w:eastAsiaTheme="minorEastAsia"/>
                      <w:lang w:eastAsia="zh-CN"/>
                    </w:rPr>
                  </w:pP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26" w:type="dxa"/>
                  <w:vMerge w:val="continue"/>
                  <w:vAlign w:val="center"/>
                </w:tcPr>
                <w:p>
                  <w:pPr>
                    <w:pStyle w:val="72"/>
                    <w:rPr>
                      <w:lang w:eastAsia="zh-CN"/>
                    </w:rPr>
                  </w:pPr>
                </w:p>
              </w:tc>
              <w:tc>
                <w:tcPr>
                  <w:tcW w:w="4852" w:type="dxa"/>
                  <w:vAlign w:val="center"/>
                </w:tcPr>
                <w:p>
                  <w:pPr>
                    <w:pStyle w:val="72"/>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hint="eastAsia" w:eastAsiaTheme="minorEastAsia"/>
                      <w:color w:val="00B0F0"/>
                      <w:lang w:eastAsia="zh-CN"/>
                    </w:rPr>
                    <w:t>C</w:t>
                  </w:r>
                  <w:r>
                    <w:rPr>
                      <w:rFonts w:eastAsiaTheme="minorEastAsia"/>
                      <w:color w:val="00B0F0"/>
                      <w:lang w:eastAsia="zh-CN"/>
                    </w:rPr>
                    <w:t>SI sub-report#n</w:t>
                  </w:r>
                  <w:r>
                    <w:rPr>
                      <w:rFonts w:hint="eastAsia"/>
                      <w:lang w:eastAsia="zh-CN"/>
                    </w:rPr>
                    <w:t xml:space="preserve">, as in Tables 6.3.1.1.2-3/4/5, if </w:t>
                  </w:r>
                  <w:r>
                    <w:rPr>
                      <w:i/>
                      <w:lang w:val="en-US" w:eastAsia="zh-CN"/>
                    </w:rPr>
                    <w:t>cqi-FormatIndicator</w:t>
                  </w:r>
                  <w:r>
                    <w:rPr>
                      <w:rFonts w:hint="eastAsia"/>
                      <w:i/>
                      <w:lang w:val="en-US" w:eastAsia="zh-CN"/>
                    </w:rPr>
                    <w:t>=sub</w:t>
                  </w:r>
                  <w:r>
                    <w:rPr>
                      <w:i/>
                      <w:lang w:val="en-US" w:eastAsia="zh-CN"/>
                    </w:rPr>
                    <w:t>bandCQI</w:t>
                  </w:r>
                  <w:r>
                    <w:rPr>
                      <w:rFonts w:hint="eastAsia"/>
                      <w:lang w:val="en-US" w:eastAsia="zh-CN"/>
                    </w:rPr>
                    <w:t xml:space="preserve"> and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26" w:type="dxa"/>
                  <w:vMerge w:val="continue"/>
                  <w:vAlign w:val="center"/>
                </w:tcPr>
                <w:p>
                  <w:pPr>
                    <w:pStyle w:val="72"/>
                    <w:rPr>
                      <w:lang w:eastAsia="zh-CN"/>
                    </w:rPr>
                  </w:pPr>
                </w:p>
              </w:tc>
              <w:tc>
                <w:tcPr>
                  <w:tcW w:w="4852" w:type="dxa"/>
                  <w:vAlign w:val="center"/>
                </w:tcPr>
                <w:p>
                  <w:pPr>
                    <w:pStyle w:val="72"/>
                    <w:rPr>
                      <w:lang w:eastAsia="zh-CN"/>
                    </w:rPr>
                  </w:pPr>
                  <w:r>
                    <w:rPr>
                      <w:rFonts w:hint="eastAsia"/>
                      <w:lang w:eastAsia="zh-CN"/>
                    </w:rPr>
                    <w:t xml:space="preserve">PMI subband information fields </w:t>
                  </w:r>
                  <w:r>
                    <w:rPr>
                      <w:position w:val="-10"/>
                      <w:lang w:eastAsia="zh-CN"/>
                    </w:rPr>
                    <w:object>
                      <v:shape id="_x0000_i1032" o:spt="75" type="#_x0000_t75" style="height:16.7pt;width:16.7pt;" o:ole="t" filled="f" o:preferrelative="t" stroked="f" coordsize="21600,21600">
                        <v:path/>
                        <v:fill on="f" focussize="0,0"/>
                        <v:stroke on="f" joinstyle="miter"/>
                        <v:imagedata r:id="rId10" o:title=""/>
                        <o:lock v:ext="edit" aspectratio="t"/>
                        <w10:wrap type="none"/>
                        <w10:anchorlock/>
                      </v:shape>
                      <o:OLEObject Type="Embed" ProgID="Equation.3" ShapeID="_x0000_i1032" DrawAspect="Content" ObjectID="_1468075732" r:id="rId15">
                        <o:LockedField>false</o:LockedField>
                      </o:OLEObject>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hint="eastAsia" w:eastAsiaTheme="minorEastAsia"/>
                      <w:color w:val="00B0F0"/>
                      <w:lang w:eastAsia="zh-CN"/>
                    </w:rPr>
                    <w:t>C</w:t>
                  </w:r>
                  <w:r>
                    <w:rPr>
                      <w:rFonts w:eastAsiaTheme="minorEastAsia"/>
                      <w:color w:val="00B0F0"/>
                      <w:lang w:eastAsia="zh-CN"/>
                    </w:rPr>
                    <w:t>SI sub-report#n</w:t>
                  </w:r>
                  <w:r>
                    <w:rPr>
                      <w:rFonts w:hint="eastAsia"/>
                      <w:lang w:eastAsia="zh-CN"/>
                    </w:rPr>
                    <w:t xml:space="preserve">, from left to right as in Tables 6.3.1.1.2-1/2, or codebook index for 2 antenna ports according to Clause 5.2.2.2.1 in [6, TS38.214] of all odd subbands with increasing order of subband number, if </w:t>
                  </w:r>
                  <w:r>
                    <w:rPr>
                      <w:i/>
                      <w:lang w:val="en-US" w:eastAsia="zh-CN"/>
                    </w:rPr>
                    <w:t>pmi-FormatIndicator</w:t>
                  </w:r>
                  <w:r>
                    <w:rPr>
                      <w:rFonts w:hint="eastAsia"/>
                      <w:i/>
                      <w:lang w:val="en-US" w:eastAsia="zh-CN"/>
                    </w:rPr>
                    <w:t>=</w:t>
                  </w:r>
                  <w:r>
                    <w:t xml:space="preserve"> </w:t>
                  </w:r>
                  <w:r>
                    <w:rPr>
                      <w:rFonts w:hint="eastAsia"/>
                      <w:i/>
                      <w:lang w:val="en-US" w:eastAsia="zh-CN"/>
                    </w:rPr>
                    <w:t>sub</w:t>
                  </w:r>
                  <w:r>
                    <w:rPr>
                      <w:i/>
                      <w:lang w:val="en-US" w:eastAsia="zh-CN"/>
                    </w:rPr>
                    <w:t>bandPMI</w:t>
                  </w:r>
                  <w:r>
                    <w:rPr>
                      <w:rFonts w:hint="eastAsia"/>
                      <w:lang w:val="en-US" w:eastAsia="zh-CN"/>
                    </w:rPr>
                    <w:t xml:space="preserve"> and if</w:t>
                  </w:r>
                  <w:r>
                    <w:rPr>
                      <w:rFonts w:hint="eastAsia"/>
                      <w:lang w:eastAsia="zh-CN"/>
                    </w:rPr>
                    <w:t xml:space="preserve"> reported</w:t>
                  </w:r>
                </w:p>
              </w:tc>
            </w:tr>
          </w:tbl>
          <w:p>
            <w:pPr>
              <w:pStyle w:val="145"/>
              <w:widowControl w:val="0"/>
              <w:rPr>
                <w:lang w:eastAsia="zh-CN"/>
              </w:rPr>
            </w:pPr>
            <w:r>
              <w:rPr>
                <w:lang w:eastAsia="zh-CN"/>
              </w:rPr>
              <w:t>Note:</w:t>
            </w:r>
            <w:r>
              <w:rPr>
                <w:lang w:eastAsia="zh-CN"/>
              </w:rPr>
              <w:tab/>
            </w:r>
            <w:r>
              <w:rPr>
                <w:lang w:eastAsia="zh-CN"/>
              </w:rPr>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r>
              <w:rPr>
                <w:rFonts w:hint="eastAsia"/>
                <w:i/>
                <w:lang w:eastAsia="zh-CN"/>
              </w:rPr>
              <w:t>csi-ReportingBand</w:t>
            </w:r>
            <w:r>
              <w:rPr>
                <w:rFonts w:hint="eastAsia"/>
                <w:lang w:eastAsia="zh-CN"/>
              </w:rPr>
              <w:t xml:space="preserve"> are numbered continuously in the increasing order with the lowest subband of </w:t>
            </w:r>
            <w:r>
              <w:rPr>
                <w:rFonts w:hint="eastAsia"/>
                <w:i/>
                <w:lang w:eastAsia="zh-CN"/>
              </w:rPr>
              <w:t>csi-ReportingBand</w:t>
            </w:r>
            <w:r>
              <w:rPr>
                <w:rFonts w:hint="eastAsia"/>
                <w:lang w:eastAsia="zh-CN"/>
              </w:rPr>
              <w:t xml:space="preserve"> as subband 0.</w:t>
            </w:r>
          </w:p>
          <w:p>
            <w:pPr>
              <w:pStyle w:val="145"/>
              <w:widowControl w:val="0"/>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similar to Table </w:t>
            </w:r>
            <w:r>
              <w:rPr>
                <w:rFonts w:hint="eastAsia"/>
                <w:lang w:eastAsia="zh-CN"/>
              </w:rPr>
              <w:t>6.3.1.1.2-11</w:t>
            </w:r>
            <w:r>
              <w:rPr>
                <w:lang w:eastAsia="zh-CN"/>
              </w:rPr>
              <w:t>C should be added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kern w:val="2"/>
                <w:lang w:val="en-US" w:eastAsia="zh-CN"/>
              </w:rPr>
            </w:pPr>
            <w:r>
              <w:rPr>
                <w:rFonts w:hint="eastAsia"/>
                <w:kern w:val="2"/>
                <w:lang w:val="en-US" w:eastAsia="zh-CN"/>
              </w:rPr>
              <w:t>ZTE, Sanechips</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kern w:val="2"/>
                <w:lang w:val="en-US" w:eastAsia="zh-CN"/>
              </w:rPr>
            </w:pPr>
            <w:r>
              <w:rPr>
                <w:rFonts w:hint="eastAsia"/>
                <w:kern w:val="2"/>
                <w:lang w:val="en-US" w:eastAsia="zh-CN"/>
              </w:rPr>
              <w:t>Comment 1:</w:t>
            </w:r>
          </w:p>
          <w:p>
            <w:pPr>
              <w:widowControl w:val="0"/>
              <w:spacing w:before="120" w:beforeLines="50"/>
              <w:rPr>
                <w:rFonts w:hint="default"/>
                <w:kern w:val="2"/>
                <w:lang w:val="en-US" w:eastAsia="zh-CN"/>
              </w:rPr>
            </w:pPr>
            <w:r>
              <w:rPr>
                <w:rFonts w:hint="eastAsia"/>
                <w:kern w:val="2"/>
                <w:lang w:val="en-US" w:eastAsia="zh-CN"/>
              </w:rPr>
              <w:t>There is a mixed use of</w:t>
            </w:r>
            <w:r>
              <w:rPr>
                <w:rFonts w:hint="default"/>
                <w:kern w:val="2"/>
                <w:lang w:val="en-US"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rFonts w:hint="default"/>
                <w:kern w:val="2"/>
                <w:lang w:val="en-US" w:eastAsia="zh-CN"/>
              </w:rPr>
              <w:t>”</w:t>
            </w:r>
            <w:r>
              <w:rPr>
                <w:rFonts w:hint="eastAsia"/>
                <w:kern w:val="2"/>
                <w:lang w:val="en-US" w:eastAsia="zh-CN"/>
              </w:rPr>
              <w:t xml:space="preserve"> and  </w:t>
            </w:r>
            <w:r>
              <w:rPr>
                <w:rFonts w:hint="default"/>
                <w:kern w:val="2"/>
                <w:lang w:val="en-US"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rFonts w:hint="default"/>
                <w:kern w:val="2"/>
                <w:lang w:val="en-US" w:eastAsia="zh-CN"/>
              </w:rPr>
              <w:t>”</w:t>
            </w:r>
            <w:r>
              <w:rPr>
                <w:rFonts w:hint="eastAsia"/>
                <w:kern w:val="2"/>
                <w:lang w:val="en-US" w:eastAsia="zh-CN"/>
              </w:rPr>
              <w:t xml:space="preserve">. we suggest to use the latter one, i.e., </w:t>
            </w:r>
            <w:r>
              <w:rPr>
                <w:rFonts w:hint="default"/>
                <w:kern w:val="2"/>
                <w:lang w:val="en-US"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rFonts w:hint="default"/>
                <w:kern w:val="2"/>
                <w:lang w:val="en-US" w:eastAsia="zh-CN"/>
              </w:rPr>
              <w:t>”</w:t>
            </w:r>
          </w:p>
          <w:p>
            <w:pPr>
              <w:widowControl w:val="0"/>
              <w:spacing w:before="120" w:beforeLines="50"/>
              <w:rPr>
                <w:rFonts w:hint="default"/>
                <w:kern w:val="2"/>
                <w:lang w:val="en-US" w:eastAsia="zh-CN"/>
              </w:rPr>
            </w:pPr>
            <w:bookmarkStart w:id="6" w:name="_GoBack"/>
            <w:bookmarkEnd w:id="6"/>
          </w:p>
          <w:p>
            <w:pPr>
              <w:widowControl w:val="0"/>
              <w:spacing w:before="120" w:beforeLines="50"/>
              <w:rPr>
                <w:rFonts w:hint="eastAsia"/>
                <w:kern w:val="2"/>
                <w:lang w:val="en-US" w:eastAsia="zh-CN"/>
              </w:rPr>
            </w:pPr>
            <w:r>
              <w:rPr>
                <w:rFonts w:hint="eastAsia"/>
                <w:kern w:val="2"/>
                <w:lang w:val="en-US" w:eastAsia="zh-CN"/>
              </w:rPr>
              <w:t>Comment 2:</w:t>
            </w:r>
          </w:p>
          <w:p>
            <w:pPr>
              <w:widowControl w:val="0"/>
              <w:spacing w:before="120" w:beforeLines="50"/>
              <w:rPr>
                <w:rFonts w:hint="default"/>
                <w:kern w:val="2"/>
                <w:lang w:val="en-US" w:eastAsia="zh-CN"/>
              </w:rPr>
            </w:pPr>
            <w:r>
              <w:rPr>
                <w:rFonts w:hint="eastAsia"/>
                <w:kern w:val="2"/>
                <w:lang w:val="en-US" w:eastAsia="zh-CN"/>
              </w:rPr>
              <w:t>A typo in highlight.</w:t>
            </w:r>
          </w:p>
          <w:p>
            <w:pPr>
              <w:rPr>
                <w:rFonts w:hint="default" w:eastAsia="宋体"/>
                <w:lang w:val="en-US" w:eastAsia="zh-CN"/>
              </w:rPr>
            </w:pPr>
            <w:r>
              <w:rPr>
                <w:rFonts w:hint="default"/>
                <w:lang w:val="en-US" w:eastAsia="zh-CN"/>
              </w:rPr>
              <w:t>“</w:t>
            </w:r>
            <w:r>
              <w:t xml:space="preserve">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r>
              <w:rPr>
                <w:highlight w:val="yellow"/>
              </w:rPr>
              <w:t xml:space="preserve">CSI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#n</w:t>
            </w:r>
            <w:r>
              <w:rPr>
                <w:lang w:eastAsia="zh-CN"/>
              </w:rPr>
              <w:t>.</w:t>
            </w:r>
            <w:r>
              <w:t xml:space="preserve"> </w:t>
            </w:r>
            <w:r>
              <w:rPr>
                <w:rFonts w:hint="default"/>
                <w:lang w:val="en-US" w:eastAsia="zh-CN"/>
              </w:rPr>
              <w:t>”</w:t>
            </w:r>
          </w:p>
          <w:p>
            <w:pPr>
              <w:widowControl w:val="0"/>
              <w:spacing w:before="120" w:beforeLines="50"/>
              <w:rPr>
                <w:rFonts w:hint="default"/>
                <w:kern w:val="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p>
        </w:tc>
      </w:tr>
      <w:bookmarkEnd w:id="2"/>
      <w:bookmarkEnd w:id="3"/>
      <w:bookmarkEnd w:id="4"/>
      <w:bookmarkEnd w:id="5"/>
    </w:tbl>
    <w:p>
      <w:pPr>
        <w:pStyle w:val="2"/>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pPr>
        <w:spacing w:before="120" w:beforeLines="50"/>
        <w:rPr>
          <w:color w:val="FF0000"/>
          <w:lang w:eastAsia="zh-CN"/>
        </w:rPr>
      </w:pPr>
      <w:r>
        <w:rPr>
          <w:lang w:eastAsia="zh-CN"/>
        </w:rPr>
        <w:t xml:space="preserve">TBD </w:t>
      </w:r>
    </w:p>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S PMincho">
    <w:altName w:val="Yu Gothic"/>
    <w:panose1 w:val="00000000000000000000"/>
    <w:charset w:val="80"/>
    <w:family w:val="roman"/>
    <w:pitch w:val="default"/>
    <w:sig w:usb0="00000000" w:usb1="00000000" w:usb2="08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Yu Gothic">
    <w:panose1 w:val="020B0400000000000000"/>
    <w:charset w:val="80"/>
    <w:family w:val="auto"/>
    <w:pitch w:val="default"/>
    <w:sig w:usb0="E00002FF" w:usb1="2AC7FDFF" w:usb2="00000016" w:usb3="00000000" w:csb0="2002009F" w:csb1="00000000"/>
  </w:font>
  <w:font w:name="CG Times (WN)">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8342D"/>
    <w:multiLevelType w:val="multilevel"/>
    <w:tmpl w:val="0168342D"/>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291E49"/>
    <w:multiLevelType w:val="multilevel"/>
    <w:tmpl w:val="02291E49"/>
    <w:lvl w:ilvl="0" w:tentative="0">
      <w:start w:val="1"/>
      <w:numFmt w:val="lowerLetter"/>
      <w:pStyle w:val="140"/>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CDF07DA"/>
    <w:multiLevelType w:val="multilevel"/>
    <w:tmpl w:val="0CDF07DA"/>
    <w:lvl w:ilvl="0" w:tentative="0">
      <w:start w:val="1"/>
      <w:numFmt w:val="decimal"/>
      <w:pStyle w:val="136"/>
      <w:suff w:val="space"/>
      <w:lvlText w:val="%1."/>
      <w:lvlJc w:val="left"/>
      <w:pPr>
        <w:ind w:left="425" w:hanging="425"/>
      </w:pPr>
      <w:rPr>
        <w:rFonts w:hint="eastAsia" w:cs="Times New Roman"/>
      </w:rPr>
    </w:lvl>
    <w:lvl w:ilvl="1" w:tentative="0">
      <w:start w:val="1"/>
      <w:numFmt w:val="decimal"/>
      <w:pStyle w:val="137"/>
      <w:suff w:val="space"/>
      <w:lvlText w:val="%1.%2."/>
      <w:lvlJc w:val="left"/>
      <w:pPr>
        <w:ind w:left="567" w:hanging="567"/>
      </w:pPr>
      <w:rPr>
        <w:rFonts w:hint="eastAsia" w:cs="Times New Roman"/>
      </w:rPr>
    </w:lvl>
    <w:lvl w:ilvl="2" w:tentative="0">
      <w:start w:val="1"/>
      <w:numFmt w:val="decimal"/>
      <w:pStyle w:val="138"/>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1F250011"/>
    <w:multiLevelType w:val="multilevel"/>
    <w:tmpl w:val="1F250011"/>
    <w:lvl w:ilvl="0" w:tentative="0">
      <w:start w:val="1"/>
      <w:numFmt w:val="decimal"/>
      <w:pStyle w:val="83"/>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4">
    <w:nsid w:val="2DDF0E1C"/>
    <w:multiLevelType w:val="multilevel"/>
    <w:tmpl w:val="2DDF0E1C"/>
    <w:lvl w:ilvl="0" w:tentative="0">
      <w:start w:val="1"/>
      <w:numFmt w:val="bullet"/>
      <w:pStyle w:val="119"/>
      <w:lvlText w:val=""/>
      <w:lvlJc w:val="left"/>
      <w:pPr>
        <w:ind w:left="108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4D5045A"/>
    <w:multiLevelType w:val="singleLevel"/>
    <w:tmpl w:val="34D5045A"/>
    <w:lvl w:ilvl="0" w:tentative="0">
      <w:start w:val="1"/>
      <w:numFmt w:val="bullet"/>
      <w:pStyle w:val="93"/>
      <w:lvlText w:val=""/>
      <w:lvlJc w:val="left"/>
      <w:pPr>
        <w:tabs>
          <w:tab w:val="left" w:pos="360"/>
        </w:tabs>
        <w:ind w:left="340" w:hanging="340"/>
      </w:pPr>
      <w:rPr>
        <w:rFonts w:hint="default" w:ascii="Symbol" w:hAnsi="Symbol" w:eastAsia="Times New Roman"/>
        <w:color w:val="auto"/>
      </w:rPr>
    </w:lvl>
  </w:abstractNum>
  <w:abstractNum w:abstractNumId="7">
    <w:nsid w:val="3A877D64"/>
    <w:multiLevelType w:val="singleLevel"/>
    <w:tmpl w:val="3A877D64"/>
    <w:lvl w:ilvl="0" w:tentative="0">
      <w:start w:val="1"/>
      <w:numFmt w:val="decimal"/>
      <w:pStyle w:val="49"/>
      <w:lvlText w:val="[%1]"/>
      <w:lvlJc w:val="left"/>
      <w:pPr>
        <w:tabs>
          <w:tab w:val="left" w:pos="360"/>
        </w:tabs>
        <w:ind w:left="360" w:hanging="360"/>
      </w:pPr>
    </w:lvl>
  </w:abstractNum>
  <w:abstractNum w:abstractNumId="8">
    <w:nsid w:val="3AA46647"/>
    <w:multiLevelType w:val="multilevel"/>
    <w:tmpl w:val="3AA46647"/>
    <w:lvl w:ilvl="0" w:tentative="0">
      <w:start w:val="1"/>
      <w:numFmt w:val="decimal"/>
      <w:pStyle w:val="129"/>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4676285"/>
    <w:multiLevelType w:val="multilevel"/>
    <w:tmpl w:val="446762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A4B7256"/>
    <w:multiLevelType w:val="multilevel"/>
    <w:tmpl w:val="4A4B7256"/>
    <w:lvl w:ilvl="0" w:tentative="0">
      <w:start w:val="6"/>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101505E"/>
    <w:multiLevelType w:val="multilevel"/>
    <w:tmpl w:val="5101505E"/>
    <w:lvl w:ilvl="0" w:tentative="0">
      <w:start w:val="1"/>
      <w:numFmt w:val="decimal"/>
      <w:pStyle w:val="13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4AE27F1"/>
    <w:multiLevelType w:val="singleLevel"/>
    <w:tmpl w:val="64AE27F1"/>
    <w:lvl w:ilvl="0" w:tentative="0">
      <w:start w:val="1"/>
      <w:numFmt w:val="bullet"/>
      <w:pStyle w:val="101"/>
      <w:lvlText w:val=""/>
      <w:lvlJc w:val="left"/>
      <w:pPr>
        <w:tabs>
          <w:tab w:val="left" w:pos="992"/>
        </w:tabs>
        <w:ind w:left="992" w:hanging="425"/>
      </w:pPr>
      <w:rPr>
        <w:rFonts w:hint="default" w:ascii="Symbol" w:hAnsi="Symbol" w:eastAsia="Times New Roman"/>
      </w:rPr>
    </w:lvl>
  </w:abstractNum>
  <w:abstractNum w:abstractNumId="13">
    <w:nsid w:val="6D897456"/>
    <w:multiLevelType w:val="multilevel"/>
    <w:tmpl w:val="6D897456"/>
    <w:lvl w:ilvl="0" w:tentative="0">
      <w:start w:val="1"/>
      <w:numFmt w:val="bullet"/>
      <w:pStyle w:val="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0146DC0"/>
    <w:multiLevelType w:val="multilevel"/>
    <w:tmpl w:val="70146DC0"/>
    <w:lvl w:ilvl="0" w:tentative="0">
      <w:start w:val="1"/>
      <w:numFmt w:val="bullet"/>
      <w:pStyle w:val="132"/>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5"/>
  </w:num>
  <w:num w:numId="2">
    <w:abstractNumId w:val="13"/>
  </w:num>
  <w:num w:numId="3">
    <w:abstractNumId w:val="7"/>
  </w:num>
  <w:num w:numId="4">
    <w:abstractNumId w:val="3"/>
  </w:num>
  <w:num w:numId="5">
    <w:abstractNumId w:val="6"/>
  </w:num>
  <w:num w:numId="6">
    <w:abstractNumId w:val="12"/>
  </w:num>
  <w:num w:numId="7">
    <w:abstractNumId w:val="4"/>
  </w:num>
  <w:num w:numId="8">
    <w:abstractNumId w:val="8"/>
  </w:num>
  <w:num w:numId="9">
    <w:abstractNumId w:val="11"/>
  </w:num>
  <w:num w:numId="10">
    <w:abstractNumId w:val="14"/>
  </w:num>
  <w:num w:numId="11">
    <w:abstractNumId w:val="2"/>
  </w:num>
  <w:num w:numId="12">
    <w:abstractNumId w:val="1"/>
  </w:num>
  <w:num w:numId="13">
    <w:abstractNumId w:val="9"/>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0EC0"/>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1F9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527"/>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qFormat="1"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semiHidden="0" w:name="List 2"/>
    <w:lsdException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iPriority="0" w:name="List Bullet 3"/>
    <w:lsdException w:qFormat="1"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69"/>
    <w:qFormat/>
    <w:uiPriority w:val="0"/>
    <w:pPr>
      <w:keepNext/>
      <w:numPr>
        <w:ilvl w:val="0"/>
        <w:numId w:val="1"/>
      </w:numPr>
      <w:tabs>
        <w:tab w:val="clear" w:pos="432"/>
      </w:tabs>
      <w:spacing w:before="120"/>
      <w:outlineLvl w:val="0"/>
    </w:pPr>
    <w:rPr>
      <w:b/>
      <w:bCs/>
      <w:sz w:val="28"/>
      <w:szCs w:val="28"/>
    </w:rPr>
  </w:style>
  <w:style w:type="paragraph" w:styleId="3">
    <w:name w:val="heading 2"/>
    <w:basedOn w:val="1"/>
    <w:next w:val="1"/>
    <w:link w:val="125"/>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link w:val="14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uiPriority w:val="0"/>
    <w:pPr>
      <w:ind w:left="100" w:leftChars="400" w:hanging="200" w:hangingChars="200"/>
      <w:contextualSpacing/>
    </w:pPr>
  </w:style>
  <w:style w:type="paragraph" w:styleId="12">
    <w:name w:val="List Bullet 4"/>
    <w:basedOn w:val="1"/>
    <w:unhideWhenUsed/>
    <w:qFormat/>
    <w:uiPriority w:val="0"/>
    <w:pPr>
      <w:numPr>
        <w:ilvl w:val="0"/>
        <w:numId w:val="2"/>
      </w:numPr>
      <w:spacing w:line="259" w:lineRule="auto"/>
      <w:contextualSpacing/>
    </w:pPr>
  </w:style>
  <w:style w:type="paragraph" w:styleId="13">
    <w:name w:val="caption"/>
    <w:basedOn w:val="1"/>
    <w:next w:val="1"/>
    <w:link w:val="48"/>
    <w:qFormat/>
    <w:uiPriority w:val="0"/>
    <w:pPr>
      <w:jc w:val="center"/>
    </w:pPr>
    <w:rPr>
      <w:b/>
      <w:bCs/>
      <w:sz w:val="20"/>
      <w:szCs w:val="20"/>
    </w:rPr>
  </w:style>
  <w:style w:type="paragraph" w:styleId="14">
    <w:name w:val="List Bullet"/>
    <w:basedOn w:val="15"/>
    <w:qFormat/>
    <w:uiPriority w:val="0"/>
    <w:pPr>
      <w:autoSpaceDE/>
      <w:autoSpaceDN/>
      <w:adjustRightInd/>
      <w:spacing w:after="180"/>
      <w:ind w:left="568" w:hanging="284"/>
      <w:jc w:val="left"/>
    </w:pPr>
    <w:rPr>
      <w:sz w:val="20"/>
      <w:szCs w:val="20"/>
      <w:lang w:val="en-GB"/>
    </w:rPr>
  </w:style>
  <w:style w:type="paragraph" w:styleId="15">
    <w:name w:val="List"/>
    <w:basedOn w:val="1"/>
    <w:qFormat/>
    <w:uiPriority w:val="0"/>
    <w:pPr>
      <w:ind w:left="360" w:hanging="360"/>
    </w:pPr>
  </w:style>
  <w:style w:type="paragraph" w:styleId="16">
    <w:name w:val="Document Map"/>
    <w:basedOn w:val="1"/>
    <w:link w:val="86"/>
    <w:semiHidden/>
    <w:uiPriority w:val="0"/>
    <w:pPr>
      <w:shd w:val="clear" w:color="auto" w:fill="000080"/>
      <w:autoSpaceDE/>
      <w:autoSpaceDN/>
      <w:adjustRightInd/>
      <w:snapToGrid/>
      <w:spacing w:after="0"/>
      <w:jc w:val="left"/>
    </w:pPr>
    <w:rPr>
      <w:rFonts w:ascii="Tahoma" w:hAnsi="Tahoma" w:eastAsia="MS Gothic"/>
      <w:sz w:val="24"/>
      <w:szCs w:val="20"/>
      <w:lang w:val="en-GB" w:eastAsia="ja-JP"/>
    </w:rPr>
  </w:style>
  <w:style w:type="paragraph" w:styleId="17">
    <w:name w:val="annotation text"/>
    <w:basedOn w:val="1"/>
    <w:link w:val="63"/>
    <w:unhideWhenUsed/>
    <w:qFormat/>
    <w:uiPriority w:val="0"/>
    <w:rPr>
      <w:sz w:val="20"/>
      <w:szCs w:val="20"/>
    </w:rPr>
  </w:style>
  <w:style w:type="paragraph" w:styleId="18">
    <w:name w:val="Body Text 3"/>
    <w:basedOn w:val="1"/>
    <w:link w:val="98"/>
    <w:uiPriority w:val="0"/>
    <w:pPr>
      <w:autoSpaceDE/>
      <w:autoSpaceDN/>
      <w:adjustRightInd/>
      <w:snapToGrid/>
      <w:spacing w:after="0"/>
    </w:pPr>
    <w:rPr>
      <w:rFonts w:eastAsia="MS Gothic"/>
      <w:sz w:val="24"/>
      <w:szCs w:val="20"/>
      <w:lang w:val="en-GB" w:eastAsia="ja-JP"/>
    </w:rPr>
  </w:style>
  <w:style w:type="paragraph" w:styleId="19">
    <w:name w:val="Body Text"/>
    <w:basedOn w:val="1"/>
    <w:link w:val="47"/>
    <w:qFormat/>
    <w:uiPriority w:val="0"/>
    <w:rPr>
      <w:sz w:val="20"/>
      <w:szCs w:val="20"/>
    </w:rPr>
  </w:style>
  <w:style w:type="paragraph" w:styleId="20">
    <w:name w:val="Body Text Indent"/>
    <w:basedOn w:val="1"/>
    <w:link w:val="85"/>
    <w:uiPriority w:val="0"/>
    <w:pPr>
      <w:autoSpaceDE/>
      <w:autoSpaceDN/>
      <w:adjustRightInd/>
      <w:snapToGrid/>
      <w:spacing w:after="0"/>
      <w:ind w:left="360"/>
      <w:jc w:val="left"/>
    </w:pPr>
    <w:rPr>
      <w:rFonts w:eastAsia="MS Gothic"/>
      <w:sz w:val="24"/>
      <w:szCs w:val="20"/>
      <w:lang w:val="en-GB" w:eastAsia="ja-JP"/>
    </w:rPr>
  </w:style>
  <w:style w:type="paragraph" w:styleId="21">
    <w:name w:val="List 2"/>
    <w:basedOn w:val="1"/>
    <w:unhideWhenUsed/>
    <w:qFormat/>
    <w:uiPriority w:val="0"/>
    <w:pPr>
      <w:ind w:left="566" w:hanging="283"/>
      <w:contextualSpacing/>
    </w:pPr>
  </w:style>
  <w:style w:type="paragraph" w:styleId="22">
    <w:name w:val="List Bullet 2"/>
    <w:basedOn w:val="14"/>
    <w:qFormat/>
    <w:uiPriority w:val="0"/>
    <w:pPr>
      <w:snapToGrid/>
      <w:spacing w:after="60"/>
      <w:ind w:left="1080" w:hanging="357"/>
    </w:pPr>
    <w:rPr>
      <w:rFonts w:ascii="Arial" w:hAnsi="Arial" w:eastAsia="MS Gothic"/>
      <w:sz w:val="24"/>
      <w:lang w:eastAsia="ja-JP"/>
    </w:rPr>
  </w:style>
  <w:style w:type="paragraph" w:styleId="23">
    <w:name w:val="Plain Text"/>
    <w:basedOn w:val="1"/>
    <w:link w:val="87"/>
    <w:qFormat/>
    <w:uiPriority w:val="99"/>
    <w:pPr>
      <w:autoSpaceDE/>
      <w:autoSpaceDN/>
      <w:adjustRightInd/>
      <w:snapToGrid/>
      <w:spacing w:after="0"/>
      <w:jc w:val="left"/>
    </w:pPr>
    <w:rPr>
      <w:rFonts w:ascii="Courier New" w:hAnsi="Courier New" w:eastAsia="MS Gothic"/>
      <w:sz w:val="24"/>
      <w:szCs w:val="20"/>
      <w:lang w:val="en-GB" w:eastAsia="ja-JP"/>
    </w:rPr>
  </w:style>
  <w:style w:type="paragraph" w:styleId="24">
    <w:name w:val="toc 8"/>
    <w:basedOn w:val="1"/>
    <w:next w:val="1"/>
    <w:semiHidden/>
    <w:unhideWhenUsed/>
    <w:qFormat/>
    <w:uiPriority w:val="0"/>
    <w:pPr>
      <w:ind w:left="2940" w:leftChars="1400"/>
    </w:pPr>
  </w:style>
  <w:style w:type="paragraph" w:styleId="25">
    <w:name w:val="Body Text Indent 2"/>
    <w:basedOn w:val="1"/>
    <w:link w:val="94"/>
    <w:uiPriority w:val="0"/>
    <w:pPr>
      <w:widowControl w:val="0"/>
      <w:snapToGrid/>
      <w:spacing w:after="0"/>
      <w:ind w:left="1656"/>
      <w:textAlignment w:val="baseline"/>
    </w:pPr>
    <w:rPr>
      <w:rFonts w:eastAsia="MS Gothic"/>
      <w:kern w:val="2"/>
      <w:sz w:val="24"/>
      <w:szCs w:val="20"/>
      <w:lang w:val="en-GB" w:eastAsia="ja-JP"/>
    </w:rPr>
  </w:style>
  <w:style w:type="paragraph" w:styleId="26">
    <w:name w:val="Balloon Text"/>
    <w:basedOn w:val="1"/>
    <w:uiPriority w:val="0"/>
    <w:rPr>
      <w:rFonts w:ascii="Tahoma" w:hAnsi="Tahoma" w:cs="Tahoma"/>
      <w:sz w:val="16"/>
      <w:szCs w:val="16"/>
    </w:rPr>
  </w:style>
  <w:style w:type="paragraph" w:styleId="27">
    <w:name w:val="footer"/>
    <w:basedOn w:val="1"/>
    <w:link w:val="55"/>
    <w:qFormat/>
    <w:uiPriority w:val="0"/>
    <w:pPr>
      <w:tabs>
        <w:tab w:val="center" w:pos="4680"/>
        <w:tab w:val="right" w:pos="9360"/>
      </w:tabs>
    </w:pPr>
  </w:style>
  <w:style w:type="paragraph" w:styleId="28">
    <w:name w:val="header"/>
    <w:basedOn w:val="1"/>
    <w:link w:val="54"/>
    <w:qFormat/>
    <w:uiPriority w:val="0"/>
    <w:pPr>
      <w:tabs>
        <w:tab w:val="center" w:pos="4680"/>
        <w:tab w:val="right" w:pos="9360"/>
      </w:tabs>
    </w:pPr>
  </w:style>
  <w:style w:type="paragraph" w:styleId="29">
    <w:name w:val="toc 1"/>
    <w:basedOn w:val="1"/>
    <w:next w:val="1"/>
    <w:semiHidden/>
    <w:qFormat/>
    <w:uiPriority w:val="0"/>
    <w:pPr>
      <w:autoSpaceDE/>
      <w:autoSpaceDN/>
      <w:adjustRightInd/>
      <w:snapToGrid/>
      <w:spacing w:after="0"/>
      <w:jc w:val="left"/>
    </w:pPr>
    <w:rPr>
      <w:rFonts w:eastAsia="MS Gothic"/>
      <w:sz w:val="24"/>
      <w:szCs w:val="20"/>
      <w:lang w:val="en-GB" w:eastAsia="ja-JP"/>
    </w:rPr>
  </w:style>
  <w:style w:type="paragraph" w:styleId="30">
    <w:name w:val="footnote text"/>
    <w:basedOn w:val="1"/>
    <w:link w:val="139"/>
    <w:semiHidden/>
    <w:qFormat/>
    <w:uiPriority w:val="0"/>
    <w:rPr>
      <w:sz w:val="20"/>
      <w:szCs w:val="20"/>
    </w:rPr>
  </w:style>
  <w:style w:type="paragraph" w:styleId="31">
    <w:name w:val="table of figures"/>
    <w:basedOn w:val="29"/>
    <w:next w:val="1"/>
    <w:semiHidden/>
    <w:qFormat/>
    <w:uiPriority w:val="0"/>
    <w:pPr>
      <w:tabs>
        <w:tab w:val="right" w:leader="dot" w:pos="9360"/>
      </w:tabs>
      <w:spacing w:before="120" w:after="120"/>
    </w:pPr>
    <w:rPr>
      <w:caps/>
    </w:rPr>
  </w:style>
  <w:style w:type="paragraph" w:styleId="32">
    <w:name w:val="Body Text 2"/>
    <w:basedOn w:val="1"/>
    <w:qFormat/>
    <w:uiPriority w:val="0"/>
    <w:pPr>
      <w:spacing w:after="0"/>
      <w:jc w:val="left"/>
    </w:pPr>
    <w:rPr>
      <w:szCs w:val="20"/>
    </w:rPr>
  </w:style>
  <w:style w:type="paragraph" w:styleId="33">
    <w:name w:val="List 4"/>
    <w:basedOn w:val="1"/>
    <w:qFormat/>
    <w:uiPriority w:val="0"/>
    <w:pPr>
      <w:ind w:left="100" w:leftChars="600" w:hanging="200" w:hangingChars="200"/>
      <w:contextualSpacing/>
    </w:pPr>
  </w:style>
  <w:style w:type="paragraph" w:styleId="34">
    <w:name w:val="Normal (Web)"/>
    <w:basedOn w:val="1"/>
    <w:unhideWhenUsed/>
    <w:uiPriority w:val="99"/>
    <w:pPr>
      <w:autoSpaceDE/>
      <w:autoSpaceDN/>
      <w:adjustRightInd/>
      <w:snapToGrid/>
      <w:spacing w:before="100" w:beforeAutospacing="1" w:after="100" w:afterAutospacing="1"/>
      <w:jc w:val="left"/>
    </w:pPr>
    <w:rPr>
      <w:rFonts w:ascii="MS PGothic" w:hAnsi="MS PGothic" w:eastAsia="MS PGothic" w:cs="MS PGothic"/>
      <w:sz w:val="24"/>
      <w:szCs w:val="24"/>
      <w:lang w:eastAsia="ja-JP"/>
    </w:rPr>
  </w:style>
  <w:style w:type="paragraph" w:styleId="35">
    <w:name w:val="Title"/>
    <w:basedOn w:val="1"/>
    <w:link w:val="97"/>
    <w:qFormat/>
    <w:uiPriority w:val="0"/>
    <w:pPr>
      <w:autoSpaceDE/>
      <w:autoSpaceDN/>
      <w:adjustRightInd/>
      <w:snapToGrid/>
      <w:spacing w:after="0"/>
      <w:jc w:val="center"/>
    </w:pPr>
    <w:rPr>
      <w:rFonts w:ascii="Arial" w:hAnsi="Arial" w:eastAsia="MS Gothic"/>
      <w:b/>
      <w:sz w:val="24"/>
      <w:szCs w:val="20"/>
      <w:lang w:val="en-GB" w:eastAsia="ja-JP"/>
    </w:rPr>
  </w:style>
  <w:style w:type="paragraph" w:styleId="36">
    <w:name w:val="annotation subject"/>
    <w:basedOn w:val="17"/>
    <w:next w:val="17"/>
    <w:link w:val="64"/>
    <w:unhideWhenUsed/>
    <w:qFormat/>
    <w:uiPriority w:val="0"/>
    <w:rPr>
      <w:b/>
      <w:bCs/>
    </w:rPr>
  </w:style>
  <w:style w:type="table" w:styleId="38">
    <w:name w:val="Table Grid"/>
    <w:basedOn w:val="37"/>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bCs/>
    </w:rPr>
  </w:style>
  <w:style w:type="character" w:styleId="41">
    <w:name w:val="page number"/>
    <w:uiPriority w:val="0"/>
    <w:rPr>
      <w:rFonts w:eastAsia="Times New Roman"/>
      <w:kern w:val="2"/>
      <w:sz w:val="21"/>
      <w:lang w:val="en-GB"/>
    </w:rPr>
  </w:style>
  <w:style w:type="character" w:styleId="42">
    <w:name w:val="FollowedHyperlink"/>
    <w:basedOn w:val="39"/>
    <w:qFormat/>
    <w:uiPriority w:val="0"/>
    <w:rPr>
      <w:color w:val="800080"/>
      <w:u w:val="single"/>
    </w:rPr>
  </w:style>
  <w:style w:type="character" w:styleId="43">
    <w:name w:val="Emphasis"/>
    <w:qFormat/>
    <w:uiPriority w:val="20"/>
    <w:rPr>
      <w:i/>
      <w:iCs/>
    </w:rPr>
  </w:style>
  <w:style w:type="character" w:styleId="44">
    <w:name w:val="Hyperlink"/>
    <w:basedOn w:val="39"/>
    <w:qFormat/>
    <w:uiPriority w:val="99"/>
    <w:rPr>
      <w:color w:val="0000FF"/>
      <w:u w:val="single"/>
    </w:rPr>
  </w:style>
  <w:style w:type="character" w:styleId="45">
    <w:name w:val="annotation reference"/>
    <w:basedOn w:val="39"/>
    <w:unhideWhenUsed/>
    <w:qFormat/>
    <w:uiPriority w:val="0"/>
    <w:rPr>
      <w:sz w:val="16"/>
      <w:szCs w:val="16"/>
    </w:rPr>
  </w:style>
  <w:style w:type="character" w:styleId="46">
    <w:name w:val="footnote reference"/>
    <w:basedOn w:val="39"/>
    <w:semiHidden/>
    <w:qFormat/>
    <w:uiPriority w:val="0"/>
    <w:rPr>
      <w:vertAlign w:val="superscript"/>
    </w:rPr>
  </w:style>
  <w:style w:type="character" w:customStyle="1" w:styleId="47">
    <w:name w:val="正文文本 字符"/>
    <w:basedOn w:val="39"/>
    <w:link w:val="19"/>
    <w:uiPriority w:val="0"/>
  </w:style>
  <w:style w:type="character" w:customStyle="1" w:styleId="48">
    <w:name w:val="题注 字符"/>
    <w:basedOn w:val="39"/>
    <w:link w:val="13"/>
    <w:qFormat/>
    <w:uiPriority w:val="0"/>
    <w:rPr>
      <w:b/>
      <w:bCs/>
    </w:rPr>
  </w:style>
  <w:style w:type="paragraph" w:customStyle="1" w:styleId="49">
    <w:name w:val="References"/>
    <w:basedOn w:val="1"/>
    <w:qFormat/>
    <w:uiPriority w:val="0"/>
    <w:pPr>
      <w:numPr>
        <w:ilvl w:val="0"/>
        <w:numId w:val="3"/>
      </w:numPr>
      <w:adjustRightInd/>
      <w:spacing w:after="60"/>
    </w:pPr>
    <w:rPr>
      <w:sz w:val="20"/>
      <w:szCs w:val="16"/>
    </w:rPr>
  </w:style>
  <w:style w:type="paragraph" w:customStyle="1" w:styleId="50">
    <w:name w:val="_Style 26"/>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51">
    <w:name w:val="Figure"/>
    <w:basedOn w:val="1"/>
    <w:qFormat/>
    <w:uiPriority w:val="0"/>
    <w:pPr>
      <w:keepNext/>
      <w:jc w:val="center"/>
    </w:pPr>
  </w:style>
  <w:style w:type="paragraph" w:customStyle="1" w:styleId="52">
    <w:name w:val="Eqn"/>
    <w:basedOn w:val="1"/>
    <w:qFormat/>
    <w:uiPriority w:val="0"/>
    <w:pPr>
      <w:tabs>
        <w:tab w:val="center" w:pos="4608"/>
        <w:tab w:val="right" w:pos="9216"/>
      </w:tabs>
    </w:pPr>
    <w:rPr>
      <w:lang w:eastAsia="ja-JP"/>
    </w:rPr>
  </w:style>
  <w:style w:type="paragraph" w:customStyle="1" w:styleId="53">
    <w:name w:val="tablecell"/>
    <w:basedOn w:val="1"/>
    <w:qFormat/>
    <w:uiPriority w:val="0"/>
    <w:pPr>
      <w:spacing w:before="20" w:after="20"/>
      <w:jc w:val="left"/>
    </w:pPr>
  </w:style>
  <w:style w:type="character" w:customStyle="1" w:styleId="54">
    <w:name w:val="页眉 字符"/>
    <w:basedOn w:val="39"/>
    <w:link w:val="28"/>
    <w:qFormat/>
    <w:uiPriority w:val="0"/>
    <w:rPr>
      <w:sz w:val="22"/>
      <w:szCs w:val="22"/>
    </w:rPr>
  </w:style>
  <w:style w:type="character" w:customStyle="1" w:styleId="55">
    <w:name w:val="页脚 字符"/>
    <w:basedOn w:val="39"/>
    <w:link w:val="27"/>
    <w:qFormat/>
    <w:uiPriority w:val="0"/>
    <w:rPr>
      <w:sz w:val="22"/>
      <w:szCs w:val="22"/>
    </w:rPr>
  </w:style>
  <w:style w:type="paragraph" w:customStyle="1" w:styleId="56">
    <w:name w:val="tablecol"/>
    <w:basedOn w:val="53"/>
    <w:qFormat/>
    <w:uiPriority w:val="0"/>
    <w:pPr>
      <w:jc w:val="center"/>
    </w:pPr>
    <w:rPr>
      <w:b/>
    </w:rPr>
  </w:style>
  <w:style w:type="paragraph" w:customStyle="1" w:styleId="57">
    <w:name w:val="B1"/>
    <w:basedOn w:val="15"/>
    <w:link w:val="59"/>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58">
    <w:name w:val="B2"/>
    <w:basedOn w:val="21"/>
    <w:link w:val="60"/>
    <w:qFormat/>
    <w:uiPriority w:val="0"/>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59">
    <w:name w:val="B1 Char1"/>
    <w:link w:val="57"/>
    <w:qFormat/>
    <w:uiPriority w:val="0"/>
    <w:rPr>
      <w:rFonts w:eastAsia="Times New Roman"/>
      <w:lang w:val="en-GB"/>
    </w:rPr>
  </w:style>
  <w:style w:type="character" w:customStyle="1" w:styleId="60">
    <w:name w:val="B2 Char"/>
    <w:link w:val="58"/>
    <w:qFormat/>
    <w:locked/>
    <w:uiPriority w:val="0"/>
    <w:rPr>
      <w:rFonts w:eastAsia="Times New Roman"/>
      <w:lang w:val="en-GB"/>
    </w:rPr>
  </w:style>
  <w:style w:type="paragraph" w:customStyle="1" w:styleId="61">
    <w:name w:val="EX"/>
    <w:basedOn w:val="1"/>
    <w:qFormat/>
    <w:uiPriority w:val="0"/>
    <w:pPr>
      <w:keepLines/>
      <w:autoSpaceDE/>
      <w:autoSpaceDN/>
      <w:adjustRightInd/>
      <w:snapToGrid/>
      <w:spacing w:after="180"/>
      <w:ind w:left="1702" w:hanging="1418"/>
      <w:jc w:val="left"/>
    </w:pPr>
    <w:rPr>
      <w:rFonts w:eastAsia="Times New Roman"/>
      <w:sz w:val="20"/>
      <w:szCs w:val="20"/>
      <w:lang w:val="en-GB"/>
    </w:rPr>
  </w:style>
  <w:style w:type="paragraph" w:styleId="62">
    <w:name w:val="List Paragraph"/>
    <w:basedOn w:val="1"/>
    <w:link w:val="66"/>
    <w:qFormat/>
    <w:uiPriority w:val="34"/>
    <w:pPr>
      <w:ind w:left="720"/>
      <w:contextualSpacing/>
    </w:pPr>
  </w:style>
  <w:style w:type="character" w:customStyle="1" w:styleId="63">
    <w:name w:val="批注文字 字符"/>
    <w:basedOn w:val="39"/>
    <w:link w:val="17"/>
    <w:qFormat/>
    <w:uiPriority w:val="0"/>
  </w:style>
  <w:style w:type="character" w:customStyle="1" w:styleId="64">
    <w:name w:val="批注主题 字符"/>
    <w:basedOn w:val="63"/>
    <w:link w:val="36"/>
    <w:semiHidden/>
    <w:qFormat/>
    <w:uiPriority w:val="0"/>
    <w:rPr>
      <w:b/>
      <w:bCs/>
    </w:rPr>
  </w:style>
  <w:style w:type="paragraph" w:customStyle="1" w:styleId="65">
    <w:name w:val="Revision"/>
    <w:hidden/>
    <w:semiHidden/>
    <w:qFormat/>
    <w:uiPriority w:val="99"/>
    <w:rPr>
      <w:rFonts w:ascii="Times New Roman" w:hAnsi="Times New Roman" w:eastAsia="宋体" w:cs="Times New Roman"/>
      <w:sz w:val="22"/>
      <w:szCs w:val="22"/>
      <w:lang w:val="en-US" w:eastAsia="en-US" w:bidi="ar-SA"/>
    </w:rPr>
  </w:style>
  <w:style w:type="character" w:customStyle="1" w:styleId="66">
    <w:name w:val="列表段落 字符"/>
    <w:link w:val="62"/>
    <w:qFormat/>
    <w:uiPriority w:val="34"/>
    <w:rPr>
      <w:sz w:val="22"/>
      <w:szCs w:val="22"/>
    </w:rPr>
  </w:style>
  <w:style w:type="character" w:customStyle="1" w:styleId="67">
    <w:name w:val="B3 Char"/>
    <w:link w:val="68"/>
    <w:qFormat/>
    <w:locked/>
    <w:uiPriority w:val="0"/>
    <w:rPr>
      <w:rFonts w:eastAsia="Times New Roman"/>
    </w:rPr>
  </w:style>
  <w:style w:type="paragraph" w:customStyle="1" w:styleId="68">
    <w:name w:val="B3"/>
    <w:basedOn w:val="11"/>
    <w:link w:val="67"/>
    <w:qFormat/>
    <w:uiPriority w:val="0"/>
    <w:pPr>
      <w:overflowPunct w:val="0"/>
      <w:snapToGrid/>
      <w:spacing w:after="180"/>
      <w:ind w:left="1135" w:leftChars="0" w:hanging="284" w:firstLineChars="0"/>
      <w:contextualSpacing w:val="0"/>
      <w:jc w:val="left"/>
    </w:pPr>
    <w:rPr>
      <w:rFonts w:eastAsia="Times New Roman"/>
      <w:sz w:val="20"/>
      <w:szCs w:val="20"/>
    </w:rPr>
  </w:style>
  <w:style w:type="character" w:customStyle="1" w:styleId="69">
    <w:name w:val="标题 1 字符"/>
    <w:basedOn w:val="39"/>
    <w:link w:val="2"/>
    <w:uiPriority w:val="0"/>
    <w:rPr>
      <w:b/>
      <w:bCs/>
      <w:sz w:val="28"/>
      <w:szCs w:val="28"/>
    </w:rPr>
  </w:style>
  <w:style w:type="character" w:styleId="70">
    <w:name w:val="Placeholder Text"/>
    <w:basedOn w:val="39"/>
    <w:semiHidden/>
    <w:uiPriority w:val="99"/>
    <w:rPr>
      <w:color w:val="808080"/>
    </w:rPr>
  </w:style>
  <w:style w:type="paragraph" w:customStyle="1" w:styleId="71">
    <w:name w:val="TAH"/>
    <w:basedOn w:val="72"/>
    <w:link w:val="76"/>
    <w:qFormat/>
    <w:uiPriority w:val="0"/>
    <w:rPr>
      <w:b/>
    </w:rPr>
  </w:style>
  <w:style w:type="paragraph" w:customStyle="1" w:styleId="72">
    <w:name w:val="TAC"/>
    <w:basedOn w:val="1"/>
    <w:link w:val="75"/>
    <w:qFormat/>
    <w:uiPriority w:val="0"/>
    <w:pPr>
      <w:keepNext/>
      <w:keepLines/>
      <w:autoSpaceDE/>
      <w:autoSpaceDN/>
      <w:adjustRightInd/>
      <w:snapToGrid/>
      <w:spacing w:after="0"/>
      <w:jc w:val="center"/>
    </w:pPr>
    <w:rPr>
      <w:rFonts w:ascii="Arial" w:hAnsi="Arial" w:eastAsia="Times New Roman"/>
      <w:sz w:val="18"/>
      <w:szCs w:val="20"/>
      <w:lang w:val="en-GB"/>
    </w:rPr>
  </w:style>
  <w:style w:type="paragraph" w:customStyle="1" w:styleId="73">
    <w:name w:val="TH"/>
    <w:basedOn w:val="1"/>
    <w:link w:val="74"/>
    <w:qFormat/>
    <w:uiPriority w:val="0"/>
    <w:pPr>
      <w:keepNext/>
      <w:keepLines/>
      <w:autoSpaceDE/>
      <w:autoSpaceDN/>
      <w:adjustRightInd/>
      <w:snapToGrid/>
      <w:spacing w:before="60" w:after="180"/>
      <w:jc w:val="center"/>
    </w:pPr>
    <w:rPr>
      <w:rFonts w:ascii="Arial" w:hAnsi="Arial" w:eastAsia="Times New Roman"/>
      <w:b/>
      <w:sz w:val="20"/>
      <w:szCs w:val="20"/>
      <w:lang w:val="en-GB"/>
    </w:rPr>
  </w:style>
  <w:style w:type="character" w:customStyle="1" w:styleId="74">
    <w:name w:val="TH Char"/>
    <w:link w:val="73"/>
    <w:qFormat/>
    <w:uiPriority w:val="0"/>
    <w:rPr>
      <w:rFonts w:ascii="Arial" w:hAnsi="Arial" w:eastAsia="Times New Roman"/>
      <w:b/>
      <w:lang w:val="en-GB"/>
    </w:rPr>
  </w:style>
  <w:style w:type="character" w:customStyle="1" w:styleId="75">
    <w:name w:val="TAC Char"/>
    <w:link w:val="72"/>
    <w:qFormat/>
    <w:locked/>
    <w:uiPriority w:val="0"/>
    <w:rPr>
      <w:rFonts w:ascii="Arial" w:hAnsi="Arial" w:eastAsia="Times New Roman"/>
      <w:sz w:val="18"/>
      <w:lang w:val="en-GB"/>
    </w:rPr>
  </w:style>
  <w:style w:type="character" w:customStyle="1" w:styleId="76">
    <w:name w:val="TAH Car"/>
    <w:link w:val="71"/>
    <w:qFormat/>
    <w:uiPriority w:val="0"/>
    <w:rPr>
      <w:rFonts w:ascii="Arial" w:hAnsi="Arial" w:eastAsia="Times New Roman"/>
      <w:b/>
      <w:sz w:val="18"/>
      <w:lang w:val="en-GB"/>
    </w:rPr>
  </w:style>
  <w:style w:type="paragraph" w:customStyle="1" w:styleId="77">
    <w:name w:val="TAL"/>
    <w:basedOn w:val="1"/>
    <w:link w:val="78"/>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78">
    <w:name w:val="TAL Car"/>
    <w:basedOn w:val="39"/>
    <w:link w:val="77"/>
    <w:qFormat/>
    <w:locked/>
    <w:uiPriority w:val="0"/>
    <w:rPr>
      <w:rFonts w:ascii="Arial" w:hAnsi="Arial" w:eastAsiaTheme="minorEastAsia"/>
      <w:sz w:val="18"/>
      <w:lang w:val="en-GB"/>
    </w:rPr>
  </w:style>
  <w:style w:type="paragraph" w:customStyle="1" w:styleId="79">
    <w:name w:val="Default"/>
    <w:qFormat/>
    <w:uiPriority w:val="0"/>
    <w:pPr>
      <w:autoSpaceDE w:val="0"/>
      <w:autoSpaceDN w:val="0"/>
      <w:adjustRightInd w:val="0"/>
    </w:pPr>
    <w:rPr>
      <w:rFonts w:ascii="Arial" w:hAnsi="Arial" w:cs="Arial" w:eastAsiaTheme="minorEastAsia"/>
      <w:color w:val="000000"/>
      <w:sz w:val="24"/>
      <w:szCs w:val="24"/>
      <w:lang w:val="en-US" w:eastAsia="ja-JP" w:bidi="ar-SA"/>
    </w:rPr>
  </w:style>
  <w:style w:type="paragraph" w:customStyle="1" w:styleId="80">
    <w:name w:val="3GPP Normal Text"/>
    <w:basedOn w:val="19"/>
    <w:link w:val="81"/>
    <w:qFormat/>
    <w:uiPriority w:val="0"/>
    <w:pPr>
      <w:autoSpaceDE/>
      <w:autoSpaceDN/>
      <w:adjustRightInd/>
      <w:snapToGrid/>
      <w:spacing w:after="60"/>
    </w:pPr>
    <w:rPr>
      <w:rFonts w:eastAsia="MS Mincho"/>
      <w:szCs w:val="24"/>
    </w:rPr>
  </w:style>
  <w:style w:type="character" w:customStyle="1" w:styleId="81">
    <w:name w:val="3GPP Normal Text Char"/>
    <w:link w:val="80"/>
    <w:qFormat/>
    <w:uiPriority w:val="0"/>
    <w:rPr>
      <w:rFonts w:eastAsia="MS Mincho"/>
      <w:szCs w:val="24"/>
    </w:rPr>
  </w:style>
  <w:style w:type="character" w:customStyle="1" w:styleId="82">
    <w:name w:val="B1 (文字)"/>
    <w:qFormat/>
    <w:uiPriority w:val="99"/>
    <w:rPr>
      <w:rFonts w:ascii="Times New Roman" w:hAnsi="Times New Roman" w:eastAsia="MS Mincho" w:cs="Times New Roman"/>
      <w:sz w:val="20"/>
      <w:szCs w:val="20"/>
      <w:lang w:val="en-GB"/>
    </w:rPr>
  </w:style>
  <w:style w:type="paragraph" w:customStyle="1" w:styleId="83">
    <w:name w:val="text intend 2"/>
    <w:basedOn w:val="1"/>
    <w:qFormat/>
    <w:uiPriority w:val="0"/>
    <w:pPr>
      <w:numPr>
        <w:ilvl w:val="0"/>
        <w:numId w:val="4"/>
      </w:numPr>
      <w:overflowPunct w:val="0"/>
      <w:snapToGrid/>
      <w:textAlignment w:val="baseline"/>
    </w:pPr>
    <w:rPr>
      <w:rFonts w:eastAsia="MS Mincho"/>
      <w:sz w:val="24"/>
      <w:szCs w:val="20"/>
      <w:lang w:eastAsia="en-GB"/>
    </w:rPr>
  </w:style>
  <w:style w:type="paragraph" w:customStyle="1" w:styleId="84">
    <w:name w:val="Heading 1 unnumbered"/>
    <w:basedOn w:val="2"/>
    <w:next w:val="19"/>
    <w:uiPriority w:val="0"/>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85">
    <w:name w:val="正文文本缩进 字符"/>
    <w:basedOn w:val="39"/>
    <w:link w:val="20"/>
    <w:uiPriority w:val="0"/>
    <w:rPr>
      <w:rFonts w:eastAsia="MS Gothic"/>
      <w:sz w:val="24"/>
      <w:lang w:val="en-GB" w:eastAsia="ja-JP"/>
    </w:rPr>
  </w:style>
  <w:style w:type="character" w:customStyle="1" w:styleId="86">
    <w:name w:val="文档结构图 字符"/>
    <w:basedOn w:val="39"/>
    <w:link w:val="16"/>
    <w:semiHidden/>
    <w:qFormat/>
    <w:uiPriority w:val="0"/>
    <w:rPr>
      <w:rFonts w:ascii="Tahoma" w:hAnsi="Tahoma" w:eastAsia="MS Gothic"/>
      <w:sz w:val="24"/>
      <w:shd w:val="clear" w:color="auto" w:fill="000080"/>
      <w:lang w:val="en-GB" w:eastAsia="ja-JP"/>
    </w:rPr>
  </w:style>
  <w:style w:type="character" w:customStyle="1" w:styleId="87">
    <w:name w:val="纯文本 字符"/>
    <w:basedOn w:val="39"/>
    <w:link w:val="23"/>
    <w:qFormat/>
    <w:uiPriority w:val="99"/>
    <w:rPr>
      <w:rFonts w:ascii="Courier New" w:hAnsi="Courier New" w:eastAsia="MS Gothic"/>
      <w:sz w:val="24"/>
      <w:lang w:val="en-GB" w:eastAsia="ja-JP"/>
    </w:rPr>
  </w:style>
  <w:style w:type="paragraph" w:customStyle="1" w:styleId="88">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89">
    <w:name w:val="ZGSM"/>
    <w:qFormat/>
    <w:uiPriority w:val="0"/>
  </w:style>
  <w:style w:type="paragraph" w:customStyle="1" w:styleId="90">
    <w:name w:val="TF"/>
    <w:basedOn w:val="73"/>
    <w:uiPriority w:val="0"/>
    <w:pPr>
      <w:keepNext w:val="0"/>
      <w:spacing w:before="0" w:after="240"/>
    </w:pPr>
    <w:rPr>
      <w:rFonts w:eastAsia="MS Gothic"/>
      <w:sz w:val="24"/>
      <w:lang w:eastAsia="ja-JP"/>
    </w:rPr>
  </w:style>
  <w:style w:type="paragraph" w:customStyle="1" w:styleId="91">
    <w:name w:val="EQ"/>
    <w:basedOn w:val="1"/>
    <w:next w:val="1"/>
    <w:qFormat/>
    <w:uiPriority w:val="0"/>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92">
    <w:name w:val="lˆptext"/>
    <w:basedOn w:val="1"/>
    <w:uiPriority w:val="0"/>
    <w:pPr>
      <w:autoSpaceDE/>
      <w:autoSpaceDN/>
      <w:adjustRightInd/>
      <w:snapToGrid/>
      <w:spacing w:before="100" w:after="100"/>
      <w:ind w:left="860"/>
      <w:jc w:val="left"/>
    </w:pPr>
    <w:rPr>
      <w:rFonts w:ascii="Times" w:hAnsi="Times" w:eastAsia="MS Gothic"/>
      <w:sz w:val="24"/>
      <w:szCs w:val="20"/>
      <w:lang w:val="en-GB" w:eastAsia="ja-JP"/>
    </w:rPr>
  </w:style>
  <w:style w:type="paragraph" w:customStyle="1" w:styleId="93">
    <w:name w:val="佐藤２"/>
    <w:basedOn w:val="1"/>
    <w:qFormat/>
    <w:uiPriority w:val="0"/>
    <w:pPr>
      <w:numPr>
        <w:ilvl w:val="0"/>
        <w:numId w:val="5"/>
      </w:numPr>
      <w:autoSpaceDE/>
      <w:autoSpaceDN/>
      <w:adjustRightInd/>
      <w:snapToGrid/>
      <w:spacing w:after="180"/>
      <w:jc w:val="left"/>
    </w:pPr>
    <w:rPr>
      <w:rFonts w:eastAsia="MS Gothic"/>
      <w:sz w:val="24"/>
      <w:szCs w:val="20"/>
      <w:lang w:val="en-GB" w:eastAsia="ja-JP"/>
    </w:rPr>
  </w:style>
  <w:style w:type="character" w:customStyle="1" w:styleId="94">
    <w:name w:val="正文文本缩进 2 字符"/>
    <w:basedOn w:val="39"/>
    <w:link w:val="25"/>
    <w:qFormat/>
    <w:uiPriority w:val="0"/>
    <w:rPr>
      <w:rFonts w:eastAsia="MS Gothic"/>
      <w:kern w:val="2"/>
      <w:sz w:val="24"/>
      <w:lang w:val="en-GB" w:eastAsia="ja-JP"/>
    </w:rPr>
  </w:style>
  <w:style w:type="paragraph" w:customStyle="1" w:styleId="95">
    <w:name w:val="List Bullet Last"/>
    <w:basedOn w:val="14"/>
    <w:next w:val="19"/>
    <w:qFormat/>
    <w:uiPriority w:val="0"/>
    <w:pPr>
      <w:snapToGrid/>
      <w:spacing w:after="240"/>
      <w:ind w:left="714" w:hanging="357"/>
    </w:pPr>
    <w:rPr>
      <w:rFonts w:ascii="Arial" w:hAnsi="Arial" w:eastAsia="MS Gothic"/>
      <w:sz w:val="24"/>
      <w:lang w:eastAsia="ja-JP"/>
    </w:rPr>
  </w:style>
  <w:style w:type="paragraph" w:customStyle="1" w:styleId="96">
    <w:name w:val="Title Text"/>
    <w:basedOn w:val="1"/>
    <w:next w:val="1"/>
    <w:qFormat/>
    <w:uiPriority w:val="0"/>
    <w:pPr>
      <w:autoSpaceDE/>
      <w:autoSpaceDN/>
      <w:adjustRightInd/>
      <w:snapToGrid/>
      <w:spacing w:after="220"/>
      <w:jc w:val="left"/>
    </w:pPr>
    <w:rPr>
      <w:rFonts w:ascii="Arial" w:hAnsi="Arial" w:eastAsia="MS Gothic"/>
      <w:b/>
      <w:szCs w:val="20"/>
      <w:lang w:val="en-GB" w:eastAsia="ja-JP"/>
    </w:rPr>
  </w:style>
  <w:style w:type="character" w:customStyle="1" w:styleId="97">
    <w:name w:val="标题 字符"/>
    <w:basedOn w:val="39"/>
    <w:link w:val="35"/>
    <w:uiPriority w:val="0"/>
    <w:rPr>
      <w:rFonts w:ascii="Arial" w:hAnsi="Arial" w:eastAsia="MS Gothic"/>
      <w:b/>
      <w:sz w:val="24"/>
      <w:lang w:val="en-GB" w:eastAsia="ja-JP"/>
    </w:rPr>
  </w:style>
  <w:style w:type="character" w:customStyle="1" w:styleId="98">
    <w:name w:val="正文文本 3 字符"/>
    <w:basedOn w:val="39"/>
    <w:link w:val="18"/>
    <w:uiPriority w:val="0"/>
    <w:rPr>
      <w:rFonts w:eastAsia="MS Gothic"/>
      <w:sz w:val="24"/>
      <w:lang w:val="en-GB" w:eastAsia="ja-JP"/>
    </w:rPr>
  </w:style>
  <w:style w:type="paragraph" w:customStyle="1" w:styleId="99">
    <w:name w:val="Table_Text"/>
    <w:basedOn w:val="1"/>
    <w:uiPriority w:val="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100">
    <w:name w:val="text"/>
    <w:basedOn w:val="1"/>
    <w:link w:val="118"/>
    <w:qFormat/>
    <w:uiPriority w:val="0"/>
    <w:pPr>
      <w:autoSpaceDE/>
      <w:autoSpaceDN/>
      <w:adjustRightInd/>
      <w:snapToGrid/>
      <w:spacing w:after="240"/>
    </w:pPr>
    <w:rPr>
      <w:rFonts w:eastAsia="MS Gothic"/>
      <w:sz w:val="24"/>
      <w:szCs w:val="20"/>
      <w:lang w:eastAsia="ja-JP"/>
    </w:rPr>
  </w:style>
  <w:style w:type="paragraph" w:customStyle="1" w:styleId="101">
    <w:name w:val="text intend 1"/>
    <w:basedOn w:val="100"/>
    <w:uiPriority w:val="0"/>
    <w:pPr>
      <w:numPr>
        <w:ilvl w:val="0"/>
        <w:numId w:val="6"/>
      </w:numPr>
      <w:tabs>
        <w:tab w:val="left" w:pos="360"/>
        <w:tab w:val="clear" w:pos="992"/>
      </w:tabs>
      <w:spacing w:after="120"/>
      <w:ind w:left="360" w:hanging="360"/>
    </w:pPr>
  </w:style>
  <w:style w:type="paragraph" w:customStyle="1" w:styleId="102">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hAnsi="Times" w:eastAsia="Mincho"/>
      <w:sz w:val="24"/>
      <w:lang w:val="en-GB" w:eastAsia="ja-JP"/>
    </w:rPr>
  </w:style>
  <w:style w:type="paragraph" w:customStyle="1" w:styleId="103">
    <w:name w:val="Rec_CCITT_#"/>
    <w:basedOn w:val="1"/>
    <w:qFormat/>
    <w:uiPriority w:val="0"/>
    <w:pPr>
      <w:keepNext/>
      <w:keepLines/>
      <w:autoSpaceDE/>
      <w:autoSpaceDN/>
      <w:adjustRightInd/>
      <w:snapToGrid/>
      <w:spacing w:after="180"/>
      <w:jc w:val="left"/>
    </w:pPr>
    <w:rPr>
      <w:rFonts w:eastAsia="MS Gothic"/>
      <w:b/>
      <w:sz w:val="24"/>
      <w:szCs w:val="20"/>
      <w:lang w:val="en-GB" w:eastAsia="ja-JP"/>
    </w:rPr>
  </w:style>
  <w:style w:type="paragraph" w:customStyle="1" w:styleId="104">
    <w:name w:val="Reference"/>
    <w:basedOn w:val="1"/>
    <w:link w:val="127"/>
    <w:qFormat/>
    <w:uiPriority w:val="0"/>
    <w:pPr>
      <w:widowControl w:val="0"/>
      <w:autoSpaceDE/>
      <w:autoSpaceDN/>
      <w:adjustRightInd/>
      <w:snapToGrid/>
      <w:spacing w:after="0"/>
      <w:ind w:left="283" w:hanging="283"/>
    </w:pPr>
    <w:rPr>
      <w:rFonts w:ascii="Arial" w:hAnsi="Arial" w:eastAsia="MS Mincho"/>
      <w:kern w:val="2"/>
      <w:sz w:val="21"/>
      <w:szCs w:val="20"/>
      <w:lang w:val="de-DE" w:eastAsia="ja-JP"/>
    </w:rPr>
  </w:style>
  <w:style w:type="paragraph" w:customStyle="1" w:styleId="105">
    <w:name w:val="HTML Body"/>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106">
    <w:name w:val="図表番号 (文字)"/>
    <w:uiPriority w:val="0"/>
    <w:rPr>
      <w:rFonts w:eastAsia="MS Gothic"/>
      <w:b/>
      <w:kern w:val="2"/>
      <w:sz w:val="24"/>
      <w:lang w:val="en-GB"/>
    </w:rPr>
  </w:style>
  <w:style w:type="paragraph" w:customStyle="1" w:styleId="107">
    <w:name w:val="Normal1 Char Char"/>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10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10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12">
    <w:name w:val="表 (赤)  81"/>
    <w:basedOn w:val="1"/>
    <w:qFormat/>
    <w:uiPriority w:val="34"/>
    <w:pPr>
      <w:autoSpaceDE/>
      <w:autoSpaceDN/>
      <w:adjustRightInd/>
      <w:snapToGrid/>
      <w:spacing w:after="0"/>
      <w:ind w:left="840" w:leftChars="400"/>
      <w:jc w:val="left"/>
    </w:pPr>
    <w:rPr>
      <w:rFonts w:ascii="MS PGothic" w:hAnsi="MS PGothic" w:eastAsia="MS PGothic" w:cs="MS PGothic"/>
      <w:sz w:val="24"/>
      <w:szCs w:val="24"/>
      <w:lang w:eastAsia="ja-JP"/>
    </w:rPr>
  </w:style>
  <w:style w:type="paragraph" w:customStyle="1" w:styleId="113">
    <w:name w:val="表 (赤)  71"/>
    <w:hidden/>
    <w:semiHidden/>
    <w:qFormat/>
    <w:uiPriority w:val="99"/>
    <w:rPr>
      <w:rFonts w:ascii="Times New Roman" w:hAnsi="Times New Roman" w:eastAsia="MS Gothic" w:cs="Times New Roman"/>
      <w:sz w:val="24"/>
      <w:lang w:val="en-GB" w:eastAsia="ja-JP" w:bidi="ar-SA"/>
    </w:rPr>
  </w:style>
  <w:style w:type="paragraph" w:customStyle="1" w:styleId="114">
    <w:name w:val="Doc-title"/>
    <w:basedOn w:val="1"/>
    <w:next w:val="115"/>
    <w:link w:val="117"/>
    <w:qFormat/>
    <w:uiPriority w:val="0"/>
    <w:pPr>
      <w:autoSpaceDE/>
      <w:autoSpaceDN/>
      <w:adjustRightInd/>
      <w:snapToGrid/>
      <w:spacing w:after="0"/>
      <w:ind w:left="1260" w:hanging="1260"/>
      <w:jc w:val="left"/>
    </w:pPr>
    <w:rPr>
      <w:rFonts w:ascii="Arial" w:hAnsi="Arial" w:eastAsia="MS Mincho"/>
      <w:sz w:val="20"/>
      <w:szCs w:val="24"/>
      <w:lang w:val="en-GB" w:eastAsia="en-GB"/>
    </w:rPr>
  </w:style>
  <w:style w:type="paragraph" w:customStyle="1" w:styleId="115">
    <w:name w:val="Doc-text2"/>
    <w:basedOn w:val="1"/>
    <w:link w:val="116"/>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116">
    <w:name w:val="Doc-text2 Char"/>
    <w:link w:val="115"/>
    <w:uiPriority w:val="0"/>
    <w:rPr>
      <w:rFonts w:ascii="Arial" w:hAnsi="Arial" w:eastAsia="MS Mincho"/>
      <w:szCs w:val="24"/>
      <w:lang w:val="en-GB" w:eastAsia="en-GB"/>
    </w:rPr>
  </w:style>
  <w:style w:type="character" w:customStyle="1" w:styleId="117">
    <w:name w:val="Doc-title Char"/>
    <w:link w:val="114"/>
    <w:uiPriority w:val="0"/>
    <w:rPr>
      <w:rFonts w:ascii="Arial" w:hAnsi="Arial" w:eastAsia="MS Mincho"/>
      <w:szCs w:val="24"/>
      <w:lang w:val="en-GB" w:eastAsia="en-GB"/>
    </w:rPr>
  </w:style>
  <w:style w:type="character" w:customStyle="1" w:styleId="118">
    <w:name w:val="text Char"/>
    <w:basedOn w:val="39"/>
    <w:link w:val="100"/>
    <w:qFormat/>
    <w:uiPriority w:val="0"/>
    <w:rPr>
      <w:rFonts w:eastAsia="MS Gothic"/>
      <w:sz w:val="24"/>
      <w:lang w:eastAsia="ja-JP"/>
    </w:rPr>
  </w:style>
  <w:style w:type="paragraph" w:customStyle="1" w:styleId="119">
    <w:name w:val="bullet"/>
    <w:basedOn w:val="62"/>
    <w:link w:val="120"/>
    <w:qFormat/>
    <w:uiPriority w:val="0"/>
    <w:pPr>
      <w:widowControl w:val="0"/>
      <w:numPr>
        <w:ilvl w:val="0"/>
        <w:numId w:val="7"/>
      </w:numPr>
      <w:autoSpaceDE/>
      <w:autoSpaceDN/>
      <w:adjustRightInd/>
      <w:snapToGrid/>
      <w:spacing w:after="0"/>
      <w:ind w:left="0"/>
    </w:pPr>
    <w:rPr>
      <w:rFonts w:ascii="Calibri" w:hAnsi="Calibri" w:eastAsia="Times New Roman"/>
      <w:kern w:val="2"/>
      <w:sz w:val="20"/>
      <w:szCs w:val="24"/>
      <w:lang w:eastAsia="zh-CN"/>
    </w:rPr>
  </w:style>
  <w:style w:type="character" w:customStyle="1" w:styleId="120">
    <w:name w:val="bullet Char"/>
    <w:link w:val="119"/>
    <w:qFormat/>
    <w:uiPriority w:val="0"/>
    <w:rPr>
      <w:rFonts w:ascii="Calibri" w:hAnsi="Calibri" w:eastAsia="Times New Roman"/>
      <w:kern w:val="2"/>
      <w:szCs w:val="24"/>
      <w:lang w:eastAsia="zh-CN"/>
    </w:rPr>
  </w:style>
  <w:style w:type="table" w:customStyle="1" w:styleId="121">
    <w:name w:val="网格型1"/>
    <w:basedOn w:val="37"/>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B1 Zchn"/>
    <w:qFormat/>
    <w:uiPriority w:val="0"/>
    <w:rPr>
      <w:rFonts w:ascii="Times New Roman" w:hAnsi="Times New Roman" w:eastAsia="MS Gothic"/>
      <w:sz w:val="24"/>
      <w:lang w:val="en-GB"/>
    </w:rPr>
  </w:style>
  <w:style w:type="paragraph" w:customStyle="1" w:styleId="123">
    <w:name w:val="PL"/>
    <w:link w:val="12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24">
    <w:name w:val="PL Char"/>
    <w:link w:val="123"/>
    <w:qFormat/>
    <w:uiPriority w:val="0"/>
    <w:rPr>
      <w:rFonts w:ascii="Courier New" w:hAnsi="Courier New" w:eastAsia="Batang"/>
      <w:sz w:val="16"/>
      <w:shd w:val="clear" w:color="auto" w:fill="E6E6E6"/>
      <w:lang w:val="en-GB" w:eastAsia="sv-SE"/>
    </w:rPr>
  </w:style>
  <w:style w:type="character" w:customStyle="1" w:styleId="125">
    <w:name w:val="标题 2 字符"/>
    <w:basedOn w:val="39"/>
    <w:link w:val="3"/>
    <w:qFormat/>
    <w:uiPriority w:val="0"/>
    <w:rPr>
      <w:b/>
      <w:bCs/>
      <w:sz w:val="24"/>
      <w:szCs w:val="22"/>
    </w:rPr>
  </w:style>
  <w:style w:type="table" w:customStyle="1" w:styleId="126">
    <w:name w:val="表 (格子)1"/>
    <w:basedOn w:val="37"/>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7">
    <w:name w:val="Reference Char"/>
    <w:link w:val="104"/>
    <w:qFormat/>
    <w:uiPriority w:val="0"/>
    <w:rPr>
      <w:rFonts w:ascii="Arial" w:hAnsi="Arial" w:eastAsia="MS Mincho"/>
      <w:kern w:val="2"/>
      <w:sz w:val="21"/>
      <w:lang w:val="de-DE" w:eastAsia="ja-JP"/>
    </w:rPr>
  </w:style>
  <w:style w:type="table" w:customStyle="1" w:styleId="128">
    <w:name w:val="表 (格子)2"/>
    <w:basedOn w:val="37"/>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Proposal"/>
    <w:basedOn w:val="19"/>
    <w:link w:val="130"/>
    <w:qFormat/>
    <w:uiPriority w:val="0"/>
    <w:pPr>
      <w:numPr>
        <w:ilvl w:val="0"/>
        <w:numId w:val="8"/>
      </w:numPr>
      <w:tabs>
        <w:tab w:val="left" w:pos="1701"/>
        <w:tab w:val="clear" w:pos="1304"/>
      </w:tabs>
      <w:autoSpaceDE/>
      <w:autoSpaceDN/>
      <w:adjustRightInd/>
      <w:snapToGrid/>
      <w:spacing w:line="259" w:lineRule="auto"/>
      <w:ind w:left="1701" w:hanging="1701"/>
    </w:pPr>
    <w:rPr>
      <w:rFonts w:ascii="Arial" w:hAnsi="Arial" w:eastAsiaTheme="minorHAnsi" w:cstheme="minorBidi"/>
      <w:b/>
      <w:bCs/>
      <w:sz w:val="22"/>
      <w:szCs w:val="22"/>
    </w:rPr>
  </w:style>
  <w:style w:type="character" w:customStyle="1" w:styleId="130">
    <w:name w:val="Proposal Char"/>
    <w:basedOn w:val="39"/>
    <w:link w:val="129"/>
    <w:qFormat/>
    <w:locked/>
    <w:uiPriority w:val="0"/>
    <w:rPr>
      <w:rFonts w:ascii="Arial" w:hAnsi="Arial" w:eastAsiaTheme="minorHAnsi" w:cstheme="minorBidi"/>
      <w:b/>
      <w:bCs/>
      <w:sz w:val="22"/>
      <w:szCs w:val="22"/>
    </w:rPr>
  </w:style>
  <w:style w:type="paragraph" w:customStyle="1" w:styleId="131">
    <w:name w:val="Observation"/>
    <w:basedOn w:val="129"/>
    <w:qFormat/>
    <w:uiPriority w:val="0"/>
    <w:pPr>
      <w:numPr>
        <w:ilvl w:val="0"/>
        <w:numId w:val="9"/>
      </w:numPr>
      <w:ind w:left="1701" w:hanging="1701"/>
    </w:pPr>
    <w:rPr>
      <w:lang w:eastAsia="ja-JP"/>
    </w:rPr>
  </w:style>
  <w:style w:type="paragraph" w:customStyle="1" w:styleId="132">
    <w:name w:val="Agreement"/>
    <w:basedOn w:val="1"/>
    <w:next w:val="1"/>
    <w:qFormat/>
    <w:uiPriority w:val="0"/>
    <w:pPr>
      <w:numPr>
        <w:ilvl w:val="0"/>
        <w:numId w:val="10"/>
      </w:numPr>
      <w:autoSpaceDE/>
      <w:autoSpaceDN/>
      <w:adjustRightInd/>
      <w:snapToGrid/>
      <w:spacing w:before="60" w:after="0"/>
      <w:jc w:val="left"/>
    </w:pPr>
    <w:rPr>
      <w:rFonts w:ascii="Arial" w:hAnsi="Arial" w:eastAsia="MS Mincho"/>
      <w:b/>
      <w:sz w:val="20"/>
      <w:szCs w:val="24"/>
      <w:lang w:val="en-GB" w:eastAsia="en-GB"/>
    </w:rPr>
  </w:style>
  <w:style w:type="paragraph" w:customStyle="1" w:styleId="133">
    <w:name w:val="B4"/>
    <w:basedOn w:val="33"/>
    <w:link w:val="134"/>
    <w:qFormat/>
    <w:uiPriority w:val="0"/>
    <w:pPr>
      <w:autoSpaceDE/>
      <w:autoSpaceDN/>
      <w:adjustRightInd/>
      <w:snapToGrid/>
      <w:spacing w:after="180"/>
      <w:ind w:left="1418" w:leftChars="0" w:hanging="284" w:firstLineChars="0"/>
      <w:contextualSpacing w:val="0"/>
      <w:jc w:val="left"/>
    </w:pPr>
    <w:rPr>
      <w:sz w:val="20"/>
      <w:szCs w:val="20"/>
      <w:lang w:val="en-GB"/>
    </w:rPr>
  </w:style>
  <w:style w:type="character" w:customStyle="1" w:styleId="134">
    <w:name w:val="B4 Char"/>
    <w:link w:val="133"/>
    <w:qFormat/>
    <w:uiPriority w:val="0"/>
    <w:rPr>
      <w:lang w:val="en-GB"/>
    </w:rPr>
  </w:style>
  <w:style w:type="character" w:customStyle="1" w:styleId="135">
    <w:name w:val="apple-converted-space"/>
    <w:basedOn w:val="39"/>
    <w:qFormat/>
    <w:uiPriority w:val="0"/>
  </w:style>
  <w:style w:type="paragraph" w:customStyle="1" w:styleId="136">
    <w:name w:val="段落番号1"/>
    <w:basedOn w:val="2"/>
    <w:next w:val="1"/>
    <w:uiPriority w:val="0"/>
    <w:pPr>
      <w:widowControl w:val="0"/>
      <w:numPr>
        <w:ilvl w:val="0"/>
        <w:numId w:val="11"/>
      </w:numPr>
      <w:autoSpaceDE/>
      <w:autoSpaceDN/>
      <w:adjustRightInd/>
      <w:snapToGrid/>
      <w:spacing w:before="0" w:after="0" w:afterLines="50" w:line="320" w:lineRule="exact"/>
      <w:ind w:left="100" w:hanging="100" w:hangingChars="100"/>
    </w:pPr>
    <w:rPr>
      <w:rFonts w:eastAsia="MS Mincho"/>
      <w:b w:val="0"/>
      <w:bCs w:val="0"/>
      <w:kern w:val="2"/>
      <w:sz w:val="21"/>
      <w:szCs w:val="24"/>
      <w:lang w:eastAsia="ja-JP"/>
    </w:rPr>
  </w:style>
  <w:style w:type="paragraph" w:customStyle="1" w:styleId="137">
    <w:name w:val="段落番号2"/>
    <w:basedOn w:val="136"/>
    <w:next w:val="1"/>
    <w:qFormat/>
    <w:uiPriority w:val="0"/>
    <w:pPr>
      <w:numPr>
        <w:ilvl w:val="1"/>
      </w:numPr>
      <w:ind w:left="200" w:hanging="200" w:hangingChars="200"/>
    </w:pPr>
    <w:rPr>
      <w:rFonts w:eastAsia="MS PMincho"/>
    </w:rPr>
  </w:style>
  <w:style w:type="paragraph" w:customStyle="1" w:styleId="138">
    <w:name w:val="段落番号3"/>
    <w:basedOn w:val="136"/>
    <w:next w:val="1"/>
    <w:qFormat/>
    <w:uiPriority w:val="0"/>
    <w:pPr>
      <w:numPr>
        <w:ilvl w:val="2"/>
      </w:numPr>
      <w:ind w:left="250" w:hanging="250" w:hangingChars="250"/>
    </w:pPr>
  </w:style>
  <w:style w:type="character" w:customStyle="1" w:styleId="139">
    <w:name w:val="脚注文本 字符"/>
    <w:link w:val="30"/>
    <w:semiHidden/>
    <w:uiPriority w:val="99"/>
  </w:style>
  <w:style w:type="paragraph" w:customStyle="1" w:styleId="140">
    <w:name w:val="Text"/>
    <w:qFormat/>
    <w:uiPriority w:val="0"/>
    <w:pPr>
      <w:keepLines/>
      <w:numPr>
        <w:ilvl w:val="0"/>
        <w:numId w:val="12"/>
      </w:numPr>
      <w:tabs>
        <w:tab w:val="left" w:pos="2552"/>
        <w:tab w:val="left" w:pos="3856"/>
        <w:tab w:val="left" w:pos="5216"/>
        <w:tab w:val="left" w:pos="6464"/>
        <w:tab w:val="left" w:pos="7768"/>
        <w:tab w:val="left" w:pos="9072"/>
        <w:tab w:val="left" w:pos="9639"/>
      </w:tabs>
      <w:ind w:left="0" w:firstLine="0"/>
    </w:pPr>
    <w:rPr>
      <w:rFonts w:ascii="Arial" w:hAnsi="Arial" w:eastAsia="宋体" w:cs="Times New Roman"/>
      <w:lang w:val="en-US" w:eastAsia="en-US" w:bidi="ar-SA"/>
    </w:rPr>
  </w:style>
  <w:style w:type="character" w:customStyle="1" w:styleId="141">
    <w:name w:val="标题 4 字符"/>
    <w:link w:val="5"/>
    <w:qFormat/>
    <w:uiPriority w:val="0"/>
    <w:rPr>
      <w:b/>
      <w:bCs/>
      <w:sz w:val="22"/>
      <w:szCs w:val="28"/>
    </w:rPr>
  </w:style>
  <w:style w:type="paragraph" w:customStyle="1" w:styleId="142">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paragraph" w:customStyle="1" w:styleId="143">
    <w:name w:val="NF"/>
    <w:basedOn w:val="1"/>
    <w:qFormat/>
    <w:uiPriority w:val="0"/>
    <w:pPr>
      <w:keepNext/>
      <w:keepLines/>
      <w:autoSpaceDE/>
      <w:autoSpaceDN/>
      <w:adjustRightInd/>
      <w:snapToGrid/>
      <w:spacing w:after="0"/>
      <w:ind w:left="1135" w:hanging="851"/>
      <w:jc w:val="left"/>
    </w:pPr>
    <w:rPr>
      <w:rFonts w:ascii="Arial" w:hAnsi="Arial" w:eastAsia="MS Mincho"/>
      <w:sz w:val="18"/>
      <w:szCs w:val="20"/>
    </w:rPr>
  </w:style>
  <w:style w:type="character" w:customStyle="1" w:styleId="144">
    <w:name w:val="B1 Char"/>
    <w:qFormat/>
    <w:locked/>
    <w:uiPriority w:val="0"/>
    <w:rPr>
      <w:rFonts w:ascii="Times New Roman" w:hAnsi="Times New Roman"/>
      <w:lang w:val="en-GB"/>
    </w:rPr>
  </w:style>
  <w:style w:type="paragraph" w:customStyle="1" w:styleId="145">
    <w:name w:val="NO"/>
    <w:basedOn w:val="1"/>
    <w:link w:val="146"/>
    <w:qFormat/>
    <w:uiPriority w:val="0"/>
    <w:pPr>
      <w:keepLines/>
      <w:autoSpaceDE/>
      <w:autoSpaceDN/>
      <w:adjustRightInd/>
      <w:snapToGrid/>
      <w:spacing w:after="180"/>
      <w:ind w:left="1135" w:hanging="851"/>
      <w:jc w:val="left"/>
    </w:pPr>
    <w:rPr>
      <w:sz w:val="20"/>
      <w:szCs w:val="20"/>
      <w:lang w:val="en-GB"/>
    </w:rPr>
  </w:style>
  <w:style w:type="character" w:customStyle="1" w:styleId="146">
    <w:name w:val="NO Char"/>
    <w:link w:val="145"/>
    <w:qFormat/>
    <w:uiPriority w:val="0"/>
    <w:rPr>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oleObject" Target="embeddings/oleObject8.bin"/><Relationship Id="rId14" Type="http://schemas.openxmlformats.org/officeDocument/2006/relationships/oleObject" Target="embeddings/oleObject7.bin"/><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2641A-8F89-4912-9E1D-C9376981BB31}">
  <ds:schemaRefs/>
</ds:datastoreItem>
</file>

<file path=customXml/itemProps3.xml><?xml version="1.0" encoding="utf-8"?>
<ds:datastoreItem xmlns:ds="http://schemas.openxmlformats.org/officeDocument/2006/customXml" ds:itemID="{FBF190DB-239B-4BF1-9F43-DEEE32443BD5}">
  <ds:schemaRefs/>
</ds:datastoreItem>
</file>

<file path=customXml/itemProps4.xml><?xml version="1.0" encoding="utf-8"?>
<ds:datastoreItem xmlns:ds="http://schemas.openxmlformats.org/officeDocument/2006/customXml" ds:itemID="{9B36D919-4D2A-45BD-9F45-F42E37A8CF50}">
  <ds:schemaRefs/>
</ds:datastoreItem>
</file>

<file path=customXml/itemProps5.xml><?xml version="1.0" encoding="utf-8"?>
<ds:datastoreItem xmlns:ds="http://schemas.openxmlformats.org/officeDocument/2006/customXml" ds:itemID="{CD0D207B-2ABF-4E80-8BD0-68BC03DAB883}">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4</Pages>
  <Words>1410</Words>
  <Characters>8040</Characters>
  <Lines>67</Lines>
  <Paragraphs>18</Paragraphs>
  <TotalTime>1</TotalTime>
  <ScaleCrop>false</ScaleCrop>
  <LinksUpToDate>false</LinksUpToDate>
  <CharactersWithSpaces>9432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2023-09-04T11:23:00Z</dcterms:created>
  <dc:creator>Huawei</dc:creator>
  <cp:keywords>CTPClassification=CTP_NT</cp:keywords>
  <cp:lastModifiedBy>ZTE, Mengzhu</cp:lastModifiedBy>
  <cp:lastPrinted>2007-06-18T22:08:00Z</cp:lastPrinted>
  <dcterms:modified xsi:type="dcterms:W3CDTF">2023-09-04T13:04:23Z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1693575632</vt:lpwstr>
  </property>
  <property fmtid="{D5CDD505-2E9C-101B-9397-08002B2CF9AE}" pid="29" name="KSOProductBuildVer">
    <vt:lpwstr>2052-11.8.2.12085</vt:lpwstr>
  </property>
  <property fmtid="{D5CDD505-2E9C-101B-9397-08002B2CF9AE}" pid="30" name="ICV">
    <vt:lpwstr>966B488BB5B94DB0BD1D048DE01D6CE3</vt:lpwstr>
  </property>
</Properties>
</file>