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0E745F" id="任意多边形 3"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Em7xpRXBAAAcwwAAA4AAAAAAAAAAAAAAAAALgIAAGRycy9lMm9Eb2MueG1sUEsBAi0AFAAGAAgA&#10;AAAhAAjbM2/WAAAA/wAAAA8AAAAAAAAAAAAAAAAAsQYAAGRycy9kb3ducmV2LnhtbFBLBQYAAAAA&#10;BAAEAPMAAAC0Bw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538D802F"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E96AF6" w:rsidRPr="00E96AF6">
        <w:rPr>
          <w:b/>
          <w:kern w:val="2"/>
          <w:lang w:eastAsia="zh-CN"/>
        </w:rPr>
        <w:t>NR_cov_enh2</w:t>
      </w:r>
      <w:r w:rsidR="00A3157A" w:rsidRPr="00A3157A">
        <w:rPr>
          <w:b/>
          <w:kern w:val="2"/>
          <w:lang w:eastAsia="zh-CN"/>
        </w:rPr>
        <w:t>-Core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71CAD72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513D2C" w:rsidRPr="00BF0A18">
        <w:t>further NR Coverage enhancement</w:t>
      </w:r>
      <w:r w:rsidR="008C7F27">
        <w:rPr>
          <w:rFonts w:eastAsiaTheme="minorEastAsia"/>
          <w:lang w:eastAsia="zh-CN"/>
        </w:rPr>
        <w:t>, and aims to stabilize the 38.212 draft CR</w:t>
      </w:r>
      <w:r w:rsidR="00BA1583">
        <w:rPr>
          <w:lang w:eastAsia="zh-CN"/>
        </w:rPr>
        <w:t xml:space="preserve">. </w:t>
      </w:r>
    </w:p>
    <w:p w14:paraId="1F491FF9" w14:textId="73AE0A9C"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A3157A" w:rsidRPr="00A3157A">
        <w:rPr>
          <w:highlight w:val="cyan"/>
          <w:lang w:eastAsia="x-none"/>
        </w:rPr>
        <w:t>NR_cov_enh2-Core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5625B5D1" w:rsidR="00276199" w:rsidRPr="00C90EAB" w:rsidRDefault="004856D9" w:rsidP="001B4BC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3F68166" w14:textId="4A53174B" w:rsidR="004856D9" w:rsidRDefault="004856D9" w:rsidP="009B1BDA">
            <w:pPr>
              <w:spacing w:beforeLines="50" w:before="120"/>
              <w:rPr>
                <w:kern w:val="2"/>
                <w:lang w:eastAsia="zh-CN"/>
              </w:rPr>
            </w:pPr>
            <w:r>
              <w:rPr>
                <w:kern w:val="2"/>
                <w:lang w:eastAsia="zh-CN"/>
              </w:rPr>
              <w:t xml:space="preserve">Based on the following conclusion, dynamic waveform switching for Type 2 configured grant </w:t>
            </w:r>
            <w:r w:rsidR="00764BC2">
              <w:rPr>
                <w:kern w:val="2"/>
                <w:lang w:eastAsia="zh-CN"/>
              </w:rPr>
              <w:t xml:space="preserve">PUSCH </w:t>
            </w:r>
            <w:r>
              <w:rPr>
                <w:kern w:val="2"/>
                <w:lang w:eastAsia="zh-CN"/>
              </w:rPr>
              <w:t xml:space="preserve">is not supported. We suggest to remove the following </w:t>
            </w:r>
            <w:r w:rsidR="00A418FC">
              <w:rPr>
                <w:kern w:val="2"/>
                <w:lang w:eastAsia="zh-CN"/>
              </w:rPr>
              <w:t xml:space="preserve">highlighted </w:t>
            </w:r>
            <w:r>
              <w:rPr>
                <w:kern w:val="2"/>
                <w:lang w:eastAsia="zh-CN"/>
              </w:rPr>
              <w:t xml:space="preserve">text in the draft CR. </w:t>
            </w:r>
          </w:p>
          <w:p w14:paraId="1A5DABE1" w14:textId="77777777" w:rsidR="00764BC2" w:rsidRDefault="00764BC2" w:rsidP="009B1BDA">
            <w:pPr>
              <w:spacing w:beforeLines="50" w:before="120"/>
              <w:rPr>
                <w:kern w:val="2"/>
                <w:lang w:eastAsia="zh-CN"/>
              </w:rPr>
            </w:pPr>
          </w:p>
          <w:tbl>
            <w:tblPr>
              <w:tblStyle w:val="ad"/>
              <w:tblW w:w="0" w:type="auto"/>
              <w:tblLook w:val="04A0" w:firstRow="1" w:lastRow="0" w:firstColumn="1" w:lastColumn="0" w:noHBand="0" w:noVBand="1"/>
            </w:tblPr>
            <w:tblGrid>
              <w:gridCol w:w="6968"/>
            </w:tblGrid>
            <w:tr w:rsidR="004856D9" w14:paraId="3778FB13" w14:textId="77777777" w:rsidTr="004856D9">
              <w:tc>
                <w:tcPr>
                  <w:tcW w:w="6968" w:type="dxa"/>
                </w:tcPr>
                <w:p w14:paraId="38E002DC" w14:textId="77777777" w:rsidR="004856D9" w:rsidRPr="004856D9" w:rsidRDefault="004856D9" w:rsidP="004856D9">
                  <w:pPr>
                    <w:autoSpaceDE/>
                    <w:autoSpaceDN/>
                    <w:adjustRightInd/>
                    <w:snapToGrid/>
                    <w:spacing w:after="180"/>
                    <w:ind w:left="851" w:hanging="284"/>
                    <w:jc w:val="left"/>
                    <w:rPr>
                      <w:sz w:val="20"/>
                      <w:szCs w:val="20"/>
                      <w:lang w:val="en-GB" w:eastAsia="zh-CN"/>
                    </w:rPr>
                  </w:pPr>
                  <w:r w:rsidRPr="004856D9">
                    <w:rPr>
                      <w:sz w:val="20"/>
                      <w:szCs w:val="20"/>
                      <w:lang w:val="en-GB"/>
                    </w:rPr>
                    <w:t>-</w:t>
                  </w:r>
                  <w:r w:rsidRPr="004856D9">
                    <w:rPr>
                      <w:sz w:val="20"/>
                      <w:szCs w:val="20"/>
                      <w:lang w:val="en-GB"/>
                    </w:rPr>
                    <w:tab/>
                    <w:t xml:space="preserve">1 bit if the higher layer parameter </w:t>
                  </w:r>
                  <w:r w:rsidRPr="004856D9">
                    <w:rPr>
                      <w:i/>
                      <w:sz w:val="20"/>
                      <w:szCs w:val="20"/>
                      <w:lang w:val="en-GB"/>
                    </w:rPr>
                    <w:t>dynamicTransformPrecoderIndicationDCI-0-1</w:t>
                  </w:r>
                  <w:r w:rsidRPr="004856D9">
                    <w:rPr>
                      <w:sz w:val="20"/>
                      <w:szCs w:val="20"/>
                      <w:lang w:val="en-GB"/>
                    </w:rPr>
                    <w:t xml:space="preserve"> is configured to </w:t>
                  </w:r>
                  <w:r w:rsidRPr="004856D9">
                    <w:rPr>
                      <w:sz w:val="20"/>
                      <w:szCs w:val="20"/>
                      <w:lang w:val="en-GB" w:eastAsia="ko-KR"/>
                    </w:rPr>
                    <w:t xml:space="preserve">'enabled ' and if the UE is configured to monitor DCI format 0_1 with CRC </w:t>
                  </w:r>
                  <w:r w:rsidRPr="004856D9">
                    <w:rPr>
                      <w:sz w:val="20"/>
                      <w:szCs w:val="20"/>
                      <w:lang w:val="en-GB" w:eastAsia="zh-CN"/>
                    </w:rPr>
                    <w:t xml:space="preserve">scrambled by C-RNTI </w:t>
                  </w:r>
                  <w:r w:rsidRPr="004856D9">
                    <w:rPr>
                      <w:sz w:val="20"/>
                      <w:szCs w:val="20"/>
                      <w:highlight w:val="yellow"/>
                      <w:lang w:val="en-GB" w:eastAsia="zh-CN"/>
                    </w:rPr>
                    <w:t>or CS-RNTI</w:t>
                  </w:r>
                  <w:r w:rsidRPr="004856D9">
                    <w:rPr>
                      <w:sz w:val="20"/>
                      <w:szCs w:val="20"/>
                      <w:lang w:val="en-GB" w:eastAsia="zh-CN"/>
                    </w:rPr>
                    <w:t xml:space="preserve"> or MCS-C-RNTI</w:t>
                  </w:r>
                  <w:r w:rsidRPr="004856D9">
                    <w:rPr>
                      <w:sz w:val="20"/>
                      <w:szCs w:val="20"/>
                      <w:lang w:val="en-GB"/>
                    </w:rPr>
                    <w:t xml:space="preserve">, where the bit value of 0 </w:t>
                  </w:r>
                  <w:r w:rsidRPr="004856D9">
                    <w:rPr>
                      <w:sz w:val="20"/>
                      <w:szCs w:val="20"/>
                      <w:lang w:val="en-GB" w:eastAsia="zh-CN"/>
                    </w:rPr>
                    <w:t xml:space="preserve">indicates that </w:t>
                  </w:r>
                  <w:r w:rsidRPr="004856D9">
                    <w:rPr>
                      <w:rFonts w:hint="eastAsia"/>
                      <w:sz w:val="20"/>
                      <w:szCs w:val="20"/>
                      <w:lang w:val="en-GB" w:eastAsia="zh-CN"/>
                    </w:rPr>
                    <w:t>transform precoder is enabled</w:t>
                  </w:r>
                  <w:r w:rsidRPr="004856D9">
                    <w:rPr>
                      <w:sz w:val="20"/>
                      <w:szCs w:val="20"/>
                      <w:lang w:val="en-GB" w:eastAsia="zh-CN"/>
                    </w:rPr>
                    <w:t xml:space="preserve"> and </w:t>
                  </w:r>
                  <w:r w:rsidRPr="004856D9">
                    <w:rPr>
                      <w:sz w:val="20"/>
                      <w:szCs w:val="20"/>
                      <w:lang w:val="en-GB"/>
                    </w:rPr>
                    <w:t xml:space="preserve">the bit value of 1 </w:t>
                  </w:r>
                  <w:r w:rsidRPr="004856D9">
                    <w:rPr>
                      <w:sz w:val="20"/>
                      <w:szCs w:val="20"/>
                      <w:lang w:val="en-GB" w:eastAsia="zh-CN"/>
                    </w:rPr>
                    <w:t xml:space="preserve">indicates that </w:t>
                  </w:r>
                  <w:r w:rsidRPr="004856D9">
                    <w:rPr>
                      <w:rFonts w:hint="eastAsia"/>
                      <w:sz w:val="20"/>
                      <w:szCs w:val="20"/>
                      <w:lang w:val="en-GB" w:eastAsia="zh-CN"/>
                    </w:rPr>
                    <w:t xml:space="preserve">transform precoder is </w:t>
                  </w:r>
                  <w:r w:rsidRPr="004856D9">
                    <w:rPr>
                      <w:sz w:val="20"/>
                      <w:szCs w:val="20"/>
                      <w:lang w:val="en-GB" w:eastAsia="zh-CN"/>
                    </w:rPr>
                    <w:t xml:space="preserve">disabled. </w:t>
                  </w:r>
                  <w:bookmarkStart w:id="6" w:name="OLE_LINK20"/>
                  <w:r w:rsidRPr="004856D9">
                    <w:rPr>
                      <w:sz w:val="20"/>
                      <w:szCs w:val="20"/>
                      <w:highlight w:val="yellow"/>
                      <w:lang w:val="en-GB" w:eastAsia="zh-CN"/>
                    </w:rPr>
                    <w:t xml:space="preserve">For a </w:t>
                  </w:r>
                  <w:r w:rsidRPr="004856D9">
                    <w:rPr>
                      <w:sz w:val="20"/>
                      <w:szCs w:val="20"/>
                      <w:highlight w:val="yellow"/>
                      <w:lang w:val="en-GB" w:eastAsia="ko-KR"/>
                    </w:rPr>
                    <w:t xml:space="preserve">DCI format 0_1 with CRC </w:t>
                  </w:r>
                  <w:r w:rsidRPr="004856D9">
                    <w:rPr>
                      <w:sz w:val="20"/>
                      <w:szCs w:val="20"/>
                      <w:highlight w:val="yellow"/>
                      <w:lang w:val="en-GB" w:eastAsia="zh-CN"/>
                    </w:rPr>
                    <w:t>scrambled by CS-RNTI and the value indicated by new data indicator field is 1</w:t>
                  </w:r>
                  <w:bookmarkEnd w:id="6"/>
                  <w:r w:rsidRPr="004856D9">
                    <w:rPr>
                      <w:sz w:val="20"/>
                      <w:szCs w:val="20"/>
                      <w:highlight w:val="yellow"/>
                      <w:lang w:val="en-GB" w:eastAsia="zh-CN"/>
                    </w:rPr>
                    <w:t xml:space="preserve">, or for a DCI format 0_1 with CRC scrambled by </w:t>
                  </w:r>
                  <w:r w:rsidRPr="004856D9">
                    <w:rPr>
                      <w:rFonts w:hint="eastAsia"/>
                      <w:sz w:val="20"/>
                      <w:szCs w:val="20"/>
                      <w:highlight w:val="yellow"/>
                      <w:lang w:val="en-GB" w:eastAsia="zh-CN"/>
                    </w:rPr>
                    <w:t>SP-CSI-RNTI</w:t>
                  </w:r>
                  <w:r w:rsidRPr="004856D9">
                    <w:rPr>
                      <w:sz w:val="20"/>
                      <w:szCs w:val="20"/>
                      <w:highlight w:val="yellow"/>
                      <w:lang w:val="en-GB" w:eastAsia="zh-CN"/>
                    </w:rPr>
                    <w:t>, the bit is reserved.</w:t>
                  </w:r>
                  <w:r w:rsidRPr="004856D9">
                    <w:rPr>
                      <w:sz w:val="20"/>
                      <w:szCs w:val="20"/>
                      <w:lang w:val="en-GB" w:eastAsia="zh-CN"/>
                    </w:rPr>
                    <w:t xml:space="preserve">  </w:t>
                  </w:r>
                </w:p>
                <w:p w14:paraId="6BE125EE" w14:textId="162BBD1F" w:rsidR="004856D9" w:rsidRPr="004856D9" w:rsidRDefault="004856D9" w:rsidP="004856D9">
                  <w:pPr>
                    <w:autoSpaceDE/>
                    <w:autoSpaceDN/>
                    <w:adjustRightInd/>
                    <w:snapToGrid/>
                    <w:spacing w:after="180"/>
                    <w:ind w:left="851" w:hanging="284"/>
                    <w:jc w:val="left"/>
                    <w:rPr>
                      <w:sz w:val="20"/>
                      <w:szCs w:val="20"/>
                      <w:lang w:val="en-GB"/>
                    </w:rPr>
                  </w:pPr>
                  <w:r w:rsidRPr="004856D9">
                    <w:rPr>
                      <w:sz w:val="20"/>
                      <w:szCs w:val="20"/>
                      <w:lang w:val="en-GB"/>
                    </w:rPr>
                    <w:t>-</w:t>
                  </w:r>
                  <w:r w:rsidRPr="004856D9">
                    <w:rPr>
                      <w:sz w:val="20"/>
                      <w:szCs w:val="20"/>
                      <w:lang w:val="en-GB"/>
                    </w:rPr>
                    <w:tab/>
                    <w:t>0 bit otherwise.</w:t>
                  </w:r>
                </w:p>
              </w:tc>
            </w:tr>
          </w:tbl>
          <w:p w14:paraId="1A053367" w14:textId="77777777" w:rsidR="004856D9" w:rsidRPr="004856D9" w:rsidRDefault="004856D9" w:rsidP="004856D9">
            <w:pPr>
              <w:spacing w:beforeLines="50" w:before="120"/>
              <w:rPr>
                <w:kern w:val="2"/>
                <w:lang w:eastAsia="zh-CN"/>
              </w:rPr>
            </w:pPr>
            <w:r w:rsidRPr="004856D9">
              <w:rPr>
                <w:kern w:val="2"/>
                <w:lang w:eastAsia="zh-CN"/>
              </w:rPr>
              <w:t>Conclusion</w:t>
            </w:r>
          </w:p>
          <w:p w14:paraId="0CE7F9D7" w14:textId="77777777" w:rsidR="004856D9" w:rsidRDefault="004856D9" w:rsidP="004856D9">
            <w:pPr>
              <w:spacing w:beforeLines="50" w:before="120"/>
              <w:rPr>
                <w:kern w:val="2"/>
                <w:lang w:eastAsia="zh-CN"/>
              </w:rPr>
            </w:pPr>
            <w:r w:rsidRPr="004856D9">
              <w:rPr>
                <w:kern w:val="2"/>
                <w:lang w:eastAsia="zh-CN"/>
              </w:rPr>
              <w:t>There is no consensus to support “Dynamic waveform switching to PUSCH transmissions with a Type 2 configured grant” in R18.</w:t>
            </w:r>
          </w:p>
          <w:p w14:paraId="0B8B6B68" w14:textId="74188A69" w:rsidR="004856D9" w:rsidRPr="00627246" w:rsidRDefault="004856D9" w:rsidP="000668ED">
            <w:pPr>
              <w:pStyle w:val="af1"/>
              <w:spacing w:beforeLines="50" w:before="120"/>
              <w:ind w:left="360"/>
              <w:rPr>
                <w:kern w:val="2"/>
                <w:lang w:eastAsia="zh-CN"/>
              </w:rPr>
            </w:pP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A5F56B" w:rsidR="00276199" w:rsidRPr="00F47299" w:rsidRDefault="00F47299" w:rsidP="001B4BCE">
            <w:pPr>
              <w:spacing w:beforeLines="50" w:before="120"/>
              <w:rPr>
                <w:rFonts w:eastAsia="MS Mincho"/>
                <w:kern w:val="2"/>
                <w:lang w:eastAsia="ja-JP"/>
              </w:rPr>
            </w:pPr>
            <w:r>
              <w:rPr>
                <w:rFonts w:eastAsia="MS Mincho" w:hint="eastAsia"/>
                <w:kern w:val="2"/>
                <w:lang w:eastAsia="ja-JP"/>
              </w:rPr>
              <w:t>N</w:t>
            </w:r>
            <w:r>
              <w:rPr>
                <w:rFonts w:eastAsia="MS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FF19455" w14:textId="77777777" w:rsidR="00F47299" w:rsidRDefault="00F47299" w:rsidP="001B4BCE">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 xml:space="preserve">n Intel’s point above, we agree Type 2 CG is not supported. Meanwhile, we think Editor’s draft here is rather correct. Because we do not think DCI size should be changed depending on RNTI. </w:t>
            </w:r>
          </w:p>
          <w:p w14:paraId="7CD5A3D9" w14:textId="1B9987DD" w:rsidR="00F47299" w:rsidRPr="00F47299" w:rsidRDefault="00F47299" w:rsidP="001B4BCE">
            <w:pPr>
              <w:spacing w:beforeLines="50" w:before="120"/>
              <w:rPr>
                <w:rFonts w:eastAsia="MS Mincho"/>
                <w:kern w:val="2"/>
                <w:lang w:eastAsia="ja-JP"/>
              </w:rPr>
            </w:pPr>
            <w:r>
              <w:rPr>
                <w:rFonts w:eastAsia="MS Mincho"/>
                <w:kern w:val="2"/>
                <w:lang w:eastAsia="ja-JP"/>
              </w:rPr>
              <w:t xml:space="preserve">Our interpretation of the Conclusion is that DWS field (Transform precoder indicator) doesn’t have a valid meaning in its codepoint. It doesn’t necessarily mean the whole field shouldn’t exist. </w:t>
            </w: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47277C24" w:rsidR="00357AB1" w:rsidRPr="00627246" w:rsidRDefault="00A458F1" w:rsidP="001B4BCE">
            <w:pPr>
              <w:spacing w:beforeLines="50" w:before="120"/>
              <w:rPr>
                <w:kern w:val="2"/>
                <w:lang w:eastAsia="zh-CN"/>
              </w:rPr>
            </w:pPr>
            <w:r>
              <w:rPr>
                <w:kern w:val="2"/>
                <w:lang w:eastAsia="zh-CN"/>
              </w:rPr>
              <w:t xml:space="preserve">vivo  </w:t>
            </w:r>
          </w:p>
        </w:tc>
        <w:tc>
          <w:tcPr>
            <w:tcW w:w="7194" w:type="dxa"/>
            <w:tcBorders>
              <w:top w:val="single" w:sz="4" w:space="0" w:color="auto"/>
              <w:left w:val="single" w:sz="4" w:space="0" w:color="auto"/>
              <w:bottom w:val="single" w:sz="4" w:space="0" w:color="auto"/>
              <w:right w:val="single" w:sz="4" w:space="0" w:color="auto"/>
            </w:tcBorders>
          </w:tcPr>
          <w:p w14:paraId="7A189331" w14:textId="6599FDC3" w:rsidR="00357AB1" w:rsidRDefault="00A458F1" w:rsidP="001B4BCE">
            <w:pPr>
              <w:spacing w:beforeLines="50" w:before="120"/>
              <w:rPr>
                <w:kern w:val="2"/>
                <w:lang w:eastAsia="zh-CN"/>
              </w:rPr>
            </w:pPr>
            <w:r>
              <w:rPr>
                <w:kern w:val="2"/>
                <w:lang w:eastAsia="zh-CN"/>
              </w:rPr>
              <w:t xml:space="preserve">According to following agreement, CS-RNTI is only supported with DWS for </w:t>
            </w:r>
            <w:r>
              <w:rPr>
                <w:kern w:val="2"/>
                <w:lang w:eastAsia="zh-CN"/>
              </w:rPr>
              <w:lastRenderedPageBreak/>
              <w:t>retransmissions in CG case:</w:t>
            </w:r>
          </w:p>
          <w:tbl>
            <w:tblPr>
              <w:tblStyle w:val="ad"/>
              <w:tblW w:w="0" w:type="auto"/>
              <w:tblLook w:val="04A0" w:firstRow="1" w:lastRow="0" w:firstColumn="1" w:lastColumn="0" w:noHBand="0" w:noVBand="1"/>
            </w:tblPr>
            <w:tblGrid>
              <w:gridCol w:w="6968"/>
            </w:tblGrid>
            <w:tr w:rsidR="00A458F1" w14:paraId="42CB0806" w14:textId="77777777" w:rsidTr="00A458F1">
              <w:tc>
                <w:tcPr>
                  <w:tcW w:w="6968" w:type="dxa"/>
                </w:tcPr>
                <w:p w14:paraId="2E749115" w14:textId="77777777" w:rsidR="00A458F1" w:rsidRPr="00EC4B89" w:rsidRDefault="00A458F1" w:rsidP="00A458F1">
                  <w:pPr>
                    <w:rPr>
                      <w:rFonts w:ascii="Microsoft YaHei UI" w:eastAsia="Microsoft YaHei UI" w:hAnsi="Microsoft YaHei UI"/>
                      <w:color w:val="000000"/>
                      <w:sz w:val="21"/>
                      <w:szCs w:val="21"/>
                      <w:lang w:eastAsia="ko-KR"/>
                    </w:rPr>
                  </w:pPr>
                  <w:r w:rsidRPr="00EC4B89">
                    <w:rPr>
                      <w:rFonts w:ascii="Times" w:eastAsia="Microsoft YaHei UI" w:hAnsi="Times"/>
                      <w:b/>
                      <w:bCs/>
                      <w:color w:val="000000"/>
                      <w:shd w:val="clear" w:color="auto" w:fill="00FF00"/>
                    </w:rPr>
                    <w:t>Agreement</w:t>
                  </w:r>
                </w:p>
                <w:p w14:paraId="48EE9F5B" w14:textId="77777777" w:rsidR="00A458F1" w:rsidRPr="00EC4B89" w:rsidRDefault="00A458F1" w:rsidP="00A458F1">
                  <w:pPr>
                    <w:rPr>
                      <w:rFonts w:ascii="Times" w:eastAsia="Microsoft YaHei UI" w:hAnsi="Times" w:cs="Times"/>
                      <w:color w:val="000000"/>
                    </w:rPr>
                  </w:pPr>
                  <w:bookmarkStart w:id="7" w:name="_Hlk144713302"/>
                  <w:r w:rsidRPr="00EC4B89">
                    <w:rPr>
                      <w:rFonts w:ascii="Times" w:eastAsia="Microsoft YaHei UI" w:hAnsi="Times"/>
                      <w:color w:val="000000"/>
                    </w:rPr>
                    <w:t>Dynamic waveform switching enhancement in R18 is applicable to PUSCH scheduled by DCI format 0_1 or 0_2 in PDCC</w:t>
                  </w:r>
                  <w:r w:rsidRPr="00A458F1">
                    <w:rPr>
                      <w:rFonts w:ascii="Times" w:eastAsia="Microsoft YaHei UI" w:hAnsi="Times"/>
                    </w:rPr>
                    <w:t>H with CRC scrambled with C-RNTI, MCS-C-RNTI, or CS-RNTI with NDI=1.</w:t>
                  </w:r>
                </w:p>
                <w:bookmarkEnd w:id="7"/>
                <w:p w14:paraId="40CAE549" w14:textId="415D46FB" w:rsidR="00A458F1" w:rsidRPr="00A458F1" w:rsidRDefault="00A458F1" w:rsidP="00C44ADA">
                  <w:pPr>
                    <w:numPr>
                      <w:ilvl w:val="0"/>
                      <w:numId w:val="14"/>
                    </w:numPr>
                    <w:autoSpaceDE/>
                    <w:autoSpaceDN/>
                    <w:adjustRightInd/>
                    <w:snapToGrid/>
                    <w:spacing w:after="0"/>
                    <w:jc w:val="left"/>
                    <w:rPr>
                      <w:rFonts w:ascii="Times" w:eastAsia="Microsoft YaHei UI" w:hAnsi="Times" w:cs="Times"/>
                      <w:color w:val="000000"/>
                    </w:rPr>
                  </w:pPr>
                  <w:r w:rsidRPr="00EC4B89">
                    <w:rPr>
                      <w:rFonts w:ascii="Times" w:eastAsia="Microsoft YaHei UI" w:hAnsi="Times"/>
                      <w:color w:val="000000"/>
                      <w:lang w:eastAsia="zh-CN"/>
                    </w:rPr>
                    <w:t>Note: The above does not imply that dynamic switching enhancement in R18 is applicable or not applicable to other cases of PUSCH (e.g. PUSCH transmission with a Type 1 or Type 2 configured grant, PUSCH scheduled by DCI format 0_0).</w:t>
                  </w:r>
                </w:p>
              </w:tc>
            </w:tr>
          </w:tbl>
          <w:p w14:paraId="16454857" w14:textId="77777777" w:rsidR="00A458F1" w:rsidRDefault="00A458F1" w:rsidP="001B4BCE">
            <w:pPr>
              <w:spacing w:beforeLines="50" w:before="120"/>
              <w:rPr>
                <w:kern w:val="2"/>
                <w:lang w:eastAsia="zh-CN"/>
              </w:rPr>
            </w:pPr>
          </w:p>
          <w:p w14:paraId="7F5C45A2" w14:textId="7A0B7778" w:rsidR="00A458F1" w:rsidRDefault="00A458F1" w:rsidP="001B4BCE">
            <w:pPr>
              <w:spacing w:beforeLines="50" w:before="120"/>
              <w:rPr>
                <w:kern w:val="2"/>
                <w:lang w:eastAsia="zh-CN"/>
              </w:rPr>
            </w:pPr>
            <w:r>
              <w:rPr>
                <w:kern w:val="2"/>
                <w:lang w:eastAsia="zh-CN"/>
              </w:rPr>
              <w:t>Therefore</w:t>
            </w:r>
            <w:r w:rsidR="005F7671">
              <w:rPr>
                <w:kern w:val="2"/>
                <w:lang w:eastAsia="zh-CN"/>
              </w:rPr>
              <w:t>,</w:t>
            </w:r>
            <w:r>
              <w:rPr>
                <w:kern w:val="2"/>
                <w:lang w:eastAsia="zh-CN"/>
              </w:rPr>
              <w:t xml:space="preserve"> some </w:t>
            </w:r>
            <w:r w:rsidRPr="00E96708">
              <w:rPr>
                <w:color w:val="FF0000"/>
                <w:kern w:val="2"/>
                <w:lang w:eastAsia="zh-CN"/>
              </w:rPr>
              <w:t>update</w:t>
            </w:r>
            <w:r w:rsidRPr="00E96708">
              <w:rPr>
                <w:kern w:val="2"/>
                <w:lang w:eastAsia="zh-CN"/>
              </w:rPr>
              <w:t xml:space="preserve"> </w:t>
            </w:r>
            <w:r>
              <w:rPr>
                <w:kern w:val="2"/>
                <w:lang w:eastAsia="zh-CN"/>
              </w:rPr>
              <w:t>is needed:</w:t>
            </w:r>
          </w:p>
          <w:tbl>
            <w:tblPr>
              <w:tblStyle w:val="ad"/>
              <w:tblW w:w="0" w:type="auto"/>
              <w:tblLook w:val="04A0" w:firstRow="1" w:lastRow="0" w:firstColumn="1" w:lastColumn="0" w:noHBand="0" w:noVBand="1"/>
            </w:tblPr>
            <w:tblGrid>
              <w:gridCol w:w="6968"/>
            </w:tblGrid>
            <w:tr w:rsidR="00A458F1" w14:paraId="39F029A0" w14:textId="77777777" w:rsidTr="00A458F1">
              <w:tc>
                <w:tcPr>
                  <w:tcW w:w="6968" w:type="dxa"/>
                </w:tcPr>
                <w:p w14:paraId="5212C964" w14:textId="77777777" w:rsidR="00A458F1" w:rsidRDefault="00A458F1" w:rsidP="00A458F1">
                  <w:pPr>
                    <w:pStyle w:val="B1"/>
                    <w:rPr>
                      <w:lang w:eastAsia="zh-CN"/>
                    </w:rPr>
                  </w:pPr>
                  <w:r>
                    <w:t xml:space="preserve">Transform precoder indicator – </w:t>
                  </w:r>
                  <w:r w:rsidRPr="00ED4AF8">
                    <w:rPr>
                      <w:rFonts w:hint="eastAsia"/>
                      <w:lang w:eastAsia="zh-CN"/>
                    </w:rPr>
                    <w:t>0 or 1 bit</w:t>
                  </w:r>
                </w:p>
                <w:p w14:paraId="35C4F46B" w14:textId="41F051F1" w:rsidR="00A458F1" w:rsidRPr="00A458F1" w:rsidRDefault="00A458F1" w:rsidP="00A458F1">
                  <w:pPr>
                    <w:pStyle w:val="B2"/>
                    <w:rPr>
                      <w:strike/>
                      <w:lang w:eastAsia="zh-CN"/>
                    </w:rPr>
                  </w:pPr>
                  <w:r>
                    <w:t>-</w:t>
                  </w:r>
                  <w:r>
                    <w:tab/>
                  </w:r>
                  <w:r>
                    <w:rPr>
                      <w:rFonts w:eastAsia="宋体"/>
                    </w:rPr>
                    <w:t xml:space="preserve">1 bit if the higher layer parameter </w:t>
                  </w:r>
                  <w:r w:rsidRPr="00263E81">
                    <w:rPr>
                      <w:rFonts w:eastAsia="宋体"/>
                      <w:i/>
                    </w:rPr>
                    <w:t>dynamicTransformPrecoderIndicationDCI-0-1</w:t>
                  </w:r>
                  <w:r>
                    <w:rPr>
                      <w:rFonts w:eastAsia="宋体"/>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宋体"/>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021468">
                    <w:rPr>
                      <w:strike/>
                      <w:color w:val="FF0000"/>
                      <w:lang w:eastAsia="zh-CN"/>
                    </w:rPr>
                    <w:t xml:space="preserve">For a </w:t>
                  </w:r>
                  <w:r w:rsidRPr="00021468">
                    <w:rPr>
                      <w:strike/>
                      <w:color w:val="FF0000"/>
                      <w:lang w:eastAsia="ko-KR"/>
                    </w:rPr>
                    <w:t xml:space="preserve">DCI format 0_1 with CRC </w:t>
                  </w:r>
                  <w:r w:rsidRPr="00021468">
                    <w:rPr>
                      <w:strike/>
                      <w:color w:val="FF0000"/>
                      <w:lang w:eastAsia="zh-CN"/>
                    </w:rPr>
                    <w:t xml:space="preserve">scrambled by CS-RNTI and the value indicated by new data indicator field is 1, or for a DCI format 0_1 with CRC scrambled by </w:t>
                  </w:r>
                  <w:r w:rsidRPr="00021468">
                    <w:rPr>
                      <w:rFonts w:hint="eastAsia"/>
                      <w:strike/>
                      <w:color w:val="FF0000"/>
                      <w:lang w:eastAsia="zh-CN"/>
                    </w:rPr>
                    <w:t>SP-CSI-RNTI</w:t>
                  </w:r>
                  <w:r w:rsidRPr="00021468">
                    <w:rPr>
                      <w:strike/>
                      <w:color w:val="FF0000"/>
                      <w:lang w:eastAsia="zh-CN"/>
                    </w:rPr>
                    <w:t xml:space="preserve">, the bit is reserved.  </w:t>
                  </w:r>
                </w:p>
                <w:p w14:paraId="5104A30E" w14:textId="755A92DF" w:rsidR="00A458F1" w:rsidRPr="00021468" w:rsidRDefault="00A458F1" w:rsidP="00021468">
                  <w:pPr>
                    <w:pStyle w:val="B2"/>
                  </w:pPr>
                  <w:r>
                    <w:t>-</w:t>
                  </w:r>
                  <w:r>
                    <w:tab/>
                    <w:t>0 bit otherwise.</w:t>
                  </w:r>
                </w:p>
              </w:tc>
            </w:tr>
          </w:tbl>
          <w:p w14:paraId="1CBB2EF0" w14:textId="77777777" w:rsidR="00A458F1" w:rsidRDefault="00A458F1" w:rsidP="001B4BCE">
            <w:pPr>
              <w:spacing w:beforeLines="50" w:before="120"/>
              <w:rPr>
                <w:kern w:val="2"/>
                <w:lang w:eastAsia="zh-CN"/>
              </w:rPr>
            </w:pPr>
          </w:p>
          <w:p w14:paraId="6C0F4449" w14:textId="532E7EDC" w:rsidR="00A458F1" w:rsidRDefault="002F747D" w:rsidP="001B4BCE">
            <w:pPr>
              <w:spacing w:beforeLines="50" w:before="120"/>
              <w:rPr>
                <w:kern w:val="2"/>
                <w:lang w:eastAsia="zh-CN"/>
              </w:rPr>
            </w:pPr>
            <w:r>
              <w:rPr>
                <w:kern w:val="2"/>
                <w:lang w:eastAsia="zh-CN"/>
              </w:rPr>
              <w:t xml:space="preserve">For the </w:t>
            </w:r>
            <w:r w:rsidRPr="002F747D">
              <w:rPr>
                <w:color w:val="4F81BD" w:themeColor="accent1"/>
                <w:kern w:val="2"/>
                <w:lang w:eastAsia="zh-CN"/>
              </w:rPr>
              <w:t xml:space="preserve">update </w:t>
            </w:r>
            <w:r>
              <w:rPr>
                <w:kern w:val="2"/>
                <w:lang w:eastAsia="zh-CN"/>
              </w:rPr>
              <w:t>below, could you clarify which agreement it is based on?</w:t>
            </w:r>
          </w:p>
          <w:tbl>
            <w:tblPr>
              <w:tblStyle w:val="ad"/>
              <w:tblW w:w="0" w:type="auto"/>
              <w:tblLook w:val="04A0" w:firstRow="1" w:lastRow="0" w:firstColumn="1" w:lastColumn="0" w:noHBand="0" w:noVBand="1"/>
            </w:tblPr>
            <w:tblGrid>
              <w:gridCol w:w="6968"/>
            </w:tblGrid>
            <w:tr w:rsidR="00984BD4" w14:paraId="1E6A6A10" w14:textId="77777777" w:rsidTr="00984BD4">
              <w:tc>
                <w:tcPr>
                  <w:tcW w:w="6968" w:type="dxa"/>
                </w:tcPr>
                <w:p w14:paraId="2AB28A25" w14:textId="05B57E72" w:rsidR="00984BD4" w:rsidRPr="00984BD4" w:rsidRDefault="00984BD4" w:rsidP="00984BD4">
                  <w:pPr>
                    <w:ind w:left="568" w:hanging="284"/>
                    <w:rPr>
                      <w:rFonts w:eastAsia="等线"/>
                      <w:lang w:eastAsia="zh-CN"/>
                    </w:rPr>
                  </w:pPr>
                  <w:r w:rsidRPr="009F06AB">
                    <w:rPr>
                      <w:rFonts w:hint="eastAsia"/>
                      <w:lang w:eastAsia="zh-CN"/>
                    </w:rPr>
                    <w:t>-</w:t>
                  </w:r>
                  <w:r w:rsidRPr="009F06AB">
                    <w:rPr>
                      <w:rFonts w:hint="eastAsia"/>
                      <w:lang w:eastAsia="zh-CN"/>
                    </w:rPr>
                    <w:tab/>
                    <w:t xml:space="preserve">DMRS sequence initialization </w:t>
                  </w:r>
                  <w:r w:rsidRPr="009F06AB">
                    <w:t xml:space="preserve">– </w:t>
                  </w:r>
                  <w:r w:rsidRPr="009F06AB">
                    <w:rPr>
                      <w:rFonts w:hint="eastAsia"/>
                      <w:lang w:eastAsia="zh-CN"/>
                    </w:rPr>
                    <w:t>0</w:t>
                  </w:r>
                  <w:r w:rsidRPr="009F06AB">
                    <w:rPr>
                      <w:lang w:eastAsia="zh-CN"/>
                    </w:rPr>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enabled;</w:t>
                  </w:r>
                  <w:r w:rsidRPr="009F06AB">
                    <w:rPr>
                      <w:rFonts w:hint="eastAsia"/>
                      <w:lang w:eastAsia="zh-CN"/>
                    </w:rPr>
                    <w:t xml:space="preserve"> 1</w:t>
                  </w:r>
                  <w:r w:rsidRPr="009F06AB">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disabled</w:t>
                  </w:r>
                  <w:r>
                    <w:rPr>
                      <w:lang w:eastAsia="zh-CN"/>
                    </w:rPr>
                    <w:t xml:space="preserve"> </w:t>
                  </w:r>
                  <w:r w:rsidRPr="002F747D">
                    <w:rPr>
                      <w:color w:val="4F81BD" w:themeColor="accent1"/>
                      <w:lang w:eastAsia="zh-CN"/>
                    </w:rPr>
                    <w:t>or if the T</w:t>
                  </w:r>
                  <w:r w:rsidRPr="002F747D">
                    <w:rPr>
                      <w:color w:val="4F81BD" w:themeColor="accent1"/>
                    </w:rPr>
                    <w:t>ransform precoder indicator field is present</w:t>
                  </w:r>
                  <w:r w:rsidRPr="009F06AB">
                    <w:rPr>
                      <w:rFonts w:hint="eastAsia"/>
                      <w:lang w:eastAsia="zh-CN"/>
                    </w:rPr>
                    <w:t>.</w:t>
                  </w:r>
                  <w:r w:rsidRPr="009F06AB">
                    <w:rPr>
                      <w:rFonts w:eastAsia="等线"/>
                      <w:lang w:eastAsia="zh-CN"/>
                    </w:rPr>
                    <w:t xml:space="preserve"> </w:t>
                  </w:r>
                </w:p>
              </w:tc>
            </w:tr>
          </w:tbl>
          <w:p w14:paraId="5999DFBB" w14:textId="77777777" w:rsidR="00984BD4" w:rsidRDefault="00984BD4" w:rsidP="001B4BCE">
            <w:pPr>
              <w:spacing w:beforeLines="50" w:before="120"/>
              <w:rPr>
                <w:kern w:val="2"/>
                <w:lang w:eastAsia="zh-CN"/>
              </w:rPr>
            </w:pPr>
          </w:p>
          <w:p w14:paraId="564EB9FB" w14:textId="18AA1154" w:rsidR="00984BD4" w:rsidRPr="00627246" w:rsidRDefault="00C01EE8" w:rsidP="001B4BCE">
            <w:pPr>
              <w:spacing w:beforeLines="50" w:before="120"/>
              <w:rPr>
                <w:kern w:val="2"/>
                <w:lang w:eastAsia="zh-CN"/>
              </w:rPr>
            </w:pPr>
            <w:r>
              <w:rPr>
                <w:kern w:val="2"/>
                <w:lang w:eastAsia="zh-CN"/>
              </w:rPr>
              <w:t>Same comments for DCI 0_2.</w:t>
            </w:r>
          </w:p>
        </w:tc>
      </w:tr>
      <w:tr w:rsidR="00E7462C" w:rsidRPr="00004C3F" w14:paraId="544ACB64" w14:textId="77777777" w:rsidTr="001B4BCE">
        <w:tc>
          <w:tcPr>
            <w:tcW w:w="2113" w:type="dxa"/>
            <w:tcBorders>
              <w:top w:val="single" w:sz="4" w:space="0" w:color="auto"/>
              <w:left w:val="single" w:sz="4" w:space="0" w:color="auto"/>
              <w:bottom w:val="single" w:sz="4" w:space="0" w:color="auto"/>
              <w:right w:val="single" w:sz="4" w:space="0" w:color="auto"/>
            </w:tcBorders>
          </w:tcPr>
          <w:p w14:paraId="0DD02C76" w14:textId="1FAAFEAD" w:rsidR="00E7462C" w:rsidRPr="00E7462C" w:rsidRDefault="00E7462C" w:rsidP="001B4BCE">
            <w:pPr>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757C83D4" w14:textId="6D9E1FD7" w:rsidR="00E7462C" w:rsidRDefault="00E7462C" w:rsidP="00E7462C">
            <w:pPr>
              <w:spacing w:beforeLines="50" w:before="120"/>
              <w:rPr>
                <w:rFonts w:eastAsia="MS Mincho"/>
                <w:kern w:val="2"/>
                <w:lang w:eastAsia="ja-JP"/>
              </w:rPr>
            </w:pPr>
            <w:r>
              <w:rPr>
                <w:rFonts w:eastAsia="MS Mincho"/>
                <w:kern w:val="2"/>
                <w:lang w:eastAsia="ja-JP"/>
              </w:rPr>
              <w:t>Regarding the input by companies, we agree vivo that DWS is supported for CS-RNTI with NDI=1 (retransmission case).</w:t>
            </w:r>
          </w:p>
          <w:p w14:paraId="06465C2D" w14:textId="3C1D55BE" w:rsidR="00E7462C" w:rsidRDefault="00E7462C" w:rsidP="00E7462C">
            <w:pPr>
              <w:spacing w:beforeLines="50" w:before="120"/>
              <w:rPr>
                <w:kern w:val="2"/>
                <w:lang w:eastAsia="zh-CN"/>
              </w:rPr>
            </w:pPr>
            <w:r>
              <w:rPr>
                <w:rFonts w:eastAsia="MS Mincho" w:hint="eastAsia"/>
                <w:kern w:val="2"/>
                <w:lang w:eastAsia="ja-JP"/>
              </w:rPr>
              <w:t>T</w:t>
            </w:r>
            <w:r>
              <w:rPr>
                <w:rFonts w:eastAsia="MS Mincho"/>
                <w:kern w:val="2"/>
                <w:lang w:eastAsia="ja-JP"/>
              </w:rPr>
              <w:t xml:space="preserve">hen, reserved bit is necessary for the case with CS-RNTI with NDI = “0” even though it is not supported. </w:t>
            </w:r>
          </w:p>
        </w:tc>
      </w:tr>
      <w:tr w:rsidR="00B65ADD" w:rsidRPr="00004C3F" w14:paraId="5111306B" w14:textId="77777777" w:rsidTr="001B4BCE">
        <w:tc>
          <w:tcPr>
            <w:tcW w:w="2113" w:type="dxa"/>
            <w:tcBorders>
              <w:top w:val="single" w:sz="4" w:space="0" w:color="auto"/>
              <w:left w:val="single" w:sz="4" w:space="0" w:color="auto"/>
              <w:bottom w:val="single" w:sz="4" w:space="0" w:color="auto"/>
              <w:right w:val="single" w:sz="4" w:space="0" w:color="auto"/>
            </w:tcBorders>
          </w:tcPr>
          <w:p w14:paraId="5DD1C52B" w14:textId="53A54F86" w:rsidR="00B65ADD" w:rsidRPr="00B65ADD" w:rsidRDefault="00B65ADD" w:rsidP="001B4BCE">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67DF0E" w14:textId="059439F2" w:rsidR="00B65ADD" w:rsidRDefault="00B65ADD" w:rsidP="00E7462C">
            <w:pPr>
              <w:spacing w:beforeLines="50" w:before="120"/>
              <w:rPr>
                <w:rFonts w:eastAsiaTheme="minorEastAsia"/>
                <w:kern w:val="2"/>
                <w:lang w:eastAsia="zh-CN"/>
              </w:rPr>
            </w:pPr>
            <w:r>
              <w:rPr>
                <w:rFonts w:eastAsiaTheme="minorEastAsia" w:hint="eastAsia"/>
                <w:kern w:val="2"/>
                <w:lang w:eastAsia="zh-CN"/>
              </w:rPr>
              <w:t>Based on the agreements, our suggestion is as follows. The same applies for DCI format 0_2.</w:t>
            </w:r>
          </w:p>
          <w:tbl>
            <w:tblPr>
              <w:tblStyle w:val="ad"/>
              <w:tblW w:w="0" w:type="auto"/>
              <w:tblLook w:val="04A0" w:firstRow="1" w:lastRow="0" w:firstColumn="1" w:lastColumn="0" w:noHBand="0" w:noVBand="1"/>
            </w:tblPr>
            <w:tblGrid>
              <w:gridCol w:w="6963"/>
            </w:tblGrid>
            <w:tr w:rsidR="00B65ADD" w14:paraId="71748625" w14:textId="77777777" w:rsidTr="00B65ADD">
              <w:tc>
                <w:tcPr>
                  <w:tcW w:w="6963" w:type="dxa"/>
                </w:tcPr>
                <w:p w14:paraId="1E4B37EC" w14:textId="77777777" w:rsidR="00B65ADD" w:rsidRDefault="00B65ADD" w:rsidP="00B65ADD">
                  <w:pPr>
                    <w:pStyle w:val="B1"/>
                    <w:rPr>
                      <w:lang w:eastAsia="zh-CN"/>
                    </w:rPr>
                  </w:pPr>
                  <w:r>
                    <w:t xml:space="preserve">Transform precoder indicator – </w:t>
                  </w:r>
                  <w:r w:rsidRPr="00ED4AF8">
                    <w:rPr>
                      <w:rFonts w:hint="eastAsia"/>
                      <w:lang w:eastAsia="zh-CN"/>
                    </w:rPr>
                    <w:t>0 or 1 bit</w:t>
                  </w:r>
                </w:p>
                <w:p w14:paraId="46AD2396" w14:textId="394E5BC8" w:rsidR="00B65ADD" w:rsidRPr="00B65ADD" w:rsidRDefault="00B65ADD" w:rsidP="00B65ADD">
                  <w:pPr>
                    <w:pStyle w:val="B2"/>
                    <w:rPr>
                      <w:lang w:eastAsia="zh-CN"/>
                    </w:rPr>
                  </w:pPr>
                  <w:r>
                    <w:t>-</w:t>
                  </w:r>
                  <w:r>
                    <w:tab/>
                  </w:r>
                  <w:r>
                    <w:rPr>
                      <w:rFonts w:eastAsia="宋体"/>
                    </w:rPr>
                    <w:t xml:space="preserve">1 bit if the higher layer parameter </w:t>
                  </w:r>
                  <w:r w:rsidRPr="00263E81">
                    <w:rPr>
                      <w:rFonts w:eastAsia="宋体"/>
                      <w:i/>
                    </w:rPr>
                    <w:t>dynamicTransformPrecoderIndicationDCI-0-1</w:t>
                  </w:r>
                  <w:r>
                    <w:rPr>
                      <w:rFonts w:eastAsia="宋体"/>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宋体"/>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w:t>
                  </w:r>
                  <w:r w:rsidRPr="00B65ADD">
                    <w:rPr>
                      <w:lang w:eastAsia="zh-CN"/>
                    </w:rPr>
                    <w:lastRenderedPageBreak/>
                    <w:t xml:space="preserve">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xml:space="preserve">, the bit is reserved.  </w:t>
                  </w:r>
                </w:p>
                <w:p w14:paraId="0F7E0AE4" w14:textId="7B3B1CF0" w:rsidR="00B65ADD" w:rsidRDefault="00B65ADD" w:rsidP="00B65ADD">
                  <w:pPr>
                    <w:spacing w:beforeLines="50" w:before="120"/>
                    <w:rPr>
                      <w:rFonts w:eastAsiaTheme="minorEastAsia"/>
                      <w:kern w:val="2"/>
                      <w:lang w:eastAsia="zh-CN"/>
                    </w:rPr>
                  </w:pPr>
                  <w:r>
                    <w:t>-</w:t>
                  </w:r>
                  <w:r>
                    <w:tab/>
                    <w:t>0 bit otherwise.</w:t>
                  </w:r>
                </w:p>
              </w:tc>
            </w:tr>
          </w:tbl>
          <w:p w14:paraId="5385DA36" w14:textId="77777777" w:rsidR="00B65ADD" w:rsidRPr="00B65ADD" w:rsidRDefault="00B65ADD" w:rsidP="00E7462C">
            <w:pPr>
              <w:spacing w:beforeLines="50" w:before="120"/>
              <w:rPr>
                <w:rFonts w:eastAsiaTheme="minorEastAsia"/>
                <w:kern w:val="2"/>
                <w:lang w:eastAsia="zh-CN"/>
              </w:rPr>
            </w:pPr>
          </w:p>
        </w:tc>
      </w:tr>
      <w:tr w:rsidR="00345983" w:rsidRPr="00004C3F" w14:paraId="04D8A43C" w14:textId="77777777" w:rsidTr="001B4BCE">
        <w:tc>
          <w:tcPr>
            <w:tcW w:w="2113" w:type="dxa"/>
            <w:tcBorders>
              <w:top w:val="single" w:sz="4" w:space="0" w:color="auto"/>
              <w:left w:val="single" w:sz="4" w:space="0" w:color="auto"/>
              <w:bottom w:val="single" w:sz="4" w:space="0" w:color="auto"/>
              <w:right w:val="single" w:sz="4" w:space="0" w:color="auto"/>
            </w:tcBorders>
          </w:tcPr>
          <w:p w14:paraId="459866F1" w14:textId="0BB7B695" w:rsidR="00345983" w:rsidRDefault="00345983" w:rsidP="001B4BCE">
            <w:pPr>
              <w:spacing w:beforeLines="50" w:before="120"/>
              <w:rPr>
                <w:rFonts w:eastAsiaTheme="minorEastAsia"/>
                <w:kern w:val="2"/>
                <w:lang w:eastAsia="zh-CN"/>
              </w:rPr>
            </w:pPr>
            <w:r>
              <w:rPr>
                <w:rFonts w:eastAsiaTheme="minorEastAsia"/>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2B214E7" w14:textId="58F56A52" w:rsidR="00345983" w:rsidRDefault="00345983" w:rsidP="00E7462C">
            <w:pPr>
              <w:spacing w:beforeLines="50" w:before="120"/>
              <w:rPr>
                <w:rFonts w:eastAsiaTheme="minorEastAsia"/>
                <w:kern w:val="2"/>
                <w:lang w:eastAsia="zh-CN"/>
              </w:rPr>
            </w:pPr>
            <w:r>
              <w:rPr>
                <w:rFonts w:eastAsiaTheme="minorEastAsia"/>
                <w:kern w:val="2"/>
                <w:lang w:eastAsia="zh-CN"/>
              </w:rPr>
              <w:t>We share similar view as CATT. Alternatively, we simply replace “1” by “0” in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the bit is reserved.</w:t>
            </w:r>
            <w:r>
              <w:rPr>
                <w:lang w:eastAsia="zh-CN"/>
              </w:rPr>
              <w:t>”</w:t>
            </w:r>
          </w:p>
        </w:tc>
      </w:tr>
      <w:tr w:rsidR="00D71D2E" w:rsidRPr="00004C3F" w14:paraId="6FA50B93" w14:textId="77777777" w:rsidTr="001B4BCE">
        <w:tc>
          <w:tcPr>
            <w:tcW w:w="2113" w:type="dxa"/>
            <w:tcBorders>
              <w:top w:val="single" w:sz="4" w:space="0" w:color="auto"/>
              <w:left w:val="single" w:sz="4" w:space="0" w:color="auto"/>
              <w:bottom w:val="single" w:sz="4" w:space="0" w:color="auto"/>
              <w:right w:val="single" w:sz="4" w:space="0" w:color="auto"/>
            </w:tcBorders>
          </w:tcPr>
          <w:p w14:paraId="392FDFDE" w14:textId="3D71FCCC" w:rsidR="00D71D2E" w:rsidRDefault="00D71D2E" w:rsidP="001B4BCE">
            <w:pPr>
              <w:spacing w:beforeLines="50" w:before="120"/>
              <w:rPr>
                <w:rFonts w:eastAsiaTheme="minorEastAsia"/>
                <w:kern w:val="2"/>
                <w:lang w:eastAsia="zh-CN"/>
              </w:rPr>
            </w:pPr>
            <w:r>
              <w:rPr>
                <w:rFonts w:eastAsiaTheme="minorEastAsia"/>
                <w:kern w:val="2"/>
                <w:lang w:eastAsia="zh-CN"/>
              </w:rPr>
              <w:t>Intel2</w:t>
            </w:r>
          </w:p>
        </w:tc>
        <w:tc>
          <w:tcPr>
            <w:tcW w:w="7194" w:type="dxa"/>
            <w:tcBorders>
              <w:top w:val="single" w:sz="4" w:space="0" w:color="auto"/>
              <w:left w:val="single" w:sz="4" w:space="0" w:color="auto"/>
              <w:bottom w:val="single" w:sz="4" w:space="0" w:color="auto"/>
              <w:right w:val="single" w:sz="4" w:space="0" w:color="auto"/>
            </w:tcBorders>
          </w:tcPr>
          <w:p w14:paraId="7AC319F0" w14:textId="66B053C9" w:rsidR="00D71D2E" w:rsidRDefault="00D71D2E" w:rsidP="00E7462C">
            <w:pPr>
              <w:spacing w:beforeLines="50" w:before="120"/>
              <w:rPr>
                <w:rFonts w:eastAsiaTheme="minorEastAsia"/>
                <w:kern w:val="2"/>
                <w:lang w:eastAsia="zh-CN"/>
              </w:rPr>
            </w:pPr>
            <w:r>
              <w:rPr>
                <w:rFonts w:eastAsiaTheme="minorEastAsia"/>
                <w:kern w:val="2"/>
                <w:lang w:eastAsia="zh-CN"/>
              </w:rPr>
              <w:t xml:space="preserve">We agree with other companies that DWS is only supported for CG-PUSCH retransmission. The update from Vivo looks fine with us. We also do not think the following text is needed. </w:t>
            </w:r>
          </w:p>
          <w:tbl>
            <w:tblPr>
              <w:tblStyle w:val="ad"/>
              <w:tblW w:w="0" w:type="auto"/>
              <w:tblLook w:val="04A0" w:firstRow="1" w:lastRow="0" w:firstColumn="1" w:lastColumn="0" w:noHBand="0" w:noVBand="1"/>
            </w:tblPr>
            <w:tblGrid>
              <w:gridCol w:w="6968"/>
            </w:tblGrid>
            <w:tr w:rsidR="00D71D2E" w14:paraId="4D3227DF" w14:textId="77777777" w:rsidTr="00D71D2E">
              <w:tc>
                <w:tcPr>
                  <w:tcW w:w="6968" w:type="dxa"/>
                </w:tcPr>
                <w:p w14:paraId="64849417" w14:textId="7FA26547" w:rsidR="00D71D2E" w:rsidRPr="00D71D2E" w:rsidRDefault="00D71D2E" w:rsidP="00E7462C">
                  <w:pPr>
                    <w:spacing w:beforeLines="50" w:before="120"/>
                    <w:rPr>
                      <w:strike/>
                      <w:sz w:val="20"/>
                      <w:szCs w:val="20"/>
                      <w:highlight w:val="yellow"/>
                      <w:lang w:val="en-GB" w:eastAsia="zh-CN"/>
                    </w:rPr>
                  </w:pPr>
                  <w:r w:rsidRPr="00D71D2E">
                    <w:rPr>
                      <w:strike/>
                      <w:color w:val="FF0000"/>
                      <w:sz w:val="20"/>
                      <w:szCs w:val="20"/>
                      <w:lang w:val="en-GB" w:eastAsia="zh-CN"/>
                    </w:rPr>
                    <w:t>For a DCI format 0_1 with CRC scrambled by CS-RNTI and the value indicated by new data indicator field is 1, or for a DCI format 0_1 with CRC scrambled by SP-CSI-RNTI, the bit is reserved</w:t>
                  </w:r>
                </w:p>
              </w:tc>
            </w:tr>
          </w:tbl>
          <w:p w14:paraId="7CAC0E14" w14:textId="2AD041BB" w:rsidR="00D71D2E" w:rsidRDefault="00D71D2E" w:rsidP="00E7462C">
            <w:pPr>
              <w:spacing w:beforeLines="50" w:before="120"/>
              <w:rPr>
                <w:rFonts w:eastAsiaTheme="minorEastAsia"/>
                <w:kern w:val="2"/>
                <w:lang w:eastAsia="zh-CN"/>
              </w:rPr>
            </w:pPr>
          </w:p>
        </w:tc>
      </w:tr>
      <w:tr w:rsidR="00F53DF8" w:rsidRPr="00004C3F" w14:paraId="1028057D" w14:textId="77777777" w:rsidTr="001B4BCE">
        <w:tc>
          <w:tcPr>
            <w:tcW w:w="2113" w:type="dxa"/>
            <w:tcBorders>
              <w:top w:val="single" w:sz="4" w:space="0" w:color="auto"/>
              <w:left w:val="single" w:sz="4" w:space="0" w:color="auto"/>
              <w:bottom w:val="single" w:sz="4" w:space="0" w:color="auto"/>
              <w:right w:val="single" w:sz="4" w:space="0" w:color="auto"/>
            </w:tcBorders>
          </w:tcPr>
          <w:p w14:paraId="60176949" w14:textId="10BBE6AD" w:rsidR="00F53DF8" w:rsidRDefault="00F53DF8" w:rsidP="001B4BCE">
            <w:pPr>
              <w:spacing w:beforeLines="50" w:before="12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2F06E2" w14:textId="03FCBCB2" w:rsidR="00F53DF8" w:rsidRDefault="00F53DF8" w:rsidP="00F53DF8">
            <w:pPr>
              <w:spacing w:beforeLines="50" w:before="12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support the </w:t>
            </w:r>
            <w:bookmarkStart w:id="8" w:name="_GoBack"/>
            <w:bookmarkEnd w:id="8"/>
            <w:r>
              <w:rPr>
                <w:rFonts w:eastAsiaTheme="minorEastAsia"/>
                <w:kern w:val="2"/>
                <w:lang w:eastAsia="zh-CN"/>
              </w:rPr>
              <w:t xml:space="preserve">revision from CATT to address the case of NDI=0 when CRC is scrambled by CS-RNTI. The reason has been mentioned by NTT DOCOMO that the </w:t>
            </w:r>
            <w:r>
              <w:rPr>
                <w:rFonts w:eastAsia="MS Mincho"/>
                <w:kern w:val="2"/>
                <w:lang w:eastAsia="ja-JP"/>
              </w:rPr>
              <w:t>DCI size should</w:t>
            </w:r>
            <w:r>
              <w:rPr>
                <w:rFonts w:eastAsia="MS Mincho"/>
                <w:kern w:val="2"/>
                <w:lang w:eastAsia="ja-JP"/>
              </w:rPr>
              <w:t xml:space="preserve"> NOT</w:t>
            </w:r>
            <w:r>
              <w:rPr>
                <w:rFonts w:eastAsia="MS Mincho"/>
                <w:kern w:val="2"/>
                <w:lang w:eastAsia="ja-JP"/>
              </w:rPr>
              <w:t xml:space="preserve"> be changed </w:t>
            </w:r>
            <w:r>
              <w:rPr>
                <w:rFonts w:eastAsia="MS Mincho"/>
                <w:kern w:val="2"/>
                <w:lang w:eastAsia="ja-JP"/>
              </w:rPr>
              <w:t>when the same</w:t>
            </w:r>
            <w:r>
              <w:rPr>
                <w:rFonts w:eastAsia="MS Mincho"/>
                <w:kern w:val="2"/>
                <w:lang w:eastAsia="ja-JP"/>
              </w:rPr>
              <w:t xml:space="preserve"> RNTI</w:t>
            </w:r>
            <w:r>
              <w:rPr>
                <w:rFonts w:eastAsia="MS Mincho"/>
                <w:kern w:val="2"/>
                <w:lang w:eastAsia="ja-JP"/>
              </w:rPr>
              <w:t xml:space="preserve"> type is used</w:t>
            </w:r>
            <w:r>
              <w:rPr>
                <w:rFonts w:eastAsia="MS Mincho"/>
                <w:kern w:val="2"/>
                <w:lang w:eastAsia="ja-JP"/>
              </w:rPr>
              <w:t>.</w:t>
            </w: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9EC41" w14:textId="77777777" w:rsidR="004A4AA7" w:rsidRDefault="004A4AA7">
      <w:r>
        <w:separator/>
      </w:r>
    </w:p>
  </w:endnote>
  <w:endnote w:type="continuationSeparator" w:id="0">
    <w:p w14:paraId="040C875C" w14:textId="77777777" w:rsidR="004A4AA7" w:rsidRDefault="004A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3A822" w14:textId="77777777" w:rsidR="004A4AA7" w:rsidRDefault="004A4AA7">
      <w:r>
        <w:separator/>
      </w:r>
    </w:p>
  </w:footnote>
  <w:footnote w:type="continuationSeparator" w:id="0">
    <w:p w14:paraId="2FEF8DA3" w14:textId="77777777" w:rsidR="004A4AA7" w:rsidRDefault="004A4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2" w15:restartNumberingAfterBreak="0">
    <w:nsid w:val="703F7B76"/>
    <w:multiLevelType w:val="multilevel"/>
    <w:tmpl w:val="636A4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6"/>
  </w:num>
  <w:num w:numId="2">
    <w:abstractNumId w:val="4"/>
  </w:num>
  <w:num w:numId="3">
    <w:abstractNumId w:val="2"/>
  </w:num>
  <w:num w:numId="4">
    <w:abstractNumId w:val="9"/>
  </w:num>
  <w:num w:numId="5">
    <w:abstractNumId w:val="5"/>
  </w:num>
  <w:num w:numId="6">
    <w:abstractNumId w:val="3"/>
  </w:num>
  <w:num w:numId="7">
    <w:abstractNumId w:val="7"/>
  </w:num>
  <w:num w:numId="8">
    <w:abstractNumId w:val="8"/>
  </w:num>
  <w:num w:numId="9">
    <w:abstractNumId w:val="11"/>
  </w:num>
  <w:num w:numId="10">
    <w:abstractNumId w:val="13"/>
  </w:num>
  <w:num w:numId="11">
    <w:abstractNumId w:val="1"/>
  </w:num>
  <w:num w:numId="12">
    <w:abstractNumId w:val="0"/>
  </w:num>
  <w:num w:numId="13">
    <w:abstractNumId w:val="1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yMDczNbGwtDAwMTBV0lEKTi0uzszPAykwqgUApiSXvSwAAAA="/>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468"/>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68ED"/>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5A76"/>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083"/>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47D"/>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EF2"/>
    <w:rsid w:val="00342FDD"/>
    <w:rsid w:val="00343BA3"/>
    <w:rsid w:val="00343E14"/>
    <w:rsid w:val="0034429B"/>
    <w:rsid w:val="00344866"/>
    <w:rsid w:val="00344F2F"/>
    <w:rsid w:val="0034548D"/>
    <w:rsid w:val="003458FA"/>
    <w:rsid w:val="00345983"/>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1BD8"/>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6D9"/>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AA7"/>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754"/>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71"/>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6C58"/>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4CB6"/>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BC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0D3E"/>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0AE"/>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393"/>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3E28"/>
    <w:rsid w:val="0098412F"/>
    <w:rsid w:val="00984BD4"/>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5E43"/>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18FC"/>
    <w:rsid w:val="00A430E5"/>
    <w:rsid w:val="00A431CD"/>
    <w:rsid w:val="00A4346B"/>
    <w:rsid w:val="00A4376F"/>
    <w:rsid w:val="00A44284"/>
    <w:rsid w:val="00A4549F"/>
    <w:rsid w:val="00A45617"/>
    <w:rsid w:val="00A458F1"/>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5ADD"/>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1EE8"/>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ADA"/>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4EF4"/>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D2E"/>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138"/>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708"/>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299"/>
    <w:rsid w:val="00F47498"/>
    <w:rsid w:val="00F512B2"/>
    <w:rsid w:val="00F51B32"/>
    <w:rsid w:val="00F520E6"/>
    <w:rsid w:val="00F5283D"/>
    <w:rsid w:val="00F52ABA"/>
    <w:rsid w:val="00F52BC7"/>
    <w:rsid w:val="00F535F8"/>
    <w:rsid w:val="00F53BF4"/>
    <w:rsid w:val="00F53DF8"/>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44602"/>
  <w15:docId w15:val="{00FF2CFA-A070-466E-92D1-F81588A5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列表段"/>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nhideWhenUsed/>
    <w:qFormat/>
    <w:rsid w:val="00DC38C0"/>
    <w:rPr>
      <w:sz w:val="20"/>
      <w:szCs w:val="20"/>
    </w:rPr>
  </w:style>
  <w:style w:type="character" w:customStyle="1" w:styleId="Char5">
    <w:name w:val="批注文字 Char"/>
    <w:basedOn w:val="a1"/>
    <w:link w:val="af3"/>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DFCB4C4D-B7EA-4C85-A3DE-3B3B45D8A63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14</TotalTime>
  <Pages>3</Pages>
  <Words>818</Words>
  <Characters>4667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Huawei Technologies</Company>
  <LinksUpToDate>false</LinksUpToDate>
  <CharactersWithSpaces>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ZTE</cp:lastModifiedBy>
  <cp:revision>6</cp:revision>
  <cp:lastPrinted>2007-06-18T22:08:00Z</cp:lastPrinted>
  <dcterms:created xsi:type="dcterms:W3CDTF">2023-09-04T10:15:00Z</dcterms:created>
  <dcterms:modified xsi:type="dcterms:W3CDTF">2023-09-05T01:40:00Z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1693472580</vt:lpwstr>
  </property>
  <property fmtid="{D5CDD505-2E9C-101B-9397-08002B2CF9AE}" pid="3" name="_readonly">
    <vt:lpwstr/>
  </property>
  <property fmtid="{D5CDD505-2E9C-101B-9397-08002B2CF9AE}" pid="4" name="_new_ms_pID_72543_00">
    <vt:lpwstr>_new_ms_pID_72543</vt:lpwstr>
  </property>
  <property fmtid="{D5CDD505-2E9C-101B-9397-08002B2CF9AE}" pid="5" name="_new_ms_pID_725432_00">
    <vt:lpwstr>_new_ms_pID_725432</vt:lpwstr>
  </property>
  <property fmtid="{D5CDD505-2E9C-101B-9397-08002B2CF9AE}" pid="6" name="_new_ms_pID_725432">
    <vt:lpwstr>5ODSr9xM8Xe/xX3rgoOAg9xBQQRuph+xauB2_x005f_x000d_
+Uz1cw0AjCoGCO2oa+/H2hSUl4V/TuAc1JprpjrQiCnOJfR4pc0=</vt:lpwstr>
  </property>
  <property fmtid="{D5CDD505-2E9C-101B-9397-08002B2CF9AE}" pid="7" name="_new_ms_pID_725431_00">
    <vt:lpwstr>_new_ms_pID_725431</vt:lpwstr>
  </property>
  <property fmtid="{D5CDD505-2E9C-101B-9397-08002B2CF9AE}" pid="8" name="_new_ms_pID_725431">
    <vt:lpwstr>5+0hXGCAgLg5vdVZrxhms8XSFYkVnMeBoECtMJs0PyLXX0YHRYbCYq_x005f_x000d_
EUHjjlq6OAoidDnHZkmGfbg8B97F0DEaR5OTuzTTdtad37LKacxkHHICm09ZmWZqYpzuz/Ni_x005f_x000d_
1/Q3MKIrDHqpoTRyl9HOWe347HPLqYzy3xGqnirGgS9SczzUYCxIhZjS2DFO1eZq2f305m3g_x005f_x000d_
kX7yf+ARUTDTr5xuOp7bL7u4tYkAD/AF2</vt:lpwstr>
  </property>
  <property fmtid="{D5CDD505-2E9C-101B-9397-08002B2CF9AE}" pid="9" name="_new_ms_pID_72543">
    <vt:lpwstr>(3)jsTZA6CJm1XEdjxm/Gu85lZPpOwHS5I/pZ0onJwl+lNy0ks8F3+hn5oIuQZhW9DUGn36DXft_x005f_x000d_
IB1EYuHuikqkM3/aunzOpGMxUYQ9XvozxW7KQurko5hHFpePnrdz5GljqqpHHW789KFX9e02_x005f_x000d_
GDo8SUrNq1reI9YPr75cI1RlHqsRzBcRYhEwh2t0wc1HBYfsPaAL0qywgVzxTHKo/aT+tqfW_x005f_x000d_
z0+6YVCD5IHD</vt:lpwstr>
  </property>
  <property fmtid="{D5CDD505-2E9C-101B-9397-08002B2CF9AE}" pid="10" name="_ms_pID_725343_00">
    <vt:lpwstr>_ms_pID_725343</vt:lpwstr>
  </property>
  <property fmtid="{D5CDD505-2E9C-101B-9397-08002B2CF9AE}" pid="11" name="_ms_pID_7253431_00">
    <vt:lpwstr>_ms_pID_7253431</vt:lpwstr>
  </property>
  <property fmtid="{D5CDD505-2E9C-101B-9397-08002B2CF9AE}" pid="12" name="_ms_pID_7253431">
    <vt:lpwstr>M/pVKASJiOhRTVyPLa1+Gb9wEtOYPIbRkHtOc/4FWhIVQT2UTy8bYh_x005f_x000d_
/hDevSuu5XKS7fNRsTEDU/3UHqU8pbPip+a0294CmFGIn8SEx373GiyffwxSZ4ph6FmRREBw_x005f_x000d_
elBS404g+CjMBGbJVlphlKaN3ce4ccm/RWoa4PhJdFmQqVFw3mQLPJfqj/4K6XWtoL3292jP_x005f_x000d_
m24IwFZiz8aZM7kr</vt:lpwstr>
  </property>
  <property fmtid="{D5CDD505-2E9C-101B-9397-08002B2CF9AE}" pid="13" name="_ms_pID_725343">
    <vt:lpwstr>(2)ynyNSsmuLVVbEwBBE74W73lrlVMlxVofueZugsFDU8Nz3Lj/N2gGQ0i9VC+o4OgTwt7XRZKx_x005f_x000d_
We0ae6AgoseCeWCQYZQxP4ppIL/GMvp8Uuc4vR8fyJEyR2qxMKKRtCNZju6G9BnFJ5lycdhv_x005f_x000d_
LT8JZEvLYHJq2DrpOgFaElnDcLjLcOXzs3Xc7it0g1Q+6cxfgNes2sOHez1dRveQG/lpbK4I_x005f_x000d_
/q1YHtprBZym</vt:lpwstr>
  </property>
  <property fmtid="{D5CDD505-2E9C-101B-9397-08002B2CF9AE}" pid="14" name="_full-control">
    <vt:lpwstr/>
  </property>
  <property fmtid="{D5CDD505-2E9C-101B-9397-08002B2CF9AE}" pid="15" name="_change">
    <vt:lpwstr/>
  </property>
  <property fmtid="{D5CDD505-2E9C-101B-9397-08002B2CF9AE}" pid="16" name="_2015_ms_pID_725343_00">
    <vt:lpwstr>_2015_ms_pID_725343</vt:lpwstr>
  </property>
  <property fmtid="{D5CDD505-2E9C-101B-9397-08002B2CF9AE}" pid="17" name="_2015_ms_pID_7253432_00">
    <vt:lpwstr>_2015_ms_pID_7253432</vt:lpwstr>
  </property>
  <property fmtid="{D5CDD505-2E9C-101B-9397-08002B2CF9AE}" pid="18" name="_2015_ms_pID_7253432">
    <vt:lpwstr>fElqmg97A97z+SBnl3LlHD+Yk4z7XI+WwNZH
RQDjSF+pgEP2z0tKszpopZoeAFB9eA==</vt:lpwstr>
  </property>
  <property fmtid="{D5CDD505-2E9C-101B-9397-08002B2CF9AE}" pid="19" name="_2015_ms_pID_7253431_00">
    <vt:lpwstr>_2015_ms_pID_7253431</vt:lpwstr>
  </property>
  <property fmtid="{D5CDD505-2E9C-101B-9397-08002B2CF9AE}" pid="20" name="_2015_ms_pID_7253431">
    <vt:lpwstr>s+kXn7Wnev+6eSeBah8wzJE5CT9PgAfumuOabH/+uqtfz2YlkxlZFB
5rPQcG1BsCKVwDqpa6//u018PvEIDo8TAnhQmAZjkSMm35ip5TH6D9L03nyPPuk36NWHgARi
pgzPaeVAN/ocru3i9DznwyeomO3MCdVLgI3zdfg2HE9QC4rmbx0Ao57OUZ132fIdlAxCN2sv
m2KQVwvPLa72RpXkF1bI2VH8otBKwNbdH2Ss</vt:lpwstr>
  </property>
  <property fmtid="{D5CDD505-2E9C-101B-9397-08002B2CF9AE}" pid="21" name="_2015_ms_pID_725343">
    <vt:lpwstr>(3)LWGTvuc6i9KwyjAmufWqeG+V9osDZLL355EOC2Odl/Kz+xiSQiymnJcbfcksBpJtkg5cWsVS
LrHDBw3y6jAAq8U774DdUDypUUzwmS2CgJ6QlwkW2P4RLhIssRW++L/6U6eK/4aWXSKVGOur
jxDsdflC3U/ZgiosWd7tSk46y7p70/i1xCRuwJKsNQ2T+4MrkyI/XS8JQ6/VdZ9zKXwgZXNG
QyhZE+zsITjw3tvh2a</vt:lpwstr>
  </property>
  <property fmtid="{D5CDD505-2E9C-101B-9397-08002B2CF9AE}" pid="22" name="TitusGUID">
    <vt:lpwstr>3d2ef0f0-2791-4bc3-9ffe-bd1b44c28999</vt:lpwstr>
  </property>
  <property fmtid="{D5CDD505-2E9C-101B-9397-08002B2CF9AE}" pid="23" name="ContentTypeId">
    <vt:lpwstr>0x0101004257954231A76C44B0D04C9AEE4292A8</vt:lpwstr>
  </property>
  <property fmtid="{D5CDD505-2E9C-101B-9397-08002B2CF9AE}" pid="24" name="CTP_WWID">
    <vt:lpwstr>NA</vt:lpwstr>
  </property>
  <property fmtid="{D5CDD505-2E9C-101B-9397-08002B2CF9AE}" pid="25" name="CTP_TimeStamp">
    <vt:lpwstr>2020-04-16 06:47:01Z</vt:lpwstr>
  </property>
  <property fmtid="{D5CDD505-2E9C-101B-9397-08002B2CF9AE}" pid="26" name="CTP_IDSID">
    <vt:lpwstr>NA</vt:lpwstr>
  </property>
  <property fmtid="{D5CDD505-2E9C-101B-9397-08002B2CF9AE}" pid="27" name="CTP_BU">
    <vt:lpwstr>NA</vt:lpwstr>
  </property>
  <property fmtid="{D5CDD505-2E9C-101B-9397-08002B2CF9AE}" pid="28" name="CTPClassification">
    <vt:lpwstr>CTP_NT</vt:lpwstr>
  </property>
  <property fmtid="{D5CDD505-2E9C-101B-9397-08002B2CF9AE}" pid="29" name="MSIP_Label_f7b7771f-98a2-4ec9-8160-ee37e9359e20_Enabled">
    <vt:lpwstr>true</vt:lpwstr>
  </property>
  <property fmtid="{D5CDD505-2E9C-101B-9397-08002B2CF9AE}" pid="30" name="MSIP_Label_f7b7771f-98a2-4ec9-8160-ee37e9359e20_SetDate">
    <vt:lpwstr>2023-09-04T01:18:07Z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2f00a6e4-33c2-4475-b5eb-27042e26e927</vt:lpwstr>
  </property>
  <property fmtid="{D5CDD505-2E9C-101B-9397-08002B2CF9AE}" pid="35" name="MSIP_Label_f7b7771f-98a2-4ec9-8160-ee37e9359e20_ContentBits">
    <vt:lpwstr>0</vt:lpwstr>
  </property>
</Properties>
</file>