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0A23"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2FB8927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Post114-38.212-NR_MC_enh</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2B32C14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2C0843">
        <w:rPr>
          <w:rFonts w:eastAsiaTheme="minorEastAsia"/>
          <w:lang w:eastAsia="zh-CN"/>
        </w:rPr>
        <w:t>multi-carrier enhancements</w:t>
      </w:r>
      <w:r w:rsidR="008C7F27">
        <w:rPr>
          <w:rFonts w:eastAsiaTheme="minorEastAsia"/>
          <w:lang w:eastAsia="zh-CN"/>
        </w:rPr>
        <w:t>, and aims to stabilize the 38.212 draft CR</w:t>
      </w:r>
      <w:r w:rsidR="00BA1583">
        <w:rPr>
          <w:lang w:eastAsia="zh-CN"/>
        </w:rPr>
        <w:t xml:space="preserve">. </w:t>
      </w:r>
    </w:p>
    <w:p w14:paraId="1F491FF9" w14:textId="27B6B8D8"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-NR_MC_enh</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4610AB64" w:rsidR="00276199"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p w14:paraId="35AC796D" w14:textId="30764C96" w:rsidR="00F22257" w:rsidRPr="004D2B35" w:rsidRDefault="00F22257" w:rsidP="004D2B35">
      <w:pPr>
        <w:adjustRightInd/>
        <w:spacing w:beforeLines="50" w:before="120" w:after="240"/>
        <w:rPr>
          <w:rFonts w:eastAsiaTheme="minorEastAsia"/>
          <w:lang w:eastAsia="zh-CN"/>
        </w:rPr>
      </w:pPr>
      <w:r w:rsidRPr="005E2A64">
        <w:rPr>
          <w:color w:val="000000" w:themeColor="text1"/>
          <w:kern w:val="2"/>
          <w:lang w:eastAsia="zh-CN"/>
        </w:rPr>
        <w:t xml:space="preserve">Editor: </w:t>
      </w:r>
      <w:r w:rsidRPr="005E2A64">
        <w:rPr>
          <w:rFonts w:hint="eastAsia"/>
          <w:color w:val="000000" w:themeColor="text1"/>
          <w:kern w:val="2"/>
          <w:lang w:eastAsia="zh-CN"/>
        </w:rPr>
        <w:t>N</w:t>
      </w:r>
      <w:r w:rsidRPr="005E2A64">
        <w:rPr>
          <w:color w:val="000000" w:themeColor="text1"/>
          <w:kern w:val="2"/>
          <w:lang w:eastAsia="zh-CN"/>
        </w:rPr>
        <w:t>ote that per the guidance from Chairman, the email discussion here is only used to discuss the corrections for the ones that already have agreements</w:t>
      </w:r>
      <w:r w:rsidR="00396B73" w:rsidRPr="005E2A64">
        <w:rPr>
          <w:color w:val="000000" w:themeColor="text1"/>
          <w:kern w:val="2"/>
          <w:lang w:eastAsia="zh-CN"/>
        </w:rPr>
        <w:t>.</w:t>
      </w:r>
      <w:r w:rsidRPr="005E2A64">
        <w:rPr>
          <w:color w:val="000000" w:themeColor="text1"/>
          <w:kern w:val="2"/>
          <w:lang w:eastAsia="zh-CN"/>
        </w:rPr>
        <w:t xml:space="preserve"> </w:t>
      </w:r>
      <w:r w:rsidR="00886C3F" w:rsidRPr="005E2A64">
        <w:rPr>
          <w:color w:val="000000" w:themeColor="text1"/>
          <w:kern w:val="2"/>
          <w:lang w:eastAsia="zh-CN"/>
        </w:rPr>
        <w:t>F</w:t>
      </w:r>
      <w:r w:rsidRPr="005E2A64">
        <w:rPr>
          <w:color w:val="000000" w:themeColor="text1"/>
          <w:kern w:val="2"/>
          <w:lang w:eastAsia="zh-CN"/>
        </w:rPr>
        <w:t xml:space="preserve">or issues that need new agreements </w:t>
      </w:r>
      <w:r w:rsidR="00F20ECD" w:rsidRPr="005E2A64">
        <w:rPr>
          <w:color w:val="000000" w:themeColor="text1"/>
          <w:kern w:val="2"/>
          <w:lang w:eastAsia="zh-CN"/>
        </w:rPr>
        <w:t>should</w:t>
      </w:r>
      <w:r w:rsidRPr="005E2A64">
        <w:rPr>
          <w:color w:val="000000" w:themeColor="text1"/>
          <w:kern w:val="2"/>
          <w:lang w:eastAsia="zh-CN"/>
        </w:rPr>
        <w:t xml:space="preserve"> be discussed in the maintenance phase</w:t>
      </w:r>
      <w:r>
        <w:rPr>
          <w:kern w:val="2"/>
          <w:lang w:eastAsia="zh-CN"/>
        </w:rPr>
        <w:t xml:space="preserve">, e.g. for the issues listed in section 3.4 in R1-2304264 summary of email discussion from RAN1#112bis, i.e. field type for the field of </w:t>
      </w:r>
      <w:r w:rsidRPr="00B2028B">
        <w:rPr>
          <w:rFonts w:ascii="Times" w:hAnsi="Times"/>
          <w:szCs w:val="16"/>
        </w:rPr>
        <w:t>minimum</w:t>
      </w:r>
      <w:r w:rsidRPr="00314386">
        <w:rPr>
          <w:rFonts w:ascii="Times" w:hAnsi="Times"/>
          <w:szCs w:val="16"/>
        </w:rPr>
        <w:t xml:space="preserve"> applicable scheduling offset indicator</w:t>
      </w:r>
      <w:r>
        <w:rPr>
          <w:rFonts w:ascii="Times" w:hAnsi="Times"/>
          <w:szCs w:val="16"/>
        </w:rPr>
        <w:t>, whether to do DCI format level padding or DCI field level padding for type 2 fields, details of the field of SCell dormancy indication</w:t>
      </w:r>
      <w:r w:rsidR="00783787">
        <w:rPr>
          <w:rFonts w:ascii="Times" w:hAnsi="Times"/>
          <w:szCs w:val="16"/>
        </w:rPr>
        <w:t xml:space="preserve">. </w:t>
      </w:r>
      <w:r>
        <w:rPr>
          <w:kern w:val="2"/>
          <w:lang w:eastAsia="zh-CN"/>
        </w:rPr>
        <w:t xml:space="preserve">  </w:t>
      </w:r>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3717C484" w:rsidR="00276199" w:rsidRPr="00627246" w:rsidRDefault="00D70BA9" w:rsidP="005E2A64">
            <w:pPr>
              <w:spacing w:beforeLines="50" w:before="120"/>
              <w:rPr>
                <w:kern w:val="2"/>
                <w:lang w:eastAsia="zh-CN"/>
              </w:rPr>
            </w:pPr>
            <w:r>
              <w:rPr>
                <w:rFonts w:hint="eastAsia"/>
                <w:kern w:val="2"/>
                <w:lang w:eastAsia="zh-CN"/>
              </w:rPr>
              <w:t>T</w:t>
            </w:r>
            <w:r>
              <w:rPr>
                <w:kern w:val="2"/>
                <w:lang w:eastAsia="zh-CN"/>
              </w:rPr>
              <w:t>he changes are mark</w:t>
            </w:r>
            <w:r w:rsidR="00005AE2">
              <w:rPr>
                <w:kern w:val="2"/>
                <w:lang w:eastAsia="zh-CN"/>
              </w:rPr>
              <w:t>ed</w:t>
            </w:r>
            <w:r>
              <w:rPr>
                <w:kern w:val="2"/>
                <w:lang w:eastAsia="zh-CN"/>
              </w:rPr>
              <w:t xml:space="preserve"> with author “Yan Cheng_post RAN1#11</w:t>
            </w:r>
            <w:r w:rsidR="005E2A64">
              <w:rPr>
                <w:kern w:val="2"/>
                <w:lang w:eastAsia="zh-CN"/>
              </w:rPr>
              <w:t>4</w:t>
            </w:r>
            <w:r>
              <w:rPr>
                <w:kern w:val="2"/>
                <w:lang w:eastAsia="zh-CN"/>
              </w:rPr>
              <w:t>”</w:t>
            </w:r>
            <w:r w:rsidR="005E30D4">
              <w:rPr>
                <w:kern w:val="2"/>
                <w:lang w:eastAsia="zh-CN"/>
              </w:rPr>
              <w:t xml:space="preserve"> on top of the version </w:t>
            </w:r>
            <w:r w:rsidR="008E40C9" w:rsidRPr="008E40C9">
              <w:rPr>
                <w:kern w:val="2"/>
                <w:lang w:eastAsia="zh-CN"/>
              </w:rPr>
              <w:t xml:space="preserve">R1-2306313 </w:t>
            </w:r>
            <w:r w:rsidR="005E30D4">
              <w:rPr>
                <w:kern w:val="2"/>
                <w:lang w:eastAsia="zh-CN"/>
              </w:rPr>
              <w:t>endorsed in RAN1#11</w:t>
            </w:r>
            <w:r w:rsidR="005E2A64">
              <w:rPr>
                <w:kern w:val="2"/>
                <w:lang w:eastAsia="zh-CN"/>
              </w:rPr>
              <w:t>3</w:t>
            </w:r>
            <w:r>
              <w:rPr>
                <w:kern w:val="2"/>
                <w:lang w:eastAsia="zh-CN"/>
              </w:rPr>
              <w:t xml:space="preserve">, which are to reflect the agreement on </w:t>
            </w:r>
            <w:r w:rsidR="005E2A64" w:rsidRPr="005E2A64">
              <w:rPr>
                <w:i/>
                <w:lang w:eastAsia="zh-CN"/>
              </w:rPr>
              <w:t>rateMatchDCI-1-3</w:t>
            </w:r>
            <w:r>
              <w:rPr>
                <w:kern w:val="2"/>
                <w:lang w:eastAsia="zh-CN"/>
              </w:rPr>
              <w:t xml:space="preserve"> and </w:t>
            </w:r>
            <w:r w:rsidR="005E2A64" w:rsidRPr="005E2A64">
              <w:rPr>
                <w:i/>
                <w:lang w:eastAsia="zh-CN"/>
              </w:rPr>
              <w:t>ZP-CSI-DCI-1-3</w:t>
            </w:r>
            <w:r>
              <w:rPr>
                <w:kern w:val="2"/>
                <w:lang w:eastAsia="zh-CN"/>
              </w:rPr>
              <w:t xml:space="preserve"> from RRC parameter discussion in RAN1#113.</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B107FF8" w:rsidR="00276199" w:rsidRPr="00627246" w:rsidRDefault="00F12A18" w:rsidP="001B4BC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B587EF" w14:textId="75ED9440" w:rsidR="00F12A18" w:rsidRDefault="00824707" w:rsidP="001B4BCE">
            <w:pPr>
              <w:spacing w:beforeLines="50" w:before="120"/>
              <w:rPr>
                <w:kern w:val="2"/>
                <w:lang w:eastAsia="zh-CN"/>
              </w:rPr>
            </w:pPr>
            <w:r>
              <w:rPr>
                <w:rFonts w:hint="eastAsia"/>
                <w:kern w:val="2"/>
                <w:lang w:eastAsia="zh-CN"/>
              </w:rPr>
              <w:t xml:space="preserve">1. </w:t>
            </w:r>
            <w:r w:rsidR="00463357">
              <w:rPr>
                <w:rFonts w:hint="eastAsia"/>
                <w:kern w:val="2"/>
                <w:lang w:eastAsia="zh-CN"/>
              </w:rPr>
              <w:t xml:space="preserve">Based on the RRC parameters </w:t>
            </w:r>
            <w:r w:rsidR="00463357">
              <w:rPr>
                <w:kern w:val="2"/>
                <w:lang w:eastAsia="zh-CN"/>
              </w:rPr>
              <w:t>discussion</w:t>
            </w:r>
            <w:r w:rsidR="00463357">
              <w:rPr>
                <w:rFonts w:hint="eastAsia"/>
                <w:kern w:val="2"/>
                <w:lang w:eastAsia="zh-CN"/>
              </w:rPr>
              <w:t>, it</w:t>
            </w:r>
            <w:r w:rsidR="00463357">
              <w:rPr>
                <w:kern w:val="2"/>
                <w:lang w:eastAsia="zh-CN"/>
              </w:rPr>
              <w:t>’</w:t>
            </w:r>
            <w:r w:rsidR="00463357">
              <w:rPr>
                <w:rFonts w:hint="eastAsia"/>
                <w:kern w:val="2"/>
                <w:lang w:eastAsia="zh-CN"/>
              </w:rPr>
              <w:t xml:space="preserve">s still a controversial issue on how to configure TDRA table for </w:t>
            </w:r>
            <w:r>
              <w:rPr>
                <w:rFonts w:hint="eastAsia"/>
                <w:kern w:val="2"/>
                <w:lang w:eastAsia="zh-CN"/>
              </w:rPr>
              <w:t>a</w:t>
            </w:r>
            <w:r w:rsidR="00463357">
              <w:rPr>
                <w:rFonts w:hint="eastAsia"/>
                <w:kern w:val="2"/>
                <w:lang w:eastAsia="zh-CN"/>
              </w:rPr>
              <w:t xml:space="preserve"> set of cells. We propose remove the yellow </w:t>
            </w:r>
            <w:r w:rsidR="00463357">
              <w:rPr>
                <w:kern w:val="2"/>
                <w:lang w:eastAsia="zh-CN"/>
              </w:rPr>
              <w:t>highlighted</w:t>
            </w:r>
            <w:r w:rsidR="00463357">
              <w:rPr>
                <w:rFonts w:hint="eastAsia"/>
                <w:kern w:val="2"/>
                <w:lang w:eastAsia="zh-CN"/>
              </w:rPr>
              <w:t xml:space="preserve"> text below, since it</w:t>
            </w:r>
            <w:r w:rsidR="00463357">
              <w:rPr>
                <w:kern w:val="2"/>
                <w:lang w:eastAsia="zh-CN"/>
              </w:rPr>
              <w:t>’</w:t>
            </w:r>
            <w:r w:rsidR="00463357">
              <w:rPr>
                <w:rFonts w:hint="eastAsia"/>
                <w:kern w:val="2"/>
                <w:lang w:eastAsia="zh-CN"/>
              </w:rPr>
              <w:t>s related to the design of TDRA table</w:t>
            </w:r>
            <w:r>
              <w:rPr>
                <w:rFonts w:hint="eastAsia"/>
                <w:kern w:val="2"/>
                <w:lang w:eastAsia="zh-CN"/>
              </w:rPr>
              <w:t xml:space="preserve"> and still under the discussion. </w:t>
            </w:r>
          </w:p>
          <w:p w14:paraId="5BAC7846" w14:textId="77777777" w:rsidR="00824707" w:rsidRDefault="00824707" w:rsidP="001B4BCE">
            <w:pPr>
              <w:spacing w:beforeLines="50" w:before="120"/>
              <w:rPr>
                <w:kern w:val="2"/>
                <w:lang w:eastAsia="zh-CN"/>
              </w:rPr>
            </w:pPr>
          </w:p>
          <w:p w14:paraId="48CBF380" w14:textId="4D21F8AB" w:rsidR="00824707" w:rsidRPr="00824707" w:rsidRDefault="00824707" w:rsidP="00824707">
            <w:pPr>
              <w:pStyle w:val="5"/>
              <w:numPr>
                <w:ilvl w:val="0"/>
                <w:numId w:val="0"/>
              </w:numPr>
              <w:ind w:left="720" w:hanging="720"/>
              <w:outlineLvl w:val="4"/>
              <w:rPr>
                <w:lang w:eastAsia="zh-CN"/>
              </w:rPr>
            </w:pPr>
            <w:bookmarkStart w:id="6" w:name="_Toc129874528"/>
            <w:bookmarkStart w:id="7" w:name="OLE_LINK31"/>
            <w:ins w:id="8" w:author="Yan Cheng" w:date="2023-04-06T09:38:00Z">
              <w:r w:rsidRPr="00ED4AF8">
                <w:rPr>
                  <w:rFonts w:hint="eastAsia"/>
                  <w:lang w:eastAsia="zh-CN"/>
                </w:rPr>
                <w:t>7.3.1.1.</w:t>
              </w:r>
              <w:r>
                <w:rPr>
                  <w:lang w:eastAsia="zh-CN"/>
                </w:rPr>
                <w:t>4</w:t>
              </w:r>
              <w:r w:rsidRPr="00ED4AF8">
                <w:rPr>
                  <w:rFonts w:hint="eastAsia"/>
                  <w:lang w:eastAsia="zh-CN"/>
                </w:rPr>
                <w:tab/>
                <w:t>Format 0_</w:t>
              </w:r>
              <w:bookmarkEnd w:id="6"/>
              <w:r>
                <w:rPr>
                  <w:lang w:eastAsia="zh-CN"/>
                </w:rPr>
                <w:t>3</w:t>
              </w:r>
            </w:ins>
          </w:p>
          <w:p w14:paraId="068F7D6F" w14:textId="77777777" w:rsidR="00F12A18" w:rsidRDefault="00F12A18" w:rsidP="00F12A18">
            <w:pPr>
              <w:pStyle w:val="B1"/>
              <w:rPr>
                <w:rFonts w:eastAsiaTheme="minorEastAsia"/>
                <w:strike/>
                <w:lang w:eastAsia="zh-CN"/>
              </w:rPr>
            </w:pPr>
            <w:ins w:id="9" w:author="Yan Cheng" w:date="2023-04-26T19:26:00Z">
              <w:r w:rsidRPr="00ED4AF8">
                <w:t>-</w:t>
              </w:r>
              <w:r w:rsidRPr="00ED4AF8">
                <w:rPr>
                  <w:rFonts w:hint="eastAsia"/>
                  <w:lang w:eastAsia="zh-CN"/>
                </w:rPr>
                <w:tab/>
                <w:t xml:space="preserve">Time domain resource assignment </w:t>
              </w:r>
              <w:r w:rsidRPr="00ED4AF8">
                <w:t>–</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r>
                  <w:rPr>
                    <w:rFonts w:ascii="Cambria Math" w:hAnsi="Cambria Math"/>
                  </w:rPr>
                  <m:t xml:space="preserve"> </m:t>
                </m:r>
              </m:oMath>
              <w:r w:rsidRPr="00ED4AF8">
                <w:rPr>
                  <w:lang w:eastAsia="zh-CN"/>
                </w:rPr>
                <w:t>bits</w:t>
              </w:r>
              <w:r>
                <w:rPr>
                  <w:lang w:eastAsia="zh-CN"/>
                </w:rPr>
                <w:t xml:space="preserve">, </w:t>
              </w:r>
              <w:r w:rsidRPr="009B5F43">
                <w:t>where</w:t>
              </w:r>
              <w:r w:rsidRPr="009B5F43">
                <w:rPr>
                  <w:i/>
                </w:rPr>
                <w:t xml:space="preserve"> I</w:t>
              </w:r>
              <w:r w:rsidRPr="009B5F43">
                <w:t xml:space="preserve"> is the number of entries in the higher layer parameter</w:t>
              </w:r>
              <w:r>
                <w:t xml:space="preserve"> </w:t>
              </w:r>
              <w:r w:rsidRPr="00562CB1">
                <w:rPr>
                  <w:i/>
                </w:rPr>
                <w:t>TDRA-FieldIndexListDCI-0-3</w:t>
              </w:r>
              <w:r>
                <w:t xml:space="preserve">. This field is used to indicate an entry in the higher layer parameter </w:t>
              </w:r>
              <w:r w:rsidRPr="00562CB1">
                <w:rPr>
                  <w:i/>
                </w:rPr>
                <w:t>TDRA-FieldIndexListDCI-0-3</w:t>
              </w:r>
              <w:r>
                <w:rPr>
                  <w:rFonts w:eastAsia="Batang"/>
                  <w:i/>
                </w:rPr>
                <w:t xml:space="preserve"> </w:t>
              </w:r>
              <w:r>
                <w:t xml:space="preserve">according to Table </w:t>
              </w:r>
              <w:r w:rsidRPr="00ED4AF8">
                <w:t>7.3.1.1.</w:t>
              </w:r>
              <w:r>
                <w:t>4</w:t>
              </w:r>
              <w:r w:rsidRPr="00ED4AF8">
                <w:t>-</w:t>
              </w:r>
              <w:r>
                <w:t>3</w:t>
              </w:r>
              <w:r>
                <w:rPr>
                  <w:lang w:eastAsia="zh-CN"/>
                </w:rPr>
                <w:t xml:space="preserve">. Each entry in the higher layer parameter </w:t>
              </w:r>
              <w:r w:rsidRPr="00562CB1">
                <w:rPr>
                  <w:i/>
                </w:rPr>
                <w:t>TDRA-FieldIndexListDCI-0-3</w:t>
              </w:r>
              <w:r>
                <w:rPr>
                  <w:lang w:eastAsia="zh-CN"/>
                </w:rPr>
                <w:t xml:space="preserve"> contains the ‘Time domain resource assignment’ index for each cell in the scheduled cell set,</w:t>
              </w:r>
              <w:r w:rsidRPr="00463357">
                <w:rPr>
                  <w:strike/>
                  <w:lang w:eastAsia="zh-CN"/>
                </w:rPr>
                <w:t xml:space="preserve"> </w:t>
              </w:r>
              <w:r w:rsidRPr="00463357">
                <w:rPr>
                  <w:strike/>
                  <w:highlight w:val="yellow"/>
                  <w:lang w:eastAsia="zh-CN"/>
                </w:rPr>
                <w:t xml:space="preserve">where the ‘Time domain resource assignment’ indexes for all the cells are placed </w:t>
              </w:r>
              <w:r w:rsidRPr="00463357">
                <w:rPr>
                  <w:strike/>
                  <w:highlight w:val="yellow"/>
                  <w:lang w:val="nb-NO" w:eastAsia="zh-CN"/>
                </w:rPr>
                <w:t>according to an ascending order of a serving cell index.</w:t>
              </w:r>
              <w:r w:rsidRPr="00463357">
                <w:rPr>
                  <w:strike/>
                  <w:lang w:eastAsia="zh-CN"/>
                </w:rPr>
                <w:t xml:space="preserve">    </w:t>
              </w:r>
              <w:r w:rsidRPr="00463357">
                <w:rPr>
                  <w:strike/>
                </w:rPr>
                <w:t xml:space="preserve">  </w:t>
              </w:r>
            </w:ins>
          </w:p>
          <w:p w14:paraId="23A63F37" w14:textId="0568BFB8" w:rsidR="00824707" w:rsidRPr="00824707" w:rsidRDefault="00824707" w:rsidP="00824707">
            <w:pPr>
              <w:pStyle w:val="5"/>
              <w:numPr>
                <w:ilvl w:val="0"/>
                <w:numId w:val="0"/>
              </w:numPr>
              <w:ind w:left="720" w:hanging="720"/>
              <w:outlineLvl w:val="4"/>
              <w:rPr>
                <w:lang w:eastAsia="zh-CN"/>
              </w:rPr>
            </w:pPr>
            <w:ins w:id="10" w:author="Yan Cheng" w:date="2023-04-06T09:38:00Z">
              <w:r w:rsidRPr="00ED4AF8">
                <w:rPr>
                  <w:rFonts w:hint="eastAsia"/>
                  <w:lang w:eastAsia="zh-CN"/>
                </w:rPr>
                <w:t>7.3.1.</w:t>
              </w:r>
            </w:ins>
            <w:ins w:id="11" w:author="Yan Cheng" w:date="2023-04-07T19:21:00Z">
              <w:r>
                <w:rPr>
                  <w:lang w:eastAsia="zh-CN"/>
                </w:rPr>
                <w:t>2</w:t>
              </w:r>
            </w:ins>
            <w:ins w:id="12" w:author="Yan Cheng" w:date="2023-04-06T09:38:00Z">
              <w:r w:rsidRPr="00ED4AF8">
                <w:rPr>
                  <w:rFonts w:hint="eastAsia"/>
                  <w:lang w:eastAsia="zh-CN"/>
                </w:rPr>
                <w:t>.</w:t>
              </w:r>
              <w:r>
                <w:rPr>
                  <w:lang w:eastAsia="zh-CN"/>
                </w:rPr>
                <w:t>4</w:t>
              </w:r>
              <w:r w:rsidRPr="00ED4AF8">
                <w:rPr>
                  <w:rFonts w:hint="eastAsia"/>
                  <w:lang w:eastAsia="zh-CN"/>
                </w:rPr>
                <w:tab/>
                <w:t xml:space="preserve">Format </w:t>
              </w:r>
            </w:ins>
            <w:ins w:id="13" w:author="Yan Cheng" w:date="2023-04-07T19:20:00Z">
              <w:r>
                <w:rPr>
                  <w:lang w:eastAsia="zh-CN"/>
                </w:rPr>
                <w:t>1</w:t>
              </w:r>
            </w:ins>
            <w:ins w:id="14" w:author="Yan Cheng" w:date="2023-04-06T09:38:00Z">
              <w:r w:rsidRPr="00ED4AF8">
                <w:rPr>
                  <w:rFonts w:hint="eastAsia"/>
                  <w:lang w:eastAsia="zh-CN"/>
                </w:rPr>
                <w:t>_</w:t>
              </w:r>
              <w:r>
                <w:rPr>
                  <w:lang w:eastAsia="zh-CN"/>
                </w:rPr>
                <w:t>3</w:t>
              </w:r>
            </w:ins>
          </w:p>
          <w:p w14:paraId="2DD94948" w14:textId="7A350AD1" w:rsidR="00824707" w:rsidRPr="00824707" w:rsidRDefault="00824707" w:rsidP="00824707">
            <w:pPr>
              <w:pStyle w:val="B1"/>
              <w:rPr>
                <w:ins w:id="15" w:author="Yan Cheng" w:date="2023-04-26T19:26:00Z"/>
                <w:rFonts w:eastAsiaTheme="minorEastAsia"/>
                <w:strike/>
                <w:lang w:eastAsia="zh-CN"/>
              </w:rPr>
            </w:pPr>
            <w:ins w:id="16" w:author="Yan Cheng" w:date="2023-04-26T19:37:00Z">
              <w:r w:rsidRPr="00ED4AF8">
                <w:t>-</w:t>
              </w:r>
              <w:r w:rsidRPr="00ED4AF8">
                <w:rPr>
                  <w:rFonts w:hint="eastAsia"/>
                  <w:lang w:eastAsia="zh-CN"/>
                </w:rPr>
                <w:tab/>
                <w:t xml:space="preserve">Time domain resource assignment </w:t>
              </w:r>
              <w:r w:rsidRPr="00ED4AF8">
                <w:t>–</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r>
                  <w:rPr>
                    <w:rFonts w:ascii="Cambria Math" w:hAnsi="Cambria Math"/>
                  </w:rPr>
                  <m:t xml:space="preserve"> </m:t>
                </m:r>
              </m:oMath>
              <w:r w:rsidRPr="00ED4AF8">
                <w:rPr>
                  <w:lang w:eastAsia="zh-CN"/>
                </w:rPr>
                <w:t>bits</w:t>
              </w:r>
              <w:r>
                <w:rPr>
                  <w:lang w:eastAsia="zh-CN"/>
                </w:rPr>
                <w:t xml:space="preserve">, </w:t>
              </w:r>
              <w:r w:rsidRPr="009B5F43">
                <w:t>where</w:t>
              </w:r>
              <w:r w:rsidRPr="009B5F43">
                <w:rPr>
                  <w:i/>
                </w:rPr>
                <w:t xml:space="preserve"> I</w:t>
              </w:r>
              <w:r w:rsidRPr="009B5F43">
                <w:t xml:space="preserve"> is the number of entries in the higher layer parameter</w:t>
              </w:r>
              <w:r>
                <w:t xml:space="preserve"> </w:t>
              </w:r>
              <w:r w:rsidRPr="00F17404">
                <w:rPr>
                  <w:i/>
                </w:rPr>
                <w:t>TDRA-FieldIndexListDCI-1-3</w:t>
              </w:r>
              <w:r>
                <w:t xml:space="preserve">. This field is </w:t>
              </w:r>
              <w:r>
                <w:lastRenderedPageBreak/>
                <w:t xml:space="preserve">used to indicate an entry in the higher layer parameter </w:t>
              </w:r>
              <w:r w:rsidRPr="00F17404">
                <w:rPr>
                  <w:i/>
                </w:rPr>
                <w:t>TDRA-FieldIndexListDCI-1-3</w:t>
              </w:r>
              <w:r>
                <w:rPr>
                  <w:rFonts w:eastAsia="Batang"/>
                  <w:i/>
                </w:rPr>
                <w:t xml:space="preserve"> </w:t>
              </w:r>
              <w:r>
                <w:t xml:space="preserve">according to Table </w:t>
              </w:r>
              <w:r w:rsidRPr="00ED4AF8">
                <w:t>7.3.1.</w:t>
              </w:r>
              <w:r>
                <w:t>2</w:t>
              </w:r>
              <w:r w:rsidRPr="00ED4AF8">
                <w:t>.</w:t>
              </w:r>
              <w:r>
                <w:t>4</w:t>
              </w:r>
              <w:r w:rsidRPr="00ED4AF8">
                <w:t>-</w:t>
              </w:r>
              <w:r>
                <w:t>2</w:t>
              </w:r>
              <w:r>
                <w:rPr>
                  <w:lang w:eastAsia="zh-CN"/>
                </w:rPr>
                <w:t xml:space="preserve">. Each entry in the higher layer parameter </w:t>
              </w:r>
              <w:r w:rsidRPr="00F17404">
                <w:rPr>
                  <w:i/>
                </w:rPr>
                <w:t>TDRA-FieldIndexListDCI-1-3</w:t>
              </w:r>
              <w:r>
                <w:rPr>
                  <w:lang w:eastAsia="zh-CN"/>
                </w:rPr>
                <w:t xml:space="preserve"> contains the ‘Time domain resource assignment’ index for each cell in the scheduled cell set, </w:t>
              </w:r>
              <w:r w:rsidRPr="00824707">
                <w:rPr>
                  <w:strike/>
                  <w:highlight w:val="yellow"/>
                  <w:lang w:eastAsia="zh-CN"/>
                </w:rPr>
                <w:t xml:space="preserve">where the ‘Time domain resource assignment’ indexes for all the cells are placed </w:t>
              </w:r>
              <w:r w:rsidRPr="00824707">
                <w:rPr>
                  <w:strike/>
                  <w:highlight w:val="yellow"/>
                  <w:lang w:val="nb-NO" w:eastAsia="zh-CN"/>
                </w:rPr>
                <w:t>according to an ascending order of a serving cell index.</w:t>
              </w:r>
              <w:r w:rsidRPr="00824707">
                <w:rPr>
                  <w:strike/>
                  <w:lang w:eastAsia="zh-CN"/>
                </w:rPr>
                <w:t xml:space="preserve">    </w:t>
              </w:r>
              <w:r w:rsidRPr="00824707">
                <w:rPr>
                  <w:strike/>
                </w:rPr>
                <w:t xml:space="preserve">  </w:t>
              </w:r>
            </w:ins>
          </w:p>
          <w:bookmarkEnd w:id="7"/>
          <w:p w14:paraId="1B9E8D6D" w14:textId="77777777" w:rsidR="00F8673F" w:rsidRDefault="00F8673F" w:rsidP="00F12A18">
            <w:pPr>
              <w:overflowPunct w:val="0"/>
              <w:adjustRightInd/>
              <w:snapToGrid/>
              <w:spacing w:after="0"/>
              <w:jc w:val="left"/>
              <w:textAlignment w:val="baseline"/>
              <w:rPr>
                <w:kern w:val="2"/>
                <w:lang w:val="en-GB" w:eastAsia="zh-CN"/>
              </w:rPr>
            </w:pPr>
          </w:p>
          <w:p w14:paraId="5926F74E" w14:textId="77777777" w:rsidR="007B52E9" w:rsidRDefault="00F8673F" w:rsidP="00F12A18">
            <w:pPr>
              <w:overflowPunct w:val="0"/>
              <w:adjustRightInd/>
              <w:snapToGrid/>
              <w:spacing w:after="0"/>
              <w:jc w:val="left"/>
              <w:textAlignment w:val="baseline"/>
              <w:rPr>
                <w:color w:val="7030A0"/>
                <w:kern w:val="2"/>
                <w:lang w:val="en-GB" w:eastAsia="zh-CN"/>
              </w:rPr>
            </w:pPr>
            <w:r w:rsidRPr="00F8673F">
              <w:rPr>
                <w:rFonts w:hint="eastAsia"/>
                <w:color w:val="7030A0"/>
                <w:kern w:val="2"/>
                <w:lang w:val="en-GB" w:eastAsia="zh-CN"/>
              </w:rPr>
              <w:t>[</w:t>
            </w:r>
            <w:r w:rsidRPr="00F8673F">
              <w:rPr>
                <w:color w:val="7030A0"/>
                <w:kern w:val="2"/>
                <w:lang w:val="en-GB" w:eastAsia="zh-CN"/>
              </w:rPr>
              <w:t>Chengyan]:</w:t>
            </w:r>
            <w:r w:rsidR="009E1DF8">
              <w:rPr>
                <w:color w:val="7030A0"/>
                <w:kern w:val="2"/>
                <w:lang w:val="en-GB" w:eastAsia="zh-CN"/>
              </w:rPr>
              <w:t xml:space="preserve"> </w:t>
            </w:r>
            <w:r w:rsidR="007B52E9">
              <w:rPr>
                <w:color w:val="7030A0"/>
                <w:kern w:val="2"/>
                <w:lang w:val="en-GB" w:eastAsia="zh-CN"/>
              </w:rPr>
              <w:t xml:space="preserve">Let’s keep it as it is for now, once there is formal agreement on the RRC parameter, we can see whether/how to update it accordingly. Let me add the following editor’s note to clarify this. </w:t>
            </w:r>
          </w:p>
          <w:p w14:paraId="46B3C5DB" w14:textId="77777777" w:rsidR="007B52E9" w:rsidRDefault="007B52E9" w:rsidP="00F12A18">
            <w:pPr>
              <w:overflowPunct w:val="0"/>
              <w:adjustRightInd/>
              <w:snapToGrid/>
              <w:spacing w:after="0"/>
              <w:jc w:val="left"/>
              <w:textAlignment w:val="baseline"/>
              <w:rPr>
                <w:color w:val="7030A0"/>
                <w:kern w:val="2"/>
                <w:lang w:val="en-GB" w:eastAsia="zh-CN"/>
              </w:rPr>
            </w:pPr>
          </w:p>
          <w:p w14:paraId="2CA4503D" w14:textId="72E7DC5F" w:rsidR="00F8673F" w:rsidRPr="007B52E9" w:rsidRDefault="007B52E9" w:rsidP="00F12A18">
            <w:pPr>
              <w:overflowPunct w:val="0"/>
              <w:adjustRightInd/>
              <w:snapToGrid/>
              <w:spacing w:after="0"/>
              <w:jc w:val="left"/>
              <w:textAlignment w:val="baseline"/>
              <w:rPr>
                <w:i/>
                <w:color w:val="000000" w:themeColor="text1"/>
                <w:kern w:val="2"/>
                <w:lang w:val="en-GB" w:eastAsia="zh-CN"/>
              </w:rPr>
            </w:pPr>
            <w:r w:rsidRPr="007B52E9">
              <w:rPr>
                <w:rFonts w:hint="eastAsia"/>
                <w:i/>
                <w:color w:val="000000" w:themeColor="text1"/>
                <w:kern w:val="2"/>
                <w:lang w:val="en-GB" w:eastAsia="zh-CN"/>
              </w:rPr>
              <w:t>E</w:t>
            </w:r>
            <w:r w:rsidRPr="007B52E9">
              <w:rPr>
                <w:i/>
                <w:color w:val="000000" w:themeColor="text1"/>
                <w:kern w:val="2"/>
                <w:lang w:val="en-GB" w:eastAsia="zh-CN"/>
              </w:rPr>
              <w:t xml:space="preserve">ditor’s note: Further update can be done once formal agreement on the RRC parameter for TDRA is agreed. </w:t>
            </w:r>
            <w:r w:rsidR="00F8673F" w:rsidRPr="007B52E9">
              <w:rPr>
                <w:i/>
                <w:color w:val="000000" w:themeColor="text1"/>
                <w:kern w:val="2"/>
                <w:lang w:val="en-GB" w:eastAsia="zh-CN"/>
              </w:rPr>
              <w:t xml:space="preserve"> </w:t>
            </w:r>
          </w:p>
          <w:p w14:paraId="36A6EC22" w14:textId="77777777" w:rsidR="00F8673F" w:rsidRDefault="00F8673F" w:rsidP="00F12A18">
            <w:pPr>
              <w:overflowPunct w:val="0"/>
              <w:adjustRightInd/>
              <w:snapToGrid/>
              <w:spacing w:after="0"/>
              <w:jc w:val="left"/>
              <w:textAlignment w:val="baseline"/>
              <w:rPr>
                <w:kern w:val="2"/>
                <w:lang w:val="en-GB" w:eastAsia="zh-CN"/>
              </w:rPr>
            </w:pPr>
          </w:p>
          <w:p w14:paraId="0D9F0478" w14:textId="489BC926" w:rsidR="00824707" w:rsidRDefault="00824707" w:rsidP="00F12A18">
            <w:pPr>
              <w:overflowPunct w:val="0"/>
              <w:adjustRightInd/>
              <w:snapToGrid/>
              <w:spacing w:after="0"/>
              <w:jc w:val="left"/>
              <w:textAlignment w:val="baseline"/>
              <w:rPr>
                <w:kern w:val="2"/>
                <w:lang w:val="en-GB" w:eastAsia="zh-CN"/>
              </w:rPr>
            </w:pPr>
            <w:r>
              <w:rPr>
                <w:rFonts w:hint="eastAsia"/>
                <w:kern w:val="2"/>
                <w:lang w:val="en-GB" w:eastAsia="zh-CN"/>
              </w:rPr>
              <w:t xml:space="preserve">2. We suggest </w:t>
            </w:r>
            <w:r>
              <w:rPr>
                <w:kern w:val="2"/>
                <w:lang w:val="en-GB" w:eastAsia="zh-CN"/>
              </w:rPr>
              <w:t>adding</w:t>
            </w:r>
            <w:r>
              <w:rPr>
                <w:rFonts w:hint="eastAsia"/>
                <w:kern w:val="2"/>
                <w:lang w:val="en-GB" w:eastAsia="zh-CN"/>
              </w:rPr>
              <w:t xml:space="preserve"> a </w:t>
            </w:r>
            <w:r>
              <w:rPr>
                <w:kern w:val="2"/>
                <w:lang w:val="en-GB" w:eastAsia="zh-CN"/>
              </w:rPr>
              <w:t>“</w:t>
            </w:r>
            <w:r>
              <w:rPr>
                <w:rFonts w:hint="eastAsia"/>
                <w:kern w:val="2"/>
                <w:lang w:val="en-GB" w:eastAsia="zh-CN"/>
              </w:rPr>
              <w:t>for</w:t>
            </w:r>
            <w:r>
              <w:rPr>
                <w:kern w:val="2"/>
                <w:lang w:val="en-GB" w:eastAsia="zh-CN"/>
              </w:rPr>
              <w:t>”</w:t>
            </w:r>
            <w:r>
              <w:rPr>
                <w:rFonts w:hint="eastAsia"/>
                <w:kern w:val="2"/>
                <w:lang w:val="en-GB" w:eastAsia="zh-CN"/>
              </w:rPr>
              <w:t xml:space="preserve"> </w:t>
            </w:r>
            <w:r>
              <w:rPr>
                <w:kern w:val="2"/>
                <w:lang w:val="en-GB" w:eastAsia="zh-CN"/>
              </w:rPr>
              <w:t>before</w:t>
            </w:r>
            <w:r>
              <w:rPr>
                <w:rFonts w:hint="eastAsia"/>
                <w:kern w:val="2"/>
                <w:lang w:val="en-GB" w:eastAsia="zh-CN"/>
              </w:rPr>
              <w:t xml:space="preserve"> the cell set in clause 7.3.1 as the yellow </w:t>
            </w:r>
            <w:r w:rsidRPr="00824707">
              <w:rPr>
                <w:kern w:val="2"/>
                <w:lang w:val="en-GB" w:eastAsia="zh-CN"/>
              </w:rPr>
              <w:t>highlighted text below</w:t>
            </w:r>
            <w:r>
              <w:rPr>
                <w:rFonts w:hint="eastAsia"/>
                <w:kern w:val="2"/>
                <w:lang w:val="en-GB" w:eastAsia="zh-CN"/>
              </w:rPr>
              <w:t>.</w:t>
            </w:r>
          </w:p>
          <w:p w14:paraId="64FA24D1" w14:textId="3A955307" w:rsidR="00824707" w:rsidRPr="00824707" w:rsidRDefault="00824707" w:rsidP="00824707">
            <w:pPr>
              <w:keepNext/>
              <w:keepLines/>
              <w:autoSpaceDE/>
              <w:autoSpaceDN/>
              <w:adjustRightInd/>
              <w:snapToGrid/>
              <w:spacing w:before="120" w:after="180"/>
              <w:ind w:leftChars="50" w:left="110" w:firstLineChars="50" w:firstLine="140"/>
              <w:jc w:val="left"/>
              <w:outlineLvl w:val="2"/>
              <w:rPr>
                <w:rFonts w:ascii="Arial" w:hAnsi="Arial"/>
                <w:sz w:val="28"/>
                <w:szCs w:val="20"/>
                <w:lang w:val="en-GB" w:eastAsia="zh-CN"/>
              </w:rPr>
            </w:pPr>
            <w:bookmarkStart w:id="17" w:name="_Toc19798772"/>
            <w:bookmarkStart w:id="18" w:name="_Toc26467243"/>
            <w:bookmarkStart w:id="19" w:name="_Toc29326604"/>
            <w:bookmarkStart w:id="20" w:name="_Toc29327754"/>
            <w:bookmarkStart w:id="21" w:name="_Toc36045944"/>
            <w:bookmarkStart w:id="22" w:name="_Toc36046204"/>
            <w:bookmarkStart w:id="23" w:name="_Toc36046350"/>
            <w:bookmarkStart w:id="24" w:name="_Toc45209267"/>
            <w:bookmarkStart w:id="25" w:name="_Toc51852440"/>
            <w:bookmarkStart w:id="26" w:name="_Toc129874522"/>
            <w:r w:rsidRPr="00824707">
              <w:rPr>
                <w:rFonts w:ascii="Arial" w:hAnsi="Arial" w:hint="eastAsia"/>
                <w:sz w:val="28"/>
                <w:szCs w:val="20"/>
                <w:lang w:val="en-GB" w:eastAsia="zh-CN"/>
              </w:rPr>
              <w:t>7.3.1</w:t>
            </w:r>
            <w:r w:rsidRPr="00824707">
              <w:rPr>
                <w:rFonts w:ascii="Arial" w:hAnsi="Arial" w:hint="eastAsia"/>
                <w:sz w:val="28"/>
                <w:szCs w:val="20"/>
                <w:lang w:val="en-GB" w:eastAsia="zh-CN"/>
              </w:rPr>
              <w:tab/>
              <w:t>DCI formats</w:t>
            </w:r>
            <w:bookmarkEnd w:id="17"/>
            <w:bookmarkEnd w:id="18"/>
            <w:bookmarkEnd w:id="19"/>
            <w:bookmarkEnd w:id="20"/>
            <w:bookmarkEnd w:id="21"/>
            <w:bookmarkEnd w:id="22"/>
            <w:bookmarkEnd w:id="23"/>
            <w:bookmarkEnd w:id="24"/>
            <w:bookmarkEnd w:id="25"/>
            <w:bookmarkEnd w:id="26"/>
          </w:p>
          <w:p w14:paraId="5A24AD47" w14:textId="65EA902D" w:rsidR="00824707" w:rsidRDefault="00824707" w:rsidP="00824707">
            <w:pPr>
              <w:pStyle w:val="B1"/>
              <w:rPr>
                <w:ins w:id="27" w:author="Yan Cheng" w:date="2023-04-26T19:22:00Z"/>
                <w:rFonts w:ascii="Times" w:hAnsi="Times" w:cs="Tahoma"/>
              </w:rPr>
            </w:pPr>
            <w:ins w:id="28" w:author="Yan Cheng" w:date="2023-04-26T19:22:00Z">
              <w:r w:rsidRPr="00ED4AF8">
                <w:rPr>
                  <w:lang w:eastAsia="zh-CN"/>
                </w:rPr>
                <w:t>-</w:t>
              </w:r>
              <w:r w:rsidRPr="00ED4AF8">
                <w:rPr>
                  <w:lang w:eastAsia="zh-CN"/>
                </w:rPr>
                <w:tab/>
              </w:r>
              <w:r>
                <w:rPr>
                  <w:lang w:eastAsia="zh-CN"/>
                </w:rPr>
                <w:t xml:space="preserve">If </w:t>
              </w:r>
              <w:r w:rsidRPr="001C7273">
                <w:rPr>
                  <w:i/>
                  <w:lang w:eastAsia="zh-CN"/>
                </w:rPr>
                <w:t>ScheduledCellCombo-ListDCI-0-3</w:t>
              </w:r>
              <w:r>
                <w:rPr>
                  <w:i/>
                </w:rPr>
                <w:t xml:space="preserve"> </w:t>
              </w:r>
              <w:r>
                <w:rPr>
                  <w:lang w:eastAsia="zh-CN"/>
                </w:rPr>
                <w:t>for the cell set is configured, t</w:t>
              </w:r>
              <w:r w:rsidRPr="00ED4AF8">
                <w:rPr>
                  <w:lang w:eastAsia="zh-CN"/>
                </w:rPr>
                <w:t xml:space="preserve">he size of </w:t>
              </w:r>
              <w:r>
                <w:rPr>
                  <w:lang w:eastAsia="zh-CN"/>
                </w:rPr>
                <w:t xml:space="preserve">DCI format 0_3 is determined </w:t>
              </w:r>
              <w:r w:rsidRPr="0034666B">
                <w:rPr>
                  <w:rFonts w:ascii="Times" w:hAnsi="Times" w:cs="Tahoma"/>
                </w:rPr>
                <w:t>by the configuration of the corresponding active bandwidth part</w:t>
              </w:r>
              <w:r>
                <w:rPr>
                  <w:rFonts w:ascii="Times" w:hAnsi="Times" w:cs="Tahoma"/>
                </w:rPr>
                <w:t>(s)</w:t>
              </w:r>
              <w:r w:rsidRPr="0034666B">
                <w:rPr>
                  <w:rFonts w:ascii="Times" w:hAnsi="Times" w:cs="Tahoma"/>
                </w:rPr>
                <w:t xml:space="preserve"> of the scheduled cell</w:t>
              </w:r>
              <w:r>
                <w:rPr>
                  <w:rFonts w:ascii="Times" w:hAnsi="Times" w:cs="Tahoma"/>
                </w:rPr>
                <w:t>s in the entry which results in the largest size among the entries in the higher layer parameter</w:t>
              </w:r>
              <w:r w:rsidRPr="00E006C9">
                <w:rPr>
                  <w:i/>
                  <w:lang w:eastAsia="zh-CN"/>
                </w:rPr>
                <w:t xml:space="preserve"> </w:t>
              </w:r>
              <w:r w:rsidRPr="001C7273">
                <w:rPr>
                  <w:i/>
                  <w:lang w:eastAsia="zh-CN"/>
                </w:rPr>
                <w:t>ScheduledCellCombo-ListDCI-0-3</w:t>
              </w:r>
              <w:r w:rsidRPr="008739DC">
                <w:rPr>
                  <w:rFonts w:eastAsia="Batang"/>
                </w:rPr>
                <w:t>; Otherwise, t</w:t>
              </w:r>
              <w:r w:rsidRPr="00ED4AF8">
                <w:rPr>
                  <w:lang w:eastAsia="zh-CN"/>
                </w:rPr>
                <w:t xml:space="preserve">he size of </w:t>
              </w:r>
              <w:r>
                <w:rPr>
                  <w:lang w:eastAsia="zh-CN"/>
                </w:rPr>
                <w:t xml:space="preserve">DCI format 0_3 is determined </w:t>
              </w:r>
              <w:r w:rsidRPr="0034666B">
                <w:rPr>
                  <w:rFonts w:ascii="Times" w:hAnsi="Times" w:cs="Tahoma"/>
                </w:rPr>
                <w:t>by the configuration of the corresponding active bandwidth part</w:t>
              </w:r>
              <w:r>
                <w:rPr>
                  <w:rFonts w:ascii="Times" w:hAnsi="Times" w:cs="Tahoma"/>
                </w:rPr>
                <w:t xml:space="preserve">(s) of the </w:t>
              </w:r>
              <w:r w:rsidRPr="0034666B">
                <w:rPr>
                  <w:rFonts w:ascii="Times" w:hAnsi="Times" w:cs="Tahoma"/>
                </w:rPr>
                <w:t>cell</w:t>
              </w:r>
              <w:r>
                <w:rPr>
                  <w:rFonts w:ascii="Times" w:hAnsi="Times" w:cs="Tahoma"/>
                </w:rPr>
                <w:t>s configured</w:t>
              </w:r>
              <w:r w:rsidRPr="00942D7A">
                <w:rPr>
                  <w:lang w:eastAsia="zh-CN"/>
                </w:rPr>
                <w:t xml:space="preserve"> </w:t>
              </w:r>
              <w:r>
                <w:rPr>
                  <w:lang w:eastAsia="zh-CN"/>
                </w:rPr>
                <w:t xml:space="preserve">by higher layer parameter </w:t>
              </w:r>
              <w:r w:rsidRPr="006B343D">
                <w:rPr>
                  <w:i/>
                  <w:lang w:eastAsia="zh-CN"/>
                </w:rPr>
                <w:t>ScheduledCell-ListDCI-0-3</w:t>
              </w:r>
              <w:r>
                <w:rPr>
                  <w:rFonts w:ascii="Times" w:hAnsi="Times" w:cs="Tahoma"/>
                </w:rPr>
                <w:t xml:space="preserve"> </w:t>
              </w:r>
            </w:ins>
            <w:r w:rsidRPr="00824707">
              <w:rPr>
                <w:rFonts w:ascii="Times" w:eastAsiaTheme="minorEastAsia" w:hAnsi="Times" w:cs="Tahoma" w:hint="eastAsia"/>
                <w:color w:val="FF0000"/>
                <w:highlight w:val="yellow"/>
                <w:lang w:eastAsia="zh-CN"/>
              </w:rPr>
              <w:t>for</w:t>
            </w:r>
            <w:r>
              <w:rPr>
                <w:rFonts w:ascii="Times" w:eastAsiaTheme="minorEastAsia" w:hAnsi="Times" w:cs="Tahoma" w:hint="eastAsia"/>
                <w:lang w:eastAsia="zh-CN"/>
              </w:rPr>
              <w:t xml:space="preserve"> </w:t>
            </w:r>
            <w:ins w:id="29" w:author="Yan Cheng" w:date="2023-04-26T19:22:00Z">
              <w:r>
                <w:rPr>
                  <w:rFonts w:ascii="Times" w:hAnsi="Times" w:cs="Tahoma"/>
                </w:rPr>
                <w:t>the cell set;</w:t>
              </w:r>
            </w:ins>
          </w:p>
          <w:p w14:paraId="7CD5A3D9" w14:textId="282D54B8" w:rsidR="00824707" w:rsidRPr="00824707" w:rsidRDefault="00277BCB" w:rsidP="00F12A18">
            <w:pPr>
              <w:overflowPunct w:val="0"/>
              <w:adjustRightInd/>
              <w:snapToGrid/>
              <w:spacing w:after="0"/>
              <w:jc w:val="left"/>
              <w:textAlignment w:val="baseline"/>
              <w:rPr>
                <w:kern w:val="2"/>
                <w:lang w:val="en-GB" w:eastAsia="zh-CN"/>
              </w:rPr>
            </w:pPr>
            <w:r w:rsidRPr="00F8673F">
              <w:rPr>
                <w:rFonts w:hint="eastAsia"/>
                <w:color w:val="7030A0"/>
                <w:kern w:val="2"/>
                <w:lang w:val="en-GB" w:eastAsia="zh-CN"/>
              </w:rPr>
              <w:t>[</w:t>
            </w:r>
            <w:r w:rsidRPr="00F8673F">
              <w:rPr>
                <w:color w:val="7030A0"/>
                <w:kern w:val="2"/>
                <w:lang w:val="en-GB" w:eastAsia="zh-CN"/>
              </w:rPr>
              <w:t>Chengyan]:</w:t>
            </w:r>
            <w:r>
              <w:rPr>
                <w:color w:val="7030A0"/>
                <w:kern w:val="2"/>
                <w:lang w:val="en-GB" w:eastAsia="zh-CN"/>
              </w:rPr>
              <w:t xml:space="preserve"> Thanks, it will be reflected in the next update.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366CD2EF" w14:textId="06062D5A" w:rsidR="00EB6B5F" w:rsidRPr="00ED4BB1" w:rsidRDefault="00EB6B5F" w:rsidP="00EB6B5F">
      <w:pPr>
        <w:adjustRightInd/>
        <w:spacing w:beforeLines="50" w:before="120" w:after="240"/>
        <w:rPr>
          <w:rFonts w:eastAsiaTheme="minorEastAsia" w:hint="eastAsia"/>
          <w:lang w:eastAsia="zh-CN"/>
        </w:rPr>
      </w:pPr>
      <w:r>
        <w:rPr>
          <w:lang w:eastAsia="zh-CN"/>
        </w:rPr>
        <w:t xml:space="preserve">Please find the updated </w:t>
      </w:r>
      <w:hyperlink r:id="rId11" w:history="1">
        <w:r w:rsidRPr="00EB6B5F">
          <w:rPr>
            <w:rStyle w:val="a5"/>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d"/>
        <w:tblW w:w="0" w:type="auto"/>
        <w:tblLook w:val="04A0" w:firstRow="1" w:lastRow="0" w:firstColumn="1" w:lastColumn="0" w:noHBand="0" w:noVBand="1"/>
      </w:tblPr>
      <w:tblGrid>
        <w:gridCol w:w="2113"/>
        <w:gridCol w:w="7194"/>
      </w:tblGrid>
      <w:tr w:rsidR="00EB6B5F" w:rsidRPr="00ED4BB1" w14:paraId="1531FF98"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E4FEC8" w14:textId="77777777" w:rsidR="00EB6B5F" w:rsidRPr="00ED4BB1" w:rsidRDefault="00EB6B5F"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0EFDF8" w14:textId="77777777" w:rsidR="00EB6B5F" w:rsidRPr="00ED4BB1" w:rsidRDefault="00EB6B5F" w:rsidP="00CE0AE6">
            <w:pPr>
              <w:widowControl/>
              <w:rPr>
                <w:i/>
                <w:lang w:eastAsia="zh-CN"/>
              </w:rPr>
            </w:pPr>
            <w:r w:rsidRPr="00ED4BB1">
              <w:rPr>
                <w:i/>
                <w:lang w:eastAsia="zh-CN"/>
              </w:rPr>
              <w:t>View</w:t>
            </w:r>
          </w:p>
        </w:tc>
      </w:tr>
      <w:tr w:rsidR="00EB6B5F" w:rsidRPr="00ED4BB1" w14:paraId="737896C1" w14:textId="77777777" w:rsidTr="00CE0AE6">
        <w:tc>
          <w:tcPr>
            <w:tcW w:w="2113" w:type="dxa"/>
            <w:tcBorders>
              <w:top w:val="single" w:sz="4" w:space="0" w:color="auto"/>
              <w:left w:val="single" w:sz="4" w:space="0" w:color="auto"/>
              <w:bottom w:val="single" w:sz="4" w:space="0" w:color="auto"/>
              <w:right w:val="single" w:sz="4" w:space="0" w:color="auto"/>
            </w:tcBorders>
          </w:tcPr>
          <w:p w14:paraId="3A271E4B" w14:textId="6E57CAEE" w:rsidR="00EB6B5F" w:rsidRPr="00ED4BB1" w:rsidRDefault="00EB6B5F" w:rsidP="00CE0AE6">
            <w:pPr>
              <w:widowControl/>
              <w:rPr>
                <w:b/>
                <w:lang w:eastAsia="zh-CN"/>
              </w:rPr>
            </w:pPr>
            <w:r>
              <w:rPr>
                <w:rFonts w:hint="eastAsia"/>
                <w:b/>
                <w:lang w:eastAsia="zh-CN"/>
              </w:rPr>
              <w:t>E</w:t>
            </w:r>
            <w:r>
              <w:rPr>
                <w:b/>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9C2064E" w14:textId="22412B5D" w:rsidR="00EB6B5F" w:rsidRPr="00ED4BB1" w:rsidRDefault="00EB6B5F" w:rsidP="00CE0AE6">
            <w:pPr>
              <w:widowControl/>
              <w:rPr>
                <w:lang w:eastAsia="zh-CN"/>
              </w:rPr>
            </w:pPr>
            <w:r>
              <w:rPr>
                <w:rFonts w:hint="eastAsia"/>
                <w:lang w:eastAsia="zh-CN"/>
              </w:rPr>
              <w:t>T</w:t>
            </w:r>
            <w:r>
              <w:rPr>
                <w:lang w:eastAsia="zh-CN"/>
              </w:rPr>
              <w:t xml:space="preserve">he only change is to add ‘for’ per the comment from CATT above in section 7.3.1 and also add one more editor’s note. </w:t>
            </w:r>
          </w:p>
        </w:tc>
      </w:tr>
      <w:tr w:rsidR="00EB6B5F" w:rsidRPr="00ED4BB1" w14:paraId="118F4220" w14:textId="77777777" w:rsidTr="00CE0AE6">
        <w:tc>
          <w:tcPr>
            <w:tcW w:w="2113" w:type="dxa"/>
            <w:tcBorders>
              <w:top w:val="single" w:sz="4" w:space="0" w:color="auto"/>
              <w:left w:val="single" w:sz="4" w:space="0" w:color="auto"/>
              <w:bottom w:val="single" w:sz="4" w:space="0" w:color="auto"/>
              <w:right w:val="single" w:sz="4" w:space="0" w:color="auto"/>
            </w:tcBorders>
          </w:tcPr>
          <w:p w14:paraId="743C61B2" w14:textId="77777777" w:rsidR="00EB6B5F" w:rsidRPr="00ED4BB1" w:rsidRDefault="00EB6B5F"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4B7CE5F8" w14:textId="77777777" w:rsidR="00EB6B5F" w:rsidRPr="00ED4BB1" w:rsidRDefault="00EB6B5F" w:rsidP="00CE0AE6">
            <w:pPr>
              <w:widowControl/>
              <w:rPr>
                <w:lang w:eastAsia="zh-CN"/>
              </w:rPr>
            </w:pPr>
          </w:p>
        </w:tc>
      </w:tr>
      <w:tr w:rsidR="00EB6B5F" w:rsidRPr="00ED4BB1" w14:paraId="28C81FF5" w14:textId="77777777" w:rsidTr="00CE0AE6">
        <w:tc>
          <w:tcPr>
            <w:tcW w:w="2113" w:type="dxa"/>
            <w:tcBorders>
              <w:top w:val="single" w:sz="4" w:space="0" w:color="auto"/>
              <w:left w:val="single" w:sz="4" w:space="0" w:color="auto"/>
              <w:bottom w:val="single" w:sz="4" w:space="0" w:color="auto"/>
              <w:right w:val="single" w:sz="4" w:space="0" w:color="auto"/>
            </w:tcBorders>
          </w:tcPr>
          <w:p w14:paraId="3FE86FBC" w14:textId="77777777" w:rsidR="00EB6B5F" w:rsidRPr="00ED4BB1" w:rsidRDefault="00EB6B5F"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3135C48" w14:textId="77777777" w:rsidR="00EB6B5F" w:rsidRPr="00ED4BB1" w:rsidRDefault="00EB6B5F" w:rsidP="00CE0AE6">
            <w:pPr>
              <w:widowControl/>
              <w:rPr>
                <w:lang w:eastAsia="zh-CN"/>
              </w:rPr>
            </w:pPr>
          </w:p>
        </w:tc>
      </w:tr>
    </w:tbl>
    <w:p w14:paraId="793FF4BD" w14:textId="77777777" w:rsidR="00B161BB" w:rsidRPr="00EB6B5F" w:rsidRDefault="00B161BB" w:rsidP="00E37028">
      <w:pPr>
        <w:rPr>
          <w:lang w:eastAsia="x-none"/>
        </w:rPr>
      </w:pPr>
      <w:bookmarkStart w:id="30" w:name="_GoBack"/>
      <w:bookmarkEnd w:id="30"/>
    </w:p>
    <w:sectPr w:rsidR="00B161BB" w:rsidRPr="00EB6B5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A8FC0" w14:textId="77777777" w:rsidR="008D27C6" w:rsidRDefault="008D27C6">
      <w:r>
        <w:separator/>
      </w:r>
    </w:p>
  </w:endnote>
  <w:endnote w:type="continuationSeparator" w:id="0">
    <w:p w14:paraId="5D14606C" w14:textId="77777777" w:rsidR="008D27C6" w:rsidRDefault="008D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25C93" w14:textId="77777777" w:rsidR="008D27C6" w:rsidRDefault="008D27C6">
      <w:r>
        <w:separator/>
      </w:r>
    </w:p>
  </w:footnote>
  <w:footnote w:type="continuationSeparator" w:id="0">
    <w:p w14:paraId="3C4B66FC" w14:textId="77777777" w:rsidR="008D27C6" w:rsidRDefault="008D2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75598D"/>
    <w:multiLevelType w:val="hybridMultilevel"/>
    <w:tmpl w:val="7A7A2F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5"/>
  </w:num>
  <w:num w:numId="3">
    <w:abstractNumId w:val="6"/>
  </w:num>
  <w:num w:numId="4">
    <w:abstractNumId w:val="8"/>
  </w:num>
  <w:num w:numId="5">
    <w:abstractNumId w:val="33"/>
  </w:num>
  <w:num w:numId="6">
    <w:abstractNumId w:val="16"/>
  </w:num>
  <w:num w:numId="7">
    <w:abstractNumId w:val="12"/>
  </w:num>
  <w:num w:numId="8">
    <w:abstractNumId w:val="20"/>
  </w:num>
  <w:num w:numId="9">
    <w:abstractNumId w:val="27"/>
  </w:num>
  <w:num w:numId="10">
    <w:abstractNumId w:val="7"/>
  </w:num>
  <w:num w:numId="11">
    <w:abstractNumId w:val="42"/>
  </w:num>
  <w:num w:numId="12">
    <w:abstractNumId w:val="13"/>
  </w:num>
  <w:num w:numId="13">
    <w:abstractNumId w:val="39"/>
  </w:num>
  <w:num w:numId="14">
    <w:abstractNumId w:val="36"/>
  </w:num>
  <w:num w:numId="15">
    <w:abstractNumId w:val="44"/>
  </w:num>
  <w:num w:numId="16">
    <w:abstractNumId w:val="5"/>
  </w:num>
  <w:num w:numId="17">
    <w:abstractNumId w:val="26"/>
  </w:num>
  <w:num w:numId="18">
    <w:abstractNumId w:val="28"/>
  </w:num>
  <w:num w:numId="19">
    <w:abstractNumId w:val="23"/>
  </w:num>
  <w:num w:numId="20">
    <w:abstractNumId w:val="41"/>
  </w:num>
  <w:num w:numId="21">
    <w:abstractNumId w:val="10"/>
  </w:num>
  <w:num w:numId="22">
    <w:abstractNumId w:val="22"/>
  </w:num>
  <w:num w:numId="23">
    <w:abstractNumId w:val="35"/>
  </w:num>
  <w:num w:numId="24">
    <w:abstractNumId w:val="43"/>
  </w:num>
  <w:num w:numId="25">
    <w:abstractNumId w:val="32"/>
  </w:num>
  <w:num w:numId="26">
    <w:abstractNumId w:val="0"/>
  </w:num>
  <w:num w:numId="27">
    <w:abstractNumId w:val="37"/>
  </w:num>
  <w:num w:numId="28">
    <w:abstractNumId w:val="45"/>
  </w:num>
  <w:num w:numId="29">
    <w:abstractNumId w:val="17"/>
  </w:num>
  <w:num w:numId="30">
    <w:abstractNumId w:val="30"/>
  </w:num>
  <w:num w:numId="31">
    <w:abstractNumId w:val="4"/>
  </w:num>
  <w:num w:numId="32">
    <w:abstractNumId w:val="40"/>
  </w:num>
  <w:num w:numId="33">
    <w:abstractNumId w:val="3"/>
  </w:num>
  <w:num w:numId="34">
    <w:abstractNumId w:val="14"/>
  </w:num>
  <w:num w:numId="35">
    <w:abstractNumId w:val="31"/>
  </w:num>
  <w:num w:numId="36">
    <w:abstractNumId w:val="18"/>
  </w:num>
  <w:num w:numId="37">
    <w:abstractNumId w:val="6"/>
  </w:num>
  <w:num w:numId="38">
    <w:abstractNumId w:val="25"/>
  </w:num>
  <w:num w:numId="39">
    <w:abstractNumId w:val="21"/>
  </w:num>
  <w:num w:numId="40">
    <w:abstractNumId w:val="15"/>
  </w:num>
  <w:num w:numId="41">
    <w:abstractNumId w:val="15"/>
  </w:num>
  <w:num w:numId="42">
    <w:abstractNumId w:val="15"/>
  </w:num>
  <w:num w:numId="43">
    <w:abstractNumId w:val="34"/>
  </w:num>
  <w:num w:numId="44">
    <w:abstractNumId w:val="11"/>
  </w:num>
  <w:num w:numId="45">
    <w:abstractNumId w:val="29"/>
  </w:num>
  <w:num w:numId="46">
    <w:abstractNumId w:val="38"/>
  </w:num>
  <w:num w:numId="47">
    <w:abstractNumId w:val="24"/>
  </w:num>
  <w:num w:numId="48">
    <w:abstractNumId w:val="9"/>
  </w:num>
  <w:num w:numId="49">
    <w:abstractNumId w:val="1"/>
  </w:num>
  <w:num w:numId="50">
    <w:abstractNumId w:val="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BCB"/>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5E9"/>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357"/>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5E2"/>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273E"/>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2E9"/>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415"/>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707"/>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6"/>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38A"/>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4F0"/>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1DF8"/>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4F1C"/>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6B5F"/>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2A18"/>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3F"/>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D6710A92-4575-40AA-91E8-071FFB45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iPriority w:val="99"/>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uiPriority w:val="99"/>
    <w:qFormat/>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 w:type="paragraph" w:customStyle="1" w:styleId="RAN1bullet1">
    <w:name w:val="RAN1 bullet1"/>
    <w:basedOn w:val="a0"/>
    <w:qFormat/>
    <w:rsid w:val="00824707"/>
    <w:pPr>
      <w:numPr>
        <w:numId w:val="50"/>
      </w:numPr>
      <w:autoSpaceDE/>
      <w:autoSpaceDN/>
      <w:adjustRightInd/>
      <w:snapToGrid/>
      <w:spacing w:after="0"/>
      <w:jc w:val="left"/>
    </w:pPr>
    <w:rPr>
      <w:rFonts w:ascii="Times" w:eastAsia="Batang" w:hAnsi="Time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MC_enh%5D/R1-23xxxxx%20Introduction%20of%20Rel-18%20Multi-carrier%20enhancements_post%20RAN1%23114%20v2.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A6E26F57-C09D-4E34-B536-6EBBC559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 2</cp:lastModifiedBy>
  <cp:revision>3</cp:revision>
  <cp:lastPrinted>2007-06-18T22:08:00Z</cp:lastPrinted>
  <dcterms:created xsi:type="dcterms:W3CDTF">2023-09-05T14:21:00Z</dcterms:created>
  <dcterms:modified xsi:type="dcterms:W3CDTF">2023-09-05T14:23:00Z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(3)FENf9oN8w0N410pMWfiavt0sRtpden7XZQmSx7S54yU8R2Z/OY2UJBsT9Qta3B2CX6l6oxGe
/Kul0MrHRuybPTk7gJ17tGL1lLw6nQmWqZqZdbac9ozxEz6HqCGw+qY4daKwJIP2rVxxof+n
NVywck3HPyFOaDa7fYNwfOANEt5TQAc4RkrYU/URpF06XZa6/Cl/vxzvEpVWJmK2eobVLuOS
6KAEyIPsLR6WWl2H77</vt:lpwstr>
  </property>
  <property fmtid="{D5CDD505-2E9C-101B-9397-08002B2CF9AE}" pid="13" name="_2015_ms_pID_725343_00">
    <vt:lpwstr>_2015_ms_pID_725343</vt:lpwstr>
  </property>
  <property fmtid="{D5CDD505-2E9C-101B-9397-08002B2CF9AE}" pid="14" name="_2015_ms_pID_7253431">
    <vt:lpwstr>FHYowANGn5Y27jKZh/PlAX+EQGe9WUlHoJF26avEJIgakToqErxG1E
qboPNXqp6QO0RFU1vetNMm8Jraa9QvzvI0xDHdQZvKK9txr04tMMBKaakT3d68dt32XKVMVr
t7PHUDGQgUHFSitMdc5Mxc7Eh3UeIOYUChtKUU6w3TI5qUSKYKA2xbbuub3RbY/xW7YTbevi
f2LZ30+746KR9KeZ/I1l9ins+0gRy6swVABm</vt:lpwstr>
  </property>
  <property fmtid="{D5CDD505-2E9C-101B-9397-08002B2CF9AE}" pid="15" name="_2015_ms_pID_7253431_00">
    <vt:lpwstr>_2015_ms_pID_7253431</vt:lpwstr>
  </property>
  <property fmtid="{D5CDD505-2E9C-101B-9397-08002B2CF9AE}" pid="16" name="_2015_ms_pID_7253432">
    <vt:lpwstr>KiRtk1M6n35jycn3xfka2Kl9aY6E8ItLNVGz
DkWC3gpoYra6I3mma/31GHq4SibBIg==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