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16C851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D7987" w:rsidRPr="00DD7987">
        <w:rPr>
          <w:b/>
          <w:kern w:val="2"/>
          <w:lang w:eastAsia="zh-CN"/>
        </w:rPr>
        <w:t>NR_FR1_lessthan_5MHz_BW-Core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42EE6251"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865D8" w:rsidRPr="00D865D8">
        <w:rPr>
          <w:rFonts w:eastAsiaTheme="minorEastAsia"/>
          <w:lang w:eastAsia="zh-CN"/>
        </w:rPr>
        <w:t>NR support for dedicated spectrum less than 5MHz for FR1</w:t>
      </w:r>
      <w:r w:rsidR="008C7F27">
        <w:rPr>
          <w:rFonts w:eastAsiaTheme="minorEastAsia"/>
          <w:lang w:eastAsia="zh-CN"/>
        </w:rPr>
        <w:t>, and aims to stabilize the 38.212 draft CR</w:t>
      </w:r>
      <w:r w:rsidR="00BA1583">
        <w:rPr>
          <w:lang w:eastAsia="zh-CN"/>
        </w:rPr>
        <w:t xml:space="preserve">. </w:t>
      </w:r>
    </w:p>
    <w:p w14:paraId="1F491FF9" w14:textId="06B1763A"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2166EF" w:rsidRPr="002166EF">
        <w:rPr>
          <w:highlight w:val="cyan"/>
          <w:lang w:eastAsia="x-none"/>
        </w:rPr>
        <w:t>NR_FR1_lessthan_5MHz_BW-Core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222ED1DC"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w:t>
      </w:r>
      <w:hyperlink r:id="rId11" w:history="1">
        <w:r w:rsidR="007A4046" w:rsidRPr="004E6645">
          <w:rPr>
            <w:rStyle w:val="Hyperlink"/>
            <w:lang w:eastAsia="zh-CN"/>
          </w:rPr>
          <w:t>draft CR v</w:t>
        </w:r>
        <w:r w:rsidR="009E69AB" w:rsidRPr="004E6645">
          <w:rPr>
            <w:rStyle w:val="Hyperlink"/>
            <w:lang w:eastAsia="zh-CN"/>
          </w:rPr>
          <w:t>1</w:t>
        </w:r>
      </w:hyperlink>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4EC8887E" w:rsidR="00276199" w:rsidRPr="00627246" w:rsidRDefault="00D95981" w:rsidP="001B4BCE">
            <w:pPr>
              <w:spacing w:beforeLines="50" w:before="120"/>
              <w:rPr>
                <w:b/>
                <w:kern w:val="2"/>
                <w:lang w:eastAsia="zh-CN"/>
              </w:rPr>
            </w:pPr>
            <w:r>
              <w:rPr>
                <w:rFonts w:hint="eastAsia"/>
                <w:b/>
                <w:kern w:val="2"/>
                <w:lang w:eastAsia="zh-CN"/>
              </w:rPr>
              <w:t>E</w:t>
            </w:r>
            <w:r>
              <w:rPr>
                <w:b/>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01853B66" w:rsidR="004D3CF9" w:rsidRPr="00627246" w:rsidRDefault="00D95981" w:rsidP="00937336">
            <w:pPr>
              <w:spacing w:beforeLines="50" w:before="120"/>
              <w:rPr>
                <w:kern w:val="2"/>
                <w:lang w:eastAsia="zh-CN"/>
              </w:rPr>
            </w:pPr>
            <w:r>
              <w:rPr>
                <w:rFonts w:hint="eastAsia"/>
                <w:kern w:val="2"/>
                <w:lang w:eastAsia="zh-CN"/>
              </w:rPr>
              <w:t>P</w:t>
            </w:r>
            <w:r>
              <w:rPr>
                <w:kern w:val="2"/>
                <w:lang w:eastAsia="zh-CN"/>
              </w:rPr>
              <w:t xml:space="preserve">lease check </w:t>
            </w:r>
            <w:hyperlink r:id="rId12" w:history="1">
              <w:r w:rsidRPr="00D95981">
                <w:rPr>
                  <w:rStyle w:val="Hyperlink"/>
                  <w:kern w:val="2"/>
                  <w:lang w:eastAsia="zh-CN"/>
                </w:rPr>
                <w:t>draft CR v1</w:t>
              </w:r>
            </w:hyperlink>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0E93C090" w:rsidR="00276199" w:rsidRPr="00627246" w:rsidRDefault="007F4BE4" w:rsidP="001B4BCE">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559900" w14:textId="438D467B" w:rsidR="00276199" w:rsidRDefault="007F4BE4" w:rsidP="001B4BCE">
            <w:pPr>
              <w:spacing w:beforeLines="50" w:before="120"/>
              <w:rPr>
                <w:kern w:val="2"/>
                <w:lang w:eastAsia="zh-CN"/>
              </w:rPr>
            </w:pPr>
            <w:r>
              <w:rPr>
                <w:kern w:val="2"/>
                <w:lang w:eastAsia="zh-CN"/>
              </w:rPr>
              <w:t xml:space="preserve">Just one minor comment on the wording. “punctured” seems used twice and duplicated. The last “punctured” can be changed to “any”, as in 38.213. </w:t>
            </w:r>
          </w:p>
          <w:p w14:paraId="3F5D129E" w14:textId="77777777" w:rsidR="007F4BE4" w:rsidRDefault="007F4BE4" w:rsidP="001B4BCE">
            <w:pPr>
              <w:spacing w:beforeLines="50" w:before="120"/>
              <w:rPr>
                <w:kern w:val="2"/>
                <w:lang w:eastAsia="zh-CN"/>
              </w:rPr>
            </w:pPr>
            <w:bookmarkStart w:id="6" w:name="_GoBack"/>
            <w:bookmarkEnd w:id="6"/>
          </w:p>
          <w:p w14:paraId="26DD45C5" w14:textId="02E202DB" w:rsidR="007F4BE4" w:rsidRPr="009D56D0" w:rsidRDefault="007F4BE4" w:rsidP="007F4BE4">
            <w:pPr>
              <w:rPr>
                <w:lang w:eastAsia="zh-CN"/>
              </w:rPr>
            </w:pPr>
            <w:r>
              <w:t xml:space="preserve">For a cell detected in cell search procedure with synchronization raster defined in Table 5.4.3.1-2 or Table 5.4.3.1-3 of [13, TS 38.101-1], the size of CORESET 0 for the cell in this clause refers to the size of punctured CORESET 0 as defined in clause 7.3.2.2 of </w:t>
            </w:r>
            <w:r w:rsidRPr="00ED4AF8">
              <w:rPr>
                <w:rFonts w:hint="eastAsia"/>
                <w:lang w:eastAsia="zh-CN"/>
              </w:rPr>
              <w:t>[</w:t>
            </w:r>
            <w:r>
              <w:rPr>
                <w:lang w:eastAsia="zh-CN"/>
              </w:rPr>
              <w:t>4</w:t>
            </w:r>
            <w:r w:rsidRPr="00ED4AF8">
              <w:rPr>
                <w:rFonts w:hint="eastAsia"/>
                <w:lang w:eastAsia="zh-CN"/>
              </w:rPr>
              <w:t>, TS</w:t>
            </w:r>
            <w:r w:rsidRPr="00ED4AF8">
              <w:rPr>
                <w:lang w:eastAsia="zh-CN"/>
              </w:rPr>
              <w:t xml:space="preserve"> </w:t>
            </w:r>
            <w:r w:rsidRPr="00ED4AF8">
              <w:rPr>
                <w:rFonts w:hint="eastAsia"/>
                <w:lang w:eastAsia="zh-CN"/>
              </w:rPr>
              <w:t>38.21</w:t>
            </w:r>
            <w:r>
              <w:rPr>
                <w:lang w:eastAsia="zh-CN"/>
              </w:rPr>
              <w:t>1</w:t>
            </w:r>
            <w:r w:rsidRPr="00ED4AF8">
              <w:rPr>
                <w:rFonts w:hint="eastAsia"/>
                <w:lang w:eastAsia="zh-CN"/>
              </w:rPr>
              <w:t>]</w:t>
            </w:r>
            <w:r>
              <w:t xml:space="preserve"> if </w:t>
            </w:r>
            <w:r w:rsidRPr="007F4BE4">
              <w:rPr>
                <w:strike/>
                <w:color w:val="FF0000"/>
              </w:rPr>
              <w:t>punctured</w:t>
            </w:r>
            <w:r w:rsidRPr="007F4BE4">
              <w:rPr>
                <w:color w:val="FF0000"/>
              </w:rPr>
              <w:t xml:space="preserve"> any</w:t>
            </w:r>
            <w:r>
              <w:t xml:space="preserve">. </w:t>
            </w:r>
          </w:p>
          <w:p w14:paraId="7CD5A3D9" w14:textId="14B866AA" w:rsidR="007F4BE4" w:rsidRPr="00627246" w:rsidRDefault="007F4BE4"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E984" w14:textId="77777777" w:rsidR="001F65F2" w:rsidRDefault="001F65F2">
      <w:r>
        <w:separator/>
      </w:r>
    </w:p>
  </w:endnote>
  <w:endnote w:type="continuationSeparator" w:id="0">
    <w:p w14:paraId="681798BD" w14:textId="77777777" w:rsidR="001F65F2" w:rsidRDefault="001F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4B02" w14:textId="77777777" w:rsidR="001F65F2" w:rsidRDefault="001F65F2">
      <w:r>
        <w:separator/>
      </w:r>
    </w:p>
  </w:footnote>
  <w:footnote w:type="continuationSeparator" w:id="0">
    <w:p w14:paraId="4957B588" w14:textId="77777777" w:rsidR="001F65F2" w:rsidRDefault="001F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4"/>
  </w:num>
  <w:num w:numId="4">
    <w:abstractNumId w:val="6"/>
  </w:num>
  <w:num w:numId="5">
    <w:abstractNumId w:val="32"/>
  </w:num>
  <w:num w:numId="6">
    <w:abstractNumId w:val="14"/>
  </w:num>
  <w:num w:numId="7">
    <w:abstractNumId w:val="9"/>
  </w:num>
  <w:num w:numId="8">
    <w:abstractNumId w:val="18"/>
  </w:num>
  <w:num w:numId="9">
    <w:abstractNumId w:val="26"/>
  </w:num>
  <w:num w:numId="10">
    <w:abstractNumId w:val="5"/>
  </w:num>
  <w:num w:numId="11">
    <w:abstractNumId w:val="41"/>
  </w:num>
  <w:num w:numId="12">
    <w:abstractNumId w:val="11"/>
  </w:num>
  <w:num w:numId="13">
    <w:abstractNumId w:val="38"/>
  </w:num>
  <w:num w:numId="14">
    <w:abstractNumId w:val="35"/>
  </w:num>
  <w:num w:numId="15">
    <w:abstractNumId w:val="43"/>
  </w:num>
  <w:num w:numId="16">
    <w:abstractNumId w:val="3"/>
  </w:num>
  <w:num w:numId="17">
    <w:abstractNumId w:val="25"/>
  </w:num>
  <w:num w:numId="18">
    <w:abstractNumId w:val="27"/>
  </w:num>
  <w:num w:numId="19">
    <w:abstractNumId w:val="22"/>
  </w:num>
  <w:num w:numId="20">
    <w:abstractNumId w:val="40"/>
  </w:num>
  <w:num w:numId="21">
    <w:abstractNumId w:val="7"/>
  </w:num>
  <w:num w:numId="22">
    <w:abstractNumId w:val="20"/>
  </w:num>
  <w:num w:numId="23">
    <w:abstractNumId w:val="34"/>
  </w:num>
  <w:num w:numId="24">
    <w:abstractNumId w:val="42"/>
  </w:num>
  <w:num w:numId="25">
    <w:abstractNumId w:val="31"/>
  </w:num>
  <w:num w:numId="26">
    <w:abstractNumId w:val="0"/>
  </w:num>
  <w:num w:numId="27">
    <w:abstractNumId w:val="36"/>
  </w:num>
  <w:num w:numId="28">
    <w:abstractNumId w:val="44"/>
  </w:num>
  <w:num w:numId="29">
    <w:abstractNumId w:val="15"/>
  </w:num>
  <w:num w:numId="30">
    <w:abstractNumId w:val="29"/>
  </w:num>
  <w:num w:numId="31">
    <w:abstractNumId w:val="2"/>
  </w:num>
  <w:num w:numId="32">
    <w:abstractNumId w:val="39"/>
  </w:num>
  <w:num w:numId="33">
    <w:abstractNumId w:val="1"/>
  </w:num>
  <w:num w:numId="34">
    <w:abstractNumId w:val="12"/>
  </w:num>
  <w:num w:numId="35">
    <w:abstractNumId w:val="30"/>
  </w:num>
  <w:num w:numId="36">
    <w:abstractNumId w:val="16"/>
  </w:num>
  <w:num w:numId="37">
    <w:abstractNumId w:val="4"/>
  </w:num>
  <w:num w:numId="38">
    <w:abstractNumId w:val="24"/>
  </w:num>
  <w:num w:numId="39">
    <w:abstractNumId w:val="19"/>
  </w:num>
  <w:num w:numId="40">
    <w:abstractNumId w:val="13"/>
  </w:num>
  <w:num w:numId="41">
    <w:abstractNumId w:val="13"/>
  </w:num>
  <w:num w:numId="42">
    <w:abstractNumId w:val="13"/>
  </w:num>
  <w:num w:numId="43">
    <w:abstractNumId w:val="33"/>
  </w:num>
  <w:num w:numId="44">
    <w:abstractNumId w:val="8"/>
  </w:num>
  <w:num w:numId="45">
    <w:abstractNumId w:val="28"/>
  </w:num>
  <w:num w:numId="46">
    <w:abstractNumId w:val="37"/>
  </w:num>
  <w:num w:numId="47">
    <w:abstractNumId w:val="23"/>
  </w:num>
  <w:num w:numId="48">
    <w:abstractNumId w:val="10"/>
  </w:num>
  <w:num w:numId="4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2"/>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2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645"/>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BE4"/>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69AB"/>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5981"/>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5"/>
      </w:numPr>
    </w:pPr>
  </w:style>
  <w:style w:type="paragraph" w:customStyle="1" w:styleId="1">
    <w:name w:val="段落番号1"/>
    <w:basedOn w:val="Heading1"/>
    <w:next w:val="Normal"/>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93BE3-2703-4234-9F3F-4193FB2C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1719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Hongbo Si</cp:lastModifiedBy>
  <cp:revision>7</cp:revision>
  <cp:lastPrinted>2007-06-18T22:08:00Z</cp:lastPrinted>
  <dcterms:created xsi:type="dcterms:W3CDTF">2023-09-01T11:41:00Z</dcterms:created>
  <dcterms:modified xsi:type="dcterms:W3CDTF">2023-09-01T13:26:00Z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(3)UuIMNvkS4csDmXlkr3qiqTd13TvXWc+tI1SbN9gQ12S2IZRBNSjylCKn6v6Zeh7hru3X+3zv
CNcIMbcBsVceWmkIjrEdfflK9kEmmc7sOs5rQYtUWQ/i31QvJ8yuxfHHhYku8WpCp826Np98
/x3gSiXPE6vfS5Z4CLpr3qsbNYy/nVR2L6qlMRjQLiGaCQ6YiabEXlqq0TBaGzee0GQaT0Jg
BwmMWpAZ7fUMWZqz0u</vt:lpwstr>
  </property>
  <property fmtid="{D5CDD505-2E9C-101B-9397-08002B2CF9AE}" pid="13" name="_2015_ms_pID_725343_00">
    <vt:lpwstr>_2015_ms_pID_725343</vt:lpwstr>
  </property>
  <property fmtid="{D5CDD505-2E9C-101B-9397-08002B2CF9AE}" pid="14" name="_2015_ms_pID_7253431">
    <vt:lpwstr>MWFrRo2HQPBwxKWhqZrmEYFLmvWic7EKlhyT65dWY3xzpBngaACE0N
+40p8bDYlfdpxDHYqPRrpLJA7HSJ6MI/HA+gJ/UydhUEi/CCcglTbwqQOjnOhWE6qBZYFcEt
eDdVSD31jXa7WuITONsl/hkR+zM+6Y96LH2viq7aKzrv+1SQWSARVJu/SYB37bKUkeU45/Hq
m7lgUFdodEqvfPWU8RBkZbQhFwV9KSGyaPhS</vt:lpwstr>
  </property>
  <property fmtid="{D5CDD505-2E9C-101B-9397-08002B2CF9AE}" pid="15" name="_2015_ms_pID_7253431_00">
    <vt:lpwstr>_2015_ms_pID_7253431</vt:lpwstr>
  </property>
  <property fmtid="{D5CDD505-2E9C-101B-9397-08002B2CF9AE}" pid="16" name="_2015_ms_pID_7253432">
    <vt:lpwstr>woqkSKj+FX8pem5X4+Z8zQ+bBPENuNsQCtLB
NObVFPh6a5YDYjDj9hEd+1f925kPXQ==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1693568466</vt:lpwstr>
  </property>
</Properties>
</file>