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1"/>
        <w:rPr>
          <w:rFonts w:cs="Arial"/>
          <w:b/>
          <w:bCs/>
          <w:sz w:val="24"/>
        </w:rPr>
      </w:pPr>
      <w:r>
        <w:rPr>
          <w:rFonts w:cs="Arial"/>
          <w:b/>
          <w:bCs/>
          <w:sz w:val="24"/>
        </w:rPr>
        <w:t>Toulouse</w:t>
      </w:r>
      <w:r>
        <w:rPr>
          <w:rFonts w:cs="Arial"/>
          <w:b/>
          <w:sz w:val="24"/>
        </w:rPr>
        <w:t>, France</w:t>
      </w:r>
      <w:r>
        <w:rPr>
          <w:rFonts w:cs="Arial"/>
          <w:b/>
          <w:bCs/>
          <w:sz w:val="24"/>
        </w:rPr>
        <w:t>, August 21 – 25, 2023</w:t>
      </w:r>
    </w:p>
    <w:p>
      <w:pPr>
        <w:pStyle w:val="14"/>
        <w:rPr>
          <w:bCs/>
          <w:sz w:val="24"/>
          <w:lang w:eastAsia="ja-JP"/>
        </w:rPr>
      </w:pPr>
    </w:p>
    <w:p>
      <w:pPr>
        <w:pStyle w:val="31"/>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Netw_Energy_NR</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Lenovo</w:t>
            </w:r>
          </w:p>
        </w:tc>
        <w:tc>
          <w:tcPr>
            <w:tcW w:w="5820" w:type="dxa"/>
          </w:tcPr>
          <w:p>
            <w:pPr>
              <w:pStyle w:val="34"/>
              <w:numPr>
                <w:ilvl w:val="0"/>
                <w:numId w:val="1"/>
              </w:numPr>
            </w:pPr>
            <w:r>
              <w:t>Regarding the added text in 5.1.6.1 (P3), is it possible to modify to:</w:t>
            </w:r>
          </w:p>
          <w:p>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pPr>
              <w:rPr>
                <w:sz w:val="2"/>
                <w:szCs w:val="2"/>
                <w:lang w:eastAsia="zh-CN"/>
              </w:rPr>
            </w:pPr>
          </w:p>
          <w:p>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pPr>
              <w:rPr>
                <w:lang w:eastAsia="zh-CN"/>
              </w:rPr>
            </w:pPr>
          </w:p>
          <w:p>
            <w:pPr>
              <w:pStyle w:val="34"/>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pPr>
              <w:rPr>
                <w:sz w:val="2"/>
                <w:szCs w:val="2"/>
              </w:rPr>
            </w:pPr>
          </w:p>
          <w:p>
            <w:r>
              <w:t xml:space="preserve">We would also welcome alternative wording that captures the same meaning. </w:t>
            </w:r>
          </w:p>
          <w:p/>
          <w:p>
            <w:pPr>
              <w:pStyle w:val="34"/>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p>
            <w:pPr>
              <w:pStyle w:val="34"/>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p>
            <w:pPr>
              <w:pStyle w:val="34"/>
              <w:numPr>
                <w:ilvl w:val="0"/>
                <w:numId w:val="1"/>
              </w:numPr>
            </w:pPr>
            <w:r>
              <w:t>For the last paragraph in Clause 5.2.4 (P26), we suggest removing “one or more CSIs” since it is not needed. We therefore suggest the following</w:t>
            </w:r>
          </w:p>
          <w:p>
            <w:pPr>
              <w:pStyle w:val="34"/>
            </w:pPr>
          </w:p>
          <w:p>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02/09</w:t>
            </w:r>
          </w:p>
        </w:tc>
        <w:tc>
          <w:tcPr>
            <w:tcW w:w="5820" w:type="dxa"/>
          </w:tcPr>
          <w:p>
            <w:pPr>
              <w:rPr>
                <w:b/>
                <w:bCs/>
                <w:color w:val="4472C4" w:themeColor="accent1"/>
                <w:lang w:val="en-US" w:eastAsia="zh-CN"/>
                <w14:textFill>
                  <w14:solidFill>
                    <w14:schemeClr w14:val="accent1"/>
                  </w14:solidFill>
                </w14:textFill>
              </w:rPr>
            </w:pPr>
            <w:r>
              <w:rPr>
                <w:b/>
                <w:bCs/>
                <w:color w:val="4472C4" w:themeColor="accent1"/>
                <w:lang w:val="en-US" w:eastAsia="zh-CN"/>
                <w14:textFill>
                  <w14:solidFill>
                    <w14:schemeClr w14:val="accent1"/>
                  </w14:solidFill>
                </w14:textFill>
              </w:rPr>
              <w:t xml:space="preserve">I have made some further updates in v00r01, please consider this version in your review! I kindly ask Lenovo colleagues to take a look also at this updated version!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Huawei, HiSilicon</w:t>
            </w:r>
          </w:p>
        </w:tc>
        <w:tc>
          <w:tcPr>
            <w:tcW w:w="5820" w:type="dxa"/>
          </w:tcPr>
          <w:p>
            <w:pPr>
              <w:rPr>
                <w:b/>
                <w:lang w:eastAsia="zh-CN"/>
              </w:rPr>
            </w:pPr>
            <w:r>
              <w:rPr>
                <w:b/>
                <w:lang w:eastAsia="zh-CN"/>
              </w:rPr>
              <w:t>We have the following initial comments.</w:t>
            </w:r>
          </w:p>
          <w:p>
            <w:pPr>
              <w:rPr>
                <w:b/>
                <w:u w:val="single"/>
                <w:lang w:eastAsia="zh-CN"/>
              </w:rPr>
            </w:pPr>
            <w:r>
              <w:rPr>
                <w:b/>
                <w:u w:val="single"/>
                <w:lang w:eastAsia="zh-CN"/>
              </w:rPr>
              <w:t>Comment#1</w:t>
            </w:r>
          </w:p>
          <w:p>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pPr>
              <w:rPr>
                <w:szCs w:val="24"/>
                <w:lang w:val="en-US" w:eastAsia="zh-CN"/>
              </w:rPr>
            </w:pPr>
            <w:r>
              <w:rPr>
                <w:szCs w:val="24"/>
                <w:lang w:val="en-US" w:eastAsia="zh-CN"/>
              </w:rPr>
              <w:t>For example, we can simply say</w:t>
            </w:r>
          </w:p>
          <w:p>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pPr>
              <w:rPr>
                <w:szCs w:val="24"/>
                <w:lang w:val="en-US" w:eastAsia="zh-CN"/>
              </w:rPr>
            </w:pPr>
            <w:r>
              <w:rPr>
                <w:szCs w:val="24"/>
                <w:lang w:val="en-US" w:eastAsia="zh-CN"/>
              </w:rPr>
              <w:t xml:space="preserve">or, </w:t>
            </w:r>
          </w:p>
          <w:p>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pPr>
              <w:rPr>
                <w:lang w:eastAsia="zh-CN"/>
              </w:rPr>
            </w:pPr>
            <w:r>
              <w:t>Or</w:t>
            </w:r>
            <w:r>
              <w:rPr>
                <w:rFonts w:hint="eastAsia"/>
                <w:lang w:eastAsia="zh-CN"/>
              </w:rPr>
              <w:t>,</w:t>
            </w:r>
          </w:p>
          <w:p>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pPr>
              <w:rPr>
                <w:rFonts w:eastAsia="微软雅黑"/>
                <w:iCs/>
                <w:lang w:val="en-US"/>
              </w:rPr>
            </w:pPr>
            <w:r>
              <w:rPr>
                <w:rFonts w:eastAsia="微软雅黑"/>
                <w:iCs/>
                <w:lang w:val="en-US"/>
              </w:rPr>
              <w:t>…</w:t>
            </w:r>
          </w:p>
          <w:p>
            <w:pPr>
              <w:rPr>
                <w:b/>
                <w:u w:val="single"/>
                <w:lang w:eastAsia="zh-CN"/>
              </w:rPr>
            </w:pPr>
            <w:r>
              <w:rPr>
                <w:b/>
                <w:u w:val="single"/>
                <w:lang w:eastAsia="zh-CN"/>
              </w:rPr>
              <w:t>Comment#2</w:t>
            </w:r>
          </w:p>
          <w:p>
            <w:pPr>
              <w:rPr>
                <w:b/>
                <w:u w:val="single"/>
                <w:lang w:eastAsia="zh-CN"/>
              </w:rPr>
            </w:pPr>
            <w:r>
              <w:rPr>
                <w:b/>
                <w:u w:val="single"/>
                <w:lang w:eastAsia="zh-CN"/>
              </w:rPr>
              <w:t>5.2.3/5.2.4</w:t>
            </w:r>
          </w:p>
          <w:p>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r>
              <w:t>With this, an example for omission could be:</w:t>
            </w:r>
          </w:p>
          <w:p>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Apple1</w:t>
            </w:r>
          </w:p>
        </w:tc>
        <w:tc>
          <w:tcPr>
            <w:tcW w:w="5820" w:type="dxa"/>
          </w:tcPr>
          <w:p>
            <w:r>
              <w:t>Please find our comments for the first round</w:t>
            </w:r>
          </w:p>
          <w:p>
            <w:r>
              <w:t xml:space="preserve">Comment #1 </w:t>
            </w:r>
          </w:p>
          <w:p>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r>
              <w:rPr>
                <w:color w:val="FF0000"/>
              </w:rPr>
              <w:t>Suggested Text  in 5.1.6.1</w:t>
            </w:r>
            <w:r>
              <w:t xml:space="preserve"> (Comment #1)</w:t>
            </w:r>
          </w:p>
          <w:p>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p>
            <w:r>
              <w:t xml:space="preserve">Comment #2 </w:t>
            </w:r>
          </w:p>
          <w:p>
            <w:r>
              <w:t xml:space="preserve">According to our understanding, the number of sub-configurations L can still be 1, although multiple may be the more typical case. We suggest the adding “one or” to the text in 5.2.1 to also cover the single sub-configuration case. </w:t>
            </w:r>
          </w:p>
          <w:p>
            <w:pPr>
              <w:tabs>
                <w:tab w:val="left" w:pos="1440"/>
              </w:tabs>
              <w:rPr>
                <w:b/>
                <w:bCs/>
                <w:highlight w:val="green"/>
                <w:lang w:val="en-US" w:eastAsia="zh-CN"/>
              </w:rPr>
            </w:pPr>
            <w:r>
              <w:rPr>
                <w:b/>
                <w:bCs/>
                <w:highlight w:val="green"/>
                <w:lang w:val="en-US" w:eastAsia="zh-CN"/>
              </w:rPr>
              <w:t>Agreement</w:t>
            </w:r>
          </w:p>
          <w:p>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position w:val="-5"/>
                <w:highlight w:val="yellow"/>
              </w:rPr>
              <w:pict>
                <v:shape id="_x0000_i1025" o:spt="75" type="#_x0000_t75" style="height:11.95pt;width:44.7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instrText xml:space="preserve"> </w:instrText>
            </w:r>
            <w:r>
              <w:rPr>
                <w:bCs/>
                <w:highlight w:val="yellow"/>
                <w:lang w:val="en-US" w:eastAsia="zh-CN"/>
              </w:rPr>
              <w:fldChar w:fldCharType="separate"/>
            </w:r>
            <w:r>
              <w:rPr>
                <w:bCs/>
                <w:position w:val="-5"/>
                <w:highlight w:val="yellow"/>
              </w:rPr>
              <w:pict>
                <v:shape id="_x0000_i1026" o:spt="75" type="#_x0000_t75" style="height:11.25pt;width:43.7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r>
              <w:rPr>
                <w:color w:val="FF0000"/>
              </w:rPr>
              <w:t>Suggested Text #2 in 5.2.1</w:t>
            </w:r>
            <w:r>
              <w:t xml:space="preserve"> (Comment #2)</w:t>
            </w:r>
          </w:p>
          <w:p>
            <w:r>
              <w:rPr>
                <w:lang w:val="en-US"/>
              </w:rPr>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p>
            <w:r>
              <w:t>Comment #3</w:t>
            </w:r>
          </w:p>
          <w:p>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r>
              <w:rPr>
                <w:color w:val="FF0000"/>
              </w:rPr>
              <w:t>Suggested Text #2 in 5.2.1.6</w:t>
            </w:r>
            <w:r>
              <w:t xml:space="preserve"> (Comment #3)</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v</w:t>
            </w:r>
            <w:r>
              <w:rPr>
                <w:lang w:eastAsia="zh-CN"/>
              </w:rPr>
              <w:t>ivo</w:t>
            </w:r>
          </w:p>
        </w:tc>
        <w:tc>
          <w:tcPr>
            <w:tcW w:w="5820" w:type="dxa"/>
          </w:tcPr>
          <w:p>
            <w:pPr>
              <w:rPr>
                <w:rFonts w:hint="eastAsia"/>
                <w:b/>
                <w:lang w:eastAsia="zh-CN"/>
              </w:rPr>
            </w:pPr>
            <w:r>
              <w:rPr>
                <w:rFonts w:hint="eastAsia"/>
                <w:b/>
                <w:lang w:eastAsia="zh-CN"/>
              </w:rPr>
              <w:t>C</w:t>
            </w:r>
            <w:r>
              <w:rPr>
                <w:b/>
                <w:lang w:eastAsia="zh-CN"/>
              </w:rPr>
              <w:t>omment#1:</w:t>
            </w:r>
          </w:p>
          <w:p>
            <w:pPr>
              <w:pStyle w:val="34"/>
              <w:ind w:left="360"/>
              <w:rPr>
                <w:b/>
              </w:rPr>
            </w:pPr>
            <w:r>
              <w:rPr>
                <w:b/>
                <w:highlight w:val="yellow"/>
              </w:rPr>
              <w:t>Current CR</w:t>
            </w:r>
            <w:r>
              <w:t xml:space="preserve">: </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34"/>
              <w:ind w:left="360"/>
              <w:rPr>
                <w:rFonts w:ascii="Times" w:hAnsi="Times" w:eastAsia="Malgun Gothic"/>
                <w:lang w:eastAsia="ko-KR"/>
              </w:rPr>
            </w:pPr>
            <w:r>
              <w:rPr>
                <w:b/>
                <w:highlight w:val="green"/>
              </w:rPr>
              <w:t>Reasons for modification</w:t>
            </w:r>
            <w:r>
              <w:rPr>
                <w:rFonts w:hint="eastAsia"/>
              </w:rPr>
              <w:t>:</w:t>
            </w:r>
            <w:r>
              <w:t xml:space="preserve"> The understanding of </w:t>
            </w:r>
            <w:r>
              <w:rPr>
                <w:rFonts w:ascii="Times" w:hAnsi="Times" w:eastAsia="Malgun Gothic"/>
                <w:i/>
                <w:iCs/>
                <w:lang w:eastAsia="ko-KR"/>
              </w:rPr>
              <w:t>i</w:t>
            </w:r>
            <w:r>
              <w:rPr>
                <w:rFonts w:ascii="Times" w:hAnsi="Times" w:eastAsia="Malgun Gothic"/>
                <w:lang w:eastAsia="ko-KR"/>
              </w:rPr>
              <w:t>-th</w:t>
            </w:r>
            <w:r>
              <w:t xml:space="preserve"> sub-configuration is not clear in the CPU calculation formula.</w:t>
            </w:r>
          </w:p>
          <w:p>
            <w:pPr>
              <w:pStyle w:val="34"/>
              <w:ind w:left="360"/>
            </w:pPr>
            <w:r>
              <w:rPr>
                <w:b/>
                <w:highlight w:val="cyan"/>
              </w:rPr>
              <w:t>Proposed CR</w:t>
            </w:r>
            <w:r>
              <w:t>:</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m:rPr/>
                <w:rPr>
                  <w:rFonts w:ascii="Cambria Math" w:hAnsi="Cambria Math"/>
                  <w:strike/>
                  <w:color w:val="FF0000"/>
                </w:rPr>
                <m:t>N</m:t>
              </m:r>
              <m:r>
                <m:rPr/>
                <w:rPr>
                  <w:rFonts w:ascii="Cambria Math" w:hAnsi="Cambria Math"/>
                  <w:strike/>
                  <w:color w:val="FF0000"/>
                  <w:lang w:val="en-US"/>
                </w:rPr>
                <m:t>≤</m:t>
              </m:r>
              <m:r>
                <m:rPr/>
                <w:rPr>
                  <w:rFonts w:ascii="Cambria Math" w:hAnsi="Cambria Math"/>
                  <w:strike/>
                  <w:color w:val="FF0000"/>
                </w:rPr>
                <m:t>L</m:t>
              </m:r>
            </m:oMath>
            <w:r>
              <w:rPr>
                <w:strike/>
                <w:color w:val="FF0000"/>
                <w:lang w:val="en-US"/>
              </w:rPr>
              <w:t xml:space="preserve"> and </w:t>
            </w:r>
            <m:oMath>
              <m:r>
                <m:rPr/>
                <w:rPr>
                  <w:rFonts w:ascii="Cambria Math" w:hAnsi="Cambria Math"/>
                  <w:strike/>
                  <w:color w:val="FF0000"/>
                </w:rPr>
                <m:t>N</m:t>
              </m:r>
              <m:r>
                <m:rPr/>
                <w:rPr>
                  <w:rFonts w:ascii="Cambria Math" w:hAnsi="Cambria Math"/>
                  <w:strike/>
                  <w:color w:val="FF0000"/>
                  <w:lang w:val="en-US"/>
                </w:rPr>
                <m:t>≥1</m:t>
              </m:r>
            </m:oMath>
            <w:r>
              <w:rPr>
                <w:strike/>
                <w:color w:val="FF0000"/>
                <w:lang w:val="en-US"/>
              </w:rPr>
              <w:t>,</w:t>
            </w:r>
          </w:p>
          <w:p>
            <w:pPr>
              <w:pStyle w:val="34"/>
              <w:ind w:left="360"/>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hAnsi="Cambria Math" w:eastAsia="Malgun Gothic"/>
                <w:strike/>
                <w:color w:val="FF0000"/>
                <w:lang w:eastAsia="ko-KR"/>
              </w:rPr>
              <w:instrText xml:space="preserve">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hAnsi="Times" w:eastAsia="Malgun Gothic"/>
                <w:color w:val="C00000"/>
                <w:lang w:eastAsia="ko-KR"/>
              </w:rPr>
              <w:fldChar w:fldCharType="begin"/>
            </w:r>
            <w:r>
              <w:rPr>
                <w:rFonts w:ascii="Times" w:hAnsi="Times" w:eastAsia="Malgun Gothic"/>
                <w:color w:val="C00000"/>
                <w:lang w:eastAsia="ko-KR"/>
              </w:rPr>
              <w:instrText xml:space="preserve"> QUOTE OCPU=KS </w:instrText>
            </w:r>
            <w:r>
              <w:rPr>
                <w:rFonts w:ascii="Times" w:hAnsi="Times" w:eastAsia="Malgun Gothic"/>
                <w:color w:val="C00000"/>
                <w:lang w:eastAsia="ko-KR"/>
              </w:rPr>
              <w:fldChar w:fldCharType="end"/>
            </w:r>
            <w:r>
              <w:rPr>
                <w:rFonts w:ascii="Times" w:hAnsi="Times" w:eastAsia="Malgun Gothic"/>
                <w:color w:val="C00000"/>
                <w:lang w:eastAsia="ko-KR"/>
              </w:rPr>
              <w:t xml:space="preserve"> </w:t>
            </w:r>
            <w:r>
              <w:rPr>
                <w:rFonts w:ascii="Times" w:hAnsi="Times" w:eastAsia="Malgun Gothic"/>
                <w:lang w:eastAsia="ko-KR"/>
              </w:rPr>
              <w:t xml:space="preserve">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eastAsia="ko-KR"/>
              </w:rPr>
              <w:t xml:space="preserve"> </w:t>
            </w:r>
            <w:r>
              <w:rPr>
                <w:rFonts w:ascii="Times" w:hAnsi="Times" w:eastAsia="Malgun Gothic"/>
                <w:lang w:eastAsia="ko-KR"/>
              </w:rPr>
              <w:fldChar w:fldCharType="begin"/>
            </w:r>
            <w:r>
              <w:rPr>
                <w:rFonts w:ascii="Times" w:hAnsi="Times" w:eastAsia="Malgun Gothic"/>
                <w:lang w:eastAsia="ko-KR"/>
              </w:rPr>
              <w:instrText xml:space="preserve"> QUOTE </w:instrText>
            </w:r>
            <w:r>
              <w:rPr>
                <w:rFonts w:ascii="Cambria Math" w:hAnsi="Cambria Math" w:eastAsia="Malgun Gothic"/>
                <w:lang w:eastAsia="ko-KR"/>
              </w:rPr>
              <w:instrText xml:space="preserve">Ks </w:instrText>
            </w:r>
            <w:r>
              <w:rPr>
                <w:rFonts w:ascii="Times" w:hAnsi="Times" w:eastAsia="Malgun Gothic"/>
                <w:lang w:eastAsia="ko-KR"/>
              </w:rPr>
              <w:instrText xml:space="preserve"> </w:instrText>
            </w:r>
            <w:r>
              <w:rPr>
                <w:rFonts w:ascii="Times" w:hAnsi="Times" w:eastAsia="Malgun Gothic"/>
                <w:lang w:eastAsia="ko-KR"/>
              </w:rPr>
              <w:fldChar w:fldCharType="end"/>
            </w:r>
            <w:r>
              <w:rPr>
                <w:rFonts w:ascii="Times" w:hAnsi="Times" w:eastAsia="Malgun Gothic"/>
                <w:lang w:eastAsia="ko-KR"/>
              </w:rPr>
              <w:t>is the total number of CSI-RS resources corresponding to the</w:t>
            </w:r>
            <w:r>
              <w:rPr>
                <w:rFonts w:ascii="Times" w:hAnsi="Times" w:eastAsia="Malgun Gothic"/>
                <w:i/>
                <w:iCs/>
                <w:lang w:eastAsia="ko-KR"/>
              </w:rPr>
              <w:t xml:space="preserve"> i</w:t>
            </w:r>
            <w:r>
              <w:rPr>
                <w:rFonts w:ascii="Times" w:hAnsi="Times" w:eastAsia="Malgun Gothic"/>
                <w:lang w:eastAsia="ko-KR"/>
              </w:rPr>
              <w:t>-th</w:t>
            </w:r>
            <w:r>
              <w:rPr>
                <w:rFonts w:ascii="Times" w:hAnsi="Times" w:eastAsia="Malgun Gothic"/>
                <w:color w:val="C00000"/>
                <w:lang w:eastAsia="ko-KR"/>
              </w:rPr>
              <w:t xml:space="preserve"> </w:t>
            </w:r>
            <w:r>
              <w:rPr>
                <w:rFonts w:ascii="Times" w:hAnsi="Times" w:eastAsia="Malgun Gothic"/>
                <w:lang w:eastAsia="ko-KR"/>
              </w:rPr>
              <w:t xml:space="preserve">sub-configuration </w:t>
            </w:r>
            <w:r>
              <w:rPr>
                <w:rFonts w:ascii="Times" w:hAnsi="Times" w:eastAsia="Malgun Gothic"/>
                <w:color w:val="FF0000"/>
                <w:u w:val="single"/>
                <w:lang w:eastAsia="ko-KR"/>
              </w:rPr>
              <w:t xml:space="preserve">from </w:t>
            </w:r>
            <w:r>
              <w:rPr>
                <w:rFonts w:ascii="Times" w:hAnsi="Times" w:eastAsia="Malgun Gothic"/>
                <w:i/>
                <w:iCs/>
                <w:color w:val="FF0000"/>
                <w:u w:val="single"/>
                <w:lang w:eastAsia="ko-KR"/>
              </w:rPr>
              <w:t>L</w:t>
            </w:r>
            <w:r>
              <w:rPr>
                <w:rFonts w:ascii="Times" w:hAnsi="Times" w:eastAsia="Malgun Gothic"/>
                <w:color w:val="FF0000"/>
                <w:u w:val="single"/>
                <w:lang w:eastAsia="ko-KR"/>
              </w:rPr>
              <w:t xml:space="preserve"> configured sub-configurations</w:t>
            </w:r>
            <w:r>
              <w:rPr>
                <w:rFonts w:ascii="Times" w:hAnsi="Times" w:eastAsia="Malgun Gothic"/>
                <w:lang w:eastAsia="ko-KR"/>
              </w:rPr>
              <w:t xml:space="preserve"> </w:t>
            </w:r>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w:t>
            </w:r>
          </w:p>
          <w:p>
            <w:pPr>
              <w:pStyle w:val="34"/>
              <w:numPr>
                <w:ilvl w:val="0"/>
                <w:numId w:val="2"/>
              </w:numPr>
              <w:rPr>
                <w:b/>
              </w:rPr>
            </w:pPr>
            <m:oMath>
              <m:sSub>
                <m:sSubPr>
                  <m:ctrlPr>
                    <w:rPr>
                      <w:rFonts w:ascii="Cambria Math" w:hAnsi="Cambria Math" w:eastAsia="Malgun Gothic"/>
                      <w:color w:val="FF0000"/>
                      <w:u w:val="single"/>
                      <w:lang w:eastAsia="ko-KR"/>
                    </w:rPr>
                  </m:ctrlPr>
                </m:sSubPr>
                <m:e>
                  <m:r>
                    <m:rPr/>
                    <w:rPr>
                      <w:rFonts w:ascii="Cambria Math" w:hAnsi="Cambria Math" w:eastAsia="Malgun Gothic"/>
                      <w:color w:val="FF0000"/>
                      <w:u w:val="single"/>
                      <w:lang w:eastAsia="ko-KR"/>
                    </w:rPr>
                    <m:t>O</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CPU</m:t>
                  </m:r>
                  <m:ctrlPr>
                    <w:rPr>
                      <w:rFonts w:ascii="Cambria Math" w:hAnsi="Cambria Math" w:eastAsia="Malgun Gothic"/>
                      <w:color w:val="FF0000"/>
                      <w:u w:val="single"/>
                      <w:lang w:eastAsia="ko-KR"/>
                    </w:rPr>
                  </m:ctrlPr>
                </m:sub>
              </m:sSub>
              <m:r>
                <m:rPr>
                  <m:sty m:val="p"/>
                </m:rPr>
                <w:rPr>
                  <w:rFonts w:ascii="Cambria Math" w:hAnsi="Cambria Math" w:eastAsia="Malgun Gothic"/>
                  <w:color w:val="FF0000"/>
                  <w:u w:val="single"/>
                  <w:lang w:eastAsia="ko-KR"/>
                </w:rPr>
                <m:t>=</m:t>
              </m:r>
              <m:nary>
                <m:naryPr>
                  <m:chr m:val="∑"/>
                  <m:limLoc m:val="undOvr"/>
                  <m:ctrlPr>
                    <w:rPr>
                      <w:rFonts w:ascii="Cambria Math" w:hAnsi="Cambria Math" w:eastAsia="Malgun Gothic"/>
                      <w:color w:val="FF0000"/>
                      <w:u w:val="single"/>
                      <w:lang w:eastAsia="ko-KR"/>
                    </w:rPr>
                  </m:ctrlPr>
                </m:naryPr>
                <m:sub>
                  <m:r>
                    <m:rPr/>
                    <w:rPr>
                      <w:rFonts w:ascii="Cambria Math" w:hAnsi="Cambria Math" w:eastAsia="Malgun Gothic"/>
                      <w:color w:val="FF0000"/>
                      <w:u w:val="single"/>
                      <w:lang w:eastAsia="ko-KR"/>
                    </w:rPr>
                    <m:t>i</m:t>
                  </m:r>
                  <m:r>
                    <m:rPr>
                      <m:sty m:val="p"/>
                    </m:rPr>
                    <w:rPr>
                      <w:rFonts w:ascii="Cambria Math" w:hAnsi="Cambria Math" w:eastAsia="Malgun Gothic"/>
                      <w:color w:val="FF0000"/>
                      <w:u w:val="single"/>
                      <w:lang w:eastAsia="ko-KR"/>
                    </w:rPr>
                    <m:t>=1</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N</m:t>
                  </m:r>
                  <m:ctrlPr>
                    <w:rPr>
                      <w:rFonts w:ascii="Cambria Math" w:hAnsi="Cambria Math" w:eastAsia="Malgun Gothic"/>
                      <w:color w:val="FF0000"/>
                      <w:u w:val="single"/>
                      <w:lang w:eastAsia="ko-KR"/>
                    </w:rPr>
                  </m:ctrlPr>
                </m:sup>
                <m:e>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ctrlPr>
                    <w:rPr>
                      <w:rFonts w:ascii="Cambria Math" w:hAnsi="Cambria Math" w:eastAsia="Malgun Gothic"/>
                      <w:color w:val="FF0000"/>
                      <w:u w:val="single"/>
                      <w:lang w:eastAsia="ko-KR"/>
                    </w:rPr>
                  </m:ctrlPr>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hAnsi="Times" w:eastAsia="Malgun Gothic"/>
                <w:color w:val="FF0000"/>
                <w:u w:val="single"/>
                <w:lang w:eastAsia="ko-KR"/>
              </w:rPr>
              <w:t xml:space="preserve">where </w:t>
            </w:r>
            <m:oMath>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oMath>
            <w:r>
              <w:rPr>
                <w:rFonts w:hint="eastAsia" w:ascii="Times" w:hAnsi="Times" w:eastAsia="Malgun Gothic"/>
                <w:color w:val="FF0000"/>
                <w:u w:val="single"/>
                <w:lang w:eastAsia="ko-KR"/>
              </w:rPr>
              <w:t xml:space="preserve"> </w:t>
            </w:r>
            <w:r>
              <w:rPr>
                <w:rFonts w:ascii="Times" w:hAnsi="Times" w:eastAsia="Malgun Gothic"/>
                <w:color w:val="FF0000"/>
                <w:u w:val="single"/>
                <w:lang w:eastAsia="ko-KR"/>
              </w:rPr>
              <w:fldChar w:fldCharType="begin"/>
            </w:r>
            <w:r>
              <w:rPr>
                <w:rFonts w:ascii="Times" w:hAnsi="Time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Ks </w:instrText>
            </w:r>
            <w:r>
              <w:rPr>
                <w:rFonts w:ascii="Times" w:hAnsi="Times" w:eastAsia="Malgun Gothic"/>
                <w:color w:val="FF0000"/>
                <w:u w:val="single"/>
                <w:lang w:eastAsia="ko-KR"/>
              </w:rPr>
              <w:instrText xml:space="preserve"> </w:instrText>
            </w:r>
            <w:r>
              <w:rPr>
                <w:rFonts w:ascii="Times" w:hAnsi="Times" w:eastAsia="Malgun Gothic"/>
                <w:color w:val="FF0000"/>
                <w:u w:val="single"/>
                <w:lang w:eastAsia="ko-KR"/>
              </w:rPr>
              <w:fldChar w:fldCharType="end"/>
            </w:r>
            <w:r>
              <w:rPr>
                <w:rFonts w:ascii="Times" w:hAnsi="Times" w:eastAsia="Malgun Gothic"/>
                <w:color w:val="FF0000"/>
                <w:u w:val="single"/>
                <w:lang w:eastAsia="ko-KR"/>
              </w:rPr>
              <w:t>is the total number of CSI-RS resources corresponding to the</w:t>
            </w:r>
            <w:r>
              <w:rPr>
                <w:rFonts w:ascii="Times" w:hAnsi="Times" w:eastAsia="Malgun Gothic"/>
                <w:i/>
                <w:iCs/>
                <w:color w:val="FF0000"/>
                <w:u w:val="single"/>
                <w:lang w:eastAsia="ko-KR"/>
              </w:rPr>
              <w:t xml:space="preserve"> i</w:t>
            </w:r>
            <w:r>
              <w:rPr>
                <w:rFonts w:ascii="Times" w:hAnsi="Times" w:eastAsia="Malgun Gothic"/>
                <w:color w:val="FF0000"/>
                <w:u w:val="single"/>
                <w:lang w:eastAsia="ko-KR"/>
              </w:rPr>
              <w:t>-th sub-configuration from N indicated sub-configurations out of L configured sub-configurations</w:t>
            </w:r>
            <w:r>
              <w:rPr>
                <w:rFonts w:ascii="Times" w:hAnsi="Times" w:eastAsia="Malgun Gothic"/>
                <w:strike/>
                <w:color w:val="FF0000"/>
                <w:lang w:val="en-US" w:eastAsia="ko-KR"/>
              </w:rPr>
              <w:t xml:space="preserve"> </w:t>
            </w:r>
            <w:r>
              <w:rPr>
                <w:color w:val="FF0000"/>
                <w:u w:val="single"/>
              </w:rPr>
              <w:t xml:space="preserve">where </w:t>
            </w:r>
            <m:oMath>
              <m:r>
                <m:rPr/>
                <w:rPr>
                  <w:rFonts w:ascii="Cambria Math" w:hAnsi="Cambria Math"/>
                  <w:color w:val="FF0000"/>
                  <w:u w:val="single"/>
                </w:rPr>
                <m:t>N≤L</m:t>
              </m:r>
            </m:oMath>
            <w:r>
              <w:rPr>
                <w:color w:val="FF0000"/>
                <w:u w:val="single"/>
              </w:rPr>
              <w:t xml:space="preserve"> </w:t>
            </w:r>
            <w:r>
              <w:rPr>
                <w:color w:val="FF0000"/>
                <w:u w:val="single"/>
                <w:lang w:val="en-US"/>
              </w:rPr>
              <w:t xml:space="preserve">and </w:t>
            </w:r>
            <m:oMath>
              <m:r>
                <m:rPr/>
                <w:rPr>
                  <w:rFonts w:ascii="Cambria Math" w:hAnsi="Cambria Math"/>
                  <w:color w:val="FF0000"/>
                  <w:u w:val="single"/>
                </w:rPr>
                <m:t>N≥1</m:t>
              </m:r>
            </m:oMath>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 xml:space="preserve">. </w:t>
            </w:r>
            <w:r>
              <w:rPr>
                <w:rFonts w:ascii="Times" w:hAnsi="Times" w:eastAsia="Malgun Gothic"/>
                <w:lang w:eastAsia="ko-KR"/>
              </w:rPr>
              <w:fldChar w:fldCharType="begin"/>
            </w:r>
            <w:r>
              <w:rPr>
                <w:rFonts w:ascii="Times" w:hAnsi="Times" w:eastAsia="Malgun Gothic"/>
                <w:lang w:eastAsia="ko-KR"/>
              </w:rPr>
              <w:instrText xml:space="preserve"> QUOTE OCPU=KS </w:instrText>
            </w:r>
            <w:r>
              <w:rPr>
                <w:rFonts w:ascii="Times" w:hAnsi="Times" w:eastAsia="Malgun Gothic"/>
                <w:lang w:eastAsia="ko-KR"/>
              </w:rPr>
              <w:fldChar w:fldCharType="end"/>
            </w:r>
          </w:p>
          <w:p>
            <w:pPr>
              <w:pStyle w:val="34"/>
              <w:ind w:left="360"/>
            </w:pPr>
          </w:p>
          <w:p>
            <w:pPr>
              <w:rPr>
                <w:rFonts w:hint="eastAsia"/>
                <w:b/>
                <w:bCs/>
              </w:rPr>
            </w:pPr>
            <w:r>
              <w:rPr>
                <w:rFonts w:hint="eastAsia"/>
                <w:b/>
                <w:bCs/>
              </w:rPr>
              <w:t>C</w:t>
            </w:r>
            <w:r>
              <w:rPr>
                <w:b/>
                <w:bCs/>
              </w:rPr>
              <w:t>omment #2:</w:t>
            </w:r>
          </w:p>
          <w:p>
            <w:pPr>
              <w:pStyle w:val="34"/>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pPr>
              <w:pStyle w:val="34"/>
              <w:ind w:left="360"/>
            </w:pPr>
            <w:r>
              <w:rPr>
                <w:b/>
                <w:highlight w:val="green"/>
              </w:rPr>
              <w:t>Reasons for modification</w:t>
            </w:r>
            <w:r>
              <w:rPr>
                <w:rFonts w:hint="eastAsia"/>
              </w:rPr>
              <w:t>:</w:t>
            </w:r>
            <w:r>
              <w:t xml:space="preserve"> Only periodic sub-config CSI report would report all CSI sub-reports.</w:t>
            </w:r>
          </w:p>
          <w:p>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8" w:hRule="atLeast"/>
          <w:jc w:val="center"/>
        </w:trPr>
        <w:tc>
          <w:tcPr>
            <w:tcW w:w="1405" w:type="dxa"/>
          </w:tcPr>
          <w:p>
            <w:pPr>
              <w:rPr>
                <w:rFonts w:hint="default" w:eastAsia="宋体"/>
                <w:color w:val="0000FF"/>
                <w:lang w:val="en-US" w:eastAsia="zh-CN"/>
              </w:rPr>
            </w:pPr>
            <w:r>
              <w:rPr>
                <w:rFonts w:hint="eastAsia"/>
                <w:color w:val="auto"/>
                <w:lang w:val="en-US" w:eastAsia="zh-CN"/>
              </w:rPr>
              <w:t>ZTE, Sanechips</w:t>
            </w:r>
          </w:p>
        </w:tc>
        <w:tc>
          <w:tcPr>
            <w:tcW w:w="5820"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hint="eastAsia"/>
                      <w:color w:val="0000FF"/>
                      <w:vertAlign w:val="baseline"/>
                      <w:lang w:val="en-US" w:eastAsia="zh-CN"/>
                    </w:rPr>
                  </w:pPr>
                  <w:r>
                    <w:rPr>
                      <w:rFonts w:hint="eastAsia"/>
                      <w:color w:val="0000FF"/>
                      <w:vertAlign w:val="baseline"/>
                      <w:lang w:val="en-US" w:eastAsia="zh-CN"/>
                    </w:rPr>
                    <w:t>comment#1</w:t>
                  </w:r>
                </w:p>
                <w:p>
                  <w:pPr>
                    <w:rPr>
                      <w:rFonts w:hint="default"/>
                      <w:color w:val="auto"/>
                      <w:vertAlign w:val="baseline"/>
                      <w:lang w:val="en-US" w:eastAsia="zh-CN"/>
                    </w:rPr>
                  </w:pPr>
                  <w:r>
                    <w:rPr>
                      <w:rFonts w:hint="eastAsia"/>
                      <w:color w:val="auto"/>
                      <w:vertAlign w:val="baseline"/>
                      <w:lang w:val="en-US" w:eastAsia="zh-CN"/>
                    </w:rPr>
                    <w:t>For the following text, in the case the UE reports supporting cell DTX doesn</w:t>
                  </w:r>
                  <w:r>
                    <w:rPr>
                      <w:rFonts w:hint="default"/>
                      <w:color w:val="auto"/>
                      <w:vertAlign w:val="baseline"/>
                      <w:lang w:val="en-US" w:eastAsia="zh-CN"/>
                    </w:rPr>
                    <w:t>’</w:t>
                  </w:r>
                  <w:r>
                    <w:rPr>
                      <w:rFonts w:hint="eastAsia"/>
                      <w:color w:val="auto"/>
                      <w:vertAlign w:val="baseline"/>
                      <w:lang w:val="en-US" w:eastAsia="zh-CN"/>
                    </w:rPr>
                    <w:t xml:space="preserve">t mean NW has to configure DTX for this UE. We suggest to update </w:t>
                  </w:r>
                  <w:r>
                    <w:rPr>
                      <w:rFonts w:hint="default"/>
                      <w:color w:val="auto"/>
                      <w:vertAlign w:val="baseline"/>
                      <w:lang w:val="en-US" w:eastAsia="zh-CN"/>
                    </w:rPr>
                    <w:t>“</w:t>
                  </w:r>
                  <w:r>
                    <w:rPr>
                      <w:color w:val="auto"/>
                      <w:highlight w:val="none"/>
                      <w:lang w:val="en-US"/>
                    </w:rPr>
                    <w:t xml:space="preserve"> UE </w:t>
                  </w:r>
                  <w:r>
                    <w:rPr>
                      <w:color w:val="auto"/>
                      <w:highlight w:val="yellow"/>
                      <w:lang w:val="en-US"/>
                    </w:rPr>
                    <w:t>supporting cell DTX</w:t>
                  </w:r>
                  <w:r>
                    <w:rPr>
                      <w:rFonts w:hint="eastAsia"/>
                      <w:color w:val="auto"/>
                      <w:highlight w:val="yellow"/>
                      <w:lang w:val="en-US" w:eastAsia="zh-CN"/>
                    </w:rPr>
                    <w:t>/DRX</w:t>
                  </w:r>
                  <w:r>
                    <w:rPr>
                      <w:rFonts w:hint="default"/>
                      <w:color w:val="auto"/>
                      <w:vertAlign w:val="baseline"/>
                      <w:lang w:val="en-US" w:eastAsia="zh-CN"/>
                    </w:rPr>
                    <w:t>”</w:t>
                  </w:r>
                  <w:r>
                    <w:rPr>
                      <w:rFonts w:hint="eastAsia"/>
                      <w:color w:val="auto"/>
                      <w:vertAlign w:val="baseline"/>
                      <w:lang w:val="en-US" w:eastAsia="zh-CN"/>
                    </w:rPr>
                    <w:t xml:space="preserve"> as </w:t>
                  </w:r>
                  <w:r>
                    <w:rPr>
                      <w:rFonts w:hint="default"/>
                      <w:color w:val="auto"/>
                      <w:vertAlign w:val="baseline"/>
                      <w:lang w:val="en-US" w:eastAsia="zh-CN"/>
                    </w:rPr>
                    <w:t>“</w:t>
                  </w:r>
                  <w:r>
                    <w:rPr>
                      <w:rFonts w:hint="eastAsia"/>
                      <w:color w:val="auto"/>
                      <w:vertAlign w:val="baseline"/>
                      <w:lang w:val="en-US" w:eastAsia="zh-CN"/>
                    </w:rPr>
                    <w:t>UE configured with cell DTX</w:t>
                  </w:r>
                  <w:r>
                    <w:rPr>
                      <w:rFonts w:hint="eastAsia"/>
                      <w:color w:val="auto"/>
                      <w:highlight w:val="yellow"/>
                      <w:lang w:val="en-US" w:eastAsia="zh-CN"/>
                    </w:rPr>
                    <w:t>/DRX</w:t>
                  </w:r>
                  <w:r>
                    <w:rPr>
                      <w:rFonts w:hint="default"/>
                      <w:color w:val="auto"/>
                      <w:vertAlign w:val="baseline"/>
                      <w:lang w:val="en-US" w:eastAsia="zh-CN"/>
                    </w:rPr>
                    <w:t>”</w:t>
                  </w:r>
                </w:p>
                <w:p>
                  <w:pPr>
                    <w:rPr>
                      <w:rFonts w:hint="eastAsia"/>
                      <w:color w:val="0000FF"/>
                      <w:vertAlign w:val="baseline"/>
                      <w:lang w:val="en-US" w:eastAsia="zh-CN"/>
                    </w:rPr>
                  </w:pPr>
                  <w:r>
                    <w:rPr>
                      <w:rFonts w:hint="eastAsia"/>
                      <w:color w:val="0000FF"/>
                      <w:vertAlign w:val="baseline"/>
                      <w:lang w:val="en-US" w:eastAsia="zh-CN"/>
                    </w:rPr>
                    <w:t xml:space="preserve">Original text 1: </w:t>
                  </w:r>
                </w:p>
                <w:p>
                  <w:pPr>
                    <w:jc w:val="both"/>
                    <w:rPr>
                      <w:highlight w:val="none"/>
                      <w:lang w:val="en-US"/>
                    </w:rPr>
                  </w:pPr>
                  <w:r>
                    <w:rPr>
                      <w:highlight w:val="none"/>
                      <w:lang w:val="en-US"/>
                    </w:rPr>
                    <w:t xml:space="preserve">During non-active periods of cell DTX, the UE </w:t>
                  </w:r>
                  <w:r>
                    <w:rPr>
                      <w:highlight w:val="yellow"/>
                      <w:lang w:val="en-US"/>
                    </w:rPr>
                    <w:t>supporting cell DTX</w:t>
                  </w:r>
                  <w:r>
                    <w:rPr>
                      <w:highlight w:val="none"/>
                      <w:lang w:val="en-US"/>
                    </w:rPr>
                    <w:t xml:space="preserve"> is not expected to receive the periodic CSI-RS and semi-persistent CSI-RS configured in CSI report configuration in CSI-</w:t>
                  </w:r>
                  <w:r>
                    <w:rPr>
                      <w:i/>
                      <w:iCs/>
                      <w:highlight w:val="none"/>
                      <w:lang w:val="en-US"/>
                    </w:rPr>
                    <w:t>ReportConfig</w:t>
                  </w:r>
                  <w:r>
                    <w:rPr>
                      <w:highlight w:val="none"/>
                      <w:lang w:val="en-US"/>
                    </w:rPr>
                    <w:t xml:space="preserve"> for CSI reporting.</w:t>
                  </w:r>
                </w:p>
                <w:p>
                  <w:pPr>
                    <w:jc w:val="both"/>
                    <w:rPr>
                      <w:highlight w:val="none"/>
                      <w:lang w:val="en-US"/>
                    </w:rPr>
                  </w:pPr>
                </w:p>
                <w:p>
                  <w:pPr>
                    <w:jc w:val="both"/>
                    <w:rPr>
                      <w:highlight w:val="none"/>
                    </w:rPr>
                  </w:pPr>
                  <w:r>
                    <w:rPr>
                      <w:highlight w:val="none"/>
                    </w:rPr>
                    <w:t>During non-active periods of cell DRX, the UE</w:t>
                  </w:r>
                  <w:r>
                    <w:rPr>
                      <w:highlight w:val="yellow"/>
                    </w:rPr>
                    <w:t xml:space="preserve"> supporting cell DRX</w:t>
                  </w:r>
                  <w:r>
                    <w:rPr>
                      <w:highlight w:val="none"/>
                    </w:rPr>
                    <w:t xml:space="preserve"> is not expected to transmit the periodic SRS, or semi-persistent SRS for channel acquisition. SRS for positioning is not impacted by cell DRX operation.</w:t>
                  </w:r>
                </w:p>
                <w:p>
                  <w:pPr>
                    <w:jc w:val="both"/>
                    <w:rPr>
                      <w:highlight w:val="none"/>
                      <w:lang w:val="en-US"/>
                    </w:rPr>
                  </w:pPr>
                </w:p>
                <w:p>
                  <w:pPr>
                    <w:rPr>
                      <w:rFonts w:hint="eastAsia"/>
                      <w:color w:val="0000FF"/>
                      <w:vertAlign w:val="baseline"/>
                      <w:lang w:val="en-US" w:eastAsia="zh-CN"/>
                    </w:rPr>
                  </w:pPr>
                  <w:r>
                    <w:rPr>
                      <w:rFonts w:hint="eastAsia"/>
                      <w:color w:val="0000FF"/>
                      <w:vertAlign w:val="baseline"/>
                      <w:lang w:val="en-US" w:eastAsia="zh-CN"/>
                    </w:rPr>
                    <w:t xml:space="preserve">Suggested text 1: </w:t>
                  </w:r>
                </w:p>
                <w:p>
                  <w:pPr>
                    <w:jc w:val="both"/>
                    <w:rPr>
                      <w:highlight w:val="none"/>
                      <w:lang w:val="en-US"/>
                    </w:rPr>
                  </w:pPr>
                  <w:r>
                    <w:rPr>
                      <w:highlight w:val="none"/>
                      <w:lang w:val="en-US"/>
                    </w:rPr>
                    <w:t xml:space="preserve">During non-active periods of cell DTX, the UE </w:t>
                  </w:r>
                  <w:r>
                    <w:rPr>
                      <w:rFonts w:hint="eastAsia"/>
                      <w:color w:val="FF0000"/>
                      <w:highlight w:val="none"/>
                      <w:lang w:val="en-US" w:eastAsia="zh-CN"/>
                    </w:rPr>
                    <w:t xml:space="preserve">configured with </w:t>
                  </w:r>
                  <w:r>
                    <w:rPr>
                      <w:strike/>
                      <w:dstrike w:val="0"/>
                      <w:color w:val="FF0000"/>
                      <w:highlight w:val="yellow"/>
                      <w:lang w:val="en-US"/>
                    </w:rPr>
                    <w:t xml:space="preserve">supporting </w:t>
                  </w:r>
                  <w:r>
                    <w:rPr>
                      <w:highlight w:val="yellow"/>
                      <w:lang w:val="en-US"/>
                    </w:rPr>
                    <w:t>cell DTX</w:t>
                  </w:r>
                  <w:r>
                    <w:rPr>
                      <w:highlight w:val="none"/>
                      <w:lang w:val="en-US"/>
                    </w:rPr>
                    <w:t xml:space="preserve"> is not expected to receive the periodic CSI-RS and semi-persistent CSI-RS configured in CSI report configuration in CSI-</w:t>
                  </w:r>
                  <w:r>
                    <w:rPr>
                      <w:i/>
                      <w:iCs/>
                      <w:highlight w:val="none"/>
                      <w:lang w:val="en-US"/>
                    </w:rPr>
                    <w:t>ReportConfig</w:t>
                  </w:r>
                  <w:r>
                    <w:rPr>
                      <w:highlight w:val="none"/>
                      <w:lang w:val="en-US"/>
                    </w:rPr>
                    <w:t xml:space="preserve"> for CSI reporting.</w:t>
                  </w:r>
                </w:p>
                <w:p>
                  <w:pPr>
                    <w:jc w:val="both"/>
                    <w:rPr>
                      <w:rFonts w:hint="default"/>
                      <w:highlight w:val="none"/>
                      <w:lang w:val="en-US" w:eastAsia="zh-CN"/>
                    </w:rPr>
                  </w:pPr>
                  <w:r>
                    <w:rPr>
                      <w:highlight w:val="none"/>
                    </w:rPr>
                    <w:t>During non-active periods of cell DRX, the UE</w:t>
                  </w:r>
                  <w:r>
                    <w:rPr>
                      <w:rFonts w:hint="eastAsia"/>
                      <w:highlight w:val="none"/>
                      <w:lang w:val="en-US" w:eastAsia="zh-CN"/>
                    </w:rPr>
                    <w:t xml:space="preserve"> </w:t>
                  </w:r>
                  <w:r>
                    <w:rPr>
                      <w:rFonts w:hint="eastAsia"/>
                      <w:color w:val="FF0000"/>
                      <w:highlight w:val="none"/>
                      <w:lang w:val="en-US" w:eastAsia="zh-CN"/>
                    </w:rPr>
                    <w:t>configured with</w:t>
                  </w:r>
                  <w:r>
                    <w:rPr>
                      <w:highlight w:val="yellow"/>
                    </w:rPr>
                    <w:t xml:space="preserve"> </w:t>
                  </w:r>
                  <w:r>
                    <w:rPr>
                      <w:strike/>
                      <w:dstrike w:val="0"/>
                      <w:color w:val="FF0000"/>
                      <w:highlight w:val="yellow"/>
                    </w:rPr>
                    <w:t xml:space="preserve">supporting </w:t>
                  </w:r>
                  <w:r>
                    <w:rPr>
                      <w:highlight w:val="yellow"/>
                    </w:rPr>
                    <w:t>cell DRX</w:t>
                  </w:r>
                  <w:r>
                    <w:rPr>
                      <w:highlight w:val="none"/>
                    </w:rPr>
                    <w:t xml:space="preserve"> is not expected to transmit the periodic SRS, or semi-persistent SRS for channel acquisition. SRS for positioning is not impacted by cell DRX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hint="eastAsia"/>
                      <w:color w:val="0000FF"/>
                      <w:vertAlign w:val="baseline"/>
                      <w:lang w:val="en-US" w:eastAsia="zh-CN"/>
                    </w:rPr>
                  </w:pPr>
                  <w:r>
                    <w:rPr>
                      <w:rFonts w:hint="eastAsia"/>
                      <w:color w:val="0000FF"/>
                      <w:vertAlign w:val="baseline"/>
                      <w:lang w:val="en-US" w:eastAsia="zh-CN"/>
                    </w:rPr>
                    <w:t>comment#2</w:t>
                  </w:r>
                </w:p>
                <w:p>
                  <w:pPr>
                    <w:rPr>
                      <w:rFonts w:hint="eastAsia"/>
                      <w:color w:val="auto"/>
                      <w:vertAlign w:val="baseline"/>
                      <w:lang w:val="en-US" w:eastAsia="zh-CN"/>
                    </w:rPr>
                  </w:pPr>
                  <w:r>
                    <w:rPr>
                      <w:rFonts w:hint="eastAsia"/>
                      <w:color w:val="auto"/>
                      <w:vertAlign w:val="baseline"/>
                      <w:lang w:val="en-US" w:eastAsia="zh-CN"/>
                    </w:rPr>
                    <w:t>(2.1) For the following text, the configured list of CSI-RS resource, or power offset, or antenna port subset doesn</w:t>
                  </w:r>
                  <w:r>
                    <w:rPr>
                      <w:rFonts w:hint="default"/>
                      <w:color w:val="auto"/>
                      <w:vertAlign w:val="baseline"/>
                      <w:lang w:val="en-US" w:eastAsia="zh-CN"/>
                    </w:rPr>
                    <w:t>’</w:t>
                  </w:r>
                  <w:r>
                    <w:rPr>
                      <w:rFonts w:hint="eastAsia"/>
                      <w:color w:val="auto"/>
                      <w:vertAlign w:val="baseline"/>
                      <w:lang w:val="en-US" w:eastAsia="zh-CN"/>
                    </w:rPr>
                    <w:t xml:space="preserve">t have to be </w:t>
                  </w:r>
                  <w:r>
                    <w:rPr>
                      <w:rFonts w:hint="default"/>
                      <w:color w:val="auto"/>
                      <w:vertAlign w:val="baseline"/>
                      <w:lang w:val="en-US" w:eastAsia="zh-CN"/>
                    </w:rPr>
                    <w:t>“</w:t>
                  </w:r>
                  <w:r>
                    <w:rPr>
                      <w:rFonts w:hint="eastAsia"/>
                      <w:color w:val="auto"/>
                      <w:vertAlign w:val="baseline"/>
                      <w:lang w:val="en-US" w:eastAsia="zh-CN"/>
                    </w:rPr>
                    <w:t>different</w:t>
                  </w:r>
                  <w:r>
                    <w:rPr>
                      <w:rFonts w:hint="default"/>
                      <w:color w:val="auto"/>
                      <w:vertAlign w:val="baseline"/>
                      <w:lang w:val="en-US" w:eastAsia="zh-CN"/>
                    </w:rPr>
                    <w:t>”</w:t>
                  </w:r>
                  <w:r>
                    <w:rPr>
                      <w:rFonts w:hint="eastAsia"/>
                      <w:color w:val="auto"/>
                      <w:vertAlign w:val="baseline"/>
                      <w:lang w:val="en-US" w:eastAsia="zh-CN"/>
                    </w:rPr>
                    <w:t>. For example, in the case of joint design, the CSI report configuration can be :</w:t>
                  </w:r>
                </w:p>
                <w:p>
                  <w:pPr>
                    <w:rPr>
                      <w:rFonts w:hint="eastAsia"/>
                      <w:color w:val="auto"/>
                      <w:vertAlign w:val="baseline"/>
                      <w:lang w:val="en-US" w:eastAsia="zh-CN"/>
                    </w:rPr>
                  </w:pPr>
                  <w:r>
                    <w:rPr>
                      <w:rFonts w:hint="eastAsia"/>
                      <w:color w:val="auto"/>
                      <w:vertAlign w:val="baseline"/>
                      <w:lang w:val="en-US" w:eastAsia="zh-CN"/>
                    </w:rPr>
                    <w:t>Sub-config-1: CSI-RS resource list 1;</w:t>
                  </w:r>
                </w:p>
                <w:p>
                  <w:pPr>
                    <w:rPr>
                      <w:rFonts w:hint="eastAsia"/>
                      <w:color w:val="auto"/>
                      <w:vertAlign w:val="baseline"/>
                      <w:lang w:val="en-US" w:eastAsia="zh-CN"/>
                    </w:rPr>
                  </w:pPr>
                  <w:r>
                    <w:rPr>
                      <w:rFonts w:hint="eastAsia"/>
                      <w:color w:val="auto"/>
                      <w:vertAlign w:val="baseline"/>
                      <w:lang w:val="en-US" w:eastAsia="zh-CN"/>
                    </w:rPr>
                    <w:t>Sub-config-2: power offset 1;</w:t>
                  </w:r>
                </w:p>
                <w:p>
                  <w:pPr>
                    <w:rPr>
                      <w:rFonts w:hint="default"/>
                      <w:color w:val="auto"/>
                      <w:vertAlign w:val="baseline"/>
                      <w:lang w:val="en-US" w:eastAsia="zh-CN"/>
                    </w:rPr>
                  </w:pPr>
                  <w:r>
                    <w:rPr>
                      <w:rFonts w:hint="eastAsia"/>
                      <w:color w:val="auto"/>
                      <w:vertAlign w:val="baseline"/>
                      <w:lang w:val="en-US" w:eastAsia="zh-CN"/>
                    </w:rPr>
                    <w:t>Sub-config-3:  CSI-RS resource list 1+ power offset 1.</w:t>
                  </w:r>
                </w:p>
                <w:p>
                  <w:pPr>
                    <w:rPr>
                      <w:rFonts w:hint="default"/>
                      <w:color w:val="auto"/>
                      <w:vertAlign w:val="baseline"/>
                      <w:lang w:val="en-US" w:eastAsia="zh-CN"/>
                    </w:rPr>
                  </w:pPr>
                </w:p>
                <w:p>
                  <w:pPr>
                    <w:rPr>
                      <w:rFonts w:hint="default"/>
                      <w:color w:val="auto"/>
                      <w:vertAlign w:val="baseline"/>
                      <w:lang w:val="en-US" w:eastAsia="zh-CN"/>
                    </w:rPr>
                  </w:pPr>
                  <w:r>
                    <w:rPr>
                      <w:rFonts w:hint="eastAsia"/>
                      <w:color w:val="auto"/>
                      <w:vertAlign w:val="baseline"/>
                      <w:lang w:val="en-US" w:eastAsia="zh-CN"/>
                    </w:rPr>
                    <w:t xml:space="preserve">In the example above, the the configured list of CSI-RS resource, or power offset, or antenna port subset can be the same in different sub-configurations. We can remove </w:t>
                  </w:r>
                  <w:r>
                    <w:rPr>
                      <w:rFonts w:hint="default"/>
                      <w:color w:val="auto"/>
                      <w:vertAlign w:val="baseline"/>
                      <w:lang w:val="en-US" w:eastAsia="zh-CN"/>
                    </w:rPr>
                    <w:t>“</w:t>
                  </w:r>
                  <w:r>
                    <w:rPr>
                      <w:rFonts w:hint="eastAsia"/>
                      <w:color w:val="auto"/>
                      <w:vertAlign w:val="baseline"/>
                      <w:lang w:val="en-US" w:eastAsia="zh-CN"/>
                    </w:rPr>
                    <w:t>different</w:t>
                  </w:r>
                  <w:r>
                    <w:rPr>
                      <w:rFonts w:hint="default"/>
                      <w:color w:val="auto"/>
                      <w:vertAlign w:val="baseline"/>
                      <w:lang w:val="en-US" w:eastAsia="zh-CN"/>
                    </w:rPr>
                    <w:t>”</w:t>
                  </w:r>
                  <w:r>
                    <w:rPr>
                      <w:rFonts w:hint="eastAsia"/>
                      <w:color w:val="auto"/>
                      <w:vertAlign w:val="baseline"/>
                      <w:lang w:val="en-US" w:eastAsia="zh-CN"/>
                    </w:rPr>
                    <w:t xml:space="preserve"> to allow potential gNB implementation flexibility.</w:t>
                  </w:r>
                </w:p>
                <w:p>
                  <w:pPr>
                    <w:rPr>
                      <w:color w:val="auto"/>
                      <w:vertAlign w:val="baseline"/>
                    </w:rPr>
                  </w:pPr>
                </w:p>
                <w:p>
                  <w:pPr>
                    <w:numPr>
                      <w:ilvl w:val="0"/>
                      <w:numId w:val="0"/>
                    </w:numPr>
                    <w:rPr>
                      <w:rFonts w:hint="eastAsia"/>
                      <w:color w:val="auto"/>
                      <w:vertAlign w:val="baseline"/>
                      <w:lang w:val="en-US" w:eastAsia="zh-CN"/>
                    </w:rPr>
                  </w:pPr>
                  <w:r>
                    <w:rPr>
                      <w:rFonts w:hint="eastAsia"/>
                      <w:color w:val="auto"/>
                      <w:vertAlign w:val="baseline"/>
                      <w:lang w:val="en-US" w:eastAsia="zh-CN"/>
                    </w:rPr>
                    <w:t xml:space="preserve">(2.2 )In the following text of mixed sub-configurations, we suggest to put </w:t>
                  </w:r>
                  <w:r>
                    <w:rPr>
                      <w:rFonts w:hint="default"/>
                      <w:color w:val="auto"/>
                      <w:vertAlign w:val="baseline"/>
                      <w:lang w:val="en-US" w:eastAsia="zh-CN"/>
                    </w:rPr>
                    <w:t>“</w:t>
                  </w:r>
                  <w:r>
                    <w:rPr>
                      <w:rFonts w:hint="eastAsia"/>
                      <w:color w:val="auto"/>
                      <w:vertAlign w:val="baseline"/>
                      <w:lang w:val="en-US" w:eastAsia="zh-CN"/>
                    </w:rPr>
                    <w:t>s</w:t>
                  </w:r>
                  <w:r>
                    <w:rPr>
                      <w:rFonts w:hint="default"/>
                      <w:color w:val="auto"/>
                      <w:vertAlign w:val="baseline"/>
                      <w:lang w:val="en-US" w:eastAsia="zh-CN"/>
                    </w:rPr>
                    <w:t>”</w:t>
                  </w:r>
                  <w:r>
                    <w:rPr>
                      <w:rFonts w:hint="eastAsia"/>
                      <w:color w:val="auto"/>
                      <w:vertAlign w:val="baseline"/>
                      <w:lang w:val="en-US" w:eastAsia="zh-CN"/>
                    </w:rPr>
                    <w:t xml:space="preserve"> of </w:t>
                  </w:r>
                  <w:r>
                    <w:rPr>
                      <w:rFonts w:hint="default"/>
                      <w:color w:val="auto"/>
                      <w:highlight w:val="none"/>
                      <w:vertAlign w:val="baseline"/>
                      <w:lang w:val="en-US" w:eastAsia="zh-CN"/>
                    </w:rPr>
                    <w:t>“</w:t>
                  </w:r>
                  <w:r>
                    <w:rPr>
                      <w:rFonts w:eastAsia="微软雅黑"/>
                      <w:color w:val="auto"/>
                      <w:highlight w:val="none"/>
                      <w:lang w:val="en-US"/>
                    </w:rPr>
                    <w:t>sub-configurations</w:t>
                  </w:r>
                  <w:r>
                    <w:rPr>
                      <w:rFonts w:hint="default"/>
                      <w:color w:val="auto"/>
                      <w:vertAlign w:val="baseline"/>
                      <w:lang w:val="en-US" w:eastAsia="zh-CN"/>
                    </w:rPr>
                    <w:t>”</w:t>
                  </w:r>
                  <w:r>
                    <w:rPr>
                      <w:rFonts w:hint="eastAsia"/>
                      <w:color w:val="auto"/>
                      <w:vertAlign w:val="baseline"/>
                      <w:lang w:val="en-US" w:eastAsia="zh-CN"/>
                    </w:rPr>
                    <w:t xml:space="preserve"> in the bracket to preclude the case that ONE　sub-configuration responding to type 1 SD while another ONE　sub-configuration responding to type 2 SD</w:t>
                  </w:r>
                </w:p>
                <w:p>
                  <w:pPr>
                    <w:numPr>
                      <w:ilvl w:val="0"/>
                      <w:numId w:val="0"/>
                    </w:numPr>
                    <w:rPr>
                      <w:rFonts w:hint="default"/>
                      <w:color w:val="0000FF"/>
                      <w:vertAlign w:val="baseline"/>
                      <w:lang w:val="en-US" w:eastAsia="zh-CN"/>
                    </w:rPr>
                  </w:pPr>
                </w:p>
                <w:p>
                  <w:pPr>
                    <w:rPr>
                      <w:rFonts w:hint="default"/>
                      <w:color w:val="0000FF"/>
                      <w:vertAlign w:val="baseline"/>
                      <w:lang w:val="en-US"/>
                    </w:rPr>
                  </w:pPr>
                  <w:r>
                    <w:rPr>
                      <w:rFonts w:hint="eastAsia"/>
                      <w:color w:val="0000FF"/>
                      <w:vertAlign w:val="baseline"/>
                      <w:lang w:val="en-US" w:eastAsia="zh-CN"/>
                    </w:rPr>
                    <w:t>Original text #2:</w:t>
                  </w:r>
                </w:p>
                <w:p>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power offset</w:t>
                  </w:r>
                  <w:r>
                    <w:rPr>
                      <w:rFonts w:eastAsia="微软雅黑"/>
                      <w:lang w:val="zh-CN"/>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highlight w:val="none"/>
                      <w:lang w:val="en-US"/>
                    </w:rPr>
                    <w:t xml:space="preserve"> </w:t>
                  </w:r>
                  <w:r>
                    <w:rPr>
                      <w:rFonts w:eastAsia="微软雅黑"/>
                      <w:lang w:val="en-US"/>
                    </w:rPr>
                    <w:t xml:space="preserve">each corresponding to </w:t>
                  </w:r>
                  <w:r>
                    <w:rPr>
                      <w:rFonts w:eastAsia="微软雅黑"/>
                      <w:highlight w:val="yellow"/>
                      <w:lang w:val="en-US"/>
                    </w:rPr>
                    <w:t xml:space="preserve">different </w:t>
                  </w:r>
                  <w:r>
                    <w:rPr>
                      <w:rFonts w:eastAsia="微软雅黑"/>
                      <w:lang w:val="en-US"/>
                    </w:rPr>
                    <w:t>CSI-RS antenna port subset.</w:t>
                  </w:r>
                  <w:bookmarkEnd w:id="2"/>
                </w:p>
                <w:p>
                  <w:pPr>
                    <w:rPr>
                      <w:rFonts w:eastAsia="微软雅黑"/>
                      <w:lang w:val="en-US"/>
                    </w:rPr>
                  </w:pPr>
                </w:p>
                <w:p>
                  <w:pPr>
                    <w:rPr>
                      <w:rFonts w:hint="eastAsia"/>
                      <w:color w:val="0000FF"/>
                      <w:vertAlign w:val="baseline"/>
                      <w:lang w:val="en-US" w:eastAsia="zh-CN"/>
                    </w:rPr>
                  </w:pPr>
                  <w:r>
                    <w:rPr>
                      <w:rFonts w:hint="eastAsia"/>
                      <w:color w:val="0000FF"/>
                      <w:vertAlign w:val="baseline"/>
                      <w:lang w:val="en-US" w:eastAsia="zh-CN"/>
                    </w:rPr>
                    <w:t xml:space="preserve">Suggested text 2 :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dstrike w:val="0"/>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dstrike w:val="0"/>
                      <w:color w:val="FF0000"/>
                      <w:highlight w:val="yellow"/>
                      <w:lang w:val="en-US"/>
                    </w:rPr>
                    <w:t xml:space="preserve">different </w:t>
                  </w:r>
                  <w:r>
                    <w:rPr>
                      <w:rFonts w:eastAsia="微软雅黑"/>
                      <w:lang w:val="en-US"/>
                    </w:rPr>
                    <w:t xml:space="preserve">CSI-RS antenna port subset, and/or corresponds to a </w:t>
                  </w:r>
                  <w:r>
                    <w:rPr>
                      <w:rFonts w:eastAsia="微软雅黑"/>
                      <w:strike/>
                      <w:dstrike w:val="0"/>
                      <w:color w:val="FF0000"/>
                      <w:highlight w:val="yellow"/>
                      <w:lang w:val="en-US"/>
                    </w:rPr>
                    <w:t xml:space="preserve">different </w:t>
                  </w:r>
                  <w:r>
                    <w:rPr>
                      <w:rFonts w:eastAsia="微软雅黑"/>
                      <w:lang w:val="en-US"/>
                    </w:rPr>
                    <w:t>power offset</w:t>
                  </w:r>
                  <w:r>
                    <w:rPr>
                      <w:rFonts w:eastAsia="微软雅黑"/>
                      <w:lang w:val="zh-CN"/>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dstrike w:val="0"/>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highlight w:val="none"/>
                      <w:lang w:val="en-US"/>
                    </w:rPr>
                    <w:t xml:space="preserve"> </w:t>
                  </w:r>
                  <w:r>
                    <w:rPr>
                      <w:rFonts w:eastAsia="微软雅黑"/>
                      <w:lang w:val="en-US"/>
                    </w:rPr>
                    <w:t xml:space="preserve">each corresponding to </w:t>
                  </w:r>
                  <w:r>
                    <w:rPr>
                      <w:rFonts w:eastAsia="微软雅黑"/>
                      <w:strike/>
                      <w:dstrike w:val="0"/>
                      <w:color w:val="FF0000"/>
                      <w:highlight w:val="yellow"/>
                      <w:lang w:val="en-US"/>
                    </w:rPr>
                    <w:t xml:space="preserve">different </w:t>
                  </w:r>
                  <w:r>
                    <w:rPr>
                      <w:rFonts w:eastAsia="微软雅黑"/>
                      <w:lang w:val="en-US"/>
                    </w:rPr>
                    <w:t>CSI-RS antenna port subset.</w:t>
                  </w:r>
                </w:p>
                <w:p>
                  <w:pPr>
                    <w:rPr>
                      <w:rFonts w:eastAsia="微软雅黑"/>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hint="eastAsia"/>
                      <w:color w:val="0000FF"/>
                      <w:vertAlign w:val="baseline"/>
                      <w:lang w:val="en-US" w:eastAsia="zh-CN"/>
                    </w:rPr>
                  </w:pPr>
                  <w:r>
                    <w:rPr>
                      <w:rFonts w:hint="eastAsia"/>
                      <w:color w:val="0000FF"/>
                      <w:vertAlign w:val="baseline"/>
                      <w:lang w:val="en-US" w:eastAsia="zh-CN"/>
                    </w:rPr>
                    <w:t>Comment #3</w:t>
                  </w:r>
                </w:p>
                <w:p>
                  <w:pPr>
                    <w:rPr>
                      <w:rFonts w:hint="default"/>
                      <w:color w:val="auto"/>
                      <w:vertAlign w:val="baseline"/>
                      <w:lang w:val="en-US" w:eastAsia="zh-CN"/>
                    </w:rPr>
                  </w:pPr>
                  <w:r>
                    <w:rPr>
                      <w:rFonts w:hint="eastAsia"/>
                      <w:color w:val="auto"/>
                      <w:vertAlign w:val="baseline"/>
                      <w:lang w:val="en-US" w:eastAsia="zh-CN"/>
                    </w:rPr>
                    <w:t xml:space="preserve">In our understanding, the </w:t>
                  </w:r>
                  <w:r>
                    <w:rPr>
                      <w:rFonts w:hint="default"/>
                      <w:color w:val="auto"/>
                      <w:vertAlign w:val="baseline"/>
                      <w:lang w:val="en-US" w:eastAsia="zh-CN"/>
                    </w:rPr>
                    <w:t>“</w:t>
                  </w:r>
                  <w:r>
                    <w:rPr>
                      <w:color w:val="auto"/>
                      <w:highlight w:val="none"/>
                    </w:rPr>
                    <w:t>subsets of resources</w:t>
                  </w:r>
                  <w:r>
                    <w:rPr>
                      <w:rFonts w:hint="default"/>
                      <w:color w:val="auto"/>
                      <w:vertAlign w:val="baseline"/>
                      <w:lang w:val="en-US" w:eastAsia="zh-CN"/>
                    </w:rPr>
                    <w:t>”</w:t>
                  </w:r>
                  <w:r>
                    <w:rPr>
                      <w:rFonts w:hint="eastAsia"/>
                      <w:color w:val="auto"/>
                      <w:vertAlign w:val="baseline"/>
                      <w:lang w:val="en-US" w:eastAsia="zh-CN"/>
                    </w:rPr>
                    <w:t xml:space="preserve"> is provided by the </w:t>
                  </w:r>
                  <w:r>
                    <w:rPr>
                      <w:rFonts w:hint="default"/>
                      <w:color w:val="auto"/>
                      <w:vertAlign w:val="baseline"/>
                      <w:lang w:val="en-US" w:eastAsia="zh-CN"/>
                    </w:rPr>
                    <w:t>“</w:t>
                  </w:r>
                  <w:r>
                    <w:rPr>
                      <w:rFonts w:eastAsia="微软雅黑"/>
                      <w:color w:val="auto"/>
                      <w:lang w:val="en-US"/>
                    </w:rPr>
                    <w:t xml:space="preserve"> a list of one or more CSI-RS resources</w:t>
                  </w:r>
                  <w:r>
                    <w:rPr>
                      <w:rFonts w:hint="default"/>
                      <w:color w:val="auto"/>
                      <w:vertAlign w:val="baseline"/>
                      <w:lang w:val="en-US" w:eastAsia="zh-CN"/>
                    </w:rPr>
                    <w:t>”</w:t>
                  </w:r>
                  <w:r>
                    <w:rPr>
                      <w:rFonts w:hint="eastAsia"/>
                      <w:color w:val="auto"/>
                      <w:vertAlign w:val="baseline"/>
                      <w:lang w:val="en-US" w:eastAsia="zh-CN"/>
                    </w:rPr>
                    <w:t>. So we suggest a minor update to be clear and consistent with other paragraphs.</w:t>
                  </w:r>
                </w:p>
                <w:p>
                  <w:pPr>
                    <w:rPr>
                      <w:rFonts w:hint="eastAsia"/>
                      <w:color w:val="0000FF"/>
                      <w:vertAlign w:val="baseline"/>
                      <w:lang w:val="en-US" w:eastAsia="zh-CN"/>
                    </w:rPr>
                  </w:pPr>
                  <w:r>
                    <w:rPr>
                      <w:rFonts w:hint="eastAsia"/>
                      <w:color w:val="0000FF"/>
                      <w:vertAlign w:val="baseline"/>
                      <w:lang w:val="en-US" w:eastAsia="zh-CN"/>
                    </w:rPr>
                    <w:t xml:space="preserve">Original text #3: </w:t>
                  </w:r>
                </w:p>
                <w:p>
                  <w:pPr>
                    <w:rPr>
                      <w:rFonts w:hint="eastAsia"/>
                      <w:color w:val="0000FF"/>
                      <w:vertAlign w:val="baseline"/>
                      <w:lang w:val="en-US" w:eastAsia="zh-CN"/>
                    </w:rPr>
                  </w:pPr>
                  <w:r>
                    <w:rPr>
                      <w:color w:val="000000" w:themeColor="text1"/>
                      <w:highlight w:val="none"/>
                      <w14:textFill>
                        <w14:solidFill>
                          <w14:schemeClr w14:val="tx1"/>
                        </w14:solidFill>
                      </w14:textFill>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highlight w:val="none"/>
                      <w14:textFill>
                        <w14:solidFill>
                          <w14:schemeClr w14:val="tx1"/>
                        </w14:solidFill>
                      </w14:textFill>
                    </w:rPr>
                    <w:t xml:space="preserve">CSI-ReportConfig, </w:t>
                  </w:r>
                  <w:r>
                    <w:rPr>
                      <w:rFonts w:eastAsia="MS Mincho"/>
                      <w:iCs/>
                      <w:color w:val="000000" w:themeColor="text1"/>
                      <w:highlight w:val="none"/>
                      <w14:textFill>
                        <w14:solidFill>
                          <w14:schemeClr w14:val="tx1"/>
                        </w14:solidFill>
                      </w14:textFill>
                    </w:rPr>
                    <w:t>or</w:t>
                  </w:r>
                  <w:r>
                    <w:rPr>
                      <w:i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highlight w:val="none"/>
                      <w14:textFill>
                        <w14:solidFill>
                          <w14:schemeClr w14:val="tx1"/>
                        </w14:solidFill>
                      </w14:textFill>
                    </w:rPr>
                    <w:t>CSI-ReportConfig</w:t>
                  </w:r>
                  <w:r>
                    <w:rPr>
                      <w:rFonts w:eastAsia="MS Mincho"/>
                      <w:iCs/>
                      <w:color w:val="000000" w:themeColor="text1"/>
                      <w:highlight w:val="none"/>
                      <w14:textFill>
                        <w14:solidFill>
                          <w14:schemeClr w14:val="tx1"/>
                        </w14:solidFill>
                      </w14:textFill>
                    </w:rPr>
                    <w:t>, as described in Clause 5.2.1.4.2.</w:t>
                  </w:r>
                </w:p>
                <w:p>
                  <w:pPr>
                    <w:rPr>
                      <w:rFonts w:hint="eastAsia"/>
                      <w:color w:val="0000FF"/>
                      <w:vertAlign w:val="baseline"/>
                      <w:lang w:val="en-US" w:eastAsia="zh-CN"/>
                    </w:rPr>
                  </w:pPr>
                  <w:r>
                    <w:rPr>
                      <w:rFonts w:hint="eastAsia"/>
                      <w:color w:val="0000FF"/>
                      <w:vertAlign w:val="baseline"/>
                      <w:lang w:val="en-US" w:eastAsia="zh-CN"/>
                    </w:rPr>
                    <w:t>Proposed text #3:</w:t>
                  </w:r>
                </w:p>
                <w:p>
                  <w:pPr>
                    <w:rPr>
                      <w:rFonts w:hint="default"/>
                      <w:color w:val="0000FF"/>
                      <w:vertAlign w:val="baseline"/>
                      <w:lang w:val="en-US" w:eastAsia="zh-CN"/>
                    </w:rPr>
                  </w:pPr>
                  <w:r>
                    <w:rPr>
                      <w:color w:val="000000" w:themeColor="text1"/>
                      <w:highlight w:val="none"/>
                      <w14:textFill>
                        <w14:solidFill>
                          <w14:schemeClr w14:val="tx1"/>
                        </w14:solidFill>
                      </w14:textFill>
                    </w:rPr>
                    <w:t xml:space="preserve">Different subsets of resources, where a subset contains </w:t>
                  </w:r>
                  <w:r>
                    <w:rPr>
                      <w:rFonts w:eastAsia="微软雅黑"/>
                      <w:color w:val="FF0000"/>
                      <w:lang w:val="en-US"/>
                    </w:rPr>
                    <w:t>a list of</w:t>
                  </w:r>
                  <w:r>
                    <w:rPr>
                      <w:rFonts w:hint="eastAsia" w:eastAsia="微软雅黑"/>
                      <w:color w:val="auto"/>
                      <w:lang w:val="en-US" w:eastAsia="zh-CN"/>
                    </w:rPr>
                    <w:t xml:space="preserve"> </w:t>
                  </w:r>
                  <w:r>
                    <w:rPr>
                      <w:color w:val="000000" w:themeColor="text1"/>
                      <w:highlight w:val="none"/>
                      <w14:textFill>
                        <w14:solidFill>
                          <w14:schemeClr w14:val="tx1"/>
                        </w14:solidFill>
                      </w14:textFill>
                    </w:rPr>
                    <w:t xml:space="preserve">one or more resources, of a NZP CSI-RS Resource Set for channel measurement can correspond to different sub-configurations contained in a </w:t>
                  </w:r>
                  <w:r>
                    <w:rPr>
                      <w:rFonts w:eastAsia="MS Mincho"/>
                      <w:i/>
                      <w:color w:val="000000" w:themeColor="text1"/>
                      <w:highlight w:val="none"/>
                      <w14:textFill>
                        <w14:solidFill>
                          <w14:schemeClr w14:val="tx1"/>
                        </w14:solidFill>
                      </w14:textFill>
                    </w:rPr>
                    <w:t xml:space="preserve">CSI-ReportConfig, </w:t>
                  </w:r>
                  <w:r>
                    <w:rPr>
                      <w:rFonts w:eastAsia="MS Mincho"/>
                      <w:iCs/>
                      <w:color w:val="000000" w:themeColor="text1"/>
                      <w:highlight w:val="none"/>
                      <w14:textFill>
                        <w14:solidFill>
                          <w14:schemeClr w14:val="tx1"/>
                        </w14:solidFill>
                      </w14:textFill>
                    </w:rPr>
                    <w:t>or</w:t>
                  </w:r>
                  <w:r>
                    <w:rPr>
                      <w:i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highlight w:val="none"/>
                      <w14:textFill>
                        <w14:solidFill>
                          <w14:schemeClr w14:val="tx1"/>
                        </w14:solidFill>
                      </w14:textFill>
                    </w:rPr>
                    <w:t>CSI-ReportConfig</w:t>
                  </w:r>
                  <w:r>
                    <w:rPr>
                      <w:rFonts w:eastAsia="MS Mincho"/>
                      <w:iCs/>
                      <w:color w:val="000000" w:themeColor="text1"/>
                      <w:highlight w:val="none"/>
                      <w14:textFill>
                        <w14:solidFill>
                          <w14:schemeClr w14:val="tx1"/>
                        </w14:solidFill>
                      </w14:textFill>
                    </w:rPr>
                    <w:t>, as described in Clause 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hint="eastAsia"/>
                      <w:color w:val="0000FF"/>
                      <w:vertAlign w:val="baseline"/>
                      <w:lang w:val="en-US" w:eastAsia="zh-CN"/>
                    </w:rPr>
                  </w:pPr>
                  <w:r>
                    <w:rPr>
                      <w:rFonts w:hint="eastAsia"/>
                      <w:color w:val="0000FF"/>
                      <w:vertAlign w:val="baseline"/>
                      <w:lang w:val="en-US" w:eastAsia="zh-CN"/>
                    </w:rPr>
                    <w:t>Comment #4</w:t>
                  </w:r>
                </w:p>
                <w:p>
                  <w:pPr>
                    <w:rPr>
                      <w:rFonts w:hint="eastAsia"/>
                      <w:b w:val="0"/>
                      <w:bCs/>
                      <w:color w:val="0000FF"/>
                      <w:vertAlign w:val="baseline"/>
                      <w:lang w:val="en-US" w:eastAsia="zh-CN"/>
                    </w:rPr>
                  </w:pPr>
                  <w:r>
                    <w:rPr>
                      <w:rFonts w:hint="eastAsia"/>
                      <w:b w:val="0"/>
                      <w:bCs/>
                      <w:lang w:val="en-US" w:eastAsia="zh-CN"/>
                    </w:rPr>
                    <w:t xml:space="preserve">We agree with the suggestion from vivo </w:t>
                  </w:r>
                  <w:r>
                    <w:rPr>
                      <w:rFonts w:hint="eastAsia"/>
                      <w:b w:val="0"/>
                      <w:bCs/>
                      <w:lang w:eastAsia="zh-CN"/>
                    </w:rPr>
                    <w:t>C</w:t>
                  </w:r>
                  <w:r>
                    <w:rPr>
                      <w:b w:val="0"/>
                      <w:bCs/>
                      <w:lang w:eastAsia="zh-CN"/>
                    </w:rPr>
                    <w:t>omment#1</w:t>
                  </w:r>
                  <w:r>
                    <w:rPr>
                      <w:rFonts w:hint="eastAsia"/>
                      <w:b w:val="0"/>
                      <w:bCs/>
                      <w:lang w:val="en-US" w:eastAsia="zh-CN"/>
                    </w:rPr>
                    <w:t xml:space="preserve"> to make it clear. </w:t>
                  </w:r>
                </w:p>
                <w:p>
                  <w:pPr>
                    <w:rPr>
                      <w:color w:val="0000FF"/>
                      <w:vertAlign w:val="baseline"/>
                    </w:rPr>
                  </w:pPr>
                  <w:r>
                    <w:rPr>
                      <w:rFonts w:hint="eastAsia"/>
                      <w:color w:val="auto"/>
                      <w:highlight w:val="none"/>
                      <w:vertAlign w:val="baseline"/>
                      <w:lang w:val="en-US" w:eastAsia="zh-CN"/>
                    </w:rPr>
                    <w:t xml:space="preserve">Moreover, we also prefer to use another symbolic for </w:t>
                  </w:r>
                  <w:r>
                    <w:rPr>
                      <w:rFonts w:hint="default"/>
                      <w:color w:val="auto"/>
                      <w:highlight w:val="none"/>
                      <w:vertAlign w:val="baseline"/>
                      <w:lang w:val="en-US" w:eastAsia="zh-CN"/>
                    </w:rPr>
                    <w:t>“</w:t>
                  </w:r>
                  <w:r>
                    <w:rPr>
                      <w:rFonts w:hint="eastAsia"/>
                      <w:color w:val="auto"/>
                      <w:highlight w:val="none"/>
                      <w:vertAlign w:val="baseline"/>
                      <w:lang w:val="en-US" w:eastAsia="zh-CN"/>
                    </w:rPr>
                    <w:t>N</w:t>
                  </w:r>
                  <w:r>
                    <w:rPr>
                      <w:rFonts w:hint="default"/>
                      <w:color w:val="auto"/>
                      <w:highlight w:val="none"/>
                      <w:vertAlign w:val="baseline"/>
                      <w:lang w:val="en-US" w:eastAsia="zh-CN"/>
                    </w:rPr>
                    <w:t>”</w:t>
                  </w:r>
                  <w:r>
                    <w:rPr>
                      <w:rFonts w:hint="eastAsia"/>
                      <w:color w:val="auto"/>
                      <w:highlight w:val="none"/>
                      <w:vertAlign w:val="baseline"/>
                      <w:lang w:val="en-US" w:eastAsia="zh-CN"/>
                    </w:rPr>
                    <w:t xml:space="preserve"> and </w:t>
                  </w:r>
                  <w:r>
                    <w:rPr>
                      <w:rFonts w:hint="default"/>
                      <w:color w:val="auto"/>
                      <w:highlight w:val="none"/>
                      <w:vertAlign w:val="baseline"/>
                      <w:lang w:val="en-US" w:eastAsia="zh-CN"/>
                    </w:rPr>
                    <w:t>“</w:t>
                  </w:r>
                  <w:r>
                    <w:rPr>
                      <w:rFonts w:hint="eastAsia"/>
                      <w:color w:val="auto"/>
                      <w:highlight w:val="none"/>
                      <w:vertAlign w:val="baseline"/>
                      <w:lang w:val="en-US" w:eastAsia="zh-CN"/>
                    </w:rPr>
                    <w:t>L</w:t>
                  </w:r>
                  <w:r>
                    <w:rPr>
                      <w:rFonts w:hint="default"/>
                      <w:color w:val="auto"/>
                      <w:highlight w:val="none"/>
                      <w:vertAlign w:val="baseline"/>
                      <w:lang w:val="en-US" w:eastAsia="zh-CN"/>
                    </w:rPr>
                    <w:t>”</w:t>
                  </w:r>
                  <w:r>
                    <w:rPr>
                      <w:rFonts w:hint="eastAsia"/>
                      <w:color w:val="auto"/>
                      <w:highlight w:val="none"/>
                      <w:vertAlign w:val="baseline"/>
                      <w:lang w:val="en-US" w:eastAsia="zh-CN"/>
                    </w:rPr>
                    <w:t xml:space="preserve">  in </w:t>
                  </w:r>
                  <w:r>
                    <w:rPr>
                      <w:color w:val="auto"/>
                      <w:highlight w:val="none"/>
                    </w:rPr>
                    <w:t xml:space="preserve"> </w:t>
                  </w:r>
                  <w:r>
                    <w:rPr>
                      <w:i/>
                      <w:iCs/>
                      <w:color w:val="auto"/>
                      <w:highlight w:val="none"/>
                    </w:rPr>
                    <w:t>N</w:t>
                  </w:r>
                  <w:r>
                    <w:rPr>
                      <w:color w:val="auto"/>
                      <w:highlight w:val="none"/>
                    </w:rPr>
                    <w:t xml:space="preserve"> sub-configurations out of </w:t>
                  </w:r>
                  <w:r>
                    <w:rPr>
                      <w:i/>
                      <w:iCs/>
                      <w:color w:val="auto"/>
                      <w:highlight w:val="none"/>
                    </w:rPr>
                    <w:t>L</w:t>
                  </w:r>
                  <w:r>
                    <w:rPr>
                      <w:color w:val="auto"/>
                      <w:highlight w:val="none"/>
                    </w:rPr>
                    <w:t xml:space="preserve"> sub-configurations</w:t>
                  </w:r>
                  <w:r>
                    <w:rPr>
                      <w:rFonts w:hint="eastAsia"/>
                      <w:color w:val="auto"/>
                      <w:highlight w:val="none"/>
                      <w:lang w:val="en-US" w:eastAsia="zh-CN"/>
                    </w:rPr>
                    <w:t xml:space="preserve"> since </w:t>
                  </w:r>
                  <w:r>
                    <w:rPr>
                      <w:rFonts w:hint="default"/>
                      <w:color w:val="auto"/>
                      <w:highlight w:val="none"/>
                      <w:lang w:val="en-US" w:eastAsia="zh-CN"/>
                    </w:rPr>
                    <w:t>“</w:t>
                  </w:r>
                  <w:r>
                    <w:rPr>
                      <w:rFonts w:hint="eastAsia"/>
                      <w:color w:val="auto"/>
                      <w:highlight w:val="none"/>
                      <w:lang w:val="en-US" w:eastAsia="zh-CN"/>
                    </w:rPr>
                    <w:t>N</w:t>
                  </w:r>
                  <w:r>
                    <w:rPr>
                      <w:rFonts w:hint="default"/>
                      <w:color w:val="auto"/>
                      <w:highlight w:val="none"/>
                      <w:lang w:val="en-US" w:eastAsia="zh-CN"/>
                    </w:rPr>
                    <w:t>”</w:t>
                  </w:r>
                  <w:r>
                    <w:rPr>
                      <w:rFonts w:hint="eastAsia"/>
                      <w:color w:val="auto"/>
                      <w:highlight w:val="none"/>
                      <w:lang w:val="en-US" w:eastAsia="zh-CN"/>
                    </w:rPr>
                    <w:t xml:space="preserve"> and </w:t>
                  </w:r>
                  <w:r>
                    <w:rPr>
                      <w:rFonts w:hint="default"/>
                      <w:color w:val="auto"/>
                      <w:highlight w:val="none"/>
                      <w:vertAlign w:val="baseline"/>
                      <w:lang w:val="en-US" w:eastAsia="zh-CN"/>
                    </w:rPr>
                    <w:t>“</w:t>
                  </w:r>
                  <w:r>
                    <w:rPr>
                      <w:rFonts w:hint="eastAsia"/>
                      <w:color w:val="auto"/>
                      <w:highlight w:val="none"/>
                      <w:vertAlign w:val="baseline"/>
                      <w:lang w:val="en-US" w:eastAsia="zh-CN"/>
                    </w:rPr>
                    <w:t>L</w:t>
                  </w:r>
                  <w:r>
                    <w:rPr>
                      <w:rFonts w:hint="default"/>
                      <w:color w:val="auto"/>
                      <w:highlight w:val="none"/>
                      <w:vertAlign w:val="baseline"/>
                      <w:lang w:val="en-US" w:eastAsia="zh-CN"/>
                    </w:rPr>
                    <w:t>”</w:t>
                  </w:r>
                  <w:r>
                    <w:rPr>
                      <w:rFonts w:hint="eastAsia"/>
                      <w:color w:val="auto"/>
                      <w:highlight w:val="none"/>
                      <w:vertAlign w:val="baseline"/>
                      <w:lang w:val="en-US" w:eastAsia="zh-CN"/>
                    </w:rPr>
                    <w:t xml:space="preserve"> have different meanings in the same subclause.</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hint="eastAsia"/>
                      <w:color w:val="0000FF"/>
                      <w:vertAlign w:val="baseline"/>
                      <w:lang w:val="en-US" w:eastAsia="zh-CN"/>
                    </w:rPr>
                  </w:pPr>
                  <w:r>
                    <w:rPr>
                      <w:rFonts w:hint="eastAsia"/>
                      <w:color w:val="0000FF"/>
                      <w:vertAlign w:val="baseline"/>
                      <w:lang w:val="en-US" w:eastAsia="zh-CN"/>
                    </w:rPr>
                    <w:t>Comment #5</w:t>
                  </w:r>
                </w:p>
                <w:p>
                  <w:pPr>
                    <w:rPr>
                      <w:rFonts w:hint="default"/>
                      <w:color w:val="auto"/>
                      <w:vertAlign w:val="baseline"/>
                      <w:lang w:val="en-US" w:eastAsia="zh-CN"/>
                    </w:rPr>
                  </w:pPr>
                  <w:r>
                    <w:rPr>
                      <w:rFonts w:hint="eastAsia"/>
                      <w:color w:val="auto"/>
                      <w:vertAlign w:val="baseline"/>
                      <w:lang w:val="en-US" w:eastAsia="zh-CN"/>
                    </w:rPr>
                    <w:t>Not sure why transposition operation is needed. The following update  is suggested to be consistent with the previous paragraphs.</w:t>
                  </w:r>
                </w:p>
                <w:p>
                  <w:pPr>
                    <w:rPr>
                      <w:rFonts w:hint="eastAsia"/>
                      <w:color w:val="0000FF"/>
                      <w:vertAlign w:val="baseline"/>
                      <w:lang w:val="en-US" w:eastAsia="zh-CN"/>
                    </w:rPr>
                  </w:pPr>
                </w:p>
                <w:p>
                  <w:pPr>
                    <w:rPr>
                      <w:rFonts w:hint="eastAsia"/>
                      <w:color w:val="0000FF"/>
                      <w:vertAlign w:val="baseline"/>
                      <w:lang w:val="en-US" w:eastAsia="zh-CN"/>
                    </w:rPr>
                  </w:pPr>
                  <w:r>
                    <w:rPr>
                      <w:rFonts w:hint="eastAsia"/>
                      <w:color w:val="0000FF"/>
                      <w:vertAlign w:val="baseline"/>
                      <w:lang w:val="en-US" w:eastAsia="zh-CN"/>
                    </w:rPr>
                    <w:t xml:space="preserve">Original text  #5: </w:t>
                  </w:r>
                </w:p>
                <w:p>
                  <w:pPr>
                    <w:rPr>
                      <w:rFonts w:hint="eastAsia"/>
                      <w:color w:val="0000FF"/>
                      <w:vertAlign w:val="baseline"/>
                      <w:lang w:val="en-US" w:eastAsia="zh-CN"/>
                    </w:rPr>
                  </w:pPr>
                  <w:r>
                    <w:rPr>
                      <w:lang w:val="en-US"/>
                    </w:rPr>
                    <w:t xml:space="preserve"> </w:t>
                  </w:r>
                  <w:r>
                    <w:rPr>
                      <w:lang w:val="zh-CN"/>
                    </w:rPr>
                    <w:t xml:space="preserve"> for CQI calculation for </w:t>
                  </w:r>
                  <w:r>
                    <w:rPr>
                      <w:lang w:val="en-US"/>
                    </w:rPr>
                    <w:t>the</w:t>
                  </w:r>
                  <w:r>
                    <w:rPr>
                      <w:lang w:val="zh-CN"/>
                    </w:rPr>
                    <w:t xml:space="preserve"> sub-configuration </w:t>
                  </w:r>
                  <w:r>
                    <w:rPr>
                      <w:lang w:val="en-US"/>
                    </w:rPr>
                    <w:t>with</w:t>
                  </w:r>
                  <w:r>
                    <w:rPr>
                      <w:lang w:val="zh-CN"/>
                    </w:rPr>
                    <w:t xml:space="preserve"> </w:t>
                  </w:r>
                  <w:r>
                    <w:rPr>
                      <w:lang w:val="en-US"/>
                    </w:rPr>
                    <w:t>the</w:t>
                  </w:r>
                  <w:r>
                    <w:rPr>
                      <w:lang w:val="zh-CN"/>
                    </w:rPr>
                    <w:t xml:space="preserve"> antenna</w:t>
                  </w:r>
                  <w:r>
                    <w:rPr>
                      <w:lang w:val="en-US"/>
                    </w:rPr>
                    <w:t xml:space="preserve"> </w:t>
                  </w:r>
                  <w:r>
                    <w:rPr>
                      <w:lang w:val="zh-CN"/>
                    </w:rPr>
                    <w:t>port subset</w:t>
                  </w:r>
                  <w:r>
                    <w:rPr>
                      <w:lang w:val="en-US"/>
                    </w:rPr>
                    <w:t xml:space="preserve"> represented by </w:t>
                  </w:r>
                  <w:r>
                    <w:rPr>
                      <w:strike w:val="0"/>
                      <w:dstrike w:val="0"/>
                      <w:color w:val="FF0000"/>
                      <w:lang w:val="en-US"/>
                    </w:rPr>
                    <w:t>vector</w:t>
                  </w:r>
                  <w:r>
                    <w:rPr>
                      <w:rFonts w:hint="eastAsia"/>
                      <w:strike w:val="0"/>
                      <w:dstrike w:val="0"/>
                      <w:color w:val="FF0000"/>
                      <w:lang w:val="en-US" w:eastAsia="zh-CN"/>
                    </w:rPr>
                    <w:t xml:space="preserve"> </w:t>
                  </w:r>
                  <w:r>
                    <w:rPr>
                      <w:strike w:val="0"/>
                      <w:lang w:val="zh-CN"/>
                    </w:rPr>
                    <w:t>[</w:t>
                  </w:r>
                  <w:r>
                    <w:rPr>
                      <w:strike w:val="0"/>
                      <w:lang w:val="en-US"/>
                    </w:rPr>
                    <w:t xml:space="preserve">3000 + </w:t>
                  </w:r>
                  <w:r>
                    <w:rPr>
                      <w:i/>
                      <w:iCs/>
                      <w:strike w:val="0"/>
                      <w:lang w:val="zh-CN"/>
                    </w:rPr>
                    <w:t>p</w:t>
                  </w:r>
                  <w:r>
                    <w:rPr>
                      <w:strike w:val="0"/>
                      <w:vertAlign w:val="superscript"/>
                      <w:lang w:val="zh-CN"/>
                    </w:rPr>
                    <w:t>(</w:t>
                  </w:r>
                  <w:r>
                    <w:rPr>
                      <w:i/>
                      <w:iCs/>
                      <w:strike w:val="0"/>
                      <w:vertAlign w:val="superscript"/>
                      <w:lang w:val="en-US"/>
                    </w:rPr>
                    <w:t>0</w:t>
                  </w:r>
                  <w:r>
                    <w:rPr>
                      <w:strike w:val="0"/>
                      <w:vertAlign w:val="superscript"/>
                      <w:lang w:val="zh-CN"/>
                    </w:rPr>
                    <w:t>)</w:t>
                  </w:r>
                  <w:r>
                    <w:rPr>
                      <w:strike w:val="0"/>
                      <w:lang w:val="en-US"/>
                    </w:rPr>
                    <w:t>,</w:t>
                  </w:r>
                  <w:r>
                    <w:rPr>
                      <w:strike w:val="0"/>
                      <w:lang w:val="zh-CN"/>
                    </w:rPr>
                    <w:t xml:space="preserve"> …, </w:t>
                  </w:r>
                  <w:r>
                    <w:rPr>
                      <w:strike w:val="0"/>
                      <w:lang w:val="en-US"/>
                    </w:rPr>
                    <w:t xml:space="preserve">3000 + </w:t>
                  </w:r>
                  <w:r>
                    <w:rPr>
                      <w:i/>
                      <w:iCs/>
                      <w:strike w:val="0"/>
                      <w:lang w:val="zh-CN"/>
                    </w:rPr>
                    <w:t>p</w:t>
                  </w:r>
                  <w:r>
                    <w:rPr>
                      <w:strike w:val="0"/>
                      <w:vertAlign w:val="superscript"/>
                      <w:lang w:val="zh-CN"/>
                    </w:rPr>
                    <w:t>(</w:t>
                  </w:r>
                  <w:r>
                    <w:rPr>
                      <w:i/>
                      <w:iCs/>
                      <w:strike w:val="0"/>
                      <w:vertAlign w:val="superscript"/>
                      <w:lang w:val="en-US"/>
                    </w:rPr>
                    <w:t>P</w:t>
                  </w:r>
                  <w:r>
                    <w:rPr>
                      <w:strike w:val="0"/>
                      <w:vertAlign w:val="superscript"/>
                      <w:lang w:val="en-US"/>
                    </w:rPr>
                    <w:t xml:space="preserve"> – 1</w:t>
                  </w:r>
                  <w:r>
                    <w:rPr>
                      <w:strike w:val="0"/>
                      <w:vertAlign w:val="superscript"/>
                      <w:lang w:val="zh-CN"/>
                    </w:rPr>
                    <w:t>)</w:t>
                  </w:r>
                  <w:r>
                    <w:rPr>
                      <w:strike w:val="0"/>
                      <w:lang w:val="en-US"/>
                    </w:rPr>
                    <w:t>]</w:t>
                  </w:r>
                  <w:r>
                    <w:rPr>
                      <w:i/>
                      <w:iCs/>
                      <w:strike w:val="0"/>
                      <w:dstrike w:val="0"/>
                      <w:color w:val="FF0000"/>
                      <w:vertAlign w:val="superscript"/>
                      <w:lang w:val="en-US"/>
                    </w:rPr>
                    <w:t>T</w:t>
                  </w:r>
                  <w:r>
                    <w:rPr>
                      <w:lang w:val="en-US"/>
                    </w:rPr>
                    <w:t xml:space="preserve"> </w:t>
                  </w:r>
                  <w:r>
                    <w:rPr>
                      <w:highlight w:val="none"/>
                      <w:lang w:val="zh-CN"/>
                    </w:rPr>
                    <w:t xml:space="preserve">of size </w:t>
                  </w:r>
                  <w:r>
                    <w:rPr>
                      <w:i/>
                      <w:iCs/>
                      <w:highlight w:val="none"/>
                      <w:lang w:val="zh-CN"/>
                    </w:rPr>
                    <w:t>P</w:t>
                  </w:r>
                  <w:r>
                    <w:rPr>
                      <w:highlight w:val="none"/>
                      <w:lang w:val="zh-CN"/>
                    </w:rPr>
                    <w:t>,</w:t>
                  </w:r>
                  <w:r>
                    <w:rPr>
                      <w:lang w:val="zh-CN"/>
                    </w:rPr>
                    <w:t xml:space="preserve"> the UE should assume that</w:t>
                  </w:r>
                  <w:r>
                    <w:rPr>
                      <w:lang w:val="en-US"/>
                    </w:rPr>
                    <w:t xml:space="preserve"> </w:t>
                  </w:r>
                  <w:r>
                    <w:rPr>
                      <w:lang w:val="zh-CN"/>
                    </w:rPr>
                    <w:t>PDSCH signals on antenna ports in the set [1000,…, 1000+ν-1] for ν layers would result in signals equivalent to corresponding symbols transmitted on antenna ports</w:t>
                  </w:r>
                  <w:r>
                    <w:rPr>
                      <w:highlight w:val="yellow"/>
                      <w:lang w:val="zh-CN"/>
                    </w:rPr>
                    <w:t xml:space="preserve"> </w:t>
                  </w:r>
                  <w:r>
                    <w:rPr>
                      <w:strike w:val="0"/>
                      <w:dstrike w:val="0"/>
                      <w:color w:val="auto"/>
                      <w:highlight w:val="yellow"/>
                      <w:lang w:val="zh-CN"/>
                    </w:rPr>
                    <w:t>[</w:t>
                  </w:r>
                  <w:r>
                    <w:rPr>
                      <w:strike w:val="0"/>
                      <w:dstrike w:val="0"/>
                      <w:color w:val="auto"/>
                      <w:highlight w:val="yellow"/>
                      <w:lang w:val="en-US"/>
                    </w:rPr>
                    <w:t xml:space="preserve">3000 + </w:t>
                  </w:r>
                  <w:r>
                    <w:rPr>
                      <w:i/>
                      <w:iCs/>
                      <w:strike w:val="0"/>
                      <w:dstrike w:val="0"/>
                      <w:color w:val="auto"/>
                      <w:highlight w:val="yellow"/>
                      <w:lang w:val="zh-CN"/>
                    </w:rPr>
                    <w:t>p</w:t>
                  </w:r>
                  <w:r>
                    <w:rPr>
                      <w:strike w:val="0"/>
                      <w:dstrike w:val="0"/>
                      <w:color w:val="auto"/>
                      <w:highlight w:val="yellow"/>
                      <w:vertAlign w:val="superscript"/>
                      <w:lang w:val="zh-CN"/>
                    </w:rPr>
                    <w:t>(</w:t>
                  </w:r>
                  <w:r>
                    <w:rPr>
                      <w:i/>
                      <w:iCs/>
                      <w:strike w:val="0"/>
                      <w:dstrike w:val="0"/>
                      <w:color w:val="auto"/>
                      <w:highlight w:val="yellow"/>
                      <w:vertAlign w:val="superscript"/>
                      <w:lang w:val="en-US"/>
                    </w:rPr>
                    <w:t>0</w:t>
                  </w:r>
                  <w:r>
                    <w:rPr>
                      <w:strike w:val="0"/>
                      <w:dstrike w:val="0"/>
                      <w:color w:val="auto"/>
                      <w:highlight w:val="yellow"/>
                      <w:vertAlign w:val="superscript"/>
                      <w:lang w:val="zh-CN"/>
                    </w:rPr>
                    <w:t>)</w:t>
                  </w:r>
                  <w:r>
                    <w:rPr>
                      <w:strike w:val="0"/>
                      <w:dstrike w:val="0"/>
                      <w:color w:val="auto"/>
                      <w:highlight w:val="yellow"/>
                      <w:lang w:val="en-US"/>
                    </w:rPr>
                    <w:t>,</w:t>
                  </w:r>
                  <w:r>
                    <w:rPr>
                      <w:strike w:val="0"/>
                      <w:dstrike w:val="0"/>
                      <w:color w:val="auto"/>
                      <w:highlight w:val="yellow"/>
                      <w:lang w:val="zh-CN"/>
                    </w:rPr>
                    <w:t xml:space="preserve"> …, </w:t>
                  </w:r>
                  <w:r>
                    <w:rPr>
                      <w:strike w:val="0"/>
                      <w:dstrike w:val="0"/>
                      <w:color w:val="auto"/>
                      <w:highlight w:val="yellow"/>
                      <w:lang w:val="en-US"/>
                    </w:rPr>
                    <w:t xml:space="preserve">3000 + </w:t>
                  </w:r>
                  <w:r>
                    <w:rPr>
                      <w:i/>
                      <w:iCs/>
                      <w:strike w:val="0"/>
                      <w:dstrike w:val="0"/>
                      <w:color w:val="auto"/>
                      <w:highlight w:val="yellow"/>
                      <w:lang w:val="zh-CN"/>
                    </w:rPr>
                    <w:t>p</w:t>
                  </w:r>
                  <w:r>
                    <w:rPr>
                      <w:strike w:val="0"/>
                      <w:dstrike w:val="0"/>
                      <w:color w:val="auto"/>
                      <w:highlight w:val="yellow"/>
                      <w:vertAlign w:val="superscript"/>
                      <w:lang w:val="zh-CN"/>
                    </w:rPr>
                    <w:t>(</w:t>
                  </w:r>
                  <w:r>
                    <w:rPr>
                      <w:i/>
                      <w:iCs/>
                      <w:strike w:val="0"/>
                      <w:dstrike w:val="0"/>
                      <w:color w:val="auto"/>
                      <w:highlight w:val="yellow"/>
                      <w:vertAlign w:val="superscript"/>
                      <w:lang w:val="en-US"/>
                    </w:rPr>
                    <w:t>P</w:t>
                  </w:r>
                  <w:r>
                    <w:rPr>
                      <w:strike w:val="0"/>
                      <w:dstrike w:val="0"/>
                      <w:color w:val="auto"/>
                      <w:highlight w:val="yellow"/>
                      <w:vertAlign w:val="superscript"/>
                      <w:lang w:val="en-US"/>
                    </w:rPr>
                    <w:t xml:space="preserve"> – 1</w:t>
                  </w:r>
                  <w:r>
                    <w:rPr>
                      <w:strike w:val="0"/>
                      <w:dstrike w:val="0"/>
                      <w:color w:val="auto"/>
                      <w:highlight w:val="yellow"/>
                      <w:vertAlign w:val="superscript"/>
                      <w:lang w:val="zh-CN"/>
                    </w:rPr>
                    <w:t>)</w:t>
                  </w:r>
                  <w:r>
                    <w:rPr>
                      <w:strike w:val="0"/>
                      <w:dstrike w:val="0"/>
                      <w:color w:val="auto"/>
                      <w:highlight w:val="yellow"/>
                      <w:lang w:val="en-US"/>
                    </w:rPr>
                    <w:t>]</w:t>
                  </w:r>
                  <w:r>
                    <w:rPr>
                      <w:i/>
                      <w:iCs/>
                      <w:strike w:val="0"/>
                      <w:dstrike w:val="0"/>
                      <w:color w:val="auto"/>
                      <w:highlight w:val="yellow"/>
                      <w:vertAlign w:val="superscript"/>
                      <w:lang w:val="en-US"/>
                    </w:rPr>
                    <w:t xml:space="preserve"> T</w:t>
                  </w:r>
                  <w:r>
                    <w:rPr>
                      <w:highlight w:val="yellow"/>
                      <w:lang w:val="zh-CN"/>
                    </w:rPr>
                    <w:t>,</w:t>
                  </w:r>
                </w:p>
                <w:p>
                  <w:pPr>
                    <w:rPr>
                      <w:color w:val="0000FF"/>
                      <w:vertAlign w:val="baseline"/>
                    </w:rPr>
                  </w:pPr>
                  <w:r>
                    <w:rPr>
                      <w:rFonts w:hint="eastAsia"/>
                      <w:color w:val="0000FF"/>
                      <w:vertAlign w:val="baseline"/>
                      <w:lang w:val="en-US" w:eastAsia="zh-CN"/>
                    </w:rPr>
                    <w:t>Proposed text  #5</w:t>
                  </w:r>
                  <w:bookmarkStart w:id="4" w:name="_GoBack"/>
                  <w:bookmarkEnd w:id="4"/>
                  <w:r>
                    <w:rPr>
                      <w:rFonts w:hint="eastAsia"/>
                      <w:color w:val="0000FF"/>
                      <w:vertAlign w:val="baseline"/>
                      <w:lang w:val="en-US" w:eastAsia="zh-CN"/>
                    </w:rPr>
                    <w:t>:</w:t>
                  </w:r>
                </w:p>
                <w:p>
                  <w:pPr>
                    <w:rPr>
                      <w:color w:val="0000FF"/>
                      <w:vertAlign w:val="baseline"/>
                    </w:rPr>
                  </w:pPr>
                  <w:r>
                    <w:rPr>
                      <w:lang w:val="zh-CN"/>
                    </w:rPr>
                    <w:t xml:space="preserve">for CQI calculation for </w:t>
                  </w:r>
                  <w:r>
                    <w:rPr>
                      <w:lang w:val="en-US"/>
                    </w:rPr>
                    <w:t>the</w:t>
                  </w:r>
                  <w:r>
                    <w:rPr>
                      <w:lang w:val="zh-CN"/>
                    </w:rPr>
                    <w:t xml:space="preserve"> sub-configuration </w:t>
                  </w:r>
                  <w:r>
                    <w:rPr>
                      <w:lang w:val="en-US"/>
                    </w:rPr>
                    <w:t>with</w:t>
                  </w:r>
                  <w:r>
                    <w:rPr>
                      <w:lang w:val="zh-CN"/>
                    </w:rPr>
                    <w:t xml:space="preserve"> </w:t>
                  </w:r>
                  <w:r>
                    <w:rPr>
                      <w:lang w:val="en-US"/>
                    </w:rPr>
                    <w:t>the</w:t>
                  </w:r>
                  <w:r>
                    <w:rPr>
                      <w:lang w:val="zh-CN"/>
                    </w:rPr>
                    <w:t xml:space="preserve"> antenna</w:t>
                  </w:r>
                  <w:r>
                    <w:rPr>
                      <w:lang w:val="en-US"/>
                    </w:rPr>
                    <w:t xml:space="preserve"> </w:t>
                  </w:r>
                  <w:r>
                    <w:rPr>
                      <w:lang w:val="zh-CN"/>
                    </w:rPr>
                    <w:t>port subset</w:t>
                  </w:r>
                  <w:r>
                    <w:rPr>
                      <w:lang w:val="en-US"/>
                    </w:rPr>
                    <w:t xml:space="preserve"> represented by </w:t>
                  </w:r>
                  <w:r>
                    <w:rPr>
                      <w:strike/>
                      <w:dstrike w:val="0"/>
                      <w:color w:val="FF0000"/>
                      <w:lang w:val="en-US"/>
                    </w:rPr>
                    <w:t>vector</w:t>
                  </w:r>
                  <w:r>
                    <w:rPr>
                      <w:rFonts w:hint="eastAsia"/>
                      <w:strike/>
                      <w:dstrike w:val="0"/>
                      <w:color w:val="FF0000"/>
                      <w:lang w:val="en-US" w:eastAsia="zh-CN"/>
                    </w:rPr>
                    <w:t xml:space="preserve"> </w:t>
                  </w:r>
                  <w:r>
                    <w:rPr>
                      <w:lang w:val="zh-CN"/>
                    </w:rPr>
                    <w:t>[</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strike/>
                      <w:dstrike w:val="0"/>
                      <w:color w:val="FF0000"/>
                      <w:vertAlign w:val="superscript"/>
                      <w:lang w:val="en-US"/>
                    </w:rPr>
                    <w:t>T</w:t>
                  </w:r>
                  <w:r>
                    <w:rPr>
                      <w:lang w:val="en-US"/>
                    </w:rPr>
                    <w:t xml:space="preserve"> </w:t>
                  </w:r>
                  <w:r>
                    <w:rPr>
                      <w:highlight w:val="none"/>
                      <w:lang w:val="zh-CN"/>
                    </w:rPr>
                    <w:t xml:space="preserve">of size </w:t>
                  </w:r>
                  <w:r>
                    <w:rPr>
                      <w:i/>
                      <w:iCs/>
                      <w:highlight w:val="none"/>
                      <w:lang w:val="zh-CN"/>
                    </w:rPr>
                    <w:t>P</w:t>
                  </w:r>
                  <w:r>
                    <w:rPr>
                      <w:highlight w:val="none"/>
                      <w:lang w:val="zh-CN"/>
                    </w:rPr>
                    <w:t>,</w:t>
                  </w:r>
                  <w:r>
                    <w:rPr>
                      <w:lang w:val="zh-CN"/>
                    </w:rPr>
                    <w:t xml:space="preserve"> the UE should assume that</w:t>
                  </w:r>
                  <w:r>
                    <w:rPr>
                      <w:lang w:val="en-US"/>
                    </w:rPr>
                    <w:t xml:space="preserve"> </w:t>
                  </w:r>
                  <w:r>
                    <w:rPr>
                      <w:lang w:val="zh-CN"/>
                    </w:rPr>
                    <w:t>PDSCH signals on antenna ports in the set [1000,…, 1000+ν-1] for ν layers would result in signals equivalent to corresponding symbols transmitted on antenna ports</w:t>
                  </w:r>
                  <w:r>
                    <w:rPr>
                      <w:highlight w:val="yellow"/>
                      <w:lang w:val="zh-CN"/>
                    </w:rPr>
                    <w:t xml:space="preserve"> [</w:t>
                  </w:r>
                  <w:r>
                    <w:rPr>
                      <w:highlight w:val="yellow"/>
                      <w:lang w:val="en-US"/>
                    </w:rPr>
                    <w:t xml:space="preserve">3000 + </w:t>
                  </w:r>
                  <w:r>
                    <w:rPr>
                      <w:i/>
                      <w:iCs/>
                      <w:highlight w:val="yellow"/>
                      <w:lang w:val="zh-CN"/>
                    </w:rPr>
                    <w:t>p</w:t>
                  </w:r>
                  <w:r>
                    <w:rPr>
                      <w:highlight w:val="yellow"/>
                      <w:vertAlign w:val="superscript"/>
                      <w:lang w:val="zh-CN"/>
                    </w:rPr>
                    <w:t>(</w:t>
                  </w:r>
                  <w:r>
                    <w:rPr>
                      <w:i/>
                      <w:iCs/>
                      <w:highlight w:val="yellow"/>
                      <w:vertAlign w:val="superscript"/>
                      <w:lang w:val="en-US"/>
                    </w:rPr>
                    <w:t>0</w:t>
                  </w:r>
                  <w:r>
                    <w:rPr>
                      <w:highlight w:val="yellow"/>
                      <w:vertAlign w:val="superscript"/>
                      <w:lang w:val="zh-CN"/>
                    </w:rPr>
                    <w:t>)</w:t>
                  </w:r>
                  <w:r>
                    <w:rPr>
                      <w:highlight w:val="yellow"/>
                      <w:lang w:val="en-US"/>
                    </w:rPr>
                    <w:t>,</w:t>
                  </w:r>
                  <w:r>
                    <w:rPr>
                      <w:highlight w:val="yellow"/>
                      <w:lang w:val="zh-CN"/>
                    </w:rPr>
                    <w:t xml:space="preserve"> …, </w:t>
                  </w:r>
                  <w:r>
                    <w:rPr>
                      <w:highlight w:val="yellow"/>
                      <w:lang w:val="en-US"/>
                    </w:rPr>
                    <w:t xml:space="preserve">3000 + </w:t>
                  </w:r>
                  <w:r>
                    <w:rPr>
                      <w:i/>
                      <w:iCs/>
                      <w:highlight w:val="yellow"/>
                      <w:lang w:val="zh-CN"/>
                    </w:rPr>
                    <w:t>p</w:t>
                  </w:r>
                  <w:r>
                    <w:rPr>
                      <w:highlight w:val="yellow"/>
                      <w:vertAlign w:val="superscript"/>
                      <w:lang w:val="zh-CN"/>
                    </w:rPr>
                    <w:t>(</w:t>
                  </w:r>
                  <w:r>
                    <w:rPr>
                      <w:i/>
                      <w:iCs/>
                      <w:highlight w:val="yellow"/>
                      <w:vertAlign w:val="superscript"/>
                      <w:lang w:val="en-US"/>
                    </w:rPr>
                    <w:t>P</w:t>
                  </w:r>
                  <w:r>
                    <w:rPr>
                      <w:highlight w:val="yellow"/>
                      <w:vertAlign w:val="superscript"/>
                      <w:lang w:val="en-US"/>
                    </w:rPr>
                    <w:t xml:space="preserve"> – 1</w:t>
                  </w:r>
                  <w:r>
                    <w:rPr>
                      <w:highlight w:val="yellow"/>
                      <w:vertAlign w:val="superscript"/>
                      <w:lang w:val="zh-CN"/>
                    </w:rPr>
                    <w:t>)</w:t>
                  </w:r>
                  <w:r>
                    <w:rPr>
                      <w:highlight w:val="yellow"/>
                      <w:lang w:val="en-US"/>
                    </w:rPr>
                    <w:t>]</w:t>
                  </w:r>
                  <w:r>
                    <w:rPr>
                      <w:i/>
                      <w:iCs/>
                      <w:highlight w:val="yellow"/>
                      <w:vertAlign w:val="superscript"/>
                      <w:lang w:val="en-US"/>
                    </w:rPr>
                    <w:t xml:space="preserve"> </w:t>
                  </w:r>
                  <w:r>
                    <w:rPr>
                      <w:i/>
                      <w:iCs/>
                      <w:strike/>
                      <w:dstrike w:val="0"/>
                      <w:color w:val="FF0000"/>
                      <w:highlight w:val="yellow"/>
                      <w:vertAlign w:val="superscript"/>
                      <w:lang w:val="en-US"/>
                    </w:rPr>
                    <w:t>T</w:t>
                  </w:r>
                  <w:r>
                    <w:rPr>
                      <w:highlight w:val="yellow"/>
                      <w:lang w:val="zh-CN"/>
                    </w:rPr>
                    <w:t>,</w:t>
                  </w:r>
                </w:p>
              </w:tc>
            </w:tr>
          </w:tbl>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eastAsia"/>
                <w:color w:val="auto"/>
                <w:lang w:val="en-US" w:eastAsia="zh-CN"/>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D5F09"/>
    <w:multiLevelType w:val="multilevel"/>
    <w:tmpl w:val="535D5F09"/>
    <w:lvl w:ilvl="0" w:tentative="0">
      <w:start w:val="1"/>
      <w:numFmt w:val="bullet"/>
      <w:lvlText w:val="­"/>
      <w:lvlJc w:val="left"/>
      <w:pPr>
        <w:ind w:left="780" w:hanging="420"/>
      </w:pPr>
      <w:rPr>
        <w:rFonts w:hint="eastAsia" w:ascii="等线" w:hAnsi="等线" w:eastAsia="等线"/>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6EBA1F93"/>
    <w:multiLevelType w:val="multilevel"/>
    <w:tmpl w:val="6EBA1F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 w:val="F3F7FAA7"/>
    <w:rsid w:val="FF7F073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7"/>
    <w:qFormat/>
    <w:uiPriority w:val="0"/>
    <w:pPr>
      <w:pBdr>
        <w:top w:val="none" w:color="auto" w:sz="0" w:space="0"/>
      </w:pBdr>
      <w:spacing w:before="180"/>
      <w:outlineLvl w:val="1"/>
    </w:pPr>
    <w:rPr>
      <w:sz w:val="28"/>
    </w:rPr>
  </w:style>
  <w:style w:type="paragraph" w:styleId="4">
    <w:name w:val="heading 3"/>
    <w:basedOn w:val="3"/>
    <w:next w:val="1"/>
    <w:link w:val="28"/>
    <w:qFormat/>
    <w:uiPriority w:val="0"/>
    <w:pPr>
      <w:spacing w:before="120"/>
      <w:outlineLvl w:val="2"/>
    </w:pPr>
  </w:style>
  <w:style w:type="paragraph" w:styleId="5">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3"/>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2"/>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List 2"/>
    <w:basedOn w:val="11"/>
    <w:qFormat/>
    <w:uiPriority w:val="0"/>
    <w:pPr>
      <w:ind w:left="851"/>
    </w:pPr>
  </w:style>
  <w:style w:type="paragraph" w:styleId="11">
    <w:name w:val="List"/>
    <w:basedOn w:val="1"/>
    <w:qFormat/>
    <w:uiPriority w:val="0"/>
    <w:pPr>
      <w:ind w:left="568" w:hanging="284"/>
    </w:pPr>
  </w:style>
  <w:style w:type="paragraph" w:styleId="12">
    <w:name w:val="Balloon Text"/>
    <w:basedOn w:val="1"/>
    <w:link w:val="37"/>
    <w:semiHidden/>
    <w:unhideWhenUsed/>
    <w:qFormat/>
    <w:uiPriority w:val="99"/>
    <w:pPr>
      <w:spacing w:after="0"/>
    </w:pPr>
    <w:rPr>
      <w:rFonts w:ascii="Segoe UI" w:hAnsi="Segoe UI" w:cs="Segoe UI"/>
      <w:sz w:val="18"/>
      <w:szCs w:val="18"/>
    </w:rPr>
  </w:style>
  <w:style w:type="paragraph" w:styleId="13">
    <w:name w:val="footer"/>
    <w:basedOn w:val="14"/>
    <w:link w:val="30"/>
    <w:qFormat/>
    <w:uiPriority w:val="0"/>
    <w:pPr>
      <w:jc w:val="center"/>
    </w:pPr>
    <w:rPr>
      <w:i/>
    </w:rPr>
  </w:style>
  <w:style w:type="paragraph" w:styleId="14">
    <w:name w:val="header"/>
    <w:link w:val="29"/>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5">
    <w:name w:val="footnote text"/>
    <w:basedOn w:val="1"/>
    <w:link w:val="76"/>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6">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7">
    <w:name w:val="annotation subject"/>
    <w:basedOn w:val="8"/>
    <w:next w:val="8"/>
    <w:link w:val="39"/>
    <w:semiHidden/>
    <w:unhideWhenUsed/>
    <w:qFormat/>
    <w:uiPriority w:val="99"/>
    <w:pPr>
      <w:overflowPunct w:val="0"/>
      <w:autoSpaceDE w:val="0"/>
      <w:autoSpaceDN w:val="0"/>
      <w:adjustRightInd w:val="0"/>
      <w:textAlignment w:val="baseline"/>
    </w:pPr>
    <w:rPr>
      <w:rFonts w:eastAsia="宋体"/>
      <w:b/>
      <w:bCs/>
    </w:rPr>
  </w:style>
  <w:style w:type="table" w:styleId="19">
    <w:name w:val="Table Grid"/>
    <w:basedOn w:val="18"/>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Shading 2 Accent 5"/>
    <w:basedOn w:val="18"/>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2">
    <w:name w:val="Strong"/>
    <w:basedOn w:val="21"/>
    <w:qFormat/>
    <w:uiPriority w:val="22"/>
    <w:rPr>
      <w:b/>
      <w:bCs/>
    </w:rPr>
  </w:style>
  <w:style w:type="character" w:styleId="23">
    <w:name w:val="Emphasis"/>
    <w:basedOn w:val="21"/>
    <w:qFormat/>
    <w:uiPriority w:val="0"/>
    <w:rPr>
      <w:i/>
      <w:iCs/>
    </w:rPr>
  </w:style>
  <w:style w:type="character" w:styleId="24">
    <w:name w:val="Hyperlink"/>
    <w:qFormat/>
    <w:uiPriority w:val="99"/>
    <w:rPr>
      <w:color w:val="0000FF"/>
      <w:u w:val="single"/>
    </w:rPr>
  </w:style>
  <w:style w:type="character" w:styleId="25">
    <w:name w:val="annotation reference"/>
    <w:qFormat/>
    <w:uiPriority w:val="0"/>
    <w:rPr>
      <w:sz w:val="16"/>
    </w:rPr>
  </w:style>
  <w:style w:type="character" w:customStyle="1" w:styleId="26">
    <w:name w:val="标题 1 字符"/>
    <w:basedOn w:val="21"/>
    <w:link w:val="2"/>
    <w:qFormat/>
    <w:uiPriority w:val="0"/>
    <w:rPr>
      <w:rFonts w:ascii="Arial" w:hAnsi="Arial" w:eastAsia="宋体" w:cs="Times New Roman"/>
      <w:sz w:val="32"/>
      <w:szCs w:val="20"/>
      <w:lang w:val="en-GB"/>
    </w:rPr>
  </w:style>
  <w:style w:type="character" w:customStyle="1" w:styleId="27">
    <w:name w:val="标题 2 字符"/>
    <w:basedOn w:val="21"/>
    <w:link w:val="3"/>
    <w:qFormat/>
    <w:uiPriority w:val="0"/>
    <w:rPr>
      <w:rFonts w:ascii="Arial" w:hAnsi="Arial" w:eastAsia="宋体" w:cs="Times New Roman"/>
      <w:sz w:val="28"/>
      <w:szCs w:val="20"/>
      <w:lang w:val="en-GB"/>
    </w:rPr>
  </w:style>
  <w:style w:type="character" w:customStyle="1" w:styleId="28">
    <w:name w:val="标题 3 字符"/>
    <w:basedOn w:val="21"/>
    <w:link w:val="4"/>
    <w:qFormat/>
    <w:uiPriority w:val="0"/>
    <w:rPr>
      <w:rFonts w:ascii="Arial" w:hAnsi="Arial" w:eastAsia="宋体" w:cs="Times New Roman"/>
      <w:sz w:val="28"/>
      <w:szCs w:val="20"/>
      <w:lang w:val="en-GB"/>
    </w:rPr>
  </w:style>
  <w:style w:type="character" w:customStyle="1" w:styleId="29">
    <w:name w:val="页眉 字符"/>
    <w:basedOn w:val="21"/>
    <w:link w:val="14"/>
    <w:qFormat/>
    <w:uiPriority w:val="0"/>
    <w:rPr>
      <w:rFonts w:ascii="Arial" w:hAnsi="Arial" w:eastAsia="宋体" w:cs="Times New Roman"/>
      <w:b/>
      <w:sz w:val="18"/>
      <w:szCs w:val="20"/>
      <w:lang w:val="en-US"/>
    </w:rPr>
  </w:style>
  <w:style w:type="character" w:customStyle="1" w:styleId="30">
    <w:name w:val="页脚 字符"/>
    <w:basedOn w:val="21"/>
    <w:link w:val="13"/>
    <w:qFormat/>
    <w:uiPriority w:val="0"/>
    <w:rPr>
      <w:rFonts w:ascii="Arial" w:hAnsi="Arial" w:eastAsia="宋体" w:cs="Times New Roman"/>
      <w:b/>
      <w:i/>
      <w:sz w:val="18"/>
      <w:szCs w:val="20"/>
      <w:lang w:val="en-US"/>
    </w:rPr>
  </w:style>
  <w:style w:type="paragraph" w:customStyle="1" w:styleId="31">
    <w:name w:val="CR Cover Page"/>
    <w:link w:val="81"/>
    <w:qFormat/>
    <w:uiPriority w:val="0"/>
    <w:pPr>
      <w:spacing w:after="120"/>
    </w:pPr>
    <w:rPr>
      <w:rFonts w:ascii="Arial" w:hAnsi="Arial" w:eastAsia="MS Mincho" w:cs="Times New Roman"/>
      <w:lang w:val="en-GB" w:eastAsia="en-US" w:bidi="ar-SA"/>
    </w:rPr>
  </w:style>
  <w:style w:type="character" w:customStyle="1" w:styleId="32">
    <w:name w:val="批注文字 字符"/>
    <w:basedOn w:val="21"/>
    <w:link w:val="8"/>
    <w:qFormat/>
    <w:uiPriority w:val="99"/>
    <w:rPr>
      <w:rFonts w:ascii="Times New Roman" w:hAnsi="Times New Roman" w:eastAsia="MS Mincho" w:cs="Times New Roman"/>
      <w:sz w:val="20"/>
      <w:szCs w:val="20"/>
      <w:lang w:val="en-GB"/>
    </w:rPr>
  </w:style>
  <w:style w:type="character" w:customStyle="1" w:styleId="33">
    <w:name w:val="题注 字符"/>
    <w:link w:val="6"/>
    <w:qFormat/>
    <w:uiPriority w:val="99"/>
    <w:rPr>
      <w:rFonts w:ascii="Times New Roman" w:hAnsi="Times New Roman" w:eastAsia="宋体" w:cs="Times New Roman"/>
      <w:b/>
      <w:sz w:val="20"/>
      <w:szCs w:val="20"/>
      <w:lang w:val="en-GB"/>
    </w:rPr>
  </w:style>
  <w:style w:type="paragraph" w:styleId="34">
    <w:name w:val="List Paragraph"/>
    <w:basedOn w:val="1"/>
    <w:link w:val="35"/>
    <w:qFormat/>
    <w:uiPriority w:val="34"/>
    <w:pPr>
      <w:overflowPunct/>
      <w:autoSpaceDE/>
      <w:autoSpaceDN/>
      <w:adjustRightInd/>
      <w:spacing w:after="0"/>
      <w:ind w:left="720"/>
      <w:contextualSpacing/>
      <w:textAlignment w:val="auto"/>
    </w:pPr>
    <w:rPr>
      <w:szCs w:val="24"/>
      <w:lang w:eastAsia="zh-CN"/>
    </w:rPr>
  </w:style>
  <w:style w:type="character" w:customStyle="1" w:styleId="35">
    <w:name w:val="列表段落 字符"/>
    <w:link w:val="34"/>
    <w:qFormat/>
    <w:locked/>
    <w:uiPriority w:val="34"/>
    <w:rPr>
      <w:rFonts w:ascii="Times New Roman" w:hAnsi="Times New Roman" w:eastAsia="宋体" w:cs="Times New Roman"/>
      <w:sz w:val="20"/>
      <w:szCs w:val="24"/>
      <w:lang w:val="en-GB" w:eastAsia="zh-CN"/>
    </w:rPr>
  </w:style>
  <w:style w:type="paragraph" w:customStyle="1" w:styleId="36">
    <w:name w:val="书目1"/>
    <w:basedOn w:val="1"/>
    <w:next w:val="1"/>
    <w:unhideWhenUsed/>
    <w:qFormat/>
    <w:uiPriority w:val="37"/>
  </w:style>
  <w:style w:type="character" w:customStyle="1" w:styleId="37">
    <w:name w:val="批注框文本 字符"/>
    <w:basedOn w:val="21"/>
    <w:link w:val="12"/>
    <w:semiHidden/>
    <w:qFormat/>
    <w:uiPriority w:val="99"/>
    <w:rPr>
      <w:rFonts w:ascii="Segoe UI" w:hAnsi="Segoe UI" w:eastAsia="宋体" w:cs="Segoe UI"/>
      <w:sz w:val="18"/>
      <w:szCs w:val="18"/>
      <w:lang w:val="en-GB"/>
    </w:rPr>
  </w:style>
  <w:style w:type="paragraph" w:customStyle="1" w:styleId="38">
    <w:name w:val="修订1"/>
    <w:hidden/>
    <w:semiHidden/>
    <w:qFormat/>
    <w:uiPriority w:val="99"/>
    <w:rPr>
      <w:rFonts w:ascii="Times New Roman" w:hAnsi="Times New Roman" w:eastAsia="宋体" w:cs="Times New Roman"/>
      <w:lang w:val="en-GB" w:eastAsia="en-US" w:bidi="ar-SA"/>
    </w:rPr>
  </w:style>
  <w:style w:type="character" w:customStyle="1" w:styleId="39">
    <w:name w:val="批注主题 字符"/>
    <w:basedOn w:val="32"/>
    <w:link w:val="17"/>
    <w:semiHidden/>
    <w:qFormat/>
    <w:uiPriority w:val="99"/>
    <w:rPr>
      <w:rFonts w:ascii="Times New Roman" w:hAnsi="Times New Roman" w:eastAsia="宋体" w:cs="Times New Roman"/>
      <w:b/>
      <w:bCs/>
      <w:sz w:val="20"/>
      <w:szCs w:val="20"/>
      <w:lang w:val="en-GB"/>
    </w:rPr>
  </w:style>
  <w:style w:type="character" w:styleId="40">
    <w:name w:val="Placeholder Text"/>
    <w:basedOn w:val="21"/>
    <w:semiHidden/>
    <w:qFormat/>
    <w:uiPriority w:val="99"/>
    <w:rPr>
      <w:color w:val="808080"/>
    </w:rPr>
  </w:style>
  <w:style w:type="paragraph" w:customStyle="1" w:styleId="41">
    <w:name w:val="TAH"/>
    <w:basedOn w:val="1"/>
    <w:link w:val="43"/>
    <w:qFormat/>
    <w:uiPriority w:val="0"/>
    <w:pPr>
      <w:keepNext/>
      <w:keepLines/>
      <w:spacing w:after="0"/>
      <w:jc w:val="center"/>
    </w:pPr>
    <w:rPr>
      <w:rFonts w:ascii="Arial" w:hAnsi="Arial" w:eastAsia="Times New Roman"/>
      <w:b/>
      <w:sz w:val="18"/>
      <w:lang w:eastAsia="ja-JP"/>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1"/>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未处理的提及1"/>
    <w:basedOn w:val="21"/>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1"/>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档结构图 字符"/>
    <w:basedOn w:val="21"/>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1"/>
    <w:link w:val="54"/>
    <w:qFormat/>
    <w:uiPriority w:val="0"/>
    <w:pPr>
      <w:overflowPunct/>
      <w:autoSpaceDE/>
      <w:autoSpaceDN/>
      <w:adjustRightInd/>
      <w:textAlignment w:val="auto"/>
    </w:pPr>
    <w:rPr>
      <w:rFonts w:eastAsia="Times New Roman"/>
      <w:lang w:val="zh-CN"/>
    </w:rPr>
  </w:style>
  <w:style w:type="paragraph" w:customStyle="1" w:styleId="53">
    <w:name w:val="B2"/>
    <w:basedOn w:val="10"/>
    <w:link w:val="55"/>
    <w:qFormat/>
    <w:uiPriority w:val="0"/>
    <w:pPr>
      <w:overflowPunct/>
      <w:autoSpaceDE/>
      <w:autoSpaceDN/>
      <w:adjustRightInd/>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他1"/>
    <w:basedOn w:val="21"/>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正文文本 字符"/>
    <w:basedOn w:val="21"/>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9">
    <w:name w:val="TAC"/>
    <w:basedOn w:val="1"/>
    <w:link w:val="70"/>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0">
    <w:name w:val="TAC Char"/>
    <w:link w:val="69"/>
    <w:qFormat/>
    <w:locked/>
    <w:uiPriority w:val="0"/>
    <w:rPr>
      <w:rFonts w:ascii="Arial" w:hAnsi="Arial" w:eastAsia="Times New Roman" w:cs="Times New Roman"/>
      <w:sz w:val="18"/>
      <w:szCs w:val="20"/>
      <w:lang w:val="en-GB"/>
    </w:rPr>
  </w:style>
  <w:style w:type="paragraph" w:customStyle="1" w:styleId="71">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2">
    <w:name w:val="TH Char"/>
    <w:link w:val="73"/>
    <w:qFormat/>
    <w:locked/>
    <w:uiPriority w:val="0"/>
    <w:rPr>
      <w:rFonts w:ascii="Arial" w:hAnsi="Arial" w:cs="Arial"/>
      <w:b/>
    </w:rPr>
  </w:style>
  <w:style w:type="paragraph" w:customStyle="1" w:styleId="73">
    <w:name w:val="TH"/>
    <w:basedOn w:val="1"/>
    <w:link w:val="72"/>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4">
    <w:name w:val="标题 4 字符"/>
    <w:basedOn w:val="21"/>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5">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6">
    <w:name w:val="脚注文本 字符"/>
    <w:basedOn w:val="21"/>
    <w:link w:val="15"/>
    <w:qFormat/>
    <w:uiPriority w:val="99"/>
    <w:rPr>
      <w:rFonts w:cs="Times New Roman" w:eastAsiaTheme="minorEastAsia"/>
      <w:sz w:val="20"/>
      <w:szCs w:val="20"/>
      <w:lang w:val="en-US"/>
    </w:rPr>
  </w:style>
  <w:style w:type="character" w:customStyle="1" w:styleId="77">
    <w:name w:val="不明显强调1"/>
    <w:basedOn w:val="21"/>
    <w:qFormat/>
    <w:uiPriority w:val="19"/>
    <w:rPr>
      <w:i/>
      <w:iCs/>
    </w:rPr>
  </w:style>
  <w:style w:type="table" w:customStyle="1" w:styleId="78">
    <w:name w:val="网格表 4 - 着色 51"/>
    <w:basedOn w:val="18"/>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9">
    <w:name w:val="ui-provider"/>
    <w:basedOn w:val="21"/>
    <w:qFormat/>
    <w:uiPriority w:val="0"/>
  </w:style>
  <w:style w:type="paragraph" w:customStyle="1" w:styleId="80">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1">
    <w:name w:val="CR Cover Page Zchn"/>
    <w:link w:val="31"/>
    <w:qFormat/>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1619</Words>
  <Characters>9232</Characters>
  <Lines>76</Lines>
  <Paragraphs>21</Paragraphs>
  <TotalTime>0</TotalTime>
  <ScaleCrop>false</ScaleCrop>
  <LinksUpToDate>false</LinksUpToDate>
  <CharactersWithSpaces>10830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2023-09-04T11:38:00Z</dcterms:created>
  <dc:creator>Nokia/NSB;jun.tan@nokia-bell-labs.com</dc:creator>
  <cp:lastModifiedBy>ZTE, Mengzhu</cp:lastModifiedBy>
  <dcterms:modified xsi:type="dcterms:W3CDTF">2023-09-04T12:52:40Z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ies>
</file>