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42BC12C2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C3238C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0A7584F0" w14:textId="073F9CAE" w:rsidR="00D872F1" w:rsidRDefault="00C3238C" w:rsidP="00D872F1">
      <w:pPr>
        <w:pStyle w:val="Header"/>
        <w:rPr>
          <w:rFonts w:eastAsia="MS Mincho" w:cs="Arial"/>
          <w:sz w:val="24"/>
          <w:szCs w:val="24"/>
          <w:lang w:eastAsia="ja-JP"/>
        </w:rPr>
      </w:pPr>
      <w:r w:rsidRPr="00C3238C">
        <w:rPr>
          <w:rFonts w:eastAsia="MS Mincho" w:cs="Arial"/>
          <w:sz w:val="24"/>
          <w:szCs w:val="24"/>
          <w:lang w:eastAsia="ja-JP"/>
        </w:rPr>
        <w:t>Toulouse, France, August 21 – 25, 2023</w:t>
      </w:r>
    </w:p>
    <w:p w14:paraId="608EE4BE" w14:textId="77777777" w:rsidR="00C3238C" w:rsidRPr="008E1C9C" w:rsidRDefault="00C3238C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55AC92D3" w:rsidR="00D872F1" w:rsidRPr="00CA742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bookmarkStart w:id="1" w:name="_Hlk136868469"/>
      <w:r w:rsidR="00CA7421">
        <w:rPr>
          <w:rFonts w:ascii="Arial" w:hAnsi="Arial" w:cs="Arial"/>
          <w:b/>
          <w:bCs/>
          <w:sz w:val="24"/>
          <w:lang w:val="en-FI"/>
        </w:rPr>
        <w:t>NR Enhanced Positioning</w:t>
      </w:r>
      <w:bookmarkEnd w:id="1"/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29E20C1" w:rsidR="00882F92" w:rsidRPr="00BA4A5D" w:rsidRDefault="00882F92" w:rsidP="00882F92">
      <w:pPr>
        <w:rPr>
          <w:rFonts w:eastAsia="MS Mincho"/>
          <w:szCs w:val="24"/>
          <w:lang w:val="en-FI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CA7421" w:rsidRPr="00CA7421">
        <w:rPr>
          <w:rFonts w:eastAsia="MS Mincho"/>
          <w:szCs w:val="24"/>
          <w:lang w:val="en-FI"/>
        </w:rPr>
        <w:t>NR Enhanced Positioning</w:t>
      </w:r>
      <w:r w:rsidR="00BA4A5D">
        <w:rPr>
          <w:rFonts w:eastAsia="MS Mincho"/>
          <w:szCs w:val="24"/>
          <w:lang w:val="en-FI"/>
        </w:rPr>
        <w:t>.</w:t>
      </w:r>
    </w:p>
    <w:p w14:paraId="7D2EB1FE" w14:textId="0C2A432F" w:rsidR="00687AAF" w:rsidRPr="00D37C08" w:rsidRDefault="00687AAF" w:rsidP="00687AAF">
      <w:pPr>
        <w:rPr>
          <w:lang w:val="en-US" w:eastAsia="zh-CN"/>
        </w:rPr>
      </w:pPr>
      <w:bookmarkStart w:id="2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C3238C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C3238C">
        <w:rPr>
          <w:rFonts w:eastAsia="MS Mincho"/>
          <w:b/>
          <w:bCs/>
          <w:szCs w:val="24"/>
          <w:highlight w:val="yellow"/>
          <w:lang w:val="en-FI"/>
        </w:rPr>
        <w:t>5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C3238C">
        <w:rPr>
          <w:rFonts w:eastAsia="MS Mincho"/>
          <w:b/>
          <w:bCs/>
          <w:szCs w:val="24"/>
          <w:highlight w:val="yellow"/>
          <w:lang w:val="en-FI"/>
        </w:rPr>
        <w:t xml:space="preserve">6:00 </w:t>
      </w:r>
      <w:r w:rsidRPr="00D37C08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D37C08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2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147D8683" w14:textId="3EBAE31E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  <w:lang w:val="en-FI"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5B429D">
        <w:rPr>
          <w:rFonts w:ascii="Times New Roman" w:hAnsi="Times New Roman"/>
          <w:lang w:val="en-FI"/>
        </w:rPr>
        <w:t xml:space="preserve">version 0 of the </w:t>
      </w:r>
      <w:r w:rsidRPr="005B429D">
        <w:rPr>
          <w:rFonts w:ascii="Times New Roman" w:hAnsi="Times New Roman"/>
        </w:rPr>
        <w:t xml:space="preserve">the draft CR available in </w:t>
      </w:r>
      <w:r>
        <w:rPr>
          <w:rFonts w:ascii="Times New Roman" w:hAnsi="Times New Roman"/>
          <w:lang w:val="en-FI"/>
        </w:rPr>
        <w:t xml:space="preserve">the </w:t>
      </w:r>
      <w:r w:rsidRPr="00DB2D24">
        <w:rPr>
          <w:rFonts w:ascii="Times New Roman" w:hAnsi="Times New Roman"/>
          <w:b/>
          <w:bCs/>
          <w:lang w:val="en-FI"/>
        </w:rPr>
        <w:t>Post RAN1#11</w:t>
      </w:r>
      <w:r w:rsidR="00C3238C">
        <w:rPr>
          <w:rFonts w:ascii="Times New Roman" w:hAnsi="Times New Roman"/>
          <w:b/>
          <w:bCs/>
          <w:lang w:val="en-FI"/>
        </w:rPr>
        <w:t>4</w:t>
      </w:r>
      <w:r w:rsidRPr="00DB2D24">
        <w:rPr>
          <w:rFonts w:ascii="Times New Roman" w:hAnsi="Times New Roman"/>
          <w:b/>
          <w:bCs/>
          <w:lang w:val="en-FI"/>
        </w:rPr>
        <w:t xml:space="preserve"> discussion</w:t>
      </w:r>
      <w:r w:rsidRPr="005B429D">
        <w:rPr>
          <w:rFonts w:ascii="Times New Roman" w:hAnsi="Times New Roman"/>
          <w:b/>
          <w:bCs/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FE73" w14:textId="77777777" w:rsidR="00AC47C0" w:rsidRDefault="00AC47C0" w:rsidP="00D872F1">
      <w:pPr>
        <w:spacing w:after="0"/>
      </w:pPr>
      <w:r>
        <w:separator/>
      </w:r>
    </w:p>
  </w:endnote>
  <w:endnote w:type="continuationSeparator" w:id="0">
    <w:p w14:paraId="409AAD2A" w14:textId="77777777" w:rsidR="00AC47C0" w:rsidRDefault="00AC47C0" w:rsidP="00D872F1">
      <w:pPr>
        <w:spacing w:after="0"/>
      </w:pPr>
      <w:r>
        <w:continuationSeparator/>
      </w:r>
    </w:p>
  </w:endnote>
  <w:endnote w:type="continuationNotice" w:id="1">
    <w:p w14:paraId="4809A71B" w14:textId="77777777" w:rsidR="00AC47C0" w:rsidRDefault="00AC47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ECC" w14:textId="77777777" w:rsidR="00AC47C0" w:rsidRDefault="00AC47C0" w:rsidP="00D872F1">
      <w:pPr>
        <w:spacing w:after="0"/>
      </w:pPr>
      <w:r>
        <w:separator/>
      </w:r>
    </w:p>
  </w:footnote>
  <w:footnote w:type="continuationSeparator" w:id="0">
    <w:p w14:paraId="7391B142" w14:textId="77777777" w:rsidR="00AC47C0" w:rsidRDefault="00AC47C0" w:rsidP="00D872F1">
      <w:pPr>
        <w:spacing w:after="0"/>
      </w:pPr>
      <w:r>
        <w:continuationSeparator/>
      </w:r>
    </w:p>
  </w:footnote>
  <w:footnote w:type="continuationNotice" w:id="1">
    <w:p w14:paraId="355BB74D" w14:textId="77777777" w:rsidR="00AC47C0" w:rsidRDefault="00AC47C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5DE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B8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7C0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38C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421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11</cp:revision>
  <dcterms:created xsi:type="dcterms:W3CDTF">2023-05-15T11:09:00Z</dcterms:created>
  <dcterms:modified xsi:type="dcterms:W3CDTF">2023-09-01T16:17:00Z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