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0473C92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210E5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0A7584F0" w14:textId="077504C7" w:rsidR="00D872F1" w:rsidRDefault="00F210E5" w:rsidP="00D872F1">
      <w:pPr>
        <w:pStyle w:val="Header"/>
        <w:rPr>
          <w:rFonts w:eastAsia="MS Mincho" w:cs="Arial"/>
          <w:sz w:val="24"/>
          <w:szCs w:val="24"/>
          <w:lang w:eastAsia="ja-JP"/>
        </w:rPr>
      </w:pPr>
      <w:r w:rsidRPr="00F210E5">
        <w:rPr>
          <w:rFonts w:eastAsia="MS Mincho" w:cs="Arial"/>
          <w:sz w:val="24"/>
          <w:szCs w:val="24"/>
          <w:lang w:eastAsia="ja-JP"/>
        </w:rPr>
        <w:t>Toulouse, France, August 21st – 25th, 2023</w:t>
      </w:r>
    </w:p>
    <w:p w14:paraId="0E2E8951" w14:textId="77777777" w:rsidR="00F210E5" w:rsidRPr="008E1C9C" w:rsidRDefault="00F210E5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44878D74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>Summary of email discussion on NR_MIMO enhancements on uTCI_STxMP_DMRS_SRS_8Tx</w:t>
      </w:r>
      <w:r w:rsidR="006040C9">
        <w:rPr>
          <w:rFonts w:ascii="Arial" w:hAnsi="Arial" w:cs="Arial"/>
          <w:b/>
          <w:bCs/>
          <w:sz w:val="24"/>
        </w:rPr>
        <w:t>_</w:t>
      </w:r>
      <w:r w:rsidR="006040C9" w:rsidRPr="006040C9">
        <w:rPr>
          <w:rFonts w:ascii="Arial" w:hAnsi="Arial" w:cs="Arial"/>
          <w:b/>
          <w:bCs/>
          <w:sz w:val="24"/>
          <w:lang w:val="en-US"/>
        </w:rPr>
        <w:t>2TA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11B3E129" w:rsidR="00882F92" w:rsidRPr="006040C9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</w:t>
      </w:r>
      <w:r w:rsidR="006040C9">
        <w:rPr>
          <w:rFonts w:eastAsia="MS Mincho"/>
          <w:szCs w:val="24"/>
        </w:rPr>
        <w:t xml:space="preserve">NR MIMO: </w:t>
      </w:r>
      <w:proofErr w:type="spellStart"/>
      <w:r w:rsidR="006040C9">
        <w:rPr>
          <w:rFonts w:eastAsia="MS Mincho"/>
          <w:szCs w:val="24"/>
        </w:rPr>
        <w:t>uTCI</w:t>
      </w:r>
      <w:proofErr w:type="spellEnd"/>
      <w:r w:rsidR="006040C9">
        <w:rPr>
          <w:rFonts w:eastAsia="MS Mincho"/>
          <w:szCs w:val="24"/>
        </w:rPr>
        <w:t xml:space="preserve">, </w:t>
      </w:r>
      <w:proofErr w:type="spellStart"/>
      <w:r w:rsidR="006040C9">
        <w:rPr>
          <w:rFonts w:eastAsia="MS Mincho"/>
          <w:szCs w:val="24"/>
        </w:rPr>
        <w:t>STxMP</w:t>
      </w:r>
      <w:proofErr w:type="spellEnd"/>
      <w:r w:rsidR="006040C9">
        <w:rPr>
          <w:rFonts w:eastAsia="MS Mincho"/>
          <w:szCs w:val="24"/>
        </w:rPr>
        <w:t>, DMRS, SRS, 8TX, 2TA</w:t>
      </w:r>
    </w:p>
    <w:p w14:paraId="7D2EB1FE" w14:textId="2E3BA7FD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369A9">
        <w:rPr>
          <w:rFonts w:eastAsia="MS Mincho"/>
          <w:b/>
          <w:bCs/>
          <w:szCs w:val="24"/>
          <w:highlight w:val="yellow"/>
        </w:rPr>
        <w:t>September 5, 6:00am 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A99BA3D" w:rsidR="00882F92" w:rsidRDefault="00106934" w:rsidP="00882F92">
      <w:pPr>
        <w:pStyle w:val="BodyText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version 0 of the </w:t>
      </w:r>
      <w:proofErr w:type="spellStart"/>
      <w:r w:rsidRPr="005B429D">
        <w:rPr>
          <w:rFonts w:ascii="Times New Roman" w:hAnsi="Times New Roman"/>
        </w:rPr>
        <w:t>the</w:t>
      </w:r>
      <w:proofErr w:type="spellEnd"/>
      <w:r w:rsidRPr="005B429D">
        <w:rPr>
          <w:rFonts w:ascii="Times New Roman" w:hAnsi="Times New Roman"/>
        </w:rPr>
        <w:t xml:space="preserve">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1369A9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p w14:paraId="51C35382" w14:textId="3C2BCA52" w:rsidR="006040C9" w:rsidRPr="00A948A9" w:rsidRDefault="006040C9" w:rsidP="00A948A9">
      <w:pPr>
        <w:pStyle w:val="Heading3"/>
      </w:pPr>
      <w:r w:rsidRPr="00A948A9">
        <w:t xml:space="preserve">2.1 </w:t>
      </w:r>
      <w:proofErr w:type="spellStart"/>
      <w:r w:rsidRPr="00A948A9">
        <w:t>uTCI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040C9">
        <w:trPr>
          <w:trHeight w:val="244"/>
          <w:jc w:val="center"/>
        </w:trPr>
        <w:tc>
          <w:tcPr>
            <w:tcW w:w="1405" w:type="dxa"/>
          </w:tcPr>
          <w:p w14:paraId="3862A31D" w14:textId="7672DAA7" w:rsidR="00882F92" w:rsidRDefault="00CF616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5820" w:type="dxa"/>
          </w:tcPr>
          <w:p w14:paraId="3DEC7DE9" w14:textId="2EBC3DCA" w:rsidR="00882F92" w:rsidRDefault="00CF616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Comment 1: Based on the following agreement made in RAN1#114, we would like to suggest the following </w:t>
            </w:r>
            <w:r w:rsidRPr="00CF616D">
              <w:rPr>
                <w:color w:val="FF0000"/>
                <w:lang w:eastAsia="zh-CN"/>
              </w:rPr>
              <w:t xml:space="preserve">text updates </w:t>
            </w:r>
            <w:r>
              <w:rPr>
                <w:lang w:eastAsia="zh-CN"/>
              </w:rPr>
              <w:t>for the configuration of the [TCI selection field].</w:t>
            </w:r>
          </w:p>
          <w:p w14:paraId="1BA274BE" w14:textId="77777777" w:rsidR="00CF616D" w:rsidRPr="00310CDC" w:rsidRDefault="00CF616D" w:rsidP="00CF616D">
            <w:pPr>
              <w:pStyle w:val="B2"/>
              <w:spacing w:after="0"/>
              <w:ind w:left="0" w:firstLine="0"/>
              <w:rPr>
                <w:b/>
                <w:bCs/>
                <w:color w:val="000000"/>
                <w:highlight w:val="green"/>
                <w:lang w:val="en-US"/>
              </w:rPr>
            </w:pPr>
            <w:r>
              <w:rPr>
                <w:b/>
                <w:bCs/>
                <w:color w:val="000000"/>
                <w:highlight w:val="green"/>
                <w:lang w:val="en-US"/>
              </w:rPr>
              <w:t>Agreement</w:t>
            </w:r>
          </w:p>
          <w:p w14:paraId="08DE3346" w14:textId="75CFEECF" w:rsidR="00CF616D" w:rsidRPr="00CF616D" w:rsidRDefault="00CF616D" w:rsidP="002D56BB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364BC9">
              <w:rPr>
                <w:color w:val="000000"/>
              </w:rPr>
              <w:t>upport joint configuration of the presence of “TCI states selection” field for DCI format 1_1 and DCI format 1_2 in the same DL BWP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CF616D" w:rsidRPr="004B2E91" w14:paraId="3B055EA6" w14:textId="77777777" w:rsidTr="001131F8">
              <w:tc>
                <w:tcPr>
                  <w:tcW w:w="6011" w:type="dxa"/>
                </w:tcPr>
                <w:p w14:paraId="7911CD7E" w14:textId="3A104FAE" w:rsidR="00CF616D" w:rsidRPr="004B2E91" w:rsidRDefault="00CF616D" w:rsidP="00CF616D">
                  <w:pPr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</w:pPr>
                  <w:r w:rsidRPr="00CF616D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-</w:t>
                  </w:r>
                  <w:r w:rsidRPr="00CF616D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ab/>
                    <w:t xml:space="preserve">When the UE is configured with </w:t>
                  </w:r>
                  <w:proofErr w:type="spellStart"/>
                  <w:r w:rsidRPr="00CF616D">
                    <w:rPr>
                      <w:i/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tciSelection-PresentInDCI</w:t>
                  </w:r>
                  <w:proofErr w:type="spellEnd"/>
                  <w:r w:rsidRPr="00CF616D">
                    <w:rPr>
                      <w:i/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CF616D">
                    <w:rPr>
                      <w:color w:val="FF0000"/>
                      <w:kern w:val="2"/>
                      <w:sz w:val="16"/>
                      <w:szCs w:val="16"/>
                      <w:lang w:eastAsia="zh-CN"/>
                    </w:rPr>
                    <w:t>jointly for both DCI formats 1_1 and 1_2 in the same DL BWP,</w:t>
                  </w:r>
                  <w:r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 a</w:t>
                  </w:r>
                  <w:r w:rsidRPr="00CF616D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nd when the UE receives a DCI format 1_1/1_2 that schedules or activates PDSCH reception, the UE shall determine the indicated joint/DL TCI state(s) for the PDSCH reception according to the following:</w:t>
                  </w:r>
                </w:p>
              </w:tc>
            </w:tr>
          </w:tbl>
          <w:p w14:paraId="5E4C95C6" w14:textId="77777777" w:rsidR="00CF616D" w:rsidRDefault="00CF616D" w:rsidP="002D56BB">
            <w:pPr>
              <w:rPr>
                <w:lang w:eastAsia="zh-CN"/>
              </w:rPr>
            </w:pPr>
          </w:p>
          <w:p w14:paraId="32447D64" w14:textId="6142BCCA" w:rsidR="00226EA1" w:rsidRDefault="00CF616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Comment 2: for aperiodic CSI-RS reception in both S-DCI and M-DCI, we do not think the texts “</w:t>
            </w:r>
            <w:r w:rsidRPr="00CF616D">
              <w:rPr>
                <w:lang w:val="en-US"/>
              </w:rPr>
              <w:t xml:space="preserve">If the UE reports its capability of [two default beams for S-DCI based MTRP] in frequency range 2, </w:t>
            </w:r>
            <w:r w:rsidRPr="00CF616D">
              <w:t xml:space="preserve">the </w:t>
            </w:r>
            <w:r w:rsidRPr="00CF616D">
              <w:rPr>
                <w:lang w:val="en-US"/>
              </w:rPr>
              <w:t>UE uses both indicated joint/DL TCI states to buffer the received signal before a threshold.</w:t>
            </w:r>
            <w:r>
              <w:rPr>
                <w:lang w:eastAsia="zh-CN"/>
              </w:rPr>
              <w:t xml:space="preserve">” are needed. </w:t>
            </w:r>
            <w:r w:rsidR="00226EA1">
              <w:rPr>
                <w:lang w:eastAsia="zh-CN"/>
              </w:rPr>
              <w:t>To our understanding, (1) the note in the corresponding agreement is only for clarification purpose, (2) similar UE assumptions were</w:t>
            </w:r>
            <w:r>
              <w:rPr>
                <w:lang w:eastAsia="zh-CN"/>
              </w:rPr>
              <w:t xml:space="preserve"> in Rel-15/16, </w:t>
            </w:r>
            <w:r w:rsidR="00226EA1">
              <w:rPr>
                <w:lang w:eastAsia="zh-CN"/>
              </w:rPr>
              <w:t xml:space="preserve">but were not captured in the specifications, (3) “buffer” is unclear. Hence, we suggest the following </w:t>
            </w:r>
            <w:r w:rsidR="00226EA1" w:rsidRPr="00226EA1">
              <w:rPr>
                <w:color w:val="FF0000"/>
                <w:lang w:eastAsia="zh-CN"/>
              </w:rPr>
              <w:t>modifications</w:t>
            </w:r>
            <w:r w:rsidR="00226EA1">
              <w:rPr>
                <w:lang w:eastAsia="zh-CN"/>
              </w:rPr>
              <w:t xml:space="preserve"> for both SDCI and MDCI.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226EA1" w:rsidRPr="004B2E91" w14:paraId="299B368B" w14:textId="77777777" w:rsidTr="001131F8">
              <w:tc>
                <w:tcPr>
                  <w:tcW w:w="6011" w:type="dxa"/>
                </w:tcPr>
                <w:p w14:paraId="29652DCF" w14:textId="7491E3E9" w:rsidR="00226EA1" w:rsidRPr="00226EA1" w:rsidRDefault="00226EA1" w:rsidP="00226EA1">
                  <w:pPr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</w:pPr>
                  <w:r w:rsidRPr="00226EA1">
                    <w:rPr>
                      <w:iCs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>-</w:t>
                  </w:r>
                  <w:r w:rsidRPr="00226EA1">
                    <w:rPr>
                      <w:i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ab/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is in frequency range 1, or the UE reports its capability of [two default beams for S-DCI based MTRP] in frequency range 2, the UE shall apply the first or the second indicated joint/DL TCI state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according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higher layer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configuration(s) provided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or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to the 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set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.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reports its capability of [two default beams for S-DCI based MTRP] in frequency range 2,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eastAsia="zh-CN"/>
                    </w:rPr>
                    <w:t xml:space="preserve">the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>UE uses both indicated joint/DL TCI states to buffer the received signal before a threshold.</w:t>
                  </w:r>
                </w:p>
              </w:tc>
            </w:tr>
          </w:tbl>
          <w:p w14:paraId="038E071C" w14:textId="42882BE4" w:rsidR="00CF616D" w:rsidRDefault="00CF616D" w:rsidP="002D56B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226EA1" w:rsidRPr="004B2E91" w14:paraId="51169E48" w14:textId="77777777" w:rsidTr="001131F8">
              <w:tc>
                <w:tcPr>
                  <w:tcW w:w="6011" w:type="dxa"/>
                </w:tcPr>
                <w:p w14:paraId="5804F422" w14:textId="2ABC66BA" w:rsidR="00226EA1" w:rsidRPr="00226EA1" w:rsidRDefault="00226EA1" w:rsidP="00226EA1">
                  <w:pPr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</w:pPr>
                  <w:r w:rsidRPr="00226EA1">
                    <w:rPr>
                      <w:iCs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>-</w:t>
                  </w:r>
                  <w:r w:rsidRPr="00226EA1">
                    <w:rPr>
                      <w:i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ab/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is in frequency range 1, or the UE reports its capability of [default beam per </w:t>
                  </w:r>
                  <w:proofErr w:type="spellStart"/>
                  <w:r w:rsidRPr="00226EA1">
                    <w:rPr>
                      <w:i/>
                      <w:iCs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>coresetPoolIndex</w:t>
                  </w:r>
                  <w:proofErr w:type="spellEnd"/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for M-DCI based MTRP] in frequency range 2,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lastRenderedPageBreak/>
                    <w:t xml:space="preserve">the UE shall apply the first or the second indicated joint/DL TCI state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according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higher layer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configuration(s) provided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or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set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.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reports its capability of [default beam per </w:t>
                  </w:r>
                  <w:proofErr w:type="spellStart"/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>coresetPoolIndex</w:t>
                  </w:r>
                  <w:proofErr w:type="spellEnd"/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 xml:space="preserve"> for M-DCI based MTRP] in frequency range 2,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eastAsia="zh-CN"/>
                    </w:rPr>
                    <w:t xml:space="preserve">the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>UE uses both indicated joint/DL TCI states to buffer the received signal before a threshold.</w:t>
                  </w:r>
                </w:p>
              </w:tc>
            </w:tr>
          </w:tbl>
          <w:p w14:paraId="7D08A8E9" w14:textId="77777777" w:rsidR="00226EA1" w:rsidRPr="00226EA1" w:rsidRDefault="00226EA1" w:rsidP="002D56BB"/>
          <w:p w14:paraId="4DBC66C1" w14:textId="34A721F2" w:rsidR="00CF616D" w:rsidRPr="00933353" w:rsidRDefault="00CF616D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1706306B" w14:textId="43BF33BC" w:rsidR="006040C9" w:rsidRPr="006040C9" w:rsidRDefault="006040C9" w:rsidP="006040C9">
      <w:pPr>
        <w:pStyle w:val="Heading3"/>
      </w:pPr>
      <w:r>
        <w:t>2.</w:t>
      </w:r>
      <w:r w:rsidR="00A948A9">
        <w:t>2</w:t>
      </w:r>
      <w:r>
        <w:t xml:space="preserve"> </w:t>
      </w:r>
      <w:proofErr w:type="spellStart"/>
      <w:r>
        <w:t>STxMP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6276"/>
        <w:gridCol w:w="1837"/>
      </w:tblGrid>
      <w:tr w:rsidR="006040C9" w14:paraId="04AFD87F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637C40BA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30CC00D4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D489604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02F702CB" w14:textId="77777777" w:rsidTr="00A321E7">
        <w:trPr>
          <w:trHeight w:val="53"/>
          <w:jc w:val="center"/>
        </w:trPr>
        <w:tc>
          <w:tcPr>
            <w:tcW w:w="1405" w:type="dxa"/>
          </w:tcPr>
          <w:p w14:paraId="691126B9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782CCE8E" w14:textId="44225D3C" w:rsidR="00237D3B" w:rsidRDefault="00237D3B" w:rsidP="00237D3B">
            <w:pPr>
              <w:autoSpaceDE/>
              <w:autoSpaceDN/>
              <w:adjustRightInd/>
              <w:spacing w:after="0"/>
              <w:jc w:val="left"/>
              <w:rPr>
                <w:rFonts w:eastAsia="Batang"/>
                <w:sz w:val="22"/>
                <w:szCs w:val="22"/>
              </w:rPr>
            </w:pPr>
            <w:r w:rsidRPr="003F581A">
              <w:rPr>
                <w:rFonts w:eastAsia="Batang"/>
                <w:sz w:val="22"/>
                <w:szCs w:val="22"/>
              </w:rPr>
              <w:t>Thank you</w:t>
            </w:r>
            <w:r>
              <w:rPr>
                <w:rFonts w:eastAsia="Batang"/>
                <w:sz w:val="22"/>
                <w:szCs w:val="22"/>
              </w:rPr>
              <w:t>,</w:t>
            </w:r>
            <w:r w:rsidRPr="003F581A">
              <w:rPr>
                <w:rFonts w:eastAsia="Batang"/>
                <w:sz w:val="22"/>
                <w:szCs w:val="22"/>
              </w:rPr>
              <w:t xml:space="preserve"> Mihai</w:t>
            </w:r>
            <w:r>
              <w:rPr>
                <w:rFonts w:eastAsia="Batang"/>
                <w:sz w:val="22"/>
                <w:szCs w:val="22"/>
              </w:rPr>
              <w:t>,</w:t>
            </w:r>
            <w:r w:rsidRPr="003F581A">
              <w:rPr>
                <w:rFonts w:eastAsia="Batang"/>
                <w:sz w:val="22"/>
                <w:szCs w:val="22"/>
              </w:rPr>
              <w:t xml:space="preserve"> for the great efforts. Please see some initial comments from our side</w:t>
            </w:r>
            <w:r>
              <w:rPr>
                <w:rFonts w:eastAsia="Batang"/>
                <w:sz w:val="22"/>
                <w:szCs w:val="22"/>
              </w:rPr>
              <w:t>:</w:t>
            </w:r>
          </w:p>
          <w:p w14:paraId="755F9D69" w14:textId="77777777" w:rsidR="00237D3B" w:rsidRPr="003F581A" w:rsidRDefault="00237D3B" w:rsidP="00237D3B">
            <w:pPr>
              <w:autoSpaceDE/>
              <w:autoSpaceDN/>
              <w:adjustRightInd/>
              <w:spacing w:after="0"/>
              <w:jc w:val="left"/>
              <w:rPr>
                <w:rFonts w:eastAsia="Batang"/>
                <w:sz w:val="22"/>
                <w:szCs w:val="22"/>
              </w:rPr>
            </w:pPr>
          </w:p>
          <w:p w14:paraId="69FD18C4" w14:textId="77777777" w:rsidR="00237D3B" w:rsidRDefault="00237D3B" w:rsidP="00237D3B">
            <w:pPr>
              <w:autoSpaceDE/>
              <w:autoSpaceDN/>
              <w:adjustRightInd/>
              <w:spacing w:after="0"/>
              <w:jc w:val="left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2F5F51">
              <w:rPr>
                <w:rFonts w:eastAsia="Batang"/>
                <w:b/>
                <w:bCs/>
                <w:sz w:val="22"/>
                <w:szCs w:val="22"/>
                <w:u w:val="single"/>
              </w:rPr>
              <w:t>Comment 1</w:t>
            </w:r>
            <w:r w:rsidRPr="002F5F51">
              <w:rPr>
                <w:rFonts w:eastAsia="Batang"/>
                <w:sz w:val="22"/>
                <w:szCs w:val="22"/>
              </w:rPr>
              <w:t xml:space="preserve">: </w:t>
            </w:r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For all cases where two SRS resource sets can be configured (including Rel-17 single-DCI based TDM scheme, Rel-18 single-DCI based </w:t>
            </w:r>
            <w:proofErr w:type="spellStart"/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STxMP</w:t>
            </w:r>
            <w:proofErr w:type="spellEnd"/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 SDM/SFN schemes, and Rel-18 multi-DCI based </w:t>
            </w:r>
            <w:proofErr w:type="spellStart"/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STxMP</w:t>
            </w:r>
            <w:proofErr w:type="spellEnd"/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 PUSCH+PUSCH)</w:t>
            </w:r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  <w:lang w:eastAsia="ko-KR"/>
              </w:rPr>
              <w:t xml:space="preserve">, it is already agreed that the two SRS resource sets have the same number of SRS resources. This condition is currently captured for all cases above except for </w:t>
            </w:r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Rel-18 multi-DCI based </w:t>
            </w:r>
            <w:proofErr w:type="spellStart"/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STxMP</w:t>
            </w:r>
            <w:proofErr w:type="spellEnd"/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 PUSCH+PUSCH. </w:t>
            </w:r>
          </w:p>
          <w:p w14:paraId="75195E47" w14:textId="2CE8FF5D" w:rsidR="006040C9" w:rsidRDefault="00237D3B" w:rsidP="00237D3B">
            <w:pPr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Hence, we suggest the following change in Section 6.1, which in addition to addressing this, also makes the description </w:t>
            </w:r>
            <w:proofErr w:type="gramStart"/>
            <w:r w:rsidRPr="002F5F5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more clear</w:t>
            </w:r>
            <w:proofErr w:type="gramEnd"/>
            <w:r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 (and removes some redundancy as well).</w:t>
            </w:r>
          </w:p>
          <w:p w14:paraId="01995BC5" w14:textId="5752EAF4" w:rsidR="00237D3B" w:rsidRDefault="00237D3B" w:rsidP="00237D3B">
            <w:pPr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230C87D5" wp14:editId="0548956F">
                      <wp:extent cx="3590925" cy="1828800"/>
                      <wp:effectExtent l="0" t="0" r="28575" b="2286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092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6244E4" w14:textId="77777777" w:rsidR="00237D3B" w:rsidRDefault="00237D3B" w:rsidP="00237D3B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D6FCE">
                                    <w:rPr>
                                      <w:strike/>
                                      <w:color w:val="FF0000"/>
                                    </w:rPr>
                                    <w:t xml:space="preserve">When </w:t>
                                  </w:r>
                                  <w:proofErr w:type="gramStart"/>
                                  <w:r w:rsidRPr="003D6FCE">
                                    <w:rPr>
                                      <w:color w:val="FF0000"/>
                                    </w:rPr>
                                    <w:t>If</w:t>
                                  </w:r>
                                  <w:proofErr w:type="gramEnd"/>
                                  <w:r w:rsidRPr="003D6FCE">
                                    <w:rPr>
                                      <w:color w:val="FF0000"/>
                                    </w:rPr>
                                    <w:t xml:space="preserve"> a UE </w:t>
                                  </w:r>
                                </w:p>
                                <w:p w14:paraId="1BF9E51A" w14:textId="77777777" w:rsidR="00237D3B" w:rsidRDefault="00237D3B" w:rsidP="00237D3B">
                                  <w:pPr>
                                    <w:spacing w:after="0"/>
                                    <w:ind w:left="285" w:hanging="285"/>
                                  </w:pPr>
                                  <w:r w:rsidRPr="00EB5FDA">
                                    <w:rPr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 w:rsidRPr="00B516C0">
                                    <w:rPr>
                                      <w:color w:val="FF0000"/>
                                    </w:rPr>
                                    <w:t xml:space="preserve">is configured with </w:t>
                                  </w:r>
                                  <w:r w:rsidRPr="00857C5D">
                                    <w:rPr>
                                      <w:color w:val="000000"/>
                                    </w:rPr>
                                    <w:t xml:space="preserve">two SRS resource sets </w:t>
                                  </w:r>
                                  <w:r w:rsidRPr="00B516C0">
                                    <w:rPr>
                                      <w:strike/>
                                      <w:color w:val="FF0000"/>
                                    </w:rPr>
                                    <w:t>are configured</w:t>
                                  </w:r>
                                  <w:r w:rsidRPr="00857C5D">
                                    <w:rPr>
                                      <w:color w:val="000000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857C5D">
                                    <w:rPr>
                                      <w:i/>
                                      <w:color w:val="000000"/>
                                    </w:rPr>
                                    <w:t>srs-ResourceSetToAddModList</w:t>
                                  </w:r>
                                  <w:proofErr w:type="spellEnd"/>
                                  <w:r w:rsidRPr="00857C5D">
                                    <w:rPr>
                                      <w:color w:val="000000"/>
                                    </w:rPr>
                                    <w:t xml:space="preserve"> or </w:t>
                                  </w:r>
                                  <w:r w:rsidRPr="00857C5D">
                                    <w:rPr>
                                      <w:i/>
                                      <w:color w:val="000000"/>
                                    </w:rPr>
                                    <w:t xml:space="preserve">srs-ResourceSetToAddModListDCI-0-2 </w:t>
                                  </w:r>
                                  <w:r w:rsidRPr="00857C5D">
                                    <w:rPr>
                                      <w:color w:val="000000"/>
                                    </w:rPr>
                                    <w:t xml:space="preserve">with higher layer parameter </w:t>
                                  </w:r>
                                  <w:r w:rsidRPr="00857C5D">
                                    <w:rPr>
                                      <w:i/>
                                      <w:color w:val="000000"/>
                                    </w:rPr>
                                    <w:t xml:space="preserve">usage </w:t>
                                  </w:r>
                                  <w:r w:rsidRPr="00857C5D">
                                    <w:rPr>
                                      <w:color w:val="000000"/>
                                    </w:rPr>
                                    <w:t xml:space="preserve">in </w:t>
                                  </w:r>
                                  <w:r w:rsidRPr="00857C5D">
                                    <w:rPr>
                                      <w:i/>
                                      <w:color w:val="000000"/>
                                    </w:rPr>
                                    <w:t>SRS-</w:t>
                                  </w:r>
                                  <w:proofErr w:type="spellStart"/>
                                  <w:r w:rsidRPr="00857C5D">
                                    <w:rPr>
                                      <w:i/>
                                      <w:color w:val="000000"/>
                                    </w:rPr>
                                    <w:t>ResourceSet</w:t>
                                  </w:r>
                                  <w:proofErr w:type="spellEnd"/>
                                  <w:r w:rsidRPr="00857C5D">
                                    <w:rPr>
                                      <w:color w:val="000000"/>
                                    </w:rPr>
                                    <w:t xml:space="preserve"> set to 'codebook' or '</w:t>
                                  </w:r>
                                  <w:proofErr w:type="spellStart"/>
                                  <w:r w:rsidRPr="00857C5D">
                                    <w:rPr>
                                      <w:color w:val="000000"/>
                                    </w:rPr>
                                    <w:t>nonCodebook</w:t>
                                  </w:r>
                                  <w:proofErr w:type="spellEnd"/>
                                  <w:r w:rsidRPr="00857C5D">
                                    <w:rPr>
                                      <w:color w:val="000000"/>
                                    </w:rPr>
                                    <w:t xml:space="preserve">' </w:t>
                                  </w:r>
                                  <w:r w:rsidRPr="00857C5D">
                                    <w:t xml:space="preserve">and </w:t>
                                  </w:r>
                                </w:p>
                                <w:p w14:paraId="5CD6E8A4" w14:textId="77777777" w:rsidR="00237D3B" w:rsidRDefault="00237D3B" w:rsidP="00237D3B">
                                  <w:pPr>
                                    <w:spacing w:after="0"/>
                                    <w:ind w:left="285" w:hanging="285"/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-    </w:t>
                                  </w:r>
                                  <w:r w:rsidRPr="00C2578A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is configured with the 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higher layer parameter </w:t>
                                  </w:r>
                                  <w:r w:rsidRPr="00156CD1">
                                    <w:rPr>
                                      <w:i/>
                                      <w:iCs/>
                                      <w:color w:val="000000"/>
                                      <w:lang w:val="en-US"/>
                                    </w:rPr>
                                    <w:t>enableSTx2PofmDCI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r w:rsidRPr="00C2578A">
                                    <w:rPr>
                                      <w:strike/>
                                      <w:color w:val="FF0000"/>
                                      <w:lang w:val="en-US"/>
                                    </w:rPr>
                                    <w:t>is configured</w:t>
                                  </w:r>
                                </w:p>
                                <w:p w14:paraId="3BA7BF62" w14:textId="77777777" w:rsidR="00237D3B" w:rsidRDefault="00237D3B" w:rsidP="00237D3B">
                                  <w:pPr>
                                    <w:spacing w:after="0"/>
                                    <w:ind w:left="285" w:hanging="285"/>
                                  </w:pPr>
                                  <w:r w:rsidRPr="00EB5FDA">
                                    <w:rPr>
                                      <w:i/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</w:r>
                                  <w:r w:rsidRPr="00D5205F">
                                    <w:rPr>
                                      <w:iCs/>
                                      <w:color w:val="FF0000"/>
                                    </w:rPr>
                                    <w:t>is configured with</w:t>
                                  </w:r>
                                  <w:r w:rsidRPr="00D5205F">
                                    <w:rPr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 w:rsidRPr="00857C5D">
                                    <w:rPr>
                                      <w:i/>
                                    </w:rPr>
                                    <w:t>PDCCH-Config</w:t>
                                  </w:r>
                                  <w:r w:rsidRPr="00857C5D">
                                    <w:t xml:space="preserve"> </w:t>
                                  </w:r>
                                  <w:r w:rsidRPr="00D5205F">
                                    <w:rPr>
                                      <w:color w:val="FF0000"/>
                                    </w:rPr>
                                    <w:t xml:space="preserve">that </w:t>
                                  </w:r>
                                  <w:r w:rsidRPr="00857C5D">
                                    <w:t xml:space="preserve">contains two different values of </w:t>
                                  </w:r>
                                  <w:proofErr w:type="spellStart"/>
                                  <w:r w:rsidRPr="00857C5D">
                                    <w:rPr>
                                      <w:i/>
                                    </w:rPr>
                                    <w:t>coresetPoolIndex</w:t>
                                  </w:r>
                                  <w:proofErr w:type="spellEnd"/>
                                  <w:r w:rsidRPr="00857C5D">
                                    <w:t xml:space="preserve"> in </w:t>
                                  </w:r>
                                  <w:proofErr w:type="spellStart"/>
                                  <w:r w:rsidRPr="00857C5D">
                                    <w:rPr>
                                      <w:i/>
                                    </w:rPr>
                                    <w:t>ControlResourceSet</w:t>
                                  </w:r>
                                  <w:proofErr w:type="spellEnd"/>
                                  <w:r w:rsidRPr="00857C5D">
                                    <w:t xml:space="preserve"> for the active BWP of a serving cell</w:t>
                                  </w:r>
                                  <w:r>
                                    <w:t xml:space="preserve">, </w:t>
                                  </w:r>
                                </w:p>
                                <w:p w14:paraId="2D65EA58" w14:textId="77777777" w:rsidR="00237D3B" w:rsidRPr="00A1327D" w:rsidRDefault="00237D3B" w:rsidP="00237D3B">
                                  <w:pPr>
                                    <w:spacing w:after="0"/>
                                    <w:ind w:left="285" w:hanging="285"/>
                                    <w:rPr>
                                      <w:color w:val="FF0000"/>
                                    </w:rPr>
                                  </w:pPr>
                                  <w:r w:rsidRPr="00A1327D">
                                    <w:rPr>
                                      <w:color w:val="FF0000"/>
                                    </w:rPr>
                                    <w:t>the UE</w:t>
                                  </w:r>
                                </w:p>
                                <w:p w14:paraId="39DC0058" w14:textId="77777777" w:rsidR="00237D3B" w:rsidRDefault="00237D3B" w:rsidP="00237D3B">
                                  <w:pPr>
                                    <w:spacing w:after="0"/>
                                    <w:ind w:left="285" w:hanging="285"/>
                                    <w:rPr>
                                      <w:color w:val="FF0000"/>
                                    </w:rPr>
                                  </w:pPr>
                                  <w:r w:rsidRPr="00FB23AB">
                                    <w:rPr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 w:rsidRPr="00846FB4">
                                    <w:rPr>
                                      <w:strike/>
                                      <w:color w:val="FF0000"/>
                                    </w:rPr>
                                    <w:t>and PDCCHs that</w:t>
                                  </w:r>
                                  <w:r w:rsidRPr="00846FB4">
                                    <w:rPr>
                                      <w:color w:val="FF0000"/>
                                    </w:rPr>
                                    <w:t xml:space="preserve"> can be</w:t>
                                  </w:r>
                                  <w:r>
                                    <w:t xml:space="preserve"> </w:t>
                                  </w:r>
                                  <w:r w:rsidRPr="00857C5D">
                                    <w:t>schedule</w:t>
                                  </w:r>
                                  <w:r w:rsidRPr="00142090">
                                    <w:rPr>
                                      <w:color w:val="FF0000"/>
                                    </w:rPr>
                                    <w:t>d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/configured to transmit</w:t>
                                  </w:r>
                                  <w:r w:rsidRPr="00857C5D">
                                    <w:t xml:space="preserve"> two fully/partially overlapping PUSCHs in time domain and fully/partially/non-overlapping in frequency domain, </w:t>
                                  </w:r>
                                  <w:r w:rsidRPr="00286380">
                                    <w:rPr>
                                      <w:color w:val="FF0000"/>
                                    </w:rPr>
                                    <w:t xml:space="preserve">where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the two PUSCHs</w:t>
                                  </w:r>
                                </w:p>
                                <w:p w14:paraId="480609A8" w14:textId="77777777" w:rsidR="00237D3B" w:rsidRDefault="00237D3B" w:rsidP="00237D3B">
                                  <w:pPr>
                                    <w:spacing w:after="0"/>
                                    <w:ind w:left="28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Pr="00857C5D">
                                    <w:t xml:space="preserve">are associated </w:t>
                                  </w:r>
                                  <w:r w:rsidRPr="00C21E27">
                                    <w:rPr>
                                      <w:color w:val="FF0000"/>
                                    </w:rPr>
                                    <w:t xml:space="preserve">with </w:t>
                                  </w:r>
                                  <w:r w:rsidRPr="00C21E27">
                                    <w:rPr>
                                      <w:strike/>
                                      <w:color w:val="FF0000"/>
                                    </w:rPr>
                                    <w:t>to d</w:t>
                                  </w:r>
                                  <w:r w:rsidRPr="00FB23AB">
                                    <w:rPr>
                                      <w:strike/>
                                      <w:color w:val="FF0000"/>
                                    </w:rPr>
                                    <w:t xml:space="preserve">ifferent </w:t>
                                  </w:r>
                                  <w:proofErr w:type="spellStart"/>
                                  <w:r w:rsidRPr="00FB23AB">
                                    <w:rPr>
                                      <w:i/>
                                      <w:strike/>
                                      <w:color w:val="FF0000"/>
                                    </w:rPr>
                                    <w:t>ControlResourceSets</w:t>
                                  </w:r>
                                  <w:proofErr w:type="spellEnd"/>
                                  <w:r w:rsidRPr="00FB23AB">
                                    <w:rPr>
                                      <w:strike/>
                                      <w:color w:val="FF0000"/>
                                    </w:rPr>
                                    <w:t xml:space="preserve"> having</w:t>
                                  </w:r>
                                  <w:r w:rsidRPr="00857C5D">
                                    <w:t xml:space="preserve"> different values of </w:t>
                                  </w:r>
                                  <w:proofErr w:type="spellStart"/>
                                  <w:r w:rsidRPr="00857C5D">
                                    <w:rPr>
                                      <w:i/>
                                    </w:rPr>
                                    <w:t>coresetPoolIndex</w:t>
                                  </w:r>
                                  <w:proofErr w:type="spellEnd"/>
                                  <w:r w:rsidRPr="00BC3A6E">
                                    <w:rPr>
                                      <w:iCs/>
                                      <w:strike/>
                                      <w:color w:val="FF0000"/>
                                    </w:rPr>
                                    <w:t>.</w:t>
                                  </w:r>
                                  <w:r w:rsidRPr="00BC3A6E">
                                    <w:rPr>
                                      <w:iCs/>
                                      <w:color w:val="FF0000"/>
                                    </w:rPr>
                                    <w:t>, and</w:t>
                                  </w:r>
                                </w:p>
                                <w:p w14:paraId="2AAD5C22" w14:textId="77777777" w:rsidR="00237D3B" w:rsidRPr="00857C5D" w:rsidRDefault="00237D3B" w:rsidP="00237D3B">
                                  <w:pPr>
                                    <w:spacing w:after="0"/>
                                    <w:ind w:left="570" w:hanging="285"/>
                                  </w:pPr>
                                  <w:r>
                                    <w:t>-</w:t>
                                  </w:r>
                                  <w:r>
                                    <w:tab/>
                                  </w:r>
                                  <w:r w:rsidRPr="00A0645A">
                                    <w:rPr>
                                      <w:strike/>
                                      <w:color w:val="FF0000"/>
                                    </w:rPr>
                                    <w:t>Two fully/partially overlapping PUSCH transmissions</w:t>
                                  </w:r>
                                  <w:r w:rsidRPr="00857C5D">
                                    <w:t xml:space="preserve"> </w:t>
                                  </w:r>
                                  <w:r w:rsidRPr="00857C5D">
                                    <w:rPr>
                                      <w:color w:val="000000"/>
                                    </w:rPr>
                                    <w:t xml:space="preserve">can be dynamically scheduled by UL grant(s) in DCI(s) and/or transmission(s) corresponding to configured grant(s) Type 1 or Type 2. </w:t>
                                  </w:r>
                                </w:p>
                                <w:p w14:paraId="57B43F9E" w14:textId="77777777" w:rsidR="00237D3B" w:rsidRDefault="00237D3B" w:rsidP="00237D3B">
                                  <w:pPr>
                                    <w:widowControl w:val="0"/>
                                    <w:snapToGrid w:val="0"/>
                                    <w:spacing w:after="0"/>
                                    <w:ind w:left="285" w:hanging="285"/>
                                    <w:rPr>
                                      <w:color w:val="FF0000"/>
                                    </w:rPr>
                                  </w:pPr>
                                  <w:r w:rsidRPr="00987F72">
                                    <w:rPr>
                                      <w:i/>
                                      <w:color w:val="FF0000"/>
                                    </w:rPr>
                                    <w:t>-</w:t>
                                  </w:r>
                                  <w:r w:rsidRPr="00987F72">
                                    <w:rPr>
                                      <w:i/>
                                      <w:color w:val="FF0000"/>
                                    </w:rPr>
                                    <w:tab/>
                                  </w:r>
                                  <w:r w:rsidRPr="00987F72">
                                    <w:rPr>
                                      <w:iCs/>
                                      <w:color w:val="FF0000"/>
                                    </w:rPr>
                                    <w:t xml:space="preserve">is </w:t>
                                  </w:r>
                                  <w:r w:rsidRPr="00987F72">
                                    <w:rPr>
                                      <w:color w:val="FF0000"/>
                                    </w:rPr>
                                    <w:t>not expected to be configured with different number of SRS resources in the two SRS resource sets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.</w:t>
                                  </w:r>
                                </w:p>
                                <w:p w14:paraId="38F9843D" w14:textId="77777777" w:rsidR="00237D3B" w:rsidRPr="002D033B" w:rsidRDefault="00237D3B" w:rsidP="00237D3B">
                                  <w:pPr>
                                    <w:widowControl w:val="0"/>
                                    <w:snapToGrid w:val="0"/>
                                    <w:spacing w:after="0"/>
                                    <w:ind w:left="285" w:hanging="285"/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t xml:space="preserve">    </w:t>
                                  </w:r>
                                  <w:r w:rsidRPr="00C2578A">
                                    <w:t>the DCI codepoint SRS Resource Set Indicator is not present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0C8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282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" filled="f" strokeweight=".5pt">
                      <v:textbox style="mso-fit-shape-to-text:t">
                        <w:txbxContent>
                          <w:p w14:paraId="736244E4" w14:textId="77777777" w:rsidR="00237D3B" w:rsidRDefault="00237D3B" w:rsidP="00237D3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D6FCE">
                              <w:rPr>
                                <w:strike/>
                                <w:color w:val="FF0000"/>
                              </w:rPr>
                              <w:t xml:space="preserve">When </w:t>
                            </w:r>
                            <w:proofErr w:type="gramStart"/>
                            <w:r w:rsidRPr="003D6FCE">
                              <w:rPr>
                                <w:color w:val="FF0000"/>
                              </w:rPr>
                              <w:t>If</w:t>
                            </w:r>
                            <w:proofErr w:type="gramEnd"/>
                            <w:r w:rsidRPr="003D6FCE">
                              <w:rPr>
                                <w:color w:val="FF0000"/>
                              </w:rPr>
                              <w:t xml:space="preserve"> a UE </w:t>
                            </w:r>
                          </w:p>
                          <w:p w14:paraId="1BF9E51A" w14:textId="77777777" w:rsidR="00237D3B" w:rsidRDefault="00237D3B" w:rsidP="00237D3B">
                            <w:pPr>
                              <w:spacing w:after="0"/>
                              <w:ind w:left="285" w:hanging="285"/>
                            </w:pPr>
                            <w:r w:rsidRPr="00EB5FDA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Pr="00B516C0">
                              <w:rPr>
                                <w:color w:val="FF0000"/>
                              </w:rPr>
                              <w:t xml:space="preserve">is configured with </w:t>
                            </w:r>
                            <w:r w:rsidRPr="00857C5D">
                              <w:rPr>
                                <w:color w:val="000000"/>
                              </w:rPr>
                              <w:t xml:space="preserve">two SRS resource sets </w:t>
                            </w:r>
                            <w:r w:rsidRPr="00B516C0">
                              <w:rPr>
                                <w:strike/>
                                <w:color w:val="FF0000"/>
                              </w:rPr>
                              <w:t>are configured</w:t>
                            </w:r>
                            <w:r w:rsidRPr="00857C5D">
                              <w:rPr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 w:rsidRPr="00857C5D">
                              <w:rPr>
                                <w:i/>
                                <w:color w:val="000000"/>
                              </w:rPr>
                              <w:t>srs-ResourceSetToAddModList</w:t>
                            </w:r>
                            <w:proofErr w:type="spellEnd"/>
                            <w:r w:rsidRPr="00857C5D">
                              <w:rPr>
                                <w:color w:val="000000"/>
                              </w:rPr>
                              <w:t xml:space="preserve"> or </w:t>
                            </w:r>
                            <w:r w:rsidRPr="00857C5D">
                              <w:rPr>
                                <w:i/>
                                <w:color w:val="000000"/>
                              </w:rPr>
                              <w:t xml:space="preserve">srs-ResourceSetToAddModListDCI-0-2 </w:t>
                            </w:r>
                            <w:r w:rsidRPr="00857C5D">
                              <w:rPr>
                                <w:color w:val="000000"/>
                              </w:rPr>
                              <w:t xml:space="preserve">with higher layer parameter </w:t>
                            </w:r>
                            <w:r w:rsidRPr="00857C5D">
                              <w:rPr>
                                <w:i/>
                                <w:color w:val="000000"/>
                              </w:rPr>
                              <w:t xml:space="preserve">usage </w:t>
                            </w:r>
                            <w:r w:rsidRPr="00857C5D">
                              <w:rPr>
                                <w:color w:val="000000"/>
                              </w:rPr>
                              <w:t xml:space="preserve">in </w:t>
                            </w:r>
                            <w:r w:rsidRPr="00857C5D">
                              <w:rPr>
                                <w:i/>
                                <w:color w:val="000000"/>
                              </w:rPr>
                              <w:t>SRS-</w:t>
                            </w:r>
                            <w:proofErr w:type="spellStart"/>
                            <w:r w:rsidRPr="00857C5D">
                              <w:rPr>
                                <w:i/>
                                <w:color w:val="000000"/>
                              </w:rPr>
                              <w:t>ResourceSet</w:t>
                            </w:r>
                            <w:proofErr w:type="spellEnd"/>
                            <w:r w:rsidRPr="00857C5D">
                              <w:rPr>
                                <w:color w:val="000000"/>
                              </w:rPr>
                              <w:t xml:space="preserve"> set to 'codebook' or '</w:t>
                            </w:r>
                            <w:proofErr w:type="spellStart"/>
                            <w:r w:rsidRPr="00857C5D">
                              <w:rPr>
                                <w:color w:val="000000"/>
                              </w:rPr>
                              <w:t>nonCodebook</w:t>
                            </w:r>
                            <w:proofErr w:type="spellEnd"/>
                            <w:r w:rsidRPr="00857C5D">
                              <w:rPr>
                                <w:color w:val="000000"/>
                              </w:rPr>
                              <w:t xml:space="preserve">' </w:t>
                            </w:r>
                            <w:r w:rsidRPr="00857C5D">
                              <w:t xml:space="preserve">and </w:t>
                            </w:r>
                          </w:p>
                          <w:p w14:paraId="5CD6E8A4" w14:textId="77777777" w:rsidR="00237D3B" w:rsidRDefault="00237D3B" w:rsidP="00237D3B">
                            <w:pPr>
                              <w:spacing w:after="0"/>
                              <w:ind w:left="285" w:hanging="285"/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-    </w:t>
                            </w:r>
                            <w:r w:rsidRPr="00C2578A">
                              <w:rPr>
                                <w:color w:val="FF0000"/>
                                <w:lang w:val="en-US"/>
                              </w:rPr>
                              <w:t xml:space="preserve">is configured with the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higher layer parameter </w:t>
                            </w:r>
                            <w:r w:rsidRPr="00156CD1">
                              <w:rPr>
                                <w:i/>
                                <w:iCs/>
                                <w:color w:val="000000"/>
                                <w:lang w:val="en-US"/>
                              </w:rPr>
                              <w:t>enableSTx2PofmDCI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C2578A">
                              <w:rPr>
                                <w:strike/>
                                <w:color w:val="FF0000"/>
                                <w:lang w:val="en-US"/>
                              </w:rPr>
                              <w:t>is configured</w:t>
                            </w:r>
                          </w:p>
                          <w:p w14:paraId="3BA7BF62" w14:textId="77777777" w:rsidR="00237D3B" w:rsidRDefault="00237D3B" w:rsidP="00237D3B">
                            <w:pPr>
                              <w:spacing w:after="0"/>
                              <w:ind w:left="285" w:hanging="285"/>
                            </w:pPr>
                            <w:r w:rsidRPr="00EB5FDA">
                              <w:rPr>
                                <w:i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D5205F">
                              <w:rPr>
                                <w:iCs/>
                                <w:color w:val="FF0000"/>
                              </w:rPr>
                              <w:t>is configured with</w:t>
                            </w:r>
                            <w:r w:rsidRPr="00D5205F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857C5D">
                              <w:rPr>
                                <w:i/>
                              </w:rPr>
                              <w:t>PDCCH-Config</w:t>
                            </w:r>
                            <w:r w:rsidRPr="00857C5D">
                              <w:t xml:space="preserve"> </w:t>
                            </w:r>
                            <w:r w:rsidRPr="00D5205F">
                              <w:rPr>
                                <w:color w:val="FF0000"/>
                              </w:rPr>
                              <w:t xml:space="preserve">that </w:t>
                            </w:r>
                            <w:r w:rsidRPr="00857C5D">
                              <w:t xml:space="preserve">contains two different values of </w:t>
                            </w:r>
                            <w:proofErr w:type="spellStart"/>
                            <w:r w:rsidRPr="00857C5D">
                              <w:rPr>
                                <w:i/>
                              </w:rPr>
                              <w:t>coresetPoolIndex</w:t>
                            </w:r>
                            <w:proofErr w:type="spellEnd"/>
                            <w:r w:rsidRPr="00857C5D">
                              <w:t xml:space="preserve"> in </w:t>
                            </w:r>
                            <w:proofErr w:type="spellStart"/>
                            <w:r w:rsidRPr="00857C5D">
                              <w:rPr>
                                <w:i/>
                              </w:rPr>
                              <w:t>ControlResourceSet</w:t>
                            </w:r>
                            <w:proofErr w:type="spellEnd"/>
                            <w:r w:rsidRPr="00857C5D">
                              <w:t xml:space="preserve"> for the active BWP of a serving cell</w:t>
                            </w:r>
                            <w:r>
                              <w:t xml:space="preserve">, </w:t>
                            </w:r>
                          </w:p>
                          <w:p w14:paraId="2D65EA58" w14:textId="77777777" w:rsidR="00237D3B" w:rsidRPr="00A1327D" w:rsidRDefault="00237D3B" w:rsidP="00237D3B">
                            <w:pPr>
                              <w:spacing w:after="0"/>
                              <w:ind w:left="285" w:hanging="285"/>
                              <w:rPr>
                                <w:color w:val="FF0000"/>
                              </w:rPr>
                            </w:pPr>
                            <w:r w:rsidRPr="00A1327D">
                              <w:rPr>
                                <w:color w:val="FF0000"/>
                              </w:rPr>
                              <w:t>the UE</w:t>
                            </w:r>
                          </w:p>
                          <w:p w14:paraId="39DC0058" w14:textId="77777777" w:rsidR="00237D3B" w:rsidRDefault="00237D3B" w:rsidP="00237D3B">
                            <w:pPr>
                              <w:spacing w:after="0"/>
                              <w:ind w:left="285" w:hanging="285"/>
                              <w:rPr>
                                <w:color w:val="FF0000"/>
                              </w:rPr>
                            </w:pPr>
                            <w:r w:rsidRPr="00FB23AB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Pr="00846FB4">
                              <w:rPr>
                                <w:strike/>
                                <w:color w:val="FF0000"/>
                              </w:rPr>
                              <w:t>and PDCCHs that</w:t>
                            </w:r>
                            <w:r w:rsidRPr="00846FB4">
                              <w:rPr>
                                <w:color w:val="FF0000"/>
                              </w:rPr>
                              <w:t xml:space="preserve"> can be</w:t>
                            </w:r>
                            <w:r>
                              <w:t xml:space="preserve"> </w:t>
                            </w:r>
                            <w:r w:rsidRPr="00857C5D">
                              <w:t>schedule</w:t>
                            </w:r>
                            <w:r w:rsidRPr="00142090">
                              <w:rPr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</w:rPr>
                              <w:t>/configured to transmit</w:t>
                            </w:r>
                            <w:r w:rsidRPr="00857C5D">
                              <w:t xml:space="preserve"> two fully/partially overlapping PUSCHs in time domain and fully/partially/non-overlapping in frequency domain, </w:t>
                            </w:r>
                            <w:r w:rsidRPr="00286380">
                              <w:rPr>
                                <w:color w:val="FF0000"/>
                              </w:rPr>
                              <w:t xml:space="preserve">where </w:t>
                            </w:r>
                            <w:r>
                              <w:rPr>
                                <w:color w:val="FF0000"/>
                              </w:rPr>
                              <w:t>the two PUSCHs</w:t>
                            </w:r>
                          </w:p>
                          <w:p w14:paraId="480609A8" w14:textId="77777777" w:rsidR="00237D3B" w:rsidRDefault="00237D3B" w:rsidP="00237D3B">
                            <w:pPr>
                              <w:spacing w:after="0"/>
                              <w:ind w:left="285"/>
                              <w:rPr>
                                <w:i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857C5D">
                              <w:t xml:space="preserve">are associated </w:t>
                            </w:r>
                            <w:r w:rsidRPr="00C21E27">
                              <w:rPr>
                                <w:color w:val="FF0000"/>
                              </w:rPr>
                              <w:t xml:space="preserve">with </w:t>
                            </w:r>
                            <w:r w:rsidRPr="00C21E27">
                              <w:rPr>
                                <w:strike/>
                                <w:color w:val="FF0000"/>
                              </w:rPr>
                              <w:t>to d</w:t>
                            </w:r>
                            <w:r w:rsidRPr="00FB23AB">
                              <w:rPr>
                                <w:strike/>
                                <w:color w:val="FF0000"/>
                              </w:rPr>
                              <w:t xml:space="preserve">ifferent </w:t>
                            </w:r>
                            <w:proofErr w:type="spellStart"/>
                            <w:r w:rsidRPr="00FB23AB">
                              <w:rPr>
                                <w:i/>
                                <w:strike/>
                                <w:color w:val="FF0000"/>
                              </w:rPr>
                              <w:t>ControlResourceSets</w:t>
                            </w:r>
                            <w:proofErr w:type="spellEnd"/>
                            <w:r w:rsidRPr="00FB23AB">
                              <w:rPr>
                                <w:strike/>
                                <w:color w:val="FF0000"/>
                              </w:rPr>
                              <w:t xml:space="preserve"> having</w:t>
                            </w:r>
                            <w:r w:rsidRPr="00857C5D">
                              <w:t xml:space="preserve"> different values of </w:t>
                            </w:r>
                            <w:proofErr w:type="spellStart"/>
                            <w:r w:rsidRPr="00857C5D">
                              <w:rPr>
                                <w:i/>
                              </w:rPr>
                              <w:t>coresetPoolIndex</w:t>
                            </w:r>
                            <w:proofErr w:type="spellEnd"/>
                            <w:r w:rsidRPr="00BC3A6E">
                              <w:rPr>
                                <w:iCs/>
                                <w:strike/>
                                <w:color w:val="FF0000"/>
                              </w:rPr>
                              <w:t>.</w:t>
                            </w:r>
                            <w:r w:rsidRPr="00BC3A6E">
                              <w:rPr>
                                <w:iCs/>
                                <w:color w:val="FF0000"/>
                              </w:rPr>
                              <w:t>, and</w:t>
                            </w:r>
                          </w:p>
                          <w:p w14:paraId="2AAD5C22" w14:textId="77777777" w:rsidR="00237D3B" w:rsidRPr="00857C5D" w:rsidRDefault="00237D3B" w:rsidP="00237D3B">
                            <w:pPr>
                              <w:spacing w:after="0"/>
                              <w:ind w:left="570" w:hanging="285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A0645A">
                              <w:rPr>
                                <w:strike/>
                                <w:color w:val="FF0000"/>
                              </w:rPr>
                              <w:t>Two fully/partially overlapping PUSCH transmissions</w:t>
                            </w:r>
                            <w:r w:rsidRPr="00857C5D">
                              <w:t xml:space="preserve"> </w:t>
                            </w:r>
                            <w:r w:rsidRPr="00857C5D">
                              <w:rPr>
                                <w:color w:val="000000"/>
                              </w:rPr>
                              <w:t xml:space="preserve">can be dynamically scheduled by UL grant(s) in DCI(s) and/or transmission(s) corresponding to configured grant(s) Type 1 or Type 2. </w:t>
                            </w:r>
                          </w:p>
                          <w:p w14:paraId="57B43F9E" w14:textId="77777777" w:rsidR="00237D3B" w:rsidRDefault="00237D3B" w:rsidP="00237D3B">
                            <w:pPr>
                              <w:widowControl w:val="0"/>
                              <w:snapToGrid w:val="0"/>
                              <w:spacing w:after="0"/>
                              <w:ind w:left="285" w:hanging="285"/>
                              <w:rPr>
                                <w:color w:val="FF0000"/>
                              </w:rPr>
                            </w:pPr>
                            <w:r w:rsidRPr="00987F72">
                              <w:rPr>
                                <w:i/>
                                <w:color w:val="FF0000"/>
                              </w:rPr>
                              <w:t>-</w:t>
                            </w:r>
                            <w:r w:rsidRPr="00987F72">
                              <w:rPr>
                                <w:i/>
                                <w:color w:val="FF0000"/>
                              </w:rPr>
                              <w:tab/>
                            </w:r>
                            <w:r w:rsidRPr="00987F72">
                              <w:rPr>
                                <w:iCs/>
                                <w:color w:val="FF0000"/>
                              </w:rPr>
                              <w:t xml:space="preserve">is </w:t>
                            </w:r>
                            <w:r w:rsidRPr="00987F72">
                              <w:rPr>
                                <w:color w:val="FF0000"/>
                              </w:rPr>
                              <w:t>not expected to be configured with different number of SRS resources in the two SRS resource sets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38F9843D" w14:textId="77777777" w:rsidR="00237D3B" w:rsidRPr="002D033B" w:rsidRDefault="00237D3B" w:rsidP="00237D3B">
                            <w:pPr>
                              <w:widowControl w:val="0"/>
                              <w:snapToGrid w:val="0"/>
                              <w:spacing w:after="0"/>
                              <w:ind w:left="285" w:hanging="285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-</w:t>
                            </w:r>
                            <w:r>
                              <w:t xml:space="preserve">    </w:t>
                            </w:r>
                            <w:r w:rsidRPr="00C2578A">
                              <w:t>the DCI codepoint SRS Resource Set Indicator is not present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3087A0B" w14:textId="77777777" w:rsidR="00237D3B" w:rsidRDefault="00237D3B" w:rsidP="00237D3B">
            <w:pPr>
              <w:rPr>
                <w:sz w:val="22"/>
                <w:szCs w:val="22"/>
                <w:lang w:eastAsia="zh-CN"/>
              </w:rPr>
            </w:pPr>
            <w:r w:rsidRPr="002F5F51">
              <w:rPr>
                <w:b/>
                <w:bCs/>
                <w:sz w:val="22"/>
                <w:szCs w:val="22"/>
                <w:u w:val="single"/>
                <w:lang w:eastAsia="zh-CN"/>
              </w:rPr>
              <w:t>Comment 2</w:t>
            </w:r>
            <w:r w:rsidRPr="002F5F51">
              <w:rPr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>Section 6.1.1.1 / 6.1.1.2: The following condition for SFN, should be captured under the bullet that is only specific to SFN (</w:t>
            </w:r>
            <w:proofErr w:type="gramStart"/>
            <w:r w:rsidRPr="00857C5D">
              <w:rPr>
                <w:color w:val="000000"/>
              </w:rPr>
              <w:t>When  codepoint</w:t>
            </w:r>
            <w:proofErr w:type="gramEnd"/>
            <w:r w:rsidRPr="00857C5D">
              <w:rPr>
                <w:color w:val="000000"/>
              </w:rPr>
              <w:t xml:space="preserve"> “10” of </w:t>
            </w:r>
            <w:r w:rsidRPr="00857C5D">
              <w:rPr>
                <w:i/>
                <w:color w:val="000000"/>
              </w:rPr>
              <w:t>SRS Resource Set</w:t>
            </w:r>
            <w:r w:rsidRPr="00857C5D">
              <w:rPr>
                <w:color w:val="000000"/>
              </w:rPr>
              <w:t xml:space="preserve"> </w:t>
            </w:r>
            <w:r w:rsidRPr="00857C5D">
              <w:rPr>
                <w:i/>
                <w:iCs/>
                <w:color w:val="000000"/>
              </w:rPr>
              <w:t xml:space="preserve">indicator </w:t>
            </w:r>
            <w:r w:rsidRPr="00857C5D">
              <w:rPr>
                <w:color w:val="000000"/>
              </w:rPr>
              <w:t>is indicated</w:t>
            </w:r>
            <w:r>
              <w:rPr>
                <w:color w:val="000000"/>
              </w:rPr>
              <w:t xml:space="preserve"> …</w:t>
            </w:r>
            <w:r>
              <w:rPr>
                <w:sz w:val="22"/>
                <w:szCs w:val="22"/>
                <w:lang w:eastAsia="zh-CN"/>
              </w:rPr>
              <w:t xml:space="preserve">) since this condition is not applicable to </w:t>
            </w:r>
            <w:proofErr w:type="spellStart"/>
            <w:r>
              <w:rPr>
                <w:sz w:val="22"/>
                <w:szCs w:val="22"/>
                <w:lang w:eastAsia="zh-CN"/>
              </w:rPr>
              <w:t>sTRP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(e.g., when codepoint 00 or 01 are indicated).</w:t>
            </w:r>
          </w:p>
          <w:p w14:paraId="373EDB2A" w14:textId="77777777" w:rsidR="00237D3B" w:rsidRPr="00E43B14" w:rsidRDefault="00237D3B" w:rsidP="00237D3B">
            <w:pPr>
              <w:ind w:left="567" w:hanging="283"/>
              <w:rPr>
                <w:color w:val="000000"/>
              </w:rPr>
            </w:pPr>
            <w:r w:rsidRPr="00857C5D">
              <w:t>-</w:t>
            </w:r>
            <w:r w:rsidRPr="00857C5D">
              <w:tab/>
            </w:r>
            <w:r>
              <w:t>maximum number of layers is up to 2.</w:t>
            </w:r>
          </w:p>
          <w:p w14:paraId="016AB048" w14:textId="77777777" w:rsidR="00237D3B" w:rsidRDefault="00237D3B" w:rsidP="00237D3B">
            <w:pPr>
              <w:rPr>
                <w:sz w:val="22"/>
                <w:szCs w:val="22"/>
                <w:lang w:eastAsia="zh-CN"/>
              </w:rPr>
            </w:pPr>
            <w:r w:rsidRPr="002F5F51"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Comment </w:t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>3</w:t>
            </w:r>
            <w:r w:rsidRPr="002F5F51">
              <w:rPr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>Section 6.2.3.1: The following (newly) added texts seem to belong to 38.212, and our understanding is that the corresponding agreements are already captured by the editor of 38.212 in the draft spec:</w:t>
            </w:r>
          </w:p>
          <w:p w14:paraId="74F95B59" w14:textId="77777777" w:rsidR="00237D3B" w:rsidRPr="00B208C7" w:rsidRDefault="00237D3B" w:rsidP="00237D3B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eastAsia="ko-KR"/>
              </w:rPr>
            </w:pPr>
            <w:r w:rsidRPr="00B208C7">
              <w:rPr>
                <w:color w:val="000000"/>
                <w:lang w:val="en-US"/>
              </w:rPr>
              <w:t>When</w:t>
            </w:r>
            <w:r w:rsidRPr="00B208C7">
              <w:rPr>
                <w:color w:val="000000"/>
              </w:rPr>
              <w:t xml:space="preserve"> the </w:t>
            </w:r>
            <w:r w:rsidRPr="00B208C7">
              <w:t xml:space="preserve">higher layer parameter </w:t>
            </w:r>
            <w:proofErr w:type="spellStart"/>
            <w:r w:rsidRPr="00B208C7">
              <w:rPr>
                <w:i/>
                <w:iCs/>
              </w:rPr>
              <w:t>multipanelScheme</w:t>
            </w:r>
            <w:proofErr w:type="spellEnd"/>
            <w:r w:rsidRPr="00B208C7">
              <w:t xml:space="preserve"> is set to ‘</w:t>
            </w:r>
            <w:proofErr w:type="spellStart"/>
            <w:r w:rsidRPr="00B208C7">
              <w:t>sdmscheme</w:t>
            </w:r>
            <w:proofErr w:type="spellEnd"/>
            <w:r w:rsidRPr="00B208C7">
              <w:t xml:space="preserve">’ and </w:t>
            </w:r>
            <w:r w:rsidRPr="00B208C7">
              <w:rPr>
                <w:color w:val="000000"/>
              </w:rPr>
              <w:t xml:space="preserve">two SRS resource sets are configured in </w:t>
            </w:r>
            <w:proofErr w:type="spellStart"/>
            <w:r w:rsidRPr="00B208C7">
              <w:rPr>
                <w:i/>
                <w:color w:val="000000"/>
              </w:rPr>
              <w:t>srs-ResourceSetToAddModList</w:t>
            </w:r>
            <w:proofErr w:type="spellEnd"/>
            <w:r w:rsidRPr="00B208C7">
              <w:rPr>
                <w:color w:val="000000"/>
              </w:rPr>
              <w:t xml:space="preserve"> or </w:t>
            </w:r>
            <w:r w:rsidRPr="00B208C7">
              <w:rPr>
                <w:i/>
                <w:color w:val="000000"/>
              </w:rPr>
              <w:t xml:space="preserve">srs-ResourceSetToAddModListDCI-0-2 </w:t>
            </w:r>
            <w:r w:rsidRPr="00B208C7">
              <w:rPr>
                <w:color w:val="000000"/>
              </w:rPr>
              <w:t xml:space="preserve">with higher layer parameter </w:t>
            </w:r>
            <w:r w:rsidRPr="00B208C7">
              <w:rPr>
                <w:i/>
                <w:color w:val="000000"/>
              </w:rPr>
              <w:t xml:space="preserve">usage </w:t>
            </w:r>
            <w:r w:rsidRPr="00B208C7">
              <w:rPr>
                <w:color w:val="000000"/>
              </w:rPr>
              <w:t xml:space="preserve">in </w:t>
            </w:r>
            <w:r w:rsidRPr="00B208C7">
              <w:rPr>
                <w:i/>
                <w:color w:val="000000"/>
              </w:rPr>
              <w:t>SRS-</w:t>
            </w:r>
            <w:proofErr w:type="spellStart"/>
            <w:r w:rsidRPr="00B208C7">
              <w:rPr>
                <w:i/>
                <w:color w:val="000000"/>
              </w:rPr>
              <w:t>ResourceSet</w:t>
            </w:r>
            <w:proofErr w:type="spellEnd"/>
            <w:r w:rsidRPr="00B208C7">
              <w:rPr>
                <w:color w:val="000000"/>
              </w:rPr>
              <w:t xml:space="preserve"> set to 'codebook'/’</w:t>
            </w:r>
            <w:proofErr w:type="spellStart"/>
            <w:r w:rsidRPr="00B208C7">
              <w:rPr>
                <w:color w:val="000000"/>
              </w:rPr>
              <w:t>nonCodebook</w:t>
            </w:r>
            <w:proofErr w:type="spellEnd"/>
            <w:r w:rsidRPr="00B208C7">
              <w:rPr>
                <w:color w:val="000000"/>
              </w:rPr>
              <w:t xml:space="preserve">’ and the higher layer parameter </w:t>
            </w:r>
            <w:proofErr w:type="spellStart"/>
            <w:r w:rsidRPr="00B208C7">
              <w:rPr>
                <w:i/>
              </w:rPr>
              <w:t>maxNrofPorts</w:t>
            </w:r>
            <w:proofErr w:type="spellEnd"/>
            <w:r w:rsidRPr="00B208C7">
              <w:t xml:space="preserve"> in </w:t>
            </w:r>
            <w:r w:rsidRPr="00B208C7">
              <w:rPr>
                <w:i/>
              </w:rPr>
              <w:t>PTRS-</w:t>
            </w:r>
            <w:proofErr w:type="spellStart"/>
            <w:r w:rsidRPr="00B208C7">
              <w:rPr>
                <w:i/>
              </w:rPr>
              <w:t>UplinkConfig</w:t>
            </w:r>
            <w:proofErr w:type="spellEnd"/>
            <w:r w:rsidRPr="00B208C7">
              <w:rPr>
                <w:i/>
              </w:rPr>
              <w:t xml:space="preserve"> </w:t>
            </w:r>
            <w:r w:rsidRPr="00B208C7">
              <w:t xml:space="preserve">is </w:t>
            </w:r>
            <w:r w:rsidRPr="00B208C7">
              <w:rPr>
                <w:iCs/>
              </w:rPr>
              <w:t xml:space="preserve">set to </w:t>
            </w:r>
            <w:r w:rsidRPr="00B208C7">
              <w:rPr>
                <w:i/>
              </w:rPr>
              <w:t>n1</w:t>
            </w:r>
            <w:r w:rsidRPr="00B208C7">
              <w:rPr>
                <w:iCs/>
                <w:color w:val="000000"/>
              </w:rPr>
              <w:t xml:space="preserve">, </w:t>
            </w:r>
            <w:r w:rsidRPr="00B208C7">
              <w:rPr>
                <w:color w:val="000000"/>
                <w:lang w:eastAsia="ko-KR"/>
              </w:rPr>
              <w:t xml:space="preserve">the association between UL PT-RS port(s) and DM-RS port(s) is signalled by </w:t>
            </w:r>
            <w:r w:rsidRPr="00B208C7">
              <w:rPr>
                <w:i/>
                <w:color w:val="000000"/>
                <w:lang w:eastAsia="ko-KR"/>
              </w:rPr>
              <w:t>PTRS-DMRS association</w:t>
            </w:r>
            <w:r w:rsidRPr="00B208C7">
              <w:rPr>
                <w:color w:val="000000"/>
                <w:lang w:eastAsia="ko-KR"/>
              </w:rPr>
              <w:t xml:space="preserve"> field(s) in DCI format 0_1 and DCI format 0_2 according to Table</w:t>
            </w:r>
            <w:r w:rsidRPr="00B208C7">
              <w:t xml:space="preserve"> 7.3.1.1.2-25</w:t>
            </w:r>
            <w:r w:rsidRPr="00B208C7">
              <w:rPr>
                <w:color w:val="000000"/>
                <w:lang w:eastAsia="ko-KR"/>
              </w:rPr>
              <w:t xml:space="preserve"> described in Clause 7.3.1.1.2 [TS 38.212].</w:t>
            </w:r>
          </w:p>
          <w:p w14:paraId="1D325115" w14:textId="77777777" w:rsidR="00237D3B" w:rsidRDefault="00237D3B" w:rsidP="00237D3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… </w:t>
            </w:r>
            <w:r w:rsidRPr="00B208C7">
              <w:rPr>
                <w:color w:val="000000"/>
                <w:lang w:eastAsia="ko-KR"/>
              </w:rPr>
              <w:t xml:space="preserve">When the number of UL PT-RS port(s) is one, the association between UL PT-RS port(s) and DM-RS port(s) is signalled by </w:t>
            </w:r>
            <w:r w:rsidRPr="00B208C7">
              <w:rPr>
                <w:i/>
                <w:color w:val="000000"/>
                <w:lang w:eastAsia="ko-KR"/>
              </w:rPr>
              <w:t>PTRS-DMRS association</w:t>
            </w:r>
            <w:r w:rsidRPr="00B208C7">
              <w:rPr>
                <w:color w:val="000000"/>
                <w:lang w:eastAsia="ko-KR"/>
              </w:rPr>
              <w:t xml:space="preserve"> field(s) in DCI format 0_1 and DCI format 0_2 according to Table</w:t>
            </w:r>
            <w:r w:rsidRPr="00B208C7">
              <w:t xml:space="preserve"> 7.3.1.1.2-25</w:t>
            </w:r>
            <w:r w:rsidRPr="00B208C7">
              <w:rPr>
                <w:color w:val="000000"/>
                <w:lang w:eastAsia="ko-KR"/>
              </w:rPr>
              <w:t xml:space="preserve"> described in Clause 7.3.1.1.2 of [5, TS 38.212]. When the number of UL PT-RS port(s) is two, the association between UL PT-RS port(s) and DM-RS port(s) is signalled by </w:t>
            </w:r>
            <w:r w:rsidRPr="00B208C7">
              <w:rPr>
                <w:i/>
                <w:color w:val="000000"/>
                <w:lang w:eastAsia="ko-KR"/>
              </w:rPr>
              <w:t>PTRS-DMRS association</w:t>
            </w:r>
            <w:r w:rsidRPr="00B208C7">
              <w:rPr>
                <w:color w:val="000000"/>
                <w:lang w:eastAsia="ko-KR"/>
              </w:rPr>
              <w:t xml:space="preserve"> field(s) in DCI format 0_1 and DCI format 0_2 according to Table</w:t>
            </w:r>
            <w:r w:rsidRPr="00B208C7">
              <w:t xml:space="preserve"> 7.3.1.1.2-26</w:t>
            </w:r>
            <w:r w:rsidRPr="00B208C7">
              <w:rPr>
                <w:color w:val="000000"/>
                <w:lang w:eastAsia="ko-KR"/>
              </w:rPr>
              <w:t xml:space="preserve"> described in Clause 7.3.1.1.2 of [5, TS 38.212].</w:t>
            </w:r>
          </w:p>
          <w:p w14:paraId="2E5D594A" w14:textId="77777777" w:rsidR="00237D3B" w:rsidRPr="003F581A" w:rsidRDefault="00237D3B" w:rsidP="00237D3B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eastAsia="ko-KR"/>
              </w:rPr>
            </w:pPr>
            <w:r w:rsidRPr="003F581A">
              <w:rPr>
                <w:color w:val="000000"/>
                <w:lang w:val="en-US"/>
              </w:rPr>
              <w:t>When</w:t>
            </w:r>
            <w:r w:rsidRPr="003F581A">
              <w:rPr>
                <w:color w:val="000000"/>
              </w:rPr>
              <w:t xml:space="preserve"> the </w:t>
            </w:r>
            <w:r w:rsidRPr="003F581A">
              <w:t xml:space="preserve">higher layer parameter </w:t>
            </w:r>
            <w:proofErr w:type="spellStart"/>
            <w:r w:rsidRPr="003F581A">
              <w:rPr>
                <w:i/>
                <w:iCs/>
              </w:rPr>
              <w:t>multipanelScheme</w:t>
            </w:r>
            <w:proofErr w:type="spellEnd"/>
            <w:r w:rsidRPr="003F581A">
              <w:t xml:space="preserve"> is set to ‘</w:t>
            </w:r>
            <w:proofErr w:type="spellStart"/>
            <w:r w:rsidRPr="003F581A">
              <w:t>SFNscheme</w:t>
            </w:r>
            <w:proofErr w:type="spellEnd"/>
            <w:r w:rsidRPr="003F581A">
              <w:t xml:space="preserve">’ and </w:t>
            </w:r>
            <w:r w:rsidRPr="003F581A">
              <w:rPr>
                <w:color w:val="000000"/>
              </w:rPr>
              <w:t xml:space="preserve">two SRS resource sets are configured in </w:t>
            </w:r>
            <w:proofErr w:type="spellStart"/>
            <w:r w:rsidRPr="003F581A">
              <w:rPr>
                <w:i/>
                <w:color w:val="000000"/>
              </w:rPr>
              <w:t>srs-ResourceSetToAddModList</w:t>
            </w:r>
            <w:proofErr w:type="spellEnd"/>
            <w:r w:rsidRPr="003F581A">
              <w:rPr>
                <w:color w:val="000000"/>
              </w:rPr>
              <w:t xml:space="preserve"> or </w:t>
            </w:r>
            <w:r w:rsidRPr="003F581A">
              <w:rPr>
                <w:i/>
                <w:color w:val="000000"/>
              </w:rPr>
              <w:t xml:space="preserve">srs-ResourceSetToAddModListDCI-0-2 </w:t>
            </w:r>
            <w:r w:rsidRPr="003F581A">
              <w:rPr>
                <w:color w:val="000000"/>
              </w:rPr>
              <w:t xml:space="preserve">with </w:t>
            </w:r>
            <w:r w:rsidRPr="003F581A">
              <w:rPr>
                <w:color w:val="000000"/>
              </w:rPr>
              <w:lastRenderedPageBreak/>
              <w:t xml:space="preserve">higher layer parameter </w:t>
            </w:r>
            <w:r w:rsidRPr="003F581A">
              <w:rPr>
                <w:i/>
                <w:color w:val="000000"/>
              </w:rPr>
              <w:t xml:space="preserve">usage </w:t>
            </w:r>
            <w:r w:rsidRPr="003F581A">
              <w:rPr>
                <w:color w:val="000000"/>
              </w:rPr>
              <w:t xml:space="preserve">in </w:t>
            </w:r>
            <w:r w:rsidRPr="003F581A">
              <w:rPr>
                <w:i/>
                <w:color w:val="000000"/>
              </w:rPr>
              <w:t>SRS-</w:t>
            </w:r>
            <w:proofErr w:type="spellStart"/>
            <w:r w:rsidRPr="003F581A">
              <w:rPr>
                <w:i/>
                <w:color w:val="000000"/>
              </w:rPr>
              <w:t>ResourceSet</w:t>
            </w:r>
            <w:proofErr w:type="spellEnd"/>
            <w:r w:rsidRPr="003F581A">
              <w:rPr>
                <w:color w:val="000000"/>
              </w:rPr>
              <w:t xml:space="preserve"> set to 'codebook'/’</w:t>
            </w:r>
            <w:proofErr w:type="spellStart"/>
            <w:r w:rsidRPr="003F581A">
              <w:rPr>
                <w:color w:val="000000"/>
              </w:rPr>
              <w:t>nonCodebook</w:t>
            </w:r>
            <w:proofErr w:type="spellEnd"/>
            <w:r w:rsidRPr="003F581A">
              <w:rPr>
                <w:color w:val="000000"/>
              </w:rPr>
              <w:t xml:space="preserve">’ and the higher layer parameter </w:t>
            </w:r>
            <w:proofErr w:type="spellStart"/>
            <w:r w:rsidRPr="003F581A">
              <w:rPr>
                <w:i/>
              </w:rPr>
              <w:t>maxNrofPorts</w:t>
            </w:r>
            <w:proofErr w:type="spellEnd"/>
            <w:r w:rsidRPr="003F581A">
              <w:t xml:space="preserve"> in </w:t>
            </w:r>
            <w:r w:rsidRPr="003F581A">
              <w:rPr>
                <w:i/>
              </w:rPr>
              <w:t>PTRS-</w:t>
            </w:r>
            <w:proofErr w:type="spellStart"/>
            <w:r w:rsidRPr="003F581A">
              <w:rPr>
                <w:i/>
              </w:rPr>
              <w:t>UplinkConfig</w:t>
            </w:r>
            <w:proofErr w:type="spellEnd"/>
            <w:r w:rsidRPr="003F581A">
              <w:rPr>
                <w:i/>
              </w:rPr>
              <w:t xml:space="preserve"> </w:t>
            </w:r>
            <w:r w:rsidRPr="003F581A">
              <w:t xml:space="preserve">is </w:t>
            </w:r>
            <w:r w:rsidRPr="003F581A">
              <w:rPr>
                <w:iCs/>
              </w:rPr>
              <w:t xml:space="preserve">set to </w:t>
            </w:r>
            <w:r w:rsidRPr="003F581A">
              <w:rPr>
                <w:i/>
              </w:rPr>
              <w:t>n1</w:t>
            </w:r>
            <w:r w:rsidRPr="003F581A">
              <w:rPr>
                <w:iCs/>
                <w:color w:val="000000"/>
              </w:rPr>
              <w:t>,</w:t>
            </w:r>
            <w:r w:rsidRPr="003F581A">
              <w:rPr>
                <w:color w:val="000000"/>
                <w:lang w:eastAsia="ko-KR"/>
              </w:rPr>
              <w:t xml:space="preserve"> the association between UL PT-RS port(s) and DM-RS port(s) is signalled by </w:t>
            </w:r>
            <w:r w:rsidRPr="003F581A">
              <w:rPr>
                <w:i/>
                <w:color w:val="000000"/>
                <w:lang w:eastAsia="ko-KR"/>
              </w:rPr>
              <w:t>PTRS-DMRS association</w:t>
            </w:r>
            <w:r w:rsidRPr="003F581A">
              <w:rPr>
                <w:color w:val="000000"/>
                <w:lang w:eastAsia="ko-KR"/>
              </w:rPr>
              <w:t xml:space="preserve"> field(s) in DCI format 0_1 and DCI format 0_2 according to Table</w:t>
            </w:r>
            <w:r w:rsidRPr="003F581A">
              <w:t xml:space="preserve"> 7.3.1.1.2-25</w:t>
            </w:r>
            <w:r w:rsidRPr="003F581A">
              <w:rPr>
                <w:color w:val="000000"/>
                <w:lang w:eastAsia="ko-KR"/>
              </w:rPr>
              <w:t xml:space="preserve"> described in Clause 7.3.1.1.2 of [5, TS 38.212].</w:t>
            </w:r>
          </w:p>
          <w:p w14:paraId="4E372A5F" w14:textId="77777777" w:rsidR="00237D3B" w:rsidRDefault="00237D3B" w:rsidP="00237D3B">
            <w:pPr>
              <w:rPr>
                <w:sz w:val="22"/>
                <w:szCs w:val="22"/>
                <w:lang w:eastAsia="zh-CN"/>
              </w:rPr>
            </w:pPr>
            <w:r w:rsidRPr="002F5F51"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Comment </w:t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>4</w:t>
            </w:r>
            <w:r w:rsidRPr="002F5F51">
              <w:rPr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Section 6.1: We suggest the following </w:t>
            </w:r>
            <w:r w:rsidRPr="003F581A">
              <w:rPr>
                <w:color w:val="FF0000"/>
                <w:sz w:val="22"/>
                <w:szCs w:val="22"/>
                <w:lang w:eastAsia="zh-CN"/>
              </w:rPr>
              <w:t xml:space="preserve">change </w:t>
            </w:r>
            <w:r>
              <w:rPr>
                <w:sz w:val="22"/>
                <w:szCs w:val="22"/>
                <w:lang w:eastAsia="zh-CN"/>
              </w:rPr>
              <w:t>to capture the agreement copied below:</w:t>
            </w:r>
          </w:p>
          <w:p w14:paraId="35616B15" w14:textId="77777777" w:rsidR="00237D3B" w:rsidRPr="003F581A" w:rsidRDefault="00237D3B" w:rsidP="00237D3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" w:eastAsia="Batang" w:hAnsi="Times"/>
                <w:b/>
                <w:bCs/>
                <w:szCs w:val="22"/>
                <w:highlight w:val="green"/>
              </w:rPr>
            </w:pPr>
            <w:r w:rsidRPr="003F581A">
              <w:rPr>
                <w:rFonts w:ascii="Times" w:eastAsia="Batang" w:hAnsi="Times"/>
                <w:b/>
                <w:bCs/>
                <w:szCs w:val="22"/>
                <w:highlight w:val="green"/>
              </w:rPr>
              <w:t>Agreement</w:t>
            </w:r>
          </w:p>
          <w:p w14:paraId="7555E608" w14:textId="77777777" w:rsidR="00237D3B" w:rsidRPr="003F581A" w:rsidRDefault="00237D3B" w:rsidP="00237D3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" w:eastAsia="DengXian" w:hAnsi="Times"/>
                <w:lang w:val="en-CA" w:eastAsia="zh-CN"/>
              </w:rPr>
            </w:pPr>
            <w:r w:rsidRPr="003F581A">
              <w:rPr>
                <w:rFonts w:ascii="Times" w:eastAsia="DengXian" w:hAnsi="Times"/>
                <w:lang w:val="en-CA" w:eastAsia="zh-CN"/>
              </w:rPr>
              <w:t xml:space="preserve">When multi-DCI based </w:t>
            </w:r>
            <w:proofErr w:type="spellStart"/>
            <w:r w:rsidRPr="003F581A">
              <w:rPr>
                <w:rFonts w:ascii="Times" w:eastAsia="DengXian" w:hAnsi="Times"/>
                <w:lang w:val="en-CA" w:eastAsia="zh-CN"/>
              </w:rPr>
              <w:t>STxMP</w:t>
            </w:r>
            <w:proofErr w:type="spellEnd"/>
            <w:r w:rsidRPr="003F581A">
              <w:rPr>
                <w:rFonts w:ascii="Times" w:eastAsia="DengXian" w:hAnsi="Times"/>
                <w:lang w:val="en-CA" w:eastAsia="zh-CN"/>
              </w:rPr>
              <w:t xml:space="preserve"> PUSCH+PUSCH is configured, </w:t>
            </w:r>
          </w:p>
          <w:p w14:paraId="7A78CDAA" w14:textId="4EAF78B2" w:rsidR="00237D3B" w:rsidRDefault="00237D3B" w:rsidP="00237D3B">
            <w:pPr>
              <w:rPr>
                <w:rFonts w:ascii="Times" w:eastAsia="DengXian" w:hAnsi="Times"/>
                <w:lang w:val="en-CA" w:eastAsia="zh-CN"/>
              </w:rPr>
            </w:pPr>
            <w:r w:rsidRPr="003F581A">
              <w:rPr>
                <w:rFonts w:ascii="Times" w:eastAsia="DengXian" w:hAnsi="Times"/>
                <w:lang w:val="en-CA" w:eastAsia="zh-CN"/>
              </w:rPr>
              <w:t xml:space="preserve">the existing rules for resolving overlapping PUSCH for the cases of one PUSCH overlapping with another PUSCH in time in one serving cell specified in legacy specifications </w:t>
            </w:r>
            <w:r w:rsidRPr="003F581A">
              <w:rPr>
                <w:rFonts w:ascii="Times" w:eastAsia="DengXian" w:hAnsi="Times"/>
                <w:strike/>
                <w:lang w:val="en-CA" w:eastAsia="zh-CN"/>
              </w:rPr>
              <w:t xml:space="preserve">at least for CG+DG overlap, </w:t>
            </w:r>
            <w:r w:rsidRPr="003F581A">
              <w:rPr>
                <w:rFonts w:ascii="Times" w:eastAsia="DengXian" w:hAnsi="Times"/>
                <w:strike/>
                <w:lang w:eastAsia="zh-CN"/>
              </w:rPr>
              <w:t xml:space="preserve">CG+CG overlap, </w:t>
            </w:r>
            <w:r w:rsidRPr="003F581A">
              <w:rPr>
                <w:rFonts w:ascii="Times" w:eastAsia="DengXian" w:hAnsi="Times"/>
                <w:strike/>
                <w:lang w:val="en-CA" w:eastAsia="zh-CN"/>
              </w:rPr>
              <w:t xml:space="preserve">CG+PUSCH with SP-CSI overlap, or PUSCH with SP-CSI + PUSCH with SP-CSI overlap </w:t>
            </w:r>
            <w:r w:rsidRPr="003F581A">
              <w:rPr>
                <w:rFonts w:ascii="Times" w:eastAsia="DengXian" w:hAnsi="Times"/>
                <w:lang w:val="en-CA" w:eastAsia="zh-CN"/>
              </w:rPr>
              <w:t xml:space="preserve">are performed separately for each </w:t>
            </w:r>
            <w:proofErr w:type="spellStart"/>
            <w:r w:rsidRPr="003F581A">
              <w:rPr>
                <w:rFonts w:ascii="Times" w:eastAsia="DengXian" w:hAnsi="Times"/>
                <w:lang w:val="en-CA" w:eastAsia="zh-CN"/>
              </w:rPr>
              <w:t>coresetPoolIndex</w:t>
            </w:r>
            <w:proofErr w:type="spellEnd"/>
            <w:r w:rsidRPr="003F581A">
              <w:rPr>
                <w:rFonts w:ascii="Times" w:eastAsia="DengXian" w:hAnsi="Times"/>
                <w:lang w:val="en-CA" w:eastAsia="zh-CN"/>
              </w:rPr>
              <w:t xml:space="preserve"> value.   </w:t>
            </w:r>
          </w:p>
          <w:p w14:paraId="3CB629BE" w14:textId="355008F8" w:rsidR="00237D3B" w:rsidRDefault="00237D3B" w:rsidP="00237D3B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74CF62" wp14:editId="4E44D2C5">
                      <wp:extent cx="3819525" cy="1828800"/>
                      <wp:effectExtent l="0" t="0" r="28575" b="2159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8A3721" w14:textId="77777777" w:rsidR="00237D3B" w:rsidRDefault="00237D3B" w:rsidP="00237D3B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A UE is not expected to be scheduled by a PDCCH ending in symbol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eastAsia="zh-CN"/>
                                      </w:rPr>
                                      <m:t>i</m:t>
                                    </m:r>
                                  </m:oMath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to transmit a PUSCH on a given serving cell overlapping in time with a transmission occasion, where the UE is allowed to transmit a PUSCH with configured grant according to [10, TS38.321], starting in a symbol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eastAsia="zh-CN"/>
                                      </w:rPr>
                                      <m:t>j</m:t>
                                    </m:r>
                                  </m:oMath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on the same serving cell if the end of symbol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eastAsia="zh-CN"/>
                                      </w:rPr>
                                      <m:t>i</m:t>
                                    </m:r>
                                  </m:oMath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is not at least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CN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zh-CN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symb</w:t>
                                  </w:r>
                                  <w:proofErr w:type="spellStart"/>
                                  <w:r w:rsidRPr="007A78DA">
                                    <w:rPr>
                                      <w:lang w:eastAsia="zh-CN"/>
                                    </w:rPr>
                                    <w:t>ols</w:t>
                                  </w:r>
                                  <w:proofErr w:type="spellEnd"/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before the beginning of symbol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eastAsia="zh-CN"/>
                                      </w:rPr>
                                      <m:t>j</m:t>
                                    </m:r>
                                  </m:oMath>
                                  <w:r w:rsidRPr="007A78DA">
                                    <w:rPr>
                                      <w:rFonts w:hint="eastAsia"/>
                                      <w:lang w:eastAsia="zh-CN"/>
                                    </w:rPr>
                                    <w:t>,</w:t>
                                  </w:r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if </w:t>
                                  </w:r>
                                </w:p>
                                <w:p w14:paraId="5071A196" w14:textId="77777777" w:rsidR="00237D3B" w:rsidRPr="005473E6" w:rsidRDefault="00237D3B" w:rsidP="00237D3B">
                                  <w:pPr>
                                    <w:ind w:left="285" w:hanging="285"/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EA622C">
                                    <w:rPr>
                                      <w:lang w:eastAsia="zh-CN"/>
                                    </w:rPr>
                                    <w:t>-</w:t>
                                  </w:r>
                                  <w:r w:rsidRPr="00EA622C">
                                    <w:rPr>
                                      <w:lang w:eastAsia="zh-CN"/>
                                    </w:rPr>
                                    <w:tab/>
                                  </w:r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the UE is not provided </w:t>
                                  </w:r>
                                  <w:proofErr w:type="spellStart"/>
                                  <w:r w:rsidRPr="007A78DA">
                                    <w:rPr>
                                      <w:i/>
                                      <w:iCs/>
                                      <w:lang w:eastAsia="zh-CN"/>
                                    </w:rPr>
                                    <w:t>prioLowDG-HighCG</w:t>
                                  </w:r>
                                  <w:proofErr w:type="spellEnd"/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or </w:t>
                                  </w:r>
                                  <w:proofErr w:type="spellStart"/>
                                  <w:r w:rsidRPr="007A78DA">
                                    <w:rPr>
                                      <w:i/>
                                      <w:iCs/>
                                      <w:lang w:eastAsia="zh-CN"/>
                                    </w:rPr>
                                    <w:t>prioHighDG-LowCG</w:t>
                                  </w:r>
                                  <w:proofErr w:type="spellEnd"/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, or the UE is provided </w:t>
                                  </w:r>
                                  <w:proofErr w:type="spellStart"/>
                                  <w:r w:rsidRPr="007A78DA">
                                    <w:rPr>
                                      <w:i/>
                                      <w:iCs/>
                                      <w:lang w:eastAsia="zh-CN"/>
                                    </w:rPr>
                                    <w:t>prioLowDG-HighCG</w:t>
                                  </w:r>
                                  <w:proofErr w:type="spellEnd"/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or </w:t>
                                  </w:r>
                                  <w:proofErr w:type="spellStart"/>
                                  <w:r w:rsidRPr="007A78DA">
                                    <w:rPr>
                                      <w:i/>
                                      <w:iCs/>
                                      <w:lang w:eastAsia="zh-CN"/>
                                    </w:rPr>
                                    <w:t>prioHighDG-LowCG</w:t>
                                  </w:r>
                                  <w:proofErr w:type="spellEnd"/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and the two PUSCHs have the same priority index as described in Clause 9 of [6, TS 38.213]</w:t>
                                  </w:r>
                                  <w:r w:rsidRPr="007A78DA">
                                    <w:rPr>
                                      <w:strike/>
                                      <w:color w:val="FF0000"/>
                                      <w:lang w:eastAsia="zh-CN"/>
                                    </w:rPr>
                                    <w:t>.</w:t>
                                  </w:r>
                                  <w:r w:rsidRPr="005473E6">
                                    <w:rPr>
                                      <w:color w:val="FF0000"/>
                                      <w:lang w:eastAsia="zh-CN"/>
                                    </w:rPr>
                                    <w:t>, and</w:t>
                                  </w:r>
                                </w:p>
                                <w:p w14:paraId="3250E4F7" w14:textId="77777777" w:rsidR="00237D3B" w:rsidRDefault="00237D3B" w:rsidP="00237D3B">
                                  <w:pPr>
                                    <w:ind w:left="285" w:hanging="285"/>
                                    <w:rPr>
                                      <w:lang w:eastAsia="zh-CN"/>
                                    </w:rPr>
                                  </w:pPr>
                                  <w:r w:rsidRPr="005473E6">
                                    <w:rPr>
                                      <w:color w:val="FF0000"/>
                                      <w:lang w:eastAsia="zh-CN"/>
                                    </w:rPr>
                                    <w:t>-</w:t>
                                  </w:r>
                                  <w:r w:rsidRPr="005473E6">
                                    <w:rPr>
                                      <w:color w:val="FF0000"/>
                                      <w:lang w:eastAsia="zh-CN"/>
                                    </w:rPr>
                                    <w:tab/>
                                  </w:r>
                                  <w:r w:rsidRPr="007A78DA">
                                    <w:rPr>
                                      <w:color w:val="FF0000"/>
                                      <w:lang w:eastAsia="zh-CN"/>
                                    </w:rPr>
                                    <w:t xml:space="preserve">the UE is not provided </w:t>
                                  </w:r>
                                  <w:proofErr w:type="gramStart"/>
                                  <w:r w:rsidRPr="005473E6">
                                    <w:rPr>
                                      <w:i/>
                                      <w:iCs/>
                                      <w:color w:val="FF0000"/>
                                    </w:rPr>
                                    <w:t>enableSTx2P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lang w:eastAsia="zh-CN"/>
                                    </w:rPr>
                                    <w:t>ofmDCI</w:t>
                                  </w:r>
                                  <w:r w:rsidRPr="007A78DA">
                                    <w:rPr>
                                      <w:color w:val="FF0000"/>
                                      <w:lang w:eastAsia="zh-CN"/>
                                    </w:rPr>
                                    <w:t>, or</w:t>
                                  </w:r>
                                  <w:proofErr w:type="gramEnd"/>
                                  <w:r w:rsidRPr="007A78DA">
                                    <w:rPr>
                                      <w:color w:val="FF0000"/>
                                      <w:lang w:eastAsia="zh-CN"/>
                                    </w:rPr>
                                    <w:t xml:space="preserve"> is provided </w:t>
                                  </w:r>
                                  <w:r w:rsidRPr="005473E6">
                                    <w:rPr>
                                      <w:i/>
                                      <w:iCs/>
                                      <w:color w:val="FF0000"/>
                                    </w:rPr>
                                    <w:t>enableSTx2P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lang w:eastAsia="zh-CN"/>
                                    </w:rPr>
                                    <w:t>ofmDCI</w:t>
                                  </w:r>
                                  <w:r w:rsidRPr="007A78DA">
                                    <w:rPr>
                                      <w:color w:val="FF0000"/>
                                      <w:lang w:eastAsia="zh-CN"/>
                                    </w:rPr>
                                    <w:t xml:space="preserve"> and the two PUSCHs </w:t>
                                  </w:r>
                                  <w:r w:rsidRPr="005473E6">
                                    <w:rPr>
                                      <w:color w:val="FF0000"/>
                                      <w:lang w:eastAsia="zh-CN"/>
                                    </w:rPr>
                                    <w:t xml:space="preserve">are associated with the same </w:t>
                                  </w:r>
                                  <w:proofErr w:type="spellStart"/>
                                  <w:r w:rsidRPr="005473E6">
                                    <w:rPr>
                                      <w:i/>
                                      <w:color w:val="FF0000"/>
                                    </w:rPr>
                                    <w:t>coresetPoolIndex</w:t>
                                  </w:r>
                                  <w:proofErr w:type="spellEnd"/>
                                  <w:r w:rsidRPr="005473E6">
                                    <w:rPr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 w:rsidRPr="005473E6">
                                    <w:rPr>
                                      <w:iCs/>
                                      <w:color w:val="FF0000"/>
                                    </w:rPr>
                                    <w:t>value</w:t>
                                  </w:r>
                                  <w:r w:rsidRPr="007A78DA">
                                    <w:rPr>
                                      <w:color w:val="FF0000"/>
                                      <w:lang w:eastAsia="zh-CN"/>
                                    </w:rPr>
                                    <w:t>.</w:t>
                                  </w:r>
                                </w:p>
                                <w:p w14:paraId="646C99AA" w14:textId="77777777" w:rsidR="00237D3B" w:rsidRPr="00F303A7" w:rsidRDefault="00237D3B" w:rsidP="00237D3B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The value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CN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zh-CN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  <w:r w:rsidRPr="007A78DA">
                                    <w:rPr>
                                      <w:lang w:eastAsia="zh-CN"/>
                                    </w:rPr>
                                    <w:t xml:space="preserve"> in symbols is determined according to the UE processing capability defined in Clause 6.4, and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zh-CN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zh-CN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eastAsia="zh-CN"/>
                                      </w:rPr>
                                      <m:t xml:space="preserve"> </m:t>
                                    </m:r>
                                  </m:oMath>
                                  <w:r w:rsidRPr="007A78DA">
                                    <w:rPr>
                                      <w:lang w:eastAsia="zh-CN"/>
                                    </w:rPr>
                                    <w:t>and the symbol duration are based on the minimum of the subcarrier spacing corresponding to the PUSCH with configured grant and the subcarrier spacing of the PDCCH scheduling the PUSCH.</w:t>
                                  </w:r>
                                  <w:r w:rsidRPr="00EA622C">
                                    <w:rPr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74CF62" id="Text Box 2" o:spid="_x0000_s1027" type="#_x0000_t202" style="width:300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" filled="f" strokeweight=".5pt">
                      <v:textbox style="mso-fit-shape-to-text:t">
                        <w:txbxContent>
                          <w:p w14:paraId="0B8A3721" w14:textId="77777777" w:rsidR="00237D3B" w:rsidRDefault="00237D3B" w:rsidP="00237D3B">
                            <w:pPr>
                              <w:rPr>
                                <w:lang w:eastAsia="zh-CN"/>
                              </w:rPr>
                            </w:pPr>
                            <w:r w:rsidRPr="007A78DA">
                              <w:rPr>
                                <w:lang w:eastAsia="zh-CN"/>
                              </w:rPr>
                              <w:t xml:space="preserve">A UE is not expected to be scheduled by a PDCCH ending in symbol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i</m:t>
                              </m:r>
                            </m:oMath>
                            <w:r w:rsidRPr="007A78DA">
                              <w:rPr>
                                <w:lang w:eastAsia="zh-CN"/>
                              </w:rPr>
                              <w:t xml:space="preserve"> to transmit a PUSCH on a given serving cell overlapping in time with a transmission occasion, where the UE is allowed to transmit a PUSCH with configured grant according to [10, TS38.321], starting in a symbol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j</m:t>
                              </m:r>
                            </m:oMath>
                            <w:r w:rsidRPr="007A78DA">
                              <w:rPr>
                                <w:lang w:eastAsia="zh-CN"/>
                              </w:rPr>
                              <w:t xml:space="preserve"> on the same serving cell if the end of symbol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i</m:t>
                              </m:r>
                            </m:oMath>
                            <w:r w:rsidRPr="007A78DA">
                              <w:rPr>
                                <w:lang w:eastAsia="zh-CN"/>
                              </w:rPr>
                              <w:t xml:space="preserve"> is not at least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7A78DA">
                              <w:rPr>
                                <w:lang w:eastAsia="zh-CN"/>
                              </w:rPr>
                              <w:t xml:space="preserve"> symb</w:t>
                            </w:r>
                            <w:proofErr w:type="spellStart"/>
                            <w:r w:rsidRPr="007A78DA">
                              <w:rPr>
                                <w:lang w:eastAsia="zh-CN"/>
                              </w:rPr>
                              <w:t>ols</w:t>
                            </w:r>
                            <w:proofErr w:type="spellEnd"/>
                            <w:r w:rsidRPr="007A78DA">
                              <w:rPr>
                                <w:lang w:eastAsia="zh-CN"/>
                              </w:rPr>
                              <w:t xml:space="preserve"> before the beginning of symbol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j</m:t>
                              </m:r>
                            </m:oMath>
                            <w:r w:rsidRPr="007A78DA"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 w:rsidRPr="007A78DA">
                              <w:rPr>
                                <w:lang w:eastAsia="zh-CN"/>
                              </w:rPr>
                              <w:t xml:space="preserve"> if </w:t>
                            </w:r>
                          </w:p>
                          <w:p w14:paraId="5071A196" w14:textId="77777777" w:rsidR="00237D3B" w:rsidRPr="005473E6" w:rsidRDefault="00237D3B" w:rsidP="00237D3B">
                            <w:pPr>
                              <w:ind w:left="285" w:hanging="285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EA622C">
                              <w:rPr>
                                <w:lang w:eastAsia="zh-CN"/>
                              </w:rPr>
                              <w:t>-</w:t>
                            </w:r>
                            <w:r w:rsidRPr="00EA622C">
                              <w:rPr>
                                <w:lang w:eastAsia="zh-CN"/>
                              </w:rPr>
                              <w:tab/>
                            </w:r>
                            <w:r w:rsidRPr="007A78DA">
                              <w:rPr>
                                <w:lang w:eastAsia="zh-CN"/>
                              </w:rPr>
                              <w:t xml:space="preserve">the UE is not provided </w:t>
                            </w:r>
                            <w:proofErr w:type="spellStart"/>
                            <w:r w:rsidRPr="007A78DA">
                              <w:rPr>
                                <w:i/>
                                <w:iCs/>
                                <w:lang w:eastAsia="zh-CN"/>
                              </w:rPr>
                              <w:t>prioLowDG-HighCG</w:t>
                            </w:r>
                            <w:proofErr w:type="spellEnd"/>
                            <w:r w:rsidRPr="007A78DA">
                              <w:rPr>
                                <w:lang w:eastAsia="zh-CN"/>
                              </w:rPr>
                              <w:t xml:space="preserve"> or </w:t>
                            </w:r>
                            <w:proofErr w:type="spellStart"/>
                            <w:r w:rsidRPr="007A78DA">
                              <w:rPr>
                                <w:i/>
                                <w:iCs/>
                                <w:lang w:eastAsia="zh-CN"/>
                              </w:rPr>
                              <w:t>prioHighDG-LowCG</w:t>
                            </w:r>
                            <w:proofErr w:type="spellEnd"/>
                            <w:r w:rsidRPr="007A78DA">
                              <w:rPr>
                                <w:lang w:eastAsia="zh-CN"/>
                              </w:rPr>
                              <w:t xml:space="preserve">, or the UE is provided </w:t>
                            </w:r>
                            <w:proofErr w:type="spellStart"/>
                            <w:r w:rsidRPr="007A78DA">
                              <w:rPr>
                                <w:i/>
                                <w:iCs/>
                                <w:lang w:eastAsia="zh-CN"/>
                              </w:rPr>
                              <w:t>prioLowDG-HighCG</w:t>
                            </w:r>
                            <w:proofErr w:type="spellEnd"/>
                            <w:r w:rsidRPr="007A78DA">
                              <w:rPr>
                                <w:lang w:eastAsia="zh-CN"/>
                              </w:rPr>
                              <w:t xml:space="preserve"> or </w:t>
                            </w:r>
                            <w:proofErr w:type="spellStart"/>
                            <w:r w:rsidRPr="007A78DA">
                              <w:rPr>
                                <w:i/>
                                <w:iCs/>
                                <w:lang w:eastAsia="zh-CN"/>
                              </w:rPr>
                              <w:t>prioHighDG-LowCG</w:t>
                            </w:r>
                            <w:proofErr w:type="spellEnd"/>
                            <w:r w:rsidRPr="007A78DA">
                              <w:rPr>
                                <w:lang w:eastAsia="zh-CN"/>
                              </w:rPr>
                              <w:t xml:space="preserve"> and the two PUSCHs have the same priority index as described in Clause 9 of [6, TS 38.213]</w:t>
                            </w:r>
                            <w:r w:rsidRPr="007A78DA">
                              <w:rPr>
                                <w:strike/>
                                <w:color w:val="FF0000"/>
                                <w:lang w:eastAsia="zh-CN"/>
                              </w:rPr>
                              <w:t>.</w:t>
                            </w:r>
                            <w:r w:rsidRPr="005473E6">
                              <w:rPr>
                                <w:color w:val="FF0000"/>
                                <w:lang w:eastAsia="zh-CN"/>
                              </w:rPr>
                              <w:t>, and</w:t>
                            </w:r>
                          </w:p>
                          <w:p w14:paraId="3250E4F7" w14:textId="77777777" w:rsidR="00237D3B" w:rsidRDefault="00237D3B" w:rsidP="00237D3B">
                            <w:pPr>
                              <w:ind w:left="285" w:hanging="285"/>
                              <w:rPr>
                                <w:lang w:eastAsia="zh-CN"/>
                              </w:rPr>
                            </w:pPr>
                            <w:r w:rsidRPr="005473E6">
                              <w:rPr>
                                <w:color w:val="FF0000"/>
                                <w:lang w:eastAsia="zh-CN"/>
                              </w:rPr>
                              <w:t>-</w:t>
                            </w:r>
                            <w:r w:rsidRPr="005473E6">
                              <w:rPr>
                                <w:color w:val="FF0000"/>
                                <w:lang w:eastAsia="zh-CN"/>
                              </w:rPr>
                              <w:tab/>
                            </w:r>
                            <w:r w:rsidRPr="007A78DA">
                              <w:rPr>
                                <w:color w:val="FF0000"/>
                                <w:lang w:eastAsia="zh-CN"/>
                              </w:rPr>
                              <w:t xml:space="preserve">the UE is not provided </w:t>
                            </w:r>
                            <w:proofErr w:type="gramStart"/>
                            <w:r w:rsidRPr="005473E6">
                              <w:rPr>
                                <w:i/>
                                <w:iCs/>
                                <w:color w:val="FF0000"/>
                              </w:rPr>
                              <w:t>enableSTx2P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lang w:eastAsia="zh-CN"/>
                              </w:rPr>
                              <w:t>ofmDCI</w:t>
                            </w:r>
                            <w:r w:rsidRPr="007A78DA">
                              <w:rPr>
                                <w:color w:val="FF0000"/>
                                <w:lang w:eastAsia="zh-CN"/>
                              </w:rPr>
                              <w:t>, or</w:t>
                            </w:r>
                            <w:proofErr w:type="gramEnd"/>
                            <w:r w:rsidRPr="007A78DA">
                              <w:rPr>
                                <w:color w:val="FF0000"/>
                                <w:lang w:eastAsia="zh-CN"/>
                              </w:rPr>
                              <w:t xml:space="preserve"> is provided </w:t>
                            </w:r>
                            <w:r w:rsidRPr="005473E6">
                              <w:rPr>
                                <w:i/>
                                <w:iCs/>
                                <w:color w:val="FF0000"/>
                              </w:rPr>
                              <w:t>enableSTx2P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lang w:eastAsia="zh-CN"/>
                              </w:rPr>
                              <w:t>ofmDCI</w:t>
                            </w:r>
                            <w:r w:rsidRPr="007A78DA">
                              <w:rPr>
                                <w:color w:val="FF0000"/>
                                <w:lang w:eastAsia="zh-CN"/>
                              </w:rPr>
                              <w:t xml:space="preserve"> and the two PUSCHs </w:t>
                            </w:r>
                            <w:r w:rsidRPr="005473E6">
                              <w:rPr>
                                <w:color w:val="FF0000"/>
                                <w:lang w:eastAsia="zh-CN"/>
                              </w:rPr>
                              <w:t xml:space="preserve">are associated with the same </w:t>
                            </w:r>
                            <w:proofErr w:type="spellStart"/>
                            <w:r w:rsidRPr="005473E6">
                              <w:rPr>
                                <w:i/>
                                <w:color w:val="FF0000"/>
                              </w:rPr>
                              <w:t>coresetPoolIndex</w:t>
                            </w:r>
                            <w:proofErr w:type="spellEnd"/>
                            <w:r w:rsidRPr="005473E6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5473E6">
                              <w:rPr>
                                <w:iCs/>
                                <w:color w:val="FF0000"/>
                              </w:rPr>
                              <w:t>value</w:t>
                            </w:r>
                            <w:r w:rsidRPr="007A78DA">
                              <w:rPr>
                                <w:color w:val="FF0000"/>
                                <w:lang w:eastAsia="zh-CN"/>
                              </w:rPr>
                              <w:t>.</w:t>
                            </w:r>
                          </w:p>
                          <w:p w14:paraId="646C99AA" w14:textId="77777777" w:rsidR="00237D3B" w:rsidRPr="00F303A7" w:rsidRDefault="00237D3B" w:rsidP="00237D3B">
                            <w:pPr>
                              <w:rPr>
                                <w:lang w:eastAsia="zh-CN"/>
                              </w:rPr>
                            </w:pPr>
                            <w:r w:rsidRPr="007A78DA">
                              <w:rPr>
                                <w:lang w:eastAsia="zh-CN"/>
                              </w:rPr>
                              <w:t xml:space="preserve">The value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7A78DA">
                              <w:rPr>
                                <w:lang w:eastAsia="zh-CN"/>
                              </w:rPr>
                              <w:t xml:space="preserve"> in symbols is determined according to the UE processing capability defined in Clause 6.4,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</m:oMath>
                            <w:r w:rsidRPr="007A78DA">
                              <w:rPr>
                                <w:lang w:eastAsia="zh-CN"/>
                              </w:rPr>
                              <w:t>and the symbol duration are based on the minimum of the subcarrier spacing corresponding to the PUSCH with configured grant and the subcarrier spacing of the PDCCH scheduling the PUSCH.</w:t>
                            </w:r>
                            <w:r w:rsidRPr="00EA622C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20775F3" w14:textId="54B9E451" w:rsidR="00237D3B" w:rsidRPr="00933353" w:rsidRDefault="00237D3B" w:rsidP="00237D3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0344D6F4" w14:textId="77777777" w:rsidR="006040C9" w:rsidRDefault="006040C9" w:rsidP="00A321E7"/>
        </w:tc>
      </w:tr>
      <w:tr w:rsidR="006040C9" w14:paraId="03CAB95B" w14:textId="77777777" w:rsidTr="00A321E7">
        <w:trPr>
          <w:trHeight w:val="53"/>
          <w:jc w:val="center"/>
        </w:trPr>
        <w:tc>
          <w:tcPr>
            <w:tcW w:w="1405" w:type="dxa"/>
          </w:tcPr>
          <w:p w14:paraId="5932E968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11312C72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2682D24E" w14:textId="77777777" w:rsidR="006040C9" w:rsidRDefault="006040C9" w:rsidP="00A321E7"/>
        </w:tc>
      </w:tr>
      <w:tr w:rsidR="006040C9" w14:paraId="637C7455" w14:textId="77777777" w:rsidTr="00A321E7">
        <w:trPr>
          <w:trHeight w:val="53"/>
          <w:jc w:val="center"/>
        </w:trPr>
        <w:tc>
          <w:tcPr>
            <w:tcW w:w="1405" w:type="dxa"/>
          </w:tcPr>
          <w:p w14:paraId="13358252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06D5485A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F455FE4" w14:textId="77777777" w:rsidR="006040C9" w:rsidRDefault="006040C9" w:rsidP="00A321E7"/>
        </w:tc>
      </w:tr>
      <w:tr w:rsidR="006040C9" w14:paraId="185BD11B" w14:textId="77777777" w:rsidTr="00A321E7">
        <w:trPr>
          <w:trHeight w:val="53"/>
          <w:jc w:val="center"/>
        </w:trPr>
        <w:tc>
          <w:tcPr>
            <w:tcW w:w="1405" w:type="dxa"/>
          </w:tcPr>
          <w:p w14:paraId="3887DE29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F629958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4A1A5A1" w14:textId="77777777" w:rsidR="006040C9" w:rsidRDefault="006040C9" w:rsidP="00A321E7"/>
        </w:tc>
      </w:tr>
      <w:tr w:rsidR="006040C9" w14:paraId="63A7C720" w14:textId="77777777" w:rsidTr="00A321E7">
        <w:trPr>
          <w:trHeight w:val="53"/>
          <w:jc w:val="center"/>
        </w:trPr>
        <w:tc>
          <w:tcPr>
            <w:tcW w:w="1405" w:type="dxa"/>
          </w:tcPr>
          <w:p w14:paraId="1571B47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6249018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B8CD47" w14:textId="77777777" w:rsidR="006040C9" w:rsidRDefault="006040C9" w:rsidP="00A321E7"/>
        </w:tc>
      </w:tr>
      <w:tr w:rsidR="006040C9" w14:paraId="7B9A7702" w14:textId="77777777" w:rsidTr="00A321E7">
        <w:trPr>
          <w:trHeight w:val="53"/>
          <w:jc w:val="center"/>
        </w:trPr>
        <w:tc>
          <w:tcPr>
            <w:tcW w:w="1405" w:type="dxa"/>
          </w:tcPr>
          <w:p w14:paraId="368F088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8468D6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5AAFC36" w14:textId="77777777" w:rsidR="006040C9" w:rsidRDefault="006040C9" w:rsidP="00A321E7"/>
        </w:tc>
      </w:tr>
    </w:tbl>
    <w:p w14:paraId="6FD48E4C" w14:textId="481C3C8E" w:rsidR="006040C9" w:rsidRDefault="006040C9" w:rsidP="006040C9"/>
    <w:p w14:paraId="42367C64" w14:textId="7419A69D" w:rsidR="006040C9" w:rsidRPr="006040C9" w:rsidRDefault="006040C9" w:rsidP="006040C9">
      <w:pPr>
        <w:pStyle w:val="Heading3"/>
      </w:pPr>
      <w:r>
        <w:t>2.</w:t>
      </w:r>
      <w:r w:rsidR="00A948A9">
        <w:t>3</w:t>
      </w:r>
      <w:r>
        <w:t xml:space="preserve"> DM-RS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1514A61C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3F4ED92D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4EEE6CD0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2BD13CC2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2C5AF12A" w14:textId="77777777" w:rsidTr="00A321E7">
        <w:trPr>
          <w:trHeight w:val="53"/>
          <w:jc w:val="center"/>
        </w:trPr>
        <w:tc>
          <w:tcPr>
            <w:tcW w:w="1405" w:type="dxa"/>
          </w:tcPr>
          <w:p w14:paraId="54354C86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1BC58E0B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04E6FBEA" w14:textId="77777777" w:rsidR="006040C9" w:rsidRDefault="006040C9" w:rsidP="00A321E7"/>
        </w:tc>
      </w:tr>
      <w:tr w:rsidR="006040C9" w14:paraId="6E91E67E" w14:textId="77777777" w:rsidTr="00A321E7">
        <w:trPr>
          <w:trHeight w:val="53"/>
          <w:jc w:val="center"/>
        </w:trPr>
        <w:tc>
          <w:tcPr>
            <w:tcW w:w="1405" w:type="dxa"/>
          </w:tcPr>
          <w:p w14:paraId="37E291BB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9FD72A0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5B2326BC" w14:textId="77777777" w:rsidR="006040C9" w:rsidRDefault="006040C9" w:rsidP="00A321E7"/>
        </w:tc>
      </w:tr>
      <w:tr w:rsidR="006040C9" w14:paraId="35D3FB70" w14:textId="77777777" w:rsidTr="00A321E7">
        <w:trPr>
          <w:trHeight w:val="53"/>
          <w:jc w:val="center"/>
        </w:trPr>
        <w:tc>
          <w:tcPr>
            <w:tcW w:w="1405" w:type="dxa"/>
          </w:tcPr>
          <w:p w14:paraId="6E4454B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E724AA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1A659E9" w14:textId="77777777" w:rsidR="006040C9" w:rsidRDefault="006040C9" w:rsidP="00A321E7"/>
        </w:tc>
      </w:tr>
      <w:tr w:rsidR="006040C9" w14:paraId="144CA5F8" w14:textId="77777777" w:rsidTr="00A321E7">
        <w:trPr>
          <w:trHeight w:val="53"/>
          <w:jc w:val="center"/>
        </w:trPr>
        <w:tc>
          <w:tcPr>
            <w:tcW w:w="1405" w:type="dxa"/>
          </w:tcPr>
          <w:p w14:paraId="2061CF95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3653D1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DE4F9B7" w14:textId="77777777" w:rsidR="006040C9" w:rsidRDefault="006040C9" w:rsidP="00A321E7"/>
        </w:tc>
      </w:tr>
      <w:tr w:rsidR="006040C9" w14:paraId="7487767A" w14:textId="77777777" w:rsidTr="00A321E7">
        <w:trPr>
          <w:trHeight w:val="53"/>
          <w:jc w:val="center"/>
        </w:trPr>
        <w:tc>
          <w:tcPr>
            <w:tcW w:w="1405" w:type="dxa"/>
          </w:tcPr>
          <w:p w14:paraId="5B87CF5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0429476C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EA5AA6A" w14:textId="77777777" w:rsidR="006040C9" w:rsidRDefault="006040C9" w:rsidP="00A321E7"/>
        </w:tc>
      </w:tr>
      <w:tr w:rsidR="006040C9" w14:paraId="4CB65881" w14:textId="77777777" w:rsidTr="00A321E7">
        <w:trPr>
          <w:trHeight w:val="53"/>
          <w:jc w:val="center"/>
        </w:trPr>
        <w:tc>
          <w:tcPr>
            <w:tcW w:w="1405" w:type="dxa"/>
          </w:tcPr>
          <w:p w14:paraId="0BD91B9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304074F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9935EB" w14:textId="77777777" w:rsidR="006040C9" w:rsidRDefault="006040C9" w:rsidP="00A321E7"/>
        </w:tc>
      </w:tr>
    </w:tbl>
    <w:p w14:paraId="458EBF63" w14:textId="50DD8788" w:rsidR="006040C9" w:rsidRPr="006040C9" w:rsidRDefault="006040C9" w:rsidP="006040C9">
      <w:pPr>
        <w:pStyle w:val="Heading3"/>
      </w:pPr>
      <w:r>
        <w:t>2.</w:t>
      </w:r>
      <w:r w:rsidR="00A948A9">
        <w:t>4</w:t>
      </w:r>
      <w:r>
        <w:t xml:space="preserve"> SRS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7B5D76FC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105111D5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1125DC31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47D0609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3C2B3C8C" w14:textId="77777777" w:rsidTr="00A321E7">
        <w:trPr>
          <w:trHeight w:val="53"/>
          <w:jc w:val="center"/>
        </w:trPr>
        <w:tc>
          <w:tcPr>
            <w:tcW w:w="1405" w:type="dxa"/>
          </w:tcPr>
          <w:p w14:paraId="4BAA9B28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6B0F1FE0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46C61E" w14:textId="77777777" w:rsidR="006040C9" w:rsidRDefault="006040C9" w:rsidP="00A321E7"/>
        </w:tc>
      </w:tr>
      <w:tr w:rsidR="006040C9" w14:paraId="11CCAFD1" w14:textId="77777777" w:rsidTr="00A321E7">
        <w:trPr>
          <w:trHeight w:val="53"/>
          <w:jc w:val="center"/>
        </w:trPr>
        <w:tc>
          <w:tcPr>
            <w:tcW w:w="1405" w:type="dxa"/>
          </w:tcPr>
          <w:p w14:paraId="61BEA3EB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69A35F23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B85A9B7" w14:textId="77777777" w:rsidR="006040C9" w:rsidRDefault="006040C9" w:rsidP="00A321E7"/>
        </w:tc>
      </w:tr>
      <w:tr w:rsidR="006040C9" w14:paraId="524F84A7" w14:textId="77777777" w:rsidTr="00A321E7">
        <w:trPr>
          <w:trHeight w:val="53"/>
          <w:jc w:val="center"/>
        </w:trPr>
        <w:tc>
          <w:tcPr>
            <w:tcW w:w="1405" w:type="dxa"/>
          </w:tcPr>
          <w:p w14:paraId="7481B2B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EB16BB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77D7071" w14:textId="77777777" w:rsidR="006040C9" w:rsidRDefault="006040C9" w:rsidP="00A321E7"/>
        </w:tc>
      </w:tr>
      <w:tr w:rsidR="006040C9" w14:paraId="4BFDD1C5" w14:textId="77777777" w:rsidTr="00A321E7">
        <w:trPr>
          <w:trHeight w:val="53"/>
          <w:jc w:val="center"/>
        </w:trPr>
        <w:tc>
          <w:tcPr>
            <w:tcW w:w="1405" w:type="dxa"/>
          </w:tcPr>
          <w:p w14:paraId="4FA0E032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9C5BCB9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1E5E7E3" w14:textId="77777777" w:rsidR="006040C9" w:rsidRDefault="006040C9" w:rsidP="00A321E7"/>
        </w:tc>
      </w:tr>
      <w:tr w:rsidR="006040C9" w14:paraId="54431A13" w14:textId="77777777" w:rsidTr="00A321E7">
        <w:trPr>
          <w:trHeight w:val="53"/>
          <w:jc w:val="center"/>
        </w:trPr>
        <w:tc>
          <w:tcPr>
            <w:tcW w:w="1405" w:type="dxa"/>
          </w:tcPr>
          <w:p w14:paraId="6365586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1FCEEC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F60810A" w14:textId="77777777" w:rsidR="006040C9" w:rsidRDefault="006040C9" w:rsidP="00A321E7"/>
        </w:tc>
      </w:tr>
      <w:tr w:rsidR="006040C9" w14:paraId="099F9DA3" w14:textId="77777777" w:rsidTr="00A321E7">
        <w:trPr>
          <w:trHeight w:val="53"/>
          <w:jc w:val="center"/>
        </w:trPr>
        <w:tc>
          <w:tcPr>
            <w:tcW w:w="1405" w:type="dxa"/>
          </w:tcPr>
          <w:p w14:paraId="2D4C22A5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CD9E25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2DCC171E" w14:textId="77777777" w:rsidR="006040C9" w:rsidRDefault="006040C9" w:rsidP="00A321E7"/>
        </w:tc>
      </w:tr>
    </w:tbl>
    <w:p w14:paraId="4B6F317C" w14:textId="77777777" w:rsidR="006040C9" w:rsidRPr="00882F92" w:rsidRDefault="006040C9" w:rsidP="006040C9"/>
    <w:p w14:paraId="6DBCDF3A" w14:textId="2BBDAB72" w:rsidR="006040C9" w:rsidRPr="006040C9" w:rsidRDefault="006040C9" w:rsidP="006040C9">
      <w:pPr>
        <w:pStyle w:val="Heading3"/>
      </w:pPr>
      <w:r>
        <w:t>2.</w:t>
      </w:r>
      <w:r w:rsidR="00A948A9">
        <w:t>5</w:t>
      </w:r>
      <w:r>
        <w:t xml:space="preserve"> 8TX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014D00EF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01CCB541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25522880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BE87E95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5DBAF426" w14:textId="77777777" w:rsidTr="00A321E7">
        <w:trPr>
          <w:trHeight w:val="53"/>
          <w:jc w:val="center"/>
        </w:trPr>
        <w:tc>
          <w:tcPr>
            <w:tcW w:w="1405" w:type="dxa"/>
          </w:tcPr>
          <w:p w14:paraId="02298C65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EFBC1AF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6B41FE05" w14:textId="77777777" w:rsidR="006040C9" w:rsidRDefault="006040C9" w:rsidP="00A321E7"/>
        </w:tc>
      </w:tr>
      <w:tr w:rsidR="006040C9" w14:paraId="38AA0E94" w14:textId="77777777" w:rsidTr="00A321E7">
        <w:trPr>
          <w:trHeight w:val="53"/>
          <w:jc w:val="center"/>
        </w:trPr>
        <w:tc>
          <w:tcPr>
            <w:tcW w:w="1405" w:type="dxa"/>
          </w:tcPr>
          <w:p w14:paraId="68352E71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B43A0AE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C78282C" w14:textId="77777777" w:rsidR="006040C9" w:rsidRDefault="006040C9" w:rsidP="00A321E7"/>
        </w:tc>
      </w:tr>
      <w:tr w:rsidR="006040C9" w14:paraId="5E8BF1E9" w14:textId="77777777" w:rsidTr="00A321E7">
        <w:trPr>
          <w:trHeight w:val="53"/>
          <w:jc w:val="center"/>
        </w:trPr>
        <w:tc>
          <w:tcPr>
            <w:tcW w:w="1405" w:type="dxa"/>
          </w:tcPr>
          <w:p w14:paraId="6EFE2180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6580E42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B27BD0A" w14:textId="77777777" w:rsidR="006040C9" w:rsidRDefault="006040C9" w:rsidP="00A321E7"/>
        </w:tc>
      </w:tr>
      <w:tr w:rsidR="006040C9" w14:paraId="50671602" w14:textId="77777777" w:rsidTr="00A321E7">
        <w:trPr>
          <w:trHeight w:val="53"/>
          <w:jc w:val="center"/>
        </w:trPr>
        <w:tc>
          <w:tcPr>
            <w:tcW w:w="1405" w:type="dxa"/>
          </w:tcPr>
          <w:p w14:paraId="39CC6A3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213690A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DB19326" w14:textId="77777777" w:rsidR="006040C9" w:rsidRDefault="006040C9" w:rsidP="00A321E7"/>
        </w:tc>
      </w:tr>
      <w:tr w:rsidR="006040C9" w14:paraId="0AFA30C7" w14:textId="77777777" w:rsidTr="00A321E7">
        <w:trPr>
          <w:trHeight w:val="53"/>
          <w:jc w:val="center"/>
        </w:trPr>
        <w:tc>
          <w:tcPr>
            <w:tcW w:w="1405" w:type="dxa"/>
          </w:tcPr>
          <w:p w14:paraId="1DC438A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0BBDFDB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2BA2A6C" w14:textId="77777777" w:rsidR="006040C9" w:rsidRDefault="006040C9" w:rsidP="00A321E7"/>
        </w:tc>
      </w:tr>
      <w:tr w:rsidR="006040C9" w14:paraId="6838F3C4" w14:textId="77777777" w:rsidTr="00A321E7">
        <w:trPr>
          <w:trHeight w:val="53"/>
          <w:jc w:val="center"/>
        </w:trPr>
        <w:tc>
          <w:tcPr>
            <w:tcW w:w="1405" w:type="dxa"/>
          </w:tcPr>
          <w:p w14:paraId="3B2DF6F8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D68562B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56BE93CD" w14:textId="77777777" w:rsidR="006040C9" w:rsidRDefault="006040C9" w:rsidP="00A321E7"/>
        </w:tc>
      </w:tr>
    </w:tbl>
    <w:p w14:paraId="6BEC8D4D" w14:textId="77777777" w:rsidR="006040C9" w:rsidRPr="00882F92" w:rsidRDefault="006040C9" w:rsidP="006040C9"/>
    <w:p w14:paraId="3C9FE283" w14:textId="55C3BD06" w:rsidR="006040C9" w:rsidRPr="006040C9" w:rsidRDefault="006040C9" w:rsidP="006040C9">
      <w:pPr>
        <w:pStyle w:val="Heading3"/>
      </w:pPr>
      <w:r>
        <w:t>2.</w:t>
      </w:r>
      <w:r w:rsidR="00A948A9">
        <w:t>6</w:t>
      </w:r>
      <w:r>
        <w:t xml:space="preserve"> 2TA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6E054B56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5CC17F79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06443487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19FE448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75592A1F" w14:textId="77777777" w:rsidTr="00A321E7">
        <w:trPr>
          <w:trHeight w:val="53"/>
          <w:jc w:val="center"/>
        </w:trPr>
        <w:tc>
          <w:tcPr>
            <w:tcW w:w="1405" w:type="dxa"/>
          </w:tcPr>
          <w:p w14:paraId="5C281063" w14:textId="4DF09C49" w:rsidR="006040C9" w:rsidRDefault="00E47CAE" w:rsidP="00A321E7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5820" w:type="dxa"/>
          </w:tcPr>
          <w:p w14:paraId="08448564" w14:textId="42C25F61" w:rsidR="00E47CAE" w:rsidRPr="00E47CAE" w:rsidRDefault="00E47CAE" w:rsidP="00A321E7">
            <w:pPr>
              <w:rPr>
                <w:b/>
                <w:kern w:val="2"/>
                <w:lang w:eastAsia="zh-CN"/>
              </w:rPr>
            </w:pPr>
            <w:r w:rsidRPr="00E47CAE">
              <w:rPr>
                <w:b/>
                <w:kern w:val="2"/>
                <w:lang w:eastAsia="zh-CN"/>
              </w:rPr>
              <w:t>Comment 1:</w:t>
            </w:r>
          </w:p>
          <w:p w14:paraId="35D1E75A" w14:textId="56042174" w:rsidR="00E47CAE" w:rsidRDefault="00E47CAE" w:rsidP="00A321E7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agreement made in RAN1#114 says: “</w:t>
            </w:r>
            <w:r>
              <w:t xml:space="preserve">when the PDCCH order is transmitted from a TRP associated with </w:t>
            </w:r>
            <w:proofErr w:type="spellStart"/>
            <w:r>
              <w:t>additionalPCI</w:t>
            </w:r>
            <w:proofErr w:type="spellEnd"/>
            <w:r>
              <w:rPr>
                <w:kern w:val="2"/>
                <w:lang w:eastAsia="zh-CN"/>
              </w:rPr>
              <w:t>”, we prefer to use wording that is aligned with the agreement as follows:</w:t>
            </w:r>
          </w:p>
          <w:p w14:paraId="77844890" w14:textId="2E1AA566" w:rsidR="00E47CAE" w:rsidRDefault="00E47CAE" w:rsidP="00A321E7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“</w:t>
            </w:r>
            <w:proofErr w:type="gramStart"/>
            <w:r>
              <w:rPr>
                <w:kern w:val="2"/>
                <w:lang w:val="en-US" w:eastAsia="zh-CN"/>
              </w:rPr>
              <w:t>w</w:t>
            </w:r>
            <w:r w:rsidRPr="0029758C">
              <w:rPr>
                <w:kern w:val="2"/>
                <w:lang w:val="en-US" w:eastAsia="zh-CN"/>
              </w:rPr>
              <w:t>hen</w:t>
            </w:r>
            <w:proofErr w:type="gramEnd"/>
            <w:r w:rsidRPr="0029758C">
              <w:rPr>
                <w:kern w:val="2"/>
                <w:lang w:val="en-US" w:eastAsia="zh-CN"/>
              </w:rPr>
              <w:t xml:space="preserve"> receiving a PDSCH scheduled with RA-RNTI in response to a random access procedure triggered by a PDCCH order which triggers contention-free random access procedure for the </w:t>
            </w:r>
            <w:proofErr w:type="spellStart"/>
            <w:r w:rsidRPr="0029758C">
              <w:rPr>
                <w:kern w:val="2"/>
                <w:lang w:val="en-US" w:eastAsia="zh-CN"/>
              </w:rPr>
              <w:t>SpCell</w:t>
            </w:r>
            <w:proofErr w:type="spellEnd"/>
            <w:r w:rsidRPr="0029758C">
              <w:rPr>
                <w:kern w:val="2"/>
                <w:lang w:val="en-US" w:eastAsia="zh-CN"/>
              </w:rPr>
              <w:t xml:space="preserve"> [10, TS 38.321]</w:t>
            </w:r>
            <w:r>
              <w:rPr>
                <w:kern w:val="2"/>
                <w:lang w:val="en-US" w:eastAsia="zh-CN"/>
              </w:rPr>
              <w:t xml:space="preserve">, and if the </w:t>
            </w:r>
            <w:r w:rsidRPr="00D80F21">
              <w:rPr>
                <w:strike/>
                <w:color w:val="FF0000"/>
                <w:kern w:val="2"/>
                <w:lang w:val="en-US" w:eastAsia="zh-CN"/>
              </w:rPr>
              <w:t>CORESET</w:t>
            </w:r>
            <w:r w:rsidRPr="00D80F21">
              <w:rPr>
                <w:color w:val="FF0000"/>
                <w:kern w:val="2"/>
                <w:lang w:val="en-US" w:eastAsia="zh-CN"/>
              </w:rPr>
              <w:t xml:space="preserve"> TCI state </w:t>
            </w:r>
            <w:r>
              <w:rPr>
                <w:kern w:val="2"/>
                <w:lang w:val="en-US" w:eastAsia="zh-CN"/>
              </w:rPr>
              <w:t xml:space="preserve">used for the PDCCH order transmission is </w:t>
            </w:r>
            <w:r w:rsidRPr="00E47CAE">
              <w:rPr>
                <w:strike/>
                <w:color w:val="FF0000"/>
                <w:kern w:val="2"/>
                <w:lang w:val="en-US" w:eastAsia="zh-CN"/>
              </w:rPr>
              <w:t xml:space="preserve">not </w:t>
            </w:r>
            <w:r>
              <w:rPr>
                <w:kern w:val="2"/>
                <w:lang w:val="en-US" w:eastAsia="zh-CN"/>
              </w:rPr>
              <w:t xml:space="preserve">associated with </w:t>
            </w:r>
            <w:r w:rsidRPr="00E47CAE">
              <w:rPr>
                <w:strike/>
                <w:color w:val="FF0000"/>
                <w:kern w:val="2"/>
                <w:lang w:val="en-US" w:eastAsia="zh-CN"/>
              </w:rPr>
              <w:t>the serving</w:t>
            </w:r>
            <w:r w:rsidRPr="00E47CAE">
              <w:rPr>
                <w:color w:val="FF0000"/>
                <w:kern w:val="2"/>
                <w:lang w:val="en-US" w:eastAsia="zh-CN"/>
              </w:rPr>
              <w:t xml:space="preserve"> a</w:t>
            </w:r>
            <w:r>
              <w:rPr>
                <w:color w:val="FF0000"/>
                <w:kern w:val="2"/>
                <w:lang w:val="en-US" w:eastAsia="zh-CN"/>
              </w:rPr>
              <w:t>dditional PCI different from the serving PCI,</w:t>
            </w:r>
            <w:r w:rsidRPr="00E47CAE">
              <w:rPr>
                <w:color w:val="FF0000"/>
                <w:kern w:val="2"/>
                <w:lang w:val="en-US" w:eastAsia="zh-CN"/>
              </w:rPr>
              <w:t xml:space="preserve"> </w:t>
            </w:r>
            <w:r w:rsidRPr="00E47CAE">
              <w:rPr>
                <w:strike/>
                <w:color w:val="FF0000"/>
                <w:kern w:val="2"/>
                <w:lang w:val="en-US" w:eastAsia="zh-CN"/>
              </w:rPr>
              <w:t>cell physical cell ID</w:t>
            </w:r>
            <w:r w:rsidRPr="00E47CAE">
              <w:rPr>
                <w:color w:val="FF0000"/>
                <w:kern w:val="2"/>
                <w:lang w:val="en-US" w:eastAsia="zh-CN"/>
              </w:rPr>
              <w:t xml:space="preserve"> </w:t>
            </w:r>
          </w:p>
          <w:p w14:paraId="5DECDF1F" w14:textId="45DE8309" w:rsidR="00E47CAE" w:rsidRDefault="00E47CAE" w:rsidP="00A321E7">
            <w:pPr>
              <w:rPr>
                <w:kern w:val="2"/>
                <w:lang w:eastAsia="zh-CN"/>
              </w:rPr>
            </w:pPr>
          </w:p>
          <w:p w14:paraId="0455C624" w14:textId="16D84796" w:rsidR="00E47CAE" w:rsidRPr="00E47CAE" w:rsidRDefault="00E47CAE" w:rsidP="00A321E7">
            <w:pPr>
              <w:rPr>
                <w:b/>
                <w:kern w:val="2"/>
                <w:lang w:eastAsia="zh-CN"/>
              </w:rPr>
            </w:pPr>
            <w:r w:rsidRPr="00E47CAE">
              <w:rPr>
                <w:b/>
                <w:kern w:val="2"/>
                <w:lang w:eastAsia="zh-CN"/>
              </w:rPr>
              <w:t>Comment 2:</w:t>
            </w:r>
          </w:p>
          <w:p w14:paraId="023EFBF8" w14:textId="59C8A752" w:rsidR="00E47CAE" w:rsidRDefault="00E47CAE" w:rsidP="00A321E7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We prefer to leave the QCL of PDCCH RAR for 38.213, as it is already described there for other use cases of the PDCCH order.</w:t>
            </w:r>
          </w:p>
          <w:p w14:paraId="08098BCC" w14:textId="61BF446E" w:rsidR="006040C9" w:rsidRPr="00933353" w:rsidRDefault="00B919DC" w:rsidP="00E47CAE">
            <w:pPr>
              <w:rPr>
                <w:lang w:eastAsia="zh-CN"/>
              </w:rPr>
            </w:pPr>
            <w:r>
              <w:rPr>
                <w:kern w:val="2"/>
                <w:lang w:eastAsia="zh-CN"/>
              </w:rPr>
              <w:t>“</w:t>
            </w:r>
            <w:r w:rsidR="00E47CAE">
              <w:rPr>
                <w:kern w:val="2"/>
                <w:lang w:val="en-US" w:eastAsia="zh-CN"/>
              </w:rPr>
              <w:t>w</w:t>
            </w:r>
            <w:r w:rsidR="00E47CAE" w:rsidRPr="0029758C">
              <w:rPr>
                <w:kern w:val="2"/>
                <w:lang w:val="en-US" w:eastAsia="zh-CN"/>
              </w:rPr>
              <w:t xml:space="preserve">hen receiving a PDSCH scheduled with RA-RNTI in response to a random access procedure triggered by a PDCCH order which triggers contention-free random access procedure for the </w:t>
            </w:r>
            <w:proofErr w:type="spellStart"/>
            <w:r w:rsidR="00E47CAE" w:rsidRPr="0029758C">
              <w:rPr>
                <w:kern w:val="2"/>
                <w:lang w:val="en-US" w:eastAsia="zh-CN"/>
              </w:rPr>
              <w:t>SpCell</w:t>
            </w:r>
            <w:proofErr w:type="spellEnd"/>
            <w:r w:rsidR="00E47CAE" w:rsidRPr="0029758C">
              <w:rPr>
                <w:kern w:val="2"/>
                <w:lang w:val="en-US" w:eastAsia="zh-CN"/>
              </w:rPr>
              <w:t xml:space="preserve"> [10, TS 38.321]</w:t>
            </w:r>
            <w:r w:rsidR="00E47CAE">
              <w:rPr>
                <w:kern w:val="2"/>
                <w:lang w:val="en-US" w:eastAsia="zh-CN"/>
              </w:rPr>
              <w:t xml:space="preserve">, and if the </w:t>
            </w:r>
            <w:r w:rsidR="00E47CAE" w:rsidRPr="00E47CAE">
              <w:rPr>
                <w:color w:val="000000" w:themeColor="text1"/>
                <w:kern w:val="2"/>
                <w:lang w:val="en-US" w:eastAsia="zh-CN"/>
              </w:rPr>
              <w:t>CORESET</w:t>
            </w:r>
            <w:r w:rsidR="00E47CAE" w:rsidRPr="00D80F21">
              <w:rPr>
                <w:color w:val="FF0000"/>
                <w:kern w:val="2"/>
                <w:lang w:val="en-US" w:eastAsia="zh-CN"/>
              </w:rPr>
              <w:t xml:space="preserve"> </w:t>
            </w:r>
            <w:r w:rsidR="00E47CAE">
              <w:rPr>
                <w:kern w:val="2"/>
                <w:lang w:val="en-US" w:eastAsia="zh-CN"/>
              </w:rPr>
              <w:t xml:space="preserve">used for the PDCCH order transmission is not associated with the serving cell physical cell ID, the UE may assume that </w:t>
            </w:r>
            <w:r w:rsidR="00E47CAE" w:rsidRPr="00D80F21">
              <w:rPr>
                <w:strike/>
                <w:color w:val="FF0000"/>
                <w:kern w:val="2"/>
                <w:lang w:val="en-US" w:eastAsia="zh-CN"/>
              </w:rPr>
              <w:t>the DM-RS port of the PDCCH that includes the DCI format 1_0 and</w:t>
            </w:r>
            <w:r w:rsidR="00E47CAE">
              <w:rPr>
                <w:kern w:val="2"/>
                <w:lang w:val="en-US" w:eastAsia="zh-CN"/>
              </w:rPr>
              <w:t xml:space="preserve"> the DM-RS ports of the received PDSCH are</w:t>
            </w:r>
            <w:r w:rsidR="00E47CAE">
              <w:rPr>
                <w:kern w:val="2"/>
                <w:lang w:eastAsia="zh-CN"/>
              </w:rPr>
              <w:t xml:space="preserve"> </w:t>
            </w:r>
            <w:r w:rsidR="00E47CAE" w:rsidRPr="00857C5D">
              <w:rPr>
                <w:kern w:val="2"/>
                <w:lang w:eastAsia="zh-CN"/>
              </w:rPr>
              <w:t xml:space="preserve">quasi co-located </w:t>
            </w:r>
            <w:r w:rsidR="00E47CAE" w:rsidRPr="00373675">
              <w:rPr>
                <w:kern w:val="2"/>
                <w:lang w:eastAsia="zh-CN"/>
              </w:rPr>
              <w:t xml:space="preserve">with </w:t>
            </w:r>
            <w:r w:rsidR="00E47CAE">
              <w:rPr>
                <w:kern w:val="2"/>
                <w:lang w:eastAsia="zh-CN"/>
              </w:rPr>
              <w:t xml:space="preserve">the </w:t>
            </w:r>
            <w:r w:rsidR="00E47CAE" w:rsidRPr="00B4070A">
              <w:rPr>
                <w:kern w:val="2"/>
                <w:lang w:eastAsia="zh-CN"/>
              </w:rPr>
              <w:t>DM-RS antenna port associated with PDCCH receptions in</w:t>
            </w:r>
            <w:r w:rsidR="00E47CAE" w:rsidRPr="00373675">
              <w:rPr>
                <w:kern w:val="2"/>
                <w:lang w:eastAsia="zh-CN"/>
              </w:rPr>
              <w:t xml:space="preserve"> the </w:t>
            </w:r>
            <w:r w:rsidR="00E47CAE">
              <w:rPr>
                <w:kern w:val="2"/>
                <w:lang w:eastAsia="zh-CN"/>
              </w:rPr>
              <w:t xml:space="preserve">CORESET </w:t>
            </w:r>
            <w:r w:rsidR="00E47CAE" w:rsidRPr="000B4F78">
              <w:rPr>
                <w:kern w:val="2"/>
                <w:lang w:eastAsia="zh-CN"/>
              </w:rPr>
              <w:t>fo</w:t>
            </w:r>
            <w:r w:rsidR="00E47CAE">
              <w:rPr>
                <w:kern w:val="2"/>
                <w:lang w:eastAsia="zh-CN"/>
              </w:rPr>
              <w:t xml:space="preserve">r </w:t>
            </w:r>
            <w:r w:rsidR="00E47CAE" w:rsidRPr="000B4F78">
              <w:rPr>
                <w:kern w:val="2"/>
                <w:lang w:eastAsia="zh-CN"/>
              </w:rPr>
              <w:t>Type</w:t>
            </w:r>
            <w:r w:rsidR="00E47CAE">
              <w:rPr>
                <w:kern w:val="2"/>
                <w:lang w:eastAsia="zh-CN"/>
              </w:rPr>
              <w:t>1</w:t>
            </w:r>
            <w:r w:rsidR="00E47CAE" w:rsidRPr="000B4F78">
              <w:rPr>
                <w:kern w:val="2"/>
                <w:lang w:eastAsia="zh-CN"/>
              </w:rPr>
              <w:t>-PDCCH CSS set</w:t>
            </w:r>
            <w:r w:rsidR="00E47CAE">
              <w:rPr>
                <w:kern w:val="2"/>
                <w:lang w:eastAsia="zh-CN"/>
              </w:rPr>
              <w:t xml:space="preserve"> </w:t>
            </w:r>
            <w:r w:rsidR="00E47CAE" w:rsidRPr="00857C5D">
              <w:rPr>
                <w:kern w:val="2"/>
                <w:lang w:eastAsia="zh-CN"/>
              </w:rPr>
              <w:t xml:space="preserve">with respect to Doppler shift, Doppler spread, average delay, delay spread, </w:t>
            </w:r>
            <w:r w:rsidR="00E47CAE">
              <w:rPr>
                <w:kern w:val="2"/>
                <w:lang w:eastAsia="zh-CN"/>
              </w:rPr>
              <w:t xml:space="preserve">and </w:t>
            </w:r>
            <w:r w:rsidR="00E47CAE" w:rsidRPr="00857C5D">
              <w:rPr>
                <w:kern w:val="2"/>
                <w:lang w:eastAsia="zh-CN"/>
              </w:rPr>
              <w:t>spatial RX parameters when applicable</w:t>
            </w:r>
            <w:r w:rsidR="00E47CAE">
              <w:rPr>
                <w:kern w:val="2"/>
                <w:lang w:eastAsia="zh-CN"/>
              </w:rPr>
              <w:t>.</w:t>
            </w:r>
            <w:r>
              <w:rPr>
                <w:kern w:val="2"/>
                <w:lang w:eastAsia="zh-CN"/>
              </w:rPr>
              <w:t>”</w:t>
            </w:r>
          </w:p>
        </w:tc>
        <w:tc>
          <w:tcPr>
            <w:tcW w:w="1837" w:type="dxa"/>
          </w:tcPr>
          <w:p w14:paraId="7144BED0" w14:textId="77777777" w:rsidR="006040C9" w:rsidRDefault="006040C9" w:rsidP="00A321E7"/>
        </w:tc>
      </w:tr>
      <w:tr w:rsidR="006040C9" w14:paraId="192B960B" w14:textId="77777777" w:rsidTr="00A321E7">
        <w:trPr>
          <w:trHeight w:val="53"/>
          <w:jc w:val="center"/>
        </w:trPr>
        <w:tc>
          <w:tcPr>
            <w:tcW w:w="1405" w:type="dxa"/>
          </w:tcPr>
          <w:p w14:paraId="78B1CB23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7CB02DC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2239A996" w14:textId="77777777" w:rsidR="006040C9" w:rsidRDefault="006040C9" w:rsidP="00A321E7"/>
        </w:tc>
      </w:tr>
      <w:tr w:rsidR="006040C9" w14:paraId="5FCB915E" w14:textId="77777777" w:rsidTr="00A321E7">
        <w:trPr>
          <w:trHeight w:val="53"/>
          <w:jc w:val="center"/>
        </w:trPr>
        <w:tc>
          <w:tcPr>
            <w:tcW w:w="1405" w:type="dxa"/>
          </w:tcPr>
          <w:p w14:paraId="3827E077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CDAFF1B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2879B2C2" w14:textId="77777777" w:rsidR="006040C9" w:rsidRDefault="006040C9" w:rsidP="00A321E7"/>
        </w:tc>
      </w:tr>
      <w:tr w:rsidR="006040C9" w14:paraId="142D177A" w14:textId="77777777" w:rsidTr="00A321E7">
        <w:trPr>
          <w:trHeight w:val="53"/>
          <w:jc w:val="center"/>
        </w:trPr>
        <w:tc>
          <w:tcPr>
            <w:tcW w:w="1405" w:type="dxa"/>
          </w:tcPr>
          <w:p w14:paraId="1F94BBA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7EF12B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9ACC5CD" w14:textId="77777777" w:rsidR="006040C9" w:rsidRDefault="006040C9" w:rsidP="00A321E7"/>
        </w:tc>
      </w:tr>
      <w:tr w:rsidR="006040C9" w14:paraId="3D1E66B6" w14:textId="77777777" w:rsidTr="00A321E7">
        <w:trPr>
          <w:trHeight w:val="53"/>
          <w:jc w:val="center"/>
        </w:trPr>
        <w:tc>
          <w:tcPr>
            <w:tcW w:w="1405" w:type="dxa"/>
          </w:tcPr>
          <w:p w14:paraId="20EA5A2C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991FBF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507BEC20" w14:textId="77777777" w:rsidR="006040C9" w:rsidRDefault="006040C9" w:rsidP="00A321E7"/>
        </w:tc>
      </w:tr>
      <w:tr w:rsidR="006040C9" w14:paraId="21B3A5D5" w14:textId="77777777" w:rsidTr="00A321E7">
        <w:trPr>
          <w:trHeight w:val="53"/>
          <w:jc w:val="center"/>
        </w:trPr>
        <w:tc>
          <w:tcPr>
            <w:tcW w:w="1405" w:type="dxa"/>
          </w:tcPr>
          <w:p w14:paraId="52571AD9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2ADE2A7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3DD091F" w14:textId="77777777" w:rsidR="006040C9" w:rsidRDefault="006040C9" w:rsidP="00A321E7"/>
        </w:tc>
      </w:tr>
    </w:tbl>
    <w:p w14:paraId="03ED9F5E" w14:textId="77777777" w:rsidR="006040C9" w:rsidRPr="00882F92" w:rsidRDefault="006040C9" w:rsidP="006040C9"/>
    <w:p w14:paraId="0A6E2881" w14:textId="77777777" w:rsidR="006040C9" w:rsidRPr="00882F92" w:rsidRDefault="006040C9" w:rsidP="006040C9"/>
    <w:p w14:paraId="7E4BEFAB" w14:textId="77777777" w:rsidR="006040C9" w:rsidRPr="00882F92" w:rsidRDefault="006040C9" w:rsidP="006040C9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D6CB" w14:textId="77777777" w:rsidR="007934B0" w:rsidRDefault="007934B0" w:rsidP="00D872F1">
      <w:pPr>
        <w:spacing w:after="0"/>
      </w:pPr>
      <w:r>
        <w:separator/>
      </w:r>
    </w:p>
  </w:endnote>
  <w:endnote w:type="continuationSeparator" w:id="0">
    <w:p w14:paraId="79959D28" w14:textId="77777777" w:rsidR="007934B0" w:rsidRDefault="007934B0" w:rsidP="00D872F1">
      <w:pPr>
        <w:spacing w:after="0"/>
      </w:pPr>
      <w:r>
        <w:continuationSeparator/>
      </w:r>
    </w:p>
  </w:endnote>
  <w:endnote w:type="continuationNotice" w:id="1">
    <w:p w14:paraId="4EBA84C6" w14:textId="77777777" w:rsidR="007934B0" w:rsidRDefault="007934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7587" w14:textId="77777777" w:rsidR="007934B0" w:rsidRDefault="007934B0" w:rsidP="00D872F1">
      <w:pPr>
        <w:spacing w:after="0"/>
      </w:pPr>
      <w:r>
        <w:separator/>
      </w:r>
    </w:p>
  </w:footnote>
  <w:footnote w:type="continuationSeparator" w:id="0">
    <w:p w14:paraId="441C8B3B" w14:textId="77777777" w:rsidR="007934B0" w:rsidRDefault="007934B0" w:rsidP="00D872F1">
      <w:pPr>
        <w:spacing w:after="0"/>
      </w:pPr>
      <w:r>
        <w:continuationSeparator/>
      </w:r>
    </w:p>
  </w:footnote>
  <w:footnote w:type="continuationNotice" w:id="1">
    <w:p w14:paraId="69A628D3" w14:textId="77777777" w:rsidR="007934B0" w:rsidRDefault="007934B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A5D27"/>
    <w:multiLevelType w:val="multilevel"/>
    <w:tmpl w:val="3D6A5D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13"/>
  </w:num>
  <w:num w:numId="5">
    <w:abstractNumId w:val="29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7"/>
  </w:num>
  <w:num w:numId="17">
    <w:abstractNumId w:val="31"/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24"/>
  </w:num>
  <w:num w:numId="22">
    <w:abstractNumId w:val="3"/>
  </w:num>
  <w:num w:numId="23">
    <w:abstractNumId w:val="6"/>
  </w:num>
  <w:num w:numId="24">
    <w:abstractNumId w:val="26"/>
  </w:num>
  <w:num w:numId="25">
    <w:abstractNumId w:val="18"/>
  </w:num>
  <w:num w:numId="26">
    <w:abstractNumId w:val="27"/>
  </w:num>
  <w:num w:numId="27">
    <w:abstractNumId w:val="28"/>
  </w:num>
  <w:num w:numId="28">
    <w:abstractNumId w:val="10"/>
  </w:num>
  <w:num w:numId="29">
    <w:abstractNumId w:val="5"/>
  </w:num>
  <w:num w:numId="30">
    <w:abstractNumId w:val="32"/>
  </w:num>
  <w:num w:numId="31">
    <w:abstractNumId w:val="14"/>
  </w:num>
  <w:num w:numId="32">
    <w:abstractNumId w:val="1"/>
  </w:num>
  <w:num w:numId="33">
    <w:abstractNumId w:val="30"/>
  </w:num>
  <w:num w:numId="34">
    <w:abstractNumId w:val="12"/>
  </w:num>
  <w:num w:numId="3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97EBC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9A9"/>
    <w:rsid w:val="00136A84"/>
    <w:rsid w:val="00136E7B"/>
    <w:rsid w:val="0013782A"/>
    <w:rsid w:val="00137901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1F48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6EA1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37D3B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77A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59B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4B0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53CC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9DC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616D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CAE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0E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2D73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2E303-89E9-4857-8ABF-2301E59D72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Mostafa Khoshnevisan</cp:lastModifiedBy>
  <cp:revision>21</cp:revision>
  <dcterms:created xsi:type="dcterms:W3CDTF">2023-05-15T11:09:00Z</dcterms:created>
  <dcterms:modified xsi:type="dcterms:W3CDTF">2023-09-03T05:50:00Z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