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29792" w14:textId="77777777" w:rsidR="00741608" w:rsidRDefault="003278D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2BBD87A5" w14:textId="77777777" w:rsidR="00741608" w:rsidRDefault="003278DD">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210982FC" w14:textId="77777777" w:rsidR="00741608" w:rsidRDefault="003278DD">
      <w:pPr>
        <w:tabs>
          <w:tab w:val="left" w:pos="1500"/>
        </w:tabs>
        <w:overflowPunct w:val="0"/>
        <w:spacing w:after="60"/>
        <w:textAlignment w:val="baseline"/>
        <w:rPr>
          <w:rFonts w:ascii="Arial" w:eastAsia="맑은 고딕"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맑은 고딕" w:hAnsi="Arial" w:cs="Arial"/>
          <w:sz w:val="24"/>
          <w:szCs w:val="24"/>
          <w:lang w:eastAsia="ko-KR"/>
        </w:rPr>
        <w:t>9.17</w:t>
      </w:r>
    </w:p>
    <w:p w14:paraId="04F2C050" w14:textId="77777777" w:rsidR="00741608" w:rsidRDefault="003278D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C86A77" w14:textId="77777777" w:rsidR="00741608" w:rsidRDefault="003278D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XR_enh</w:t>
      </w:r>
      <w:r>
        <w:rPr>
          <w:rFonts w:ascii="Arial" w:hAnsi="Arial" w:cs="Arial"/>
          <w:kern w:val="2"/>
          <w:sz w:val="24"/>
          <w:szCs w:val="24"/>
          <w:lang w:eastAsia="zh-CN"/>
        </w:rPr>
        <w:t>]</w:t>
      </w:r>
    </w:p>
    <w:p w14:paraId="76A95A47" w14:textId="77777777" w:rsidR="00741608" w:rsidRDefault="003278D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맑은 고딕" w:hAnsi="Arial" w:cs="Arial"/>
          <w:b/>
          <w:sz w:val="24"/>
          <w:lang w:eastAsia="ko-KR"/>
        </w:rPr>
        <w:tab/>
      </w:r>
      <w:r>
        <w:rPr>
          <w:rFonts w:ascii="Arial" w:eastAsia="MS Mincho" w:hAnsi="Arial" w:cs="Arial"/>
          <w:sz w:val="24"/>
          <w:lang w:eastAsia="zh-CN"/>
        </w:rPr>
        <w:t>Discussion and decision</w:t>
      </w:r>
    </w:p>
    <w:p w14:paraId="59F94A28" w14:textId="77777777" w:rsidR="00741608" w:rsidRDefault="00741608">
      <w:pPr>
        <w:tabs>
          <w:tab w:val="left" w:pos="1500"/>
        </w:tabs>
        <w:overflowPunct w:val="0"/>
        <w:spacing w:after="60"/>
        <w:textAlignment w:val="baseline"/>
        <w:rPr>
          <w:rFonts w:ascii="Arial" w:eastAsia="MS Mincho" w:hAnsi="Arial" w:cs="Arial"/>
          <w:sz w:val="24"/>
          <w:lang w:eastAsia="zh-CN"/>
        </w:rPr>
      </w:pPr>
    </w:p>
    <w:p w14:paraId="4B9EBDD1" w14:textId="77777777" w:rsidR="00741608" w:rsidRDefault="003278D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23E4DA3D" w14:textId="77777777" w:rsidR="00741608" w:rsidRDefault="003278D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a8"/>
            <w:rFonts w:eastAsiaTheme="minorEastAsia"/>
            <w:lang w:eastAsia="zh-CN"/>
          </w:rPr>
          <w:t>draftCR_38213 XR</w:t>
        </w:r>
      </w:hyperlink>
      <w:r>
        <w:rPr>
          <w:rFonts w:eastAsiaTheme="minorEastAsia"/>
          <w:lang w:eastAsia="zh-CN"/>
        </w:rPr>
        <w:t xml:space="preserve"> on the introduction of</w:t>
      </w:r>
      <w:r>
        <w:t xml:space="preserve"> </w:t>
      </w:r>
      <w:r>
        <w:rPr>
          <w:rFonts w:eastAsia="바탕" w:cs="Arial"/>
          <w:lang w:eastAsia="zh-CN"/>
        </w:rPr>
        <w:t>XR Enhancements for NR</w:t>
      </w:r>
      <w:r>
        <w:rPr>
          <w:rFonts w:eastAsiaTheme="minorEastAsia"/>
          <w:lang w:eastAsia="zh-CN"/>
        </w:rPr>
        <w:t>. If a comment on a particular aspect has been made by another company, please do not repeat it until, if needed, after a response.</w:t>
      </w:r>
    </w:p>
    <w:p w14:paraId="1D950B70" w14:textId="77777777" w:rsidR="00741608" w:rsidRDefault="003278D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9E480C8" w14:textId="77777777" w:rsidR="00741608" w:rsidRDefault="00741608">
      <w:pPr>
        <w:spacing w:after="0"/>
        <w:rPr>
          <w:rFonts w:eastAsiaTheme="minorEastAsia"/>
          <w:lang w:eastAsia="zh-CN"/>
        </w:rPr>
      </w:pPr>
    </w:p>
    <w:p w14:paraId="4E2D623B" w14:textId="77777777" w:rsidR="00741608" w:rsidRDefault="00741608">
      <w:pPr>
        <w:spacing w:after="0"/>
        <w:rPr>
          <w:lang w:eastAsia="ko-KR"/>
        </w:rPr>
      </w:pPr>
    </w:p>
    <w:p w14:paraId="3E1E48BA" w14:textId="77777777" w:rsidR="00741608" w:rsidRDefault="003278D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2AD8D280" w14:textId="77777777" w:rsidR="00741608" w:rsidRDefault="003278D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a8"/>
            <w:rFonts w:eastAsiaTheme="minorEastAsia"/>
            <w:lang w:eastAsia="zh-CN"/>
          </w:rPr>
          <w:t>draftCR_38213 XR</w:t>
        </w:r>
      </w:hyperlink>
      <w:r>
        <w:rPr>
          <w:rFonts w:eastAsiaTheme="minorEastAsia"/>
          <w:lang w:eastAsia="zh-CN"/>
        </w:rPr>
        <w:t>.</w:t>
      </w:r>
      <w:r>
        <w:rPr>
          <w:lang w:eastAsia="zh-CN"/>
        </w:rPr>
        <w:t xml:space="preserve"> </w:t>
      </w:r>
      <w:bookmarkStart w:id="7" w:name="OLE_LINK19"/>
      <w:bookmarkStart w:id="8" w:name="OLE_LINK27"/>
      <w:bookmarkEnd w:id="4"/>
    </w:p>
    <w:tbl>
      <w:tblPr>
        <w:tblStyle w:val="a6"/>
        <w:tblW w:w="0" w:type="auto"/>
        <w:tblLook w:val="04A0" w:firstRow="1" w:lastRow="0" w:firstColumn="1" w:lastColumn="0" w:noHBand="0" w:noVBand="1"/>
      </w:tblPr>
      <w:tblGrid>
        <w:gridCol w:w="2113"/>
        <w:gridCol w:w="7194"/>
      </w:tblGrid>
      <w:tr w:rsidR="00741608" w14:paraId="41BC524D"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10448D" w14:textId="77777777" w:rsidR="00741608" w:rsidRDefault="003278DD">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22BD13" w14:textId="77777777" w:rsidR="00741608" w:rsidRDefault="003278DD">
            <w:pPr>
              <w:spacing w:beforeLines="50" w:before="120"/>
              <w:rPr>
                <w:kern w:val="2"/>
                <w:sz w:val="20"/>
                <w:szCs w:val="20"/>
                <w:lang w:eastAsia="zh-CN"/>
              </w:rPr>
            </w:pPr>
            <w:r>
              <w:rPr>
                <w:kern w:val="2"/>
                <w:sz w:val="20"/>
                <w:szCs w:val="20"/>
                <w:lang w:eastAsia="zh-CN"/>
              </w:rPr>
              <w:t>Comments</w:t>
            </w:r>
          </w:p>
        </w:tc>
      </w:tr>
      <w:tr w:rsidR="00741608" w14:paraId="1C9C2F51" w14:textId="77777777">
        <w:tc>
          <w:tcPr>
            <w:tcW w:w="2113" w:type="dxa"/>
            <w:tcBorders>
              <w:top w:val="single" w:sz="4" w:space="0" w:color="auto"/>
              <w:left w:val="single" w:sz="4" w:space="0" w:color="auto"/>
              <w:bottom w:val="single" w:sz="4" w:space="0" w:color="auto"/>
              <w:right w:val="single" w:sz="4" w:space="0" w:color="auto"/>
            </w:tcBorders>
          </w:tcPr>
          <w:p w14:paraId="70AE29FD" w14:textId="77777777" w:rsidR="00741608" w:rsidRDefault="003278DD">
            <w:pPr>
              <w:spacing w:beforeLines="50" w:before="120"/>
              <w:rPr>
                <w:kern w:val="2"/>
                <w:sz w:val="20"/>
                <w:szCs w:val="20"/>
                <w:lang w:eastAsia="zh-CN"/>
              </w:rPr>
            </w:pPr>
            <w:r>
              <w:rPr>
                <w:rFonts w:hint="eastAsia"/>
                <w:kern w:val="2"/>
                <w:sz w:val="20"/>
                <w:szCs w:val="20"/>
                <w:lang w:eastAsia="zh-CN"/>
              </w:rPr>
              <w:t>Qua</w:t>
            </w:r>
            <w:r>
              <w:rPr>
                <w:kern w:val="2"/>
                <w:sz w:val="20"/>
                <w:szCs w:val="20"/>
                <w:lang w:eastAsia="zh-CN"/>
              </w:rPr>
              <w:t>lcomm</w:t>
            </w:r>
          </w:p>
        </w:tc>
        <w:tc>
          <w:tcPr>
            <w:tcW w:w="7194" w:type="dxa"/>
            <w:tcBorders>
              <w:top w:val="single" w:sz="4" w:space="0" w:color="auto"/>
              <w:left w:val="single" w:sz="4" w:space="0" w:color="auto"/>
              <w:bottom w:val="single" w:sz="4" w:space="0" w:color="auto"/>
              <w:right w:val="single" w:sz="4" w:space="0" w:color="auto"/>
            </w:tcBorders>
          </w:tcPr>
          <w:p w14:paraId="648DBCD4" w14:textId="77777777" w:rsidR="00741608" w:rsidRDefault="003278DD">
            <w:pPr>
              <w:rPr>
                <w:kern w:val="2"/>
                <w:sz w:val="20"/>
                <w:szCs w:val="20"/>
                <w:lang w:eastAsia="zh-CN"/>
              </w:rPr>
            </w:pPr>
            <w:r>
              <w:rPr>
                <w:kern w:val="2"/>
                <w:sz w:val="20"/>
                <w:szCs w:val="20"/>
                <w:lang w:eastAsia="zh-CN"/>
              </w:rPr>
              <w:t xml:space="preserve">Comment 1: According to the following RAN1 </w:t>
            </w:r>
            <w:r>
              <w:rPr>
                <w:kern w:val="2"/>
                <w:sz w:val="20"/>
                <w:szCs w:val="20"/>
                <w:lang w:eastAsia="zh-CN"/>
              </w:rPr>
              <w:t>#92bis agreement, we are not sure whether it is correct or necessary to state that “</w:t>
            </w:r>
            <w:r>
              <w:rPr>
                <w:sz w:val="20"/>
                <w:szCs w:val="20"/>
              </w:rPr>
              <w:t>The CG-UCI has same priority value as the PUSCH</w:t>
            </w:r>
            <w:r>
              <w:rPr>
                <w:kern w:val="2"/>
                <w:sz w:val="20"/>
                <w:szCs w:val="20"/>
                <w:lang w:eastAsia="zh-CN"/>
              </w:rPr>
              <w:t>”.</w:t>
            </w:r>
          </w:p>
          <w:p w14:paraId="2C91FCD7" w14:textId="77777777" w:rsidR="00741608" w:rsidRDefault="003278DD">
            <w:pPr>
              <w:spacing w:afterLines="50"/>
              <w:rPr>
                <w:sz w:val="20"/>
                <w:szCs w:val="20"/>
              </w:rPr>
            </w:pPr>
            <w:r>
              <w:rPr>
                <w:sz w:val="20"/>
                <w:szCs w:val="20"/>
                <w:highlight w:val="green"/>
              </w:rPr>
              <w:t>Agreement:</w:t>
            </w:r>
          </w:p>
          <w:p w14:paraId="779D8630" w14:textId="77777777" w:rsidR="00741608" w:rsidRDefault="003278DD">
            <w:pPr>
              <w:spacing w:afterLines="50"/>
              <w:rPr>
                <w:sz w:val="20"/>
                <w:szCs w:val="20"/>
              </w:rPr>
            </w:pPr>
            <w:r>
              <w:rPr>
                <w:sz w:val="20"/>
                <w:szCs w:val="20"/>
              </w:rPr>
              <w:t>CG-UCI is mapped as per Rel-15 rules with CG-UCI having the highest priority (CG-UCI is mapped on the symbols s</w:t>
            </w:r>
            <w:r>
              <w:rPr>
                <w:sz w:val="20"/>
                <w:szCs w:val="20"/>
              </w:rPr>
              <w:t>tarting after first DMRS symbol)</w:t>
            </w:r>
          </w:p>
          <w:p w14:paraId="7131E794" w14:textId="77777777" w:rsidR="00741608" w:rsidRDefault="00741608">
            <w:pPr>
              <w:rPr>
                <w:kern w:val="2"/>
                <w:sz w:val="20"/>
                <w:szCs w:val="20"/>
                <w:lang w:eastAsia="zh-CN"/>
              </w:rPr>
            </w:pPr>
          </w:p>
          <w:tbl>
            <w:tblPr>
              <w:tblStyle w:val="a6"/>
              <w:tblW w:w="0" w:type="auto"/>
              <w:tblLook w:val="04A0" w:firstRow="1" w:lastRow="0" w:firstColumn="1" w:lastColumn="0" w:noHBand="0" w:noVBand="1"/>
            </w:tblPr>
            <w:tblGrid>
              <w:gridCol w:w="6968"/>
            </w:tblGrid>
            <w:tr w:rsidR="00741608" w14:paraId="409FF0FF" w14:textId="77777777">
              <w:tc>
                <w:tcPr>
                  <w:tcW w:w="6968" w:type="dxa"/>
                </w:tcPr>
                <w:p w14:paraId="228E1A9E" w14:textId="77777777" w:rsidR="00741608" w:rsidRDefault="003278DD">
                  <w:pPr>
                    <w:rPr>
                      <w:kern w:val="2"/>
                      <w:sz w:val="20"/>
                      <w:szCs w:val="20"/>
                      <w:lang w:eastAsia="zh-CN"/>
                    </w:rPr>
                  </w:pPr>
                  <w:r>
                    <w:rPr>
                      <w:sz w:val="20"/>
                      <w:szCs w:val="20"/>
                    </w:rPr>
                    <w:t xml:space="preserve">For a PUSCH transmission that is configured by a </w:t>
                  </w:r>
                  <w:r>
                    <w:rPr>
                      <w:i/>
                      <w:iCs/>
                      <w:sz w:val="20"/>
                      <w:szCs w:val="20"/>
                    </w:rPr>
                    <w:t>ConfiguredGrantConfig</w:t>
                  </w:r>
                  <w:r>
                    <w:rPr>
                      <w:sz w:val="20"/>
                      <w:szCs w:val="20"/>
                    </w:rPr>
                    <w:t xml:space="preserve"> and includes CG-UCI, the UE multiplexes</w:t>
                  </w:r>
                  <w:ins w:id="9" w:author="Aris Papasakellariou" w:date="2023-07-21T12:00:00Z">
                    <w:r>
                      <w:rPr>
                        <w:sz w:val="20"/>
                        <w:szCs w:val="20"/>
                      </w:rPr>
                      <w:t xml:space="preserve"> the</w:t>
                    </w:r>
                  </w:ins>
                  <w:r>
                    <w:rPr>
                      <w:sz w:val="20"/>
                      <w:szCs w:val="20"/>
                    </w:rPr>
                    <w:t xml:space="preserve"> CG-UCI in the PUSCH transmission </w:t>
                  </w:r>
                  <w:del w:id="10" w:author="Aris Papasakellariou" w:date="2023-07-20T18:36:00Z">
                    <w:r>
                      <w:rPr>
                        <w:sz w:val="20"/>
                        <w:szCs w:val="20"/>
                      </w:rPr>
                      <w:delText xml:space="preserve">if the UE is </w:delText>
                    </w:r>
                  </w:del>
                  <w:ins w:id="11" w:author="Aris Papasakellariou" w:date="2023-07-20T18:36:00Z">
                    <w:r>
                      <w:rPr>
                        <w:sz w:val="20"/>
                        <w:szCs w:val="20"/>
                      </w:rPr>
                      <w:t xml:space="preserve">using a </w:t>
                    </w:r>
                  </w:ins>
                  <m:oMath>
                    <m:sSubSup>
                      <m:sSubSupPr>
                        <m:ctrlPr>
                          <w:ins w:id="12" w:author="Aris Papasakellariou" w:date="2023-07-20T18:36:00Z">
                            <w:rPr>
                              <w:rFonts w:ascii="Cambria Math" w:hAnsi="Cambria Math"/>
                              <w:i/>
                              <w:sz w:val="20"/>
                              <w:szCs w:val="20"/>
                            </w:rPr>
                          </w:ins>
                        </m:ctrlPr>
                      </m:sSubSupPr>
                      <m:e>
                        <m:r>
                          <w:ins w:id="13" w:author="Aris Papasakellariou" w:date="2023-07-20T18:36:00Z">
                            <w:rPr>
                              <w:rFonts w:ascii="Cambria Math"/>
                              <w:sz w:val="20"/>
                              <w:szCs w:val="20"/>
                            </w:rPr>
                            <m:t>I</m:t>
                          </w:ins>
                        </m:r>
                      </m:e>
                      <m:sub>
                        <m:r>
                          <w:ins w:id="14" w:author="Aris Papasakellariou" w:date="2023-07-20T18:36:00Z">
                            <m:rPr>
                              <m:nor/>
                            </m:rPr>
                            <w:rPr>
                              <w:rFonts w:ascii="Cambria Math"/>
                              <w:sz w:val="20"/>
                              <w:szCs w:val="20"/>
                            </w:rPr>
                            <m:t>offset</m:t>
                          </w:ins>
                        </m:r>
                        <m:ctrlPr>
                          <w:ins w:id="15" w:author="Aris Papasakellariou" w:date="2023-07-20T18:36:00Z">
                            <w:rPr>
                              <w:rFonts w:ascii="Cambria Math" w:hAnsi="Cambria Math"/>
                              <w:sz w:val="20"/>
                              <w:szCs w:val="20"/>
                            </w:rPr>
                          </w:ins>
                        </m:ctrlPr>
                      </m:sub>
                      <m:sup>
                        <m:r>
                          <w:ins w:id="16" w:author="Aris Papasakellariou" w:date="2023-07-20T18:36:00Z">
                            <m:rPr>
                              <m:nor/>
                            </m:rPr>
                            <w:rPr>
                              <w:rFonts w:ascii="Cambria Math"/>
                              <w:sz w:val="20"/>
                              <w:szCs w:val="20"/>
                            </w:rPr>
                            <m:t>CG-UCI</m:t>
                          </w:ins>
                        </m:r>
                        <m:ctrlPr>
                          <w:ins w:id="17" w:author="Aris Papasakellariou" w:date="2023-07-20T18:36:00Z">
                            <w:rPr>
                              <w:rFonts w:ascii="Cambria Math" w:hAnsi="Cambria Math"/>
                              <w:sz w:val="20"/>
                              <w:szCs w:val="20"/>
                            </w:rPr>
                          </w:ins>
                        </m:ctrlPr>
                      </m:sup>
                    </m:sSubSup>
                  </m:oMath>
                  <w:ins w:id="18" w:author="Aris Papasakellariou" w:date="2023-07-20T18:36:00Z">
                    <w:r>
                      <w:rPr>
                        <w:sz w:val="20"/>
                        <w:szCs w:val="20"/>
                      </w:rPr>
                      <w:t xml:space="preserve"> value </w:t>
                    </w:r>
                  </w:ins>
                  <w:r>
                    <w:rPr>
                      <w:sz w:val="20"/>
                      <w:szCs w:val="20"/>
                    </w:rPr>
                    <w:t xml:space="preserve">provided by </w:t>
                  </w:r>
                  <w:r>
                    <w:rPr>
                      <w:i/>
                      <w:iCs/>
                      <w:color w:val="000000"/>
                      <w:sz w:val="20"/>
                      <w:szCs w:val="20"/>
                    </w:rPr>
                    <w:t>betaOffsetCG-UCI</w:t>
                  </w:r>
                  <w:del w:id="19" w:author="Aris Papasakellariou" w:date="2023-07-20T18:36:00Z">
                    <w:r>
                      <w:rPr>
                        <w:sz w:val="20"/>
                        <w:szCs w:val="20"/>
                      </w:rPr>
                      <w:delText xml:space="preserve"> a </w:delText>
                    </w:r>
                  </w:del>
                  <m:oMath>
                    <m:sSubSup>
                      <m:sSubSupPr>
                        <m:ctrlPr>
                          <w:del w:id="20" w:author="Aris Papasakellariou" w:date="2023-07-20T18:36:00Z">
                            <w:rPr>
                              <w:rFonts w:ascii="Cambria Math" w:hAnsi="Cambria Math"/>
                              <w:i/>
                              <w:sz w:val="20"/>
                              <w:szCs w:val="20"/>
                            </w:rPr>
                          </w:del>
                        </m:ctrlPr>
                      </m:sSubSupPr>
                      <m:e>
                        <m:r>
                          <w:del w:id="21" w:author="Aris Papasakellariou" w:date="2023-07-20T18:36:00Z">
                            <w:rPr>
                              <w:rFonts w:ascii="Cambria Math"/>
                              <w:sz w:val="20"/>
                              <w:szCs w:val="20"/>
                            </w:rPr>
                            <m:t>I</m:t>
                          </w:del>
                        </m:r>
                      </m:e>
                      <m:sub>
                        <m:r>
                          <w:del w:id="22" w:author="Aris Papasakellariou" w:date="2023-07-20T18:36:00Z">
                            <m:rPr>
                              <m:nor/>
                            </m:rPr>
                            <w:rPr>
                              <w:rFonts w:ascii="Cambria Math"/>
                              <w:sz w:val="20"/>
                              <w:szCs w:val="20"/>
                            </w:rPr>
                            <m:t>offset</m:t>
                          </w:del>
                        </m:r>
                        <m:ctrlPr>
                          <w:del w:id="23" w:author="Aris Papasakellariou" w:date="2023-07-20T18:36:00Z">
                            <w:rPr>
                              <w:rFonts w:ascii="Cambria Math" w:hAnsi="Cambria Math"/>
                              <w:sz w:val="20"/>
                              <w:szCs w:val="20"/>
                            </w:rPr>
                          </w:del>
                        </m:ctrlPr>
                      </m:sub>
                      <m:sup>
                        <m:r>
                          <w:del w:id="24" w:author="Aris Papasakellariou" w:date="2023-07-20T18:36:00Z">
                            <m:rPr>
                              <m:nor/>
                            </m:rPr>
                            <w:rPr>
                              <w:rFonts w:ascii="Cambria Math"/>
                              <w:sz w:val="20"/>
                              <w:szCs w:val="20"/>
                            </w:rPr>
                            <m:t>CG-UCI</m:t>
                          </w:del>
                        </m:r>
                        <m:ctrlPr>
                          <w:del w:id="25" w:author="Aris Papasakellariou" w:date="2023-07-20T18:36:00Z">
                            <w:rPr>
                              <w:rFonts w:ascii="Cambria Math" w:hAnsi="Cambria Math"/>
                              <w:sz w:val="20"/>
                              <w:szCs w:val="20"/>
                            </w:rPr>
                          </w:del>
                        </m:ctrlPr>
                      </m:sup>
                    </m:sSubSup>
                  </m:oMath>
                  <w:del w:id="26" w:author="Aris Papasakellariou" w:date="2023-07-20T18:36:00Z">
                    <w:r>
                      <w:rPr>
                        <w:sz w:val="20"/>
                        <w:szCs w:val="20"/>
                      </w:rPr>
                      <w:delText xml:space="preserve"> value, from a set of values,</w:delText>
                    </w:r>
                  </w:del>
                  <w:r>
                    <w:rPr>
                      <w:sz w:val="20"/>
                      <w:szCs w:val="20"/>
                    </w:rPr>
                    <w:t xml:space="preserve"> with the mapping defined in Table 9.3-1. </w:t>
                  </w:r>
                  <w:ins w:id="27" w:author="Aris Papasakellariou" w:date="2023-09-01T14:21:00Z">
                    <w:r>
                      <w:rPr>
                        <w:sz w:val="20"/>
                        <w:szCs w:val="20"/>
                      </w:rPr>
                      <w:t>T</w:t>
                    </w:r>
                  </w:ins>
                  <w:ins w:id="28" w:author="Aris Papasakellariou" w:date="2023-08-31T07:26:00Z">
                    <w:r>
                      <w:rPr>
                        <w:sz w:val="20"/>
                        <w:szCs w:val="20"/>
                      </w:rPr>
                      <w:t xml:space="preserve">he CG-UCI </w:t>
                    </w:r>
                  </w:ins>
                  <w:ins w:id="29" w:author="Aris Papasakellariou" w:date="2023-09-01T14:21:00Z">
                    <w:r>
                      <w:rPr>
                        <w:sz w:val="20"/>
                        <w:szCs w:val="20"/>
                      </w:rPr>
                      <w:t>has same priority value</w:t>
                    </w:r>
                  </w:ins>
                  <w:ins w:id="30" w:author="Aris Papasakellariou" w:date="2023-08-31T07:26:00Z">
                    <w:r>
                      <w:rPr>
                        <w:sz w:val="20"/>
                        <w:szCs w:val="20"/>
                      </w:rPr>
                      <w:t xml:space="preserve"> </w:t>
                    </w:r>
                  </w:ins>
                  <w:ins w:id="31" w:author="Aris Papasakellariou" w:date="2023-09-01T14:21:00Z">
                    <w:r>
                      <w:rPr>
                        <w:sz w:val="20"/>
                        <w:szCs w:val="20"/>
                      </w:rPr>
                      <w:t>as</w:t>
                    </w:r>
                  </w:ins>
                  <w:ins w:id="32" w:author="Aris Papasakellariou" w:date="2023-08-31T07:26:00Z">
                    <w:r>
                      <w:rPr>
                        <w:sz w:val="20"/>
                        <w:szCs w:val="20"/>
                      </w:rPr>
                      <w:t xml:space="preserve"> the PUSCH. </w:t>
                    </w:r>
                  </w:ins>
                  <w:r>
                    <w:rPr>
                      <w:sz w:val="20"/>
                      <w:szCs w:val="20"/>
                    </w:rPr>
                    <w:t xml:space="preserve">If the UE is provided </w:t>
                  </w:r>
                  <w:r>
                    <w:rPr>
                      <w:i/>
                      <w:iCs/>
                      <w:sz w:val="20"/>
                      <w:szCs w:val="20"/>
                    </w:rPr>
                    <w:t>cg-UCI-Multiplexing</w:t>
                  </w:r>
                  <w:r>
                    <w:rPr>
                      <w:sz w:val="20"/>
                      <w:szCs w:val="20"/>
                    </w:rPr>
                    <w:t xml:space="preserve"> and multiplexes HARQ-ACK information </w:t>
                  </w:r>
                  <w:ins w:id="33" w:author="Aris Papasakellariou" w:date="2023-08-31T07:27:00Z">
                    <w:r>
                      <w:rPr>
                        <w:sz w:val="20"/>
                        <w:szCs w:val="20"/>
                      </w:rPr>
                      <w:t>of same priority value a</w:t>
                    </w:r>
                    <w:r>
                      <w:rPr>
                        <w:sz w:val="20"/>
                        <w:szCs w:val="20"/>
                      </w:rPr>
                      <w:t xml:space="preserve">s the CG-UCI </w:t>
                    </w:r>
                  </w:ins>
                  <w:r>
                    <w:rPr>
                      <w:sz w:val="20"/>
                      <w:szCs w:val="20"/>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off</m:t>
                        </m:r>
                        <m:r>
                          <m:rPr>
                            <m:sty m:val="p"/>
                          </m:rPr>
                          <w:rPr>
                            <w:rFonts w:ascii="Cambria Math" w:hAnsi="Cambria Math"/>
                            <w:sz w:val="20"/>
                            <w:szCs w:val="20"/>
                          </w:rPr>
                          <m:t>set</m:t>
                        </m:r>
                      </m:sub>
                      <m:sup>
                        <m:r>
                          <m:rPr>
                            <m:sty m:val="p"/>
                          </m:rPr>
                          <w:rPr>
                            <w:rFonts w:ascii="Cambria Math" w:hAnsi="Cambria Math"/>
                            <w:sz w:val="20"/>
                            <w:szCs w:val="20"/>
                          </w:rPr>
                          <m:t>HARQ-ACK</m:t>
                        </m:r>
                      </m:sup>
                    </m:sSubSup>
                  </m:oMath>
                  <w:r>
                    <w:rPr>
                      <w:rFonts w:eastAsia="맑은 고딕"/>
                      <w:sz w:val="20"/>
                      <w:szCs w:val="20"/>
                      <w:lang w:eastAsia="ko-KR"/>
                    </w:rPr>
                    <w:t xml:space="preserve"> which provides indexes </w:t>
                  </w:r>
                  <m:oMath>
                    <m:sSubSup>
                      <m:sSubSupPr>
                        <m:ctrlPr>
                          <w:rPr>
                            <w:rFonts w:ascii="Cambria Math" w:eastAsia="굴림"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offset,1</m:t>
                        </m:r>
                      </m:sub>
                      <m:sup>
                        <m:r>
                          <m:rPr>
                            <m:sty m:val="p"/>
                          </m:rPr>
                          <w:rPr>
                            <w:rFonts w:ascii="Cambria Math" w:hAnsi="Cambria Math"/>
                            <w:sz w:val="20"/>
                            <w:szCs w:val="20"/>
                          </w:rPr>
                          <m:t>HARQ-ACK</m:t>
                        </m:r>
                      </m:sup>
                    </m:sSubSup>
                  </m:oMath>
                  <w:r>
                    <w:rPr>
                      <w:rFonts w:eastAsia="맑은 고딕"/>
                      <w:sz w:val="20"/>
                      <w:szCs w:val="20"/>
                    </w:rPr>
                    <w:t xml:space="preserve"> and </w:t>
                  </w:r>
                  <m:oMath>
                    <m:sSubSup>
                      <m:sSubSupPr>
                        <m:ctrlPr>
                          <w:rPr>
                            <w:rFonts w:ascii="Cambria Math" w:eastAsia="굴림"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offset,2</m:t>
                        </m:r>
                      </m:sub>
                      <m:sup>
                        <m:r>
                          <m:rPr>
                            <m:sty m:val="p"/>
                          </m:rPr>
                          <w:rPr>
                            <w:rFonts w:ascii="Cambria Math" w:hAnsi="Cambria Math"/>
                            <w:sz w:val="20"/>
                            <w:szCs w:val="20"/>
                          </w:rPr>
                          <m:t>HARQ-ACK</m:t>
                        </m:r>
                      </m:sup>
                    </m:sSubSup>
                  </m:oMath>
                  <w:r>
                    <w:rPr>
                      <w:rFonts w:eastAsia="맑은 고딕"/>
                      <w:sz w:val="20"/>
                      <w:szCs w:val="20"/>
                    </w:rPr>
                    <w:t xml:space="preserve"> for the UE to use if the UE multiplexes </w:t>
                  </w:r>
                  <w:r>
                    <w:rPr>
                      <w:rFonts w:eastAsia="맑은 고딕"/>
                      <w:sz w:val="20"/>
                      <w:szCs w:val="20"/>
                      <w:lang w:eastAsia="ko-KR"/>
                    </w:rPr>
                    <w:t>up to 11, and more than 11 combined information bits, respectively</w:t>
                  </w:r>
                  <w:r>
                    <w:rPr>
                      <w:sz w:val="20"/>
                      <w:szCs w:val="20"/>
                    </w:rPr>
                    <w:t>.</w:t>
                  </w:r>
                  <w:ins w:id="34" w:author="Aris Papasakellariou" w:date="2023-08-31T07:17:00Z">
                    <w:r>
                      <w:rPr>
                        <w:sz w:val="20"/>
                        <w:szCs w:val="20"/>
                      </w:rPr>
                      <w:t xml:space="preserve"> </w:t>
                    </w:r>
                  </w:ins>
                </w:p>
              </w:tc>
            </w:tr>
          </w:tbl>
          <w:p w14:paraId="52ED390F" w14:textId="77777777" w:rsidR="00741608" w:rsidRDefault="00741608">
            <w:pPr>
              <w:rPr>
                <w:kern w:val="2"/>
                <w:sz w:val="20"/>
                <w:szCs w:val="20"/>
                <w:lang w:eastAsia="zh-CN"/>
              </w:rPr>
            </w:pPr>
          </w:p>
          <w:p w14:paraId="504AB003" w14:textId="1929DEFD" w:rsidR="00AE4039" w:rsidRDefault="00AE4039">
            <w:pPr>
              <w:rPr>
                <w:color w:val="2F5496" w:themeColor="accent5" w:themeShade="BF"/>
                <w:kern w:val="2"/>
                <w:sz w:val="20"/>
                <w:szCs w:val="20"/>
                <w:lang w:eastAsia="zh-CN"/>
              </w:rPr>
            </w:pPr>
            <w:r w:rsidRPr="00AE4039">
              <w:rPr>
                <w:color w:val="2F5496" w:themeColor="accent5" w:themeShade="BF"/>
                <w:kern w:val="2"/>
                <w:sz w:val="20"/>
                <w:szCs w:val="20"/>
                <w:lang w:eastAsia="zh-CN"/>
              </w:rPr>
              <w:t xml:space="preserve">[Aris]: There seems to be a confusion of what priority is. This is not about multiplexing priority, as described in 38.212, but about UCI priority (the current values 0 and 1). A similar statement was captured as part of the UTO-UCI discussions (see also response to Ericsson) and, for uniformity and clarity, it was added for CG-UCI. No need for a Rel-17 CR to clarify, but would be good to have that clarification from Rel-18 given a similar statement for UTO-UCI. </w:t>
            </w:r>
          </w:p>
          <w:p w14:paraId="3DA1ED03" w14:textId="77777777" w:rsidR="00AE4039" w:rsidRPr="00AE4039" w:rsidRDefault="00AE4039">
            <w:pPr>
              <w:rPr>
                <w:color w:val="2F5496" w:themeColor="accent5" w:themeShade="BF"/>
                <w:kern w:val="2"/>
                <w:sz w:val="20"/>
                <w:szCs w:val="20"/>
                <w:lang w:eastAsia="zh-CN"/>
              </w:rPr>
            </w:pPr>
          </w:p>
          <w:p w14:paraId="71B2C6CB" w14:textId="77777777" w:rsidR="00741608" w:rsidRDefault="003278DD">
            <w:pPr>
              <w:rPr>
                <w:kern w:val="2"/>
                <w:sz w:val="20"/>
                <w:szCs w:val="20"/>
                <w:lang w:eastAsia="zh-CN"/>
              </w:rPr>
            </w:pPr>
            <w:r>
              <w:rPr>
                <w:kern w:val="2"/>
                <w:sz w:val="20"/>
                <w:szCs w:val="20"/>
                <w:lang w:eastAsia="zh-CN"/>
              </w:rPr>
              <w:t xml:space="preserve">Comment 2: </w:t>
            </w:r>
            <w:r>
              <w:rPr>
                <w:rFonts w:hint="eastAsia"/>
                <w:kern w:val="2"/>
                <w:sz w:val="20"/>
                <w:szCs w:val="20"/>
                <w:lang w:eastAsia="zh-CN"/>
              </w:rPr>
              <w:t>T</w:t>
            </w:r>
            <w:r>
              <w:rPr>
                <w:kern w:val="2"/>
                <w:sz w:val="20"/>
                <w:szCs w:val="20"/>
                <w:lang w:eastAsia="zh-CN"/>
              </w:rPr>
              <w:t xml:space="preserve">he following CR seems to imply </w:t>
            </w:r>
            <w:r>
              <w:rPr>
                <w:kern w:val="2"/>
                <w:sz w:val="20"/>
                <w:szCs w:val="20"/>
                <w:lang w:eastAsia="zh-CN"/>
              </w:rPr>
              <w:t>the UTO-UCI is only applicable to multi-PUSCH CG period. This is still under discussion without a conclusion yet. Suggest to remove the first sentence “</w:t>
            </w:r>
            <w:r>
              <w:rPr>
                <w:sz w:val="20"/>
                <w:szCs w:val="20"/>
              </w:rPr>
              <w:t xml:space="preserve">A UE can be indicated, by </w:t>
            </w:r>
            <w:r>
              <w:rPr>
                <w:i/>
                <w:iCs/>
                <w:sz w:val="20"/>
                <w:szCs w:val="20"/>
              </w:rPr>
              <w:t xml:space="preserve">nrofSlots_InCGperiod </w:t>
            </w:r>
            <w:r>
              <w:rPr>
                <w:sz w:val="20"/>
                <w:szCs w:val="20"/>
              </w:rPr>
              <w:t xml:space="preserve">in </w:t>
            </w:r>
            <w:r>
              <w:rPr>
                <w:i/>
                <w:iCs/>
                <w:sz w:val="20"/>
                <w:szCs w:val="20"/>
              </w:rPr>
              <w:lastRenderedPageBreak/>
              <w:t>configuredGrantConfig</w:t>
            </w:r>
            <w:r>
              <w:rPr>
                <w:sz w:val="20"/>
                <w:szCs w:val="20"/>
              </w:rPr>
              <w:t>, more than one TO for CG-PUSCH t</w:t>
            </w:r>
            <w:r>
              <w:rPr>
                <w:sz w:val="20"/>
                <w:szCs w:val="20"/>
              </w:rPr>
              <w:t>ransmission within a period of a CG-PUSCH configuration [6, TS 38.214].</w:t>
            </w:r>
            <w:r>
              <w:rPr>
                <w:kern w:val="2"/>
                <w:sz w:val="20"/>
                <w:szCs w:val="20"/>
                <w:lang w:eastAsia="zh-CN"/>
              </w:rPr>
              <w:t>”</w:t>
            </w:r>
          </w:p>
          <w:tbl>
            <w:tblPr>
              <w:tblStyle w:val="a6"/>
              <w:tblW w:w="0" w:type="auto"/>
              <w:tblLook w:val="04A0" w:firstRow="1" w:lastRow="0" w:firstColumn="1" w:lastColumn="0" w:noHBand="0" w:noVBand="1"/>
            </w:tblPr>
            <w:tblGrid>
              <w:gridCol w:w="6968"/>
            </w:tblGrid>
            <w:tr w:rsidR="00741608" w14:paraId="75097E95" w14:textId="77777777">
              <w:tc>
                <w:tcPr>
                  <w:tcW w:w="6968" w:type="dxa"/>
                </w:tcPr>
                <w:p w14:paraId="72814B7C" w14:textId="77777777" w:rsidR="00741608" w:rsidRDefault="003278DD">
                  <w:pPr>
                    <w:pStyle w:val="3"/>
                    <w:outlineLvl w:val="2"/>
                    <w:rPr>
                      <w:ins w:id="35" w:author="Aris Papasakellariou" w:date="2023-09-01T13:12:00Z"/>
                    </w:rPr>
                  </w:pPr>
                  <w:bookmarkStart w:id="36" w:name="_Toc26719405"/>
                  <w:bookmarkStart w:id="37" w:name="_Toc12021468"/>
                  <w:bookmarkStart w:id="38" w:name="_Toc29899555"/>
                  <w:bookmarkStart w:id="39" w:name="_Toc29899137"/>
                  <w:bookmarkStart w:id="40" w:name="_Toc20311580"/>
                  <w:bookmarkStart w:id="41" w:name="_Toc29917292"/>
                  <w:bookmarkStart w:id="42" w:name="_Toc36498166"/>
                  <w:bookmarkStart w:id="43" w:name="_Toc45699192"/>
                  <w:bookmarkStart w:id="44" w:name="_Toc137056387"/>
                  <w:bookmarkStart w:id="45" w:name="_Toc29894838"/>
                  <w:bookmarkStart w:id="46" w:name="_Ref500167871"/>
                  <w:ins w:id="47" w:author="Aris Papasakellariou" w:date="2023-09-01T13:12:00Z">
                    <w:r>
                      <w:t>9.3.1</w:t>
                    </w:r>
                    <w:r>
                      <w:tab/>
                      <w:t xml:space="preserve">UE procedure for reporting </w:t>
                    </w:r>
                  </w:ins>
                  <w:bookmarkEnd w:id="36"/>
                  <w:bookmarkEnd w:id="37"/>
                  <w:bookmarkEnd w:id="38"/>
                  <w:bookmarkEnd w:id="39"/>
                  <w:bookmarkEnd w:id="40"/>
                  <w:bookmarkEnd w:id="41"/>
                  <w:bookmarkEnd w:id="42"/>
                  <w:bookmarkEnd w:id="43"/>
                  <w:bookmarkEnd w:id="44"/>
                  <w:bookmarkEnd w:id="45"/>
                  <w:bookmarkEnd w:id="46"/>
                  <w:ins w:id="48" w:author="Aris Papasakellariou" w:date="2023-09-01T14:01:00Z">
                    <w:r>
                      <w:t>UTO-UCI</w:t>
                    </w:r>
                  </w:ins>
                </w:p>
                <w:p w14:paraId="6539CA0F" w14:textId="77777777" w:rsidR="00741608" w:rsidRDefault="003278DD">
                  <w:pPr>
                    <w:rPr>
                      <w:kern w:val="2"/>
                      <w:sz w:val="20"/>
                      <w:szCs w:val="20"/>
                      <w:lang w:eastAsia="zh-CN"/>
                    </w:rPr>
                  </w:pPr>
                  <w:ins w:id="49" w:author="Aris Papasakellariou" w:date="2023-09-01T13:29:00Z">
                    <w:r>
                      <w:rPr>
                        <w:sz w:val="20"/>
                        <w:szCs w:val="20"/>
                      </w:rPr>
                      <w:t>A</w:t>
                    </w:r>
                  </w:ins>
                  <w:ins w:id="50" w:author="Aris Papasakellariou" w:date="2023-09-01T13:12:00Z">
                    <w:r>
                      <w:rPr>
                        <w:sz w:val="20"/>
                        <w:szCs w:val="20"/>
                      </w:rPr>
                      <w:t xml:space="preserve"> UE </w:t>
                    </w:r>
                  </w:ins>
                  <w:ins w:id="51" w:author="Aris Papasakellariou" w:date="2023-09-01T13:13:00Z">
                    <w:r>
                      <w:rPr>
                        <w:sz w:val="20"/>
                        <w:szCs w:val="20"/>
                      </w:rPr>
                      <w:t>can be</w:t>
                    </w:r>
                  </w:ins>
                  <w:ins w:id="52" w:author="Aris Papasakellariou" w:date="2023-09-01T13:12:00Z">
                    <w:r>
                      <w:rPr>
                        <w:sz w:val="20"/>
                        <w:szCs w:val="20"/>
                      </w:rPr>
                      <w:t xml:space="preserve"> indicated</w:t>
                    </w:r>
                  </w:ins>
                  <w:ins w:id="53" w:author="Aris Papasakellariou" w:date="2023-09-01T13:15:00Z">
                    <w:r>
                      <w:rPr>
                        <w:sz w:val="20"/>
                        <w:szCs w:val="20"/>
                      </w:rPr>
                      <w:t>,</w:t>
                    </w:r>
                  </w:ins>
                  <w:ins w:id="54" w:author="Aris Papasakellariou" w:date="2023-09-01T13:12:00Z">
                    <w:r>
                      <w:rPr>
                        <w:sz w:val="20"/>
                        <w:szCs w:val="20"/>
                      </w:rPr>
                      <w:t xml:space="preserve"> by </w:t>
                    </w:r>
                  </w:ins>
                  <w:ins w:id="55" w:author="Aris Papasakellariou" w:date="2023-09-01T13:13:00Z">
                    <w:r>
                      <w:rPr>
                        <w:i/>
                        <w:iCs/>
                        <w:sz w:val="20"/>
                        <w:szCs w:val="20"/>
                      </w:rPr>
                      <w:t xml:space="preserve">nrofSlots_InCGperiod </w:t>
                    </w:r>
                    <w:r>
                      <w:rPr>
                        <w:sz w:val="20"/>
                        <w:szCs w:val="20"/>
                      </w:rPr>
                      <w:t xml:space="preserve">in </w:t>
                    </w:r>
                    <w:r>
                      <w:rPr>
                        <w:i/>
                        <w:iCs/>
                        <w:sz w:val="20"/>
                        <w:szCs w:val="20"/>
                      </w:rPr>
                      <w:t>configuredGrantConfig</w:t>
                    </w:r>
                    <w:r>
                      <w:rPr>
                        <w:sz w:val="20"/>
                        <w:szCs w:val="20"/>
                      </w:rPr>
                      <w:t xml:space="preserve">, </w:t>
                    </w:r>
                  </w:ins>
                  <w:ins w:id="56" w:author="Aris Papasakellariou" w:date="2023-09-01T13:14:00Z">
                    <w:r>
                      <w:rPr>
                        <w:sz w:val="20"/>
                        <w:szCs w:val="20"/>
                      </w:rPr>
                      <w:t>m</w:t>
                    </w:r>
                  </w:ins>
                  <w:ins w:id="57" w:author="Aris Papasakellariou" w:date="2023-09-01T13:12:00Z">
                    <w:r>
                      <w:rPr>
                        <w:sz w:val="20"/>
                        <w:szCs w:val="20"/>
                      </w:rPr>
                      <w:t xml:space="preserve">ore than one TO for CG-PUSCH transmission within a period of a </w:t>
                    </w:r>
                    <w:r>
                      <w:rPr>
                        <w:sz w:val="20"/>
                        <w:szCs w:val="20"/>
                      </w:rPr>
                      <w:t>CG-PUSCH configuration</w:t>
                    </w:r>
                  </w:ins>
                  <w:ins w:id="58" w:author="Aris Papasakellariou" w:date="2023-09-01T13:14:00Z">
                    <w:r>
                      <w:rPr>
                        <w:sz w:val="20"/>
                        <w:szCs w:val="20"/>
                      </w:rPr>
                      <w:t xml:space="preserve"> [6, TS 38.214].</w:t>
                    </w:r>
                  </w:ins>
                  <w:ins w:id="59" w:author="Aris Papasakellariou" w:date="2023-09-01T13:12:00Z">
                    <w:r>
                      <w:rPr>
                        <w:sz w:val="20"/>
                        <w:szCs w:val="20"/>
                      </w:rPr>
                      <w:t xml:space="preserve"> </w:t>
                    </w:r>
                  </w:ins>
                  <w:ins w:id="60" w:author="Aris Papasakellariou" w:date="2023-09-01T13:15:00Z">
                    <w:r>
                      <w:rPr>
                        <w:sz w:val="20"/>
                        <w:szCs w:val="20"/>
                      </w:rPr>
                      <w:t>I</w:t>
                    </w:r>
                  </w:ins>
                  <w:ins w:id="61" w:author="Aris Papasakellariou" w:date="2023-09-01T13:12:00Z">
                    <w:r>
                      <w:rPr>
                        <w:sz w:val="20"/>
                        <w:szCs w:val="20"/>
                      </w:rPr>
                      <w:t xml:space="preserve">f the UE is </w:t>
                    </w:r>
                  </w:ins>
                  <w:ins w:id="62" w:author="Aris Papasakellariou" w:date="2023-09-01T13:15:00Z">
                    <w:r>
                      <w:rPr>
                        <w:sz w:val="20"/>
                        <w:szCs w:val="20"/>
                      </w:rPr>
                      <w:t xml:space="preserve">also </w:t>
                    </w:r>
                  </w:ins>
                  <w:ins w:id="63" w:author="Aris Papasakellariou" w:date="2023-09-01T13:12:00Z">
                    <w:r>
                      <w:rPr>
                        <w:sz w:val="20"/>
                        <w:szCs w:val="20"/>
                      </w:rPr>
                      <w:t xml:space="preserve">provided </w:t>
                    </w:r>
                  </w:ins>
                  <w:ins w:id="64" w:author="Aris Papasakellariou" w:date="2023-09-01T13:30:00Z">
                    <w:r>
                      <w:rPr>
                        <w:i/>
                        <w:iCs/>
                        <w:sz w:val="20"/>
                        <w:szCs w:val="20"/>
                      </w:rPr>
                      <w:t>nrof_UTO_UCI</w:t>
                    </w:r>
                  </w:ins>
                  <w:ins w:id="65" w:author="Aris Papasakellariou" w:date="2023-09-01T13:12:00Z">
                    <w:r>
                      <w:rPr>
                        <w:sz w:val="20"/>
                        <w:szCs w:val="20"/>
                      </w:rPr>
                      <w:t xml:space="preserve"> </w:t>
                    </w:r>
                  </w:ins>
                  <w:ins w:id="66" w:author="Aris Papasakellariou" w:date="2023-09-01T13:31:00Z">
                    <w:r>
                      <w:rPr>
                        <w:sz w:val="20"/>
                        <w:szCs w:val="20"/>
                      </w:rPr>
                      <w:t>with</w:t>
                    </w:r>
                  </w:ins>
                  <w:ins w:id="67" w:author="Aris Papasakellariou" w:date="2023-09-01T13:30:00Z">
                    <w:r>
                      <w:rPr>
                        <w:sz w:val="20"/>
                        <w:szCs w:val="20"/>
                      </w:rPr>
                      <w:t xml:space="preserve"> value </w:t>
                    </w:r>
                  </w:ins>
                  <w:ins w:id="68" w:author="Aris Papasakellariou" w:date="2023-09-01T13:12:00Z">
                    <w:r>
                      <w:rPr>
                        <w:sz w:val="20"/>
                        <w:szCs w:val="20"/>
                      </w:rPr>
                      <w:t xml:space="preserve">equal to </w:t>
                    </w:r>
                  </w:ins>
                  <m:oMath>
                    <m:sSub>
                      <m:sSubPr>
                        <m:ctrlPr>
                          <w:ins w:id="69" w:author="Aris Papasakellariou" w:date="2023-09-01T13:12:00Z">
                            <w:rPr>
                              <w:rFonts w:ascii="Cambria Math" w:hAnsi="Cambria Math"/>
                              <w:i/>
                              <w:sz w:val="20"/>
                              <w:szCs w:val="20"/>
                            </w:rPr>
                          </w:ins>
                        </m:ctrlPr>
                      </m:sSubPr>
                      <m:e>
                        <m:r>
                          <w:ins w:id="70" w:author="Aris Papasakellariou" w:date="2023-09-01T13:12:00Z">
                            <w:rPr>
                              <w:rFonts w:ascii="Cambria Math" w:hAnsi="Cambria Math"/>
                              <w:sz w:val="20"/>
                              <w:szCs w:val="20"/>
                            </w:rPr>
                            <m:t>N</m:t>
                          </w:ins>
                        </m:r>
                      </m:e>
                      <m:sub>
                        <m:r>
                          <w:ins w:id="71" w:author="Aris Papasakellariou" w:date="2023-09-01T13:12:00Z">
                            <m:rPr>
                              <m:nor/>
                            </m:rPr>
                            <w:rPr>
                              <w:sz w:val="20"/>
                              <w:szCs w:val="20"/>
                            </w:rPr>
                            <m:t>TO</m:t>
                          </w:ins>
                        </m:r>
                        <m:ctrlPr>
                          <w:ins w:id="72" w:author="Aris Papasakellariou" w:date="2023-09-01T13:12:00Z">
                            <w:rPr>
                              <w:rFonts w:ascii="Cambria Math" w:hAnsi="Cambria Math"/>
                              <w:sz w:val="20"/>
                              <w:szCs w:val="20"/>
                            </w:rPr>
                          </w:ins>
                        </m:ctrlPr>
                      </m:sub>
                    </m:sSub>
                  </m:oMath>
                  <w:ins w:id="73" w:author="Aris Papasakellariou" w:date="2023-09-01T13:12:00Z">
                    <w:r>
                      <w:rPr>
                        <w:sz w:val="20"/>
                        <w:szCs w:val="20"/>
                      </w:rPr>
                      <w:t xml:space="preserve">, the UE multiplexes </w:t>
                    </w:r>
                  </w:ins>
                  <w:ins w:id="74" w:author="Aris Papasakellariou" w:date="2023-09-01T13:29:00Z">
                    <w:r>
                      <w:rPr>
                        <w:sz w:val="20"/>
                        <w:szCs w:val="20"/>
                      </w:rPr>
                      <w:t>UTO-UCI</w:t>
                    </w:r>
                  </w:ins>
                  <w:ins w:id="75" w:author="Aris Papasakellariou" w:date="2023-09-01T13:12:00Z">
                    <w:r>
                      <w:rPr>
                        <w:sz w:val="20"/>
                        <w:szCs w:val="20"/>
                      </w:rPr>
                      <w:t xml:space="preserve"> represented by a bitmap of </w:t>
                    </w:r>
                  </w:ins>
                  <m:oMath>
                    <m:sSub>
                      <m:sSubPr>
                        <m:ctrlPr>
                          <w:ins w:id="76" w:author="Aris Papasakellariou" w:date="2023-09-01T13:12:00Z">
                            <w:rPr>
                              <w:rFonts w:ascii="Cambria Math" w:hAnsi="Cambria Math"/>
                              <w:i/>
                              <w:sz w:val="20"/>
                              <w:szCs w:val="20"/>
                            </w:rPr>
                          </w:ins>
                        </m:ctrlPr>
                      </m:sSubPr>
                      <m:e>
                        <m:r>
                          <w:ins w:id="77" w:author="Aris Papasakellariou" w:date="2023-09-01T13:12:00Z">
                            <w:rPr>
                              <w:rFonts w:ascii="Cambria Math" w:hAnsi="Cambria Math"/>
                              <w:sz w:val="20"/>
                              <w:szCs w:val="20"/>
                            </w:rPr>
                            <m:t>N</m:t>
                          </w:ins>
                        </m:r>
                      </m:e>
                      <m:sub>
                        <m:r>
                          <w:ins w:id="78" w:author="Aris Papasakellariou" w:date="2023-09-01T13:12:00Z">
                            <m:rPr>
                              <m:nor/>
                            </m:rPr>
                            <w:rPr>
                              <w:sz w:val="20"/>
                              <w:szCs w:val="20"/>
                            </w:rPr>
                            <m:t>TO</m:t>
                          </w:ins>
                        </m:r>
                        <m:ctrlPr>
                          <w:ins w:id="79" w:author="Aris Papasakellariou" w:date="2023-09-01T13:12:00Z">
                            <w:rPr>
                              <w:rFonts w:ascii="Cambria Math" w:hAnsi="Cambria Math"/>
                              <w:sz w:val="20"/>
                              <w:szCs w:val="20"/>
                            </w:rPr>
                          </w:ins>
                        </m:ctrlPr>
                      </m:sub>
                    </m:sSub>
                  </m:oMath>
                  <w:ins w:id="80" w:author="Aris Papasakellariou" w:date="2023-09-01T13:12:00Z">
                    <w:r>
                      <w:rPr>
                        <w:sz w:val="20"/>
                        <w:szCs w:val="20"/>
                      </w:rPr>
                      <w:t xml:space="preserve"> bits in each CG-PUSCH transmission for the CG-PUSCH configuration. </w:t>
                    </w:r>
                  </w:ins>
                </w:p>
              </w:tc>
            </w:tr>
          </w:tbl>
          <w:p w14:paraId="0D6A5A78" w14:textId="77777777" w:rsidR="00741608" w:rsidRDefault="00741608">
            <w:pPr>
              <w:rPr>
                <w:kern w:val="2"/>
                <w:sz w:val="20"/>
                <w:szCs w:val="20"/>
                <w:lang w:eastAsia="zh-CN"/>
              </w:rPr>
            </w:pPr>
          </w:p>
          <w:p w14:paraId="4F4F7EC0" w14:textId="387A5AB0" w:rsidR="00AE4039" w:rsidRDefault="00AE4039" w:rsidP="00AE4039">
            <w:pPr>
              <w:rPr>
                <w:color w:val="00B0F0"/>
                <w:kern w:val="2"/>
                <w:sz w:val="20"/>
                <w:szCs w:val="20"/>
                <w:lang w:eastAsia="zh-CN"/>
              </w:rPr>
            </w:pPr>
            <w:r w:rsidRPr="00427ECD">
              <w:rPr>
                <w:color w:val="00B0F0"/>
                <w:kern w:val="2"/>
                <w:sz w:val="20"/>
                <w:szCs w:val="20"/>
                <w:lang w:eastAsia="zh-CN"/>
              </w:rPr>
              <w:t>[Aris]:</w:t>
            </w:r>
            <w:r w:rsidR="00427ECD">
              <w:rPr>
                <w:color w:val="00B0F0"/>
                <w:kern w:val="2"/>
                <w:sz w:val="20"/>
                <w:szCs w:val="20"/>
                <w:lang w:eastAsia="zh-CN"/>
              </w:rPr>
              <w:t xml:space="preserve"> RAN1 discussed UTO-UCI under the “multi-PUSCH” CG. Any enhancements to legacy CG were not in scope and were not discussed. Also, please note that the WI is closed (i.e. no discussion on features that are not currently supported). </w:t>
            </w:r>
          </w:p>
          <w:p w14:paraId="6D88FC09" w14:textId="0A90BDF9" w:rsidR="00427ECD" w:rsidRDefault="00427ECD" w:rsidP="00AE4039">
            <w:pPr>
              <w:rPr>
                <w:color w:val="00B0F0"/>
                <w:kern w:val="2"/>
                <w:sz w:val="20"/>
                <w:szCs w:val="20"/>
                <w:lang w:eastAsia="zh-CN"/>
              </w:rPr>
            </w:pPr>
            <w:r>
              <w:rPr>
                <w:color w:val="00B0F0"/>
                <w:kern w:val="2"/>
                <w:sz w:val="20"/>
                <w:szCs w:val="20"/>
                <w:lang w:eastAsia="zh-CN"/>
              </w:rPr>
              <w:t xml:space="preserve">However, agreements on UTO-UCI do not explicitly mention “multi-PUSCH” CG. Based on that, an update will be made. It will be good for RAN1 to clarify whether it was intended for UTO-UCI to have legacy applicability. </w:t>
            </w:r>
          </w:p>
          <w:p w14:paraId="084A11DE" w14:textId="67E49462" w:rsidR="00427ECD" w:rsidRPr="00427ECD" w:rsidRDefault="00427ECD" w:rsidP="00AE4039">
            <w:pPr>
              <w:rPr>
                <w:color w:val="00B0F0"/>
                <w:kern w:val="2"/>
                <w:sz w:val="20"/>
                <w:szCs w:val="20"/>
                <w:lang w:eastAsia="zh-CN"/>
              </w:rPr>
            </w:pPr>
          </w:p>
        </w:tc>
      </w:tr>
      <w:tr w:rsidR="00741608" w14:paraId="7DF6BA1B" w14:textId="77777777">
        <w:tc>
          <w:tcPr>
            <w:tcW w:w="2113" w:type="dxa"/>
            <w:tcBorders>
              <w:top w:val="single" w:sz="4" w:space="0" w:color="auto"/>
              <w:left w:val="single" w:sz="4" w:space="0" w:color="auto"/>
              <w:bottom w:val="single" w:sz="4" w:space="0" w:color="auto"/>
              <w:right w:val="single" w:sz="4" w:space="0" w:color="auto"/>
            </w:tcBorders>
          </w:tcPr>
          <w:p w14:paraId="2ECFFCB6" w14:textId="77777777" w:rsidR="00741608" w:rsidRDefault="003278DD">
            <w:pPr>
              <w:spacing w:beforeLines="50" w:before="120"/>
              <w:rPr>
                <w:kern w:val="2"/>
                <w:sz w:val="20"/>
                <w:szCs w:val="20"/>
                <w:lang w:eastAsia="zh-CN"/>
              </w:rPr>
            </w:pPr>
            <w:r>
              <w:rPr>
                <w:kern w:val="2"/>
                <w:sz w:val="20"/>
                <w:szCs w:val="20"/>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C1E9420" w14:textId="77777777" w:rsidR="00741608" w:rsidRDefault="003278DD">
            <w:pPr>
              <w:spacing w:beforeLines="50" w:before="120"/>
              <w:rPr>
                <w:kern w:val="2"/>
                <w:sz w:val="20"/>
                <w:szCs w:val="20"/>
                <w:lang w:eastAsia="zh-CN"/>
              </w:rPr>
            </w:pPr>
            <w:r>
              <w:rPr>
                <w:kern w:val="2"/>
                <w:sz w:val="20"/>
                <w:szCs w:val="20"/>
                <w:lang w:eastAsia="zh-CN"/>
              </w:rPr>
              <w:t>Thanks Editor for the great efforts to provide the d</w:t>
            </w:r>
            <w:r>
              <w:rPr>
                <w:kern w:val="2"/>
                <w:sz w:val="20"/>
                <w:szCs w:val="20"/>
                <w:lang w:eastAsia="zh-CN"/>
              </w:rPr>
              <w:t>raft CR. We have some comments similarly as QC with some suggestions for your consideration.</w:t>
            </w:r>
          </w:p>
          <w:p w14:paraId="3C2590CD" w14:textId="77777777" w:rsidR="00741608" w:rsidRDefault="00741608">
            <w:pPr>
              <w:spacing w:beforeLines="50" w:before="120"/>
              <w:rPr>
                <w:kern w:val="2"/>
                <w:sz w:val="20"/>
                <w:szCs w:val="20"/>
                <w:lang w:eastAsia="zh-CN"/>
              </w:rPr>
            </w:pPr>
          </w:p>
          <w:p w14:paraId="0830E803" w14:textId="77777777" w:rsidR="00741608" w:rsidRDefault="003278DD">
            <w:pPr>
              <w:spacing w:beforeLines="50" w:before="120"/>
              <w:rPr>
                <w:kern w:val="2"/>
                <w:sz w:val="20"/>
                <w:szCs w:val="20"/>
                <w:lang w:eastAsia="zh-CN"/>
              </w:rPr>
            </w:pPr>
            <w:r>
              <w:rPr>
                <w:b/>
                <w:bCs/>
                <w:kern w:val="2"/>
                <w:sz w:val="20"/>
                <w:szCs w:val="20"/>
                <w:highlight w:val="yellow"/>
                <w:lang w:eastAsia="zh-CN"/>
              </w:rPr>
              <w:t>Comment 1</w:t>
            </w:r>
            <w:r>
              <w:rPr>
                <w:b/>
                <w:bCs/>
                <w:kern w:val="2"/>
                <w:sz w:val="20"/>
                <w:szCs w:val="20"/>
                <w:lang w:eastAsia="zh-CN"/>
              </w:rPr>
              <w:t>:</w:t>
            </w:r>
            <w:r>
              <w:rPr>
                <w:kern w:val="2"/>
                <w:sz w:val="20"/>
                <w:szCs w:val="20"/>
                <w:lang w:eastAsia="zh-CN"/>
              </w:rPr>
              <w:t xml:space="preserve"> Regarding the new condition of same priority for multiplexing HARQ-ACK and CG-UCI or UTO-UCI, we don’t think it is needed.</w:t>
            </w:r>
          </w:p>
          <w:p w14:paraId="57415EE8" w14:textId="77777777" w:rsidR="00741608" w:rsidRDefault="00741608">
            <w:pPr>
              <w:spacing w:beforeLines="50" w:before="120"/>
              <w:rPr>
                <w:kern w:val="2"/>
                <w:sz w:val="20"/>
                <w:szCs w:val="20"/>
                <w:lang w:eastAsia="zh-CN"/>
              </w:rPr>
            </w:pPr>
          </w:p>
          <w:p w14:paraId="01E2BD61" w14:textId="77777777" w:rsidR="00741608" w:rsidRDefault="003278DD">
            <w:pPr>
              <w:spacing w:beforeLines="50" w:before="120"/>
              <w:rPr>
                <w:kern w:val="2"/>
                <w:sz w:val="20"/>
                <w:szCs w:val="20"/>
                <w:lang w:eastAsia="zh-CN"/>
              </w:rPr>
            </w:pPr>
            <w:r>
              <w:rPr>
                <w:kern w:val="2"/>
                <w:sz w:val="20"/>
                <w:szCs w:val="20"/>
                <w:lang w:eastAsia="zh-CN"/>
              </w:rPr>
              <w:t>In addition to the cited ag</w:t>
            </w:r>
            <w:r>
              <w:rPr>
                <w:kern w:val="2"/>
                <w:sz w:val="20"/>
                <w:szCs w:val="20"/>
                <w:lang w:eastAsia="zh-CN"/>
              </w:rPr>
              <w:t>reement from QC, in Rel-17 when UCI multiplexing of different priorities were introduced, the following agreement was made for CH-UCI:</w:t>
            </w:r>
          </w:p>
          <w:p w14:paraId="7287F692" w14:textId="77777777" w:rsidR="00741608" w:rsidRDefault="003278DD">
            <w:pPr>
              <w:rPr>
                <w:b/>
                <w:bCs/>
                <w:sz w:val="20"/>
                <w:szCs w:val="20"/>
                <w:highlight w:val="green"/>
                <w:lang w:eastAsia="ko-KR"/>
              </w:rPr>
            </w:pPr>
            <w:r>
              <w:rPr>
                <w:b/>
                <w:bCs/>
                <w:sz w:val="20"/>
                <w:szCs w:val="20"/>
                <w:highlight w:val="green"/>
                <w:lang w:eastAsia="ko-KR"/>
              </w:rPr>
              <w:t>Agreement (RAN1#106bis-e)</w:t>
            </w:r>
          </w:p>
          <w:p w14:paraId="650B320E" w14:textId="77777777" w:rsidR="00741608" w:rsidRDefault="003278DD">
            <w:pPr>
              <w:pStyle w:val="listparagraph"/>
              <w:numPr>
                <w:ilvl w:val="0"/>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 xml:space="preserve">HARQ-ACK overlaps with a CG-PUSCH and the </w:t>
            </w:r>
            <w:r>
              <w:rPr>
                <w:rStyle w:val="a7"/>
                <w:rFonts w:ascii="Times New Roman" w:hAnsi="Times New Roman" w:cs="Times New Roman"/>
                <w:sz w:val="20"/>
                <w:szCs w:val="20"/>
                <w:lang w:eastAsia="ko-KR"/>
              </w:rPr>
              <w:t>cg-RetransmissionTimer</w:t>
            </w:r>
            <w:r>
              <w:rPr>
                <w:rFonts w:ascii="Times New Roman" w:hAnsi="Times New Roman" w:cs="Times New Roman"/>
                <w:sz w:val="20"/>
                <w:szCs w:val="20"/>
                <w:lang w:eastAsia="ko-KR"/>
              </w:rPr>
              <w:t xml:space="preserve"> is configured:</w:t>
            </w:r>
          </w:p>
          <w:p w14:paraId="798C2CF5" w14:textId="77777777" w:rsidR="00741608" w:rsidRDefault="003278DD">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11A5A619"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w:t>
            </w:r>
            <w:r>
              <w:rPr>
                <w:rFonts w:ascii="Times New Roman" w:hAnsi="Times New Roman" w:cs="Times New Roman"/>
                <w:sz w:val="20"/>
                <w:szCs w:val="20"/>
                <w:lang w:eastAsia="ja-JP"/>
              </w:rPr>
              <w:t>uld be multiplexed in CG-PUSCH.</w:t>
            </w:r>
          </w:p>
          <w:p w14:paraId="1AE1C08F"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CG-PUSCH would be dropped.</w:t>
            </w:r>
          </w:p>
          <w:p w14:paraId="61A4FF9F" w14:textId="77777777" w:rsidR="00741608" w:rsidRDefault="003278DD">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11EF5028" w14:textId="77777777" w:rsidR="00741608" w:rsidRDefault="003278DD">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w:t>
            </w:r>
            <w:r>
              <w:rPr>
                <w:rFonts w:ascii="Times New Roman" w:hAnsi="Times New Roman" w:cs="Times New Roman"/>
                <w:sz w:val="20"/>
                <w:szCs w:val="20"/>
                <w:u w:val="single"/>
                <w:lang w:eastAsia="ko-KR"/>
              </w:rPr>
              <w:t>ndicated,</w:t>
            </w:r>
            <w:r>
              <w:rPr>
                <w:rFonts w:ascii="Times New Roman" w:hAnsi="Times New Roman" w:cs="Times New Roman"/>
                <w:sz w:val="20"/>
                <w:szCs w:val="20"/>
                <w:lang w:eastAsia="ko-KR"/>
              </w:rPr>
              <w:t> </w:t>
            </w:r>
          </w:p>
          <w:p w14:paraId="24E2B665"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287C0C72" w14:textId="77777777" w:rsidR="00741608" w:rsidRDefault="003278DD">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39F63D64" w14:textId="77777777" w:rsidR="00741608" w:rsidRDefault="003278DD">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w:t>
            </w:r>
            <w:r>
              <w:rPr>
                <w:rFonts w:ascii="Times New Roman" w:hAnsi="Times New Roman" w:cs="Times New Roman"/>
                <w:sz w:val="20"/>
                <w:szCs w:val="20"/>
                <w:lang w:eastAsia="ja-JP"/>
              </w:rPr>
              <w:t>H.</w:t>
            </w:r>
          </w:p>
          <w:p w14:paraId="369E0636" w14:textId="77777777" w:rsidR="00741608" w:rsidRDefault="003278DD">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the LP channel would be dropped.</w:t>
            </w:r>
          </w:p>
          <w:p w14:paraId="67611A22" w14:textId="77777777" w:rsidR="00741608" w:rsidRDefault="00741608">
            <w:pPr>
              <w:spacing w:beforeLines="50" w:before="120"/>
              <w:rPr>
                <w:kern w:val="2"/>
                <w:sz w:val="20"/>
                <w:szCs w:val="20"/>
                <w:lang w:eastAsia="zh-CN"/>
              </w:rPr>
            </w:pPr>
          </w:p>
          <w:p w14:paraId="1334865C" w14:textId="77777777" w:rsidR="00741608" w:rsidRDefault="003278DD">
            <w:pPr>
              <w:spacing w:beforeLines="50" w:before="120"/>
              <w:rPr>
                <w:kern w:val="2"/>
                <w:sz w:val="20"/>
                <w:szCs w:val="20"/>
                <w:lang w:eastAsia="zh-CN"/>
              </w:rPr>
            </w:pPr>
            <w:r>
              <w:rPr>
                <w:kern w:val="2"/>
                <w:sz w:val="20"/>
                <w:szCs w:val="20"/>
                <w:lang w:eastAsia="zh-CN"/>
              </w:rPr>
              <w:t>Hence, basically, HARQ-ACK with different priority than CG-UCI can be multiplexed in CG-PUSCH and the beta offset, would be the one of HARQ-ACK.</w:t>
            </w:r>
          </w:p>
          <w:p w14:paraId="61134280" w14:textId="77777777" w:rsidR="00741608" w:rsidRDefault="003278DD">
            <w:pPr>
              <w:spacing w:beforeLines="50" w:before="120"/>
              <w:rPr>
                <w:kern w:val="2"/>
                <w:sz w:val="20"/>
                <w:szCs w:val="20"/>
                <w:lang w:eastAsia="zh-CN"/>
              </w:rPr>
            </w:pPr>
            <w:r>
              <w:rPr>
                <w:kern w:val="2"/>
                <w:sz w:val="20"/>
                <w:szCs w:val="20"/>
                <w:lang w:eastAsia="zh-CN"/>
              </w:rPr>
              <w:t xml:space="preserve">For UTO-UCI we apply the same , assuming UTO-UCI and </w:t>
            </w:r>
            <w:r>
              <w:rPr>
                <w:kern w:val="2"/>
                <w:sz w:val="20"/>
                <w:szCs w:val="20"/>
                <w:lang w:eastAsia="zh-CN"/>
              </w:rPr>
              <w:t>HARQ-ACK joint coding is always enabled (since we did not agree to introduce an RRC like cg-UCI-Multiplexing to disable the joint coding).</w:t>
            </w:r>
          </w:p>
          <w:p w14:paraId="6EA75D9D" w14:textId="77777777" w:rsidR="00AE4039" w:rsidRPr="00AE4039" w:rsidRDefault="00AE4039" w:rsidP="00AE4039">
            <w:pPr>
              <w:spacing w:beforeLines="50" w:before="120"/>
              <w:rPr>
                <w:kern w:val="2"/>
                <w:sz w:val="20"/>
                <w:szCs w:val="20"/>
                <w:lang w:eastAsia="zh-CN"/>
              </w:rPr>
            </w:pPr>
            <w:r w:rsidRPr="00AE4039">
              <w:rPr>
                <w:color w:val="0070C0"/>
                <w:kern w:val="2"/>
                <w:sz w:val="20"/>
                <w:szCs w:val="20"/>
                <w:lang w:eastAsia="zh-CN"/>
              </w:rPr>
              <w:t xml:space="preserve">[Aris]: The intention of the statement is misunderstood. It is not about multiplexing UCI </w:t>
            </w:r>
            <w:r w:rsidRPr="00AE4039">
              <w:rPr>
                <w:color w:val="0070C0"/>
                <w:kern w:val="2"/>
                <w:sz w:val="20"/>
                <w:szCs w:val="20"/>
                <w:lang w:eastAsia="zh-CN"/>
              </w:rPr>
              <w:lastRenderedPageBreak/>
              <w:t>of different priorities in a PUSCH. It is about defining the priority of a UTO-UCI in a CG-PUSCH – just to say it is same as that of CG-PUSCH and to capture the following</w:t>
            </w:r>
          </w:p>
          <w:p w14:paraId="25BF3903" w14:textId="77777777" w:rsidR="00AE4039" w:rsidRPr="00AE4039" w:rsidRDefault="00AE4039" w:rsidP="00AE4039">
            <w:pPr>
              <w:spacing w:after="0"/>
              <w:rPr>
                <w:rFonts w:cs="Times"/>
                <w:b/>
                <w:bCs/>
                <w:sz w:val="20"/>
                <w:szCs w:val="20"/>
                <w:highlight w:val="green"/>
                <w:lang w:eastAsia="x-none"/>
              </w:rPr>
            </w:pPr>
            <w:r w:rsidRPr="00AE4039">
              <w:rPr>
                <w:rFonts w:cs="Times"/>
                <w:b/>
                <w:bCs/>
                <w:sz w:val="20"/>
                <w:szCs w:val="20"/>
                <w:highlight w:val="green"/>
                <w:lang w:eastAsia="x-none"/>
              </w:rPr>
              <w:t>Agreement – RAN1#112bis</w:t>
            </w:r>
          </w:p>
          <w:p w14:paraId="33FAEE00" w14:textId="77777777" w:rsidR="00AE4039" w:rsidRPr="00AE4039" w:rsidRDefault="00AE4039" w:rsidP="00AE4039">
            <w:pPr>
              <w:autoSpaceDE/>
              <w:autoSpaceDN/>
              <w:spacing w:after="0"/>
              <w:rPr>
                <w:rFonts w:cs="Times"/>
                <w:sz w:val="20"/>
                <w:szCs w:val="20"/>
                <w:lang w:eastAsia="ja-JP"/>
              </w:rPr>
            </w:pPr>
            <w:r w:rsidRPr="00AE4039">
              <w:rPr>
                <w:rFonts w:cs="Times"/>
                <w:sz w:val="20"/>
                <w:szCs w:val="20"/>
              </w:rPr>
              <w:t>With respect to PHY two-level priority, for a configured grant PUSCH configuration, the “UTO-UCI” has the same priority level as the configured grant PUSCH.</w:t>
            </w:r>
          </w:p>
          <w:p w14:paraId="64CB5504" w14:textId="77777777" w:rsidR="00741608" w:rsidRDefault="00741608">
            <w:pPr>
              <w:spacing w:beforeLines="50" w:before="120"/>
              <w:rPr>
                <w:kern w:val="2"/>
                <w:sz w:val="20"/>
                <w:szCs w:val="20"/>
                <w:lang w:eastAsia="zh-CN"/>
              </w:rPr>
            </w:pPr>
          </w:p>
          <w:p w14:paraId="678971F6" w14:textId="77777777" w:rsidR="00741608" w:rsidRDefault="003278DD">
            <w:pPr>
              <w:spacing w:beforeLines="50" w:before="120"/>
              <w:rPr>
                <w:kern w:val="2"/>
                <w:sz w:val="20"/>
                <w:szCs w:val="20"/>
                <w:lang w:eastAsia="zh-CN"/>
              </w:rPr>
            </w:pPr>
            <w:r>
              <w:rPr>
                <w:b/>
                <w:bCs/>
                <w:kern w:val="2"/>
                <w:sz w:val="20"/>
                <w:szCs w:val="20"/>
                <w:highlight w:val="yellow"/>
                <w:lang w:eastAsia="zh-CN"/>
              </w:rPr>
              <w:t>Comment 2</w:t>
            </w:r>
            <w:r>
              <w:rPr>
                <w:kern w:val="2"/>
                <w:sz w:val="20"/>
                <w:szCs w:val="20"/>
                <w:highlight w:val="yellow"/>
                <w:lang w:eastAsia="zh-CN"/>
              </w:rPr>
              <w:t>:</w:t>
            </w:r>
            <w:r>
              <w:rPr>
                <w:kern w:val="2"/>
                <w:sz w:val="20"/>
                <w:szCs w:val="20"/>
                <w:lang w:eastAsia="zh-CN"/>
              </w:rPr>
              <w:t xml:space="preserve"> Similarly to QC, UTO-UCI indication is a separate feature for CG PUSCH, including legacy and multi-PUSCH Rel-18. Perhaps the following modification can be c</w:t>
            </w:r>
            <w:r>
              <w:rPr>
                <w:kern w:val="2"/>
                <w:sz w:val="20"/>
                <w:szCs w:val="20"/>
                <w:lang w:eastAsia="zh-CN"/>
              </w:rPr>
              <w:t>onsidered:</w:t>
            </w:r>
          </w:p>
          <w:p w14:paraId="1EE5DFB5" w14:textId="77777777" w:rsidR="00741608" w:rsidRDefault="00741608">
            <w:pPr>
              <w:spacing w:beforeLines="50" w:before="120"/>
              <w:rPr>
                <w:kern w:val="2"/>
                <w:sz w:val="20"/>
                <w:szCs w:val="20"/>
                <w:lang w:eastAsia="zh-CN"/>
              </w:rPr>
            </w:pPr>
          </w:p>
          <w:p w14:paraId="73C3E776" w14:textId="77777777" w:rsidR="00741608" w:rsidRDefault="003278DD">
            <w:pPr>
              <w:pStyle w:val="3"/>
              <w:outlineLvl w:val="2"/>
              <w:rPr>
                <w:rFonts w:eastAsia="Times New Roman"/>
                <w:lang w:val="en-GB"/>
              </w:rPr>
            </w:pPr>
            <w:r>
              <w:rPr>
                <w:rFonts w:eastAsia="Times New Roman"/>
                <w:lang w:val="en-GB"/>
              </w:rPr>
              <w:t>9.3.1       UE procedure for reporting UTO-UCI</w:t>
            </w:r>
          </w:p>
          <w:p w14:paraId="3D93895C" w14:textId="77777777" w:rsidR="00741608" w:rsidRDefault="003278DD">
            <w:pPr>
              <w:rPr>
                <w:rFonts w:eastAsiaTheme="minorHAnsi"/>
                <w:sz w:val="20"/>
                <w:szCs w:val="20"/>
              </w:rPr>
            </w:pPr>
            <w:r>
              <w:rPr>
                <w:strike/>
                <w:color w:val="FF0000"/>
                <w:sz w:val="20"/>
                <w:szCs w:val="20"/>
              </w:rPr>
              <w:t xml:space="preserve">A UE can be indicated, by </w:t>
            </w:r>
            <w:r>
              <w:rPr>
                <w:i/>
                <w:iCs/>
                <w:strike/>
                <w:color w:val="FF0000"/>
                <w:sz w:val="20"/>
                <w:szCs w:val="20"/>
              </w:rPr>
              <w:t xml:space="preserve">nrofSlots_InCGperiod </w:t>
            </w:r>
            <w:r>
              <w:rPr>
                <w:strike/>
                <w:color w:val="FF0000"/>
                <w:sz w:val="20"/>
                <w:szCs w:val="20"/>
              </w:rPr>
              <w:t xml:space="preserve">in </w:t>
            </w:r>
            <w:r>
              <w:rPr>
                <w:i/>
                <w:iCs/>
                <w:strike/>
                <w:color w:val="FF0000"/>
                <w:sz w:val="20"/>
                <w:szCs w:val="20"/>
              </w:rPr>
              <w:t>configuredGrantConfig</w:t>
            </w:r>
            <w:r>
              <w:rPr>
                <w:strike/>
                <w:color w:val="FF0000"/>
                <w:sz w:val="20"/>
                <w:szCs w:val="20"/>
              </w:rPr>
              <w:t>, more than one TO for CG-PUSCH transmission within a period of a CG-PUSCH configuration [6, TS 38.214].</w:t>
            </w:r>
            <w:r>
              <w:rPr>
                <w:color w:val="FF0000"/>
                <w:sz w:val="20"/>
                <w:szCs w:val="20"/>
              </w:rPr>
              <w:t xml:space="preserve"> </w:t>
            </w:r>
            <w:r>
              <w:rPr>
                <w:sz w:val="20"/>
                <w:szCs w:val="20"/>
              </w:rPr>
              <w:t xml:space="preserve">If the UE is </w:t>
            </w:r>
            <w:r>
              <w:rPr>
                <w:strike/>
                <w:color w:val="FF0000"/>
                <w:sz w:val="20"/>
                <w:szCs w:val="20"/>
              </w:rPr>
              <w:t>also</w:t>
            </w:r>
            <w:r>
              <w:rPr>
                <w:sz w:val="20"/>
                <w:szCs w:val="20"/>
              </w:rPr>
              <w:t xml:space="preserve"> pro</w:t>
            </w:r>
            <w:r>
              <w:rPr>
                <w:sz w:val="20"/>
                <w:szCs w:val="20"/>
              </w:rPr>
              <w:t xml:space="preserve">vided </w:t>
            </w:r>
            <w:r>
              <w:rPr>
                <w:i/>
                <w:iCs/>
                <w:sz w:val="20"/>
                <w:szCs w:val="20"/>
              </w:rPr>
              <w:t>nrof_UTO_UCI</w:t>
            </w:r>
            <w:r>
              <w:rPr>
                <w:sz w:val="20"/>
                <w:szCs w:val="20"/>
              </w:rPr>
              <w:t xml:space="preserve"> with value equal to</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w:t>
            </w:r>
            <w:r>
              <w:rPr>
                <w:color w:val="FF0000"/>
                <w:sz w:val="20"/>
                <w:szCs w:val="20"/>
              </w:rPr>
              <w:t xml:space="preserve">in </w:t>
            </w:r>
            <w:r>
              <w:rPr>
                <w:i/>
                <w:iCs/>
                <w:color w:val="FF0000"/>
                <w:sz w:val="20"/>
                <w:szCs w:val="20"/>
              </w:rPr>
              <w:t>configuredGrantConfig</w:t>
            </w:r>
            <w:r>
              <w:rPr>
                <w:sz w:val="20"/>
                <w:szCs w:val="20"/>
              </w:rPr>
              <w:t xml:space="preserve"> </w:t>
            </w:r>
            <w:r>
              <w:rPr>
                <w:color w:val="FF0000"/>
                <w:sz w:val="20"/>
                <w:szCs w:val="20"/>
              </w:rPr>
              <w:t>of a CG-PUSCH configuration [6, TS 38.214]</w:t>
            </w:r>
            <w:r>
              <w:rPr>
                <w:sz w:val="20"/>
                <w:szCs w:val="20"/>
              </w:rPr>
              <w:t>,  the UE multiplexes UTO-UCI represented by a bitmap of</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bits in each CG-PUSCH transmission for the CG-PUSCH configuration. </w:t>
            </w:r>
          </w:p>
          <w:p w14:paraId="5725AC7A" w14:textId="08AAC8AF" w:rsidR="00AE4039" w:rsidRPr="00AE4039" w:rsidRDefault="00AE4039" w:rsidP="00AE4039">
            <w:pPr>
              <w:spacing w:beforeLines="50" w:before="120"/>
              <w:rPr>
                <w:color w:val="0070C0"/>
                <w:kern w:val="2"/>
                <w:sz w:val="18"/>
                <w:szCs w:val="18"/>
                <w:lang w:eastAsia="zh-CN"/>
              </w:rPr>
            </w:pPr>
            <w:r w:rsidRPr="00427ECD">
              <w:rPr>
                <w:color w:val="0070C0"/>
                <w:kern w:val="2"/>
                <w:sz w:val="20"/>
                <w:szCs w:val="20"/>
                <w:lang w:eastAsia="zh-CN"/>
              </w:rPr>
              <w:t xml:space="preserve">[Aris]: Please see response to QC. OK to update as above </w:t>
            </w:r>
            <w:r w:rsidR="00427ECD" w:rsidRPr="00427ECD">
              <w:rPr>
                <w:color w:val="0070C0"/>
                <w:kern w:val="2"/>
                <w:sz w:val="20"/>
                <w:szCs w:val="20"/>
                <w:lang w:eastAsia="zh-CN"/>
              </w:rPr>
              <w:t>but</w:t>
            </w:r>
            <w:r w:rsidR="00427ECD">
              <w:rPr>
                <w:color w:val="0070C0"/>
                <w:kern w:val="2"/>
                <w:sz w:val="20"/>
                <w:szCs w:val="20"/>
                <w:lang w:eastAsia="zh-CN"/>
              </w:rPr>
              <w:t xml:space="preserve"> it</w:t>
            </w:r>
            <w:r w:rsidR="00427ECD" w:rsidRPr="00427ECD">
              <w:rPr>
                <w:color w:val="0070C0"/>
                <w:kern w:val="2"/>
                <w:sz w:val="20"/>
                <w:szCs w:val="20"/>
                <w:lang w:eastAsia="zh-CN"/>
              </w:rPr>
              <w:t xml:space="preserve"> will be proper </w:t>
            </w:r>
            <w:r w:rsidR="00427ECD">
              <w:rPr>
                <w:color w:val="0070C0"/>
                <w:kern w:val="2"/>
                <w:sz w:val="20"/>
                <w:szCs w:val="20"/>
                <w:lang w:eastAsia="zh-CN"/>
              </w:rPr>
              <w:t xml:space="preserve">for RAN1 </w:t>
            </w:r>
            <w:r w:rsidR="00427ECD" w:rsidRPr="00427ECD">
              <w:rPr>
                <w:color w:val="0070C0"/>
                <w:kern w:val="2"/>
                <w:sz w:val="20"/>
                <w:szCs w:val="20"/>
                <w:lang w:eastAsia="zh-CN"/>
              </w:rPr>
              <w:t>to</w:t>
            </w:r>
            <w:r w:rsidRPr="00427ECD">
              <w:rPr>
                <w:color w:val="0070C0"/>
                <w:kern w:val="2"/>
                <w:sz w:val="20"/>
                <w:szCs w:val="20"/>
                <w:lang w:eastAsia="zh-CN"/>
              </w:rPr>
              <w:t xml:space="preserve"> have a conclusion </w:t>
            </w:r>
            <w:r w:rsidR="00427ECD" w:rsidRPr="00427ECD">
              <w:rPr>
                <w:color w:val="0070C0"/>
                <w:kern w:val="2"/>
                <w:sz w:val="20"/>
                <w:szCs w:val="20"/>
                <w:lang w:eastAsia="zh-CN"/>
              </w:rPr>
              <w:t>on the applicability of UTO-UCI on legacy CGs</w:t>
            </w:r>
            <w:r w:rsidRPr="00427ECD">
              <w:rPr>
                <w:color w:val="0070C0"/>
                <w:kern w:val="2"/>
                <w:sz w:val="20"/>
                <w:szCs w:val="20"/>
                <w:lang w:eastAsia="zh-CN"/>
              </w:rPr>
              <w:t>.</w:t>
            </w:r>
          </w:p>
          <w:p w14:paraId="6009730D" w14:textId="77777777" w:rsidR="00741608" w:rsidRDefault="00741608">
            <w:pPr>
              <w:spacing w:beforeLines="50" w:before="120"/>
              <w:rPr>
                <w:kern w:val="2"/>
                <w:sz w:val="20"/>
                <w:szCs w:val="20"/>
                <w:lang w:eastAsia="zh-CN"/>
              </w:rPr>
            </w:pPr>
          </w:p>
          <w:p w14:paraId="658F9163" w14:textId="77777777" w:rsidR="00741608" w:rsidRDefault="003278DD">
            <w:pPr>
              <w:spacing w:beforeLines="50" w:before="120"/>
              <w:rPr>
                <w:b/>
                <w:bCs/>
                <w:kern w:val="2"/>
                <w:sz w:val="20"/>
                <w:szCs w:val="20"/>
                <w:lang w:eastAsia="zh-CN"/>
              </w:rPr>
            </w:pPr>
            <w:r>
              <w:rPr>
                <w:b/>
                <w:bCs/>
                <w:kern w:val="2"/>
                <w:sz w:val="20"/>
                <w:szCs w:val="20"/>
                <w:highlight w:val="yellow"/>
                <w:lang w:eastAsia="zh-CN"/>
              </w:rPr>
              <w:t>Comment 3:</w:t>
            </w:r>
            <w:r>
              <w:rPr>
                <w:b/>
                <w:bCs/>
                <w:kern w:val="2"/>
                <w:sz w:val="20"/>
                <w:szCs w:val="20"/>
                <w:lang w:eastAsia="zh-CN"/>
              </w:rPr>
              <w:t xml:space="preserve"> For</w:t>
            </w:r>
            <w:r>
              <w:rPr>
                <w:kern w:val="2"/>
                <w:sz w:val="20"/>
                <w:szCs w:val="20"/>
                <w:lang w:eastAsia="zh-CN"/>
              </w:rPr>
              <w:t xml:space="preserve"> completeness it</w:t>
            </w:r>
            <w:r>
              <w:rPr>
                <w:kern w:val="2"/>
                <w:sz w:val="20"/>
                <w:szCs w:val="20"/>
                <w:lang w:eastAsia="zh-CN"/>
              </w:rPr>
              <w:t xml:space="preserve"> is good to define the order of mapping , e.g. the MSB of bit map corresponds to the next TO and the LSB bit to the last TO in the following text in 9.3.1.</w:t>
            </w:r>
          </w:p>
          <w:p w14:paraId="71282D96" w14:textId="77777777" w:rsidR="00741608" w:rsidRDefault="003278DD">
            <w:pPr>
              <w:spacing w:beforeLines="50" w:before="120"/>
              <w:rPr>
                <w:sz w:val="20"/>
                <w:szCs w:val="20"/>
              </w:rPr>
            </w:pPr>
            <w:r>
              <w:rPr>
                <w:sz w:val="20"/>
                <w:szCs w:val="20"/>
              </w:rPr>
              <w:t xml:space="preserve">The UTO-UCI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has a one-to-one mapping to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subsequent CG-PUSCH TOs.</w:t>
            </w:r>
          </w:p>
          <w:p w14:paraId="50A4F348" w14:textId="77777777" w:rsidR="00AE4039" w:rsidRPr="00AE4039" w:rsidRDefault="00AE4039" w:rsidP="00AE4039">
            <w:pPr>
              <w:spacing w:beforeLines="50" w:before="120"/>
              <w:rPr>
                <w:color w:val="0070C0"/>
                <w:sz w:val="20"/>
                <w:szCs w:val="20"/>
              </w:rPr>
            </w:pPr>
            <w:r w:rsidRPr="00AE4039">
              <w:rPr>
                <w:color w:val="0070C0"/>
                <w:kern w:val="2"/>
                <w:sz w:val="20"/>
                <w:szCs w:val="20"/>
                <w:lang w:eastAsia="zh-CN"/>
              </w:rPr>
              <w:t xml:space="preserve">[Aris]: OK. Will introduce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w:t>
            </w:r>
            <w:r w:rsidRPr="00AE4039">
              <w:rPr>
                <w:color w:val="0070C0"/>
                <w:sz w:val="20"/>
                <w:szCs w:val="20"/>
              </w:rPr>
              <w:t>as it is also referred to from 38.212 – e.g.</w:t>
            </w:r>
          </w:p>
          <w:p w14:paraId="1C1EE966" w14:textId="77777777" w:rsidR="00AE4039" w:rsidRDefault="00AE4039" w:rsidP="00AE4039">
            <w:pPr>
              <w:spacing w:beforeLines="50" w:before="120"/>
              <w:rPr>
                <w:sz w:val="20"/>
                <w:szCs w:val="20"/>
              </w:rPr>
            </w:pPr>
            <w:r w:rsidRPr="00AE4039">
              <w:rPr>
                <w:sz w:val="20"/>
                <w:szCs w:val="20"/>
              </w:rPr>
              <w:t xml:space="preserve">“The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bits of UTO-UCI,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have a one-to-one mapping to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subsequent CG-PUSCH TOs in ascending order of start time.”</w:t>
            </w:r>
          </w:p>
          <w:p w14:paraId="4FC970BC" w14:textId="6315E7D9" w:rsidR="00AE4039" w:rsidRDefault="00AE4039" w:rsidP="00AE4039">
            <w:pPr>
              <w:spacing w:beforeLines="50" w:before="120"/>
              <w:rPr>
                <w:kern w:val="2"/>
                <w:sz w:val="20"/>
                <w:szCs w:val="20"/>
                <w:lang w:eastAsia="zh-CN"/>
              </w:rPr>
            </w:pPr>
          </w:p>
        </w:tc>
      </w:tr>
      <w:tr w:rsidR="00741608" w14:paraId="1F35B855" w14:textId="77777777">
        <w:tc>
          <w:tcPr>
            <w:tcW w:w="2113" w:type="dxa"/>
            <w:tcBorders>
              <w:top w:val="single" w:sz="4" w:space="0" w:color="auto"/>
              <w:left w:val="single" w:sz="4" w:space="0" w:color="auto"/>
              <w:bottom w:val="single" w:sz="4" w:space="0" w:color="auto"/>
              <w:right w:val="single" w:sz="4" w:space="0" w:color="auto"/>
            </w:tcBorders>
          </w:tcPr>
          <w:p w14:paraId="7D4E8787" w14:textId="77777777" w:rsidR="00741608" w:rsidRDefault="003278DD">
            <w:pPr>
              <w:spacing w:beforeLines="50" w:before="120"/>
              <w:rPr>
                <w:kern w:val="2"/>
                <w:sz w:val="20"/>
                <w:szCs w:val="20"/>
                <w:lang w:eastAsia="zh-CN"/>
              </w:rPr>
            </w:pPr>
            <w:r>
              <w:rPr>
                <w:rFonts w:hint="eastAsia"/>
                <w:kern w:val="2"/>
                <w:sz w:val="20"/>
                <w:szCs w:val="20"/>
                <w:lang w:eastAsia="zh-CN"/>
              </w:rPr>
              <w:lastRenderedPageBreak/>
              <w:t>D</w:t>
            </w:r>
            <w:r>
              <w:rPr>
                <w:kern w:val="2"/>
                <w:sz w:val="20"/>
                <w:szCs w:val="20"/>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48B251A2" w14:textId="77777777" w:rsidR="00741608" w:rsidRDefault="003278DD">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comment 1 from QC and Ericsson, we have different view.</w:t>
            </w:r>
          </w:p>
          <w:p w14:paraId="7BF29CF9" w14:textId="77777777" w:rsidR="00741608" w:rsidRDefault="003278DD">
            <w:pPr>
              <w:spacing w:beforeLines="50" w:before="120"/>
              <w:rPr>
                <w:kern w:val="2"/>
                <w:sz w:val="20"/>
                <w:szCs w:val="20"/>
                <w:lang w:eastAsia="zh-CN"/>
              </w:rPr>
            </w:pPr>
            <w:r>
              <w:rPr>
                <w:kern w:val="2"/>
                <w:sz w:val="20"/>
                <w:szCs w:val="20"/>
                <w:lang w:eastAsia="zh-CN"/>
              </w:rPr>
              <w:t xml:space="preserve">We agree with the editor’s update on “The </w:t>
            </w:r>
            <w:r>
              <w:rPr>
                <w:kern w:val="2"/>
                <w:sz w:val="20"/>
                <w:szCs w:val="20"/>
                <w:lang w:eastAsia="zh-CN"/>
              </w:rPr>
              <w:t>CG-UCI has same priority value as the PUSCH” in principle. Regarding the agreement cited by QC, our understanding is that the intention of the agreement is not about physical priority. The “priority” in the agreement is for RE mapping based on Rel-15 rules</w:t>
            </w:r>
            <w:r>
              <w:rPr>
                <w:kern w:val="2"/>
                <w:sz w:val="20"/>
                <w:szCs w:val="20"/>
                <w:lang w:eastAsia="zh-CN"/>
              </w:rPr>
              <w:t>. Note that there is no “physical priority” in Rel-15.</w:t>
            </w:r>
          </w:p>
          <w:p w14:paraId="257CF698" w14:textId="77777777" w:rsidR="00741608" w:rsidRDefault="003278DD">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or Ericsson’s cited agreements, we also have different understanding. Our understanding on the cited agreements is that it only talks about whether/how to multiplex UCI on CG PUSCH. However, whether s</w:t>
            </w:r>
            <w:r>
              <w:rPr>
                <w:kern w:val="2"/>
                <w:sz w:val="20"/>
                <w:szCs w:val="20"/>
                <w:lang w:eastAsia="zh-CN"/>
              </w:rPr>
              <w:t xml:space="preserve">eparate encoding or joint encoding for HARQ-ACK and CG-UCI is not touched. </w:t>
            </w:r>
          </w:p>
          <w:p w14:paraId="460CDBB1" w14:textId="77777777" w:rsidR="00741608" w:rsidRDefault="003278DD">
            <w:pPr>
              <w:spacing w:beforeLines="50" w:before="120"/>
              <w:rPr>
                <w:kern w:val="2"/>
                <w:sz w:val="20"/>
                <w:szCs w:val="20"/>
                <w:lang w:eastAsia="zh-CN"/>
              </w:rPr>
            </w:pPr>
            <w:r>
              <w:rPr>
                <w:kern w:val="2"/>
                <w:sz w:val="20"/>
                <w:szCs w:val="20"/>
                <w:lang w:eastAsia="zh-CN"/>
              </w:rPr>
              <w:t>Based on following texts in TS 38.212 section 6.3.2.4.2.6, our understanding is:</w:t>
            </w:r>
          </w:p>
          <w:p w14:paraId="7654F129" w14:textId="77777777" w:rsidR="00741608" w:rsidRDefault="003278DD">
            <w:pPr>
              <w:pStyle w:val="aa"/>
              <w:numPr>
                <w:ilvl w:val="0"/>
                <w:numId w:val="4"/>
              </w:numPr>
              <w:spacing w:beforeLines="50" w:before="120"/>
              <w:ind w:firstLineChars="0"/>
              <w:rPr>
                <w:kern w:val="2"/>
                <w:sz w:val="20"/>
                <w:szCs w:val="20"/>
                <w:lang w:eastAsia="zh-CN"/>
              </w:rPr>
            </w:pPr>
            <w:r>
              <w:rPr>
                <w:rFonts w:hint="eastAsia"/>
                <w:kern w:val="2"/>
                <w:sz w:val="20"/>
                <w:szCs w:val="20"/>
                <w:lang w:eastAsia="zh-CN"/>
              </w:rPr>
              <w:t>C</w:t>
            </w:r>
            <w:r>
              <w:rPr>
                <w:kern w:val="2"/>
                <w:sz w:val="20"/>
                <w:szCs w:val="20"/>
                <w:lang w:eastAsia="zh-CN"/>
              </w:rPr>
              <w:t>G-UCI priority value is same as CG PUSCH</w:t>
            </w:r>
          </w:p>
          <w:p w14:paraId="33B4A642" w14:textId="77777777" w:rsidR="00741608" w:rsidRDefault="003278DD">
            <w:pPr>
              <w:pStyle w:val="aa"/>
              <w:numPr>
                <w:ilvl w:val="0"/>
                <w:numId w:val="4"/>
              </w:numPr>
              <w:spacing w:beforeLines="50" w:before="120"/>
              <w:ind w:firstLineChars="0"/>
              <w:rPr>
                <w:kern w:val="2"/>
                <w:sz w:val="20"/>
                <w:szCs w:val="20"/>
                <w:lang w:eastAsia="zh-CN"/>
              </w:rPr>
            </w:pPr>
            <w:r>
              <w:rPr>
                <w:rFonts w:hint="eastAsia"/>
                <w:kern w:val="2"/>
                <w:sz w:val="20"/>
                <w:szCs w:val="20"/>
                <w:lang w:eastAsia="zh-CN"/>
              </w:rPr>
              <w:t>H</w:t>
            </w:r>
            <w:r>
              <w:rPr>
                <w:kern w:val="2"/>
                <w:sz w:val="20"/>
                <w:szCs w:val="20"/>
                <w:lang w:eastAsia="zh-CN"/>
              </w:rPr>
              <w:t>ARQ-ACK and CG-UCI with different priority values are se</w:t>
            </w:r>
            <w:r>
              <w:rPr>
                <w:kern w:val="2"/>
                <w:sz w:val="20"/>
                <w:szCs w:val="20"/>
                <w:lang w:eastAsia="zh-CN"/>
              </w:rPr>
              <w:t>parately encoded (which seems different from Ericsson’s understanding)</w:t>
            </w:r>
          </w:p>
          <w:p w14:paraId="345B0F43" w14:textId="77777777" w:rsidR="00741608" w:rsidRDefault="003278DD">
            <w:pPr>
              <w:spacing w:beforeLines="50" w:before="120"/>
              <w:rPr>
                <w:kern w:val="2"/>
                <w:sz w:val="20"/>
                <w:szCs w:val="20"/>
                <w:lang w:eastAsia="zh-CN"/>
              </w:rPr>
            </w:pPr>
            <w:r>
              <w:rPr>
                <w:kern w:val="2"/>
                <w:sz w:val="20"/>
                <w:szCs w:val="20"/>
                <w:lang w:eastAsia="zh-CN"/>
              </w:rPr>
              <w:t xml:space="preserve">To summarize, we think the current CR for this issue is fine. </w:t>
            </w:r>
          </w:p>
          <w:tbl>
            <w:tblPr>
              <w:tblStyle w:val="a6"/>
              <w:tblW w:w="0" w:type="auto"/>
              <w:tblLook w:val="04A0" w:firstRow="1" w:lastRow="0" w:firstColumn="1" w:lastColumn="0" w:noHBand="0" w:noVBand="1"/>
            </w:tblPr>
            <w:tblGrid>
              <w:gridCol w:w="6968"/>
            </w:tblGrid>
            <w:tr w:rsidR="00741608" w14:paraId="36C75C71" w14:textId="77777777">
              <w:tc>
                <w:tcPr>
                  <w:tcW w:w="6968" w:type="dxa"/>
                </w:tcPr>
                <w:p w14:paraId="24655CA7" w14:textId="77777777" w:rsidR="00741608" w:rsidRDefault="003278DD">
                  <w:pPr>
                    <w:keepNext/>
                    <w:keepLines/>
                    <w:autoSpaceDE/>
                    <w:autoSpaceDN/>
                    <w:adjustRightInd/>
                    <w:snapToGrid/>
                    <w:spacing w:before="120" w:after="180"/>
                    <w:ind w:left="1985" w:hanging="1985"/>
                    <w:jc w:val="left"/>
                    <w:outlineLvl w:val="5"/>
                    <w:rPr>
                      <w:rFonts w:ascii="Arial" w:hAnsi="Arial"/>
                      <w:sz w:val="20"/>
                      <w:szCs w:val="20"/>
                      <w:lang w:val="en-GB" w:eastAsia="zh-CN"/>
                    </w:rPr>
                  </w:pPr>
                  <w:bookmarkStart w:id="81" w:name="_Toc129874503"/>
                  <w:r>
                    <w:rPr>
                      <w:rFonts w:ascii="Arial" w:hAnsi="Arial" w:hint="eastAsia"/>
                      <w:sz w:val="20"/>
                      <w:szCs w:val="20"/>
                      <w:lang w:val="en-GB" w:eastAsia="zh-CN"/>
                    </w:rPr>
                    <w:lastRenderedPageBreak/>
                    <w:t>6.3.2.4.2.6</w:t>
                  </w:r>
                  <w:r>
                    <w:rPr>
                      <w:rFonts w:ascii="Arial" w:hAnsi="Arial" w:hint="eastAsia"/>
                      <w:sz w:val="20"/>
                      <w:szCs w:val="20"/>
                      <w:lang w:val="en-GB" w:eastAsia="zh-CN"/>
                    </w:rPr>
                    <w:tab/>
                  </w:r>
                  <w:r>
                    <w:rPr>
                      <w:rFonts w:ascii="Arial" w:hAnsi="Arial"/>
                      <w:sz w:val="20"/>
                      <w:szCs w:val="20"/>
                      <w:lang w:val="en-GB" w:eastAsia="zh-CN"/>
                    </w:rPr>
                    <w:t xml:space="preserve">UCI </w:t>
                  </w:r>
                  <w:r>
                    <w:rPr>
                      <w:rFonts w:ascii="Arial" w:hAnsi="Arial" w:hint="eastAsia"/>
                      <w:sz w:val="20"/>
                      <w:szCs w:val="20"/>
                      <w:lang w:val="en-GB" w:eastAsia="zh-CN"/>
                    </w:rPr>
                    <w:t>with</w:t>
                  </w:r>
                  <w:r>
                    <w:rPr>
                      <w:rFonts w:ascii="Arial" w:hAnsi="Arial"/>
                      <w:sz w:val="20"/>
                      <w:szCs w:val="20"/>
                      <w:lang w:val="en-GB" w:eastAsia="zh-CN"/>
                    </w:rPr>
                    <w:t xml:space="preserve"> different priority indexes</w:t>
                  </w:r>
                  <w:bookmarkEnd w:id="81"/>
                </w:p>
                <w:p w14:paraId="5FA027F1" w14:textId="77777777" w:rsidR="00741608" w:rsidRDefault="003278DD">
                  <w:pPr>
                    <w:spacing w:beforeLines="50" w:before="120"/>
                    <w:rPr>
                      <w:kern w:val="2"/>
                      <w:sz w:val="20"/>
                      <w:szCs w:val="20"/>
                      <w:lang w:eastAsia="zh-CN"/>
                    </w:rPr>
                  </w:pPr>
                  <w:r>
                    <w:rPr>
                      <w:rFonts w:hint="eastAsia"/>
                      <w:kern w:val="2"/>
                      <w:sz w:val="20"/>
                      <w:szCs w:val="20"/>
                      <w:lang w:eastAsia="zh-CN"/>
                    </w:rPr>
                    <w:t>&lt;</w:t>
                  </w:r>
                  <w:r>
                    <w:rPr>
                      <w:kern w:val="2"/>
                      <w:sz w:val="20"/>
                      <w:szCs w:val="20"/>
                      <w:lang w:eastAsia="zh-CN"/>
                    </w:rPr>
                    <w:t>*********************omitted**************************&gt;</w:t>
                  </w:r>
                </w:p>
                <w:p w14:paraId="1E292803" w14:textId="77777777" w:rsidR="00741608" w:rsidRDefault="003278DD">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HARQ-ACK bits associated with priority index 0</w:t>
                  </w:r>
                  <w:r>
                    <w:rPr>
                      <w:sz w:val="20"/>
                      <w:szCs w:val="20"/>
                      <w:lang w:eastAsia="zh-CN"/>
                    </w:rPr>
                    <w:t xml:space="preserve">, HARQ-ACK bits associated with priority index 1 and/or </w:t>
                  </w:r>
                  <w:r>
                    <w:rPr>
                      <w:sz w:val="20"/>
                      <w:szCs w:val="20"/>
                      <w:highlight w:val="yellow"/>
                      <w:lang w:eastAsia="zh-CN"/>
                    </w:rPr>
                    <w:t>CG-UCI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w:t>
                  </w:r>
                  <w:r>
                    <w:rPr>
                      <w:rFonts w:hint="eastAsia"/>
                      <w:sz w:val="20"/>
                      <w:szCs w:val="20"/>
                      <w:lang w:eastAsia="zh-CN"/>
                    </w:rPr>
                    <w:t xml:space="preserve"> </w:t>
                  </w:r>
                </w:p>
                <w:p w14:paraId="2BF0BE4D" w14:textId="77777777" w:rsidR="00741608" w:rsidRDefault="003278DD">
                  <w:pPr>
                    <w:pStyle w:val="B1"/>
                    <w:rPr>
                      <w:lang w:eastAsia="zh-CN"/>
                    </w:rPr>
                  </w:pPr>
                  <w:r>
                    <w:t>-</w:t>
                  </w:r>
                  <w:r>
                    <w:tab/>
                    <w:t>Perform rate matching</w:t>
                  </w:r>
                  <w:r>
                    <w:t xml:space="preserve">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if HARQ-ACK bits associated with priority index 1 are transmitted without CG-UCI a</w:t>
                  </w:r>
                  <w:r>
                    <w:rPr>
                      <w:lang w:eastAsia="zh-CN"/>
                    </w:rPr>
                    <w:t>ssociated with priority index 1</w:t>
                  </w:r>
                  <w:r>
                    <w:t>.</w:t>
                  </w:r>
                </w:p>
                <w:p w14:paraId="4DC16730" w14:textId="77777777" w:rsidR="00741608" w:rsidRDefault="003278DD">
                  <w:pPr>
                    <w:pStyle w:val="B1"/>
                  </w:pPr>
                  <w:r>
                    <w:t>-</w:t>
                  </w:r>
                  <w:r>
                    <w:tab/>
                  </w:r>
                  <w:r>
                    <w:rPr>
                      <w:highlight w:val="yellow"/>
                    </w:rPr>
                    <w:t xml:space="preserve">Perform rate matching for </w:t>
                  </w:r>
                  <w:r>
                    <w:rPr>
                      <w:highlight w:val="yellow"/>
                      <w:lang w:eastAsia="zh-CN"/>
                    </w:rPr>
                    <w:t>CG-UCI</w:t>
                  </w:r>
                  <w:r>
                    <w:rPr>
                      <w:highlight w:val="yellow"/>
                    </w:rPr>
                    <w:t xml:space="preserve"> with priority index 1 according to clause 6.3.2.4.2.4</w:t>
                  </w:r>
                  <w:r>
                    <w:rPr>
                      <w:lang w:eastAsia="zh-CN"/>
                    </w:rPr>
                    <w:t xml:space="preserve">, if CG-UCI associated with priority index 1 </w:t>
                  </w:r>
                  <w:r>
                    <w:rPr>
                      <w:rFonts w:hint="eastAsia"/>
                      <w:lang w:eastAsia="zh-CN"/>
                    </w:rPr>
                    <w:t>is</w:t>
                  </w:r>
                  <w:r>
                    <w:rPr>
                      <w:lang w:eastAsia="zh-CN"/>
                    </w:rPr>
                    <w:t xml:space="preserve"> transmitted without HARQ-ACK bits associated with priority index 1</w:t>
                  </w:r>
                  <w:r>
                    <w:t>.</w:t>
                  </w:r>
                </w:p>
                <w:p w14:paraId="0FA086C4" w14:textId="77777777" w:rsidR="00741608" w:rsidRDefault="003278DD">
                  <w:pPr>
                    <w:pStyle w:val="B1"/>
                  </w:pPr>
                  <w:r>
                    <w:t>-</w:t>
                  </w:r>
                  <w:r>
                    <w:tab/>
                    <w:t>Perform rate matching for</w:t>
                  </w:r>
                  <w:r>
                    <w:rPr>
                      <w:lang w:eastAsia="zh-CN"/>
                    </w:rPr>
                    <w:t xml:space="preserve"> CG-UCI</w:t>
                  </w:r>
                  <w:r>
                    <w:t xml:space="preserve"> with priority index 1 and HARQ-ACK with priority index 1 according to clause 6.3.2.4.2.5</w:t>
                  </w:r>
                  <w:r>
                    <w:rPr>
                      <w:rFonts w:hint="eastAsia"/>
                      <w:lang w:eastAsia="zh-CN"/>
                    </w:rPr>
                    <w:t>,</w:t>
                  </w:r>
                  <w:r>
                    <w:rPr>
                      <w:lang w:eastAsia="zh-CN"/>
                    </w:rPr>
                    <w:t xml:space="preserve"> if </w:t>
                  </w:r>
                  <w:r>
                    <w:rPr>
                      <w:rFonts w:cs="Arial"/>
                      <w:lang w:eastAsia="zh-CN"/>
                    </w:rPr>
                    <w:t xml:space="preserve">both </w:t>
                  </w:r>
                  <w:r>
                    <w:rPr>
                      <w:lang w:eastAsia="zh-CN"/>
                    </w:rPr>
                    <w:t>CG-UCI associated with priority index 1 and HARQ-ACK b</w:t>
                  </w:r>
                  <w:r>
                    <w:rPr>
                      <w:lang w:eastAsia="zh-CN"/>
                    </w:rPr>
                    <w:t>its associated with priority index 1 are transmitted</w:t>
                  </w:r>
                  <w:r>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1C5EB704" w14:textId="77777777" w:rsidR="00741608" w:rsidRDefault="003278DD">
                  <w:pPr>
                    <w:pStyle w:val="B1"/>
                    <w:rPr>
                      <w:lang w:eastAsia="zh-CN"/>
                    </w:rPr>
                  </w:pPr>
                  <w:r>
                    <w:rPr>
                      <w:lang w:eastAsia="zh-CN"/>
                    </w:rPr>
                    <w:t>-</w:t>
                  </w:r>
                  <w:r>
                    <w:rPr>
                      <w:lang w:eastAsia="zh-CN"/>
                    </w:rPr>
                    <w:tab/>
                    <w:t xml:space="preserve">If CSI part 1 is also transmitted on the PUSCH and the PUSCH is associated with priority index </w:t>
                  </w:r>
                  <w:r>
                    <w:rPr>
                      <w:lang w:eastAsia="zh-CN"/>
                    </w:rPr>
                    <w:t>1,</w:t>
                  </w:r>
                </w:p>
                <w:p w14:paraId="789FD590" w14:textId="77777777" w:rsidR="00741608" w:rsidRDefault="003278DD">
                  <w:pPr>
                    <w:pStyle w:val="B1"/>
                    <w:ind w:left="851"/>
                    <w:rPr>
                      <w:lang w:eastAsia="zh-CN"/>
                    </w:rPr>
                  </w:pPr>
                  <w:r>
                    <w:t>-</w:t>
                  </w:r>
                  <w:r>
                    <w:tab/>
                    <w:t xml:space="preserve">Perform rate matching for </w:t>
                  </w:r>
                  <w:r>
                    <w:rPr>
                      <w:lang w:eastAsia="zh-CN"/>
                    </w:rPr>
                    <w:t xml:space="preserve">CSI part 1 </w:t>
                  </w:r>
                  <w:r>
                    <w:t xml:space="preserve">according to clause 6.3.2.4.2.2, by </w:t>
                  </w:r>
                  <w:r>
                    <w:rPr>
                      <w:lang w:eastAsia="zh-CN"/>
                    </w:rPr>
                    <w:t xml:space="preserve">taking </w:t>
                  </w:r>
                  <w:r>
                    <w:t>HARQ-ACK with priority index 1 if any as HARQ-ACK, and taking CG-UCI associated with priority index 1 if any as CG-UCI</w:t>
                  </w:r>
                  <w:r>
                    <w:rPr>
                      <w:rFonts w:hint="eastAsia"/>
                      <w:lang w:eastAsia="zh-CN"/>
                    </w:rPr>
                    <w:t>.</w:t>
                  </w:r>
                </w:p>
                <w:p w14:paraId="26D0EF99" w14:textId="77777777" w:rsidR="00741608" w:rsidRDefault="003278DD">
                  <w:pPr>
                    <w:pStyle w:val="B1"/>
                    <w:ind w:left="851"/>
                  </w:pPr>
                  <w:r>
                    <w:t>-</w:t>
                  </w:r>
                  <w:r>
                    <w:tab/>
                  </w:r>
                  <w:r>
                    <w:rPr>
                      <w:highlight w:val="yellow"/>
                    </w:rPr>
                    <w:t xml:space="preserve">Perform rate matching for HARQ-ACK with priority </w:t>
                  </w:r>
                  <w:r>
                    <w:rPr>
                      <w:highlight w:val="yellow"/>
                    </w:rPr>
                    <w:t xml:space="preserve">index 0 according to clause 6.3.2.4.2.3, </w:t>
                  </w:r>
                  <w:r>
                    <w:rPr>
                      <w:highlight w:val="yellow"/>
                      <w:lang w:eastAsia="zh-CN"/>
                    </w:rPr>
                    <w:t xml:space="preserve">by taking </w:t>
                  </w:r>
                  <w:r>
                    <w:rPr>
                      <w:highlight w:val="yellow"/>
                    </w:rPr>
                    <w:t xml:space="preserve">HARQ-ACK with priority index 0 </w:t>
                  </w:r>
                  <w:r>
                    <w:rPr>
                      <w:highlight w:val="yellow"/>
                      <w:lang w:eastAsia="zh-CN"/>
                    </w:rPr>
                    <w:t>as CSI part 2</w:t>
                  </w:r>
                  <w:r>
                    <w:rPr>
                      <w:lang w:eastAsia="zh-CN"/>
                    </w:rPr>
                    <w:t xml:space="preserve"> and</w:t>
                  </w:r>
                  <w:r>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t xml:space="preserve">, and </w:t>
                  </w:r>
                  <w:r>
                    <w:rPr>
                      <w:lang w:eastAsia="zh-CN"/>
                    </w:rPr>
                    <w:t xml:space="preserve">taking </w:t>
                  </w:r>
                  <w:r>
                    <w:t xml:space="preserve">HARQ-ACK with priority index 1 if any as HARQ-ACK, and taking CG-UCI associated with </w:t>
                  </w:r>
                  <w:r>
                    <w:t>priority index 1 if any as CG-UCI.</w:t>
                  </w:r>
                </w:p>
                <w:p w14:paraId="388484D8" w14:textId="77777777" w:rsidR="00741608" w:rsidRDefault="003278DD">
                  <w:pPr>
                    <w:pStyle w:val="B1"/>
                    <w:rPr>
                      <w:lang w:eastAsia="zh-CN"/>
                    </w:rPr>
                  </w:pPr>
                  <w:r>
                    <w:rPr>
                      <w:lang w:eastAsia="zh-CN"/>
                    </w:rPr>
                    <w:t>-</w:t>
                  </w:r>
                  <w:r>
                    <w:rPr>
                      <w:lang w:eastAsia="zh-CN"/>
                    </w:rPr>
                    <w:tab/>
                    <w:t>Otherwise,</w:t>
                  </w:r>
                </w:p>
                <w:p w14:paraId="4EE91827" w14:textId="77777777" w:rsidR="00741608" w:rsidRDefault="003278DD">
                  <w:pPr>
                    <w:pStyle w:val="B2"/>
                    <w:rPr>
                      <w:lang w:eastAsia="zh-CN"/>
                    </w:rPr>
                  </w:pPr>
                  <w:r>
                    <w:t>-</w:t>
                  </w:r>
                  <w:r>
                    <w:tab/>
                  </w:r>
                  <w:r>
                    <w:rPr>
                      <w:highlight w:val="yellow"/>
                    </w:rPr>
                    <w:t xml:space="preserve">Perform rate matching for HARQ-ACK with priority index 0 according to clause 6.3.2.4.2.2, by taking HARQ-ACK with priority index 0 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Pr>
                      <w:lang w:eastAsia="zh-CN"/>
                    </w:rPr>
                    <w:t xml:space="preserve"> and takin</w:t>
                  </w:r>
                  <w:r>
                    <w:rPr>
                      <w:lang w:eastAsia="zh-CN"/>
                    </w:rPr>
                    <w:t xml:space="preserve">g </w:t>
                  </w:r>
                  <w:r>
                    <w:t>HARQ-ACK with priority index 1 if any as HARQ-ACK</w:t>
                  </w:r>
                  <w:r>
                    <w:rPr>
                      <w:lang w:eastAsia="zh-CN"/>
                    </w:rPr>
                    <w:t>, and taking CG-UCI associated with priority index 1 if any as CG-UCI</w:t>
                  </w:r>
                  <w:r>
                    <w:rPr>
                      <w:rFonts w:hint="eastAsia"/>
                      <w:lang w:eastAsia="zh-CN"/>
                    </w:rPr>
                    <w:t>.</w:t>
                  </w:r>
                </w:p>
                <w:p w14:paraId="5F506728" w14:textId="77777777" w:rsidR="00741608" w:rsidRDefault="003278DD">
                  <w:pPr>
                    <w:pStyle w:val="B2"/>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p w14:paraId="2A926550" w14:textId="77777777" w:rsidR="00741608" w:rsidRDefault="003278DD">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w:t>
                  </w:r>
                  <w:r>
                    <w:rPr>
                      <w:rFonts w:cs="Arial"/>
                      <w:sz w:val="20"/>
                      <w:szCs w:val="20"/>
                      <w:lang w:eastAsia="zh-CN"/>
                    </w:rPr>
                    <w:t>nfigured,</w:t>
                  </w:r>
                  <w:r>
                    <w:rPr>
                      <w:sz w:val="20"/>
                      <w:szCs w:val="20"/>
                      <w:lang w:eastAsia="zh-CN"/>
                    </w:rPr>
                    <w:t xml:space="preserve"> and </w:t>
                  </w:r>
                  <w:r>
                    <w:rPr>
                      <w:sz w:val="20"/>
                      <w:szCs w:val="20"/>
                      <w:highlight w:val="yellow"/>
                      <w:lang w:eastAsia="zh-CN"/>
                    </w:rPr>
                    <w:t>CG-UCI associated with priority index 0</w:t>
                  </w:r>
                  <w:r>
                    <w:rPr>
                      <w:sz w:val="20"/>
                      <w:szCs w:val="20"/>
                      <w:lang w:eastAsia="zh-CN"/>
                    </w:rPr>
                    <w:t xml:space="preserve"> and HARQ-ACK bits associated with priority index 0 if any, </w:t>
                  </w:r>
                  <w:r>
                    <w:rPr>
                      <w:sz w:val="20"/>
                      <w:szCs w:val="20"/>
                      <w:highlight w:val="yellow"/>
                      <w:lang w:eastAsia="zh-CN"/>
                    </w:rPr>
                    <w:t>HARQ-ACK bits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 xml:space="preserve"> associated with priority index 0:</w:t>
                  </w:r>
                </w:p>
                <w:p w14:paraId="4D458A99" w14:textId="77777777" w:rsidR="00741608" w:rsidRDefault="003278DD">
                  <w:pPr>
                    <w:pStyle w:val="B1"/>
                  </w:pPr>
                  <w:r>
                    <w:t>-</w:t>
                  </w:r>
                  <w:r>
                    <w:tab/>
                  </w:r>
                  <w:r>
                    <w:rPr>
                      <w:highlight w:val="yellow"/>
                    </w:rPr>
                    <w:t>Perform rate matching for HARQ-ACK with priority index 1 according to clause 6.3.2.4.2.1, by taking HARQ-ACK with priority index 1 as HARQ-ACK</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7FE2F5EE" w14:textId="77777777" w:rsidR="00741608" w:rsidRDefault="003278DD">
                  <w:pPr>
                    <w:pStyle w:val="B1"/>
                    <w:rPr>
                      <w:lang w:eastAsia="zh-CN"/>
                    </w:rPr>
                  </w:pPr>
                  <w:r>
                    <w:t>-</w:t>
                  </w:r>
                  <w:r>
                    <w:tab/>
                  </w:r>
                  <w:r>
                    <w:rPr>
                      <w:highlight w:val="yellow"/>
                    </w:rPr>
                    <w:t xml:space="preserve">Perform rate matching for </w:t>
                  </w:r>
                  <w:r>
                    <w:rPr>
                      <w:highlight w:val="yellow"/>
                      <w:lang w:eastAsia="zh-CN"/>
                    </w:rPr>
                    <w:t>CG-UCI associated with priority i</w:t>
                  </w:r>
                  <w:r>
                    <w:rPr>
                      <w:highlight w:val="yellow"/>
                      <w:lang w:eastAsia="zh-CN"/>
                    </w:rPr>
                    <w:t xml:space="preserve">ndex 0 </w:t>
                  </w:r>
                  <w:r>
                    <w:rPr>
                      <w:highlight w:val="yellow"/>
                    </w:rPr>
                    <w:lastRenderedPageBreak/>
                    <w:t>according to clause 6.3.2.4.2.2,</w:t>
                  </w:r>
                  <w:r>
                    <w:rPr>
                      <w:lang w:eastAsia="zh-CN"/>
                    </w:rPr>
                    <w:t xml:space="preserve"> if CG-UCI associated with priority index 0 </w:t>
                  </w:r>
                  <w:r>
                    <w:rPr>
                      <w:rFonts w:hint="eastAsia"/>
                      <w:lang w:eastAsia="zh-CN"/>
                    </w:rPr>
                    <w:t>is</w:t>
                  </w:r>
                  <w:r>
                    <w:rPr>
                      <w:lang w:eastAsia="zh-CN"/>
                    </w:rPr>
                    <w:t xml:space="preserve"> transmitted without HARQ-ACK bits associated with priority index 0</w:t>
                  </w:r>
                  <w:r>
                    <w:t xml:space="preserve">, </w:t>
                  </w:r>
                  <w:r>
                    <w:rPr>
                      <w:highlight w:val="yellow"/>
                    </w:rPr>
                    <w:t xml:space="preserve">by taking </w:t>
                  </w:r>
                  <w:r>
                    <w:rPr>
                      <w:highlight w:val="yellow"/>
                      <w:lang w:eastAsia="zh-CN"/>
                    </w:rPr>
                    <w:t xml:space="preserve">CG-UCI associated with priority index 0 </w:t>
                  </w:r>
                  <w:r>
                    <w:rPr>
                      <w:highlight w:val="yellow"/>
                    </w:rPr>
                    <w:t xml:space="preserve">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m:t>
                        </m:r>
                        <m:r>
                          <m:rPr>
                            <m:sty m:val="p"/>
                          </m:rPr>
                          <w:rPr>
                            <w:rFonts w:ascii="Cambria Math" w:hAnsi="Cambria Math"/>
                            <w:lang w:eastAsia="zh-CN"/>
                          </w:rPr>
                          <m:t>t</m:t>
                        </m:r>
                      </m:sub>
                      <m:sup>
                        <m:r>
                          <m:rPr>
                            <m:sty m:val="p"/>
                          </m:rPr>
                          <w:rPr>
                            <w:rFonts w:ascii="Cambria Math" w:hAnsi="Cambria Math"/>
                            <w:lang w:eastAsia="zh-CN"/>
                          </w:rPr>
                          <m:t>CG-UCI</m:t>
                        </m:r>
                      </m:sup>
                    </m:sSubSup>
                    <m: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14:paraId="4101B04F" w14:textId="77777777" w:rsidR="00741608" w:rsidRDefault="003278DD">
                  <w:pPr>
                    <w:pStyle w:val="B1"/>
                    <w:rPr>
                      <w:lang w:eastAsia="zh-CN"/>
                    </w:rPr>
                  </w:pPr>
                  <w:r>
                    <w:t>-</w:t>
                  </w:r>
                  <w:r>
                    <w:tab/>
                    <w:t xml:space="preserve">Perform rate matching for </w:t>
                  </w:r>
                  <w:r>
                    <w:rPr>
                      <w:lang w:eastAsia="zh-CN"/>
                    </w:rPr>
                    <w:t xml:space="preserve">CG-UCI associated with priority index 0 and HARQ-ACK bits associated with priority index 0 </w:t>
                  </w:r>
                  <w:r>
                    <w:t>according to clause 6.3.2.4.2.2,</w:t>
                  </w:r>
                  <w:r>
                    <w:rPr>
                      <w:lang w:eastAsia="zh-CN"/>
                    </w:rPr>
                    <w:t xml:space="preserve"> if both CG-UCI associated with priority </w:t>
                  </w:r>
                  <w:r>
                    <w:rPr>
                      <w:lang w:eastAsia="zh-CN"/>
                    </w:rPr>
                    <w:t>index 0 and HARQ-ACK bits associated with priority index 0 are transmitted</w:t>
                  </w:r>
                  <w:r>
                    <w:t xml:space="preserve">, by taking </w:t>
                  </w:r>
                  <w:r>
                    <w:rPr>
                      <w:lang w:eastAsia="zh-CN"/>
                    </w:rPr>
                    <w:t xml:space="preserve">CG-UCI associated with priority index 0 and HARQ-ACK bits associated with priority index 0 </w:t>
                  </w:r>
                  <w:r>
                    <w:t xml:space="preserve">as </w:t>
                  </w:r>
                  <w:r>
                    <w:rPr>
                      <w:rFonts w:hint="eastAsia"/>
                      <w:lang w:eastAsia="zh-CN"/>
                    </w:rPr>
                    <w:t>CSI-</w:t>
                  </w:r>
                  <w:r>
                    <w:rPr>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Pr>
                      <w:lang w:eastAsia="zh-CN"/>
                    </w:rPr>
                    <w:t xml:space="preserve"> and taking </w:t>
                  </w:r>
                  <w:r>
                    <w:t>HA</w:t>
                  </w:r>
                  <w:r>
                    <w:t>RQ-ACK with priority index 1 as HARQ-ACK</w:t>
                  </w:r>
                  <w:r>
                    <w:rPr>
                      <w:rFonts w:hint="eastAsia"/>
                      <w:lang w:eastAsia="zh-CN"/>
                    </w:rPr>
                    <w:t>.</w:t>
                  </w:r>
                </w:p>
                <w:p w14:paraId="78D5A27C" w14:textId="77777777" w:rsidR="00741608" w:rsidRDefault="003278DD">
                  <w:pPr>
                    <w:pStyle w:val="B1"/>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w:t>
                  </w:r>
                  <w:r>
                    <w:rPr>
                      <w:lang w:eastAsia="zh-CN"/>
                    </w:rPr>
                    <w:t>CG-UCI associated with priority index 0 and HARQ-A</w:t>
                  </w:r>
                  <w:r>
                    <w:rPr>
                      <w:lang w:eastAsia="zh-CN"/>
                    </w:rPr>
                    <w:t>CK bits associated with priority index 0 if any</w:t>
                  </w:r>
                  <w:r>
                    <w:t xml:space="preserve">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tc>
            </w:tr>
          </w:tbl>
          <w:p w14:paraId="19323C63" w14:textId="02813592" w:rsidR="00741608" w:rsidRPr="00AE4039" w:rsidRDefault="00AE4039">
            <w:pPr>
              <w:spacing w:beforeLines="50" w:before="120"/>
              <w:rPr>
                <w:color w:val="00B0F0"/>
                <w:kern w:val="2"/>
                <w:sz w:val="20"/>
                <w:szCs w:val="20"/>
                <w:lang w:eastAsia="zh-CN"/>
              </w:rPr>
            </w:pPr>
            <w:r w:rsidRPr="00AE4039">
              <w:rPr>
                <w:color w:val="00B0F0"/>
                <w:kern w:val="2"/>
                <w:sz w:val="20"/>
                <w:szCs w:val="20"/>
                <w:lang w:eastAsia="zh-CN"/>
              </w:rPr>
              <w:lastRenderedPageBreak/>
              <w:t xml:space="preserve">[Aris]: Agree – </w:t>
            </w:r>
            <w:r w:rsidR="002D297A">
              <w:rPr>
                <w:color w:val="00B0F0"/>
                <w:kern w:val="2"/>
                <w:sz w:val="20"/>
                <w:szCs w:val="20"/>
                <w:lang w:eastAsia="zh-CN"/>
              </w:rPr>
              <w:t>thank you for the lengthy explanation, it is unfortunate it was needed</w:t>
            </w:r>
            <w:r w:rsidRPr="00AE4039">
              <w:rPr>
                <w:color w:val="00B0F0"/>
                <w:kern w:val="2"/>
                <w:sz w:val="20"/>
                <w:szCs w:val="20"/>
                <w:lang w:eastAsia="zh-CN"/>
              </w:rPr>
              <w:t xml:space="preserve"> for something </w:t>
            </w:r>
            <w:r w:rsidR="002D297A">
              <w:rPr>
                <w:color w:val="00B0F0"/>
                <w:kern w:val="2"/>
                <w:sz w:val="20"/>
                <w:szCs w:val="20"/>
                <w:lang w:eastAsia="zh-CN"/>
              </w:rPr>
              <w:t>that is rather</w:t>
            </w:r>
            <w:r w:rsidRPr="00AE4039">
              <w:rPr>
                <w:color w:val="00B0F0"/>
                <w:kern w:val="2"/>
                <w:sz w:val="20"/>
                <w:szCs w:val="20"/>
                <w:lang w:eastAsia="zh-CN"/>
              </w:rPr>
              <w:t xml:space="preserve"> simple.  </w:t>
            </w:r>
          </w:p>
          <w:p w14:paraId="0775D66B" w14:textId="77777777" w:rsidR="00AE4039" w:rsidRDefault="00AE4039">
            <w:pPr>
              <w:spacing w:beforeLines="50" w:before="120"/>
              <w:rPr>
                <w:kern w:val="2"/>
                <w:sz w:val="20"/>
                <w:szCs w:val="20"/>
                <w:lang w:eastAsia="zh-CN"/>
              </w:rPr>
            </w:pPr>
          </w:p>
          <w:p w14:paraId="37435391" w14:textId="77777777" w:rsidR="00741608" w:rsidRDefault="003278DD">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the second comment from QC and Ericsson, we agree.</w:t>
            </w:r>
          </w:p>
          <w:p w14:paraId="2584E351" w14:textId="77777777" w:rsidR="00741608" w:rsidRDefault="003278DD">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or comment 3 f</w:t>
            </w:r>
            <w:r>
              <w:rPr>
                <w:kern w:val="2"/>
                <w:sz w:val="20"/>
                <w:szCs w:val="20"/>
                <w:lang w:eastAsia="zh-CN"/>
              </w:rPr>
              <w:t>rom Ericsson, we are fine with the suggestion.</w:t>
            </w:r>
          </w:p>
          <w:p w14:paraId="0DF9B546" w14:textId="5C70361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Please see previous responses</w:t>
            </w:r>
            <w:r w:rsidRPr="00AE4039">
              <w:rPr>
                <w:color w:val="00B0F0"/>
                <w:kern w:val="2"/>
                <w:sz w:val="20"/>
                <w:szCs w:val="20"/>
                <w:lang w:eastAsia="zh-CN"/>
              </w:rPr>
              <w:t xml:space="preserve">.  </w:t>
            </w:r>
          </w:p>
          <w:p w14:paraId="2CE9C4F5" w14:textId="1C54FF58" w:rsidR="00AE4039" w:rsidRPr="00AE4039" w:rsidRDefault="00AE4039">
            <w:pPr>
              <w:spacing w:beforeLines="50" w:before="120"/>
              <w:rPr>
                <w:color w:val="00B0F0"/>
                <w:kern w:val="2"/>
                <w:sz w:val="20"/>
                <w:szCs w:val="20"/>
                <w:lang w:eastAsia="zh-CN"/>
              </w:rPr>
            </w:pPr>
          </w:p>
        </w:tc>
      </w:tr>
      <w:tr w:rsidR="00741608" w14:paraId="31862C29" w14:textId="77777777">
        <w:tc>
          <w:tcPr>
            <w:tcW w:w="2113" w:type="dxa"/>
            <w:tcBorders>
              <w:top w:val="single" w:sz="4" w:space="0" w:color="auto"/>
              <w:left w:val="single" w:sz="4" w:space="0" w:color="auto"/>
              <w:bottom w:val="single" w:sz="4" w:space="0" w:color="auto"/>
              <w:right w:val="single" w:sz="4" w:space="0" w:color="auto"/>
            </w:tcBorders>
          </w:tcPr>
          <w:p w14:paraId="6AED59BC" w14:textId="77777777" w:rsidR="00741608" w:rsidRDefault="003278DD">
            <w:pPr>
              <w:spacing w:beforeLines="50" w:before="120"/>
              <w:rPr>
                <w:kern w:val="2"/>
                <w:sz w:val="20"/>
                <w:szCs w:val="20"/>
                <w:lang w:eastAsia="zh-CN"/>
              </w:rPr>
            </w:pPr>
            <w:r>
              <w:rPr>
                <w:kern w:val="2"/>
                <w:sz w:val="20"/>
                <w:szCs w:val="20"/>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2E987EBA" w14:textId="77777777" w:rsidR="00741608" w:rsidRDefault="003278DD">
            <w:pPr>
              <w:spacing w:beforeLines="50" w:before="120"/>
              <w:rPr>
                <w:kern w:val="2"/>
                <w:sz w:val="20"/>
                <w:szCs w:val="20"/>
                <w:lang w:eastAsia="zh-CN"/>
              </w:rPr>
            </w:pPr>
            <w:r>
              <w:rPr>
                <w:kern w:val="2"/>
                <w:sz w:val="20"/>
                <w:szCs w:val="20"/>
                <w:lang w:eastAsia="zh-CN"/>
              </w:rPr>
              <w:t xml:space="preserve">Thanks DCM for clarification regarding our </w:t>
            </w:r>
            <w:r>
              <w:rPr>
                <w:b/>
                <w:bCs/>
                <w:kern w:val="2"/>
                <w:sz w:val="20"/>
                <w:szCs w:val="20"/>
                <w:highlight w:val="yellow"/>
                <w:lang w:eastAsia="zh-CN"/>
              </w:rPr>
              <w:t>Comment 1</w:t>
            </w:r>
            <w:r>
              <w:rPr>
                <w:kern w:val="2"/>
                <w:sz w:val="20"/>
                <w:szCs w:val="20"/>
                <w:lang w:eastAsia="zh-CN"/>
              </w:rPr>
              <w:t xml:space="preserve">. Indeed description in this clause is applicable when joint coding is performed between </w:t>
            </w:r>
            <w:r>
              <w:rPr>
                <w:kern w:val="2"/>
                <w:sz w:val="20"/>
                <w:szCs w:val="20"/>
                <w:lang w:eastAsia="zh-CN"/>
              </w:rPr>
              <w:t>CG-UCI/UTO-UCI and HARQ-ACK. Thanks!</w:t>
            </w:r>
          </w:p>
          <w:p w14:paraId="2B42821C" w14:textId="77777777" w:rsidR="00741608" w:rsidRDefault="00741608">
            <w:pPr>
              <w:pStyle w:val="aa"/>
              <w:spacing w:beforeLines="50" w:before="120"/>
              <w:ind w:left="720" w:firstLineChars="0" w:firstLine="0"/>
              <w:rPr>
                <w:kern w:val="2"/>
                <w:sz w:val="20"/>
                <w:szCs w:val="20"/>
                <w:lang w:eastAsia="zh-CN"/>
              </w:rPr>
            </w:pPr>
          </w:p>
        </w:tc>
      </w:tr>
      <w:tr w:rsidR="00741608" w14:paraId="272D9302" w14:textId="77777777">
        <w:tc>
          <w:tcPr>
            <w:tcW w:w="2113" w:type="dxa"/>
            <w:tcBorders>
              <w:top w:val="single" w:sz="4" w:space="0" w:color="auto"/>
              <w:left w:val="single" w:sz="4" w:space="0" w:color="auto"/>
              <w:bottom w:val="single" w:sz="4" w:space="0" w:color="auto"/>
              <w:right w:val="single" w:sz="4" w:space="0" w:color="auto"/>
            </w:tcBorders>
          </w:tcPr>
          <w:p w14:paraId="0358FF62" w14:textId="77777777" w:rsidR="00741608" w:rsidRDefault="003278DD">
            <w:pPr>
              <w:spacing w:beforeLines="50" w:before="120"/>
              <w:rPr>
                <w:kern w:val="2"/>
                <w:sz w:val="20"/>
                <w:szCs w:val="20"/>
                <w:lang w:eastAsia="zh-CN"/>
              </w:rPr>
            </w:pPr>
            <w:r>
              <w:rPr>
                <w:kern w:val="2"/>
                <w:sz w:val="20"/>
                <w:szCs w:val="20"/>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4A07F4" w14:textId="77777777" w:rsidR="00741608" w:rsidRDefault="003278DD">
            <w:pPr>
              <w:spacing w:beforeLines="50" w:before="120"/>
              <w:rPr>
                <w:kern w:val="2"/>
                <w:sz w:val="20"/>
                <w:szCs w:val="20"/>
                <w:lang w:eastAsia="zh-CN"/>
              </w:rPr>
            </w:pPr>
            <w:r>
              <w:rPr>
                <w:kern w:val="2"/>
                <w:sz w:val="20"/>
                <w:szCs w:val="20"/>
                <w:lang w:eastAsia="zh-CN"/>
              </w:rPr>
              <w:t>Thanks for the draft CR. We have following comments on the CR.</w:t>
            </w:r>
          </w:p>
          <w:p w14:paraId="1B1FDBB5" w14:textId="77777777" w:rsidR="00741608" w:rsidRDefault="003278DD">
            <w:pPr>
              <w:spacing w:beforeLines="50" w:before="120"/>
              <w:rPr>
                <w:b/>
                <w:kern w:val="2"/>
                <w:sz w:val="20"/>
                <w:szCs w:val="20"/>
                <w:lang w:eastAsia="zh-CN"/>
              </w:rPr>
            </w:pPr>
            <w:r>
              <w:rPr>
                <w:b/>
                <w:kern w:val="2"/>
                <w:sz w:val="20"/>
                <w:szCs w:val="20"/>
                <w:lang w:eastAsia="zh-CN"/>
              </w:rPr>
              <w:t>Comment 1:</w:t>
            </w:r>
          </w:p>
          <w:p w14:paraId="303C6DD8" w14:textId="77777777" w:rsidR="00741608" w:rsidRDefault="003278DD">
            <w:pPr>
              <w:spacing w:beforeLines="50" w:before="120"/>
              <w:rPr>
                <w:kern w:val="2"/>
                <w:sz w:val="20"/>
                <w:szCs w:val="20"/>
                <w:lang w:eastAsia="zh-CN"/>
              </w:rPr>
            </w:pPr>
            <w:r>
              <w:rPr>
                <w:kern w:val="2"/>
                <w:sz w:val="20"/>
                <w:szCs w:val="20"/>
                <w:lang w:eastAsia="zh-CN"/>
              </w:rPr>
              <w:t>For the text in section 9, we suggest to add condition for UTO-UCI, to distinguish UTO-UCI and CG-UCI.</w:t>
            </w:r>
          </w:p>
          <w:tbl>
            <w:tblPr>
              <w:tblStyle w:val="a6"/>
              <w:tblW w:w="0" w:type="auto"/>
              <w:tblLook w:val="04A0" w:firstRow="1" w:lastRow="0" w:firstColumn="1" w:lastColumn="0" w:noHBand="0" w:noVBand="1"/>
            </w:tblPr>
            <w:tblGrid>
              <w:gridCol w:w="6968"/>
            </w:tblGrid>
            <w:tr w:rsidR="00741608" w14:paraId="2DEECE2F" w14:textId="77777777">
              <w:tc>
                <w:tcPr>
                  <w:tcW w:w="6968" w:type="dxa"/>
                </w:tcPr>
                <w:p w14:paraId="194ECF10" w14:textId="77777777" w:rsidR="00741608" w:rsidRDefault="003278DD">
                  <w:pPr>
                    <w:rPr>
                      <w:sz w:val="20"/>
                      <w:szCs w:val="20"/>
                    </w:rPr>
                  </w:pPr>
                  <w:bookmarkStart w:id="82" w:name="_Hlk144741117"/>
                  <w:r>
                    <w:rPr>
                      <w:sz w:val="20"/>
                      <w:szCs w:val="20"/>
                    </w:rPr>
                    <w:t xml:space="preserve">When a UE </w:t>
                  </w:r>
                  <w:r>
                    <w:rPr>
                      <w:sz w:val="20"/>
                      <w:szCs w:val="20"/>
                      <w:lang w:eastAsia="zh-CN"/>
                    </w:rPr>
                    <w:t xml:space="preserve">would multiplex HARQ-ACK </w:t>
                  </w:r>
                  <w:r>
                    <w:rPr>
                      <w:sz w:val="20"/>
                      <w:szCs w:val="20"/>
                      <w:lang w:eastAsia="zh-CN"/>
                    </w:rPr>
                    <w:t xml:space="preserve">information in a PUSCH </w:t>
                  </w:r>
                  <w:r>
                    <w:rPr>
                      <w:sz w:val="20"/>
                      <w:szCs w:val="20"/>
                    </w:rPr>
                    <w:t xml:space="preserve">transmission that is configured by a </w:t>
                  </w:r>
                  <w:r>
                    <w:rPr>
                      <w:i/>
                      <w:iCs/>
                      <w:sz w:val="20"/>
                      <w:szCs w:val="20"/>
                    </w:rPr>
                    <w:t>ConfiguredGrantConfig</w:t>
                  </w:r>
                  <w:del w:id="83" w:author="Aris Papasakellariou" w:date="2023-08-31T07:33:00Z">
                    <w:r>
                      <w:rPr>
                        <w:iCs/>
                        <w:sz w:val="20"/>
                        <w:szCs w:val="20"/>
                      </w:rPr>
                      <w:delText>,</w:delText>
                    </w:r>
                  </w:del>
                  <w:r>
                    <w:rPr>
                      <w:iCs/>
                      <w:sz w:val="20"/>
                      <w:szCs w:val="20"/>
                    </w:rPr>
                    <w:t xml:space="preserve"> </w:t>
                  </w:r>
                  <w:r>
                    <w:rPr>
                      <w:sz w:val="20"/>
                      <w:szCs w:val="20"/>
                    </w:rPr>
                    <w:t xml:space="preserve">and includes </w:t>
                  </w:r>
                  <w:ins w:id="84" w:author="Aris Papasakellariou" w:date="2023-08-31T07:34:00Z">
                    <w:r>
                      <w:rPr>
                        <w:sz w:val="20"/>
                        <w:szCs w:val="20"/>
                      </w:rPr>
                      <w:t>UTO-UCI</w:t>
                    </w:r>
                  </w:ins>
                  <w:r>
                    <w:rPr>
                      <w:sz w:val="20"/>
                      <w:szCs w:val="20"/>
                    </w:rPr>
                    <w:t xml:space="preserve"> </w:t>
                  </w:r>
                  <w:r>
                    <w:rPr>
                      <w:color w:val="FF0000"/>
                      <w:kern w:val="2"/>
                      <w:sz w:val="20"/>
                      <w:szCs w:val="20"/>
                      <w:lang w:eastAsia="zh-CN"/>
                    </w:rPr>
                    <w:t xml:space="preserve">if the UE is provided by </w:t>
                  </w:r>
                  <w:r>
                    <w:rPr>
                      <w:i/>
                      <w:color w:val="FF0000"/>
                      <w:kern w:val="2"/>
                      <w:sz w:val="20"/>
                      <w:szCs w:val="20"/>
                      <w:lang w:eastAsia="zh-CN"/>
                    </w:rPr>
                    <w:t>nrof_UTO_UCI</w:t>
                  </w:r>
                  <w:ins w:id="85" w:author="Aris Papasakellariou" w:date="2023-08-31T07:34:00Z">
                    <w:r>
                      <w:rPr>
                        <w:sz w:val="20"/>
                        <w:szCs w:val="20"/>
                      </w:rPr>
                      <w:t xml:space="preserve">, or includes </w:t>
                    </w:r>
                  </w:ins>
                  <w:r>
                    <w:rPr>
                      <w:sz w:val="20"/>
                      <w:szCs w:val="20"/>
                    </w:rPr>
                    <w:t>CG-UCI</w:t>
                  </w:r>
                  <w:del w:id="86" w:author="Aris Papasakellariou" w:date="2023-08-31T07:34:00Z">
                    <w:r>
                      <w:rPr>
                        <w:sz w:val="20"/>
                        <w:szCs w:val="20"/>
                      </w:rPr>
                      <w:delText xml:space="preserve"> [5, TS 38.212]</w:delText>
                    </w:r>
                  </w:del>
                  <w:ins w:id="87" w:author="Aris Papasakellariou" w:date="2023-08-31T07:33:00Z">
                    <w:r>
                      <w:rPr>
                        <w:sz w:val="20"/>
                        <w:szCs w:val="20"/>
                      </w:rPr>
                      <w:t xml:space="preserve"> </w:t>
                    </w:r>
                  </w:ins>
                  <w:ins w:id="88" w:author="Aris Papasakellariou" w:date="2023-08-31T07:35:00Z">
                    <w:r>
                      <w:rPr>
                        <w:sz w:val="20"/>
                        <w:szCs w:val="20"/>
                      </w:rPr>
                      <w:t>if</w:t>
                    </w:r>
                  </w:ins>
                  <w:ins w:id="89" w:author="Aris Papasakellariou" w:date="2023-08-31T07:33:00Z">
                    <w:r>
                      <w:rPr>
                        <w:sz w:val="20"/>
                        <w:szCs w:val="20"/>
                      </w:rPr>
                      <w:t xml:space="preserve"> the UE is provided </w:t>
                    </w:r>
                    <w:r>
                      <w:rPr>
                        <w:i/>
                        <w:sz w:val="20"/>
                        <w:szCs w:val="20"/>
                      </w:rPr>
                      <w:t>cg-UCI-Multiplexing</w:t>
                    </w:r>
                  </w:ins>
                  <w:r>
                    <w:rPr>
                      <w:sz w:val="20"/>
                      <w:szCs w:val="20"/>
                    </w:rPr>
                    <w:t xml:space="preserve">, the UE multiplexes the </w:t>
                  </w:r>
                  <w:r>
                    <w:rPr>
                      <w:sz w:val="20"/>
                      <w:szCs w:val="20"/>
                    </w:rPr>
                    <w:t>HARQ-ACK information in the PUSCH transmission</w:t>
                  </w:r>
                  <w:del w:id="90" w:author="Aris Papasakellariou" w:date="2023-08-31T07:35:00Z">
                    <w:r>
                      <w:rPr>
                        <w:sz w:val="20"/>
                        <w:szCs w:val="20"/>
                      </w:rPr>
                      <w:delText xml:space="preserve"> if the UE is provided </w:delText>
                    </w:r>
                    <w:r>
                      <w:rPr>
                        <w:i/>
                        <w:sz w:val="20"/>
                        <w:szCs w:val="20"/>
                      </w:rPr>
                      <w:delText>cg-UCI-Multiplexing</w:delText>
                    </w:r>
                  </w:del>
                  <w:r>
                    <w:rPr>
                      <w:sz w:val="20"/>
                      <w:szCs w:val="20"/>
                    </w:rPr>
                    <w:t xml:space="preserve">; otherwise, if the HARQ-ACK information and the PUSCH have same priority index, the UE does not transmit the PUSCH and multiplexes the HARQ-ACK information in a PUCCH </w:t>
                  </w:r>
                  <w:r>
                    <w:rPr>
                      <w:sz w:val="20"/>
                      <w:szCs w:val="20"/>
                    </w:rPr>
                    <w:t xml:space="preserve">transmission or in another PUSCH transmission; if the HARQ-ACK information and the PUSCH have different priority indexes, the UE does not transmit the channel with the smaller priority index. </w:t>
                  </w:r>
                </w:p>
                <w:bookmarkEnd w:id="82"/>
                <w:p w14:paraId="7F6A593F" w14:textId="77777777" w:rsidR="00741608" w:rsidRDefault="00741608">
                  <w:pPr>
                    <w:spacing w:beforeLines="50" w:before="120"/>
                    <w:rPr>
                      <w:kern w:val="2"/>
                      <w:sz w:val="20"/>
                      <w:szCs w:val="20"/>
                      <w:lang w:eastAsia="zh-CN"/>
                    </w:rPr>
                  </w:pPr>
                </w:p>
              </w:tc>
            </w:tr>
          </w:tbl>
          <w:p w14:paraId="7B60CDC2" w14:textId="6DF488D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Actually, including UTO-UCI in that paragraph is incorrect and will be removed</w:t>
            </w:r>
            <w:r w:rsidRPr="00AE4039">
              <w:rPr>
                <w:color w:val="00B0F0"/>
                <w:kern w:val="2"/>
                <w:sz w:val="20"/>
                <w:szCs w:val="20"/>
                <w:lang w:eastAsia="zh-CN"/>
              </w:rPr>
              <w:t>.</w:t>
            </w:r>
            <w:r>
              <w:rPr>
                <w:color w:val="00B0F0"/>
                <w:kern w:val="2"/>
                <w:sz w:val="20"/>
                <w:szCs w:val="20"/>
                <w:lang w:eastAsia="zh-CN"/>
              </w:rPr>
              <w:t xml:space="preserve"> That paragraph is specific to CG-UCI</w:t>
            </w:r>
            <w:r w:rsidRPr="00AE4039">
              <w:rPr>
                <w:color w:val="00B0F0"/>
                <w:kern w:val="2"/>
                <w:sz w:val="20"/>
                <w:szCs w:val="20"/>
                <w:lang w:eastAsia="zh-CN"/>
              </w:rPr>
              <w:t xml:space="preserve"> </w:t>
            </w:r>
            <w:r>
              <w:rPr>
                <w:color w:val="00B0F0"/>
                <w:kern w:val="2"/>
                <w:sz w:val="20"/>
                <w:szCs w:val="20"/>
                <w:lang w:eastAsia="zh-CN"/>
              </w:rPr>
              <w:t xml:space="preserve">(i.e. dropping the PUSCH </w:t>
            </w:r>
            <w:r w:rsidR="00EA585D">
              <w:rPr>
                <w:color w:val="00B0F0"/>
                <w:kern w:val="2"/>
                <w:sz w:val="20"/>
                <w:szCs w:val="20"/>
                <w:lang w:eastAsia="zh-CN"/>
              </w:rPr>
              <w:t>when the UE needs to report HARQ-ACK</w:t>
            </w:r>
            <w:r>
              <w:rPr>
                <w:color w:val="00B0F0"/>
                <w:kern w:val="2"/>
                <w:sz w:val="20"/>
                <w:szCs w:val="20"/>
                <w:lang w:eastAsia="zh-CN"/>
              </w:rPr>
              <w:t xml:space="preserve"> the UE is not provided </w:t>
            </w:r>
            <w:r>
              <w:rPr>
                <w:i/>
                <w:sz w:val="20"/>
                <w:szCs w:val="20"/>
              </w:rPr>
              <w:t>cg-UCI-Multiplexing</w:t>
            </w:r>
            <w:r w:rsidR="00EA585D" w:rsidRPr="00EA585D">
              <w:rPr>
                <w:color w:val="00B0F0"/>
                <w:kern w:val="2"/>
                <w:sz w:val="20"/>
                <w:szCs w:val="20"/>
                <w:lang w:eastAsia="zh-CN"/>
              </w:rPr>
              <w:t>)</w:t>
            </w:r>
            <w:r w:rsidR="00EA585D">
              <w:rPr>
                <w:color w:val="00B0F0"/>
                <w:kern w:val="2"/>
                <w:sz w:val="20"/>
                <w:szCs w:val="20"/>
                <w:lang w:eastAsia="zh-CN"/>
              </w:rPr>
              <w:t>.</w:t>
            </w:r>
          </w:p>
          <w:p w14:paraId="0D6966D8" w14:textId="77777777" w:rsidR="00EA585D" w:rsidRPr="00EA585D" w:rsidRDefault="00EA585D">
            <w:pPr>
              <w:spacing w:beforeLines="50" w:before="120"/>
              <w:rPr>
                <w:iCs/>
                <w:color w:val="00B0F0"/>
                <w:kern w:val="2"/>
                <w:sz w:val="20"/>
                <w:szCs w:val="20"/>
                <w:lang w:eastAsia="zh-CN"/>
              </w:rPr>
            </w:pPr>
          </w:p>
          <w:p w14:paraId="726D9BFE" w14:textId="77777777" w:rsidR="00741608" w:rsidRDefault="003278DD">
            <w:pPr>
              <w:spacing w:beforeLines="50" w:before="120"/>
              <w:rPr>
                <w:b/>
                <w:kern w:val="2"/>
                <w:sz w:val="20"/>
                <w:szCs w:val="20"/>
                <w:lang w:eastAsia="zh-CN"/>
              </w:rPr>
            </w:pPr>
            <w:r>
              <w:rPr>
                <w:b/>
                <w:kern w:val="2"/>
                <w:sz w:val="20"/>
                <w:szCs w:val="20"/>
                <w:lang w:eastAsia="zh-CN"/>
              </w:rPr>
              <w:t>Comment 2:</w:t>
            </w:r>
          </w:p>
          <w:p w14:paraId="720651D6" w14:textId="77777777" w:rsidR="00741608" w:rsidRDefault="003278DD">
            <w:pPr>
              <w:spacing w:beforeLines="50" w:before="120"/>
              <w:rPr>
                <w:kern w:val="2"/>
                <w:sz w:val="20"/>
                <w:szCs w:val="20"/>
                <w:lang w:eastAsia="zh-CN"/>
              </w:rPr>
            </w:pPr>
            <w:r>
              <w:rPr>
                <w:kern w:val="2"/>
                <w:sz w:val="20"/>
                <w:szCs w:val="20"/>
                <w:lang w:eastAsia="zh-CN"/>
              </w:rPr>
              <w:t xml:space="preserve">For the text of first paragraph in section 9.3.1, it </w:t>
            </w:r>
            <w:r>
              <w:rPr>
                <w:kern w:val="2"/>
                <w:sz w:val="20"/>
                <w:szCs w:val="20"/>
                <w:lang w:eastAsia="zh-CN"/>
              </w:rPr>
              <w:t>has implication that UTO-UCI is conditioned on “</w:t>
            </w:r>
            <w:r>
              <w:rPr>
                <w:i/>
                <w:kern w:val="2"/>
                <w:sz w:val="20"/>
                <w:szCs w:val="20"/>
                <w:lang w:eastAsia="zh-CN"/>
              </w:rPr>
              <w:t>nrofSlots_InCGperiod</w:t>
            </w:r>
            <w:r>
              <w:rPr>
                <w:kern w:val="2"/>
                <w:sz w:val="20"/>
                <w:szCs w:val="20"/>
                <w:lang w:eastAsia="zh-CN"/>
              </w:rPr>
              <w:t>” is configured. Note there is no agreement on this dependency between UTO-UCI and multi-PUSCH CGs in RAN1. So, we suggest to remove the first sentence of this paragraph, which is not rela</w:t>
            </w:r>
            <w:r>
              <w:rPr>
                <w:kern w:val="2"/>
                <w:sz w:val="20"/>
                <w:szCs w:val="20"/>
                <w:lang w:eastAsia="zh-CN"/>
              </w:rPr>
              <w:t>ted to the procedure of reporting UTO-UCI.</w:t>
            </w:r>
          </w:p>
          <w:p w14:paraId="777E749A" w14:textId="6F4D8C4F"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70E8F760" w14:textId="77777777" w:rsidR="00EA585D" w:rsidRDefault="00EA585D">
            <w:pPr>
              <w:spacing w:beforeLines="50" w:before="120"/>
              <w:rPr>
                <w:kern w:val="2"/>
                <w:sz w:val="20"/>
                <w:szCs w:val="20"/>
                <w:lang w:eastAsia="zh-CN"/>
              </w:rPr>
            </w:pPr>
          </w:p>
          <w:p w14:paraId="494C2D82" w14:textId="77777777" w:rsidR="00741608" w:rsidRDefault="003278DD">
            <w:pPr>
              <w:spacing w:beforeLines="50" w:before="120"/>
              <w:rPr>
                <w:b/>
                <w:kern w:val="2"/>
                <w:sz w:val="20"/>
                <w:szCs w:val="20"/>
                <w:lang w:eastAsia="zh-CN"/>
              </w:rPr>
            </w:pPr>
            <w:r>
              <w:rPr>
                <w:b/>
                <w:kern w:val="2"/>
                <w:sz w:val="20"/>
                <w:szCs w:val="20"/>
                <w:lang w:eastAsia="zh-CN"/>
              </w:rPr>
              <w:t>Comment 3:</w:t>
            </w:r>
          </w:p>
          <w:p w14:paraId="0A7AADEB" w14:textId="77777777" w:rsidR="00741608" w:rsidRDefault="003278DD">
            <w:pPr>
              <w:spacing w:beforeLines="50" w:before="120"/>
              <w:rPr>
                <w:kern w:val="2"/>
                <w:sz w:val="20"/>
                <w:szCs w:val="20"/>
                <w:lang w:eastAsia="zh-CN"/>
              </w:rPr>
            </w:pPr>
            <w:r>
              <w:rPr>
                <w:kern w:val="2"/>
                <w:sz w:val="20"/>
                <w:szCs w:val="20"/>
                <w:lang w:eastAsia="zh-CN"/>
              </w:rPr>
              <w:t xml:space="preserve">For the text of second paragraph in section 9.3.1, according to agreement and the conclusion, it should be clarified in the spec that UTO-UCI </w:t>
            </w:r>
            <w:r>
              <w:rPr>
                <w:kern w:val="2"/>
                <w:sz w:val="20"/>
                <w:szCs w:val="20"/>
                <w:lang w:eastAsia="zh-CN"/>
              </w:rPr>
              <w:t xml:space="preserve">is applied to the </w:t>
            </w:r>
            <m:oMath>
              <m:sSub>
                <m:sSubPr>
                  <m:ctrlPr>
                    <w:rPr>
                      <w:rFonts w:ascii="Cambria Math" w:hAnsi="Cambria Math"/>
                      <w:i/>
                      <w:sz w:val="20"/>
                      <w:szCs w:val="20"/>
                      <w:lang w:val="en-GB"/>
                    </w:rPr>
                  </m:ctrlPr>
                </m:sSubPr>
                <m:e>
                  <m:r>
                    <w:rPr>
                      <w:rFonts w:ascii="Cambria Math" w:hAnsi="Cambria Math"/>
                      <w:sz w:val="20"/>
                      <w:szCs w:val="20"/>
                      <w:lang w:val="en-GB"/>
                    </w:rPr>
                    <m:t>N</m:t>
                  </m:r>
                </m:e>
                <m:sub>
                  <m:r>
                    <m:rPr>
                      <m:nor/>
                    </m:rPr>
                    <w:rPr>
                      <w:sz w:val="20"/>
                      <w:szCs w:val="20"/>
                      <w:lang w:val="en-GB"/>
                    </w:rPr>
                    <m:t>TO</m:t>
                  </m:r>
                  <m:ctrlPr>
                    <w:rPr>
                      <w:rFonts w:ascii="Cambria Math" w:hAnsi="Cambria Math"/>
                      <w:sz w:val="20"/>
                      <w:szCs w:val="20"/>
                      <w:lang w:val="en-GB"/>
                    </w:rPr>
                  </m:ctrlPr>
                </m:sub>
              </m:sSub>
            </m:oMath>
            <w:r>
              <w:rPr>
                <w:sz w:val="20"/>
                <w:szCs w:val="20"/>
                <w:lang w:val="en-GB"/>
              </w:rPr>
              <w:t xml:space="preserve"> consecutive and </w:t>
            </w:r>
            <w:r>
              <w:rPr>
                <w:kern w:val="2"/>
                <w:sz w:val="20"/>
                <w:szCs w:val="20"/>
                <w:lang w:eastAsia="zh-CN"/>
              </w:rPr>
              <w:t>valid CG PUSCH TOs starting from the end of the transmitted CG PUSCH carrying the UTO-UCI. So we suggest the following modification.</w:t>
            </w:r>
          </w:p>
          <w:tbl>
            <w:tblPr>
              <w:tblStyle w:val="a6"/>
              <w:tblW w:w="0" w:type="auto"/>
              <w:tblLook w:val="04A0" w:firstRow="1" w:lastRow="0" w:firstColumn="1" w:lastColumn="0" w:noHBand="0" w:noVBand="1"/>
            </w:tblPr>
            <w:tblGrid>
              <w:gridCol w:w="6968"/>
            </w:tblGrid>
            <w:tr w:rsidR="00741608" w14:paraId="3EC179F0" w14:textId="77777777">
              <w:tc>
                <w:tcPr>
                  <w:tcW w:w="6968" w:type="dxa"/>
                </w:tcPr>
                <w:p w14:paraId="1F6ED41C" w14:textId="77777777" w:rsidR="00741608" w:rsidRDefault="003278DD">
                  <w:pPr>
                    <w:widowControl/>
                    <w:spacing w:line="259" w:lineRule="auto"/>
                    <w:jc w:val="left"/>
                    <w:rPr>
                      <w:rFonts w:eastAsia="바탕"/>
                      <w:b/>
                      <w:bCs/>
                      <w:sz w:val="20"/>
                      <w:szCs w:val="18"/>
                      <w:highlight w:val="green"/>
                      <w:lang w:val="en-GB" w:eastAsia="zh-CN"/>
                    </w:rPr>
                  </w:pPr>
                  <w:r>
                    <w:rPr>
                      <w:rFonts w:eastAsia="바탕"/>
                      <w:b/>
                      <w:bCs/>
                      <w:sz w:val="20"/>
                      <w:szCs w:val="18"/>
                      <w:highlight w:val="green"/>
                      <w:lang w:val="en-GB" w:eastAsia="zh-CN"/>
                    </w:rPr>
                    <w:t>Agreement</w:t>
                  </w:r>
                </w:p>
                <w:p w14:paraId="79CBF170" w14:textId="77777777" w:rsidR="00741608" w:rsidRDefault="003278DD">
                  <w:pPr>
                    <w:widowControl/>
                    <w:numPr>
                      <w:ilvl w:val="0"/>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Configure the RRC parameter Nu (Nu is the size of bit-map)</w:t>
                  </w:r>
                </w:p>
                <w:p w14:paraId="1FFA4987" w14:textId="77777777" w:rsidR="00741608" w:rsidRDefault="003278DD">
                  <w:pPr>
                    <w:widowControl/>
                    <w:numPr>
                      <w:ilvl w:val="1"/>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 xml:space="preserve">FFS range </w:t>
                  </w:r>
                  <w:r>
                    <w:rPr>
                      <w:rFonts w:ascii="Times" w:eastAsia="바탕" w:hAnsi="Times" w:cs="Times"/>
                      <w:sz w:val="20"/>
                      <w:szCs w:val="20"/>
                      <w:lang w:val="en-GB" w:eastAsia="ja-JP"/>
                    </w:rPr>
                    <w:t>value of Nu</w:t>
                  </w:r>
                </w:p>
                <w:p w14:paraId="5FE392FD" w14:textId="77777777" w:rsidR="00741608" w:rsidRDefault="003278DD">
                  <w:pPr>
                    <w:widowControl/>
                    <w:numPr>
                      <w:ilvl w:val="0"/>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 xml:space="preserve">UTO_offset is the offset value. </w:t>
                  </w:r>
                </w:p>
                <w:p w14:paraId="388AD0AC" w14:textId="77777777" w:rsidR="00741608" w:rsidRDefault="003278DD">
                  <w:pPr>
                    <w:widowControl/>
                    <w:numPr>
                      <w:ilvl w:val="1"/>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Alt-1: UTO_Offset is provided by configuration.</w:t>
                  </w:r>
                </w:p>
                <w:p w14:paraId="40742B61" w14:textId="77777777" w:rsidR="00741608" w:rsidRDefault="003278DD">
                  <w:pPr>
                    <w:widowControl/>
                    <w:numPr>
                      <w:ilvl w:val="2"/>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 xml:space="preserve">FFS range value of UTO_offset </w:t>
                  </w:r>
                </w:p>
                <w:p w14:paraId="43B0FA5C" w14:textId="77777777" w:rsidR="00741608" w:rsidRDefault="003278DD">
                  <w:pPr>
                    <w:widowControl/>
                    <w:numPr>
                      <w:ilvl w:val="1"/>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Alt-2: UTO_Offset = 0</w:t>
                  </w:r>
                </w:p>
                <w:p w14:paraId="77817841" w14:textId="77777777" w:rsidR="00741608" w:rsidRDefault="003278DD">
                  <w:pPr>
                    <w:widowControl/>
                    <w:numPr>
                      <w:ilvl w:val="0"/>
                      <w:numId w:val="5"/>
                    </w:numPr>
                    <w:autoSpaceDE/>
                    <w:autoSpaceDN/>
                    <w:adjustRightInd/>
                    <w:snapToGrid/>
                    <w:spacing w:after="0"/>
                    <w:jc w:val="left"/>
                    <w:rPr>
                      <w:rFonts w:ascii="Times" w:eastAsia="바탕" w:hAnsi="Times" w:cs="Times"/>
                      <w:sz w:val="20"/>
                      <w:szCs w:val="20"/>
                      <w:lang w:val="en-GB" w:eastAsia="ja-JP"/>
                    </w:rPr>
                  </w:pPr>
                  <w:r>
                    <w:rPr>
                      <w:rFonts w:ascii="Times" w:eastAsia="바탕" w:hAnsi="Times" w:cs="Times"/>
                      <w:sz w:val="20"/>
                      <w:szCs w:val="20"/>
                      <w:lang w:val="en-GB" w:eastAsia="ja-JP"/>
                    </w:rPr>
                    <w:t>A transmitted CG PUSCH, carries UTO-UCI that is applicable to the Nu consecutive and valid CG PUSCH TOs, start</w:t>
                  </w:r>
                  <w:r>
                    <w:rPr>
                      <w:rFonts w:ascii="Times" w:eastAsia="바탕" w:hAnsi="Times" w:cs="Times"/>
                      <w:sz w:val="20"/>
                      <w:szCs w:val="20"/>
                      <w:lang w:val="en-GB" w:eastAsia="ja-JP"/>
                    </w:rPr>
                    <w:t>ing with UTO_offset from the end of the transmitted CG PUSCH.</w:t>
                  </w:r>
                </w:p>
                <w:p w14:paraId="3CEF57D7" w14:textId="77777777" w:rsidR="00741608" w:rsidRDefault="003278DD">
                  <w:pPr>
                    <w:widowControl/>
                    <w:tabs>
                      <w:tab w:val="left" w:pos="720"/>
                    </w:tabs>
                    <w:jc w:val="left"/>
                    <w:rPr>
                      <w:rFonts w:eastAsia="바탕"/>
                      <w:b/>
                      <w:bCs/>
                      <w:sz w:val="20"/>
                      <w:szCs w:val="20"/>
                      <w:lang w:val="en-GB" w:eastAsia="ja-JP"/>
                    </w:rPr>
                  </w:pPr>
                  <w:r>
                    <w:rPr>
                      <w:rFonts w:eastAsia="바탕"/>
                      <w:b/>
                      <w:bCs/>
                      <w:sz w:val="20"/>
                      <w:szCs w:val="20"/>
                      <w:lang w:val="en-GB" w:eastAsia="ja-JP"/>
                    </w:rPr>
                    <w:t>Conclusion</w:t>
                  </w:r>
                </w:p>
                <w:p w14:paraId="4509A141" w14:textId="77777777" w:rsidR="00741608" w:rsidRDefault="003278DD">
                  <w:pPr>
                    <w:widowControl/>
                    <w:tabs>
                      <w:tab w:val="left" w:pos="720"/>
                    </w:tabs>
                    <w:jc w:val="left"/>
                    <w:rPr>
                      <w:rFonts w:eastAsia="바탕"/>
                      <w:sz w:val="20"/>
                      <w:szCs w:val="20"/>
                      <w:lang w:val="en-GB" w:eastAsia="ja-JP"/>
                    </w:rPr>
                  </w:pPr>
                  <w:r>
                    <w:rPr>
                      <w:rFonts w:eastAsia="바탕"/>
                      <w:sz w:val="20"/>
                      <w:szCs w:val="20"/>
                      <w:lang w:val="en-GB" w:eastAsia="ja-JP"/>
                    </w:rPr>
                    <w:t>There is no consensus to introduce RRC parameter UTO_offset. This over-rides earlier RAN1 agreements.</w:t>
                  </w:r>
                </w:p>
                <w:p w14:paraId="1D7C25C3" w14:textId="77777777" w:rsidR="00741608" w:rsidRDefault="00741608">
                  <w:pPr>
                    <w:spacing w:beforeLines="50" w:before="120"/>
                    <w:rPr>
                      <w:kern w:val="2"/>
                      <w:sz w:val="20"/>
                      <w:szCs w:val="20"/>
                      <w:lang w:val="en-GB" w:eastAsia="zh-CN"/>
                    </w:rPr>
                  </w:pPr>
                </w:p>
              </w:tc>
            </w:tr>
          </w:tbl>
          <w:p w14:paraId="1F6FCCB3" w14:textId="77777777" w:rsidR="00741608" w:rsidRDefault="00741608">
            <w:pPr>
              <w:spacing w:beforeLines="50" w:before="120"/>
              <w:rPr>
                <w:kern w:val="2"/>
                <w:sz w:val="20"/>
                <w:szCs w:val="20"/>
                <w:lang w:eastAsia="zh-CN"/>
              </w:rPr>
            </w:pPr>
          </w:p>
          <w:tbl>
            <w:tblPr>
              <w:tblStyle w:val="a6"/>
              <w:tblW w:w="0" w:type="auto"/>
              <w:tblLook w:val="04A0" w:firstRow="1" w:lastRow="0" w:firstColumn="1" w:lastColumn="0" w:noHBand="0" w:noVBand="1"/>
            </w:tblPr>
            <w:tblGrid>
              <w:gridCol w:w="6968"/>
            </w:tblGrid>
            <w:tr w:rsidR="00741608" w14:paraId="1892B029" w14:textId="77777777">
              <w:tc>
                <w:tcPr>
                  <w:tcW w:w="6968" w:type="dxa"/>
                </w:tcPr>
                <w:p w14:paraId="1F0CA0B5" w14:textId="77777777" w:rsidR="00741608" w:rsidRDefault="003278DD">
                  <w:pPr>
                    <w:keepNext/>
                    <w:keepLines/>
                    <w:autoSpaceDE/>
                    <w:autoSpaceDN/>
                    <w:adjustRightInd/>
                    <w:snapToGrid/>
                    <w:spacing w:before="120" w:after="180"/>
                    <w:ind w:left="1134" w:hanging="1134"/>
                    <w:jc w:val="left"/>
                    <w:outlineLvl w:val="2"/>
                    <w:rPr>
                      <w:ins w:id="91" w:author="Aris Papasakellariou" w:date="2023-09-01T13:12:00Z"/>
                      <w:rFonts w:ascii="Arial" w:hAnsi="Arial"/>
                      <w:sz w:val="28"/>
                      <w:szCs w:val="20"/>
                      <w:lang w:val="en-GB"/>
                    </w:rPr>
                  </w:pPr>
                  <w:ins w:id="92" w:author="Aris Papasakellariou" w:date="2023-09-01T13:12:00Z">
                    <w:r>
                      <w:rPr>
                        <w:rFonts w:ascii="Arial" w:hAnsi="Arial"/>
                        <w:sz w:val="28"/>
                        <w:szCs w:val="20"/>
                        <w:lang w:val="en-GB"/>
                      </w:rPr>
                      <w:t>9.3.1</w:t>
                    </w:r>
                    <w:r>
                      <w:rPr>
                        <w:rFonts w:ascii="Arial" w:hAnsi="Arial"/>
                        <w:sz w:val="28"/>
                        <w:szCs w:val="20"/>
                        <w:lang w:val="en-GB"/>
                      </w:rPr>
                      <w:tab/>
                      <w:t xml:space="preserve">UE procedure for reporting </w:t>
                    </w:r>
                  </w:ins>
                  <w:ins w:id="93" w:author="Aris Papasakellariou" w:date="2023-09-01T14:01:00Z">
                    <w:r>
                      <w:rPr>
                        <w:rFonts w:ascii="Arial" w:hAnsi="Arial"/>
                        <w:sz w:val="28"/>
                        <w:szCs w:val="20"/>
                        <w:lang w:val="en-GB"/>
                      </w:rPr>
                      <w:t>UTO-UCI</w:t>
                    </w:r>
                  </w:ins>
                </w:p>
                <w:p w14:paraId="427E03A4" w14:textId="77777777" w:rsidR="00741608" w:rsidRDefault="003278DD">
                  <w:pPr>
                    <w:autoSpaceDE/>
                    <w:autoSpaceDN/>
                    <w:adjustRightInd/>
                    <w:snapToGrid/>
                    <w:spacing w:after="180"/>
                    <w:jc w:val="left"/>
                    <w:rPr>
                      <w:ins w:id="94" w:author="Aris Papasakellariou" w:date="2023-09-01T13:32:00Z"/>
                      <w:sz w:val="20"/>
                      <w:szCs w:val="20"/>
                      <w:lang w:val="en-GB"/>
                    </w:rPr>
                  </w:pPr>
                  <w:ins w:id="95" w:author="Aris Papasakellariou" w:date="2023-09-01T13:29:00Z">
                    <w:r>
                      <w:rPr>
                        <w:strike/>
                        <w:color w:val="FF0000"/>
                        <w:sz w:val="20"/>
                        <w:szCs w:val="20"/>
                        <w:lang w:val="en-GB"/>
                      </w:rPr>
                      <w:t>A</w:t>
                    </w:r>
                  </w:ins>
                  <w:ins w:id="96" w:author="Aris Papasakellariou" w:date="2023-09-01T13:12:00Z">
                    <w:r>
                      <w:rPr>
                        <w:strike/>
                        <w:color w:val="FF0000"/>
                        <w:sz w:val="20"/>
                        <w:szCs w:val="20"/>
                        <w:lang w:val="en-GB"/>
                      </w:rPr>
                      <w:t xml:space="preserve"> UE </w:t>
                    </w:r>
                  </w:ins>
                  <w:ins w:id="97" w:author="Aris Papasakellariou" w:date="2023-09-01T13:13:00Z">
                    <w:r>
                      <w:rPr>
                        <w:strike/>
                        <w:color w:val="FF0000"/>
                        <w:sz w:val="20"/>
                        <w:szCs w:val="20"/>
                        <w:lang w:val="en-GB"/>
                      </w:rPr>
                      <w:t>can be</w:t>
                    </w:r>
                  </w:ins>
                  <w:ins w:id="98" w:author="Aris Papasakellariou" w:date="2023-09-01T13:12:00Z">
                    <w:r>
                      <w:rPr>
                        <w:strike/>
                        <w:color w:val="FF0000"/>
                        <w:sz w:val="20"/>
                        <w:szCs w:val="20"/>
                        <w:lang w:val="en-GB"/>
                      </w:rPr>
                      <w:t xml:space="preserve"> indicated</w:t>
                    </w:r>
                  </w:ins>
                  <w:ins w:id="99" w:author="Aris Papasakellariou" w:date="2023-09-01T13:15:00Z">
                    <w:r>
                      <w:rPr>
                        <w:strike/>
                        <w:color w:val="FF0000"/>
                        <w:sz w:val="20"/>
                        <w:szCs w:val="20"/>
                        <w:lang w:val="en-GB"/>
                      </w:rPr>
                      <w:t>,</w:t>
                    </w:r>
                  </w:ins>
                  <w:ins w:id="100" w:author="Aris Papasakellariou" w:date="2023-09-01T13:12:00Z">
                    <w:r>
                      <w:rPr>
                        <w:strike/>
                        <w:color w:val="FF0000"/>
                        <w:sz w:val="20"/>
                        <w:szCs w:val="20"/>
                        <w:lang w:val="en-GB"/>
                      </w:rPr>
                      <w:t xml:space="preserve"> by </w:t>
                    </w:r>
                  </w:ins>
                  <w:ins w:id="101" w:author="Aris Papasakellariou" w:date="2023-09-01T13:13:00Z">
                    <w:r>
                      <w:rPr>
                        <w:i/>
                        <w:iCs/>
                        <w:strike/>
                        <w:color w:val="FF0000"/>
                        <w:sz w:val="20"/>
                        <w:szCs w:val="20"/>
                        <w:lang w:val="en-GB"/>
                      </w:rPr>
                      <w:t xml:space="preserve">nrofSlots_InCGperiod </w:t>
                    </w:r>
                    <w:r>
                      <w:rPr>
                        <w:strike/>
                        <w:color w:val="FF0000"/>
                        <w:sz w:val="20"/>
                        <w:szCs w:val="20"/>
                        <w:lang w:val="en-GB"/>
                      </w:rPr>
                      <w:t xml:space="preserve">in </w:t>
                    </w:r>
                    <w:r>
                      <w:rPr>
                        <w:i/>
                        <w:iCs/>
                        <w:strike/>
                        <w:color w:val="FF0000"/>
                        <w:sz w:val="20"/>
                        <w:szCs w:val="20"/>
                        <w:lang w:val="en-GB"/>
                      </w:rPr>
                      <w:t>configuredGrantConfig</w:t>
                    </w:r>
                    <w:r>
                      <w:rPr>
                        <w:strike/>
                        <w:color w:val="FF0000"/>
                        <w:sz w:val="20"/>
                        <w:szCs w:val="20"/>
                        <w:lang w:val="en-GB"/>
                      </w:rPr>
                      <w:t xml:space="preserve">, </w:t>
                    </w:r>
                  </w:ins>
                  <w:ins w:id="102" w:author="Aris Papasakellariou" w:date="2023-09-01T13:14:00Z">
                    <w:r>
                      <w:rPr>
                        <w:strike/>
                        <w:color w:val="FF0000"/>
                        <w:sz w:val="20"/>
                        <w:szCs w:val="20"/>
                        <w:lang w:val="en-GB"/>
                      </w:rPr>
                      <w:t>m</w:t>
                    </w:r>
                  </w:ins>
                  <w:ins w:id="103" w:author="Aris Papasakellariou" w:date="2023-09-01T13:12:00Z">
                    <w:r>
                      <w:rPr>
                        <w:strike/>
                        <w:color w:val="FF0000"/>
                        <w:sz w:val="20"/>
                        <w:szCs w:val="20"/>
                        <w:lang w:val="en-GB"/>
                      </w:rPr>
                      <w:t>ore than one TO for CG-PUSCH transmission within a period of a CG-PUSCH configuration</w:t>
                    </w:r>
                  </w:ins>
                  <w:ins w:id="104" w:author="Aris Papasakellariou" w:date="2023-09-01T13:14:00Z">
                    <w:r>
                      <w:rPr>
                        <w:strike/>
                        <w:color w:val="FF0000"/>
                        <w:sz w:val="20"/>
                        <w:szCs w:val="20"/>
                        <w:lang w:val="en-GB"/>
                      </w:rPr>
                      <w:t xml:space="preserve"> [6, TS 38.214].</w:t>
                    </w:r>
                  </w:ins>
                  <w:ins w:id="105" w:author="Aris Papasakellariou" w:date="2023-09-01T13:12:00Z">
                    <w:r>
                      <w:rPr>
                        <w:color w:val="FF0000"/>
                        <w:sz w:val="20"/>
                        <w:szCs w:val="20"/>
                        <w:lang w:val="en-GB"/>
                      </w:rPr>
                      <w:t xml:space="preserve"> </w:t>
                    </w:r>
                  </w:ins>
                  <w:ins w:id="106" w:author="Aris Papasakellariou" w:date="2023-09-01T13:15:00Z">
                    <w:r>
                      <w:rPr>
                        <w:sz w:val="20"/>
                        <w:szCs w:val="20"/>
                        <w:lang w:val="en-GB"/>
                      </w:rPr>
                      <w:t>I</w:t>
                    </w:r>
                  </w:ins>
                  <w:ins w:id="107" w:author="Aris Papasakellariou" w:date="2023-09-01T13:12:00Z">
                    <w:r>
                      <w:rPr>
                        <w:sz w:val="20"/>
                        <w:szCs w:val="20"/>
                        <w:lang w:val="en-GB"/>
                      </w:rPr>
                      <w:t xml:space="preserve">f </w:t>
                    </w:r>
                    <w:r>
                      <w:rPr>
                        <w:strike/>
                        <w:color w:val="FF0000"/>
                        <w:sz w:val="20"/>
                        <w:szCs w:val="20"/>
                        <w:lang w:val="en-GB"/>
                      </w:rPr>
                      <w:t>the</w:t>
                    </w:r>
                    <w:r>
                      <w:rPr>
                        <w:sz w:val="20"/>
                        <w:szCs w:val="20"/>
                        <w:lang w:val="en-GB"/>
                      </w:rPr>
                      <w:t xml:space="preserve"> </w:t>
                    </w:r>
                  </w:ins>
                  <w:r>
                    <w:rPr>
                      <w:color w:val="FF0000"/>
                      <w:sz w:val="20"/>
                      <w:szCs w:val="20"/>
                      <w:lang w:val="en-GB"/>
                    </w:rPr>
                    <w:t>a</w:t>
                  </w:r>
                  <w:r>
                    <w:rPr>
                      <w:sz w:val="20"/>
                      <w:szCs w:val="20"/>
                      <w:lang w:val="en-GB"/>
                    </w:rPr>
                    <w:t xml:space="preserve"> </w:t>
                  </w:r>
                  <w:ins w:id="108" w:author="Aris Papasakellariou" w:date="2023-09-01T13:12:00Z">
                    <w:r>
                      <w:rPr>
                        <w:sz w:val="20"/>
                        <w:szCs w:val="20"/>
                        <w:lang w:val="en-GB"/>
                      </w:rPr>
                      <w:t xml:space="preserve">UE is </w:t>
                    </w:r>
                  </w:ins>
                  <w:ins w:id="109" w:author="Aris Papasakellariou" w:date="2023-09-01T13:15:00Z">
                    <w:r>
                      <w:rPr>
                        <w:strike/>
                        <w:color w:val="FF0000"/>
                        <w:sz w:val="20"/>
                        <w:szCs w:val="20"/>
                        <w:lang w:val="en-GB"/>
                      </w:rPr>
                      <w:t>also</w:t>
                    </w:r>
                    <w:r>
                      <w:rPr>
                        <w:color w:val="FF0000"/>
                        <w:sz w:val="20"/>
                        <w:szCs w:val="20"/>
                        <w:lang w:val="en-GB"/>
                      </w:rPr>
                      <w:t xml:space="preserve"> </w:t>
                    </w:r>
                  </w:ins>
                  <w:ins w:id="110" w:author="Aris Papasakellariou" w:date="2023-09-01T13:12:00Z">
                    <w:r>
                      <w:rPr>
                        <w:sz w:val="20"/>
                        <w:szCs w:val="20"/>
                        <w:lang w:val="en-GB"/>
                      </w:rPr>
                      <w:t xml:space="preserve">provided </w:t>
                    </w:r>
                  </w:ins>
                  <w:ins w:id="111" w:author="Aris Papasakellariou" w:date="2023-09-01T13:30:00Z">
                    <w:r>
                      <w:rPr>
                        <w:i/>
                        <w:iCs/>
                        <w:sz w:val="20"/>
                        <w:szCs w:val="20"/>
                        <w:lang w:val="en-GB"/>
                      </w:rPr>
                      <w:t>nrof_UTO_UCI</w:t>
                    </w:r>
                  </w:ins>
                  <w:ins w:id="112" w:author="Aris Papasakellariou" w:date="2023-09-01T13:12:00Z">
                    <w:r>
                      <w:rPr>
                        <w:sz w:val="20"/>
                        <w:szCs w:val="20"/>
                        <w:lang w:val="en-GB"/>
                      </w:rPr>
                      <w:t xml:space="preserve"> </w:t>
                    </w:r>
                  </w:ins>
                  <w:ins w:id="113" w:author="Aris Papasakellariou" w:date="2023-09-01T13:31:00Z">
                    <w:r>
                      <w:rPr>
                        <w:sz w:val="20"/>
                        <w:szCs w:val="20"/>
                        <w:lang w:val="en-GB"/>
                      </w:rPr>
                      <w:t>with</w:t>
                    </w:r>
                  </w:ins>
                  <w:ins w:id="114" w:author="Aris Papasakellariou" w:date="2023-09-01T13:30:00Z">
                    <w:r>
                      <w:rPr>
                        <w:sz w:val="20"/>
                        <w:szCs w:val="20"/>
                        <w:lang w:val="en-GB"/>
                      </w:rPr>
                      <w:t xml:space="preserve"> value </w:t>
                    </w:r>
                  </w:ins>
                  <w:ins w:id="115" w:author="Aris Papasakellariou" w:date="2023-09-01T13:12:00Z">
                    <w:r>
                      <w:rPr>
                        <w:sz w:val="20"/>
                        <w:szCs w:val="20"/>
                        <w:lang w:val="en-GB"/>
                      </w:rPr>
                      <w:t xml:space="preserve">equal to </w:t>
                    </w:r>
                  </w:ins>
                  <m:oMath>
                    <m:sSub>
                      <m:sSubPr>
                        <m:ctrlPr>
                          <w:ins w:id="116" w:author="Aris Papasakellariou" w:date="2023-09-01T13:12:00Z">
                            <w:rPr>
                              <w:rFonts w:ascii="Cambria Math" w:hAnsi="Cambria Math"/>
                              <w:i/>
                              <w:sz w:val="20"/>
                              <w:szCs w:val="20"/>
                              <w:lang w:val="en-GB"/>
                            </w:rPr>
                          </w:ins>
                        </m:ctrlPr>
                      </m:sSubPr>
                      <m:e>
                        <m:r>
                          <w:ins w:id="117" w:author="Aris Papasakellariou" w:date="2023-09-01T13:12:00Z">
                            <w:rPr>
                              <w:rFonts w:ascii="Cambria Math" w:hAnsi="Cambria Math"/>
                              <w:sz w:val="20"/>
                              <w:szCs w:val="20"/>
                              <w:lang w:val="en-GB"/>
                            </w:rPr>
                            <m:t>N</m:t>
                          </w:ins>
                        </m:r>
                      </m:e>
                      <m:sub>
                        <m:r>
                          <w:ins w:id="118" w:author="Aris Papasakellariou" w:date="2023-09-01T13:12:00Z">
                            <m:rPr>
                              <m:nor/>
                            </m:rPr>
                            <w:rPr>
                              <w:sz w:val="20"/>
                              <w:szCs w:val="20"/>
                              <w:lang w:val="en-GB"/>
                            </w:rPr>
                            <m:t>TO</m:t>
                          </w:ins>
                        </m:r>
                        <m:ctrlPr>
                          <w:ins w:id="119" w:author="Aris Papasakellariou" w:date="2023-09-01T13:12:00Z">
                            <w:rPr>
                              <w:rFonts w:ascii="Cambria Math" w:hAnsi="Cambria Math"/>
                              <w:sz w:val="20"/>
                              <w:szCs w:val="20"/>
                              <w:lang w:val="en-GB"/>
                            </w:rPr>
                          </w:ins>
                        </m:ctrlPr>
                      </m:sub>
                    </m:sSub>
                  </m:oMath>
                  <w:ins w:id="120" w:author="Aris Papasakellariou" w:date="2023-09-01T13:12:00Z">
                    <w:r>
                      <w:rPr>
                        <w:sz w:val="20"/>
                        <w:szCs w:val="20"/>
                        <w:lang w:val="en-GB"/>
                      </w:rPr>
                      <w:t xml:space="preserve">, the UE multiplexes </w:t>
                    </w:r>
                  </w:ins>
                  <w:ins w:id="121" w:author="Aris Papasakellariou" w:date="2023-09-01T13:29:00Z">
                    <w:r>
                      <w:rPr>
                        <w:sz w:val="20"/>
                        <w:szCs w:val="20"/>
                        <w:lang w:val="en-GB"/>
                      </w:rPr>
                      <w:t>UTO-UCI</w:t>
                    </w:r>
                  </w:ins>
                  <w:ins w:id="122" w:author="Aris Papasakellariou" w:date="2023-09-01T13:12:00Z">
                    <w:r>
                      <w:rPr>
                        <w:sz w:val="20"/>
                        <w:szCs w:val="20"/>
                        <w:lang w:val="en-GB"/>
                      </w:rPr>
                      <w:t xml:space="preserve"> represented by a bitmap of </w:t>
                    </w:r>
                  </w:ins>
                  <m:oMath>
                    <m:sSub>
                      <m:sSubPr>
                        <m:ctrlPr>
                          <w:ins w:id="123" w:author="Aris Papasakellariou" w:date="2023-09-01T13:12:00Z">
                            <w:rPr>
                              <w:rFonts w:ascii="Cambria Math" w:hAnsi="Cambria Math"/>
                              <w:i/>
                              <w:sz w:val="20"/>
                              <w:szCs w:val="20"/>
                              <w:lang w:val="en-GB"/>
                            </w:rPr>
                          </w:ins>
                        </m:ctrlPr>
                      </m:sSubPr>
                      <m:e>
                        <m:r>
                          <w:ins w:id="124" w:author="Aris Papasakellariou" w:date="2023-09-01T13:12:00Z">
                            <w:rPr>
                              <w:rFonts w:ascii="Cambria Math" w:hAnsi="Cambria Math"/>
                              <w:sz w:val="20"/>
                              <w:szCs w:val="20"/>
                              <w:lang w:val="en-GB"/>
                            </w:rPr>
                            <m:t>N</m:t>
                          </w:ins>
                        </m:r>
                      </m:e>
                      <m:sub>
                        <m:r>
                          <w:ins w:id="125" w:author="Aris Papasakellariou" w:date="2023-09-01T13:12:00Z">
                            <m:rPr>
                              <m:nor/>
                            </m:rPr>
                            <w:rPr>
                              <w:sz w:val="20"/>
                              <w:szCs w:val="20"/>
                              <w:lang w:val="en-GB"/>
                            </w:rPr>
                            <m:t>TO</m:t>
                          </w:ins>
                        </m:r>
                        <m:ctrlPr>
                          <w:ins w:id="126" w:author="Aris Papasakellariou" w:date="2023-09-01T13:12:00Z">
                            <w:rPr>
                              <w:rFonts w:ascii="Cambria Math" w:hAnsi="Cambria Math"/>
                              <w:sz w:val="20"/>
                              <w:szCs w:val="20"/>
                              <w:lang w:val="en-GB"/>
                            </w:rPr>
                          </w:ins>
                        </m:ctrlPr>
                      </m:sub>
                    </m:sSub>
                  </m:oMath>
                  <w:ins w:id="127" w:author="Aris Papasakellariou" w:date="2023-09-01T13:12:00Z">
                    <w:r>
                      <w:rPr>
                        <w:sz w:val="20"/>
                        <w:szCs w:val="20"/>
                        <w:lang w:val="en-GB"/>
                      </w:rPr>
                      <w:t xml:space="preserve"> bits in each CG-PUSCH transmission for the CG-PUSCH configuration. </w:t>
                    </w:r>
                  </w:ins>
                </w:p>
                <w:p w14:paraId="775E73C8" w14:textId="77777777" w:rsidR="00741608" w:rsidRDefault="003278DD">
                  <w:pPr>
                    <w:autoSpaceDE/>
                    <w:autoSpaceDN/>
                    <w:adjustRightInd/>
                    <w:snapToGrid/>
                    <w:spacing w:after="180"/>
                    <w:jc w:val="left"/>
                    <w:rPr>
                      <w:ins w:id="128" w:author="Aris Papasakellariou" w:date="2023-09-01T13:32:00Z"/>
                      <w:sz w:val="20"/>
                      <w:szCs w:val="20"/>
                      <w:lang w:val="en-GB"/>
                    </w:rPr>
                  </w:pPr>
                  <w:ins w:id="129" w:author="Aris Papasakellariou" w:date="2023-09-01T13:32:00Z">
                    <w:r>
                      <w:rPr>
                        <w:sz w:val="20"/>
                        <w:szCs w:val="20"/>
                        <w:lang w:val="en-GB"/>
                      </w:rPr>
                      <w:t xml:space="preserve">The </w:t>
                    </w:r>
                  </w:ins>
                  <w:ins w:id="130" w:author="Aris Papasakellariou" w:date="2023-09-01T14:17:00Z">
                    <w:r>
                      <w:rPr>
                        <w:sz w:val="20"/>
                        <w:szCs w:val="20"/>
                        <w:lang w:val="en-GB"/>
                      </w:rPr>
                      <w:t>UTO-UCI</w:t>
                    </w:r>
                  </w:ins>
                  <w:ins w:id="131" w:author="Aris Papasakellariou" w:date="2023-09-01T13:32:00Z">
                    <w:r>
                      <w:rPr>
                        <w:sz w:val="20"/>
                        <w:szCs w:val="20"/>
                        <w:lang w:val="en-GB"/>
                      </w:rPr>
                      <w:t xml:space="preserve"> of </w:t>
                    </w:r>
                  </w:ins>
                  <m:oMath>
                    <m:sSub>
                      <m:sSubPr>
                        <m:ctrlPr>
                          <w:ins w:id="132" w:author="Aris Papasakellariou" w:date="2023-09-01T13:32:00Z">
                            <w:rPr>
                              <w:rFonts w:ascii="Cambria Math" w:hAnsi="Cambria Math"/>
                              <w:i/>
                              <w:sz w:val="20"/>
                              <w:szCs w:val="20"/>
                              <w:lang w:val="en-GB"/>
                            </w:rPr>
                          </w:ins>
                        </m:ctrlPr>
                      </m:sSubPr>
                      <m:e>
                        <m:r>
                          <w:ins w:id="133" w:author="Aris Papasakellariou" w:date="2023-09-01T13:32:00Z">
                            <w:rPr>
                              <w:rFonts w:ascii="Cambria Math" w:hAnsi="Cambria Math"/>
                              <w:sz w:val="20"/>
                              <w:szCs w:val="20"/>
                              <w:lang w:val="en-GB"/>
                            </w:rPr>
                            <m:t>N</m:t>
                          </w:ins>
                        </m:r>
                      </m:e>
                      <m:sub>
                        <m:r>
                          <w:ins w:id="134" w:author="Aris Papasakellariou" w:date="2023-09-01T13:32:00Z">
                            <m:rPr>
                              <m:nor/>
                            </m:rPr>
                            <w:rPr>
                              <w:sz w:val="20"/>
                              <w:szCs w:val="20"/>
                              <w:lang w:val="en-GB"/>
                            </w:rPr>
                            <m:t>TO</m:t>
                          </w:ins>
                        </m:r>
                        <m:ctrlPr>
                          <w:ins w:id="135" w:author="Aris Papasakellariou" w:date="2023-09-01T13:32:00Z">
                            <w:rPr>
                              <w:rFonts w:ascii="Cambria Math" w:hAnsi="Cambria Math"/>
                              <w:sz w:val="20"/>
                              <w:szCs w:val="20"/>
                              <w:lang w:val="en-GB"/>
                            </w:rPr>
                          </w:ins>
                        </m:ctrlPr>
                      </m:sub>
                    </m:sSub>
                  </m:oMath>
                  <w:ins w:id="136" w:author="Aris Papasakellariou" w:date="2023-09-01T13:32:00Z">
                    <w:r>
                      <w:rPr>
                        <w:sz w:val="20"/>
                        <w:szCs w:val="20"/>
                        <w:lang w:val="en-GB"/>
                      </w:rPr>
                      <w:t xml:space="preserve"> bits has a one-to-one mapping to </w:t>
                    </w:r>
                  </w:ins>
                  <m:oMath>
                    <m:sSub>
                      <m:sSubPr>
                        <m:ctrlPr>
                          <w:ins w:id="137" w:author="Aris Papasakellariou" w:date="2023-09-01T13:32:00Z">
                            <w:rPr>
                              <w:rFonts w:ascii="Cambria Math" w:hAnsi="Cambria Math"/>
                              <w:i/>
                              <w:sz w:val="20"/>
                              <w:szCs w:val="20"/>
                              <w:lang w:val="en-GB"/>
                            </w:rPr>
                          </w:ins>
                        </m:ctrlPr>
                      </m:sSubPr>
                      <m:e>
                        <m:r>
                          <w:ins w:id="138" w:author="Aris Papasakellariou" w:date="2023-09-01T13:32:00Z">
                            <w:rPr>
                              <w:rFonts w:ascii="Cambria Math" w:hAnsi="Cambria Math"/>
                              <w:sz w:val="20"/>
                              <w:szCs w:val="20"/>
                              <w:lang w:val="en-GB"/>
                            </w:rPr>
                            <m:t>N</m:t>
                          </w:ins>
                        </m:r>
                      </m:e>
                      <m:sub>
                        <m:r>
                          <w:ins w:id="139" w:author="Aris Papasakellariou" w:date="2023-09-01T13:32:00Z">
                            <m:rPr>
                              <m:nor/>
                            </m:rPr>
                            <w:rPr>
                              <w:sz w:val="20"/>
                              <w:szCs w:val="20"/>
                              <w:lang w:val="en-GB"/>
                            </w:rPr>
                            <m:t>TO</m:t>
                          </w:ins>
                        </m:r>
                        <m:ctrlPr>
                          <w:ins w:id="140" w:author="Aris Papasakellariou" w:date="2023-09-01T13:32:00Z">
                            <w:rPr>
                              <w:rFonts w:ascii="Cambria Math" w:hAnsi="Cambria Math"/>
                              <w:sz w:val="20"/>
                              <w:szCs w:val="20"/>
                              <w:lang w:val="en-GB"/>
                            </w:rPr>
                          </w:ins>
                        </m:ctrlPr>
                      </m:sub>
                    </m:sSub>
                  </m:oMath>
                  <w:ins w:id="141" w:author="Aris Papasakellariou" w:date="2023-09-01T13:32:00Z">
                    <w:r>
                      <w:rPr>
                        <w:sz w:val="20"/>
                        <w:szCs w:val="20"/>
                        <w:lang w:val="en-GB"/>
                      </w:rPr>
                      <w:t xml:space="preserve"> subsequent CG-PUSCH TOs</w:t>
                    </w:r>
                  </w:ins>
                  <w:r>
                    <w:rPr>
                      <w:color w:val="FF0000"/>
                      <w:sz w:val="20"/>
                      <w:szCs w:val="20"/>
                      <w:u w:val="single"/>
                      <w:lang w:val="en-GB"/>
                    </w:rPr>
                    <w:t xml:space="preserve">, </w:t>
                  </w:r>
                  <w:r>
                    <w:rPr>
                      <w:color w:val="FF0000"/>
                      <w:kern w:val="2"/>
                      <w:sz w:val="20"/>
                      <w:szCs w:val="20"/>
                      <w:u w:val="single"/>
                      <w:lang w:eastAsia="zh-CN"/>
                    </w:rPr>
                    <w:t xml:space="preserve">starting from the end of the </w:t>
                  </w:r>
                  <w:r>
                    <w:rPr>
                      <w:color w:val="FF0000"/>
                      <w:kern w:val="2"/>
                      <w:sz w:val="20"/>
                      <w:szCs w:val="20"/>
                      <w:u w:val="single"/>
                      <w:lang w:eastAsia="zh-CN"/>
                    </w:rPr>
                    <w:t>transmitted CG PUSCH carrying the UTO-UCI</w:t>
                  </w:r>
                  <w:ins w:id="142" w:author="Aris Papasakellariou" w:date="2023-09-01T13:32:00Z">
                    <w:r>
                      <w:rPr>
                        <w:sz w:val="20"/>
                        <w:szCs w:val="20"/>
                        <w:lang w:val="en-GB"/>
                      </w:rPr>
                      <w:t xml:space="preserve">. </w:t>
                    </w:r>
                  </w:ins>
                  <w:ins w:id="143" w:author="Aris Papasakellariou" w:date="2023-09-01T13:57:00Z">
                    <w:r>
                      <w:rPr>
                        <w:sz w:val="20"/>
                        <w:szCs w:val="20"/>
                        <w:lang w:val="en-GB"/>
                      </w:rPr>
                      <w:t xml:space="preserve">For unpaired spectrum operation, the </w:t>
                    </w:r>
                  </w:ins>
                  <m:oMath>
                    <m:sSub>
                      <m:sSubPr>
                        <m:ctrlPr>
                          <w:ins w:id="144" w:author="Aris Papasakellariou" w:date="2023-09-01T13:57:00Z">
                            <w:rPr>
                              <w:rFonts w:ascii="Cambria Math" w:hAnsi="Cambria Math"/>
                              <w:i/>
                              <w:sz w:val="20"/>
                              <w:szCs w:val="20"/>
                              <w:lang w:val="en-GB"/>
                            </w:rPr>
                          </w:ins>
                        </m:ctrlPr>
                      </m:sSubPr>
                      <m:e>
                        <m:r>
                          <w:ins w:id="145" w:author="Aris Papasakellariou" w:date="2023-09-01T13:57:00Z">
                            <w:rPr>
                              <w:rFonts w:ascii="Cambria Math" w:hAnsi="Cambria Math"/>
                              <w:sz w:val="20"/>
                              <w:szCs w:val="20"/>
                              <w:lang w:val="en-GB"/>
                            </w:rPr>
                            <m:t>N</m:t>
                          </w:ins>
                        </m:r>
                      </m:e>
                      <m:sub>
                        <m:r>
                          <w:ins w:id="146" w:author="Aris Papasakellariou" w:date="2023-09-01T13:57:00Z">
                            <m:rPr>
                              <m:nor/>
                            </m:rPr>
                            <w:rPr>
                              <w:sz w:val="20"/>
                              <w:szCs w:val="20"/>
                              <w:lang w:val="en-GB"/>
                            </w:rPr>
                            <m:t>TO</m:t>
                          </w:ins>
                        </m:r>
                        <m:ctrlPr>
                          <w:ins w:id="147" w:author="Aris Papasakellariou" w:date="2023-09-01T13:57:00Z">
                            <w:rPr>
                              <w:rFonts w:ascii="Cambria Math" w:hAnsi="Cambria Math"/>
                              <w:sz w:val="20"/>
                              <w:szCs w:val="20"/>
                              <w:lang w:val="en-GB"/>
                            </w:rPr>
                          </w:ins>
                        </m:ctrlPr>
                      </m:sub>
                    </m:sSub>
                  </m:oMath>
                  <w:ins w:id="148" w:author="Aris Papasakellariou" w:date="2023-09-01T13:57:00Z">
                    <w:r>
                      <w:rPr>
                        <w:sz w:val="20"/>
                        <w:szCs w:val="20"/>
                        <w:lang w:val="en-GB"/>
                      </w:rPr>
                      <w:t xml:space="preserve"> subsequent CG-PUSCH TOs</w:t>
                    </w:r>
                  </w:ins>
                  <w:r>
                    <w:rPr>
                      <w:sz w:val="20"/>
                      <w:szCs w:val="20"/>
                      <w:lang w:val="en-GB"/>
                    </w:rPr>
                    <w:t xml:space="preserve"> </w:t>
                  </w:r>
                  <w:ins w:id="149" w:author="Aris Papasakellariou" w:date="2023-09-01T13:57:00Z">
                    <w:r>
                      <w:rPr>
                        <w:sz w:val="20"/>
                        <w:szCs w:val="20"/>
                        <w:lang w:val="en-GB"/>
                      </w:rPr>
                      <w:t xml:space="preserve">exclude invalid ones where </w:t>
                    </w:r>
                  </w:ins>
                  <w:ins w:id="150" w:author="Aris Papasakellariou" w:date="2023-09-01T14:01:00Z">
                    <w:r>
                      <w:rPr>
                        <w:sz w:val="20"/>
                        <w:szCs w:val="20"/>
                        <w:lang w:val="en-GB"/>
                      </w:rPr>
                      <w:t>a</w:t>
                    </w:r>
                  </w:ins>
                  <w:ins w:id="151" w:author="Aris Papasakellariou" w:date="2023-09-01T13:57:00Z">
                    <w:r>
                      <w:rPr>
                        <w:sz w:val="20"/>
                        <w:szCs w:val="20"/>
                        <w:lang w:val="en-GB"/>
                      </w:rPr>
                      <w:t xml:space="preserve"> UE does not transmit a PUSCH based on the procedures in Clause 11.1.  </w:t>
                    </w:r>
                  </w:ins>
                  <w:ins w:id="152" w:author="Aris Papasakellariou" w:date="2023-09-01T13:32:00Z">
                    <w:r>
                      <w:rPr>
                        <w:sz w:val="20"/>
                        <w:szCs w:val="20"/>
                        <w:lang w:val="en-GB"/>
                      </w:rPr>
                      <w:t>A bit value of ‘0’ indicates that the UE may</w:t>
                    </w:r>
                  </w:ins>
                  <w:r>
                    <w:rPr>
                      <w:sz w:val="20"/>
                      <w:szCs w:val="20"/>
                      <w:lang w:val="en-GB"/>
                    </w:rPr>
                    <w:t xml:space="preserve"> </w:t>
                  </w:r>
                  <w:ins w:id="153" w:author="Aris Papasakellariou" w:date="2023-09-01T13:32:00Z">
                    <w:r>
                      <w:rPr>
                        <w:sz w:val="20"/>
                        <w:szCs w:val="20"/>
                        <w:lang w:val="en-GB"/>
                      </w:rPr>
                      <w:t xml:space="preserve">transmit CG-PUSCH, and a bit value of ‘1’ indicates that the UE will not transmit CG-PUSCH, in a corresponding CG-PUSCH TO. When the UE </w:t>
                    </w:r>
                  </w:ins>
                  <w:ins w:id="154" w:author="Aris Papasakellariou" w:date="2023-09-01T13:33:00Z">
                    <w:r>
                      <w:rPr>
                        <w:sz w:val="20"/>
                        <w:szCs w:val="20"/>
                        <w:lang w:val="en-GB"/>
                      </w:rPr>
                      <w:t>indi</w:t>
                    </w:r>
                    <w:r>
                      <w:rPr>
                        <w:sz w:val="20"/>
                        <w:szCs w:val="20"/>
                        <w:lang w:val="en-GB"/>
                      </w:rPr>
                      <w:t xml:space="preserve">cates </w:t>
                    </w:r>
                  </w:ins>
                  <w:ins w:id="155" w:author="Aris Papasakellariou" w:date="2023-09-01T14:17:00Z">
                    <w:r>
                      <w:rPr>
                        <w:sz w:val="20"/>
                        <w:szCs w:val="20"/>
                        <w:lang w:val="en-GB"/>
                      </w:rPr>
                      <w:t xml:space="preserve">by UTO-UCI </w:t>
                    </w:r>
                  </w:ins>
                  <w:ins w:id="156" w:author="Aris Papasakellariou" w:date="2023-09-01T13:33:00Z">
                    <w:r>
                      <w:rPr>
                        <w:sz w:val="20"/>
                        <w:szCs w:val="20"/>
                        <w:lang w:val="en-GB"/>
                      </w:rPr>
                      <w:t>a value of</w:t>
                    </w:r>
                  </w:ins>
                  <w:ins w:id="157" w:author="Aris Papasakellariou" w:date="2023-09-01T13:32:00Z">
                    <w:r>
                      <w:rPr>
                        <w:sz w:val="20"/>
                        <w:szCs w:val="20"/>
                        <w:lang w:val="en-GB"/>
                      </w:rPr>
                      <w:t xml:space="preserve"> ‘1’</w:t>
                    </w:r>
                  </w:ins>
                  <w:ins w:id="158" w:author="Aris Papasakellariou" w:date="2023-09-01T13:33:00Z">
                    <w:r>
                      <w:rPr>
                        <w:sz w:val="20"/>
                        <w:szCs w:val="20"/>
                        <w:lang w:val="en-GB"/>
                      </w:rPr>
                      <w:t xml:space="preserve"> </w:t>
                    </w:r>
                  </w:ins>
                  <w:ins w:id="159" w:author="Aris Papasakellariou" w:date="2023-09-01T13:32:00Z">
                    <w:r>
                      <w:rPr>
                        <w:sz w:val="20"/>
                        <w:szCs w:val="20"/>
                        <w:lang w:val="en-GB"/>
                      </w:rPr>
                      <w:t xml:space="preserve">for a CG-PUSCH TO, the UE continues to </w:t>
                    </w:r>
                  </w:ins>
                  <w:ins w:id="160" w:author="Aris Papasakellariou" w:date="2023-09-01T13:33:00Z">
                    <w:r>
                      <w:rPr>
                        <w:sz w:val="20"/>
                        <w:szCs w:val="20"/>
                        <w:lang w:val="en-GB"/>
                      </w:rPr>
                      <w:t>indicate the</w:t>
                    </w:r>
                  </w:ins>
                  <w:ins w:id="161" w:author="Aris Papasakellariou" w:date="2023-09-01T13:32:00Z">
                    <w:r>
                      <w:rPr>
                        <w:sz w:val="20"/>
                        <w:szCs w:val="20"/>
                        <w:lang w:val="en-GB"/>
                      </w:rPr>
                      <w:t xml:space="preserve"> value </w:t>
                    </w:r>
                  </w:ins>
                  <w:ins w:id="162" w:author="Aris Papasakellariou" w:date="2023-09-01T13:33:00Z">
                    <w:r>
                      <w:rPr>
                        <w:sz w:val="20"/>
                        <w:szCs w:val="20"/>
                        <w:lang w:val="en-GB"/>
                      </w:rPr>
                      <w:t xml:space="preserve">of </w:t>
                    </w:r>
                  </w:ins>
                  <w:ins w:id="163" w:author="Aris Papasakellariou" w:date="2023-09-01T13:32:00Z">
                    <w:r>
                      <w:rPr>
                        <w:sz w:val="20"/>
                        <w:szCs w:val="20"/>
                        <w:lang w:val="en-GB"/>
                      </w:rPr>
                      <w:t xml:space="preserve">‘1’ for the CG-PUSCH TO </w:t>
                    </w:r>
                  </w:ins>
                  <w:ins w:id="164" w:author="Aris Papasakellariou" w:date="2023-09-01T14:16:00Z">
                    <w:r>
                      <w:rPr>
                        <w:sz w:val="20"/>
                        <w:szCs w:val="20"/>
                        <w:lang w:val="en-GB"/>
                      </w:rPr>
                      <w:t>by UTO-UCI multiplexed in</w:t>
                    </w:r>
                  </w:ins>
                  <w:ins w:id="165" w:author="Aris Papasakellariou" w:date="2023-09-01T14:15:00Z">
                    <w:r>
                      <w:rPr>
                        <w:sz w:val="20"/>
                        <w:szCs w:val="20"/>
                        <w:lang w:val="en-GB"/>
                      </w:rPr>
                      <w:t xml:space="preserve"> subsequent CG-P</w:t>
                    </w:r>
                  </w:ins>
                  <w:ins w:id="166" w:author="Aris Papasakellariou" w:date="2023-09-01T14:16:00Z">
                    <w:r>
                      <w:rPr>
                        <w:sz w:val="20"/>
                        <w:szCs w:val="20"/>
                        <w:lang w:val="en-GB"/>
                      </w:rPr>
                      <w:t>USCH transmissions</w:t>
                    </w:r>
                  </w:ins>
                  <w:ins w:id="167" w:author="Aris Papasakellariou" w:date="2023-09-01T14:17:00Z">
                    <w:r>
                      <w:rPr>
                        <w:sz w:val="20"/>
                        <w:szCs w:val="20"/>
                        <w:lang w:val="en-GB"/>
                      </w:rPr>
                      <w:t>,</w:t>
                    </w:r>
                  </w:ins>
                  <w:ins w:id="168" w:author="Aris Papasakellariou" w:date="2023-09-01T14:16:00Z">
                    <w:r>
                      <w:rPr>
                        <w:sz w:val="20"/>
                        <w:szCs w:val="20"/>
                        <w:lang w:val="en-GB"/>
                      </w:rPr>
                      <w:t xml:space="preserve"> </w:t>
                    </w:r>
                  </w:ins>
                  <w:ins w:id="169" w:author="Aris Papasakellariou" w:date="2023-09-01T13:32:00Z">
                    <w:r>
                      <w:rPr>
                        <w:sz w:val="20"/>
                        <w:szCs w:val="20"/>
                        <w:lang w:val="en-GB"/>
                      </w:rPr>
                      <w:t xml:space="preserve">and the UE does not transmit CG-PUSCH in the CG-PUSCH TO. </w:t>
                    </w:r>
                  </w:ins>
                </w:p>
                <w:p w14:paraId="7D8CAB40" w14:textId="77777777" w:rsidR="00741608" w:rsidRDefault="00741608">
                  <w:pPr>
                    <w:spacing w:beforeLines="50" w:before="120"/>
                    <w:rPr>
                      <w:kern w:val="2"/>
                      <w:sz w:val="20"/>
                      <w:szCs w:val="20"/>
                      <w:lang w:val="en-GB" w:eastAsia="zh-CN"/>
                    </w:rPr>
                  </w:pPr>
                </w:p>
              </w:tc>
            </w:tr>
          </w:tbl>
          <w:p w14:paraId="6A7F6015" w14:textId="5B6C488D"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 xml:space="preserve">[Aris]: I don’t think the change is needed – it should be clear what “subsequent CG-PUSCH TOs” are and there is no notion of an offset in the text. </w:t>
            </w:r>
          </w:p>
          <w:p w14:paraId="4E7CDCC0" w14:textId="1561148F" w:rsidR="00EA585D" w:rsidRDefault="00EA585D">
            <w:pPr>
              <w:spacing w:beforeLines="50" w:before="120"/>
              <w:rPr>
                <w:kern w:val="2"/>
                <w:sz w:val="20"/>
                <w:szCs w:val="20"/>
                <w:lang w:eastAsia="zh-CN"/>
              </w:rPr>
            </w:pPr>
          </w:p>
        </w:tc>
      </w:tr>
      <w:tr w:rsidR="00741608" w14:paraId="6EDB7AC7" w14:textId="77777777">
        <w:tc>
          <w:tcPr>
            <w:tcW w:w="2113" w:type="dxa"/>
            <w:tcBorders>
              <w:top w:val="single" w:sz="4" w:space="0" w:color="auto"/>
              <w:left w:val="single" w:sz="4" w:space="0" w:color="auto"/>
              <w:bottom w:val="single" w:sz="4" w:space="0" w:color="auto"/>
              <w:right w:val="single" w:sz="4" w:space="0" w:color="auto"/>
            </w:tcBorders>
          </w:tcPr>
          <w:p w14:paraId="1A6D84BA" w14:textId="77777777" w:rsidR="00741608" w:rsidRDefault="003278DD">
            <w:pPr>
              <w:spacing w:beforeLines="50" w:before="120"/>
              <w:rPr>
                <w:kern w:val="2"/>
                <w:sz w:val="20"/>
                <w:szCs w:val="20"/>
                <w:lang w:eastAsia="zh-CN"/>
              </w:rPr>
            </w:pPr>
            <w:r>
              <w:rPr>
                <w:kern w:val="2"/>
                <w:sz w:val="20"/>
                <w:szCs w:val="20"/>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689949B" w14:textId="77777777" w:rsidR="00741608" w:rsidRDefault="003278DD">
            <w:pPr>
              <w:spacing w:beforeLines="50" w:before="120"/>
              <w:rPr>
                <w:kern w:val="2"/>
                <w:sz w:val="20"/>
                <w:szCs w:val="20"/>
                <w:lang w:eastAsia="zh-CN"/>
              </w:rPr>
            </w:pPr>
            <w:r>
              <w:rPr>
                <w:b/>
                <w:bCs/>
                <w:kern w:val="2"/>
                <w:sz w:val="20"/>
                <w:szCs w:val="20"/>
                <w:u w:val="single"/>
                <w:lang w:eastAsia="zh-CN"/>
              </w:rPr>
              <w:t>Comment 1:</w:t>
            </w:r>
            <w:r>
              <w:rPr>
                <w:kern w:val="2"/>
                <w:sz w:val="20"/>
                <w:szCs w:val="20"/>
                <w:lang w:eastAsia="zh-CN"/>
              </w:rPr>
              <w:t xml:space="preserve"> A general comment that the parameter names should be placed in square brackets, until RAN2 has concluded their work and confirms the names of parameters.</w:t>
            </w:r>
          </w:p>
          <w:p w14:paraId="19983548" w14:textId="505CB535" w:rsidR="00EA585D" w:rsidRDefault="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 xml:space="preserve">There is no use of [ ] in 38.213. Alignment of all RRC parameters (not only for XR) will happen later following usual procedures. </w:t>
            </w:r>
          </w:p>
          <w:p w14:paraId="716E0390" w14:textId="77777777" w:rsidR="00EA585D" w:rsidRDefault="00EA585D">
            <w:pPr>
              <w:spacing w:beforeLines="50" w:before="120"/>
              <w:rPr>
                <w:kern w:val="2"/>
                <w:sz w:val="20"/>
                <w:szCs w:val="20"/>
                <w:lang w:eastAsia="zh-CN"/>
              </w:rPr>
            </w:pPr>
          </w:p>
          <w:p w14:paraId="1716F1A0" w14:textId="77777777" w:rsidR="00741608" w:rsidRDefault="003278DD">
            <w:pPr>
              <w:spacing w:beforeLines="50" w:before="120"/>
              <w:rPr>
                <w:kern w:val="2"/>
                <w:sz w:val="20"/>
                <w:szCs w:val="20"/>
                <w:lang w:eastAsia="zh-CN"/>
              </w:rPr>
            </w:pPr>
            <w:r>
              <w:rPr>
                <w:b/>
                <w:bCs/>
                <w:kern w:val="2"/>
                <w:sz w:val="20"/>
                <w:szCs w:val="20"/>
                <w:u w:val="single"/>
                <w:lang w:eastAsia="zh-CN"/>
              </w:rPr>
              <w:t>Comment 2:</w:t>
            </w:r>
            <w:r>
              <w:rPr>
                <w:kern w:val="2"/>
                <w:sz w:val="20"/>
                <w:szCs w:val="20"/>
                <w:lang w:eastAsia="zh-CN"/>
              </w:rPr>
              <w:t xml:space="preserve"> The following part is confusing: “</w:t>
            </w:r>
            <w:r>
              <w:rPr>
                <w:sz w:val="20"/>
                <w:szCs w:val="20"/>
                <w:highlight w:val="yellow"/>
                <w:lang w:val="en-GB"/>
              </w:rPr>
              <w:t xml:space="preserve">or includes CG-UCI if the UE is provided </w:t>
            </w:r>
            <w:r>
              <w:rPr>
                <w:i/>
                <w:sz w:val="20"/>
                <w:szCs w:val="20"/>
                <w:highlight w:val="yellow"/>
                <w:lang w:val="en-GB"/>
              </w:rPr>
              <w:t>cg-UCI-Multiplexing</w:t>
            </w:r>
            <w:r>
              <w:rPr>
                <w:kern w:val="2"/>
                <w:sz w:val="20"/>
                <w:szCs w:val="20"/>
                <w:lang w:eastAsia="zh-CN"/>
              </w:rPr>
              <w:t>”. It reads as CG-UCI is included if provided with cg-UCI multiplexing. Shall we change the wording to e.g.: “</w:t>
            </w:r>
            <w:r>
              <w:rPr>
                <w:sz w:val="20"/>
                <w:szCs w:val="20"/>
                <w:highlight w:val="yellow"/>
                <w:lang w:val="en-GB"/>
              </w:rPr>
              <w:t>or</w:t>
            </w:r>
            <w:r>
              <w:rPr>
                <w:sz w:val="20"/>
                <w:szCs w:val="20"/>
                <w:highlight w:val="yellow"/>
                <w:lang w:val="en-GB"/>
              </w:rPr>
              <w:t xml:space="preserve"> includes CG-UCI </w:t>
            </w:r>
            <w:del w:id="170" w:author="Nokia" w:date="2023-09-04T14:13:00Z">
              <w:r>
                <w:rPr>
                  <w:sz w:val="20"/>
                  <w:szCs w:val="20"/>
                  <w:highlight w:val="yellow"/>
                  <w:lang w:val="en-GB"/>
                </w:rPr>
                <w:delText xml:space="preserve">if </w:delText>
              </w:r>
            </w:del>
            <w:ins w:id="171" w:author="Nokia" w:date="2023-09-04T14:13:00Z">
              <w:r>
                <w:rPr>
                  <w:sz w:val="20"/>
                  <w:szCs w:val="20"/>
                  <w:highlight w:val="yellow"/>
                  <w:lang w:val="en-GB"/>
                </w:rPr>
                <w:t xml:space="preserve">and </w:t>
              </w:r>
            </w:ins>
            <w:r>
              <w:rPr>
                <w:sz w:val="20"/>
                <w:szCs w:val="20"/>
                <w:highlight w:val="yellow"/>
                <w:lang w:val="en-GB"/>
              </w:rPr>
              <w:t xml:space="preserve">the UE is provided </w:t>
            </w:r>
            <w:r>
              <w:rPr>
                <w:i/>
                <w:sz w:val="20"/>
                <w:szCs w:val="20"/>
                <w:highlight w:val="yellow"/>
                <w:lang w:val="en-GB"/>
              </w:rPr>
              <w:t>cg-UCI-Multiplexing</w:t>
            </w:r>
            <w:r>
              <w:rPr>
                <w:kern w:val="2"/>
                <w:sz w:val="20"/>
                <w:szCs w:val="20"/>
                <w:lang w:eastAsia="zh-CN"/>
              </w:rPr>
              <w:t>”</w:t>
            </w:r>
          </w:p>
          <w:p w14:paraId="66404F94" w14:textId="77777777" w:rsidR="00741608" w:rsidRDefault="00741608">
            <w:pPr>
              <w:spacing w:beforeLines="50" w:before="120"/>
              <w:rPr>
                <w:kern w:val="2"/>
                <w:sz w:val="20"/>
                <w:szCs w:val="20"/>
                <w:lang w:eastAsia="zh-CN"/>
              </w:rPr>
            </w:pPr>
          </w:p>
          <w:tbl>
            <w:tblPr>
              <w:tblStyle w:val="a6"/>
              <w:tblW w:w="0" w:type="auto"/>
              <w:tblLook w:val="04A0" w:firstRow="1" w:lastRow="0" w:firstColumn="1" w:lastColumn="0" w:noHBand="0" w:noVBand="1"/>
            </w:tblPr>
            <w:tblGrid>
              <w:gridCol w:w="6968"/>
            </w:tblGrid>
            <w:tr w:rsidR="00741608" w14:paraId="6170132C" w14:textId="77777777">
              <w:tc>
                <w:tcPr>
                  <w:tcW w:w="6968" w:type="dxa"/>
                </w:tcPr>
                <w:p w14:paraId="4C39D368" w14:textId="77777777" w:rsidR="00741608" w:rsidRDefault="003278DD">
                  <w:pPr>
                    <w:spacing w:beforeLines="50" w:before="120"/>
                    <w:rPr>
                      <w:kern w:val="2"/>
                      <w:sz w:val="20"/>
                      <w:szCs w:val="20"/>
                      <w:lang w:eastAsia="zh-CN"/>
                    </w:rPr>
                  </w:pPr>
                  <w:r>
                    <w:rPr>
                      <w:sz w:val="20"/>
                      <w:szCs w:val="20"/>
                      <w:lang w:val="en-GB"/>
                    </w:rPr>
                    <w:t xml:space="preserve">When a UE </w:t>
                  </w:r>
                  <w:r>
                    <w:rPr>
                      <w:sz w:val="20"/>
                      <w:szCs w:val="20"/>
                      <w:lang w:val="en-GB" w:eastAsia="zh-CN"/>
                    </w:rPr>
                    <w:t xml:space="preserve">would multiplex HARQ-ACK information in a PUSCH </w:t>
                  </w:r>
                  <w:r>
                    <w:rPr>
                      <w:sz w:val="20"/>
                      <w:szCs w:val="20"/>
                      <w:lang w:val="en-GB"/>
                    </w:rPr>
                    <w:t xml:space="preserve">transmission that is configured by a </w:t>
                  </w:r>
                  <w:r>
                    <w:rPr>
                      <w:i/>
                      <w:iCs/>
                      <w:sz w:val="20"/>
                      <w:szCs w:val="20"/>
                      <w:lang w:val="en-GB"/>
                    </w:rPr>
                    <w:t>ConfiguredGrantConfig</w:t>
                  </w:r>
                  <w:r>
                    <w:rPr>
                      <w:iCs/>
                      <w:sz w:val="20"/>
                      <w:szCs w:val="20"/>
                      <w:lang w:val="en-GB"/>
                    </w:rPr>
                    <w:t xml:space="preserve"> </w:t>
                  </w:r>
                  <w:r>
                    <w:rPr>
                      <w:sz w:val="20"/>
                      <w:szCs w:val="20"/>
                      <w:lang w:val="en-GB"/>
                    </w:rPr>
                    <w:t xml:space="preserve">and includes UTO-UCI, or includes CG-UCI if the UE is provided </w:t>
                  </w:r>
                  <w:r>
                    <w:rPr>
                      <w:i/>
                      <w:sz w:val="20"/>
                      <w:szCs w:val="20"/>
                      <w:lang w:val="en-GB"/>
                    </w:rPr>
                    <w:t>cg-UCI-Mult</w:t>
                  </w:r>
                  <w:r>
                    <w:rPr>
                      <w:i/>
                      <w:sz w:val="20"/>
                      <w:szCs w:val="20"/>
                      <w:lang w:val="en-GB"/>
                    </w:rPr>
                    <w:t>iplexing</w:t>
                  </w:r>
                  <w:r>
                    <w:rPr>
                      <w:sz w:val="20"/>
                      <w:szCs w:val="20"/>
                      <w:lang w:val="en-GB"/>
                    </w:rPr>
                    <w:t xml:space="preserve">, the UE multiplexes the HARQ-ACK information in the PUSCH transmission; otherwise, if the HARQ-ACK information and the PUSCH have same priority index, the UE does not transmit the PUSCH and multiplexes the HARQ-ACK information in a PUCCH </w:t>
                  </w:r>
                  <w:r>
                    <w:rPr>
                      <w:sz w:val="20"/>
                      <w:szCs w:val="20"/>
                      <w:lang w:val="en-GB"/>
                    </w:rPr>
                    <w:t>transmission or in another PUSCH transmission; if the HARQ-ACK information and the PUSCH have different priority indexes, the UE does not transmit the channel with the smaller priority index.</w:t>
                  </w:r>
                </w:p>
              </w:tc>
            </w:tr>
          </w:tbl>
          <w:p w14:paraId="62D3E4C4" w14:textId="77777777" w:rsidR="00EA585D" w:rsidRDefault="00EA585D" w:rsidP="00EA585D">
            <w:pPr>
              <w:spacing w:beforeLines="50" w:before="120"/>
              <w:rPr>
                <w:color w:val="00B0F0"/>
                <w:kern w:val="2"/>
                <w:sz w:val="20"/>
                <w:szCs w:val="20"/>
                <w:lang w:eastAsia="zh-CN"/>
              </w:rPr>
            </w:pPr>
          </w:p>
          <w:p w14:paraId="4F8396DB" w14:textId="05D19CAA" w:rsidR="00EA585D" w:rsidRDefault="00EA585D" w:rsidP="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 xml:space="preserve">That change will be reverted – it was not correct to include UTO-UCI in that paragraph – please see response to Vivo. </w:t>
            </w:r>
          </w:p>
          <w:p w14:paraId="1BE0B544" w14:textId="77777777" w:rsidR="00EA585D" w:rsidRDefault="00EA585D">
            <w:pPr>
              <w:spacing w:beforeLines="50" w:before="120"/>
              <w:rPr>
                <w:kern w:val="2"/>
                <w:sz w:val="20"/>
                <w:szCs w:val="20"/>
                <w:lang w:eastAsia="zh-CN"/>
              </w:rPr>
            </w:pPr>
          </w:p>
          <w:p w14:paraId="4283ABBE" w14:textId="77777777" w:rsidR="00741608" w:rsidRDefault="003278DD">
            <w:pPr>
              <w:spacing w:beforeLines="50" w:before="120"/>
              <w:rPr>
                <w:kern w:val="2"/>
                <w:sz w:val="20"/>
                <w:szCs w:val="20"/>
                <w:lang w:eastAsia="zh-CN"/>
              </w:rPr>
            </w:pPr>
            <w:r>
              <w:rPr>
                <w:b/>
                <w:bCs/>
                <w:kern w:val="2"/>
                <w:sz w:val="20"/>
                <w:szCs w:val="20"/>
                <w:u w:val="single"/>
                <w:lang w:eastAsia="zh-CN"/>
              </w:rPr>
              <w:t>Comment 3:</w:t>
            </w:r>
            <w:r>
              <w:rPr>
                <w:kern w:val="2"/>
                <w:sz w:val="20"/>
                <w:szCs w:val="20"/>
                <w:lang w:eastAsia="zh-CN"/>
              </w:rPr>
              <w:t xml:space="preserve"> Related to changes to CG-UCI. We agree with Docomo and Editor on the following statement: </w:t>
            </w:r>
            <w:r>
              <w:rPr>
                <w:color w:val="0070C0"/>
                <w:sz w:val="20"/>
                <w:szCs w:val="20"/>
                <w:u w:val="single"/>
                <w:lang w:val="en-GB"/>
              </w:rPr>
              <w:t>Priority values of the CG-UCI and of the PUSCH are same.</w:t>
            </w:r>
          </w:p>
          <w:p w14:paraId="50607B61" w14:textId="77777777" w:rsidR="00741608" w:rsidRDefault="003278DD">
            <w:pPr>
              <w:spacing w:beforeLines="50" w:before="120"/>
              <w:rPr>
                <w:rFonts w:eastAsia="Times New Roman"/>
                <w:sz w:val="20"/>
                <w:szCs w:val="20"/>
              </w:rPr>
            </w:pPr>
            <w:r>
              <w:rPr>
                <w:kern w:val="2"/>
                <w:sz w:val="20"/>
                <w:szCs w:val="20"/>
                <w:lang w:eastAsia="zh-CN"/>
              </w:rPr>
              <w:t xml:space="preserve">Please find the agreement </w:t>
            </w:r>
            <w:r>
              <w:rPr>
                <w:rFonts w:eastAsia="Times New Roman"/>
                <w:sz w:val="20"/>
                <w:szCs w:val="20"/>
              </w:rPr>
              <w:t>from R</w:t>
            </w:r>
            <w:r>
              <w:rPr>
                <w:rFonts w:eastAsia="Times New Roman"/>
                <w:sz w:val="20"/>
                <w:szCs w:val="20"/>
              </w:rPr>
              <w:t xml:space="preserve">AN1#109: </w:t>
            </w:r>
            <w:r>
              <w:rPr>
                <w:rFonts w:eastAsia="Times New Roman"/>
                <w:b/>
                <w:bCs/>
                <w:sz w:val="20"/>
                <w:szCs w:val="20"/>
              </w:rPr>
              <w:t>Agreement</w:t>
            </w:r>
          </w:p>
          <w:tbl>
            <w:tblPr>
              <w:tblStyle w:val="a6"/>
              <w:tblW w:w="0" w:type="auto"/>
              <w:tblLook w:val="04A0" w:firstRow="1" w:lastRow="0" w:firstColumn="1" w:lastColumn="0" w:noHBand="0" w:noVBand="1"/>
            </w:tblPr>
            <w:tblGrid>
              <w:gridCol w:w="6968"/>
            </w:tblGrid>
            <w:tr w:rsidR="00741608" w14:paraId="49AFD8BD" w14:textId="77777777">
              <w:tc>
                <w:tcPr>
                  <w:tcW w:w="6968" w:type="dxa"/>
                </w:tcPr>
                <w:p w14:paraId="206A0C89" w14:textId="77777777" w:rsidR="00741608" w:rsidRDefault="003278DD">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RAN1#109: </w:t>
                  </w:r>
                  <w:r>
                    <w:rPr>
                      <w:rFonts w:eastAsia="Times New Roman"/>
                      <w:b/>
                      <w:bCs/>
                      <w:sz w:val="20"/>
                      <w:szCs w:val="20"/>
                    </w:rPr>
                    <w:t>Agreement</w:t>
                  </w:r>
                </w:p>
                <w:p w14:paraId="1F6FA483" w14:textId="77777777" w:rsidR="00741608" w:rsidRDefault="003278DD">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When </w:t>
                  </w:r>
                  <w:r>
                    <w:rPr>
                      <w:rFonts w:eastAsia="Times New Roman"/>
                      <w:i/>
                      <w:iCs/>
                      <w:sz w:val="20"/>
                      <w:szCs w:val="20"/>
                    </w:rPr>
                    <w:t>cg-UCI-Multiplexing</w:t>
                  </w:r>
                  <w:r>
                    <w:rPr>
                      <w:rFonts w:eastAsia="Times New Roman"/>
                      <w:sz w:val="20"/>
                      <w:szCs w:val="20"/>
                    </w:rPr>
                    <w:t xml:space="preserve"> is enabled, for PUSCH with CG UCI multiplexing with HARQ-ACK, if any,</w:t>
                  </w:r>
                </w:p>
                <w:p w14:paraId="1906E6AC"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CG-UCI has the same priority as the PUSCH.</w:t>
                  </w:r>
                </w:p>
                <w:p w14:paraId="38CC06FD" w14:textId="77777777" w:rsidR="00741608" w:rsidRDefault="003278DD">
                  <w:pPr>
                    <w:numPr>
                      <w:ilvl w:val="0"/>
                      <w:numId w:val="6"/>
                    </w:numPr>
                    <w:autoSpaceDE/>
                    <w:autoSpaceDN/>
                    <w:adjustRightInd/>
                    <w:snapToGrid/>
                    <w:spacing w:before="100" w:beforeAutospacing="1" w:after="100" w:afterAutospacing="1"/>
                    <w:jc w:val="left"/>
                    <w:rPr>
                      <w:rStyle w:val="a9"/>
                      <w:sz w:val="20"/>
                      <w:szCs w:val="20"/>
                    </w:rPr>
                  </w:pPr>
                  <w:r>
                    <w:rPr>
                      <w:rStyle w:val="a9"/>
                      <w:sz w:val="20"/>
                      <w:szCs w:val="20"/>
                    </w:rPr>
                    <w:t xml:space="preserve">Treat the CG-UCI of a certain priority as if a HARQ-ACK of the same </w:t>
                  </w:r>
                  <w:r>
                    <w:rPr>
                      <w:rStyle w:val="a9"/>
                      <w:sz w:val="20"/>
                      <w:szCs w:val="20"/>
                    </w:rPr>
                    <w:t>priority.</w:t>
                  </w:r>
                </w:p>
                <w:p w14:paraId="0634DBB9"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Joint encode CG-UCI with HARQ-ACK of the same priority if it exists.</w:t>
                  </w:r>
                </w:p>
                <w:p w14:paraId="34DE0A72"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Then reuse the existing multiplexing rules.</w:t>
                  </w:r>
                </w:p>
                <w:p w14:paraId="454380C5" w14:textId="77777777" w:rsidR="00741608" w:rsidRDefault="00741608">
                  <w:pPr>
                    <w:autoSpaceDE/>
                    <w:autoSpaceDN/>
                    <w:adjustRightInd/>
                    <w:snapToGrid/>
                    <w:spacing w:before="100" w:beforeAutospacing="1" w:after="0"/>
                    <w:jc w:val="left"/>
                    <w:rPr>
                      <w:rFonts w:eastAsia="Times New Roman"/>
                      <w:sz w:val="20"/>
                      <w:szCs w:val="20"/>
                    </w:rPr>
                  </w:pPr>
                </w:p>
              </w:tc>
            </w:tr>
          </w:tbl>
          <w:p w14:paraId="7A1A95F6" w14:textId="77777777" w:rsidR="00741608" w:rsidRDefault="003278DD">
            <w:pPr>
              <w:spacing w:beforeLines="50" w:before="120"/>
              <w:rPr>
                <w:kern w:val="2"/>
                <w:sz w:val="20"/>
                <w:szCs w:val="20"/>
                <w:lang w:eastAsia="zh-CN"/>
              </w:rPr>
            </w:pPr>
            <w:r>
              <w:rPr>
                <w:kern w:val="2"/>
                <w:sz w:val="20"/>
                <w:szCs w:val="20"/>
                <w:lang w:eastAsia="zh-CN"/>
              </w:rPr>
              <w:t xml:space="preserve">However, while these changes seem to be good for general readability, they do not directly relate to the XR work and wonder if </w:t>
            </w:r>
            <w:r>
              <w:rPr>
                <w:kern w:val="2"/>
                <w:sz w:val="20"/>
                <w:szCs w:val="20"/>
                <w:lang w:eastAsia="zh-CN"/>
              </w:rPr>
              <w:t>they should be handled as a part of a separate editorial CR:</w:t>
            </w:r>
          </w:p>
          <w:tbl>
            <w:tblPr>
              <w:tblStyle w:val="a6"/>
              <w:tblW w:w="0" w:type="auto"/>
              <w:tblLook w:val="04A0" w:firstRow="1" w:lastRow="0" w:firstColumn="1" w:lastColumn="0" w:noHBand="0" w:noVBand="1"/>
            </w:tblPr>
            <w:tblGrid>
              <w:gridCol w:w="6968"/>
            </w:tblGrid>
            <w:tr w:rsidR="00741608" w14:paraId="0A55F697" w14:textId="77777777">
              <w:tc>
                <w:tcPr>
                  <w:tcW w:w="6968" w:type="dxa"/>
                </w:tcPr>
                <w:p w14:paraId="68F7ED42" w14:textId="77777777" w:rsidR="00741608" w:rsidRDefault="003278DD">
                  <w:pPr>
                    <w:spacing w:beforeLines="50" w:before="120"/>
                    <w:rPr>
                      <w:kern w:val="2"/>
                      <w:sz w:val="20"/>
                      <w:szCs w:val="20"/>
                      <w:lang w:eastAsia="zh-CN"/>
                    </w:rPr>
                  </w:pPr>
                  <w:r>
                    <w:rPr>
                      <w:sz w:val="20"/>
                      <w:szCs w:val="20"/>
                      <w:lang w:val="en-GB"/>
                    </w:rPr>
                    <w:t xml:space="preserve">For a PUSCH transmission that is configured by a </w:t>
                  </w:r>
                  <w:r>
                    <w:rPr>
                      <w:i/>
                      <w:iCs/>
                      <w:sz w:val="20"/>
                      <w:szCs w:val="20"/>
                      <w:lang w:val="en-GB"/>
                    </w:rPr>
                    <w:t>ConfiguredGrantConfig</w:t>
                  </w:r>
                  <w:r>
                    <w:rPr>
                      <w:sz w:val="20"/>
                      <w:szCs w:val="20"/>
                      <w:lang w:val="en-GB"/>
                    </w:rPr>
                    <w:t xml:space="preserve"> and includes CG-UCI, the UE multiplexes</w:t>
                  </w:r>
                  <w:r>
                    <w:rPr>
                      <w:color w:val="0070C0"/>
                      <w:sz w:val="20"/>
                      <w:szCs w:val="20"/>
                      <w:u w:val="single"/>
                      <w:lang w:val="en-GB"/>
                    </w:rPr>
                    <w:t xml:space="preserve"> the</w:t>
                  </w:r>
                  <w:r>
                    <w:rPr>
                      <w:sz w:val="20"/>
                      <w:szCs w:val="20"/>
                      <w:lang w:val="en-GB"/>
                    </w:rPr>
                    <w:t xml:space="preserve"> CG-UCI in the PUSCH transmission </w:t>
                  </w:r>
                  <w:r>
                    <w:rPr>
                      <w:strike/>
                      <w:color w:val="0070C0"/>
                      <w:sz w:val="20"/>
                      <w:szCs w:val="20"/>
                      <w:lang w:val="en-GB"/>
                    </w:rPr>
                    <w:t xml:space="preserve">if the UE is </w:t>
                  </w:r>
                  <w:r>
                    <w:rPr>
                      <w:color w:val="0070C0"/>
                      <w:sz w:val="20"/>
                      <w:szCs w:val="20"/>
                      <w:u w:val="single"/>
                      <w:lang w:val="en-GB"/>
                    </w:rPr>
                    <w:t xml:space="preserve">using a </w:t>
                  </w:r>
                  <m:oMath>
                    <m:sSubSup>
                      <m:sSubSupPr>
                        <m:ctrlPr>
                          <w:rPr>
                            <w:rFonts w:ascii="Cambria Math" w:hAnsi="Cambria Math"/>
                            <w:i/>
                            <w:color w:val="0070C0"/>
                            <w:sz w:val="20"/>
                            <w:szCs w:val="20"/>
                            <w:u w:val="single"/>
                            <w:lang w:val="en-GB"/>
                          </w:rPr>
                        </m:ctrlPr>
                      </m:sSubSupPr>
                      <m:e>
                        <m:r>
                          <w:rPr>
                            <w:rFonts w:ascii="Cambria Math"/>
                            <w:color w:val="0070C0"/>
                            <w:sz w:val="20"/>
                            <w:szCs w:val="20"/>
                            <w:u w:val="single"/>
                            <w:lang w:val="en-GB"/>
                          </w:rPr>
                          <m:t>I</m:t>
                        </m:r>
                      </m:e>
                      <m:sub>
                        <m:r>
                          <m:rPr>
                            <m:nor/>
                          </m:rPr>
                          <w:rPr>
                            <w:rFonts w:ascii="Cambria Math"/>
                            <w:color w:val="0070C0"/>
                            <w:sz w:val="20"/>
                            <w:szCs w:val="20"/>
                            <w:u w:val="single"/>
                            <w:lang w:val="en-GB"/>
                          </w:rPr>
                          <m:t>offset</m:t>
                        </m:r>
                        <m:ctrlPr>
                          <w:rPr>
                            <w:rFonts w:ascii="Cambria Math" w:hAnsi="Cambria Math"/>
                            <w:color w:val="0070C0"/>
                            <w:sz w:val="20"/>
                            <w:szCs w:val="20"/>
                            <w:u w:val="single"/>
                            <w:lang w:val="en-GB"/>
                          </w:rPr>
                        </m:ctrlPr>
                      </m:sub>
                      <m:sup>
                        <m:r>
                          <m:rPr>
                            <m:nor/>
                          </m:rPr>
                          <w:rPr>
                            <w:rFonts w:ascii="Cambria Math"/>
                            <w:color w:val="0070C0"/>
                            <w:sz w:val="20"/>
                            <w:szCs w:val="20"/>
                            <w:u w:val="single"/>
                            <w:lang w:val="en-GB"/>
                          </w:rPr>
                          <m:t>CG-UCI</m:t>
                        </m:r>
                        <m:ctrlPr>
                          <w:rPr>
                            <w:rFonts w:ascii="Cambria Math" w:hAnsi="Cambria Math"/>
                            <w:color w:val="0070C0"/>
                            <w:sz w:val="20"/>
                            <w:szCs w:val="20"/>
                            <w:u w:val="single"/>
                            <w:lang w:val="en-GB"/>
                          </w:rPr>
                        </m:ctrlPr>
                      </m:sup>
                    </m:sSubSup>
                  </m:oMath>
                  <w:r>
                    <w:rPr>
                      <w:color w:val="0070C0"/>
                      <w:sz w:val="20"/>
                      <w:szCs w:val="20"/>
                      <w:u w:val="single"/>
                      <w:lang w:val="en-GB"/>
                    </w:rPr>
                    <w:t xml:space="preserve"> value </w:t>
                  </w:r>
                  <w:r>
                    <w:rPr>
                      <w:sz w:val="20"/>
                      <w:szCs w:val="20"/>
                      <w:lang w:val="en-GB"/>
                    </w:rPr>
                    <w:t>provi</w:t>
                  </w:r>
                  <w:r>
                    <w:rPr>
                      <w:sz w:val="20"/>
                      <w:szCs w:val="20"/>
                      <w:lang w:val="en-GB"/>
                    </w:rPr>
                    <w:t xml:space="preserve">ded by </w:t>
                  </w:r>
                  <w:r>
                    <w:rPr>
                      <w:i/>
                      <w:iCs/>
                      <w:color w:val="000000"/>
                      <w:sz w:val="20"/>
                      <w:szCs w:val="20"/>
                      <w:lang w:val="en-GB"/>
                    </w:rPr>
                    <w:t>betaOffsetCG-UCI</w:t>
                  </w:r>
                  <w:r>
                    <w:rPr>
                      <w:strike/>
                      <w:color w:val="0070C0"/>
                      <w:sz w:val="20"/>
                      <w:szCs w:val="20"/>
                      <w:lang w:val="en-GB"/>
                    </w:rPr>
                    <w:t xml:space="preserve"> a </w:t>
                  </w:r>
                  <m:oMath>
                    <m:sSubSup>
                      <m:sSubSupPr>
                        <m:ctrlPr>
                          <w:rPr>
                            <w:rFonts w:ascii="Cambria Math" w:hAnsi="Cambria Math"/>
                            <w:i/>
                            <w:strike/>
                            <w:color w:val="0070C0"/>
                            <w:sz w:val="20"/>
                            <w:szCs w:val="20"/>
                            <w:lang w:val="en-GB"/>
                          </w:rPr>
                        </m:ctrlPr>
                      </m:sSubSupPr>
                      <m:e>
                        <m:r>
                          <w:rPr>
                            <w:rFonts w:ascii="Cambria Math"/>
                            <w:strike/>
                            <w:color w:val="0070C0"/>
                            <w:sz w:val="20"/>
                            <w:szCs w:val="20"/>
                            <w:lang w:val="en-GB"/>
                          </w:rPr>
                          <m:t>I</m:t>
                        </m:r>
                      </m:e>
                      <m:sub>
                        <m:r>
                          <m:rPr>
                            <m:nor/>
                          </m:rPr>
                          <w:rPr>
                            <w:rFonts w:ascii="Cambria Math"/>
                            <w:strike/>
                            <w:color w:val="0070C0"/>
                            <w:sz w:val="20"/>
                            <w:szCs w:val="20"/>
                            <w:lang w:val="en-GB"/>
                          </w:rPr>
                          <m:t>offset</m:t>
                        </m:r>
                        <m:ctrlPr>
                          <w:rPr>
                            <w:rFonts w:ascii="Cambria Math" w:hAnsi="Cambria Math"/>
                            <w:strike/>
                            <w:color w:val="0070C0"/>
                            <w:sz w:val="20"/>
                            <w:szCs w:val="20"/>
                            <w:lang w:val="en-GB"/>
                          </w:rPr>
                        </m:ctrlPr>
                      </m:sub>
                      <m:sup>
                        <m:r>
                          <m:rPr>
                            <m:nor/>
                          </m:rPr>
                          <w:rPr>
                            <w:rFonts w:ascii="Cambria Math"/>
                            <w:strike/>
                            <w:color w:val="0070C0"/>
                            <w:sz w:val="20"/>
                            <w:szCs w:val="20"/>
                            <w:lang w:val="en-GB"/>
                          </w:rPr>
                          <m:t>CG-UCI</m:t>
                        </m:r>
                        <m:ctrlPr>
                          <w:rPr>
                            <w:rFonts w:ascii="Cambria Math" w:hAnsi="Cambria Math"/>
                            <w:strike/>
                            <w:color w:val="0070C0"/>
                            <w:sz w:val="20"/>
                            <w:szCs w:val="20"/>
                            <w:lang w:val="en-GB"/>
                          </w:rPr>
                        </m:ctrlPr>
                      </m:sup>
                    </m:sSubSup>
                  </m:oMath>
                  <w:r>
                    <w:rPr>
                      <w:strike/>
                      <w:color w:val="0070C0"/>
                      <w:sz w:val="20"/>
                      <w:szCs w:val="20"/>
                      <w:lang w:val="en-GB"/>
                    </w:rPr>
                    <w:t xml:space="preserve"> value, from a set of values,</w:t>
                  </w:r>
                  <w:r>
                    <w:rPr>
                      <w:sz w:val="20"/>
                      <w:szCs w:val="20"/>
                      <w:lang w:val="en-GB"/>
                    </w:rPr>
                    <w:t xml:space="preserve"> with the mapping defined in Table 9.3-1. </w:t>
                  </w:r>
                  <w:r>
                    <w:rPr>
                      <w:color w:val="0070C0"/>
                      <w:sz w:val="20"/>
                      <w:szCs w:val="20"/>
                      <w:u w:val="single"/>
                      <w:lang w:val="en-GB"/>
                    </w:rPr>
                    <w:t xml:space="preserve">Priority values of the CG-UCI and of the PUSCH are same. </w:t>
                  </w:r>
                  <w:r>
                    <w:rPr>
                      <w:sz w:val="20"/>
                      <w:szCs w:val="20"/>
                      <w:lang w:val="en-GB"/>
                    </w:rPr>
                    <w:t xml:space="preserve">If the UE is provided </w:t>
                  </w:r>
                  <w:r>
                    <w:rPr>
                      <w:i/>
                      <w:iCs/>
                      <w:sz w:val="20"/>
                      <w:szCs w:val="20"/>
                      <w:lang w:val="en-GB"/>
                    </w:rPr>
                    <w:t>cg-UCI-Multiplexing</w:t>
                  </w:r>
                  <w:r>
                    <w:rPr>
                      <w:sz w:val="20"/>
                      <w:szCs w:val="20"/>
                      <w:lang w:val="en-GB"/>
                    </w:rPr>
                    <w:t xml:space="preserve"> and multiplexes HARQ-ACK information </w:t>
                  </w:r>
                  <w:r>
                    <w:rPr>
                      <w:color w:val="0070C0"/>
                      <w:sz w:val="20"/>
                      <w:szCs w:val="20"/>
                      <w:u w:val="single"/>
                      <w:lang w:val="en-GB"/>
                    </w:rPr>
                    <w:t xml:space="preserve">of same priority value as the CG-UCI </w:t>
                  </w:r>
                  <w:r>
                    <w:rPr>
                      <w:sz w:val="20"/>
                      <w:szCs w:val="20"/>
                      <w:lang w:val="en-GB"/>
                    </w:rPr>
                    <w:t>in the PUSCH transmission, as described in clauses 9 and 9.2.5, the UE jointly encodes the HARQ-ACK information and the CG-UCI [5, TS 38.212] and determines a number of resources for multiplexing the combined informatio</w:t>
                  </w:r>
                  <w:r>
                    <w:rPr>
                      <w:sz w:val="20"/>
                      <w:szCs w:val="20"/>
                      <w:lang w:val="en-GB"/>
                    </w:rPr>
                    <w:t xml:space="preserve">n in a PUSCH using </w:t>
                  </w:r>
                  <m:oMath>
                    <m:sSubSup>
                      <m:sSubSupPr>
                        <m:ctrlPr>
                          <w:rPr>
                            <w:rFonts w:ascii="Cambria Math" w:hAnsi="Cambria Math"/>
                            <w:i/>
                            <w:sz w:val="20"/>
                            <w:szCs w:val="20"/>
                            <w:lang w:val="en-GB"/>
                          </w:rPr>
                        </m:ctrlPr>
                      </m:sSubSupPr>
                      <m:e>
                        <m:r>
                          <w:rPr>
                            <w:rFonts w:ascii="Cambria Math" w:hAnsi="Cambria Math"/>
                            <w:sz w:val="20"/>
                            <w:szCs w:val="20"/>
                            <w:lang w:val="en-GB"/>
                          </w:rPr>
                          <m:t>β</m:t>
                        </m:r>
                      </m:e>
                      <m:sub>
                        <m:r>
                          <m:rPr>
                            <m:sty m:val="p"/>
                          </m:rPr>
                          <w:rPr>
                            <w:rFonts w:ascii="Cambria Math" w:hAnsi="Cambria Math"/>
                            <w:sz w:val="20"/>
                            <w:szCs w:val="20"/>
                            <w:lang w:val="en-GB"/>
                          </w:rPr>
                          <m:t>offset</m:t>
                        </m:r>
                      </m:sub>
                      <m:sup>
                        <m:r>
                          <m:rPr>
                            <m:sty m:val="p"/>
                          </m:rPr>
                          <w:rPr>
                            <w:rFonts w:ascii="Cambria Math" w:hAnsi="Cambria Math"/>
                            <w:sz w:val="20"/>
                            <w:szCs w:val="20"/>
                            <w:lang w:val="en-GB"/>
                          </w:rPr>
                          <m:t>HARQ-ACK</m:t>
                        </m:r>
                      </m:sup>
                    </m:sSubSup>
                  </m:oMath>
                  <w:r>
                    <w:rPr>
                      <w:rFonts w:eastAsia="맑은 고딕"/>
                      <w:sz w:val="20"/>
                      <w:szCs w:val="20"/>
                      <w:lang w:val="en-GB" w:eastAsia="ko-KR"/>
                    </w:rPr>
                    <w:t xml:space="preserve"> which provides indexes </w:t>
                  </w:r>
                  <m:oMath>
                    <m:sSubSup>
                      <m:sSubSupPr>
                        <m:ctrlPr>
                          <w:rPr>
                            <w:rFonts w:ascii="Cambria Math" w:eastAsia="굴림"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offset,1</m:t>
                        </m:r>
                      </m:sub>
                      <m:sup>
                        <m:r>
                          <m:rPr>
                            <m:sty m:val="p"/>
                          </m:rPr>
                          <w:rPr>
                            <w:rFonts w:ascii="Cambria Math" w:hAnsi="Cambria Math"/>
                            <w:sz w:val="20"/>
                            <w:szCs w:val="20"/>
                            <w:lang w:val="en-GB"/>
                          </w:rPr>
                          <m:t>HARQ-ACK</m:t>
                        </m:r>
                      </m:sup>
                    </m:sSubSup>
                  </m:oMath>
                  <w:r>
                    <w:rPr>
                      <w:rFonts w:eastAsia="맑은 고딕"/>
                      <w:sz w:val="20"/>
                      <w:szCs w:val="20"/>
                      <w:lang w:val="en-GB"/>
                    </w:rPr>
                    <w:t xml:space="preserve"> and </w:t>
                  </w:r>
                  <m:oMath>
                    <m:sSubSup>
                      <m:sSubSupPr>
                        <m:ctrlPr>
                          <w:rPr>
                            <w:rFonts w:ascii="Cambria Math" w:eastAsia="굴림"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offset,2</m:t>
                        </m:r>
                      </m:sub>
                      <m:sup>
                        <m:r>
                          <m:rPr>
                            <m:sty m:val="p"/>
                          </m:rPr>
                          <w:rPr>
                            <w:rFonts w:ascii="Cambria Math" w:hAnsi="Cambria Math"/>
                            <w:sz w:val="20"/>
                            <w:szCs w:val="20"/>
                            <w:lang w:val="en-GB"/>
                          </w:rPr>
                          <m:t>HARQ-ACK</m:t>
                        </m:r>
                      </m:sup>
                    </m:sSubSup>
                  </m:oMath>
                  <w:r>
                    <w:rPr>
                      <w:rFonts w:eastAsia="맑은 고딕"/>
                      <w:sz w:val="20"/>
                      <w:szCs w:val="20"/>
                      <w:lang w:val="en-GB"/>
                    </w:rPr>
                    <w:t xml:space="preserve"> for the UE to use if the UE multiplexes </w:t>
                  </w:r>
                  <w:r>
                    <w:rPr>
                      <w:rFonts w:eastAsia="맑은 고딕"/>
                      <w:sz w:val="20"/>
                      <w:szCs w:val="20"/>
                      <w:lang w:val="en-GB" w:eastAsia="ko-KR"/>
                    </w:rPr>
                    <w:t>up to 11, and more than 11 combined information bits, respectively</w:t>
                  </w:r>
                  <w:r>
                    <w:rPr>
                      <w:sz w:val="20"/>
                      <w:szCs w:val="20"/>
                      <w:lang w:val="en-GB"/>
                    </w:rPr>
                    <w:t>.</w:t>
                  </w:r>
                </w:p>
              </w:tc>
            </w:tr>
          </w:tbl>
          <w:p w14:paraId="1EE1AAC4" w14:textId="600A313F" w:rsidR="00741608" w:rsidRDefault="00EA585D">
            <w:pPr>
              <w:spacing w:beforeLines="50" w:before="120"/>
              <w:rPr>
                <w:kern w:val="2"/>
                <w:sz w:val="20"/>
                <w:szCs w:val="20"/>
                <w:lang w:eastAsia="zh-CN"/>
              </w:rPr>
            </w:pPr>
            <w:r w:rsidRPr="00EA585D">
              <w:rPr>
                <w:color w:val="00B0F0"/>
                <w:kern w:val="2"/>
                <w:sz w:val="20"/>
                <w:szCs w:val="20"/>
                <w:lang w:eastAsia="zh-CN"/>
              </w:rPr>
              <w:lastRenderedPageBreak/>
              <w:t xml:space="preserve">[Aris]: </w:t>
            </w:r>
            <w:r>
              <w:rPr>
                <w:color w:val="00B0F0"/>
                <w:kern w:val="2"/>
                <w:sz w:val="20"/>
                <w:szCs w:val="20"/>
                <w:lang w:eastAsia="zh-CN"/>
              </w:rPr>
              <w:t xml:space="preserve">The purpose is to avoid discussing a Rel-17 CR for </w:t>
            </w:r>
            <w:r w:rsidR="00797F1C">
              <w:rPr>
                <w:color w:val="00B0F0"/>
                <w:kern w:val="2"/>
                <w:sz w:val="20"/>
                <w:szCs w:val="20"/>
                <w:lang w:eastAsia="zh-CN"/>
              </w:rPr>
              <w:t>CG-UCI</w:t>
            </w:r>
            <w:r>
              <w:rPr>
                <w:color w:val="00B0F0"/>
                <w:kern w:val="2"/>
                <w:sz w:val="20"/>
                <w:szCs w:val="20"/>
                <w:lang w:eastAsia="zh-CN"/>
              </w:rPr>
              <w:t xml:space="preserve"> (it should be </w:t>
            </w:r>
            <w:r w:rsidR="00797F1C">
              <w:rPr>
                <w:color w:val="00B0F0"/>
                <w:kern w:val="2"/>
                <w:sz w:val="20"/>
                <w:szCs w:val="20"/>
                <w:lang w:eastAsia="zh-CN"/>
              </w:rPr>
              <w:t xml:space="preserve">generally </w:t>
            </w:r>
            <w:r>
              <w:rPr>
                <w:color w:val="00B0F0"/>
                <w:kern w:val="2"/>
                <w:sz w:val="20"/>
                <w:szCs w:val="20"/>
                <w:lang w:eastAsia="zh-CN"/>
              </w:rPr>
              <w:t xml:space="preserve">understood that the priority of CG-UCI is same as the priority of CG-PUSCH – same as for UTO-UCI) and make the change/clarification from Rel-18. </w:t>
            </w:r>
            <w:r w:rsidR="00797F1C">
              <w:rPr>
                <w:color w:val="00B0F0"/>
                <w:kern w:val="2"/>
                <w:sz w:val="20"/>
                <w:szCs w:val="20"/>
                <w:lang w:eastAsia="zh-CN"/>
              </w:rPr>
              <w:t>The relation to XR is implicit as part of an alignment of descriptions in 38.213 since that clarification was spelled-out in RAN1 for UTO-UCI.</w:t>
            </w:r>
          </w:p>
          <w:p w14:paraId="5A4D2E5A" w14:textId="77777777" w:rsidR="00EA585D" w:rsidRDefault="00EA585D">
            <w:pPr>
              <w:spacing w:beforeLines="50" w:before="120"/>
              <w:rPr>
                <w:kern w:val="2"/>
                <w:sz w:val="20"/>
                <w:szCs w:val="20"/>
                <w:lang w:eastAsia="zh-CN"/>
              </w:rPr>
            </w:pPr>
          </w:p>
          <w:p w14:paraId="5260E59D" w14:textId="77777777" w:rsidR="00741608" w:rsidRDefault="003278DD">
            <w:pPr>
              <w:spacing w:beforeLines="50" w:before="120"/>
              <w:rPr>
                <w:kern w:val="2"/>
                <w:sz w:val="20"/>
                <w:szCs w:val="20"/>
                <w:lang w:eastAsia="zh-CN"/>
              </w:rPr>
            </w:pPr>
            <w:r>
              <w:rPr>
                <w:b/>
                <w:bCs/>
                <w:kern w:val="2"/>
                <w:sz w:val="20"/>
                <w:szCs w:val="20"/>
                <w:u w:val="single"/>
                <w:lang w:eastAsia="zh-CN"/>
              </w:rPr>
              <w:t>Comment 4</w:t>
            </w:r>
            <w:r>
              <w:rPr>
                <w:kern w:val="2"/>
                <w:sz w:val="20"/>
                <w:szCs w:val="20"/>
                <w:lang w:eastAsia="zh-CN"/>
              </w:rPr>
              <w:t xml:space="preserve">: On 9.3.1 </w:t>
            </w:r>
            <w:r>
              <w:rPr>
                <w:rFonts w:eastAsia="Times New Roman"/>
                <w:sz w:val="20"/>
                <w:szCs w:val="20"/>
                <w:lang w:val="en-GB"/>
              </w:rPr>
              <w:t>UE procedure for reporting UTO-UCI.</w:t>
            </w:r>
            <w:r>
              <w:rPr>
                <w:kern w:val="2"/>
                <w:sz w:val="20"/>
                <w:szCs w:val="20"/>
                <w:lang w:eastAsia="zh-CN"/>
              </w:rPr>
              <w:t xml:space="preserve"> We agree with Qualcomm, Ericsson, vivo that limitation of UTO-UCI to multi-PUSCH CG was not agreed and support the modification proposed by Ericsson in their Comment 2 and 3.</w:t>
            </w:r>
          </w:p>
          <w:p w14:paraId="2472548A" w14:textId="77777777" w:rsidR="00741608"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6A558BA7" w14:textId="035A0A91" w:rsidR="00EA585D" w:rsidRPr="00EA585D" w:rsidRDefault="00EA585D">
            <w:pPr>
              <w:spacing w:beforeLines="50" w:before="120"/>
              <w:rPr>
                <w:color w:val="00B0F0"/>
                <w:kern w:val="2"/>
                <w:sz w:val="20"/>
                <w:szCs w:val="20"/>
                <w:lang w:eastAsia="zh-CN"/>
              </w:rPr>
            </w:pPr>
          </w:p>
        </w:tc>
      </w:tr>
      <w:tr w:rsidR="00741608" w14:paraId="06D03FCB" w14:textId="77777777">
        <w:tc>
          <w:tcPr>
            <w:tcW w:w="2113" w:type="dxa"/>
            <w:tcBorders>
              <w:top w:val="single" w:sz="4" w:space="0" w:color="auto"/>
              <w:left w:val="single" w:sz="4" w:space="0" w:color="auto"/>
              <w:bottom w:val="single" w:sz="4" w:space="0" w:color="auto"/>
              <w:right w:val="single" w:sz="4" w:space="0" w:color="auto"/>
            </w:tcBorders>
          </w:tcPr>
          <w:p w14:paraId="750220D2" w14:textId="77777777" w:rsidR="00741608" w:rsidRDefault="003278DD">
            <w:pPr>
              <w:spacing w:beforeLines="50" w:before="120"/>
              <w:rPr>
                <w:kern w:val="2"/>
                <w:sz w:val="20"/>
                <w:szCs w:val="20"/>
                <w:lang w:eastAsia="zh-CN"/>
              </w:rPr>
            </w:pPr>
            <w:r>
              <w:rPr>
                <w:rFonts w:hint="eastAsia"/>
                <w:kern w:val="2"/>
                <w:sz w:val="20"/>
                <w:szCs w:val="20"/>
                <w:lang w:eastAsia="zh-CN"/>
              </w:rPr>
              <w:lastRenderedPageBreak/>
              <w:t xml:space="preserve">ZTE, </w:t>
            </w:r>
            <w:r>
              <w:rPr>
                <w:rFonts w:hint="eastAsia"/>
                <w:kern w:val="2"/>
                <w:sz w:val="20"/>
                <w:szCs w:val="20"/>
                <w:lang w:eastAsia="zh-CN"/>
              </w:rPr>
              <w:t>Sanechips</w:t>
            </w:r>
          </w:p>
        </w:tc>
        <w:tc>
          <w:tcPr>
            <w:tcW w:w="7194" w:type="dxa"/>
            <w:tcBorders>
              <w:top w:val="single" w:sz="4" w:space="0" w:color="auto"/>
              <w:left w:val="single" w:sz="4" w:space="0" w:color="auto"/>
              <w:bottom w:val="single" w:sz="4" w:space="0" w:color="auto"/>
              <w:right w:val="single" w:sz="4" w:space="0" w:color="auto"/>
            </w:tcBorders>
          </w:tcPr>
          <w:p w14:paraId="6DB2144B" w14:textId="77777777" w:rsidR="00741608" w:rsidRDefault="003278DD">
            <w:pPr>
              <w:pStyle w:val="aa"/>
              <w:ind w:firstLineChars="0" w:firstLine="0"/>
              <w:rPr>
                <w:sz w:val="20"/>
                <w:szCs w:val="20"/>
                <w:lang w:eastAsia="zh-CN"/>
              </w:rPr>
            </w:pPr>
            <w:r>
              <w:rPr>
                <w:rFonts w:hint="eastAsia"/>
                <w:b/>
                <w:bCs/>
                <w:sz w:val="20"/>
                <w:szCs w:val="20"/>
                <w:lang w:eastAsia="zh-CN"/>
              </w:rPr>
              <w:t xml:space="preserve">Comment 1: </w:t>
            </w:r>
            <w:r>
              <w:rPr>
                <w:rFonts w:hint="eastAsia"/>
                <w:sz w:val="20"/>
                <w:szCs w:val="20"/>
                <w:lang w:eastAsia="zh-CN"/>
              </w:rPr>
              <w:t xml:space="preserve">For Chapter 9.1.3, </w:t>
            </w:r>
          </w:p>
          <w:p w14:paraId="63C172C3" w14:textId="77777777" w:rsidR="00741608" w:rsidRDefault="003278DD">
            <w:pPr>
              <w:pStyle w:val="aa"/>
              <w:ind w:firstLineChars="0" w:firstLine="0"/>
              <w:rPr>
                <w:sz w:val="20"/>
                <w:szCs w:val="20"/>
                <w:lang w:eastAsia="zh-CN"/>
              </w:rPr>
            </w:pPr>
            <w:r>
              <w:rPr>
                <w:rFonts w:hint="eastAsia"/>
                <w:sz w:val="20"/>
                <w:szCs w:val="20"/>
                <w:lang w:eastAsia="zh-CN"/>
              </w:rPr>
              <w:t xml:space="preserve">We have a clarification question. Does the </w:t>
            </w:r>
            <w:r>
              <w:rPr>
                <w:sz w:val="20"/>
                <w:szCs w:val="20"/>
                <w:lang w:eastAsia="zh-CN"/>
              </w:rPr>
              <w:t>“</w:t>
            </w:r>
            <w:r>
              <w:rPr>
                <w:rFonts w:hint="eastAsia"/>
                <w:sz w:val="20"/>
                <w:szCs w:val="20"/>
                <w:highlight w:val="yellow"/>
                <w:lang w:eastAsia="zh-CN"/>
              </w:rPr>
              <w:t>CG-PUSCH transmission</w:t>
            </w:r>
            <w:r>
              <w:rPr>
                <w:sz w:val="20"/>
                <w:szCs w:val="20"/>
                <w:lang w:eastAsia="zh-CN"/>
              </w:rPr>
              <w:t>”</w:t>
            </w:r>
            <w:r>
              <w:rPr>
                <w:rFonts w:hint="eastAsia"/>
                <w:sz w:val="20"/>
                <w:szCs w:val="20"/>
                <w:lang w:eastAsia="zh-CN"/>
              </w:rPr>
              <w:t xml:space="preserve"> refers to </w:t>
            </w:r>
            <w:r>
              <w:rPr>
                <w:sz w:val="20"/>
                <w:szCs w:val="20"/>
                <w:lang w:eastAsia="zh-CN"/>
              </w:rPr>
              <w:t>“</w:t>
            </w:r>
            <w:r>
              <w:rPr>
                <w:rFonts w:hint="eastAsia"/>
                <w:sz w:val="20"/>
                <w:szCs w:val="20"/>
                <w:lang w:eastAsia="zh-CN"/>
              </w:rPr>
              <w:t>PUSCH that is transmitted</w:t>
            </w:r>
            <w:r>
              <w:rPr>
                <w:sz w:val="20"/>
                <w:szCs w:val="20"/>
                <w:lang w:eastAsia="zh-CN"/>
              </w:rPr>
              <w:t>”</w:t>
            </w:r>
            <w:r>
              <w:rPr>
                <w:rFonts w:hint="eastAsia"/>
                <w:sz w:val="20"/>
                <w:szCs w:val="20"/>
                <w:lang w:eastAsia="zh-CN"/>
              </w:rPr>
              <w:t xml:space="preserve"> in the agreement ?</w:t>
            </w:r>
          </w:p>
          <w:tbl>
            <w:tblPr>
              <w:tblStyle w:val="a6"/>
              <w:tblW w:w="0" w:type="auto"/>
              <w:tblLook w:val="04A0" w:firstRow="1" w:lastRow="0" w:firstColumn="1" w:lastColumn="0" w:noHBand="0" w:noVBand="1"/>
            </w:tblPr>
            <w:tblGrid>
              <w:gridCol w:w="6968"/>
            </w:tblGrid>
            <w:tr w:rsidR="00741608" w14:paraId="6B3BE477" w14:textId="77777777">
              <w:tc>
                <w:tcPr>
                  <w:tcW w:w="6978" w:type="dxa"/>
                </w:tcPr>
                <w:p w14:paraId="0F5C83E0" w14:textId="77777777" w:rsidR="00741608" w:rsidRDefault="003278DD">
                  <w:pPr>
                    <w:pStyle w:val="aa"/>
                    <w:ind w:firstLineChars="0" w:firstLine="0"/>
                    <w:rPr>
                      <w:kern w:val="2"/>
                      <w:sz w:val="20"/>
                      <w:szCs w:val="20"/>
                      <w:highlight w:val="green"/>
                      <w:lang w:eastAsia="zh-CN"/>
                    </w:rPr>
                  </w:pPr>
                  <w:r>
                    <w:rPr>
                      <w:sz w:val="20"/>
                      <w:szCs w:val="20"/>
                    </w:rPr>
                    <w:t xml:space="preserve">the UE multiplexes UTO-UCI represented by a bitmap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in </w:t>
                  </w:r>
                  <w:r>
                    <w:rPr>
                      <w:sz w:val="20"/>
                      <w:szCs w:val="20"/>
                      <w:highlight w:val="yellow"/>
                    </w:rPr>
                    <w:t xml:space="preserve">each CG-PUSCH </w:t>
                  </w:r>
                  <w:r>
                    <w:rPr>
                      <w:sz w:val="20"/>
                      <w:szCs w:val="20"/>
                      <w:highlight w:val="yellow"/>
                    </w:rPr>
                    <w:t>transmission</w:t>
                  </w:r>
                  <w:r>
                    <w:rPr>
                      <w:sz w:val="20"/>
                      <w:szCs w:val="20"/>
                    </w:rPr>
                    <w:t xml:space="preserve"> for the CG-PUSCH configuration. </w:t>
                  </w:r>
                </w:p>
              </w:tc>
            </w:tr>
            <w:tr w:rsidR="00741608" w14:paraId="58E95E28" w14:textId="77777777">
              <w:tc>
                <w:tcPr>
                  <w:tcW w:w="6978" w:type="dxa"/>
                </w:tcPr>
                <w:p w14:paraId="73B89CFE" w14:textId="77777777" w:rsidR="00741608" w:rsidRDefault="003278DD">
                  <w:pPr>
                    <w:rPr>
                      <w:b/>
                      <w:bCs/>
                      <w:sz w:val="20"/>
                      <w:szCs w:val="20"/>
                      <w:highlight w:val="green"/>
                    </w:rPr>
                  </w:pPr>
                  <w:r>
                    <w:rPr>
                      <w:b/>
                      <w:bCs/>
                      <w:sz w:val="20"/>
                      <w:szCs w:val="20"/>
                      <w:highlight w:val="green"/>
                    </w:rPr>
                    <w:t>Agreement</w:t>
                  </w:r>
                </w:p>
                <w:p w14:paraId="0C6BAE8B" w14:textId="77777777" w:rsidR="00741608" w:rsidRDefault="003278DD">
                  <w:pPr>
                    <w:pStyle w:val="aa"/>
                    <w:numPr>
                      <w:ilvl w:val="0"/>
                      <w:numId w:val="7"/>
                    </w:numPr>
                    <w:ind w:firstLine="402"/>
                    <w:rPr>
                      <w:sz w:val="20"/>
                      <w:szCs w:val="20"/>
                    </w:rPr>
                  </w:pPr>
                  <w:r>
                    <w:rPr>
                      <w:b/>
                      <w:bCs/>
                      <w:sz w:val="20"/>
                      <w:szCs w:val="20"/>
                    </w:rPr>
                    <w:t>Option 1</w:t>
                  </w:r>
                  <w:r>
                    <w:rPr>
                      <w:sz w:val="20"/>
                      <w:szCs w:val="20"/>
                    </w:rPr>
                    <w:t xml:space="preserve">: For a CG PUSCH configuration, the UTO-UCI is included in </w:t>
                  </w:r>
                  <w:r>
                    <w:rPr>
                      <w:b/>
                      <w:bCs/>
                      <w:sz w:val="20"/>
                      <w:szCs w:val="20"/>
                    </w:rPr>
                    <w:t>every CG PUSCH that is transmitted</w:t>
                  </w:r>
                  <w:r>
                    <w:rPr>
                      <w:sz w:val="20"/>
                      <w:szCs w:val="20"/>
                    </w:rPr>
                    <w:t xml:space="preserve"> (that is Option 1 in corresponding agreement in RAN1#112)</w:t>
                  </w:r>
                </w:p>
                <w:p w14:paraId="1A13BE20" w14:textId="77777777" w:rsidR="00741608" w:rsidRDefault="003278DD">
                  <w:pPr>
                    <w:pStyle w:val="aa"/>
                    <w:numPr>
                      <w:ilvl w:val="1"/>
                      <w:numId w:val="8"/>
                    </w:numPr>
                    <w:ind w:firstLine="400"/>
                    <w:rPr>
                      <w:sz w:val="20"/>
                      <w:szCs w:val="20"/>
                    </w:rPr>
                  </w:pPr>
                  <w:r>
                    <w:rPr>
                      <w:sz w:val="20"/>
                      <w:szCs w:val="20"/>
                    </w:rPr>
                    <w:t>FFS details</w:t>
                  </w:r>
                </w:p>
                <w:p w14:paraId="02718AE0" w14:textId="77777777" w:rsidR="00741608" w:rsidRDefault="003278DD">
                  <w:pPr>
                    <w:pStyle w:val="aa"/>
                    <w:ind w:firstLineChars="0" w:firstLine="0"/>
                    <w:rPr>
                      <w:sz w:val="20"/>
                      <w:szCs w:val="20"/>
                    </w:rPr>
                  </w:pPr>
                  <w:r>
                    <w:rPr>
                      <w:sz w:val="20"/>
                      <w:szCs w:val="20"/>
                    </w:rPr>
                    <w:t>Note: The term “UTO-UCI” re</w:t>
                  </w:r>
                  <w:r>
                    <w:rPr>
                      <w:sz w:val="20"/>
                      <w:szCs w:val="20"/>
                    </w:rPr>
                    <w:t>fers to the “UCI that provides information about unused CG PUSCH transmission occasions” for convenience.</w:t>
                  </w:r>
                </w:p>
              </w:tc>
            </w:tr>
          </w:tbl>
          <w:p w14:paraId="0BCE19E0" w14:textId="2CBD609F" w:rsidR="00741608" w:rsidRP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Yes. </w:t>
            </w:r>
            <w:r w:rsidRPr="00797F1C">
              <w:rPr>
                <w:rFonts w:hint="eastAsia"/>
                <w:color w:val="00B0F0"/>
                <w:kern w:val="2"/>
                <w:sz w:val="20"/>
                <w:szCs w:val="20"/>
                <w:lang w:eastAsia="zh-CN"/>
              </w:rPr>
              <w:t xml:space="preserve"> </w:t>
            </w:r>
          </w:p>
          <w:p w14:paraId="41538ABF" w14:textId="77777777" w:rsidR="00797F1C" w:rsidRDefault="00797F1C">
            <w:pPr>
              <w:spacing w:beforeLines="50" w:before="120"/>
              <w:rPr>
                <w:kern w:val="2"/>
                <w:sz w:val="20"/>
                <w:szCs w:val="20"/>
                <w:lang w:eastAsia="zh-CN"/>
              </w:rPr>
            </w:pPr>
          </w:p>
          <w:p w14:paraId="7CC35BB8" w14:textId="77777777" w:rsidR="00741608" w:rsidRDefault="003278DD">
            <w:pPr>
              <w:spacing w:beforeLines="50" w:before="120"/>
              <w:rPr>
                <w:kern w:val="2"/>
                <w:sz w:val="20"/>
                <w:szCs w:val="20"/>
                <w:lang w:eastAsia="zh-CN"/>
              </w:rPr>
            </w:pPr>
            <w:r>
              <w:rPr>
                <w:rFonts w:hint="eastAsia"/>
                <w:b/>
                <w:bCs/>
                <w:sz w:val="20"/>
                <w:szCs w:val="20"/>
                <w:lang w:eastAsia="zh-CN"/>
              </w:rPr>
              <w:t xml:space="preserve">Comment 2: </w:t>
            </w:r>
            <w:r>
              <w:rPr>
                <w:rFonts w:hint="eastAsia"/>
                <w:sz w:val="20"/>
                <w:szCs w:val="20"/>
                <w:lang w:eastAsia="zh-CN"/>
              </w:rPr>
              <w:t>Regarding</w:t>
            </w:r>
            <w:r>
              <w:rPr>
                <w:rFonts w:hint="eastAsia"/>
                <w:b/>
                <w:bCs/>
                <w:sz w:val="20"/>
                <w:szCs w:val="20"/>
                <w:lang w:eastAsia="zh-CN"/>
              </w:rPr>
              <w:t xml:space="preserve"> </w:t>
            </w:r>
            <w:r>
              <w:rPr>
                <w:rFonts w:hint="eastAsia"/>
                <w:sz w:val="20"/>
                <w:szCs w:val="20"/>
                <w:lang w:eastAsia="zh-CN"/>
              </w:rPr>
              <w:t>a</w:t>
            </w:r>
            <w:r>
              <w:rPr>
                <w:rFonts w:hint="eastAsia"/>
                <w:kern w:val="2"/>
                <w:sz w:val="20"/>
                <w:szCs w:val="20"/>
                <w:lang w:eastAsia="zh-CN"/>
              </w:rPr>
              <w:t>ctivation and release for Type-2 Multi-PUSCHs CG</w:t>
            </w:r>
          </w:p>
          <w:p w14:paraId="6DA2AEA2" w14:textId="77777777" w:rsidR="00741608" w:rsidRDefault="003278DD">
            <w:pPr>
              <w:spacing w:beforeLines="50" w:before="120"/>
              <w:rPr>
                <w:kern w:val="2"/>
                <w:sz w:val="20"/>
                <w:szCs w:val="20"/>
                <w:lang w:eastAsia="zh-CN"/>
              </w:rPr>
            </w:pPr>
            <w:r>
              <w:rPr>
                <w:rFonts w:hint="eastAsia"/>
                <w:kern w:val="2"/>
                <w:sz w:val="20"/>
                <w:szCs w:val="20"/>
                <w:lang w:eastAsia="zh-CN"/>
              </w:rPr>
              <w:t>We</w:t>
            </w:r>
            <w:r>
              <w:rPr>
                <w:kern w:val="2"/>
                <w:sz w:val="20"/>
                <w:szCs w:val="20"/>
                <w:lang w:eastAsia="zh-CN"/>
              </w:rPr>
              <w:t>’</w:t>
            </w:r>
            <w:r>
              <w:rPr>
                <w:rFonts w:hint="eastAsia"/>
                <w:kern w:val="2"/>
                <w:sz w:val="20"/>
                <w:szCs w:val="20"/>
                <w:lang w:eastAsia="zh-CN"/>
              </w:rPr>
              <w:t xml:space="preserve">d like to clarify whether or not </w:t>
            </w:r>
            <w:r>
              <w:rPr>
                <w:rFonts w:eastAsia="DengXian" w:hint="eastAsia"/>
                <w:sz w:val="20"/>
                <w:szCs w:val="20"/>
                <w:u w:val="single"/>
                <w:lang w:eastAsia="zh-CN"/>
              </w:rPr>
              <w:t>multi-PUSCHs configured UL grant Type 2</w:t>
            </w:r>
            <w:r>
              <w:rPr>
                <w:rFonts w:hint="eastAsia"/>
                <w:kern w:val="2"/>
                <w:sz w:val="20"/>
                <w:szCs w:val="20"/>
                <w:lang w:eastAsia="zh-CN"/>
              </w:rPr>
              <w:t xml:space="preserve"> are captured in section 10.2. If not, following change can be considered.</w:t>
            </w:r>
          </w:p>
          <w:tbl>
            <w:tblPr>
              <w:tblStyle w:val="a6"/>
              <w:tblW w:w="0" w:type="auto"/>
              <w:tblLook w:val="04A0" w:firstRow="1" w:lastRow="0" w:firstColumn="1" w:lastColumn="0" w:noHBand="0" w:noVBand="1"/>
            </w:tblPr>
            <w:tblGrid>
              <w:gridCol w:w="6968"/>
            </w:tblGrid>
            <w:tr w:rsidR="00741608" w14:paraId="43ED7EBB" w14:textId="77777777">
              <w:tc>
                <w:tcPr>
                  <w:tcW w:w="6978" w:type="dxa"/>
                </w:tcPr>
                <w:p w14:paraId="15126262" w14:textId="77777777" w:rsidR="00741608" w:rsidRDefault="003278DD">
                  <w:pPr>
                    <w:pStyle w:val="2"/>
                    <w:numPr>
                      <w:ilvl w:val="0"/>
                      <w:numId w:val="0"/>
                    </w:numPr>
                    <w:outlineLvl w:val="1"/>
                    <w:rPr>
                      <w:sz w:val="20"/>
                      <w:szCs w:val="20"/>
                    </w:rPr>
                  </w:pPr>
                  <w:r>
                    <w:rPr>
                      <w:sz w:val="20"/>
                      <w:szCs w:val="20"/>
                    </w:rPr>
                    <w:t>10</w:t>
                  </w:r>
                  <w:r>
                    <w:rPr>
                      <w:rFonts w:hint="eastAsia"/>
                      <w:sz w:val="20"/>
                      <w:szCs w:val="20"/>
                    </w:rPr>
                    <w:t>.2</w:t>
                  </w:r>
                  <w:r>
                    <w:rPr>
                      <w:rFonts w:hint="eastAsia"/>
                      <w:sz w:val="20"/>
                      <w:szCs w:val="20"/>
                    </w:rPr>
                    <w:tab/>
                  </w:r>
                  <w:r>
                    <w:rPr>
                      <w:sz w:val="20"/>
                      <w:szCs w:val="20"/>
                    </w:rPr>
                    <w:t xml:space="preserve">PDCCH validation for DL SPS </w:t>
                  </w:r>
                  <w:r>
                    <w:rPr>
                      <w:rFonts w:cs="Arial"/>
                      <w:color w:val="000000"/>
                      <w:sz w:val="20"/>
                      <w:szCs w:val="20"/>
                      <w:lang w:eastAsia="zh-CN"/>
                    </w:rPr>
                    <w:t>and UL grant Type 2</w:t>
                  </w:r>
                </w:p>
                <w:p w14:paraId="7D5501DF" w14:textId="77777777" w:rsidR="00741608" w:rsidRDefault="003278DD">
                  <w:pPr>
                    <w:rPr>
                      <w:rFonts w:eastAsia="DengXian"/>
                      <w:sz w:val="20"/>
                      <w:szCs w:val="20"/>
                      <w:lang w:eastAsia="zh-CN"/>
                    </w:rPr>
                  </w:pPr>
                  <w:r>
                    <w:rPr>
                      <w:rFonts w:eastAsia="DengXian"/>
                      <w:sz w:val="20"/>
                      <w:szCs w:val="20"/>
                      <w:lang w:eastAsia="zh-CN"/>
                    </w:rPr>
                    <w:t xml:space="preserve">A UE validates, for scheduling activation or scheduling </w:t>
                  </w:r>
                  <w:r>
                    <w:rPr>
                      <w:rFonts w:eastAsia="DengXian"/>
                      <w:sz w:val="20"/>
                      <w:szCs w:val="20"/>
                      <w:lang w:eastAsia="zh-CN"/>
                    </w:rPr>
                    <w:t xml:space="preserve">release, a DL SPS assignment PDCCH or </w:t>
                  </w:r>
                  <w:r>
                    <w:rPr>
                      <w:rFonts w:eastAsia="DengXian"/>
                      <w:sz w:val="20"/>
                      <w:szCs w:val="20"/>
                      <w:u w:val="single"/>
                      <w:lang w:eastAsia="zh-CN"/>
                    </w:rPr>
                    <w:t>a configured UL grant Type 2 PDCCH</w:t>
                  </w:r>
                  <w:r>
                    <w:rPr>
                      <w:rFonts w:eastAsia="DengXian"/>
                      <w:sz w:val="20"/>
                      <w:szCs w:val="20"/>
                      <w:lang w:eastAsia="zh-CN"/>
                    </w:rPr>
                    <w:t xml:space="preserve"> </w:t>
                  </w:r>
                  <w:r>
                    <w:rPr>
                      <w:rFonts w:eastAsia="DengXian" w:hint="eastAsia"/>
                      <w:color w:val="FF0000"/>
                      <w:sz w:val="20"/>
                      <w:szCs w:val="20"/>
                      <w:lang w:eastAsia="zh-CN"/>
                    </w:rPr>
                    <w:t>or a multi-PUSCHs configured UL grant Type 2 PDCCH</w:t>
                  </w:r>
                  <w:r>
                    <w:rPr>
                      <w:rFonts w:eastAsia="DengXian" w:hint="eastAsia"/>
                      <w:sz w:val="20"/>
                      <w:szCs w:val="20"/>
                      <w:lang w:eastAsia="zh-CN"/>
                    </w:rPr>
                    <w:t xml:space="preserve"> referred in [TS 38.321] </w:t>
                  </w:r>
                  <w:r>
                    <w:rPr>
                      <w:rFonts w:eastAsia="DengXian"/>
                      <w:sz w:val="20"/>
                      <w:szCs w:val="20"/>
                      <w:lang w:eastAsia="zh-CN"/>
                    </w:rPr>
                    <w:t>if</w:t>
                  </w:r>
                </w:p>
                <w:p w14:paraId="4135B1A9" w14:textId="77777777" w:rsidR="00741608" w:rsidRDefault="003278DD">
                  <w:pPr>
                    <w:rPr>
                      <w:rFonts w:eastAsia="DengXian"/>
                      <w:sz w:val="20"/>
                      <w:szCs w:val="20"/>
                      <w:lang w:eastAsia="zh-CN"/>
                    </w:rPr>
                  </w:pPr>
                  <w:r>
                    <w:rPr>
                      <w:sz w:val="20"/>
                      <w:szCs w:val="20"/>
                      <w:lang w:eastAsia="zh-CN"/>
                    </w:rPr>
                    <w:t xml:space="preserve">*** </w:t>
                  </w:r>
                  <w:r>
                    <w:rPr>
                      <w:sz w:val="20"/>
                      <w:szCs w:val="20"/>
                    </w:rPr>
                    <w:t>Unchanged parts are omitted</w:t>
                  </w:r>
                  <w:r>
                    <w:rPr>
                      <w:sz w:val="20"/>
                      <w:szCs w:val="20"/>
                      <w:lang w:eastAsia="zh-CN"/>
                    </w:rPr>
                    <w:t xml:space="preserve"> ***</w:t>
                  </w:r>
                </w:p>
              </w:tc>
            </w:tr>
          </w:tbl>
          <w:p w14:paraId="75AA4D2C" w14:textId="74C03B30" w:rsid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w:t>
            </w:r>
            <w:r>
              <w:rPr>
                <w:color w:val="00B0F0"/>
                <w:kern w:val="2"/>
                <w:sz w:val="20"/>
                <w:szCs w:val="20"/>
                <w:lang w:eastAsia="zh-CN"/>
              </w:rPr>
              <w:t xml:space="preserve">I don’t think “multi-PUSCH” CG is different than “single-PUSCH” CG – they are both provided by </w:t>
            </w:r>
            <w:r w:rsidRPr="005E3F46">
              <w:rPr>
                <w:i/>
                <w:iCs/>
              </w:rPr>
              <w:t>configuredGrantConfig</w:t>
            </w:r>
            <w:r w:rsidRPr="00FA0758">
              <w:t xml:space="preserve"> </w:t>
            </w:r>
            <w:r w:rsidRPr="00797F1C">
              <w:rPr>
                <w:color w:val="00B0F0"/>
              </w:rPr>
              <w:t>(there is also no such thing as “multi-PUSCH” in the specifications but that is secondary)</w:t>
            </w:r>
            <w:r w:rsidRPr="00797F1C">
              <w:rPr>
                <w:color w:val="00B0F0"/>
                <w:kern w:val="2"/>
                <w:sz w:val="20"/>
                <w:szCs w:val="20"/>
                <w:lang w:eastAsia="zh-CN"/>
              </w:rPr>
              <w:t>.</w:t>
            </w:r>
          </w:p>
          <w:p w14:paraId="3CBC6910" w14:textId="77777777" w:rsidR="00797F1C" w:rsidRPr="00797F1C" w:rsidRDefault="00797F1C">
            <w:pPr>
              <w:spacing w:beforeLines="50" w:before="120"/>
              <w:rPr>
                <w:color w:val="00B0F0"/>
                <w:kern w:val="2"/>
                <w:sz w:val="20"/>
                <w:szCs w:val="20"/>
                <w:lang w:eastAsia="zh-CN"/>
              </w:rPr>
            </w:pPr>
          </w:p>
          <w:p w14:paraId="35CCA36D" w14:textId="77777777" w:rsidR="00741608" w:rsidRDefault="003278DD">
            <w:pPr>
              <w:pStyle w:val="aa"/>
              <w:ind w:firstLineChars="0" w:firstLine="0"/>
              <w:rPr>
                <w:sz w:val="20"/>
                <w:szCs w:val="20"/>
                <w:lang w:eastAsia="zh-CN"/>
              </w:rPr>
            </w:pPr>
            <w:r>
              <w:rPr>
                <w:rFonts w:hint="eastAsia"/>
                <w:b/>
                <w:bCs/>
                <w:sz w:val="20"/>
                <w:szCs w:val="20"/>
                <w:lang w:eastAsia="zh-CN"/>
              </w:rPr>
              <w:t>Comment 3:</w:t>
            </w:r>
            <w:r>
              <w:rPr>
                <w:rFonts w:hint="eastAsia"/>
                <w:sz w:val="20"/>
                <w:szCs w:val="20"/>
                <w:lang w:eastAsia="zh-CN"/>
              </w:rPr>
              <w:t xml:space="preserve"> For Chapter 9:</w:t>
            </w:r>
          </w:p>
          <w:p w14:paraId="06A64AF1" w14:textId="77777777" w:rsidR="00741608" w:rsidRDefault="003278DD">
            <w:pPr>
              <w:pStyle w:val="aa"/>
              <w:ind w:firstLineChars="0" w:firstLine="0"/>
              <w:rPr>
                <w:sz w:val="20"/>
                <w:szCs w:val="20"/>
                <w:lang w:eastAsia="zh-CN"/>
              </w:rPr>
            </w:pPr>
            <w:r>
              <w:rPr>
                <w:rFonts w:hint="eastAsia"/>
                <w:sz w:val="20"/>
                <w:szCs w:val="20"/>
                <w:lang w:eastAsia="zh-CN"/>
              </w:rPr>
              <w:t xml:space="preserve">As vivo/Nokia also commented, similar as underlined description of </w:t>
            </w:r>
            <w:r>
              <w:rPr>
                <w:rFonts w:hint="eastAsia"/>
                <w:sz w:val="20"/>
                <w:szCs w:val="20"/>
                <w:lang w:eastAsia="zh-CN"/>
              </w:rPr>
              <w:t>CG-UCI, we suggest to have the change:</w:t>
            </w:r>
          </w:p>
          <w:tbl>
            <w:tblPr>
              <w:tblStyle w:val="a6"/>
              <w:tblW w:w="0" w:type="auto"/>
              <w:tblLook w:val="04A0" w:firstRow="1" w:lastRow="0" w:firstColumn="1" w:lastColumn="0" w:noHBand="0" w:noVBand="1"/>
            </w:tblPr>
            <w:tblGrid>
              <w:gridCol w:w="6968"/>
            </w:tblGrid>
            <w:tr w:rsidR="00741608" w14:paraId="6EB9DCEF" w14:textId="77777777" w:rsidTr="00797F1C">
              <w:tc>
                <w:tcPr>
                  <w:tcW w:w="6968" w:type="dxa"/>
                </w:tcPr>
                <w:p w14:paraId="3495B7D3" w14:textId="77777777" w:rsidR="00741608" w:rsidRDefault="003278DD">
                  <w:pPr>
                    <w:spacing w:beforeLines="50" w:before="120"/>
                    <w:rPr>
                      <w:kern w:val="2"/>
                      <w:sz w:val="20"/>
                      <w:szCs w:val="20"/>
                      <w:lang w:eastAsia="zh-CN"/>
                    </w:rPr>
                  </w:pPr>
                  <w:r>
                    <w:rPr>
                      <w:sz w:val="20"/>
                      <w:szCs w:val="20"/>
                    </w:rPr>
                    <w:t xml:space="preserve">When a UE </w:t>
                  </w:r>
                  <w:r>
                    <w:rPr>
                      <w:sz w:val="20"/>
                      <w:szCs w:val="20"/>
                      <w:lang w:eastAsia="zh-CN"/>
                    </w:rPr>
                    <w:t xml:space="preserve">would multiplex HARQ-ACK information in a PUSCH </w:t>
                  </w:r>
                  <w:r>
                    <w:rPr>
                      <w:sz w:val="20"/>
                      <w:szCs w:val="20"/>
                    </w:rPr>
                    <w:t xml:space="preserve">transmission that </w:t>
                  </w:r>
                  <w:r>
                    <w:rPr>
                      <w:sz w:val="20"/>
                      <w:szCs w:val="20"/>
                    </w:rPr>
                    <w:lastRenderedPageBreak/>
                    <w:t xml:space="preserve">is configured by a </w:t>
                  </w:r>
                  <w:r>
                    <w:rPr>
                      <w:i/>
                      <w:iCs/>
                      <w:sz w:val="20"/>
                      <w:szCs w:val="20"/>
                    </w:rPr>
                    <w:t>ConfiguredGrantConfig</w:t>
                  </w:r>
                  <w:r>
                    <w:rPr>
                      <w:iCs/>
                      <w:sz w:val="20"/>
                      <w:szCs w:val="20"/>
                    </w:rPr>
                    <w:t xml:space="preserve"> </w:t>
                  </w:r>
                  <w:r>
                    <w:rPr>
                      <w:sz w:val="20"/>
                      <w:szCs w:val="20"/>
                    </w:rPr>
                    <w:t>and includes UTO-UCI</w:t>
                  </w:r>
                  <w:r>
                    <w:rPr>
                      <w:rFonts w:hint="eastAsia"/>
                      <w:sz w:val="20"/>
                      <w:szCs w:val="20"/>
                      <w:lang w:eastAsia="zh-CN"/>
                    </w:rPr>
                    <w:t xml:space="preserve"> </w:t>
                  </w:r>
                  <w:r>
                    <w:rPr>
                      <w:rFonts w:hint="eastAsia"/>
                      <w:color w:val="FF0000"/>
                      <w:sz w:val="20"/>
                      <w:szCs w:val="20"/>
                      <w:lang w:eastAsia="zh-CN"/>
                    </w:rPr>
                    <w:t xml:space="preserve">if the UE is provided by </w:t>
                  </w:r>
                  <w:r>
                    <w:rPr>
                      <w:rFonts w:hint="eastAsia"/>
                      <w:i/>
                      <w:iCs/>
                      <w:color w:val="FF0000"/>
                      <w:sz w:val="20"/>
                      <w:szCs w:val="20"/>
                      <w:lang w:eastAsia="zh-CN"/>
                    </w:rPr>
                    <w:t>nrof_UTO_UCI</w:t>
                  </w:r>
                  <w:r>
                    <w:rPr>
                      <w:sz w:val="20"/>
                      <w:szCs w:val="20"/>
                    </w:rPr>
                    <w:t xml:space="preserve">, or includes </w:t>
                  </w:r>
                  <w:r>
                    <w:rPr>
                      <w:sz w:val="20"/>
                      <w:szCs w:val="20"/>
                      <w:u w:val="single"/>
                    </w:rPr>
                    <w:t>CG-UCI if the UE is provided</w:t>
                  </w:r>
                  <w:r>
                    <w:rPr>
                      <w:sz w:val="20"/>
                      <w:szCs w:val="20"/>
                      <w:u w:val="single"/>
                    </w:rPr>
                    <w:t xml:space="preserve"> </w:t>
                  </w:r>
                  <w:r>
                    <w:rPr>
                      <w:i/>
                      <w:sz w:val="20"/>
                      <w:szCs w:val="20"/>
                      <w:u w:val="single"/>
                    </w:rPr>
                    <w:t>cg-UCI-Multiplexing</w:t>
                  </w:r>
                  <w:r>
                    <w:rPr>
                      <w:sz w:val="20"/>
                      <w:szCs w:val="20"/>
                      <w:u w:val="single"/>
                    </w:rPr>
                    <w:t>,</w:t>
                  </w:r>
                  <w:r>
                    <w:rPr>
                      <w:sz w:val="20"/>
                      <w:szCs w:val="20"/>
                    </w:rPr>
                    <w:t xml:space="preserve"> the UE multiplexes the HARQ-ACK information in the PUSCH transmission; otherwise, if the HARQ-ACK information and the PUSCH have same priority index, the UE does not transmit the PUSCH and multiplexes the HARQ-ACK information in a PUCCH transmission or in</w:t>
                  </w:r>
                  <w:r>
                    <w:rPr>
                      <w:sz w:val="20"/>
                      <w:szCs w:val="20"/>
                    </w:rPr>
                    <w:t xml:space="preserve"> another PUSCH transmission; if the HARQ-ACK information and the PUSCH have different priority indexes, the UE does not transmit the channel with the smaller priority index.</w:t>
                  </w:r>
                </w:p>
              </w:tc>
            </w:tr>
          </w:tbl>
          <w:p w14:paraId="6B5DC15F" w14:textId="49FE4793" w:rsidR="00741608" w:rsidRDefault="00797F1C">
            <w:pPr>
              <w:spacing w:beforeLines="50" w:before="120"/>
              <w:rPr>
                <w:kern w:val="2"/>
                <w:sz w:val="20"/>
                <w:szCs w:val="20"/>
                <w:lang w:eastAsia="zh-CN"/>
              </w:rPr>
            </w:pPr>
            <w:r w:rsidRPr="00797F1C">
              <w:rPr>
                <w:color w:val="00B0F0"/>
                <w:kern w:val="2"/>
                <w:sz w:val="20"/>
                <w:szCs w:val="20"/>
                <w:lang w:eastAsia="zh-CN"/>
              </w:rPr>
              <w:lastRenderedPageBreak/>
              <w:t xml:space="preserve">[Aris]: Please see response to Vivo. </w:t>
            </w:r>
          </w:p>
        </w:tc>
      </w:tr>
      <w:tr w:rsidR="00741608" w14:paraId="3D4CF7E9" w14:textId="77777777">
        <w:tc>
          <w:tcPr>
            <w:tcW w:w="2113" w:type="dxa"/>
            <w:tcBorders>
              <w:top w:val="single" w:sz="4" w:space="0" w:color="auto"/>
              <w:left w:val="single" w:sz="4" w:space="0" w:color="auto"/>
              <w:bottom w:val="single" w:sz="4" w:space="0" w:color="auto"/>
              <w:right w:val="single" w:sz="4" w:space="0" w:color="auto"/>
            </w:tcBorders>
          </w:tcPr>
          <w:p w14:paraId="7E2BFFF8" w14:textId="741B9142" w:rsidR="00741608" w:rsidRPr="00652CCD" w:rsidRDefault="00652CCD">
            <w:pPr>
              <w:spacing w:beforeLines="50" w:before="120"/>
              <w:rPr>
                <w:rFonts w:eastAsiaTheme="minorEastAsia" w:hint="eastAsia"/>
                <w:kern w:val="2"/>
                <w:sz w:val="20"/>
                <w:szCs w:val="20"/>
                <w:lang w:eastAsia="ko-KR"/>
              </w:rPr>
            </w:pPr>
            <w:r>
              <w:rPr>
                <w:rFonts w:eastAsiaTheme="minorEastAsia" w:hint="eastAsia"/>
                <w:kern w:val="2"/>
                <w:sz w:val="20"/>
                <w:szCs w:val="20"/>
                <w:lang w:eastAsia="ko-KR"/>
              </w:rPr>
              <w:lastRenderedPageBreak/>
              <w:t>L</w:t>
            </w:r>
            <w:r>
              <w:rPr>
                <w:rFonts w:eastAsiaTheme="minorEastAsia"/>
                <w:kern w:val="2"/>
                <w:sz w:val="20"/>
                <w:szCs w:val="20"/>
                <w:lang w:eastAsia="ko-KR"/>
              </w:rPr>
              <w:t>G</w:t>
            </w:r>
          </w:p>
        </w:tc>
        <w:tc>
          <w:tcPr>
            <w:tcW w:w="7194" w:type="dxa"/>
            <w:tcBorders>
              <w:top w:val="single" w:sz="4" w:space="0" w:color="auto"/>
              <w:left w:val="single" w:sz="4" w:space="0" w:color="auto"/>
              <w:bottom w:val="single" w:sz="4" w:space="0" w:color="auto"/>
              <w:right w:val="single" w:sz="4" w:space="0" w:color="auto"/>
            </w:tcBorders>
          </w:tcPr>
          <w:p w14:paraId="7ED9AF77" w14:textId="5F1034FC" w:rsidR="00652CCD" w:rsidRDefault="00652CCD">
            <w:pPr>
              <w:spacing w:beforeLines="50" w:before="120"/>
              <w:rPr>
                <w:rFonts w:eastAsiaTheme="minorEastAsia"/>
                <w:kern w:val="2"/>
                <w:sz w:val="20"/>
                <w:szCs w:val="20"/>
                <w:lang w:eastAsia="ko-KR"/>
              </w:rPr>
            </w:pPr>
            <w:r w:rsidRPr="00652CCD">
              <w:rPr>
                <w:rFonts w:eastAsiaTheme="minorEastAsia"/>
                <w:b/>
                <w:bCs/>
                <w:kern w:val="2"/>
                <w:sz w:val="20"/>
                <w:szCs w:val="20"/>
                <w:lang w:eastAsia="ko-KR"/>
              </w:rPr>
              <w:t>Comment 1:</w:t>
            </w:r>
            <w:r>
              <w:rPr>
                <w:rFonts w:eastAsiaTheme="minorEastAsia"/>
                <w:kern w:val="2"/>
                <w:sz w:val="20"/>
                <w:szCs w:val="20"/>
                <w:lang w:eastAsia="ko-KR"/>
              </w:rPr>
              <w:t xml:space="preserve"> Regarding section 9.3.1, as other companies commented above, we also think there should be no </w:t>
            </w:r>
            <w:r>
              <w:rPr>
                <w:kern w:val="2"/>
                <w:sz w:val="20"/>
                <w:szCs w:val="20"/>
                <w:lang w:eastAsia="zh-CN"/>
              </w:rPr>
              <w:t>dependency be</w:t>
            </w:r>
            <w:r>
              <w:rPr>
                <w:kern w:val="2"/>
                <w:sz w:val="20"/>
                <w:szCs w:val="20"/>
                <w:lang w:eastAsia="zh-CN"/>
              </w:rPr>
              <w:t>t</w:t>
            </w:r>
            <w:r>
              <w:rPr>
                <w:kern w:val="2"/>
                <w:sz w:val="20"/>
                <w:szCs w:val="20"/>
                <w:lang w:eastAsia="zh-CN"/>
              </w:rPr>
              <w:t>ween UTO-UCI and multi-PUSCH CGs</w:t>
            </w:r>
            <w:r>
              <w:rPr>
                <w:kern w:val="2"/>
                <w:sz w:val="20"/>
                <w:szCs w:val="20"/>
                <w:lang w:eastAsia="zh-CN"/>
              </w:rPr>
              <w:t xml:space="preserve">. i.e., </w:t>
            </w:r>
            <w:r w:rsidRPr="00652CCD">
              <w:rPr>
                <w:kern w:val="2"/>
                <w:sz w:val="20"/>
                <w:szCs w:val="20"/>
                <w:lang w:eastAsia="zh-CN"/>
              </w:rPr>
              <w:t xml:space="preserve">UTO-UCI </w:t>
            </w:r>
            <w:r>
              <w:rPr>
                <w:kern w:val="2"/>
                <w:sz w:val="20"/>
                <w:szCs w:val="20"/>
                <w:lang w:eastAsia="zh-CN"/>
              </w:rPr>
              <w:t xml:space="preserve">should be applicable </w:t>
            </w:r>
            <w:r w:rsidRPr="00652CCD">
              <w:rPr>
                <w:kern w:val="2"/>
                <w:sz w:val="20"/>
                <w:szCs w:val="20"/>
                <w:lang w:eastAsia="zh-CN"/>
              </w:rPr>
              <w:t>on legacy CGs.</w:t>
            </w:r>
          </w:p>
          <w:p w14:paraId="6693D885" w14:textId="68002C94" w:rsidR="00652CCD" w:rsidRDefault="00652CCD">
            <w:pPr>
              <w:spacing w:beforeLines="50" w:before="120"/>
              <w:rPr>
                <w:rFonts w:eastAsiaTheme="minorEastAsia"/>
                <w:kern w:val="2"/>
                <w:sz w:val="20"/>
                <w:szCs w:val="20"/>
                <w:lang w:eastAsia="ko-KR"/>
              </w:rPr>
            </w:pPr>
          </w:p>
          <w:p w14:paraId="69BB2A44" w14:textId="3E8EE2E9" w:rsidR="00652CCD" w:rsidRDefault="00652CCD">
            <w:pPr>
              <w:spacing w:beforeLines="50" w:before="120"/>
              <w:rPr>
                <w:rFonts w:eastAsiaTheme="minorEastAsia"/>
                <w:kern w:val="2"/>
                <w:sz w:val="20"/>
                <w:szCs w:val="20"/>
                <w:lang w:eastAsia="ko-KR"/>
              </w:rPr>
            </w:pPr>
            <w:r w:rsidRPr="00652CCD">
              <w:rPr>
                <w:rFonts w:eastAsiaTheme="minorEastAsia" w:hint="eastAsia"/>
                <w:b/>
                <w:bCs/>
                <w:kern w:val="2"/>
                <w:sz w:val="20"/>
                <w:szCs w:val="20"/>
                <w:lang w:eastAsia="ko-KR"/>
              </w:rPr>
              <w:t>C</w:t>
            </w:r>
            <w:r w:rsidRPr="00652CCD">
              <w:rPr>
                <w:rFonts w:eastAsiaTheme="minorEastAsia"/>
                <w:b/>
                <w:bCs/>
                <w:kern w:val="2"/>
                <w:sz w:val="20"/>
                <w:szCs w:val="20"/>
                <w:lang w:eastAsia="ko-KR"/>
              </w:rPr>
              <w:t xml:space="preserve">omment 2: </w:t>
            </w:r>
            <w:r>
              <w:rPr>
                <w:rFonts w:eastAsiaTheme="minorEastAsia"/>
                <w:kern w:val="2"/>
                <w:sz w:val="20"/>
                <w:szCs w:val="20"/>
                <w:lang w:eastAsia="ko-KR"/>
              </w:rPr>
              <w:t>Regarding Section 9.3.1, we would like to specify “</w:t>
            </w:r>
            <w:r w:rsidRPr="00652CCD">
              <w:rPr>
                <w:rFonts w:eastAsiaTheme="minorEastAsia"/>
                <w:kern w:val="2"/>
                <w:sz w:val="20"/>
                <w:szCs w:val="20"/>
                <w:lang w:eastAsia="ko-KR"/>
              </w:rPr>
              <w:t>subsequent CG-PUSCH TOs</w:t>
            </w:r>
            <w:r>
              <w:rPr>
                <w:rFonts w:eastAsiaTheme="minorEastAsia"/>
                <w:kern w:val="2"/>
                <w:sz w:val="20"/>
                <w:szCs w:val="20"/>
                <w:lang w:eastAsia="ko-KR"/>
              </w:rPr>
              <w:t>” as per our agreement. Since the section describe UE behavior with TOs in a period, it could be unclear</w:t>
            </w:r>
            <w:r w:rsidR="00DF6603">
              <w:rPr>
                <w:rFonts w:eastAsiaTheme="minorEastAsia"/>
                <w:kern w:val="2"/>
                <w:sz w:val="20"/>
                <w:szCs w:val="20"/>
                <w:lang w:eastAsia="ko-KR"/>
              </w:rPr>
              <w:t xml:space="preserve"> whether </w:t>
            </w:r>
            <w:r w:rsidR="00DF6603" w:rsidRPr="00DF6603">
              <w:rPr>
                <w:rFonts w:eastAsiaTheme="minorEastAsia"/>
                <w:kern w:val="2"/>
                <w:sz w:val="20"/>
                <w:szCs w:val="20"/>
                <w:lang w:eastAsia="ko-KR"/>
              </w:rPr>
              <w:t>subsequent CG-PUSCH TOs</w:t>
            </w:r>
            <w:r w:rsidR="00DF6603">
              <w:rPr>
                <w:rFonts w:eastAsiaTheme="minorEastAsia"/>
                <w:kern w:val="2"/>
                <w:sz w:val="20"/>
                <w:szCs w:val="20"/>
                <w:lang w:eastAsia="ko-KR"/>
              </w:rPr>
              <w:t xml:space="preserve"> means “from the end of period” or “from the end of each TO”</w:t>
            </w:r>
          </w:p>
          <w:p w14:paraId="4876AFC3" w14:textId="36B5DDA0" w:rsidR="00652CCD" w:rsidRDefault="00652CCD">
            <w:pPr>
              <w:spacing w:beforeLines="50" w:before="120"/>
              <w:rPr>
                <w:rFonts w:eastAsiaTheme="minorEastAsia"/>
                <w:kern w:val="2"/>
                <w:sz w:val="20"/>
                <w:szCs w:val="20"/>
                <w:lang w:eastAsia="ko-KR"/>
              </w:rPr>
            </w:pPr>
          </w:p>
          <w:tbl>
            <w:tblPr>
              <w:tblStyle w:val="a6"/>
              <w:tblW w:w="0" w:type="auto"/>
              <w:tblLook w:val="04A0" w:firstRow="1" w:lastRow="0" w:firstColumn="1" w:lastColumn="0" w:noHBand="0" w:noVBand="1"/>
            </w:tblPr>
            <w:tblGrid>
              <w:gridCol w:w="6968"/>
            </w:tblGrid>
            <w:tr w:rsidR="00652CCD" w14:paraId="329CE5A4" w14:textId="77777777" w:rsidTr="00652CCD">
              <w:tc>
                <w:tcPr>
                  <w:tcW w:w="6968" w:type="dxa"/>
                </w:tcPr>
                <w:p w14:paraId="48228D2F" w14:textId="77777777" w:rsidR="00652CCD" w:rsidRPr="00FA12E4" w:rsidRDefault="00652CCD" w:rsidP="00652CCD">
                  <w:pPr>
                    <w:pStyle w:val="aa"/>
                    <w:spacing w:line="259" w:lineRule="auto"/>
                    <w:ind w:firstLine="442"/>
                    <w:rPr>
                      <w:b/>
                      <w:bCs/>
                      <w:szCs w:val="18"/>
                      <w:highlight w:val="green"/>
                    </w:rPr>
                  </w:pPr>
                  <w:r w:rsidRPr="00FA12E4">
                    <w:rPr>
                      <w:b/>
                      <w:bCs/>
                      <w:szCs w:val="18"/>
                      <w:highlight w:val="green"/>
                    </w:rPr>
                    <w:t>Agreement</w:t>
                  </w:r>
                </w:p>
                <w:p w14:paraId="708F1E49" w14:textId="77777777" w:rsidR="00652CCD" w:rsidRPr="00FA12E4" w:rsidRDefault="00652CCD" w:rsidP="00652CCD">
                  <w:pPr>
                    <w:numPr>
                      <w:ilvl w:val="0"/>
                      <w:numId w:val="5"/>
                    </w:numPr>
                    <w:tabs>
                      <w:tab w:val="num" w:pos="720"/>
                    </w:tabs>
                    <w:autoSpaceDE/>
                    <w:autoSpaceDN/>
                    <w:adjustRightInd/>
                    <w:snapToGrid/>
                    <w:spacing w:after="0"/>
                    <w:jc w:val="left"/>
                    <w:rPr>
                      <w:rFonts w:cs="Times"/>
                      <w:szCs w:val="20"/>
                      <w:lang w:eastAsia="ja-JP"/>
                    </w:rPr>
                  </w:pPr>
                  <w:r w:rsidRPr="00FA12E4">
                    <w:rPr>
                      <w:rFonts w:cs="Times"/>
                      <w:szCs w:val="20"/>
                      <w:lang w:eastAsia="ja-JP"/>
                    </w:rPr>
                    <w:t>Configure the RRC parameter Nu (Nu is the size of bit-map)</w:t>
                  </w:r>
                </w:p>
                <w:p w14:paraId="3D89CB09"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FFS range value of Nu</w:t>
                  </w:r>
                </w:p>
                <w:p w14:paraId="6A3EDD20" w14:textId="77777777" w:rsidR="00652CCD" w:rsidRPr="00FA12E4" w:rsidRDefault="00652CCD" w:rsidP="00652CCD">
                  <w:pPr>
                    <w:numPr>
                      <w:ilvl w:val="0"/>
                      <w:numId w:val="5"/>
                    </w:numPr>
                    <w:tabs>
                      <w:tab w:val="num" w:pos="720"/>
                    </w:tabs>
                    <w:autoSpaceDE/>
                    <w:autoSpaceDN/>
                    <w:adjustRightInd/>
                    <w:snapToGrid/>
                    <w:spacing w:after="0"/>
                    <w:jc w:val="left"/>
                    <w:rPr>
                      <w:rFonts w:cs="Times"/>
                      <w:szCs w:val="20"/>
                      <w:lang w:eastAsia="ja-JP"/>
                    </w:rPr>
                  </w:pPr>
                  <w:r w:rsidRPr="00FA12E4">
                    <w:rPr>
                      <w:rFonts w:cs="Times"/>
                      <w:szCs w:val="20"/>
                      <w:lang w:eastAsia="ja-JP"/>
                    </w:rPr>
                    <w:t xml:space="preserve">UTO_offset is the offset value. </w:t>
                  </w:r>
                </w:p>
                <w:p w14:paraId="08B6120F"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Alt-1: UTO_Offset is provided by configuration.</w:t>
                  </w:r>
                </w:p>
                <w:p w14:paraId="4BDF7F79" w14:textId="77777777" w:rsidR="00652CCD" w:rsidRPr="00FA12E4" w:rsidRDefault="00652CCD" w:rsidP="00652CCD">
                  <w:pPr>
                    <w:numPr>
                      <w:ilvl w:val="2"/>
                      <w:numId w:val="5"/>
                    </w:numPr>
                    <w:tabs>
                      <w:tab w:val="num" w:pos="2160"/>
                    </w:tabs>
                    <w:autoSpaceDE/>
                    <w:autoSpaceDN/>
                    <w:adjustRightInd/>
                    <w:snapToGrid/>
                    <w:spacing w:after="0"/>
                    <w:jc w:val="left"/>
                    <w:rPr>
                      <w:rFonts w:cs="Times"/>
                      <w:szCs w:val="20"/>
                      <w:lang w:eastAsia="ja-JP"/>
                    </w:rPr>
                  </w:pPr>
                  <w:r w:rsidRPr="00FA12E4">
                    <w:rPr>
                      <w:rFonts w:cs="Times"/>
                      <w:szCs w:val="20"/>
                      <w:lang w:eastAsia="ja-JP"/>
                    </w:rPr>
                    <w:t xml:space="preserve">FFS range value of UTO_offset </w:t>
                  </w:r>
                </w:p>
                <w:p w14:paraId="582A1D5F"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Alt-2: UTO_Offset = 0</w:t>
                  </w:r>
                </w:p>
                <w:p w14:paraId="62B5AC3D" w14:textId="77777777" w:rsidR="00652CCD" w:rsidRPr="00652CCD" w:rsidRDefault="00652CCD" w:rsidP="00652CCD">
                  <w:pPr>
                    <w:pStyle w:val="aa"/>
                    <w:numPr>
                      <w:ilvl w:val="0"/>
                      <w:numId w:val="5"/>
                    </w:numPr>
                    <w:tabs>
                      <w:tab w:val="num" w:pos="720"/>
                    </w:tabs>
                    <w:autoSpaceDE/>
                    <w:autoSpaceDN/>
                    <w:adjustRightInd/>
                    <w:snapToGrid/>
                    <w:spacing w:after="0"/>
                    <w:ind w:firstLineChars="0"/>
                    <w:jc w:val="left"/>
                    <w:rPr>
                      <w:rFonts w:cs="Times"/>
                      <w:szCs w:val="20"/>
                      <w:highlight w:val="yellow"/>
                      <w:lang w:eastAsia="ja-JP"/>
                    </w:rPr>
                  </w:pPr>
                  <w:r w:rsidRPr="00652CCD">
                    <w:rPr>
                      <w:rFonts w:cs="Times"/>
                      <w:szCs w:val="20"/>
                      <w:highlight w:val="yellow"/>
                      <w:lang w:eastAsia="ja-JP"/>
                    </w:rPr>
                    <w:t>A transmitted CG PUSCH, carries UTO-UCI that is applicable to the Nu consecutive and valid CG PUSCH TOs, starting with UTO_offset from the end of the transmitted CG PUSCH.</w:t>
                  </w:r>
                </w:p>
                <w:p w14:paraId="7B3B724D" w14:textId="77777777" w:rsidR="00652CCD" w:rsidRDefault="00652CCD">
                  <w:pPr>
                    <w:spacing w:beforeLines="50" w:before="120"/>
                    <w:rPr>
                      <w:rFonts w:eastAsiaTheme="minorEastAsia"/>
                      <w:kern w:val="2"/>
                      <w:sz w:val="20"/>
                      <w:szCs w:val="20"/>
                      <w:lang w:eastAsia="ko-KR"/>
                    </w:rPr>
                  </w:pPr>
                </w:p>
              </w:tc>
            </w:tr>
          </w:tbl>
          <w:p w14:paraId="005F7E47" w14:textId="77777777" w:rsidR="00652CCD" w:rsidRDefault="00652CCD">
            <w:pPr>
              <w:spacing w:beforeLines="50" w:before="120"/>
              <w:rPr>
                <w:rFonts w:eastAsiaTheme="minorEastAsia" w:hint="eastAsia"/>
                <w:kern w:val="2"/>
                <w:sz w:val="20"/>
                <w:szCs w:val="20"/>
                <w:lang w:eastAsia="ko-KR"/>
              </w:rPr>
            </w:pPr>
          </w:p>
          <w:tbl>
            <w:tblPr>
              <w:tblStyle w:val="a6"/>
              <w:tblW w:w="0" w:type="auto"/>
              <w:tblLook w:val="04A0" w:firstRow="1" w:lastRow="0" w:firstColumn="1" w:lastColumn="0" w:noHBand="0" w:noVBand="1"/>
            </w:tblPr>
            <w:tblGrid>
              <w:gridCol w:w="6968"/>
            </w:tblGrid>
            <w:tr w:rsidR="00652CCD" w14:paraId="060A887E" w14:textId="77777777" w:rsidTr="00652CCD">
              <w:tc>
                <w:tcPr>
                  <w:tcW w:w="6968" w:type="dxa"/>
                </w:tcPr>
                <w:p w14:paraId="236E4582" w14:textId="77777777" w:rsidR="00652CCD" w:rsidRDefault="00652CCD" w:rsidP="00652CCD">
                  <w:r>
                    <w:t>A</w:t>
                  </w:r>
                  <w:r w:rsidRPr="00B916EC">
                    <w:t xml:space="preserve"> UE </w:t>
                  </w:r>
                  <w:r>
                    <w:t xml:space="preserve">can be indicated, by </w:t>
                  </w:r>
                  <w:r w:rsidRPr="005E3F46">
                    <w:rPr>
                      <w:i/>
                      <w:iCs/>
                    </w:rPr>
                    <w:t>nrofSlots_InCGperiod</w:t>
                  </w:r>
                  <w:r>
                    <w:rPr>
                      <w:i/>
                      <w:iCs/>
                    </w:rPr>
                    <w:t xml:space="preserve"> </w:t>
                  </w:r>
                  <w:r>
                    <w:t xml:space="preserve">in </w:t>
                  </w:r>
                  <w:r w:rsidRPr="005E3F46">
                    <w:rPr>
                      <w:i/>
                      <w:iCs/>
                    </w:rPr>
                    <w:t>configuredGrantConfig</w:t>
                  </w:r>
                  <w:r>
                    <w:t xml:space="preserve">, more than one TO for CG-PUSCH transmission within a period of a CG-PUSCH configuration [6, TS 38.214]. If the UE is also provided </w:t>
                  </w:r>
                  <w:r w:rsidRPr="008A67FA">
                    <w:rPr>
                      <w:i/>
                      <w:iCs/>
                    </w:rPr>
                    <w:t>nrof_UTO_UCI</w:t>
                  </w:r>
                  <w:r>
                    <w:t xml:space="preserve"> with value equal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the UE multiplexes UTO-UCI represented by a bitmap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in each CG-PUSCH transmission for the CG-PUSCH configuration. </w:t>
                  </w:r>
                </w:p>
                <w:p w14:paraId="586D59A0" w14:textId="33137633" w:rsidR="00652CCD" w:rsidRDefault="00652CCD" w:rsidP="00652CCD">
                  <w:r>
                    <w:t xml:space="preserve">The UTO-UCI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has a one-to-one mapping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w:t>
                  </w:r>
                  <w:r>
                    <w:t xml:space="preserve"> </w:t>
                  </w:r>
                  <w:r>
                    <w:rPr>
                      <w:color w:val="FF0000"/>
                    </w:rPr>
                    <w:t>from the CG-PUSCH that carries t</w:t>
                  </w:r>
                  <w:r w:rsidRPr="00652CCD">
                    <w:rPr>
                      <w:color w:val="FF0000"/>
                    </w:rPr>
                    <w:t>he UTO-UCI</w:t>
                  </w:r>
                  <w:r>
                    <w:t xml:space="preserve">. 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 </w:t>
                  </w:r>
                  <w:r w:rsidRPr="00A81160">
                    <w:t xml:space="preserve"> </w:t>
                  </w:r>
                  <w:r>
                    <w:t xml:space="preserve">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p>
                <w:p w14:paraId="5F09623C" w14:textId="77777777" w:rsidR="00652CCD" w:rsidRPr="00652CCD" w:rsidRDefault="00652CCD">
                  <w:pPr>
                    <w:spacing w:beforeLines="50" w:before="120"/>
                    <w:rPr>
                      <w:rFonts w:eastAsiaTheme="minorEastAsia" w:hint="eastAsia"/>
                      <w:kern w:val="2"/>
                      <w:sz w:val="20"/>
                      <w:szCs w:val="20"/>
                      <w:lang w:eastAsia="ko-KR"/>
                    </w:rPr>
                  </w:pPr>
                </w:p>
              </w:tc>
            </w:tr>
          </w:tbl>
          <w:p w14:paraId="4AE5D3C2" w14:textId="77777777" w:rsidR="00652CCD" w:rsidRPr="00652CCD" w:rsidRDefault="00652CCD">
            <w:pPr>
              <w:spacing w:beforeLines="50" w:before="120"/>
              <w:rPr>
                <w:rFonts w:eastAsiaTheme="minorEastAsia" w:hint="eastAsia"/>
                <w:kern w:val="2"/>
                <w:sz w:val="20"/>
                <w:szCs w:val="20"/>
                <w:lang w:eastAsia="ko-KR"/>
              </w:rPr>
            </w:pPr>
          </w:p>
          <w:p w14:paraId="7907DA41" w14:textId="0BCD8F53" w:rsidR="00741608" w:rsidRPr="00652CCD" w:rsidRDefault="00741608">
            <w:pPr>
              <w:spacing w:beforeLines="50" w:before="120"/>
              <w:rPr>
                <w:rFonts w:eastAsiaTheme="minorEastAsia" w:hint="eastAsia"/>
                <w:kern w:val="2"/>
                <w:sz w:val="20"/>
                <w:szCs w:val="20"/>
                <w:lang w:eastAsia="ko-KR"/>
              </w:rPr>
            </w:pPr>
          </w:p>
        </w:tc>
      </w:tr>
      <w:tr w:rsidR="00741608" w14:paraId="6BC47278" w14:textId="77777777">
        <w:tc>
          <w:tcPr>
            <w:tcW w:w="2113" w:type="dxa"/>
            <w:tcBorders>
              <w:top w:val="single" w:sz="4" w:space="0" w:color="auto"/>
              <w:left w:val="single" w:sz="4" w:space="0" w:color="auto"/>
              <w:bottom w:val="single" w:sz="4" w:space="0" w:color="auto"/>
              <w:right w:val="single" w:sz="4" w:space="0" w:color="auto"/>
            </w:tcBorders>
          </w:tcPr>
          <w:p w14:paraId="4CCF68B4" w14:textId="77777777" w:rsidR="00741608" w:rsidRDefault="00741608">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BF0B109" w14:textId="77777777" w:rsidR="00741608" w:rsidRDefault="00741608">
            <w:pPr>
              <w:spacing w:beforeLines="50" w:before="120"/>
              <w:rPr>
                <w:kern w:val="2"/>
                <w:sz w:val="20"/>
                <w:szCs w:val="20"/>
                <w:lang w:eastAsia="zh-CN"/>
              </w:rPr>
            </w:pPr>
          </w:p>
        </w:tc>
      </w:tr>
      <w:bookmarkEnd w:id="5"/>
    </w:tbl>
    <w:p w14:paraId="6A685B61" w14:textId="77777777" w:rsidR="00741608" w:rsidRDefault="00741608">
      <w:pPr>
        <w:adjustRightInd/>
        <w:spacing w:after="0"/>
        <w:rPr>
          <w:color w:val="000000"/>
          <w:sz w:val="20"/>
          <w:lang w:val="en-GB" w:eastAsia="zh-CN"/>
        </w:rPr>
      </w:pPr>
    </w:p>
    <w:bookmarkEnd w:id="6"/>
    <w:bookmarkEnd w:id="7"/>
    <w:bookmarkEnd w:id="8"/>
    <w:p w14:paraId="408686C2" w14:textId="77777777" w:rsidR="00741608" w:rsidRDefault="00741608">
      <w:pPr>
        <w:spacing w:after="0"/>
        <w:rPr>
          <w:lang w:eastAsia="ko-KR"/>
        </w:rPr>
      </w:pPr>
    </w:p>
    <w:p w14:paraId="03EC973F" w14:textId="77777777" w:rsidR="00741608" w:rsidRDefault="00741608">
      <w:pPr>
        <w:adjustRightInd/>
        <w:spacing w:after="0"/>
        <w:rPr>
          <w:color w:val="000000"/>
          <w:sz w:val="20"/>
          <w:lang w:val="en-GB" w:eastAsia="zh-CN"/>
        </w:rPr>
      </w:pPr>
    </w:p>
    <w:p w14:paraId="26730C67" w14:textId="77777777" w:rsidR="00741608" w:rsidRDefault="00741608">
      <w:pPr>
        <w:adjustRightInd/>
        <w:spacing w:after="0"/>
        <w:rPr>
          <w:color w:val="000000"/>
          <w:sz w:val="20"/>
          <w:lang w:val="en-GB" w:eastAsia="zh-CN"/>
        </w:rPr>
      </w:pPr>
    </w:p>
    <w:sectPr w:rsidR="00741608">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B7B3B" w14:textId="77777777" w:rsidR="003278DD" w:rsidRDefault="003278DD">
      <w:r>
        <w:separator/>
      </w:r>
    </w:p>
  </w:endnote>
  <w:endnote w:type="continuationSeparator" w:id="0">
    <w:p w14:paraId="5FA5BA2B" w14:textId="77777777" w:rsidR="003278DD" w:rsidRDefault="0032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89C83" w14:textId="77777777" w:rsidR="003278DD" w:rsidRDefault="003278DD">
      <w:pPr>
        <w:spacing w:after="0"/>
      </w:pPr>
      <w:r>
        <w:separator/>
      </w:r>
    </w:p>
  </w:footnote>
  <w:footnote w:type="continuationSeparator" w:id="0">
    <w:p w14:paraId="6F066403" w14:textId="77777777" w:rsidR="003278DD" w:rsidRDefault="003278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91D71"/>
    <w:multiLevelType w:val="multilevel"/>
    <w:tmpl w:val="2E291D71"/>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3B864F0"/>
    <w:multiLevelType w:val="multilevel"/>
    <w:tmpl w:val="33B864F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6187BDD"/>
    <w:multiLevelType w:val="multilevel"/>
    <w:tmpl w:val="36187B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w15:presenceInfo w15:providerId="None" w15:userId="Aris Papasakellario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0A42"/>
    <w:rsid w:val="00020E4C"/>
    <w:rsid w:val="00027655"/>
    <w:rsid w:val="00051C7E"/>
    <w:rsid w:val="000747A4"/>
    <w:rsid w:val="00075508"/>
    <w:rsid w:val="00104419"/>
    <w:rsid w:val="00112E09"/>
    <w:rsid w:val="00121C75"/>
    <w:rsid w:val="00124076"/>
    <w:rsid w:val="00167EFD"/>
    <w:rsid w:val="00181CAC"/>
    <w:rsid w:val="0018556B"/>
    <w:rsid w:val="001A234C"/>
    <w:rsid w:val="001A64CA"/>
    <w:rsid w:val="001A7DFA"/>
    <w:rsid w:val="001B3B82"/>
    <w:rsid w:val="002561A3"/>
    <w:rsid w:val="0027157C"/>
    <w:rsid w:val="00277DC9"/>
    <w:rsid w:val="00295FFC"/>
    <w:rsid w:val="002C66FB"/>
    <w:rsid w:val="002C6A09"/>
    <w:rsid w:val="002C711B"/>
    <w:rsid w:val="002D297A"/>
    <w:rsid w:val="003278DD"/>
    <w:rsid w:val="003435F1"/>
    <w:rsid w:val="003768C7"/>
    <w:rsid w:val="003912D5"/>
    <w:rsid w:val="003C7FC9"/>
    <w:rsid w:val="003F030D"/>
    <w:rsid w:val="003F522D"/>
    <w:rsid w:val="00413B90"/>
    <w:rsid w:val="00427ECD"/>
    <w:rsid w:val="004314DE"/>
    <w:rsid w:val="004356CA"/>
    <w:rsid w:val="0044308F"/>
    <w:rsid w:val="00490D36"/>
    <w:rsid w:val="004E6042"/>
    <w:rsid w:val="00530C08"/>
    <w:rsid w:val="00560C8D"/>
    <w:rsid w:val="00593C98"/>
    <w:rsid w:val="0059633E"/>
    <w:rsid w:val="005C1C82"/>
    <w:rsid w:val="00604E27"/>
    <w:rsid w:val="00622E73"/>
    <w:rsid w:val="00652CCD"/>
    <w:rsid w:val="00656A95"/>
    <w:rsid w:val="00664CB5"/>
    <w:rsid w:val="00684646"/>
    <w:rsid w:val="006E6B7A"/>
    <w:rsid w:val="006F363E"/>
    <w:rsid w:val="00741608"/>
    <w:rsid w:val="007906A3"/>
    <w:rsid w:val="00793C93"/>
    <w:rsid w:val="00797F1C"/>
    <w:rsid w:val="007B1A99"/>
    <w:rsid w:val="007F2476"/>
    <w:rsid w:val="00826EE9"/>
    <w:rsid w:val="008419BB"/>
    <w:rsid w:val="0085754A"/>
    <w:rsid w:val="00876064"/>
    <w:rsid w:val="008A04FC"/>
    <w:rsid w:val="008D1415"/>
    <w:rsid w:val="009074B8"/>
    <w:rsid w:val="009105AE"/>
    <w:rsid w:val="00923D71"/>
    <w:rsid w:val="00933BB7"/>
    <w:rsid w:val="009736B7"/>
    <w:rsid w:val="009E628F"/>
    <w:rsid w:val="00A87384"/>
    <w:rsid w:val="00A97C02"/>
    <w:rsid w:val="00AA48EF"/>
    <w:rsid w:val="00AE4039"/>
    <w:rsid w:val="00B221C0"/>
    <w:rsid w:val="00B320B4"/>
    <w:rsid w:val="00B62E4F"/>
    <w:rsid w:val="00B731F9"/>
    <w:rsid w:val="00B80025"/>
    <w:rsid w:val="00BF7E83"/>
    <w:rsid w:val="00C0074A"/>
    <w:rsid w:val="00C0354B"/>
    <w:rsid w:val="00C17935"/>
    <w:rsid w:val="00C75B71"/>
    <w:rsid w:val="00CD15B6"/>
    <w:rsid w:val="00CD55AD"/>
    <w:rsid w:val="00D04395"/>
    <w:rsid w:val="00D17E4A"/>
    <w:rsid w:val="00D5337A"/>
    <w:rsid w:val="00D53F22"/>
    <w:rsid w:val="00D77502"/>
    <w:rsid w:val="00D81385"/>
    <w:rsid w:val="00DD176B"/>
    <w:rsid w:val="00DD2A0B"/>
    <w:rsid w:val="00DF6603"/>
    <w:rsid w:val="00E22FD3"/>
    <w:rsid w:val="00E641DF"/>
    <w:rsid w:val="00E90541"/>
    <w:rsid w:val="00EA585D"/>
    <w:rsid w:val="00ED549E"/>
    <w:rsid w:val="00ED646C"/>
    <w:rsid w:val="00F13503"/>
    <w:rsid w:val="00F32E05"/>
    <w:rsid w:val="00F61920"/>
    <w:rsid w:val="00F94685"/>
    <w:rsid w:val="00F95371"/>
    <w:rsid w:val="00FD0578"/>
    <w:rsid w:val="00FD1FED"/>
    <w:rsid w:val="00FD58B2"/>
    <w:rsid w:val="070D2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C21D3"/>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CCD"/>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1">
    <w:name w:val="heading 1"/>
    <w:basedOn w:val="a"/>
    <w:next w:val="a"/>
    <w:link w:val="1Char"/>
    <w:uiPriority w:val="9"/>
    <w:qFormat/>
    <w:pPr>
      <w:keepNext/>
      <w:numPr>
        <w:numId w:val="1"/>
      </w:numPr>
      <w:spacing w:before="120"/>
      <w:outlineLvl w:val="0"/>
    </w:pPr>
    <w:rPr>
      <w:b/>
      <w:bCs/>
      <w:sz w:val="28"/>
      <w:szCs w:val="28"/>
    </w:rPr>
  </w:style>
  <w:style w:type="paragraph" w:styleId="2">
    <w:name w:val="heading 2"/>
    <w:basedOn w:val="1"/>
    <w:next w:val="a"/>
    <w:qFormat/>
    <w:pPr>
      <w:spacing w:before="180"/>
      <w:outlineLvl w:val="1"/>
    </w:pPr>
    <w:rPr>
      <w:sz w:val="32"/>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autoSpaceDE/>
      <w:autoSpaceDN/>
      <w:adjustRightInd/>
      <w:snapToGrid/>
      <w:spacing w:after="180"/>
      <w:jc w:val="left"/>
    </w:pPr>
    <w:rPr>
      <w:sz w:val="20"/>
      <w:szCs w:val="20"/>
      <w:lang w:val="en-GB"/>
    </w:rPr>
  </w:style>
  <w:style w:type="paragraph" w:styleId="a4">
    <w:name w:val="footer"/>
    <w:basedOn w:val="a"/>
    <w:link w:val="Char0"/>
    <w:uiPriority w:val="99"/>
    <w:unhideWhenUsed/>
    <w:qFormat/>
    <w:pPr>
      <w:tabs>
        <w:tab w:val="center" w:pos="4153"/>
        <w:tab w:val="right" w:pos="8306"/>
      </w:tabs>
      <w:jc w:val="left"/>
    </w:pPr>
    <w:rPr>
      <w:sz w:val="18"/>
      <w:szCs w:val="18"/>
    </w:rPr>
  </w:style>
  <w:style w:type="paragraph" w:styleId="a5">
    <w:name w:val="header"/>
    <w:basedOn w:val="a"/>
    <w:link w:val="Char1"/>
    <w:qFormat/>
    <w:pPr>
      <w:tabs>
        <w:tab w:val="center" w:pos="4680"/>
        <w:tab w:val="right" w:pos="9360"/>
      </w:tabs>
    </w:pPr>
  </w:style>
  <w:style w:type="table" w:styleId="a6">
    <w:name w:val="Table Grid"/>
    <w:basedOn w:val="a1"/>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uiPriority w:val="20"/>
    <w:qFormat/>
    <w:rPr>
      <w:i/>
      <w:iCs/>
    </w:rPr>
  </w:style>
  <w:style w:type="character" w:styleId="a8">
    <w:name w:val="Hyperlink"/>
    <w:basedOn w:val="a0"/>
    <w:uiPriority w:val="99"/>
    <w:qFormat/>
    <w:rPr>
      <w:color w:val="0000FF"/>
      <w:u w:val="single"/>
    </w:rPr>
  </w:style>
  <w:style w:type="character" w:styleId="a9">
    <w:name w:val="annotation reference"/>
    <w:qFormat/>
    <w:rPr>
      <w:sz w:val="16"/>
    </w:rPr>
  </w:style>
  <w:style w:type="character" w:customStyle="1" w:styleId="Heading1Char">
    <w:name w:val="Heading 1 Char"/>
    <w:basedOn w:val="a0"/>
    <w:uiPriority w:val="9"/>
    <w:qFormat/>
    <w:rPr>
      <w:rFonts w:asciiTheme="majorHAnsi" w:eastAsiaTheme="majorEastAsia" w:hAnsiTheme="majorHAnsi" w:cstheme="majorBidi"/>
      <w:color w:val="2E74B5" w:themeColor="accent1" w:themeShade="BF"/>
      <w:sz w:val="32"/>
      <w:szCs w:val="32"/>
    </w:rPr>
  </w:style>
  <w:style w:type="character" w:customStyle="1" w:styleId="Char1">
    <w:name w:val="머리글 Char"/>
    <w:basedOn w:val="a0"/>
    <w:link w:val="a5"/>
    <w:qFormat/>
    <w:rPr>
      <w:rFonts w:ascii="Times New Roman" w:eastAsia="SimSun" w:hAnsi="Times New Roman" w:cs="Times New Roman"/>
    </w:rPr>
  </w:style>
  <w:style w:type="character" w:customStyle="1" w:styleId="1Char">
    <w:name w:val="제목 1 Char"/>
    <w:basedOn w:val="a0"/>
    <w:link w:val="1"/>
    <w:uiPriority w:val="9"/>
    <w:qFormat/>
    <w:rPr>
      <w:rFonts w:ascii="Times New Roman" w:eastAsia="SimSun" w:hAnsi="Times New Roman" w:cs="Times New Roman"/>
      <w:b/>
      <w:bCs/>
      <w:sz w:val="28"/>
      <w:szCs w:val="28"/>
    </w:rPr>
  </w:style>
  <w:style w:type="paragraph" w:customStyle="1" w:styleId="References">
    <w:name w:val="References"/>
    <w:basedOn w:val="a"/>
    <w:qFormat/>
    <w:pPr>
      <w:numPr>
        <w:numId w:val="2"/>
      </w:numPr>
      <w:adjustRightInd/>
      <w:spacing w:after="60"/>
    </w:pPr>
    <w:rPr>
      <w:sz w:val="20"/>
      <w:szCs w:val="16"/>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sz w:val="22"/>
      <w:szCs w:val="22"/>
      <w:lang w:eastAsia="en-US"/>
    </w:rPr>
  </w:style>
  <w:style w:type="character" w:customStyle="1" w:styleId="Char">
    <w:name w:val="메모 텍스트 Char"/>
    <w:basedOn w:val="a0"/>
    <w:link w:val="a3"/>
    <w:qFormat/>
    <w:rPr>
      <w:rFonts w:ascii="Times New Roman" w:hAnsi="Times New Roman" w:cs="Times New Roman"/>
      <w:sz w:val="20"/>
      <w:szCs w:val="20"/>
      <w:lang w:val="en-GB"/>
    </w:rPr>
  </w:style>
  <w:style w:type="character" w:customStyle="1" w:styleId="3Char">
    <w:name w:val="제목 3 Char"/>
    <w:basedOn w:val="a0"/>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listparagraph">
    <w:name w:val="listparagraph"/>
    <w:basedOn w:val="a"/>
    <w:uiPriority w:val="99"/>
    <w:qFormat/>
    <w:pPr>
      <w:autoSpaceDE/>
      <w:autoSpaceDN/>
      <w:adjustRightInd/>
      <w:snapToGrid/>
      <w:spacing w:after="160" w:line="252" w:lineRule="auto"/>
      <w:ind w:left="720"/>
      <w:jc w:val="left"/>
    </w:pPr>
    <w:rPr>
      <w:rFonts w:ascii="Calibri" w:eastAsiaTheme="minorHAnsi" w:hAnsi="Calibri" w:cs="Calibri"/>
    </w:rPr>
  </w:style>
  <w:style w:type="character" w:customStyle="1" w:styleId="Char0">
    <w:name w:val="바닥글 Char"/>
    <w:basedOn w:val="a0"/>
    <w:link w:val="a4"/>
    <w:uiPriority w:val="99"/>
    <w:qFormat/>
    <w:rPr>
      <w:rFonts w:ascii="Times New Roman" w:hAnsi="Times New Roman" w:cs="Times New Roman"/>
      <w:sz w:val="18"/>
      <w:szCs w:val="18"/>
    </w:rPr>
  </w:style>
  <w:style w:type="paragraph" w:customStyle="1" w:styleId="B1">
    <w:name w:val="B1"/>
    <w:basedOn w:val="a"/>
    <w:link w:val="B1Char1"/>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Char1">
    <w:name w:val="B1 Char1"/>
    <w:link w:val="B1"/>
    <w:qFormat/>
    <w:rPr>
      <w:rFonts w:ascii="Times New Roman" w:hAnsi="Times New Roman" w:cs="Times New Roman"/>
      <w:sz w:val="20"/>
      <w:szCs w:val="20"/>
      <w:lang w:val="en-GB"/>
    </w:rPr>
  </w:style>
  <w:style w:type="character" w:customStyle="1" w:styleId="B2Char">
    <w:name w:val="B2 Char"/>
    <w:link w:val="B2"/>
    <w:qFormat/>
    <w:locked/>
    <w:rPr>
      <w:rFonts w:ascii="Times New Roman" w:hAnsi="Times New Roman" w:cs="Times New Roman"/>
      <w:sz w:val="20"/>
      <w:szCs w:val="20"/>
      <w:lang w:val="en-GB"/>
    </w:rPr>
  </w:style>
  <w:style w:type="character" w:customStyle="1" w:styleId="6Char">
    <w:name w:val="제목 6 Char"/>
    <w:basedOn w:val="a0"/>
    <w:link w:val="6"/>
    <w:uiPriority w:val="9"/>
    <w:semiHidden/>
    <w:qFormat/>
    <w:rPr>
      <w:rFonts w:asciiTheme="majorHAnsi" w:eastAsiaTheme="majorEastAsia" w:hAnsiTheme="majorHAnsi" w:cstheme="majorBidi"/>
      <w:b/>
      <w:bCs/>
      <w:sz w:val="24"/>
      <w:szCs w:val="24"/>
    </w:rPr>
  </w:style>
  <w:style w:type="paragraph" w:styleId="aa">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2"/>
    <w:uiPriority w:val="34"/>
    <w:qFormat/>
    <w:pPr>
      <w:ind w:firstLineChars="200" w:firstLine="420"/>
    </w:pPr>
  </w:style>
  <w:style w:type="paragraph" w:styleId="ab">
    <w:name w:val="Balloon Text"/>
    <w:basedOn w:val="a"/>
    <w:link w:val="Char3"/>
    <w:uiPriority w:val="99"/>
    <w:semiHidden/>
    <w:unhideWhenUsed/>
    <w:rsid w:val="00652CCD"/>
    <w:pPr>
      <w:spacing w:after="0"/>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652CCD"/>
    <w:rPr>
      <w:rFonts w:asciiTheme="majorHAnsi" w:eastAsiaTheme="majorEastAsia" w:hAnsiTheme="majorHAnsi" w:cstheme="majorBidi"/>
      <w:sz w:val="18"/>
      <w:szCs w:val="18"/>
      <w:lang w:eastAsia="en-US"/>
    </w:rPr>
  </w:style>
  <w:style w:type="character" w:customStyle="1" w:styleId="Char2">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1"/>
    <w:link w:val="aa"/>
    <w:uiPriority w:val="34"/>
    <w:qFormat/>
    <w:rsid w:val="00652CCD"/>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XR_enh/R1-230xxxx%20draftCR_38213%20XR.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XR_enh/R1-230xxxx%20draftCR_38213%20X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3760</Words>
  <Characters>21434</Characters>
  <Application>Microsoft Office Word</Application>
  <DocSecurity>0</DocSecurity>
  <Lines>178</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Duck Hyun Bae/5G Wireless Connect Standard Task(duckhyun.bae@lge.com)</cp:lastModifiedBy>
  <cp:revision>15</cp:revision>
  <dcterms:created xsi:type="dcterms:W3CDTF">2023-09-04T10:19:00Z</dcterms:created>
  <dcterms:modified xsi:type="dcterms:W3CDTF">2023-09-05T08:50:00Z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D3A26FEAAEDB4F428FB48103BDFBBBAB</vt:lpwstr>
  </property>
</Properties>
</file>