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CB3B" w14:textId="77777777" w:rsidR="00A57ADD" w:rsidRDefault="002C2EDE">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08AD7C91" w14:textId="77777777" w:rsidR="00A57ADD" w:rsidRDefault="002C2EDE">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029069E5" w14:textId="77777777" w:rsidR="00A57ADD" w:rsidRDefault="002C2EDE">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793B37E6" w14:textId="77777777" w:rsidR="00A57ADD" w:rsidRDefault="002C2EDE">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6FDC7E39" w14:textId="77777777" w:rsidR="00A57ADD" w:rsidRDefault="002C2EDE">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SL_enh2</w:t>
      </w:r>
      <w:r>
        <w:rPr>
          <w:rFonts w:ascii="Arial" w:hAnsi="Arial" w:cs="Arial"/>
          <w:kern w:val="2"/>
          <w:sz w:val="24"/>
          <w:szCs w:val="24"/>
          <w:lang w:eastAsia="zh-CN"/>
        </w:rPr>
        <w:t>]</w:t>
      </w:r>
    </w:p>
    <w:p w14:paraId="78E33170" w14:textId="77777777" w:rsidR="00A57ADD" w:rsidRDefault="002C2EDE">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3EEC82B5" w14:textId="77777777" w:rsidR="00A57ADD" w:rsidRDefault="00A57ADD">
      <w:pPr>
        <w:tabs>
          <w:tab w:val="left" w:pos="1500"/>
        </w:tabs>
        <w:overflowPunct w:val="0"/>
        <w:spacing w:after="60"/>
        <w:textAlignment w:val="baseline"/>
        <w:rPr>
          <w:rFonts w:ascii="Arial" w:eastAsia="MS Mincho" w:hAnsi="Arial" w:cs="Arial"/>
          <w:sz w:val="24"/>
          <w:lang w:eastAsia="zh-CN"/>
        </w:rPr>
      </w:pPr>
    </w:p>
    <w:p w14:paraId="125F3EAF" w14:textId="77777777" w:rsidR="00A57ADD" w:rsidRDefault="002C2EDE">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6AF48CC0" w14:textId="77777777" w:rsidR="00A57ADD" w:rsidRDefault="002C2EDE">
      <w:pPr>
        <w:rPr>
          <w:rFonts w:eastAsiaTheme="minorEastAsia"/>
          <w:lang w:eastAsia="zh-CN"/>
        </w:rPr>
      </w:pPr>
      <w:r>
        <w:rPr>
          <w:rFonts w:eastAsiaTheme="minorEastAsia"/>
          <w:lang w:eastAsia="zh-CN"/>
        </w:rPr>
        <w:t xml:space="preserve">The purpose of this document is to collect inputs/comments on the draft CR for TS 38.213 </w:t>
      </w:r>
      <w:hyperlink r:id="rId6" w:history="1">
        <w:r>
          <w:rPr>
            <w:rStyle w:val="Hyperlink"/>
            <w:rFonts w:eastAsiaTheme="minorEastAsia"/>
            <w:lang w:eastAsia="zh-CN"/>
          </w:rPr>
          <w:t>draftCR_38213 SL</w:t>
        </w:r>
      </w:hyperlink>
      <w:r>
        <w:rPr>
          <w:rFonts w:eastAsiaTheme="minorEastAsia"/>
          <w:lang w:eastAsia="zh-CN"/>
        </w:rPr>
        <w:t xml:space="preserve"> on the introduction of</w:t>
      </w:r>
      <w:r>
        <w:t xml:space="preserve"> </w:t>
      </w:r>
      <w:r>
        <w:rPr>
          <w:rFonts w:cs="Arial"/>
          <w:lang w:eastAsia="zh-CN"/>
        </w:rPr>
        <w:t>NR sidelink evolution</w:t>
      </w:r>
      <w:r>
        <w:rPr>
          <w:rFonts w:eastAsiaTheme="minorEastAsia"/>
          <w:lang w:eastAsia="zh-CN"/>
        </w:rPr>
        <w:t>. If a comment on a particular aspect has been made by another company, please do not repeat it until, if needed, after a response.</w:t>
      </w:r>
    </w:p>
    <w:p w14:paraId="42C87F09" w14:textId="77777777" w:rsidR="00A57ADD" w:rsidRDefault="002C2EDE">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20BE5BA8" w14:textId="77777777" w:rsidR="00A57ADD" w:rsidRDefault="00A57ADD">
      <w:pPr>
        <w:spacing w:after="0"/>
        <w:rPr>
          <w:rFonts w:eastAsiaTheme="minorEastAsia"/>
          <w:lang w:eastAsia="zh-CN"/>
        </w:rPr>
      </w:pPr>
    </w:p>
    <w:p w14:paraId="41CEF846" w14:textId="77777777" w:rsidR="00A57ADD" w:rsidRDefault="00A57ADD">
      <w:pPr>
        <w:spacing w:after="0"/>
        <w:rPr>
          <w:lang w:eastAsia="ko-KR"/>
        </w:rPr>
      </w:pPr>
    </w:p>
    <w:p w14:paraId="3C1770C5" w14:textId="77777777" w:rsidR="00A57ADD" w:rsidRDefault="002C2EDE">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6A4DF926" w14:textId="77777777" w:rsidR="00A57ADD" w:rsidRDefault="002C2EDE">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7" w:history="1">
        <w:r>
          <w:rPr>
            <w:rStyle w:val="Hyperlink"/>
            <w:rFonts w:eastAsiaTheme="minorEastAsia"/>
            <w:lang w:eastAsia="zh-CN"/>
          </w:rPr>
          <w:t>draftCR_38213 SL</w:t>
        </w:r>
      </w:hyperlink>
      <w:r>
        <w:rPr>
          <w:rFonts w:eastAsiaTheme="minorEastAsia"/>
          <w:lang w:eastAsia="zh-CN"/>
        </w:rPr>
        <w:t>.</w:t>
      </w:r>
      <w:r>
        <w:rPr>
          <w:lang w:eastAsia="zh-CN"/>
        </w:rPr>
        <w:t xml:space="preserve"> </w:t>
      </w:r>
      <w:bookmarkStart w:id="7" w:name="OLE_LINK19"/>
      <w:bookmarkStart w:id="8" w:name="OLE_LINK27"/>
      <w:bookmarkEnd w:id="4"/>
    </w:p>
    <w:tbl>
      <w:tblPr>
        <w:tblStyle w:val="TableGrid"/>
        <w:tblW w:w="0" w:type="auto"/>
        <w:tblLayout w:type="fixed"/>
        <w:tblLook w:val="04A0" w:firstRow="1" w:lastRow="0" w:firstColumn="1" w:lastColumn="0" w:noHBand="0" w:noVBand="1"/>
      </w:tblPr>
      <w:tblGrid>
        <w:gridCol w:w="1345"/>
        <w:gridCol w:w="8365"/>
      </w:tblGrid>
      <w:tr w:rsidR="00A57ADD" w14:paraId="24EBBC69" w14:textId="77777777" w:rsidTr="00A910B0">
        <w:tc>
          <w:tcPr>
            <w:tcW w:w="134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C5C20DD" w14:textId="77777777" w:rsidR="00A57ADD" w:rsidRDefault="002C2EDE">
            <w:pPr>
              <w:spacing w:beforeLines="50" w:before="120"/>
              <w:rPr>
                <w:kern w:val="2"/>
                <w:sz w:val="20"/>
                <w:szCs w:val="20"/>
                <w:lang w:eastAsia="zh-CN"/>
              </w:rPr>
            </w:pPr>
            <w:r>
              <w:rPr>
                <w:kern w:val="2"/>
                <w:sz w:val="20"/>
                <w:szCs w:val="20"/>
                <w:lang w:eastAsia="zh-CN"/>
              </w:rPr>
              <w:t>Company</w:t>
            </w:r>
          </w:p>
        </w:tc>
        <w:tc>
          <w:tcPr>
            <w:tcW w:w="836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5659402" w14:textId="77777777" w:rsidR="00A57ADD" w:rsidRDefault="002C2EDE">
            <w:pPr>
              <w:spacing w:beforeLines="50" w:before="120"/>
              <w:rPr>
                <w:kern w:val="2"/>
                <w:sz w:val="20"/>
                <w:szCs w:val="20"/>
                <w:lang w:eastAsia="zh-CN"/>
              </w:rPr>
            </w:pPr>
            <w:r>
              <w:rPr>
                <w:kern w:val="2"/>
                <w:sz w:val="20"/>
                <w:szCs w:val="20"/>
                <w:lang w:eastAsia="zh-CN"/>
              </w:rPr>
              <w:t>Comments</w:t>
            </w:r>
          </w:p>
        </w:tc>
      </w:tr>
      <w:tr w:rsidR="00A57ADD" w14:paraId="3971142D" w14:textId="77777777" w:rsidTr="00A910B0">
        <w:tc>
          <w:tcPr>
            <w:tcW w:w="1345" w:type="dxa"/>
            <w:tcBorders>
              <w:top w:val="single" w:sz="4" w:space="0" w:color="auto"/>
              <w:left w:val="single" w:sz="4" w:space="0" w:color="auto"/>
              <w:bottom w:val="single" w:sz="4" w:space="0" w:color="auto"/>
              <w:right w:val="single" w:sz="4" w:space="0" w:color="auto"/>
            </w:tcBorders>
          </w:tcPr>
          <w:p w14:paraId="02A7DE04"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LGE</w:t>
            </w:r>
          </w:p>
        </w:tc>
        <w:tc>
          <w:tcPr>
            <w:tcW w:w="8365" w:type="dxa"/>
            <w:tcBorders>
              <w:top w:val="single" w:sz="4" w:space="0" w:color="auto"/>
              <w:left w:val="single" w:sz="4" w:space="0" w:color="auto"/>
              <w:bottom w:val="single" w:sz="4" w:space="0" w:color="auto"/>
              <w:right w:val="single" w:sz="4" w:space="0" w:color="auto"/>
            </w:tcBorders>
          </w:tcPr>
          <w:p w14:paraId="7CFCF9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0FEC1B89" w14:textId="77777777" w:rsidR="00A57ADD" w:rsidRDefault="002C2EDE">
            <w:pPr>
              <w:numPr>
                <w:ilvl w:val="0"/>
                <w:numId w:val="3"/>
              </w:numPr>
              <w:autoSpaceDE/>
              <w:autoSpaceDN/>
              <w:adjustRightInd/>
              <w:snapToGrid/>
              <w:spacing w:after="0"/>
              <w:jc w:val="left"/>
              <w:rPr>
                <w:rFonts w:eastAsia="Microsoft YaHei"/>
                <w:bCs/>
                <w:sz w:val="20"/>
                <w:szCs w:val="20"/>
                <w:lang w:eastAsia="zh-CN"/>
              </w:rPr>
            </w:pPr>
            <w:r>
              <w:rPr>
                <w:rFonts w:eastAsia="Microsoft YaHei"/>
                <w:sz w:val="20"/>
                <w:szCs w:val="20"/>
                <w:lang w:eastAsia="zh-CN"/>
              </w:rPr>
              <w:t>F</w:t>
            </w:r>
            <w:r>
              <w:rPr>
                <w:rFonts w:eastAsia="Microsoft YaHei" w:hint="eastAsia"/>
                <w:sz w:val="20"/>
                <w:szCs w:val="20"/>
                <w:lang w:eastAsia="zh-CN"/>
              </w:rPr>
              <w:t>or</w:t>
            </w:r>
            <w:r>
              <w:rPr>
                <w:rFonts w:eastAsia="Microsoft YaHei"/>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Microsoft YaHei" w:hint="eastAsia"/>
                <w:sz w:val="20"/>
                <w:szCs w:val="20"/>
                <w:lang w:eastAsia="zh-CN"/>
              </w:rPr>
              <w:t xml:space="preserve"> </w:t>
            </w:r>
            <w:r>
              <w:rPr>
                <w:rFonts w:eastAsia="Microsoft YaHei"/>
                <w:sz w:val="20"/>
                <w:szCs w:val="20"/>
                <w:lang w:eastAsia="zh-CN"/>
              </w:rPr>
              <w:t xml:space="preserve">is </w:t>
            </w:r>
            <w:r>
              <w:rPr>
                <w:rFonts w:eastAsia="Malgun Gothic"/>
                <w:sz w:val="20"/>
                <w:szCs w:val="20"/>
              </w:rPr>
              <w:t>determined according to TS 38.101-1 for transmission of all S-SSB repetitions on all used RB sets</w:t>
            </w:r>
          </w:p>
          <w:p w14:paraId="06439F97" w14:textId="77777777" w:rsidR="00A57ADD" w:rsidRDefault="00A57ADD">
            <w:pPr>
              <w:spacing w:beforeLines="50" w:before="120"/>
              <w:rPr>
                <w:rFonts w:eastAsiaTheme="minorEastAsia"/>
                <w:kern w:val="2"/>
                <w:sz w:val="20"/>
                <w:szCs w:val="20"/>
                <w:lang w:eastAsia="ko-KR"/>
              </w:rPr>
            </w:pPr>
          </w:p>
          <w:p w14:paraId="6B4E1036"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2CD0D5D7" w14:textId="77777777" w:rsidR="00A57ADD" w:rsidRDefault="00A57ADD">
            <w:pPr>
              <w:spacing w:beforeLines="50" w:before="120"/>
              <w:rPr>
                <w:rFonts w:eastAsiaTheme="minorEastAsia"/>
                <w:kern w:val="2"/>
                <w:sz w:val="20"/>
                <w:szCs w:val="20"/>
                <w:lang w:eastAsia="ko-KR"/>
              </w:rPr>
            </w:pPr>
          </w:p>
          <w:p w14:paraId="62A854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On 16.2.3, it would be necessary to update the PSFCH power control as per the following agreement.</w:t>
            </w:r>
          </w:p>
          <w:p w14:paraId="6EAE34DE" w14:textId="77777777" w:rsidR="00A57ADD" w:rsidRDefault="002C2EDE">
            <w:pPr>
              <w:rPr>
                <w:bCs/>
                <w:sz w:val="20"/>
                <w:szCs w:val="20"/>
              </w:rPr>
            </w:pPr>
            <w:r>
              <w:rPr>
                <w:bCs/>
                <w:sz w:val="20"/>
                <w:szCs w:val="20"/>
                <w:highlight w:val="green"/>
              </w:rPr>
              <w:t>Agreement</w:t>
            </w:r>
          </w:p>
          <w:p w14:paraId="2C2F0BEE" w14:textId="77777777" w:rsidR="00A57ADD" w:rsidRDefault="002C2EDE">
            <w:pPr>
              <w:pStyle w:val="ListParagraph"/>
              <w:autoSpaceDE w:val="0"/>
              <w:autoSpaceDN w:val="0"/>
              <w:ind w:leftChars="0" w:left="0"/>
              <w:jc w:val="both"/>
              <w:rPr>
                <w:rFonts w:ascii="Times New Roman" w:hAnsi="Times New Roman"/>
                <w:color w:val="000000"/>
                <w:szCs w:val="20"/>
              </w:rPr>
            </w:pPr>
            <w:r>
              <w:rPr>
                <w:rFonts w:ascii="Times New Roman" w:hAnsi="Times New Roman"/>
                <w:color w:val="000000"/>
                <w:szCs w:val="20"/>
              </w:rPr>
              <w:t>Rel-16/17 PSFCH power control and PSFCH TX/TX prioritization rule are performed across carriers for all PSFCH transmissions over all the aggregated SL carriers at the same time.</w:t>
            </w:r>
          </w:p>
          <w:p w14:paraId="23E976DD" w14:textId="77777777" w:rsidR="00A57ADD" w:rsidRDefault="002C2EDE">
            <w:pPr>
              <w:pStyle w:val="ListParagraph"/>
              <w:numPr>
                <w:ilvl w:val="0"/>
                <w:numId w:val="4"/>
              </w:numPr>
              <w:autoSpaceDE w:val="0"/>
              <w:autoSpaceDN w:val="0"/>
              <w:ind w:leftChars="0"/>
              <w:jc w:val="both"/>
              <w:rPr>
                <w:rFonts w:ascii="Times New Roman" w:hAnsi="Times New Roman"/>
                <w:color w:val="000000"/>
                <w:szCs w:val="20"/>
              </w:rPr>
            </w:pPr>
            <w:r>
              <w:rPr>
                <w:rFonts w:ascii="Times New Roman" w:hAnsi="Times New Roman"/>
                <w:color w:val="000000"/>
                <w:szCs w:val="20"/>
              </w:rPr>
              <w:t>The UE does not expect to be provided with a (pre)configuration that would result in different transmit power per PSFCH on different carriers.</w:t>
            </w:r>
          </w:p>
          <w:p w14:paraId="4E81C81D" w14:textId="77777777" w:rsidR="00A57ADD" w:rsidRDefault="00A57ADD">
            <w:pPr>
              <w:spacing w:beforeLines="50" w:before="120"/>
              <w:rPr>
                <w:rFonts w:eastAsiaTheme="minorEastAsia"/>
                <w:kern w:val="2"/>
                <w:sz w:val="20"/>
                <w:szCs w:val="20"/>
                <w:lang w:val="en-GB" w:eastAsia="ko-KR"/>
              </w:rPr>
            </w:pPr>
          </w:p>
          <w:p w14:paraId="63E6D37B"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For </w:t>
            </w:r>
            <w:r>
              <w:rPr>
                <w:rFonts w:eastAsiaTheme="minorEastAsia"/>
                <w:kern w:val="2"/>
                <w:sz w:val="20"/>
                <w:szCs w:val="20"/>
                <w:lang w:val="en-GB" w:eastAsia="ko-KR"/>
              </w:rPr>
              <w:t>instance</w:t>
            </w:r>
            <w:r>
              <w:rPr>
                <w:rFonts w:eastAsiaTheme="minorEastAsia" w:hint="eastAsia"/>
                <w:kern w:val="2"/>
                <w:sz w:val="20"/>
                <w:szCs w:val="20"/>
                <w:lang w:val="en-GB" w:eastAsia="ko-KR"/>
              </w:rPr>
              <w:t>,</w:t>
            </w:r>
            <w:r>
              <w:rPr>
                <w:rFonts w:eastAsiaTheme="minorEastAsia"/>
                <w:kern w:val="2"/>
                <w:sz w:val="20"/>
                <w:szCs w:val="20"/>
                <w:lang w:val="en-GB" w:eastAsia="ko-KR"/>
              </w:rPr>
              <w:t xml:space="preserve"> following updates can be considered:</w:t>
            </w:r>
          </w:p>
          <w:p w14:paraId="294BF272" w14:textId="77777777" w:rsidR="00A57ADD" w:rsidRDefault="002C2EDE">
            <w:pPr>
              <w:rPr>
                <w:sz w:val="20"/>
                <w:szCs w:val="20"/>
              </w:rPr>
            </w:pPr>
            <w:r>
              <w:rPr>
                <w:sz w:val="20"/>
                <w:szCs w:val="20"/>
              </w:rPr>
              <w:t xml:space="preserve">A UE with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sch,Tx,PSFCH</m:t>
                  </m:r>
                </m:sub>
              </m:sSub>
            </m:oMath>
            <w:r>
              <w:rPr>
                <w:rFonts w:eastAsia="Malgun Gothic" w:hint="eastAsia"/>
                <w:sz w:val="20"/>
              </w:rPr>
              <w:t xml:space="preserve"> </w:t>
            </w:r>
            <w:r>
              <w:rPr>
                <w:rFonts w:eastAsia="Malgun Gothic"/>
                <w:sz w:val="20"/>
              </w:rPr>
              <w:t xml:space="preserve">scheduled </w:t>
            </w:r>
            <w:r>
              <w:rPr>
                <w:rFonts w:eastAsia="Malgun Gothic" w:hint="eastAsia"/>
                <w:sz w:val="20"/>
              </w:rPr>
              <w:t>PSFCH transmissions</w:t>
            </w:r>
            <w:r>
              <w:rPr>
                <w:rFonts w:eastAsia="Malgun Gothic"/>
                <w:sz w:val="20"/>
              </w:rPr>
              <w:t xml:space="preserve"> for HARQ-ACK information and conflict information, and capable of transmitting a maximum of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max,PSFCH</m:t>
                  </m:r>
                </m:sub>
              </m:sSub>
            </m:oMath>
            <w:r>
              <w:rPr>
                <w:rFonts w:eastAsia="Malgun Gothic" w:hint="eastAsia"/>
                <w:sz w:val="20"/>
              </w:rPr>
              <w:t xml:space="preserve"> PSFCH</w:t>
            </w:r>
            <w:r>
              <w:rPr>
                <w:rFonts w:eastAsia="Malgun Gothic"/>
                <w:sz w:val="20"/>
              </w:rPr>
              <w:t xml:space="preserve">s, </w:t>
            </w:r>
            <w:r>
              <w:rPr>
                <w:sz w:val="20"/>
                <w:szCs w:val="20"/>
              </w:rPr>
              <w:t xml:space="preserve">determines a </w:t>
            </w:r>
            <w:r>
              <w:rPr>
                <w:rFonts w:eastAsia="Malgun Gothic"/>
                <w:sz w:val="20"/>
              </w:rPr>
              <w:t>number</w:t>
            </w:r>
            <w:r>
              <w:rPr>
                <w:rFonts w:eastAsia="Malgun Gothic"/>
                <w:sz w:val="20"/>
                <w:szCs w:val="20"/>
              </w:rPr>
              <w:t xml:space="preserve">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rFonts w:eastAsia="Malgun Gothic"/>
                <w:sz w:val="20"/>
                <w:szCs w:val="20"/>
              </w:rPr>
              <w:t xml:space="preserve"> of simultaneous PSFCH transmissions </w:t>
            </w:r>
            <w:r>
              <w:rPr>
                <w:rFonts w:eastAsia="Malgun Gothic"/>
                <w:sz w:val="20"/>
              </w:rPr>
              <w:t xml:space="preserve">and </w:t>
            </w:r>
            <w:r>
              <w:rPr>
                <w:sz w:val="20"/>
                <w:szCs w:val="20"/>
              </w:rPr>
              <w:t xml:space="preserve">a power </w:t>
            </w:r>
            <m:oMath>
              <m:sSub>
                <m:sSubPr>
                  <m:ctrlPr>
                    <w:rPr>
                      <w:rFonts w:ascii="Cambria Math" w:hAnsi="Cambria Math"/>
                      <w:i/>
                      <w:iCs/>
                      <w:sz w:val="20"/>
                      <w:szCs w:val="20"/>
                    </w:rPr>
                  </m:ctrlPr>
                </m:sSubPr>
                <m:e>
                  <m:r>
                    <w:rPr>
                      <w:rFonts w:ascii="Cambria Math" w:hAnsi="Cambria Math"/>
                      <w:sz w:val="20"/>
                      <w:szCs w:val="20"/>
                    </w:rPr>
                    <m:t>P</m:t>
                  </m:r>
                </m:e>
                <m:sub>
                  <m:r>
                    <m:rPr>
                      <m:nor/>
                    </m:rPr>
                    <w:rPr>
                      <w:iCs/>
                      <w:sz w:val="20"/>
                      <w:szCs w:val="20"/>
                    </w:rPr>
                    <m:t>PSFCH</m:t>
                  </m:r>
                  <m:r>
                    <m:rPr>
                      <m:nor/>
                    </m:rPr>
                    <w:rPr>
                      <w:rFonts w:ascii="Cambria Math"/>
                      <w:iCs/>
                      <w:sz w:val="20"/>
                      <w:szCs w:val="20"/>
                    </w:rPr>
                    <m:t>,k</m:t>
                  </m:r>
                  <m:ctrlPr>
                    <w:rPr>
                      <w:rFonts w:ascii="Cambria Math" w:hAnsi="Cambria Math"/>
                      <w:iCs/>
                      <w:sz w:val="20"/>
                      <w:szCs w:val="20"/>
                    </w:rPr>
                  </m:ctrlPr>
                </m:sub>
              </m:sSub>
              <m:r>
                <w:rPr>
                  <w:rFonts w:ascii="Cambria Math" w:hAnsi="Cambria Math"/>
                  <w:sz w:val="20"/>
                  <w:szCs w:val="20"/>
                </w:rPr>
                <m:t>(i)</m:t>
              </m:r>
            </m:oMath>
            <w:r>
              <w:rPr>
                <w:iCs/>
                <w:sz w:val="20"/>
                <w:szCs w:val="20"/>
              </w:rPr>
              <w:t xml:space="preserve"> </w:t>
            </w:r>
            <w:r>
              <w:rPr>
                <w:sz w:val="20"/>
                <w:szCs w:val="20"/>
              </w:rPr>
              <w:t xml:space="preserve">for a PSFCH transmission </w:t>
            </w:r>
            <m:oMath>
              <m:r>
                <w:rPr>
                  <w:rFonts w:ascii="Cambria Math" w:hAnsi="Cambria Math"/>
                  <w:sz w:val="20"/>
                  <w:szCs w:val="20"/>
                </w:rPr>
                <m:t>k</m:t>
              </m:r>
            </m:oMath>
            <w:r>
              <w:rPr>
                <w:sz w:val="20"/>
                <w:szCs w:val="20"/>
              </w:rPr>
              <w:t xml:space="preserve">, </w:t>
            </w:r>
            <m:oMath>
              <m:r>
                <m:rPr>
                  <m:sty m:val="p"/>
                </m:rPr>
                <w:rPr>
                  <w:rFonts w:ascii="Cambria Math" w:eastAsia="Malgun Gothic" w:hAnsi="Cambria Math"/>
                  <w:sz w:val="20"/>
                  <w:szCs w:val="20"/>
                </w:rPr>
                <m:t>1≤</m:t>
              </m:r>
              <m:r>
                <w:rPr>
                  <w:rFonts w:ascii="Cambria Math" w:eastAsia="Malgun Gothic" w:hAnsi="Cambria Math"/>
                  <w:sz w:val="20"/>
                  <w:szCs w:val="20"/>
                  <w:lang w:val="zh-CN"/>
                </w:rPr>
                <m:t>k</m:t>
              </m:r>
              <m:r>
                <w:rPr>
                  <w:rFonts w:ascii="Cambria Math" w:eastAsia="Malgun Gothic" w:hAnsi="Cambria Math"/>
                  <w:sz w:val="20"/>
                  <w:szCs w:val="20"/>
                </w:rPr>
                <m:t>≤</m:t>
              </m:r>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sz w:val="20"/>
                <w:szCs w:val="20"/>
              </w:rPr>
              <w:t>, on all the resource pools</w:t>
            </w:r>
            <w:r>
              <w:rPr>
                <w:iCs/>
                <w:sz w:val="20"/>
                <w:szCs w:val="20"/>
              </w:rPr>
              <w:t xml:space="preserve"> </w:t>
            </w:r>
            <w:r>
              <w:rPr>
                <w:sz w:val="20"/>
                <w:szCs w:val="20"/>
              </w:rPr>
              <w:t xml:space="preserve">in PSFCH transmission occasion </w:t>
            </w:r>
            <m:oMath>
              <m:r>
                <w:rPr>
                  <w:rFonts w:ascii="Cambria Math" w:hAnsi="Cambria Math"/>
                  <w:sz w:val="20"/>
                  <w:szCs w:val="20"/>
                </w:rPr>
                <m:t>i</m:t>
              </m:r>
            </m:oMath>
            <w:r>
              <w:rPr>
                <w:iCs/>
                <w:sz w:val="20"/>
                <w:szCs w:val="20"/>
              </w:rPr>
              <w:t xml:space="preserve"> </w:t>
            </w:r>
            <w:r>
              <w:rPr>
                <w:sz w:val="20"/>
                <w:szCs w:val="18"/>
              </w:rPr>
              <w:t xml:space="preserve">on </w:t>
            </w:r>
            <w:r>
              <w:rPr>
                <w:color w:val="FF0000"/>
                <w:sz w:val="20"/>
                <w:szCs w:val="18"/>
              </w:rPr>
              <w:t xml:space="preserve">all the </w:t>
            </w:r>
            <w:r>
              <w:rPr>
                <w:sz w:val="20"/>
                <w:szCs w:val="18"/>
              </w:rPr>
              <w:t xml:space="preserve">active SL BWP </w:t>
            </w:r>
            <m:oMath>
              <m:r>
                <w:rPr>
                  <w:rFonts w:ascii="Cambria Math" w:hAnsi="Cambria Math"/>
                  <w:sz w:val="20"/>
                  <w:szCs w:val="18"/>
                </w:rPr>
                <m:t>b</m:t>
              </m:r>
            </m:oMath>
            <w:r>
              <w:rPr>
                <w:sz w:val="20"/>
                <w:szCs w:val="18"/>
              </w:rPr>
              <w:t xml:space="preserve"> of </w:t>
            </w:r>
            <w:r>
              <w:rPr>
                <w:color w:val="FF0000"/>
                <w:sz w:val="20"/>
                <w:szCs w:val="18"/>
              </w:rPr>
              <w:t xml:space="preserve">all the </w:t>
            </w:r>
            <w:r>
              <w:rPr>
                <w:sz w:val="20"/>
                <w:szCs w:val="18"/>
              </w:rPr>
              <w:t xml:space="preserve">carrier </w:t>
            </w:r>
            <m:oMath>
              <m:r>
                <w:rPr>
                  <w:rFonts w:ascii="Cambria Math" w:hAnsi="Cambria Math"/>
                  <w:sz w:val="20"/>
                  <w:szCs w:val="18"/>
                </w:rPr>
                <m:t>f</m:t>
              </m:r>
            </m:oMath>
            <w:r>
              <w:rPr>
                <w:i/>
                <w:sz w:val="20"/>
                <w:szCs w:val="18"/>
              </w:rPr>
              <w:t xml:space="preserve"> </w:t>
            </w:r>
            <w:r>
              <w:rPr>
                <w:sz w:val="20"/>
                <w:szCs w:val="20"/>
              </w:rPr>
              <w:t>as</w:t>
            </w:r>
          </w:p>
          <w:p w14:paraId="1049DB24" w14:textId="77777777" w:rsidR="00A57ADD" w:rsidRDefault="002C2EDE">
            <w:pPr>
              <w:spacing w:beforeLines="50" w:before="120"/>
              <w:rPr>
                <w:rFonts w:eastAsiaTheme="minorEastAsia"/>
                <w:kern w:val="2"/>
                <w:sz w:val="20"/>
                <w:szCs w:val="20"/>
                <w:lang w:eastAsia="ko-KR"/>
              </w:rPr>
            </w:pPr>
            <w:r>
              <w:rPr>
                <w:rFonts w:eastAsiaTheme="minorEastAsia"/>
                <w:kern w:val="2"/>
                <w:sz w:val="20"/>
                <w:szCs w:val="20"/>
                <w:lang w:eastAsia="ko-KR"/>
              </w:rPr>
              <w:t>…</w:t>
            </w:r>
          </w:p>
          <w:p w14:paraId="7C68BDF4" w14:textId="77777777" w:rsidR="00A57ADD" w:rsidRDefault="002C2EDE">
            <w:pPr>
              <w:rPr>
                <w:sz w:val="20"/>
                <w:szCs w:val="20"/>
              </w:rPr>
            </w:pPr>
            <w:r>
              <w:rPr>
                <w:sz w:val="20"/>
                <w:lang w:eastAsia="ko-KR"/>
              </w:rPr>
              <w:t xml:space="preserve">For resource pools configured with PSFCH resources overlapping in time </w:t>
            </w:r>
            <w:r>
              <w:rPr>
                <w:color w:val="FF0000"/>
                <w:sz w:val="20"/>
                <w:lang w:eastAsia="ko-KR"/>
              </w:rPr>
              <w:t>for all the carriers</w:t>
            </w:r>
            <w:r>
              <w:rPr>
                <w:sz w:val="20"/>
                <w:lang w:eastAsia="ko-KR"/>
              </w:rPr>
              <w:t xml:space="preserve">, the UE either expects not to be provided with </w:t>
            </w:r>
            <w:r>
              <w:rPr>
                <w:i/>
                <w:sz w:val="20"/>
                <w:lang w:eastAsia="ko-KR"/>
              </w:rPr>
              <w:t>dl-P0-PSFCH</w:t>
            </w:r>
            <w:r>
              <w:rPr>
                <w:sz w:val="20"/>
                <w:lang w:eastAsia="ko-KR"/>
              </w:rPr>
              <w:t xml:space="preserve"> or </w:t>
            </w:r>
            <w:r>
              <w:rPr>
                <w:i/>
                <w:sz w:val="20"/>
                <w:lang w:eastAsia="ko-KR"/>
              </w:rPr>
              <w:t>dl-Alpha-PSFCH</w:t>
            </w:r>
            <w:r>
              <w:rPr>
                <w:sz w:val="20"/>
                <w:lang w:eastAsia="ko-KR"/>
              </w:rPr>
              <w:t xml:space="preserve"> in any of the resource pools, or expects to be provided with the same values of </w:t>
            </w:r>
            <w:r>
              <w:rPr>
                <w:i/>
                <w:sz w:val="20"/>
                <w:lang w:eastAsia="ko-KR"/>
              </w:rPr>
              <w:t xml:space="preserve">dl-P0-PSFCH </w:t>
            </w:r>
            <w:r>
              <w:rPr>
                <w:sz w:val="20"/>
                <w:lang w:eastAsia="ko-KR"/>
              </w:rPr>
              <w:t xml:space="preserve">and the same values of </w:t>
            </w:r>
            <w:r>
              <w:rPr>
                <w:i/>
                <w:sz w:val="20"/>
                <w:lang w:eastAsia="ko-KR"/>
              </w:rPr>
              <w:t>dl-Alpha-</w:t>
            </w:r>
            <w:r>
              <w:rPr>
                <w:i/>
                <w:sz w:val="20"/>
                <w:lang w:eastAsia="ko-KR"/>
              </w:rPr>
              <w:lastRenderedPageBreak/>
              <w:t>PSFCH</w:t>
            </w:r>
            <w:r>
              <w:rPr>
                <w:sz w:val="20"/>
                <w:lang w:eastAsia="ko-KR"/>
              </w:rPr>
              <w:t xml:space="preserve"> for all the resource pools.</w:t>
            </w:r>
          </w:p>
          <w:p w14:paraId="594C3D97" w14:textId="77777777" w:rsidR="00A57ADD" w:rsidRDefault="00A57ADD">
            <w:pPr>
              <w:spacing w:beforeLines="50" w:before="120"/>
              <w:rPr>
                <w:rFonts w:eastAsiaTheme="minorEastAsia"/>
                <w:kern w:val="2"/>
                <w:sz w:val="20"/>
                <w:szCs w:val="20"/>
                <w:lang w:eastAsia="ko-KR"/>
              </w:rPr>
            </w:pPr>
          </w:p>
          <w:p w14:paraId="5CE39EBF"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16.3.0, </w:t>
            </w:r>
            <w:r>
              <w:rPr>
                <w:rFonts w:eastAsiaTheme="minorEastAsia"/>
                <w:kern w:val="2"/>
                <w:sz w:val="20"/>
                <w:szCs w:val="20"/>
                <w:lang w:val="en-GB" w:eastAsia="ko-KR"/>
              </w:rPr>
              <w:t xml:space="preserve">following part need to be moved after the final PSFCH resource determination with some typo correction. In our understanding, dropping PRB belonging to common interlace will be performed after the UE decides the PRBs for actual PSFCH transmission. Moreover, the final determination on PRBs for the actual PFSCH transmission would be selected among PSFCH resources across multiple PRB sets when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Theme="minorEastAsia" w:hint="eastAsia"/>
                <w:sz w:val="20"/>
                <w:szCs w:val="20"/>
                <w:lang w:eastAsia="ko-KR"/>
              </w:rPr>
              <w:t>.</w:t>
            </w:r>
          </w:p>
          <w:p w14:paraId="7DD38A8D" w14:textId="77777777" w:rsidR="00A57ADD" w:rsidRDefault="002C2EDE">
            <w:pPr>
              <w:spacing w:beforeLines="50" w:before="120"/>
              <w:rPr>
                <w:rFonts w:eastAsiaTheme="minorEastAsia"/>
                <w:kern w:val="2"/>
                <w:sz w:val="20"/>
                <w:szCs w:val="20"/>
                <w:lang w:val="en-GB" w:eastAsia="ko-KR"/>
              </w:rPr>
            </w:pPr>
            <w:commentRangeStart w:id="9"/>
            <w:r>
              <w:rPr>
                <w:sz w:val="20"/>
                <w:szCs w:val="20"/>
              </w:rPr>
              <w:t xml:space="preserve">A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in the first interlace is excluded from the resources for a PSFCH transmission, if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|≤5</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|≤2</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for any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oMath>
            <w:r>
              <w:rPr>
                <w:sz w:val="20"/>
                <w:szCs w:val="20"/>
              </w:rPr>
              <w:t xml:space="preserve"> in the PRB subset, and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≥88</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≥44</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where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oMath>
            <w:r>
              <w:rPr>
                <w:sz w:val="20"/>
                <w:szCs w:val="20"/>
              </w:rPr>
              <w:t xml:space="preserve"> and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oMath>
            <w:r>
              <w:rPr>
                <w:sz w:val="20"/>
                <w:szCs w:val="20"/>
              </w:rPr>
              <w:t xml:space="preserve"> are the largest and smallest PRB indexes, respectively, in the resources for the PSFCH transmission assuming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is excluded. </w:t>
            </w:r>
            <w:commentRangeEnd w:id="9"/>
            <w:r>
              <w:rPr>
                <w:rStyle w:val="CommentReference"/>
                <w:szCs w:val="20"/>
              </w:rPr>
              <w:commentReference w:id="9"/>
            </w:r>
          </w:p>
          <w:p w14:paraId="304351F5" w14:textId="77777777" w:rsidR="00A57ADD" w:rsidRDefault="00A57ADD">
            <w:pPr>
              <w:spacing w:beforeLines="50" w:before="120"/>
              <w:rPr>
                <w:rFonts w:eastAsiaTheme="minorEastAsia"/>
                <w:kern w:val="2"/>
                <w:sz w:val="20"/>
                <w:szCs w:val="20"/>
                <w:lang w:val="en-GB" w:eastAsia="ko-KR"/>
              </w:rPr>
            </w:pPr>
          </w:p>
          <w:p w14:paraId="21ABDE73"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16.4, </w:t>
            </w:r>
            <w:r>
              <w:rPr>
                <w:rFonts w:eastAsiaTheme="minorEastAsia"/>
                <w:kern w:val="2"/>
                <w:sz w:val="20"/>
                <w:szCs w:val="20"/>
                <w:lang w:val="en-GB" w:eastAsia="ko-KR"/>
              </w:rPr>
              <w:t xml:space="preserve">according to the agreement, it would be necessary to clarify the meaning of the lowest subchannel. We can add “index” after “the lowest sub-channel”. </w:t>
            </w:r>
          </w:p>
          <w:p w14:paraId="5981AF54" w14:textId="77777777" w:rsidR="00A57ADD" w:rsidRDefault="002C2EDE">
            <w:pPr>
              <w:rPr>
                <w:b/>
                <w:sz w:val="20"/>
                <w:szCs w:val="20"/>
                <w:shd w:val="clear" w:color="auto" w:fill="FFFF00"/>
                <w:lang w:eastAsia="zh-CN"/>
              </w:rPr>
            </w:pPr>
            <w:r>
              <w:rPr>
                <w:b/>
                <w:sz w:val="20"/>
                <w:szCs w:val="20"/>
                <w:highlight w:val="green"/>
                <w:shd w:val="clear" w:color="auto" w:fill="FFFF00"/>
                <w:lang w:eastAsia="zh-CN"/>
              </w:rPr>
              <w:t>Agreement</w:t>
            </w:r>
          </w:p>
          <w:p w14:paraId="5F300347" w14:textId="77777777" w:rsidR="00A57ADD" w:rsidRDefault="002C2EDE">
            <w:pPr>
              <w:tabs>
                <w:tab w:val="left" w:pos="0"/>
              </w:tabs>
              <w:rPr>
                <w:bCs/>
                <w:sz w:val="20"/>
                <w:szCs w:val="20"/>
              </w:rPr>
            </w:pPr>
            <w:r>
              <w:rPr>
                <w:bCs/>
                <w:sz w:val="20"/>
                <w:szCs w:val="20"/>
              </w:rPr>
              <w:t>For interlace RB-based PSCCH/PSSCH transmission in SL-U</w:t>
            </w:r>
            <w:r>
              <w:rPr>
                <w:sz w:val="20"/>
                <w:szCs w:val="20"/>
                <w:lang w:eastAsia="zh-CN"/>
              </w:rPr>
              <w:t>, support the following:</w:t>
            </w:r>
          </w:p>
          <w:p w14:paraId="4FFAABDC" w14:textId="77777777" w:rsidR="00A57ADD" w:rsidRDefault="002C2EDE">
            <w:pPr>
              <w:numPr>
                <w:ilvl w:val="0"/>
                <w:numId w:val="3"/>
              </w:numPr>
              <w:autoSpaceDE/>
              <w:autoSpaceDN/>
              <w:adjustRightInd/>
              <w:snapToGrid/>
              <w:spacing w:after="0"/>
              <w:rPr>
                <w:sz w:val="20"/>
                <w:szCs w:val="20"/>
                <w:lang w:eastAsia="zh-CN"/>
              </w:rPr>
            </w:pPr>
            <w:r>
              <w:rPr>
                <w:sz w:val="20"/>
                <w:szCs w:val="20"/>
                <w:lang w:eastAsia="zh-CN"/>
              </w:rPr>
              <w:t>Option 1: lowest sub-channel is the sub-channel with smallest sub-channel index</w:t>
            </w:r>
          </w:p>
          <w:p w14:paraId="5E9FF46E" w14:textId="77777777" w:rsidR="00A57ADD" w:rsidRDefault="00A57ADD">
            <w:pPr>
              <w:spacing w:beforeLines="50" w:before="120"/>
              <w:rPr>
                <w:rFonts w:eastAsiaTheme="minorEastAsia"/>
                <w:kern w:val="2"/>
                <w:sz w:val="20"/>
                <w:szCs w:val="20"/>
                <w:lang w:eastAsia="ko-KR"/>
              </w:rPr>
            </w:pPr>
          </w:p>
        </w:tc>
      </w:tr>
      <w:tr w:rsidR="00A57ADD" w14:paraId="241537E1" w14:textId="77777777" w:rsidTr="00A910B0">
        <w:tc>
          <w:tcPr>
            <w:tcW w:w="1345" w:type="dxa"/>
            <w:tcBorders>
              <w:top w:val="single" w:sz="4" w:space="0" w:color="auto"/>
              <w:left w:val="single" w:sz="4" w:space="0" w:color="auto"/>
              <w:bottom w:val="single" w:sz="4" w:space="0" w:color="auto"/>
              <w:right w:val="single" w:sz="4" w:space="0" w:color="auto"/>
            </w:tcBorders>
          </w:tcPr>
          <w:p w14:paraId="421FD19F"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CATT/</w:t>
            </w:r>
            <w:r>
              <w:rPr>
                <w:kern w:val="2"/>
                <w:sz w:val="20"/>
                <w:szCs w:val="20"/>
                <w:lang w:eastAsia="zh-CN"/>
              </w:rPr>
              <w:t>GOHIGH</w:t>
            </w:r>
          </w:p>
        </w:tc>
        <w:tc>
          <w:tcPr>
            <w:tcW w:w="8365" w:type="dxa"/>
            <w:tcBorders>
              <w:top w:val="single" w:sz="4" w:space="0" w:color="auto"/>
              <w:left w:val="single" w:sz="4" w:space="0" w:color="auto"/>
              <w:bottom w:val="single" w:sz="4" w:space="0" w:color="auto"/>
              <w:right w:val="single" w:sz="4" w:space="0" w:color="auto"/>
            </w:tcBorders>
          </w:tcPr>
          <w:p w14:paraId="59B9A158" w14:textId="77777777" w:rsidR="00A57ADD" w:rsidRDefault="002C2EDE">
            <w:pPr>
              <w:pStyle w:val="ListParagraph"/>
              <w:numPr>
                <w:ilvl w:val="0"/>
                <w:numId w:val="5"/>
              </w:numPr>
              <w:spacing w:beforeLines="50" w:before="120"/>
              <w:ind w:leftChars="0"/>
              <w:rPr>
                <w:b/>
                <w:kern w:val="2"/>
                <w:szCs w:val="20"/>
              </w:rPr>
            </w:pPr>
            <w:r>
              <w:rPr>
                <w:rFonts w:eastAsia="DengXian"/>
                <w:b/>
                <w:kern w:val="2"/>
                <w:szCs w:val="20"/>
              </w:rPr>
              <w:t>Comments 1 (Clause 16.1)</w:t>
            </w:r>
          </w:p>
          <w:p w14:paraId="416F8BFA" w14:textId="77777777" w:rsidR="00A57ADD" w:rsidRDefault="002C2EDE">
            <w:pPr>
              <w:spacing w:beforeLines="50" w:before="120"/>
              <w:rPr>
                <w:kern w:val="2"/>
                <w:sz w:val="20"/>
                <w:szCs w:val="20"/>
                <w:lang w:eastAsia="zh-CN"/>
              </w:rPr>
            </w:pPr>
            <w:r>
              <w:rPr>
                <w:kern w:val="2"/>
                <w:sz w:val="20"/>
                <w:szCs w:val="20"/>
                <w:lang w:eastAsia="zh-CN"/>
              </w:rPr>
              <w:t xml:space="preserve">Regarding the configuration of additional candidate S-SSB occasions, it should be accurately captured, as the following agreement, that each legacy Rel-16/17 </w:t>
            </w:r>
            <w:r>
              <w:rPr>
                <w:rFonts w:hint="eastAsia"/>
                <w:kern w:val="2"/>
                <w:sz w:val="20"/>
                <w:szCs w:val="20"/>
                <w:lang w:eastAsia="zh-CN"/>
              </w:rPr>
              <w:t>S-SSB</w:t>
            </w:r>
            <w:r>
              <w:rPr>
                <w:kern w:val="2"/>
                <w:sz w:val="20"/>
                <w:szCs w:val="20"/>
                <w:lang w:eastAsia="zh-CN"/>
              </w:rPr>
              <w:t xml:space="preserve"> </w:t>
            </w:r>
            <w:r>
              <w:rPr>
                <w:rFonts w:hint="eastAsia"/>
                <w:kern w:val="2"/>
                <w:sz w:val="20"/>
                <w:szCs w:val="20"/>
                <w:lang w:eastAsia="zh-CN"/>
              </w:rPr>
              <w:t>occasion</w:t>
            </w:r>
            <w:r>
              <w:rPr>
                <w:kern w:val="2"/>
                <w:sz w:val="20"/>
                <w:szCs w:val="20"/>
                <w:lang w:eastAsia="zh-CN"/>
              </w:rPr>
              <w:t xml:space="preserve"> is supported to configure additional S-SSB occasion(s), not “each slot that includes S-SS/PSBCH”.</w:t>
            </w:r>
          </w:p>
          <w:p w14:paraId="6F59DBF2" w14:textId="77777777" w:rsidR="00A57ADD" w:rsidRDefault="002C2EDE">
            <w:pPr>
              <w:rPr>
                <w:rFonts w:eastAsia="Batang"/>
                <w:b/>
                <w:sz w:val="20"/>
                <w:szCs w:val="20"/>
                <w:lang w:val="en-GB" w:eastAsia="zh-CN"/>
              </w:rPr>
            </w:pPr>
            <w:r>
              <w:rPr>
                <w:rFonts w:eastAsia="Batang"/>
                <w:b/>
                <w:sz w:val="20"/>
                <w:szCs w:val="20"/>
                <w:highlight w:val="green"/>
                <w:lang w:val="en-GB" w:eastAsia="zh-CN"/>
              </w:rPr>
              <w:t>Agreement</w:t>
            </w:r>
          </w:p>
          <w:p w14:paraId="6557C2DB" w14:textId="77777777" w:rsidR="00A57ADD" w:rsidRDefault="002C2EDE">
            <w:pPr>
              <w:rPr>
                <w:rFonts w:eastAsia="Microsoft YaHei"/>
                <w:sz w:val="20"/>
                <w:szCs w:val="20"/>
                <w:lang w:val="en-GB" w:eastAsia="zh-CN"/>
              </w:rPr>
            </w:pPr>
            <w:r>
              <w:rPr>
                <w:rFonts w:eastAsia="Microsoft YaHei"/>
                <w:sz w:val="20"/>
                <w:szCs w:val="20"/>
                <w:lang w:val="en-GB" w:eastAsia="zh-CN"/>
              </w:rPr>
              <w:t>Regarding the number and location(s) of additional candidate S-SSB occasions, support:</w:t>
            </w:r>
          </w:p>
          <w:p w14:paraId="72DB33C8" w14:textId="77777777" w:rsidR="00A57ADD" w:rsidRDefault="002C2EDE">
            <w:pPr>
              <w:numPr>
                <w:ilvl w:val="0"/>
                <w:numId w:val="3"/>
              </w:numPr>
              <w:autoSpaceDE/>
              <w:autoSpaceDN/>
              <w:adjustRightInd/>
              <w:snapToGrid/>
              <w:spacing w:after="0"/>
              <w:jc w:val="left"/>
              <w:rPr>
                <w:rFonts w:eastAsia="Microsoft YaHei"/>
                <w:sz w:val="20"/>
                <w:szCs w:val="20"/>
                <w:lang w:val="en-GB" w:eastAsia="zh-CN"/>
              </w:rPr>
            </w:pPr>
            <w:r>
              <w:rPr>
                <w:rFonts w:eastAsia="Microsoft YaHei"/>
                <w:sz w:val="20"/>
                <w:szCs w:val="20"/>
                <w:lang w:val="en-GB" w:eastAsia="zh-CN"/>
              </w:rPr>
              <w:t>Option 2 (12): Each R16/R17 NR SL S-SSB slot has K corresponding additional candidate S-SSB occasion(s) in different time slot(s), and the gap between them is (pre-)configured</w:t>
            </w:r>
          </w:p>
          <w:p w14:paraId="5E5E72E5" w14:textId="77777777" w:rsidR="00A57ADD" w:rsidRDefault="002C2EDE">
            <w:pPr>
              <w:numPr>
                <w:ilvl w:val="1"/>
                <w:numId w:val="3"/>
              </w:numPr>
              <w:autoSpaceDE/>
              <w:autoSpaceDN/>
              <w:adjustRightInd/>
              <w:snapToGrid/>
              <w:spacing w:after="0"/>
              <w:jc w:val="left"/>
              <w:rPr>
                <w:rFonts w:eastAsia="Microsoft YaHei"/>
                <w:sz w:val="20"/>
                <w:szCs w:val="20"/>
                <w:lang w:val="en-GB" w:eastAsia="zh-CN"/>
              </w:rPr>
            </w:pPr>
            <w:r>
              <w:rPr>
                <w:rFonts w:eastAsia="Microsoft YaHei"/>
                <w:sz w:val="20"/>
                <w:szCs w:val="20"/>
                <w:lang w:val="en-GB" w:eastAsia="zh-CN"/>
              </w:rPr>
              <w:t>FFS details, e.g., value of K, details on gap length (including possibility of being 0), etc.</w:t>
            </w:r>
          </w:p>
          <w:p w14:paraId="686AA31D" w14:textId="77777777" w:rsidR="00A57ADD" w:rsidRDefault="00A57ADD">
            <w:pPr>
              <w:spacing w:beforeLines="50" w:before="120"/>
              <w:rPr>
                <w:rFonts w:eastAsia="DengXian"/>
                <w:kern w:val="2"/>
                <w:sz w:val="20"/>
                <w:szCs w:val="20"/>
                <w:lang w:eastAsia="zh-CN"/>
              </w:rPr>
            </w:pPr>
          </w:p>
          <w:p w14:paraId="5E008D43"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Comments 2 (Clause 16.2.5)</w:t>
            </w:r>
          </w:p>
          <w:p w14:paraId="56383B99" w14:textId="77777777" w:rsidR="00A57ADD" w:rsidRDefault="002C2EDE">
            <w:pPr>
              <w:spacing w:beforeLines="50" w:before="120"/>
              <w:rPr>
                <w:kern w:val="2"/>
                <w:sz w:val="20"/>
                <w:szCs w:val="20"/>
                <w:lang w:val="en-GB" w:eastAsia="zh-CN"/>
              </w:rPr>
            </w:pPr>
            <w:r>
              <w:rPr>
                <w:kern w:val="2"/>
                <w:sz w:val="20"/>
                <w:szCs w:val="20"/>
                <w:lang w:val="en-GB" w:eastAsia="zh-CN"/>
              </w:rPr>
              <w:t>Some typos should be corrected, where “S-SS/PBCH” should be changed to “S-SS/PSBCH”.</w:t>
            </w:r>
          </w:p>
          <w:p w14:paraId="46534AE0" w14:textId="77777777" w:rsidR="00A57ADD" w:rsidRDefault="00A57ADD">
            <w:pPr>
              <w:spacing w:beforeLines="50" w:before="120"/>
              <w:rPr>
                <w:kern w:val="2"/>
                <w:sz w:val="20"/>
                <w:szCs w:val="20"/>
                <w:lang w:val="en-GB" w:eastAsia="zh-CN"/>
              </w:rPr>
            </w:pPr>
          </w:p>
          <w:p w14:paraId="046C5B9B"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Comment 3 (Clause 16.2.5)</w:t>
            </w:r>
          </w:p>
          <w:p w14:paraId="4C02EFD2" w14:textId="77777777" w:rsidR="00A57ADD" w:rsidRDefault="002C2EDE">
            <w:pPr>
              <w:spacing w:beforeLines="50" w:before="120"/>
              <w:rPr>
                <w:kern w:val="2"/>
                <w:sz w:val="20"/>
                <w:szCs w:val="20"/>
                <w:lang w:val="en-GB" w:eastAsia="zh-CN"/>
              </w:rPr>
            </w:pPr>
            <w:r>
              <w:rPr>
                <w:kern w:val="2"/>
                <w:sz w:val="20"/>
                <w:szCs w:val="20"/>
                <w:lang w:val="en-GB" w:eastAsia="zh-CN"/>
              </w:rPr>
              <w:t xml:space="preserve">Regarding the details of PSFCH power control, the following two highlight parts from TS 36.213 are missed or incorrectly captured. </w:t>
            </w:r>
          </w:p>
          <w:tbl>
            <w:tblPr>
              <w:tblStyle w:val="TableGrid"/>
              <w:tblW w:w="0" w:type="auto"/>
              <w:tblLayout w:type="fixed"/>
              <w:tblLook w:val="04A0" w:firstRow="1" w:lastRow="0" w:firstColumn="1" w:lastColumn="0" w:noHBand="0" w:noVBand="1"/>
            </w:tblPr>
            <w:tblGrid>
              <w:gridCol w:w="6968"/>
            </w:tblGrid>
            <w:tr w:rsidR="00A57ADD" w14:paraId="2EB33C47" w14:textId="77777777" w:rsidTr="00A910B0">
              <w:tc>
                <w:tcPr>
                  <w:tcW w:w="6968" w:type="dxa"/>
                </w:tcPr>
                <w:p w14:paraId="27B73311" w14:textId="77777777" w:rsidR="00A57ADD" w:rsidRDefault="002C2EDE">
                  <w:pPr>
                    <w:widowControl/>
                    <w:rPr>
                      <w:rFonts w:eastAsia="Malgun Gothic"/>
                      <w:iCs/>
                      <w:szCs w:val="20"/>
                      <w:lang w:eastAsia="ko-KR"/>
                    </w:rPr>
                  </w:pPr>
                  <w:r>
                    <w:rPr>
                      <w:rFonts w:eastAsia="Malgun Gothic" w:hint="eastAsia"/>
                      <w:sz w:val="20"/>
                      <w:szCs w:val="20"/>
                      <w:lang w:eastAsia="ko-KR"/>
                    </w:rPr>
                    <w:t>In sidelink transmission mode 3 or 4, i</w:t>
                  </w:r>
                  <w:r>
                    <w:rPr>
                      <w:sz w:val="20"/>
                      <w:szCs w:val="20"/>
                    </w:rPr>
                    <w:t xml:space="preserve">f a UE's sidelink transmission </w:t>
                  </w:r>
                  <w:r>
                    <w:rPr>
                      <w:rFonts w:eastAsia="Malgun Gothic" w:hint="eastAsia"/>
                      <w:sz w:val="20"/>
                      <w:szCs w:val="20"/>
                      <w:lang w:eastAsia="ko-KR"/>
                    </w:rPr>
                    <w:t xml:space="preserve">on a carrier overlaps in time with sidelink transmission on other carrier(s) and </w:t>
                  </w:r>
                  <w:r>
                    <w:rPr>
                      <w:sz w:val="20"/>
                      <w:szCs w:val="20"/>
                    </w:rPr>
                    <w:t>its total transmission power exceed</w:t>
                  </w:r>
                  <w:r>
                    <w:rPr>
                      <w:rFonts w:eastAsia="Malgun Gothic" w:hint="eastAsia"/>
                      <w:sz w:val="20"/>
                      <w:szCs w:val="20"/>
                      <w:lang w:eastAsia="ko-KR"/>
                    </w:rPr>
                    <w:t>s</w:t>
                  </w:r>
                  <w:r>
                    <w:rPr>
                      <w:sz w:val="20"/>
                      <w:szCs w:val="20"/>
                    </w:rPr>
                    <w:t> </w:t>
                  </w:r>
                  <w:r>
                    <w:rPr>
                      <w:iCs/>
                      <w:position w:val="-12"/>
                    </w:rPr>
                    <w:object w:dxaOrig="623" w:dyaOrig="423" w14:anchorId="5A466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98" type="#_x0000_t75" style="width:31.25pt;height:21.05pt" o:ole="">
                        <v:imagedata r:id="rId11" o:title=""/>
                      </v:shape>
                      <o:OLEObject Type="Embed" ProgID="Equation.DSMT4" ShapeID="_x0000_i2198" DrawAspect="Content" ObjectID="_1755347357" r:id="rId12"/>
                    </w:object>
                  </w:r>
                  <w:r>
                    <w:rPr>
                      <w:iCs/>
                      <w:sz w:val="20"/>
                      <w:szCs w:val="20"/>
                    </w:rPr>
                    <w:t>defined in [6]</w:t>
                  </w:r>
                  <w:r>
                    <w:rPr>
                      <w:rFonts w:eastAsia="Malgun Gothic" w:hint="eastAsia"/>
                      <w:iCs/>
                      <w:sz w:val="20"/>
                      <w:szCs w:val="20"/>
                      <w:lang w:eastAsia="ko-KR"/>
                    </w:rPr>
                    <w:t xml:space="preserve">, the UE shall </w:t>
                  </w:r>
                  <w:r>
                    <w:rPr>
                      <w:rFonts w:eastAsia="Malgun Gothic"/>
                      <w:iCs/>
                      <w:sz w:val="20"/>
                      <w:szCs w:val="20"/>
                      <w:lang w:eastAsia="ko-KR"/>
                    </w:rPr>
                    <w:t>adjust the transmission power of</w:t>
                  </w:r>
                  <w:r>
                    <w:rPr>
                      <w:rFonts w:eastAsia="Malgun Gothic" w:hint="eastAsia"/>
                      <w:iCs/>
                      <w:sz w:val="20"/>
                      <w:szCs w:val="20"/>
                      <w:lang w:eastAsia="ko-KR"/>
                    </w:rPr>
                    <w:t xml:space="preserve"> the sidelink transmission which has SCI whose </w:t>
                  </w:r>
                  <w:r>
                    <w:rPr>
                      <w:rFonts w:eastAsia="Malgun Gothic"/>
                      <w:sz w:val="20"/>
                      <w:szCs w:val="20"/>
                      <w:lang w:eastAsia="ko-KR"/>
                    </w:rPr>
                    <w:t>"</w:t>
                  </w:r>
                  <w:r>
                    <w:rPr>
                      <w:rFonts w:eastAsia="Malgun Gothic" w:hint="eastAsia"/>
                      <w:sz w:val="20"/>
                      <w:szCs w:val="20"/>
                      <w:lang w:eastAsia="ko-KR"/>
                    </w:rPr>
                    <w:t>Priority</w:t>
                  </w:r>
                  <w:r>
                    <w:rPr>
                      <w:rFonts w:eastAsia="Malgun Gothic"/>
                      <w:sz w:val="20"/>
                      <w:szCs w:val="20"/>
                      <w:lang w:eastAsia="ko-KR"/>
                    </w:rPr>
                    <w:t>"</w:t>
                  </w:r>
                  <w:r>
                    <w:rPr>
                      <w:rFonts w:eastAsia="Malgun Gothic" w:hint="eastAsia"/>
                      <w:sz w:val="20"/>
                      <w:szCs w:val="20"/>
                      <w:lang w:eastAsia="ko-KR"/>
                    </w:rPr>
                    <w:t xml:space="preserve"> field is </w:t>
                  </w:r>
                  <w:r>
                    <w:rPr>
                      <w:rFonts w:eastAsia="Malgun Gothic"/>
                      <w:sz w:val="20"/>
                      <w:szCs w:val="20"/>
                      <w:lang w:eastAsia="ko-KR"/>
                    </w:rPr>
                    <w:t xml:space="preserve">set to </w:t>
                  </w:r>
                  <w:r>
                    <w:rPr>
                      <w:rFonts w:eastAsia="Malgun Gothic" w:hint="eastAsia"/>
                      <w:sz w:val="20"/>
                      <w:szCs w:val="20"/>
                      <w:lang w:eastAsia="ko-KR"/>
                    </w:rPr>
                    <w:t xml:space="preserve">the largest </w:t>
                  </w:r>
                  <w:r>
                    <w:rPr>
                      <w:rFonts w:eastAsia="Malgun Gothic"/>
                      <w:sz w:val="20"/>
                      <w:szCs w:val="20"/>
                      <w:lang w:eastAsia="ko-KR"/>
                    </w:rPr>
                    <w:t xml:space="preserve">value among all the "Priority" values of the overlapped sidelink transmissions </w:t>
                  </w:r>
                  <w:r>
                    <w:rPr>
                      <w:rFonts w:eastAsia="Malgun Gothic" w:hint="eastAsia"/>
                      <w:sz w:val="20"/>
                      <w:szCs w:val="20"/>
                      <w:lang w:eastAsia="ko-KR"/>
                    </w:rPr>
                    <w:t>such that</w:t>
                  </w:r>
                  <w:r>
                    <w:rPr>
                      <w:sz w:val="20"/>
                      <w:szCs w:val="20"/>
                    </w:rPr>
                    <w:t xml:space="preserve"> its total transmission power does not exceed </w:t>
                  </w:r>
                  <w:r>
                    <w:rPr>
                      <w:iCs/>
                      <w:position w:val="-12"/>
                    </w:rPr>
                    <w:object w:dxaOrig="623" w:dyaOrig="423" w14:anchorId="1CE69A83">
                      <v:shape id="_x0000_i2199" type="#_x0000_t75" style="width:31.25pt;height:21.05pt" o:ole="">
                        <v:imagedata r:id="rId11" o:title=""/>
                      </v:shape>
                      <o:OLEObject Type="Embed" ProgID="Equation.DSMT4" ShapeID="_x0000_i2199" DrawAspect="Content" ObjectID="_1755347358" r:id="rId13"/>
                    </w:object>
                  </w:r>
                  <w:r>
                    <w:rPr>
                      <w:iCs/>
                      <w:sz w:val="20"/>
                      <w:szCs w:val="20"/>
                    </w:rPr>
                    <w:t>defined in [6]</w:t>
                  </w:r>
                  <w:r>
                    <w:rPr>
                      <w:rFonts w:eastAsia="Malgun Gothic" w:hint="eastAsia"/>
                      <w:iCs/>
                      <w:sz w:val="20"/>
                      <w:szCs w:val="20"/>
                      <w:lang w:eastAsia="ko-KR"/>
                    </w:rPr>
                    <w:t xml:space="preserve">. </w:t>
                  </w:r>
                  <w:r>
                    <w:rPr>
                      <w:rFonts w:eastAsia="Malgun Gothic"/>
                      <w:iCs/>
                      <w:sz w:val="20"/>
                      <w:szCs w:val="20"/>
                      <w:lang w:eastAsia="ko-KR"/>
                    </w:rPr>
                    <w:t xml:space="preserve">In this case, calculation of the adjustment to the sidelink transmission power is not specified. If the transmission power still exceeds </w:t>
                  </w:r>
                  <w:r>
                    <w:rPr>
                      <w:iCs/>
                      <w:position w:val="-12"/>
                    </w:rPr>
                    <w:object w:dxaOrig="623" w:dyaOrig="423" w14:anchorId="3A05C55B">
                      <v:shape id="_x0000_i2200" type="#_x0000_t75" style="width:31.25pt;height:21.05pt" o:ole="">
                        <v:imagedata r:id="rId11" o:title=""/>
                      </v:shape>
                      <o:OLEObject Type="Embed" ProgID="Equation.DSMT4" ShapeID="_x0000_i2200" DrawAspect="Content" ObjectID="_1755347359" r:id="rId14"/>
                    </w:object>
                  </w:r>
                  <w:r>
                    <w:rPr>
                      <w:rFonts w:eastAsia="Malgun Gothic"/>
                      <w:iCs/>
                      <w:sz w:val="20"/>
                      <w:szCs w:val="20"/>
                      <w:lang w:eastAsia="ko-KR"/>
                    </w:rPr>
                    <w:t xml:space="preserve"> defined in [6] after this power adjustment, the UE shall drop the sidelink transmission with the largest "Priority" field in its SCI and </w:t>
                  </w:r>
                  <w:r>
                    <w:rPr>
                      <w:rFonts w:eastAsia="Malgun Gothic"/>
                      <w:iCs/>
                      <w:sz w:val="20"/>
                      <w:szCs w:val="20"/>
                      <w:highlight w:val="yellow"/>
                      <w:lang w:eastAsia="ko-KR"/>
                    </w:rPr>
                    <w:t>repeat this procedure over the non-dropped carriers</w:t>
                  </w:r>
                  <w:r>
                    <w:rPr>
                      <w:rFonts w:eastAsia="Malgun Gothic"/>
                      <w:iCs/>
                      <w:sz w:val="20"/>
                      <w:szCs w:val="20"/>
                      <w:lang w:eastAsia="ko-KR"/>
                    </w:rPr>
                    <w:t xml:space="preserve">. </w:t>
                  </w:r>
                  <w:r>
                    <w:rPr>
                      <w:rFonts w:eastAsia="Malgun Gothic" w:hint="eastAsia"/>
                      <w:iCs/>
                      <w:sz w:val="20"/>
                      <w:szCs w:val="20"/>
                      <w:highlight w:val="yellow"/>
                      <w:lang w:eastAsia="ko-KR"/>
                    </w:rPr>
                    <w:t xml:space="preserve">It </w:t>
                  </w:r>
                  <w:r>
                    <w:rPr>
                      <w:rFonts w:eastAsia="Malgun Gothic" w:hint="eastAsia"/>
                      <w:iCs/>
                      <w:sz w:val="20"/>
                      <w:szCs w:val="20"/>
                      <w:highlight w:val="yellow"/>
                      <w:lang w:eastAsia="ko-KR"/>
                    </w:rPr>
                    <w:lastRenderedPageBreak/>
                    <w:t xml:space="preserve">is not specified which sidelink transmission the UE </w:t>
                  </w:r>
                  <w:r>
                    <w:rPr>
                      <w:rFonts w:eastAsia="Malgun Gothic"/>
                      <w:iCs/>
                      <w:sz w:val="20"/>
                      <w:szCs w:val="20"/>
                      <w:highlight w:val="yellow"/>
                      <w:lang w:eastAsia="ko-KR"/>
                    </w:rPr>
                    <w:t>adjusts</w:t>
                  </w:r>
                  <w:r>
                    <w:rPr>
                      <w:rFonts w:eastAsia="Malgun Gothic" w:hint="eastAsia"/>
                      <w:iCs/>
                      <w:sz w:val="20"/>
                      <w:szCs w:val="20"/>
                      <w:highlight w:val="yellow"/>
                      <w:lang w:eastAsia="ko-KR"/>
                    </w:rPr>
                    <w:t xml:space="preserve"> when sidelink transmissions overlapping in time on two or more carriers have the same value for the </w:t>
                  </w:r>
                  <w:r>
                    <w:rPr>
                      <w:rFonts w:eastAsia="Malgun Gothic"/>
                      <w:iCs/>
                      <w:sz w:val="20"/>
                      <w:szCs w:val="20"/>
                      <w:highlight w:val="yellow"/>
                      <w:lang w:eastAsia="ko-KR"/>
                    </w:rPr>
                    <w:t>"</w:t>
                  </w:r>
                  <w:r>
                    <w:rPr>
                      <w:rFonts w:eastAsia="Malgun Gothic" w:hint="eastAsia"/>
                      <w:iCs/>
                      <w:sz w:val="20"/>
                      <w:szCs w:val="20"/>
                      <w:highlight w:val="yellow"/>
                      <w:lang w:eastAsia="ko-KR"/>
                    </w:rPr>
                    <w:t>Priority</w:t>
                  </w:r>
                  <w:r>
                    <w:rPr>
                      <w:rFonts w:eastAsia="Malgun Gothic"/>
                      <w:iCs/>
                      <w:sz w:val="20"/>
                      <w:szCs w:val="20"/>
                      <w:highlight w:val="yellow"/>
                      <w:lang w:eastAsia="ko-KR"/>
                    </w:rPr>
                    <w:t>"</w:t>
                  </w:r>
                  <w:r>
                    <w:rPr>
                      <w:rFonts w:eastAsia="Malgun Gothic" w:hint="eastAsia"/>
                      <w:iCs/>
                      <w:sz w:val="20"/>
                      <w:szCs w:val="20"/>
                      <w:highlight w:val="yellow"/>
                      <w:lang w:eastAsia="ko-KR"/>
                    </w:rPr>
                    <w:t xml:space="preserve"> field.</w:t>
                  </w:r>
                </w:p>
              </w:tc>
            </w:tr>
          </w:tbl>
          <w:p w14:paraId="2D1C4B6F" w14:textId="77777777" w:rsidR="00A57ADD" w:rsidRDefault="00A57ADD">
            <w:pPr>
              <w:spacing w:beforeLines="50" w:before="120"/>
              <w:rPr>
                <w:rFonts w:eastAsia="DengXian"/>
                <w:b/>
                <w:kern w:val="2"/>
                <w:sz w:val="20"/>
                <w:szCs w:val="20"/>
                <w:lang w:eastAsia="zh-CN"/>
              </w:rPr>
            </w:pPr>
          </w:p>
          <w:p w14:paraId="31869A6C"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 xml:space="preserve">Comments 4 (Clause 16.2.5) </w:t>
            </w:r>
          </w:p>
          <w:p w14:paraId="13DEE473" w14:textId="77777777" w:rsidR="00A57ADD" w:rsidRDefault="002C2EDE">
            <w:pPr>
              <w:spacing w:beforeLines="50" w:before="120"/>
              <w:rPr>
                <w:kern w:val="2"/>
                <w:sz w:val="20"/>
                <w:szCs w:val="20"/>
                <w:lang w:eastAsia="zh-CN"/>
              </w:rPr>
            </w:pPr>
            <w:r>
              <w:rPr>
                <w:kern w:val="2"/>
                <w:sz w:val="20"/>
                <w:szCs w:val="20"/>
                <w:lang w:eastAsia="zh-CN"/>
              </w:rPr>
              <w:t xml:space="preserve">Regarding simultaneously transmissions over multiple carriers, the procedure of Clause 16.2.3 cannot be directly reused, such as the maximum transmission power and the maximum transmission number should be re-defined over all the </w:t>
            </w:r>
            <w:r>
              <w:rPr>
                <w:rFonts w:hint="eastAsia"/>
                <w:kern w:val="2"/>
                <w:sz w:val="20"/>
                <w:szCs w:val="20"/>
                <w:lang w:eastAsia="zh-CN"/>
              </w:rPr>
              <w:t>multiple</w:t>
            </w:r>
            <w:r>
              <w:rPr>
                <w:kern w:val="2"/>
                <w:sz w:val="20"/>
                <w:szCs w:val="20"/>
                <w:lang w:eastAsia="zh-CN"/>
              </w:rPr>
              <w:t xml:space="preserve"> </w:t>
            </w:r>
            <w:r>
              <w:rPr>
                <w:rFonts w:hint="eastAsia"/>
                <w:kern w:val="2"/>
                <w:sz w:val="20"/>
                <w:szCs w:val="20"/>
                <w:lang w:eastAsia="zh-CN"/>
              </w:rPr>
              <w:t>carriers</w:t>
            </w:r>
            <w:r>
              <w:rPr>
                <w:kern w:val="2"/>
                <w:sz w:val="20"/>
                <w:szCs w:val="20"/>
                <w:lang w:eastAsia="zh-CN"/>
              </w:rPr>
              <w:t>.</w:t>
            </w:r>
          </w:p>
          <w:p w14:paraId="68EEC0A1" w14:textId="77777777" w:rsidR="00A57ADD" w:rsidRDefault="002C2EDE">
            <w:pPr>
              <w:spacing w:after="0"/>
              <w:rPr>
                <w:rFonts w:eastAsia="MS Mincho"/>
                <w:iCs/>
                <w:sz w:val="20"/>
                <w:lang w:eastAsia="ja-JP"/>
              </w:rPr>
            </w:pPr>
            <w:r>
              <w:rPr>
                <w:rFonts w:eastAsia="MS Mincho"/>
                <w:iCs/>
                <w:sz w:val="20"/>
                <w:highlight w:val="green"/>
                <w:lang w:eastAsia="ja-JP"/>
              </w:rPr>
              <w:t>Agreement</w:t>
            </w:r>
            <w:r>
              <w:rPr>
                <w:rFonts w:eastAsia="MS Mincho"/>
                <w:iCs/>
                <w:sz w:val="20"/>
                <w:lang w:eastAsia="ja-JP"/>
              </w:rPr>
              <w:t>:</w:t>
            </w:r>
          </w:p>
          <w:p w14:paraId="2A60CAD0" w14:textId="77777777" w:rsidR="00A57ADD" w:rsidRDefault="002C2EDE">
            <w:pPr>
              <w:tabs>
                <w:tab w:val="left" w:pos="720"/>
              </w:tabs>
              <w:spacing w:after="0"/>
              <w:rPr>
                <w:rFonts w:eastAsia="MS Mincho"/>
                <w:iCs/>
                <w:sz w:val="20"/>
                <w:lang w:eastAsia="ja-JP"/>
              </w:rPr>
            </w:pPr>
            <w:r>
              <w:rPr>
                <w:rFonts w:eastAsia="MS Mincho"/>
                <w:iCs/>
                <w:sz w:val="20"/>
                <w:lang w:eastAsia="ja-JP"/>
              </w:rPr>
              <w:t>Rel-16/17 PSFCH power control and PSFCH TX/TX prioritization rule are performed across carriers for all PSFCH transmissions over all the aggregated SL carriers at the same time.</w:t>
            </w:r>
          </w:p>
          <w:p w14:paraId="5E515DBC" w14:textId="77777777" w:rsidR="00A57ADD" w:rsidRDefault="002C2EDE">
            <w:pPr>
              <w:numPr>
                <w:ilvl w:val="0"/>
                <w:numId w:val="6"/>
              </w:numPr>
              <w:autoSpaceDE/>
              <w:autoSpaceDN/>
              <w:adjustRightInd/>
              <w:snapToGrid/>
              <w:spacing w:after="0" w:line="259" w:lineRule="auto"/>
              <w:rPr>
                <w:rFonts w:eastAsia="MS Mincho"/>
                <w:iCs/>
                <w:sz w:val="20"/>
                <w:lang w:eastAsia="ja-JP"/>
              </w:rPr>
            </w:pPr>
            <w:r>
              <w:rPr>
                <w:rFonts w:eastAsia="MS Mincho"/>
                <w:iCs/>
                <w:sz w:val="20"/>
                <w:lang w:eastAsia="ja-JP"/>
              </w:rPr>
              <w:t xml:space="preserve">The UE does not expect to be provided with a (pre)configuration that would result in different transmit power per PSFCH on different carriers. </w:t>
            </w:r>
          </w:p>
          <w:p w14:paraId="7285DCC5" w14:textId="77777777" w:rsidR="00A57ADD" w:rsidRDefault="00A57ADD">
            <w:pPr>
              <w:spacing w:beforeLines="50" w:before="120"/>
              <w:rPr>
                <w:kern w:val="2"/>
                <w:sz w:val="20"/>
                <w:szCs w:val="20"/>
                <w:lang w:eastAsia="zh-CN"/>
              </w:rPr>
            </w:pPr>
          </w:p>
          <w:p w14:paraId="14736BDA"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 xml:space="preserve">Comments 5 </w:t>
            </w:r>
            <w:r>
              <w:rPr>
                <w:rFonts w:eastAsia="DengXian" w:hint="eastAsia"/>
                <w:b/>
                <w:kern w:val="2"/>
                <w:szCs w:val="20"/>
              </w:rPr>
              <w:t>(</w:t>
            </w:r>
            <w:r>
              <w:rPr>
                <w:rFonts w:eastAsia="DengXian"/>
                <w:b/>
                <w:kern w:val="2"/>
                <w:szCs w:val="20"/>
              </w:rPr>
              <w:t>Clause 16.3.0)</w:t>
            </w:r>
          </w:p>
          <w:p w14:paraId="2AFD4E75" w14:textId="77777777" w:rsidR="00A57ADD" w:rsidRDefault="002C2EDE">
            <w:pPr>
              <w:spacing w:beforeLines="50" w:before="120"/>
              <w:rPr>
                <w:kern w:val="2"/>
                <w:sz w:val="20"/>
                <w:szCs w:val="20"/>
                <w:lang w:eastAsia="zh-CN"/>
              </w:rPr>
            </w:pPr>
            <w:r>
              <w:rPr>
                <w:kern w:val="2"/>
                <w:sz w:val="20"/>
                <w:szCs w:val="20"/>
                <w:lang w:eastAsia="zh-CN"/>
              </w:rPr>
              <w:t>IUC mechanism is not discussed in Rel-18 SL-U, so the associated parts should be removed.</w:t>
            </w:r>
          </w:p>
          <w:p w14:paraId="52B7A430" w14:textId="77777777" w:rsidR="00A57ADD" w:rsidRDefault="00A57ADD">
            <w:pPr>
              <w:spacing w:beforeLines="50" w:before="120"/>
              <w:rPr>
                <w:b/>
                <w:kern w:val="2"/>
                <w:sz w:val="20"/>
                <w:szCs w:val="20"/>
                <w:lang w:eastAsia="zh-CN"/>
              </w:rPr>
            </w:pPr>
          </w:p>
          <w:p w14:paraId="6A229C6D"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 xml:space="preserve">Comment 6 </w:t>
            </w:r>
            <w:r>
              <w:rPr>
                <w:rFonts w:eastAsia="DengXian" w:hint="eastAsia"/>
                <w:b/>
                <w:kern w:val="2"/>
                <w:szCs w:val="20"/>
              </w:rPr>
              <w:t>(</w:t>
            </w:r>
            <w:r>
              <w:rPr>
                <w:rFonts w:eastAsia="DengXian"/>
                <w:b/>
                <w:kern w:val="2"/>
                <w:szCs w:val="20"/>
              </w:rPr>
              <w:t>Clause 16.3.0)</w:t>
            </w:r>
          </w:p>
          <w:p w14:paraId="4CD7FD61" w14:textId="77777777" w:rsidR="00A57ADD" w:rsidRDefault="002C2EDE">
            <w:pPr>
              <w:spacing w:beforeLines="50" w:before="120"/>
              <w:rPr>
                <w:kern w:val="2"/>
                <w:sz w:val="20"/>
                <w:szCs w:val="20"/>
                <w:lang w:eastAsia="zh-CN"/>
              </w:rPr>
            </w:pPr>
            <w:r>
              <w:rPr>
                <w:kern w:val="2"/>
                <w:sz w:val="20"/>
                <w:szCs w:val="20"/>
                <w:lang w:eastAsia="zh-CN"/>
              </w:rPr>
              <w:t xml:space="preserve">The following yellow highlight part should be removed, because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kern w:val="2"/>
                <w:sz w:val="20"/>
                <w:szCs w:val="20"/>
                <w:lang w:eastAsia="zh-CN"/>
              </w:rPr>
              <w:t xml:space="preserve"> indicates all the candidate PSFCH frequency resources within all the used RB sets associated with PSSCH transmission.</w:t>
            </w:r>
          </w:p>
          <w:p w14:paraId="1C1A7C28" w14:textId="77777777" w:rsidR="00A57ADD" w:rsidRDefault="002C2EDE">
            <w:pPr>
              <w:spacing w:beforeLines="50" w:before="120"/>
              <w:rPr>
                <w:kern w:val="2"/>
                <w:sz w:val="20"/>
                <w:szCs w:val="20"/>
                <w:lang w:eastAsia="zh-CN"/>
              </w:rPr>
            </w:pPr>
            <w:ins w:id="10" w:author="Aris Papasakellariou 1" w:date="2023-08-30T20:31:00Z">
              <w:r>
                <w:rPr>
                  <w:sz w:val="20"/>
                  <w:szCs w:val="20"/>
                </w:rPr>
                <w:t>if</w:t>
              </w:r>
            </w:ins>
            <w:ins w:id="11" w:author="Aris Papasakellariou 1" w:date="2023-08-30T20:21:00Z">
              <w:r>
                <w:rPr>
                  <w:sz w:val="20"/>
                  <w:szCs w:val="20"/>
                </w:rPr>
                <w:t xml:space="preserve"> </w:t>
              </w:r>
              <w:r>
                <w:rPr>
                  <w:i/>
                  <w:sz w:val="20"/>
                  <w:szCs w:val="20"/>
                </w:rPr>
                <w:t xml:space="preserve">sl-PSFCH-CandidateResourceType </w:t>
              </w:r>
              <w:r>
                <w:rPr>
                  <w:sz w:val="20"/>
                  <w:szCs w:val="20"/>
                </w:rPr>
                <w:t xml:space="preserve">is </w:t>
              </w:r>
            </w:ins>
            <w:ins w:id="12" w:author="Aris Papasakellariou 1" w:date="2023-08-30T20:31:00Z">
              <w:r>
                <w:rPr>
                  <w:sz w:val="20"/>
                  <w:szCs w:val="20"/>
                </w:rPr>
                <w:t>indicated</w:t>
              </w:r>
            </w:ins>
            <w:ins w:id="13" w:author="Aris Papasakellariou 1" w:date="2023-08-30T20:21:00Z">
              <w:r>
                <w:rPr>
                  <w:sz w:val="20"/>
                  <w:szCs w:val="20"/>
                </w:rPr>
                <w:t xml:space="preserve"> as </w:t>
              </w:r>
              <w:r>
                <w:rPr>
                  <w:i/>
                  <w:sz w:val="20"/>
                  <w:szCs w:val="20"/>
                </w:rPr>
                <w:t>allocSubCH</w:t>
              </w:r>
              <w:r>
                <w:rPr>
                  <w:sz w:val="20"/>
                  <w:szCs w:val="20"/>
                </w:rPr>
                <w:t xml:space="preserve">, </w:t>
              </w:r>
            </w:ins>
            <m:oMath>
              <m:sSubSup>
                <m:sSubSupPr>
                  <m:ctrlPr>
                    <w:ins w:id="14" w:author="Aris Papasakellariou 1" w:date="2023-08-30T20:21:00Z">
                      <w:rPr>
                        <w:rFonts w:ascii="Cambria Math" w:hAnsi="Cambria Math"/>
                        <w:i/>
                        <w:sz w:val="20"/>
                        <w:szCs w:val="20"/>
                      </w:rPr>
                    </w:ins>
                  </m:ctrlPr>
                </m:sSubSupPr>
                <m:e>
                  <m:r>
                    <w:ins w:id="15" w:author="Aris Papasakellariou 1" w:date="2023-08-30T20:21:00Z">
                      <w:rPr>
                        <w:rFonts w:ascii="Cambria Math"/>
                        <w:sz w:val="20"/>
                        <w:szCs w:val="20"/>
                      </w:rPr>
                      <m:t>N</m:t>
                    </w:ins>
                  </m:r>
                </m:e>
                <m:sub>
                  <m:r>
                    <w:ins w:id="16" w:author="Aris Papasakellariou 1" w:date="2023-08-30T20:21:00Z">
                      <m:rPr>
                        <m:nor/>
                      </m:rPr>
                      <w:rPr>
                        <w:rFonts w:ascii="Cambria Math"/>
                        <w:sz w:val="20"/>
                        <w:szCs w:val="20"/>
                      </w:rPr>
                      <m:t xml:space="preserve">type </m:t>
                    </w:ins>
                  </m:r>
                  <m:ctrlPr>
                    <w:ins w:id="17" w:author="Aris Papasakellariou 1" w:date="2023-08-30T20:21:00Z">
                      <w:rPr>
                        <w:rFonts w:ascii="Cambria Math" w:hAnsi="Cambria Math"/>
                        <w:sz w:val="20"/>
                        <w:szCs w:val="20"/>
                      </w:rPr>
                    </w:ins>
                  </m:ctrlPr>
                </m:sub>
                <m:sup>
                  <m:r>
                    <w:ins w:id="18" w:author="Aris Papasakellariou 1" w:date="2023-08-30T20:21:00Z">
                      <m:rPr>
                        <m:nor/>
                      </m:rPr>
                      <w:rPr>
                        <w:rFonts w:ascii="Cambria Math"/>
                        <w:sz w:val="20"/>
                        <w:szCs w:val="20"/>
                      </w:rPr>
                      <m:t>PSFCH</m:t>
                    </w:ins>
                  </m:r>
                  <m:ctrlPr>
                    <w:ins w:id="19" w:author="Aris Papasakellariou 1" w:date="2023-08-30T20:21:00Z">
                      <w:rPr>
                        <w:rFonts w:ascii="Cambria Math" w:hAnsi="Cambria Math"/>
                        <w:sz w:val="20"/>
                        <w:szCs w:val="20"/>
                      </w:rPr>
                    </w:ins>
                  </m:ctrlPr>
                </m:sup>
              </m:sSubSup>
              <m:r>
                <w:ins w:id="20" w:author="Aris Papasakellariou 1" w:date="2023-08-30T20:21:00Z">
                  <w:rPr>
                    <w:rFonts w:ascii="Cambria Math" w:hAnsi="Cambria Math"/>
                    <w:sz w:val="20"/>
                    <w:szCs w:val="20"/>
                  </w:rPr>
                  <m:t>=</m:t>
                </w:ins>
              </m:r>
              <m:sSubSup>
                <m:sSubSupPr>
                  <m:ctrlPr>
                    <w:ins w:id="21" w:author="Aris Papasakellariou 1" w:date="2023-08-30T20:21:00Z">
                      <w:rPr>
                        <w:rFonts w:ascii="Cambria Math" w:hAnsi="Cambria Math"/>
                        <w:i/>
                        <w:sz w:val="20"/>
                        <w:szCs w:val="20"/>
                      </w:rPr>
                    </w:ins>
                  </m:ctrlPr>
                </m:sSubSupPr>
                <m:e>
                  <m:r>
                    <w:ins w:id="22" w:author="Aris Papasakellariou 1" w:date="2023-08-30T20:21:00Z">
                      <w:rPr>
                        <w:rFonts w:ascii="Cambria Math"/>
                        <w:sz w:val="20"/>
                        <w:szCs w:val="20"/>
                      </w:rPr>
                      <m:t>N</m:t>
                    </w:ins>
                  </m:r>
                </m:e>
                <m:sub>
                  <m:r>
                    <w:ins w:id="23" w:author="Aris Papasakellariou 1" w:date="2023-08-30T20:21:00Z">
                      <m:rPr>
                        <m:nor/>
                      </m:rPr>
                      <w:rPr>
                        <w:rFonts w:ascii="Cambria Math"/>
                        <w:sz w:val="20"/>
                        <w:szCs w:val="20"/>
                      </w:rPr>
                      <m:t xml:space="preserve">subch </m:t>
                    </w:ins>
                  </m:r>
                  <m:ctrlPr>
                    <w:ins w:id="24" w:author="Aris Papasakellariou 1" w:date="2023-08-30T20:21:00Z">
                      <w:rPr>
                        <w:rFonts w:ascii="Cambria Math" w:hAnsi="Cambria Math"/>
                        <w:sz w:val="20"/>
                        <w:szCs w:val="20"/>
                      </w:rPr>
                    </w:ins>
                  </m:ctrlPr>
                </m:sub>
                <m:sup>
                  <m:r>
                    <w:ins w:id="25" w:author="Aris Papasakellariou 1" w:date="2023-08-30T20:21:00Z">
                      <m:rPr>
                        <m:nor/>
                      </m:rPr>
                      <w:rPr>
                        <w:rFonts w:ascii="Cambria Math"/>
                        <w:sz w:val="20"/>
                        <w:szCs w:val="20"/>
                      </w:rPr>
                      <m:t>PSSCH</m:t>
                    </w:ins>
                  </m:r>
                  <m:ctrlPr>
                    <w:ins w:id="26" w:author="Aris Papasakellariou 1" w:date="2023-08-30T20:21:00Z">
                      <w:rPr>
                        <w:rFonts w:ascii="Cambria Math" w:hAnsi="Cambria Math"/>
                        <w:sz w:val="20"/>
                        <w:szCs w:val="20"/>
                      </w:rPr>
                    </w:ins>
                  </m:ctrlPr>
                </m:sup>
              </m:sSubSup>
            </m:oMath>
            <w:ins w:id="27" w:author="Aris Papasakellariou 1" w:date="2023-08-30T20:21:00Z">
              <w:r>
                <w:rPr>
                  <w:sz w:val="20"/>
                  <w:szCs w:val="20"/>
                </w:rPr>
                <w:t xml:space="preserve"> and </w:t>
              </w:r>
            </w:ins>
            <m:oMath>
              <m:r>
                <w:ins w:id="28" w:author="Aris Papasakellariou 1" w:date="2023-08-30T20:21:00Z">
                  <w:rPr>
                    <w:rFonts w:ascii="Cambria Math" w:hAnsi="Cambria Math"/>
                    <w:sz w:val="20"/>
                    <w:szCs w:val="20"/>
                  </w:rPr>
                  <m:t>M=</m:t>
                </w:ins>
              </m:r>
              <m:nary>
                <m:naryPr>
                  <m:chr m:val="∑"/>
                  <m:limLoc m:val="undOvr"/>
                  <m:supHide m:val="1"/>
                  <m:ctrlPr>
                    <w:ins w:id="29" w:author="Aris Papasakellariou 1" w:date="2023-08-30T20:21:00Z">
                      <w:rPr>
                        <w:rFonts w:ascii="Cambria Math" w:hAnsi="Cambria Math"/>
                        <w:i/>
                        <w:sz w:val="20"/>
                        <w:szCs w:val="20"/>
                      </w:rPr>
                    </w:ins>
                  </m:ctrlPr>
                </m:naryPr>
                <m:sub>
                  <m:r>
                    <w:ins w:id="30" w:author="Aris Papasakellariou 1" w:date="2023-08-30T20:21:00Z">
                      <w:rPr>
                        <w:rFonts w:ascii="Cambria Math"/>
                        <w:sz w:val="20"/>
                        <w:szCs w:val="20"/>
                      </w:rPr>
                      <m:t>k</m:t>
                    </w:ins>
                  </m:r>
                </m:sub>
                <m:sup/>
                <m:e>
                  <m:sSubSup>
                    <m:sSubSupPr>
                      <m:ctrlPr>
                        <w:ins w:id="31" w:author="Aris Papasakellariou 1" w:date="2023-08-30T20:21:00Z">
                          <w:rPr>
                            <w:rFonts w:ascii="Cambria Math" w:hAnsi="Cambria Math"/>
                            <w:i/>
                            <w:sz w:val="20"/>
                            <w:szCs w:val="20"/>
                          </w:rPr>
                        </w:ins>
                      </m:ctrlPr>
                    </m:sSubSupPr>
                    <m:e>
                      <m:r>
                        <w:ins w:id="32" w:author="Aris Papasakellariou 1" w:date="2023-08-30T20:21:00Z">
                          <w:rPr>
                            <w:rFonts w:ascii="Cambria Math"/>
                            <w:sz w:val="20"/>
                            <w:szCs w:val="20"/>
                          </w:rPr>
                          <m:t>M</m:t>
                        </w:ins>
                      </m:r>
                    </m:e>
                    <m:sub>
                      <m:r>
                        <w:ins w:id="33" w:author="Aris Papasakellariou 1" w:date="2023-08-30T20:21:00Z">
                          <m:rPr>
                            <m:nor/>
                          </m:rPr>
                          <w:rPr>
                            <w:rFonts w:ascii="Cambria Math"/>
                            <w:sz w:val="20"/>
                            <w:szCs w:val="20"/>
                          </w:rPr>
                          <m:t xml:space="preserve">subch, </m:t>
                        </w:ins>
                      </m:r>
                      <m:r>
                        <w:ins w:id="34" w:author="Aris Papasakellariou 1" w:date="2023-08-30T20:21:00Z">
                          <m:rPr>
                            <m:sty m:val="p"/>
                          </m:rPr>
                          <w:rPr>
                            <w:rFonts w:ascii="Cambria Math"/>
                            <w:sz w:val="20"/>
                            <w:szCs w:val="20"/>
                          </w:rPr>
                          <m:t>slot,</m:t>
                        </w:ins>
                      </m:r>
                      <m:r>
                        <w:ins w:id="35" w:author="Aris Papasakellariou 1" w:date="2023-08-30T20:21:00Z">
                          <w:rPr>
                            <w:rFonts w:ascii="Cambria Math"/>
                            <w:sz w:val="20"/>
                            <w:szCs w:val="20"/>
                          </w:rPr>
                          <m:t>k</m:t>
                        </w:ins>
                      </m:r>
                      <m:ctrlPr>
                        <w:ins w:id="36" w:author="Aris Papasakellariou 1" w:date="2023-08-30T20:21:00Z">
                          <w:rPr>
                            <w:rFonts w:ascii="Cambria Math" w:hAnsi="Cambria Math"/>
                            <w:sz w:val="20"/>
                            <w:szCs w:val="20"/>
                          </w:rPr>
                        </w:ins>
                      </m:ctrlPr>
                    </m:sub>
                    <m:sup>
                      <m:r>
                        <w:ins w:id="37" w:author="Aris Papasakellariou 1" w:date="2023-08-30T20:21:00Z">
                          <m:rPr>
                            <m:nor/>
                          </m:rPr>
                          <w:rPr>
                            <w:rFonts w:ascii="Cambria Math"/>
                            <w:sz w:val="20"/>
                            <w:szCs w:val="20"/>
                          </w:rPr>
                          <m:t>PSFCH,</m:t>
                        </w:ins>
                      </m:r>
                      <m:r>
                        <w:ins w:id="38" w:author="Aris Papasakellariou 1" w:date="2023-08-30T20:21:00Z">
                          <m:rPr>
                            <m:nor/>
                          </m:rPr>
                          <w:rPr>
                            <w:rFonts w:ascii="Cambria Math"/>
                            <w:i/>
                            <w:sz w:val="20"/>
                            <w:szCs w:val="20"/>
                          </w:rPr>
                          <m:t>n</m:t>
                        </w:ins>
                      </m:r>
                      <m:ctrlPr>
                        <w:ins w:id="39" w:author="Aris Papasakellariou 1" w:date="2023-08-30T20:21:00Z">
                          <w:rPr>
                            <w:rFonts w:ascii="Cambria Math" w:hAnsi="Cambria Math"/>
                            <w:sz w:val="20"/>
                            <w:szCs w:val="20"/>
                          </w:rPr>
                        </w:ins>
                      </m:ctrlPr>
                    </m:sup>
                  </m:sSubSup>
                </m:e>
              </m:nary>
            </m:oMath>
            <w:ins w:id="40" w:author="Aris Papasakellariou 1" w:date="2023-08-30T20:21:00Z">
              <w:r>
                <w:rPr>
                  <w:sz w:val="20"/>
                  <w:szCs w:val="20"/>
                </w:rPr>
                <w:t xml:space="preserve"> where the sum is over all RB-sets including resources for the corresponding PSSCH, </w:t>
              </w:r>
            </w:ins>
            <w:ins w:id="41" w:author="Aris Papasakellariou 1" w:date="2023-08-30T20:31:00Z">
              <w:r>
                <w:rPr>
                  <w:sz w:val="20"/>
                  <w:szCs w:val="20"/>
                </w:rPr>
                <w:t xml:space="preserve">and </w:t>
              </w:r>
            </w:ins>
            <w:ins w:id="42" w:author="Aris Papasakellariou 1" w:date="2023-08-30T20:21:00Z">
              <w:r>
                <w:rPr>
                  <w:sz w:val="20"/>
                  <w:szCs w:val="20"/>
                </w:rPr>
                <w:t xml:space="preserve">the </w:t>
              </w:r>
            </w:ins>
            <m:oMath>
              <m:sSubSup>
                <m:sSubSupPr>
                  <m:ctrlPr>
                    <w:ins w:id="43" w:author="Aris Papasakellariou 1" w:date="2023-08-30T20:21:00Z">
                      <w:rPr>
                        <w:rFonts w:ascii="Cambria Math" w:hAnsi="Cambria Math"/>
                        <w:i/>
                        <w:sz w:val="20"/>
                        <w:szCs w:val="20"/>
                      </w:rPr>
                    </w:ins>
                  </m:ctrlPr>
                </m:sSubSupPr>
                <m:e>
                  <m:r>
                    <w:ins w:id="44" w:author="Aris Papasakellariou 1" w:date="2023-08-30T20:21:00Z">
                      <w:rPr>
                        <w:rFonts w:ascii="Cambria Math"/>
                        <w:sz w:val="20"/>
                        <w:szCs w:val="20"/>
                      </w:rPr>
                      <m:t>N</m:t>
                    </w:ins>
                  </m:r>
                </m:e>
                <m:sub>
                  <m:r>
                    <w:ins w:id="45" w:author="Aris Papasakellariou 1" w:date="2023-08-30T20:21:00Z">
                      <m:rPr>
                        <m:nor/>
                      </m:rPr>
                      <w:rPr>
                        <w:rFonts w:ascii="Cambria Math"/>
                        <w:sz w:val="20"/>
                        <w:szCs w:val="20"/>
                      </w:rPr>
                      <m:t xml:space="preserve">type </m:t>
                    </w:ins>
                  </m:r>
                  <m:ctrlPr>
                    <w:ins w:id="46" w:author="Aris Papasakellariou 1" w:date="2023-08-30T20:21:00Z">
                      <w:rPr>
                        <w:rFonts w:ascii="Cambria Math" w:hAnsi="Cambria Math"/>
                        <w:sz w:val="20"/>
                        <w:szCs w:val="20"/>
                      </w:rPr>
                    </w:ins>
                  </m:ctrlPr>
                </m:sub>
                <m:sup>
                  <m:r>
                    <w:ins w:id="47" w:author="Aris Papasakellariou 1" w:date="2023-08-30T20:21:00Z">
                      <m:rPr>
                        <m:nor/>
                      </m:rPr>
                      <w:rPr>
                        <w:rFonts w:ascii="Cambria Math"/>
                        <w:sz w:val="20"/>
                        <w:szCs w:val="20"/>
                      </w:rPr>
                      <m:t>PSFCH</m:t>
                    </w:ins>
                  </m:r>
                  <m:ctrlPr>
                    <w:ins w:id="48" w:author="Aris Papasakellariou 1" w:date="2023-08-30T20:21:00Z">
                      <w:rPr>
                        <w:rFonts w:ascii="Cambria Math" w:hAnsi="Cambria Math"/>
                        <w:sz w:val="20"/>
                        <w:szCs w:val="20"/>
                      </w:rPr>
                    </w:ins>
                  </m:ctrlPr>
                </m:sup>
              </m:sSubSup>
              <m:r>
                <w:ins w:id="49" w:author="Aris Papasakellariou 1" w:date="2023-08-30T20:21:00Z">
                  <w:rPr>
                    <w:rFonts w:ascii="Cambria Math" w:hAnsi="Cambria Math"/>
                    <w:sz w:val="20"/>
                    <w:szCs w:val="20"/>
                  </w:rPr>
                  <m:t>⋅M</m:t>
                </w:ins>
              </m:r>
            </m:oMath>
            <w:ins w:id="50" w:author="Aris Papasakellariou 1" w:date="2023-08-30T20:21:00Z">
              <w:r>
                <w:rPr>
                  <w:sz w:val="20"/>
                  <w:szCs w:val="20"/>
                </w:rPr>
                <w:t xml:space="preserve"> interlaces </w:t>
              </w:r>
              <w:r>
                <w:rPr>
                  <w:sz w:val="20"/>
                  <w:szCs w:val="20"/>
                  <w:highlight w:val="yellow"/>
                </w:rPr>
                <w:t>per RB-set</w:t>
              </w:r>
              <w:r>
                <w:rPr>
                  <w:sz w:val="20"/>
                  <w:szCs w:val="20"/>
                </w:rPr>
                <w:t xml:space="preserve"> or PRB subsets are associated with the </w:t>
              </w:r>
            </w:ins>
            <m:oMath>
              <m:sSubSup>
                <m:sSubSupPr>
                  <m:ctrlPr>
                    <w:ins w:id="51" w:author="Aris Papasakellariou 1" w:date="2023-08-30T20:21:00Z">
                      <w:rPr>
                        <w:rFonts w:ascii="Cambria Math" w:hAnsi="Cambria Math"/>
                        <w:i/>
                        <w:sz w:val="20"/>
                        <w:szCs w:val="20"/>
                      </w:rPr>
                    </w:ins>
                  </m:ctrlPr>
                </m:sSubSupPr>
                <m:e>
                  <m:r>
                    <w:ins w:id="52" w:author="Aris Papasakellariou 1" w:date="2023-08-30T20:21:00Z">
                      <w:rPr>
                        <w:rFonts w:ascii="Cambria Math"/>
                        <w:sz w:val="20"/>
                        <w:szCs w:val="20"/>
                      </w:rPr>
                      <m:t>N</m:t>
                    </w:ins>
                  </m:r>
                </m:e>
                <m:sub>
                  <m:r>
                    <w:ins w:id="53" w:author="Aris Papasakellariou 1" w:date="2023-08-30T20:21:00Z">
                      <m:rPr>
                        <m:nor/>
                      </m:rPr>
                      <w:rPr>
                        <w:rFonts w:ascii="Cambria Math"/>
                        <w:sz w:val="20"/>
                        <w:szCs w:val="20"/>
                      </w:rPr>
                      <m:t xml:space="preserve">subch </m:t>
                    </w:ins>
                  </m:r>
                  <m:ctrlPr>
                    <w:ins w:id="54" w:author="Aris Papasakellariou 1" w:date="2023-08-30T20:21:00Z">
                      <w:rPr>
                        <w:rFonts w:ascii="Cambria Math" w:hAnsi="Cambria Math"/>
                        <w:sz w:val="20"/>
                        <w:szCs w:val="20"/>
                      </w:rPr>
                    </w:ins>
                  </m:ctrlPr>
                </m:sub>
                <m:sup>
                  <m:r>
                    <w:ins w:id="55" w:author="Aris Papasakellariou 1" w:date="2023-08-30T20:21:00Z">
                      <m:rPr>
                        <m:nor/>
                      </m:rPr>
                      <w:rPr>
                        <w:rFonts w:ascii="Cambria Math"/>
                        <w:sz w:val="20"/>
                        <w:szCs w:val="20"/>
                      </w:rPr>
                      <m:t>PSSCH</m:t>
                    </w:ins>
                  </m:r>
                  <m:ctrlPr>
                    <w:ins w:id="56" w:author="Aris Papasakellariou 1" w:date="2023-08-30T20:21:00Z">
                      <w:rPr>
                        <w:rFonts w:ascii="Cambria Math" w:hAnsi="Cambria Math"/>
                        <w:sz w:val="20"/>
                        <w:szCs w:val="20"/>
                      </w:rPr>
                    </w:ins>
                  </m:ctrlPr>
                </m:sup>
              </m:sSubSup>
            </m:oMath>
            <w:ins w:id="57" w:author="Aris Papasakellariou 1" w:date="2023-08-30T20:21:00Z">
              <w:r>
                <w:rPr>
                  <w:sz w:val="20"/>
                  <w:szCs w:val="20"/>
                </w:rPr>
                <w:t xml:space="preserve"> sub-channels of the corresponding PSSCH</w:t>
              </w:r>
            </w:ins>
          </w:p>
        </w:tc>
      </w:tr>
      <w:tr w:rsidR="00A57ADD" w14:paraId="3EBAC4AB" w14:textId="77777777" w:rsidTr="00A910B0">
        <w:tc>
          <w:tcPr>
            <w:tcW w:w="1345" w:type="dxa"/>
          </w:tcPr>
          <w:p w14:paraId="5D0D7174" w14:textId="77777777" w:rsidR="00A57ADD" w:rsidRDefault="002C2EDE">
            <w:pPr>
              <w:spacing w:beforeLines="50" w:before="120"/>
              <w:rPr>
                <w:kern w:val="2"/>
                <w:sz w:val="20"/>
                <w:szCs w:val="20"/>
                <w:lang w:eastAsia="zh-CN"/>
              </w:rPr>
            </w:pPr>
            <w:r>
              <w:rPr>
                <w:kern w:val="2"/>
                <w:sz w:val="20"/>
                <w:szCs w:val="20"/>
                <w:lang w:eastAsia="zh-CN"/>
              </w:rPr>
              <w:lastRenderedPageBreak/>
              <w:t>X</w:t>
            </w:r>
            <w:r>
              <w:rPr>
                <w:rFonts w:hint="eastAsia"/>
                <w:kern w:val="2"/>
                <w:sz w:val="20"/>
                <w:szCs w:val="20"/>
                <w:lang w:eastAsia="zh-CN"/>
              </w:rPr>
              <w:t>iaomi</w:t>
            </w:r>
          </w:p>
        </w:tc>
        <w:tc>
          <w:tcPr>
            <w:tcW w:w="8365" w:type="dxa"/>
          </w:tcPr>
          <w:p w14:paraId="67C66141" w14:textId="77777777" w:rsidR="00A57ADD" w:rsidRDefault="002C2EDE">
            <w:pPr>
              <w:spacing w:beforeLines="50" w:before="120"/>
              <w:rPr>
                <w:kern w:val="2"/>
                <w:sz w:val="20"/>
                <w:szCs w:val="20"/>
                <w:lang w:eastAsia="zh-CN"/>
              </w:rPr>
            </w:pPr>
            <w:r>
              <w:rPr>
                <w:kern w:val="2"/>
                <w:sz w:val="20"/>
                <w:szCs w:val="20"/>
                <w:lang w:eastAsia="zh-CN"/>
              </w:rPr>
              <w:t>Comment#1</w:t>
            </w:r>
          </w:p>
          <w:p w14:paraId="408DECF4" w14:textId="77777777" w:rsidR="00A57ADD" w:rsidRDefault="002C2EDE">
            <w:pPr>
              <w:pStyle w:val="CommentText"/>
            </w:pPr>
            <w:r>
              <w:rPr>
                <w:kern w:val="2"/>
                <w:lang w:eastAsia="zh-CN"/>
              </w:rPr>
              <w:t xml:space="preserve">On section 16.1 </w:t>
            </w:r>
            <w:r>
              <w:rPr>
                <w:rFonts w:hint="eastAsia"/>
                <w:kern w:val="2"/>
                <w:lang w:eastAsia="zh-CN"/>
              </w:rPr>
              <w:t>and</w:t>
            </w:r>
            <w:r>
              <w:rPr>
                <w:kern w:val="2"/>
                <w:lang w:eastAsia="zh-CN"/>
              </w:rPr>
              <w:t xml:space="preserve"> 16.3.0,  to make specification correct, we make the following revision for CPE.</w:t>
            </w:r>
          </w:p>
          <w:p w14:paraId="1FC82D86" w14:textId="77777777" w:rsidR="00A57ADD" w:rsidRDefault="002C2EDE">
            <w:pPr>
              <w:kinsoku w:val="0"/>
              <w:overflowPunct w:val="0"/>
              <w:rPr>
                <w:sz w:val="20"/>
                <w:szCs w:val="20"/>
              </w:rPr>
            </w:pPr>
            <w:r>
              <w:rPr>
                <w:sz w:val="20"/>
                <w:szCs w:val="20"/>
              </w:rPr>
              <w:t xml:space="preserve">For </w:t>
            </w:r>
            <w:r>
              <w:rPr>
                <w:sz w:val="20"/>
                <w:szCs w:val="20"/>
                <w:lang w:eastAsia="ja-JP"/>
              </w:rPr>
              <w:t xml:space="preserve">operation with shared spectrum channel access, a UE attempts to transmit at least S-SS/PSBCH blocks in the anchor RB set. The UE applies CP extension </w:t>
            </w:r>
            <w:r>
              <w:rPr>
                <w:color w:val="0070C0"/>
                <w:sz w:val="20"/>
                <w:szCs w:val="20"/>
                <w:lang w:eastAsia="ja-JP"/>
              </w:rPr>
              <w:t>within the symbol just before</w:t>
            </w:r>
            <w:r>
              <w:rPr>
                <w:sz w:val="20"/>
                <w:szCs w:val="20"/>
                <w:lang w:eastAsia="ja-JP"/>
              </w:rPr>
              <w:t xml:space="preserve"> </w:t>
            </w:r>
            <w:r>
              <w:rPr>
                <w:strike/>
                <w:color w:val="FF0000"/>
                <w:sz w:val="20"/>
                <w:szCs w:val="20"/>
                <w:lang w:eastAsia="ja-JP"/>
              </w:rPr>
              <w:t>to</w:t>
            </w:r>
            <w:r>
              <w:rPr>
                <w:sz w:val="20"/>
                <w:szCs w:val="20"/>
                <w:lang w:eastAsia="ja-JP"/>
              </w:rPr>
              <w:t xml:space="preserve"> the first symbol of an S-SS/PSBCH block according to an index [4, TS 38.211] provided by </w:t>
            </w:r>
            <w:r>
              <w:rPr>
                <w:i/>
                <w:iCs/>
                <w:sz w:val="20"/>
                <w:szCs w:val="20"/>
                <w:lang w:eastAsia="ja-JP"/>
              </w:rPr>
              <w:t>sl-CP-Extension-SSB</w:t>
            </w:r>
            <w:r>
              <w:rPr>
                <w:sz w:val="20"/>
                <w:szCs w:val="20"/>
                <w:lang w:eastAsia="ja-JP"/>
              </w:rPr>
              <w:t xml:space="preserve">.  </w:t>
            </w:r>
          </w:p>
          <w:p w14:paraId="5D874233" w14:textId="77777777" w:rsidR="00A57ADD" w:rsidRDefault="002C2EDE">
            <w:pPr>
              <w:rPr>
                <w:sz w:val="20"/>
                <w:szCs w:val="20"/>
              </w:rPr>
            </w:pPr>
            <w:r>
              <w:rPr>
                <w:sz w:val="20"/>
                <w:szCs w:val="20"/>
                <w:lang w:eastAsia="ja-JP"/>
              </w:rPr>
              <w:t xml:space="preserve">The UE applies CP extension </w:t>
            </w:r>
            <w:r>
              <w:rPr>
                <w:color w:val="0070C0"/>
                <w:sz w:val="20"/>
                <w:szCs w:val="20"/>
                <w:lang w:eastAsia="ja-JP"/>
              </w:rPr>
              <w:t>within the symbol just before</w:t>
            </w:r>
            <w:r>
              <w:rPr>
                <w:strike/>
                <w:color w:val="FF0000"/>
                <w:sz w:val="20"/>
                <w:szCs w:val="20"/>
                <w:lang w:eastAsia="ja-JP"/>
              </w:rPr>
              <w:t xml:space="preserve"> to </w:t>
            </w:r>
            <w:r>
              <w:rPr>
                <w:sz w:val="20"/>
                <w:szCs w:val="20"/>
                <w:lang w:eastAsia="ja-JP"/>
              </w:rPr>
              <w:t xml:space="preserve">the first symbol of a PSFCH according to an index [4, TS 38.211] provided by </w:t>
            </w:r>
            <w:r>
              <w:rPr>
                <w:i/>
                <w:iCs/>
                <w:sz w:val="20"/>
                <w:szCs w:val="20"/>
                <w:lang w:eastAsia="ja-JP"/>
              </w:rPr>
              <w:t>sl-CP-Extension-PSFCH</w:t>
            </w:r>
            <w:r>
              <w:rPr>
                <w:sz w:val="20"/>
                <w:szCs w:val="20"/>
                <w:lang w:eastAsia="ja-JP"/>
              </w:rPr>
              <w:t xml:space="preserve">.  </w:t>
            </w:r>
            <w:r>
              <w:rPr>
                <w:sz w:val="20"/>
                <w:szCs w:val="20"/>
              </w:rPr>
              <w:t xml:space="preserve"> </w:t>
            </w:r>
          </w:p>
          <w:p w14:paraId="2903742C" w14:textId="77777777"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2</w:t>
            </w:r>
          </w:p>
          <w:p w14:paraId="048C8711" w14:textId="77777777" w:rsidR="00A57ADD" w:rsidRDefault="002C2EDE">
            <w:pPr>
              <w:spacing w:beforeLines="50" w:before="120"/>
              <w:rPr>
                <w:kern w:val="2"/>
                <w:sz w:val="20"/>
                <w:szCs w:val="20"/>
                <w:lang w:eastAsia="zh-CN"/>
              </w:rPr>
            </w:pPr>
            <w:r>
              <w:rPr>
                <w:kern w:val="2"/>
                <w:sz w:val="20"/>
                <w:szCs w:val="20"/>
                <w:lang w:eastAsia="zh-CN"/>
              </w:rPr>
              <w:t>On section16.3.0, we think following agreements in blue part also need to be captured, which intend to determine the PRB set for each PSFCH occasion.</w:t>
            </w:r>
          </w:p>
          <w:p w14:paraId="1E264ACE" w14:textId="77777777" w:rsidR="00A57ADD" w:rsidRDefault="002C2EDE">
            <w:pPr>
              <w:spacing w:line="276" w:lineRule="auto"/>
              <w:rPr>
                <w:b/>
                <w:sz w:val="20"/>
                <w:szCs w:val="20"/>
              </w:rPr>
            </w:pPr>
            <w:r>
              <w:rPr>
                <w:b/>
                <w:sz w:val="20"/>
                <w:szCs w:val="20"/>
                <w:highlight w:val="green"/>
              </w:rPr>
              <w:t>Agreement</w:t>
            </w:r>
          </w:p>
          <w:p w14:paraId="3E107A15" w14:textId="77777777" w:rsidR="00A57ADD" w:rsidRDefault="002C2EDE">
            <w:pPr>
              <w:tabs>
                <w:tab w:val="left" w:pos="0"/>
              </w:tabs>
              <w:rPr>
                <w:bCs/>
                <w:sz w:val="20"/>
                <w:szCs w:val="20"/>
              </w:rPr>
            </w:pPr>
            <w:r>
              <w:rPr>
                <w:bCs/>
                <w:sz w:val="20"/>
                <w:szCs w:val="20"/>
              </w:rPr>
              <w:t>Regarding “</w:t>
            </w:r>
            <w:r>
              <w:rPr>
                <w:bCs/>
                <w:i/>
                <w:sz w:val="20"/>
                <w:szCs w:val="20"/>
              </w:rPr>
              <w:t>one PSCCH/PSSCH transmission has N associated candidate PSFCH occasion(s)</w:t>
            </w:r>
            <w:r>
              <w:rPr>
                <w:bCs/>
                <w:sz w:val="20"/>
                <w:szCs w:val="20"/>
              </w:rPr>
              <w:t>” and “</w:t>
            </w:r>
            <w:r>
              <w:rPr>
                <w:i/>
                <w:sz w:val="20"/>
                <w:szCs w:val="20"/>
              </w:rPr>
              <w:t>For one PSCCH/PSSCH transmission, at least support that its associated candidate PSFCH occasion(s) are in different slots of the same RB set(s)</w:t>
            </w:r>
            <w:r>
              <w:rPr>
                <w:sz w:val="20"/>
                <w:szCs w:val="20"/>
              </w:rPr>
              <w:t>”, support</w:t>
            </w:r>
            <w:r>
              <w:rPr>
                <w:bCs/>
                <w:sz w:val="20"/>
                <w:szCs w:val="20"/>
              </w:rPr>
              <w:t>:</w:t>
            </w:r>
          </w:p>
          <w:p w14:paraId="192848C7"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Slot index of 1</w:t>
            </w:r>
            <w:r>
              <w:rPr>
                <w:bCs/>
                <w:sz w:val="20"/>
                <w:szCs w:val="20"/>
                <w:vertAlign w:val="superscript"/>
              </w:rPr>
              <w:t>st</w:t>
            </w:r>
            <w:r>
              <w:rPr>
                <w:bCs/>
                <w:sz w:val="20"/>
                <w:szCs w:val="20"/>
              </w:rPr>
              <w:t xml:space="preserve"> PSFCH occasion (denoted as slot k) of a PSCCH/PSSCH transmission is determined in the same way as legacy NR SL</w:t>
            </w:r>
          </w:p>
          <w:p w14:paraId="397CC945"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The n</w:t>
            </w:r>
            <w:r>
              <w:rPr>
                <w:bCs/>
                <w:sz w:val="20"/>
                <w:szCs w:val="20"/>
                <w:vertAlign w:val="superscript"/>
              </w:rPr>
              <w:t>th</w:t>
            </w:r>
            <w:r>
              <w:rPr>
                <w:bCs/>
                <w:sz w:val="20"/>
                <w:szCs w:val="20"/>
              </w:rPr>
              <w:t xml:space="preserve"> PSFCH occasion is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p>
          <w:p w14:paraId="4CBD46F4" w14:textId="77777777" w:rsidR="00A57ADD" w:rsidRDefault="002C2EDE">
            <w:pPr>
              <w:widowControl/>
              <w:numPr>
                <w:ilvl w:val="2"/>
                <w:numId w:val="3"/>
              </w:numPr>
              <w:autoSpaceDE/>
              <w:autoSpaceDN/>
              <w:adjustRightInd/>
              <w:snapToGrid/>
              <w:spacing w:after="0"/>
              <w:jc w:val="left"/>
              <w:rPr>
                <w:bCs/>
                <w:sz w:val="20"/>
                <w:szCs w:val="20"/>
              </w:rPr>
            </w:pPr>
            <w:r>
              <w:rPr>
                <w:bCs/>
                <w:sz w:val="20"/>
                <w:szCs w:val="20"/>
              </w:rPr>
              <w:t xml:space="preserve">Alt 1: P is equal to the (pre-)configured PSFCH periodicity, i.e., P is provided by </w:t>
            </w:r>
            <w:r>
              <w:rPr>
                <w:i/>
                <w:iCs/>
                <w:sz w:val="20"/>
                <w:szCs w:val="20"/>
              </w:rPr>
              <w:t>sl-</w:t>
            </w:r>
            <w:r>
              <w:rPr>
                <w:i/>
                <w:sz w:val="20"/>
                <w:szCs w:val="20"/>
              </w:rPr>
              <w:t>PSFCH-Period</w:t>
            </w:r>
          </w:p>
          <w:p w14:paraId="1457E359" w14:textId="77777777" w:rsidR="00A57ADD" w:rsidRDefault="002C2EDE">
            <w:pPr>
              <w:widowControl/>
              <w:numPr>
                <w:ilvl w:val="1"/>
                <w:numId w:val="3"/>
              </w:numPr>
              <w:autoSpaceDE/>
              <w:autoSpaceDN/>
              <w:adjustRightInd/>
              <w:snapToGrid/>
              <w:spacing w:after="0"/>
              <w:jc w:val="left"/>
              <w:rPr>
                <w:bCs/>
                <w:sz w:val="20"/>
                <w:szCs w:val="20"/>
              </w:rPr>
            </w:pPr>
            <m:oMath>
              <m:r>
                <m:rPr>
                  <m:sty m:val="p"/>
                </m:rPr>
                <w:rPr>
                  <w:rFonts w:ascii="Cambria Math" w:hAnsi="Cambria Math"/>
                  <w:sz w:val="20"/>
                  <w:szCs w:val="20"/>
                </w:rPr>
                <m:t>1≤n≤N</m:t>
              </m:r>
            </m:oMath>
          </w:p>
          <w:p w14:paraId="0AB9859B" w14:textId="77777777" w:rsidR="00A57ADD" w:rsidRDefault="002C2EDE">
            <w:pPr>
              <w:widowControl/>
              <w:numPr>
                <w:ilvl w:val="0"/>
                <w:numId w:val="3"/>
              </w:numPr>
              <w:autoSpaceDE/>
              <w:autoSpaceDN/>
              <w:adjustRightInd/>
              <w:snapToGrid/>
              <w:spacing w:after="0"/>
              <w:jc w:val="left"/>
              <w:rPr>
                <w:bCs/>
                <w:color w:val="0070C0"/>
                <w:sz w:val="20"/>
                <w:szCs w:val="20"/>
              </w:rPr>
            </w:pPr>
            <w:r>
              <w:rPr>
                <w:bCs/>
                <w:color w:val="0070C0"/>
                <w:sz w:val="20"/>
                <w:szCs w:val="20"/>
              </w:rPr>
              <w:lastRenderedPageBreak/>
              <w:t>Within a slot including PSFCH, for each RB set, the (pre-)configured PRBs for PSFCH transmission on this RB set are divided into N different PRB sets (denoted as set#1, set#2, …, set#N), which are associated with N candidate PSFCH occasion(s)</w:t>
            </w:r>
          </w:p>
          <w:p w14:paraId="0A474E99"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Within this RB set, for one sub-channel on one slot of PSCCH/PSSCH transmission, its n</w:t>
            </w:r>
            <w:r>
              <w:rPr>
                <w:bCs/>
                <w:sz w:val="20"/>
                <w:szCs w:val="20"/>
                <w:vertAlign w:val="superscript"/>
              </w:rPr>
              <w:t>th</w:t>
            </w:r>
            <w:r>
              <w:rPr>
                <w:bCs/>
                <w:sz w:val="20"/>
                <w:szCs w:val="20"/>
              </w:rPr>
              <w:t xml:space="preserve"> PSFCH occasion includes PRBs belonging to above set#n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r>
              <w:rPr>
                <w:bCs/>
                <w:sz w:val="20"/>
                <w:szCs w:val="20"/>
              </w:rPr>
              <w:t xml:space="preserve"> </w:t>
            </w:r>
          </w:p>
          <w:p w14:paraId="3AF2F2A7"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FFS: whether to use 1 or N bitmaps to indicate resource for N candidate PSFCH occasion(s), respectively</w:t>
            </w:r>
          </w:p>
          <w:p w14:paraId="1553D659" w14:textId="77777777" w:rsidR="00A57ADD" w:rsidRDefault="00A57ADD">
            <w:pPr>
              <w:spacing w:beforeLines="50" w:before="120"/>
              <w:rPr>
                <w:kern w:val="2"/>
                <w:sz w:val="20"/>
                <w:szCs w:val="20"/>
                <w:lang w:eastAsia="zh-CN"/>
              </w:rPr>
            </w:pPr>
          </w:p>
          <w:p w14:paraId="4C52DA77" w14:textId="77777777"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3</w:t>
            </w:r>
          </w:p>
          <w:p w14:paraId="2193E1AC" w14:textId="77777777" w:rsidR="00A57ADD" w:rsidRDefault="002C2EDE">
            <w:pPr>
              <w:spacing w:beforeLines="50" w:before="120"/>
              <w:rPr>
                <w:kern w:val="2"/>
                <w:sz w:val="20"/>
                <w:szCs w:val="20"/>
                <w:lang w:eastAsia="zh-CN"/>
              </w:rPr>
            </w:pPr>
            <w:r>
              <w:rPr>
                <w:kern w:val="2"/>
                <w:sz w:val="20"/>
                <w:szCs w:val="20"/>
                <w:lang w:eastAsia="zh-CN"/>
              </w:rPr>
              <w:t>On section16.2.5, since there is no separate power control procedure for PSCCH, we propose to change the “or” to “/” in the whole paragraph below:</w:t>
            </w:r>
          </w:p>
          <w:tbl>
            <w:tblPr>
              <w:tblStyle w:val="TableGrid"/>
              <w:tblW w:w="0" w:type="auto"/>
              <w:tblLayout w:type="fixed"/>
              <w:tblLook w:val="04A0" w:firstRow="1" w:lastRow="0" w:firstColumn="1" w:lastColumn="0" w:noHBand="0" w:noVBand="1"/>
            </w:tblPr>
            <w:tblGrid>
              <w:gridCol w:w="6968"/>
            </w:tblGrid>
            <w:tr w:rsidR="00A57ADD" w14:paraId="4EBE04A4" w14:textId="77777777" w:rsidTr="00A910B0">
              <w:tc>
                <w:tcPr>
                  <w:tcW w:w="6968" w:type="dxa"/>
                </w:tcPr>
                <w:p w14:paraId="4145402D" w14:textId="77777777" w:rsidR="00A57ADD" w:rsidRDefault="002C2EDE">
                  <w:pPr>
                    <w:keepNext/>
                    <w:keepLines/>
                    <w:autoSpaceDE/>
                    <w:autoSpaceDN/>
                    <w:adjustRightInd/>
                    <w:snapToGrid/>
                    <w:spacing w:before="180" w:after="180"/>
                    <w:jc w:val="left"/>
                    <w:outlineLvl w:val="1"/>
                    <w:rPr>
                      <w:rFonts w:eastAsia="Malgun Gothic"/>
                      <w:sz w:val="20"/>
                      <w:szCs w:val="20"/>
                      <w:lang w:val="en-GB"/>
                    </w:rPr>
                  </w:pPr>
                  <w:r>
                    <w:rPr>
                      <w:sz w:val="20"/>
                      <w:szCs w:val="20"/>
                      <w:lang w:val="en-GB" w:eastAsia="zh-CN"/>
                    </w:rPr>
                    <w:t xml:space="preserve">If a UE would transmit PSSCHs and PSCCHs on multiple carriers, the UE determines a power for each PSSCH and PSCCH transmission as described in Clauses 16.2.1 and 16.2.2, respectively. </w:t>
                  </w:r>
                  <w:r>
                    <w:rPr>
                      <w:rFonts w:eastAsia="Malgun Gothic"/>
                      <w:sz w:val="20"/>
                      <w:szCs w:val="20"/>
                      <w:lang w:val="en-GB" w:eastAsia="ko-KR"/>
                    </w:rPr>
                    <w:t xml:space="preserve">If the UE would transmit PSCCHs /PSSCHs that would overlap in time on respective carriers and a total power for the transmission of the PSCCHs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reduces a power for a transmission of a PSCCH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PSSCH with the largest priority value, a total power does not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transmits the PSCCHs/PSSCHs, respectively. If, after the reduction of the power of the PSCCH /PSSCH with the largest priority value, a total power exceeds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the UE does not transmit the PSCCH /PSSCH, respectively.</w:t>
                  </w:r>
                </w:p>
              </w:tc>
            </w:tr>
          </w:tbl>
          <w:p w14:paraId="6AC4E337" w14:textId="77777777" w:rsidR="00A57ADD" w:rsidRDefault="002C2EDE">
            <w:pPr>
              <w:spacing w:beforeLines="50" w:before="120"/>
              <w:rPr>
                <w:kern w:val="2"/>
                <w:sz w:val="20"/>
                <w:szCs w:val="20"/>
                <w:lang w:val="en-GB" w:eastAsia="zh-CN"/>
              </w:rPr>
            </w:pPr>
            <w:r>
              <w:rPr>
                <w:rFonts w:hint="eastAsia"/>
                <w:kern w:val="2"/>
                <w:sz w:val="20"/>
                <w:szCs w:val="20"/>
                <w:lang w:val="en-GB" w:eastAsia="zh-CN"/>
              </w:rPr>
              <w:t>C</w:t>
            </w:r>
            <w:r>
              <w:rPr>
                <w:kern w:val="2"/>
                <w:sz w:val="20"/>
                <w:szCs w:val="20"/>
                <w:lang w:val="en-GB" w:eastAsia="zh-CN"/>
              </w:rPr>
              <w:t>omment #4</w:t>
            </w:r>
          </w:p>
          <w:p w14:paraId="1E4D9471" w14:textId="77777777" w:rsidR="00A57ADD" w:rsidRDefault="002C2EDE">
            <w:pPr>
              <w:spacing w:beforeLines="50" w:before="120"/>
              <w:rPr>
                <w:kern w:val="2"/>
                <w:sz w:val="20"/>
                <w:szCs w:val="20"/>
                <w:lang w:val="en-GB" w:eastAsia="zh-CN"/>
              </w:rPr>
            </w:pPr>
            <w:r>
              <w:rPr>
                <w:kern w:val="2"/>
                <w:sz w:val="20"/>
                <w:szCs w:val="20"/>
                <w:lang w:val="en-GB" w:eastAsia="zh-CN"/>
              </w:rPr>
              <w:t>According to the following agreements in RAN1#114, the following agreement has addressed that the PSFCH transmission power across different carriers shall be same:</w:t>
            </w:r>
          </w:p>
          <w:tbl>
            <w:tblPr>
              <w:tblStyle w:val="TableGrid"/>
              <w:tblW w:w="0" w:type="auto"/>
              <w:tblLayout w:type="fixed"/>
              <w:tblLook w:val="04A0" w:firstRow="1" w:lastRow="0" w:firstColumn="1" w:lastColumn="0" w:noHBand="0" w:noVBand="1"/>
            </w:tblPr>
            <w:tblGrid>
              <w:gridCol w:w="6968"/>
            </w:tblGrid>
            <w:tr w:rsidR="00A57ADD" w14:paraId="7D141F38" w14:textId="77777777" w:rsidTr="00A910B0">
              <w:tc>
                <w:tcPr>
                  <w:tcW w:w="6968" w:type="dxa"/>
                </w:tcPr>
                <w:p w14:paraId="2144766A" w14:textId="77777777" w:rsidR="00A57ADD" w:rsidRDefault="002C2EDE">
                  <w:pPr>
                    <w:adjustRightInd/>
                    <w:snapToGrid/>
                    <w:spacing w:after="0"/>
                    <w:jc w:val="left"/>
                    <w:rPr>
                      <w:rFonts w:eastAsia="Batang"/>
                      <w:bCs/>
                      <w:sz w:val="20"/>
                      <w:szCs w:val="20"/>
                      <w:lang w:val="en-GB"/>
                    </w:rPr>
                  </w:pPr>
                  <w:r>
                    <w:rPr>
                      <w:rFonts w:eastAsia="Batang"/>
                      <w:bCs/>
                      <w:sz w:val="20"/>
                      <w:szCs w:val="20"/>
                      <w:highlight w:val="green"/>
                      <w:lang w:val="en-GB"/>
                    </w:rPr>
                    <w:t>Agreement</w:t>
                  </w:r>
                </w:p>
                <w:p w14:paraId="5A7F7F4C" w14:textId="77777777" w:rsidR="00A57ADD" w:rsidRDefault="002C2EDE">
                  <w:pPr>
                    <w:adjustRightInd/>
                    <w:snapToGrid/>
                    <w:spacing w:after="0"/>
                    <w:rPr>
                      <w:rFonts w:eastAsia="Batang"/>
                      <w:color w:val="000000"/>
                      <w:sz w:val="20"/>
                      <w:szCs w:val="20"/>
                      <w:lang w:val="en-GB" w:eastAsia="zh-CN"/>
                    </w:rPr>
                  </w:pPr>
                  <w:r>
                    <w:rPr>
                      <w:rFonts w:eastAsia="Batang"/>
                      <w:color w:val="000000"/>
                      <w:sz w:val="20"/>
                      <w:szCs w:val="20"/>
                      <w:lang w:val="en-GB" w:eastAsia="zh-CN"/>
                    </w:rPr>
                    <w:t>Rel-16/17 PSFCH power control and PSFCH TX/TX prioritization rule are performed across carriers for all PSFCH transmissions over all the aggregated SL carriers at the same time.</w:t>
                  </w:r>
                </w:p>
                <w:p w14:paraId="684368B0" w14:textId="77777777" w:rsidR="00A57ADD" w:rsidRDefault="002C2EDE">
                  <w:pPr>
                    <w:numPr>
                      <w:ilvl w:val="0"/>
                      <w:numId w:val="4"/>
                    </w:numPr>
                    <w:autoSpaceDE/>
                    <w:autoSpaceDN/>
                    <w:adjustRightInd/>
                    <w:snapToGrid/>
                    <w:spacing w:after="0"/>
                    <w:jc w:val="left"/>
                    <w:rPr>
                      <w:rFonts w:eastAsia="Batang"/>
                      <w:color w:val="000000"/>
                      <w:sz w:val="20"/>
                      <w:szCs w:val="20"/>
                      <w:highlight w:val="yellow"/>
                      <w:lang w:val="en-GB" w:eastAsia="zh-CN"/>
                    </w:rPr>
                  </w:pPr>
                  <w:r>
                    <w:rPr>
                      <w:rFonts w:eastAsia="Batang"/>
                      <w:color w:val="000000"/>
                      <w:sz w:val="20"/>
                      <w:szCs w:val="20"/>
                      <w:highlight w:val="yellow"/>
                      <w:lang w:val="en-GB" w:eastAsia="zh-CN"/>
                    </w:rPr>
                    <w:t xml:space="preserve">The UE does not expect to be provided with a (pre)configuration that would result in different transmit power </w:t>
                  </w:r>
                  <w:bookmarkStart w:id="58" w:name="OLE_LINK48"/>
                  <w:r>
                    <w:rPr>
                      <w:rFonts w:eastAsia="Batang"/>
                      <w:color w:val="000000"/>
                      <w:sz w:val="20"/>
                      <w:szCs w:val="20"/>
                      <w:highlight w:val="yellow"/>
                      <w:lang w:val="en-GB" w:eastAsia="zh-CN"/>
                    </w:rPr>
                    <w:t>per PSFCH on different carriers</w:t>
                  </w:r>
                  <w:bookmarkEnd w:id="58"/>
                  <w:r>
                    <w:rPr>
                      <w:rFonts w:eastAsia="Batang"/>
                      <w:color w:val="000000"/>
                      <w:sz w:val="20"/>
                      <w:szCs w:val="20"/>
                      <w:highlight w:val="yellow"/>
                      <w:lang w:val="en-GB" w:eastAsia="zh-CN"/>
                    </w:rPr>
                    <w:t>.</w:t>
                  </w:r>
                </w:p>
              </w:tc>
            </w:tr>
          </w:tbl>
          <w:p w14:paraId="07FEAE25" w14:textId="77777777" w:rsidR="00A57ADD" w:rsidRDefault="002C2EDE">
            <w:pPr>
              <w:spacing w:beforeLines="50" w:before="120"/>
              <w:rPr>
                <w:kern w:val="2"/>
                <w:sz w:val="20"/>
                <w:szCs w:val="20"/>
                <w:lang w:val="en-GB" w:eastAsia="zh-CN"/>
              </w:rPr>
            </w:pPr>
            <w:r>
              <w:rPr>
                <w:rFonts w:hint="eastAsia"/>
                <w:kern w:val="2"/>
                <w:sz w:val="20"/>
                <w:szCs w:val="20"/>
                <w:lang w:val="en-GB" w:eastAsia="zh-CN"/>
              </w:rPr>
              <w:t>T</w:t>
            </w:r>
            <w:r>
              <w:rPr>
                <w:kern w:val="2"/>
                <w:sz w:val="20"/>
                <w:szCs w:val="20"/>
                <w:lang w:val="en-GB" w:eastAsia="zh-CN"/>
              </w:rPr>
              <w:t xml:space="preserve">herefore, the following sentence should be added to reflect this based on the description in 16.2.3: </w:t>
            </w:r>
          </w:p>
          <w:tbl>
            <w:tblPr>
              <w:tblStyle w:val="TableGrid"/>
              <w:tblW w:w="0" w:type="auto"/>
              <w:tblLayout w:type="fixed"/>
              <w:tblLook w:val="04A0" w:firstRow="1" w:lastRow="0" w:firstColumn="1" w:lastColumn="0" w:noHBand="0" w:noVBand="1"/>
            </w:tblPr>
            <w:tblGrid>
              <w:gridCol w:w="6968"/>
            </w:tblGrid>
            <w:tr w:rsidR="00A57ADD" w14:paraId="4423BC0B" w14:textId="77777777" w:rsidTr="00A910B0">
              <w:tc>
                <w:tcPr>
                  <w:tcW w:w="6968" w:type="dxa"/>
                </w:tcPr>
                <w:p w14:paraId="506B6C3A" w14:textId="77777777" w:rsidR="00A57ADD" w:rsidRDefault="002C2EDE">
                  <w:pPr>
                    <w:keepNext/>
                    <w:keepLines/>
                    <w:autoSpaceDE/>
                    <w:autoSpaceDN/>
                    <w:adjustRightInd/>
                    <w:snapToGrid/>
                    <w:spacing w:before="180" w:after="180"/>
                    <w:jc w:val="left"/>
                    <w:outlineLvl w:val="1"/>
                    <w:rPr>
                      <w:color w:val="FF0000"/>
                      <w:sz w:val="20"/>
                      <w:szCs w:val="20"/>
                      <w:lang w:eastAsia="zh-CN"/>
                    </w:rPr>
                  </w:pPr>
                  <w:r>
                    <w:rPr>
                      <w:sz w:val="20"/>
                      <w:szCs w:val="20"/>
                      <w:lang w:val="en-GB" w:eastAsia="zh-CN"/>
                    </w:rPr>
                    <w:t>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The UE expects to determine a same time resource and a same power for each of the PSFCH transmissions on multiple carriers. For all the resource pools on the multiple carriers, the UE either expects not to be provided with dl-P0-PSFCH or dl-Alpha-PSFCH in any of the resource pools</w:t>
                  </w:r>
                  <w:r>
                    <w:rPr>
                      <w:sz w:val="20"/>
                      <w:szCs w:val="20"/>
                    </w:rPr>
                    <w:t xml:space="preserve"> </w:t>
                  </w:r>
                  <w:bookmarkStart w:id="59" w:name="OLE_LINK102"/>
                  <w:r>
                    <w:rPr>
                      <w:sz w:val="20"/>
                      <w:szCs w:val="20"/>
                      <w:lang w:val="en-GB" w:eastAsia="zh-CN"/>
                    </w:rPr>
                    <w:t>on the corresponding multiple carriers</w:t>
                  </w:r>
                  <w:bookmarkEnd w:id="59"/>
                  <w:r>
                    <w:rPr>
                      <w:sz w:val="20"/>
                      <w:szCs w:val="20"/>
                      <w:lang w:val="en-GB" w:eastAsia="zh-CN"/>
                    </w:rPr>
                    <w:t>, or expects to be provided with the same values of dl-P0-PSFCH and the same values of dl-Alpha-PSFCH for all the resource pools</w:t>
                  </w:r>
                  <w:r>
                    <w:rPr>
                      <w:sz w:val="20"/>
                      <w:szCs w:val="20"/>
                    </w:rPr>
                    <w:t xml:space="preserve"> o</w:t>
                  </w:r>
                  <w:r>
                    <w:rPr>
                      <w:sz w:val="20"/>
                      <w:szCs w:val="20"/>
                      <w:lang w:val="en-GB" w:eastAsia="zh-CN"/>
                    </w:rPr>
                    <w:t>n the corresponding multiple carriers.</w:t>
                  </w:r>
                </w:p>
              </w:tc>
            </w:tr>
          </w:tbl>
          <w:p w14:paraId="29F1DD12" w14:textId="77777777" w:rsidR="00A57ADD" w:rsidRDefault="00A57ADD">
            <w:pPr>
              <w:spacing w:beforeLines="50" w:before="120"/>
              <w:rPr>
                <w:kern w:val="2"/>
                <w:sz w:val="20"/>
                <w:szCs w:val="20"/>
                <w:lang w:val="en-GB" w:eastAsia="zh-CN"/>
              </w:rPr>
            </w:pPr>
          </w:p>
        </w:tc>
      </w:tr>
      <w:tr w:rsidR="00A57ADD" w14:paraId="0651612D" w14:textId="77777777" w:rsidTr="00A910B0">
        <w:tc>
          <w:tcPr>
            <w:tcW w:w="1345" w:type="dxa"/>
            <w:tcBorders>
              <w:top w:val="single" w:sz="4" w:space="0" w:color="auto"/>
              <w:left w:val="single" w:sz="4" w:space="0" w:color="auto"/>
              <w:bottom w:val="single" w:sz="4" w:space="0" w:color="auto"/>
              <w:right w:val="single" w:sz="4" w:space="0" w:color="auto"/>
            </w:tcBorders>
          </w:tcPr>
          <w:p w14:paraId="1E17B8C1"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ZTE,Sanechi</w:t>
            </w:r>
            <w:r>
              <w:rPr>
                <w:rFonts w:hint="eastAsia"/>
                <w:kern w:val="2"/>
                <w:sz w:val="20"/>
                <w:szCs w:val="20"/>
                <w:lang w:eastAsia="zh-CN"/>
              </w:rPr>
              <w:lastRenderedPageBreak/>
              <w:t>ps</w:t>
            </w:r>
          </w:p>
        </w:tc>
        <w:tc>
          <w:tcPr>
            <w:tcW w:w="8365" w:type="dxa"/>
            <w:tcBorders>
              <w:top w:val="single" w:sz="4" w:space="0" w:color="auto"/>
              <w:left w:val="single" w:sz="4" w:space="0" w:color="auto"/>
              <w:bottom w:val="single" w:sz="4" w:space="0" w:color="auto"/>
              <w:right w:val="single" w:sz="4" w:space="0" w:color="auto"/>
            </w:tcBorders>
          </w:tcPr>
          <w:p w14:paraId="0F17756B" w14:textId="77777777" w:rsidR="00A57ADD" w:rsidRDefault="002C2EDE">
            <w:pPr>
              <w:rPr>
                <w:szCs w:val="20"/>
                <w:lang w:eastAsia="zh-CN"/>
              </w:rPr>
            </w:pPr>
            <w:r>
              <w:rPr>
                <w:rFonts w:hint="eastAsia"/>
                <w:szCs w:val="20"/>
                <w:lang w:eastAsia="zh-CN"/>
              </w:rPr>
              <w:lastRenderedPageBreak/>
              <w:t>1)</w:t>
            </w:r>
          </w:p>
          <w:p w14:paraId="12005148" w14:textId="77777777" w:rsidR="00A57ADD" w:rsidRDefault="002C2EDE">
            <w:pPr>
              <w:spacing w:line="276" w:lineRule="auto"/>
              <w:rPr>
                <w:color w:val="FF0000"/>
                <w:szCs w:val="20"/>
                <w:lang w:eastAsia="zh-CN"/>
              </w:rPr>
            </w:pPr>
            <w:r>
              <w:rPr>
                <w:szCs w:val="20"/>
                <w:highlight w:val="green"/>
                <w:lang w:eastAsia="zh-CN"/>
              </w:rPr>
              <w:lastRenderedPageBreak/>
              <w:t>Agreement</w:t>
            </w:r>
          </w:p>
          <w:p w14:paraId="313AEE9B" w14:textId="77777777" w:rsidR="00A57ADD" w:rsidRDefault="002C2EDE">
            <w:pPr>
              <w:tabs>
                <w:tab w:val="left" w:pos="0"/>
              </w:tabs>
              <w:rPr>
                <w:rFonts w:eastAsia="Microsoft YaHei"/>
                <w:bCs/>
                <w:szCs w:val="20"/>
                <w:lang w:eastAsia="zh-CN"/>
              </w:rPr>
            </w:pPr>
            <w:r>
              <w:rPr>
                <w:rFonts w:eastAsia="Microsoft YaHei"/>
                <w:bCs/>
                <w:szCs w:val="20"/>
                <w:lang w:eastAsia="zh-CN"/>
              </w:rPr>
              <w:t>Regarding “</w:t>
            </w:r>
            <w:r>
              <w:rPr>
                <w:rFonts w:eastAsia="Microsoft YaHei"/>
                <w:bCs/>
                <w:i/>
                <w:szCs w:val="20"/>
                <w:lang w:eastAsia="zh-CN"/>
              </w:rPr>
              <w:t>UE may transmit S-SSB repetition in more than one RB set</w:t>
            </w:r>
            <w:r>
              <w:rPr>
                <w:rFonts w:eastAsia="Microsoft YaHei"/>
                <w:bCs/>
                <w:szCs w:val="20"/>
                <w:lang w:eastAsia="zh-CN"/>
              </w:rPr>
              <w:t>”:</w:t>
            </w:r>
          </w:p>
          <w:p w14:paraId="3CE073AB" w14:textId="77777777" w:rsidR="00A57ADD" w:rsidRDefault="002C2EDE">
            <w:pPr>
              <w:numPr>
                <w:ilvl w:val="0"/>
                <w:numId w:val="3"/>
              </w:numPr>
              <w:rPr>
                <w:rFonts w:eastAsia="Microsoft YaHei"/>
                <w:bCs/>
                <w:szCs w:val="20"/>
                <w:lang w:eastAsia="zh-CN"/>
              </w:rPr>
            </w:pPr>
            <w:r>
              <w:rPr>
                <w:rFonts w:eastAsia="Microsoft YaHei"/>
                <w:bCs/>
                <w:szCs w:val="20"/>
                <w:lang w:eastAsia="zh-CN"/>
              </w:rPr>
              <w:t>At least the power for S-SSB transmission on anchor RB set does not change due to the number of used RB sets</w:t>
            </w:r>
          </w:p>
          <w:p w14:paraId="09C24C47" w14:textId="77777777" w:rsidR="00A57ADD" w:rsidRDefault="002C2EDE">
            <w:pPr>
              <w:numPr>
                <w:ilvl w:val="1"/>
                <w:numId w:val="3"/>
              </w:numPr>
              <w:rPr>
                <w:rFonts w:eastAsia="Microsoft YaHei"/>
                <w:bCs/>
                <w:szCs w:val="20"/>
                <w:lang w:eastAsia="zh-CN"/>
              </w:rPr>
            </w:pPr>
            <w:r>
              <w:rPr>
                <w:rFonts w:eastAsia="Microsoft YaHei"/>
                <w:bCs/>
                <w:szCs w:val="20"/>
                <w:lang w:eastAsia="zh-CN"/>
              </w:rPr>
              <w:t xml:space="preserve">On anchor RB set, there is a (pre-)configured offset </w:t>
            </w:r>
            <w:r>
              <w:rPr>
                <w:rFonts w:eastAsia="Microsoft YaHei"/>
                <w:bCs/>
                <w:szCs w:val="20"/>
                <w:lang w:eastAsia="zh-CN"/>
              </w:rPr>
              <w:fldChar w:fldCharType="begin"/>
            </w:r>
            <w:r>
              <w:rPr>
                <w:rFonts w:eastAsia="Microsoft YaHei"/>
                <w:bCs/>
                <w:szCs w:val="20"/>
                <w:lang w:eastAsia="zh-CN"/>
              </w:rPr>
              <w:instrText xml:space="preserve"> QUOTE </w:instrText>
            </w:r>
            <w:r w:rsidR="00A910B0">
              <w:rPr>
                <w:position w:val="-6"/>
              </w:rPr>
              <w:pict w14:anchorId="52AD5A40">
                <v:shape id="_x0000_i2201" type="#_x0000_t75" style="width:50.25pt;height:12.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A910B0">
              <w:rPr>
                <w:position w:val="-6"/>
              </w:rPr>
              <w:pict w14:anchorId="4C52F1A9">
                <v:shape id="_x0000_i2202" type="#_x0000_t75" style="width:50.25pt;height:12.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rFonts w:eastAsia="Microsoft YaHei"/>
                <w:bCs/>
                <w:szCs w:val="20"/>
                <w:lang w:eastAsia="zh-CN"/>
              </w:rPr>
              <w:fldChar w:fldCharType="end"/>
            </w:r>
            <w:r>
              <w:rPr>
                <w:rFonts w:eastAsia="Microsoft YaHei"/>
                <w:bCs/>
                <w:szCs w:val="20"/>
                <w:lang w:eastAsia="zh-CN"/>
              </w:rPr>
              <w:t xml:space="preserve"> to limit the maximum power as below (changes to legacy NR SL is marked in red)</w:t>
            </w:r>
          </w:p>
          <w:p w14:paraId="1DEA3C3A" w14:textId="77777777" w:rsidR="00A57ADD" w:rsidRDefault="002C2EDE">
            <w:pPr>
              <w:numPr>
                <w:ilvl w:val="2"/>
                <w:numId w:val="3"/>
              </w:numPr>
              <w:rPr>
                <w:rFonts w:eastAsia="Microsoft YaHei"/>
                <w:bCs/>
                <w:szCs w:val="20"/>
                <w:lang w:eastAsia="zh-CN"/>
              </w:rPr>
            </w:pPr>
            <w:r>
              <w:rPr>
                <w:szCs w:val="20"/>
              </w:rPr>
              <w:fldChar w:fldCharType="begin"/>
            </w:r>
            <w:r>
              <w:rPr>
                <w:szCs w:val="20"/>
              </w:rPr>
              <w:instrText xml:space="preserve"> QUOTE </w:instrText>
            </w:r>
            <w:r w:rsidR="00A910B0">
              <w:pict w14:anchorId="79FF2496">
                <v:shape id="_x0000_i2203" type="#_x0000_t75" style="width:482.25pt;height:27.8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µn&lt;/m:t&gt;&lt;/m:r&gt;&lt;/m:sup&gt;&lt;/m:sSup&gt;&lt;m:r&gt;&lt;m:rPr&gt;&lt;m:sty m:val=&quot;p&quot;/&gt;&lt;/m:rPr&gt;&lt;w:rPr&gt;&lt;w:rFonts w:ascii=&quot;Cambria Math&quot; w:h-ansi=&quot;Cambria Math&quot;/&gt;&lt;wx:font wx:val=&quot;Cambria Math&quot;/&gt;&lt;w:sz-cs w:val=&quot;20&quot;/&gt;&lt;/w:rPr&gt;&lt;m:t&gt;?&lt;/m:t&gt;&lt;/m:r&gt;&lt;m:sSubSup&gt;&lt;m:sSubSupPr&gt;&lt;m:ctrlPr&gt;&lt;w: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Pr>
                <w:szCs w:val="20"/>
              </w:rPr>
              <w:instrText xml:space="preserve"> </w:instrText>
            </w:r>
            <w:r>
              <w:rPr>
                <w:szCs w:val="20"/>
              </w:rPr>
              <w:fldChar w:fldCharType="separate"/>
            </w:r>
            <w:r w:rsidR="00A910B0">
              <w:pict w14:anchorId="52C0226B">
                <v:shape id="_x0000_i2204" type="#_x0000_t75" style="width:482.25pt;height:27.8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µn&lt;/m:t&gt;&lt;/m:r&gt;&lt;/m:sup&gt;&lt;/m:sSup&gt;&lt;m:r&gt;&lt;m:rPr&gt;&lt;m:sty m:val=&quot;p&quot;/&gt;&lt;/m:rPr&gt;&lt;w:rPr&gt;&lt;w:rFonts w:ascii=&quot;Cambria Math&quot; w:h-ansi=&quot;Cambria Math&quot;/&gt;&lt;wx:font wx:val=&quot;Cambria Math&quot;/&gt;&lt;w:sz-cs w:val=&quot;20&quot;/&gt;&lt;/w:rPr&gt;&lt;m:t&gt;?&lt;/m:t&gt;&lt;/m:r&gt;&lt;m:sSubSup&gt;&lt;m:sSubSupPr&gt;&lt;m:ctrlPr&gt;&lt;w: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Pr>
                <w:szCs w:val="20"/>
              </w:rPr>
              <w:fldChar w:fldCharType="end"/>
            </w:r>
            <w:r>
              <w:rPr>
                <w:szCs w:val="20"/>
              </w:rPr>
              <w:t xml:space="preserve"> [dBm], where </w:t>
            </w:r>
            <w:proofErr w:type="spellStart"/>
            <w:r>
              <w:rPr>
                <w:szCs w:val="20"/>
              </w:rPr>
              <w:t>i</w:t>
            </w:r>
            <w:proofErr w:type="spellEnd"/>
            <w:r>
              <w:rPr>
                <w:szCs w:val="20"/>
              </w:rPr>
              <w:t xml:space="preserve"> is slot index as in </w:t>
            </w:r>
            <w:proofErr w:type="gramStart"/>
            <w:r>
              <w:rPr>
                <w:szCs w:val="20"/>
              </w:rPr>
              <w:t>legacy</w:t>
            </w:r>
            <w:proofErr w:type="gramEnd"/>
          </w:p>
          <w:p w14:paraId="6E5201D9" w14:textId="77777777" w:rsidR="00A57ADD" w:rsidRDefault="002C2EDE">
            <w:pPr>
              <w:numPr>
                <w:ilvl w:val="2"/>
                <w:numId w:val="3"/>
              </w:numPr>
              <w:rPr>
                <w:rFonts w:eastAsia="Microsoft YaHei"/>
                <w:bCs/>
                <w:szCs w:val="20"/>
                <w:lang w:eastAsia="zh-CN"/>
              </w:rPr>
            </w:pPr>
            <w:r>
              <w:rPr>
                <w:rFonts w:eastAsia="Microsoft YaHei"/>
                <w:bCs/>
                <w:szCs w:val="20"/>
                <w:lang w:eastAsia="zh-CN"/>
              </w:rPr>
              <w:t>v</w:t>
            </w:r>
            <w:r>
              <w:rPr>
                <w:rFonts w:eastAsia="Microsoft YaHei" w:hint="eastAsia"/>
                <w:bCs/>
                <w:szCs w:val="20"/>
                <w:lang w:eastAsia="zh-CN"/>
              </w:rPr>
              <w:t>a</w:t>
            </w:r>
            <w:r>
              <w:rPr>
                <w:rFonts w:eastAsia="Microsoft YaHei"/>
                <w:bCs/>
                <w:szCs w:val="20"/>
                <w:lang w:eastAsia="zh-CN"/>
              </w:rPr>
              <w:t xml:space="preserve">lue range of </w:t>
            </w:r>
            <w:r>
              <w:rPr>
                <w:rFonts w:eastAsia="Microsoft YaHei"/>
                <w:bCs/>
                <w:szCs w:val="20"/>
                <w:lang w:eastAsia="zh-CN"/>
              </w:rPr>
              <w:fldChar w:fldCharType="begin"/>
            </w:r>
            <w:r>
              <w:rPr>
                <w:rFonts w:eastAsia="Microsoft YaHei"/>
                <w:bCs/>
                <w:szCs w:val="20"/>
                <w:lang w:eastAsia="zh-CN"/>
              </w:rPr>
              <w:instrText xml:space="preserve"> QUOTE </w:instrText>
            </w:r>
            <w:r w:rsidR="00A910B0">
              <w:rPr>
                <w:position w:val="-6"/>
              </w:rPr>
              <w:pict w14:anchorId="64DF1855">
                <v:shape id="_x0000_i2205" type="#_x0000_t75" style="width:50.25pt;height:12.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A910B0">
              <w:rPr>
                <w:position w:val="-6"/>
              </w:rPr>
              <w:pict w14:anchorId="64CFA291">
                <v:shape id="_x0000_i2206" type="#_x0000_t75" style="width:50.25pt;height:12.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rFonts w:eastAsia="Microsoft YaHei"/>
                <w:bCs/>
                <w:szCs w:val="20"/>
                <w:lang w:eastAsia="zh-CN"/>
              </w:rPr>
              <w:fldChar w:fldCharType="end"/>
            </w:r>
            <w:r>
              <w:rPr>
                <w:rFonts w:eastAsia="Microsoft YaHei" w:hint="eastAsia"/>
                <w:bCs/>
                <w:szCs w:val="20"/>
                <w:lang w:eastAsia="zh-CN"/>
              </w:rPr>
              <w:t xml:space="preserve"> </w:t>
            </w:r>
            <w:r>
              <w:rPr>
                <w:rFonts w:eastAsia="Microsoft YaHei"/>
                <w:bCs/>
                <w:szCs w:val="20"/>
                <w:lang w:eastAsia="zh-CN"/>
              </w:rPr>
              <w:t>is: {10lg(N), [10lg(N)+2, 10lg(N)+4, …],</w:t>
            </w:r>
            <w:r>
              <w:rPr>
                <w:rFonts w:eastAsia="Microsoft YaHei"/>
                <w:szCs w:val="20"/>
                <w:lang w:eastAsia="zh-CN"/>
              </w:rPr>
              <w:fldChar w:fldCharType="begin"/>
            </w:r>
            <w:r>
              <w:rPr>
                <w:rFonts w:eastAsia="Microsoft YaHei"/>
                <w:szCs w:val="20"/>
                <w:lang w:eastAsia="zh-CN"/>
              </w:rPr>
              <w:instrText xml:space="preserve"> QUOTE </w:instrText>
            </w:r>
            <w:r w:rsidR="00A910B0">
              <w:rPr>
                <w:position w:val="-5"/>
              </w:rPr>
              <w:pict w14:anchorId="1660FE28">
                <v:shape id="_x0000_i2207" type="#_x0000_t75" style="width:39.4pt;height:12.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A910B0">
              <w:rPr>
                <w:position w:val="-5"/>
              </w:rPr>
              <w:pict w14:anchorId="3529C0DF">
                <v:shape id="_x0000_i2208" type="#_x0000_t75" style="width:39.4pt;height:12.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eastAsia="Microsoft YaHei"/>
                <w:szCs w:val="20"/>
                <w:lang w:eastAsia="zh-CN"/>
              </w:rPr>
              <w:fldChar w:fldCharType="end"/>
            </w:r>
            <w:r>
              <w:rPr>
                <w:rFonts w:eastAsia="Microsoft YaHei" w:hint="eastAsia"/>
                <w:szCs w:val="20"/>
                <w:lang w:eastAsia="zh-CN"/>
              </w:rPr>
              <w:t>}</w:t>
            </w:r>
          </w:p>
          <w:p w14:paraId="25A81E64" w14:textId="77777777" w:rsidR="00A57ADD" w:rsidRDefault="002C2EDE">
            <w:pPr>
              <w:numPr>
                <w:ilvl w:val="1"/>
                <w:numId w:val="3"/>
              </w:numPr>
              <w:rPr>
                <w:rFonts w:eastAsia="Microsoft YaHei"/>
                <w:bCs/>
                <w:szCs w:val="20"/>
                <w:lang w:eastAsia="zh-CN"/>
              </w:rPr>
            </w:pPr>
            <w:r>
              <w:rPr>
                <w:rFonts w:eastAsia="Microsoft YaHei"/>
                <w:bCs/>
                <w:szCs w:val="20"/>
                <w:lang w:eastAsia="zh-CN"/>
              </w:rPr>
              <w:t>On non-anchor RB set</w:t>
            </w:r>
          </w:p>
          <w:p w14:paraId="3DA2B486" w14:textId="77777777" w:rsidR="00A57ADD" w:rsidRDefault="002C2EDE">
            <w:pPr>
              <w:numPr>
                <w:ilvl w:val="2"/>
                <w:numId w:val="3"/>
              </w:numPr>
              <w:rPr>
                <w:rFonts w:eastAsia="Microsoft YaHei"/>
                <w:bCs/>
                <w:szCs w:val="20"/>
                <w:lang w:eastAsia="zh-CN"/>
              </w:rPr>
            </w:pPr>
            <w:r>
              <w:rPr>
                <w:rFonts w:eastAsia="Microsoft YaHei"/>
                <w:bCs/>
                <w:szCs w:val="20"/>
                <w:lang w:eastAsia="zh-CN"/>
              </w:rPr>
              <w:t xml:space="preserve">UE first allocates power to S-SSB repetitions on anchor RB set, assume the power of each S-SSB repetition is </w:t>
            </w:r>
            <w:r>
              <w:rPr>
                <w:rFonts w:eastAsia="Microsoft YaHei"/>
                <w:bCs/>
                <w:szCs w:val="20"/>
                <w:lang w:eastAsia="zh-CN"/>
              </w:rPr>
              <w:fldChar w:fldCharType="begin"/>
            </w:r>
            <w:r>
              <w:rPr>
                <w:rFonts w:eastAsia="Microsoft YaHei"/>
                <w:bCs/>
                <w:szCs w:val="20"/>
                <w:lang w:eastAsia="zh-CN"/>
              </w:rPr>
              <w:instrText xml:space="preserve"> QUOTE </w:instrText>
            </w:r>
            <w:r w:rsidR="00A910B0">
              <w:rPr>
                <w:position w:val="-6"/>
              </w:rPr>
              <w:pict w14:anchorId="66AF146E">
                <v:shape id="_x0000_i2209" type="#_x0000_t75" style="width:52.3pt;height:12.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A910B0">
              <w:rPr>
                <w:position w:val="-6"/>
              </w:rPr>
              <w:pict w14:anchorId="42EA404E">
                <v:shape id="_x0000_i2210" type="#_x0000_t75" style="width:52.3pt;height:12.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eastAsia="Microsoft YaHei"/>
                <w:bCs/>
                <w:szCs w:val="20"/>
                <w:lang w:eastAsia="zh-CN"/>
              </w:rPr>
              <w:fldChar w:fldCharType="end"/>
            </w:r>
          </w:p>
          <w:p w14:paraId="51F0DA2B" w14:textId="77777777" w:rsidR="00A57ADD" w:rsidRDefault="002C2EDE">
            <w:pPr>
              <w:numPr>
                <w:ilvl w:val="2"/>
                <w:numId w:val="3"/>
              </w:numPr>
              <w:rPr>
                <w:rFonts w:eastAsia="Microsoft YaHei"/>
                <w:bCs/>
                <w:szCs w:val="20"/>
                <w:lang w:eastAsia="zh-CN"/>
              </w:rPr>
            </w:pPr>
            <w:r>
              <w:rPr>
                <w:rFonts w:eastAsia="Microsoft YaHei"/>
                <w:bCs/>
                <w:szCs w:val="20"/>
                <w:lang w:eastAsia="zh-CN"/>
              </w:rPr>
              <w:t xml:space="preserve">Then, UE allocates remaining power </w:t>
            </w:r>
            <w:r>
              <w:rPr>
                <w:rFonts w:eastAsia="Microsoft YaHei"/>
                <w:bCs/>
                <w:szCs w:val="20"/>
                <w:lang w:eastAsia="zh-CN"/>
              </w:rPr>
              <w:fldChar w:fldCharType="begin"/>
            </w:r>
            <w:r>
              <w:rPr>
                <w:rFonts w:eastAsia="Microsoft YaHei"/>
                <w:bCs/>
                <w:szCs w:val="20"/>
                <w:lang w:eastAsia="zh-CN"/>
              </w:rPr>
              <w:instrText xml:space="preserve"> QUOTE </w:instrText>
            </w:r>
            <w:r w:rsidR="00A910B0">
              <w:rPr>
                <w:position w:val="-5"/>
              </w:rPr>
              <w:pict w14:anchorId="63BA0CE8">
                <v:shape id="_x0000_i2211" type="#_x0000_t75" style="width:16.3pt;height:12.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A910B0">
              <w:rPr>
                <w:position w:val="-5"/>
              </w:rPr>
              <w:pict w14:anchorId="0A894C79">
                <v:shape id="_x0000_i2212" type="#_x0000_t75" style="width:16.3pt;height:12.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rFonts w:eastAsia="Microsoft YaHei"/>
                <w:bCs/>
                <w:szCs w:val="20"/>
                <w:lang w:eastAsia="zh-CN"/>
              </w:rPr>
              <w:fldChar w:fldCharType="end"/>
            </w:r>
            <w:r>
              <w:rPr>
                <w:rFonts w:eastAsia="Microsoft YaHei"/>
                <w:bCs/>
                <w:szCs w:val="20"/>
                <w:lang w:eastAsia="zh-CN"/>
              </w:rPr>
              <w:t xml:space="preserve"> </w:t>
            </w:r>
            <w:r>
              <w:rPr>
                <w:rFonts w:eastAsia="Microsoft YaHei" w:hint="eastAsia"/>
                <w:bCs/>
                <w:szCs w:val="20"/>
                <w:lang w:eastAsia="zh-CN"/>
              </w:rPr>
              <w:t>equally</w:t>
            </w:r>
            <w:r>
              <w:rPr>
                <w:rFonts w:eastAsia="Microsoft YaHei"/>
                <w:bCs/>
                <w:szCs w:val="20"/>
                <w:lang w:eastAsia="zh-CN"/>
              </w:rPr>
              <w:t xml:space="preserve"> to other S-SSB repetitions on all other used RB sets, where </w:t>
            </w:r>
            <w:r>
              <w:rPr>
                <w:rFonts w:eastAsia="Microsoft YaHei"/>
                <w:szCs w:val="20"/>
                <w:lang w:eastAsia="zh-CN"/>
              </w:rPr>
              <w:fldChar w:fldCharType="begin"/>
            </w:r>
            <w:r>
              <w:rPr>
                <w:rFonts w:eastAsia="Microsoft YaHei"/>
                <w:szCs w:val="20"/>
                <w:lang w:eastAsia="zh-CN"/>
              </w:rPr>
              <w:instrText xml:space="preserve"> QUOTE </w:instrText>
            </w:r>
            <w:r w:rsidR="00A910B0">
              <w:rPr>
                <w:position w:val="-8"/>
              </w:rPr>
              <w:pict w14:anchorId="00F4431C">
                <v:shape id="_x0000_i2213" type="#_x0000_t75" style="width:131.75pt;height:12.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A910B0">
              <w:rPr>
                <w:position w:val="-8"/>
              </w:rPr>
              <w:pict w14:anchorId="6BBBAA87">
                <v:shape id="_x0000_i2214" type="#_x0000_t75" style="width:131.75pt;height:12.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Microsoft YaHei"/>
                <w:szCs w:val="20"/>
                <w:lang w:eastAsia="zh-CN"/>
              </w:rPr>
              <w:fldChar w:fldCharType="end"/>
            </w:r>
            <w:r>
              <w:rPr>
                <w:rFonts w:eastAsia="Microsoft YaHei" w:hint="eastAsia"/>
                <w:szCs w:val="20"/>
                <w:lang w:eastAsia="zh-CN"/>
              </w:rPr>
              <w:t xml:space="preserve">, </w:t>
            </w:r>
            <w:r>
              <w:rPr>
                <w:rFonts w:eastAsia="Microsoft YaHei"/>
                <w:szCs w:val="20"/>
                <w:lang w:eastAsia="zh-CN"/>
              </w:rPr>
              <w:t xml:space="preserve">where </w:t>
            </w:r>
            <w:r>
              <w:rPr>
                <w:rFonts w:eastAsia="Microsoft YaHei"/>
                <w:bCs/>
                <w:szCs w:val="20"/>
                <w:lang w:eastAsia="zh-CN"/>
              </w:rPr>
              <w:fldChar w:fldCharType="begin"/>
            </w:r>
            <w:r>
              <w:rPr>
                <w:rFonts w:eastAsia="Microsoft YaHei"/>
                <w:bCs/>
                <w:szCs w:val="20"/>
                <w:lang w:eastAsia="zh-CN"/>
              </w:rPr>
              <w:instrText xml:space="preserve"> QUOTE </w:instrText>
            </w:r>
            <w:r w:rsidR="00A910B0">
              <w:rPr>
                <w:position w:val="-5"/>
              </w:rPr>
              <w:pict w14:anchorId="76AF6FE4">
                <v:shape id="_x0000_i2215" type="#_x0000_t75" style="width:25.8pt;height:12.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A910B0">
              <w:rPr>
                <w:position w:val="-5"/>
              </w:rPr>
              <w:pict w14:anchorId="28365870">
                <v:shape id="_x0000_i2216" type="#_x0000_t75" style="width:25.8pt;height:12.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rFonts w:eastAsia="Microsoft YaHei"/>
                <w:bCs/>
                <w:szCs w:val="20"/>
                <w:lang w:eastAsia="zh-CN"/>
              </w:rPr>
              <w:fldChar w:fldCharType="end"/>
            </w:r>
            <w:r>
              <w:rPr>
                <w:rFonts w:eastAsia="Microsoft YaHei" w:hint="eastAsia"/>
                <w:bCs/>
                <w:szCs w:val="20"/>
                <w:lang w:eastAsia="zh-CN"/>
              </w:rPr>
              <w:t xml:space="preserve"> a</w:t>
            </w:r>
            <w:r>
              <w:rPr>
                <w:rFonts w:eastAsia="Microsoft YaHei"/>
                <w:bCs/>
                <w:szCs w:val="20"/>
                <w:lang w:eastAsia="zh-CN"/>
              </w:rPr>
              <w:t xml:space="preserve">nd </w:t>
            </w:r>
            <w:r>
              <w:rPr>
                <w:rFonts w:eastAsia="Microsoft YaHei"/>
                <w:szCs w:val="20"/>
                <w:lang w:eastAsia="zh-CN"/>
              </w:rPr>
              <w:fldChar w:fldCharType="begin"/>
            </w:r>
            <w:r>
              <w:rPr>
                <w:rFonts w:eastAsia="Microsoft YaHei"/>
                <w:szCs w:val="20"/>
                <w:lang w:eastAsia="zh-CN"/>
              </w:rPr>
              <w:instrText xml:space="preserve"> QUOTE </w:instrText>
            </w:r>
            <w:r w:rsidR="00A910B0">
              <w:rPr>
                <w:position w:val="-6"/>
              </w:rPr>
              <w:pict w14:anchorId="29C2C35E">
                <v:shape id="_x0000_i2217" type="#_x0000_t75" style="width:47.55pt;height:12.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A910B0">
              <w:rPr>
                <w:position w:val="-6"/>
              </w:rPr>
              <w:pict w14:anchorId="0F239925">
                <v:shape id="_x0000_i2218" type="#_x0000_t75" style="width:47.55pt;height:12.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Microsoft YaHei"/>
                <w:szCs w:val="20"/>
                <w:lang w:eastAsia="zh-CN"/>
              </w:rPr>
              <w:fldChar w:fldCharType="end"/>
            </w:r>
            <w:r>
              <w:rPr>
                <w:rFonts w:eastAsia="Microsoft YaHei" w:hint="eastAsia"/>
                <w:szCs w:val="20"/>
                <w:lang w:eastAsia="zh-CN"/>
              </w:rPr>
              <w:t xml:space="preserve"> a</w:t>
            </w:r>
            <w:r>
              <w:rPr>
                <w:rFonts w:eastAsia="Microsoft YaHei"/>
                <w:szCs w:val="20"/>
                <w:lang w:eastAsia="zh-CN"/>
              </w:rPr>
              <w:t>re converted to linear unit (i.e, Watt) in this formula</w:t>
            </w:r>
          </w:p>
          <w:p w14:paraId="76BEDD9E" w14:textId="77777777" w:rsidR="00A57ADD" w:rsidRDefault="002C2EDE">
            <w:pPr>
              <w:numPr>
                <w:ilvl w:val="2"/>
                <w:numId w:val="3"/>
              </w:numPr>
              <w:rPr>
                <w:rFonts w:eastAsia="Microsoft YaHei"/>
                <w:bCs/>
                <w:szCs w:val="20"/>
                <w:highlight w:val="yellow"/>
                <w:lang w:eastAsia="zh-CN"/>
              </w:rPr>
            </w:pPr>
            <w:r>
              <w:rPr>
                <w:rFonts w:eastAsia="Microsoft YaHei"/>
                <w:bCs/>
                <w:szCs w:val="20"/>
                <w:highlight w:val="yellow"/>
                <w:lang w:eastAsia="zh-CN"/>
              </w:rPr>
              <w:t>Note: for both anchor RB set and non-anchor RB set transmission, the same DL pathloss is taken into account</w:t>
            </w:r>
          </w:p>
          <w:p w14:paraId="134900DE" w14:textId="77777777" w:rsidR="00A57ADD" w:rsidRDefault="002C2EDE">
            <w:pPr>
              <w:numPr>
                <w:ilvl w:val="0"/>
                <w:numId w:val="3"/>
              </w:numPr>
              <w:rPr>
                <w:rFonts w:eastAsia="Microsoft YaHei"/>
                <w:bCs/>
                <w:szCs w:val="20"/>
                <w:lang w:eastAsia="zh-CN"/>
              </w:rPr>
            </w:pPr>
            <w:r>
              <w:rPr>
                <w:rFonts w:eastAsia="Microsoft YaHei"/>
                <w:bCs/>
                <w:szCs w:val="20"/>
                <w:lang w:eastAsia="zh-CN"/>
              </w:rPr>
              <w:t xml:space="preserve">M is the total number of RB sets within this SL-BWP, N is the number of S-SSB repetitions within the anchor RB set, </w:t>
            </w:r>
            <w:r>
              <w:rPr>
                <w:rFonts w:eastAsia="Microsoft YaHei" w:hint="eastAsia"/>
                <w:bCs/>
                <w:szCs w:val="20"/>
                <w:lang w:eastAsia="zh-CN"/>
              </w:rPr>
              <w:t>W</w:t>
            </w:r>
            <w:r>
              <w:rPr>
                <w:rFonts w:eastAsia="Microsoft YaHei"/>
                <w:bCs/>
                <w:szCs w:val="20"/>
                <w:lang w:eastAsia="zh-CN"/>
              </w:rPr>
              <w:t xml:space="preserve"> is the maximum total number of S-SSB repetitions on RB sets within the SL-BWP</w:t>
            </w:r>
          </w:p>
          <w:p w14:paraId="72B311E6" w14:textId="77777777" w:rsidR="00A57ADD" w:rsidRDefault="002C2EDE">
            <w:pPr>
              <w:numPr>
                <w:ilvl w:val="0"/>
                <w:numId w:val="3"/>
              </w:numPr>
              <w:rPr>
                <w:rFonts w:eastAsia="Microsoft YaHei"/>
                <w:bCs/>
                <w:szCs w:val="20"/>
                <w:lang w:eastAsia="zh-CN"/>
              </w:rPr>
            </w:pPr>
            <w:r>
              <w:rPr>
                <w:rFonts w:eastAsia="Microsoft YaHei"/>
                <w:bCs/>
                <w:szCs w:val="20"/>
                <w:lang w:eastAsia="zh-CN"/>
              </w:rPr>
              <w:t>Note: the above power for S-SSB transmission refers to power of one S-SSB repetition</w:t>
            </w:r>
          </w:p>
          <w:p w14:paraId="5AC288CF" w14:textId="77777777" w:rsidR="00A57ADD" w:rsidRDefault="002C2EDE">
            <w:pPr>
              <w:numPr>
                <w:ilvl w:val="0"/>
                <w:numId w:val="3"/>
              </w:numPr>
              <w:rPr>
                <w:szCs w:val="20"/>
                <w:lang w:eastAsia="zh-CN"/>
              </w:rPr>
            </w:pPr>
            <w:r>
              <w:rPr>
                <w:rFonts w:hint="eastAsia"/>
                <w:szCs w:val="20"/>
                <w:lang w:eastAsia="zh-CN"/>
              </w:rPr>
              <w:t>U</w:t>
            </w:r>
            <w:r>
              <w:rPr>
                <w:szCs w:val="20"/>
                <w:lang w:eastAsia="zh-CN"/>
              </w:rPr>
              <w:t>E at least attempts to transmit on anchor RB set</w:t>
            </w:r>
          </w:p>
          <w:p w14:paraId="74074889" w14:textId="77777777" w:rsidR="00A57ADD" w:rsidRDefault="002C2EDE">
            <w:pPr>
              <w:numPr>
                <w:ilvl w:val="1"/>
                <w:numId w:val="3"/>
              </w:numPr>
              <w:rPr>
                <w:rFonts w:eastAsia="Microsoft YaHei"/>
                <w:bCs/>
                <w:szCs w:val="20"/>
                <w:lang w:eastAsia="zh-CN"/>
              </w:rPr>
            </w:pPr>
            <w:r>
              <w:rPr>
                <w:rFonts w:eastAsia="Microsoft YaHei"/>
                <w:szCs w:val="20"/>
                <w:lang w:eastAsia="zh-CN"/>
              </w:rPr>
              <w:t xml:space="preserve">Note: anchor RB set refers to the RB set where S-SSB indicated by </w:t>
            </w:r>
            <w:r>
              <w:rPr>
                <w:rFonts w:eastAsia="Microsoft YaHei"/>
                <w:i/>
                <w:szCs w:val="20"/>
                <w:lang w:eastAsia="zh-CN"/>
              </w:rPr>
              <w:t xml:space="preserve">sl-AbsoluteFrequencySSB-r16 </w:t>
            </w:r>
            <w:r>
              <w:rPr>
                <w:rFonts w:eastAsia="Microsoft YaHei"/>
                <w:szCs w:val="20"/>
                <w:lang w:eastAsia="zh-CN"/>
              </w:rPr>
              <w:t>locates</w:t>
            </w:r>
          </w:p>
          <w:p w14:paraId="567699B8" w14:textId="77777777" w:rsidR="00A57ADD" w:rsidRDefault="002C2EDE">
            <w:pPr>
              <w:numPr>
                <w:ilvl w:val="0"/>
                <w:numId w:val="3"/>
              </w:numPr>
              <w:rPr>
                <w:rFonts w:eastAsia="Microsoft YaHei"/>
                <w:bCs/>
                <w:szCs w:val="20"/>
                <w:lang w:eastAsia="zh-CN"/>
              </w:rPr>
            </w:pPr>
            <w:r>
              <w:rPr>
                <w:rFonts w:eastAsia="Microsoft YaHei"/>
                <w:szCs w:val="20"/>
                <w:lang w:eastAsia="zh-CN"/>
              </w:rPr>
              <w:t>F</w:t>
            </w:r>
            <w:r>
              <w:rPr>
                <w:rFonts w:eastAsia="Microsoft YaHei" w:hint="eastAsia"/>
                <w:szCs w:val="20"/>
                <w:lang w:eastAsia="zh-CN"/>
              </w:rPr>
              <w:t>or</w:t>
            </w:r>
            <w:r>
              <w:rPr>
                <w:rFonts w:eastAsia="Microsoft YaHei"/>
                <w:szCs w:val="20"/>
                <w:lang w:eastAsia="zh-CN"/>
              </w:rPr>
              <w:t xml:space="preserve"> above Alts, </w:t>
            </w:r>
            <w:r>
              <w:rPr>
                <w:rFonts w:eastAsia="Microsoft YaHei"/>
                <w:szCs w:val="20"/>
                <w:lang w:eastAsia="zh-CN"/>
              </w:rPr>
              <w:fldChar w:fldCharType="begin"/>
            </w:r>
            <w:r>
              <w:rPr>
                <w:rFonts w:eastAsia="Microsoft YaHei"/>
                <w:szCs w:val="20"/>
                <w:lang w:eastAsia="zh-CN"/>
              </w:rPr>
              <w:instrText xml:space="preserve"> QUOTE </w:instrText>
            </w:r>
            <w:r w:rsidR="00A910B0">
              <w:rPr>
                <w:position w:val="-5"/>
              </w:rPr>
              <w:pict w14:anchorId="7553CA0C">
                <v:shape id="_x0000_i2219" type="#_x0000_t75" style="width:26.5pt;height:12.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A910B0">
              <w:rPr>
                <w:position w:val="-5"/>
              </w:rPr>
              <w:pict w14:anchorId="126EF6DD">
                <v:shape id="_x0000_i2220" type="#_x0000_t75" style="width:26.5pt;height:12.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Microsoft YaHei"/>
                <w:szCs w:val="20"/>
                <w:lang w:eastAsia="zh-CN"/>
              </w:rPr>
              <w:fldChar w:fldCharType="end"/>
            </w:r>
            <w:r>
              <w:rPr>
                <w:rFonts w:eastAsia="Microsoft YaHei" w:hint="eastAsia"/>
                <w:szCs w:val="20"/>
                <w:lang w:eastAsia="zh-CN"/>
              </w:rPr>
              <w:t xml:space="preserve"> </w:t>
            </w:r>
            <w:r>
              <w:rPr>
                <w:rFonts w:eastAsia="Microsoft YaHei"/>
                <w:szCs w:val="20"/>
                <w:lang w:eastAsia="zh-CN"/>
              </w:rPr>
              <w:t xml:space="preserve">is </w:t>
            </w:r>
            <w:r>
              <w:rPr>
                <w:rFonts w:eastAsia="Malgun Gothic"/>
                <w:szCs w:val="20"/>
              </w:rPr>
              <w:t xml:space="preserve">determined according to TS 38.101-1 for transmission of all S-SSB repetitions on all used RB </w:t>
            </w:r>
            <w:proofErr w:type="gramStart"/>
            <w:r>
              <w:rPr>
                <w:rFonts w:eastAsia="Malgun Gothic"/>
                <w:szCs w:val="20"/>
              </w:rPr>
              <w:t>sets</w:t>
            </w:r>
            <w:proofErr w:type="gramEnd"/>
          </w:p>
          <w:p w14:paraId="384429FC" w14:textId="77777777" w:rsidR="00A57ADD" w:rsidRDefault="00A57ADD">
            <w:pPr>
              <w:spacing w:beforeLines="50" w:before="120"/>
              <w:rPr>
                <w:kern w:val="2"/>
                <w:sz w:val="20"/>
                <w:szCs w:val="20"/>
                <w:lang w:eastAsia="zh-CN"/>
              </w:rPr>
            </w:pPr>
          </w:p>
          <w:p w14:paraId="2A0B7979" w14:textId="77777777" w:rsidR="00A57ADD" w:rsidRDefault="002C2EDE">
            <w:pPr>
              <w:spacing w:beforeLines="50" w:before="120"/>
              <w:rPr>
                <w:kern w:val="2"/>
                <w:sz w:val="20"/>
                <w:szCs w:val="20"/>
                <w:lang w:eastAsia="zh-CN"/>
              </w:rPr>
            </w:pPr>
            <w:r>
              <w:rPr>
                <w:rFonts w:hint="eastAsia"/>
                <w:kern w:val="2"/>
                <w:sz w:val="20"/>
                <w:szCs w:val="20"/>
                <w:lang w:eastAsia="zh-CN"/>
              </w:rPr>
              <w:t>In 16.2.0, as SSBs in non-anchor RB set also need to take into account the downlink path loss similarSSBs in anchor RB set, so the PC for SSB may need some modification as shown:</w:t>
            </w:r>
          </w:p>
          <w:p w14:paraId="153FD108" w14:textId="77777777" w:rsidR="00A57ADD" w:rsidRDefault="002C2EDE">
            <w:r>
              <w:t xml:space="preserve">For operation with shared spectrum channel access, after allocating power </w:t>
            </w:r>
            <m:oMath>
              <m:sSub>
                <m:sSubPr>
                  <m:ctrlPr>
                    <w:rPr>
                      <w:rFonts w:ascii="Cambria Math" w:hAnsi="Cambria Math"/>
                      <w:i/>
                      <w:iCs/>
                      <w:szCs w:val="18"/>
                    </w:rPr>
                  </m:ctrlPr>
                </m:sSubPr>
                <m:e>
                  <m:r>
                    <w:rPr>
                      <w:rFonts w:ascii="Cambria Math" w:hAnsi="Cambria Math"/>
                      <w:szCs w:val="18"/>
                    </w:rPr>
                    <m:t>P</m:t>
                  </m:r>
                </m:e>
                <m:sub>
                  <m:r>
                    <m:rPr>
                      <m:nor/>
                    </m:rPr>
                    <w:rPr>
                      <w:iCs/>
                      <w:szCs w:val="18"/>
                    </w:rPr>
                    <m:t>S-SSB</m:t>
                  </m:r>
                  <m:ctrlPr>
                    <w:rPr>
                      <w:rFonts w:ascii="Cambria Math" w:hAnsi="Cambria Math"/>
                      <w:iCs/>
                      <w:szCs w:val="18"/>
                    </w:rPr>
                  </m:ctrlPr>
                </m:sub>
              </m:sSub>
              <m:r>
                <w:rPr>
                  <w:rFonts w:ascii="Cambria Math" w:hAnsi="Cambria Math"/>
                  <w:szCs w:val="18"/>
                </w:rPr>
                <m:t>(i)</m:t>
              </m:r>
            </m:oMath>
            <w:r>
              <w:rPr>
                <w:szCs w:val="18"/>
              </w:rPr>
              <w:t xml:space="preserve"> </w:t>
            </w:r>
            <w:r>
              <w:t xml:space="preserve">for transmission of each S-SS/PBCH block in the anchor RB-set, </w:t>
            </w:r>
          </w:p>
          <w:p w14:paraId="0BACE189" w14:textId="77777777" w:rsidR="00A57ADD" w:rsidRDefault="002C2EDE">
            <w:pPr>
              <w:rPr>
                <w:lang w:eastAsia="zh-CN"/>
              </w:rPr>
            </w:pPr>
            <w:r>
              <w:rPr>
                <w:rFonts w:hint="eastAsia"/>
                <w:color w:val="FF0000"/>
                <w:lang w:eastAsia="zh-CN"/>
              </w:rPr>
              <w:t xml:space="preserve">-for case </w:t>
            </w:r>
            <w:r>
              <w:rPr>
                <w:rFonts w:eastAsia="Malgun Gothic"/>
                <w:i/>
                <w:iCs/>
                <w:color w:val="FF0000"/>
              </w:rPr>
              <w:t>dl-P0-PSBCH-r16</w:t>
            </w:r>
            <w:r>
              <w:rPr>
                <w:rFonts w:hint="eastAsia"/>
                <w:i/>
                <w:iCs/>
                <w:color w:val="FF0000"/>
                <w:lang w:eastAsia="zh-CN"/>
              </w:rPr>
              <w:t xml:space="preserve"> or </w:t>
            </w:r>
            <w:r>
              <w:rPr>
                <w:i/>
                <w:iCs/>
                <w:color w:val="FF0000"/>
              </w:rPr>
              <w:t>dl-P0-PSBCH</w:t>
            </w:r>
            <w:r>
              <w:rPr>
                <w:rFonts w:eastAsia="Malgun Gothic"/>
                <w:i/>
                <w:iCs/>
                <w:color w:val="FF0000"/>
              </w:rPr>
              <w:t>-r17</w:t>
            </w:r>
            <w:r>
              <w:rPr>
                <w:rFonts w:hint="eastAsia"/>
                <w:i/>
                <w:iCs/>
                <w:color w:val="FF0000"/>
                <w:lang w:eastAsia="zh-CN"/>
              </w:rPr>
              <w:t xml:space="preserve"> </w:t>
            </w:r>
            <w:r>
              <w:rPr>
                <w:rFonts w:hint="eastAsia"/>
                <w:color w:val="FF0000"/>
                <w:lang w:eastAsia="zh-CN"/>
              </w:rPr>
              <w:t>is provided</w:t>
            </w:r>
            <w:r>
              <w:rPr>
                <w:rFonts w:hint="eastAsia"/>
                <w:i/>
                <w:iCs/>
                <w:color w:val="FF0000"/>
                <w:lang w:eastAsia="zh-CN"/>
              </w:rPr>
              <w:t>,</w:t>
            </w:r>
            <w:r>
              <w:rPr>
                <w:rFonts w:hint="eastAsia"/>
                <w:i/>
                <w:iCs/>
                <w:lang w:eastAsia="zh-CN"/>
              </w:rPr>
              <w:t xml:space="preserve"> </w:t>
            </w:r>
            <w:r>
              <w:rPr>
                <w:color w:val="FF0000"/>
              </w:rPr>
              <w:t xml:space="preserve">the UE equally allocates power remaining from </w:t>
            </w:r>
            <m:oMath>
              <m:sSub>
                <m:sSubPr>
                  <m:ctrlPr>
                    <w:rPr>
                      <w:rFonts w:ascii="Cambria Math" w:hAnsi="Cambria Math"/>
                      <w:color w:val="FF0000"/>
                    </w:rPr>
                  </m:ctrlPr>
                </m:sSubPr>
                <m:e>
                  <m:r>
                    <w:rPr>
                      <w:rFonts w:ascii="Cambria Math" w:hAnsi="Cambria Math"/>
                      <w:color w:val="FF0000"/>
                    </w:rPr>
                    <m:t>P</m:t>
                  </m:r>
                </m:e>
                <m:sub>
                  <m:r>
                    <m:rPr>
                      <m:nor/>
                    </m:rPr>
                    <w:rPr>
                      <w:color w:val="FF0000"/>
                    </w:rPr>
                    <m:t>CMAX</m:t>
                  </m:r>
                </m:sub>
              </m:sSub>
            </m:oMath>
            <w:r>
              <w:rPr>
                <w:color w:val="FF0000"/>
              </w:rPr>
              <w:t xml:space="preserve">, if any, for transmission of each S-SS/PBCH block in </w:t>
            </w:r>
            <w:r>
              <w:rPr>
                <w:rFonts w:hint="eastAsia"/>
                <w:color w:val="FF0000"/>
                <w:lang w:eastAsia="zh-CN"/>
              </w:rPr>
              <w:t xml:space="preserve">used </w:t>
            </w:r>
            <w:r>
              <w:rPr>
                <w:color w:val="FF0000"/>
              </w:rPr>
              <w:t>non-anchor RB-sets</w:t>
            </w:r>
            <w:r>
              <w:rPr>
                <w:rFonts w:hint="eastAsia"/>
                <w:color w:val="FF0000"/>
                <w:lang w:eastAsia="zh-CN"/>
              </w:rPr>
              <w:t xml:space="preserve"> labled as </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int="eastAsia"/>
                <w:color w:val="FF0000"/>
                <w:lang w:eastAsia="zh-CN"/>
              </w:rPr>
              <w:t>, and final power of each SSB is min(</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Ansi="Cambria Math" w:hint="eastAsia"/>
                <w:color w:val="FF0000"/>
                <w:szCs w:val="18"/>
                <w:lang w:eastAsia="zh-CN"/>
              </w:rPr>
              <w:t>,</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O</m:t>
                  </m:r>
                  <m:r>
                    <m:rPr>
                      <m:sty m:val="p"/>
                    </m:rPr>
                    <w:rPr>
                      <w:rFonts w:ascii="Cambria Math" w:eastAsiaTheme="minorEastAsia" w:hAnsi="Cambria Math"/>
                      <w:color w:val="FF0000"/>
                    </w:rPr>
                    <m:t>,S-SSB</m:t>
                  </m:r>
                </m:sub>
              </m:sSub>
              <m:r>
                <m:rPr>
                  <m:sty m:val="p"/>
                </m:rPr>
                <w:rPr>
                  <w:rFonts w:ascii="Cambria Math" w:eastAsiaTheme="minorEastAsia" w:hAnsi="Cambria Math"/>
                  <w:color w:val="FF0000"/>
                </w:rPr>
                <m:t>+10</m:t>
              </m:r>
              <m:func>
                <m:funcPr>
                  <m:ctrlPr>
                    <w:rPr>
                      <w:rFonts w:ascii="Cambria Math" w:eastAsiaTheme="minorEastAsia" w:hAnsi="Cambria Math"/>
                      <w:color w:val="FF0000"/>
                    </w:rPr>
                  </m:ctrlPr>
                </m:funcPr>
                <m:fName>
                  <m:sSub>
                    <m:sSubPr>
                      <m:ctrlPr>
                        <w:rPr>
                          <w:rFonts w:ascii="Cambria Math" w:eastAsiaTheme="minorEastAsia" w:hAnsi="Cambria Math"/>
                          <w:color w:val="FF0000"/>
                        </w:rPr>
                      </m:ctrlPr>
                    </m:sSubPr>
                    <m:e>
                      <m:r>
                        <w:rPr>
                          <w:rFonts w:ascii="Cambria Math" w:eastAsiaTheme="minorEastAsia" w:hAnsi="Cambria Math"/>
                          <w:color w:val="FF0000"/>
                        </w:rPr>
                        <m:t>log</m:t>
                      </m:r>
                    </m:e>
                    <m:sub>
                      <m:r>
                        <m:rPr>
                          <m:sty m:val="p"/>
                        </m:rPr>
                        <w:rPr>
                          <w:rFonts w:ascii="Cambria Math" w:eastAsiaTheme="minorEastAsia" w:hAnsi="Cambria Math"/>
                          <w:color w:val="FF0000"/>
                        </w:rPr>
                        <m:t>10</m:t>
                      </m:r>
                    </m:sub>
                  </m:sSub>
                </m:fName>
                <m:e>
                  <m:d>
                    <m:dPr>
                      <m:ctrlPr>
                        <w:rPr>
                          <w:rFonts w:ascii="Cambria Math" w:eastAsiaTheme="minorEastAsia" w:hAnsi="Cambria Math"/>
                          <w:color w:val="FF0000"/>
                          <w:lang w:val="zh-CN"/>
                        </w:rPr>
                      </m:ctrlPr>
                    </m:dPr>
                    <m:e>
                      <m:sSup>
                        <m:sSupPr>
                          <m:ctrlPr>
                            <w:rPr>
                              <w:rFonts w:ascii="Cambria Math" w:eastAsiaTheme="minorEastAsia" w:hAnsi="Cambria Math"/>
                              <w:color w:val="FF0000"/>
                            </w:rPr>
                          </m:ctrlPr>
                        </m:sSupPr>
                        <m:e>
                          <m:r>
                            <m:rPr>
                              <m:sty m:val="p"/>
                            </m:rPr>
                            <w:rPr>
                              <w:rFonts w:ascii="Cambria Math" w:eastAsiaTheme="minorEastAsia" w:hAnsi="Cambria Math"/>
                              <w:color w:val="FF0000"/>
                            </w:rPr>
                            <m:t>2</m:t>
                          </m:r>
                        </m:e>
                        <m:sup>
                          <m:r>
                            <w:rPr>
                              <w:rFonts w:ascii="Cambria Math" w:eastAsiaTheme="minorEastAsia" w:hAnsi="Cambria Math"/>
                              <w:color w:val="FF0000"/>
                            </w:rPr>
                            <m:t>μ</m:t>
                          </m:r>
                        </m:sup>
                      </m:sSup>
                      <m:r>
                        <m:rPr>
                          <m:sty m:val="p"/>
                        </m:rPr>
                        <w:rPr>
                          <w:rFonts w:ascii="Cambria Math" w:hAnsi="Cambria Math"/>
                          <w:color w:val="FF0000"/>
                        </w:rPr>
                        <m:t>∙</m:t>
                      </m:r>
                      <m:sSubSup>
                        <m:sSubSupPr>
                          <m:ctrlPr>
                            <w:rPr>
                              <w:rFonts w:ascii="Cambria Math" w:eastAsiaTheme="minorEastAsia" w:hAnsi="Cambria Math" w:cs="Calibri"/>
                              <w:color w:val="FF0000"/>
                              <w:sz w:val="21"/>
                              <w:szCs w:val="21"/>
                            </w:rPr>
                          </m:ctrlPr>
                        </m:sSubSupPr>
                        <m:e>
                          <m:r>
                            <w:rPr>
                              <w:rFonts w:ascii="Cambria Math" w:hAnsi="Cambria Math"/>
                              <w:color w:val="FF0000"/>
                            </w:rPr>
                            <m:t>M</m:t>
                          </m:r>
                        </m:e>
                        <m:sub>
                          <m:r>
                            <m:rPr>
                              <m:sty m:val="p"/>
                            </m:rPr>
                            <w:rPr>
                              <w:rFonts w:ascii="Cambria Math" w:hAnsi="Cambria Math"/>
                              <w:color w:val="FF0000"/>
                            </w:rPr>
                            <m:t>RB</m:t>
                          </m:r>
                        </m:sub>
                        <m:sup>
                          <m:r>
                            <m:rPr>
                              <m:sty m:val="p"/>
                            </m:rPr>
                            <w:rPr>
                              <w:rFonts w:ascii="Cambria Math" w:hAnsi="Cambria Math"/>
                              <w:color w:val="FF0000"/>
                            </w:rPr>
                            <m:t>S-SSB</m:t>
                          </m:r>
                        </m:sup>
                      </m:sSubSup>
                    </m:e>
                  </m:d>
                </m:e>
              </m:func>
              <m:r>
                <m:rPr>
                  <m:sty m:val="p"/>
                </m:rPr>
                <w:rPr>
                  <w:rFonts w:ascii="Cambria Math" w:eastAsiaTheme="minorEastAsia" w:hAnsi="Cambria Math"/>
                  <w:color w:val="FF0000"/>
                </w:rPr>
                <m:t>+</m:t>
              </m:r>
              <m:sSub>
                <m:sSubPr>
                  <m:ctrlPr>
                    <w:rPr>
                      <w:rFonts w:ascii="Cambria Math" w:eastAsiaTheme="minorEastAsia" w:hAnsi="Cambria Math"/>
                      <w:color w:val="FF0000"/>
                    </w:rPr>
                  </m:ctrlPr>
                </m:sSubPr>
                <m:e>
                  <m:r>
                    <w:rPr>
                      <w:rFonts w:ascii="Cambria Math" w:eastAsiaTheme="minorEastAsia" w:hAnsi="Cambria Math"/>
                      <w:color w:val="FF0000"/>
                    </w:rPr>
                    <m:t>α</m:t>
                  </m:r>
                </m:e>
                <m:sub>
                  <m:r>
                    <m:rPr>
                      <m:sty m:val="p"/>
                    </m:rPr>
                    <w:rPr>
                      <w:rFonts w:ascii="Cambria Math" w:eastAsiaTheme="minorEastAsia" w:hAnsi="Cambria Math"/>
                      <w:color w:val="FF0000"/>
                    </w:rPr>
                    <m:t>S-SSB</m:t>
                  </m:r>
                </m:sub>
              </m:sSub>
              <m:r>
                <m:rPr>
                  <m:sty m:val="p"/>
                </m:rPr>
                <w:rPr>
                  <w:rFonts w:ascii="Cambria Math" w:eastAsiaTheme="minorEastAsia" w:hAnsi="Cambria Math"/>
                  <w:color w:val="FF0000"/>
                </w:rPr>
                <m:t>⋅</m:t>
              </m:r>
              <m:r>
                <w:rPr>
                  <w:rFonts w:ascii="Cambria Math" w:eastAsiaTheme="minorEastAsia" w:hAnsi="Cambria Math"/>
                  <w:color w:val="FF0000"/>
                </w:rPr>
                <m:t>PL</m:t>
              </m:r>
            </m:oMath>
            <w:r>
              <w:rPr>
                <w:rFonts w:hint="eastAsia"/>
                <w:color w:val="FF0000"/>
                <w:lang w:eastAsia="zh-CN"/>
              </w:rPr>
              <w:t xml:space="preserve">) </w:t>
            </w:r>
          </w:p>
          <w:p w14:paraId="43343D59" w14:textId="77777777" w:rsidR="00A57ADD" w:rsidRDefault="002C2EDE">
            <w:pPr>
              <w:spacing w:beforeLines="50" w:before="120"/>
            </w:pPr>
            <w:r>
              <w:rPr>
                <w:rFonts w:hint="eastAsia"/>
                <w:color w:val="FF0000"/>
                <w:lang w:eastAsia="zh-CN"/>
              </w:rPr>
              <w:t>-</w:t>
            </w:r>
            <w:r>
              <w:rPr>
                <w:rFonts w:hint="eastAsia"/>
                <w:i/>
                <w:iCs/>
                <w:color w:val="FF0000"/>
                <w:lang w:eastAsia="zh-CN"/>
              </w:rPr>
              <w:t xml:space="preserve">otherwise </w:t>
            </w:r>
            <w:r>
              <w:t xml:space="preserve">the UE equally allocates power remaining from </w:t>
            </w:r>
            <m:oMath>
              <m:sSub>
                <m:sSubPr>
                  <m:ctrlPr>
                    <w:rPr>
                      <w:rFonts w:ascii="Cambria Math" w:hAnsi="Cambria Math"/>
                    </w:rPr>
                  </m:ctrlPr>
                </m:sSubPr>
                <m:e>
                  <m:r>
                    <w:rPr>
                      <w:rFonts w:ascii="Cambria Math" w:hAnsi="Cambria Math"/>
                    </w:rPr>
                    <m:t>P</m:t>
                  </m:r>
                </m:e>
                <m:sub>
                  <m:r>
                    <m:rPr>
                      <m:nor/>
                    </m:rPr>
                    <m:t>CMAX</m:t>
                  </m:r>
                </m:sub>
              </m:sSub>
            </m:oMath>
            <w:r>
              <w:t xml:space="preserve">, if any, for transmission of each S-SS/PBCH block in </w:t>
            </w:r>
            <w:r>
              <w:rPr>
                <w:rFonts w:hint="eastAsia"/>
                <w:color w:val="FF0000"/>
                <w:lang w:eastAsia="zh-CN"/>
              </w:rPr>
              <w:t xml:space="preserve">used </w:t>
            </w:r>
            <w:r>
              <w:t>non-anchor RB-sets</w:t>
            </w:r>
            <w:r>
              <w:rPr>
                <w:rFonts w:hint="eastAsia"/>
                <w:lang w:eastAsia="zh-CN"/>
              </w:rPr>
              <w:t xml:space="preserve"> </w:t>
            </w:r>
            <w:r>
              <w:t xml:space="preserve">. </w:t>
            </w:r>
          </w:p>
          <w:p w14:paraId="2483EC88" w14:textId="77777777" w:rsidR="00A57ADD" w:rsidRDefault="00A57ADD">
            <w:pPr>
              <w:spacing w:beforeLines="50" w:before="120"/>
            </w:pPr>
          </w:p>
          <w:p w14:paraId="7415EC9A" w14:textId="77777777" w:rsidR="00A57ADD" w:rsidRDefault="002C2EDE">
            <w:pPr>
              <w:spacing w:beforeLines="50" w:before="120"/>
              <w:rPr>
                <w:lang w:eastAsia="zh-CN"/>
              </w:rPr>
            </w:pPr>
            <w:r>
              <w:rPr>
                <w:rFonts w:hint="eastAsia"/>
                <w:lang w:eastAsia="zh-CN"/>
              </w:rPr>
              <w:t>2-1) In S16.3.0, in the following paragraph it seems IUC is also supported for paragraph with the sentence on conflict information, but we don</w:t>
            </w:r>
            <w:r>
              <w:rPr>
                <w:lang w:eastAsia="zh-CN"/>
              </w:rPr>
              <w:t>’</w:t>
            </w:r>
            <w:r>
              <w:rPr>
                <w:rFonts w:hint="eastAsia"/>
                <w:lang w:eastAsia="zh-CN"/>
              </w:rPr>
              <w:t xml:space="preserve">t think this is covered by previous </w:t>
            </w:r>
            <w:r>
              <w:rPr>
                <w:rFonts w:hint="eastAsia"/>
                <w:lang w:eastAsia="zh-CN"/>
              </w:rPr>
              <w:lastRenderedPageBreak/>
              <w:t xml:space="preserve">agreement. We suggest removing that.  this does not concur with previous agreement. </w:t>
            </w:r>
          </w:p>
          <w:p w14:paraId="0822CFED" w14:textId="77777777" w:rsidR="00A57ADD" w:rsidRDefault="002C2EDE">
            <w:pPr>
              <w:spacing w:beforeLines="50" w:before="120"/>
              <w:rPr>
                <w:rStyle w:val="Emphasis"/>
                <w:rFonts w:eastAsia="sans-serif"/>
                <w:color w:val="000000"/>
                <w:sz w:val="16"/>
                <w:szCs w:val="16"/>
                <w:shd w:val="clear" w:color="auto" w:fill="FFFFFF"/>
              </w:rPr>
            </w:pPr>
            <w:r>
              <w:rPr>
                <w:color w:val="000000"/>
                <w:sz w:val="16"/>
                <w:szCs w:val="16"/>
                <w:shd w:val="clear" w:color="auto" w:fill="FFFFFF"/>
              </w:rPr>
              <w:t>For operation with shared spectrum channel access, when </w:t>
            </w:r>
            <w:r>
              <w:rPr>
                <w:rStyle w:val="Emphasis"/>
                <w:rFonts w:eastAsia="sans-serif"/>
                <w:color w:val="000000"/>
                <w:sz w:val="16"/>
                <w:szCs w:val="16"/>
                <w:shd w:val="clear" w:color="auto" w:fill="FFFFFF"/>
              </w:rPr>
              <w:t>sl-PSFCH-Type = ‘type1.....</w:t>
            </w:r>
          </w:p>
          <w:p w14:paraId="3A8F73DD" w14:textId="77777777" w:rsidR="00A57ADD" w:rsidRDefault="002C2EDE">
            <w:pPr>
              <w:spacing w:beforeLines="50" w:before="120"/>
              <w:rPr>
                <w:rStyle w:val="Emphasis"/>
                <w:rFonts w:eastAsia="sans-serif"/>
                <w:strike/>
                <w:color w:val="FF0000"/>
                <w:sz w:val="16"/>
                <w:szCs w:val="16"/>
                <w:shd w:val="clear" w:color="auto" w:fill="FFFFFF"/>
              </w:rPr>
            </w:pPr>
            <w:r>
              <w:rPr>
                <w:bCs/>
                <w:strike/>
                <w:color w:val="FF0000"/>
                <w:szCs w:val="21"/>
              </w:rPr>
              <w:t>The UE expects that PSFCH transmissions with conflict information use different interlaces than PSFCH transmissions with HARQ-ACK information.</w:t>
            </w:r>
          </w:p>
          <w:p w14:paraId="2C5CCB0A" w14:textId="77777777" w:rsidR="00A57ADD" w:rsidRDefault="002C2EDE">
            <w:pPr>
              <w:spacing w:beforeLines="50" w:before="120"/>
              <w:rPr>
                <w:lang w:eastAsia="zh-CN"/>
              </w:rPr>
            </w:pPr>
            <w:r>
              <w:rPr>
                <w:rFonts w:hint="eastAsia"/>
                <w:lang w:eastAsia="zh-CN"/>
              </w:rPr>
              <w:t>2-2 ) In S 16.3.0, in the same paragraph, is it correct understanding that the interlaces herein only consider the interlaces consisting of dedicated RBs, i.e. common interlace is excluded. If so, we suggest clarifying that point in the sentence.</w:t>
            </w:r>
          </w:p>
          <w:p w14:paraId="7EE60BBB" w14:textId="77777777" w:rsidR="00A57ADD" w:rsidRDefault="002C2EDE">
            <w:pPr>
              <w:spacing w:beforeLines="50" w:before="120"/>
              <w:rPr>
                <w:rStyle w:val="Emphasis"/>
                <w:rFonts w:eastAsia="sans-serif"/>
                <w:color w:val="000000"/>
                <w:sz w:val="16"/>
                <w:szCs w:val="16"/>
                <w:shd w:val="clear" w:color="auto" w:fill="FFFFFF"/>
              </w:rPr>
            </w:pPr>
            <w:r>
              <w:rPr>
                <w:iCs/>
              </w:rPr>
              <w:t xml:space="preserve"> The interlaces</w:t>
            </w:r>
            <w:r>
              <w:rPr>
                <w:rFonts w:hint="eastAsia"/>
                <w:iCs/>
                <w:lang w:eastAsia="zh-CN"/>
              </w:rPr>
              <w:t xml:space="preserve"> </w:t>
            </w:r>
            <w:r>
              <w:rPr>
                <w:rFonts w:hint="eastAsia"/>
                <w:iCs/>
                <w:color w:val="FF0000"/>
                <w:lang w:eastAsia="zh-CN"/>
              </w:rPr>
              <w:t>(except common interlaces)</w:t>
            </w:r>
            <w:r>
              <w:rPr>
                <w:iCs/>
              </w:rPr>
              <w:t xml:space="preserve"> are ordered based on respective interlace indexes.</w:t>
            </w:r>
          </w:p>
          <w:p w14:paraId="5A5D019D" w14:textId="77777777" w:rsidR="00A57ADD" w:rsidRDefault="002C2EDE">
            <w:pPr>
              <w:numPr>
                <w:ilvl w:val="0"/>
                <w:numId w:val="7"/>
              </w:numPr>
              <w:spacing w:beforeLines="50" w:before="120"/>
              <w:rPr>
                <w:lang w:eastAsia="zh-CN"/>
              </w:rPr>
            </w:pPr>
            <w:r>
              <w:rPr>
                <w:rFonts w:hint="eastAsia"/>
                <w:lang w:eastAsia="zh-CN"/>
              </w:rPr>
              <w:t>We didn</w:t>
            </w:r>
            <w:r>
              <w:rPr>
                <w:lang w:eastAsia="zh-CN"/>
              </w:rPr>
              <w:t>’</w:t>
            </w:r>
            <w:r>
              <w:rPr>
                <w:rFonts w:hint="eastAsia"/>
                <w:lang w:eastAsia="zh-CN"/>
              </w:rPr>
              <w:t>t notice any description on contiguous RB mapping, is it correct understanding editor intends to capture it in later phase?</w:t>
            </w:r>
          </w:p>
          <w:p w14:paraId="3D13C777" w14:textId="77777777" w:rsidR="00A57ADD" w:rsidRDefault="00A57ADD">
            <w:pPr>
              <w:spacing w:beforeLines="50" w:before="120"/>
              <w:rPr>
                <w:rStyle w:val="Emphasis"/>
                <w:color w:val="000000"/>
                <w:sz w:val="16"/>
                <w:szCs w:val="16"/>
                <w:shd w:val="clear" w:color="auto" w:fill="FFFFFF"/>
                <w:lang w:eastAsia="zh-CN"/>
              </w:rPr>
            </w:pPr>
          </w:p>
          <w:p w14:paraId="3AD7FB7E"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co-channel coexistence, the agreement in </w:t>
            </w:r>
            <w:r>
              <w:rPr>
                <w:rFonts w:hint="eastAsia"/>
                <w:kern w:val="2"/>
                <w:sz w:val="20"/>
                <w:szCs w:val="20"/>
                <w:lang w:eastAsia="ja-JP"/>
              </w:rPr>
              <w:t>RAN</w:t>
            </w:r>
            <w:r>
              <w:rPr>
                <w:rFonts w:hint="eastAsia"/>
                <w:kern w:val="2"/>
                <w:sz w:val="20"/>
                <w:szCs w:val="20"/>
                <w:lang w:eastAsia="zh-CN"/>
              </w:rPr>
              <w:t>1</w:t>
            </w:r>
            <w:r>
              <w:rPr>
                <w:rFonts w:hint="eastAsia"/>
                <w:kern w:val="2"/>
                <w:sz w:val="20"/>
                <w:szCs w:val="20"/>
                <w:lang w:eastAsia="ja-JP"/>
              </w:rPr>
              <w:t xml:space="preserve"> </w:t>
            </w:r>
            <w:r>
              <w:rPr>
                <w:rFonts w:hint="eastAsia"/>
                <w:kern w:val="2"/>
                <w:sz w:val="20"/>
                <w:szCs w:val="20"/>
                <w:lang w:eastAsia="zh-CN"/>
              </w:rPr>
              <w:t xml:space="preserve">#112b-e also specified how to ensure the power level condition is up to UE implementation. Therefore, this should be reflected in 38.213. </w:t>
            </w:r>
            <w:r>
              <w:rPr>
                <w:kern w:val="2"/>
                <w:sz w:val="20"/>
                <w:szCs w:val="20"/>
                <w:lang w:eastAsia="zh-CN"/>
              </w:rPr>
              <w:t>The modification suggestions are as follows in blue font</w:t>
            </w:r>
            <w:r>
              <w:rPr>
                <w:rFonts w:hint="eastAsia"/>
                <w:kern w:val="2"/>
                <w:sz w:val="20"/>
                <w:szCs w:val="20"/>
                <w:lang w:eastAsia="zh-CN"/>
              </w:rPr>
              <w:t>.</w:t>
            </w:r>
          </w:p>
          <w:p w14:paraId="0AD7F3C2" w14:textId="77777777" w:rsidR="00A57ADD" w:rsidRDefault="002C2EDE">
            <w:pPr>
              <w:autoSpaceDE/>
              <w:autoSpaceDN/>
              <w:adjustRightInd/>
              <w:snapToGrid/>
              <w:spacing w:after="0"/>
              <w:rPr>
                <w:color w:val="FF0000"/>
                <w:sz w:val="20"/>
                <w:szCs w:val="20"/>
                <w:lang w:val="fr-FR"/>
              </w:rPr>
            </w:pPr>
            <w:r>
              <w:rPr>
                <w:color w:val="FF0000"/>
                <w:sz w:val="20"/>
                <w:szCs w:val="20"/>
                <w:lang w:eastAsia="zh-CN"/>
              </w:rPr>
              <w:t>“</w:t>
            </w:r>
            <w:r>
              <w:rPr>
                <w:color w:val="FF0000"/>
                <w:sz w:val="20"/>
                <w:szCs w:val="20"/>
              </w:rPr>
              <w:t xml:space="preserve">For sidelink co-channel coexistence between E-UTRA and NR, and for NR PSCCH/PSSCH transmissions with SCS configuration </w:t>
            </w:r>
            <m:oMath>
              <m:r>
                <w:rPr>
                  <w:rFonts w:ascii="Cambria Math" w:hAnsi="Cambria Math"/>
                  <w:color w:val="FF0000"/>
                  <w:sz w:val="20"/>
                  <w:szCs w:val="20"/>
                </w:rPr>
                <m:t>μ=1</m:t>
              </m:r>
            </m:oMath>
            <w:r>
              <w:rPr>
                <w:color w:val="FF0000"/>
                <w:sz w:val="20"/>
                <w:szCs w:val="20"/>
              </w:rPr>
              <w:t xml:space="preserve"> in slots that overlap with an E-UTRA subframe on the sidelink, the UE transmits NR PSCCH/PSSCH in the earlier overlapping slot with a power that is larger than or equal to the power in the later overlapping slot</w:t>
            </w:r>
            <w:r>
              <w:rPr>
                <w:color w:val="FF0000"/>
                <w:sz w:val="20"/>
                <w:szCs w:val="20"/>
                <w:lang w:val="fr-FR"/>
              </w:rPr>
              <w:t>.</w:t>
            </w:r>
          </w:p>
          <w:p w14:paraId="19AF0AEF" w14:textId="77777777" w:rsidR="00A57ADD" w:rsidRDefault="002C2EDE">
            <w:pPr>
              <w:autoSpaceDE/>
              <w:autoSpaceDN/>
              <w:adjustRightInd/>
              <w:snapToGrid/>
              <w:spacing w:after="0"/>
              <w:rPr>
                <w:color w:val="0070C0"/>
                <w:sz w:val="20"/>
                <w:szCs w:val="20"/>
                <w:lang w:eastAsia="zh-CN"/>
              </w:rPr>
            </w:pPr>
            <w:r>
              <w:rPr>
                <w:color w:val="0070C0"/>
                <w:sz w:val="20"/>
                <w:szCs w:val="20"/>
                <w:lang w:eastAsia="ko-KR"/>
              </w:rPr>
              <w:t xml:space="preserve">It is up to UE implementation how to </w:t>
            </w:r>
            <w:r>
              <w:rPr>
                <w:rFonts w:hint="eastAsia"/>
                <w:color w:val="0070C0"/>
                <w:sz w:val="20"/>
                <w:szCs w:val="20"/>
                <w:lang w:eastAsia="zh-CN"/>
              </w:rPr>
              <w:t xml:space="preserve">ensure </w:t>
            </w:r>
            <w:r>
              <w:rPr>
                <w:color w:val="0070C0"/>
                <w:sz w:val="20"/>
                <w:szCs w:val="20"/>
                <w:lang w:eastAsia="ko-KR"/>
              </w:rPr>
              <w:t>the above</w:t>
            </w:r>
            <w:r>
              <w:rPr>
                <w:rFonts w:hint="eastAsia"/>
                <w:color w:val="0070C0"/>
                <w:sz w:val="20"/>
                <w:szCs w:val="20"/>
                <w:lang w:eastAsia="zh-CN"/>
              </w:rPr>
              <w:t xml:space="preserve"> power condition.</w:t>
            </w:r>
            <w:r>
              <w:rPr>
                <w:color w:val="0070C0"/>
                <w:sz w:val="20"/>
                <w:szCs w:val="20"/>
                <w:lang w:eastAsia="zh-CN"/>
              </w:rPr>
              <w:t>”</w:t>
            </w:r>
          </w:p>
          <w:p w14:paraId="6B4321CD" w14:textId="77777777" w:rsidR="00A57ADD" w:rsidRDefault="00A57ADD">
            <w:pPr>
              <w:autoSpaceDE/>
              <w:autoSpaceDN/>
              <w:adjustRightInd/>
              <w:snapToGrid/>
              <w:spacing w:after="0"/>
              <w:rPr>
                <w:sz w:val="20"/>
                <w:szCs w:val="20"/>
                <w:lang w:eastAsia="zh-CN"/>
              </w:rPr>
            </w:pPr>
          </w:p>
          <w:p w14:paraId="0974B168"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PSCCH/PSSCH on multiple carriers, the description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is ambiguous, one may infer that PSCCH can be transmitted alone. Aligning other description in 38.213,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can be replaced by </w:t>
            </w:r>
            <w:r>
              <w:rPr>
                <w:kern w:val="2"/>
                <w:sz w:val="20"/>
                <w:szCs w:val="20"/>
                <w:lang w:eastAsia="zh-CN"/>
              </w:rPr>
              <w:t>“</w:t>
            </w:r>
            <w:r>
              <w:rPr>
                <w:rFonts w:hint="eastAsia"/>
                <w:kern w:val="2"/>
                <w:sz w:val="20"/>
                <w:szCs w:val="20"/>
                <w:lang w:eastAsia="zh-CN"/>
              </w:rPr>
              <w:t>PSCCH-PSSCH transmission</w:t>
            </w:r>
            <w:r>
              <w:rPr>
                <w:kern w:val="2"/>
                <w:sz w:val="20"/>
                <w:szCs w:val="20"/>
                <w:lang w:eastAsia="zh-CN"/>
              </w:rPr>
              <w:t>”</w:t>
            </w:r>
            <w:r>
              <w:rPr>
                <w:rFonts w:hint="eastAsia"/>
                <w:kern w:val="2"/>
                <w:sz w:val="20"/>
                <w:szCs w:val="20"/>
                <w:lang w:eastAsia="zh-CN"/>
              </w:rPr>
              <w:t xml:space="preserve"> including </w:t>
            </w:r>
            <w:r>
              <w:rPr>
                <w:rFonts w:hint="eastAsia"/>
                <w:kern w:val="2"/>
                <w:sz w:val="20"/>
                <w:szCs w:val="20"/>
                <w:lang w:eastAsia="ko-KR"/>
              </w:rPr>
              <w:t>PSCCH not transmitted</w:t>
            </w:r>
            <w:r>
              <w:rPr>
                <w:rFonts w:hint="eastAsia"/>
                <w:kern w:val="2"/>
                <w:sz w:val="20"/>
                <w:szCs w:val="20"/>
                <w:lang w:eastAsia="zh-CN"/>
              </w:rPr>
              <w:t xml:space="preserve"> in PSCCH-PSSCH transmission and </w:t>
            </w:r>
            <w:r>
              <w:rPr>
                <w:rFonts w:hint="eastAsia"/>
                <w:kern w:val="2"/>
                <w:sz w:val="20"/>
                <w:szCs w:val="20"/>
                <w:lang w:eastAsia="ko-KR"/>
              </w:rPr>
              <w:t>PSCCH transmitted</w:t>
            </w:r>
            <w:r>
              <w:rPr>
                <w:rFonts w:hint="eastAsia"/>
                <w:kern w:val="2"/>
                <w:sz w:val="20"/>
                <w:szCs w:val="20"/>
                <w:lang w:eastAsia="zh-CN"/>
              </w:rPr>
              <w:t xml:space="preserve"> in PSCCH-PSSCH transmission. In addition, the power adjustment procedure needs to be repeated in order not to exceed Pcmax as E-UTRA SL CA specified in 36.213. </w:t>
            </w:r>
            <w:r>
              <w:rPr>
                <w:kern w:val="2"/>
                <w:sz w:val="20"/>
                <w:szCs w:val="20"/>
                <w:lang w:eastAsia="zh-CN"/>
              </w:rPr>
              <w:t>The modification suggestions are as follows in blue font</w:t>
            </w:r>
            <w:r>
              <w:rPr>
                <w:rFonts w:hint="eastAsia"/>
                <w:kern w:val="2"/>
                <w:sz w:val="20"/>
                <w:szCs w:val="20"/>
                <w:lang w:eastAsia="zh-CN"/>
              </w:rPr>
              <w:t>.</w:t>
            </w:r>
          </w:p>
          <w:p w14:paraId="5CC6A70A" w14:textId="77777777" w:rsidR="00A57ADD" w:rsidRDefault="002C2EDE">
            <w:pPr>
              <w:spacing w:beforeLines="50" w:before="120"/>
              <w:rPr>
                <w:rStyle w:val="Emphasis"/>
                <w:color w:val="000000"/>
                <w:sz w:val="16"/>
                <w:szCs w:val="16"/>
                <w:shd w:val="clear" w:color="auto" w:fill="FFFFFF"/>
                <w:lang w:eastAsia="zh-CN"/>
              </w:rPr>
            </w:pPr>
            <w:r>
              <w:rPr>
                <w:color w:val="FF0000"/>
                <w:sz w:val="20"/>
                <w:szCs w:val="20"/>
                <w:lang w:eastAsia="zh-CN"/>
              </w:rPr>
              <w:t xml:space="preserve">“If a UE would transmit </w:t>
            </w:r>
            <w:r>
              <w:rPr>
                <w:rFonts w:hint="eastAsia"/>
                <w:color w:val="0070C0"/>
                <w:sz w:val="20"/>
                <w:szCs w:val="20"/>
                <w:lang w:eastAsia="zh-CN"/>
              </w:rPr>
              <w:t>PSCCH-PSSCH transmissions</w:t>
            </w:r>
            <w:r>
              <w:rPr>
                <w:color w:val="FF0000"/>
                <w:sz w:val="20"/>
                <w:szCs w:val="20"/>
                <w:lang w:eastAsia="zh-CN"/>
              </w:rPr>
              <w:t xml:space="preserve"> on multiple carriers, the UE determines a power for each </w:t>
            </w:r>
            <w:r>
              <w:rPr>
                <w:rFonts w:hint="eastAsia"/>
                <w:color w:val="0070C0"/>
                <w:sz w:val="20"/>
                <w:szCs w:val="20"/>
                <w:lang w:eastAsia="zh-CN"/>
              </w:rPr>
              <w:t>PSCCH-PSSCH transmission</w:t>
            </w:r>
            <w:r>
              <w:rPr>
                <w:color w:val="FF0000"/>
                <w:sz w:val="20"/>
                <w:szCs w:val="20"/>
                <w:lang w:eastAsia="zh-CN"/>
              </w:rPr>
              <w:t xml:space="preserve"> as described in Clauses 16.2.1 and 16.2.2, respectively. </w:t>
            </w:r>
            <w:r>
              <w:rPr>
                <w:rFonts w:eastAsia="Malgun Gothic"/>
                <w:color w:val="FF0000"/>
                <w:sz w:val="20"/>
                <w:szCs w:val="20"/>
                <w:lang w:eastAsia="ko-KR"/>
              </w:rPr>
              <w:t xml:space="preserve">If the UE would transmit </w:t>
            </w:r>
            <w:r>
              <w:rPr>
                <w:rFonts w:hint="eastAsia"/>
                <w:color w:val="0070C0"/>
                <w:sz w:val="20"/>
                <w:szCs w:val="20"/>
                <w:lang w:eastAsia="zh-CN"/>
              </w:rPr>
              <w:t>PSCCH-PSSCH transmissions</w:t>
            </w:r>
            <w:r>
              <w:rPr>
                <w:rFonts w:eastAsia="Malgun Gothic"/>
                <w:color w:val="FF0000"/>
                <w:sz w:val="20"/>
                <w:szCs w:val="20"/>
                <w:lang w:eastAsia="ko-KR"/>
              </w:rPr>
              <w:t xml:space="preserve"> that would overlap in time on respective carriers and a total power for the transmission of the </w:t>
            </w:r>
            <w:r>
              <w:rPr>
                <w:rFonts w:hint="eastAsia"/>
                <w:color w:val="0070C0"/>
                <w:sz w:val="20"/>
                <w:szCs w:val="20"/>
                <w:lang w:eastAsia="zh-CN"/>
              </w:rPr>
              <w:t>PSCCH-PSSCH transmissions</w:t>
            </w:r>
            <w:r>
              <w:rPr>
                <w:rFonts w:eastAsia="Malgun Gothic"/>
                <w:color w:val="FF0000"/>
                <w:sz w:val="20"/>
                <w:szCs w:val="20"/>
                <w:lang w:eastAsia="ko-KR"/>
              </w:rPr>
              <w:t xml:space="preserve"> would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reduces a power for a transmission of a </w:t>
            </w:r>
            <w:r>
              <w:rPr>
                <w:rFonts w:hint="eastAsia"/>
                <w:color w:val="0070C0"/>
                <w:sz w:val="20"/>
                <w:szCs w:val="20"/>
                <w:lang w:eastAsia="zh-CN"/>
              </w:rPr>
              <w:t>PSCCH-PSSCH transmission</w:t>
            </w:r>
            <w:r>
              <w:rPr>
                <w:rFonts w:eastAsia="Malgun Gothic"/>
                <w:color w:val="FF0000"/>
                <w:sz w:val="20"/>
                <w:szCs w:val="20"/>
              </w:rPr>
              <w:t xml:space="preserve"> that has the largest priority value as determined by SCI formats provided by the PSCCHs scheduling the respective PSSCHs. If more than one </w:t>
            </w:r>
            <w:r>
              <w:rPr>
                <w:rFonts w:hint="eastAsia"/>
                <w:color w:val="0070C0"/>
                <w:sz w:val="20"/>
                <w:szCs w:val="20"/>
                <w:lang w:eastAsia="zh-CN"/>
              </w:rPr>
              <w:t>PSCCH-PSSCH transmissions</w:t>
            </w:r>
            <w:r>
              <w:rPr>
                <w:rFonts w:eastAsia="Malgun Gothic"/>
                <w:color w:val="FF0000"/>
                <w:sz w:val="20"/>
                <w:szCs w:val="20"/>
              </w:rPr>
              <w:t xml:space="preserve"> have the largest priority value, the UE autonomously selects one of the more than one </w:t>
            </w:r>
            <w:r>
              <w:rPr>
                <w:rFonts w:hint="eastAsia"/>
                <w:color w:val="0070C0"/>
                <w:sz w:val="20"/>
                <w:szCs w:val="20"/>
                <w:lang w:eastAsia="zh-CN"/>
              </w:rPr>
              <w:t>PSCCH-PSSCH transmissions</w:t>
            </w:r>
            <w:r>
              <w:rPr>
                <w:rFonts w:eastAsia="Malgun Gothic"/>
                <w:color w:val="FF0000"/>
                <w:sz w:val="20"/>
                <w:szCs w:val="20"/>
              </w:rPr>
              <w:t xml:space="preserve"> to reduce a respective power. If, after the reduction of the power for the </w:t>
            </w:r>
            <w:r>
              <w:rPr>
                <w:rFonts w:hint="eastAsia"/>
                <w:color w:val="0070C0"/>
                <w:sz w:val="20"/>
                <w:szCs w:val="20"/>
                <w:lang w:eastAsia="zh-CN"/>
              </w:rPr>
              <w:t>PSCCH-PSSCH transmission</w:t>
            </w:r>
            <w:r>
              <w:rPr>
                <w:rFonts w:hint="eastAsia"/>
                <w:kern w:val="2"/>
                <w:sz w:val="20"/>
                <w:szCs w:val="20"/>
                <w:lang w:eastAsia="zh-CN"/>
              </w:rPr>
              <w:t xml:space="preserve"> </w:t>
            </w:r>
            <w:r>
              <w:rPr>
                <w:rFonts w:eastAsia="Malgun Gothic"/>
                <w:color w:val="FF0000"/>
                <w:sz w:val="20"/>
                <w:szCs w:val="20"/>
              </w:rPr>
              <w:t xml:space="preserve">with the largest priority value, a total power does not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transmits the </w:t>
            </w:r>
            <w:r>
              <w:rPr>
                <w:rFonts w:hint="eastAsia"/>
                <w:color w:val="0070C0"/>
                <w:sz w:val="20"/>
                <w:szCs w:val="20"/>
                <w:lang w:eastAsia="zh-CN"/>
              </w:rPr>
              <w:t>PSCCH-PSSCH transmissions</w:t>
            </w:r>
            <w:r>
              <w:rPr>
                <w:rFonts w:eastAsia="Malgun Gothic"/>
                <w:color w:val="FF0000"/>
                <w:sz w:val="20"/>
                <w:szCs w:val="20"/>
              </w:rPr>
              <w:t xml:space="preserve">, respectively. If, after the reduction of the power of the </w:t>
            </w:r>
            <w:r>
              <w:rPr>
                <w:rFonts w:hint="eastAsia"/>
                <w:color w:val="0070C0"/>
                <w:sz w:val="20"/>
                <w:szCs w:val="20"/>
                <w:lang w:eastAsia="zh-CN"/>
              </w:rPr>
              <w:t>PSCCH-PSSCH transmission</w:t>
            </w:r>
            <w:r>
              <w:rPr>
                <w:rFonts w:eastAsia="Malgun Gothic"/>
                <w:color w:val="FF0000"/>
                <w:sz w:val="20"/>
                <w:szCs w:val="20"/>
              </w:rPr>
              <w:t xml:space="preserve"> with the largest priority value, a total power exceeds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does not transmit the </w:t>
            </w:r>
            <w:r>
              <w:rPr>
                <w:rFonts w:hint="eastAsia"/>
                <w:color w:val="0070C0"/>
                <w:sz w:val="20"/>
                <w:szCs w:val="20"/>
                <w:lang w:eastAsia="zh-CN"/>
              </w:rPr>
              <w:t>PSCCH-PSSCH transmission</w:t>
            </w:r>
            <w:r>
              <w:rPr>
                <w:color w:val="0070C0"/>
                <w:sz w:val="20"/>
                <w:szCs w:val="20"/>
                <w:lang w:eastAsia="zh-CN"/>
              </w:rPr>
              <w:t xml:space="preserve">, </w:t>
            </w:r>
            <w:r>
              <w:rPr>
                <w:rFonts w:hint="eastAsia"/>
                <w:color w:val="0070C0"/>
                <w:sz w:val="20"/>
                <w:szCs w:val="20"/>
                <w:lang w:eastAsia="ko-KR"/>
              </w:rPr>
              <w:t>and repeat</w:t>
            </w:r>
            <w:r>
              <w:rPr>
                <w:rFonts w:hint="eastAsia"/>
                <w:color w:val="0070C0"/>
                <w:sz w:val="20"/>
                <w:szCs w:val="20"/>
                <w:lang w:eastAsia="zh-CN"/>
              </w:rPr>
              <w:t>s</w:t>
            </w:r>
            <w:r>
              <w:rPr>
                <w:rFonts w:hint="eastAsia"/>
                <w:color w:val="0070C0"/>
                <w:sz w:val="20"/>
                <w:szCs w:val="20"/>
                <w:lang w:eastAsia="ko-KR"/>
              </w:rPr>
              <w:t xml:space="preserve"> this procedure over the non-dropped carriers</w:t>
            </w:r>
            <w:r>
              <w:rPr>
                <w:color w:val="0070C0"/>
                <w:sz w:val="20"/>
                <w:szCs w:val="20"/>
                <w:lang w:eastAsia="zh-CN"/>
              </w:rPr>
              <w:t>.”</w:t>
            </w:r>
          </w:p>
        </w:tc>
      </w:tr>
      <w:tr w:rsidR="002C2EDE" w14:paraId="4BF051D3" w14:textId="77777777" w:rsidTr="00A910B0">
        <w:tc>
          <w:tcPr>
            <w:tcW w:w="1345" w:type="dxa"/>
            <w:tcBorders>
              <w:top w:val="single" w:sz="4" w:space="0" w:color="auto"/>
              <w:left w:val="single" w:sz="4" w:space="0" w:color="auto"/>
              <w:bottom w:val="single" w:sz="4" w:space="0" w:color="auto"/>
              <w:right w:val="single" w:sz="4" w:space="0" w:color="auto"/>
            </w:tcBorders>
          </w:tcPr>
          <w:p w14:paraId="7B09BDCE" w14:textId="370985F5" w:rsidR="002C2EDE" w:rsidRDefault="002C2EDE" w:rsidP="002C2EDE">
            <w:pPr>
              <w:spacing w:beforeLines="50" w:before="120"/>
              <w:rPr>
                <w:kern w:val="2"/>
                <w:sz w:val="20"/>
                <w:szCs w:val="20"/>
                <w:lang w:eastAsia="zh-CN"/>
              </w:rPr>
            </w:pPr>
            <w:r w:rsidRPr="00C54C07">
              <w:rPr>
                <w:lang w:eastAsia="zh-CN"/>
              </w:rPr>
              <w:lastRenderedPageBreak/>
              <w:t>Huawei, HiSilicon</w:t>
            </w:r>
          </w:p>
        </w:tc>
        <w:tc>
          <w:tcPr>
            <w:tcW w:w="8365" w:type="dxa"/>
            <w:tcBorders>
              <w:top w:val="single" w:sz="4" w:space="0" w:color="auto"/>
              <w:left w:val="single" w:sz="4" w:space="0" w:color="auto"/>
              <w:bottom w:val="single" w:sz="4" w:space="0" w:color="auto"/>
              <w:right w:val="single" w:sz="4" w:space="0" w:color="auto"/>
            </w:tcBorders>
          </w:tcPr>
          <w:p w14:paraId="0364DA5B" w14:textId="77777777" w:rsidR="002C2EDE" w:rsidRPr="00683684" w:rsidRDefault="002C2EDE" w:rsidP="002C2EDE">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F197A13" w14:textId="77777777" w:rsidR="002C2EDE" w:rsidRDefault="002C2EDE" w:rsidP="002C2EDE">
            <w:pPr>
              <w:spacing w:after="0"/>
              <w:rPr>
                <w:highlight w:val="magenta"/>
                <w:lang w:eastAsia="zh-CN"/>
              </w:rPr>
            </w:pPr>
          </w:p>
          <w:p w14:paraId="1F6CF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2CF108B" w14:textId="77777777" w:rsidR="002C2EDE" w:rsidRPr="00DC7263" w:rsidRDefault="002C2EDE" w:rsidP="002C2EDE">
            <w:r w:rsidRPr="00DC7263">
              <w:t>Suggest following red changes</w:t>
            </w:r>
            <w:r>
              <w:t>, details are:</w:t>
            </w:r>
          </w:p>
          <w:p w14:paraId="4CBA7724" w14:textId="77777777" w:rsidR="002C2EDE" w:rsidRDefault="002C2EDE" w:rsidP="002C2EDE">
            <w:pPr>
              <w:pStyle w:val="ListParagraph"/>
              <w:numPr>
                <w:ilvl w:val="0"/>
                <w:numId w:val="8"/>
              </w:numPr>
              <w:ind w:leftChars="0"/>
              <w:contextualSpacing/>
              <w:jc w:val="both"/>
              <w:rPr>
                <w:szCs w:val="20"/>
              </w:rPr>
            </w:pPr>
            <w:r>
              <w:rPr>
                <w:szCs w:val="20"/>
              </w:rPr>
              <w:t>Regarding “…</w:t>
            </w:r>
            <w:r w:rsidRPr="00430B5F">
              <w:rPr>
                <w:lang w:eastAsia="ja-JP"/>
              </w:rPr>
              <w:t xml:space="preserve">when </w:t>
            </w:r>
            <w:r w:rsidRPr="00430B5F">
              <w:rPr>
                <w:i/>
              </w:rPr>
              <w:t>sl-NumberRepeatedSSB</w:t>
            </w:r>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Pr>
                <w:szCs w:val="20"/>
              </w:rPr>
              <w:t>”: “</w:t>
            </w:r>
            <w:r w:rsidRPr="00430B5F">
              <w:rPr>
                <w:i/>
              </w:rPr>
              <w:t>sl-NumberRepeatedSSB</w:t>
            </w:r>
            <w:r>
              <w:rPr>
                <w:szCs w:val="20"/>
              </w:rPr>
              <w:t>” is per SL-BWP, not per RB set, add “</w:t>
            </w:r>
            <w:r w:rsidRPr="00593A82">
              <w:rPr>
                <w:color w:val="FF0000"/>
                <w:szCs w:val="20"/>
              </w:rPr>
              <w:t>and</w:t>
            </w:r>
            <w:r>
              <w:rPr>
                <w:szCs w:val="20"/>
              </w:rPr>
              <w:t xml:space="preserve">” </w:t>
            </w:r>
            <w:r>
              <w:rPr>
                <w:rFonts w:hint="eastAsia"/>
                <w:szCs w:val="20"/>
              </w:rPr>
              <w:t>to</w:t>
            </w:r>
            <w:r>
              <w:rPr>
                <w:szCs w:val="20"/>
              </w:rPr>
              <w:t xml:space="preserve"> avoid confusion.</w:t>
            </w:r>
          </w:p>
          <w:p w14:paraId="28798755" w14:textId="77777777" w:rsidR="002C2EDE" w:rsidRDefault="002C2EDE" w:rsidP="002C2EDE">
            <w:pPr>
              <w:pStyle w:val="ListParagraph"/>
              <w:numPr>
                <w:ilvl w:val="0"/>
                <w:numId w:val="8"/>
              </w:numPr>
              <w:ind w:leftChars="0"/>
              <w:contextualSpacing/>
              <w:jc w:val="both"/>
              <w:rPr>
                <w:szCs w:val="20"/>
              </w:rPr>
            </w:pPr>
            <w:r>
              <w:rPr>
                <w:szCs w:val="20"/>
              </w:rPr>
              <w:t>Regarding “…</w:t>
            </w:r>
            <w:r w:rsidRPr="00FD32E6">
              <w:rPr>
                <w:color w:val="FF0000"/>
              </w:rPr>
              <w:t xml:space="preserve">, where </w:t>
            </w:r>
            <w:r w:rsidRPr="00FD32E6">
              <w:rPr>
                <w:rFonts w:eastAsia="Microsoft YaHei"/>
                <w:color w:val="FF0000"/>
              </w:rPr>
              <w:t>anchor RB</w:t>
            </w:r>
            <w:r>
              <w:rPr>
                <w:rFonts w:eastAsia="Microsoft YaHei"/>
                <w:color w:val="FF0000"/>
              </w:rPr>
              <w:t>-</w:t>
            </w:r>
            <w:r w:rsidRPr="00FD32E6">
              <w:rPr>
                <w:rFonts w:eastAsia="Microsoft YaHei"/>
                <w:color w:val="FF0000"/>
              </w:rPr>
              <w:t xml:space="preserve">set refers to the RB set where S-SSB indicated by </w:t>
            </w:r>
            <w:r w:rsidRPr="00FD32E6">
              <w:rPr>
                <w:rFonts w:eastAsia="Microsoft YaHei"/>
                <w:i/>
                <w:color w:val="FF0000"/>
              </w:rPr>
              <w:t xml:space="preserve">sl-AbsoluteFrequencySSB </w:t>
            </w:r>
            <w:r w:rsidRPr="00FD32E6">
              <w:rPr>
                <w:rFonts w:eastAsia="Microsoft YaHei"/>
                <w:color w:val="FF0000"/>
              </w:rPr>
              <w:t>locates</w:t>
            </w:r>
            <w:r>
              <w:rPr>
                <w:szCs w:val="20"/>
              </w:rPr>
              <w:t xml:space="preserve">”: </w:t>
            </w:r>
            <w:r>
              <w:rPr>
                <w:rFonts w:hint="eastAsia"/>
                <w:szCs w:val="20"/>
              </w:rPr>
              <w:t>an</w:t>
            </w:r>
            <w:r>
              <w:rPr>
                <w:szCs w:val="20"/>
              </w:rPr>
              <w:t>chor RB-set is not defined so far. This red addition is copied from agreement.</w:t>
            </w:r>
          </w:p>
          <w:p w14:paraId="594986E4" w14:textId="77777777" w:rsidR="002C2EDE" w:rsidRDefault="002C2EDE" w:rsidP="002C2EDE">
            <w:pPr>
              <w:pStyle w:val="ListParagraph"/>
              <w:numPr>
                <w:ilvl w:val="0"/>
                <w:numId w:val="8"/>
              </w:numPr>
              <w:ind w:leftChars="0"/>
              <w:contextualSpacing/>
              <w:jc w:val="both"/>
              <w:rPr>
                <w:szCs w:val="20"/>
              </w:rPr>
            </w:pPr>
            <w:r>
              <w:rPr>
                <w:szCs w:val="20"/>
              </w:rPr>
              <w:t>Regarding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r>
              <w:rPr>
                <w:szCs w:val="20"/>
              </w:rPr>
              <w:t xml:space="preserve">”: there is no agreement to support this. Suggest to remove this part and wait for more RAN1 agreement in </w:t>
            </w:r>
            <w:r>
              <w:rPr>
                <w:rFonts w:hint="eastAsia"/>
                <w:szCs w:val="20"/>
              </w:rPr>
              <w:t>maintenance</w:t>
            </w:r>
            <w:r>
              <w:rPr>
                <w:szCs w:val="20"/>
              </w:rPr>
              <w:t xml:space="preserve"> phase.</w:t>
            </w:r>
          </w:p>
          <w:p w14:paraId="74C8CFD0" w14:textId="77777777" w:rsidR="002C2EDE" w:rsidRDefault="002C2EDE" w:rsidP="002C2EDE">
            <w:pPr>
              <w:pStyle w:val="ListParagraph"/>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Pr>
                <w:szCs w:val="20"/>
              </w:rPr>
              <w:t>” and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Pr>
                <w:szCs w:val="20"/>
              </w:rPr>
              <w:t xml:space="preserve">”: </w:t>
            </w:r>
            <w:r>
              <w:rPr>
                <w:szCs w:val="20"/>
              </w:rPr>
              <w:lastRenderedPageBreak/>
              <w:t>there is no agreement to support “lowest”, suggest to remove it for now and change “+” to “</w:t>
            </w:r>
            <m:oMath>
              <m:r>
                <w:rPr>
                  <w:rFonts w:ascii="Cambria Math" w:hAnsi="Cambria Math"/>
                  <w:color w:val="FF0000"/>
                </w:rPr>
                <m:t>±</m:t>
              </m:r>
            </m:oMath>
            <w:r>
              <w:rPr>
                <w:szCs w:val="20"/>
              </w:rPr>
              <w:t xml:space="preserve">”. We can wait for more RAN1 agreement in </w:t>
            </w:r>
            <w:r>
              <w:rPr>
                <w:rFonts w:hint="eastAsia"/>
                <w:szCs w:val="20"/>
              </w:rPr>
              <w:t>maintenance</w:t>
            </w:r>
            <w:r>
              <w:rPr>
                <w:szCs w:val="20"/>
              </w:rPr>
              <w:t xml:space="preserve"> phase.</w:t>
            </w:r>
          </w:p>
          <w:p w14:paraId="56D9497C" w14:textId="77777777" w:rsidR="002C2EDE" w:rsidRDefault="002C2EDE" w:rsidP="002C2EDE">
            <w:pPr>
              <w:pStyle w:val="ListParagraph"/>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rPr>
              <w:t>on</w:t>
            </w:r>
            <w:r>
              <w:rPr>
                <w:color w:val="FF0000"/>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w:t>
            </w:r>
            <w:r>
              <w:t>…</w:t>
            </w:r>
            <w:r>
              <w:rPr>
                <w:szCs w:val="20"/>
              </w:rPr>
              <w:t>”: add red parts to clarify the physical meaning of this gap.</w:t>
            </w:r>
          </w:p>
          <w:p w14:paraId="68E4FBAD" w14:textId="77777777" w:rsidR="002C2EDE" w:rsidRDefault="002C2EDE" w:rsidP="002C2EDE">
            <w:pPr>
              <w:pStyle w:val="ListParagraph"/>
              <w:numPr>
                <w:ilvl w:val="0"/>
                <w:numId w:val="8"/>
              </w:numPr>
              <w:ind w:leftChars="0"/>
              <w:contextualSpacing/>
              <w:jc w:val="both"/>
              <w:rPr>
                <w:szCs w:val="20"/>
              </w:rPr>
            </w:pPr>
            <w:r>
              <w:rPr>
                <w:szCs w:val="20"/>
              </w:rPr>
              <w:t>“</w:t>
            </w: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Pr>
                <w:szCs w:val="20"/>
              </w:rPr>
              <w:t>”: this sentence is not very accurate. On additional S-SSB occasion, it’s still up to UE implementation to transit on anchor RB set.</w:t>
            </w:r>
          </w:p>
          <w:p w14:paraId="33980FB0" w14:textId="77777777" w:rsidR="002C2EDE" w:rsidRDefault="002C2EDE" w:rsidP="002C2EDE">
            <w:pPr>
              <w:spacing w:beforeLines="50" w:before="120"/>
              <w:rPr>
                <w:kern w:val="2"/>
                <w:lang w:eastAsia="zh-CN"/>
              </w:rPr>
            </w:pPr>
            <w:r>
              <w:rPr>
                <w:kern w:val="2"/>
                <w:lang w:eastAsia="zh-CN"/>
              </w:rPr>
              <w:t>==</w:t>
            </w:r>
          </w:p>
          <w:p w14:paraId="6B9EA5BB" w14:textId="77777777" w:rsidR="002C2EDE" w:rsidRPr="00430B5F" w:rsidRDefault="002C2EDE" w:rsidP="002C2EDE">
            <w:pPr>
              <w:kinsoku w:val="0"/>
              <w:overflowPunct w:val="0"/>
            </w:pPr>
            <w:r w:rsidRPr="00A340B0">
              <w:t>For reception of a S-SS/</w:t>
            </w:r>
            <w:r w:rsidRPr="00430B5F">
              <w:t xml:space="preserve">PSBCH block </w:t>
            </w:r>
          </w:p>
          <w:p w14:paraId="4048EC1F" w14:textId="77777777" w:rsidR="002C2EDE" w:rsidRPr="00430B5F" w:rsidRDefault="002C2EDE" w:rsidP="002C2EDE">
            <w:pPr>
              <w:pStyle w:val="B1"/>
            </w:pPr>
            <w:r w:rsidRPr="00430B5F">
              <w:t>-</w:t>
            </w:r>
            <w:r w:rsidRPr="00430B5F">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r w:rsidRPr="00430B5F">
              <w:rPr>
                <w:i/>
              </w:rPr>
              <w:t>sl-NumberRepeatedSSB</w:t>
            </w:r>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sidRPr="00430B5F">
              <w:t>, a UE assumes a frequency location corresponding to the subcarrier with index 66 in the S-SS/PSBCH block [4, TS 38.211] is provided by</w:t>
            </w:r>
          </w:p>
          <w:p w14:paraId="48973E66" w14:textId="77777777" w:rsidR="002C2EDE" w:rsidRPr="00430B5F" w:rsidRDefault="002C2EDE" w:rsidP="002C2EDE">
            <w:pPr>
              <w:kinsoku w:val="0"/>
              <w:overflowPunct w:val="0"/>
              <w:ind w:left="900" w:hanging="270"/>
            </w:pPr>
            <w:r w:rsidRPr="00430B5F">
              <w:rPr>
                <w:lang w:eastAsia="ja-JP"/>
              </w:rPr>
              <w:t>-</w:t>
            </w:r>
            <w:r w:rsidRPr="00430B5F">
              <w:rPr>
                <w:lang w:eastAsia="ja-JP"/>
              </w:rPr>
              <w:tab/>
              <w:t xml:space="preserve"> </w:t>
            </w:r>
            <w:r w:rsidRPr="00430B5F">
              <w:rPr>
                <w:i/>
              </w:rPr>
              <w:t>sl-AbsoluteFrequencySSB</w:t>
            </w:r>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w:t>
            </w:r>
            <w:r w:rsidRPr="00FD32E6">
              <w:rPr>
                <w:color w:val="FF0000"/>
              </w:rPr>
              <w:t xml:space="preserve">, where </w:t>
            </w:r>
            <w:r w:rsidRPr="00FD32E6">
              <w:rPr>
                <w:rFonts w:eastAsia="Microsoft YaHei"/>
                <w:color w:val="FF0000"/>
                <w:lang w:eastAsia="zh-CN"/>
              </w:rPr>
              <w:t>anchor RB</w:t>
            </w:r>
            <w:r>
              <w:rPr>
                <w:rFonts w:eastAsia="Microsoft YaHei"/>
                <w:color w:val="FF0000"/>
                <w:lang w:eastAsia="zh-CN"/>
              </w:rPr>
              <w:t>-</w:t>
            </w:r>
            <w:r w:rsidRPr="00FD32E6">
              <w:rPr>
                <w:rFonts w:eastAsia="Microsoft YaHei"/>
                <w:color w:val="FF0000"/>
                <w:lang w:eastAsia="zh-CN"/>
              </w:rPr>
              <w:t xml:space="preserve">set refers to the RB set where S-SSB indicated by </w:t>
            </w:r>
            <w:r w:rsidRPr="00FD32E6">
              <w:rPr>
                <w:rFonts w:eastAsia="Microsoft YaHei"/>
                <w:i/>
                <w:color w:val="FF0000"/>
                <w:lang w:eastAsia="zh-CN"/>
              </w:rPr>
              <w:t xml:space="preserve">sl-AbsoluteFrequencySSB </w:t>
            </w:r>
            <w:r w:rsidRPr="00FD32E6">
              <w:rPr>
                <w:rFonts w:eastAsia="Microsoft YaHei"/>
                <w:color w:val="FF0000"/>
                <w:lang w:eastAsia="zh-CN"/>
              </w:rPr>
              <w:t>locates</w:t>
            </w:r>
          </w:p>
          <w:p w14:paraId="6D41A06D" w14:textId="77777777" w:rsidR="002C2EDE" w:rsidRPr="003B41F7" w:rsidRDefault="002C2EDE" w:rsidP="002C2EDE">
            <w:pPr>
              <w:kinsoku w:val="0"/>
              <w:overflowPunct w:val="0"/>
              <w:ind w:left="900" w:hanging="270"/>
              <w:rPr>
                <w:strike/>
                <w:color w:val="FF0000"/>
              </w:rPr>
            </w:pPr>
            <w:r w:rsidRPr="003B41F7">
              <w:rPr>
                <w:strike/>
                <w:color w:val="FF0000"/>
                <w:lang w:eastAsia="ja-JP"/>
              </w:rPr>
              <w:t>-</w:t>
            </w:r>
            <w:r w:rsidRPr="003B41F7">
              <w:rPr>
                <w:strike/>
                <w:color w:val="FF0000"/>
                <w:lang w:eastAsia="ja-JP"/>
              </w:rPr>
              <w:tab/>
              <w:t xml:space="preserve">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p>
          <w:p w14:paraId="09B4597B" w14:textId="77777777" w:rsidR="002C2EDE" w:rsidRPr="00430B5F" w:rsidRDefault="002C2EDE" w:rsidP="002C2EDE">
            <w:pPr>
              <w:kinsoku w:val="0"/>
              <w:overflowPunct w:val="0"/>
              <w:ind w:left="630" w:hanging="360"/>
            </w:pPr>
            <w:r w:rsidRPr="00430B5F">
              <w:t>-</w:t>
            </w:r>
            <w:r w:rsidRPr="00430B5F">
              <w:tab/>
            </w:r>
            <w:r w:rsidRPr="00430B5F">
              <w:rPr>
                <w:lang w:eastAsia="ja-JP"/>
              </w:rPr>
              <w:t xml:space="preserve">for operation with shared spectrum channel access when </w:t>
            </w:r>
            <w:r w:rsidRPr="00430B5F">
              <w:rPr>
                <w:i/>
              </w:rPr>
              <w:t xml:space="preserve">sl-NumberRepeatedSSB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6D97C1A" w14:textId="77777777" w:rsidR="002C2EDE" w:rsidRPr="002E04E1" w:rsidRDefault="002C2EDE" w:rsidP="002C2EDE">
            <w:pPr>
              <w:kinsoku w:val="0"/>
              <w:overflowPunct w:val="0"/>
              <w:ind w:left="900" w:hanging="270"/>
              <w:rPr>
                <w:strike/>
                <w:color w:val="FF0000"/>
                <w:lang w:eastAsia="ja-JP"/>
              </w:rPr>
            </w:pPr>
            <w:r w:rsidRPr="00430B5F">
              <w:rPr>
                <w:lang w:eastAsia="ja-JP"/>
              </w:rPr>
              <w:t>-</w:t>
            </w:r>
            <w:r w:rsidRPr="00430B5F">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sidRPr="00B757AB">
              <w:rPr>
                <w:strike/>
                <w:lang w:eastAsia="ja-JP"/>
              </w:rPr>
              <w:t xml:space="preserve"> </w:t>
            </w:r>
          </w:p>
          <w:p w14:paraId="407AE908" w14:textId="77777777" w:rsidR="002C2EDE" w:rsidRPr="00B757AB" w:rsidRDefault="002C2EDE" w:rsidP="002C2EDE">
            <w:pPr>
              <w:kinsoku w:val="0"/>
              <w:overflowPunct w:val="0"/>
              <w:ind w:left="1122" w:hanging="270"/>
              <w:rPr>
                <w:strike/>
                <w:color w:val="FF0000"/>
                <w:lang w:eastAsia="ja-JP"/>
              </w:rPr>
            </w:pPr>
            <w:r w:rsidRPr="00B757AB">
              <w:rPr>
                <w:lang w:eastAsia="ja-JP"/>
              </w:rPr>
              <w:t>-</w:t>
            </w:r>
            <w:r w:rsidRPr="00B757AB">
              <w:rPr>
                <w:lang w:eastAsia="ja-JP"/>
              </w:rPr>
              <w:tab/>
              <w:t xml:space="preserve"> </w:t>
            </w:r>
            <w:r w:rsidRPr="00B757AB">
              <w:rPr>
                <w:i/>
              </w:rPr>
              <w:t xml:space="preserve">sl-AbsoluteFrequencySSB </w:t>
            </w:r>
            <w:r w:rsidRPr="00B757AB">
              <w:t>when RB-set</w:t>
            </w:r>
            <w:r w:rsidRPr="00B757AB">
              <w:rPr>
                <w:i/>
              </w:rPr>
              <w:t xml:space="preserve"> j </w:t>
            </w:r>
            <w:r w:rsidRPr="00B757AB">
              <w:t>is the anchor RB-set,</w:t>
            </w:r>
            <w:r w:rsidRPr="00B757AB">
              <w:rPr>
                <w:strike/>
                <w:color w:val="FF0000"/>
                <w:lang w:eastAsia="ja-JP"/>
              </w:rPr>
              <w:t xml:space="preserve"> </w:t>
            </w:r>
          </w:p>
          <w:p w14:paraId="464AADD9" w14:textId="77777777" w:rsidR="002C2EDE" w:rsidRPr="002E04E1" w:rsidRDefault="002C2EDE" w:rsidP="002C2EDE">
            <w:pPr>
              <w:kinsoku w:val="0"/>
              <w:overflowPunct w:val="0"/>
              <w:ind w:left="1122" w:hanging="270"/>
              <w:rPr>
                <w:strike/>
                <w:color w:val="FF0000"/>
              </w:rPr>
            </w:pPr>
            <w:r w:rsidRPr="002E04E1">
              <w:rPr>
                <w:strike/>
                <w:color w:val="FF0000"/>
                <w:lang w:eastAsia="ja-JP"/>
              </w:rPr>
              <w:t>-</w:t>
            </w:r>
            <w:r w:rsidRPr="002E04E1">
              <w:rPr>
                <w:strike/>
                <w:color w:val="FF0000"/>
                <w:lang w:eastAsia="ja-JP"/>
              </w:rPr>
              <w:tab/>
              <w:t xml:space="preserve"> </w:t>
            </w:r>
            <w:r w:rsidRPr="002E04E1">
              <w:rPr>
                <w:i/>
                <w:strike/>
                <w:color w:val="FF0000"/>
              </w:rPr>
              <w:t xml:space="preserve">sl-AbsoluteFrequencySSB-r18 </w:t>
            </w:r>
            <w:r w:rsidRPr="002E04E1">
              <w:rPr>
                <w:strike/>
                <w:color w:val="FF0000"/>
              </w:rPr>
              <w:t>when RB-set</w:t>
            </w:r>
            <w:r w:rsidRPr="002E04E1">
              <w:rPr>
                <w:i/>
                <w:strike/>
                <w:color w:val="FF0000"/>
              </w:rPr>
              <w:t xml:space="preserve"> j </w:t>
            </w:r>
            <w:r w:rsidRPr="002E04E1">
              <w:rPr>
                <w:strike/>
                <w:color w:val="FF0000"/>
              </w:rPr>
              <w:t>is a non-anchor RB-set;</w:t>
            </w:r>
          </w:p>
          <w:p w14:paraId="39FC44C9" w14:textId="77777777" w:rsidR="002C2EDE" w:rsidRPr="00430B5F" w:rsidRDefault="002C2EDE" w:rsidP="002C2EDE">
            <w:pPr>
              <w:kinsoku w:val="0"/>
              <w:overflowPunct w:val="0"/>
              <w:ind w:left="900" w:hanging="270"/>
            </w:pPr>
            <w:r w:rsidRPr="00430B5F">
              <w:rPr>
                <w:lang w:eastAsia="ja-JP"/>
              </w:rPr>
              <w:t xml:space="preserve">- </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r w:rsidRPr="00430B5F">
              <w:rPr>
                <w:i/>
              </w:rPr>
              <w:t xml:space="preserve">sl-NumberRepeatedSSB </w:t>
            </w:r>
            <w:r w:rsidRPr="00430B5F">
              <w:t xml:space="preserve">corresponding to RB-set </w:t>
            </w:r>
            <m:oMath>
              <m:r>
                <w:rPr>
                  <w:rFonts w:ascii="Cambria Math" w:hAnsi="Cambria Math"/>
                </w:rPr>
                <m:t>j</m:t>
              </m:r>
            </m:oMath>
            <w:r w:rsidRPr="00430B5F">
              <w:t>;</w:t>
            </w:r>
          </w:p>
          <w:p w14:paraId="1DE79C87"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r w:rsidRPr="00430B5F">
              <w:rPr>
                <w:i/>
              </w:rPr>
              <w:t>sl-GapRepeatedSSB</w:t>
            </w:r>
            <w:r w:rsidRPr="00430B5F">
              <w:t>, for a gap between repeated S-SS/PSBCH blocks;</w:t>
            </w:r>
          </w:p>
          <w:p w14:paraId="596CA1C9"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sidRPr="00430B5F">
              <w:rPr>
                <w:lang w:val="x-none"/>
              </w:rPr>
              <w:t xml:space="preserve"> is a number of resource blocks for a S-SS/PSBCH block transmission with SCS configuration </w:t>
            </w:r>
            <m:oMath>
              <m:r>
                <w:rPr>
                  <w:rFonts w:ascii="Cambria Math" w:hAnsi="Cambria Math"/>
                  <w:lang w:val="x-none"/>
                </w:rPr>
                <m:t>μ</m:t>
              </m:r>
            </m:oMath>
            <w:r w:rsidRPr="00430B5F">
              <w:t>.</w:t>
            </w:r>
          </w:p>
          <w:p w14:paraId="37878572" w14:textId="77777777" w:rsidR="002C2EDE" w:rsidRPr="00430B5F" w:rsidRDefault="002C2EDE" w:rsidP="002C2EDE">
            <w:pPr>
              <w:kinsoku w:val="0"/>
              <w:overflowPunct w:val="0"/>
            </w:pP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sidRPr="00430B5F">
              <w:rPr>
                <w:lang w:eastAsia="ja-JP"/>
              </w:rPr>
              <w:t xml:space="preserve"> </w:t>
            </w:r>
            <w:r>
              <w:rPr>
                <w:lang w:eastAsia="ja-JP"/>
              </w:rPr>
              <w:t xml:space="preserve">The UE applies CP extension to the first symbol of an S-SS/PSBCH block according to an index [4, TS 38.211] provided by </w:t>
            </w:r>
            <w:r w:rsidRPr="003A0CD1">
              <w:rPr>
                <w:i/>
                <w:iCs/>
                <w:lang w:eastAsia="ja-JP"/>
              </w:rPr>
              <w:t>sl-CP-Extension-SSB</w:t>
            </w:r>
            <w:r>
              <w:rPr>
                <w:lang w:eastAsia="ja-JP"/>
              </w:rPr>
              <w:t xml:space="preserve">.  </w:t>
            </w:r>
          </w:p>
          <w:p w14:paraId="65172FB1" w14:textId="77777777" w:rsidR="002C2EDE" w:rsidRPr="00A340B0" w:rsidRDefault="002C2EDE" w:rsidP="002C2EDE">
            <w:pPr>
              <w:pStyle w:val="B1"/>
            </w:pPr>
            <w:r>
              <w:t>…</w:t>
            </w:r>
          </w:p>
          <w:p w14:paraId="458D8BDE" w14:textId="77777777" w:rsidR="002C2EDE" w:rsidRPr="00A340B0" w:rsidRDefault="002C2EDE" w:rsidP="002C2EDE">
            <w:r w:rsidRPr="00A340B0">
              <w:t xml:space="preserve">For </w:t>
            </w:r>
            <w:r w:rsidRPr="00A340B0">
              <w:rPr>
                <w:lang w:eastAsia="ja-JP"/>
              </w:rPr>
              <w:t xml:space="preserve">operation with shared spectrum channel access and for each slot </w:t>
            </w:r>
            <w:r w:rsidRPr="00A340B0">
              <w:t>that includes S-SS/PSBCH blocks, a</w:t>
            </w:r>
            <w:r w:rsidRPr="00A340B0">
              <w:rPr>
                <w:lang w:eastAsia="ja-JP"/>
              </w:rPr>
              <w:t xml:space="preserve"> UE is provided, by</w:t>
            </w:r>
            <w:r w:rsidRPr="00A340B0">
              <w:rPr>
                <w:i/>
                <w:iCs/>
              </w:rPr>
              <w:t xml:space="preserve"> sl-</w:t>
            </w:r>
            <w:r w:rsidRPr="00A340B0">
              <w:rPr>
                <w:i/>
              </w:rPr>
              <w:t>NumAdditionalOccasionPerSSB</w:t>
            </w:r>
            <w:r w:rsidRPr="00A340B0">
              <w:t>, a number</w:t>
            </w:r>
            <w:r w:rsidRPr="00A340B0">
              <w:rPr>
                <w:lang w:eastAsia="ja-JP"/>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oMath>
            <w:r w:rsidRPr="00A340B0">
              <w:t xml:space="preserve"> of additional candidate S-SS/PBCH block transmission occasions. When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&gt;0</m:t>
              </m:r>
            </m:oMath>
            <w:r w:rsidRPr="00A340B0">
              <w:t xml:space="preserve">, for S-SS/PSBCH block with index </w:t>
            </w:r>
            <m:oMath>
              <m:sSub>
                <m:sSubPr>
                  <m:ctrlPr>
                    <w:rPr>
                      <w:rFonts w:ascii="Cambria Math" w:hAnsi="Cambria Math"/>
                      <w:i/>
                      <w:lang w:val="x-none"/>
                    </w:rPr>
                  </m:ctrlPr>
                </m:sSubPr>
                <m:e>
                  <m:r>
                    <w:rPr>
                      <w:rFonts w:ascii="Cambria Math" w:hAnsi="Cambria Math"/>
                      <w:lang w:val="x-none"/>
                    </w:rPr>
                    <m:t>i</m:t>
                  </m:r>
                </m:e>
                <m:sub>
                  <m:r>
                    <m:rPr>
                      <m:sty m:val="p"/>
                    </m:rPr>
                    <w:rPr>
                      <w:rFonts w:ascii="Cambria Math" w:hAnsi="Cambria Math"/>
                      <w:lang w:val="x-none"/>
                    </w:rPr>
                    <m:t>S-SSB</m:t>
                  </m:r>
                </m:sub>
              </m:sSub>
            </m:oMath>
            <w:r w:rsidRPr="00A340B0">
              <w:t xml:space="preserve">, the UE determines indexes of slots that include the additional candidate S-SS/PBCH block transmission occasions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A340B0">
              <w:t>+</w:t>
            </w:r>
            <m:oMath>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A340B0">
              <w:t xml:space="preserv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+1)</m:t>
              </m:r>
            </m:oMath>
            <w:r w:rsidRPr="00A340B0">
              <w:t xml:space="preserve">, where </w:t>
            </w:r>
          </w:p>
          <w:p w14:paraId="623B9312" w14:textId="77777777" w:rsidR="002C2EDE" w:rsidRPr="00A340B0" w:rsidRDefault="002C2EDE" w:rsidP="002C2EDE">
            <w:pPr>
              <w:ind w:left="630" w:hanging="360"/>
              <w:rPr>
                <w:i/>
              </w:rPr>
            </w:pPr>
            <w:r w:rsidRPr="00A340B0">
              <w:lastRenderedPageBreak/>
              <w:t xml:space="preserve">- </w:t>
            </w:r>
            <w:r w:rsidRPr="00A340B0">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lang w:eastAsia="zh-CN"/>
              </w:rPr>
              <w:t>on</w:t>
            </w:r>
            <w:r>
              <w:rPr>
                <w:color w:val="FF0000"/>
                <w:lang w:eastAsia="zh-CN"/>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 xml:space="preserve">, provided by </w:t>
            </w:r>
            <w:r w:rsidRPr="00A340B0">
              <w:rPr>
                <w:i/>
                <w:iCs/>
              </w:rPr>
              <w:t>sl-</w:t>
            </w:r>
            <w:r w:rsidRPr="00A340B0">
              <w:rPr>
                <w:i/>
              </w:rPr>
              <w:t>T</w:t>
            </w:r>
            <w:r w:rsidRPr="00A340B0">
              <w:rPr>
                <w:i/>
                <w:lang w:val="x-none"/>
              </w:rPr>
              <w:t>ime</w:t>
            </w:r>
            <w:r w:rsidRPr="00A340B0">
              <w:rPr>
                <w:i/>
              </w:rPr>
              <w:t>GapAdditionalOccasion</w:t>
            </w:r>
            <w:r w:rsidRPr="00A340B0">
              <w:t>, for determining the additional candidate S-SS/PBCH block transmission occasions, and</w:t>
            </w:r>
          </w:p>
          <w:p w14:paraId="2286080F" w14:textId="77777777" w:rsidR="002C2EDE" w:rsidRPr="00A340B0" w:rsidRDefault="002C2EDE" w:rsidP="002C2EDE">
            <w:pPr>
              <w:ind w:left="630" w:hanging="360"/>
              <w:rPr>
                <w:i/>
              </w:rPr>
            </w:pPr>
            <w:r w:rsidRPr="00A340B0">
              <w:t xml:space="preserve">- </w:t>
            </w:r>
            <w:r w:rsidRPr="00A340B0">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oMath>
            <w:r w:rsidRPr="00A340B0">
              <w:t xml:space="preserve"> is an index of the additional candidate S-SS/PBCH block transmission occasions, with </w:t>
            </w:r>
            <m:oMath>
              <m:sSub>
                <m:sSubPr>
                  <m:ctrlPr>
                    <w:rPr>
                      <w:rFonts w:ascii="Cambria Math" w:hAnsi="Cambria Math"/>
                      <w:i/>
                    </w:rPr>
                  </m:ctrlPr>
                </m:sSubPr>
                <m:e>
                  <m:r>
                    <w:rPr>
                      <w:rFonts w:ascii="Cambria Math" w:hAnsi="Cambria Math"/>
                    </w:rPr>
                    <m:t>0≤</m:t>
                  </m:r>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-1</m:t>
              </m:r>
            </m:oMath>
          </w:p>
          <w:p w14:paraId="0AEFFE38" w14:textId="77777777" w:rsidR="002C2EDE" w:rsidRDefault="002C2EDE" w:rsidP="002C2EDE">
            <w:pPr>
              <w:spacing w:beforeLines="50" w:before="120"/>
              <w:rPr>
                <w:kern w:val="2"/>
                <w:lang w:eastAsia="zh-CN"/>
              </w:rPr>
            </w:pPr>
          </w:p>
          <w:p w14:paraId="33F86AD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5C283C75" w14:textId="77777777" w:rsidR="002C2EDE" w:rsidRDefault="002C2EDE" w:rsidP="002C2EDE">
            <w:pPr>
              <w:pStyle w:val="ListParagraph"/>
              <w:numPr>
                <w:ilvl w:val="0"/>
                <w:numId w:val="8"/>
              </w:numPr>
              <w:ind w:leftChars="0"/>
              <w:contextualSpacing/>
              <w:jc w:val="both"/>
              <w:rPr>
                <w:szCs w:val="20"/>
              </w:rPr>
            </w:pPr>
            <w:r>
              <w:rPr>
                <w:szCs w:val="20"/>
              </w:rPr>
              <w:t>Based on the following part, especially blue part “</w:t>
            </w:r>
            <w:r w:rsidRPr="009163AE">
              <w:rPr>
                <w:highlight w:val="cyan"/>
              </w:rPr>
              <w:t>the UE can attempt</w:t>
            </w:r>
            <w:r w:rsidRPr="0059124C">
              <w:t xml:space="preserve"> to</w:t>
            </w:r>
            <w:r>
              <w:rPr>
                <w:szCs w:val="20"/>
              </w:rPr>
              <w:t xml:space="preserve"> …”, it seems UE can choose not to attempt to transmit on the 1</w:t>
            </w:r>
            <w:r w:rsidRPr="00512A74">
              <w:rPr>
                <w:szCs w:val="20"/>
                <w:vertAlign w:val="superscript"/>
              </w:rPr>
              <w:t>st</w:t>
            </w:r>
            <w:r>
              <w:rPr>
                <w:szCs w:val="20"/>
              </w:rPr>
              <w:t xml:space="preserve"> PSFCH occasion. The last sentence “</w:t>
            </w:r>
            <w:r w:rsidRPr="001A7D39">
              <w:rPr>
                <w:i/>
              </w:rPr>
              <w:t>The UE attempts to transmit in a slot only when the UE fails to transmit in all previous slots.</w:t>
            </w:r>
            <w:r>
              <w:rPr>
                <w:szCs w:val="20"/>
              </w:rPr>
              <w:t>” also allows this since there is no previous slots for the 1</w:t>
            </w:r>
            <w:r w:rsidRPr="00BF325F">
              <w:rPr>
                <w:szCs w:val="20"/>
                <w:vertAlign w:val="superscript"/>
              </w:rPr>
              <w:t>st</w:t>
            </w:r>
            <w:r>
              <w:rPr>
                <w:szCs w:val="20"/>
              </w:rPr>
              <w:t xml:space="preserve"> PSFCH occasion. Some improvements are needed.</w:t>
            </w:r>
          </w:p>
          <w:p w14:paraId="0EA439BC" w14:textId="77777777" w:rsidR="002C2EDE" w:rsidRDefault="002C2EDE" w:rsidP="002C2EDE">
            <w:pPr>
              <w:pStyle w:val="ListParagraph"/>
              <w:numPr>
                <w:ilvl w:val="0"/>
                <w:numId w:val="8"/>
              </w:numPr>
              <w:ind w:leftChars="0"/>
              <w:contextualSpacing/>
              <w:jc w:val="both"/>
              <w:rPr>
                <w:szCs w:val="20"/>
              </w:rPr>
            </w:pPr>
            <w:r>
              <w:rPr>
                <w:szCs w:val="20"/>
              </w:rPr>
              <w:t>It seems “</w:t>
            </w:r>
            <w:r w:rsidRPr="000954CA">
              <w:rPr>
                <w:bCs/>
                <w:szCs w:val="20"/>
                <w:highlight w:val="cyan"/>
              </w:rPr>
              <w:t>The n</w:t>
            </w:r>
            <w:r w:rsidRPr="000954CA">
              <w:rPr>
                <w:bCs/>
                <w:szCs w:val="20"/>
                <w:highlight w:val="cyan"/>
                <w:vertAlign w:val="superscript"/>
              </w:rPr>
              <w:t>th</w:t>
            </w:r>
            <w:r w:rsidRPr="000954CA">
              <w:rPr>
                <w:bCs/>
                <w:szCs w:val="20"/>
                <w:highlight w:val="cyan"/>
              </w:rPr>
              <w:t xml:space="preserve"> PSFCH occasion is in slot </w:t>
            </w:r>
            <m:oMath>
              <m:r>
                <m:rPr>
                  <m:sty m:val="p"/>
                </m:rPr>
                <w:rPr>
                  <w:rFonts w:ascii="Cambria Math" w:hAnsi="Cambria Math"/>
                  <w:szCs w:val="20"/>
                  <w:highlight w:val="cyan"/>
                </w:rPr>
                <m:t>k+</m:t>
              </m:r>
              <m:d>
                <m:dPr>
                  <m:ctrlPr>
                    <w:rPr>
                      <w:rFonts w:ascii="Cambria Math" w:hAnsi="Cambria Math"/>
                      <w:bCs/>
                      <w:szCs w:val="20"/>
                      <w:highlight w:val="cyan"/>
                    </w:rPr>
                  </m:ctrlPr>
                </m:dPr>
                <m:e>
                  <m:r>
                    <m:rPr>
                      <m:sty m:val="p"/>
                    </m:rPr>
                    <w:rPr>
                      <w:rFonts w:ascii="Cambria Math" w:hAnsi="Cambria Math"/>
                      <w:szCs w:val="20"/>
                      <w:highlight w:val="cyan"/>
                    </w:rPr>
                    <m:t>n-1</m:t>
                  </m:r>
                </m:e>
              </m:d>
              <m:r>
                <m:rPr>
                  <m:sty m:val="p"/>
                </m:rPr>
                <w:rPr>
                  <w:rFonts w:ascii="Cambria Math" w:hAnsi="Cambria Math"/>
                  <w:szCs w:val="20"/>
                  <w:highlight w:val="cyan"/>
                </w:rPr>
                <m:t>*P</m:t>
              </m:r>
            </m:oMath>
            <w:r>
              <w:rPr>
                <w:szCs w:val="20"/>
              </w:rPr>
              <w:t>” in agreement is not captured yet. Please could Editor clarify?</w:t>
            </w:r>
          </w:p>
          <w:p w14:paraId="4D47A3FC" w14:textId="77777777" w:rsidR="002C2EDE" w:rsidRDefault="002C2EDE" w:rsidP="002C2EDE">
            <w:pPr>
              <w:spacing w:beforeLines="50" w:before="120"/>
              <w:rPr>
                <w:kern w:val="2"/>
                <w:lang w:eastAsia="zh-CN"/>
              </w:rPr>
            </w:pPr>
            <w:r>
              <w:rPr>
                <w:kern w:val="2"/>
                <w:lang w:eastAsia="zh-CN"/>
              </w:rPr>
              <w:t>==</w:t>
            </w:r>
          </w:p>
          <w:p w14:paraId="506AC759" w14:textId="77777777" w:rsidR="002C2EDE" w:rsidRPr="0059124C" w:rsidRDefault="002C2EDE" w:rsidP="002C2EDE">
            <w:r>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For operation without shared spectrum channel access, the UE transmits the PSFCH in a first slot that includes PSFCH resources and is at least a number of slots, provided by </w:t>
            </w:r>
            <w:r w:rsidRPr="0059124C">
              <w:rPr>
                <w:i/>
                <w:iCs/>
              </w:rPr>
              <w:t>sl-</w:t>
            </w:r>
            <w:r w:rsidRPr="0059124C">
              <w:rPr>
                <w:i/>
              </w:rPr>
              <w:t>MinTimeGapPSFCH</w:t>
            </w:r>
            <w:r w:rsidRPr="0059124C">
              <w:t xml:space="preserve">, of the resource pool after a last slot of the PSSCH reception. For operation with shared spectrum channel access, </w:t>
            </w:r>
            <w:r w:rsidRPr="009163AE">
              <w:rPr>
                <w:highlight w:val="cyan"/>
              </w:rPr>
              <w:t>the UE can attempt</w:t>
            </w:r>
            <w:r w:rsidRPr="0059124C">
              <w:t xml:space="preserve">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r w:rsidRPr="0059124C">
              <w:rPr>
                <w:i/>
              </w:rPr>
              <w:t>sl-candidatePSFCH-Occasions</w:t>
            </w:r>
            <w:r w:rsidRPr="0059124C">
              <w:t xml:space="preserve">, that include PSFCH resources and are at least a number of slots, provided by </w:t>
            </w:r>
            <w:r w:rsidRPr="0059124C">
              <w:rPr>
                <w:i/>
                <w:iCs/>
              </w:rPr>
              <w:t>sl-</w:t>
            </w:r>
            <w:r w:rsidRPr="0059124C">
              <w:rPr>
                <w:i/>
              </w:rPr>
              <w:t>MinTimeGapPSFCH</w:t>
            </w:r>
            <w:r w:rsidRPr="0059124C">
              <w:t xml:space="preserve">, of the resource pool after a last slot of the PSSCH reception. The UE attempts to transmit in a slot </w:t>
            </w:r>
            <w:r w:rsidRPr="00437415">
              <w:t xml:space="preserve">only when </w:t>
            </w:r>
            <w:r w:rsidRPr="0059124C">
              <w:t>the UE fails to transmit in all previous slots.</w:t>
            </w:r>
          </w:p>
          <w:p w14:paraId="2B6E8224" w14:textId="77777777" w:rsidR="002C2EDE" w:rsidRDefault="002C2EDE" w:rsidP="002C2EDE">
            <w:pPr>
              <w:spacing w:beforeLines="50" w:before="120"/>
              <w:rPr>
                <w:kern w:val="2"/>
                <w:lang w:eastAsia="zh-CN"/>
              </w:rPr>
            </w:pPr>
          </w:p>
          <w:p w14:paraId="49836CA1"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51EB3640"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DengXian Light" w:hAnsi="Times"/>
                <w:i/>
                <w:lang w:val="en-GB" w:eastAsia="zh-CN"/>
              </w:rPr>
              <w:t>For one PSCCH/PSSCH transmission, at least support that its associated candidate PSFCH occasion(s) are in different slots of the same RB set(s)</w:t>
            </w:r>
            <w:r w:rsidRPr="000954CA">
              <w:rPr>
                <w:rFonts w:ascii="Times" w:eastAsia="DengXian Light" w:hAnsi="Times"/>
                <w:lang w:val="en-GB" w:eastAsia="zh-CN"/>
              </w:rPr>
              <w:t>”, support</w:t>
            </w:r>
            <w:r w:rsidRPr="000954CA">
              <w:rPr>
                <w:rFonts w:ascii="Times" w:eastAsia="Batang" w:hAnsi="Times"/>
                <w:bCs/>
                <w:lang w:val="en-GB" w:eastAsia="zh-CN"/>
              </w:rPr>
              <w:t>:</w:t>
            </w:r>
          </w:p>
          <w:p w14:paraId="478D265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0D03CEF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highlight w:val="cyan"/>
                <w:lang w:val="en-GB" w:eastAsia="zh-CN"/>
              </w:rPr>
              <w:t>The n</w:t>
            </w:r>
            <w:r w:rsidRPr="000954CA">
              <w:rPr>
                <w:rFonts w:ascii="Times" w:eastAsia="Batang" w:hAnsi="Times"/>
                <w:bCs/>
                <w:highlight w:val="cyan"/>
                <w:vertAlign w:val="superscript"/>
                <w:lang w:val="en-GB" w:eastAsia="zh-CN"/>
              </w:rPr>
              <w:t>th</w:t>
            </w:r>
            <w:r w:rsidRPr="000954CA">
              <w:rPr>
                <w:rFonts w:ascii="Times" w:eastAsia="Batang" w:hAnsi="Times"/>
                <w:bCs/>
                <w:highlight w:val="cyan"/>
                <w:lang w:val="en-GB" w:eastAsia="zh-CN"/>
              </w:rPr>
              <w:t xml:space="preserve"> PSFCH occasion is in slot </w:t>
            </w:r>
            <m:oMath>
              <m:r>
                <m:rPr>
                  <m:sty m:val="p"/>
                </m:rPr>
                <w:rPr>
                  <w:rFonts w:ascii="Cambria Math" w:eastAsia="Batang" w:hAnsi="Cambria Math"/>
                  <w:highlight w:val="cyan"/>
                  <w:lang w:val="en-GB" w:eastAsia="zh-CN"/>
                </w:rPr>
                <m:t>k+</m:t>
              </m:r>
              <m:d>
                <m:dPr>
                  <m:ctrlPr>
                    <w:rPr>
                      <w:rFonts w:ascii="Cambria Math" w:eastAsia="Batang" w:hAnsi="Cambria Math"/>
                      <w:bCs/>
                      <w:highlight w:val="cyan"/>
                      <w:lang w:val="en-GB" w:eastAsia="zh-CN"/>
                    </w:rPr>
                  </m:ctrlPr>
                </m:dPr>
                <m:e>
                  <m:r>
                    <m:rPr>
                      <m:sty m:val="p"/>
                    </m:rPr>
                    <w:rPr>
                      <w:rFonts w:ascii="Cambria Math" w:eastAsia="Batang" w:hAnsi="Cambria Math"/>
                      <w:highlight w:val="cyan"/>
                      <w:lang w:val="en-GB" w:eastAsia="zh-CN"/>
                    </w:rPr>
                    <m:t>n-1</m:t>
                  </m:r>
                </m:e>
              </m:d>
              <m:r>
                <m:rPr>
                  <m:sty m:val="p"/>
                </m:rPr>
                <w:rPr>
                  <w:rFonts w:ascii="Cambria Math" w:eastAsia="Batang" w:hAnsi="Cambria Math"/>
                  <w:highlight w:val="cyan"/>
                  <w:lang w:val="en-GB" w:eastAsia="zh-CN"/>
                </w:rPr>
                <m:t>*P</m:t>
              </m:r>
            </m:oMath>
          </w:p>
          <w:p w14:paraId="66269B09"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r w:rsidRPr="000954CA">
              <w:rPr>
                <w:rFonts w:ascii="Times" w:eastAsia="Batang" w:hAnsi="Times"/>
                <w:i/>
                <w:iCs/>
                <w:lang w:val="en-GB"/>
              </w:rPr>
              <w:t>sl-</w:t>
            </w:r>
            <w:r w:rsidRPr="000954CA">
              <w:rPr>
                <w:rFonts w:ascii="Times" w:eastAsia="Batang" w:hAnsi="Times"/>
                <w:i/>
                <w:lang w:val="en-GB"/>
              </w:rPr>
              <w:t>PSFCH-Period</w:t>
            </w:r>
          </w:p>
          <w:p w14:paraId="72169DE7"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68B4ADDD"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a slot including PSFCH, for each RB set, the (pre-)configured PRBs for PSFCH transmission on this RB set are divided into N different PRB sets (denoted as set#1, set#2, …, set#N), which are associated with N candidate PSFCH occasion(s)</w:t>
            </w:r>
          </w:p>
          <w:p w14:paraId="767ED65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set#n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7AF2C13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4DEC5358" w14:textId="77777777" w:rsidR="002C2EDE" w:rsidRPr="00E3323E" w:rsidRDefault="002C2EDE" w:rsidP="002C2EDE">
            <w:pPr>
              <w:spacing w:beforeLines="50" w:before="120"/>
              <w:rPr>
                <w:kern w:val="2"/>
                <w:lang w:val="en-GB" w:eastAsia="zh-CN"/>
              </w:rPr>
            </w:pPr>
          </w:p>
          <w:p w14:paraId="7E463F7E"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67FEAD85" w14:textId="77777777" w:rsidR="002C2EDE" w:rsidRPr="00DC7263" w:rsidRDefault="002C2EDE" w:rsidP="002C2EDE">
            <w:r w:rsidRPr="00DC7263">
              <w:t>Suggest following red changes</w:t>
            </w:r>
            <w:r>
              <w:t>, details are:</w:t>
            </w:r>
          </w:p>
          <w:p w14:paraId="3053C51F" w14:textId="77777777" w:rsidR="002C2EDE" w:rsidRDefault="002C2EDE" w:rsidP="002C2EDE">
            <w:pPr>
              <w:pStyle w:val="ListParagraph"/>
              <w:numPr>
                <w:ilvl w:val="0"/>
                <w:numId w:val="8"/>
              </w:numPr>
              <w:ind w:leftChars="0"/>
              <w:contextualSpacing/>
              <w:jc w:val="both"/>
              <w:rPr>
                <w:szCs w:val="20"/>
              </w:rPr>
            </w:pPr>
            <w:r>
              <w:rPr>
                <w:szCs w:val="20"/>
              </w:rPr>
              <w:lastRenderedPageBreak/>
              <w:t>Suggest to add “…</w:t>
            </w:r>
            <w:r w:rsidRPr="0059124C">
              <w:t>for</w:t>
            </w:r>
            <w:r w:rsidRPr="00DC60D3">
              <w:rPr>
                <w:color w:val="FF0000"/>
              </w:rPr>
              <w:t xml:space="preserve"> </w:t>
            </w:r>
            <w:r w:rsidRPr="00DC60D3">
              <w:rPr>
                <w:rFonts w:hint="eastAsia"/>
                <w:color w:val="FF0000"/>
              </w:rPr>
              <w:t>one</w:t>
            </w:r>
            <w:r w:rsidRPr="00DC60D3">
              <w:rPr>
                <w:color w:val="FF0000"/>
              </w:rPr>
              <w:t xml:space="preserve"> </w:t>
            </w:r>
            <w:r w:rsidRPr="0059124C">
              <w:t>PSFCH transmission</w:t>
            </w:r>
            <w:r>
              <w:t>…</w:t>
            </w:r>
            <w:r>
              <w:rPr>
                <w:szCs w:val="20"/>
              </w:rPr>
              <w:t xml:space="preserve">” to be more accurate, since it uses “…all PRBs of </w:t>
            </w:r>
            <w:r w:rsidRPr="009274AC">
              <w:rPr>
                <w:b/>
                <w:szCs w:val="20"/>
                <w:u w:val="single"/>
              </w:rPr>
              <w:t>an</w:t>
            </w:r>
            <w:r>
              <w:rPr>
                <w:szCs w:val="20"/>
              </w:rPr>
              <w:t xml:space="preserve"> interlace…”.</w:t>
            </w:r>
          </w:p>
          <w:p w14:paraId="18BE0F21" w14:textId="77777777" w:rsidR="002C2EDE" w:rsidRDefault="002C2EDE" w:rsidP="002C2EDE">
            <w:pPr>
              <w:pStyle w:val="ListParagraph"/>
              <w:numPr>
                <w:ilvl w:val="0"/>
                <w:numId w:val="8"/>
              </w:numPr>
              <w:ind w:leftChars="0"/>
              <w:contextualSpacing/>
              <w:jc w:val="both"/>
              <w:rPr>
                <w:szCs w:val="20"/>
              </w:rPr>
            </w:pPr>
            <w:r>
              <w:rPr>
                <w:szCs w:val="20"/>
              </w:rPr>
              <w:t>It seems the following sentence in agreement is not captured yet, especially “…</w:t>
            </w:r>
            <w:r w:rsidRPr="00B92DBD">
              <w:rPr>
                <w:bCs/>
                <w:highlight w:val="cyan"/>
              </w:rPr>
              <w:t>N different PRB sets</w:t>
            </w:r>
            <w:r w:rsidRPr="000954CA">
              <w:rPr>
                <w:bCs/>
              </w:rPr>
              <w:t xml:space="preserve"> </w:t>
            </w:r>
            <w:r>
              <w:rPr>
                <w:szCs w:val="20"/>
              </w:rPr>
              <w:t>…”.</w:t>
            </w:r>
          </w:p>
          <w:p w14:paraId="4E5728CC" w14:textId="77777777" w:rsidR="002C2EDE" w:rsidRPr="002D46C5" w:rsidRDefault="002C2EDE" w:rsidP="002C2EDE">
            <w:pPr>
              <w:pStyle w:val="ListParagraph"/>
              <w:numPr>
                <w:ilvl w:val="1"/>
                <w:numId w:val="8"/>
              </w:numPr>
              <w:ind w:leftChars="0"/>
              <w:contextualSpacing/>
              <w:jc w:val="both"/>
              <w:rPr>
                <w:i/>
                <w:szCs w:val="20"/>
              </w:rPr>
            </w:pPr>
            <w:r w:rsidRPr="002D46C5">
              <w:rPr>
                <w:i/>
                <w:szCs w:val="20"/>
              </w:rPr>
              <w:t>“…</w:t>
            </w:r>
            <w:r w:rsidRPr="002D46C5">
              <w:rPr>
                <w:bCs/>
                <w:i/>
              </w:rPr>
              <w:t xml:space="preserve">the (pre-)configured PRBs for PSFCH transmission on this RB set are divided into </w:t>
            </w:r>
            <w:r w:rsidRPr="002D46C5">
              <w:rPr>
                <w:bCs/>
                <w:i/>
                <w:highlight w:val="cyan"/>
              </w:rPr>
              <w:t>N different PRB sets</w:t>
            </w:r>
            <w:r w:rsidRPr="002D46C5">
              <w:rPr>
                <w:bCs/>
                <w:i/>
              </w:rPr>
              <w:t xml:space="preserve"> (denoted as set#1, set#2, …, set#N), which are associated with N candidate PSFCH occasion(s)</w:t>
            </w:r>
            <w:r w:rsidRPr="002D46C5">
              <w:rPr>
                <w:i/>
                <w:szCs w:val="20"/>
              </w:rPr>
              <w:t>…”</w:t>
            </w:r>
          </w:p>
          <w:p w14:paraId="00C502B7" w14:textId="77777777" w:rsidR="002C2EDE" w:rsidRDefault="002C2EDE" w:rsidP="002C2EDE">
            <w:pPr>
              <w:pStyle w:val="ListParagraph"/>
              <w:numPr>
                <w:ilvl w:val="0"/>
                <w:numId w:val="8"/>
              </w:numPr>
              <w:ind w:leftChars="0"/>
              <w:contextualSpacing/>
              <w:jc w:val="both"/>
              <w:rPr>
                <w:szCs w:val="20"/>
              </w:rPr>
            </w:pPr>
            <w:r>
              <w:rPr>
                <w:szCs w:val="20"/>
              </w:rPr>
              <w:t>Suggest to remove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Pr>
                <w:szCs w:val="20"/>
              </w:rPr>
              <w:t>”</w:t>
            </w:r>
          </w:p>
          <w:p w14:paraId="2105C979" w14:textId="77777777" w:rsidR="002C2EDE" w:rsidRDefault="002C2EDE" w:rsidP="002C2EDE">
            <w:pPr>
              <w:pStyle w:val="ListParagraph"/>
              <w:numPr>
                <w:ilvl w:val="1"/>
                <w:numId w:val="8"/>
              </w:numPr>
              <w:ind w:leftChars="0"/>
              <w:contextualSpacing/>
              <w:jc w:val="both"/>
              <w:rPr>
                <w:szCs w:val="20"/>
              </w:rPr>
            </w:pPr>
            <w:r>
              <w:rPr>
                <w:szCs w:val="20"/>
              </w:rPr>
              <w:t>The first blue sentence already captures this point.</w:t>
            </w:r>
          </w:p>
          <w:p w14:paraId="760EFA20" w14:textId="77777777" w:rsidR="002C2EDE" w:rsidRDefault="002C2EDE" w:rsidP="002C2EDE">
            <w:pPr>
              <w:pStyle w:val="ListParagraph"/>
              <w:numPr>
                <w:ilvl w:val="1"/>
                <w:numId w:val="8"/>
              </w:numPr>
              <w:ind w:leftChars="0"/>
              <w:contextualSpacing/>
              <w:jc w:val="both"/>
              <w:rPr>
                <w:szCs w:val="20"/>
              </w:rPr>
            </w:pPr>
            <w:r>
              <w:rPr>
                <w:szCs w:val="20"/>
              </w:rPr>
              <w:t xml:space="preserve">The red sentence implies there is no relationship with </w:t>
            </w:r>
            <w:r w:rsidRPr="004674C8">
              <w:rPr>
                <w:i/>
                <w:szCs w:val="20"/>
              </w:rPr>
              <w:t>sl-PSFCH-RB-Set</w:t>
            </w:r>
            <w:r>
              <w:rPr>
                <w:szCs w:val="20"/>
              </w:rPr>
              <w:t>, and thus inaccurate.</w:t>
            </w:r>
          </w:p>
          <w:p w14:paraId="379E9ACB" w14:textId="77777777" w:rsidR="002C2EDE" w:rsidRDefault="002C2EDE" w:rsidP="002C2EDE">
            <w:pPr>
              <w:spacing w:beforeLines="50" w:before="120"/>
              <w:rPr>
                <w:kern w:val="2"/>
                <w:lang w:eastAsia="zh-CN"/>
              </w:rPr>
            </w:pPr>
            <w:r>
              <w:rPr>
                <w:kern w:val="2"/>
                <w:lang w:eastAsia="zh-CN"/>
              </w:rPr>
              <w:t>==</w:t>
            </w:r>
          </w:p>
          <w:p w14:paraId="5AA53509" w14:textId="77777777" w:rsidR="002C2EDE" w:rsidRPr="0059124C" w:rsidRDefault="002C2EDE" w:rsidP="002C2EDE">
            <w:pPr>
              <w:rPr>
                <w:i/>
                <w:iCs/>
              </w:rPr>
            </w:pPr>
            <w:r w:rsidRPr="0059124C">
              <w:t xml:space="preserve">For operation with shared spectrum channel access, when </w:t>
            </w:r>
            <w:r w:rsidRPr="0059124C">
              <w:rPr>
                <w:i/>
              </w:rPr>
              <w:t>sl-PSFCH-Type = ‘type1’</w:t>
            </w:r>
            <w:r w:rsidRPr="0059124C">
              <w:t xml:space="preserve"> and within RB-set </w:t>
            </w:r>
            <m:oMath>
              <m:r>
                <w:rPr>
                  <w:rFonts w:ascii="Cambria Math" w:hAnsi="Cambria Math"/>
                </w:rPr>
                <m:t>k</m:t>
              </m:r>
            </m:oMath>
            <w:r w:rsidRPr="0059124C">
              <w:t xml:space="preserve">, </w:t>
            </w:r>
            <w:r w:rsidRPr="00325418">
              <w:rPr>
                <w:highlight w:val="cyan"/>
              </w:rPr>
              <w:t xml:space="preserve">a UE determines, based on </w:t>
            </w:r>
            <w:r w:rsidRPr="00325418">
              <w:rPr>
                <w:i/>
                <w:iCs/>
                <w:highlight w:val="cyan"/>
              </w:rPr>
              <w:t>sl-PSFCH-RB-Set</w:t>
            </w:r>
            <w:r w:rsidRPr="00325418">
              <w:rPr>
                <w:highlight w:val="cyan"/>
              </w:rPr>
              <w:t xml:space="preserve">, all PRBs of an interlace for </w:t>
            </w:r>
            <w:r w:rsidRPr="00DC60D3">
              <w:rPr>
                <w:rFonts w:hint="eastAsia"/>
                <w:color w:val="FF0000"/>
                <w:lang w:eastAsia="zh-CN"/>
              </w:rPr>
              <w:t>one</w:t>
            </w:r>
            <w:r w:rsidRPr="00DC60D3">
              <w:rPr>
                <w:color w:val="FF0000"/>
              </w:rPr>
              <w:t xml:space="preserve"> </w:t>
            </w:r>
            <w:r w:rsidRPr="00325418">
              <w:rPr>
                <w:highlight w:val="cyan"/>
              </w:rPr>
              <w:t>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PRBs in an interlace for</w:t>
            </w:r>
            <w:r w:rsidRPr="00DC60D3">
              <w:rPr>
                <w:color w:val="FF0000"/>
              </w:rPr>
              <w:t xml:space="preserve"> </w:t>
            </w:r>
            <w:r w:rsidRPr="00DC60D3">
              <w:rPr>
                <w:rFonts w:hint="eastAsia"/>
                <w:color w:val="FF0000"/>
                <w:lang w:eastAsia="zh-CN"/>
              </w:rPr>
              <w:t>one</w:t>
            </w:r>
            <w:r w:rsidRPr="00DC60D3">
              <w:rPr>
                <w:color w:val="FF0000"/>
              </w:rPr>
              <w:t xml:space="preserve"> </w:t>
            </w:r>
            <w:r w:rsidRPr="0059124C">
              <w:t xml:space="preserve">PSFCH transmission with conflict information in the resource pool based on </w:t>
            </w:r>
            <w:r w:rsidRPr="0059124C">
              <w:rPr>
                <w:i/>
                <w:iCs/>
              </w:rPr>
              <w:t xml:space="preserve">sl-RB-SetPSFCH.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sl-PSFCH-RB-Set </w:t>
            </w:r>
            <w:r w:rsidRPr="0059124C">
              <w:rPr>
                <w:iCs/>
              </w:rPr>
              <w:t xml:space="preserve">or </w:t>
            </w:r>
            <w:r w:rsidRPr="0059124C">
              <w:rPr>
                <w:i/>
                <w:iCs/>
              </w:rPr>
              <w:t>sl-RB-SetPSFCH</w:t>
            </w:r>
            <w:r w:rsidRPr="0059124C">
              <w:rPr>
                <w:iCs/>
              </w:rPr>
              <w:t xml:space="preserve">. The interlaces are ordered based on respective interlace indexes.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sidRPr="003C2700">
              <w:rPr>
                <w:i/>
                <w:iCs/>
                <w:color w:val="FF0000"/>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p>
          <w:p w14:paraId="0EF08B90" w14:textId="77777777" w:rsidR="002C2EDE" w:rsidRDefault="002C2EDE" w:rsidP="002C2EDE">
            <w:pPr>
              <w:spacing w:beforeLines="50" w:before="120"/>
              <w:rPr>
                <w:kern w:val="2"/>
                <w:lang w:eastAsia="zh-CN"/>
              </w:rPr>
            </w:pPr>
          </w:p>
          <w:p w14:paraId="3D26DF5D"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1753DAA3"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DengXian Light" w:hAnsi="Times"/>
                <w:i/>
                <w:lang w:val="en-GB" w:eastAsia="zh-CN"/>
              </w:rPr>
              <w:t>For one PSCCH/PSSCH transmission, at least support that its associated candidate PSFCH occasion(s) are in different slots of the same RB set(s)</w:t>
            </w:r>
            <w:r w:rsidRPr="000954CA">
              <w:rPr>
                <w:rFonts w:ascii="Times" w:eastAsia="DengXian Light" w:hAnsi="Times"/>
                <w:lang w:val="en-GB" w:eastAsia="zh-CN"/>
              </w:rPr>
              <w:t>”, support</w:t>
            </w:r>
            <w:r w:rsidRPr="000954CA">
              <w:rPr>
                <w:rFonts w:ascii="Times" w:eastAsia="Batang" w:hAnsi="Times"/>
                <w:bCs/>
                <w:lang w:val="en-GB" w:eastAsia="zh-CN"/>
              </w:rPr>
              <w:t>:</w:t>
            </w:r>
          </w:p>
          <w:p w14:paraId="06F76F9E"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5D81B00D" w14:textId="77777777" w:rsidR="002C2EDE" w:rsidRPr="00047D41" w:rsidRDefault="002C2EDE" w:rsidP="002C2EDE">
            <w:pPr>
              <w:numPr>
                <w:ilvl w:val="0"/>
                <w:numId w:val="3"/>
              </w:numPr>
              <w:autoSpaceDE/>
              <w:autoSpaceDN/>
              <w:adjustRightInd/>
              <w:snapToGrid/>
              <w:spacing w:after="0"/>
              <w:jc w:val="left"/>
              <w:rPr>
                <w:rFonts w:ascii="Times" w:eastAsia="Batang" w:hAnsi="Times"/>
                <w:bCs/>
                <w:lang w:val="en-GB" w:eastAsia="zh-CN"/>
              </w:rPr>
            </w:pPr>
            <w:r w:rsidRPr="00047D41">
              <w:rPr>
                <w:rFonts w:ascii="Times" w:eastAsia="Batang" w:hAnsi="Times"/>
                <w:bCs/>
                <w:lang w:val="en-GB" w:eastAsia="zh-CN"/>
              </w:rPr>
              <w:t>The n</w:t>
            </w:r>
            <w:r w:rsidRPr="00047D41">
              <w:rPr>
                <w:rFonts w:ascii="Times" w:eastAsia="Batang" w:hAnsi="Times"/>
                <w:bCs/>
                <w:vertAlign w:val="superscript"/>
                <w:lang w:val="en-GB" w:eastAsia="zh-CN"/>
              </w:rPr>
              <w:t>th</w:t>
            </w:r>
            <w:r w:rsidRPr="00047D41">
              <w:rPr>
                <w:rFonts w:ascii="Times" w:eastAsia="Batang" w:hAnsi="Times"/>
                <w:bCs/>
                <w:lang w:val="en-GB" w:eastAsia="zh-CN"/>
              </w:rPr>
              <w:t xml:space="preserve"> PSFCH occasion is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p>
          <w:p w14:paraId="534BD0A4"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r w:rsidRPr="000954CA">
              <w:rPr>
                <w:rFonts w:ascii="Times" w:eastAsia="Batang" w:hAnsi="Times"/>
                <w:i/>
                <w:iCs/>
                <w:lang w:val="en-GB"/>
              </w:rPr>
              <w:t>sl-</w:t>
            </w:r>
            <w:r w:rsidRPr="000954CA">
              <w:rPr>
                <w:rFonts w:ascii="Times" w:eastAsia="Batang" w:hAnsi="Times"/>
                <w:i/>
                <w:lang w:val="en-GB"/>
              </w:rPr>
              <w:t>PSFCH-Period</w:t>
            </w:r>
          </w:p>
          <w:p w14:paraId="1E900F54"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17A8C4A3"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a slot including PSFCH, for each RB set, the (pre-)configured PRBs for PSFCH transmission on this RB set are divided into </w:t>
            </w:r>
            <w:r w:rsidRPr="00B92DBD">
              <w:rPr>
                <w:rFonts w:ascii="Times" w:eastAsia="Batang" w:hAnsi="Times"/>
                <w:bCs/>
                <w:highlight w:val="cyan"/>
                <w:lang w:val="en-GB" w:eastAsia="zh-CN"/>
              </w:rPr>
              <w:t>N different PRB sets</w:t>
            </w:r>
            <w:r w:rsidRPr="000954CA">
              <w:rPr>
                <w:rFonts w:ascii="Times" w:eastAsia="Batang" w:hAnsi="Times"/>
                <w:bCs/>
                <w:lang w:val="en-GB" w:eastAsia="zh-CN"/>
              </w:rPr>
              <w:t xml:space="preserve"> (denoted as set#1, set#2, …, set#N), which are associated with N candidate PSFCH occasion(s)</w:t>
            </w:r>
          </w:p>
          <w:p w14:paraId="408C60C1"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set#n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6468A726"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1DE1513F" w14:textId="77777777" w:rsidR="002C2EDE" w:rsidRDefault="002C2EDE" w:rsidP="002C2EDE">
            <w:pPr>
              <w:spacing w:beforeLines="50" w:before="120"/>
              <w:rPr>
                <w:kern w:val="2"/>
                <w:lang w:eastAsia="zh-CN"/>
              </w:rPr>
            </w:pPr>
          </w:p>
          <w:p w14:paraId="67F69BB3" w14:textId="77777777" w:rsidR="002C2EDE" w:rsidRPr="00C54C07" w:rsidRDefault="002C2EDE" w:rsidP="002C2EDE">
            <w:pPr>
              <w:spacing w:after="0"/>
              <w:rPr>
                <w:lang w:eastAsia="zh-CN"/>
              </w:rPr>
            </w:pPr>
            <w:r w:rsidRPr="00FE71C5">
              <w:rPr>
                <w:highlight w:val="magenta"/>
                <w:lang w:eastAsia="zh-CN"/>
              </w:rPr>
              <w:lastRenderedPageBreak/>
              <w:t>Comment</w:t>
            </w:r>
            <w:r>
              <w:rPr>
                <w:highlight w:val="magenta"/>
                <w:lang w:eastAsia="zh-CN"/>
              </w:rPr>
              <w:t xml:space="preserve"> 4</w:t>
            </w:r>
            <w:r w:rsidRPr="00FE71C5">
              <w:rPr>
                <w:highlight w:val="magenta"/>
                <w:lang w:eastAsia="zh-CN"/>
              </w:rPr>
              <w:t>:</w:t>
            </w:r>
          </w:p>
          <w:p w14:paraId="7AC01C9B" w14:textId="77777777" w:rsidR="002C2EDE" w:rsidRPr="00DC7263" w:rsidRDefault="002C2EDE" w:rsidP="002C2EDE">
            <w:r w:rsidRPr="00DC7263">
              <w:t>Suggest following red changes</w:t>
            </w:r>
            <w:r>
              <w:t>, details are:</w:t>
            </w:r>
          </w:p>
          <w:p w14:paraId="37166CCE" w14:textId="77777777" w:rsidR="002C2EDE" w:rsidRPr="002D63CB" w:rsidRDefault="002C2EDE" w:rsidP="002C2EDE">
            <w:pPr>
              <w:pStyle w:val="ListParagraph"/>
              <w:numPr>
                <w:ilvl w:val="0"/>
                <w:numId w:val="8"/>
              </w:numPr>
              <w:ind w:leftChars="0"/>
              <w:contextualSpacing/>
              <w:jc w:val="both"/>
              <w:rPr>
                <w:szCs w:val="20"/>
              </w:rPr>
            </w:pPr>
            <w:r w:rsidRPr="002D63CB">
              <w:t>Corrected</w:t>
            </w:r>
            <w:r>
              <w:t xml:space="preserve"> the meaning of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D2630B">
              <w:t>, i.e., add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rPr>
              <w:t xml:space="preserve">the number of PRBs </w:t>
            </w:r>
            <w:r>
              <w:rPr>
                <w:bCs/>
                <w:color w:val="FF0000"/>
              </w:rPr>
              <w:t xml:space="preserve">for PSFCH transmission in </w:t>
            </w:r>
            <w:r w:rsidRPr="00555C2A">
              <w:rPr>
                <w:bCs/>
                <w:color w:val="FF0000"/>
              </w:rPr>
              <w:t xml:space="preserve">interlace </w:t>
            </w:r>
            <m:oMath>
              <m:r>
                <w:rPr>
                  <w:rFonts w:ascii="Cambria Math" w:hAnsi="Cambria Math"/>
                  <w:color w:val="FF0000"/>
                </w:rPr>
                <m:t>l</m:t>
              </m:r>
            </m:oMath>
            <w:r w:rsidRPr="00555C2A">
              <w:rPr>
                <w:bCs/>
                <w:color w:val="FF0000"/>
              </w:rPr>
              <w:t xml:space="preserve"> </w:t>
            </w:r>
            <w:r w:rsidRPr="00E51EE6">
              <w:rPr>
                <w:bCs/>
                <w:color w:val="FF0000"/>
              </w:rPr>
              <w:t>within RB</w:t>
            </w:r>
            <w:r>
              <w:rPr>
                <w:bCs/>
                <w:color w:val="FF0000"/>
              </w:rPr>
              <w:t>-</w:t>
            </w:r>
            <w:r w:rsidRPr="00E51EE6">
              <w:rPr>
                <w:bCs/>
                <w:color w:val="FF0000"/>
              </w:rPr>
              <w:t>set</w:t>
            </w:r>
            <w:r>
              <w:rPr>
                <w:bCs/>
                <w:color w:val="FF0000"/>
              </w:rPr>
              <w:t xml:space="preserve"> k</w:t>
            </w:r>
            <w:r w:rsidRPr="00E51EE6">
              <w:rPr>
                <w:bCs/>
                <w:color w:val="FF0000"/>
              </w:rPr>
              <w:t xml:space="preserve"> </w:t>
            </w:r>
            <w:r w:rsidRPr="00555C2A">
              <w:rPr>
                <w:bCs/>
                <w:color w:val="FF0000"/>
              </w:rPr>
              <w:t xml:space="preserve">based on </w:t>
            </w:r>
            <w:r w:rsidRPr="00555C2A">
              <w:rPr>
                <w:i/>
                <w:iCs/>
                <w:color w:val="FF0000"/>
              </w:rPr>
              <w:t xml:space="preserve">sl-PSFCH-RB-Set </w:t>
            </w:r>
            <w:r w:rsidRPr="00555C2A">
              <w:rPr>
                <w:iCs/>
                <w:color w:val="FF0000"/>
              </w:rPr>
              <w:t xml:space="preserve">or </w:t>
            </w:r>
            <w:r w:rsidRPr="00555C2A">
              <w:rPr>
                <w:i/>
                <w:iCs/>
                <w:color w:val="FF0000"/>
              </w:rPr>
              <w:t>sl-RB-SetPSFCH</w:t>
            </w:r>
            <w:r>
              <w:rPr>
                <w:bCs/>
                <w:color w:val="FF0000"/>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D2630B">
              <w:t>”</w:t>
            </w:r>
          </w:p>
          <w:p w14:paraId="7258F678" w14:textId="77777777" w:rsidR="002C2EDE" w:rsidRDefault="002C2EDE" w:rsidP="002C2EDE">
            <w:pPr>
              <w:pStyle w:val="ListParagraph"/>
              <w:numPr>
                <w:ilvl w:val="0"/>
                <w:numId w:val="8"/>
              </w:numPr>
              <w:ind w:leftChars="0"/>
              <w:contextualSpacing/>
              <w:jc w:val="both"/>
              <w:rPr>
                <w:szCs w:val="20"/>
              </w:rPr>
            </w:pPr>
            <w:r>
              <w:rPr>
                <w:szCs w:val="20"/>
              </w:rPr>
              <w:t>Swap the mapping order as below to align with agreement:</w:t>
            </w:r>
          </w:p>
          <w:p w14:paraId="59F45F6A" w14:textId="77777777" w:rsidR="002C2EDE" w:rsidRDefault="002C2EDE" w:rsidP="002C2EDE">
            <w:pPr>
              <w:pStyle w:val="ListParagraph"/>
              <w:numPr>
                <w:ilvl w:val="1"/>
                <w:numId w:val="8"/>
              </w:numPr>
              <w:ind w:leftChars="0"/>
              <w:contextualSpacing/>
              <w:jc w:val="both"/>
              <w:rPr>
                <w:szCs w:val="20"/>
              </w:rPr>
            </w:pPr>
            <w:r>
              <w:rPr>
                <w:szCs w:val="20"/>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interlace index</w:t>
            </w:r>
            <w:r w:rsidRPr="0059124C">
              <w:t>.</w:t>
            </w:r>
            <w:r>
              <w:rPr>
                <w:szCs w:val="20"/>
              </w:rPr>
              <w:t>”</w:t>
            </w:r>
          </w:p>
          <w:p w14:paraId="0EFD4F3C" w14:textId="77777777" w:rsidR="002C2EDE" w:rsidRDefault="002C2EDE" w:rsidP="002C2EDE">
            <w:pPr>
              <w:pStyle w:val="ListParagraph"/>
              <w:numPr>
                <w:ilvl w:val="0"/>
                <w:numId w:val="8"/>
              </w:numPr>
              <w:ind w:leftChars="0"/>
              <w:contextualSpacing/>
              <w:jc w:val="both"/>
              <w:rPr>
                <w:szCs w:val="20"/>
              </w:rPr>
            </w:pPr>
            <w:r>
              <w:rPr>
                <w:szCs w:val="20"/>
              </w:rPr>
              <w:t>Suggest to add “…</w:t>
            </w:r>
            <w:r w:rsidRPr="0059124C">
              <w:t xml:space="preserve">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r w:rsidRPr="002D25DF">
              <w:rPr>
                <w:rFonts w:hint="eastAsia"/>
                <w:color w:val="FF0000"/>
              </w:rPr>
              <w:t>whe</w:t>
            </w:r>
            <w:r w:rsidRPr="00E40409">
              <w:rPr>
                <w:rFonts w:hint="eastAsia"/>
                <w:color w:val="FF0000"/>
              </w:rPr>
              <w:t>n</w:t>
            </w:r>
            <w:r w:rsidRPr="00E40409">
              <w:rPr>
                <w:color w:val="FF0000"/>
              </w:rPr>
              <w:t xml:space="preserve"> this PRB subset is</w:t>
            </w:r>
            <w:r w:rsidRPr="00E40409">
              <w:t xml:space="preserve"> </w:t>
            </w:r>
            <w:r w:rsidRPr="00E40409">
              <w:rPr>
                <w:rFonts w:hint="eastAsia"/>
                <w:color w:val="FF0000"/>
              </w:rPr>
              <w:t>finall</w:t>
            </w:r>
            <w:r w:rsidRPr="00E40409">
              <w:rPr>
                <w:color w:val="FF0000"/>
              </w:rPr>
              <w:t>y selected for PSFCH transmission</w:t>
            </w:r>
            <w:r>
              <w:rPr>
                <w:szCs w:val="20"/>
              </w:rPr>
              <w:t>”</w:t>
            </w:r>
          </w:p>
          <w:p w14:paraId="26D56F97" w14:textId="77777777" w:rsidR="002C2EDE" w:rsidRDefault="002C2EDE" w:rsidP="002C2EDE">
            <w:pPr>
              <w:pStyle w:val="ListParagraph"/>
              <w:numPr>
                <w:ilvl w:val="1"/>
                <w:numId w:val="8"/>
              </w:numPr>
              <w:ind w:leftChars="0"/>
              <w:contextualSpacing/>
              <w:jc w:val="both"/>
              <w:rPr>
                <w:szCs w:val="20"/>
              </w:rPr>
            </w:pPr>
            <w:r>
              <w:rPr>
                <w:szCs w:val="20"/>
              </w:rPr>
              <w:t>What matters is the finally selected PRB subset.</w:t>
            </w:r>
          </w:p>
          <w:p w14:paraId="6526AF92" w14:textId="77777777" w:rsidR="002C2EDE" w:rsidRDefault="002C2EDE" w:rsidP="002C2EDE">
            <w:pPr>
              <w:pStyle w:val="ListParagraph"/>
              <w:numPr>
                <w:ilvl w:val="1"/>
                <w:numId w:val="8"/>
              </w:numPr>
              <w:ind w:leftChars="0"/>
              <w:contextualSpacing/>
              <w:jc w:val="both"/>
              <w:rPr>
                <w:szCs w:val="20"/>
              </w:rPr>
            </w:pPr>
            <w:r>
              <w:rPr>
                <w:szCs w:val="20"/>
              </w:rPr>
              <w:t>E.g., if UE finally selects PRB subset 1 for transmitting PSFCH, then only common PRBs with 1MHz of PRB subset 1 need to be dropped. Common PRBs with 1MHz of PRB subset 2/3/4 shall not be dropped, otherwise OCB cannot be satisfied.</w:t>
            </w:r>
          </w:p>
          <w:p w14:paraId="182A6B54" w14:textId="77777777" w:rsidR="002C2EDE" w:rsidRDefault="002C2EDE" w:rsidP="002C2EDE">
            <w:pPr>
              <w:pStyle w:val="ListParagraph"/>
              <w:numPr>
                <w:ilvl w:val="0"/>
                <w:numId w:val="8"/>
              </w:numPr>
              <w:ind w:leftChars="0"/>
              <w:contextualSpacing/>
              <w:jc w:val="both"/>
              <w:rPr>
                <w:szCs w:val="20"/>
              </w:rPr>
            </w:pPr>
            <w:r>
              <w:rPr>
                <w:szCs w:val="20"/>
              </w:rPr>
              <w:t>Corrected some numbers.</w:t>
            </w:r>
          </w:p>
          <w:p w14:paraId="2E642F96" w14:textId="77777777" w:rsidR="002C2EDE" w:rsidRDefault="002C2EDE" w:rsidP="002C2EDE">
            <w:pPr>
              <w:spacing w:beforeLines="50" w:before="120"/>
              <w:rPr>
                <w:kern w:val="2"/>
                <w:lang w:eastAsia="zh-CN"/>
              </w:rPr>
            </w:pPr>
            <w:r>
              <w:rPr>
                <w:kern w:val="2"/>
                <w:lang w:eastAsia="zh-CN"/>
              </w:rPr>
              <w:t>==</w:t>
            </w:r>
          </w:p>
          <w:p w14:paraId="54825E90" w14:textId="77777777" w:rsidR="002C2EDE" w:rsidRPr="0059124C" w:rsidRDefault="002C2EDE" w:rsidP="002C2EDE">
            <w:pPr>
              <w:rPr>
                <w:bCs/>
                <w:szCs w:val="21"/>
              </w:rPr>
            </w:pP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r w:rsidRPr="0059124C">
              <w:rPr>
                <w:i/>
                <w:iCs/>
              </w:rPr>
              <w:t>sl-RB-SetPSFCH</w:t>
            </w:r>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E87323">
              <w:rPr>
                <w:strike/>
                <w:color w:val="FF0000"/>
              </w:rPr>
              <w:t xml:space="preserve">and for each interlace </w:t>
            </w:r>
            <m:oMath>
              <m:r>
                <w:rPr>
                  <w:rFonts w:ascii="Cambria Math" w:hAnsi="Cambria Math"/>
                  <w:strike/>
                  <w:color w:val="FF0000"/>
                </w:rPr>
                <m:t>l</m:t>
              </m:r>
            </m:oMath>
            <w:r w:rsidRPr="0059124C">
              <w:t xml:space="preserve">, the UE determines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3A6B36">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3A6B36">
              <w:rPr>
                <w:color w:val="FF0000"/>
              </w:rPr>
              <w:t xml:space="preserve"> </w:t>
            </w:r>
            <w:r w:rsidRPr="0059124C">
              <w:t xml:space="preserve">PRB subsets </w:t>
            </w:r>
            <w:r w:rsidRPr="0059124C">
              <w:rPr>
                <w:iCs/>
              </w:rPr>
              <w:t>based on</w:t>
            </w:r>
            <w:r w:rsidRPr="0059124C">
              <w:rPr>
                <w:i/>
                <w:iCs/>
              </w:rPr>
              <w:t xml:space="preserve"> sl-PSFCH-RB-Set </w:t>
            </w:r>
            <w:r w:rsidRPr="0059124C">
              <w:rPr>
                <w:iCs/>
              </w:rPr>
              <w:t xml:space="preserve">or </w:t>
            </w:r>
            <w:r w:rsidRPr="0059124C">
              <w:rPr>
                <w:i/>
                <w:iCs/>
              </w:rPr>
              <w:t>sl-RB-SetPSFCH</w:t>
            </w:r>
            <w:r w:rsidRPr="0059124C">
              <w:rPr>
                <w:iCs/>
              </w:rPr>
              <w:t xml:space="preserve">. </w:t>
            </w:r>
            <w:r w:rsidRPr="00E736E0">
              <w:rPr>
                <w:strike/>
                <w:color w:val="FF0000"/>
              </w:rPr>
              <w:t>The UE expects that</w:t>
            </w:r>
            <w:r w:rsidRPr="00E736E0">
              <w:rPr>
                <w:iCs/>
                <w:strike/>
                <w:color w:val="FF0000"/>
              </w:rPr>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E736E0">
              <w:rPr>
                <w:strike/>
                <w:color w:val="FF0000"/>
              </w:rPr>
              <w:t xml:space="preserve"> is a multiple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E736E0">
              <w:rPr>
                <w:strike/>
                <w:color w:val="FF0000"/>
              </w:rPr>
              <w:t>.</w:t>
            </w:r>
            <w:r w:rsidRPr="00E736E0">
              <w:rPr>
                <w:color w:val="FF0000"/>
              </w:rPr>
              <w:t xml:space="preserve"> </w:t>
            </w:r>
            <w:r w:rsidRPr="0059124C">
              <w:t xml:space="preserve">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E736E0">
              <w:rPr>
                <w:strike/>
                <w:color w:val="FF0000"/>
              </w:rPr>
              <w:t>.</w:t>
            </w:r>
            <w:r w:rsidRPr="00E736E0">
              <w:rPr>
                <w:color w:val="FF0000"/>
                <w:lang w:eastAsia="zh-CN"/>
              </w:rPr>
              <w:t>,</w:t>
            </w:r>
            <w:r w:rsidRPr="0059124C">
              <w:t xml:space="preserve">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lang w:eastAsia="zh-CN"/>
              </w:rPr>
              <w:t xml:space="preserve">the number of PRBs </w:t>
            </w:r>
            <w:r>
              <w:rPr>
                <w:bCs/>
                <w:color w:val="FF0000"/>
                <w:lang w:eastAsia="zh-CN"/>
              </w:rPr>
              <w:t xml:space="preserve">for PSFCH transmission in </w:t>
            </w:r>
            <w:r w:rsidRPr="00555C2A">
              <w:rPr>
                <w:bCs/>
                <w:color w:val="FF0000"/>
                <w:lang w:eastAsia="zh-CN"/>
              </w:rPr>
              <w:t xml:space="preserve">interlace </w:t>
            </w:r>
            <m:oMath>
              <m:r>
                <w:rPr>
                  <w:rFonts w:ascii="Cambria Math" w:hAnsi="Cambria Math"/>
                  <w:color w:val="FF0000"/>
                </w:rPr>
                <m:t>l</m:t>
              </m:r>
            </m:oMath>
            <w:r w:rsidRPr="00555C2A">
              <w:rPr>
                <w:bCs/>
                <w:color w:val="FF0000"/>
                <w:lang w:eastAsia="zh-CN"/>
              </w:rPr>
              <w:t xml:space="preserve"> </w:t>
            </w:r>
            <w:r w:rsidRPr="00E51EE6">
              <w:rPr>
                <w:bCs/>
                <w:color w:val="FF0000"/>
                <w:lang w:eastAsia="zh-CN"/>
              </w:rPr>
              <w:t>within RB</w:t>
            </w:r>
            <w:r>
              <w:rPr>
                <w:bCs/>
                <w:color w:val="FF0000"/>
                <w:lang w:eastAsia="zh-CN"/>
              </w:rPr>
              <w:t>-</w:t>
            </w:r>
            <w:r w:rsidRPr="00E51EE6">
              <w:rPr>
                <w:bCs/>
                <w:color w:val="FF0000"/>
                <w:lang w:eastAsia="zh-CN"/>
              </w:rPr>
              <w:t>set</w:t>
            </w:r>
            <w:r>
              <w:rPr>
                <w:bCs/>
                <w:color w:val="FF0000"/>
                <w:lang w:eastAsia="zh-CN"/>
              </w:rPr>
              <w:t xml:space="preserve"> k</w:t>
            </w:r>
            <w:r w:rsidRPr="00E51EE6">
              <w:rPr>
                <w:bCs/>
                <w:color w:val="FF0000"/>
                <w:lang w:eastAsia="zh-CN"/>
              </w:rPr>
              <w:t xml:space="preserve"> </w:t>
            </w:r>
            <w:r w:rsidRPr="00555C2A">
              <w:rPr>
                <w:bCs/>
                <w:color w:val="FF0000"/>
                <w:lang w:eastAsia="zh-CN"/>
              </w:rPr>
              <w:t xml:space="preserve">based on </w:t>
            </w:r>
            <w:r w:rsidRPr="00555C2A">
              <w:rPr>
                <w:i/>
                <w:iCs/>
                <w:color w:val="FF0000"/>
              </w:rPr>
              <w:t xml:space="preserve">sl-PSFCH-RB-Set </w:t>
            </w:r>
            <w:r w:rsidRPr="00555C2A">
              <w:rPr>
                <w:iCs/>
                <w:color w:val="FF0000"/>
              </w:rPr>
              <w:t xml:space="preserve">or </w:t>
            </w:r>
            <w:r w:rsidRPr="00555C2A">
              <w:rPr>
                <w:i/>
                <w:iCs/>
                <w:color w:val="FF0000"/>
              </w:rPr>
              <w:t>sl-RB-SetPSFCH</w:t>
            </w:r>
            <w:r>
              <w:rPr>
                <w:bCs/>
                <w:color w:val="FF0000"/>
                <w:lang w:eastAsia="zh-CN"/>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59124C">
              <w:t xml:space="preserve"> 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interlace index</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59124C">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r w:rsidRPr="002D25DF">
              <w:rPr>
                <w:rFonts w:hint="eastAsia"/>
                <w:color w:val="FF0000"/>
                <w:lang w:eastAsia="zh-CN"/>
              </w:rPr>
              <w:t>whe</w:t>
            </w:r>
            <w:r w:rsidRPr="00E40409">
              <w:rPr>
                <w:rFonts w:hint="eastAsia"/>
                <w:color w:val="FF0000"/>
                <w:lang w:eastAsia="zh-CN"/>
              </w:rPr>
              <w:t>n</w:t>
            </w:r>
            <w:r w:rsidRPr="00E40409">
              <w:rPr>
                <w:color w:val="FF0000"/>
              </w:rPr>
              <w:t xml:space="preserve"> this PRB subset is</w:t>
            </w:r>
            <w:r w:rsidRPr="00E40409">
              <w:t xml:space="preserve"> </w:t>
            </w:r>
            <w:r w:rsidRPr="00E40409">
              <w:rPr>
                <w:rFonts w:hint="eastAsia"/>
                <w:color w:val="FF0000"/>
                <w:lang w:eastAsia="zh-CN"/>
              </w:rPr>
              <w:t>finall</w:t>
            </w:r>
            <w:r w:rsidRPr="00E40409">
              <w:rPr>
                <w:color w:val="FF0000"/>
              </w:rPr>
              <w:t>y selected for PSFCH transmission</w:t>
            </w:r>
            <w:r w:rsidRPr="0059124C">
              <w:t xml:space="preserve">,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≥8</m:t>
              </m:r>
              <m:r>
                <w:rPr>
                  <w:rFonts w:ascii="Cambria Math" w:hAnsi="Cambria Math"/>
                  <w:strike/>
                  <w:color w:val="FF0000"/>
                </w:rPr>
                <m:t>8</m:t>
              </m:r>
              <m:r>
                <w:rPr>
                  <w:rFonts w:ascii="Cambria Math" w:hAnsi="Cambria Math"/>
                  <w:color w:val="FF0000"/>
                </w:rPr>
                <m:t>9</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≥4</m:t>
              </m:r>
              <m:r>
                <w:rPr>
                  <w:rFonts w:ascii="Cambria Math" w:hAnsi="Cambria Math"/>
                  <w:strike/>
                  <w:color w:val="FF0000"/>
                </w:rPr>
                <m:t>4</m:t>
              </m:r>
              <m:r>
                <w:rPr>
                  <w:rFonts w:ascii="Cambria Math" w:hAnsi="Cambria Math"/>
                  <w:color w:val="FF0000"/>
                </w:rPr>
                <m:t>5</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w:t>
            </w:r>
            <w:r w:rsidRPr="0059124C">
              <w:lastRenderedPageBreak/>
              <w:t xml:space="preserve">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2872A8AF" w14:textId="77777777" w:rsidR="002C2EDE" w:rsidRDefault="002C2EDE" w:rsidP="002C2EDE">
            <w:pPr>
              <w:spacing w:beforeLines="50" w:before="120"/>
              <w:rPr>
                <w:kern w:val="2"/>
                <w:lang w:eastAsia="zh-CN"/>
              </w:rPr>
            </w:pPr>
          </w:p>
          <w:p w14:paraId="51BE0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A2008A" w14:textId="77777777" w:rsidR="002C2EDE" w:rsidRPr="00DC7263" w:rsidRDefault="002C2EDE" w:rsidP="002C2EDE">
            <w:r w:rsidRPr="00DC7263">
              <w:t>Suggest following red changes</w:t>
            </w:r>
            <w:r>
              <w:t>, details are:</w:t>
            </w:r>
          </w:p>
          <w:p w14:paraId="1BFB6FEC" w14:textId="77777777" w:rsidR="002C2EDE" w:rsidRDefault="002C2EDE" w:rsidP="002C2EDE">
            <w:pPr>
              <w:pStyle w:val="ListParagraph"/>
              <w:numPr>
                <w:ilvl w:val="0"/>
                <w:numId w:val="8"/>
              </w:numPr>
              <w:ind w:leftChars="0"/>
              <w:contextualSpacing/>
              <w:jc w:val="both"/>
              <w:rPr>
                <w:szCs w:val="20"/>
              </w:rPr>
            </w:pPr>
            <w:r>
              <w:rPr>
                <w:szCs w:val="20"/>
              </w:rPr>
              <w:t xml:space="preserv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lang w:eastAsia="en-US"/>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Pr>
                <w:szCs w:val="20"/>
              </w:rPr>
              <w:t>”: to align with agreement and avoid confusion.</w:t>
            </w:r>
          </w:p>
          <w:p w14:paraId="180176A6" w14:textId="77777777" w:rsidR="002C2EDE" w:rsidRDefault="002C2EDE" w:rsidP="002C2EDE">
            <w:pPr>
              <w:pStyle w:val="ListParagraph"/>
              <w:numPr>
                <w:ilvl w:val="0"/>
                <w:numId w:val="8"/>
              </w:numPr>
              <w:ind w:leftChars="0"/>
              <w:contextualSpacing/>
              <w:jc w:val="both"/>
              <w:rPr>
                <w:szCs w:val="20"/>
              </w:rPr>
            </w:pPr>
            <w:r>
              <w:rPr>
                <w:szCs w:val="20"/>
              </w:rPr>
              <w:t>It seems the following agreement on cyclic shift is not captured yet.</w:t>
            </w:r>
          </w:p>
          <w:p w14:paraId="0B31747B" w14:textId="77777777" w:rsidR="002C2EDE" w:rsidRDefault="002C2EDE" w:rsidP="002C2EDE">
            <w:pPr>
              <w:spacing w:beforeLines="50" w:before="120"/>
              <w:rPr>
                <w:kern w:val="2"/>
                <w:lang w:val="en-GB" w:eastAsia="zh-CN"/>
              </w:rPr>
            </w:pPr>
            <w:r>
              <w:rPr>
                <w:kern w:val="2"/>
                <w:lang w:val="en-GB" w:eastAsia="zh-CN"/>
              </w:rPr>
              <w:t>==</w:t>
            </w:r>
          </w:p>
          <w:p w14:paraId="034E52AD" w14:textId="77777777" w:rsidR="002C2EDE" w:rsidRPr="0059124C" w:rsidRDefault="002C2EDE" w:rsidP="002C2EDE">
            <w:r w:rsidRPr="0059124C">
              <w:t xml:space="preserve">For operation with shared spectrum channel access and for </w:t>
            </w:r>
            <w:r w:rsidRPr="0059124C">
              <w:rPr>
                <w:iCs/>
              </w:rPr>
              <w:t xml:space="preserve">the </w:t>
            </w:r>
            <m:oMath>
              <m:r>
                <w:rPr>
                  <w:rFonts w:ascii="Cambria Math" w:hAnsi="Cambria Math"/>
                </w:rPr>
                <m:t>n</m:t>
              </m:r>
            </m:oMath>
            <w:r w:rsidRPr="0059124C">
              <w:rPr>
                <w:iCs/>
              </w:rPr>
              <w:t>-th candidate PSFCH transmission occasion,</w:t>
            </w:r>
            <w:r w:rsidRPr="0059124C">
              <w:t xml:space="preserve"> a UE determines a number of PSFCH resources available for multiplexing HARQ-ACK or conflict 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is a number of cyclic shift pairs for the resource pool provided by </w:t>
            </w:r>
            <w:r w:rsidRPr="0059124C">
              <w:rPr>
                <w:i/>
              </w:rPr>
              <w:t>sl-NumMuxCS-Pair</w:t>
            </w:r>
            <w:r w:rsidRPr="0059124C">
              <w:t xml:space="preserve"> and, based on an indication by </w:t>
            </w:r>
            <w:r w:rsidRPr="0059124C">
              <w:rPr>
                <w:i/>
              </w:rPr>
              <w:t>sl-PSFCH-CandidateResourceType</w:t>
            </w:r>
          </w:p>
          <w:p w14:paraId="6EC66EF7" w14:textId="77777777" w:rsidR="002C2EDE" w:rsidRPr="0059124C" w:rsidRDefault="002C2EDE" w:rsidP="002C2EDE">
            <w:pPr>
              <w:pStyle w:val="B1"/>
            </w:pPr>
            <w:r w:rsidRPr="0059124C">
              <w:t>-</w:t>
            </w:r>
            <w:r w:rsidRPr="0059124C">
              <w:tab/>
            </w:r>
            <w:r w:rsidRPr="0059124C">
              <w:rPr>
                <w:lang w:val="en-US"/>
              </w:rPr>
              <w:t>if</w:t>
            </w:r>
            <w:r w:rsidRPr="0059124C">
              <w:t xml:space="preserve"> </w:t>
            </w:r>
            <w:r w:rsidRPr="0059124C">
              <w:rPr>
                <w:i/>
              </w:rPr>
              <w:t xml:space="preserve">sl-PSFCH-CandidateResourceType </w:t>
            </w:r>
            <w:r w:rsidRPr="0059124C">
              <w:t xml:space="preserve">is indicated as </w:t>
            </w:r>
            <w:r w:rsidRPr="0059124C">
              <w:rPr>
                <w:i/>
              </w:rPr>
              <w:t>startSubCH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w:t>
            </w:r>
            <m:oMath>
              <m:r>
                <w:rPr>
                  <w:rFonts w:ascii="Cambria Math" w:hAnsi="Cambria Math"/>
                </w:rPr>
                <m:t>M=</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lang w:val="en-US"/>
              </w:rPr>
              <w:t>, and the</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sidRPr="0059124C">
              <w:t xml:space="preserve"> </w:t>
            </w:r>
          </w:p>
          <w:p w14:paraId="4D9BFBCF" w14:textId="77777777" w:rsidR="002C2EDE" w:rsidRPr="0059124C" w:rsidRDefault="002C2EDE" w:rsidP="002C2EDE">
            <w:pPr>
              <w:pStyle w:val="B1"/>
              <w:rPr>
                <w:lang w:val="en-US"/>
              </w:rPr>
            </w:pPr>
            <w:r w:rsidRPr="0059124C">
              <w:t>-</w:t>
            </w:r>
            <w:r w:rsidRPr="0059124C">
              <w:tab/>
            </w:r>
            <w:r w:rsidRPr="0059124C">
              <w:rPr>
                <w:lang w:val="en-US"/>
              </w:rPr>
              <w:t>if</w:t>
            </w:r>
            <w:r w:rsidRPr="0059124C">
              <w:t xml:space="preserve"> </w:t>
            </w:r>
            <w:r w:rsidRPr="0059124C">
              <w:rPr>
                <w:i/>
              </w:rPr>
              <w:t xml:space="preserve">sl-PSFCH-CandidateResourceType </w:t>
            </w:r>
            <w:r w:rsidRPr="0059124C">
              <w:t xml:space="preserve">is indicated as </w:t>
            </w:r>
            <w:r w:rsidRPr="0059124C">
              <w:rPr>
                <w:i/>
              </w:rPr>
              <w:t>allocSubCH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w:t>
            </w:r>
            <w:r w:rsidRPr="0059124C">
              <w:t xml:space="preserve">and </w:t>
            </w:r>
            <m:oMath>
              <m:r>
                <w:rPr>
                  <w:rFonts w:ascii="Cambria Math" w:hAnsi="Cambria Math"/>
                </w:rPr>
                <m:t>M=</m:t>
              </m:r>
              <m:nary>
                <m:naryPr>
                  <m:chr m:val="∑"/>
                  <m:limLoc m:val="undOvr"/>
                  <m:supHide m:val="1"/>
                  <m:ctrlPr>
                    <w:rPr>
                      <w:rFonts w:ascii="Cambria Math" w:hAnsi="Cambria Math"/>
                      <w:i/>
                    </w:rPr>
                  </m:ctrlPr>
                </m:naryPr>
                <m:sub>
                  <m:r>
                    <w:rPr>
                      <w:rFonts w:ascii="Cambria Math"/>
                    </w:rPr>
                    <m:t>k</m:t>
                  </m:r>
                </m:sub>
                <m:sup/>
                <m:e>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e>
              </m:nary>
            </m:oMath>
            <w:r w:rsidRPr="0059124C">
              <w:rPr>
                <w:lang w:val="en-US"/>
              </w:rPr>
              <w:t xml:space="preserve"> where the sum is over all RB-sets including resources for the corresponding PSSCH, and </w:t>
            </w:r>
            <w:r w:rsidRPr="0059124C">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 per RB-set 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sub-channels of the corresponding PSSCH</w:t>
            </w:r>
          </w:p>
          <w:p w14:paraId="74180B57" w14:textId="77777777" w:rsidR="002C2EDE" w:rsidRPr="0059124C" w:rsidRDefault="002C2EDE" w:rsidP="002C2EDE">
            <w:pPr>
              <w:pStyle w:val="B1"/>
            </w:pPr>
            <w:r w:rsidRPr="0059124C">
              <w:t>-</w:t>
            </w:r>
            <w:r w:rsidRPr="0059124C">
              <w:tab/>
            </w:r>
            <w:r w:rsidRPr="0059124C">
              <w:rPr>
                <w:lang w:val="en-US"/>
              </w:rPr>
              <w:t xml:space="preserve">for conflict information, the corresponding PSSCH is determined based on </w:t>
            </w:r>
            <w:r w:rsidRPr="0059124C">
              <w:rPr>
                <w:i/>
                <w:iCs/>
              </w:rPr>
              <w:t>sl-PSFCH-Occasion</w:t>
            </w:r>
          </w:p>
          <w:p w14:paraId="5977EBF6" w14:textId="77777777" w:rsidR="002C2EDE" w:rsidRPr="0059124C" w:rsidRDefault="002C2EDE" w:rsidP="002C2EDE">
            <w:r w:rsidRPr="0059124C">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 </w:t>
            </w:r>
            <w:r>
              <w:rPr>
                <w:lang w:eastAsia="ja-JP"/>
              </w:rPr>
              <w:t xml:space="preserve">The UE applies CP extension to the first symbol of a PSFCH according to an index [4, TS 38.211] provided by </w:t>
            </w:r>
            <w:r w:rsidRPr="003A0CD1">
              <w:rPr>
                <w:i/>
                <w:iCs/>
                <w:lang w:eastAsia="ja-JP"/>
              </w:rPr>
              <w:t>sl-CP-Extension-</w:t>
            </w:r>
            <w:r>
              <w:rPr>
                <w:i/>
                <w:iCs/>
                <w:lang w:eastAsia="ja-JP"/>
              </w:rPr>
              <w:t>PSFCH</w:t>
            </w:r>
            <w:r>
              <w:rPr>
                <w:lang w:eastAsia="ja-JP"/>
              </w:rPr>
              <w:t xml:space="preserve">.  </w:t>
            </w:r>
            <w:r w:rsidRPr="0059124C">
              <w:t xml:space="preserve"> </w:t>
            </w:r>
          </w:p>
          <w:p w14:paraId="68A410CF" w14:textId="77777777" w:rsidR="002C2EDE" w:rsidRDefault="002C2EDE" w:rsidP="002C2EDE">
            <w:pPr>
              <w:spacing w:beforeLines="50" w:before="120"/>
              <w:rPr>
                <w:kern w:val="2"/>
                <w:lang w:eastAsia="zh-CN"/>
              </w:rPr>
            </w:pPr>
          </w:p>
          <w:p w14:paraId="7925CA3C" w14:textId="77777777" w:rsidR="002C2EDE" w:rsidRPr="009503B2" w:rsidRDefault="002C2EDE" w:rsidP="002C2EDE">
            <w:pPr>
              <w:autoSpaceDE/>
              <w:autoSpaceDN/>
              <w:adjustRightInd/>
              <w:snapToGrid/>
              <w:spacing w:after="0" w:line="276" w:lineRule="auto"/>
              <w:jc w:val="left"/>
              <w:rPr>
                <w:rFonts w:ascii="Times" w:eastAsia="Batang" w:hAnsi="Times"/>
                <w:lang w:val="en-GB" w:eastAsia="zh-CN"/>
              </w:rPr>
            </w:pPr>
            <w:r w:rsidRPr="009503B2">
              <w:rPr>
                <w:rFonts w:ascii="Times" w:eastAsia="Batang" w:hAnsi="Times"/>
                <w:highlight w:val="green"/>
                <w:lang w:val="en-GB" w:eastAsia="zh-CN"/>
              </w:rPr>
              <w:t>Agreement</w:t>
            </w:r>
          </w:p>
          <w:p w14:paraId="39CC555C" w14:textId="77777777" w:rsidR="002C2EDE" w:rsidRPr="009503B2" w:rsidRDefault="002C2EDE" w:rsidP="002C2EDE">
            <w:pPr>
              <w:tabs>
                <w:tab w:val="left" w:pos="0"/>
              </w:tabs>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Regarding PSFCH transmission, </w:t>
            </w:r>
          </w:p>
          <w:p w14:paraId="6EF3841C"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1-1b: each PSFCH transmission occupies 1 common interlace and K3 dedicated PRB(s)</w:t>
            </w:r>
            <w:r w:rsidRPr="009503B2">
              <w:rPr>
                <w:rFonts w:ascii="Times" w:eastAsia="Batang" w:hAnsi="Times"/>
                <w:bCs/>
                <w:lang w:val="en-GB" w:eastAsia="zh-CN"/>
              </w:rPr>
              <w:t>”</w:t>
            </w:r>
          </w:p>
          <w:p w14:paraId="0F201046"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Cyclic shift on each of K3 dedicated </w:t>
            </w:r>
            <w:r w:rsidRPr="009503B2">
              <w:rPr>
                <w:rFonts w:ascii="Times" w:eastAsia="Batang" w:hAnsi="Times" w:hint="eastAsia"/>
                <w:bCs/>
                <w:lang w:val="en-GB" w:eastAsia="zh-CN"/>
              </w:rPr>
              <w:t>PRB</w:t>
            </w:r>
            <w:r w:rsidRPr="009503B2">
              <w:rPr>
                <w:rFonts w:ascii="Times" w:eastAsia="Batang" w:hAnsi="Times"/>
                <w:bCs/>
                <w:lang w:val="en-GB" w:eastAsia="zh-CN"/>
              </w:rPr>
              <w:t>(s) is the same</w:t>
            </w:r>
          </w:p>
          <w:p w14:paraId="5C1D08B2"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Cyclic shift on each PRB of common interlace is up to UE implementation</w:t>
            </w:r>
          </w:p>
          <w:p w14:paraId="60E38880"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2-3a: each PSFCH transmission occupies 1 dedicated interlace</w:t>
            </w:r>
            <w:r w:rsidRPr="009503B2">
              <w:rPr>
                <w:rFonts w:ascii="Times" w:eastAsia="Batang" w:hAnsi="Times"/>
                <w:bCs/>
                <w:lang w:val="en-GB" w:eastAsia="zh-CN"/>
              </w:rPr>
              <w:t>”</w:t>
            </w:r>
          </w:p>
          <w:p w14:paraId="13F88FA9"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hint="eastAsia"/>
                <w:bCs/>
                <w:lang w:val="en-GB" w:eastAsia="zh-CN"/>
              </w:rPr>
              <w:t>S</w:t>
            </w:r>
            <w:r w:rsidRPr="009503B2">
              <w:rPr>
                <w:rFonts w:ascii="Times" w:eastAsia="Batang" w:hAnsi="Times"/>
                <w:bCs/>
                <w:lang w:val="en-GB" w:eastAsia="zh-CN"/>
              </w:rPr>
              <w:t>upport PRB-level cyclic shift hopping as in NR-U to reduce PAPR</w:t>
            </w:r>
          </w:p>
          <w:p w14:paraId="41AC1538" w14:textId="77777777" w:rsidR="002C2EDE" w:rsidRDefault="002C2EDE" w:rsidP="002C2EDE">
            <w:pPr>
              <w:spacing w:beforeLines="50" w:before="120"/>
              <w:rPr>
                <w:kern w:val="2"/>
                <w:lang w:eastAsia="zh-CN"/>
              </w:rPr>
            </w:pPr>
          </w:p>
          <w:p w14:paraId="01B6E27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601B5A0E" w14:textId="77777777" w:rsidR="002C2EDE" w:rsidRPr="00DC7263" w:rsidRDefault="002C2EDE" w:rsidP="002C2EDE">
            <w:r w:rsidRPr="00DC7263">
              <w:t>Suggest following red changes</w:t>
            </w:r>
            <w:r>
              <w:t xml:space="preserve"> to align with agreement. RAN1 discussed this issue and finally made agreement to avoid confusion.</w:t>
            </w:r>
          </w:p>
          <w:p w14:paraId="145AAEF8" w14:textId="77777777" w:rsidR="002C2EDE" w:rsidRPr="00A00254" w:rsidRDefault="002C2EDE" w:rsidP="002C2EDE">
            <w:pPr>
              <w:spacing w:beforeLines="50" w:before="120"/>
              <w:rPr>
                <w:kern w:val="2"/>
                <w:lang w:val="en-GB" w:eastAsia="zh-CN"/>
              </w:rPr>
            </w:pPr>
            <w:r>
              <w:rPr>
                <w:kern w:val="2"/>
                <w:lang w:val="en-GB" w:eastAsia="zh-CN"/>
              </w:rPr>
              <w:t>==</w:t>
            </w:r>
          </w:p>
          <w:p w14:paraId="75F72F71" w14:textId="77777777" w:rsidR="002C2EDE" w:rsidRDefault="002C2EDE" w:rsidP="002C2EDE">
            <w:r w:rsidRPr="00C1264A">
              <w:rPr>
                <w:lang w:eastAsia="ja-JP"/>
              </w:rPr>
              <w:t xml:space="preserve">A UE can be provided a number of symbols in a resource pool, by </w:t>
            </w:r>
            <w:r w:rsidRPr="00882C4D">
              <w:rPr>
                <w:i/>
                <w:iCs/>
                <w:lang w:eastAsia="ja-JP"/>
              </w:rPr>
              <w:t>sl-</w:t>
            </w:r>
            <w:r w:rsidRPr="00882C4D">
              <w:rPr>
                <w:i/>
              </w:rPr>
              <w:t>TimeResourcePSCCH</w:t>
            </w:r>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r w:rsidRPr="00882C4D">
              <w:rPr>
                <w:i/>
                <w:iCs/>
              </w:rPr>
              <w:t>sl-</w:t>
            </w:r>
            <w:r w:rsidRPr="00882C4D">
              <w:rPr>
                <w:i/>
              </w:rPr>
              <w:t>FreqResourcePSCCH</w:t>
            </w:r>
            <w:r w:rsidRPr="00C1264A">
              <w:t xml:space="preserve">, </w:t>
            </w:r>
            <w:r w:rsidRPr="00CF25D8">
              <w:t xml:space="preserve">starting from the lowest PRB of the </w:t>
            </w:r>
            <w:r w:rsidRPr="00F97755">
              <w:rPr>
                <w:strike/>
                <w:color w:val="FF0000"/>
              </w:rPr>
              <w:t>lowest</w:t>
            </w:r>
            <w:r w:rsidRPr="00F97755">
              <w:rPr>
                <w:color w:val="FF0000"/>
              </w:rPr>
              <w:t xml:space="preserve"> </w:t>
            </w:r>
            <w:r w:rsidRPr="00CF25D8">
              <w:t>sub-channel</w:t>
            </w:r>
            <w:r w:rsidRPr="00F97755">
              <w:rPr>
                <w:color w:val="FF0000"/>
              </w:rPr>
              <w:t xml:space="preserve"> with a lowest index</w:t>
            </w:r>
            <w:r>
              <w:t>, in an RB-set with a lowest index if applicable,</w:t>
            </w:r>
            <w:r w:rsidRPr="00CF25D8">
              <w:t xml:space="preserve"> of </w:t>
            </w:r>
            <w:r w:rsidRPr="00CF25D8">
              <w:lastRenderedPageBreak/>
              <w:t xml:space="preserve">the associated PSSCH </w:t>
            </w:r>
            <w:r>
              <w:t>for a PSCCH transmission with a SCI format 1-A.</w:t>
            </w:r>
          </w:p>
          <w:p w14:paraId="26E3E99B" w14:textId="77777777" w:rsidR="002C2EDE" w:rsidRDefault="002C2EDE" w:rsidP="002C2EDE">
            <w:pPr>
              <w:spacing w:beforeLines="50" w:before="120"/>
              <w:rPr>
                <w:kern w:val="2"/>
                <w:lang w:eastAsia="zh-CN"/>
              </w:rPr>
            </w:pPr>
          </w:p>
          <w:p w14:paraId="108593FD" w14:textId="77777777" w:rsidR="002C2EDE" w:rsidRPr="00A07A27" w:rsidRDefault="002C2EDE" w:rsidP="002C2EDE">
            <w:pPr>
              <w:rPr>
                <w:b/>
                <w:shd w:val="clear" w:color="auto" w:fill="FFFF00"/>
                <w:lang w:eastAsia="zh-CN"/>
              </w:rPr>
            </w:pPr>
            <w:r w:rsidRPr="00A07A27">
              <w:rPr>
                <w:b/>
                <w:highlight w:val="green"/>
                <w:shd w:val="clear" w:color="auto" w:fill="FFFF00"/>
                <w:lang w:eastAsia="zh-CN"/>
              </w:rPr>
              <w:t>Agreement</w:t>
            </w:r>
          </w:p>
          <w:p w14:paraId="6F8AF89F" w14:textId="77777777" w:rsidR="002C2EDE" w:rsidRPr="00A07A27" w:rsidRDefault="002C2EDE" w:rsidP="002C2EDE">
            <w:pPr>
              <w:tabs>
                <w:tab w:val="left" w:pos="0"/>
              </w:tabs>
              <w:rPr>
                <w:bCs/>
              </w:rPr>
            </w:pPr>
            <w:r w:rsidRPr="00A07A27">
              <w:rPr>
                <w:bCs/>
              </w:rPr>
              <w:t>For interlace RB-based PSCCH/PSSCH transmission in SL-U</w:t>
            </w:r>
            <w:r w:rsidRPr="00A07A27">
              <w:rPr>
                <w:lang w:eastAsia="zh-CN"/>
              </w:rPr>
              <w:t>, support the following:</w:t>
            </w:r>
          </w:p>
          <w:p w14:paraId="3FC38C76" w14:textId="4170CFF1" w:rsidR="002C2EDE" w:rsidRDefault="002C2EDE" w:rsidP="002C2EDE">
            <w:pPr>
              <w:spacing w:beforeLines="50" w:before="120"/>
              <w:rPr>
                <w:kern w:val="2"/>
                <w:sz w:val="20"/>
                <w:szCs w:val="20"/>
                <w:lang w:eastAsia="zh-CN"/>
              </w:rPr>
            </w:pPr>
            <w:r w:rsidRPr="00A07A27">
              <w:rPr>
                <w:lang w:eastAsia="zh-CN"/>
              </w:rPr>
              <w:t>Option 1: lowest sub-channel is the sub-channel with smallest sub-channel index</w:t>
            </w:r>
          </w:p>
        </w:tc>
      </w:tr>
      <w:tr w:rsidR="002C2EDE" w14:paraId="5E9CA809" w14:textId="77777777" w:rsidTr="00A910B0">
        <w:tc>
          <w:tcPr>
            <w:tcW w:w="1345" w:type="dxa"/>
            <w:tcBorders>
              <w:top w:val="single" w:sz="4" w:space="0" w:color="auto"/>
              <w:left w:val="single" w:sz="4" w:space="0" w:color="auto"/>
              <w:bottom w:val="single" w:sz="4" w:space="0" w:color="auto"/>
              <w:right w:val="single" w:sz="4" w:space="0" w:color="auto"/>
            </w:tcBorders>
          </w:tcPr>
          <w:p w14:paraId="5D7FE604" w14:textId="6D6DD881" w:rsidR="002C2EDE" w:rsidRPr="001963E7" w:rsidRDefault="001963E7" w:rsidP="002C2EDE">
            <w:pPr>
              <w:spacing w:beforeLines="50" w:before="120"/>
              <w:rPr>
                <w:b/>
                <w:kern w:val="2"/>
                <w:sz w:val="20"/>
                <w:szCs w:val="20"/>
                <w:lang w:eastAsia="zh-CN"/>
              </w:rPr>
            </w:pPr>
            <w:r w:rsidRPr="001963E7">
              <w:rPr>
                <w:b/>
                <w:kern w:val="2"/>
                <w:sz w:val="20"/>
                <w:szCs w:val="20"/>
                <w:lang w:eastAsia="zh-CN"/>
              </w:rPr>
              <w:lastRenderedPageBreak/>
              <w:t>Huawei, HiSilicon</w:t>
            </w:r>
            <w:r>
              <w:rPr>
                <w:b/>
                <w:kern w:val="2"/>
                <w:sz w:val="20"/>
                <w:szCs w:val="20"/>
                <w:lang w:eastAsia="zh-CN"/>
              </w:rPr>
              <w:t>2</w:t>
            </w:r>
          </w:p>
        </w:tc>
        <w:tc>
          <w:tcPr>
            <w:tcW w:w="8365" w:type="dxa"/>
            <w:tcBorders>
              <w:top w:val="single" w:sz="4" w:space="0" w:color="auto"/>
              <w:left w:val="single" w:sz="4" w:space="0" w:color="auto"/>
              <w:bottom w:val="single" w:sz="4" w:space="0" w:color="auto"/>
              <w:right w:val="single" w:sz="4" w:space="0" w:color="auto"/>
            </w:tcBorders>
          </w:tcPr>
          <w:p w14:paraId="6A2C24A6" w14:textId="2C029051" w:rsidR="001963E7" w:rsidRDefault="001963E7" w:rsidP="001963E7">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w:t>
            </w:r>
            <w:r>
              <w:rPr>
                <w:b/>
                <w:u w:val="single"/>
                <w:lang w:eastAsia="zh-CN"/>
              </w:rPr>
              <w:t>Channel Access</w:t>
            </w:r>
          </w:p>
          <w:p w14:paraId="79675009" w14:textId="0B765698" w:rsidR="001963E7" w:rsidRDefault="001963E7" w:rsidP="001963E7">
            <w:pPr>
              <w:spacing w:after="0"/>
              <w:rPr>
                <w:b/>
                <w:u w:val="single"/>
                <w:lang w:eastAsia="zh-CN"/>
              </w:rPr>
            </w:pPr>
          </w:p>
          <w:p w14:paraId="09A81D6D" w14:textId="0C84DEE4" w:rsidR="001963E7" w:rsidRPr="001963E7" w:rsidRDefault="001963E7" w:rsidP="001963E7">
            <w:pPr>
              <w:spacing w:line="288" w:lineRule="auto"/>
              <w:rPr>
                <w:b/>
                <w:bCs/>
                <w:sz w:val="24"/>
                <w:szCs w:val="24"/>
              </w:rPr>
            </w:pPr>
            <w:r w:rsidRPr="001963E7">
              <w:rPr>
                <w:b/>
                <w:bCs/>
                <w:sz w:val="24"/>
                <w:szCs w:val="24"/>
              </w:rPr>
              <w:t>Comment #</w:t>
            </w:r>
            <w:r>
              <w:rPr>
                <w:b/>
                <w:bCs/>
                <w:sz w:val="24"/>
                <w:szCs w:val="24"/>
              </w:rPr>
              <w:t>1</w:t>
            </w:r>
            <w:r w:rsidR="00F243E1">
              <w:rPr>
                <w:b/>
                <w:bCs/>
                <w:sz w:val="24"/>
                <w:szCs w:val="24"/>
              </w:rPr>
              <w:t>:</w:t>
            </w:r>
            <w:r w:rsidRPr="001963E7">
              <w:rPr>
                <w:b/>
                <w:bCs/>
                <w:sz w:val="24"/>
                <w:szCs w:val="24"/>
              </w:rPr>
              <w:t xml:space="preserve"> CPE for </w:t>
            </w:r>
            <w:r w:rsidR="00645EA2">
              <w:rPr>
                <w:b/>
                <w:bCs/>
                <w:sz w:val="24"/>
                <w:szCs w:val="24"/>
              </w:rPr>
              <w:t>PSFCH</w:t>
            </w:r>
          </w:p>
          <w:p w14:paraId="117D8DCE" w14:textId="77777777" w:rsidR="001963E7" w:rsidRPr="001963E7" w:rsidRDefault="001963E7" w:rsidP="001963E7">
            <w:pPr>
              <w:spacing w:line="288" w:lineRule="auto"/>
              <w:rPr>
                <w:sz w:val="24"/>
                <w:szCs w:val="24"/>
              </w:rPr>
            </w:pPr>
            <w:r w:rsidRPr="001963E7">
              <w:rPr>
                <w:b/>
                <w:bCs/>
                <w:sz w:val="24"/>
                <w:szCs w:val="24"/>
              </w:rPr>
              <w:t>Reason for changes</w:t>
            </w:r>
            <w:r w:rsidRPr="001963E7">
              <w:rPr>
                <w:sz w:val="24"/>
                <w:szCs w:val="24"/>
              </w:rPr>
              <w:t>:</w:t>
            </w:r>
          </w:p>
          <w:p w14:paraId="18B5DBF3" w14:textId="33E61076" w:rsidR="001963E7" w:rsidRPr="001963E7" w:rsidRDefault="001963E7" w:rsidP="001963E7">
            <w:pPr>
              <w:spacing w:line="288" w:lineRule="auto"/>
              <w:rPr>
                <w:szCs w:val="24"/>
              </w:rPr>
            </w:pPr>
            <w:r w:rsidRPr="001963E7">
              <w:rPr>
                <w:szCs w:val="24"/>
              </w:rPr>
              <w:t xml:space="preserve">Based on the agreement below, the CPE is used </w:t>
            </w:r>
            <w:r>
              <w:rPr>
                <w:szCs w:val="24"/>
              </w:rPr>
              <w:t>within the</w:t>
            </w:r>
            <w:r w:rsidRPr="001963E7">
              <w:rPr>
                <w:szCs w:val="24"/>
              </w:rPr>
              <w:t xml:space="preserve"> first or second symbol before the next AGC symbol, </w:t>
            </w:r>
            <w:r>
              <w:rPr>
                <w:szCs w:val="24"/>
              </w:rPr>
              <w:t xml:space="preserve">however, </w:t>
            </w:r>
            <w:r w:rsidRPr="001963E7">
              <w:rPr>
                <w:szCs w:val="24"/>
              </w:rPr>
              <w:t>current description</w:t>
            </w:r>
            <w:r>
              <w:rPr>
                <w:szCs w:val="24"/>
              </w:rPr>
              <w:t>, i.e. first symbol of PSFCH,</w:t>
            </w:r>
            <w:r w:rsidRPr="001963E7">
              <w:rPr>
                <w:szCs w:val="24"/>
              </w:rPr>
              <w:t xml:space="preserve"> is </w:t>
            </w:r>
            <w:r w:rsidRPr="001963E7">
              <w:rPr>
                <w:rFonts w:eastAsia="Malgun Gothic"/>
                <w:bCs/>
                <w:szCs w:val="18"/>
                <w:lang w:eastAsia="ja-JP"/>
              </w:rPr>
              <w:t>ambiguous</w:t>
            </w:r>
            <w:r>
              <w:rPr>
                <w:rFonts w:eastAsia="Malgun Gothic"/>
                <w:bCs/>
                <w:szCs w:val="18"/>
                <w:lang w:eastAsia="ja-JP"/>
              </w:rPr>
              <w:t xml:space="preserve">. It is not clear the first symbol is AGC symbol or actual PSFCH </w:t>
            </w:r>
            <w:r w:rsidR="00645EA2">
              <w:rPr>
                <w:rFonts w:eastAsia="Malgun Gothic"/>
                <w:bCs/>
                <w:szCs w:val="18"/>
                <w:lang w:eastAsia="ja-JP"/>
              </w:rPr>
              <w:t xml:space="preserve">transmission </w:t>
            </w:r>
            <w:r>
              <w:rPr>
                <w:rFonts w:eastAsia="Malgun Gothic"/>
                <w:bCs/>
                <w:szCs w:val="18"/>
                <w:lang w:eastAsia="ja-JP"/>
              </w:rPr>
              <w:t>symbol. Thus,</w:t>
            </w:r>
            <w:r w:rsidRPr="001963E7">
              <w:rPr>
                <w:rFonts w:eastAsia="Malgun Gothic"/>
                <w:bCs/>
                <w:szCs w:val="18"/>
                <w:lang w:eastAsia="ja-JP"/>
              </w:rPr>
              <w:t xml:space="preserve"> we have following suggestion</w:t>
            </w:r>
            <w:r w:rsidRPr="001963E7">
              <w:rPr>
                <w:rFonts w:eastAsia="DengXian"/>
                <w:szCs w:val="24"/>
                <w:lang w:eastAsia="zh-CN"/>
              </w:rPr>
              <w:t>.</w:t>
            </w:r>
          </w:p>
          <w:tbl>
            <w:tblPr>
              <w:tblW w:w="0" w:type="auto"/>
              <w:tblLayout w:type="fixed"/>
              <w:tblCellMar>
                <w:left w:w="0" w:type="dxa"/>
                <w:right w:w="0" w:type="dxa"/>
              </w:tblCellMar>
              <w:tblLook w:val="04A0" w:firstRow="1" w:lastRow="0" w:firstColumn="1" w:lastColumn="0" w:noHBand="0" w:noVBand="1"/>
            </w:tblPr>
            <w:tblGrid>
              <w:gridCol w:w="14734"/>
            </w:tblGrid>
            <w:tr w:rsidR="001963E7" w:rsidRPr="001963E7" w14:paraId="5B3791F9" w14:textId="77777777" w:rsidTr="00A910B0">
              <w:tc>
                <w:tcPr>
                  <w:tcW w:w="14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C3B107" w14:textId="77777777" w:rsidR="001963E7" w:rsidRPr="001963E7" w:rsidRDefault="001963E7" w:rsidP="001963E7">
                  <w:pPr>
                    <w:tabs>
                      <w:tab w:val="left" w:pos="1970"/>
                    </w:tabs>
                    <w:spacing w:line="256" w:lineRule="auto"/>
                    <w:rPr>
                      <w:sz w:val="20"/>
                      <w:szCs w:val="20"/>
                    </w:rPr>
                  </w:pPr>
                  <w:r w:rsidRPr="001963E7">
                    <w:rPr>
                      <w:b/>
                      <w:bCs/>
                      <w:iCs/>
                      <w:sz w:val="20"/>
                      <w:szCs w:val="20"/>
                      <w:highlight w:val="green"/>
                      <w:u w:val="single"/>
                    </w:rPr>
                    <w:t>Agreement</w:t>
                  </w:r>
                  <w:r w:rsidRPr="001963E7">
                    <w:rPr>
                      <w:b/>
                      <w:bCs/>
                      <w:iCs/>
                      <w:sz w:val="20"/>
                      <w:szCs w:val="20"/>
                      <w:highlight w:val="green"/>
                      <w:u w:val="single"/>
                    </w:rPr>
                    <w:tab/>
                  </w:r>
                </w:p>
                <w:p w14:paraId="556B126A" w14:textId="77777777" w:rsidR="001963E7" w:rsidRPr="001963E7" w:rsidRDefault="001963E7" w:rsidP="001963E7">
                  <w:pPr>
                    <w:numPr>
                      <w:ilvl w:val="0"/>
                      <w:numId w:val="9"/>
                    </w:numPr>
                    <w:adjustRightInd/>
                    <w:snapToGrid/>
                    <w:spacing w:after="0"/>
                    <w:rPr>
                      <w:color w:val="000000"/>
                      <w:sz w:val="20"/>
                      <w:szCs w:val="20"/>
                    </w:rPr>
                  </w:pPr>
                  <w:r w:rsidRPr="001963E7">
                    <w:rPr>
                      <w:color w:val="000000"/>
                      <w:sz w:val="20"/>
                      <w:szCs w:val="20"/>
                    </w:rPr>
                    <w:t xml:space="preserve">A set of all candidate CPE starting positions for SL transmission in FR1 unlicensed spectrum is pre-defined in TS38.211 as followed. </w:t>
                  </w:r>
                </w:p>
                <w:p w14:paraId="07AE412E"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15kHz SCS, the set contains values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43073EE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805F34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67538558"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A2F7FE7"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5B4A68DA" w14:textId="77777777" w:rsidR="001963E7" w:rsidRPr="001963E7" w:rsidRDefault="00000000" w:rsidP="001963E7">
                  <w:pPr>
                    <w:numPr>
                      <w:ilvl w:val="1"/>
                      <w:numId w:val="9"/>
                    </w:numPr>
                    <w:adjustRightInd/>
                    <w:snapToGrid/>
                    <w:spacing w:after="0"/>
                    <w:rPr>
                      <w:color w:val="000000"/>
                      <w:sz w:val="20"/>
                      <w:szCs w:val="20"/>
                    </w:rPr>
                  </w:pP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001963E7" w:rsidRPr="001963E7">
                    <w:rPr>
                      <w:color w:val="000000"/>
                      <w:sz w:val="20"/>
                      <w:szCs w:val="20"/>
                    </w:rPr>
                    <w:t xml:space="preserve"> is the starting position of the next AGC </w:t>
                  </w:r>
                  <w:proofErr w:type="gramStart"/>
                  <w:r w:rsidR="001963E7" w:rsidRPr="001963E7">
                    <w:rPr>
                      <w:color w:val="000000"/>
                      <w:sz w:val="20"/>
                      <w:szCs w:val="20"/>
                    </w:rPr>
                    <w:t>symbol</w:t>
                  </w:r>
                  <w:proofErr w:type="gramEnd"/>
                </w:p>
                <w:p w14:paraId="50A56C47" w14:textId="77777777" w:rsidR="001963E7" w:rsidRPr="001963E7" w:rsidRDefault="001963E7" w:rsidP="001963E7">
                  <w:pPr>
                    <w:numPr>
                      <w:ilvl w:val="2"/>
                      <w:numId w:val="9"/>
                    </w:numPr>
                    <w:adjustRightInd/>
                    <w:snapToGrid/>
                    <w:spacing w:after="0"/>
                    <w:rPr>
                      <w:color w:val="000000"/>
                      <w:sz w:val="20"/>
                      <w:szCs w:val="20"/>
                    </w:rPr>
                  </w:pPr>
                  <w:r w:rsidRPr="001963E7">
                    <w:rPr>
                      <w:color w:val="000000"/>
                      <w:sz w:val="20"/>
                      <w:szCs w:val="20"/>
                    </w:rPr>
                    <w:t xml:space="preserve">Note: when the CPE starting position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 it means that the CPE length is 0</w:t>
                  </w:r>
                </w:p>
                <w:p w14:paraId="7537CE02" w14:textId="77777777" w:rsidR="001963E7" w:rsidRPr="001963E7" w:rsidRDefault="00000000"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sym_1</m:t>
                        </m:r>
                      </m:sub>
                    </m:sSub>
                  </m:oMath>
                  <w:r w:rsidR="001963E7" w:rsidRPr="001963E7">
                    <w:rPr>
                      <w:color w:val="000000"/>
                      <w:sz w:val="20"/>
                      <w:szCs w:val="20"/>
                      <w:highlight w:val="cyan"/>
                    </w:rPr>
                    <w:t xml:space="preserve"> is the starting position of the first symbol just before the next AGC </w:t>
                  </w:r>
                  <w:proofErr w:type="gramStart"/>
                  <w:r w:rsidR="001963E7" w:rsidRPr="001963E7">
                    <w:rPr>
                      <w:color w:val="000000"/>
                      <w:sz w:val="20"/>
                      <w:szCs w:val="20"/>
                      <w:highlight w:val="cyan"/>
                    </w:rPr>
                    <w:t>symbol</w:t>
                  </w:r>
                  <w:proofErr w:type="gramEnd"/>
                </w:p>
                <w:p w14:paraId="78E72A58" w14:textId="77777777" w:rsidR="001963E7" w:rsidRPr="001963E7" w:rsidRDefault="00000000"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sym_2</m:t>
                        </m:r>
                      </m:sub>
                    </m:sSub>
                  </m:oMath>
                  <w:r w:rsidR="001963E7" w:rsidRPr="001963E7">
                    <w:rPr>
                      <w:color w:val="000000"/>
                      <w:sz w:val="20"/>
                      <w:szCs w:val="20"/>
                      <w:highlight w:val="cyan"/>
                    </w:rPr>
                    <w:t xml:space="preserve"> is the starting position of the second symbol just before the next AGC </w:t>
                  </w:r>
                  <w:proofErr w:type="gramStart"/>
                  <w:r w:rsidR="001963E7" w:rsidRPr="001963E7">
                    <w:rPr>
                      <w:color w:val="000000"/>
                      <w:sz w:val="20"/>
                      <w:szCs w:val="20"/>
                      <w:highlight w:val="cyan"/>
                    </w:rPr>
                    <w:t>symbol</w:t>
                  </w:r>
                  <w:proofErr w:type="gramEnd"/>
                </w:p>
                <w:p w14:paraId="5750697A" w14:textId="77777777" w:rsidR="001963E7" w:rsidRPr="001963E7" w:rsidRDefault="001963E7" w:rsidP="001963E7">
                  <w:pPr>
                    <w:spacing w:line="256" w:lineRule="auto"/>
                    <w:rPr>
                      <w:b/>
                      <w:sz w:val="20"/>
                      <w:szCs w:val="20"/>
                      <w:u w:val="single"/>
                      <w:lang w:eastAsia="zh-CN"/>
                    </w:rPr>
                  </w:pPr>
                  <w:r w:rsidRPr="001963E7">
                    <w:rPr>
                      <w:b/>
                      <w:bCs/>
                      <w:sz w:val="20"/>
                      <w:szCs w:val="20"/>
                      <w:highlight w:val="green"/>
                      <w:u w:val="single"/>
                    </w:rPr>
                    <w:t>Agreement</w:t>
                  </w:r>
                </w:p>
                <w:p w14:paraId="11AE42D9" w14:textId="77777777" w:rsidR="00645EA2" w:rsidRPr="00645EA2" w:rsidRDefault="00645EA2" w:rsidP="00645EA2">
                  <w:pPr>
                    <w:spacing w:after="0"/>
                  </w:pPr>
                  <w:r w:rsidRPr="00645EA2">
                    <w:rPr>
                      <w:lang w:val="en-GB"/>
                    </w:rPr>
                    <w:t>A single CPE starting position for PSFCH transmission is (pre-)configured per resource pool and the value is from the set of all candidate CPE starting position defined in TS38.211.</w:t>
                  </w:r>
                </w:p>
                <w:p w14:paraId="42EB62BC" w14:textId="7A02AFEF" w:rsidR="001963E7" w:rsidRPr="00645EA2" w:rsidRDefault="001963E7" w:rsidP="001963E7">
                  <w:pPr>
                    <w:spacing w:after="0" w:line="256" w:lineRule="auto"/>
                    <w:rPr>
                      <w:sz w:val="20"/>
                      <w:szCs w:val="20"/>
                    </w:rPr>
                  </w:pPr>
                </w:p>
              </w:tc>
            </w:tr>
          </w:tbl>
          <w:p w14:paraId="55E4B94B" w14:textId="411BF540" w:rsidR="001963E7" w:rsidRDefault="001963E7" w:rsidP="001963E7">
            <w:pPr>
              <w:spacing w:after="0"/>
              <w:rPr>
                <w:b/>
                <w:u w:val="single"/>
                <w:lang w:eastAsia="zh-CN"/>
              </w:rPr>
            </w:pPr>
          </w:p>
          <w:p w14:paraId="689C6845" w14:textId="2891320C" w:rsidR="001963E7" w:rsidRPr="001963E7" w:rsidRDefault="001963E7" w:rsidP="001963E7">
            <w:pPr>
              <w:spacing w:after="0"/>
              <w:rPr>
                <w:b/>
                <w:lang w:eastAsia="zh-CN"/>
              </w:rPr>
            </w:pPr>
            <w:r w:rsidRPr="001963E7">
              <w:rPr>
                <w:b/>
                <w:lang w:eastAsia="zh-CN"/>
              </w:rPr>
              <w:t>Suggested Changes</w:t>
            </w:r>
          </w:p>
          <w:tbl>
            <w:tblPr>
              <w:tblStyle w:val="TableGrid"/>
              <w:tblW w:w="0" w:type="auto"/>
              <w:tblLayout w:type="fixed"/>
              <w:tblLook w:val="04A0" w:firstRow="1" w:lastRow="0" w:firstColumn="1" w:lastColumn="0" w:noHBand="0" w:noVBand="1"/>
            </w:tblPr>
            <w:tblGrid>
              <w:gridCol w:w="8325"/>
            </w:tblGrid>
            <w:tr w:rsidR="001963E7" w14:paraId="457BDFCC" w14:textId="77777777" w:rsidTr="00A910B0">
              <w:tc>
                <w:tcPr>
                  <w:tcW w:w="8325" w:type="dxa"/>
                </w:tcPr>
                <w:p w14:paraId="4E30E988" w14:textId="1745AB46" w:rsidR="001963E7" w:rsidRPr="001963E7" w:rsidRDefault="001963E7" w:rsidP="001963E7">
                  <w:pPr>
                    <w:autoSpaceDE/>
                    <w:autoSpaceDN/>
                    <w:adjustRightInd/>
                    <w:snapToGrid/>
                    <w:spacing w:after="180"/>
                    <w:jc w:val="left"/>
                    <w:rPr>
                      <w:sz w:val="20"/>
                      <w:szCs w:val="20"/>
                      <w:lang w:val="en-GB"/>
                    </w:rPr>
                  </w:pPr>
                  <w:r w:rsidRPr="001963E7">
                    <w:rPr>
                      <w:sz w:val="20"/>
                      <w:szCs w:val="20"/>
                      <w:lang w:val="en-GB"/>
                    </w:rPr>
                    <w:t xml:space="preserve">The PSFCH resources are first indexed according to an ascending order of the interlace </w:t>
                  </w:r>
                  <w:r w:rsidRPr="001963E7">
                    <w:rPr>
                      <w:sz w:val="20"/>
                      <w:szCs w:val="20"/>
                    </w:rPr>
                    <w:t xml:space="preserve">or PRB subset </w:t>
                  </w:r>
                  <w:r w:rsidRPr="001963E7">
                    <w:rPr>
                      <w:sz w:val="20"/>
                      <w:szCs w:val="20"/>
                      <w:lang w:val="en-GB"/>
                    </w:rPr>
                    <w:t xml:space="preserve">index, second according to an ascending order of the RB-set index, and then according to an ascending order of the cyclic shift pair index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CS</m:t>
                        </m:r>
                        <m:ctrlPr>
                          <w:rPr>
                            <w:rFonts w:ascii="Cambria Math" w:hAnsi="Cambria Math"/>
                            <w:sz w:val="20"/>
                            <w:szCs w:val="20"/>
                            <w:lang w:val="en-GB"/>
                          </w:rPr>
                        </m:ctrlPr>
                      </m:sub>
                      <m:sup>
                        <m:r>
                          <m:rPr>
                            <m:nor/>
                          </m:rPr>
                          <w:rPr>
                            <w:rFonts w:ascii="Cambria Math"/>
                            <w:sz w:val="20"/>
                            <w:szCs w:val="20"/>
                            <w:lang w:val="en-GB"/>
                          </w:rPr>
                          <m:t>PSFCH</m:t>
                        </m:r>
                        <m:ctrlPr>
                          <w:rPr>
                            <w:rFonts w:ascii="Cambria Math" w:hAnsi="Cambria Math"/>
                            <w:sz w:val="20"/>
                            <w:szCs w:val="20"/>
                            <w:lang w:val="en-GB"/>
                          </w:rPr>
                        </m:ctrlPr>
                      </m:sup>
                    </m:sSubSup>
                  </m:oMath>
                  <w:r w:rsidRPr="001963E7">
                    <w:rPr>
                      <w:sz w:val="20"/>
                      <w:szCs w:val="20"/>
                      <w:lang w:val="en-GB"/>
                    </w:rPr>
                    <w:t xml:space="preserve"> cyclic shift pairs. </w:t>
                  </w:r>
                  <w:r w:rsidRPr="001963E7">
                    <w:rPr>
                      <w:sz w:val="20"/>
                      <w:szCs w:val="20"/>
                      <w:lang w:val="en-GB" w:eastAsia="ja-JP"/>
                    </w:rPr>
                    <w:t xml:space="preserve">The UE applies CP extension </w:t>
                  </w:r>
                  <w:r w:rsidRPr="001963E7">
                    <w:rPr>
                      <w:strike/>
                      <w:color w:val="00B050"/>
                      <w:sz w:val="20"/>
                      <w:szCs w:val="20"/>
                      <w:lang w:val="en-GB" w:eastAsia="ja-JP"/>
                    </w:rPr>
                    <w:t>to</w:t>
                  </w:r>
                  <w:r w:rsidRPr="001963E7">
                    <w:rPr>
                      <w:color w:val="00B050"/>
                      <w:sz w:val="20"/>
                      <w:szCs w:val="20"/>
                      <w:lang w:val="en-GB" w:eastAsia="ja-JP"/>
                    </w:rPr>
                    <w:t xml:space="preserve"> </w:t>
                  </w:r>
                  <w:r w:rsidR="00645EA2" w:rsidRPr="00645EA2">
                    <w:rPr>
                      <w:color w:val="00B050"/>
                      <w:sz w:val="20"/>
                      <w:szCs w:val="20"/>
                      <w:lang w:val="en-GB" w:eastAsia="ja-JP"/>
                    </w:rPr>
                    <w:t xml:space="preserve">within </w:t>
                  </w:r>
                  <w:r w:rsidRPr="001963E7">
                    <w:rPr>
                      <w:sz w:val="20"/>
                      <w:szCs w:val="20"/>
                      <w:lang w:val="en-GB" w:eastAsia="ja-JP"/>
                    </w:rPr>
                    <w:t>the</w:t>
                  </w:r>
                  <w:r w:rsidR="00645EA2">
                    <w:rPr>
                      <w:sz w:val="20"/>
                      <w:szCs w:val="20"/>
                      <w:lang w:val="en-GB" w:eastAsia="ja-JP"/>
                    </w:rPr>
                    <w:t xml:space="preserve"> </w:t>
                  </w:r>
                  <w:r w:rsidR="00645EA2" w:rsidRPr="00645EA2">
                    <w:rPr>
                      <w:color w:val="00B050"/>
                      <w:sz w:val="20"/>
                      <w:szCs w:val="20"/>
                      <w:lang w:val="en-GB" w:eastAsia="ja-JP"/>
                    </w:rPr>
                    <w:t>1 or 2 symbols before the</w:t>
                  </w:r>
                  <w:r w:rsidRPr="001963E7">
                    <w:rPr>
                      <w:strike/>
                      <w:color w:val="00B050"/>
                      <w:sz w:val="20"/>
                      <w:szCs w:val="20"/>
                      <w:lang w:val="en-GB" w:eastAsia="ja-JP"/>
                    </w:rPr>
                    <w:t xml:space="preserve"> first</w:t>
                  </w:r>
                  <w:r w:rsidRPr="001963E7">
                    <w:rPr>
                      <w:color w:val="00B050"/>
                      <w:sz w:val="20"/>
                      <w:szCs w:val="20"/>
                      <w:lang w:val="en-GB" w:eastAsia="ja-JP"/>
                    </w:rPr>
                    <w:t xml:space="preserve"> </w:t>
                  </w:r>
                  <w:r w:rsidR="00645EA2" w:rsidRPr="00645EA2">
                    <w:rPr>
                      <w:color w:val="00B050"/>
                      <w:sz w:val="20"/>
                      <w:szCs w:val="20"/>
                      <w:lang w:val="en-GB" w:eastAsia="ja-JP"/>
                    </w:rPr>
                    <w:t xml:space="preserve">AGC </w:t>
                  </w:r>
                  <w:r w:rsidRPr="001963E7">
                    <w:rPr>
                      <w:sz w:val="20"/>
                      <w:szCs w:val="20"/>
                      <w:lang w:val="en-GB" w:eastAsia="ja-JP"/>
                    </w:rPr>
                    <w:t xml:space="preserve">symbol of a PSFCH according to an index [4, TS 38.211] provided by </w:t>
                  </w:r>
                  <w:proofErr w:type="spellStart"/>
                  <w:r w:rsidRPr="001963E7">
                    <w:rPr>
                      <w:i/>
                      <w:iCs/>
                      <w:sz w:val="20"/>
                      <w:szCs w:val="20"/>
                      <w:lang w:val="en-GB" w:eastAsia="ja-JP"/>
                    </w:rPr>
                    <w:t>sl</w:t>
                  </w:r>
                  <w:proofErr w:type="spellEnd"/>
                  <w:r w:rsidRPr="001963E7">
                    <w:rPr>
                      <w:i/>
                      <w:iCs/>
                      <w:sz w:val="20"/>
                      <w:szCs w:val="20"/>
                      <w:lang w:val="en-GB" w:eastAsia="ja-JP"/>
                    </w:rPr>
                    <w:t>-CP-Extension-PSFCH</w:t>
                  </w:r>
                  <w:r w:rsidRPr="001963E7">
                    <w:rPr>
                      <w:sz w:val="20"/>
                      <w:szCs w:val="20"/>
                      <w:lang w:val="en-GB" w:eastAsia="ja-JP"/>
                    </w:rPr>
                    <w:t xml:space="preserve">.  </w:t>
                  </w:r>
                  <w:r w:rsidRPr="001963E7">
                    <w:rPr>
                      <w:sz w:val="20"/>
                      <w:szCs w:val="20"/>
                      <w:lang w:val="en-GB"/>
                    </w:rPr>
                    <w:t xml:space="preserve"> </w:t>
                  </w:r>
                </w:p>
              </w:tc>
            </w:tr>
          </w:tbl>
          <w:p w14:paraId="0EA8038B" w14:textId="77777777" w:rsidR="002C2EDE" w:rsidRDefault="002C2EDE" w:rsidP="002C2EDE">
            <w:pPr>
              <w:spacing w:beforeLines="50" w:before="120"/>
              <w:rPr>
                <w:kern w:val="2"/>
                <w:sz w:val="20"/>
                <w:szCs w:val="20"/>
                <w:lang w:eastAsia="zh-CN"/>
              </w:rPr>
            </w:pPr>
          </w:p>
        </w:tc>
      </w:tr>
      <w:bookmarkEnd w:id="5"/>
      <w:tr w:rsidR="00A910B0" w:rsidRPr="00E5528F" w14:paraId="67EFB357" w14:textId="77777777" w:rsidTr="00A910B0">
        <w:tc>
          <w:tcPr>
            <w:tcW w:w="1345" w:type="dxa"/>
          </w:tcPr>
          <w:p w14:paraId="390F77EC" w14:textId="77777777" w:rsidR="00A910B0" w:rsidRPr="00AC4BBE" w:rsidRDefault="00A910B0" w:rsidP="003935BD">
            <w:pPr>
              <w:spacing w:beforeLines="50" w:before="120"/>
              <w:rPr>
                <w:kern w:val="2"/>
                <w:lang w:eastAsia="zh-CN"/>
              </w:rPr>
            </w:pPr>
            <w:r>
              <w:rPr>
                <w:kern w:val="2"/>
                <w:lang w:eastAsia="zh-CN"/>
              </w:rPr>
              <w:t>Qualcomm</w:t>
            </w:r>
          </w:p>
        </w:tc>
        <w:tc>
          <w:tcPr>
            <w:tcW w:w="8365" w:type="dxa"/>
          </w:tcPr>
          <w:p w14:paraId="21785DD2" w14:textId="77777777" w:rsidR="00A910B0" w:rsidRDefault="00A910B0" w:rsidP="003935BD">
            <w:pPr>
              <w:spacing w:beforeLines="50" w:before="120"/>
              <w:rPr>
                <w:kern w:val="2"/>
                <w:lang w:eastAsia="zh-CN"/>
              </w:rPr>
            </w:pPr>
            <w:r>
              <w:rPr>
                <w:kern w:val="2"/>
                <w:lang w:eastAsia="zh-CN"/>
              </w:rPr>
              <w:t>For sidelink carrier aggregation:</w:t>
            </w:r>
          </w:p>
          <w:p w14:paraId="21B406E6" w14:textId="77777777" w:rsidR="00A910B0" w:rsidRDefault="00A910B0" w:rsidP="00A910B0">
            <w:pPr>
              <w:pStyle w:val="ListParagraph"/>
              <w:numPr>
                <w:ilvl w:val="0"/>
                <w:numId w:val="10"/>
              </w:numPr>
              <w:autoSpaceDE w:val="0"/>
              <w:autoSpaceDN w:val="0"/>
              <w:adjustRightInd w:val="0"/>
              <w:snapToGrid w:val="0"/>
              <w:spacing w:beforeLines="50" w:before="120" w:after="120"/>
              <w:ind w:leftChars="0"/>
              <w:contextualSpacing/>
              <w:jc w:val="both"/>
              <w:rPr>
                <w:kern w:val="2"/>
              </w:rPr>
            </w:pPr>
            <w:r>
              <w:rPr>
                <w:kern w:val="2"/>
              </w:rPr>
              <w:t xml:space="preserve">For SL synchronization with CA, the agreement in RAN 1 was to re-use the LTE SL mechanism. From TS 36.213 Sec. 14.4, the SL synchronization signals are transmitted as per the procedure detailed in TS 36.331, where the parameters </w:t>
            </w:r>
            <w:proofErr w:type="spellStart"/>
            <w:r w:rsidRPr="00280196">
              <w:rPr>
                <w:i/>
                <w:iCs/>
                <w:kern w:val="2"/>
              </w:rPr>
              <w:t>syncFreqList</w:t>
            </w:r>
            <w:proofErr w:type="spellEnd"/>
            <w:r>
              <w:rPr>
                <w:i/>
                <w:iCs/>
                <w:kern w:val="2"/>
              </w:rPr>
              <w:t xml:space="preserve">, </w:t>
            </w:r>
            <w:proofErr w:type="spellStart"/>
            <w:r w:rsidRPr="00BA7ACD">
              <w:rPr>
                <w:i/>
                <w:iCs/>
                <w:kern w:val="2"/>
              </w:rPr>
              <w:t>slss-TxMultiFreq</w:t>
            </w:r>
            <w:proofErr w:type="spellEnd"/>
            <w:r>
              <w:rPr>
                <w:i/>
                <w:iCs/>
                <w:kern w:val="2"/>
              </w:rPr>
              <w:t>,</w:t>
            </w:r>
            <w:r>
              <w:rPr>
                <w:kern w:val="2"/>
              </w:rPr>
              <w:t xml:space="preserve"> and </w:t>
            </w:r>
            <w:proofErr w:type="spellStart"/>
            <w:r w:rsidRPr="00187A8E">
              <w:rPr>
                <w:i/>
                <w:iCs/>
                <w:kern w:val="2"/>
              </w:rPr>
              <w:t>slss-TxDisabled</w:t>
            </w:r>
            <w:proofErr w:type="spellEnd"/>
            <w:r>
              <w:rPr>
                <w:kern w:val="2"/>
              </w:rPr>
              <w:t>. Like TS 36.213, a reference to TS 38.331 should be added at the end of the sentence.</w:t>
            </w:r>
          </w:p>
          <w:p w14:paraId="12797595" w14:textId="77777777" w:rsidR="00A910B0" w:rsidRDefault="00A910B0" w:rsidP="00A910B0">
            <w:pPr>
              <w:pStyle w:val="ListParagraph"/>
              <w:numPr>
                <w:ilvl w:val="1"/>
                <w:numId w:val="10"/>
              </w:numPr>
              <w:autoSpaceDE w:val="0"/>
              <w:autoSpaceDN w:val="0"/>
              <w:adjustRightInd w:val="0"/>
              <w:snapToGrid w:val="0"/>
              <w:spacing w:beforeLines="50" w:before="120" w:after="120"/>
              <w:ind w:leftChars="0"/>
              <w:contextualSpacing/>
              <w:jc w:val="both"/>
              <w:rPr>
                <w:kern w:val="2"/>
              </w:rPr>
            </w:pPr>
            <w:r w:rsidRPr="005D1994">
              <w:rPr>
                <w:color w:val="0070C0"/>
                <w:kern w:val="2"/>
              </w:rPr>
              <w:t xml:space="preserve">If a UE is configured for sidelink operation on multiple carriers, the UE applies the synchronization procedures in Clause 16.1 on each of the multiple carriers </w:t>
            </w:r>
            <w:r w:rsidRPr="005D1994">
              <w:rPr>
                <w:color w:val="FF0000"/>
                <w:kern w:val="2"/>
              </w:rPr>
              <w:t>as per TS 38.331</w:t>
            </w:r>
            <w:r>
              <w:rPr>
                <w:kern w:val="2"/>
              </w:rPr>
              <w:t>.</w:t>
            </w:r>
          </w:p>
          <w:p w14:paraId="58A0884E" w14:textId="77777777" w:rsidR="00A910B0" w:rsidRDefault="00A910B0" w:rsidP="00A910B0">
            <w:pPr>
              <w:pStyle w:val="ListParagraph"/>
              <w:numPr>
                <w:ilvl w:val="0"/>
                <w:numId w:val="10"/>
              </w:numPr>
              <w:autoSpaceDE w:val="0"/>
              <w:autoSpaceDN w:val="0"/>
              <w:adjustRightInd w:val="0"/>
              <w:snapToGrid w:val="0"/>
              <w:spacing w:beforeLines="50" w:before="120" w:after="120"/>
              <w:ind w:leftChars="0"/>
              <w:contextualSpacing/>
              <w:jc w:val="both"/>
              <w:rPr>
                <w:kern w:val="2"/>
              </w:rPr>
            </w:pPr>
            <w:r>
              <w:rPr>
                <w:kern w:val="2"/>
              </w:rPr>
              <w:t xml:space="preserve">For the change of power of the PSSCH/PSCCH transmission, the RAN 1 agreement was to re-use LTE CA power control in Sec. 14 </w:t>
            </w:r>
            <w:proofErr w:type="gramStart"/>
            <w:r>
              <w:rPr>
                <w:kern w:val="2"/>
              </w:rPr>
              <w:t>of  TS</w:t>
            </w:r>
            <w:proofErr w:type="gramEnd"/>
            <w:r>
              <w:rPr>
                <w:kern w:val="2"/>
              </w:rPr>
              <w:t xml:space="preserve"> 36.213. The current text should explicitly capture the dropping of the PSSCH/PSCCH with highest priority when P_CMAX is not met and then applying the same procedure (iteratively) on the remaining transmissions. We </w:t>
            </w:r>
            <w:r>
              <w:rPr>
                <w:kern w:val="2"/>
              </w:rPr>
              <w:lastRenderedPageBreak/>
              <w:t>propose the following modification to the editor’s text:</w:t>
            </w:r>
          </w:p>
          <w:p w14:paraId="2199F480" w14:textId="77777777" w:rsidR="00A910B0" w:rsidRPr="00745588" w:rsidRDefault="00A910B0" w:rsidP="00A910B0">
            <w:pPr>
              <w:pStyle w:val="ListParagraph"/>
              <w:keepNext/>
              <w:keepLines/>
              <w:numPr>
                <w:ilvl w:val="0"/>
                <w:numId w:val="11"/>
              </w:numPr>
              <w:autoSpaceDE w:val="0"/>
              <w:autoSpaceDN w:val="0"/>
              <w:adjustRightInd w:val="0"/>
              <w:snapToGrid w:val="0"/>
              <w:spacing w:before="180" w:after="120"/>
              <w:ind w:leftChars="0"/>
              <w:contextualSpacing/>
              <w:jc w:val="both"/>
              <w:outlineLvl w:val="1"/>
              <w:rPr>
                <w:rFonts w:eastAsia="Malgun Gothic"/>
                <w:color w:val="0070C0"/>
              </w:rPr>
            </w:pPr>
            <w:r w:rsidRPr="00745588">
              <w:rPr>
                <w:color w:val="0070C0"/>
              </w:rPr>
              <w:t xml:space="preserve">If a UE would transmit PSSCHs and PSCCHs on multiple carriers, the UE determines a power for each PSSCH and PSCCH transmission as described in Clauses 16.2.1 and 16.2.2, respectively. </w:t>
            </w:r>
            <w:r w:rsidRPr="00745588">
              <w:rPr>
                <w:rFonts w:eastAsia="Malgun Gothic"/>
                <w:color w:val="0070C0"/>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w:t>
            </w:r>
            <w:r w:rsidRPr="00CF4DD8">
              <w:rPr>
                <w:rFonts w:eastAsia="Malgun Gothic"/>
                <w:strike/>
                <w:color w:val="FF0000"/>
              </w:rPr>
              <w:t xml:space="preserve">does not </w:t>
            </w:r>
            <w:proofErr w:type="gramStart"/>
            <w:r w:rsidRPr="00CF4DD8">
              <w:rPr>
                <w:rFonts w:eastAsia="Malgun Gothic"/>
                <w:strike/>
                <w:color w:val="FF0000"/>
              </w:rPr>
              <w:t xml:space="preserve">transmit </w:t>
            </w:r>
            <w:r>
              <w:rPr>
                <w:rFonts w:eastAsia="Malgun Gothic"/>
                <w:color w:val="FF0000"/>
              </w:rPr>
              <w:t xml:space="preserve"> drops</w:t>
            </w:r>
            <w:proofErr w:type="gramEnd"/>
            <w:r>
              <w:rPr>
                <w:rFonts w:eastAsia="Malgun Gothic"/>
                <w:color w:val="FF0000"/>
              </w:rPr>
              <w:t xml:space="preserve"> </w:t>
            </w:r>
            <w:r w:rsidRPr="00745588">
              <w:rPr>
                <w:rFonts w:eastAsia="Malgun Gothic"/>
                <w:color w:val="0070C0"/>
              </w:rPr>
              <w:t xml:space="preserve">the </w:t>
            </w:r>
            <w:r>
              <w:rPr>
                <w:rFonts w:eastAsia="Malgun Gothic"/>
                <w:color w:val="FF0000"/>
              </w:rPr>
              <w:t xml:space="preserve">transmission of </w:t>
            </w:r>
            <w:r w:rsidRPr="00745588">
              <w:rPr>
                <w:rFonts w:eastAsia="Malgun Gothic"/>
                <w:color w:val="0070C0"/>
              </w:rPr>
              <w:t>PSCCH or the PSSCH</w:t>
            </w:r>
            <w:r>
              <w:rPr>
                <w:rFonts w:eastAsia="Malgun Gothic"/>
                <w:color w:val="0070C0"/>
              </w:rPr>
              <w:t xml:space="preserve"> </w:t>
            </w:r>
            <w:r>
              <w:rPr>
                <w:rFonts w:eastAsia="Malgun Gothic"/>
                <w:color w:val="FF0000"/>
              </w:rPr>
              <w:t>with the largest priority value</w:t>
            </w:r>
            <w:r w:rsidRPr="00745588">
              <w:rPr>
                <w:rFonts w:eastAsia="Malgun Gothic"/>
                <w:color w:val="0070C0"/>
              </w:rPr>
              <w:t>, respectively</w:t>
            </w:r>
            <w:r>
              <w:rPr>
                <w:rFonts w:eastAsia="Malgun Gothic"/>
                <w:color w:val="0070C0"/>
              </w:rPr>
              <w:t xml:space="preserve"> </w:t>
            </w:r>
            <w:r>
              <w:rPr>
                <w:rFonts w:eastAsia="Malgun Gothic"/>
                <w:color w:val="FF0000"/>
              </w:rPr>
              <w:t xml:space="preserve">and repeats this procedure over the non-dropped carriers </w:t>
            </w:r>
            <w:r w:rsidRPr="00745588">
              <w:rPr>
                <w:rFonts w:eastAsia="Malgun Gothic"/>
                <w:color w:val="0070C0"/>
              </w:rPr>
              <w:t>.</w:t>
            </w:r>
          </w:p>
          <w:p w14:paraId="2A459603" w14:textId="77777777" w:rsidR="00A910B0" w:rsidRDefault="00A910B0" w:rsidP="003935BD">
            <w:pPr>
              <w:spacing w:beforeLines="50" w:before="120"/>
              <w:rPr>
                <w:kern w:val="2"/>
                <w:lang w:eastAsia="zh-CN"/>
              </w:rPr>
            </w:pPr>
          </w:p>
          <w:p w14:paraId="4A98BDD1" w14:textId="77777777" w:rsidR="00A910B0" w:rsidRDefault="00A910B0" w:rsidP="003935BD">
            <w:pPr>
              <w:spacing w:beforeLines="50" w:before="120"/>
              <w:rPr>
                <w:kern w:val="2"/>
                <w:lang w:eastAsia="zh-CN"/>
              </w:rPr>
            </w:pPr>
            <w:r>
              <w:rPr>
                <w:kern w:val="2"/>
                <w:lang w:eastAsia="zh-CN"/>
              </w:rPr>
              <w:t>For sidelink unlicensed,</w:t>
            </w:r>
          </w:p>
          <w:p w14:paraId="60B6D4C3" w14:textId="77777777" w:rsidR="00A910B0" w:rsidRDefault="00A910B0" w:rsidP="00A910B0">
            <w:pPr>
              <w:pStyle w:val="ListParagraph"/>
              <w:numPr>
                <w:ilvl w:val="0"/>
                <w:numId w:val="12"/>
              </w:numPr>
              <w:autoSpaceDE w:val="0"/>
              <w:autoSpaceDN w:val="0"/>
              <w:adjustRightInd w:val="0"/>
              <w:snapToGrid w:val="0"/>
              <w:spacing w:beforeLines="50" w:before="120" w:after="120"/>
              <w:ind w:leftChars="0"/>
              <w:contextualSpacing/>
              <w:jc w:val="both"/>
              <w:rPr>
                <w:kern w:val="2"/>
              </w:rPr>
            </w:pPr>
            <w:r>
              <w:rPr>
                <w:kern w:val="2"/>
              </w:rPr>
              <w:t xml:space="preserve">For PSFCH Alt 1-1b, regarding how we index the </w:t>
            </w:r>
            <m:oMath>
              <m:sSubSup>
                <m:sSubSupPr>
                  <m:ctrlPr>
                    <w:rPr>
                      <w:rFonts w:ascii="Cambria Math" w:hAnsi="Cambria Math"/>
                      <w:i/>
                    </w:rPr>
                  </m:ctrlPr>
                </m:sSubSupPr>
                <m:e>
                  <m:r>
                    <w:rPr>
                      <w:rFonts w:ascii="Cambria Math"/>
                    </w:rPr>
                    <m:t>M</m:t>
                  </m:r>
                </m:e>
                <m:sub>
                  <w:proofErr w:type="gramStart"/>
                  <m:r>
                    <m:rPr>
                      <m:nor/>
                    </m:rPr>
                    <w:rPr>
                      <w:rFonts w:ascii="Cambria Math"/>
                    </w:rPr>
                    <m:t>subset,</m:t>
                  </m:r>
                  <m:r>
                    <m:rPr>
                      <m:nor/>
                    </m:rPr>
                    <w:rPr>
                      <w:rFonts w:ascii="Cambria Math"/>
                      <w:i/>
                    </w:rPr>
                    <m:t>k</m:t>
                  </m:r>
                  <w:proofErr w:type="gram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w:t>
            </w:r>
            <w:r>
              <w:t xml:space="preserve"> across interlaces, we think it should be within the interlace first and then across the interlace based on the RAN1#114 agreement.</w:t>
            </w:r>
          </w:p>
          <w:p w14:paraId="610D34E0" w14:textId="77777777" w:rsidR="00A910B0" w:rsidRPr="000058F4" w:rsidRDefault="00A910B0" w:rsidP="003935BD">
            <w:pPr>
              <w:pStyle w:val="ListParagraph"/>
              <w:spacing w:beforeLines="50" w:before="120"/>
              <w:ind w:left="880"/>
              <w:rPr>
                <w:kern w:val="2"/>
              </w:rPr>
            </w:pPr>
          </w:p>
          <w:p w14:paraId="52B24EC3" w14:textId="77777777" w:rsidR="00A910B0" w:rsidRPr="00852AD7" w:rsidRDefault="00A910B0" w:rsidP="003935BD">
            <w:pPr>
              <w:pStyle w:val="ListParagraph"/>
              <w:spacing w:beforeLines="50" w:before="120"/>
              <w:ind w:left="880"/>
              <w:rPr>
                <w:kern w:val="2"/>
              </w:rPr>
            </w:pPr>
            <w:r w:rsidRPr="00852AD7">
              <w:rPr>
                <w:kern w:val="2"/>
                <w:highlight w:val="green"/>
              </w:rPr>
              <w:t>Agreement</w:t>
            </w:r>
          </w:p>
          <w:p w14:paraId="1D84836E" w14:textId="77777777" w:rsidR="00A910B0" w:rsidRPr="00852AD7" w:rsidRDefault="00A910B0" w:rsidP="003935BD">
            <w:pPr>
              <w:pStyle w:val="ListParagraph"/>
              <w:spacing w:beforeLines="50" w:before="120"/>
              <w:ind w:left="880"/>
              <w:rPr>
                <w:kern w:val="2"/>
              </w:rPr>
            </w:pPr>
            <w:r w:rsidRPr="00852AD7">
              <w:rPr>
                <w:kern w:val="2"/>
              </w:rPr>
              <w:t>In “</w:t>
            </w:r>
            <w:r w:rsidRPr="00852AD7">
              <w:rPr>
                <w:i/>
                <w:iCs/>
                <w:kern w:val="2"/>
              </w:rPr>
              <w:t>Alt 1-1b: each PSFCH transmission occupies 1 common interlace and K3 dedicated PRB(s)</w:t>
            </w:r>
            <w:r w:rsidRPr="00852AD7">
              <w:rPr>
                <w:kern w:val="2"/>
              </w:rPr>
              <w:t>”, regarding mapping between PSSCH and K3 dedicated PRB(s):</w:t>
            </w:r>
          </w:p>
          <w:p w14:paraId="7FB2DEB6" w14:textId="77777777" w:rsidR="00A910B0" w:rsidRPr="00852AD7" w:rsidRDefault="00A910B0" w:rsidP="003935BD">
            <w:pPr>
              <w:pStyle w:val="ListParagraph"/>
              <w:spacing w:beforeLines="50" w:before="120"/>
              <w:ind w:left="880"/>
              <w:rPr>
                <w:kern w:val="2"/>
              </w:rPr>
            </w:pPr>
            <w:r w:rsidRPr="00852AD7">
              <w:rPr>
                <w:kern w:val="2"/>
              </w:rPr>
              <w:t>Alt 1: Map to a dedicated PRB subset</w:t>
            </w:r>
          </w:p>
          <w:p w14:paraId="0C16DE76" w14:textId="77777777" w:rsidR="00A910B0" w:rsidRPr="00E329E5" w:rsidRDefault="00A910B0" w:rsidP="00A910B0">
            <w:pPr>
              <w:pStyle w:val="ListParagraph"/>
              <w:numPr>
                <w:ilvl w:val="2"/>
                <w:numId w:val="13"/>
              </w:numPr>
              <w:autoSpaceDE w:val="0"/>
              <w:autoSpaceDN w:val="0"/>
              <w:adjustRightInd w:val="0"/>
              <w:snapToGrid w:val="0"/>
              <w:spacing w:beforeLines="50" w:before="120" w:after="120"/>
              <w:ind w:leftChars="0"/>
              <w:contextualSpacing/>
              <w:jc w:val="both"/>
              <w:rPr>
                <w:kern w:val="2"/>
              </w:rPr>
            </w:pPr>
            <w:r w:rsidRPr="00E329E5">
              <w:rPr>
                <w:kern w:val="2"/>
              </w:rPr>
              <w:t xml:space="preserve">Step 2: Index dedicated PRBs in </w:t>
            </w:r>
            <w:proofErr w:type="spellStart"/>
            <w:r w:rsidRPr="00E329E5">
              <w:rPr>
                <w:kern w:val="2"/>
              </w:rPr>
              <w:t>set#n</w:t>
            </w:r>
            <w:proofErr w:type="spellEnd"/>
            <w:r w:rsidRPr="00E329E5">
              <w:rPr>
                <w:kern w:val="2"/>
              </w:rPr>
              <w:t xml:space="preserve">, based on PRB index in an interlace first and interlace index second </w:t>
            </w:r>
            <w:proofErr w:type="gramStart"/>
            <w:r w:rsidRPr="00E329E5">
              <w:rPr>
                <w:kern w:val="2"/>
              </w:rPr>
              <w:t>rule</w:t>
            </w:r>
            <w:proofErr w:type="gramEnd"/>
          </w:p>
          <w:p w14:paraId="64610F89" w14:textId="77777777" w:rsidR="00A910B0" w:rsidRPr="00E329E5" w:rsidRDefault="00A910B0" w:rsidP="00A910B0">
            <w:pPr>
              <w:pStyle w:val="ListParagraph"/>
              <w:numPr>
                <w:ilvl w:val="2"/>
                <w:numId w:val="13"/>
              </w:numPr>
              <w:autoSpaceDE w:val="0"/>
              <w:autoSpaceDN w:val="0"/>
              <w:adjustRightInd w:val="0"/>
              <w:snapToGrid w:val="0"/>
              <w:spacing w:beforeLines="50" w:before="120" w:after="120"/>
              <w:ind w:leftChars="0"/>
              <w:contextualSpacing/>
              <w:jc w:val="both"/>
              <w:rPr>
                <w:kern w:val="2"/>
              </w:rPr>
            </w:pPr>
            <w:r w:rsidRPr="00E329E5">
              <w:rPr>
                <w:kern w:val="2"/>
              </w:rPr>
              <w:t xml:space="preserve">Step 3: After indexing in Step 2, every K3 dedicated PRBs forms a dedicated PRB </w:t>
            </w:r>
            <w:proofErr w:type="gramStart"/>
            <w:r w:rsidRPr="00E329E5">
              <w:rPr>
                <w:kern w:val="2"/>
              </w:rPr>
              <w:t>subset</w:t>
            </w:r>
            <w:proofErr w:type="gramEnd"/>
          </w:p>
          <w:p w14:paraId="7A9DDD39" w14:textId="77777777" w:rsidR="00A910B0" w:rsidRDefault="00A910B0" w:rsidP="003935BD">
            <w:pPr>
              <w:spacing w:beforeLines="50" w:before="120"/>
              <w:rPr>
                <w:kern w:val="2"/>
                <w:lang w:eastAsia="zh-CN"/>
              </w:rPr>
            </w:pPr>
            <w:r>
              <w:rPr>
                <w:kern w:val="2"/>
                <w:lang w:eastAsia="zh-CN"/>
              </w:rPr>
              <w:t xml:space="preserve">             Hence, w</w:t>
            </w:r>
            <w:r w:rsidRPr="00EB0254">
              <w:rPr>
                <w:kern w:val="2"/>
                <w:lang w:eastAsia="zh-CN"/>
              </w:rPr>
              <w:t>e</w:t>
            </w:r>
            <w:r>
              <w:rPr>
                <w:kern w:val="2"/>
                <w:lang w:eastAsia="zh-CN"/>
              </w:rPr>
              <w:t xml:space="preserve"> propose the following modification to the editor’s text:</w:t>
            </w:r>
          </w:p>
          <w:p w14:paraId="153CC779" w14:textId="77777777" w:rsidR="00A910B0" w:rsidRPr="0015582B" w:rsidRDefault="00A910B0" w:rsidP="00A910B0">
            <w:pPr>
              <w:pStyle w:val="ListParagraph"/>
              <w:numPr>
                <w:ilvl w:val="0"/>
                <w:numId w:val="11"/>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UE determines the </w:t>
            </w:r>
            <m:oMath>
              <m:sSubSup>
                <m:sSubSupPr>
                  <m:ctrlPr>
                    <w:rPr>
                      <w:rFonts w:ascii="Cambria Math" w:hAnsi="Cambria Math"/>
                      <w:i/>
                    </w:rPr>
                  </m:ctrlPr>
                </m:sSubSupPr>
                <m:e>
                  <m:r>
                    <w:rPr>
                      <w:rFonts w:ascii="Cambria Math"/>
                    </w:rPr>
                    <m:t>M</m:t>
                  </m:r>
                </m:e>
                <m:sub>
                  <w:proofErr w:type="gramStart"/>
                  <m:r>
                    <m:rPr>
                      <m:nor/>
                    </m:rPr>
                    <w:rPr>
                      <w:rFonts w:ascii="Cambria Math"/>
                    </w:rPr>
                    <m:t>subset,</m:t>
                  </m:r>
                  <m:r>
                    <m:rPr>
                      <m:nor/>
                    </m:rPr>
                    <w:rPr>
                      <w:rFonts w:ascii="Cambria Math"/>
                      <w:i/>
                    </w:rPr>
                    <m:t>k</m:t>
                  </m:r>
                  <w:proofErr w:type="gram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 by ordering the PRB subsets first in an ascending order of </w:t>
            </w:r>
            <w:r w:rsidRPr="00A01193">
              <w:rPr>
                <w:strike/>
              </w:rPr>
              <w:t>interlace index</w:t>
            </w:r>
            <w:r>
              <w:rPr>
                <w:strike/>
              </w:rPr>
              <w:t xml:space="preserve"> </w:t>
            </w:r>
            <w:r w:rsidRPr="00A01193">
              <w:rPr>
                <w:color w:val="C00000"/>
              </w:rPr>
              <w:t xml:space="preserve">PRB subset index within an interlace </w:t>
            </w:r>
            <w:r w:rsidRPr="0059124C">
              <w:t xml:space="preserve">and second in ascending order of </w:t>
            </w:r>
            <w:r w:rsidRPr="00A01193">
              <w:rPr>
                <w:strike/>
              </w:rPr>
              <w:t>PRB subset index within an interlace</w:t>
            </w:r>
            <w:r w:rsidRPr="00A01193">
              <w:rPr>
                <w:color w:val="C00000"/>
              </w:rPr>
              <w:t xml:space="preserve"> </w:t>
            </w:r>
            <w:proofErr w:type="spellStart"/>
            <w:r w:rsidRPr="00A01193">
              <w:rPr>
                <w:color w:val="C00000"/>
              </w:rPr>
              <w:t>interlace</w:t>
            </w:r>
            <w:proofErr w:type="spellEnd"/>
            <w:r w:rsidRPr="00A01193">
              <w:rPr>
                <w:color w:val="C00000"/>
              </w:rPr>
              <w:t xml:space="preserve"> index</w:t>
            </w:r>
            <w:r>
              <w:rPr>
                <w:kern w:val="2"/>
              </w:rPr>
              <w:t>”</w:t>
            </w:r>
          </w:p>
          <w:p w14:paraId="57BD38DC" w14:textId="77777777" w:rsidR="00A910B0" w:rsidRPr="002C61D8" w:rsidRDefault="00A910B0" w:rsidP="00A910B0">
            <w:pPr>
              <w:pStyle w:val="ListParagraph"/>
              <w:numPr>
                <w:ilvl w:val="0"/>
                <w:numId w:val="11"/>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PSFCH resources are first indexed according to an ascending order of </w:t>
            </w:r>
            <w:r w:rsidRPr="00C15AAE">
              <w:rPr>
                <w:color w:val="C00000"/>
              </w:rPr>
              <w:t xml:space="preserve">the RB-set </w:t>
            </w:r>
            <w:proofErr w:type="spellStart"/>
            <w:r w:rsidRPr="00C15AAE">
              <w:rPr>
                <w:color w:val="C00000"/>
              </w:rPr>
              <w:t>indexthe</w:t>
            </w:r>
            <w:proofErr w:type="spellEnd"/>
            <w:r w:rsidRPr="00C15AAE">
              <w:rPr>
                <w:strike/>
                <w:color w:val="C00000"/>
              </w:rPr>
              <w:t xml:space="preserve"> </w:t>
            </w:r>
            <w:r w:rsidRPr="00C15AAE">
              <w:rPr>
                <w:strike/>
              </w:rPr>
              <w:t>interlace or PRB subset index</w:t>
            </w:r>
            <w:r w:rsidRPr="0059124C">
              <w:t xml:space="preserve">, second according to an ascending order of </w:t>
            </w:r>
            <w:r w:rsidRPr="00C15AAE">
              <w:rPr>
                <w:color w:val="C00000"/>
              </w:rPr>
              <w:t xml:space="preserve">interlace or PRB subset index </w:t>
            </w:r>
            <w:r w:rsidRPr="00C15AAE">
              <w:rPr>
                <w:strike/>
              </w:rPr>
              <w:t>the RB-set index</w:t>
            </w:r>
            <w:r w:rsidRPr="0059124C">
              <w:t xml:space="preserve">,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w:t>
            </w:r>
            <w:r>
              <w:rPr>
                <w:kern w:val="2"/>
              </w:rPr>
              <w:t>”</w:t>
            </w:r>
          </w:p>
          <w:p w14:paraId="113B29D7" w14:textId="77777777" w:rsidR="00A910B0" w:rsidRDefault="00A910B0" w:rsidP="00A910B0">
            <w:pPr>
              <w:pStyle w:val="ListParagraph"/>
              <w:numPr>
                <w:ilvl w:val="0"/>
                <w:numId w:val="12"/>
              </w:numPr>
              <w:autoSpaceDE w:val="0"/>
              <w:autoSpaceDN w:val="0"/>
              <w:adjustRightInd w:val="0"/>
              <w:snapToGrid w:val="0"/>
              <w:spacing w:beforeLines="50" w:before="120" w:after="120"/>
              <w:ind w:leftChars="0"/>
              <w:contextualSpacing/>
              <w:jc w:val="both"/>
              <w:rPr>
                <w:kern w:val="2"/>
              </w:rPr>
            </w:pPr>
            <w:r>
              <w:rPr>
                <w:kern w:val="2"/>
              </w:rPr>
              <w:t xml:space="preserve">For the common interlace RB dropping if there is A/N carrying RB within 1MHz, the original intention of the agreement is not to allow any of common interlace RBs to be within the K3 A/N carrying RB, so that the K3 A/N carrying RBs do not need to share Tx power under PSD limit. The separation of two RBs needs to &gt; 6 RBs for u=1 and &gt;3 RBs for u=2. Moreover, to </w:t>
            </w:r>
            <w:proofErr w:type="spellStart"/>
            <w:r>
              <w:rPr>
                <w:kern w:val="2"/>
              </w:rPr>
              <w:t>fulfill</w:t>
            </w:r>
            <w:proofErr w:type="spellEnd"/>
            <w:r>
              <w:rPr>
                <w:kern w:val="2"/>
              </w:rPr>
              <w:t xml:space="preserve"> the 80% OCB requirement in 20MHz channel (one RB-set), the transmitted signal needs to occupy &gt;=16MHz. Two edge RBs of PSFCH transmission needs to be at least 89/45 RBs apart for u=1/2  </w:t>
            </w:r>
          </w:p>
          <w:p w14:paraId="25C0CF62" w14:textId="77777777" w:rsidR="00A910B0" w:rsidRDefault="00A910B0" w:rsidP="003935BD">
            <w:pPr>
              <w:pStyle w:val="ListParagraph"/>
              <w:spacing w:beforeLines="50" w:before="120"/>
              <w:ind w:left="880"/>
              <w:rPr>
                <w:kern w:val="2"/>
              </w:rPr>
            </w:pPr>
            <w:r w:rsidRPr="00BE25B5">
              <w:rPr>
                <w:kern w:val="2"/>
              </w:rPr>
              <w:t>So, we propose the following modification to the editor’s text:</w:t>
            </w:r>
          </w:p>
          <w:p w14:paraId="70E0B7DE" w14:textId="77777777" w:rsidR="00A910B0" w:rsidRPr="004707B7" w:rsidRDefault="00A910B0" w:rsidP="00A910B0">
            <w:pPr>
              <w:pStyle w:val="ListParagraph"/>
              <w:numPr>
                <w:ilvl w:val="0"/>
                <w:numId w:val="14"/>
              </w:numPr>
              <w:autoSpaceDE w:val="0"/>
              <w:autoSpaceDN w:val="0"/>
              <w:adjustRightInd w:val="0"/>
              <w:snapToGrid w:val="0"/>
              <w:spacing w:after="120"/>
              <w:ind w:leftChars="0"/>
              <w:contextualSpacing/>
              <w:jc w:val="both"/>
              <w:rPr>
                <w:bCs/>
                <w:szCs w:val="21"/>
              </w:rPr>
            </w:pPr>
            <w:r w:rsidRPr="004707B7">
              <w:rPr>
                <w:i/>
              </w:rPr>
              <w:t xml:space="preserve"> </w:t>
            </w:r>
            <w:r w:rsidRPr="004707B7">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5</m:t>
              </m:r>
            </m:oMath>
            <w:r>
              <w:rPr>
                <w:color w:val="C00000"/>
              </w:rPr>
              <w:t>7</w:t>
            </w:r>
            <w:r w:rsidRPr="004707B7">
              <w:t xml:space="preserve"> for </w:t>
            </w:r>
            <m:oMath>
              <m:r>
                <w:rPr>
                  <w:rFonts w:ascii="Cambria Math" w:hAnsi="Cambria Math"/>
                </w:rPr>
                <m:t>μ=1</m:t>
              </m:r>
            </m:oMath>
            <w:r w:rsidRPr="004707B7">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2</m:t>
              </m:r>
            </m:oMath>
            <w:r w:rsidRPr="00984314">
              <w:rPr>
                <w:color w:val="C00000"/>
              </w:rPr>
              <w:t>4</w:t>
            </w:r>
            <w:r w:rsidRPr="004707B7">
              <w:t xml:space="preserve"> for </w:t>
            </w:r>
            <m:oMath>
              <m:r>
                <w:rPr>
                  <w:rFonts w:ascii="Cambria Math" w:hAnsi="Cambria Math"/>
                </w:rPr>
                <m:t>μ=2</m:t>
              </m:r>
            </m:oMath>
            <w:r w:rsidRPr="004707B7">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4707B7">
              <w:t xml:space="preserve"> in the PRB subset,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88</m:t>
              </m:r>
              <m:r>
                <w:rPr>
                  <w:rFonts w:ascii="Cambria Math" w:hAnsi="Cambria Math"/>
                  <w:color w:val="C00000"/>
                </w:rPr>
                <m:t>89</m:t>
              </m:r>
            </m:oMath>
            <w:r w:rsidRPr="004707B7">
              <w:t xml:space="preserve"> for </w:t>
            </w:r>
            <m:oMath>
              <m:r>
                <w:rPr>
                  <w:rFonts w:ascii="Cambria Math" w:hAnsi="Cambria Math"/>
                </w:rPr>
                <m:t>μ=1</m:t>
              </m:r>
            </m:oMath>
            <w:r w:rsidRPr="004707B7">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44</m:t>
              </m:r>
              <m:r>
                <w:rPr>
                  <w:rFonts w:ascii="Cambria Math" w:hAnsi="Cambria Math"/>
                  <w:color w:val="C00000"/>
                </w:rPr>
                <m:t>45</m:t>
              </m:r>
            </m:oMath>
            <w:r w:rsidRPr="004707B7">
              <w:t xml:space="preserve"> for </w:t>
            </w:r>
            <m:oMath>
              <m:r>
                <w:rPr>
                  <w:rFonts w:ascii="Cambria Math" w:hAnsi="Cambria Math"/>
                </w:rPr>
                <m:t>μ=2</m:t>
              </m:r>
            </m:oMath>
            <w:r w:rsidRPr="004707B7">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4707B7">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4707B7">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is excluded. </w:t>
            </w:r>
          </w:p>
          <w:p w14:paraId="77FAB49C" w14:textId="77777777" w:rsidR="00A910B0" w:rsidRPr="00E5528F" w:rsidRDefault="00A910B0" w:rsidP="003935BD">
            <w:pPr>
              <w:spacing w:beforeLines="50" w:before="120"/>
              <w:ind w:left="1080"/>
              <w:rPr>
                <w:kern w:val="2"/>
                <w:sz w:val="20"/>
                <w:szCs w:val="20"/>
                <w:lang w:eastAsia="zh-CN"/>
              </w:rPr>
            </w:pPr>
          </w:p>
        </w:tc>
      </w:tr>
      <w:tr w:rsidR="00A910B0" w:rsidRPr="00E5528F" w14:paraId="71D1A371" w14:textId="77777777" w:rsidTr="00A910B0">
        <w:tc>
          <w:tcPr>
            <w:tcW w:w="1345" w:type="dxa"/>
          </w:tcPr>
          <w:p w14:paraId="6188F748" w14:textId="77777777" w:rsidR="00A910B0" w:rsidRDefault="00A910B0" w:rsidP="003935BD">
            <w:pPr>
              <w:spacing w:beforeLines="50" w:before="120"/>
              <w:rPr>
                <w:kern w:val="2"/>
                <w:lang w:eastAsia="zh-CN"/>
              </w:rPr>
            </w:pPr>
          </w:p>
        </w:tc>
        <w:tc>
          <w:tcPr>
            <w:tcW w:w="8365" w:type="dxa"/>
          </w:tcPr>
          <w:p w14:paraId="5E83654A" w14:textId="77777777" w:rsidR="00A910B0" w:rsidRDefault="00A910B0" w:rsidP="003935BD">
            <w:pPr>
              <w:spacing w:beforeLines="50" w:before="120"/>
              <w:rPr>
                <w:kern w:val="2"/>
                <w:lang w:eastAsia="zh-CN"/>
              </w:rPr>
            </w:pPr>
          </w:p>
        </w:tc>
      </w:tr>
    </w:tbl>
    <w:p w14:paraId="37CE12A2" w14:textId="77777777" w:rsidR="00A57ADD" w:rsidRDefault="00A57ADD">
      <w:pPr>
        <w:adjustRightInd/>
        <w:spacing w:after="0"/>
        <w:rPr>
          <w:color w:val="000000"/>
          <w:sz w:val="20"/>
          <w:lang w:val="en-GB" w:eastAsia="zh-CN"/>
        </w:rPr>
      </w:pPr>
    </w:p>
    <w:bookmarkEnd w:id="6"/>
    <w:bookmarkEnd w:id="7"/>
    <w:bookmarkEnd w:id="8"/>
    <w:p w14:paraId="77AD9D33" w14:textId="77777777" w:rsidR="00A57ADD" w:rsidRDefault="00A57ADD">
      <w:pPr>
        <w:spacing w:after="0"/>
        <w:rPr>
          <w:lang w:eastAsia="ko-KR"/>
        </w:rPr>
      </w:pPr>
    </w:p>
    <w:p w14:paraId="5A74B140" w14:textId="77777777" w:rsidR="00A57ADD" w:rsidRDefault="00A57ADD">
      <w:pPr>
        <w:adjustRightInd/>
        <w:spacing w:after="0"/>
        <w:rPr>
          <w:color w:val="000000"/>
          <w:sz w:val="20"/>
          <w:lang w:val="en-GB" w:eastAsia="zh-CN"/>
        </w:rPr>
      </w:pPr>
    </w:p>
    <w:p w14:paraId="49C0CAAD" w14:textId="77777777" w:rsidR="00A57ADD" w:rsidRDefault="00A57ADD">
      <w:pPr>
        <w:adjustRightInd/>
        <w:spacing w:after="0"/>
        <w:rPr>
          <w:color w:val="000000"/>
          <w:sz w:val="20"/>
          <w:lang w:val="en-GB" w:eastAsia="zh-CN"/>
        </w:rPr>
      </w:pPr>
    </w:p>
    <w:sectPr w:rsidR="00A57ADD">
      <w:pgSz w:w="11909" w:h="16834"/>
      <w:pgMar w:top="1170" w:right="929" w:bottom="1620" w:left="12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ris Papasakellariou 1" w:date="2023-08-30T19:19:00Z" w:initials="AP">
    <w:p w14:paraId="351448AB" w14:textId="77777777" w:rsidR="001963E7" w:rsidRDefault="001963E7">
      <w:pPr>
        <w:pStyle w:val="CommentText"/>
      </w:pPr>
      <w:r>
        <w:t>This is for the following highlighted part in the agreement on PSD and OCB requirements</w:t>
      </w:r>
    </w:p>
    <w:p w14:paraId="496302DD" w14:textId="77777777" w:rsidR="001963E7" w:rsidRDefault="001963E7">
      <w:pPr>
        <w:pStyle w:val="CommentText"/>
      </w:pPr>
    </w:p>
    <w:p w14:paraId="55216B62" w14:textId="77777777" w:rsidR="001963E7" w:rsidRDefault="001963E7">
      <w:pPr>
        <w:rPr>
          <w:b/>
          <w:lang w:eastAsia="zh-CN"/>
        </w:rPr>
      </w:pPr>
      <w:r>
        <w:rPr>
          <w:b/>
          <w:highlight w:val="green"/>
          <w:lang w:eastAsia="zh-CN"/>
        </w:rPr>
        <w:t>Agreement</w:t>
      </w:r>
    </w:p>
    <w:p w14:paraId="461D5761" w14:textId="77777777" w:rsidR="001963E7" w:rsidRDefault="001963E7">
      <w:pPr>
        <w:tabs>
          <w:tab w:val="left" w:pos="0"/>
        </w:tabs>
        <w:rPr>
          <w:lang w:eastAsia="zh-CN"/>
        </w:rPr>
      </w:pPr>
      <w:r>
        <w:rPr>
          <w:lang w:eastAsia="zh-CN"/>
        </w:rPr>
        <w:t>Regarding PSFCH transmission with 15 kHz and 30 kHz SCS:</w:t>
      </w:r>
    </w:p>
    <w:p w14:paraId="5F403DA6" w14:textId="77777777" w:rsidR="001963E7" w:rsidRDefault="001963E7">
      <w:pPr>
        <w:numPr>
          <w:ilvl w:val="0"/>
          <w:numId w:val="3"/>
        </w:numPr>
        <w:autoSpaceDE/>
        <w:autoSpaceDN/>
        <w:adjustRightInd/>
        <w:snapToGrid/>
        <w:spacing w:after="0"/>
        <w:jc w:val="left"/>
        <w:rPr>
          <w:lang w:eastAsia="zh-CN"/>
        </w:rPr>
      </w:pPr>
      <w:r>
        <w:rPr>
          <w:lang w:eastAsia="zh-CN"/>
        </w:rPr>
        <w:t>…</w:t>
      </w:r>
    </w:p>
    <w:p w14:paraId="367F2782" w14:textId="77777777" w:rsidR="001963E7" w:rsidRDefault="001963E7">
      <w:pPr>
        <w:numPr>
          <w:ilvl w:val="2"/>
          <w:numId w:val="3"/>
        </w:numPr>
        <w:autoSpaceDE/>
        <w:autoSpaceDN/>
        <w:adjustRightInd/>
        <w:snapToGrid/>
        <w:spacing w:after="0"/>
        <w:jc w:val="left"/>
        <w:rPr>
          <w:lang w:eastAsia="zh-CN"/>
        </w:rPr>
      </w:pPr>
      <w:r>
        <w:rPr>
          <w:lang w:eastAsia="zh-CN"/>
        </w:rPr>
        <w:t>On the K3 dedicated PRB(s), multiple CS pairs can be used as in legacy NR SL PSFCH transmission</w:t>
      </w:r>
    </w:p>
    <w:p w14:paraId="4B58456F" w14:textId="77777777" w:rsidR="001963E7" w:rsidRDefault="001963E7">
      <w:pPr>
        <w:numPr>
          <w:ilvl w:val="2"/>
          <w:numId w:val="3"/>
        </w:numPr>
        <w:autoSpaceDE/>
        <w:autoSpaceDN/>
        <w:adjustRightInd/>
        <w:snapToGrid/>
        <w:spacing w:after="0"/>
        <w:jc w:val="left"/>
        <w:rPr>
          <w:highlight w:val="cyan"/>
          <w:lang w:eastAsia="zh-CN"/>
        </w:rPr>
      </w:pPr>
      <w:r>
        <w:rPr>
          <w:highlight w:val="cyan"/>
          <w:lang w:eastAsia="zh-CN"/>
        </w:rPr>
        <w:t>When a PRB of common interlace and a dedicated PRB locate within the same 1 MHz bandwidth, UE only transmits on the dedicated PRB subject to meeting OCB requirements</w:t>
      </w:r>
    </w:p>
    <w:p w14:paraId="424B2E1B" w14:textId="77777777" w:rsidR="001963E7" w:rsidRDefault="001963E7">
      <w:pPr>
        <w:numPr>
          <w:ilvl w:val="2"/>
          <w:numId w:val="3"/>
        </w:numPr>
        <w:autoSpaceDE/>
        <w:autoSpaceDN/>
        <w:adjustRightInd/>
        <w:snapToGrid/>
        <w:spacing w:after="0"/>
        <w:jc w:val="left"/>
        <w:rPr>
          <w:lang w:eastAsia="zh-CN"/>
        </w:rPr>
      </w:pPr>
      <w:r>
        <w:rPr>
          <w:lang w:eastAsia="zh-CN"/>
        </w:rPr>
        <w:t>FFS: whether to reduce power on common PRBs</w:t>
      </w:r>
    </w:p>
    <w:p w14:paraId="74E24286" w14:textId="77777777" w:rsidR="001963E7" w:rsidRDefault="001963E7">
      <w:pPr>
        <w:numPr>
          <w:ilvl w:val="1"/>
          <w:numId w:val="3"/>
        </w:numPr>
        <w:autoSpaceDE/>
        <w:autoSpaceDN/>
        <w:adjustRightInd/>
        <w:snapToGrid/>
        <w:spacing w:after="0"/>
        <w:jc w:val="left"/>
        <w:rPr>
          <w:lang w:eastAsia="zh-CN"/>
        </w:rPr>
      </w:pPr>
      <w:r>
        <w:rPr>
          <w:lang w:eastAsia="zh-CN"/>
        </w:rPr>
        <w:t>Alt 2-3a: each PSFCH transmission occupies 1 dedicated interlace</w:t>
      </w:r>
    </w:p>
    <w:p w14:paraId="434D4857" w14:textId="77777777" w:rsidR="001963E7" w:rsidRDefault="001963E7">
      <w:pPr>
        <w:pStyle w:val="CommentText"/>
      </w:pP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4D48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4D4857" w16cid:durableId="28A0DEB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EA6530"/>
    <w:multiLevelType w:val="singleLevel"/>
    <w:tmpl w:val="A7EA6530"/>
    <w:lvl w:ilvl="0">
      <w:start w:val="3"/>
      <w:numFmt w:val="decimal"/>
      <w:suff w:val="space"/>
      <w:lvlText w:val="%1)"/>
      <w:lvlJc w:val="left"/>
    </w:lvl>
  </w:abstractNum>
  <w:abstractNum w:abstractNumId="1" w15:restartNumberingAfterBreak="0">
    <w:nsid w:val="09717496"/>
    <w:multiLevelType w:val="hybridMultilevel"/>
    <w:tmpl w:val="FE303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4857B2"/>
    <w:multiLevelType w:val="hybridMultilevel"/>
    <w:tmpl w:val="39D2B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A37078"/>
    <w:multiLevelType w:val="hybridMultilevel"/>
    <w:tmpl w:val="C83C3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862211"/>
    <w:multiLevelType w:val="multilevel"/>
    <w:tmpl w:val="2A8622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B46560F"/>
    <w:multiLevelType w:val="hybridMultilevel"/>
    <w:tmpl w:val="8F1CC702"/>
    <w:lvl w:ilvl="0" w:tplc="3EF6B3BC">
      <w:start w:val="1"/>
      <w:numFmt w:val="bullet"/>
      <w:lvlText w:val=""/>
      <w:lvlJc w:val="left"/>
      <w:pPr>
        <w:tabs>
          <w:tab w:val="num" w:pos="720"/>
        </w:tabs>
        <w:ind w:left="720" w:hanging="360"/>
      </w:pPr>
      <w:rPr>
        <w:rFonts w:ascii="Wingdings" w:hAnsi="Wingdings" w:hint="default"/>
      </w:rPr>
    </w:lvl>
    <w:lvl w:ilvl="1" w:tplc="C9F67042" w:tentative="1">
      <w:start w:val="1"/>
      <w:numFmt w:val="bullet"/>
      <w:lvlText w:val=""/>
      <w:lvlJc w:val="left"/>
      <w:pPr>
        <w:tabs>
          <w:tab w:val="num" w:pos="1440"/>
        </w:tabs>
        <w:ind w:left="1440" w:hanging="360"/>
      </w:pPr>
      <w:rPr>
        <w:rFonts w:ascii="Wingdings" w:hAnsi="Wingdings" w:hint="default"/>
      </w:rPr>
    </w:lvl>
    <w:lvl w:ilvl="2" w:tplc="ED6E1C3E">
      <w:start w:val="1"/>
      <w:numFmt w:val="bullet"/>
      <w:lvlText w:val=""/>
      <w:lvlJc w:val="left"/>
      <w:pPr>
        <w:tabs>
          <w:tab w:val="num" w:pos="2160"/>
        </w:tabs>
        <w:ind w:left="2160" w:hanging="360"/>
      </w:pPr>
      <w:rPr>
        <w:rFonts w:ascii="Wingdings" w:hAnsi="Wingdings" w:hint="default"/>
      </w:rPr>
    </w:lvl>
    <w:lvl w:ilvl="3" w:tplc="D58008D4" w:tentative="1">
      <w:start w:val="1"/>
      <w:numFmt w:val="bullet"/>
      <w:lvlText w:val=""/>
      <w:lvlJc w:val="left"/>
      <w:pPr>
        <w:tabs>
          <w:tab w:val="num" w:pos="2880"/>
        </w:tabs>
        <w:ind w:left="2880" w:hanging="360"/>
      </w:pPr>
      <w:rPr>
        <w:rFonts w:ascii="Wingdings" w:hAnsi="Wingdings" w:hint="default"/>
      </w:rPr>
    </w:lvl>
    <w:lvl w:ilvl="4" w:tplc="F1EC7E0C" w:tentative="1">
      <w:start w:val="1"/>
      <w:numFmt w:val="bullet"/>
      <w:lvlText w:val=""/>
      <w:lvlJc w:val="left"/>
      <w:pPr>
        <w:tabs>
          <w:tab w:val="num" w:pos="3600"/>
        </w:tabs>
        <w:ind w:left="3600" w:hanging="360"/>
      </w:pPr>
      <w:rPr>
        <w:rFonts w:ascii="Wingdings" w:hAnsi="Wingdings" w:hint="default"/>
      </w:rPr>
    </w:lvl>
    <w:lvl w:ilvl="5" w:tplc="158C1748" w:tentative="1">
      <w:start w:val="1"/>
      <w:numFmt w:val="bullet"/>
      <w:lvlText w:val=""/>
      <w:lvlJc w:val="left"/>
      <w:pPr>
        <w:tabs>
          <w:tab w:val="num" w:pos="4320"/>
        </w:tabs>
        <w:ind w:left="4320" w:hanging="360"/>
      </w:pPr>
      <w:rPr>
        <w:rFonts w:ascii="Wingdings" w:hAnsi="Wingdings" w:hint="default"/>
      </w:rPr>
    </w:lvl>
    <w:lvl w:ilvl="6" w:tplc="8DB4CFCA" w:tentative="1">
      <w:start w:val="1"/>
      <w:numFmt w:val="bullet"/>
      <w:lvlText w:val=""/>
      <w:lvlJc w:val="left"/>
      <w:pPr>
        <w:tabs>
          <w:tab w:val="num" w:pos="5040"/>
        </w:tabs>
        <w:ind w:left="5040" w:hanging="360"/>
      </w:pPr>
      <w:rPr>
        <w:rFonts w:ascii="Wingdings" w:hAnsi="Wingdings" w:hint="default"/>
      </w:rPr>
    </w:lvl>
    <w:lvl w:ilvl="7" w:tplc="113EDFF4" w:tentative="1">
      <w:start w:val="1"/>
      <w:numFmt w:val="bullet"/>
      <w:lvlText w:val=""/>
      <w:lvlJc w:val="left"/>
      <w:pPr>
        <w:tabs>
          <w:tab w:val="num" w:pos="5760"/>
        </w:tabs>
        <w:ind w:left="5760" w:hanging="360"/>
      </w:pPr>
      <w:rPr>
        <w:rFonts w:ascii="Wingdings" w:hAnsi="Wingdings" w:hint="default"/>
      </w:rPr>
    </w:lvl>
    <w:lvl w:ilvl="8" w:tplc="4A2615A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0A10F3B"/>
    <w:multiLevelType w:val="multilevel"/>
    <w:tmpl w:val="40A10F3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4DE87465"/>
    <w:multiLevelType w:val="hybridMultilevel"/>
    <w:tmpl w:val="4D447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617F5D"/>
    <w:multiLevelType w:val="multilevel"/>
    <w:tmpl w:val="69617F5D"/>
    <w:lvl w:ilvl="0">
      <w:start w:val="1"/>
      <w:numFmt w:val="bullet"/>
      <w:lvlText w:val=""/>
      <w:lvlJc w:val="left"/>
      <w:pPr>
        <w:ind w:left="800" w:hanging="400"/>
      </w:pPr>
      <w:rPr>
        <w:rFonts w:ascii="Symbol" w:hAnsi="Symbo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40" w:hanging="440"/>
      </w:pPr>
      <w:rPr>
        <w:rFonts w:ascii="Batang" w:eastAsia="Batang" w:hAnsi="Batang" w:hint="eastAsia"/>
      </w:rPr>
    </w:lvl>
    <w:lvl w:ilvl="3">
      <w:start w:val="1"/>
      <w:numFmt w:val="lowerLetter"/>
      <w:lvlText w:val="(%4)"/>
      <w:lvlJc w:val="left"/>
      <w:pPr>
        <w:ind w:left="1960" w:hanging="360"/>
      </w:pPr>
      <w:rPr>
        <w:rFonts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57343517">
    <w:abstractNumId w:val="8"/>
  </w:num>
  <w:num w:numId="2" w16cid:durableId="979042417">
    <w:abstractNumId w:val="9"/>
  </w:num>
  <w:num w:numId="3" w16cid:durableId="1547258786">
    <w:abstractNumId w:val="13"/>
  </w:num>
  <w:num w:numId="4" w16cid:durableId="158813187">
    <w:abstractNumId w:val="12"/>
  </w:num>
  <w:num w:numId="5" w16cid:durableId="241451366">
    <w:abstractNumId w:val="6"/>
  </w:num>
  <w:num w:numId="6" w16cid:durableId="2042779074">
    <w:abstractNumId w:val="10"/>
  </w:num>
  <w:num w:numId="7" w16cid:durableId="1343775564">
    <w:abstractNumId w:val="0"/>
  </w:num>
  <w:num w:numId="8" w16cid:durableId="879973580">
    <w:abstractNumId w:val="5"/>
  </w:num>
  <w:num w:numId="9" w16cid:durableId="1686710496">
    <w:abstractNumId w:val="2"/>
  </w:num>
  <w:num w:numId="10" w16cid:durableId="1574438096">
    <w:abstractNumId w:val="4"/>
  </w:num>
  <w:num w:numId="11" w16cid:durableId="1318460017">
    <w:abstractNumId w:val="1"/>
  </w:num>
  <w:num w:numId="12" w16cid:durableId="570891689">
    <w:abstractNumId w:val="11"/>
  </w:num>
  <w:num w:numId="13" w16cid:durableId="443113902">
    <w:abstractNumId w:val="7"/>
  </w:num>
  <w:num w:numId="14" w16cid:durableId="3774377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121C75"/>
    <w:rsid w:val="00181CAC"/>
    <w:rsid w:val="001963E7"/>
    <w:rsid w:val="001A234C"/>
    <w:rsid w:val="002453F6"/>
    <w:rsid w:val="0027157C"/>
    <w:rsid w:val="00295FFC"/>
    <w:rsid w:val="002C2EDE"/>
    <w:rsid w:val="002C711B"/>
    <w:rsid w:val="00341772"/>
    <w:rsid w:val="003435F1"/>
    <w:rsid w:val="00350E7E"/>
    <w:rsid w:val="003C7FC9"/>
    <w:rsid w:val="003F522D"/>
    <w:rsid w:val="00413B90"/>
    <w:rsid w:val="0044308F"/>
    <w:rsid w:val="00530C08"/>
    <w:rsid w:val="005C1C82"/>
    <w:rsid w:val="0060133C"/>
    <w:rsid w:val="00645EA2"/>
    <w:rsid w:val="00664CB5"/>
    <w:rsid w:val="00684646"/>
    <w:rsid w:val="006F363E"/>
    <w:rsid w:val="0072341D"/>
    <w:rsid w:val="007859B2"/>
    <w:rsid w:val="00793C93"/>
    <w:rsid w:val="008419BB"/>
    <w:rsid w:val="00876064"/>
    <w:rsid w:val="008A04FC"/>
    <w:rsid w:val="009074B8"/>
    <w:rsid w:val="00975541"/>
    <w:rsid w:val="009E623C"/>
    <w:rsid w:val="00A27CB4"/>
    <w:rsid w:val="00A57ADD"/>
    <w:rsid w:val="00A910B0"/>
    <w:rsid w:val="00B62E4F"/>
    <w:rsid w:val="00B80025"/>
    <w:rsid w:val="00BD4ACC"/>
    <w:rsid w:val="00C0354B"/>
    <w:rsid w:val="00CD55AD"/>
    <w:rsid w:val="00D1012D"/>
    <w:rsid w:val="00D165CB"/>
    <w:rsid w:val="00D17E4A"/>
    <w:rsid w:val="00D81385"/>
    <w:rsid w:val="00DD176B"/>
    <w:rsid w:val="00E641DF"/>
    <w:rsid w:val="00F243E1"/>
    <w:rsid w:val="00FD58B2"/>
    <w:rsid w:val="6B5139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9CF9"/>
  <w15:docId w15:val="{B5B80160-938D-400B-A429-B601D09C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line="240" w:lineRule="auto"/>
      <w:jc w:val="both"/>
    </w:pPr>
    <w:rPr>
      <w:sz w:val="22"/>
      <w:szCs w:val="22"/>
      <w:lang w:eastAsia="en-US"/>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autoSpaceDE/>
      <w:autoSpaceDN/>
      <w:adjustRightInd/>
      <w:snapToGrid/>
      <w:spacing w:after="180"/>
      <w:jc w:val="left"/>
    </w:pPr>
    <w:rPr>
      <w:sz w:val="20"/>
      <w:szCs w:val="20"/>
      <w:lang w:val="en-GB"/>
    </w:rPr>
  </w:style>
  <w:style w:type="paragraph" w:styleId="BalloonText">
    <w:name w:val="Balloon Text"/>
    <w:basedOn w:val="Normal"/>
    <w:link w:val="BalloonTextChar"/>
    <w:uiPriority w:val="99"/>
    <w:semiHidden/>
    <w:unhideWhenUsed/>
    <w:qFormat/>
    <w:pPr>
      <w:spacing w:after="0"/>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pPr>
      <w:tabs>
        <w:tab w:val="center" w:pos="4680"/>
        <w:tab w:val="right" w:pos="9360"/>
      </w:tabs>
    </w:pPr>
  </w:style>
  <w:style w:type="table" w:styleId="TableGrid">
    <w:name w:val="Table Grid"/>
    <w:aliases w:val="TableGrid"/>
    <w:basedOn w:val="TableNormal"/>
    <w:uiPriority w:val="59"/>
    <w:qFormat/>
    <w:pPr>
      <w:widowControl w:val="0"/>
      <w:autoSpaceDE w:val="0"/>
      <w:autoSpaceDN w:val="0"/>
      <w:adjustRightInd w:val="0"/>
      <w:spacing w:after="12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Pr>
      <w:rFonts w:ascii="Times New Roman" w:eastAsia="SimSun" w:hAnsi="Times New Roman" w:cs="Times New Roman"/>
      <w:b/>
      <w:bCs/>
      <w:sz w:val="28"/>
      <w:szCs w:val="28"/>
    </w:rPr>
  </w:style>
  <w:style w:type="paragraph" w:customStyle="1" w:styleId="References">
    <w:name w:val="References"/>
    <w:basedOn w:val="Normal"/>
    <w:qFormat/>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styleId="ListParagraph">
    <w:name w:val="List Paragraph"/>
    <w:aliases w:val="- Bullets,목록 단락,?? ??,?????,????,Lista1,列出段落,中等深浅网格 1 - 着色 21,リスト段落,列出段落1,列表段落,¥¡¡¡¡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napToGrid/>
      <w:spacing w:after="0"/>
      <w:ind w:leftChars="400" w:left="840"/>
      <w:jc w:val="left"/>
    </w:pPr>
    <w:rPr>
      <w:rFonts w:ascii="Times" w:eastAsia="Batang" w:hAnsi="Times"/>
      <w:sz w:val="20"/>
      <w:szCs w:val="24"/>
      <w:lang w:val="en-GB" w:eastAsia="zh-CN"/>
    </w:rPr>
  </w:style>
  <w:style w:type="character" w:customStyle="1" w:styleId="ListParagraphChar">
    <w:name w:val="List Paragraph Char"/>
    <w:aliases w:val="- Bullets Char,목록 단락 Char,?? ?? Char,????? Char,???? Char,Lista1 Char,列出段落 Char,中等深浅网格 1 - 着色 21 Char,リスト段落 Char,列出段落1 Char,列表段落 Char,¥¡¡¡¡ì¬º¥¹¥È¶ÎÂä Char,ÁÐ³ö¶ÎÂä Char,列表段落1 Char,—ño’i—Ž Char,¥ê¥¹¥È¶ÎÂä Char,Paragrafo elenco Char"/>
    <w:link w:val="ListParagraph"/>
    <w:uiPriority w:val="34"/>
    <w:qFormat/>
    <w:rPr>
      <w:rFonts w:ascii="Times" w:eastAsia="Batang" w:hAnsi="Times" w:cs="Times New Roman"/>
      <w:sz w:val="20"/>
      <w:szCs w:val="24"/>
      <w:lang w:val="en-GB" w:eastAsia="zh-CN"/>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styleId="UnresolvedMention">
    <w:name w:val="Unresolved Mention"/>
    <w:basedOn w:val="DefaultParagraphFont"/>
    <w:uiPriority w:val="99"/>
    <w:semiHidden/>
    <w:unhideWhenUsed/>
    <w:rsid w:val="002C2EDE"/>
    <w:rPr>
      <w:color w:val="605E5C"/>
      <w:shd w:val="clear" w:color="auto" w:fill="E1DFDD"/>
    </w:rPr>
  </w:style>
  <w:style w:type="paragraph" w:customStyle="1" w:styleId="B1">
    <w:name w:val="B1"/>
    <w:basedOn w:val="List"/>
    <w:link w:val="B1Zchn"/>
    <w:qFormat/>
    <w:rsid w:val="002C2EDE"/>
    <w:pPr>
      <w:autoSpaceDE/>
      <w:autoSpaceDN/>
      <w:adjustRightInd/>
      <w:snapToGrid/>
      <w:spacing w:after="180"/>
      <w:ind w:left="568" w:hanging="284"/>
      <w:contextualSpacing w:val="0"/>
      <w:jc w:val="left"/>
    </w:pPr>
    <w:rPr>
      <w:sz w:val="20"/>
      <w:szCs w:val="20"/>
      <w:lang w:val="en-GB"/>
    </w:rPr>
  </w:style>
  <w:style w:type="character" w:customStyle="1" w:styleId="B1Zchn">
    <w:name w:val="B1 Zchn"/>
    <w:link w:val="B1"/>
    <w:qFormat/>
    <w:rsid w:val="002C2EDE"/>
    <w:rPr>
      <w:lang w:val="en-GB" w:eastAsia="en-US"/>
    </w:rPr>
  </w:style>
  <w:style w:type="paragraph" w:styleId="List">
    <w:name w:val="List"/>
    <w:basedOn w:val="Normal"/>
    <w:uiPriority w:val="99"/>
    <w:semiHidden/>
    <w:unhideWhenUsed/>
    <w:rsid w:val="002C2EDE"/>
    <w:pPr>
      <w:ind w:left="283" w:hanging="283"/>
      <w:contextualSpacing/>
    </w:pPr>
  </w:style>
  <w:style w:type="paragraph" w:customStyle="1" w:styleId="EQ">
    <w:name w:val="EQ"/>
    <w:basedOn w:val="Normal"/>
    <w:next w:val="Normal"/>
    <w:qFormat/>
    <w:rsid w:val="002C2EDE"/>
    <w:pPr>
      <w:keepLines/>
      <w:tabs>
        <w:tab w:val="center" w:pos="4536"/>
        <w:tab w:val="right" w:pos="9072"/>
      </w:tabs>
      <w:autoSpaceDE/>
      <w:autoSpaceDN/>
      <w:adjustRightInd/>
      <w:snapToGrid/>
      <w:spacing w:after="180"/>
      <w:jc w:val="left"/>
    </w:pPr>
    <w:rPr>
      <w:noProof/>
      <w:sz w:val="20"/>
      <w:szCs w:val="20"/>
      <w:lang w:val="en-GB"/>
    </w:rPr>
  </w:style>
  <w:style w:type="paragraph" w:customStyle="1" w:styleId="B2">
    <w:name w:val="B2"/>
    <w:basedOn w:val="List2"/>
    <w:link w:val="B2Char"/>
    <w:qFormat/>
    <w:rsid w:val="002C2EDE"/>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sid w:val="002C2EDE"/>
    <w:rPr>
      <w:lang w:val="en-GB" w:eastAsia="en-US"/>
    </w:rPr>
  </w:style>
  <w:style w:type="paragraph" w:styleId="List2">
    <w:name w:val="List 2"/>
    <w:basedOn w:val="Normal"/>
    <w:uiPriority w:val="99"/>
    <w:semiHidden/>
    <w:unhideWhenUsed/>
    <w:rsid w:val="002C2EDE"/>
    <w:pPr>
      <w:ind w:left="566" w:hanging="283"/>
      <w:contextualSpacing/>
    </w:pPr>
  </w:style>
  <w:style w:type="paragraph" w:styleId="CommentSubject">
    <w:name w:val="annotation subject"/>
    <w:basedOn w:val="CommentText"/>
    <w:next w:val="CommentText"/>
    <w:link w:val="CommentSubjectChar"/>
    <w:uiPriority w:val="99"/>
    <w:semiHidden/>
    <w:unhideWhenUsed/>
    <w:rsid w:val="002C2EDE"/>
    <w:pPr>
      <w:autoSpaceDE w:val="0"/>
      <w:autoSpaceDN w:val="0"/>
      <w:adjustRightInd w:val="0"/>
      <w:snapToGrid w:val="0"/>
      <w:spacing w:after="120"/>
      <w:jc w:val="both"/>
    </w:pPr>
    <w:rPr>
      <w:b/>
      <w:bCs/>
      <w:lang w:val="en-US"/>
    </w:rPr>
  </w:style>
  <w:style w:type="character" w:customStyle="1" w:styleId="CommentSubjectChar">
    <w:name w:val="Comment Subject Char"/>
    <w:basedOn w:val="CommentTextChar"/>
    <w:link w:val="CommentSubject"/>
    <w:uiPriority w:val="99"/>
    <w:semiHidden/>
    <w:rsid w:val="002C2EDE"/>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rsid w:val="002C2E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2.bin"/><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hyperlink" Target="https://www.3gpp.org/ftp/tsg_ran/WG1_RL1/TSGR1_114/Inbox/drafts/9.17(Other)/%5B38.213%20draft%20CRs%5D/NR_SL_enh2/R1-230xxxx%20draftCR_38213%20SL.docx" TargetMode="External"/><Relationship Id="rId12" Type="http://schemas.openxmlformats.org/officeDocument/2006/relationships/oleObject" Target="embeddings/oleObject1.bin"/><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hyperlink" Target="https://www.3gpp.org/ftp/tsg_ran/WG1_RL1/TSGR1_114/Inbox/drafts/9.17(Other)/%5B38.213%20draft%20CRs%5D/NR_SL_enh2/R1-230xxxx%20draftCR_38213%20SL.docx" TargetMode="External"/><Relationship Id="rId11" Type="http://schemas.openxmlformats.org/officeDocument/2006/relationships/image" Target="media/image1.wmf"/><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10" Type="http://schemas.microsoft.com/office/2016/09/relationships/commentsIds" Target="commentsIds.xml"/><Relationship Id="rId19" Type="http://schemas.openxmlformats.org/officeDocument/2006/relationships/image" Target="media/image6.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6365</Words>
  <Characters>36284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42564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Sourjya Dutta</cp:lastModifiedBy>
  <cp:revision>5</cp:revision>
  <dcterms:created xsi:type="dcterms:W3CDTF">2023-09-04T15:36:00Z</dcterms:created>
  <dcterms:modified xsi:type="dcterms:W3CDTF">2023-09-04T22:43:00Z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01ab9604b1211ee80006be200006be2">
    <vt:lpwstr>CWMV/WuTLL3n+7fPjAf+KdLU5W5a1SAHJXCbcgi3e7gd29hwgrlSHxN+Y1yrlQkF3dBEWKsPCKZErmj8HAietAbWg==</vt:lpwstr>
  </property>
  <property fmtid="{D5CDD505-2E9C-101B-9397-08002B2CF9AE}" pid="3" name="KSOProductBuildVer">
    <vt:lpwstr>2052-11.8.2.9022</vt:lpwstr>
  </property>
</Properties>
</file>