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3A52" w14:textId="77777777" w:rsidR="00C46981" w:rsidRDefault="00324902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9681862"/>
      <w:bookmarkStart w:id="2" w:name="_Ref124589705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400803F3" w14:textId="77777777" w:rsidR="00C46981" w:rsidRDefault="00324902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0E8C68E8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3BA147C6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354B5950" w14:textId="77777777" w:rsidR="00C46981" w:rsidRDefault="00324902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26AE187F" w14:textId="77777777" w:rsidR="00C46981" w:rsidRDefault="00324902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FEE9015" w14:textId="77777777" w:rsidR="00C46981" w:rsidRDefault="00C46981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E1A6E8F" w14:textId="77777777" w:rsidR="00C46981" w:rsidRDefault="00324902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57106ABE" w14:textId="77777777" w:rsidR="00C46981" w:rsidRDefault="00324902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2BDBF289" w14:textId="77777777" w:rsidR="00C46981" w:rsidRDefault="0032490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2FF440BF" w14:textId="77777777" w:rsidR="00C46981" w:rsidRDefault="00C46981">
      <w:pPr>
        <w:spacing w:after="0"/>
        <w:rPr>
          <w:rFonts w:eastAsiaTheme="minorEastAsia"/>
          <w:lang w:eastAsia="zh-CN"/>
        </w:rPr>
      </w:pPr>
    </w:p>
    <w:p w14:paraId="4864A419" w14:textId="77777777" w:rsidR="00C46981" w:rsidRDefault="00C46981">
      <w:pPr>
        <w:spacing w:after="0"/>
        <w:rPr>
          <w:lang w:eastAsia="ko-KR"/>
        </w:rPr>
      </w:pPr>
    </w:p>
    <w:p w14:paraId="57F81C36" w14:textId="77777777" w:rsidR="00C46981" w:rsidRDefault="00324902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645F283E" w14:textId="77777777" w:rsidR="00C46981" w:rsidRDefault="00324902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8610"/>
      </w:tblGrid>
      <w:tr w:rsidR="00C46981" w14:paraId="39685416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97D08E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289EFF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C46981" w14:paraId="1C68D5D3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35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8D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Thanks for the draft CR. Our comments are as below</w:t>
            </w:r>
          </w:p>
          <w:p w14:paraId="06810F11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C46981" w14:paraId="6C7074E7" w14:textId="77777777" w:rsidTr="00641715">
              <w:tc>
                <w:tcPr>
                  <w:tcW w:w="8376" w:type="dxa"/>
                </w:tcPr>
                <w:p w14:paraId="202BB7A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483219A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450FD3AB" w14:textId="77777777" w:rsidR="00C46981" w:rsidRDefault="00324902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B382E73" w14:textId="77777777" w:rsidR="00C46981" w:rsidRDefault="00324902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 w14:paraId="055AB7C4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>UE monitor DCI format 2_X in one serving cell</w:t>
                  </w:r>
                </w:p>
                <w:p w14:paraId="04488058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C4AF2F3" w14:textId="77777777" w:rsidTr="00641715">
              <w:tc>
                <w:tcPr>
                  <w:tcW w:w="8376" w:type="dxa"/>
                </w:tcPr>
                <w:p w14:paraId="31419FF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3DA22BFB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17E1BF2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E02CBA3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46981" w14:paraId="3B21F065" w14:textId="77777777" w:rsidTr="00641715">
              <w:tc>
                <w:tcPr>
                  <w:tcW w:w="8376" w:type="dxa"/>
                </w:tcPr>
                <w:p w14:paraId="225719B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028329C0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7CE5662A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</w:t>
                  </w:r>
                  <w:r>
                    <w:lastRenderedPageBreak/>
                    <w:t xml:space="preserve">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078D5B0A" w14:textId="77777777" w:rsidR="00C46981" w:rsidRDefault="00C46981">
                  <w:pPr>
                    <w:pStyle w:val="B2"/>
                    <w:rPr>
                      <w:lang w:eastAsia="zh-CN"/>
                    </w:rPr>
                  </w:pPr>
                </w:p>
                <w:p w14:paraId="5A3B639D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  <w:p w14:paraId="6F033403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30A93C1" w14:textId="77777777" w:rsidR="00641715" w:rsidRPr="007C7679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>[Aris]: Agree for the placement of “NES-RNTI”.</w:t>
                  </w:r>
                </w:p>
                <w:p w14:paraId="54EA49E6" w14:textId="37D32FBA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Regarding the </w:t>
                  </w:r>
                  <w:r>
                    <w:rPr>
                      <w:color w:val="2F5496" w:themeColor="accent5" w:themeShade="BF"/>
                      <w:lang w:eastAsia="zh-CN"/>
                    </w:rPr>
                    <w:t>monitoring of DCI format 2_9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, I expect that </w:t>
                  </w:r>
                  <w:r>
                    <w:rPr>
                      <w:color w:val="2F5496" w:themeColor="accent5" w:themeShade="BF"/>
                      <w:lang w:eastAsia="zh-CN"/>
                    </w:rPr>
                    <w:t>would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 xml:space="preserve"> be reflected in </w:t>
                  </w:r>
                  <w:r>
                    <w:rPr>
                      <w:color w:val="2F5496" w:themeColor="accent5" w:themeShade="BF"/>
                      <w:lang w:eastAsia="zh-CN"/>
                    </w:rPr>
                    <w:t xml:space="preserve">the search space set configuration in 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38.33</w:t>
                  </w:r>
                  <w:r>
                    <w:rPr>
                      <w:color w:val="2F5496" w:themeColor="accent5" w:themeShade="BF"/>
                      <w:lang w:eastAsia="zh-CN"/>
                    </w:rPr>
                    <w:t>1</w:t>
                  </w:r>
                  <w:r w:rsidRPr="007C7679">
                    <w:rPr>
                      <w:color w:val="2F5496" w:themeColor="accent5" w:themeShade="BF"/>
                      <w:lang w:eastAsia="zh-CN"/>
                    </w:rPr>
                    <w:t>.</w:t>
                  </w:r>
                </w:p>
              </w:tc>
            </w:tr>
            <w:tr w:rsidR="00C46981" w14:paraId="7A4D23EB" w14:textId="77777777" w:rsidTr="00641715">
              <w:tc>
                <w:tcPr>
                  <w:tcW w:w="8376" w:type="dxa"/>
                </w:tcPr>
                <w:p w14:paraId="2010257D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267AFB3D" w14:textId="77777777" w:rsidR="00C46981" w:rsidRDefault="00324902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570509EF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775AE731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following </w:t>
                  </w:r>
                </w:p>
                <w:p w14:paraId="75644D0A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23EC7DC8" w14:textId="77777777" w:rsidR="00C46981" w:rsidRDefault="00324902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42A232F4" w14:textId="77777777" w:rsidR="00C46981" w:rsidRDefault="00C46981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389978D" w14:textId="77777777" w:rsidR="00C46981" w:rsidRDefault="00324902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update to be consistent with previous agreements.</w:t>
                  </w:r>
                </w:p>
                <w:p w14:paraId="3087DF0E" w14:textId="77777777" w:rsidR="00C46981" w:rsidRDefault="00324902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6784E5F7" w14:textId="77777777" w:rsidR="00C46981" w:rsidRDefault="00324902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0771250" w14:textId="77777777" w:rsidR="00C46981" w:rsidRDefault="00324902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2306823F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4BBF760A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0B203E98" w14:textId="77777777" w:rsidR="00C46981" w:rsidRDefault="00324902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6F0E0257" w14:textId="77777777" w:rsidR="00C46981" w:rsidRDefault="00324902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077CBB7F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7319C3A" w14:textId="77777777" w:rsidR="00C46981" w:rsidRDefault="00324902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2543338A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1E1D0023" w14:textId="77777777" w:rsidR="00C46981" w:rsidRDefault="00324902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99B11BC" w14:textId="77777777" w:rsidR="00C46981" w:rsidRDefault="00324902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>DTX/DRX for at 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D043D07" w14:textId="77777777" w:rsidR="00C46981" w:rsidRDefault="00C46981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16A60652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6B594E71" w14:textId="77777777" w:rsidTr="00641715">
              <w:tc>
                <w:tcPr>
                  <w:tcW w:w="8376" w:type="dxa"/>
                </w:tcPr>
                <w:p w14:paraId="7C67EE0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A242FFB" w14:textId="77777777" w:rsidR="00C46981" w:rsidRDefault="00C46981">
                  <w:pPr>
                    <w:pStyle w:val="B2"/>
                    <w:ind w:left="0" w:firstLine="0"/>
                  </w:pPr>
                </w:p>
                <w:p w14:paraId="19518023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66AD6AEC" w14:textId="77777777" w:rsidR="00C46981" w:rsidRDefault="00324902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25EBC005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603242F3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033F5AE5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308EA4E9" w14:textId="77777777" w:rsidR="00C46981" w:rsidRDefault="00C46981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C46981" w14:paraId="2FAA199D" w14:textId="77777777" w:rsidTr="00641715">
              <w:trPr>
                <w:trHeight w:val="724"/>
              </w:trPr>
              <w:tc>
                <w:tcPr>
                  <w:tcW w:w="8376" w:type="dxa"/>
                </w:tcPr>
                <w:p w14:paraId="5C23470D" w14:textId="77777777" w:rsidR="00C46981" w:rsidRDefault="00324902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50699D41" w14:textId="77777777" w:rsidR="00C46981" w:rsidRDefault="00C46981">
                  <w:pPr>
                    <w:pStyle w:val="B2"/>
                    <w:ind w:left="568"/>
                  </w:pPr>
                </w:p>
                <w:p w14:paraId="7EC2B727" w14:textId="77777777" w:rsidR="00C46981" w:rsidRDefault="00324902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0EF94CA1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0CFD80E7" w14:textId="77777777" w:rsidR="00C46981" w:rsidRDefault="00324902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7446CB2C" w14:textId="77777777" w:rsidR="00C46981" w:rsidRDefault="00C46981">
                  <w:pPr>
                    <w:pStyle w:val="B2"/>
                    <w:ind w:left="568"/>
                  </w:pPr>
                </w:p>
                <w:p w14:paraId="5AED4C19" w14:textId="77777777" w:rsidR="00C46981" w:rsidRDefault="00324902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A46A758" w14:textId="77777777" w:rsidR="00C46981" w:rsidRDefault="00C46981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5C8D3153" w14:textId="7E02DEB9" w:rsidR="00641715" w:rsidRP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lang w:eastAsia="zh-CN"/>
                    </w:rPr>
                  </w:pP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  <w:lang w:eastAsia="zh-CN"/>
                    </w:rPr>
                    <w:t>The terminology was intended to be temporary and eventually be aligned with RAN2 but OK to use the suggested text</w:t>
                  </w:r>
                  <w:r w:rsidRPr="00731A95">
                    <w:rPr>
                      <w:color w:val="2F5496" w:themeColor="accent5" w:themeShade="BF"/>
                      <w:lang w:eastAsia="zh-CN"/>
                    </w:rPr>
                    <w:t xml:space="preserve">. </w:t>
                  </w:r>
                </w:p>
              </w:tc>
            </w:tr>
            <w:tr w:rsidR="00C46981" w14:paraId="6B54EC07" w14:textId="77777777" w:rsidTr="00641715">
              <w:tc>
                <w:tcPr>
                  <w:tcW w:w="8376" w:type="dxa"/>
                </w:tcPr>
                <w:p w14:paraId="2BA57B6C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#3</w:t>
                  </w:r>
                </w:p>
                <w:p w14:paraId="067C9A7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 w14:paraId="753F15A8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</w:t>
                  </w: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102EB7FC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C46981" w14:paraId="0C17D5DD" w14:textId="77777777" w:rsidTr="00641715">
              <w:tc>
                <w:tcPr>
                  <w:tcW w:w="8376" w:type="dxa"/>
                </w:tcPr>
                <w:p w14:paraId="33EFAC33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#3</w:t>
                  </w:r>
                </w:p>
                <w:p w14:paraId="0CADEA7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0709553E" w14:textId="77777777" w:rsidR="00C46981" w:rsidRDefault="00324902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C46981" w14:paraId="737E5DDC" w14:textId="77777777" w:rsidTr="00641715">
              <w:tc>
                <w:tcPr>
                  <w:tcW w:w="8376" w:type="dxa"/>
                </w:tcPr>
                <w:p w14:paraId="09742474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447B3AF" w14:textId="77777777" w:rsidR="00C46981" w:rsidRDefault="00324902">
                  <w:pPr>
                    <w:pStyle w:val="B2"/>
                    <w:ind w:left="568"/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4B51602C" w14:textId="77777777" w:rsidR="00641715" w:rsidRDefault="00641715" w:rsidP="00641715">
                  <w:pPr>
                    <w:pStyle w:val="B2"/>
                    <w:ind w:left="0" w:firstLine="0"/>
                  </w:pPr>
                </w:p>
                <w:p w14:paraId="22FE1AE9" w14:textId="77777777" w:rsidR="00437544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 current text is OK – there is no requirement that the cells are different and no need to introduce</w:t>
                  </w:r>
                  <w:r w:rsidR="00437544">
                    <w:rPr>
                      <w:color w:val="2F5496" w:themeColor="accent5" w:themeShade="BF"/>
                    </w:rPr>
                    <w:t xml:space="preserve"> unnecessary terminology such as</w:t>
                  </w:r>
                  <w:r w:rsidRPr="009711B0">
                    <w:rPr>
                      <w:color w:val="2F5496" w:themeColor="accent5" w:themeShade="BF"/>
                    </w:rPr>
                    <w:t xml:space="preserve"> “target” cell. </w:t>
                  </w:r>
                </w:p>
                <w:p w14:paraId="47A72D36" w14:textId="5BE819A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Also, allowing the serving cell with the PDCCH transmission providing DCI format 2_9 to be one of the indicated cells (</w:t>
                  </w:r>
                  <w:proofErr w:type="gramStart"/>
                  <w:r w:rsidRPr="009711B0">
                    <w:rPr>
                      <w:color w:val="2F5496" w:themeColor="accent5" w:themeShade="BF"/>
                    </w:rPr>
                    <w:t>i.e.</w:t>
                  </w:r>
                  <w:proofErr w:type="gramEnd"/>
                  <w:r w:rsidRPr="009711B0">
                    <w:rPr>
                      <w:color w:val="2F5496" w:themeColor="accent5" w:themeShade="BF"/>
                    </w:rPr>
                    <w:t xml:space="preserve"> no restriction) will be visible in 38.331 (if not, using “target” or any other terminology here would not fix that).</w:t>
                  </w:r>
                </w:p>
              </w:tc>
            </w:tr>
            <w:tr w:rsidR="00C46981" w14:paraId="6B5686B9" w14:textId="77777777" w:rsidTr="00641715">
              <w:tc>
                <w:tcPr>
                  <w:tcW w:w="8376" w:type="dxa"/>
                </w:tcPr>
                <w:p w14:paraId="51E3BAAE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87D857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72771C45" w14:textId="77777777" w:rsidR="00C46981" w:rsidRDefault="00324902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5E8479A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1B3CD05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07127CE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6B4F03E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5154DE00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3FD58B3A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7E4B191E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 whether there will be exception case(s) for UE transmitting listed signals/channels during non-active periods of DRX</w:t>
                  </w:r>
                </w:p>
                <w:p w14:paraId="220F8711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</w:p>
                <w:p w14:paraId="48BD51B2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>FFS: Whether the same or different UE behavior is applicable with or without C-DRX</w:t>
                  </w:r>
                </w:p>
                <w:p w14:paraId="21F3EE2F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260556B8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35DC9BEC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C46981" w14:paraId="11476ECD" w14:textId="77777777" w:rsidTr="00641715">
              <w:tc>
                <w:tcPr>
                  <w:tcW w:w="8376" w:type="dxa"/>
                </w:tcPr>
                <w:p w14:paraId="717B46D0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21589113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5DC254F3" w14:textId="77777777" w:rsidR="00C46981" w:rsidRDefault="00324902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0341E052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C46981" w14:paraId="6BAD6718" w14:textId="77777777" w:rsidTr="00641715">
              <w:tc>
                <w:tcPr>
                  <w:tcW w:w="8376" w:type="dxa"/>
                </w:tcPr>
                <w:p w14:paraId="7C726D1D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4CD0DCAF" w14:textId="77777777" w:rsidR="00C46981" w:rsidRDefault="00324902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 w14:paraId="03AEF5D4" w14:textId="77777777" w:rsidR="00C46981" w:rsidRDefault="00324902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3E2A6B74" w14:textId="77777777" w:rsidR="00C46981" w:rsidRDefault="00324902">
                  <w:pPr>
                    <w:pStyle w:val="B2"/>
                    <w:ind w:left="568"/>
                    <w:rPr>
                      <w:i/>
                      <w:iCs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34A03FC4" w14:textId="77777777" w:rsidR="00641715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</w:rPr>
                  </w:pPr>
                </w:p>
                <w:p w14:paraId="6A1967BB" w14:textId="6AD7D5F8" w:rsidR="00641715" w:rsidRP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>[Aris]: The</w:t>
                  </w:r>
                  <w:r>
                    <w:rPr>
                      <w:color w:val="2F5496" w:themeColor="accent5" w:themeShade="BF"/>
                    </w:rPr>
                    <w:t xml:space="preserve"> current text is OK – as captured in comment 6, RAN2 included periodic PUCCH/PUSCH.</w:t>
                  </w:r>
                  <w:r w:rsidR="00782A9E">
                    <w:rPr>
                      <w:color w:val="2F5496" w:themeColor="accent5" w:themeShade="BF"/>
                    </w:rPr>
                    <w:t xml:space="preserve"> However, please see response to comment 6.</w:t>
                  </w:r>
                </w:p>
              </w:tc>
            </w:tr>
            <w:tr w:rsidR="00C46981" w14:paraId="1ADACE31" w14:textId="77777777" w:rsidTr="00641715">
              <w:tc>
                <w:tcPr>
                  <w:tcW w:w="8376" w:type="dxa"/>
                </w:tcPr>
                <w:p w14:paraId="7658EEB7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5CE53E0D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  <w:p w14:paraId="11FE8D75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4CCACB01" w14:textId="2C93C423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  <w:r w:rsidRPr="009711B0">
                    <w:rPr>
                      <w:color w:val="2F5496" w:themeColor="accent5" w:themeShade="BF"/>
                    </w:rPr>
                    <w:t xml:space="preserve">[Aris]: </w:t>
                  </w:r>
                  <w:r>
                    <w:rPr>
                      <w:color w:val="2F5496" w:themeColor="accent5" w:themeShade="BF"/>
                    </w:rPr>
                    <w:t>OK.</w:t>
                  </w:r>
                </w:p>
              </w:tc>
            </w:tr>
            <w:tr w:rsidR="00C46981" w14:paraId="5D4E402B" w14:textId="77777777">
              <w:tc>
                <w:tcPr>
                  <w:tcW w:w="0" w:type="auto"/>
                </w:tcPr>
                <w:p w14:paraId="5724E5B2" w14:textId="77777777" w:rsidR="00C46981" w:rsidRDefault="00324902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99B45B" w14:textId="77777777" w:rsidR="00C46981" w:rsidRDefault="00324902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RAN1?</w:t>
                  </w:r>
                </w:p>
                <w:p w14:paraId="73B8180A" w14:textId="77777777" w:rsidR="00641715" w:rsidRDefault="00641715" w:rsidP="00641715">
                  <w:pPr>
                    <w:pStyle w:val="B2"/>
                    <w:ind w:left="0" w:firstLine="0"/>
                    <w:rPr>
                      <w:lang w:eastAsia="zh-CN"/>
                    </w:rPr>
                  </w:pPr>
                </w:p>
                <w:p w14:paraId="76C435F4" w14:textId="77777777" w:rsidR="00782A9E" w:rsidRDefault="00641715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[Aris]: The descriptions can be in only one TS. If RAN2 does not have a problem capturing everything in 38.321, as for UE C-DRX, then 38.321 is the appropriate TS. Otherwise, if there is any specific aspect that is difficult to capture in 38.321, it can be captured in 38.213. Overall, the list channels/signals that can be transmitted/not transmitted 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>was intended to be</w:t>
                  </w:r>
                  <w:r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 placeholder text in 38.213</w:t>
                  </w:r>
                  <w:r w:rsidR="00782A9E" w:rsidRPr="00782A9E">
                    <w:rPr>
                      <w:color w:val="2F5496" w:themeColor="accent5" w:themeShade="BF"/>
                      <w:sz w:val="20"/>
                      <w:szCs w:val="20"/>
                    </w:rPr>
                    <w:t xml:space="preserve">. </w:t>
                  </w:r>
                </w:p>
                <w:p w14:paraId="4C35E316" w14:textId="504C86EF" w:rsid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kern w:val="2"/>
                      <w:sz w:val="20"/>
                      <w:szCs w:val="20"/>
                    </w:rPr>
                  </w:pP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It is probably better to remove that text for now as (a) the list is substantially incomplete (both for remaining RAN1 decisions and current RAN2 decisions) 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and does not offer much to include few cases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(b) likely belongs to 38.321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and may not be a good use of time to continue discussion on details now</w:t>
                  </w:r>
                  <w:r w:rsidRPr="00782A9E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RAN1 should consider sending an LS to RAN2 with the agreements for Tx/Rx and non-Tx/Rs channels/signals as RAN2 may be assuming they will be captured in 38.321 (since RAN2 did not send a relevant LS to RAN1</w:t>
                  </w:r>
                  <w:r w:rsidR="007D4442"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 xml:space="preserve"> to my knowledge</w:t>
                  </w:r>
                  <w:r>
                    <w:rPr>
                      <w:color w:val="2F5496" w:themeColor="accent5" w:themeShade="BF"/>
                      <w:kern w:val="2"/>
                      <w:sz w:val="20"/>
                      <w:szCs w:val="20"/>
                      <w:lang w:eastAsia="zh-CN"/>
                    </w:rPr>
                    <w:t>).</w:t>
                  </w:r>
                </w:p>
                <w:p w14:paraId="3D8CCAD6" w14:textId="04301A7C" w:rsidR="00782A9E" w:rsidRPr="00782A9E" w:rsidRDefault="00782A9E" w:rsidP="00641715">
                  <w:pPr>
                    <w:pStyle w:val="B2"/>
                    <w:ind w:left="0" w:firstLine="0"/>
                    <w:rPr>
                      <w:color w:val="2F5496" w:themeColor="accent5" w:themeShade="BF"/>
                      <w:sz w:val="20"/>
                      <w:szCs w:val="20"/>
                    </w:rPr>
                  </w:pPr>
                </w:p>
              </w:tc>
            </w:tr>
            <w:tr w:rsidR="00C46981" w14:paraId="17856D70" w14:textId="77777777">
              <w:tc>
                <w:tcPr>
                  <w:tcW w:w="0" w:type="auto"/>
                </w:tcPr>
                <w:p w14:paraId="1E0095F4" w14:textId="77777777" w:rsidR="00C46981" w:rsidRDefault="00C46981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47622D18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FF1B2A2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CE6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Qualcomm1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2C" w14:textId="77777777" w:rsidR="00C46981" w:rsidRDefault="00324902">
            <w:pPr>
              <w:pStyle w:val="Heading2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26719430"/>
            <w:bookmarkStart w:id="10" w:name="_Toc29899583"/>
            <w:bookmarkStart w:id="11" w:name="_Toc29917323"/>
            <w:bookmarkStart w:id="12" w:name="_Toc29899165"/>
            <w:bookmarkStart w:id="13" w:name="_Toc29894866"/>
            <w:bookmarkStart w:id="14" w:name="_Toc45699225"/>
            <w:bookmarkStart w:id="15" w:name="_Toc36498197"/>
            <w:bookmarkStart w:id="16" w:name="_Toc137056426"/>
            <w:bookmarkStart w:id="17" w:name="_Toc12021493"/>
            <w:bookmarkStart w:id="18" w:name="_Toc20311605"/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support suggested texts 2 &amp; 3 &amp; 4 from ZTE.</w:t>
            </w:r>
          </w:p>
          <w:p w14:paraId="01F4D953" w14:textId="77777777" w:rsidR="00C46981" w:rsidRDefault="00324902">
            <w:pPr>
              <w:pStyle w:val="ListParagraph"/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We suggest adding one sentence that “A UE is not expected to monitor PDCCH providing DCI format 2_9 in more than one serving cell”, which is the intention for </w:t>
            </w:r>
            <w:r>
              <w:rPr>
                <w:highlight w:val="yellow"/>
                <w:lang w:eastAsia="zh-CN"/>
              </w:rPr>
              <w:t>that part</w:t>
            </w:r>
            <w:r>
              <w:rPr>
                <w:lang w:eastAsia="zh-CN"/>
              </w:rPr>
              <w:t xml:space="preserve"> of the agreement from our understandings.</w:t>
            </w:r>
          </w:p>
          <w:p w14:paraId="294208BD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Agreement</w:t>
            </w:r>
          </w:p>
          <w:p w14:paraId="65560E5B" w14:textId="77777777" w:rsidR="00C46981" w:rsidRDefault="00324902">
            <w:pPr>
              <w:pStyle w:val="pf0"/>
              <w:rPr>
                <w:sz w:val="22"/>
                <w:szCs w:val="22"/>
              </w:rPr>
            </w:pPr>
            <w:r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From RAN1 point of view, DCI format 2_X supports activation/deactivation of cell DTX/DRX configuration of multiple serving cells and support activation/deactivation per cell</w:t>
            </w:r>
          </w:p>
          <w:p w14:paraId="2C45FE0C" w14:textId="77777777" w:rsidR="00C46981" w:rsidRPr="00641715" w:rsidRDefault="00324902">
            <w:pPr>
              <w:pStyle w:val="pf1"/>
              <w:numPr>
                <w:ilvl w:val="0"/>
                <w:numId w:val="6"/>
              </w:numPr>
              <w:rPr>
                <w:rStyle w:val="cf21"/>
                <w:rFonts w:ascii="Arial" w:hAnsi="Arial" w:cs="Arial"/>
                <w:sz w:val="20"/>
                <w:szCs w:val="20"/>
                <w:shd w:val="clear" w:color="auto" w:fill="auto"/>
              </w:rPr>
            </w:pPr>
            <w:r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09E79BD9" w14:textId="750DC484" w:rsidR="00641715" w:rsidRDefault="00641715" w:rsidP="00641715">
            <w:pPr>
              <w:pStyle w:val="pf1"/>
              <w:tabs>
                <w:tab w:val="left" w:pos="720"/>
              </w:tabs>
              <w:rPr>
                <w:rStyle w:val="cf21"/>
                <w:rFonts w:ascii="Times New Roman" w:hAnsi="Times New Roman" w:cs="Times New Roman"/>
                <w:sz w:val="22"/>
                <w:szCs w:val="22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171A5C8" w14:textId="77777777" w:rsidR="00641715" w:rsidRDefault="00641715" w:rsidP="00641715">
            <w:pPr>
              <w:pStyle w:val="pf1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81" w14:paraId="0CF81860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DE9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v</w:t>
            </w:r>
            <w:r>
              <w:rPr>
                <w:kern w:val="2"/>
                <w:lang w:eastAsia="zh-CN"/>
              </w:rPr>
              <w:t>ivo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44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63EA755" w14:textId="77777777" w:rsidR="00C46981" w:rsidRDefault="00324902">
            <w:pPr>
              <w:spacing w:beforeLines="50" w:before="120"/>
            </w:pPr>
            <w:r>
              <w:rPr>
                <w:kern w:val="2"/>
                <w:lang w:eastAsia="zh-CN"/>
              </w:rPr>
              <w:t xml:space="preserve">Similar comment with ZTE Comment#2, current wording “indicates </w:t>
            </w:r>
            <w:r>
              <w:t>a start/end of DTX Active Time or of DRX Active Time” is not correct. We suggest changes as follows:</w:t>
            </w:r>
          </w:p>
          <w:p w14:paraId="7CA6223F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'0' value for a bit of the cell operation state indicator field indicates </w:t>
            </w:r>
            <w:r>
              <w:rPr>
                <w:strike/>
                <w:color w:val="FF0000"/>
              </w:rPr>
              <w:t xml:space="preserve">a start of DTX Active Time or of DRX Active Time </w:t>
            </w:r>
            <w:r>
              <w:rPr>
                <w:color w:val="FF0000"/>
                <w:u w:val="single"/>
              </w:rPr>
              <w:t xml:space="preserve">deactivation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0C7CB7D6" w14:textId="77777777" w:rsidR="00C46981" w:rsidRDefault="00324902">
            <w:pPr>
              <w:pStyle w:val="B2"/>
              <w:ind w:left="568"/>
            </w:pPr>
            <w:r>
              <w:t>-</w:t>
            </w:r>
            <w:r>
              <w:tab/>
              <w:t xml:space="preserve">a '1' value for a bit of the cell operation state indicator field indicates </w:t>
            </w:r>
            <w:proofErr w:type="spellStart"/>
            <w:proofErr w:type="gramStart"/>
            <w:r>
              <w:rPr>
                <w:strike/>
                <w:color w:val="FF0000"/>
              </w:rPr>
              <w:t>a</w:t>
            </w:r>
            <w:proofErr w:type="spellEnd"/>
            <w:proofErr w:type="gramEnd"/>
            <w:r>
              <w:rPr>
                <w:strike/>
                <w:color w:val="FF0000"/>
              </w:rPr>
              <w:t xml:space="preserve"> end of DTX Active Time or of DRX Active Time</w:t>
            </w:r>
            <w:r>
              <w:rPr>
                <w:color w:val="FF0000"/>
                <w:u w:val="single"/>
              </w:rPr>
              <w:t xml:space="preserve"> activation of </w:t>
            </w:r>
            <w:r>
              <w:rPr>
                <w:color w:val="FF0000"/>
                <w:u w:val="single"/>
                <w:lang w:eastAsia="zh-CN"/>
              </w:rPr>
              <w:t xml:space="preserve">the DTX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cellDTXConfig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or the DRX mode operation state by </w:t>
            </w:r>
            <w:proofErr w:type="spellStart"/>
            <w:r>
              <w:rPr>
                <w:i/>
                <w:iCs/>
                <w:color w:val="FF0000"/>
                <w:u w:val="single"/>
                <w:lang w:eastAsia="zh-CN"/>
              </w:rPr>
              <w:t>cellDRXConfig</w:t>
            </w:r>
            <w:proofErr w:type="spellEnd"/>
          </w:p>
          <w:p w14:paraId="27A5446A" w14:textId="77777777" w:rsidR="00C46981" w:rsidRDefault="00324902">
            <w:pPr>
              <w:spacing w:beforeLines="50" w:before="120"/>
              <w:rPr>
                <w:kern w:val="2"/>
                <w:lang w:val="en-GB" w:eastAsia="zh-CN"/>
              </w:rPr>
            </w:pPr>
            <w:r>
              <w:t xml:space="preserve">When a UE receives in slot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iCs/>
              </w:rPr>
              <w:t xml:space="preserve"> </w:t>
            </w:r>
            <w:r>
              <w:t xml:space="preserve">on the active DL BWP of a first serving cell a PDCCH providing DCI format 2_9 that indicates a change in a current </w:t>
            </w:r>
            <w:r>
              <w:rPr>
                <w:strike/>
                <w:color w:val="FF0000"/>
              </w:rPr>
              <w:t>start/end</w:t>
            </w:r>
            <w:r>
              <w:t xml:space="preserve"> </w:t>
            </w:r>
            <w:r>
              <w:rPr>
                <w:color w:val="FF0000"/>
                <w:u w:val="single"/>
              </w:rPr>
              <w:t>activation/deactivation</w:t>
            </w:r>
            <w:r>
              <w:t xml:space="preserve">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for a second serving cell, the UE operates on the second serving cell according to the indicated state of DTX </w:t>
            </w:r>
            <w:r>
              <w:rPr>
                <w:strike/>
                <w:color w:val="FF0000"/>
              </w:rPr>
              <w:t>Active Time</w:t>
            </w:r>
            <w:r>
              <w:t xml:space="preserve">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or DRX </w:t>
            </w:r>
            <w:r>
              <w:rPr>
                <w:strike/>
                <w:color w:val="FF0000"/>
              </w:rPr>
              <w:t xml:space="preserve">Active Time </w:t>
            </w:r>
            <w:r>
              <w:rPr>
                <w:color w:val="FF0000"/>
                <w:u w:val="single"/>
              </w:rPr>
              <w:t>mode operation</w:t>
            </w:r>
            <w:r>
              <w:t xml:space="preserve">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</w:rPr>
                <m:t>m+d</m:t>
              </m:r>
            </m:oMath>
            <w:r>
              <w:rPr>
                <w:iCs/>
              </w:rPr>
              <w:t xml:space="preserve"> on the </w:t>
            </w:r>
            <w:r>
              <w:t xml:space="preserve">active DL BWP of the first serving cell where 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rPr>
                <w:iCs/>
              </w:rPr>
              <w:t xml:space="preserve"> is a number of slots for the SCS of the </w:t>
            </w:r>
            <w:r>
              <w:t>active DL BWP of the first serving cell in Table 11.5-1.</w:t>
            </w:r>
          </w:p>
          <w:p w14:paraId="0A3E6EC7" w14:textId="1A73B072" w:rsidR="00C46981" w:rsidRDefault="00641715">
            <w:pPr>
              <w:spacing w:beforeLines="50" w:before="120"/>
              <w:rPr>
                <w:color w:val="2F5496" w:themeColor="accent5" w:themeShade="BF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Please see responses to ZTE.</w:t>
            </w:r>
          </w:p>
          <w:p w14:paraId="3C7665CE" w14:textId="77777777" w:rsidR="00641715" w:rsidRDefault="00641715">
            <w:pPr>
              <w:spacing w:beforeLines="50" w:before="120"/>
              <w:rPr>
                <w:kern w:val="2"/>
                <w:lang w:val="en-GB" w:eastAsia="zh-CN"/>
              </w:rPr>
            </w:pPr>
          </w:p>
          <w:p w14:paraId="182C7AB9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D6CC80C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A</w:t>
            </w:r>
            <w:r>
              <w:rPr>
                <w:kern w:val="2"/>
                <w:sz w:val="20"/>
                <w:szCs w:val="20"/>
                <w:lang w:eastAsia="zh-CN"/>
              </w:rPr>
              <w:t>gree with the editor, the following text may be left for 38.321. So, it will be put in bracket and not endorsed in RAN1. Is this the correct understanding?</w:t>
            </w:r>
          </w:p>
          <w:p w14:paraId="51436114" w14:textId="77777777" w:rsidR="00C46981" w:rsidRDefault="00C46981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20F02BB0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DTX Active Time of a serving cell, the UE does not receive on the serving cell</w:t>
            </w:r>
          </w:p>
          <w:p w14:paraId="38C8B63C" w14:textId="77777777" w:rsidR="00C46981" w:rsidRDefault="00324902">
            <w:pPr>
              <w:pStyle w:val="B1"/>
            </w:pPr>
            <w:r>
              <w:t>-</w:t>
            </w:r>
            <w: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0703F796" w14:textId="77777777" w:rsidR="00C46981" w:rsidRDefault="00324902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CSI-RS in resources provided by </w:t>
            </w:r>
            <w:r>
              <w:rPr>
                <w:i/>
                <w:iCs/>
              </w:rPr>
              <w:t>CSI-</w:t>
            </w:r>
            <w:proofErr w:type="spellStart"/>
            <w:r>
              <w:rPr>
                <w:i/>
                <w:iCs/>
              </w:rPr>
              <w:t>ReportConfig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  <w:iCs/>
              </w:rPr>
              <w:t>reportQuantity</w:t>
            </w:r>
            <w:proofErr w:type="spellEnd"/>
            <w:r>
              <w:t xml:space="preserve"> that includes rank indication</w:t>
            </w:r>
          </w:p>
          <w:p w14:paraId="3E3DFC86" w14:textId="77777777" w:rsidR="00C46981" w:rsidRDefault="00324902">
            <w:pPr>
              <w:spacing w:before="180"/>
              <w:rPr>
                <w:lang w:eastAsia="zh-CN"/>
              </w:rPr>
            </w:pPr>
            <w:r>
              <w:rPr>
                <w:lang w:eastAsia="zh-CN"/>
              </w:rPr>
              <w:t>Outside DRX Active Time of a serving cell, the UE does not transmit on the serving cell</w:t>
            </w:r>
          </w:p>
          <w:p w14:paraId="6B0D8202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PUCCH or PUSCH </w:t>
            </w:r>
          </w:p>
          <w:p w14:paraId="0041850F" w14:textId="77777777" w:rsidR="00C46981" w:rsidRDefault="00324902">
            <w:pPr>
              <w:pStyle w:val="B1"/>
            </w:pPr>
            <w:r>
              <w:t>-</w:t>
            </w:r>
            <w:r>
              <w:tab/>
              <w:t xml:space="preserve">periodic or semi-persistent SRS except for SRS in resources provided by </w:t>
            </w:r>
            <w:r>
              <w:rPr>
                <w:i/>
                <w:iCs/>
              </w:rPr>
              <w:t>SRS-</w:t>
            </w:r>
            <w:proofErr w:type="spellStart"/>
            <w:r>
              <w:rPr>
                <w:i/>
                <w:iCs/>
              </w:rPr>
              <w:lastRenderedPageBreak/>
              <w:t>posResourceSet</w:t>
            </w:r>
            <w:proofErr w:type="spellEnd"/>
          </w:p>
          <w:p w14:paraId="6C9A4D83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</w:t>
            </w:r>
            <w:r>
              <w:rPr>
                <w:kern w:val="2"/>
                <w:sz w:val="20"/>
                <w:szCs w:val="20"/>
                <w:lang w:eastAsia="zh-CN"/>
              </w:rPr>
              <w:t>esides, agree with ZTE’s comment#4 that PUCCH or PUSCH should be replaced by CSI report to align the agreement.</w:t>
            </w:r>
          </w:p>
          <w:p w14:paraId="107E7A36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69C9C37" w14:textId="6FE799D1" w:rsidR="00C46981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 w:rsidRPr="009711B0">
              <w:rPr>
                <w:color w:val="2F5496" w:themeColor="accent5" w:themeShade="BF"/>
              </w:rPr>
              <w:t>[Aris]:</w:t>
            </w:r>
            <w:r>
              <w:rPr>
                <w:color w:val="2F5496" w:themeColor="accent5" w:themeShade="BF"/>
              </w:rPr>
              <w:t xml:space="preserve"> The current note and the discussion in this document for the review of the draft CR should serve as “</w:t>
            </w:r>
            <w:proofErr w:type="gramStart"/>
            <w:r>
              <w:rPr>
                <w:color w:val="2F5496" w:themeColor="accent5" w:themeShade="BF"/>
              </w:rPr>
              <w:t>[ ]</w:t>
            </w:r>
            <w:proofErr w:type="gramEnd"/>
            <w:r>
              <w:rPr>
                <w:color w:val="2F5496" w:themeColor="accent5" w:themeShade="BF"/>
              </w:rPr>
              <w:t xml:space="preserve">” – the note is actually clearer that the descriptions can be moved to TS 38.321 (the [ ] may imply that the text is to be confirmed for TS 38.213). Please also see response to </w:t>
            </w:r>
            <w:r w:rsidR="00885796">
              <w:rPr>
                <w:color w:val="2F5496" w:themeColor="accent5" w:themeShade="BF"/>
              </w:rPr>
              <w:t xml:space="preserve">comment 6 from </w:t>
            </w:r>
            <w:r>
              <w:rPr>
                <w:color w:val="2F5496" w:themeColor="accent5" w:themeShade="BF"/>
              </w:rPr>
              <w:t>ZTE.</w:t>
            </w:r>
          </w:p>
          <w:p w14:paraId="33188C72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7121DB58" w14:textId="77777777" w:rsidR="00C46981" w:rsidRDefault="00324902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>
              <w:rPr>
                <w:b/>
                <w:bCs/>
                <w:kern w:val="2"/>
                <w:vertAlign w:val="superscript"/>
                <w:lang w:val="en-GB" w:eastAsia="zh-CN"/>
              </w:rPr>
              <w:t>rd</w:t>
            </w:r>
            <w:r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6333047D" w14:textId="77777777" w:rsidR="00C46981" w:rsidRDefault="00324902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W</w:t>
            </w:r>
            <w:r>
              <w:rPr>
                <w:kern w:val="2"/>
                <w:sz w:val="20"/>
                <w:szCs w:val="20"/>
                <w:lang w:eastAsia="zh-CN"/>
              </w:rPr>
              <w:t>e support Qualcomm’s suggested text to include the agreement not captured.</w:t>
            </w:r>
          </w:p>
          <w:p w14:paraId="30649A44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  <w:p w14:paraId="06B708AD" w14:textId="366A3265" w:rsidR="00641715" w:rsidRP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 response to ZTE/Qualcomm.</w:t>
            </w:r>
          </w:p>
          <w:p w14:paraId="3AE8B86E" w14:textId="77777777" w:rsidR="00641715" w:rsidRDefault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6CD8288C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822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Apple1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F1A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agree with ZTE and </w:t>
            </w:r>
            <w:proofErr w:type="spellStart"/>
            <w:r>
              <w:rPr>
                <w:kern w:val="2"/>
                <w:sz w:val="20"/>
                <w:szCs w:val="20"/>
                <w:lang w:eastAsia="zh-CN"/>
              </w:rPr>
              <w:t>vivo’s</w:t>
            </w:r>
            <w:proofErr w:type="spellEnd"/>
            <w:r>
              <w:rPr>
                <w:kern w:val="2"/>
                <w:sz w:val="20"/>
                <w:szCs w:val="20"/>
                <w:lang w:eastAsia="zh-CN"/>
              </w:rPr>
              <w:t xml:space="preserve"> comment on the interpretation of “0” and “1” value in DCI format 2_9 and we support suggested modification by vivo.</w:t>
            </w:r>
          </w:p>
          <w:p w14:paraId="2783AE9D" w14:textId="77777777" w:rsidR="00C46981" w:rsidRDefault="0032490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also support ZTE’s suggested texts 1, 3 &amp;4 and Qualcomm’s suggested text to include the agreement not captured.</w:t>
            </w:r>
          </w:p>
          <w:p w14:paraId="7A8A9CAD" w14:textId="47D4BBC6" w:rsidR="00C46981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Please see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previous 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response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1CE9288" w14:textId="2051BBAE" w:rsidR="00641715" w:rsidRPr="00641715" w:rsidRDefault="00641715" w:rsidP="00641715">
            <w:pPr>
              <w:pStyle w:val="BodyText"/>
              <w:suppressAutoHyphens/>
              <w:autoSpaceDE/>
              <w:autoSpaceDN/>
              <w:adjustRightInd/>
              <w:snapToGrid/>
              <w:spacing w:after="0" w:line="254" w:lineRule="auto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</w:p>
        </w:tc>
      </w:tr>
      <w:tr w:rsidR="00C46981" w14:paraId="07B3487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518" w14:textId="1AD6F65F" w:rsidR="00C46981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LG Electronics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4B7" w14:textId="4240A826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>Thank you very much for providing the draft CR. We have one comment for spatial/power domain NES techniques.</w:t>
            </w:r>
          </w:p>
          <w:p w14:paraId="549587B6" w14:textId="77777777" w:rsid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</w:p>
          <w:p w14:paraId="0D680009" w14:textId="06D0DE9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</w:pPr>
            <w:r w:rsidRPr="00926609">
              <w:rPr>
                <w:rFonts w:ascii="Times" w:eastAsia="Batang" w:hAnsi="Times"/>
                <w:b/>
                <w:bCs/>
                <w:sz w:val="20"/>
                <w:szCs w:val="20"/>
                <w:highlight w:val="green"/>
                <w:lang w:val="en-GB" w:eastAsia="x-none"/>
              </w:rPr>
              <w:t>Agreement</w:t>
            </w:r>
          </w:p>
          <w:p w14:paraId="69D616A2" w14:textId="77777777" w:rsidR="00926609" w:rsidRPr="00926609" w:rsidRDefault="00926609" w:rsidP="00926609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Down-select from the below for priority rule determination for CSI reporting of multiple sub-configurations</w:t>
            </w:r>
          </w:p>
          <w:p w14:paraId="552F3BFD" w14:textId="77777777" w:rsidR="00926609" w:rsidRPr="00926609" w:rsidRDefault="00926609" w:rsidP="00926609">
            <w:pPr>
              <w:numPr>
                <w:ilvl w:val="0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Option 1: The priority of the CSI report containing CSIs for multiple sub-configurations, is determined according to the clause 5.2.5 of TS 38.214.</w:t>
            </w:r>
          </w:p>
          <w:p w14:paraId="101D2B69" w14:textId="77777777" w:rsidR="00926609" w:rsidRPr="00926609" w:rsidRDefault="00926609" w:rsidP="00926609">
            <w:pPr>
              <w:numPr>
                <w:ilvl w:val="1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1-b) A sub-configuration level priority is determined by the order of </w:t>
            </w:r>
            <w:r w:rsidRPr="00926609">
              <w:rPr>
                <w:rFonts w:ascii="Times" w:eastAsia="Batang" w:hAnsi="Times"/>
                <w:snapToGrid w:val="0"/>
                <w:color w:val="FF0000"/>
                <w:sz w:val="20"/>
                <w:szCs w:val="24"/>
                <w:lang w:val="en-GB" w:eastAsia="zh-CN"/>
              </w:rPr>
              <w:t>sub-configuration index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. </w:t>
            </w:r>
            <w:r w:rsidRPr="00926609">
              <w:rPr>
                <w:rFonts w:ascii="Times" w:eastAsia="Batang" w:hAnsi="Times" w:hint="eastAsia"/>
                <w:snapToGrid w:val="0"/>
                <w:sz w:val="20"/>
                <w:szCs w:val="24"/>
                <w:lang w:val="en-GB" w:eastAsia="zh-CN"/>
              </w:rPr>
              <w:t>F</w:t>
            </w: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or Part 2 CSI corresponding to each sub-configuration, omission is at </w:t>
            </w:r>
            <w:proofErr w:type="spellStart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subConfig</w:t>
            </w:r>
            <w:proofErr w:type="spellEnd"/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 xml:space="preserve"> level. Follow legacy dropping rules for a CSI report containing multiple CSIs.</w:t>
            </w:r>
          </w:p>
          <w:p w14:paraId="4A170E18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CSI mapping rule across sub-configurations follow legacy specification principle</w:t>
            </w:r>
          </w:p>
          <w:p w14:paraId="71849C56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with lower value has higher priority</w:t>
            </w:r>
          </w:p>
          <w:p w14:paraId="076E857C" w14:textId="77777777" w:rsidR="00926609" w:rsidRPr="00926609" w:rsidRDefault="00926609" w:rsidP="00926609">
            <w:pPr>
              <w:numPr>
                <w:ilvl w:val="2"/>
                <w:numId w:val="7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</w:pPr>
            <w:r w:rsidRPr="00926609">
              <w:rPr>
                <w:rFonts w:ascii="Times" w:eastAsia="Batang" w:hAnsi="Times"/>
                <w:snapToGrid w:val="0"/>
                <w:sz w:val="20"/>
                <w:szCs w:val="24"/>
                <w:lang w:val="en-GB" w:eastAsia="zh-CN"/>
              </w:rPr>
              <w:t>Sub-configuration index is configured in CSI report config</w:t>
            </w:r>
          </w:p>
          <w:p w14:paraId="2824B8C2" w14:textId="77777777" w:rsidR="00C46981" w:rsidRDefault="00C46981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</w:p>
          <w:p w14:paraId="14E59843" w14:textId="25FFCA36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val="en-GB" w:eastAsia="zh-CN"/>
              </w:rPr>
            </w:pPr>
            <w:r>
              <w:rPr>
                <w:kern w:val="2"/>
                <w:sz w:val="20"/>
                <w:szCs w:val="20"/>
                <w:lang w:val="en-GB" w:eastAsia="zh-CN"/>
              </w:rPr>
              <w:t xml:space="preserve">According to the above agreement made in RAN1#114, the following </w:t>
            </w:r>
            <w:r w:rsidRPr="00926609">
              <w:rPr>
                <w:kern w:val="2"/>
                <w:sz w:val="20"/>
                <w:szCs w:val="20"/>
                <w:highlight w:val="yellow"/>
                <w:lang w:val="en-GB" w:eastAsia="zh-CN"/>
              </w:rPr>
              <w:t>yellow-highlighted</w:t>
            </w:r>
            <w:r>
              <w:rPr>
                <w:kern w:val="2"/>
                <w:sz w:val="20"/>
                <w:szCs w:val="20"/>
                <w:lang w:val="en-GB" w:eastAsia="zh-CN"/>
              </w:rPr>
              <w:t xml:space="preserve"> part </w:t>
            </w:r>
            <w:r w:rsidR="00C70E1D">
              <w:rPr>
                <w:kern w:val="2"/>
                <w:sz w:val="20"/>
                <w:szCs w:val="20"/>
                <w:lang w:val="en-GB" w:eastAsia="zh-CN"/>
              </w:rPr>
              <w:t xml:space="preserve">(captured from Clause 9.2.5.2) </w:t>
            </w:r>
            <w:r>
              <w:rPr>
                <w:kern w:val="2"/>
                <w:sz w:val="20"/>
                <w:szCs w:val="20"/>
                <w:lang w:val="en-GB" w:eastAsia="zh-CN"/>
              </w:rPr>
              <w:t>can be impacted, since the highlighted part implies CSI reporting level omission (different from sub-configuration level omission in the RAN1 agreement) if PUCCH resource is not sufficient.</w:t>
            </w:r>
          </w:p>
          <w:p w14:paraId="1385BE0E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84"/>
            </w:tblGrid>
            <w:tr w:rsidR="00926609" w14:paraId="400F3E5D" w14:textId="77777777" w:rsidTr="00926609">
              <w:tc>
                <w:tcPr>
                  <w:tcW w:w="6968" w:type="dxa"/>
                </w:tcPr>
                <w:p w14:paraId="521CB49C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I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 xml:space="preserve">f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a UE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has HARQ-ACK, SR and sub-band CSI reports to transmit and the UE determines a PUCCH resource with PUCCH format 3 or PUCCH format 4, </w:t>
                  </w:r>
                  <w:proofErr w:type="gramStart"/>
                  <w:r w:rsidRPr="00926609">
                    <w:rPr>
                      <w:sz w:val="20"/>
                      <w:szCs w:val="20"/>
                      <w:lang w:val="en-GB" w:eastAsia="zh-CN"/>
                    </w:rPr>
                    <w:t>where</w:t>
                  </w:r>
                  <w:proofErr w:type="gramEnd"/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14:paraId="3249A5E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 xml:space="preserve">the UE determines the PUCCH resource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using </w:t>
                  </w:r>
                  <w:r w:rsidRPr="00926609">
                    <w:rPr>
                      <w:sz w:val="20"/>
                      <w:szCs w:val="20"/>
                      <w:lang w:val="en-GB" w:eastAsia="zh-CN"/>
                    </w:rPr>
                    <w:t>the PUCCH resource indicator field [5, TS 38.212] in a last of a number of DCI formats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en-GB" w:eastAsia="zh-CN"/>
                    </w:rPr>
                    <w:t>, excluding the SPS activation DCI,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with a value of a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timing indicator field indicating a same slot for the PUCCH transmission,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or by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a value provided by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 xml:space="preserve">-ACK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or 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dl-</w:t>
                  </w:r>
                  <w:proofErr w:type="spellStart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DataToUL</w:t>
                  </w:r>
                  <w:proofErr w:type="spellEnd"/>
                  <w:r w:rsidRPr="00926609">
                    <w:rPr>
                      <w:i/>
                      <w:iCs/>
                      <w:sz w:val="20"/>
                      <w:szCs w:val="20"/>
                      <w:lang w:val="en-GB" w:eastAsia="x-none"/>
                    </w:rPr>
                    <w:t>-ACK</w:t>
                  </w:r>
                  <w:r w:rsidRPr="00926609">
                    <w:rPr>
                      <w:i/>
                      <w:iCs/>
                      <w:sz w:val="20"/>
                      <w:szCs w:val="20"/>
                      <w:lang w:eastAsia="x-none"/>
                    </w:rPr>
                    <w:t>-r16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 or </w:t>
                  </w:r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i/>
                      <w:sz w:val="20"/>
                      <w:szCs w:val="20"/>
                    </w:rPr>
                    <w:t>-DCI-1-2</w:t>
                  </w:r>
                  <w:r w:rsidRPr="00926609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or </w:t>
                  </w:r>
                  <w:r w:rsidRPr="00926609">
                    <w:rPr>
                      <w:i/>
                      <w:sz w:val="20"/>
                      <w:szCs w:val="20"/>
                    </w:rPr>
                    <w:t>dl-DataToUL-ACK-r17</w:t>
                  </w:r>
                  <w:r w:rsidRPr="00926609">
                    <w:rPr>
                      <w:rFonts w:eastAsia="Malgun Gothic"/>
                      <w:sz w:val="20"/>
                      <w:szCs w:val="20"/>
                      <w:lang w:eastAsia="zh-CN"/>
                    </w:rPr>
                    <w:t xml:space="preserve"> or 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dl-</w:t>
                  </w:r>
                  <w:proofErr w:type="spellStart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DataToUL</w:t>
                  </w:r>
                  <w:proofErr w:type="spellEnd"/>
                  <w:r w:rsidRPr="00926609"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-ACK</w:t>
                  </w:r>
                  <w:r w:rsidRPr="00926609">
                    <w:rPr>
                      <w:rFonts w:eastAsia="Malgun Gothic"/>
                      <w:i/>
                      <w:sz w:val="20"/>
                      <w:szCs w:val="20"/>
                    </w:rPr>
                    <w:t>-DCI-1-2-r17</w:t>
                  </w:r>
                  <w:r w:rsidRPr="00926609">
                    <w:rPr>
                      <w:rFonts w:eastAsia="Malgun Gothic"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>if the PDSCH-to-</w:t>
                  </w:r>
                  <w:proofErr w:type="spellStart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>HARQ_feedback</w:t>
                  </w:r>
                  <w:proofErr w:type="spellEnd"/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timing indicator field is not present in 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>the last</w:t>
                  </w:r>
                  <w:r w:rsidRPr="00926609">
                    <w:rPr>
                      <w:sz w:val="20"/>
                      <w:szCs w:val="20"/>
                      <w:lang w:val="en-GB" w:eastAsia="x-none"/>
                    </w:rPr>
                    <w:t xml:space="preserve"> DCI format</w:t>
                  </w:r>
                  <w:r w:rsidRPr="00926609">
                    <w:rPr>
                      <w:sz w:val="20"/>
                      <w:szCs w:val="20"/>
                      <w:lang w:eastAsia="x-none"/>
                    </w:rPr>
                    <w:t xml:space="preserve">,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from a PUCCH resource set provided to the UE for HARQ-ACK transmission, and </w:t>
                  </w:r>
                </w:p>
                <w:p w14:paraId="4E6F6C75" w14:textId="1FF7AB11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40" w:hanging="284"/>
                    <w:jc w:val="left"/>
                    <w:rPr>
                      <w:sz w:val="20"/>
                      <w:szCs w:val="20"/>
                      <w:lang w:val="en-GB"/>
                    </w:rPr>
                  </w:pPr>
                  <w:r w:rsidRPr="00926609">
                    <w:rPr>
                      <w:sz w:val="20"/>
                      <w:szCs w:val="20"/>
                      <w:lang w:val="en-GB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the UE determines the PUCCH resource set as </w:t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described in clause 9.2.1 and clause 9.2.3 for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en-GB"/>
                    </w:rPr>
                    <w:lastRenderedPageBreak/>
                    <w:drawing>
                      <wp:inline distT="0" distB="0" distL="0" distR="0" wp14:anchorId="7D303F3C" wp14:editId="182D613A">
                        <wp:extent cx="259080" cy="236220"/>
                        <wp:effectExtent l="0" t="0" r="7620" b="0"/>
                        <wp:docPr id="1895209832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en-GB"/>
                    </w:rPr>
                    <w:t xml:space="preserve"> UCI bits</w:t>
                  </w:r>
                </w:p>
                <w:p w14:paraId="23A0ABE8" w14:textId="77777777" w:rsidR="00926609" w:rsidRPr="00926609" w:rsidRDefault="00926609" w:rsidP="00926609">
                  <w:pPr>
                    <w:overflowPunct w:val="0"/>
                    <w:snapToGrid/>
                    <w:spacing w:after="180"/>
                    <w:jc w:val="left"/>
                    <w:textAlignment w:val="baseline"/>
                    <w:rPr>
                      <w:sz w:val="20"/>
                      <w:szCs w:val="20"/>
                      <w:lang w:val="en-GB" w:eastAsia="zh-CN"/>
                    </w:rPr>
                  </w:pPr>
                  <w:r w:rsidRPr="00926609">
                    <w:rPr>
                      <w:sz w:val="20"/>
                      <w:szCs w:val="20"/>
                      <w:lang w:val="en-GB" w:eastAsia="zh-CN"/>
                    </w:rPr>
                    <w:t>and</w:t>
                  </w:r>
                </w:p>
                <w:p w14:paraId="65EFB03B" w14:textId="1998F72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if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 wp14:anchorId="2D0F95DC" wp14:editId="49F4D2EB">
                        <wp:extent cx="32004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the UE transmit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the HARQ-ACK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SR and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EF6DF20" wp14:editId="15BD48A7">
                        <wp:extent cx="312420" cy="236220"/>
                        <wp:effectExtent l="0" t="0" r="0" b="0"/>
                        <wp:docPr id="452312700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CSI 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report bits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by selecting the minimum number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FDAB20F" wp14:editId="6D3BB3EB">
                        <wp:extent cx="464820" cy="236220"/>
                        <wp:effectExtent l="0" t="0" r="0" b="0"/>
                        <wp:docPr id="759618679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of PRBs from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3ED9E5A" wp14:editId="62815987">
                        <wp:extent cx="464820" cy="236220"/>
                        <wp:effectExtent l="0" t="0" r="0" b="0"/>
                        <wp:docPr id="810627194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PRBs satisfying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DE09F4F" wp14:editId="63F76070">
                        <wp:extent cx="3093720" cy="236220"/>
                        <wp:effectExtent l="0" t="0" r="0" b="0"/>
                        <wp:docPr id="539386451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as described in clauses</w:t>
                  </w:r>
                  <w:r w:rsidRPr="00926609">
                    <w:rPr>
                      <w:sz w:val="20"/>
                      <w:szCs w:val="20"/>
                    </w:rPr>
                    <w:t xml:space="preserve"> 9.2.3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and</w:t>
                  </w:r>
                  <w:r w:rsidRPr="00926609">
                    <w:rPr>
                      <w:sz w:val="20"/>
                      <w:szCs w:val="20"/>
                    </w:rPr>
                    <w:t xml:space="preserve"> 9.2.5.1</w:t>
                  </w:r>
                </w:p>
                <w:p w14:paraId="3748B62E" w14:textId="777777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568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>else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7B81C804" w14:textId="47E70550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 w:hanging="284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-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ab/>
                    <w:t xml:space="preserve">if for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D4C97E1" wp14:editId="4D9E2B11">
                        <wp:extent cx="678180" cy="236220"/>
                        <wp:effectExtent l="0" t="0" r="7620" b="0"/>
                        <wp:docPr id="276207986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lang w:val="x-none" w:eastAsia="zh-CN"/>
                    </w:rPr>
                    <w:t>, it is</w:t>
                  </w:r>
                </w:p>
                <w:p w14:paraId="3CE34255" w14:textId="17D6A577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E6B6814" wp14:editId="7DF76B27">
                        <wp:extent cx="5775960" cy="464820"/>
                        <wp:effectExtent l="0" t="0" r="0" b="0"/>
                        <wp:docPr id="1431048315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596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and </w:t>
                  </w:r>
                </w:p>
                <w:p w14:paraId="75747A89" w14:textId="6F7D1DD4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val="x-none" w:eastAsia="zh-CN"/>
                    </w:rPr>
                  </w:pPr>
                  <w:r w:rsidRPr="00926609">
                    <w:rPr>
                      <w:noProof/>
                      <w:position w:val="-3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5984C332" wp14:editId="064A67CF">
                        <wp:extent cx="5646420" cy="464820"/>
                        <wp:effectExtent l="0" t="0" r="0" b="0"/>
                        <wp:docPr id="154510823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42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, </w:t>
                  </w:r>
                </w:p>
                <w:p w14:paraId="108DDACD" w14:textId="22138AA3" w:rsidR="00926609" w:rsidRPr="00926609" w:rsidRDefault="00926609" w:rsidP="00926609">
                  <w:pPr>
                    <w:autoSpaceDE/>
                    <w:autoSpaceDN/>
                    <w:adjustRightInd/>
                    <w:snapToGrid/>
                    <w:spacing w:after="180"/>
                    <w:ind w:left="851"/>
                    <w:jc w:val="left"/>
                    <w:rPr>
                      <w:sz w:val="20"/>
                      <w:szCs w:val="20"/>
                      <w:lang w:eastAsia="zh-CN"/>
                    </w:rPr>
                  </w:pP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the UE selects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 the first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55413FA3" wp14:editId="42892314">
                        <wp:extent cx="464820" cy="236220"/>
                        <wp:effectExtent l="0" t="0" r="0" b="0"/>
                        <wp:docPr id="327070884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CSI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report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s,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according to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respective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(s)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[6, TS 38.214]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for transmission together with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the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>HARQ-ACK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,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SR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and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43332E53" wp14:editId="47977D34">
                        <wp:extent cx="274320" cy="236220"/>
                        <wp:effectExtent l="0" t="0" r="0" b="0"/>
                        <wp:docPr id="266194948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 </w:t>
                  </w:r>
                  <w:r w:rsidRPr="00926609">
                    <w:rPr>
                      <w:sz w:val="20"/>
                      <w:szCs w:val="20"/>
                      <w:highlight w:val="yellow"/>
                    </w:rPr>
                    <w:t xml:space="preserve">Part 1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 xml:space="preserve">CSI reports 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>, where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D850563" wp14:editId="3AD2080A">
                        <wp:extent cx="563880" cy="213360"/>
                        <wp:effectExtent l="0" t="0" r="7620" b="0"/>
                        <wp:docPr id="213436407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1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132C7BA3" wp14:editId="79F28EBD">
                        <wp:extent cx="182880" cy="190500"/>
                        <wp:effectExtent l="0" t="0" r="7620" b="0"/>
                        <wp:docPr id="8776081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C8FD96F" wp14:editId="79A4E2FB">
                        <wp:extent cx="563880" cy="213360"/>
                        <wp:effectExtent l="0" t="0" r="7620" b="0"/>
                        <wp:docPr id="1306963409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88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is the number of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 xml:space="preserve">Part 2 </w:t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CSI report bits for the </w:t>
                  </w:r>
                  <w:r w:rsidRPr="00926609">
                    <w:rPr>
                      <w:noProof/>
                      <w:position w:val="-10"/>
                      <w:sz w:val="20"/>
                      <w:szCs w:val="20"/>
                      <w:highlight w:val="yellow"/>
                      <w:lang w:val="x-none"/>
                    </w:rPr>
                    <w:drawing>
                      <wp:inline distT="0" distB="0" distL="0" distR="0" wp14:anchorId="25953A2A" wp14:editId="2CE54421">
                        <wp:extent cx="182880" cy="190500"/>
                        <wp:effectExtent l="0" t="0" r="7620" b="0"/>
                        <wp:docPr id="1783570244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CSI report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 w:eastAsia="zh-CN"/>
                    </w:rPr>
                    <w:t xml:space="preserve"> priority </w:t>
                  </w:r>
                  <w:r w:rsidRPr="00926609">
                    <w:rPr>
                      <w:sz w:val="20"/>
                      <w:szCs w:val="20"/>
                      <w:highlight w:val="yellow"/>
                      <w:lang w:eastAsia="zh-CN"/>
                    </w:rPr>
                    <w:t>value</w:t>
                  </w:r>
                  <w:r w:rsidRPr="00926609">
                    <w:rPr>
                      <w:sz w:val="20"/>
                      <w:szCs w:val="20"/>
                      <w:highlight w:val="yellow"/>
                      <w:lang w:val="x-none"/>
                    </w:rPr>
                    <w:t>,</w:t>
                  </w:r>
                  <w:r w:rsidRPr="00926609">
                    <w:rPr>
                      <w:sz w:val="20"/>
                      <w:szCs w:val="20"/>
                      <w:lang w:val="x-none"/>
                    </w:rPr>
                    <w:t xml:space="preserve">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68E511A1" wp14:editId="6C08398C">
                        <wp:extent cx="731520" cy="213360"/>
                        <wp:effectExtent l="0" t="0" r="0" b="0"/>
                        <wp:docPr id="780792714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36E24C6B" wp14:editId="79E41D6C">
                        <wp:extent cx="640080" cy="388620"/>
                        <wp:effectExtent l="0" t="0" r="7620" b="0"/>
                        <wp:docPr id="9788943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, and </w:t>
                  </w:r>
                  <w:r w:rsidRPr="00926609">
                    <w:rPr>
                      <w:noProof/>
                      <w:position w:val="-12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229A732C" wp14:editId="6582A3CE">
                        <wp:extent cx="914400" cy="236220"/>
                        <wp:effectExtent l="0" t="0" r="0" b="0"/>
                        <wp:docPr id="119939544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sz w:val="20"/>
                      <w:szCs w:val="20"/>
                    </w:rPr>
                    <w:t xml:space="preserve"> is a number of CRC bits corresponding to </w:t>
                  </w:r>
                  <w:r w:rsidRPr="00926609">
                    <w:rPr>
                      <w:noProof/>
                      <w:position w:val="-24"/>
                      <w:sz w:val="20"/>
                      <w:szCs w:val="20"/>
                      <w:lang w:val="x-none"/>
                    </w:rPr>
                    <w:drawing>
                      <wp:inline distT="0" distB="0" distL="0" distR="0" wp14:anchorId="1A4131B5" wp14:editId="51908DC5">
                        <wp:extent cx="731520" cy="388620"/>
                        <wp:effectExtent l="0" t="0" r="0" b="0"/>
                        <wp:docPr id="74419218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609">
                    <w:rPr>
                      <w:rFonts w:hint="eastAsia"/>
                      <w:sz w:val="20"/>
                      <w:szCs w:val="20"/>
                      <w:lang w:val="x-none" w:eastAsia="zh-CN"/>
                    </w:rPr>
                    <w:t xml:space="preserve"> </w:t>
                  </w:r>
                </w:p>
                <w:p w14:paraId="0CD0C481" w14:textId="77777777" w:rsidR="00926609" w:rsidRDefault="00926609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0717CFB" w14:textId="6F748947" w:rsidR="00926609" w:rsidRPr="001C75F1" w:rsidRDefault="001C75F1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lastRenderedPageBreak/>
              <w:t xml:space="preserve">[Aris]: Yes, I was aware of this. The reason why there was no update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i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 because some coordination with 38.214 is likely needed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(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could not be done in real time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)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. It may be possible to capture the </w:t>
            </w:r>
            <w:r w:rsidRPr="001C75F1">
              <w:rPr>
                <w:color w:val="2F5496" w:themeColor="accent5" w:themeShade="BF"/>
                <w:kern w:val="2"/>
                <w:sz w:val="20"/>
                <w:szCs w:val="20"/>
                <w:lang w:val="en-GB" w:eastAsia="zh-CN"/>
              </w:rPr>
              <w:t>sub-configuration level omission with a simple statement in 38.214. I suggest this is left for the update after RAN1#114bis.</w:t>
            </w:r>
          </w:p>
          <w:p w14:paraId="606B1937" w14:textId="77777777" w:rsidR="00926609" w:rsidRDefault="00926609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6777C5" w14:paraId="01C6C687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3E" w14:textId="7DEEDF30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D8D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comment:</w:t>
            </w:r>
          </w:p>
          <w:p w14:paraId="1D8CBB11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lastRenderedPageBreak/>
              <w:t>T</w:t>
            </w:r>
            <w:r w:rsidRPr="0080567D">
              <w:rPr>
                <w:bCs/>
                <w:iCs/>
                <w:szCs w:val="22"/>
                <w:lang w:val="en-US" w:eastAsia="sv-SE"/>
              </w:rPr>
              <w:t>he term</w:t>
            </w:r>
            <w:r>
              <w:rPr>
                <w:bCs/>
                <w:iCs/>
                <w:szCs w:val="22"/>
                <w:lang w:val="en-US" w:eastAsia="sv-SE"/>
              </w:rPr>
              <w:t xml:space="preserve"> 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operation states</w:t>
            </w:r>
            <w:r>
              <w:rPr>
                <w:bCs/>
                <w:iCs/>
                <w:szCs w:val="22"/>
                <w:lang w:val="en-US" w:eastAsia="sv-SE"/>
              </w:rPr>
              <w:t>” seems too generic and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 xml:space="preserve">could be interpreted differently from what is agreed and it </w:t>
            </w:r>
            <w:r w:rsidRPr="0080567D">
              <w:rPr>
                <w:bCs/>
                <w:iCs/>
                <w:szCs w:val="22"/>
                <w:lang w:val="en-US" w:eastAsia="sv-SE"/>
              </w:rPr>
              <w:t>is not used in draft CRs of RAN2</w:t>
            </w:r>
            <w:r>
              <w:rPr>
                <w:bCs/>
                <w:iCs/>
                <w:szCs w:val="22"/>
                <w:lang w:val="en-US" w:eastAsia="sv-SE"/>
              </w:rPr>
              <w:t xml:space="preserve"> (e.g., see 38.331 definition of </w:t>
            </w:r>
            <w:proofErr w:type="spellStart"/>
            <w:r w:rsidRPr="0080567D">
              <w:rPr>
                <w:bCs/>
                <w:iCs/>
                <w:color w:val="000000" w:themeColor="text1"/>
                <w:szCs w:val="22"/>
                <w:lang w:val="en-US" w:eastAsia="sv-SE"/>
              </w:rPr>
              <w:t>cellDTXConfig</w:t>
            </w:r>
            <w:proofErr w:type="spellEnd"/>
            <w:r>
              <w:rPr>
                <w:bCs/>
                <w:iCs/>
                <w:szCs w:val="22"/>
                <w:lang w:val="en-US" w:eastAsia="sv-SE"/>
              </w:rPr>
              <w:t>)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nor in the agreements of RAN1. Hence, we propose to use </w:t>
            </w:r>
            <w:r>
              <w:rPr>
                <w:bCs/>
                <w:iCs/>
                <w:szCs w:val="22"/>
                <w:lang w:val="en-US" w:eastAsia="sv-SE"/>
              </w:rPr>
              <w:t>replace it with simply</w:t>
            </w:r>
            <w:r w:rsidRPr="0080567D">
              <w:rPr>
                <w:bCs/>
                <w:iCs/>
                <w:szCs w:val="22"/>
                <w:lang w:val="en-US" w:eastAsia="sv-SE"/>
              </w:rPr>
              <w:t xml:space="preserve"> </w:t>
            </w:r>
            <w:r>
              <w:rPr>
                <w:bCs/>
                <w:iCs/>
                <w:szCs w:val="22"/>
                <w:lang w:val="en-US" w:eastAsia="sv-SE"/>
              </w:rPr>
              <w:t>“</w:t>
            </w:r>
            <w:r w:rsidRPr="0080567D">
              <w:rPr>
                <w:bCs/>
                <w:iCs/>
                <w:szCs w:val="22"/>
                <w:lang w:val="en-US" w:eastAsia="sv-SE"/>
              </w:rPr>
              <w:t>cell DTX/DRX</w:t>
            </w:r>
            <w:r>
              <w:rPr>
                <w:bCs/>
                <w:iCs/>
                <w:szCs w:val="22"/>
                <w:lang w:val="en-US" w:eastAsia="sv-SE"/>
              </w:rPr>
              <w:t>”</w:t>
            </w:r>
          </w:p>
          <w:p w14:paraId="3AF143EF" w14:textId="77777777" w:rsidR="006777C5" w:rsidRDefault="006777C5" w:rsidP="006777C5">
            <w:pPr>
              <w:pStyle w:val="TAL"/>
              <w:numPr>
                <w:ilvl w:val="0"/>
                <w:numId w:val="8"/>
              </w:numPr>
              <w:rPr>
                <w:bCs/>
                <w:iCs/>
                <w:szCs w:val="22"/>
                <w:lang w:val="en-US" w:eastAsia="sv-SE"/>
              </w:rPr>
            </w:pPr>
            <w:r>
              <w:rPr>
                <w:bCs/>
                <w:iCs/>
                <w:szCs w:val="22"/>
                <w:lang w:val="en-US" w:eastAsia="sv-SE"/>
              </w:rPr>
              <w:t xml:space="preserve">The term “adaptation” could be more generic than activation/deactivation that is agreed in RAN1. Hence, we propose to simply (directly) use activation/deactivation. </w:t>
            </w:r>
          </w:p>
          <w:p w14:paraId="54C7E99C" w14:textId="77777777" w:rsidR="006777C5" w:rsidRPr="0080567D" w:rsidRDefault="006777C5" w:rsidP="006777C5">
            <w:pPr>
              <w:pStyle w:val="TAL"/>
              <w:rPr>
                <w:bCs/>
                <w:iCs/>
                <w:szCs w:val="22"/>
                <w:lang w:val="en-US" w:eastAsia="sv-SE"/>
              </w:rPr>
            </w:pPr>
            <w:r>
              <w:t>an example of modification could be</w:t>
            </w:r>
            <w:r>
              <w:rPr>
                <w:bCs/>
                <w:iCs/>
                <w:szCs w:val="22"/>
                <w:lang w:val="en-US" w:eastAsia="sv-SE"/>
              </w:rPr>
              <w:t>:</w:t>
            </w:r>
          </w:p>
          <w:p w14:paraId="1459F1F2" w14:textId="77777777" w:rsidR="006777C5" w:rsidRDefault="006777C5" w:rsidP="006777C5">
            <w:pPr>
              <w:pStyle w:val="TAL"/>
              <w:rPr>
                <w:b/>
                <w:i/>
                <w:szCs w:val="22"/>
                <w:lang w:val="en-US" w:eastAsia="sv-SE"/>
              </w:rPr>
            </w:pPr>
          </w:p>
          <w:p w14:paraId="59A39672" w14:textId="77777777" w:rsidR="006777C5" w:rsidRPr="0080567D" w:rsidRDefault="006777C5" w:rsidP="006777C5">
            <w:pPr>
              <w:pStyle w:val="TAL"/>
              <w:rPr>
                <w:b/>
                <w:i/>
                <w:color w:val="FF0000"/>
                <w:szCs w:val="22"/>
                <w:lang w:val="en-US" w:eastAsia="sv-SE"/>
              </w:rPr>
            </w:pP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>11.5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ab/>
            </w:r>
            <w:r w:rsidRPr="006E128C">
              <w:rPr>
                <w:b/>
                <w:i/>
                <w:strike/>
                <w:color w:val="FF0000"/>
                <w:szCs w:val="22"/>
                <w:lang w:val="en-US" w:eastAsia="sv-SE"/>
              </w:rPr>
              <w:t>Adaptation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 </w:t>
            </w:r>
            <w:r w:rsidRPr="006E128C">
              <w:rPr>
                <w:bCs/>
                <w:iCs/>
                <w:color w:val="7030A0"/>
                <w:szCs w:val="22"/>
                <w:lang w:val="en-US" w:eastAsia="sv-SE"/>
              </w:rPr>
              <w:t>activation/deactivation</w:t>
            </w:r>
            <w:r w:rsidRPr="006E128C">
              <w:rPr>
                <w:b/>
                <w:i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/>
                <w:i/>
                <w:color w:val="FF0000"/>
                <w:szCs w:val="22"/>
                <w:lang w:val="en-US" w:eastAsia="sv-SE"/>
              </w:rPr>
              <w:t xml:space="preserve">of cell </w:t>
            </w:r>
            <w:r w:rsidRPr="0080567D">
              <w:rPr>
                <w:b/>
                <w:i/>
                <w:strike/>
                <w:color w:val="7030A0"/>
                <w:szCs w:val="22"/>
                <w:lang w:val="en-US" w:eastAsia="sv-SE"/>
              </w:rPr>
              <w:t xml:space="preserve">operation states </w:t>
            </w:r>
            <w:r w:rsidRPr="0080567D">
              <w:rPr>
                <w:b/>
                <w:i/>
                <w:color w:val="7030A0"/>
                <w:szCs w:val="22"/>
                <w:lang w:val="en-US" w:eastAsia="sv-SE"/>
              </w:rPr>
              <w:t>DTX/DRX</w:t>
            </w:r>
          </w:p>
          <w:p w14:paraId="73CF82D4" w14:textId="77777777" w:rsidR="006777C5" w:rsidRPr="0080567D" w:rsidRDefault="006777C5" w:rsidP="006777C5">
            <w:pPr>
              <w:pStyle w:val="TAL"/>
              <w:rPr>
                <w:bCs/>
                <w:iCs/>
                <w:color w:val="FF0000"/>
                <w:szCs w:val="22"/>
                <w:lang w:val="en-US" w:eastAsia="sv-SE"/>
              </w:rPr>
            </w:pP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A UE configured for operation on a serving cell according to one or both of a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DTX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cellDTXConfig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and a </w:t>
            </w:r>
            <w:r>
              <w:rPr>
                <w:bCs/>
                <w:iCs/>
                <w:color w:val="FF0000"/>
                <w:szCs w:val="22"/>
                <w:lang w:val="en-US" w:eastAsia="sv-SE"/>
              </w:rPr>
              <w:t xml:space="preserve">cell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DRX </w:t>
            </w:r>
            <w:r w:rsidRPr="0080567D">
              <w:rPr>
                <w:bCs/>
                <w:iCs/>
                <w:strike/>
                <w:color w:val="7030A0"/>
                <w:szCs w:val="22"/>
                <w:lang w:val="en-US" w:eastAsia="sv-SE"/>
              </w:rPr>
              <w:t>mode operation state</w:t>
            </w:r>
            <w:r w:rsidRPr="0080567D">
              <w:rPr>
                <w:bCs/>
                <w:iCs/>
                <w:color w:val="7030A0"/>
                <w:szCs w:val="22"/>
                <w:lang w:val="en-US" w:eastAsia="sv-SE"/>
              </w:rPr>
              <w:t xml:space="preserve"> </w:t>
            </w:r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by 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cellDRXConfig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 xml:space="preserve"> for the serving cell [11, TS 38.331], can be additionally provided by dci-Format2-9 a search space set to monitor PDCCH for detection of DCI format 2_9 according to a common search space as described in clause 10.1, and a location in DCI format 2_9 by position-</w:t>
            </w:r>
            <w:proofErr w:type="spellStart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inDCI</w:t>
            </w:r>
            <w:proofErr w:type="spellEnd"/>
            <w:r w:rsidRPr="0080567D">
              <w:rPr>
                <w:bCs/>
                <w:iCs/>
                <w:color w:val="FF0000"/>
                <w:szCs w:val="22"/>
                <w:lang w:val="en-US" w:eastAsia="sv-SE"/>
              </w:rPr>
              <w:t>-NES of a cell operation state indicator field for the serving cell</w:t>
            </w:r>
          </w:p>
          <w:p w14:paraId="7ADB0309" w14:textId="2F6AD1F3" w:rsidR="006777C5" w:rsidRDefault="00641715" w:rsidP="006777C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As this is a topic with likely continuation in Rel-19, it is preferable for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some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terminology to be </w:t>
            </w:r>
            <w:r w:rsidR="000449FC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generic. For other updates, p</w:t>
            </w: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0B0D466E" w14:textId="77777777" w:rsidR="00641715" w:rsidRPr="009D686F" w:rsidRDefault="00641715" w:rsidP="006777C5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  <w:p w14:paraId="3F107292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 w:rsidRPr="009D686F">
              <w:rPr>
                <w:rFonts w:hint="eastAsia"/>
                <w:b/>
                <w:bCs/>
                <w:kern w:val="2"/>
                <w:lang w:val="en-GB" w:eastAsia="zh-CN"/>
              </w:rPr>
              <w:t>2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75082014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We support Comment #1, #2, #3 and #4 from ZTE and their modifications proposed to the text, taking into consideration our </w:t>
            </w:r>
            <w:r w:rsidRPr="009D686F">
              <w:rPr>
                <w:rFonts w:hint="eastAsia"/>
                <w:b/>
                <w:bCs/>
                <w:kern w:val="2"/>
                <w:lang w:eastAsia="zh-CN"/>
              </w:rPr>
              <w:t>1</w:t>
            </w:r>
            <w:r w:rsidRPr="009D686F">
              <w:rPr>
                <w:b/>
                <w:bCs/>
                <w:kern w:val="2"/>
                <w:vertAlign w:val="superscript"/>
                <w:lang w:eastAsia="zh-CN"/>
              </w:rPr>
              <w:t>st</w:t>
            </w:r>
            <w:r w:rsidRPr="009D686F">
              <w:rPr>
                <w:b/>
                <w:bCs/>
                <w:kern w:val="2"/>
                <w:lang w:eastAsia="zh-CN"/>
              </w:rPr>
              <w:t xml:space="preserve"> comment</w:t>
            </w:r>
            <w:r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70BEF184" w14:textId="77777777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response to ZTE.</w:t>
            </w:r>
          </w:p>
          <w:p w14:paraId="44F45E45" w14:textId="77777777" w:rsidR="00641715" w:rsidRDefault="0064171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53C3A5B0" w14:textId="77777777" w:rsidR="006777C5" w:rsidRDefault="006777C5" w:rsidP="006777C5">
            <w:pPr>
              <w:spacing w:beforeLines="50" w:before="120"/>
              <w:rPr>
                <w:b/>
                <w:bCs/>
                <w:kern w:val="2"/>
                <w:lang w:val="en-GB" w:eastAsia="zh-CN"/>
              </w:rPr>
            </w:pPr>
            <w:r>
              <w:rPr>
                <w:b/>
                <w:bCs/>
                <w:kern w:val="2"/>
                <w:lang w:val="en-GB" w:eastAsia="zh-CN"/>
              </w:rPr>
              <w:t>3</w:t>
            </w:r>
            <w:r w:rsidRPr="009D686F">
              <w:rPr>
                <w:b/>
                <w:bCs/>
                <w:kern w:val="2"/>
                <w:vertAlign w:val="superscript"/>
                <w:lang w:val="en-GB" w:eastAsia="zh-CN"/>
              </w:rPr>
              <w:t>nd</w:t>
            </w:r>
            <w:r w:rsidRPr="009D686F">
              <w:rPr>
                <w:b/>
                <w:bCs/>
                <w:kern w:val="2"/>
                <w:lang w:val="en-GB" w:eastAsia="zh-CN"/>
              </w:rPr>
              <w:t xml:space="preserve"> comment: </w:t>
            </w:r>
          </w:p>
          <w:p w14:paraId="13B825AF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Similar to Vivo, we agree with the editor, the following text may be left for 38.321. and can be put in bracket and not endorsed in RAN1.</w:t>
            </w:r>
          </w:p>
          <w:p w14:paraId="1A8A6EC3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4BC7ED8E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DTX Active Time of a serving cell, the UE does not receive on the serving cell</w:t>
            </w:r>
          </w:p>
          <w:p w14:paraId="4FF13BB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>PDCCH candidates for search space sets associated with detection of DCI format 2_0, DCI format 2_1, DCI format 2_2, DCI format 2_3, DCI format 2_4, and DCI format 2_5</w:t>
            </w:r>
          </w:p>
          <w:p w14:paraId="748C1711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CSI-RS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CSI-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ReportConfig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with 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reportQuantity</w:t>
            </w:r>
            <w:proofErr w:type="spellEnd"/>
            <w:r w:rsidRPr="006777C5">
              <w:rPr>
                <w:color w:val="FF0000"/>
                <w:sz w:val="20"/>
                <w:szCs w:val="20"/>
              </w:rPr>
              <w:t xml:space="preserve"> that includes rank indication</w:t>
            </w:r>
          </w:p>
          <w:p w14:paraId="3D5DED99" w14:textId="77777777" w:rsidR="006777C5" w:rsidRPr="006777C5" w:rsidRDefault="006777C5" w:rsidP="006777C5">
            <w:pPr>
              <w:spacing w:before="180"/>
              <w:rPr>
                <w:color w:val="FF0000"/>
                <w:sz w:val="20"/>
                <w:szCs w:val="20"/>
                <w:lang w:eastAsia="zh-CN"/>
              </w:rPr>
            </w:pPr>
            <w:r w:rsidRPr="006777C5">
              <w:rPr>
                <w:color w:val="FF0000"/>
                <w:sz w:val="20"/>
                <w:szCs w:val="20"/>
                <w:lang w:eastAsia="zh-CN"/>
              </w:rPr>
              <w:t>Outside DRX Active Time of a serving cell, the UE does not transmit on the serving cell</w:t>
            </w:r>
          </w:p>
          <w:p w14:paraId="5770DB53" w14:textId="77777777" w:rsidR="006777C5" w:rsidRPr="006777C5" w:rsidRDefault="006777C5" w:rsidP="006777C5">
            <w:pPr>
              <w:pStyle w:val="B1"/>
              <w:rPr>
                <w:color w:val="FF0000"/>
                <w:sz w:val="20"/>
                <w:szCs w:val="2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PUCCH or PUSCH </w:t>
            </w:r>
          </w:p>
          <w:p w14:paraId="1F9AE9B4" w14:textId="77777777" w:rsidR="006777C5" w:rsidRPr="00E00C94" w:rsidRDefault="006777C5" w:rsidP="006777C5">
            <w:pPr>
              <w:pStyle w:val="B1"/>
              <w:rPr>
                <w:color w:val="FF0000"/>
              </w:rPr>
            </w:pPr>
            <w:r w:rsidRPr="006777C5">
              <w:rPr>
                <w:color w:val="FF0000"/>
                <w:sz w:val="20"/>
                <w:szCs w:val="20"/>
              </w:rPr>
              <w:t>-</w:t>
            </w:r>
            <w:r w:rsidRPr="006777C5">
              <w:rPr>
                <w:color w:val="FF0000"/>
                <w:sz w:val="20"/>
                <w:szCs w:val="20"/>
              </w:rPr>
              <w:tab/>
              <w:t xml:space="preserve">periodic or semi-persistent SRS except for SRS in resources provided by </w:t>
            </w:r>
            <w:r w:rsidRPr="006777C5">
              <w:rPr>
                <w:i/>
                <w:iCs/>
                <w:color w:val="FF0000"/>
                <w:sz w:val="20"/>
                <w:szCs w:val="20"/>
              </w:rPr>
              <w:t>SRS-</w:t>
            </w:r>
            <w:proofErr w:type="spellStart"/>
            <w:r w:rsidRPr="006777C5">
              <w:rPr>
                <w:i/>
                <w:iCs/>
                <w:color w:val="FF0000"/>
                <w:sz w:val="20"/>
                <w:szCs w:val="20"/>
              </w:rPr>
              <w:t>posResourceSet</w:t>
            </w:r>
            <w:proofErr w:type="spellEnd"/>
          </w:p>
          <w:p w14:paraId="684454B4" w14:textId="21ACBB82" w:rsidR="00641715" w:rsidRDefault="00641715" w:rsidP="00641715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[Aris]: Please see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previous responses.</w:t>
            </w:r>
            <w:r w:rsidR="007D4442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text will be removed in the next update.</w:t>
            </w:r>
          </w:p>
          <w:p w14:paraId="27C6696A" w14:textId="77777777" w:rsidR="006777C5" w:rsidRDefault="006777C5" w:rsidP="006777C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0C0130" w14:paraId="5B301D49" w14:textId="77777777" w:rsidTr="006777C5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7B8" w14:textId="61A5E101" w:rsidR="000C0130" w:rsidRDefault="000C0130" w:rsidP="000C0130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CATT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A12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support ZTE’s suggested text modification #2, #3 and #4. </w:t>
            </w:r>
          </w:p>
          <w:p w14:paraId="7087C468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also support Huawei’s text modification in 1</w:t>
            </w:r>
            <w:r w:rsidRPr="00D75833">
              <w:rPr>
                <w:kern w:val="2"/>
                <w:vertAlign w:val="superscript"/>
                <w:lang w:eastAsia="zh-CN"/>
              </w:rPr>
              <w:t>st</w:t>
            </w:r>
            <w:r>
              <w:rPr>
                <w:kern w:val="2"/>
                <w:lang w:eastAsia="zh-CN"/>
              </w:rPr>
              <w:t xml:space="preserve"> comment. </w:t>
            </w:r>
          </w:p>
          <w:p w14:paraId="2386AAE4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587F67A8" w14:textId="3C4C45ED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0D924476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0056AFE5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Comment#1  </w:t>
            </w:r>
          </w:p>
          <w:p w14:paraId="5ACE9C34" w14:textId="77777777" w:rsidR="004F77BE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The DTX/DRX mode is for UE.  The “cell operation state” is to the terminology of </w:t>
            </w:r>
            <w:proofErr w:type="spellStart"/>
            <w:r>
              <w:rPr>
                <w:kern w:val="2"/>
                <w:lang w:eastAsia="zh-CN"/>
              </w:rPr>
              <w:t>gNB</w:t>
            </w:r>
            <w:proofErr w:type="spellEnd"/>
            <w:r>
              <w:rPr>
                <w:kern w:val="2"/>
                <w:lang w:eastAsia="zh-CN"/>
              </w:rPr>
              <w:t xml:space="preserve"> state machine but not for the specification of activation/deactivation.  Specifications would describe the UE behavior when the cell DTX/DRX change between activation and deactivation. </w:t>
            </w:r>
          </w:p>
          <w:p w14:paraId="18A6871C" w14:textId="695E1A74" w:rsidR="000C0130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Everything is 38.213 is from the UE perspective.</w:t>
            </w:r>
          </w:p>
          <w:p w14:paraId="479A0960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Comment#2</w:t>
            </w:r>
          </w:p>
          <w:p w14:paraId="7B6685A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DCI format 2_9 is used to indicate the activation/deactivation of cell DTX/DRX not to indicate the transition between DTX/DRX ON (active time) and DTX/DRX OFF (outside active time)</w:t>
            </w:r>
          </w:p>
          <w:p w14:paraId="10AA5251" w14:textId="5CD6E626" w:rsidR="004F77BE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641715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Yes, please see previous responses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.</w:t>
            </w:r>
          </w:p>
          <w:p w14:paraId="3683EE50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p w14:paraId="2722BC5A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Comment#3</w:t>
            </w:r>
          </w:p>
          <w:p w14:paraId="7AA08A41" w14:textId="77777777" w:rsidR="000C0130" w:rsidRDefault="000C0130" w:rsidP="000C0130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The physical channel/signals not received by UE during cell DTX inactive time should have the UE behavior “not expect to receive”.</w:t>
            </w:r>
          </w:p>
          <w:p w14:paraId="116EBF53" w14:textId="0D9F4315" w:rsidR="004F77BE" w:rsidRPr="000469D4" w:rsidRDefault="004F77BE" w:rsidP="000C0130">
            <w:pPr>
              <w:spacing w:beforeLines="50" w:before="120"/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0469D4"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previous responses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– that text will be deleted a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nd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assumed </w:t>
            </w:r>
            <w:r w:rsid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to be captured in</w:t>
            </w:r>
            <w:r w:rsidRPr="000469D4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TS 38.321.</w:t>
            </w:r>
          </w:p>
          <w:p w14:paraId="211C6F6C" w14:textId="77777777" w:rsidR="004F77BE" w:rsidRDefault="004F77BE" w:rsidP="000C0130">
            <w:pPr>
              <w:spacing w:beforeLines="50" w:before="120"/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76"/>
            </w:tblGrid>
            <w:tr w:rsidR="000C0130" w14:paraId="62CA61B1" w14:textId="77777777" w:rsidTr="008C49D8">
              <w:tc>
                <w:tcPr>
                  <w:tcW w:w="8376" w:type="dxa"/>
                </w:tcPr>
                <w:p w14:paraId="7BE4DD57" w14:textId="77777777" w:rsidR="000C0130" w:rsidRDefault="000C0130" w:rsidP="000C0130">
                  <w:pPr>
                    <w:pStyle w:val="Heading2"/>
                    <w:rPr>
                      <w:strike/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11.5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Adaptation</w:t>
                  </w:r>
                  <w:r>
                    <w:rPr>
                      <w:lang w:eastAsia="zh-CN"/>
                    </w:rPr>
                    <w:t xml:space="preserve"> </w:t>
                  </w:r>
                  <w:r w:rsidRPr="00CC1CF3">
                    <w:rPr>
                      <w:color w:val="FF0000"/>
                      <w:lang w:eastAsia="zh-CN"/>
                    </w:rPr>
                    <w:t xml:space="preserve">Activation/Deactivation </w:t>
                  </w:r>
                  <w:r>
                    <w:rPr>
                      <w:lang w:eastAsia="zh-CN"/>
                    </w:rPr>
                    <w:t xml:space="preserve">of cell </w:t>
                  </w:r>
                  <w:r>
                    <w:rPr>
                      <w:color w:val="FF0000"/>
                      <w:lang w:eastAsia="zh-CN"/>
                    </w:rPr>
                    <w:t xml:space="preserve">DTX/DRX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operation states</w:t>
                  </w:r>
                </w:p>
                <w:p w14:paraId="160C4B05" w14:textId="77777777" w:rsidR="000C0130" w:rsidRPr="00CC1CF3" w:rsidRDefault="000C0130" w:rsidP="000C0130">
                  <w:pPr>
                    <w:rPr>
                      <w:lang w:eastAsia="zh-CN"/>
                    </w:rPr>
                  </w:pPr>
                </w:p>
                <w:p w14:paraId="70A6AE65" w14:textId="77777777" w:rsidR="000C0130" w:rsidRDefault="000C0130" w:rsidP="000C0130"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A UE configured for operation on a serving cell according to one or both of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DTX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cellDTXConfig</w:t>
                  </w:r>
                  <w:proofErr w:type="spellEnd"/>
                  <w:r>
                    <w:rPr>
                      <w:lang w:eastAsia="zh-CN"/>
                    </w:rPr>
                    <w:t xml:space="preserve"> and a </w:t>
                  </w:r>
                  <w:r>
                    <w:rPr>
                      <w:color w:val="FF0000"/>
                      <w:lang w:eastAsia="zh-CN"/>
                    </w:rPr>
                    <w:t xml:space="preserve">cell </w:t>
                  </w:r>
                  <w:r>
                    <w:rPr>
                      <w:lang w:eastAsia="zh-CN"/>
                    </w:rPr>
                    <w:t xml:space="preserve">DRX </w:t>
                  </w:r>
                  <w:r w:rsidRPr="00CC1CF3">
                    <w:rPr>
                      <w:strike/>
                      <w:color w:val="FF0000"/>
                      <w:lang w:eastAsia="zh-CN"/>
                    </w:rPr>
                    <w:t>mode operation state</w:t>
                  </w:r>
                  <w:r w:rsidRPr="00CC1CF3">
                    <w:rPr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t xml:space="preserve">by </w:t>
                  </w:r>
                  <w:proofErr w:type="spellStart"/>
                  <w:r w:rsidRPr="00793EB0">
                    <w:rPr>
                      <w:i/>
                      <w:iCs/>
                      <w:lang w:eastAsia="zh-CN"/>
                    </w:rPr>
                    <w:t>cellDRXConfig</w:t>
                  </w:r>
                  <w:proofErr w:type="spellEnd"/>
                  <w:r>
                    <w:rPr>
                      <w:lang w:eastAsia="zh-CN"/>
                    </w:rPr>
                    <w:t xml:space="preserve"> for the serving cell </w:t>
                  </w:r>
                  <w:r w:rsidRPr="0080392F">
                    <w:t>[11, TS 38.3</w:t>
                  </w:r>
                  <w:r>
                    <w:t>3</w:t>
                  </w:r>
                  <w:r w:rsidRPr="0080392F">
                    <w:t>1]</w:t>
                  </w:r>
                  <w:r>
                    <w:t>,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can be additionally provided by </w:t>
                  </w:r>
                  <w:r w:rsidRPr="00793EB0">
                    <w:rPr>
                      <w:i/>
                      <w:iCs/>
                    </w:rPr>
                    <w:t>dci-Format2-9</w:t>
                  </w:r>
                  <w:r>
                    <w:t xml:space="preserve"> a </w:t>
                  </w:r>
                  <w:r w:rsidRPr="00686F3E">
                    <w:t>search space set</w:t>
                  </w:r>
                  <w:r>
                    <w:t xml:space="preserve"> </w:t>
                  </w:r>
                  <w:r w:rsidRPr="00686F3E">
                    <w:t>to monitor PDCCH for detection of DCI format 2_</w:t>
                  </w:r>
                  <w:r>
                    <w:t>9</w:t>
                  </w:r>
                  <w:r w:rsidRPr="00686F3E">
                    <w:t xml:space="preserve"> </w:t>
                  </w:r>
                  <w:r w:rsidRPr="00686F3E">
                    <w:rPr>
                      <w:lang w:eastAsia="zh-CN"/>
                    </w:rPr>
                    <w:t>according to a</w:t>
                  </w:r>
                  <w:r>
                    <w:rPr>
                      <w:lang w:eastAsia="zh-CN"/>
                    </w:rPr>
                    <w:t xml:space="preserve"> common search </w:t>
                  </w:r>
                  <w:r w:rsidRPr="00F106A6">
                    <w:rPr>
                      <w:lang w:eastAsia="zh-CN"/>
                    </w:rPr>
                    <w:t xml:space="preserve">space as described in clause 10.1, </w:t>
                  </w:r>
                  <w:r w:rsidRPr="00F106A6">
                    <w:rPr>
                      <w:iCs/>
                    </w:rPr>
                    <w:t xml:space="preserve">and </w:t>
                  </w:r>
                  <w:r w:rsidRPr="00F106A6">
                    <w:t>a</w:t>
                  </w:r>
                  <w:r>
                    <w:rPr>
                      <w:color w:val="FF0000"/>
                    </w:rPr>
                    <w:t xml:space="preserve"> starting bit position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location</w:t>
                  </w:r>
                  <w:r w:rsidRPr="00F106A6">
                    <w:t xml:space="preserve"> in DCI format 2_9 by </w:t>
                  </w:r>
                  <w:r w:rsidRPr="00F106A6">
                    <w:rPr>
                      <w:i/>
                      <w:iCs/>
                    </w:rPr>
                    <w:t>position-</w:t>
                  </w:r>
                  <w:proofErr w:type="spellStart"/>
                  <w:r w:rsidRPr="00F106A6">
                    <w:rPr>
                      <w:i/>
                      <w:iCs/>
                    </w:rPr>
                    <w:t>inDCI</w:t>
                  </w:r>
                  <w:proofErr w:type="spellEnd"/>
                  <w:r w:rsidRPr="00F106A6">
                    <w:rPr>
                      <w:i/>
                      <w:iCs/>
                    </w:rPr>
                    <w:t>-NES</w:t>
                  </w:r>
                  <w:r w:rsidRPr="00F106A6">
                    <w:t xml:space="preserve"> of a</w:t>
                  </w:r>
                  <w:r>
                    <w:rPr>
                      <w:color w:val="FF0000"/>
                    </w:rPr>
                    <w:t>n indication of cell DTX/DRX activation/deactivation</w:t>
                  </w:r>
                  <w:r w:rsidRPr="00F106A6"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cell operation state indicator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 w:rsidRPr="00F106A6">
                    <w:t>field for the serving cell</w:t>
                  </w:r>
                  <w:r>
                    <w:rPr>
                      <w:lang w:eastAsia="zh-CN"/>
                    </w:rPr>
                    <w:t xml:space="preserve"> </w:t>
                  </w:r>
                </w:p>
                <w:p w14:paraId="457D3FA5" w14:textId="77777777" w:rsidR="000C0130" w:rsidRPr="00CC1CF3" w:rsidRDefault="000C0130" w:rsidP="000C013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both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>mode</w:t>
                  </w:r>
                  <w:r>
                    <w:t xml:space="preserve"> and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DRX </w:t>
                  </w:r>
                  <w:r w:rsidRPr="00CC1CF3">
                    <w:rPr>
                      <w:strike/>
                      <w:color w:val="FF0000"/>
                    </w:rPr>
                    <w:t>mode operation states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>for the serving cell, the cell</w:t>
                  </w:r>
                  <w:r>
                    <w:rPr>
                      <w:color w:val="FF0000"/>
                    </w:rPr>
                    <w:t xml:space="preserve"> DTX/DRX</w:t>
                  </w:r>
                  <w:r>
                    <w:t xml:space="preserve"> </w:t>
                  </w:r>
                  <w:r w:rsidRPr="00CC1CF3">
                    <w:rPr>
                      <w:strike/>
                      <w:color w:val="FF0000"/>
                    </w:rPr>
                    <w:t>operation state</w:t>
                  </w:r>
                  <w:r w:rsidRPr="00CC1CF3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two bits where the first bit indicates the </w:t>
                  </w:r>
                  <w:r>
                    <w:rPr>
                      <w:color w:val="FF0000"/>
                    </w:rPr>
                    <w:t xml:space="preserve">activation/deactivation of cell </w:t>
                  </w:r>
                  <w:r>
                    <w:t xml:space="preserve">DTX </w:t>
                  </w:r>
                  <w:r w:rsidRPr="00CC1CF3">
                    <w:rPr>
                      <w:strike/>
                      <w:color w:val="FF0000"/>
                    </w:rPr>
                    <w:t xml:space="preserve">mode operation state </w:t>
                  </w:r>
                  <w:r>
                    <w:t xml:space="preserve">and the second bit indicates the </w:t>
                  </w:r>
                  <w:r>
                    <w:rPr>
                      <w:color w:val="FF0000"/>
                    </w:rPr>
                    <w:t>activation/deactivation of cell</w:t>
                  </w:r>
                  <w:r>
                    <w:t xml:space="preserve"> DRX </w:t>
                  </w:r>
                  <w:r w:rsidRPr="00CC1CF3">
                    <w:rPr>
                      <w:strike/>
                      <w:color w:val="FF0000"/>
                    </w:rPr>
                    <w:t>mode operation state</w:t>
                  </w:r>
                </w:p>
                <w:p w14:paraId="70FF6698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</w:r>
                  <w:r>
                    <w:t xml:space="preserve">if the UE is configured with only one of the </w:t>
                  </w:r>
                  <w:proofErr w:type="gramStart"/>
                  <w:r>
                    <w:rPr>
                      <w:color w:val="FF0000"/>
                    </w:rPr>
                    <w:t>cell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the serving cell, the </w:t>
                  </w:r>
                  <w:r>
                    <w:rPr>
                      <w:color w:val="FF0000"/>
                    </w:rPr>
                    <w:t xml:space="preserve">activation/deactivation of the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includes one bit indicating </w:t>
                  </w:r>
                  <w:r>
                    <w:rPr>
                      <w:color w:val="FF0000"/>
                    </w:rPr>
                    <w:t>the activation/deactivation of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one of the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cell </w:t>
                  </w:r>
                  <w:r>
                    <w:t xml:space="preserve">DTX </w:t>
                  </w:r>
                  <w:r w:rsidRPr="0046582B">
                    <w:rPr>
                      <w:strike/>
                      <w:color w:val="FF0000"/>
                    </w:rPr>
                    <w:t>mode and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cell </w:t>
                  </w:r>
                  <w:r>
                    <w:t xml:space="preserve">DRX </w:t>
                  </w:r>
                  <w:r w:rsidRPr="0046582B">
                    <w:rPr>
                      <w:strike/>
                      <w:color w:val="FF0000"/>
                    </w:rPr>
                    <w:t>mode operation states, respectively,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for the serving cell</w:t>
                  </w:r>
                </w:p>
                <w:p w14:paraId="110FC444" w14:textId="77777777" w:rsidR="000C0130" w:rsidRPr="00145EF8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</w:t>
                  </w:r>
                  <w:r w:rsidRPr="00145EF8">
                    <w:t>0</w:t>
                  </w:r>
                  <w:r>
                    <w:t>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24E91FAC" w14:textId="77777777" w:rsidR="000C0130" w:rsidRDefault="000C0130" w:rsidP="000C0130">
                  <w:pPr>
                    <w:pStyle w:val="B2"/>
                    <w:ind w:left="568"/>
                  </w:pPr>
                  <w:r w:rsidRPr="00145EF8">
                    <w:t>-</w:t>
                  </w:r>
                  <w:r w:rsidRPr="00145EF8">
                    <w:tab/>
                    <w:t xml:space="preserve">a </w:t>
                  </w:r>
                  <w:r>
                    <w:t>'1'</w:t>
                  </w:r>
                  <w:r w:rsidRPr="00145EF8">
                    <w:t xml:space="preserve"> value for </w:t>
                  </w:r>
                  <w:r>
                    <w:t>a</w:t>
                  </w:r>
                  <w:r w:rsidRPr="00145EF8">
                    <w:t xml:space="preserve"> bit</w:t>
                  </w:r>
                  <w:r>
                    <w:t xml:space="preserve"> of the cell operation state indicator field</w:t>
                  </w:r>
                  <w:r w:rsidRPr="00145EF8">
                    <w:t xml:space="preserve"> indicates </w:t>
                  </w:r>
                  <w:r>
                    <w:rPr>
                      <w:color w:val="FF0000"/>
                    </w:rPr>
                    <w:t xml:space="preserve">the deactivation of the cell DTX or cell DRX </w:t>
                  </w:r>
                  <w:r w:rsidRPr="0046582B"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1E70E174" w14:textId="77777777" w:rsidR="000C0130" w:rsidRDefault="000C0130" w:rsidP="000C013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</w:t>
                  </w:r>
                  <w:proofErr w:type="gramStart"/>
                  <w:r>
                    <w:t xml:space="preserve">the </w:t>
                  </w:r>
                  <w:r>
                    <w:rPr>
                      <w:color w:val="FF0000"/>
                    </w:rPr>
                    <w:t xml:space="preserve"> activation</w:t>
                  </w:r>
                  <w:proofErr w:type="gramEnd"/>
                  <w:r>
                    <w:rPr>
                      <w:color w:val="FF0000"/>
                    </w:rPr>
                    <w:t xml:space="preserve">/deactivation of </w:t>
                  </w:r>
                  <w:r>
                    <w:t xml:space="preserve">cell </w:t>
                  </w:r>
                  <w:r>
                    <w:rPr>
                      <w:color w:val="FF0000"/>
                    </w:rPr>
                    <w:t>DTX/DRX</w:t>
                  </w:r>
                  <w:r>
                    <w:t xml:space="preserve"> </w:t>
                  </w:r>
                  <w:r w:rsidRPr="0046582B">
                    <w:rPr>
                      <w:strike/>
                      <w:color w:val="FF0000"/>
                    </w:rPr>
                    <w:t>operation state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indicator field indication for </w:t>
                  </w:r>
                  <w:r>
                    <w:rPr>
                      <w:color w:val="FF0000"/>
                    </w:rPr>
                    <w:t xml:space="preserve">the activation/deactivation of cell DRX </w:t>
                  </w:r>
                  <w:r w:rsidRPr="0046582B">
                    <w:rPr>
                      <w:strike/>
                      <w:color w:val="FF0000"/>
                    </w:rPr>
                    <w:t>start/end of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>applies to both the UL carrier and the SUL carrier</w:t>
                  </w:r>
                </w:p>
                <w:p w14:paraId="6B85DC0E" w14:textId="77777777" w:rsidR="000C0130" w:rsidRDefault="000C0130" w:rsidP="000C013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 first serving cell a PDCCH providing DCI format 2_9 that indicates a change in</w:t>
                  </w:r>
                  <w:r>
                    <w:rPr>
                      <w:color w:val="FF0000"/>
                    </w:rPr>
                    <w:t xml:space="preserve"> the activation/deactivation of cell DTX or cell DRX 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a c</w:t>
                  </w:r>
                  <w:r w:rsidRPr="0046582B">
                    <w:rPr>
                      <w:strike/>
                      <w:color w:val="FF0000"/>
                    </w:rPr>
                    <w:t>urrent start/end state of DTX Active Time or DRX Active Time</w:t>
                  </w:r>
                  <w:r w:rsidRPr="0046582B">
                    <w:rPr>
                      <w:color w:val="FF0000"/>
                    </w:rPr>
                    <w:t xml:space="preserve"> </w:t>
                  </w:r>
                  <w:r>
                    <w:t xml:space="preserve">for a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cell, the UE operates on the </w:t>
                  </w:r>
                  <w:r>
                    <w:rPr>
                      <w:color w:val="FF0000"/>
                    </w:rPr>
                    <w:t>target</w:t>
                  </w:r>
                  <w:r>
                    <w:t xml:space="preserve"> </w:t>
                  </w:r>
                  <w:r w:rsidRPr="002B3CE0">
                    <w:rPr>
                      <w:strike/>
                      <w:color w:val="FF0000"/>
                    </w:rPr>
                    <w:t>second</w:t>
                  </w:r>
                  <w:r>
                    <w:t xml:space="preserve"> serving cell according to the indicated </w:t>
                  </w:r>
                  <w:r>
                    <w:rPr>
                      <w:color w:val="FF0000"/>
                    </w:rPr>
                    <w:t xml:space="preserve">activation/deactivation of cell DTX or cell DRX </w:t>
                  </w:r>
                  <w:r w:rsidRPr="002B3CE0">
                    <w:rPr>
                      <w:strike/>
                      <w:color w:val="FF0000"/>
                    </w:rPr>
                    <w:t>state of DTX Active Time or of DRX Active Time</w:t>
                  </w:r>
                  <w:r w:rsidRPr="002B3CE0">
                    <w:rPr>
                      <w:color w:val="FF0000"/>
                    </w:rPr>
                    <w:t xml:space="preserve">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0957F8C7" w14:textId="77777777" w:rsidR="000C0130" w:rsidRPr="004A777D" w:rsidRDefault="000C0130" w:rsidP="000C0130">
                  <w:pPr>
                    <w:pStyle w:val="TH"/>
                  </w:pPr>
                  <w:r w:rsidRPr="004A777D">
                    <w:lastRenderedPageBreak/>
                    <w:t>Table 1</w:t>
                  </w:r>
                  <w:r>
                    <w:t>1</w:t>
                  </w:r>
                  <w:r w:rsidRPr="004A777D">
                    <w:t>.</w:t>
                  </w:r>
                  <w:r>
                    <w:t>5</w:t>
                  </w:r>
                  <w:r w:rsidRPr="004A777D">
                    <w:t>-1</w:t>
                  </w:r>
                  <w:r>
                    <w:t>:</w:t>
                  </w:r>
                  <w:r w:rsidRPr="004A777D">
                    <w:t xml:space="preserve"> Minimum </w:t>
                  </w:r>
                  <w:r>
                    <w:t>number of slots for adaptation of an operation state on a serving cell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77"/>
                    <w:gridCol w:w="1587"/>
                  </w:tblGrid>
                  <w:tr w:rsidR="000C0130" w:rsidRPr="004A777D" w14:paraId="763CD42E" w14:textId="77777777" w:rsidTr="008C49D8">
                    <w:trPr>
                      <w:trHeight w:val="424"/>
                      <w:jc w:val="center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0EEFAF28" w14:textId="77777777" w:rsidR="000C0130" w:rsidRPr="004A777D" w:rsidRDefault="000C0130" w:rsidP="000C0130">
                        <w:pPr>
                          <w:pStyle w:val="TAH"/>
                          <w:rPr>
                            <w:szCs w:val="18"/>
                          </w:rPr>
                        </w:pPr>
                        <w:r w:rsidRPr="004A777D">
                          <w:rPr>
                            <w:szCs w:val="18"/>
                          </w:rPr>
                          <w:t>SCS (kHz)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</w:tcPr>
                      <w:p w14:paraId="1C1F423D" w14:textId="77777777" w:rsidR="000C0130" w:rsidRPr="00EC3F9A" w:rsidRDefault="000C0130" w:rsidP="000C0130">
                        <w:pPr>
                          <w:pStyle w:val="TAH"/>
                          <w:rPr>
                            <w:szCs w:val="18"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N</w:t>
                        </w:r>
                        <w:r w:rsidRPr="00EC3F9A">
                          <w:rPr>
                            <w:u w:val="single"/>
                          </w:rPr>
                          <w:t xml:space="preserve">umber of slots </w:t>
                        </w:r>
                      </w:p>
                    </w:tc>
                  </w:tr>
                  <w:tr w:rsidR="000C0130" w:rsidRPr="004A777D" w14:paraId="06A052AE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16A4E77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F518D23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</w:t>
                        </w:r>
                      </w:p>
                    </w:tc>
                  </w:tr>
                  <w:tr w:rsidR="000C0130" w:rsidRPr="004A777D" w14:paraId="4888766A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F90A451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AFC9FB9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</w:t>
                        </w:r>
                      </w:p>
                    </w:tc>
                  </w:tr>
                  <w:tr w:rsidR="000C0130" w:rsidRPr="004A777D" w14:paraId="3F020B52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3633A43D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60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63088E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</w:t>
                        </w:r>
                      </w:p>
                    </w:tc>
                  </w:tr>
                  <w:tr w:rsidR="000C0130" w:rsidRPr="004A777D" w14:paraId="34FA1EF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14:paraId="4C79222E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120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E210CEF" w14:textId="77777777" w:rsidR="000C0130" w:rsidRPr="004A777D" w:rsidRDefault="000C0130" w:rsidP="000C0130">
                        <w:pPr>
                          <w:pStyle w:val="TAC"/>
                        </w:pPr>
                        <w:r w:rsidRPr="004A777D">
                          <w:t>24</w:t>
                        </w:r>
                      </w:p>
                    </w:tc>
                  </w:tr>
                  <w:tr w:rsidR="000C0130" w:rsidRPr="00B27E56" w14:paraId="56F7AEB1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1CF86" w14:textId="77777777" w:rsidR="000C0130" w:rsidRPr="00B27E56" w:rsidRDefault="000C0130" w:rsidP="000C0130">
                        <w:pPr>
                          <w:pStyle w:val="TAC"/>
                        </w:pPr>
                        <w:bookmarkStart w:id="19" w:name="_Hlk39518746"/>
                        <w:r w:rsidRPr="00B27E56"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034EEC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</w:t>
                        </w:r>
                      </w:p>
                    </w:tc>
                  </w:tr>
                  <w:tr w:rsidR="000C0130" w:rsidRPr="00B27E56" w14:paraId="3589512B" w14:textId="77777777" w:rsidTr="008C49D8">
                    <w:trPr>
                      <w:trHeight w:hRule="exact" w:val="22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F598E9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F80FF7" w14:textId="77777777" w:rsidR="000C0130" w:rsidRPr="00B27E56" w:rsidRDefault="000C0130" w:rsidP="000C0130">
                        <w:pPr>
                          <w:pStyle w:val="TAC"/>
                        </w:pPr>
                        <w:r w:rsidRPr="00B27E56">
                          <w:t>192</w:t>
                        </w:r>
                      </w:p>
                    </w:tc>
                  </w:tr>
                </w:tbl>
                <w:bookmarkEnd w:id="19"/>
                <w:p w14:paraId="6FFBC1AC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DTX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receive on the serving cell</w:t>
                  </w:r>
                </w:p>
                <w:p w14:paraId="2841E8A2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>PDCCH candidates for search space sets associated with detection of DCI format 2_0, DCI format 2_1, DCI format 2_2, DCI format 2_3, DCI format 2_4, and DCI format 2_5</w:t>
                  </w:r>
                </w:p>
                <w:p w14:paraId="03866027" w14:textId="77777777" w:rsidR="000C0130" w:rsidRPr="006B40C9" w:rsidRDefault="000C0130" w:rsidP="000C0130">
                  <w:pPr>
                    <w:pStyle w:val="B1"/>
                    <w:rPr>
                      <w:lang w:eastAsia="zh-CN"/>
                    </w:rPr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CSI-RS in resources provided by </w:t>
                  </w:r>
                  <w:r w:rsidRPr="002F7E1B">
                    <w:rPr>
                      <w:i/>
                      <w:iCs/>
                    </w:rPr>
                    <w:t>CSI-</w:t>
                  </w:r>
                  <w:proofErr w:type="spellStart"/>
                  <w:r w:rsidRPr="002F7E1B">
                    <w:rPr>
                      <w:i/>
                      <w:iCs/>
                    </w:rPr>
                    <w:t>ReportConfig</w:t>
                  </w:r>
                  <w:proofErr w:type="spellEnd"/>
                  <w:r>
                    <w:t xml:space="preserve"> with </w:t>
                  </w:r>
                  <w:proofErr w:type="spellStart"/>
                  <w:r w:rsidRPr="002F7E1B">
                    <w:rPr>
                      <w:i/>
                      <w:iCs/>
                    </w:rPr>
                    <w:t>reportQuantity</w:t>
                  </w:r>
                  <w:proofErr w:type="spellEnd"/>
                  <w:r>
                    <w:t xml:space="preserve"> that includes rank indication</w:t>
                  </w:r>
                </w:p>
                <w:p w14:paraId="55236EB7" w14:textId="77777777" w:rsidR="000C0130" w:rsidRDefault="000C0130" w:rsidP="000C013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</w:t>
                  </w:r>
                  <w:r>
                    <w:rPr>
                      <w:color w:val="FF0000"/>
                      <w:lang w:eastAsia="zh-CN"/>
                    </w:rPr>
                    <w:t xml:space="preserve"> expect to</w:t>
                  </w:r>
                  <w:r>
                    <w:rPr>
                      <w:lang w:eastAsia="zh-CN"/>
                    </w:rPr>
                    <w:t xml:space="preserve"> transmit on the serving cell</w:t>
                  </w:r>
                </w:p>
                <w:p w14:paraId="4B5B454F" w14:textId="77777777" w:rsidR="000C0130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PUCCH or PUSCH </w:t>
                  </w:r>
                </w:p>
                <w:p w14:paraId="077ED7F2" w14:textId="77777777" w:rsidR="000C0130" w:rsidRPr="00A83113" w:rsidRDefault="000C0130" w:rsidP="000C0130">
                  <w:pPr>
                    <w:pStyle w:val="B1"/>
                  </w:pPr>
                  <w:r w:rsidRPr="00686F3E">
                    <w:t>-</w:t>
                  </w:r>
                  <w:r w:rsidRPr="00686F3E">
                    <w:tab/>
                  </w:r>
                  <w:r>
                    <w:t xml:space="preserve">periodic or semi-persistent SRS except for SRS in resources provided by </w:t>
                  </w:r>
                  <w:r w:rsidRPr="00E64DEC">
                    <w:rPr>
                      <w:i/>
                      <w:iCs/>
                    </w:rPr>
                    <w:t>SRS-</w:t>
                  </w:r>
                  <w:proofErr w:type="spellStart"/>
                  <w:r w:rsidRPr="00E64DEC">
                    <w:rPr>
                      <w:i/>
                      <w:iCs/>
                    </w:rPr>
                    <w:t>posResourceSet</w:t>
                  </w:r>
                  <w:proofErr w:type="spellEnd"/>
                </w:p>
                <w:p w14:paraId="282F1623" w14:textId="77777777" w:rsidR="000C0130" w:rsidRPr="00293B67" w:rsidRDefault="000C0130" w:rsidP="000C0130">
                  <w:pPr>
                    <w:keepNext/>
                    <w:keepLines/>
                    <w:spacing w:before="180"/>
                    <w:ind w:left="1134" w:hanging="1134"/>
                    <w:jc w:val="center"/>
                    <w:outlineLvl w:val="1"/>
                    <w:rPr>
                      <w:color w:val="FF0000"/>
                      <w:lang w:eastAsia="zh-CN"/>
                    </w:rPr>
                  </w:pPr>
                  <w:r w:rsidRPr="00687CD1">
                    <w:rPr>
                      <w:color w:val="FF0000"/>
                      <w:lang w:eastAsia="zh-CN"/>
                    </w:rPr>
                    <w:t xml:space="preserve">*** </w:t>
                  </w:r>
                  <w:r w:rsidRPr="00687CD1">
                    <w:rPr>
                      <w:color w:val="FF0000"/>
                    </w:rPr>
                    <w:t>Unchanged parts are omitted</w:t>
                  </w:r>
                  <w:r w:rsidRPr="00687CD1">
                    <w:rPr>
                      <w:color w:val="FF0000"/>
                      <w:lang w:eastAsia="zh-CN"/>
                    </w:rPr>
                    <w:t xml:space="preserve"> ***</w:t>
                  </w:r>
                </w:p>
                <w:p w14:paraId="31711189" w14:textId="77777777" w:rsidR="000C0130" w:rsidRPr="009059C6" w:rsidRDefault="000C0130" w:rsidP="000C0130">
                  <w:pPr>
                    <w:rPr>
                      <w:highlight w:val="green"/>
                    </w:rPr>
                  </w:pPr>
                </w:p>
                <w:p w14:paraId="59BA7FEC" w14:textId="77777777" w:rsidR="000C0130" w:rsidRDefault="000C0130" w:rsidP="000C0130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077CD626" w14:textId="77777777" w:rsidR="000C0130" w:rsidRPr="009D686F" w:rsidRDefault="000C0130" w:rsidP="000C0130">
            <w:pPr>
              <w:spacing w:beforeLines="50" w:before="120"/>
              <w:rPr>
                <w:b/>
                <w:bCs/>
                <w:kern w:val="2"/>
                <w:lang w:eastAsia="zh-CN"/>
              </w:rPr>
            </w:pPr>
          </w:p>
        </w:tc>
      </w:tr>
      <w:bookmarkEnd w:id="5"/>
    </w:tbl>
    <w:p w14:paraId="41BAD34E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37491BE6" w14:textId="77777777" w:rsidR="00C46981" w:rsidRDefault="00C46981">
      <w:pPr>
        <w:spacing w:after="0"/>
        <w:rPr>
          <w:lang w:eastAsia="ko-KR"/>
        </w:rPr>
      </w:pPr>
    </w:p>
    <w:p w14:paraId="0AC018C1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p w14:paraId="7A75FE1B" w14:textId="77777777" w:rsidR="005A2B0F" w:rsidRDefault="005A2B0F" w:rsidP="005A2B0F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Second Round Discussion</w:t>
      </w:r>
    </w:p>
    <w:p w14:paraId="1BA241E7" w14:textId="3AB3C951" w:rsidR="005A2B0F" w:rsidRDefault="005A2B0F" w:rsidP="005A2B0F">
      <w:pPr>
        <w:spacing w:after="240"/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>on the draft CR for TS 38.213</w:t>
      </w:r>
      <w:r>
        <w:t xml:space="preserve"> at </w:t>
      </w:r>
      <w:hyperlink r:id="rId27" w:history="1">
        <w:r>
          <w:rPr>
            <w:rStyle w:val="Hyperlink"/>
          </w:rPr>
          <w:t>draftCR_38213 NES_v1</w:t>
        </w:r>
      </w:hyperlink>
      <w:r>
        <w:t>.</w:t>
      </w:r>
    </w:p>
    <w:p w14:paraId="3AC70A91" w14:textId="77777777" w:rsidR="005A2B0F" w:rsidRDefault="005A2B0F" w:rsidP="005A2B0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second checkpoint is on September 6, UTC 15:00.</w:t>
      </w:r>
      <w:r>
        <w:rPr>
          <w:rFonts w:eastAsiaTheme="minorEastAsia"/>
          <w:lang w:eastAsia="zh-CN"/>
        </w:rPr>
        <w:t xml:space="preserve"> </w:t>
      </w:r>
    </w:p>
    <w:p w14:paraId="00ED39BE" w14:textId="77777777" w:rsidR="005A2B0F" w:rsidRDefault="005A2B0F" w:rsidP="005A2B0F">
      <w:pPr>
        <w:spacing w:after="240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A2B0F" w14:paraId="5A03F066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CCD211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A397D0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5A2B0F" w14:paraId="0E0497BE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97" w14:textId="5C090065" w:rsidR="005A2B0F" w:rsidRDefault="00472AAE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35D" w14:textId="79B13921" w:rsidR="00401D9A" w:rsidRDefault="00401D9A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Regarding </w:t>
            </w:r>
            <w:r w:rsidR="00A1483E">
              <w:rPr>
                <w:kern w:val="2"/>
                <w:sz w:val="20"/>
                <w:szCs w:val="20"/>
                <w:lang w:eastAsia="zh-CN"/>
              </w:rPr>
              <w:t xml:space="preserve">reply 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to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our comment on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adding one sentence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in 38.213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 xml:space="preserve">that “A UE is not expected to monitor PDCCH providing DCI format 2_9 in more than one serving cell” to capture the 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related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RAN1 agreement.</w:t>
            </w:r>
          </w:p>
          <w:p w14:paraId="245A75B0" w14:textId="77777777" w:rsidR="007474CD" w:rsidRDefault="007474CD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19CD6998" w14:textId="2F3F2425" w:rsidR="00EB4E0A" w:rsidRDefault="00DF1C34" w:rsidP="00D124EE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Do you expect 38.331 would capture the related RAN1 agreement </w:t>
            </w:r>
            <w:r w:rsidR="003F6D15">
              <w:rPr>
                <w:kern w:val="2"/>
                <w:sz w:val="20"/>
                <w:szCs w:val="20"/>
                <w:lang w:eastAsia="zh-CN"/>
              </w:rPr>
              <w:t xml:space="preserve">in the following </w:t>
            </w:r>
            <w:r w:rsidR="003F6D15" w:rsidRPr="003F6D15">
              <w:rPr>
                <w:color w:val="0070C0"/>
                <w:kern w:val="2"/>
                <w:sz w:val="20"/>
                <w:szCs w:val="20"/>
                <w:lang w:eastAsia="zh-CN"/>
              </w:rPr>
              <w:t>form</w:t>
            </w:r>
            <w:r w:rsidR="003F6D15">
              <w:rPr>
                <w:kern w:val="2"/>
                <w:sz w:val="20"/>
                <w:szCs w:val="20"/>
                <w:lang w:eastAsia="zh-CN"/>
              </w:rPr>
              <w:t>?</w:t>
            </w:r>
          </w:p>
          <w:p w14:paraId="409DE7C3" w14:textId="77777777" w:rsidR="003F6D15" w:rsidRPr="003F6D15" w:rsidRDefault="003F6D15" w:rsidP="003F6D15">
            <w:pPr>
              <w:rPr>
                <w:color w:val="0070C0"/>
                <w:sz w:val="20"/>
                <w:szCs w:val="20"/>
              </w:rPr>
            </w:pPr>
            <w:r w:rsidRPr="003F6D15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dci-Format2-9 </w:t>
            </w:r>
          </w:p>
          <w:p w14:paraId="04D0E961" w14:textId="59730492" w:rsidR="003F6D15" w:rsidRPr="003F6D15" w:rsidRDefault="003F6D15" w:rsidP="003F6D15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3F6D15">
              <w:rPr>
                <w:color w:val="0070C0"/>
                <w:sz w:val="20"/>
                <w:szCs w:val="20"/>
              </w:rPr>
              <w:t>If configured, UE monitors the DCI format 2_9 according to TS 38.213 [13], clauses 11.1, 11.5.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FE7841">
              <w:rPr>
                <w:b/>
                <w:bCs/>
                <w:color w:val="0070C0"/>
                <w:sz w:val="20"/>
                <w:szCs w:val="20"/>
              </w:rPr>
              <w:t>A UE is not expected to monitor PDCCH providing DCI format 2_9 in more than one serving cell.</w:t>
            </w:r>
          </w:p>
          <w:p w14:paraId="5F88CD6C" w14:textId="77777777" w:rsidR="003F6D15" w:rsidRDefault="003F6D15" w:rsidP="00D124EE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069071BD" w14:textId="2E45353D" w:rsidR="00472AAE" w:rsidRDefault="00D124EE" w:rsidP="00D124EE">
            <w:pPr>
              <w:rPr>
                <w:kern w:val="2"/>
                <w:sz w:val="20"/>
                <w:szCs w:val="20"/>
                <w:lang w:eastAsia="zh-CN"/>
              </w:rPr>
            </w:pPr>
            <w:r w:rsidRPr="00A570B0">
              <w:rPr>
                <w:kern w:val="2"/>
                <w:sz w:val="20"/>
                <w:szCs w:val="20"/>
                <w:lang w:eastAsia="zh-CN"/>
              </w:rPr>
              <w:lastRenderedPageBreak/>
              <w:t xml:space="preserve">RAN2 may not </w:t>
            </w:r>
            <w:r w:rsidR="00792084">
              <w:rPr>
                <w:kern w:val="2"/>
                <w:sz w:val="20"/>
                <w:szCs w:val="20"/>
                <w:lang w:eastAsia="zh-CN"/>
              </w:rPr>
              <w:t>be aware of</w:t>
            </w:r>
            <w:r w:rsidR="007474CD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 w:rsidRPr="00A570B0">
              <w:rPr>
                <w:kern w:val="2"/>
                <w:sz w:val="20"/>
                <w:szCs w:val="20"/>
                <w:lang w:eastAsia="zh-CN"/>
              </w:rPr>
              <w:t>the related RAN1 agreement</w:t>
            </w:r>
            <w:r w:rsidR="00D5797C">
              <w:rPr>
                <w:kern w:val="2"/>
                <w:sz w:val="20"/>
                <w:szCs w:val="20"/>
                <w:lang w:eastAsia="zh-CN"/>
              </w:rPr>
              <w:t xml:space="preserve">. </w:t>
            </w:r>
            <w:r w:rsidR="00747578">
              <w:rPr>
                <w:kern w:val="2"/>
                <w:sz w:val="20"/>
                <w:szCs w:val="20"/>
                <w:lang w:eastAsia="zh-CN"/>
              </w:rPr>
              <w:t>To save discussion time</w:t>
            </w:r>
            <w:r w:rsidR="00D54C14">
              <w:rPr>
                <w:kern w:val="2"/>
                <w:sz w:val="20"/>
                <w:szCs w:val="20"/>
                <w:lang w:eastAsia="zh-CN"/>
              </w:rPr>
              <w:t xml:space="preserve"> in the future meetings</w:t>
            </w:r>
            <w:r w:rsidR="00F9525E">
              <w:rPr>
                <w:kern w:val="2"/>
                <w:sz w:val="20"/>
                <w:szCs w:val="20"/>
                <w:lang w:eastAsia="zh-CN"/>
              </w:rPr>
              <w:t xml:space="preserve">, we think it is </w:t>
            </w:r>
            <w:r w:rsidR="009F49DF">
              <w:rPr>
                <w:kern w:val="2"/>
                <w:sz w:val="20"/>
                <w:szCs w:val="20"/>
                <w:lang w:eastAsia="zh-CN"/>
              </w:rPr>
              <w:t>better to have the proposed text</w:t>
            </w:r>
            <w:r w:rsidR="00E23468">
              <w:rPr>
                <w:kern w:val="2"/>
                <w:sz w:val="20"/>
                <w:szCs w:val="20"/>
                <w:lang w:eastAsia="zh-CN"/>
              </w:rPr>
              <w:t xml:space="preserve"> in 38.213</w:t>
            </w:r>
            <w:r w:rsidR="009F49DF">
              <w:rPr>
                <w:kern w:val="2"/>
                <w:sz w:val="20"/>
                <w:szCs w:val="20"/>
                <w:lang w:eastAsia="zh-CN"/>
              </w:rPr>
              <w:t xml:space="preserve"> and assume 38.331 follows 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>th</w:t>
            </w:r>
            <w:r w:rsidR="00E23468">
              <w:rPr>
                <w:color w:val="7030A0"/>
                <w:kern w:val="2"/>
                <w:sz w:val="20"/>
                <w:szCs w:val="20"/>
                <w:lang w:eastAsia="zh-CN"/>
              </w:rPr>
              <w:t>is</w:t>
            </w:r>
            <w:r w:rsidR="009F49DF" w:rsidRPr="009F49DF">
              <w:rPr>
                <w:color w:val="7030A0"/>
                <w:kern w:val="2"/>
                <w:sz w:val="20"/>
                <w:szCs w:val="20"/>
                <w:lang w:eastAsia="zh-CN"/>
              </w:rPr>
              <w:t xml:space="preserve"> form</w:t>
            </w:r>
            <w:r w:rsidR="00037A2B">
              <w:rPr>
                <w:color w:val="7030A0"/>
                <w:kern w:val="2"/>
                <w:sz w:val="20"/>
                <w:szCs w:val="20"/>
                <w:lang w:eastAsia="zh-CN"/>
              </w:rPr>
              <w:t>:</w:t>
            </w:r>
          </w:p>
          <w:p w14:paraId="2DC2FA53" w14:textId="0C90D565" w:rsidR="00E23468" w:rsidRPr="00A570B0" w:rsidRDefault="00E23468" w:rsidP="00E23468">
            <w:pPr>
              <w:rPr>
                <w:color w:val="7030A0"/>
                <w:sz w:val="20"/>
                <w:szCs w:val="20"/>
              </w:rPr>
            </w:pPr>
            <w:r w:rsidRPr="00A570B0">
              <w:rPr>
                <w:b/>
                <w:bCs/>
                <w:i/>
                <w:iCs/>
                <w:color w:val="7030A0"/>
                <w:sz w:val="20"/>
                <w:szCs w:val="20"/>
              </w:rPr>
              <w:t xml:space="preserve">dci-Format2-9 </w:t>
            </w:r>
          </w:p>
          <w:p w14:paraId="2C0A2057" w14:textId="77777777" w:rsidR="00E23468" w:rsidRPr="00A570B0" w:rsidRDefault="00E23468" w:rsidP="00E23468">
            <w:pPr>
              <w:rPr>
                <w:color w:val="7030A0"/>
                <w:kern w:val="2"/>
                <w:sz w:val="20"/>
                <w:szCs w:val="20"/>
                <w:lang w:eastAsia="zh-CN"/>
              </w:rPr>
            </w:pPr>
            <w:r w:rsidRPr="00A570B0">
              <w:rPr>
                <w:color w:val="7030A0"/>
                <w:sz w:val="20"/>
                <w:szCs w:val="20"/>
              </w:rPr>
              <w:t>If configured, UE monitors the DCI format 2_9 according to TS 38.213 [13], clauses 11.1, 11.5.</w:t>
            </w:r>
          </w:p>
          <w:p w14:paraId="094F7AAD" w14:textId="0D6876AE" w:rsidR="00FB087D" w:rsidRPr="0077430A" w:rsidRDefault="00FB087D" w:rsidP="00FB087D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[Aris]: OK, either way. For example, for DCI 2_6, 38.331 captures “it can only be configured on the </w:t>
            </w:r>
            <w:proofErr w:type="spellStart"/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>SpCell</w:t>
            </w:r>
            <w:proofErr w:type="spellEnd"/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”. For this case, it could say “it can only be configured on one serving cell”. In general,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>there is no point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hav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>ing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“UE does not expect …” statements for misconfiguration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>s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in RAN1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TS 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>documents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…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but there are plenty already. </w:t>
            </w:r>
          </w:p>
          <w:p w14:paraId="47226835" w14:textId="638A9FE8" w:rsidR="00E23468" w:rsidRPr="00FB087D" w:rsidRDefault="00FB087D" w:rsidP="00D124EE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>Will update to capture “A UE does not expect to monitor PDCCH for detection of DCI format 2_9 on more than one serving cells”.</w:t>
            </w:r>
          </w:p>
        </w:tc>
      </w:tr>
      <w:tr w:rsidR="005A2B0F" w14:paraId="587247A4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95F" w14:textId="707386EB" w:rsidR="005A2B0F" w:rsidRDefault="00A423B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lastRenderedPageBreak/>
              <w:t>Ericsson1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DA4" w14:textId="03878EE2" w:rsidR="005A2B0F" w:rsidRPr="004D6CA3" w:rsidRDefault="00A423BF" w:rsidP="004D6CA3">
            <w:pPr>
              <w:rPr>
                <w:kern w:val="2"/>
                <w:sz w:val="20"/>
                <w:szCs w:val="20"/>
                <w:lang w:eastAsia="zh-CN"/>
              </w:rPr>
            </w:pPr>
            <w:r w:rsidRPr="004D6CA3">
              <w:rPr>
                <w:kern w:val="2"/>
                <w:sz w:val="20"/>
                <w:szCs w:val="20"/>
                <w:lang w:eastAsia="zh-CN"/>
              </w:rPr>
              <w:t xml:space="preserve">Regarding Section 11.5,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w</w:t>
            </w:r>
            <w:r w:rsidR="00C97682" w:rsidRPr="004D6CA3">
              <w:rPr>
                <w:kern w:val="2"/>
                <w:sz w:val="20"/>
                <w:szCs w:val="20"/>
                <w:lang w:eastAsia="zh-CN"/>
              </w:rPr>
              <w:t xml:space="preserve">e 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agree with Huawei,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HiSilicon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comment #1 and also comments by CATT. At least the title should be </w:t>
            </w:r>
            <w:r w:rsidR="00346438" w:rsidRPr="004D6CA3">
              <w:rPr>
                <w:kern w:val="2"/>
                <w:sz w:val="20"/>
                <w:szCs w:val="20"/>
                <w:lang w:eastAsia="zh-CN"/>
              </w:rPr>
              <w:t>updated “</w:t>
            </w:r>
            <w:r w:rsidR="00053C91" w:rsidRPr="004D6CA3">
              <w:rPr>
                <w:color w:val="FF0000"/>
                <w:lang w:eastAsia="zh-CN"/>
              </w:rPr>
              <w:t xml:space="preserve">Activation/Deactivation </w:t>
            </w:r>
            <w:r w:rsidR="00053C91">
              <w:rPr>
                <w:lang w:eastAsia="zh-CN"/>
              </w:rPr>
              <w:t xml:space="preserve">of cell </w:t>
            </w:r>
            <w:r w:rsidR="00053C91" w:rsidRPr="004D6CA3">
              <w:rPr>
                <w:color w:val="FF0000"/>
                <w:lang w:eastAsia="zh-CN"/>
              </w:rPr>
              <w:t>DTX/DRX operation</w:t>
            </w:r>
            <w:r w:rsidR="00053C91" w:rsidRPr="004D6CA3">
              <w:rPr>
                <w:strike/>
                <w:color w:val="FF0000"/>
                <w:lang w:eastAsia="zh-CN"/>
              </w:rPr>
              <w:t xml:space="preserve"> states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>”. The notion of adapting cell operation state is misleading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,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and the intention of text 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should be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to capture UE behavior </w:t>
            </w:r>
            <w:r w:rsidR="00222DFC">
              <w:rPr>
                <w:kern w:val="2"/>
                <w:sz w:val="20"/>
                <w:szCs w:val="20"/>
                <w:lang w:eastAsia="zh-CN"/>
              </w:rPr>
              <w:t>instead of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53C91" w:rsidRPr="004D6CA3">
              <w:rPr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behavior such as cell state, etc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>.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 Below are suggested updates (including aligning field name with 38.212 draft CR</w:t>
            </w:r>
            <w:r w:rsidR="00E65EF3" w:rsidRPr="004D6CA3">
              <w:rPr>
                <w:kern w:val="2"/>
                <w:sz w:val="20"/>
                <w:szCs w:val="20"/>
                <w:lang w:eastAsia="zh-CN"/>
              </w:rPr>
              <w:t xml:space="preserve"> and removal of ‘state’</w:t>
            </w:r>
            <w:r w:rsidR="00053C91" w:rsidRPr="004D6CA3">
              <w:rPr>
                <w:kern w:val="2"/>
                <w:sz w:val="20"/>
                <w:szCs w:val="20"/>
                <w:lang w:eastAsia="zh-CN"/>
              </w:rPr>
              <w:t xml:space="preserve">). </w:t>
            </w:r>
          </w:p>
          <w:p w14:paraId="6AD2F0DA" w14:textId="524D59CE" w:rsidR="00411786" w:rsidRDefault="00FB087D" w:rsidP="00FB087D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076057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[Aris]: It should be clear that there is no </w:t>
            </w:r>
            <w:proofErr w:type="spellStart"/>
            <w:r w:rsidRPr="00076057">
              <w:rPr>
                <w:color w:val="0070C0"/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Pr="00076057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behavior captured (nor would that be possible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>in</w:t>
            </w:r>
            <w:r w:rsidRPr="00076057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38.213).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There is no difference from saying a cell is activated or deactivated. </w:t>
            </w:r>
            <w:r w:rsidR="00411786" w:rsidRPr="00076057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Everything is from the UE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perspective – the </w:t>
            </w:r>
            <w:proofErr w:type="spellStart"/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can do whatever it wants for other UEs.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That shouldn’t even need to be discussed. </w:t>
            </w:r>
          </w:p>
          <w:p w14:paraId="1C581AB5" w14:textId="4D9CCFE9" w:rsidR="00411786" w:rsidRDefault="00FB087D" w:rsidP="00FB087D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Cell DTX/DRX operation “state” is </w:t>
            </w:r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effectively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>similar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to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(a softer version of) carrier activated/deactivate </w:t>
            </w:r>
            <w:r w:rsidR="00411786" w:rsidRPr="00411786">
              <w:rPr>
                <w:color w:val="0070C0"/>
                <w:kern w:val="2"/>
                <w:sz w:val="20"/>
                <w:szCs w:val="20"/>
                <w:u w:val="single"/>
                <w:lang w:eastAsia="zh-CN"/>
              </w:rPr>
              <w:t>state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used in Rel-17 and captured in 38.214 (and in 38.331)</w:t>
            </w:r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– there is no “capturing </w:t>
            </w:r>
            <w:proofErr w:type="spellStart"/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>gNB</w:t>
            </w:r>
            <w:proofErr w:type="spellEnd"/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behavior” there either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>.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DTX/DRX is a state of </w:t>
            </w:r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cell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>operation</w:t>
            </w:r>
            <w:r w:rsidR="001C1ACF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for the given UE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– what else can it be?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 </w:t>
            </w:r>
            <w:r w:rsidR="00D80EFE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Nevertheless, “state” will be removed. </w:t>
            </w:r>
          </w:p>
          <w:p w14:paraId="52B5A674" w14:textId="04D41AC5" w:rsidR="001C1ACF" w:rsidRDefault="001C1ACF" w:rsidP="00FB087D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As mentioned, </w:t>
            </w:r>
            <w:r w:rsidR="00FB087D" w:rsidRPr="002F7C05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NES </w:t>
            </w:r>
            <w:r w:rsidR="00411786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will probably continue in Rel-19. It is preferable to have one Clause for 38.213 related aspects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as not everything will be orthogonal to NES in Rel-18. Always open to suggestions for a different title of the Clause but it should be forward compatible. </w:t>
            </w:r>
          </w:p>
          <w:p w14:paraId="6F152489" w14:textId="5DC3C616" w:rsidR="00053C91" w:rsidRPr="00FB087D" w:rsidRDefault="00FB087D" w:rsidP="00053C91">
            <w:pPr>
              <w:rPr>
                <w:color w:val="0070C0"/>
                <w:kern w:val="2"/>
                <w:sz w:val="20"/>
                <w:szCs w:val="20"/>
                <w:lang w:eastAsia="zh-CN"/>
              </w:rPr>
            </w:pP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The name of the field will be </w:t>
            </w:r>
            <w:r>
              <w:rPr>
                <w:color w:val="0070C0"/>
                <w:kern w:val="2"/>
                <w:sz w:val="20"/>
                <w:szCs w:val="20"/>
                <w:lang w:eastAsia="zh-CN"/>
              </w:rPr>
              <w:t xml:space="preserve">of course </w:t>
            </w:r>
            <w:r w:rsidRPr="0077430A">
              <w:rPr>
                <w:color w:val="0070C0"/>
                <w:kern w:val="2"/>
                <w:sz w:val="20"/>
                <w:szCs w:val="20"/>
                <w:lang w:eastAsia="zh-CN"/>
              </w:rPr>
              <w:t>aligned with 38.212.</w:t>
            </w:r>
          </w:p>
          <w:p w14:paraId="692E4C55" w14:textId="77777777" w:rsidR="00FB087D" w:rsidRPr="00053C91" w:rsidRDefault="00FB087D" w:rsidP="00053C91">
            <w:pPr>
              <w:rPr>
                <w:kern w:val="2"/>
                <w:sz w:val="18"/>
                <w:szCs w:val="18"/>
                <w:lang w:eastAsia="zh-CN"/>
              </w:rPr>
            </w:pPr>
          </w:p>
          <w:p w14:paraId="047B1B21" w14:textId="77777777" w:rsidR="00053C91" w:rsidRPr="00053C91" w:rsidRDefault="00053C91" w:rsidP="00053C91">
            <w:pPr>
              <w:pStyle w:val="Heading2"/>
              <w:rPr>
                <w:strike/>
                <w:color w:val="FF0000"/>
                <w:sz w:val="24"/>
                <w:szCs w:val="24"/>
                <w:lang w:eastAsia="zh-CN"/>
              </w:rPr>
            </w:pPr>
            <w:r w:rsidRPr="00053C91">
              <w:rPr>
                <w:sz w:val="24"/>
                <w:szCs w:val="24"/>
                <w:lang w:eastAsia="zh-CN"/>
              </w:rPr>
              <w:t>11.5</w:t>
            </w:r>
            <w:r w:rsidRPr="00053C91">
              <w:rPr>
                <w:sz w:val="24"/>
                <w:szCs w:val="24"/>
                <w:lang w:eastAsia="zh-CN"/>
              </w:rPr>
              <w:tab/>
            </w:r>
            <w:r w:rsidRPr="00053C91">
              <w:rPr>
                <w:strike/>
                <w:color w:val="FF0000"/>
                <w:sz w:val="24"/>
                <w:szCs w:val="24"/>
                <w:lang w:eastAsia="zh-CN"/>
              </w:rPr>
              <w:t>Adaptation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 Activation/Deactivation </w:t>
            </w:r>
            <w:r w:rsidRPr="00053C91">
              <w:rPr>
                <w:sz w:val="24"/>
                <w:szCs w:val="24"/>
                <w:lang w:eastAsia="zh-CN"/>
              </w:rPr>
              <w:t xml:space="preserve">of cell </w:t>
            </w:r>
            <w:r w:rsidRPr="00053C91">
              <w:rPr>
                <w:color w:val="FF0000"/>
                <w:sz w:val="24"/>
                <w:szCs w:val="24"/>
                <w:lang w:eastAsia="zh-CN"/>
              </w:rPr>
              <w:t xml:space="preserve">DTX/DRX </w:t>
            </w:r>
            <w:r w:rsidRPr="00BB52B3">
              <w:rPr>
                <w:color w:val="000000" w:themeColor="text1"/>
                <w:sz w:val="24"/>
                <w:szCs w:val="24"/>
                <w:lang w:eastAsia="zh-CN"/>
              </w:rPr>
              <w:t>operation</w:t>
            </w:r>
            <w:r w:rsidRPr="00BB52B3">
              <w:rPr>
                <w:strike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BB52B3">
              <w:rPr>
                <w:strike/>
                <w:color w:val="FF0000"/>
                <w:sz w:val="24"/>
                <w:szCs w:val="24"/>
                <w:lang w:eastAsia="zh-CN"/>
              </w:rPr>
              <w:t>states</w:t>
            </w:r>
          </w:p>
          <w:p w14:paraId="01CC82C8" w14:textId="77777777" w:rsidR="00053C91" w:rsidRPr="00053C91" w:rsidRDefault="00053C91" w:rsidP="00053C91">
            <w:pPr>
              <w:rPr>
                <w:sz w:val="20"/>
                <w:szCs w:val="20"/>
                <w:lang w:eastAsia="zh-CN"/>
              </w:rPr>
            </w:pPr>
            <w:r w:rsidRPr="00053C91">
              <w:rPr>
                <w:sz w:val="20"/>
                <w:szCs w:val="20"/>
                <w:lang w:eastAsia="zh-CN"/>
              </w:rPr>
              <w:t>A UE configured for operation on a serving cell according to one or both of a cell DTX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cellDTXConfig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and a cell DRX operation</w:t>
            </w:r>
            <w:r w:rsidRPr="00053C91">
              <w:rPr>
                <w:strike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  <w:lang w:eastAsia="zh-CN"/>
              </w:rPr>
              <w:t xml:space="preserve">by </w:t>
            </w:r>
            <w:proofErr w:type="spellStart"/>
            <w:r w:rsidRPr="00053C91">
              <w:rPr>
                <w:i/>
                <w:iCs/>
                <w:sz w:val="20"/>
                <w:szCs w:val="20"/>
                <w:lang w:eastAsia="zh-CN"/>
              </w:rPr>
              <w:t>cellDRXConfig</w:t>
            </w:r>
            <w:proofErr w:type="spellEnd"/>
            <w:r w:rsidRPr="00053C91">
              <w:rPr>
                <w:sz w:val="20"/>
                <w:szCs w:val="20"/>
                <w:lang w:eastAsia="zh-CN"/>
              </w:rPr>
              <w:t xml:space="preserve"> for the serving cell </w:t>
            </w:r>
            <w:r w:rsidRPr="00053C91">
              <w:rPr>
                <w:sz w:val="20"/>
                <w:szCs w:val="20"/>
              </w:rPr>
              <w:t>[11, TS 38.331],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can be additionally provided by </w:t>
            </w:r>
            <w:r w:rsidRPr="00053C91">
              <w:rPr>
                <w:i/>
                <w:iCs/>
                <w:sz w:val="20"/>
                <w:szCs w:val="20"/>
              </w:rPr>
              <w:t>dci-Format2-9</w:t>
            </w:r>
            <w:r w:rsidRPr="00053C91">
              <w:rPr>
                <w:sz w:val="20"/>
                <w:szCs w:val="20"/>
              </w:rPr>
              <w:t xml:space="preserve"> a search space set to monitor PDCCH for detection of DCI format 2_9 </w:t>
            </w:r>
            <w:r w:rsidRPr="00053C91">
              <w:rPr>
                <w:sz w:val="20"/>
                <w:szCs w:val="20"/>
                <w:lang w:eastAsia="zh-CN"/>
              </w:rPr>
              <w:t xml:space="preserve">according to a common search space as described in clause 10.1, </w:t>
            </w:r>
            <w:r w:rsidRPr="00053C91">
              <w:rPr>
                <w:iCs/>
                <w:sz w:val="20"/>
                <w:szCs w:val="20"/>
              </w:rPr>
              <w:t xml:space="preserve">and </w:t>
            </w:r>
            <w:r w:rsidRPr="00053C91">
              <w:rPr>
                <w:sz w:val="20"/>
                <w:szCs w:val="20"/>
              </w:rPr>
              <w:t xml:space="preserve">a location in DCI format 2_9 by </w:t>
            </w:r>
            <w:r w:rsidRPr="00053C91">
              <w:rPr>
                <w:i/>
                <w:iCs/>
                <w:sz w:val="20"/>
                <w:szCs w:val="20"/>
              </w:rPr>
              <w:t>position-</w:t>
            </w:r>
            <w:proofErr w:type="spellStart"/>
            <w:r w:rsidRPr="00053C91">
              <w:rPr>
                <w:i/>
                <w:iCs/>
                <w:sz w:val="20"/>
                <w:szCs w:val="20"/>
              </w:rPr>
              <w:t>inDCI</w:t>
            </w:r>
            <w:proofErr w:type="spellEnd"/>
            <w:r w:rsidRPr="00053C91">
              <w:rPr>
                <w:i/>
                <w:iCs/>
                <w:sz w:val="20"/>
                <w:szCs w:val="20"/>
              </w:rPr>
              <w:t>-NES</w:t>
            </w:r>
            <w:r w:rsidRPr="00053C91">
              <w:rPr>
                <w:sz w:val="20"/>
                <w:szCs w:val="20"/>
              </w:rPr>
              <w:t xml:space="preserve"> of a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color w:val="FF0000"/>
                <w:sz w:val="20"/>
                <w:szCs w:val="20"/>
              </w:rPr>
              <w:t xml:space="preserve"> DTX/DRX </w:t>
            </w:r>
            <w:r w:rsidRPr="00053C91">
              <w:rPr>
                <w:sz w:val="20"/>
                <w:szCs w:val="20"/>
              </w:rPr>
              <w:t>indicator field for the serving cell</w:t>
            </w:r>
            <w:r w:rsidRPr="00053C91">
              <w:rPr>
                <w:sz w:val="20"/>
                <w:szCs w:val="20"/>
                <w:lang w:eastAsia="zh-CN"/>
              </w:rPr>
              <w:t xml:space="preserve"> </w:t>
            </w:r>
          </w:p>
          <w:p w14:paraId="1DC1D234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both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two bits where the first bit indicates the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 xml:space="preserve">state </w:t>
            </w:r>
            <w:r w:rsidRPr="00053C91">
              <w:rPr>
                <w:sz w:val="20"/>
                <w:szCs w:val="20"/>
              </w:rPr>
              <w:t xml:space="preserve">and the second bit indicates the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</w:p>
          <w:p w14:paraId="2FA9DA6E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if the UE is configured with only one of the </w:t>
            </w:r>
            <w:proofErr w:type="gramStart"/>
            <w:r w:rsidRPr="00053C91">
              <w:rPr>
                <w:sz w:val="20"/>
                <w:szCs w:val="20"/>
              </w:rPr>
              <w:t>cell</w:t>
            </w:r>
            <w:proofErr w:type="gramEnd"/>
            <w:r w:rsidRPr="00053C91">
              <w:rPr>
                <w:sz w:val="20"/>
                <w:szCs w:val="20"/>
              </w:rPr>
              <w:t xml:space="preserve">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the serving cell,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 xml:space="preserve">indicator field includes one bit indicating one of the cell DTX and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, respectively, for the serving cell</w:t>
            </w:r>
          </w:p>
          <w:p w14:paraId="222D67A8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'0'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indicates </w:t>
            </w:r>
            <w:r w:rsidRPr="00053C91">
              <w:rPr>
                <w:rFonts w:hint="eastAsia"/>
                <w:color w:val="FF0000"/>
                <w:sz w:val="20"/>
                <w:szCs w:val="20"/>
                <w:lang w:eastAsia="zh-CN"/>
              </w:rPr>
              <w:t xml:space="preserve">deactivation of cell </w:t>
            </w:r>
            <w:r w:rsidRPr="00053C91">
              <w:rPr>
                <w:sz w:val="20"/>
                <w:szCs w:val="20"/>
              </w:rPr>
              <w:t>DTX or of cell DRX</w:t>
            </w:r>
          </w:p>
          <w:p w14:paraId="42EE6CA0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>-</w:t>
            </w:r>
            <w:r w:rsidRPr="00053C91">
              <w:rPr>
                <w:sz w:val="20"/>
                <w:szCs w:val="20"/>
              </w:rPr>
              <w:tab/>
              <w:t xml:space="preserve">a '1' value for a bit of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 xml:space="preserve">DTX/DRX </w:t>
            </w:r>
            <w:r w:rsidRPr="00053C91">
              <w:rPr>
                <w:sz w:val="20"/>
                <w:szCs w:val="20"/>
              </w:rPr>
              <w:t>indicator field indicates activation of cell DTX or of cell DRX</w:t>
            </w:r>
          </w:p>
          <w:p w14:paraId="4FCA12BC" w14:textId="77777777" w:rsidR="00053C91" w:rsidRPr="00053C91" w:rsidRDefault="00053C91" w:rsidP="00053C91">
            <w:pPr>
              <w:pStyle w:val="B2"/>
              <w:ind w:left="568"/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lastRenderedPageBreak/>
              <w:t>-</w:t>
            </w:r>
            <w:r w:rsidRPr="00053C91">
              <w:rPr>
                <w:sz w:val="20"/>
                <w:szCs w:val="20"/>
              </w:rPr>
              <w:tab/>
              <w:t xml:space="preserve">if the serving cell is configured with a SUL carrier, the cell </w:t>
            </w:r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operation state</w:t>
            </w:r>
            <w:r w:rsidRPr="00053C91">
              <w:rPr>
                <w:sz w:val="20"/>
                <w:szCs w:val="20"/>
              </w:rPr>
              <w:t xml:space="preserve"> </w:t>
            </w:r>
            <w:r w:rsidRPr="00053C91">
              <w:rPr>
                <w:color w:val="FF0000"/>
                <w:sz w:val="20"/>
                <w:szCs w:val="20"/>
              </w:rPr>
              <w:t>DTX/DRX</w:t>
            </w:r>
            <w:r w:rsidRPr="00053C91">
              <w:rPr>
                <w:sz w:val="20"/>
                <w:szCs w:val="20"/>
              </w:rPr>
              <w:t xml:space="preserve"> indicator field indication for activation or deactivation of cell DRX applies to both the UL carrier and the SUL carrier</w:t>
            </w:r>
          </w:p>
          <w:p w14:paraId="163DA39F" w14:textId="77777777" w:rsidR="00053C91" w:rsidRPr="00053C91" w:rsidRDefault="00053C91" w:rsidP="00053C91">
            <w:pPr>
              <w:rPr>
                <w:sz w:val="20"/>
                <w:szCs w:val="20"/>
              </w:rPr>
            </w:pPr>
            <w:r w:rsidRPr="00053C91">
              <w:rPr>
                <w:sz w:val="20"/>
                <w:szCs w:val="20"/>
              </w:rPr>
              <w:t xml:space="preserve">When a UE receives in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053C91">
              <w:rPr>
                <w:iCs/>
                <w:sz w:val="20"/>
                <w:szCs w:val="20"/>
              </w:rPr>
              <w:t xml:space="preserve"> </w:t>
            </w:r>
            <w:r w:rsidRPr="00053C91">
              <w:rPr>
                <w:sz w:val="20"/>
                <w:szCs w:val="20"/>
              </w:rPr>
              <w:t xml:space="preserve">on the active DL BWP of a first serving cell a PDCCH providing DCI format 2_9 that indicates a change in a current  cell DTX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or</w:t>
            </w:r>
            <w:proofErr w:type="spellEnd"/>
            <w:r w:rsidRPr="00053C91">
              <w:rPr>
                <w:sz w:val="20"/>
                <w:szCs w:val="20"/>
              </w:rPr>
              <w:t xml:space="preserve"> cell DRX </w:t>
            </w:r>
            <w:r w:rsidRPr="00053C91">
              <w:rPr>
                <w:color w:val="000000" w:themeColor="text1"/>
                <w:sz w:val="20"/>
                <w:szCs w:val="20"/>
                <w:lang w:eastAsia="zh-CN"/>
              </w:rPr>
              <w:t>operation</w:t>
            </w:r>
            <w:r w:rsidRPr="00053C91">
              <w:rPr>
                <w:strike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53C91">
              <w:rPr>
                <w:strike/>
                <w:color w:val="FF0000"/>
                <w:sz w:val="20"/>
                <w:szCs w:val="20"/>
                <w:lang w:eastAsia="zh-CN"/>
              </w:rPr>
              <w:t>state</w:t>
            </w:r>
            <w:r w:rsidRPr="00053C91">
              <w:rPr>
                <w:sz w:val="20"/>
                <w:szCs w:val="20"/>
              </w:rPr>
              <w:t>for</w:t>
            </w:r>
            <w:proofErr w:type="spellEnd"/>
            <w:r w:rsidRPr="00053C91">
              <w:rPr>
                <w:sz w:val="20"/>
                <w:szCs w:val="20"/>
              </w:rPr>
              <w:t xml:space="preserve"> a second serving cell, the UE operates on the second serving cell according to the indicated cell DTX operation state or of cell DRX operation state starting from a slot on the active DL BWP or on the active UL BWP of the second serving cell, respectively, that is not before the beginning of the slot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m+d</m:t>
              </m:r>
            </m:oMath>
            <w:r w:rsidRPr="00053C91">
              <w:rPr>
                <w:iCs/>
                <w:sz w:val="20"/>
                <w:szCs w:val="20"/>
              </w:rPr>
              <w:t xml:space="preserve"> on the </w:t>
            </w:r>
            <w:r w:rsidRPr="00053C91">
              <w:rPr>
                <w:sz w:val="20"/>
                <w:szCs w:val="20"/>
              </w:rPr>
              <w:t xml:space="preserve">active DL BWP of the first serving cell where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oMath>
            <w:r w:rsidRPr="00053C91">
              <w:rPr>
                <w:iCs/>
                <w:sz w:val="20"/>
                <w:szCs w:val="20"/>
              </w:rPr>
              <w:t xml:space="preserve"> is a number of slots for the SCS of the </w:t>
            </w:r>
            <w:r w:rsidRPr="00053C91">
              <w:rPr>
                <w:sz w:val="20"/>
                <w:szCs w:val="20"/>
              </w:rPr>
              <w:t>active DL BWP of the first serving cell in Table 11.5-1.</w:t>
            </w:r>
          </w:p>
          <w:p w14:paraId="1A806F8A" w14:textId="77777777" w:rsidR="00C97682" w:rsidRPr="00C97682" w:rsidRDefault="00C97682" w:rsidP="00C97682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23FA67F1" w14:textId="12E394D6" w:rsidR="00A423BF" w:rsidRPr="00A423BF" w:rsidRDefault="00A423BF" w:rsidP="00A423BF">
            <w:pPr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C476F2B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62C" w14:textId="21BE80FC" w:rsidR="005A2B0F" w:rsidRDefault="006D4CCC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lastRenderedPageBreak/>
              <w:t>Huawe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i2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E59" w14:textId="3C23D575" w:rsidR="00F91FC6" w:rsidRDefault="00F91FC6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 do not agree with the editor note</w:t>
            </w:r>
            <w:r w:rsidR="006B5E9A">
              <w:rPr>
                <w:kern w:val="2"/>
                <w:sz w:val="20"/>
                <w:szCs w:val="20"/>
                <w:lang w:eastAsia="zh-CN"/>
              </w:rPr>
              <w:t xml:space="preserve"> on our first comment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“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As this is a topic with likely continuation in Rel-19, it is preferable for some terminology to be generic…</w:t>
            </w:r>
            <w:r>
              <w:rPr>
                <w:kern w:val="2"/>
                <w:sz w:val="20"/>
                <w:szCs w:val="20"/>
                <w:lang w:eastAsia="zh-CN"/>
              </w:rPr>
              <w:t>”</w:t>
            </w:r>
          </w:p>
          <w:p w14:paraId="57BA70CC" w14:textId="00A9D7E1" w:rsidR="00F91FC6" w:rsidRDefault="00CA33C1" w:rsidP="00A95D70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 xml:space="preserve">Because we </w:t>
            </w:r>
            <w:r w:rsidR="0059596C">
              <w:rPr>
                <w:kern w:val="2"/>
                <w:sz w:val="20"/>
                <w:szCs w:val="20"/>
                <w:lang w:eastAsia="zh-CN"/>
              </w:rPr>
              <w:t xml:space="preserve">still </w:t>
            </w:r>
            <w:r>
              <w:rPr>
                <w:kern w:val="2"/>
                <w:sz w:val="20"/>
                <w:szCs w:val="20"/>
                <w:lang w:eastAsia="zh-CN"/>
              </w:rPr>
              <w:t>have a</w:t>
            </w:r>
            <w:r w:rsidRPr="00CA33C1">
              <w:rPr>
                <w:kern w:val="2"/>
                <w:sz w:val="20"/>
                <w:szCs w:val="20"/>
                <w:lang w:eastAsia="zh-CN"/>
              </w:rPr>
              <w:t xml:space="preserve"> concern that there might be some </w:t>
            </w:r>
            <w:r>
              <w:rPr>
                <w:kern w:val="2"/>
                <w:sz w:val="20"/>
                <w:szCs w:val="20"/>
                <w:lang w:eastAsia="zh-CN"/>
              </w:rPr>
              <w:t>misinterpreted</w:t>
            </w:r>
            <w:r w:rsidRPr="00CA33C1">
              <w:rPr>
                <w:kern w:val="2"/>
                <w:sz w:val="20"/>
                <w:szCs w:val="20"/>
                <w:lang w:eastAsia="zh-CN"/>
              </w:rPr>
              <w:t xml:space="preserve"> part</w:t>
            </w:r>
            <w:r>
              <w:rPr>
                <w:kern w:val="2"/>
                <w:sz w:val="20"/>
                <w:szCs w:val="20"/>
                <w:lang w:eastAsia="zh-CN"/>
              </w:rPr>
              <w:t>s</w:t>
            </w:r>
            <w:r w:rsidR="0059596C">
              <w:rPr>
                <w:kern w:val="2"/>
                <w:sz w:val="20"/>
                <w:szCs w:val="20"/>
                <w:lang w:eastAsia="zh-CN"/>
              </w:rPr>
              <w:t>/terms</w:t>
            </w:r>
            <w:r>
              <w:rPr>
                <w:kern w:val="2"/>
                <w:sz w:val="20"/>
                <w:szCs w:val="20"/>
                <w:lang w:eastAsia="zh-CN"/>
              </w:rPr>
              <w:t xml:space="preserve"> in Rel-18. </w:t>
            </w:r>
          </w:p>
          <w:p w14:paraId="09F62D7D" w14:textId="77777777" w:rsidR="00CA33C1" w:rsidRDefault="00CA33C1" w:rsidP="00A95D70">
            <w:pPr>
              <w:rPr>
                <w:kern w:val="2"/>
                <w:sz w:val="20"/>
                <w:szCs w:val="20"/>
                <w:lang w:eastAsia="zh-CN"/>
              </w:rPr>
            </w:pPr>
          </w:p>
          <w:p w14:paraId="7081E5CA" w14:textId="305EC3DD" w:rsidR="005A2B0F" w:rsidRPr="006D4CCC" w:rsidRDefault="006B5E9A" w:rsidP="005536A2">
            <w:pPr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We</w:t>
            </w:r>
            <w:r w:rsidR="006D4CCC" w:rsidRPr="006D4CCC">
              <w:rPr>
                <w:kern w:val="2"/>
                <w:sz w:val="20"/>
                <w:szCs w:val="20"/>
                <w:lang w:eastAsia="zh-CN"/>
              </w:rPr>
              <w:t xml:space="preserve"> agree with </w:t>
            </w:r>
            <w:r w:rsidR="00CA33C1">
              <w:rPr>
                <w:kern w:val="2"/>
                <w:sz w:val="20"/>
                <w:szCs w:val="20"/>
                <w:lang w:eastAsia="zh-CN"/>
              </w:rPr>
              <w:t>Ericsson1</w:t>
            </w:r>
            <w:r w:rsidR="006D4CCC" w:rsidRPr="006D4CCC">
              <w:rPr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kern w:val="2"/>
                <w:sz w:val="20"/>
                <w:szCs w:val="20"/>
                <w:lang w:eastAsia="zh-CN"/>
              </w:rPr>
              <w:t>proposal</w:t>
            </w:r>
            <w:r w:rsidR="0059596C">
              <w:rPr>
                <w:kern w:val="2"/>
                <w:sz w:val="20"/>
                <w:szCs w:val="20"/>
                <w:lang w:eastAsia="zh-CN"/>
              </w:rPr>
              <w:t>.</w:t>
            </w:r>
          </w:p>
          <w:p w14:paraId="3D03FB92" w14:textId="2129FAB9" w:rsidR="00E830FC" w:rsidRPr="001C1ACF" w:rsidRDefault="001C1ACF" w:rsidP="00A95D70">
            <w:pP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</w:pPr>
            <w:r w:rsidRPr="001C1ACF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[Aris]: </w:t>
            </w:r>
            <w:r w:rsidR="00D80EFE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Please see response to Ericsson. Also, c</w:t>
            </w:r>
            <w:r w:rsidRPr="001C1ACF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an you please be specific on the concern? 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How would</w:t>
            </w:r>
            <w:r w:rsidRPr="001C1ACF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the title lead to “</w:t>
            </w:r>
            <w:r w:rsidRPr="001C1ACF">
              <w:rPr>
                <w:kern w:val="2"/>
                <w:sz w:val="20"/>
                <w:szCs w:val="20"/>
                <w:lang w:eastAsia="zh-CN"/>
              </w:rPr>
              <w:t>misinterpreted parts/terms</w:t>
            </w:r>
            <w:r w:rsidRPr="001C1ACF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” in the descriptions</w:t>
            </w:r>
            <w:r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 xml:space="preserve"> in 11.5</w:t>
            </w:r>
            <w:r w:rsidRPr="001C1ACF">
              <w:rPr>
                <w:color w:val="2F5496" w:themeColor="accent5" w:themeShade="BF"/>
                <w:kern w:val="2"/>
                <w:sz w:val="20"/>
                <w:szCs w:val="20"/>
                <w:lang w:eastAsia="zh-CN"/>
              </w:rPr>
              <w:t>?</w:t>
            </w:r>
          </w:p>
          <w:p w14:paraId="4EB1F66C" w14:textId="45FC7997" w:rsidR="006D4CCC" w:rsidRPr="006D4CCC" w:rsidRDefault="006D4CCC" w:rsidP="00A95D70">
            <w:pPr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68F3ECF1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79B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DFD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1377EA10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5EE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961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  <w:tr w:rsidR="005A2B0F" w14:paraId="785B44BA" w14:textId="77777777" w:rsidTr="00A95D7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9E5" w14:textId="77777777" w:rsidR="005A2B0F" w:rsidRDefault="005A2B0F" w:rsidP="00A95D7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E57" w14:textId="77777777" w:rsidR="005A2B0F" w:rsidRPr="00427ECD" w:rsidRDefault="005A2B0F" w:rsidP="00A95D70">
            <w:pPr>
              <w:rPr>
                <w:color w:val="00B0F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682618F" w14:textId="77777777" w:rsidR="00C46981" w:rsidRDefault="00C46981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46981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96A3" w14:textId="77777777" w:rsidR="00877F71" w:rsidRDefault="00877F71">
      <w:pPr>
        <w:spacing w:after="0"/>
      </w:pPr>
      <w:r>
        <w:separator/>
      </w:r>
    </w:p>
  </w:endnote>
  <w:endnote w:type="continuationSeparator" w:id="0">
    <w:p w14:paraId="7CAE5156" w14:textId="77777777" w:rsidR="00877F71" w:rsidRDefault="00877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D36C" w14:textId="77777777" w:rsidR="00877F71" w:rsidRDefault="00877F71">
      <w:pPr>
        <w:spacing w:after="0"/>
      </w:pPr>
      <w:r>
        <w:separator/>
      </w:r>
    </w:p>
  </w:footnote>
  <w:footnote w:type="continuationSeparator" w:id="0">
    <w:p w14:paraId="76E2D7EA" w14:textId="77777777" w:rsidR="00877F71" w:rsidRDefault="00877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342D"/>
    <w:multiLevelType w:val="multilevel"/>
    <w:tmpl w:val="0168342D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3" w15:restartNumberingAfterBreak="0">
    <w:nsid w:val="2B3D0D75"/>
    <w:multiLevelType w:val="hybridMultilevel"/>
    <w:tmpl w:val="0BEA7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5" w15:restartNumberingAfterBreak="0">
    <w:nsid w:val="32343C77"/>
    <w:multiLevelType w:val="hybridMultilevel"/>
    <w:tmpl w:val="9E56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835936"/>
    <w:multiLevelType w:val="hybridMultilevel"/>
    <w:tmpl w:val="85B2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5E4F3E0A"/>
    <w:multiLevelType w:val="multilevel"/>
    <w:tmpl w:val="5E4F3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CAE"/>
    <w:multiLevelType w:val="multilevel"/>
    <w:tmpl w:val="65C4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87239F"/>
    <w:multiLevelType w:val="hybridMultilevel"/>
    <w:tmpl w:val="8B9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04539">
    <w:abstractNumId w:val="4"/>
  </w:num>
  <w:num w:numId="2" w16cid:durableId="871382245">
    <w:abstractNumId w:val="7"/>
  </w:num>
  <w:num w:numId="3" w16cid:durableId="2069330274">
    <w:abstractNumId w:val="1"/>
  </w:num>
  <w:num w:numId="4" w16cid:durableId="156575994">
    <w:abstractNumId w:val="2"/>
  </w:num>
  <w:num w:numId="5" w16cid:durableId="2000764140">
    <w:abstractNumId w:val="8"/>
  </w:num>
  <w:num w:numId="6" w16cid:durableId="730542768">
    <w:abstractNumId w:val="9"/>
  </w:num>
  <w:num w:numId="7" w16cid:durableId="1123307842">
    <w:abstractNumId w:val="0"/>
  </w:num>
  <w:num w:numId="8" w16cid:durableId="200750527">
    <w:abstractNumId w:val="10"/>
  </w:num>
  <w:num w:numId="9" w16cid:durableId="1691292500">
    <w:abstractNumId w:val="5"/>
  </w:num>
  <w:num w:numId="10" w16cid:durableId="1475220801">
    <w:abstractNumId w:val="6"/>
  </w:num>
  <w:num w:numId="11" w16cid:durableId="133657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9B77FFD7"/>
    <w:rsid w:val="FFB922FF"/>
    <w:rsid w:val="0000601F"/>
    <w:rsid w:val="00021B89"/>
    <w:rsid w:val="00035CFD"/>
    <w:rsid w:val="00037A2B"/>
    <w:rsid w:val="0004270E"/>
    <w:rsid w:val="000449FC"/>
    <w:rsid w:val="000469D4"/>
    <w:rsid w:val="00053C91"/>
    <w:rsid w:val="000905CE"/>
    <w:rsid w:val="000961A6"/>
    <w:rsid w:val="000C0130"/>
    <w:rsid w:val="000C0A31"/>
    <w:rsid w:val="00121C75"/>
    <w:rsid w:val="00130CA9"/>
    <w:rsid w:val="00155612"/>
    <w:rsid w:val="00165E5E"/>
    <w:rsid w:val="00181CAC"/>
    <w:rsid w:val="0019426C"/>
    <w:rsid w:val="001A234C"/>
    <w:rsid w:val="001C1ACF"/>
    <w:rsid w:val="001C75F1"/>
    <w:rsid w:val="001F1414"/>
    <w:rsid w:val="00207D94"/>
    <w:rsid w:val="00222DFC"/>
    <w:rsid w:val="002362E3"/>
    <w:rsid w:val="00264010"/>
    <w:rsid w:val="0027157C"/>
    <w:rsid w:val="00295FFC"/>
    <w:rsid w:val="002A1B6A"/>
    <w:rsid w:val="002C15C4"/>
    <w:rsid w:val="002C1DDE"/>
    <w:rsid w:val="002C711B"/>
    <w:rsid w:val="002D7B53"/>
    <w:rsid w:val="002F4E68"/>
    <w:rsid w:val="003046F8"/>
    <w:rsid w:val="00324902"/>
    <w:rsid w:val="003435F1"/>
    <w:rsid w:val="00346438"/>
    <w:rsid w:val="003503BE"/>
    <w:rsid w:val="003613E6"/>
    <w:rsid w:val="00390847"/>
    <w:rsid w:val="003948AA"/>
    <w:rsid w:val="003C5625"/>
    <w:rsid w:val="003C7FC9"/>
    <w:rsid w:val="003D159C"/>
    <w:rsid w:val="003E1F57"/>
    <w:rsid w:val="003F522D"/>
    <w:rsid w:val="003F6D15"/>
    <w:rsid w:val="00401D9A"/>
    <w:rsid w:val="00403DBA"/>
    <w:rsid w:val="00411786"/>
    <w:rsid w:val="00413B90"/>
    <w:rsid w:val="00414875"/>
    <w:rsid w:val="00437544"/>
    <w:rsid w:val="0044308F"/>
    <w:rsid w:val="00445C87"/>
    <w:rsid w:val="004469B9"/>
    <w:rsid w:val="00472AAE"/>
    <w:rsid w:val="004D6CA3"/>
    <w:rsid w:val="004F3A0A"/>
    <w:rsid w:val="004F77BE"/>
    <w:rsid w:val="005536A2"/>
    <w:rsid w:val="005728E3"/>
    <w:rsid w:val="00584752"/>
    <w:rsid w:val="0059596C"/>
    <w:rsid w:val="005A2B0F"/>
    <w:rsid w:val="005C1C82"/>
    <w:rsid w:val="005D53F8"/>
    <w:rsid w:val="00641715"/>
    <w:rsid w:val="00645A5D"/>
    <w:rsid w:val="00664CB5"/>
    <w:rsid w:val="006777C5"/>
    <w:rsid w:val="00684646"/>
    <w:rsid w:val="006B5E9A"/>
    <w:rsid w:val="006D4CCC"/>
    <w:rsid w:val="006F363E"/>
    <w:rsid w:val="007474CD"/>
    <w:rsid w:val="00747578"/>
    <w:rsid w:val="00747D24"/>
    <w:rsid w:val="007565F2"/>
    <w:rsid w:val="00782A9E"/>
    <w:rsid w:val="00787F29"/>
    <w:rsid w:val="00792084"/>
    <w:rsid w:val="00793C93"/>
    <w:rsid w:val="007B02B3"/>
    <w:rsid w:val="007D4442"/>
    <w:rsid w:val="008338AF"/>
    <w:rsid w:val="00876064"/>
    <w:rsid w:val="00877F71"/>
    <w:rsid w:val="00884EB0"/>
    <w:rsid w:val="00885796"/>
    <w:rsid w:val="00887B1E"/>
    <w:rsid w:val="008A04FC"/>
    <w:rsid w:val="008E6A8E"/>
    <w:rsid w:val="008E6B70"/>
    <w:rsid w:val="009074B8"/>
    <w:rsid w:val="00926609"/>
    <w:rsid w:val="00933F31"/>
    <w:rsid w:val="00973CE1"/>
    <w:rsid w:val="009F49DF"/>
    <w:rsid w:val="00A1483E"/>
    <w:rsid w:val="00A423BF"/>
    <w:rsid w:val="00A50323"/>
    <w:rsid w:val="00A56BAB"/>
    <w:rsid w:val="00A570B0"/>
    <w:rsid w:val="00A640E1"/>
    <w:rsid w:val="00AF0063"/>
    <w:rsid w:val="00B13D26"/>
    <w:rsid w:val="00B37273"/>
    <w:rsid w:val="00B62E33"/>
    <w:rsid w:val="00B62E4F"/>
    <w:rsid w:val="00B80025"/>
    <w:rsid w:val="00BB52B3"/>
    <w:rsid w:val="00BC5E47"/>
    <w:rsid w:val="00BE2A5D"/>
    <w:rsid w:val="00BE74B4"/>
    <w:rsid w:val="00C0354B"/>
    <w:rsid w:val="00C36344"/>
    <w:rsid w:val="00C46981"/>
    <w:rsid w:val="00C63D57"/>
    <w:rsid w:val="00C70E1D"/>
    <w:rsid w:val="00C97682"/>
    <w:rsid w:val="00CA33C1"/>
    <w:rsid w:val="00CD21B3"/>
    <w:rsid w:val="00CD21E2"/>
    <w:rsid w:val="00CD55AD"/>
    <w:rsid w:val="00CE3748"/>
    <w:rsid w:val="00CF6D9F"/>
    <w:rsid w:val="00D124EE"/>
    <w:rsid w:val="00D17E4A"/>
    <w:rsid w:val="00D26BD9"/>
    <w:rsid w:val="00D2759C"/>
    <w:rsid w:val="00D518A6"/>
    <w:rsid w:val="00D54C14"/>
    <w:rsid w:val="00D5797C"/>
    <w:rsid w:val="00D80EFE"/>
    <w:rsid w:val="00D82088"/>
    <w:rsid w:val="00D86C14"/>
    <w:rsid w:val="00DA7E5E"/>
    <w:rsid w:val="00DD176B"/>
    <w:rsid w:val="00DF1C34"/>
    <w:rsid w:val="00E02E96"/>
    <w:rsid w:val="00E23468"/>
    <w:rsid w:val="00E4163D"/>
    <w:rsid w:val="00E641DF"/>
    <w:rsid w:val="00E6456C"/>
    <w:rsid w:val="00E65EF3"/>
    <w:rsid w:val="00E66738"/>
    <w:rsid w:val="00E73F72"/>
    <w:rsid w:val="00E830FC"/>
    <w:rsid w:val="00EB4E0A"/>
    <w:rsid w:val="00EC234F"/>
    <w:rsid w:val="00EE4AE1"/>
    <w:rsid w:val="00F551EA"/>
    <w:rsid w:val="00F72639"/>
    <w:rsid w:val="00F91FC6"/>
    <w:rsid w:val="00F9525E"/>
    <w:rsid w:val="00F95777"/>
    <w:rsid w:val="00FB087D"/>
    <w:rsid w:val="00FE7841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10A6"/>
  <w15:docId w15:val="{DF44C8AD-571E-43C2-9603-487028C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D15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customStyle="1" w:styleId="pf1">
    <w:name w:val="pf1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 w:cs="Times New Roman"/>
      <w:sz w:val="22"/>
      <w:szCs w:val="22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sz w:val="22"/>
      <w:szCs w:val="22"/>
    </w:rPr>
  </w:style>
  <w:style w:type="paragraph" w:customStyle="1" w:styleId="TAL">
    <w:name w:val="TAL"/>
    <w:basedOn w:val="Normal"/>
    <w:link w:val="TALCar"/>
    <w:qFormat/>
    <w:rsid w:val="006777C5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6777C5"/>
    <w:rPr>
      <w:rFonts w:ascii="Arial" w:eastAsia="Times New Roman" w:hAnsi="Arial" w:cs="Times New Roman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C0130"/>
    <w:rPr>
      <w:b/>
    </w:rPr>
  </w:style>
  <w:style w:type="paragraph" w:customStyle="1" w:styleId="TAC">
    <w:name w:val="TAC"/>
    <w:basedOn w:val="TAL"/>
    <w:link w:val="TACChar"/>
    <w:qFormat/>
    <w:rsid w:val="000C0130"/>
    <w:pPr>
      <w:overflowPunct/>
      <w:autoSpaceDE/>
      <w:autoSpaceDN/>
      <w:adjustRightInd/>
      <w:jc w:val="center"/>
      <w:textAlignment w:val="auto"/>
    </w:pPr>
    <w:rPr>
      <w:rFonts w:eastAsia="SimSun"/>
      <w:lang w:eastAsia="en-US"/>
    </w:rPr>
  </w:style>
  <w:style w:type="paragraph" w:customStyle="1" w:styleId="TH">
    <w:name w:val="TH"/>
    <w:basedOn w:val="Normal"/>
    <w:link w:val="THChar"/>
    <w:qFormat/>
    <w:rsid w:val="000C013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0C0130"/>
    <w:rPr>
      <w:rFonts w:ascii="Arial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0C0130"/>
    <w:rPr>
      <w:rFonts w:ascii="Arial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0C0130"/>
    <w:rPr>
      <w:rFonts w:ascii="Arial" w:hAnsi="Arial" w:cs="Times New Roman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2B0F"/>
    <w:rPr>
      <w:color w:val="605E5C"/>
      <w:shd w:val="clear" w:color="auto" w:fill="E1DFDD"/>
    </w:rPr>
  </w:style>
  <w:style w:type="paragraph" w:customStyle="1" w:styleId="Default">
    <w:name w:val="Default"/>
    <w:rsid w:val="00472A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C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C"/>
    <w:rPr>
      <w:rFonts w:ascii="Times New Roman" w:hAnsi="Times New Roman" w:cs="Times New Roman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1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1B3"/>
    <w:rPr>
      <w:rFonts w:ascii="Times New Roman" w:eastAsia="SimSu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s://www.3gpp.org/ftp/tsg_ran/WG1_RL1/TSGR1_114/Inbox/drafts/9.17(Other)/%5B38.213%20draft%20CRs%5D/NR_Netw_Energy_NR/R1-230xxxx%20draftCR_38213%20NES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Aris Papasakellariou 2</cp:lastModifiedBy>
  <cp:revision>7</cp:revision>
  <dcterms:created xsi:type="dcterms:W3CDTF">2023-09-06T09:50:00Z</dcterms:created>
  <dcterms:modified xsi:type="dcterms:W3CDTF">2023-09-06T18:25:00Z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B2CB033FD3E742F8AF6206E1D3F532AC</vt:lpwstr>
  </property>
  <property fmtid="{D5CDD505-2E9C-101B-9397-08002B2CF9AE}" pid="4" name="_2015_ms_pID_725343">
    <vt:lpwstr>(2)iJHu1DrhVVv4fDLsEYbqBy7LFqDL5jLzvTu+bSdpp2FpnuP8xwCQ/Lh5zUi7uiDWfmTQGkxQ
LGYseZjlKY7i1W6Dpm9IwExNOcsgPDB6axkkWryqSfjmtHi7k1seYo8fM7xo8y/dz23Id/dS
m/kp8s0qDopNT0yacJZEA6n16x1nlIL+bgTJalYkgn+3er/Db4BZQJezwb92emGGsLRxPO9w
hgRsOKmGccAzUNpmVM</vt:lpwstr>
  </property>
  <property fmtid="{D5CDD505-2E9C-101B-9397-08002B2CF9AE}" pid="5" name="_2015_ms_pID_7253431">
    <vt:lpwstr>3iuwmgIKjNMKR3HEECLgE2xtVaOX4ZwDupUTJ2eQhBh2ymnIakGqCs
RLvVtjmzv75/eC4VHe0aLhS9tnhz4GZh3EQEzDnA66ND7/iQKDIgRrkjKpteLyEbIz5A7w5B
NqAg1OQiasZomp9sKsxLmd2ZSgRcMyu6nVjxvlsb8NygRJjt5eXWK+9DCpLHIwdQyGnQcEsK
mCqCpiHAf4KDFBEz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1693985019</vt:lpwstr>
  </property>
</Properties>
</file>