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610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</w:t>
                  </w:r>
                  <w:proofErr w:type="gramStart"/>
                  <w:r>
                    <w:rPr>
                      <w:lang w:eastAsia="zh-CN"/>
                    </w:rPr>
                    <w:t>configuration</w:t>
                  </w:r>
                  <w:proofErr w:type="gramEnd"/>
                  <w:r>
                    <w:rPr>
                      <w:lang w:eastAsia="zh-CN"/>
                    </w:rPr>
                    <w:t xml:space="preserve">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</w:t>
                  </w: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</w:t>
                  </w:r>
                  <w:proofErr w:type="gramStart"/>
                  <w:r w:rsidRPr="009711B0">
                    <w:rPr>
                      <w:color w:val="2F5496" w:themeColor="accent5" w:themeShade="BF"/>
                    </w:rPr>
                    <w:t>i.e.</w:t>
                  </w:r>
                  <w:proofErr w:type="gramEnd"/>
                  <w:r w:rsidRPr="009711B0">
                    <w:rPr>
                      <w:color w:val="2F5496" w:themeColor="accent5" w:themeShade="BF"/>
                    </w:rPr>
                    <w:t xml:space="preserve">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in 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an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lastRenderedPageBreak/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 xml:space="preserve">” – the note is actually clearer that the descriptions can be moved to TS 38.321 (the [ ] may imply that the text is to be confirmed for TS 38.213).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</w:t>
                  </w:r>
                  <w:proofErr w:type="gramStart"/>
                  <w:r w:rsidRPr="00926609">
                    <w:rPr>
                      <w:sz w:val="20"/>
                      <w:szCs w:val="20"/>
                      <w:lang w:val="en-GB" w:eastAsia="zh-CN"/>
                    </w:rPr>
                    <w:t>where</w:t>
                  </w:r>
                  <w:proofErr w:type="gramEnd"/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lastRenderedPageBreak/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lastRenderedPageBreak/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lastRenderedPageBreak/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previous responses.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0C0130" w14:paraId="5B301D4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7B8" w14:textId="61A5E101" w:rsidR="000C0130" w:rsidRDefault="000C0130" w:rsidP="000C0130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CATT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A12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support ZTE’s suggested text modification #2, #3 and #4. </w:t>
            </w:r>
          </w:p>
          <w:p w14:paraId="7087C468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also support Huawei’s text modification in 1</w:t>
            </w:r>
            <w:r w:rsidRPr="00D75833">
              <w:rPr>
                <w:kern w:val="2"/>
                <w:vertAlign w:val="superscript"/>
                <w:lang w:eastAsia="zh-CN"/>
              </w:rPr>
              <w:t>st</w:t>
            </w:r>
            <w:r>
              <w:rPr>
                <w:kern w:val="2"/>
                <w:lang w:eastAsia="zh-CN"/>
              </w:rPr>
              <w:t xml:space="preserve"> comment. </w:t>
            </w:r>
          </w:p>
          <w:p w14:paraId="2386AAE4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587F67A8" w14:textId="3C4C45ED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D924476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0056AFE5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Comment#1  </w:t>
            </w:r>
          </w:p>
          <w:p w14:paraId="5ACE9C34" w14:textId="77777777" w:rsidR="004F77BE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The DTX/DRX mode is for UE.  The “cell operation state” is to the terminology of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 state machine but not for the specification of activation/deactivation.  Specifications would describe the UE behavior when the cell DTX/DRX change between activation and deactivation. </w:t>
            </w:r>
          </w:p>
          <w:p w14:paraId="18A6871C" w14:textId="695E1A74" w:rsidR="000C0130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Everything is 38.213 is from the UE perspective.</w:t>
            </w:r>
          </w:p>
          <w:p w14:paraId="479A0960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Comment#2</w:t>
            </w:r>
          </w:p>
          <w:p w14:paraId="7B6685A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DCI format 2_9 is used to indicate the activation/deactivation of cell DTX/DRX not to indicate the transition between DTX/DRX ON (active time) and DTX/DRX OFF (outside active time)</w:t>
            </w:r>
          </w:p>
          <w:p w14:paraId="10AA5251" w14:textId="5CD6E626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Yes, 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3683EE50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2722BC5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Comment#3</w:t>
            </w:r>
          </w:p>
          <w:p w14:paraId="7AA08A41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physical channel/signals not received by UE during cell DTX inactive time should have the UE behavior “not expect to receive”.</w:t>
            </w:r>
          </w:p>
          <w:p w14:paraId="116EBF53" w14:textId="0D9F4315" w:rsidR="004F77BE" w:rsidRPr="000469D4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– that text will be deleted a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nd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assumed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to be captured in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TS 38.321.</w:t>
            </w:r>
          </w:p>
          <w:p w14:paraId="211C6F6C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0C0130" w14:paraId="62CA61B1" w14:textId="77777777" w:rsidTr="008C49D8">
              <w:tc>
                <w:tcPr>
                  <w:tcW w:w="8376" w:type="dxa"/>
                </w:tcPr>
                <w:p w14:paraId="7BE4DD57" w14:textId="77777777" w:rsidR="000C0130" w:rsidRDefault="000C0130" w:rsidP="000C0130">
                  <w:pPr>
                    <w:pStyle w:val="Heading2"/>
                    <w:rPr>
                      <w:strike/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11.5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Adaptation</w:t>
                  </w:r>
                  <w:r>
                    <w:rPr>
                      <w:lang w:eastAsia="zh-CN"/>
                    </w:rPr>
                    <w:t xml:space="preserve"> </w:t>
                  </w:r>
                  <w:r w:rsidRPr="00CC1CF3">
                    <w:rPr>
                      <w:color w:val="FF0000"/>
                      <w:lang w:eastAsia="zh-CN"/>
                    </w:rPr>
                    <w:t xml:space="preserve">Activation/Deactivation </w:t>
                  </w:r>
                  <w:r>
                    <w:rPr>
                      <w:lang w:eastAsia="zh-CN"/>
                    </w:rPr>
                    <w:t xml:space="preserve">of cell </w:t>
                  </w:r>
                  <w:r>
                    <w:rPr>
                      <w:color w:val="FF0000"/>
                      <w:lang w:eastAsia="zh-CN"/>
                    </w:rPr>
                    <w:t xml:space="preserve">DTX/DRX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operation states</w:t>
                  </w:r>
                </w:p>
                <w:p w14:paraId="160C4B05" w14:textId="77777777" w:rsidR="000C0130" w:rsidRPr="00CC1CF3" w:rsidRDefault="000C0130" w:rsidP="000C0130">
                  <w:pPr>
                    <w:rPr>
                      <w:lang w:eastAsia="zh-CN"/>
                    </w:rPr>
                  </w:pPr>
                </w:p>
                <w:p w14:paraId="70A6AE65" w14:textId="77777777" w:rsidR="000C0130" w:rsidRDefault="000C0130" w:rsidP="000C013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configured for operation on a serving cell according to one or both of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DTX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cellDTXConfig</w:t>
                  </w:r>
                  <w:proofErr w:type="spellEnd"/>
                  <w:r>
                    <w:rPr>
                      <w:lang w:eastAsia="zh-CN"/>
                    </w:rPr>
                    <w:t xml:space="preserve"> and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cellDRXConfig</w:t>
                  </w:r>
                  <w:proofErr w:type="spellEnd"/>
                  <w:r>
                    <w:rPr>
                      <w:lang w:eastAsia="zh-CN"/>
                    </w:rPr>
                    <w:t xml:space="preserve"> for the serving cell </w:t>
                  </w:r>
                  <w:r w:rsidRPr="0080392F">
                    <w:t>[11, TS 38.3</w:t>
                  </w:r>
                  <w:r>
                    <w:t>3</w:t>
                  </w:r>
                  <w:r w:rsidRPr="0080392F">
                    <w:t>1]</w:t>
                  </w:r>
                  <w: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can be additionally provided by </w:t>
                  </w:r>
                  <w:r w:rsidRPr="00793EB0">
                    <w:rPr>
                      <w:i/>
                      <w:iCs/>
                    </w:rPr>
                    <w:t>dci-Format2-9</w:t>
                  </w:r>
                  <w:r>
                    <w:t xml:space="preserve"> a </w:t>
                  </w:r>
                  <w:r w:rsidRPr="00686F3E">
                    <w:t>search space set</w:t>
                  </w:r>
                  <w:r>
                    <w:t xml:space="preserve"> </w:t>
                  </w:r>
                  <w:r w:rsidRPr="00686F3E">
                    <w:t>to monitor PDCCH for detection of DCI format 2_</w:t>
                  </w:r>
                  <w:r>
                    <w:t>9</w:t>
                  </w:r>
                  <w:r w:rsidRPr="00686F3E">
                    <w:t xml:space="preserve"> </w:t>
                  </w:r>
                  <w:r w:rsidRPr="00686F3E">
                    <w:rPr>
                      <w:lang w:eastAsia="zh-CN"/>
                    </w:rPr>
                    <w:t>according to a</w:t>
                  </w:r>
                  <w:r>
                    <w:rPr>
                      <w:lang w:eastAsia="zh-CN"/>
                    </w:rPr>
                    <w:t xml:space="preserve"> </w:t>
                  </w:r>
                  <w:commentRangeStart w:id="19"/>
                  <w:r>
                    <w:rPr>
                      <w:lang w:eastAsia="zh-CN"/>
                    </w:rPr>
                    <w:t>common</w:t>
                  </w:r>
                  <w:commentRangeEnd w:id="19"/>
                  <w:r>
                    <w:rPr>
                      <w:rStyle w:val="CommentReference"/>
                    </w:rPr>
                    <w:commentReference w:id="19"/>
                  </w:r>
                  <w:r>
                    <w:rPr>
                      <w:lang w:eastAsia="zh-CN"/>
                    </w:rPr>
                    <w:t xml:space="preserve"> search </w:t>
                  </w:r>
                  <w:r w:rsidRPr="00F106A6">
                    <w:rPr>
                      <w:lang w:eastAsia="zh-CN"/>
                    </w:rPr>
                    <w:t xml:space="preserve">space as described in clause 10.1, </w:t>
                  </w:r>
                  <w:r w:rsidRPr="00F106A6">
                    <w:rPr>
                      <w:iCs/>
                    </w:rPr>
                    <w:t xml:space="preserve">and </w:t>
                  </w:r>
                  <w:r w:rsidRPr="00F106A6">
                    <w:t>a</w:t>
                  </w:r>
                  <w:r>
                    <w:rPr>
                      <w:color w:val="FF0000"/>
                    </w:rPr>
                    <w:t xml:space="preserve"> starting bit position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location</w:t>
                  </w:r>
                  <w:r w:rsidRPr="00F106A6">
                    <w:t xml:space="preserve"> in DCI format 2_9 by </w:t>
                  </w:r>
                  <w:r w:rsidRPr="00F106A6">
                    <w:rPr>
                      <w:i/>
                      <w:iCs/>
                    </w:rPr>
                    <w:t>position-</w:t>
                  </w:r>
                  <w:proofErr w:type="spellStart"/>
                  <w:r w:rsidRPr="00F106A6">
                    <w:rPr>
                      <w:i/>
                      <w:iCs/>
                    </w:rPr>
                    <w:t>inDCI</w:t>
                  </w:r>
                  <w:proofErr w:type="spellEnd"/>
                  <w:r w:rsidRPr="00F106A6">
                    <w:rPr>
                      <w:i/>
                      <w:iCs/>
                    </w:rPr>
                    <w:t>-NES</w:t>
                  </w:r>
                  <w:r w:rsidRPr="00F106A6">
                    <w:t xml:space="preserve"> of a</w:t>
                  </w:r>
                  <w:r>
                    <w:rPr>
                      <w:color w:val="FF0000"/>
                    </w:rPr>
                    <w:t>n indication of cell DTX/DRX activation/deactivation</w:t>
                  </w:r>
                  <w:r w:rsidRPr="00F106A6">
                    <w:t xml:space="preserve"> </w:t>
                  </w:r>
                  <w:commentRangeStart w:id="20"/>
                  <w:r w:rsidRPr="00CC1CF3">
                    <w:rPr>
                      <w:strike/>
                      <w:color w:val="FF0000"/>
                    </w:rPr>
                    <w:t>cell operation state indicator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commentRangeEnd w:id="20"/>
                  <w:r w:rsidRPr="00F106A6">
                    <w:rPr>
                      <w:rStyle w:val="CommentReference"/>
                    </w:rPr>
                    <w:commentReference w:id="20"/>
                  </w:r>
                  <w:r w:rsidRPr="00F106A6">
                    <w:t xml:space="preserve">field for the serving </w:t>
                  </w:r>
                  <w:commentRangeStart w:id="21"/>
                  <w:r w:rsidRPr="00F106A6">
                    <w:t>cell</w:t>
                  </w:r>
                  <w:commentRangeEnd w:id="21"/>
                  <w:r w:rsidRPr="00F106A6">
                    <w:rPr>
                      <w:rStyle w:val="CommentReference"/>
                    </w:rPr>
                    <w:commentReference w:id="21"/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14:paraId="457D3FA5" w14:textId="77777777" w:rsidR="000C0130" w:rsidRPr="00CC1CF3" w:rsidRDefault="000C0130" w:rsidP="000C013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both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>mode</w:t>
                  </w:r>
                  <w:r>
                    <w:t xml:space="preserve"> and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DRX </w:t>
                  </w:r>
                  <w:r w:rsidRPr="00CC1CF3">
                    <w:rPr>
                      <w:strike/>
                      <w:color w:val="FF0000"/>
                    </w:rPr>
                    <w:t>mode operation states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>for the serving cell, the cell</w:t>
                  </w:r>
                  <w:r>
                    <w:rPr>
                      <w:color w:val="FF0000"/>
                    </w:rPr>
                    <w:t xml:space="preserve"> DTX/DRX</w:t>
                  </w:r>
                  <w:r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operation state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two bits where the first bit indicates the </w:t>
                  </w:r>
                  <w:r>
                    <w:rPr>
                      <w:color w:val="FF0000"/>
                    </w:rPr>
                    <w:t xml:space="preserve">activation/deactivation of 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 xml:space="preserve">mode operation state </w:t>
                  </w:r>
                  <w:r>
                    <w:t xml:space="preserve">and the second bit indicates the </w:t>
                  </w:r>
                  <w:r>
                    <w:rPr>
                      <w:color w:val="FF0000"/>
                    </w:rPr>
                    <w:t>activation/deactivation of cell</w:t>
                  </w:r>
                  <w:r>
                    <w:t xml:space="preserve"> DRX </w:t>
                  </w:r>
                  <w:r w:rsidRPr="00CC1CF3">
                    <w:rPr>
                      <w:strike/>
                      <w:color w:val="FF0000"/>
                    </w:rPr>
                    <w:t>mode operation state</w:t>
                  </w:r>
                </w:p>
                <w:p w14:paraId="70FF6698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only one of the </w:t>
                  </w:r>
                  <w:proofErr w:type="gramStart"/>
                  <w:r>
                    <w:rPr>
                      <w:color w:val="FF0000"/>
                    </w:rPr>
                    <w:t>cell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the serving cell, the </w:t>
                  </w:r>
                  <w:r>
                    <w:rPr>
                      <w:color w:val="FF0000"/>
                    </w:rPr>
                    <w:t xml:space="preserve">activation/deactivation of the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one bit indicating </w:t>
                  </w:r>
                  <w:r>
                    <w:rPr>
                      <w:color w:val="FF0000"/>
                    </w:rPr>
                    <w:t>the activation/deactivation of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one of the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states, respectively,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for the serving cell</w:t>
                  </w:r>
                </w:p>
                <w:p w14:paraId="110FC444" w14:textId="77777777" w:rsidR="000C0130" w:rsidRPr="00145EF8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</w:t>
                  </w:r>
                  <w:r w:rsidRPr="00145EF8">
                    <w:t>0</w:t>
                  </w:r>
                  <w:r>
                    <w:t>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activation of the cell DTX or cell DRX </w:t>
                  </w:r>
                  <w:r w:rsidRPr="0046582B">
                    <w:rPr>
                      <w:strike/>
                      <w:color w:val="FF0000"/>
                    </w:rPr>
                    <w:t xml:space="preserve">a start of </w:t>
                  </w:r>
                  <w:commentRangeStart w:id="22"/>
                  <w:r w:rsidRPr="0046582B">
                    <w:rPr>
                      <w:strike/>
                      <w:color w:val="FF0000"/>
                    </w:rPr>
                    <w:t xml:space="preserve">DTX Active Time </w:t>
                  </w:r>
                  <w:commentRangeEnd w:id="22"/>
                  <w:r w:rsidRPr="0046582B">
                    <w:rPr>
                      <w:rStyle w:val="CommentReference"/>
                      <w:strike/>
                      <w:color w:val="FF0000"/>
                    </w:rPr>
                    <w:commentReference w:id="22"/>
                  </w:r>
                  <w:r w:rsidRPr="0046582B">
                    <w:rPr>
                      <w:strike/>
                      <w:color w:val="FF0000"/>
                    </w:rPr>
                    <w:t>or of DRX Active Time</w:t>
                  </w:r>
                </w:p>
                <w:p w14:paraId="24E91FAC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'1'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deactivation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1E70E174" w14:textId="77777777" w:rsidR="000C0130" w:rsidRDefault="000C0130" w:rsidP="000C013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</w:t>
                  </w:r>
                  <w:proofErr w:type="gramStart"/>
                  <w:r>
                    <w:t xml:space="preserve">the </w:t>
                  </w:r>
                  <w:r>
                    <w:rPr>
                      <w:color w:val="FF0000"/>
                    </w:rPr>
                    <w:t xml:space="preserve"> activation</w:t>
                  </w:r>
                  <w:proofErr w:type="gramEnd"/>
                  <w:r>
                    <w:rPr>
                      <w:color w:val="FF0000"/>
                    </w:rPr>
                    <w:t xml:space="preserve">/deactivation of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indication for </w:t>
                  </w:r>
                  <w:r>
                    <w:rPr>
                      <w:color w:val="FF0000"/>
                    </w:rPr>
                    <w:t xml:space="preserve">the activation/deactivation of cell DRX </w:t>
                  </w:r>
                  <w:r w:rsidRPr="0046582B">
                    <w:rPr>
                      <w:strike/>
                      <w:color w:val="FF0000"/>
                    </w:rPr>
                    <w:t>start/end of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applies to both the UL carrier and the SUL carrier</w:t>
                  </w:r>
                </w:p>
                <w:p w14:paraId="6B85DC0E" w14:textId="77777777" w:rsidR="000C0130" w:rsidRDefault="000C0130" w:rsidP="000C013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format 2_9 that indicates a change in</w:t>
                  </w:r>
                  <w:r>
                    <w:rPr>
                      <w:color w:val="FF0000"/>
                    </w:rPr>
                    <w:t xml:space="preserve"> the activation/deactivation of cell DTX or cell DRX 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a c</w:t>
                  </w:r>
                  <w:r w:rsidRPr="0046582B">
                    <w:rPr>
                      <w:strike/>
                      <w:color w:val="FF0000"/>
                    </w:rPr>
                    <w:t>urrent start/end state of DTX Active Time or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a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cell, </w:t>
                  </w:r>
                  <w:commentRangeStart w:id="23"/>
                  <w:r>
                    <w:t xml:space="preserve">the UE operates on the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 according to the indicated </w:t>
                  </w:r>
                  <w:r>
                    <w:rPr>
                      <w:color w:val="FF0000"/>
                    </w:rPr>
                    <w:t xml:space="preserve">activation/deactivation of cell DTX or cell DRX </w:t>
                  </w:r>
                  <w:r w:rsidRPr="002B3CE0">
                    <w:rPr>
                      <w:strike/>
                      <w:color w:val="FF0000"/>
                    </w:rPr>
                    <w:t>state of DTX Active Time or of DRX Active Time</w:t>
                  </w:r>
                  <w:r w:rsidRPr="002B3CE0">
                    <w:rPr>
                      <w:color w:val="FF0000"/>
                    </w:rPr>
                    <w:t xml:space="preserve"> </w:t>
                  </w:r>
                  <w:r>
                    <w:t xml:space="preserve">starting from a slot </w:t>
                  </w:r>
                  <w:commentRangeEnd w:id="23"/>
                  <w:r>
                    <w:rPr>
                      <w:rStyle w:val="CommentReference"/>
                    </w:rPr>
                    <w:commentReference w:id="23"/>
                  </w:r>
                  <w:r>
                    <w:t xml:space="preserve">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0957F8C7" w14:textId="77777777" w:rsidR="000C0130" w:rsidRPr="004A777D" w:rsidRDefault="000C0130" w:rsidP="000C0130">
                  <w:pPr>
                    <w:pStyle w:val="TH"/>
                  </w:pPr>
                  <w:r w:rsidRPr="004A777D">
                    <w:lastRenderedPageBreak/>
                    <w:t>Table 1</w:t>
                  </w:r>
                  <w:r>
                    <w:t>1</w:t>
                  </w:r>
                  <w:r w:rsidRPr="004A777D">
                    <w:t>.</w:t>
                  </w:r>
                  <w:r>
                    <w:t>5</w:t>
                  </w:r>
                  <w:r w:rsidRPr="004A777D">
                    <w:t>-1</w:t>
                  </w:r>
                  <w:r>
                    <w:t>:</w:t>
                  </w:r>
                  <w:r w:rsidRPr="004A777D">
                    <w:t xml:space="preserve"> Minimum </w:t>
                  </w:r>
                  <w:r>
                    <w:t>number of slots for adaptation of an operation state on a serving cell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77"/>
                    <w:gridCol w:w="1587"/>
                  </w:tblGrid>
                  <w:tr w:rsidR="000C0130" w:rsidRPr="004A777D" w14:paraId="763CD42E" w14:textId="77777777" w:rsidTr="008C49D8">
                    <w:trPr>
                      <w:trHeight w:val="424"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0EEFAF28" w14:textId="77777777" w:rsidR="000C0130" w:rsidRPr="004A777D" w:rsidRDefault="000C0130" w:rsidP="000C0130">
                        <w:pPr>
                          <w:pStyle w:val="TAH"/>
                          <w:rPr>
                            <w:szCs w:val="18"/>
                          </w:rPr>
                        </w:pPr>
                        <w:r w:rsidRPr="004A777D">
                          <w:rPr>
                            <w:szCs w:val="18"/>
                          </w:rPr>
                          <w:t>SCS (kHz)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1C1F423D" w14:textId="77777777" w:rsidR="000C0130" w:rsidRPr="00EC3F9A" w:rsidRDefault="000C0130" w:rsidP="000C0130">
                        <w:pPr>
                          <w:pStyle w:val="TAH"/>
                          <w:rPr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</w:t>
                        </w:r>
                        <w:r w:rsidRPr="00EC3F9A">
                          <w:rPr>
                            <w:u w:val="single"/>
                          </w:rPr>
                          <w:t xml:space="preserve">umber of slots </w:t>
                        </w:r>
                      </w:p>
                    </w:tc>
                  </w:tr>
                  <w:tr w:rsidR="000C0130" w:rsidRPr="004A777D" w14:paraId="06A052AE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6A4E77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518D23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</w:t>
                        </w:r>
                      </w:p>
                    </w:tc>
                  </w:tr>
                  <w:tr w:rsidR="000C0130" w:rsidRPr="004A777D" w14:paraId="4888766A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F90A451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C9FB9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</w:t>
                        </w:r>
                      </w:p>
                    </w:tc>
                  </w:tr>
                  <w:tr w:rsidR="000C0130" w:rsidRPr="004A777D" w14:paraId="3F020B52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633A43D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3088E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</w:t>
                        </w:r>
                      </w:p>
                    </w:tc>
                  </w:tr>
                  <w:tr w:rsidR="000C0130" w:rsidRPr="004A777D" w14:paraId="34FA1EF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C79222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210CEF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24</w:t>
                        </w:r>
                      </w:p>
                    </w:tc>
                  </w:tr>
                  <w:tr w:rsidR="000C0130" w:rsidRPr="00B27E56" w14:paraId="56F7AEB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1CF86" w14:textId="77777777" w:rsidR="000C0130" w:rsidRPr="00B27E56" w:rsidRDefault="000C0130" w:rsidP="000C0130">
                        <w:pPr>
                          <w:pStyle w:val="TAC"/>
                        </w:pPr>
                        <w:bookmarkStart w:id="25" w:name="_Hlk39518746"/>
                        <w:r w:rsidRPr="00B27E56"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34EEC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</w:t>
                        </w:r>
                      </w:p>
                    </w:tc>
                  </w:tr>
                  <w:tr w:rsidR="000C0130" w:rsidRPr="00B27E56" w14:paraId="3589512B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F598E9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F80FF7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192</w:t>
                        </w:r>
                      </w:p>
                    </w:tc>
                  </w:tr>
                </w:tbl>
                <w:bookmarkEnd w:id="25"/>
                <w:p w14:paraId="6FFBC1AC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commentRangeStart w:id="26"/>
                  <w:r>
                    <w:rPr>
                      <w:lang w:eastAsia="zh-CN"/>
                    </w:rPr>
                    <w:t>Outside DTX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receive on the serving cell</w:t>
                  </w:r>
                  <w:commentRangeEnd w:id="26"/>
                  <w:r>
                    <w:rPr>
                      <w:rStyle w:val="CommentReference"/>
                    </w:rPr>
                    <w:commentReference w:id="26"/>
                  </w:r>
                </w:p>
                <w:p w14:paraId="2841E8A2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commentRangeStart w:id="27"/>
                  <w:r>
                    <w:t xml:space="preserve">PDCCH candidates </w:t>
                  </w:r>
                  <w:commentRangeEnd w:id="27"/>
                  <w:r>
                    <w:rPr>
                      <w:rStyle w:val="CommentReference"/>
                    </w:rPr>
                    <w:commentReference w:id="27"/>
                  </w:r>
                  <w:r>
                    <w:t>for search space sets associated with detection of DCI format 2_0, DCI format 2_1, DCI format 2_2, DCI format 2_3, DCI format 2_4, and DCI format 2_5</w:t>
                  </w:r>
                </w:p>
                <w:p w14:paraId="03866027" w14:textId="77777777" w:rsidR="000C0130" w:rsidRPr="006B40C9" w:rsidRDefault="000C0130" w:rsidP="000C0130">
                  <w:pPr>
                    <w:pStyle w:val="B1"/>
                    <w:rPr>
                      <w:lang w:eastAsia="zh-CN"/>
                    </w:rPr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CSI-RS in resources provided by </w:t>
                  </w:r>
                  <w:r w:rsidRPr="002F7E1B">
                    <w:rPr>
                      <w:i/>
                      <w:iCs/>
                    </w:rPr>
                    <w:t>CSI-</w:t>
                  </w:r>
                  <w:proofErr w:type="spellStart"/>
                  <w:r w:rsidRPr="002F7E1B">
                    <w:rPr>
                      <w:i/>
                      <w:iCs/>
                    </w:rPr>
                    <w:t>ReportConfig</w:t>
                  </w:r>
                  <w:proofErr w:type="spellEnd"/>
                  <w:r>
                    <w:t xml:space="preserve"> with </w:t>
                  </w:r>
                  <w:proofErr w:type="spellStart"/>
                  <w:r w:rsidRPr="002F7E1B">
                    <w:rPr>
                      <w:i/>
                      <w:iCs/>
                    </w:rPr>
                    <w:t>reportQuantity</w:t>
                  </w:r>
                  <w:proofErr w:type="spellEnd"/>
                  <w:r>
                    <w:t xml:space="preserve"> that includes rank indication</w:t>
                  </w:r>
                </w:p>
                <w:p w14:paraId="55236EB7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transmit on the serving cell</w:t>
                  </w:r>
                </w:p>
                <w:p w14:paraId="4B5B454F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PUCCH or PUSCH </w:t>
                  </w:r>
                </w:p>
                <w:p w14:paraId="077ED7F2" w14:textId="77777777" w:rsidR="000C0130" w:rsidRPr="00A83113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SRS except for SRS in resources provided by </w:t>
                  </w:r>
                  <w:r w:rsidRPr="00E64DEC">
                    <w:rPr>
                      <w:i/>
                      <w:iCs/>
                    </w:rPr>
                    <w:t>SRS-</w:t>
                  </w:r>
                  <w:proofErr w:type="spellStart"/>
                  <w:r w:rsidRPr="00E64DEC"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282F1623" w14:textId="77777777" w:rsidR="000C0130" w:rsidRPr="00293B67" w:rsidRDefault="000C0130" w:rsidP="000C0130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 w:rsidRPr="00687CD1">
                    <w:rPr>
                      <w:color w:val="FF0000"/>
                      <w:lang w:eastAsia="zh-CN"/>
                    </w:rPr>
                    <w:t xml:space="preserve">*** </w:t>
                  </w:r>
                  <w:r w:rsidRPr="00687CD1">
                    <w:rPr>
                      <w:color w:val="FF0000"/>
                    </w:rPr>
                    <w:t>Unchanged parts are omitted</w:t>
                  </w:r>
                  <w:r w:rsidRPr="00687CD1"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31711189" w14:textId="77777777" w:rsidR="000C0130" w:rsidRPr="009059C6" w:rsidRDefault="000C0130" w:rsidP="000C0130">
                  <w:pPr>
                    <w:rPr>
                      <w:highlight w:val="green"/>
                    </w:rPr>
                  </w:pPr>
                </w:p>
                <w:p w14:paraId="59BA7FEC" w14:textId="77777777" w:rsidR="000C0130" w:rsidRDefault="000C0130" w:rsidP="000C0130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077CD626" w14:textId="77777777" w:rsidR="000C0130" w:rsidRPr="009D686F" w:rsidRDefault="000C0130" w:rsidP="000C0130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7A75FE1B" w14:textId="77777777" w:rsidR="005A2B0F" w:rsidRDefault="005A2B0F" w:rsidP="005A2B0F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Second Round Discussion</w:t>
      </w:r>
    </w:p>
    <w:p w14:paraId="1BA241E7" w14:textId="3AB3C951" w:rsidR="005A2B0F" w:rsidRDefault="005A2B0F" w:rsidP="005A2B0F">
      <w:pPr>
        <w:spacing w:after="240"/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>on the draft CR for TS 38.213</w:t>
      </w:r>
      <w:r>
        <w:t xml:space="preserve"> at </w:t>
      </w:r>
      <w:hyperlink r:id="rId31" w:history="1">
        <w:r>
          <w:rPr>
            <w:rStyle w:val="Hyperlink"/>
          </w:rPr>
          <w:t>draftCR_38213 NES_v1</w:t>
        </w:r>
      </w:hyperlink>
      <w:r>
        <w:t>.</w:t>
      </w:r>
    </w:p>
    <w:p w14:paraId="3AC70A91" w14:textId="77777777" w:rsidR="005A2B0F" w:rsidRDefault="005A2B0F" w:rsidP="005A2B0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second checkpoint is on September 6, UTC 15:00.</w:t>
      </w:r>
      <w:r>
        <w:rPr>
          <w:rFonts w:eastAsiaTheme="minorEastAsia"/>
          <w:lang w:eastAsia="zh-CN"/>
        </w:rPr>
        <w:t xml:space="preserve"> </w:t>
      </w:r>
    </w:p>
    <w:p w14:paraId="00ED39BE" w14:textId="77777777" w:rsidR="005A2B0F" w:rsidRDefault="005A2B0F" w:rsidP="005A2B0F">
      <w:pPr>
        <w:spacing w:after="24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A2B0F" w14:paraId="5A03F06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CCD211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A397D0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5A2B0F" w14:paraId="0E0497BE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97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835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587247A4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95F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7F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C476F2B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62C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66C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68F3ECF1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79B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DFD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377EA10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5EE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96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785B44BA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9E5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E57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Aris Papasakellariou" w:date="2023-08-29T23:20:00Z" w:initials="AP">
    <w:p w14:paraId="09129ECB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agreement only mentions “common search space” and it is left as such for now - RAN1 needs to decide the “Type” of the search space set – </w:t>
      </w:r>
      <w:proofErr w:type="gramStart"/>
      <w:r>
        <w:t>e.g.</w:t>
      </w:r>
      <w:proofErr w:type="gramEnd"/>
      <w:r>
        <w:t xml:space="preserve"> Type3 (in </w:t>
      </w:r>
      <w:r w:rsidRPr="009059C6">
        <w:rPr>
          <w:i/>
          <w:iCs/>
        </w:rPr>
        <w:t>PDCCH-Config</w:t>
      </w:r>
      <w:r>
        <w:t>) or Type2X (</w:t>
      </w:r>
      <w:r w:rsidRPr="00C26C27">
        <w:rPr>
          <w:i/>
          <w:iCs/>
        </w:rPr>
        <w:t>PDCCH-</w:t>
      </w:r>
      <w:proofErr w:type="spellStart"/>
      <w:r w:rsidRPr="00C26C27">
        <w:rPr>
          <w:i/>
          <w:iCs/>
        </w:rPr>
        <w:t>ConfigCommon</w:t>
      </w:r>
      <w:proofErr w:type="spellEnd"/>
      <w:r>
        <w:t xml:space="preserve">, as for </w:t>
      </w:r>
      <w:proofErr w:type="spellStart"/>
      <w:r w:rsidRPr="00C26C27">
        <w:rPr>
          <w:i/>
          <w:iCs/>
        </w:rPr>
        <w:t>pei-SearchSpace</w:t>
      </w:r>
      <w:proofErr w:type="spellEnd"/>
      <w:r>
        <w:t xml:space="preserve">) - as that can also affect other functionalities. The RRC parameter name “dci-Format2-9” points to Type3 but an official RAN1 agreement is needed. </w:t>
      </w:r>
    </w:p>
  </w:comment>
  <w:comment w:id="20" w:author="Aris Papasakellariou" w:date="2023-08-29T23:22:00Z" w:initials="AP">
    <w:p w14:paraId="2A627CE8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be aligned with 38.212</w:t>
      </w:r>
    </w:p>
  </w:comment>
  <w:comment w:id="21" w:author="Aris Papasakellariou" w:date="2023-08-29T23:22:00Z" w:initials="AP">
    <w:p w14:paraId="1F5E9B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 need to capture RNTI or size of DCI format 2_9 here as they are not used – will be visible in 38.212 and 38.331. </w:t>
      </w:r>
    </w:p>
  </w:comment>
  <w:comment w:id="22" w:author="Aris Papasakellariou" w:date="2023-08-29T23:26:00Z" w:initials="AP">
    <w:p w14:paraId="0B8951C5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t>To be aligned with RAN2 terminology</w:t>
      </w:r>
    </w:p>
  </w:comment>
  <w:comment w:id="23" w:author="Aris Papasakellariou" w:date="2023-08-27T18:17:00Z" w:initials="AP">
    <w:p w14:paraId="2E129735" w14:textId="77777777" w:rsidR="000C0130" w:rsidRPr="00785D8C" w:rsidRDefault="000C0130" w:rsidP="00D75833">
      <w:pPr>
        <w:rPr>
          <w:lang w:eastAsia="x-none"/>
        </w:rPr>
      </w:pPr>
      <w:r>
        <w:rPr>
          <w:rStyle w:val="CommentReference"/>
        </w:rPr>
        <w:annotationRef/>
      </w:r>
      <w:r w:rsidRPr="00785D8C">
        <w:rPr>
          <w:lang w:eastAsia="x-none"/>
        </w:rPr>
        <w:t xml:space="preserve">The </w:t>
      </w:r>
      <w:r>
        <w:rPr>
          <w:lang w:eastAsia="x-none"/>
        </w:rPr>
        <w:t>text in this paragraph captures the following agreement. However, some alignment with RAN2 may be needed for possible interaction with the RRC configuration of a cell DTX/DRX ON/OFF pattern.</w:t>
      </w:r>
    </w:p>
    <w:p w14:paraId="1A3F9F47" w14:textId="77777777" w:rsidR="000C0130" w:rsidRDefault="000C0130" w:rsidP="00D75833">
      <w:pPr>
        <w:rPr>
          <w:b/>
          <w:bCs/>
          <w:highlight w:val="green"/>
          <w:lang w:eastAsia="x-none"/>
        </w:rPr>
      </w:pPr>
    </w:p>
    <w:p w14:paraId="15CE242A" w14:textId="77777777" w:rsidR="000C0130" w:rsidRPr="00C057F5" w:rsidRDefault="000C0130" w:rsidP="00D75833">
      <w:pPr>
        <w:rPr>
          <w:b/>
          <w:bCs/>
          <w:highlight w:val="green"/>
          <w:lang w:eastAsia="x-none"/>
        </w:rPr>
      </w:pPr>
      <w:r w:rsidRPr="00C057F5">
        <w:rPr>
          <w:b/>
          <w:bCs/>
          <w:highlight w:val="green"/>
          <w:lang w:eastAsia="x-none"/>
        </w:rPr>
        <w:t>Agreement</w:t>
      </w:r>
    </w:p>
    <w:p w14:paraId="204E09AB" w14:textId="77777777" w:rsidR="000C0130" w:rsidRPr="00C057F5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bookmarkStart w:id="24" w:name="_Hlk144049757"/>
      <w:r w:rsidRPr="00C057F5">
        <w:rPr>
          <w:lang w:eastAsia="zh-CN"/>
        </w:rPr>
        <w:t>UE is expected to apply cell DTX or DRX activation/deactivation change at beginning of the slot X where the SCS of slot X is with respect to the active DL or UL BWP of the serving cell, respectively.</w:t>
      </w:r>
    </w:p>
    <w:p w14:paraId="6CD5B79D" w14:textId="77777777" w:rsidR="000C0130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r w:rsidRPr="00C057F5">
        <w:rPr>
          <w:lang w:eastAsia="zh-CN"/>
        </w:rPr>
        <w:t xml:space="preserve">Slot X is the first slot whose beginning is no earlier than </w:t>
      </w:r>
      <w:r w:rsidRPr="00C057F5">
        <w:rPr>
          <w:color w:val="C00000"/>
          <w:u w:val="single"/>
          <w:lang w:eastAsia="zh-CN"/>
        </w:rPr>
        <w:t>(i.e., same or after)</w:t>
      </w:r>
      <w:r w:rsidRPr="00C057F5">
        <w:rPr>
          <w:lang w:eastAsia="zh-CN"/>
        </w:rPr>
        <w:t xml:space="preserve"> beginning of slot n + D, where D is the delay and n is the slot containing the PDCCH of DCI format 2_X based on SCS of PDCCH.</w:t>
      </w:r>
      <w:bookmarkEnd w:id="24"/>
    </w:p>
  </w:comment>
  <w:comment w:id="26" w:author="Aris Papasakellariou" w:date="2023-08-29T23:39:00Z" w:initials="AP">
    <w:p w14:paraId="5DF201B6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following may be deleted and left for TS 38.321 (</w:t>
      </w:r>
      <w:proofErr w:type="gramStart"/>
      <w:r>
        <w:t>i.e.</w:t>
      </w:r>
      <w:proofErr w:type="gramEnd"/>
      <w:r>
        <w:t xml:space="preserve"> similar to capturing in 38.321 what the UE receives/transmits in/out of C-DRX On-duration). </w:t>
      </w:r>
    </w:p>
  </w:comment>
  <w:comment w:id="27" w:author="Aris Papasakellariou" w:date="2023-08-29T23:30:00Z" w:initials="AP">
    <w:p w14:paraId="283890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PDCCH receptions for USS sets and other aspects will be included once RAN2 provides an LS with associated agreements (if everything is not moved to 38.321).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29ECB" w15:done="0"/>
  <w15:commentEx w15:paraId="2A627CE8" w15:done="0"/>
  <w15:commentEx w15:paraId="1F5E9BBD" w15:done="0"/>
  <w15:commentEx w15:paraId="0B8951C5" w15:done="0"/>
  <w15:commentEx w15:paraId="6CD5B79D" w15:done="0"/>
  <w15:commentEx w15:paraId="5DF201B6" w15:done="0"/>
  <w15:commentEx w15:paraId="283890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8FBBD" w16cex:dateUtc="2023-08-30T04:20:00Z"/>
  <w16cex:commentExtensible w16cex:durableId="2898FC4E" w16cex:dateUtc="2023-08-30T04:22:00Z"/>
  <w16cex:commentExtensible w16cex:durableId="2898FC2B" w16cex:dateUtc="2023-08-30T04:22:00Z"/>
  <w16cex:commentExtensible w16cex:durableId="2898FD3F" w16cex:dateUtc="2023-08-30T04:26:00Z"/>
  <w16cex:commentExtensible w16cex:durableId="289611A2" w16cex:dateUtc="2023-08-27T23:17:00Z"/>
  <w16cex:commentExtensible w16cex:durableId="28990026" w16cex:dateUtc="2023-08-30T04:39:00Z"/>
  <w16cex:commentExtensible w16cex:durableId="2898FE09" w16cex:dateUtc="2023-08-30T0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29ECB" w16cid:durableId="2898FBBD"/>
  <w16cid:commentId w16cid:paraId="2A627CE8" w16cid:durableId="2898FC4E"/>
  <w16cid:commentId w16cid:paraId="1F5E9BBD" w16cid:durableId="2898FC2B"/>
  <w16cid:commentId w16cid:paraId="0B8951C5" w16cid:durableId="2898FD3F"/>
  <w16cid:commentId w16cid:paraId="6CD5B79D" w16cid:durableId="289611A2"/>
  <w16cid:commentId w16cid:paraId="5DF201B6" w16cid:durableId="28990026"/>
  <w16cid:commentId w16cid:paraId="283890BD" w16cid:durableId="2898F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EDC1" w14:textId="77777777" w:rsidR="003948AA" w:rsidRDefault="003948AA">
      <w:pPr>
        <w:spacing w:after="0"/>
      </w:pPr>
      <w:r>
        <w:separator/>
      </w:r>
    </w:p>
  </w:endnote>
  <w:endnote w:type="continuationSeparator" w:id="0">
    <w:p w14:paraId="581DFACE" w14:textId="77777777" w:rsidR="003948AA" w:rsidRDefault="00394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2556" w14:textId="77777777" w:rsidR="003948AA" w:rsidRDefault="003948AA">
      <w:pPr>
        <w:spacing w:after="0"/>
      </w:pPr>
      <w:r>
        <w:separator/>
      </w:r>
    </w:p>
  </w:footnote>
  <w:footnote w:type="continuationSeparator" w:id="0">
    <w:p w14:paraId="6317D7E3" w14:textId="77777777" w:rsidR="003948AA" w:rsidRDefault="00394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2343C77"/>
    <w:multiLevelType w:val="hybridMultilevel"/>
    <w:tmpl w:val="9E56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126">
    <w:abstractNumId w:val="3"/>
  </w:num>
  <w:num w:numId="2" w16cid:durableId="1544633665">
    <w:abstractNumId w:val="5"/>
  </w:num>
  <w:num w:numId="3" w16cid:durableId="401757494">
    <w:abstractNumId w:val="1"/>
  </w:num>
  <w:num w:numId="4" w16cid:durableId="1992904360">
    <w:abstractNumId w:val="2"/>
  </w:num>
  <w:num w:numId="5" w16cid:durableId="895354331">
    <w:abstractNumId w:val="6"/>
  </w:num>
  <w:num w:numId="6" w16cid:durableId="1227761940">
    <w:abstractNumId w:val="7"/>
  </w:num>
  <w:num w:numId="7" w16cid:durableId="487522801">
    <w:abstractNumId w:val="0"/>
  </w:num>
  <w:num w:numId="8" w16cid:durableId="1007950064">
    <w:abstractNumId w:val="8"/>
  </w:num>
  <w:num w:numId="9" w16cid:durableId="6299329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4270E"/>
    <w:rsid w:val="000449FC"/>
    <w:rsid w:val="000469D4"/>
    <w:rsid w:val="000C0130"/>
    <w:rsid w:val="00121C75"/>
    <w:rsid w:val="00130CA9"/>
    <w:rsid w:val="00155612"/>
    <w:rsid w:val="00165E5E"/>
    <w:rsid w:val="00181CAC"/>
    <w:rsid w:val="001A234C"/>
    <w:rsid w:val="001C75F1"/>
    <w:rsid w:val="00207D94"/>
    <w:rsid w:val="0027157C"/>
    <w:rsid w:val="00295FFC"/>
    <w:rsid w:val="002C711B"/>
    <w:rsid w:val="002D7B53"/>
    <w:rsid w:val="002F4E68"/>
    <w:rsid w:val="00324902"/>
    <w:rsid w:val="003435F1"/>
    <w:rsid w:val="00390847"/>
    <w:rsid w:val="003948AA"/>
    <w:rsid w:val="003C5625"/>
    <w:rsid w:val="003C7FC9"/>
    <w:rsid w:val="003E1F57"/>
    <w:rsid w:val="003F522D"/>
    <w:rsid w:val="00413B90"/>
    <w:rsid w:val="00414875"/>
    <w:rsid w:val="00437544"/>
    <w:rsid w:val="0044308F"/>
    <w:rsid w:val="004F3A0A"/>
    <w:rsid w:val="004F77BE"/>
    <w:rsid w:val="005A2B0F"/>
    <w:rsid w:val="005C1C82"/>
    <w:rsid w:val="00641715"/>
    <w:rsid w:val="00645A5D"/>
    <w:rsid w:val="00664CB5"/>
    <w:rsid w:val="006777C5"/>
    <w:rsid w:val="00684646"/>
    <w:rsid w:val="006F363E"/>
    <w:rsid w:val="00747D24"/>
    <w:rsid w:val="007565F2"/>
    <w:rsid w:val="00782A9E"/>
    <w:rsid w:val="00787F29"/>
    <w:rsid w:val="00793C93"/>
    <w:rsid w:val="007B02B3"/>
    <w:rsid w:val="007D4442"/>
    <w:rsid w:val="00876064"/>
    <w:rsid w:val="00884EB0"/>
    <w:rsid w:val="00885796"/>
    <w:rsid w:val="008A04FC"/>
    <w:rsid w:val="008E6A8E"/>
    <w:rsid w:val="008E6B70"/>
    <w:rsid w:val="009074B8"/>
    <w:rsid w:val="00926609"/>
    <w:rsid w:val="00A50323"/>
    <w:rsid w:val="00B62E4F"/>
    <w:rsid w:val="00B80025"/>
    <w:rsid w:val="00BE2A5D"/>
    <w:rsid w:val="00BE74B4"/>
    <w:rsid w:val="00C0354B"/>
    <w:rsid w:val="00C36344"/>
    <w:rsid w:val="00C46981"/>
    <w:rsid w:val="00C70E1D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66738"/>
    <w:rsid w:val="00E73F72"/>
    <w:rsid w:val="00EC234F"/>
    <w:rsid w:val="00EE4AE1"/>
    <w:rsid w:val="00F551EA"/>
    <w:rsid w:val="00F95777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C0130"/>
    <w:rPr>
      <w:b/>
    </w:rPr>
  </w:style>
  <w:style w:type="paragraph" w:customStyle="1" w:styleId="TAC">
    <w:name w:val="TAC"/>
    <w:basedOn w:val="TAL"/>
    <w:link w:val="TACChar"/>
    <w:qFormat/>
    <w:rsid w:val="000C0130"/>
    <w:pPr>
      <w:overflowPunct/>
      <w:autoSpaceDE/>
      <w:autoSpaceDN/>
      <w:adjustRightInd/>
      <w:jc w:val="center"/>
      <w:textAlignment w:val="auto"/>
    </w:pPr>
    <w:rPr>
      <w:rFonts w:eastAsia="SimSun"/>
      <w:lang w:eastAsia="en-US"/>
    </w:rPr>
  </w:style>
  <w:style w:type="paragraph" w:customStyle="1" w:styleId="TH">
    <w:name w:val="TH"/>
    <w:basedOn w:val="Normal"/>
    <w:link w:val="THChar"/>
    <w:qFormat/>
    <w:rsid w:val="000C013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0C0130"/>
    <w:rPr>
      <w:rFonts w:ascii="Arial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0C0130"/>
    <w:rPr>
      <w:rFonts w:ascii="Arial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0C0130"/>
    <w:rPr>
      <w:rFonts w:ascii="Arial" w:hAnsi="Arial" w:cs="Times New Roman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microsoft.com/office/2011/relationships/commentsExtended" Target="commentsExtended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yperlink" Target="https://www.3gpp.org/ftp/tsg_ran/WG1_RL1/TSGR1_114/Inbox/drafts/9.17(Other)/%5B38.213%20draft%20CRs%5D/NR_Netw_Energy_NR/R1-230xxxx%20draftCR_38213%20NES_v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comments" Target="comments.xml"/><Relationship Id="rId30" Type="http://schemas.microsoft.com/office/2018/08/relationships/commentsExtensible" Target="commentsExtensible.xml"/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Aris Papasakellariou 2</cp:lastModifiedBy>
  <cp:revision>4</cp:revision>
  <dcterms:created xsi:type="dcterms:W3CDTF">2023-09-04T19:08:00Z</dcterms:created>
  <dcterms:modified xsi:type="dcterms:W3CDTF">2023-09-05T16:14:00Z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