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BA64" w14:textId="77777777" w:rsidR="00414875" w:rsidRDefault="00000000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#114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b/>
          <w:sz w:val="24"/>
          <w:szCs w:val="24"/>
        </w:rPr>
        <w:t>R1-230xxxx</w:t>
      </w:r>
    </w:p>
    <w:p w14:paraId="7C4A3F67" w14:textId="77777777" w:rsidR="00414875" w:rsidRDefault="00000000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France,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 21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>
        <w:rPr>
          <w:rFonts w:ascii="Arial" w:hAnsi="Arial" w:cs="Arial"/>
          <w:b/>
          <w:bCs/>
          <w:sz w:val="24"/>
          <w:szCs w:val="24"/>
          <w:lang w:eastAsia="ja-JP"/>
        </w:rPr>
        <w:t xml:space="preserve"> – 25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476F51A5" w14:textId="77777777" w:rsidR="00414875" w:rsidRDefault="00000000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>
        <w:rPr>
          <w:rFonts w:ascii="Arial" w:eastAsia="Malgun Gothic" w:hAnsi="Arial" w:cs="Arial"/>
          <w:sz w:val="24"/>
          <w:szCs w:val="24"/>
          <w:lang w:eastAsia="ko-KR"/>
        </w:rPr>
        <w:t>9.17</w:t>
      </w:r>
    </w:p>
    <w:p w14:paraId="149C1145" w14:textId="77777777" w:rsidR="00414875" w:rsidRDefault="00000000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sz w:val="24"/>
          <w:lang w:eastAsia="zh-CN"/>
        </w:rPr>
        <w:t>Samsung</w:t>
      </w:r>
    </w:p>
    <w:p w14:paraId="424F2DE0" w14:textId="77777777" w:rsidR="00414875" w:rsidRDefault="00000000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kern w:val="2"/>
          <w:sz w:val="24"/>
          <w:szCs w:val="24"/>
          <w:lang w:eastAsia="zh-CN"/>
        </w:rPr>
        <w:t>Summary of email discussions [114-R18-38.213-NR_</w:t>
      </w:r>
      <w:r>
        <w:rPr>
          <w:rFonts w:ascii="Arial" w:hAnsi="Arial" w:cs="Arial"/>
          <w:sz w:val="24"/>
          <w:szCs w:val="24"/>
        </w:rPr>
        <w:t>Netw_Energy_NR</w:t>
      </w:r>
      <w:r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729FD1D9" w14:textId="77777777" w:rsidR="00414875" w:rsidRDefault="00000000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78426C1D" w14:textId="77777777" w:rsidR="00414875" w:rsidRDefault="00414875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273A7F29" w14:textId="77777777" w:rsidR="00414875" w:rsidRDefault="00000000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>
        <w:rPr>
          <w:rFonts w:cs="Arial"/>
          <w:sz w:val="32"/>
          <w:szCs w:val="18"/>
          <w:lang w:eastAsia="ko-KR"/>
        </w:rPr>
        <w:t>Introduction</w:t>
      </w:r>
    </w:p>
    <w:p w14:paraId="0A2D0DA8" w14:textId="77777777" w:rsidR="00414875" w:rsidRDefault="00000000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purpose of this document is to collect inputs/comments on the draft CR for TS 38.213 </w:t>
      </w:r>
      <w:hyperlink r:id="rId7" w:history="1">
        <w:r>
          <w:rPr>
            <w:rStyle w:val="Hyperlink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 xml:space="preserve"> on the introduction of</w:t>
      </w:r>
      <w:r>
        <w:t xml:space="preserve"> </w:t>
      </w:r>
      <w:r>
        <w:rPr>
          <w:rFonts w:eastAsia="Batang" w:cs="Arial"/>
          <w:lang w:eastAsia="zh-CN"/>
        </w:rPr>
        <w:t>network energy savings for NR</w:t>
      </w:r>
      <w:r>
        <w:rPr>
          <w:rFonts w:eastAsiaTheme="minorEastAsia"/>
          <w:lang w:eastAsia="zh-CN"/>
        </w:rPr>
        <w:t>. If a comment on a particular aspect has been made by another company, please do not repeat it until, if needed, after a response.</w:t>
      </w:r>
    </w:p>
    <w:p w14:paraId="7D719DA0" w14:textId="77777777" w:rsidR="00414875" w:rsidRDefault="00000000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highlight w:val="yellow"/>
          <w:lang w:eastAsia="zh-CN"/>
        </w:rPr>
        <w:t>The first checkpoint is on September 5, UTC 13:00.</w:t>
      </w:r>
      <w:r>
        <w:rPr>
          <w:rFonts w:eastAsiaTheme="minorEastAsia"/>
          <w:lang w:eastAsia="zh-CN"/>
        </w:rPr>
        <w:t xml:space="preserve"> </w:t>
      </w:r>
    </w:p>
    <w:p w14:paraId="0AB8FACA" w14:textId="77777777" w:rsidR="00414875" w:rsidRDefault="00414875">
      <w:pPr>
        <w:spacing w:after="0"/>
        <w:rPr>
          <w:rFonts w:eastAsiaTheme="minorEastAsia"/>
          <w:lang w:eastAsia="zh-CN"/>
        </w:rPr>
      </w:pPr>
    </w:p>
    <w:p w14:paraId="7579CE01" w14:textId="77777777" w:rsidR="00414875" w:rsidRDefault="00414875">
      <w:pPr>
        <w:spacing w:after="0"/>
        <w:rPr>
          <w:lang w:eastAsia="ko-KR"/>
        </w:rPr>
      </w:pPr>
    </w:p>
    <w:p w14:paraId="5CE0E629" w14:textId="77777777" w:rsidR="00414875" w:rsidRDefault="00000000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>First Round Discussion</w:t>
      </w:r>
    </w:p>
    <w:p w14:paraId="3AEA9F04" w14:textId="77777777" w:rsidR="00414875" w:rsidRDefault="00000000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>
        <w:rPr>
          <w:rFonts w:eastAsiaTheme="minorEastAsia"/>
          <w:lang w:eastAsia="zh-CN"/>
        </w:rPr>
        <w:t xml:space="preserve">on the draft CR for TS 38.213 </w:t>
      </w:r>
      <w:hyperlink r:id="rId8" w:history="1">
        <w:r>
          <w:rPr>
            <w:rStyle w:val="Hyperlink"/>
            <w:rFonts w:eastAsiaTheme="minorEastAsia"/>
            <w:lang w:eastAsia="zh-CN"/>
          </w:rPr>
          <w:t>draftCR_38213 NES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19"/>
      <w:bookmarkStart w:id="8" w:name="OLE_LINK27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414875" w14:paraId="2E654CC0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5E33A6A" w14:textId="77777777" w:rsidR="00414875" w:rsidRDefault="0000000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944C5CF" w14:textId="77777777" w:rsidR="00414875" w:rsidRDefault="0000000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Comments</w:t>
            </w:r>
          </w:p>
        </w:tc>
      </w:tr>
      <w:tr w:rsidR="00414875" w14:paraId="2A4636B8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1E37" w14:textId="77777777" w:rsidR="00414875" w:rsidRDefault="0000000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143A" w14:textId="77777777" w:rsidR="00414875" w:rsidRDefault="00000000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 xml:space="preserve">Thanks for the draft CR. Our comments are as </w:t>
            </w:r>
            <w:proofErr w:type="gramStart"/>
            <w:r>
              <w:rPr>
                <w:rFonts w:hint="eastAsia"/>
                <w:kern w:val="2"/>
                <w:sz w:val="20"/>
                <w:szCs w:val="20"/>
                <w:lang w:eastAsia="zh-CN"/>
              </w:rPr>
              <w:t>below</w:t>
            </w:r>
            <w:proofErr w:type="gramEnd"/>
          </w:p>
          <w:p w14:paraId="3C86AC71" w14:textId="77777777" w:rsidR="00414875" w:rsidRDefault="0041487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414875" w14:paraId="502E54E4" w14:textId="77777777">
              <w:tc>
                <w:tcPr>
                  <w:tcW w:w="6968" w:type="dxa"/>
                </w:tcPr>
                <w:p w14:paraId="15924DCF" w14:textId="77777777" w:rsidR="00414875" w:rsidRDefault="00000000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Comment#1</w:t>
                  </w:r>
                </w:p>
                <w:p w14:paraId="28BFC11D" w14:textId="77777777" w:rsidR="00414875" w:rsidRDefault="00000000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Based on the agreements, the serving cell that UE monitors DCI format 2_x is not limited to </w:t>
                  </w:r>
                  <w:proofErr w:type="spell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PCell</w:t>
                  </w:r>
                  <w:proofErr w:type="spell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, it can be </w:t>
                  </w:r>
                  <w:proofErr w:type="spell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SCell</w:t>
                  </w:r>
                  <w:proofErr w:type="spell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.</w:t>
                  </w:r>
                </w:p>
                <w:p w14:paraId="5F6030E0" w14:textId="77777777" w:rsidR="00414875" w:rsidRDefault="00000000">
                  <w:pPr>
                    <w:rPr>
                      <w:b/>
                      <w:bCs/>
                      <w:highlight w:val="green"/>
                    </w:rPr>
                  </w:pPr>
                  <w:r>
                    <w:rPr>
                      <w:b/>
                      <w:bCs/>
                      <w:highlight w:val="green"/>
                    </w:rPr>
                    <w:t>Agreement</w:t>
                  </w:r>
                </w:p>
                <w:p w14:paraId="083FFC30" w14:textId="77777777" w:rsidR="00414875" w:rsidRDefault="00000000">
                  <w:pPr>
                    <w:pStyle w:val="BodyText"/>
                    <w:tabs>
                      <w:tab w:val="left" w:pos="1480"/>
                    </w:tabs>
                    <w:suppressAutoHyphens/>
                    <w:spacing w:after="0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 xml:space="preserve">From RAN1 point of view, DCI format 2_X supports activation/deactivation of cell DTX/DRX configuration of multiple serving cells and support activation/deactivation per </w:t>
                  </w:r>
                  <w:proofErr w:type="gramStart"/>
                  <w:r>
                    <w:rPr>
                      <w:szCs w:val="20"/>
                      <w:lang w:eastAsia="zh-CN"/>
                    </w:rPr>
                    <w:t>cell</w:t>
                  </w:r>
                  <w:proofErr w:type="gramEnd"/>
                </w:p>
                <w:p w14:paraId="19BA65C0" w14:textId="77777777" w:rsidR="00414875" w:rsidRDefault="00000000">
                  <w:pPr>
                    <w:pStyle w:val="BodyText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rPr>
                      <w:szCs w:val="20"/>
                      <w:lang w:eastAsia="zh-CN"/>
                    </w:rPr>
                  </w:pPr>
                  <w:r>
                    <w:rPr>
                      <w:szCs w:val="20"/>
                      <w:lang w:eastAsia="zh-CN"/>
                    </w:rPr>
                    <w:t xml:space="preserve">UE monitor DCI format 2_X in one serving </w:t>
                  </w:r>
                  <w:proofErr w:type="gramStart"/>
                  <w:r>
                    <w:rPr>
                      <w:szCs w:val="20"/>
                      <w:lang w:eastAsia="zh-CN"/>
                    </w:rPr>
                    <w:t>cell</w:t>
                  </w:r>
                  <w:proofErr w:type="gramEnd"/>
                </w:p>
                <w:p w14:paraId="1EDE45F4" w14:textId="77777777" w:rsidR="00414875" w:rsidRDefault="00414875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4875" w14:paraId="3DF4010F" w14:textId="77777777">
              <w:tc>
                <w:tcPr>
                  <w:tcW w:w="6968" w:type="dxa"/>
                </w:tcPr>
                <w:p w14:paraId="1C7B91F6" w14:textId="77777777" w:rsidR="00414875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#1</w:t>
                  </w:r>
                </w:p>
                <w:p w14:paraId="4B9B49C2" w14:textId="77777777" w:rsidR="00414875" w:rsidRDefault="00000000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 w14:paraId="1F696495" w14:textId="77777777" w:rsidR="00414875" w:rsidRDefault="00000000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t xml:space="preserve">for DCI formats with CRC scrambled by INT-RNTI, SFI-RNTI, TPC-PUSCH-RNTI, TPC-PUCCH-RNTI, TPC-SRS-RNTI, or CI-RNTI and, only for the primary cell, C-RNTI, MCS-C-RNTI, CS-RNTI(s), or </w:t>
                  </w:r>
                  <w:r>
                    <w:rPr>
                      <w:highlight w:val="yellow"/>
                    </w:rPr>
                    <w:t xml:space="preserve">NES-RNTI, </w:t>
                  </w:r>
                  <w:r>
                    <w:t xml:space="preserve">or PS-RNTI, </w:t>
                  </w:r>
                  <w:proofErr w:type="gramStart"/>
                  <w:r>
                    <w:t xml:space="preserve">or </w:t>
                  </w:r>
                  <w:r>
                    <w:rPr>
                      <w:lang w:eastAsia="zh-CN"/>
                    </w:rPr>
                    <w:t>”</w:t>
                  </w:r>
                  <w:proofErr w:type="gramEnd"/>
                </w:p>
                <w:p w14:paraId="29445816" w14:textId="77777777" w:rsidR="00414875" w:rsidRDefault="00414875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4875" w14:paraId="2D6FC6BC" w14:textId="77777777">
              <w:tc>
                <w:tcPr>
                  <w:tcW w:w="6968" w:type="dxa"/>
                </w:tcPr>
                <w:p w14:paraId="54D977B6" w14:textId="77777777" w:rsidR="00414875" w:rsidRDefault="00000000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Suggested text #1</w:t>
                  </w:r>
                </w:p>
                <w:p w14:paraId="35D26419" w14:textId="77777777" w:rsidR="00414875" w:rsidRDefault="00000000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“</w:t>
                  </w:r>
                  <w:r>
                    <w:t xml:space="preserve">a Type3-PDCCH CSS set </w:t>
                  </w:r>
                  <w:r>
                    <w:rPr>
                      <w:lang w:eastAsia="zh-CN"/>
                    </w:rPr>
                    <w:t xml:space="preserve">configured by </w:t>
                  </w:r>
                </w:p>
                <w:p w14:paraId="6356EAE5" w14:textId="77777777" w:rsidR="00414875" w:rsidRDefault="00000000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-</w:t>
                  </w:r>
                  <w:r>
                    <w:rPr>
                      <w:lang w:eastAsia="zh-CN"/>
                    </w:rPr>
                    <w:tab/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</w:t>
                  </w:r>
                  <w:proofErr w:type="spellEnd"/>
                  <w:r>
                    <w:rPr>
                      <w:lang w:eastAsia="zh-CN"/>
                    </w:rPr>
                    <w:t xml:space="preserve"> in </w:t>
                  </w:r>
                  <w:r>
                    <w:rPr>
                      <w:i/>
                      <w:iCs/>
                      <w:lang w:eastAsia="zh-CN"/>
                    </w:rPr>
                    <w:t>PDCCH-Config</w:t>
                  </w:r>
                  <w:r>
                    <w:rPr>
                      <w:lang w:eastAsia="zh-CN"/>
                    </w:rPr>
                    <w:t xml:space="preserve"> with </w:t>
                  </w:r>
                  <w:proofErr w:type="spellStart"/>
                  <w:r>
                    <w:rPr>
                      <w:i/>
                      <w:iCs/>
                      <w:lang w:eastAsia="zh-CN"/>
                    </w:rPr>
                    <w:t>searchSpaceType</w:t>
                  </w:r>
                  <w:proofErr w:type="spellEnd"/>
                  <w:r>
                    <w:rPr>
                      <w:lang w:eastAsia="zh-CN"/>
                    </w:rPr>
                    <w:t xml:space="preserve"> = </w:t>
                  </w:r>
                  <w:r>
                    <w:rPr>
                      <w:i/>
                      <w:iCs/>
                      <w:lang w:eastAsia="zh-CN"/>
                    </w:rPr>
                    <w:t>common</w:t>
                  </w:r>
                  <w:r>
                    <w:rPr>
                      <w:lang w:eastAsia="zh-CN"/>
                    </w:rPr>
                    <w:t xml:space="preserve"> </w:t>
                  </w:r>
                  <w:r>
                    <w:lastRenderedPageBreak/>
                    <w:t xml:space="preserve">for DCI formats with CRC scrambled by INT-RNTI, SFI-RNTI, TPC-PUSCH-RNTI, TPC-PUCCH-RNTI, TPC-SRS-RNTI, or CI-RNTI </w:t>
                  </w:r>
                  <w:r>
                    <w:rPr>
                      <w:color w:val="FF0000"/>
                    </w:rPr>
                    <w:t>or NES-RNTI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 </w:t>
                  </w:r>
                  <w:r>
                    <w:t xml:space="preserve">and, only for the primary cell, C-RNTI, MCS-C-RNTI, CS-RNTI(s), </w:t>
                  </w:r>
                  <w:r>
                    <w:rPr>
                      <w:strike/>
                      <w:color w:val="FF0000"/>
                    </w:rPr>
                    <w:t xml:space="preserve">or NES-RNTI, </w:t>
                  </w:r>
                  <w:r>
                    <w:t xml:space="preserve">or PS-RNTI, </w:t>
                  </w:r>
                  <w:proofErr w:type="gramStart"/>
                  <w:r>
                    <w:t xml:space="preserve">or </w:t>
                  </w:r>
                  <w:r>
                    <w:rPr>
                      <w:lang w:eastAsia="zh-CN"/>
                    </w:rPr>
                    <w:t>”</w:t>
                  </w:r>
                  <w:proofErr w:type="gramEnd"/>
                </w:p>
                <w:p w14:paraId="187E4EE7" w14:textId="77777777" w:rsidR="00414875" w:rsidRDefault="00414875">
                  <w:pPr>
                    <w:pStyle w:val="B2"/>
                    <w:rPr>
                      <w:lang w:eastAsia="zh-CN"/>
                    </w:rPr>
                  </w:pPr>
                </w:p>
                <w:p w14:paraId="40A5A320" w14:textId="77777777" w:rsidR="00414875" w:rsidRDefault="00000000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UE expects to monitoring DCI format 2_9 in one serving cell.</w:t>
                  </w:r>
                </w:p>
              </w:tc>
            </w:tr>
            <w:tr w:rsidR="00414875" w14:paraId="557D5D0E" w14:textId="77777777">
              <w:tc>
                <w:tcPr>
                  <w:tcW w:w="6968" w:type="dxa"/>
                </w:tcPr>
                <w:p w14:paraId="3427F868" w14:textId="77777777" w:rsidR="00414875" w:rsidRDefault="00414875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7C718D03" w14:textId="77777777" w:rsidR="00414875" w:rsidRDefault="00000000">
                  <w:pPr>
                    <w:spacing w:beforeLines="50" w:before="120"/>
                    <w:rPr>
                      <w:color w:val="0000FF"/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lang w:eastAsia="zh-CN"/>
                    </w:rPr>
                    <w:t>Comment#2</w:t>
                  </w:r>
                </w:p>
                <w:p w14:paraId="2B3BA720" w14:textId="77777777" w:rsidR="00414875" w:rsidRDefault="00000000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Based on the following agreements, the function of DCI format 2_X is to activation or de-activation of cell DTX/DRX. Furthermore, based on RAN2 agreements, the cell DTX/DRX is determined by the configuration </w:t>
                  </w:r>
                  <w:proofErr w:type="gram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of  periodicity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, start slot/offset, on duration, and the design in RAN2 focuses on one single configuration.</w:t>
                  </w:r>
                </w:p>
                <w:p w14:paraId="2A8733FE" w14:textId="77777777" w:rsidR="00414875" w:rsidRDefault="00000000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Therefore, the activation/de-activation function carried by DCI format 2-9 only indicate the </w:t>
                  </w:r>
                  <w:proofErr w:type="gram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following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  <w:p w14:paraId="1FE2680C" w14:textId="77777777" w:rsidR="00414875" w:rsidRDefault="00000000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Operate the cell DTX/DRX according to the RRC configured parameters via activation indication or </w:t>
                  </w:r>
                </w:p>
                <w:p w14:paraId="4BBE66DB" w14:textId="77777777" w:rsidR="00414875" w:rsidRDefault="00000000">
                  <w:pPr>
                    <w:numPr>
                      <w:ilvl w:val="0"/>
                      <w:numId w:val="4"/>
                    </w:num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switch to normal cell state (no cell DTX/DRX operation, the cell is always active) via de-activation indication.</w:t>
                  </w:r>
                </w:p>
                <w:p w14:paraId="627CB8DF" w14:textId="77777777" w:rsidR="00414875" w:rsidRDefault="00414875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</w:p>
                <w:p w14:paraId="65CD30A1" w14:textId="77777777" w:rsidR="00414875" w:rsidRDefault="00000000">
                  <w:pPr>
                    <w:spacing w:beforeLines="50" w:before="120"/>
                    <w:rPr>
                      <w:kern w:val="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However,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 start of DTX Active Time or of DRX Active Time”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, it seems that the start position of cell DTX/DRX active time is dynamically changed. Meanwhile, with the wording of </w:t>
                  </w:r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“indicates an end of DTX Active Time or of DRX Active Time</w:t>
                  </w:r>
                  <w:proofErr w:type="gramStart"/>
                  <w:r>
                    <w:rPr>
                      <w:kern w:val="2"/>
                      <w:sz w:val="20"/>
                      <w:szCs w:val="20"/>
                      <w:lang w:eastAsia="zh-CN"/>
                    </w:rPr>
                    <w:t>”</w:t>
                  </w:r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,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it seems the active time of cell DTX/DRX will be terminated. Basically, we think the current wording needs to be </w:t>
                  </w:r>
                  <w:proofErr w:type="gramStart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>update</w:t>
                  </w:r>
                  <w:proofErr w:type="gramEnd"/>
                  <w:r>
                    <w:rPr>
                      <w:rFonts w:hint="eastAsia"/>
                      <w:kern w:val="2"/>
                      <w:sz w:val="20"/>
                      <w:szCs w:val="20"/>
                      <w:lang w:eastAsia="zh-CN"/>
                    </w:rPr>
                    <w:t xml:space="preserve"> to be consistent with previous agreements.</w:t>
                  </w:r>
                </w:p>
                <w:p w14:paraId="0BCF86BB" w14:textId="77777777" w:rsidR="00414875" w:rsidRDefault="00000000">
                  <w:pPr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</w:t>
                  </w:r>
                  <w:r>
                    <w:rPr>
                      <w:b/>
                      <w:bCs/>
                      <w:highlight w:val="green"/>
                    </w:rPr>
                    <w:t>greement</w:t>
                  </w: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 xml:space="preserve"> in RAN1#114</w:t>
                  </w:r>
                </w:p>
                <w:p w14:paraId="3370592D" w14:textId="77777777" w:rsidR="00414875" w:rsidRDefault="00000000">
                  <w:pPr>
                    <w:pStyle w:val="BodyText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An information block field of DCI format 2_X is variable size either 1 or 2 bits.</w:t>
                  </w:r>
                </w:p>
                <w:p w14:paraId="7819D163" w14:textId="77777777" w:rsidR="00414875" w:rsidRDefault="00000000">
                  <w:pPr>
                    <w:pStyle w:val="BodyText"/>
                    <w:numPr>
                      <w:ilvl w:val="1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Higher layer signaling configures whether the activation/deactivation of cell DTX and/or cell DRX is indicated in DCI format 2_X for a serving cell.</w:t>
                  </w:r>
                </w:p>
                <w:p w14:paraId="1182AC18" w14:textId="77777777" w:rsidR="00414875" w:rsidRDefault="00000000">
                  <w:pPr>
                    <w:pStyle w:val="BodyText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If both cell DTX and cell DRX are configured for a serving cell, </w:t>
                  </w:r>
                </w:p>
                <w:p w14:paraId="5D10C233" w14:textId="77777777" w:rsidR="00414875" w:rsidRDefault="00000000">
                  <w:pPr>
                    <w:pStyle w:val="BodyText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1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st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DTX configuration, and</w:t>
                  </w:r>
                </w:p>
                <w:p w14:paraId="66F7022E" w14:textId="77777777" w:rsidR="00414875" w:rsidRDefault="00000000">
                  <w:pPr>
                    <w:pStyle w:val="BodyText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2</w:t>
                  </w:r>
                  <w:r>
                    <w:rPr>
                      <w:rFonts w:eastAsia="Malgun Gothic"/>
                      <w:szCs w:val="20"/>
                      <w:vertAlign w:val="superscript"/>
                      <w:lang w:eastAsia="ko-KR"/>
                    </w:rPr>
                    <w:t>nd</w:t>
                  </w:r>
                  <w:r>
                    <w:rPr>
                      <w:rFonts w:eastAsia="Malgun Gothic"/>
                      <w:szCs w:val="20"/>
                      <w:lang w:eastAsia="ko-KR"/>
                    </w:rPr>
                    <w:t xml:space="preserve"> bit corresponds to activation/deactivation of cell DRX configuration, </w:t>
                  </w:r>
                </w:p>
                <w:p w14:paraId="2D1B8EE1" w14:textId="77777777" w:rsidR="00414875" w:rsidRDefault="00000000">
                  <w:pPr>
                    <w:pStyle w:val="BodyText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eastAsia="Malgun Gothic"/>
                      <w:szCs w:val="20"/>
                      <w:lang w:eastAsia="ko-KR"/>
                    </w:rPr>
                  </w:pPr>
                  <w:r>
                    <w:rPr>
                      <w:rFonts w:eastAsia="Malgun Gothic"/>
                      <w:szCs w:val="20"/>
                      <w:lang w:eastAsia="ko-KR"/>
                    </w:rPr>
                    <w:t>otherwise, the 1 bit corresponds to the configured cell DTX or cell DRX configuration.</w:t>
                  </w:r>
                </w:p>
                <w:p w14:paraId="1545245C" w14:textId="77777777" w:rsidR="00414875" w:rsidRDefault="00414875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18909000" w14:textId="77777777" w:rsidR="00414875" w:rsidRDefault="00000000">
                  <w:pPr>
                    <w:pStyle w:val="B2"/>
                    <w:rPr>
                      <w:b/>
                      <w:bCs/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7CF11AC6" w14:textId="77777777" w:rsidR="00414875" w:rsidRDefault="00000000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lang w:eastAsia="zh-CN"/>
                    </w:rPr>
                    <w:t>The Cell DTX/DRX configuration contains at least:</w:t>
                  </w:r>
                  <w:r>
                    <w:rPr>
                      <w:color w:val="FF0000"/>
                      <w:lang w:eastAsia="zh-CN"/>
                    </w:rPr>
                    <w:t xml:space="preserve"> periodicity, start slot/offset, on duration.</w:t>
                  </w:r>
                </w:p>
                <w:p w14:paraId="489D28C6" w14:textId="77777777" w:rsidR="00414875" w:rsidRDefault="00000000">
                  <w:pPr>
                    <w:pStyle w:val="B2"/>
                    <w:rPr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eastAsia="zh-CN"/>
                    </w:rPr>
                    <w:t>Agreements in RAN2</w:t>
                  </w:r>
                </w:p>
                <w:p w14:paraId="5031FDBC" w14:textId="77777777" w:rsidR="00414875" w:rsidRDefault="00000000">
                  <w:pPr>
                    <w:pStyle w:val="B2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Confirm study item agreement that we can have separate DTX and DRX configuration.   We will focus on designing </w:t>
                  </w:r>
                  <w:r>
                    <w:rPr>
                      <w:color w:val="FF0000"/>
                      <w:lang w:eastAsia="zh-CN"/>
                    </w:rPr>
                    <w:t xml:space="preserve">DTX/DRX for at </w:t>
                  </w:r>
                  <w:r>
                    <w:rPr>
                      <w:color w:val="FF0000"/>
                      <w:lang w:eastAsia="zh-CN"/>
                    </w:rPr>
                    <w:lastRenderedPageBreak/>
                    <w:t>least single configuration.</w:t>
                  </w:r>
                  <w:r>
                    <w:rPr>
                      <w:lang w:eastAsia="zh-CN"/>
                    </w:rPr>
                    <w:t xml:space="preserve">  FFS whether multiple </w:t>
                  </w:r>
                  <w:proofErr w:type="gramStart"/>
                  <w:r>
                    <w:rPr>
                      <w:lang w:eastAsia="zh-CN"/>
                    </w:rPr>
                    <w:t>configuration</w:t>
                  </w:r>
                  <w:proofErr w:type="gramEnd"/>
                  <w:r>
                    <w:rPr>
                      <w:lang w:eastAsia="zh-CN"/>
                    </w:rPr>
                    <w:t xml:space="preserve"> of cell DTX or DRX will be supported. </w:t>
                  </w:r>
                </w:p>
                <w:p w14:paraId="28DFEBEA" w14:textId="77777777" w:rsidR="00414875" w:rsidRDefault="00414875">
                  <w:pPr>
                    <w:pStyle w:val="B2"/>
                    <w:ind w:left="0" w:firstLine="0"/>
                    <w:rPr>
                      <w:color w:val="FF0000"/>
                      <w:lang w:eastAsia="zh-CN"/>
                    </w:rPr>
                  </w:pPr>
                </w:p>
                <w:p w14:paraId="316A48F3" w14:textId="77777777" w:rsidR="00414875" w:rsidRDefault="00414875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414875" w14:paraId="34061281" w14:textId="77777777">
              <w:tc>
                <w:tcPr>
                  <w:tcW w:w="6968" w:type="dxa"/>
                </w:tcPr>
                <w:p w14:paraId="4567C691" w14:textId="77777777" w:rsidR="00414875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Original text #2</w:t>
                  </w:r>
                </w:p>
                <w:p w14:paraId="39397268" w14:textId="77777777" w:rsidR="00414875" w:rsidRDefault="00414875">
                  <w:pPr>
                    <w:pStyle w:val="B2"/>
                    <w:ind w:left="0" w:firstLine="0"/>
                  </w:pPr>
                </w:p>
                <w:p w14:paraId="6BE6CF6D" w14:textId="77777777" w:rsidR="00414875" w:rsidRDefault="00000000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>a '0' value for a bit of the cell operation state indicator field</w:t>
                  </w:r>
                  <w:r>
                    <w:rPr>
                      <w:highlight w:val="yellow"/>
                    </w:rPr>
                    <w:t xml:space="preserve"> indicates a start of DTX Active Time or of DRX Active Time</w:t>
                  </w:r>
                </w:p>
                <w:p w14:paraId="10B08C06" w14:textId="77777777" w:rsidR="00414875" w:rsidRDefault="00000000">
                  <w:pPr>
                    <w:pStyle w:val="B2"/>
                    <w:ind w:left="568"/>
                    <w:rPr>
                      <w:highlight w:val="yellow"/>
                    </w:rPr>
                  </w:pPr>
                  <w:r>
                    <w:t>-</w:t>
                  </w:r>
                  <w:r>
                    <w:tab/>
                    <w:t xml:space="preserve">a '1' value for a bit of the cell operation state indicator field </w:t>
                  </w:r>
                  <w:r>
                    <w:rPr>
                      <w:highlight w:val="yellow"/>
                    </w:rPr>
                    <w:t>indicates an end of DTX Active Time or of DRX Active Time</w:t>
                  </w:r>
                </w:p>
                <w:p w14:paraId="5FF88CBB" w14:textId="77777777" w:rsidR="00414875" w:rsidRDefault="00000000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the cell operation state indicator field indication for </w:t>
                  </w:r>
                  <w:r>
                    <w:rPr>
                      <w:highlight w:val="yellow"/>
                    </w:rPr>
                    <w:t>start/end of DRX Active Time applies to both the UL carrier and the SUL carrier</w:t>
                  </w:r>
                </w:p>
                <w:p w14:paraId="5D3BD7DF" w14:textId="77777777" w:rsidR="00414875" w:rsidRDefault="00414875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  <w:p w14:paraId="5BD55C1A" w14:textId="77777777" w:rsidR="00414875" w:rsidRDefault="00000000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highlight w:val="yellow"/>
                    </w:rPr>
                    <w:t>start/end state of DTX Active Time or DRX Active Time</w:t>
                  </w:r>
                  <w:r>
                    <w:t xml:space="preserve"> for a second serving cell, the UE operates on the second serving cell according to the indicated </w:t>
                  </w:r>
                  <w:r>
                    <w:rPr>
                      <w:highlight w:val="yellow"/>
                    </w:rPr>
                    <w:t xml:space="preserve">state of 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 w14:paraId="233B4656" w14:textId="77777777" w:rsidR="00414875" w:rsidRDefault="00414875">
                  <w:pPr>
                    <w:pStyle w:val="B2"/>
                    <w:rPr>
                      <w:color w:val="FF0000"/>
                      <w:lang w:eastAsia="zh-CN"/>
                    </w:rPr>
                  </w:pPr>
                </w:p>
              </w:tc>
            </w:tr>
            <w:tr w:rsidR="00414875" w14:paraId="2DAC0191" w14:textId="77777777">
              <w:trPr>
                <w:trHeight w:val="724"/>
              </w:trPr>
              <w:tc>
                <w:tcPr>
                  <w:tcW w:w="6968" w:type="dxa"/>
                </w:tcPr>
                <w:p w14:paraId="6800C0B8" w14:textId="77777777" w:rsidR="00414875" w:rsidRDefault="00000000">
                  <w:pPr>
                    <w:pStyle w:val="B1"/>
                    <w:ind w:left="0" w:firstLine="0"/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#2</w:t>
                  </w:r>
                </w:p>
                <w:p w14:paraId="7FEE3539" w14:textId="77777777" w:rsidR="00414875" w:rsidRDefault="00414875">
                  <w:pPr>
                    <w:pStyle w:val="B2"/>
                    <w:ind w:left="568"/>
                  </w:pPr>
                </w:p>
                <w:p w14:paraId="707CB880" w14:textId="77777777" w:rsidR="00414875" w:rsidRDefault="00000000">
                  <w:pPr>
                    <w:pStyle w:val="B2"/>
                    <w:ind w:left="568"/>
                    <w:rPr>
                      <w:strike/>
                      <w:color w:val="FF0000"/>
                    </w:rPr>
                  </w:pPr>
                  <w:r>
                    <w:t>-</w:t>
                  </w:r>
                  <w:r>
                    <w:tab/>
                    <w:t xml:space="preserve">a '0'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the de-activation of cell DTX or cell DRX</w:t>
                  </w:r>
                  <w:r>
                    <w:rPr>
                      <w:rFonts w:hint="eastAsia"/>
                      <w:strike/>
                      <w:color w:val="FF0000"/>
                      <w:lang w:eastAsia="zh-CN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>a start of DTX Active Time or of DRX Active Time</w:t>
                  </w:r>
                </w:p>
                <w:p w14:paraId="7BBEFCCF" w14:textId="77777777" w:rsidR="00414875" w:rsidRDefault="00000000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a '1'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of cell DTX or cell DRX </w:t>
                  </w:r>
                  <w:r>
                    <w:rPr>
                      <w:strike/>
                      <w:color w:val="FF0000"/>
                    </w:rPr>
                    <w:t>an end of DTX Active Time or of DRX Active Time</w:t>
                  </w:r>
                </w:p>
                <w:p w14:paraId="68F58A35" w14:textId="77777777" w:rsidR="00414875" w:rsidRDefault="00000000">
                  <w:pPr>
                    <w:pStyle w:val="B2"/>
                    <w:ind w:left="568"/>
                  </w:pPr>
                  <w:r>
                    <w:t>-</w:t>
                  </w:r>
                  <w:r>
                    <w:tab/>
                    <w:t xml:space="preserve">if the serving cell is configured with a SUL carrier, the cell operation state indicator field indication for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the activation or de-activation of cell DRX </w:t>
                  </w:r>
                  <w:r>
                    <w:rPr>
                      <w:strike/>
                      <w:color w:val="FF0000"/>
                    </w:rPr>
                    <w:t xml:space="preserve">start/end of DRX Active Time </w:t>
                  </w:r>
                  <w:r>
                    <w:t>applies to both the UL carrier and the SUL carrier</w:t>
                  </w:r>
                </w:p>
                <w:p w14:paraId="2EC3FA95" w14:textId="77777777" w:rsidR="00414875" w:rsidRDefault="00414875">
                  <w:pPr>
                    <w:pStyle w:val="B2"/>
                    <w:ind w:left="568"/>
                  </w:pPr>
                </w:p>
                <w:p w14:paraId="2F70EC1D" w14:textId="77777777" w:rsidR="00414875" w:rsidRDefault="00000000"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strike/>
                      <w:color w:val="FF0000"/>
                    </w:rPr>
                    <w:t>start/end</w:t>
                  </w:r>
                  <w:r>
                    <w:rPr>
                      <w:color w:val="FF0000"/>
                    </w:rPr>
                    <w:t xml:space="preserve">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>DTX Active Time or DRX Active Time</w:t>
                  </w:r>
                  <w:r>
                    <w:t xml:space="preserve"> for a second serving cell, the UE operates on the second serving cell according to the indicated state of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cell DTX or cell DRX </w:t>
                  </w:r>
                  <w:r>
                    <w:rPr>
                      <w:strike/>
                      <w:color w:val="FF0000"/>
                    </w:rPr>
                    <w:t xml:space="preserve">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 xml:space="preserve">active DL BWP of the first </w:t>
                  </w:r>
                  <w:r>
                    <w:lastRenderedPageBreak/>
                    <w:t>serving cell in Table 11.5-1.</w:t>
                  </w:r>
                </w:p>
                <w:p w14:paraId="1A1EE10A" w14:textId="77777777" w:rsidR="00414875" w:rsidRDefault="00414875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414875" w14:paraId="1DF8B421" w14:textId="77777777">
              <w:tc>
                <w:tcPr>
                  <w:tcW w:w="6968" w:type="dxa"/>
                </w:tcPr>
                <w:p w14:paraId="3AC4F5B6" w14:textId="77777777" w:rsidR="00414875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Comment #3</w:t>
                  </w:r>
                </w:p>
                <w:p w14:paraId="31131F62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The DCI format 2-9 can be monitored in a serving cell, 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and also</w:t>
                  </w:r>
                  <w:proofErr w:type="gramEnd"/>
                  <w:r>
                    <w:rPr>
                      <w:rFonts w:hint="eastAsia"/>
                      <w:lang w:eastAsia="zh-CN"/>
                    </w:rPr>
                    <w:t xml:space="preserve"> indicates the activation/de-activation information for the same serving cell.</w:t>
                  </w:r>
                </w:p>
                <w:p w14:paraId="45A7CB64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If we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first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and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second serving cell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, it may be interpreted that the DCI format 2-9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can not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carry information for the serving cell that transmits DCI 2-9.</w:t>
                  </w:r>
                </w:p>
                <w:p w14:paraId="51329E88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Therefore, a slight change is suggested.</w:t>
                  </w:r>
                </w:p>
              </w:tc>
            </w:tr>
            <w:tr w:rsidR="00414875" w14:paraId="56E44D1E" w14:textId="77777777">
              <w:tc>
                <w:tcPr>
                  <w:tcW w:w="6968" w:type="dxa"/>
                </w:tcPr>
                <w:p w14:paraId="69231EF7" w14:textId="77777777" w:rsidR="00414875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Original text #3</w:t>
                  </w:r>
                </w:p>
                <w:p w14:paraId="0367E6CA" w14:textId="77777777" w:rsidR="00414875" w:rsidRDefault="00414875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440D8CEE" w14:textId="77777777" w:rsidR="00414875" w:rsidRDefault="00000000">
                  <w:pPr>
                    <w:rPr>
                      <w:lang w:eastAsia="zh-CN"/>
                    </w:rPr>
                  </w:pPr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</w:t>
                  </w:r>
                  <w:r>
                    <w:rPr>
                      <w:color w:val="FF0000"/>
                    </w:rPr>
                    <w:t>a first serving cell</w:t>
                  </w:r>
                  <w:r>
                    <w:t xml:space="preserve"> a PDCCH providing DCI format 2_9 that indicates a change in a current start/end state of DTX Active Time or DRX Active Time for </w:t>
                  </w:r>
                  <w:r>
                    <w:rPr>
                      <w:color w:val="FF0000"/>
                    </w:rPr>
                    <w:t>a second serving cell,</w:t>
                  </w:r>
                  <w:r>
                    <w:t xml:space="preserve"> the UE operates on </w:t>
                  </w:r>
                  <w:r>
                    <w:rPr>
                      <w:color w:val="FF0000"/>
                    </w:rPr>
                    <w:t>the second serving cell</w:t>
                  </w:r>
                  <w:r>
                    <w:t xml:space="preserve"> 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</w:tc>
            </w:tr>
            <w:tr w:rsidR="00414875" w14:paraId="23061133" w14:textId="77777777">
              <w:tc>
                <w:tcPr>
                  <w:tcW w:w="6968" w:type="dxa"/>
                </w:tcPr>
                <w:p w14:paraId="0F6F5CC1" w14:textId="77777777" w:rsidR="00414875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#3</w:t>
                  </w:r>
                </w:p>
                <w:p w14:paraId="3E461E52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t xml:space="preserve">When a UE receives in slot </w:t>
                  </w:r>
                  <m:oMath>
                    <m:r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>on the active DL BWP of a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strike/>
                      <w:color w:val="FF0000"/>
                    </w:rPr>
                    <w:t xml:space="preserve">first </w:t>
                  </w:r>
                  <w:r>
                    <w:t xml:space="preserve">serving cell a PDCCH providing DCI format 2_9 that indicates a change in a current start/end state of DTX Active Time or DRX Active Time for a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serving cell, the UE operates on the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 xml:space="preserve">target </w:t>
                  </w:r>
                  <w:r>
                    <w:rPr>
                      <w:strike/>
                      <w:color w:val="FF0000"/>
                    </w:rPr>
                    <w:t xml:space="preserve">second </w:t>
                  </w:r>
                  <w:r>
                    <w:t xml:space="preserve"> serving cell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t xml:space="preserve">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</w:tc>
            </w:tr>
            <w:tr w:rsidR="00414875" w14:paraId="0BA94D45" w14:textId="77777777">
              <w:tc>
                <w:tcPr>
                  <w:tcW w:w="6968" w:type="dxa"/>
                </w:tcPr>
                <w:p w14:paraId="3ACE8A19" w14:textId="77777777" w:rsidR="00414875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Comment #4</w:t>
                  </w:r>
                </w:p>
                <w:p w14:paraId="2094C03E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the following agreement, UE can drop SP/P CSI reporting outside cell DRX active time, instead of SP/P PUCCH, or PUSCH.</w:t>
                  </w:r>
                </w:p>
                <w:p w14:paraId="059FD83A" w14:textId="77777777" w:rsidR="00414875" w:rsidRDefault="00000000">
                  <w:pPr>
                    <w:pStyle w:val="B2"/>
                    <w:ind w:left="568"/>
                    <w:rPr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highlight w:val="green"/>
                      <w:lang w:eastAsia="zh-CN"/>
                    </w:rPr>
                    <w:t>Agreement in RAN1#112bis</w:t>
                  </w:r>
                </w:p>
                <w:p w14:paraId="6036EA68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From RAN1 point of view, Rel-18 UE supporting cell DRX is not expected to transmit the following signals/channels to the </w:t>
                  </w:r>
                  <w:proofErr w:type="spellStart"/>
                  <w:r>
                    <w:rPr>
                      <w:rFonts w:hint="eastAsia"/>
                      <w:lang w:eastAsia="zh-CN"/>
                    </w:rPr>
                    <w:t>gNB</w:t>
                  </w:r>
                  <w:proofErr w:type="spellEnd"/>
                  <w:r>
                    <w:rPr>
                      <w:rFonts w:hint="eastAsia"/>
                      <w:lang w:eastAsia="zh-CN"/>
                    </w:rPr>
                    <w:t xml:space="preserve"> during non-active periods of cell DRX. The list of signals/channels may be updated based on RAN2/RAN4 input and other signals/channels are not precluded from further discussions.</w:t>
                  </w:r>
                </w:p>
                <w:p w14:paraId="35CB809B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Periodic/Semi-persistent CSI report</w:t>
                  </w:r>
                </w:p>
                <w:p w14:paraId="5B119891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Periodic/Semi-persistent SRS </w:t>
                  </w:r>
                </w:p>
                <w:p w14:paraId="4D16DFD9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SRS for positioning</w:t>
                  </w:r>
                </w:p>
                <w:p w14:paraId="01965443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</w:t>
                  </w:r>
                </w:p>
                <w:p w14:paraId="7F2B4C4D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HARQ feedback for SPS PDSCH</w:t>
                  </w:r>
                </w:p>
                <w:p w14:paraId="3B1B2E7E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lastRenderedPageBreak/>
                    <w:t xml:space="preserve">FFS whether there will be exception case(s) for UE transmitting listed signals/channels during non-active periods of 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DRX</w:t>
                  </w:r>
                  <w:proofErr w:type="gramEnd"/>
                </w:p>
                <w:p w14:paraId="1CD37B35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FFS Whether the listed signals/channels can be configurable by </w:t>
                  </w:r>
                  <w:proofErr w:type="spellStart"/>
                  <w:proofErr w:type="gramStart"/>
                  <w:r>
                    <w:rPr>
                      <w:rFonts w:hint="eastAsia"/>
                      <w:lang w:eastAsia="zh-CN"/>
                    </w:rPr>
                    <w:t>gNB</w:t>
                  </w:r>
                  <w:proofErr w:type="spellEnd"/>
                  <w:proofErr w:type="gramEnd"/>
                </w:p>
                <w:p w14:paraId="782A5526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Whether the same or different UE behavior is applicable with or without C-DRX</w:t>
                  </w:r>
                </w:p>
                <w:p w14:paraId="0B119C27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FFS: RAN1 to consider impact on system if the channels/signals are not transmitted during non-active period</w:t>
                  </w:r>
                </w:p>
                <w:p w14:paraId="3DA035B2" w14:textId="77777777" w:rsidR="00414875" w:rsidRDefault="00414875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  <w:p w14:paraId="4638C9FA" w14:textId="77777777" w:rsidR="00414875" w:rsidRDefault="00414875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414875" w14:paraId="677262C6" w14:textId="77777777">
              <w:tc>
                <w:tcPr>
                  <w:tcW w:w="6968" w:type="dxa"/>
                </w:tcPr>
                <w:p w14:paraId="7906148C" w14:textId="77777777" w:rsidR="00414875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lastRenderedPageBreak/>
                    <w:t>Original text #4</w:t>
                  </w:r>
                </w:p>
                <w:p w14:paraId="794F3FCF" w14:textId="77777777" w:rsidR="00414875" w:rsidRDefault="00000000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Outside DRX Active Time of a serving cell, the UE does not transmit on the serving </w:t>
                  </w:r>
                  <w:proofErr w:type="gramStart"/>
                  <w:r>
                    <w:rPr>
                      <w:lang w:eastAsia="zh-CN"/>
                    </w:rPr>
                    <w:t>cell</w:t>
                  </w:r>
                  <w:proofErr w:type="gramEnd"/>
                </w:p>
                <w:p w14:paraId="704FD943" w14:textId="77777777" w:rsidR="00414875" w:rsidRDefault="00000000">
                  <w:pPr>
                    <w:pStyle w:val="B1"/>
                  </w:pPr>
                  <w:r>
                    <w:t>-</w:t>
                  </w:r>
                  <w:r>
                    <w:tab/>
                  </w:r>
                  <w:r>
                    <w:rPr>
                      <w:color w:val="FF0000"/>
                      <w:highlight w:val="yellow"/>
                    </w:rPr>
                    <w:t>periodic or semi-persistent PUCCH or PUSCH</w:t>
                  </w:r>
                  <w:r>
                    <w:t xml:space="preserve"> </w:t>
                  </w:r>
                </w:p>
                <w:p w14:paraId="424EE34A" w14:textId="77777777" w:rsidR="00414875" w:rsidRDefault="00000000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</w:tc>
            </w:tr>
            <w:tr w:rsidR="00414875" w14:paraId="74D29772" w14:textId="77777777">
              <w:tc>
                <w:tcPr>
                  <w:tcW w:w="6968" w:type="dxa"/>
                </w:tcPr>
                <w:p w14:paraId="2A443E6B" w14:textId="77777777" w:rsidR="00414875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color w:val="0000FF"/>
                      <w:lang w:eastAsia="zh-CN"/>
                    </w:rPr>
                    <w:t>Suggested text #4</w:t>
                  </w:r>
                </w:p>
                <w:p w14:paraId="171B4559" w14:textId="77777777" w:rsidR="00414875" w:rsidRDefault="00000000">
                  <w:pPr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 xml:space="preserve">Outside DRX Active Time of a serving cell, the UE does not transmit on the serving </w:t>
                  </w:r>
                  <w:proofErr w:type="gramStart"/>
                  <w:r>
                    <w:rPr>
                      <w:lang w:eastAsia="zh-CN"/>
                    </w:rPr>
                    <w:t>cell</w:t>
                  </w:r>
                  <w:proofErr w:type="gramEnd"/>
                </w:p>
                <w:p w14:paraId="0C401CD6" w14:textId="77777777" w:rsidR="00414875" w:rsidRDefault="00000000">
                  <w:pPr>
                    <w:pStyle w:val="B1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</w:t>
                  </w:r>
                  <w:r>
                    <w:rPr>
                      <w:strike/>
                      <w:color w:val="FF0000"/>
                    </w:rPr>
                    <w:t>PUCCH or PUSCH</w:t>
                  </w:r>
                  <w:r>
                    <w:t xml:space="preserve"> 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CSI report</w:t>
                  </w:r>
                </w:p>
                <w:p w14:paraId="129EE562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t>-</w:t>
                  </w:r>
                  <w:r>
                    <w:tab/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</w:t>
                  </w:r>
                  <w:proofErr w:type="spellStart"/>
                  <w:r>
                    <w:rPr>
                      <w:i/>
                      <w:iCs/>
                    </w:rPr>
                    <w:t>posResourceSet</w:t>
                  </w:r>
                  <w:proofErr w:type="spellEnd"/>
                </w:p>
              </w:tc>
            </w:tr>
            <w:tr w:rsidR="00414875" w14:paraId="32E2B8FD" w14:textId="77777777">
              <w:tc>
                <w:tcPr>
                  <w:tcW w:w="6968" w:type="dxa"/>
                </w:tcPr>
                <w:p w14:paraId="4E08EF1E" w14:textId="77777777" w:rsidR="00414875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proofErr w:type="gramStart"/>
                  <w:r>
                    <w:rPr>
                      <w:rFonts w:hint="eastAsia"/>
                      <w:color w:val="0000FF"/>
                      <w:lang w:eastAsia="zh-CN"/>
                    </w:rPr>
                    <w:t>Comment  #</w:t>
                  </w:r>
                  <w:proofErr w:type="gramEnd"/>
                  <w:r>
                    <w:rPr>
                      <w:rFonts w:hint="eastAsia"/>
                      <w:color w:val="0000FF"/>
                      <w:lang w:eastAsia="zh-CN"/>
                    </w:rPr>
                    <w:t>5</w:t>
                  </w:r>
                </w:p>
                <w:p w14:paraId="47CA31BB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In legacy spec,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refers to UE C-DRX. When cell DTX or cell DRX is introduced for NES, it would be better to use the term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 xml:space="preserve">cell DTX or cell 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 xml:space="preserve">  (</w:t>
                  </w:r>
                  <w:proofErr w:type="gramEnd"/>
                  <w:r>
                    <w:rPr>
                      <w:rFonts w:hint="eastAsia"/>
                      <w:lang w:eastAsia="zh-CN"/>
                    </w:rPr>
                    <w:t xml:space="preserve">instead of </w:t>
                  </w:r>
                  <w:r>
                    <w:rPr>
                      <w:lang w:eastAsia="zh-CN"/>
                    </w:rPr>
                    <w:t>“</w:t>
                  </w:r>
                  <w:r>
                    <w:rPr>
                      <w:rFonts w:hint="eastAsia"/>
                      <w:lang w:eastAsia="zh-CN"/>
                    </w:rPr>
                    <w:t>DTX or DRX</w:t>
                  </w:r>
                  <w:r>
                    <w:rPr>
                      <w:lang w:eastAsia="zh-CN"/>
                    </w:rPr>
                    <w:t>”</w:t>
                  </w:r>
                  <w:r>
                    <w:rPr>
                      <w:rFonts w:hint="eastAsia"/>
                      <w:lang w:eastAsia="zh-CN"/>
                    </w:rPr>
                    <w:t>)to distinguish from UE C-DRX.</w:t>
                  </w:r>
                </w:p>
              </w:tc>
            </w:tr>
            <w:tr w:rsidR="00414875" w14:paraId="345E5C85" w14:textId="77777777">
              <w:tc>
                <w:tcPr>
                  <w:tcW w:w="0" w:type="auto"/>
                </w:tcPr>
                <w:p w14:paraId="3EDF8486" w14:textId="77777777" w:rsidR="00414875" w:rsidRDefault="00000000">
                  <w:pPr>
                    <w:pStyle w:val="B1"/>
                    <w:ind w:left="0" w:firstLine="0"/>
                    <w:rPr>
                      <w:color w:val="0000FF"/>
                      <w:lang w:eastAsia="zh-CN"/>
                    </w:rPr>
                  </w:pPr>
                  <w:proofErr w:type="gramStart"/>
                  <w:r>
                    <w:rPr>
                      <w:rFonts w:hint="eastAsia"/>
                      <w:color w:val="0000FF"/>
                      <w:lang w:eastAsia="zh-CN"/>
                    </w:rPr>
                    <w:t>Comment  #</w:t>
                  </w:r>
                  <w:proofErr w:type="gramEnd"/>
                  <w:r>
                    <w:rPr>
                      <w:rFonts w:hint="eastAsia"/>
                      <w:color w:val="0000FF"/>
                      <w:lang w:eastAsia="zh-CN"/>
                    </w:rPr>
                    <w:t>6</w:t>
                  </w:r>
                </w:p>
                <w:p w14:paraId="1FEBCE84" w14:textId="77777777" w:rsidR="00414875" w:rsidRDefault="00000000">
                  <w:pPr>
                    <w:pStyle w:val="B2"/>
                    <w:ind w:left="568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Based on RAN2</w:t>
                  </w:r>
                  <w:r>
                    <w:rPr>
                      <w:lang w:eastAsia="zh-CN"/>
                    </w:rPr>
                    <w:t>’</w:t>
                  </w:r>
                  <w:r>
                    <w:rPr>
                      <w:rFonts w:hint="eastAsia"/>
                      <w:lang w:eastAsia="zh-CN"/>
                    </w:rPr>
                    <w:t xml:space="preserve">s previous agreements, other channel such as SPS PDSCH, CG PUSCH, PDCCH with DL assignment/UL grant will also be dropped during cell DTX/DRX non-active 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time period</w:t>
                  </w:r>
                  <w:proofErr w:type="gramEnd"/>
                  <w:r>
                    <w:rPr>
                      <w:rFonts w:hint="eastAsia"/>
                      <w:lang w:eastAsia="zh-CN"/>
                    </w:rPr>
                    <w:t>. For these impacted signal/channels, will we leave it to be captured in RAN2 spec, or we can also capture it in RAN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1 ?</w:t>
                  </w:r>
                  <w:proofErr w:type="gramEnd"/>
                </w:p>
              </w:tc>
            </w:tr>
            <w:tr w:rsidR="00414875" w14:paraId="3DC7EA0F" w14:textId="77777777">
              <w:tc>
                <w:tcPr>
                  <w:tcW w:w="0" w:type="auto"/>
                </w:tcPr>
                <w:p w14:paraId="2310277F" w14:textId="77777777" w:rsidR="00414875" w:rsidRDefault="00414875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414875" w14:paraId="5DD48E1D" w14:textId="77777777">
              <w:tc>
                <w:tcPr>
                  <w:tcW w:w="0" w:type="auto"/>
                </w:tcPr>
                <w:p w14:paraId="396B20C2" w14:textId="77777777" w:rsidR="00414875" w:rsidRDefault="00414875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414875" w14:paraId="095772DA" w14:textId="77777777">
              <w:tc>
                <w:tcPr>
                  <w:tcW w:w="0" w:type="auto"/>
                </w:tcPr>
                <w:p w14:paraId="3E5CCDFF" w14:textId="77777777" w:rsidR="00414875" w:rsidRDefault="00414875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  <w:tr w:rsidR="00414875" w14:paraId="2903A4AF" w14:textId="77777777">
              <w:tc>
                <w:tcPr>
                  <w:tcW w:w="0" w:type="auto"/>
                </w:tcPr>
                <w:p w14:paraId="7ADDC60C" w14:textId="77777777" w:rsidR="00414875" w:rsidRDefault="00414875">
                  <w:pPr>
                    <w:pStyle w:val="B2"/>
                    <w:ind w:left="568"/>
                    <w:rPr>
                      <w:lang w:eastAsia="zh-CN"/>
                    </w:rPr>
                  </w:pPr>
                </w:p>
              </w:tc>
            </w:tr>
          </w:tbl>
          <w:p w14:paraId="0BD19DD3" w14:textId="77777777" w:rsidR="00414875" w:rsidRDefault="0041487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03A06FBD" w14:textId="77777777" w:rsidR="00414875" w:rsidRDefault="0041487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  <w:p w14:paraId="3CEB4F19" w14:textId="77777777" w:rsidR="00414875" w:rsidRDefault="00414875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7565F2" w14:paraId="13046DD4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301" w14:textId="0775345C" w:rsidR="007565F2" w:rsidRDefault="007565F2" w:rsidP="007565F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  <w:r w:rsidRPr="008B6015">
              <w:rPr>
                <w:kern w:val="2"/>
                <w:lang w:eastAsia="zh-CN"/>
              </w:rPr>
              <w:lastRenderedPageBreak/>
              <w:t>Qualcomm</w:t>
            </w:r>
            <w:r>
              <w:rPr>
                <w:kern w:val="2"/>
                <w:lang w:eastAsia="zh-CN"/>
              </w:rPr>
              <w:t>1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4ADF" w14:textId="5509B6EA" w:rsidR="00E73F72" w:rsidRPr="008E6A8E" w:rsidRDefault="0004270E" w:rsidP="00C36344">
            <w:pPr>
              <w:pStyle w:val="Heading2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bookmarkStart w:id="9" w:name="_Toc12021493"/>
            <w:bookmarkStart w:id="10" w:name="_Toc20311605"/>
            <w:bookmarkStart w:id="11" w:name="_Toc26719430"/>
            <w:bookmarkStart w:id="12" w:name="_Toc29894866"/>
            <w:bookmarkStart w:id="13" w:name="_Toc29899165"/>
            <w:bookmarkStart w:id="14" w:name="_Toc29899583"/>
            <w:bookmarkStart w:id="15" w:name="_Toc29917323"/>
            <w:bookmarkStart w:id="16" w:name="_Toc36498197"/>
            <w:bookmarkStart w:id="17" w:name="_Toc45699225"/>
            <w:bookmarkStart w:id="18" w:name="_Toc137056426"/>
            <w:r w:rsidRPr="008E6A8E"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We s</w:t>
            </w:r>
            <w:r w:rsidR="00C36344" w:rsidRPr="008E6A8E"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upport suggested text</w:t>
            </w:r>
            <w:r w:rsidR="00BE74B4" w:rsidRPr="008E6A8E"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s</w:t>
            </w:r>
            <w:r w:rsidR="00C36344" w:rsidRPr="008E6A8E"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r w:rsidR="00D26BD9" w:rsidRPr="008E6A8E"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2 &amp; 3</w:t>
            </w:r>
            <w:r w:rsidR="00BE74B4" w:rsidRPr="008E6A8E"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 &amp; 4</w:t>
            </w:r>
            <w:r w:rsidR="00D26BD9" w:rsidRPr="008E6A8E"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 xml:space="preserve"> from ZTE</w:t>
            </w:r>
            <w:r w:rsidR="003E1F57" w:rsidRPr="008E6A8E"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  <w:t>.</w:t>
            </w:r>
          </w:p>
          <w:p w14:paraId="23C23851" w14:textId="7B4C349D" w:rsidR="00D26BD9" w:rsidRPr="008E6A8E" w:rsidRDefault="00EC234F" w:rsidP="00D26BD9">
            <w:pPr>
              <w:pStyle w:val="ListParagraph"/>
              <w:numPr>
                <w:ilvl w:val="0"/>
                <w:numId w:val="6"/>
              </w:numPr>
              <w:rPr>
                <w:lang w:eastAsia="zh-CN"/>
              </w:rPr>
            </w:pPr>
            <w:r w:rsidRPr="008E6A8E">
              <w:rPr>
                <w:lang w:eastAsia="zh-CN"/>
              </w:rPr>
              <w:t xml:space="preserve">We suggest </w:t>
            </w:r>
            <w:r w:rsidR="00035CFD" w:rsidRPr="008E6A8E">
              <w:rPr>
                <w:lang w:eastAsia="zh-CN"/>
              </w:rPr>
              <w:t>adding one sentence that “</w:t>
            </w:r>
            <w:r w:rsidR="00035CFD" w:rsidRPr="008E6A8E">
              <w:rPr>
                <w:lang w:eastAsia="zh-CN"/>
              </w:rPr>
              <w:t>A UE is not expected to monitor PDCCH providing DCI format 2_9 in more than one serving cell</w:t>
            </w:r>
            <w:r w:rsidR="00035CFD" w:rsidRPr="008E6A8E">
              <w:rPr>
                <w:lang w:eastAsia="zh-CN"/>
              </w:rPr>
              <w:t>”</w:t>
            </w:r>
            <w:r w:rsidR="00EE4AE1" w:rsidRPr="008E6A8E">
              <w:rPr>
                <w:lang w:eastAsia="zh-CN"/>
              </w:rPr>
              <w:t xml:space="preserve">, which is </w:t>
            </w:r>
            <w:r w:rsidR="00884EB0" w:rsidRPr="008E6A8E">
              <w:rPr>
                <w:lang w:eastAsia="zh-CN"/>
              </w:rPr>
              <w:t xml:space="preserve">the intention </w:t>
            </w:r>
            <w:r w:rsidR="00CE3748">
              <w:rPr>
                <w:lang w:eastAsia="zh-CN"/>
              </w:rPr>
              <w:t>for</w:t>
            </w:r>
            <w:r w:rsidR="00884EB0" w:rsidRPr="008E6A8E">
              <w:rPr>
                <w:lang w:eastAsia="zh-CN"/>
              </w:rPr>
              <w:t xml:space="preserve"> </w:t>
            </w:r>
            <w:r w:rsidR="00884EB0" w:rsidRPr="008E6A8E">
              <w:rPr>
                <w:highlight w:val="yellow"/>
                <w:lang w:eastAsia="zh-CN"/>
              </w:rPr>
              <w:t>that part</w:t>
            </w:r>
            <w:r w:rsidR="00884EB0" w:rsidRPr="008E6A8E">
              <w:rPr>
                <w:lang w:eastAsia="zh-CN"/>
              </w:rPr>
              <w:t xml:space="preserve"> of the agreement</w:t>
            </w:r>
            <w:r w:rsidR="00CE3748">
              <w:rPr>
                <w:lang w:eastAsia="zh-CN"/>
              </w:rPr>
              <w:t xml:space="preserve"> from our </w:t>
            </w:r>
            <w:r w:rsidR="00CE3748">
              <w:rPr>
                <w:lang w:eastAsia="zh-CN"/>
              </w:rPr>
              <w:lastRenderedPageBreak/>
              <w:t>understandings</w:t>
            </w:r>
            <w:r w:rsidR="003E1F57" w:rsidRPr="008E6A8E">
              <w:rPr>
                <w:lang w:eastAsia="zh-CN"/>
              </w:rPr>
              <w:t>.</w:t>
            </w:r>
          </w:p>
          <w:p w14:paraId="016877AC" w14:textId="57E5A414" w:rsidR="00BE2A5D" w:rsidRPr="008E6A8E" w:rsidRDefault="00BE2A5D" w:rsidP="00BE2A5D">
            <w:pPr>
              <w:pStyle w:val="pf0"/>
              <w:rPr>
                <w:sz w:val="22"/>
                <w:szCs w:val="22"/>
              </w:rPr>
            </w:pPr>
            <w:r w:rsidRPr="008E6A8E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A</w:t>
            </w:r>
            <w:r w:rsidRPr="008E6A8E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greement</w:t>
            </w:r>
          </w:p>
          <w:p w14:paraId="1FC3BB8E" w14:textId="77777777" w:rsidR="00BE2A5D" w:rsidRPr="008E6A8E" w:rsidRDefault="00BE2A5D" w:rsidP="00BE2A5D">
            <w:pPr>
              <w:pStyle w:val="pf0"/>
              <w:rPr>
                <w:sz w:val="22"/>
                <w:szCs w:val="22"/>
              </w:rPr>
            </w:pPr>
            <w:r w:rsidRPr="008E6A8E">
              <w:rPr>
                <w:rStyle w:val="cf11"/>
                <w:rFonts w:ascii="Times New Roman" w:eastAsiaTheme="majorEastAsia" w:hAnsi="Times New Roman" w:cs="Times New Roman"/>
                <w:sz w:val="22"/>
                <w:szCs w:val="22"/>
              </w:rPr>
              <w:t xml:space="preserve">From RAN1 point of view, DCI format 2_X supports activation/deactivation of cell DTX/DRX configuration of multiple serving cells and support activation/deactivation per </w:t>
            </w:r>
            <w:proofErr w:type="gramStart"/>
            <w:r w:rsidRPr="008E6A8E">
              <w:rPr>
                <w:rStyle w:val="cf11"/>
                <w:rFonts w:ascii="Times New Roman" w:eastAsiaTheme="majorEastAsia" w:hAnsi="Times New Roman" w:cs="Times New Roman"/>
                <w:sz w:val="22"/>
                <w:szCs w:val="22"/>
              </w:rPr>
              <w:t>cell</w:t>
            </w:r>
            <w:proofErr w:type="gramEnd"/>
          </w:p>
          <w:p w14:paraId="4650561D" w14:textId="0901F6A9" w:rsidR="007565F2" w:rsidRPr="0004270E" w:rsidRDefault="00BE2A5D" w:rsidP="0004270E">
            <w:pPr>
              <w:pStyle w:val="pf1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8E6A8E">
              <w:rPr>
                <w:rStyle w:val="cf21"/>
                <w:rFonts w:ascii="Times New Roman" w:eastAsia="SimSun" w:hAnsi="Times New Roman" w:cs="Times New Roman"/>
                <w:sz w:val="22"/>
                <w:szCs w:val="22"/>
              </w:rPr>
              <w:t>UE monitor DCI format 2_X in one serving cell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</w:tr>
      <w:tr w:rsidR="007565F2" w14:paraId="5C0BC694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28F2" w14:textId="77777777" w:rsidR="007565F2" w:rsidRDefault="007565F2" w:rsidP="007565F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97F8" w14:textId="77777777" w:rsidR="007565F2" w:rsidRDefault="007565F2" w:rsidP="007565F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7565F2" w14:paraId="2BAE7C5F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1287" w14:textId="77777777" w:rsidR="007565F2" w:rsidRDefault="007565F2" w:rsidP="007565F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9B0F" w14:textId="77777777" w:rsidR="007565F2" w:rsidRDefault="007565F2" w:rsidP="007565F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7565F2" w14:paraId="52F10B63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0DE5" w14:textId="77777777" w:rsidR="007565F2" w:rsidRDefault="007565F2" w:rsidP="007565F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BAD" w14:textId="77777777" w:rsidR="007565F2" w:rsidRDefault="007565F2" w:rsidP="007565F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 w:rsidR="007565F2" w14:paraId="24C280DE" w14:textId="7777777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002" w14:textId="77777777" w:rsidR="007565F2" w:rsidRDefault="007565F2" w:rsidP="007565F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470" w14:textId="77777777" w:rsidR="007565F2" w:rsidRDefault="007565F2" w:rsidP="007565F2">
            <w:pPr>
              <w:spacing w:beforeLines="50" w:before="12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bookmarkEnd w:id="5"/>
    </w:tbl>
    <w:p w14:paraId="54D698DE" w14:textId="77777777" w:rsidR="00414875" w:rsidRDefault="00414875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47B35CC8" w14:textId="77777777" w:rsidR="00414875" w:rsidRDefault="00414875">
      <w:pPr>
        <w:spacing w:after="0"/>
        <w:rPr>
          <w:lang w:eastAsia="ko-KR"/>
        </w:rPr>
      </w:pPr>
    </w:p>
    <w:p w14:paraId="46FB4038" w14:textId="77777777" w:rsidR="00414875" w:rsidRDefault="00414875">
      <w:pPr>
        <w:adjustRightInd/>
        <w:spacing w:after="0"/>
        <w:rPr>
          <w:color w:val="000000"/>
          <w:sz w:val="20"/>
          <w:lang w:val="en-GB" w:eastAsia="zh-CN"/>
        </w:rPr>
      </w:pPr>
    </w:p>
    <w:p w14:paraId="2FDB7CD6" w14:textId="77777777" w:rsidR="00414875" w:rsidRDefault="00414875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414875">
      <w:pgSz w:w="11909" w:h="16834"/>
      <w:pgMar w:top="1170" w:right="929" w:bottom="162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9A99" w14:textId="77777777" w:rsidR="003C5625" w:rsidRDefault="003C5625">
      <w:r>
        <w:separator/>
      </w:r>
    </w:p>
  </w:endnote>
  <w:endnote w:type="continuationSeparator" w:id="0">
    <w:p w14:paraId="1FDCF6AF" w14:textId="77777777" w:rsidR="003C5625" w:rsidRDefault="003C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7441" w14:textId="77777777" w:rsidR="003C5625" w:rsidRDefault="003C5625">
      <w:pPr>
        <w:spacing w:after="0"/>
      </w:pPr>
      <w:r>
        <w:separator/>
      </w:r>
    </w:p>
  </w:footnote>
  <w:footnote w:type="continuationSeparator" w:id="0">
    <w:p w14:paraId="3C5DD0CC" w14:textId="77777777" w:rsidR="003C5625" w:rsidRDefault="003C56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626B"/>
    <w:multiLevelType w:val="multilevel"/>
    <w:tmpl w:val="1A4862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AC8B"/>
    <w:multiLevelType w:val="singleLevel"/>
    <w:tmpl w:val="2108AC8B"/>
    <w:lvl w:ilvl="0">
      <w:start w:val="1"/>
      <w:numFmt w:val="decimal"/>
      <w:suff w:val="space"/>
      <w:lvlText w:val="(%1)"/>
      <w:lvlJc w:val="left"/>
      <w:pPr>
        <w:ind w:left="50" w:firstLine="0"/>
      </w:pPr>
    </w:lvl>
  </w:abstractNum>
  <w:abstractNum w:abstractNumId="2" w15:restartNumberingAfterBreak="0">
    <w:nsid w:val="2E291D71"/>
    <w:multiLevelType w:val="multilevel"/>
    <w:tmpl w:val="2E291D71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5E4F3E0A"/>
    <w:multiLevelType w:val="hybridMultilevel"/>
    <w:tmpl w:val="06AC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4CAE"/>
    <w:multiLevelType w:val="multilevel"/>
    <w:tmpl w:val="D7CE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4F650F"/>
    <w:multiLevelType w:val="hybridMultilevel"/>
    <w:tmpl w:val="67F48F82"/>
    <w:lvl w:ilvl="0" w:tplc="16A2C9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2859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C4638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37820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AEEC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98C88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E8A7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D02C6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88A2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95505665">
    <w:abstractNumId w:val="2"/>
  </w:num>
  <w:num w:numId="2" w16cid:durableId="1122722328">
    <w:abstractNumId w:val="3"/>
  </w:num>
  <w:num w:numId="3" w16cid:durableId="813840891">
    <w:abstractNumId w:val="0"/>
  </w:num>
  <w:num w:numId="4" w16cid:durableId="1450776585">
    <w:abstractNumId w:val="1"/>
  </w:num>
  <w:num w:numId="5" w16cid:durableId="1952667153">
    <w:abstractNumId w:val="6"/>
  </w:num>
  <w:num w:numId="6" w16cid:durableId="2107846944">
    <w:abstractNumId w:val="4"/>
  </w:num>
  <w:num w:numId="7" w16cid:durableId="1550873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00601F"/>
    <w:rsid w:val="00035CFD"/>
    <w:rsid w:val="0004270E"/>
    <w:rsid w:val="00121C75"/>
    <w:rsid w:val="00165E5E"/>
    <w:rsid w:val="00181CAC"/>
    <w:rsid w:val="001A234C"/>
    <w:rsid w:val="0027157C"/>
    <w:rsid w:val="00295FFC"/>
    <w:rsid w:val="002C711B"/>
    <w:rsid w:val="002D7B53"/>
    <w:rsid w:val="003435F1"/>
    <w:rsid w:val="003C5625"/>
    <w:rsid w:val="003C7FC9"/>
    <w:rsid w:val="003E1F57"/>
    <w:rsid w:val="003F522D"/>
    <w:rsid w:val="00413B90"/>
    <w:rsid w:val="00414875"/>
    <w:rsid w:val="0044308F"/>
    <w:rsid w:val="005C1C82"/>
    <w:rsid w:val="00664CB5"/>
    <w:rsid w:val="00684646"/>
    <w:rsid w:val="006F363E"/>
    <w:rsid w:val="007565F2"/>
    <w:rsid w:val="00787F29"/>
    <w:rsid w:val="00793C93"/>
    <w:rsid w:val="00876064"/>
    <w:rsid w:val="00884EB0"/>
    <w:rsid w:val="008A04FC"/>
    <w:rsid w:val="008E6A8E"/>
    <w:rsid w:val="009074B8"/>
    <w:rsid w:val="00B62E4F"/>
    <w:rsid w:val="00B80025"/>
    <w:rsid w:val="00BE2A5D"/>
    <w:rsid w:val="00BE74B4"/>
    <w:rsid w:val="00C0354B"/>
    <w:rsid w:val="00C36344"/>
    <w:rsid w:val="00CD55AD"/>
    <w:rsid w:val="00CE3748"/>
    <w:rsid w:val="00D17E4A"/>
    <w:rsid w:val="00D26BD9"/>
    <w:rsid w:val="00D86C14"/>
    <w:rsid w:val="00DD176B"/>
    <w:rsid w:val="00E4163D"/>
    <w:rsid w:val="00E641DF"/>
    <w:rsid w:val="00E73F72"/>
    <w:rsid w:val="00EC234F"/>
    <w:rsid w:val="00EE4AE1"/>
    <w:rsid w:val="00F551EA"/>
    <w:rsid w:val="00FF6814"/>
    <w:rsid w:val="09643E62"/>
    <w:rsid w:val="0BA7412C"/>
    <w:rsid w:val="0D6229BE"/>
    <w:rsid w:val="0D9A00FF"/>
    <w:rsid w:val="14C41AA0"/>
    <w:rsid w:val="25E16C0C"/>
    <w:rsid w:val="339A5146"/>
    <w:rsid w:val="476E53E6"/>
    <w:rsid w:val="4E5419E7"/>
    <w:rsid w:val="5F8321C0"/>
    <w:rsid w:val="7509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3CCD"/>
  <w15:docId w15:val="{24CE914B-A500-4304-B801-95DA763C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qFormat/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Heading1Char">
    <w:name w:val="Heading 1 Char"/>
    <w:basedOn w:val="DefaultParagraphFont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SimSun" w:hAnsi="Times New Roman" w:cs="Times New Roman"/>
    </w:rPr>
  </w:style>
  <w:style w:type="character" w:customStyle="1" w:styleId="Heading1Char1">
    <w:name w:val="Heading 1 Char1"/>
    <w:basedOn w:val="DefaultParagraphFont"/>
    <w:link w:val="Heading1"/>
    <w:uiPriority w:val="9"/>
    <w:qFormat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link w:val="B2Char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7565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qFormat/>
    <w:rsid w:val="007565F2"/>
    <w:rPr>
      <w:rFonts w:ascii="Times New Roman" w:eastAsia="SimSun" w:hAnsi="Times New Roman" w:cs="Times New Roman"/>
      <w:sz w:val="22"/>
      <w:szCs w:val="22"/>
    </w:rPr>
  </w:style>
  <w:style w:type="character" w:customStyle="1" w:styleId="B2Char">
    <w:name w:val="B2 Char"/>
    <w:link w:val="B2"/>
    <w:qFormat/>
    <w:rsid w:val="007565F2"/>
    <w:rPr>
      <w:rFonts w:ascii="Times New Roman" w:eastAsia="SimSu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unhideWhenUsed/>
    <w:rsid w:val="00D26BD9"/>
    <w:pPr>
      <w:ind w:left="720"/>
      <w:contextualSpacing/>
    </w:pPr>
  </w:style>
  <w:style w:type="paragraph" w:customStyle="1" w:styleId="pf1">
    <w:name w:val="pf1"/>
    <w:basedOn w:val="Normal"/>
    <w:rsid w:val="00BE2A5D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pf0">
    <w:name w:val="pf0"/>
    <w:basedOn w:val="Normal"/>
    <w:rsid w:val="00BE2A5D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cf01">
    <w:name w:val="cf01"/>
    <w:basedOn w:val="DefaultParagraphFont"/>
    <w:rsid w:val="00BE2A5D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11">
    <w:name w:val="cf11"/>
    <w:basedOn w:val="DefaultParagraphFont"/>
    <w:rsid w:val="00BE2A5D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BE2A5D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1_RL1/TSGR1_114/Inbox/drafts/9.17(Other)/%5B38.213%20draft%20CRs%5D/NR_Netw_Energy_NR/R1-230xxxx%20draftCR_38213%20NE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1628</Words>
  <Characters>9285</Characters>
  <Application>Microsoft Office Word</Application>
  <DocSecurity>0</DocSecurity>
  <Lines>77</Lines>
  <Paragraphs>21</Paragraphs>
  <ScaleCrop>false</ScaleCrop>
  <Company>Samsung Research America Inc</Company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Papasakellariou</dc:creator>
  <cp:lastModifiedBy>Hung Ly</cp:lastModifiedBy>
  <cp:revision>22</cp:revision>
  <dcterms:created xsi:type="dcterms:W3CDTF">2023-09-01T23:50:00Z</dcterms:created>
  <dcterms:modified xsi:type="dcterms:W3CDTF">2023-09-02T00:05:00Z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B2CB033FD3E742F8AF6206E1D3F532AC</vt:lpwstr>
  </property>
</Properties>
</file>