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333" w14:textId="50457071" w:rsidR="00C0354B" w:rsidRPr="009852CA" w:rsidRDefault="003F522D" w:rsidP="00C0354B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</w:t>
      </w:r>
      <w:r w:rsidR="00664CB5">
        <w:rPr>
          <w:rFonts w:ascii="Arial" w:hAnsi="Arial" w:cs="Arial"/>
          <w:b/>
          <w:bCs/>
          <w:sz w:val="24"/>
          <w:szCs w:val="24"/>
        </w:rPr>
        <w:t>4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  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 </w:t>
      </w:r>
      <w:r w:rsidR="00876064">
        <w:rPr>
          <w:rFonts w:ascii="Arial" w:hAnsi="Arial" w:cs="Arial"/>
          <w:sz w:val="24"/>
          <w:szCs w:val="24"/>
        </w:rPr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</w:t>
      </w:r>
      <w:r w:rsidR="00C0354B" w:rsidRPr="009852CA">
        <w:rPr>
          <w:rFonts w:ascii="Arial" w:hAnsi="Arial" w:cs="Arial"/>
          <w:b/>
          <w:sz w:val="24"/>
          <w:szCs w:val="24"/>
        </w:rPr>
        <w:t>R1-230</w:t>
      </w:r>
      <w:r w:rsidR="00C0354B">
        <w:rPr>
          <w:rFonts w:ascii="Arial" w:hAnsi="Arial" w:cs="Arial"/>
          <w:b/>
          <w:sz w:val="24"/>
          <w:szCs w:val="24"/>
        </w:rPr>
        <w:t>xxxx</w:t>
      </w:r>
    </w:p>
    <w:p w14:paraId="3897AC43" w14:textId="3D409AFE" w:rsidR="00C0354B" w:rsidRPr="009852CA" w:rsidRDefault="00664CB5" w:rsidP="00876064">
      <w:pPr>
        <w:pStyle w:val="a5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>,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France</w:t>
      </w:r>
      <w:r w:rsidR="003F522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</w:t>
      </w:r>
      <w:r w:rsidR="003F522D">
        <w:rPr>
          <w:rFonts w:ascii="Arial" w:hAnsi="Arial" w:cs="Arial"/>
          <w:b/>
          <w:bCs/>
          <w:sz w:val="24"/>
          <w:szCs w:val="24"/>
          <w:lang w:eastAsia="ja-JP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C0354B" w:rsidRPr="009852CA"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2DB84CEC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 w:rsidRPr="009852CA">
        <w:rPr>
          <w:rFonts w:ascii="Arial" w:hAnsi="Arial" w:cs="Arial"/>
          <w:b/>
          <w:sz w:val="24"/>
          <w:szCs w:val="24"/>
        </w:rPr>
        <w:t>Agenda item:</w:t>
      </w:r>
      <w:r w:rsidRPr="009852CA"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 w:rsidRPr="009852CA">
        <w:rPr>
          <w:rFonts w:ascii="Arial" w:eastAsia="Malgun Gothic" w:hAnsi="Arial" w:cs="Arial"/>
          <w:sz w:val="24"/>
          <w:szCs w:val="24"/>
          <w:lang w:eastAsia="ko-KR"/>
        </w:rPr>
        <w:t>9.</w:t>
      </w:r>
      <w:r>
        <w:rPr>
          <w:rFonts w:ascii="Arial" w:eastAsia="Malgun Gothic" w:hAnsi="Arial" w:cs="Arial"/>
          <w:sz w:val="24"/>
          <w:szCs w:val="24"/>
          <w:lang w:eastAsia="ko-KR"/>
        </w:rPr>
        <w:t>1</w:t>
      </w:r>
      <w:r w:rsidR="00295FFC">
        <w:rPr>
          <w:rFonts w:ascii="Arial" w:eastAsia="Malgun Gothic" w:hAnsi="Arial" w:cs="Arial"/>
          <w:sz w:val="24"/>
          <w:szCs w:val="24"/>
          <w:lang w:eastAsia="ko-KR"/>
        </w:rPr>
        <w:t>7</w:t>
      </w:r>
    </w:p>
    <w:p w14:paraId="126BD79F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ＭＳ 明朝" w:hAnsi="Arial" w:cs="Arial"/>
          <w:b/>
          <w:sz w:val="24"/>
          <w:lang w:eastAsia="zh-CN"/>
        </w:rPr>
      </w:pPr>
      <w:r>
        <w:rPr>
          <w:rFonts w:ascii="Arial" w:eastAsia="ＭＳ 明朝" w:hAnsi="Arial" w:cs="Arial"/>
          <w:b/>
          <w:sz w:val="24"/>
          <w:lang w:eastAsia="zh-CN"/>
        </w:rPr>
        <w:t>Source:</w:t>
      </w:r>
      <w:r>
        <w:rPr>
          <w:rFonts w:ascii="Arial" w:eastAsia="ＭＳ 明朝" w:hAnsi="Arial" w:cs="Arial"/>
          <w:b/>
          <w:sz w:val="24"/>
          <w:lang w:eastAsia="zh-CN"/>
        </w:rPr>
        <w:tab/>
      </w:r>
      <w:r>
        <w:rPr>
          <w:rFonts w:ascii="Arial" w:eastAsia="ＭＳ 明朝" w:hAnsi="Arial" w:cs="Arial"/>
          <w:b/>
          <w:sz w:val="24"/>
          <w:lang w:eastAsia="zh-CN"/>
        </w:rPr>
        <w:tab/>
      </w:r>
      <w:r w:rsidRPr="009852CA">
        <w:rPr>
          <w:rFonts w:ascii="Arial" w:eastAsia="ＭＳ 明朝" w:hAnsi="Arial" w:cs="Arial"/>
          <w:sz w:val="24"/>
          <w:lang w:eastAsia="zh-CN"/>
        </w:rPr>
        <w:t>Samsung</w:t>
      </w:r>
    </w:p>
    <w:p w14:paraId="4E3BB917" w14:textId="0840B99D" w:rsidR="00CD55AD" w:rsidRPr="00FD58B2" w:rsidRDefault="003F522D" w:rsidP="003F522D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FD58B2">
        <w:rPr>
          <w:rFonts w:ascii="Arial" w:eastAsia="ＭＳ 明朝" w:hAnsi="Arial" w:cs="Arial"/>
          <w:b/>
          <w:sz w:val="24"/>
          <w:szCs w:val="24"/>
          <w:lang w:eastAsia="zh-CN"/>
        </w:rPr>
        <w:t>Title:</w:t>
      </w:r>
      <w:r w:rsidRPr="00FD58B2">
        <w:rPr>
          <w:rFonts w:ascii="Arial" w:eastAsia="ＭＳ 明朝" w:hAnsi="Arial" w:cs="Arial"/>
          <w:b/>
          <w:sz w:val="24"/>
          <w:szCs w:val="24"/>
          <w:lang w:eastAsia="zh-CN"/>
        </w:rPr>
        <w:tab/>
      </w:r>
      <w:r w:rsidR="00CD55AD" w:rsidRPr="00FD58B2">
        <w:rPr>
          <w:rFonts w:ascii="Arial" w:hAnsi="Arial" w:cs="Arial"/>
          <w:kern w:val="2"/>
          <w:sz w:val="24"/>
          <w:szCs w:val="24"/>
          <w:lang w:eastAsia="zh-CN"/>
        </w:rPr>
        <w:t xml:space="preserve">Summary of email discussions </w:t>
      </w:r>
      <w:r w:rsidRPr="00FD58B2">
        <w:rPr>
          <w:rFonts w:ascii="Arial" w:hAnsi="Arial" w:cs="Arial"/>
          <w:kern w:val="2"/>
          <w:sz w:val="24"/>
          <w:szCs w:val="24"/>
          <w:lang w:eastAsia="zh-CN"/>
        </w:rPr>
        <w:t>[11</w:t>
      </w:r>
      <w:r w:rsidR="00664CB5" w:rsidRPr="00FD58B2">
        <w:rPr>
          <w:rFonts w:ascii="Arial" w:hAnsi="Arial" w:cs="Arial"/>
          <w:kern w:val="2"/>
          <w:sz w:val="24"/>
          <w:szCs w:val="24"/>
          <w:lang w:eastAsia="zh-CN"/>
        </w:rPr>
        <w:t>4</w:t>
      </w:r>
      <w:r w:rsidR="00CD55AD" w:rsidRPr="00FD58B2">
        <w:rPr>
          <w:rFonts w:ascii="Arial" w:hAnsi="Arial" w:cs="Arial"/>
          <w:kern w:val="2"/>
          <w:sz w:val="24"/>
          <w:szCs w:val="24"/>
          <w:lang w:eastAsia="zh-CN"/>
        </w:rPr>
        <w:t>-R18-38.213</w:t>
      </w:r>
      <w:r w:rsidRPr="00FD58B2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5C1C82" w:rsidRPr="00FD58B2">
        <w:rPr>
          <w:rFonts w:ascii="Arial" w:hAnsi="Arial" w:cs="Arial"/>
          <w:kern w:val="2"/>
          <w:sz w:val="24"/>
          <w:szCs w:val="24"/>
          <w:lang w:eastAsia="zh-CN"/>
        </w:rPr>
        <w:t>NR_</w:t>
      </w:r>
      <w:r w:rsidR="00FD58B2" w:rsidRPr="00FD58B2">
        <w:rPr>
          <w:rFonts w:ascii="Arial" w:hAnsi="Arial" w:cs="Arial"/>
          <w:sz w:val="24"/>
          <w:szCs w:val="24"/>
        </w:rPr>
        <w:t>NTN_enh</w:t>
      </w:r>
      <w:r w:rsidR="00CD55AD" w:rsidRPr="00FD58B2"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64388863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ＭＳ 明朝" w:hAnsi="Arial" w:cs="Arial"/>
          <w:sz w:val="24"/>
          <w:lang w:eastAsia="zh-CN"/>
        </w:rPr>
      </w:pPr>
      <w:r w:rsidRPr="009852CA">
        <w:rPr>
          <w:rFonts w:ascii="Arial" w:eastAsia="ＭＳ 明朝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 w:rsidRPr="009852CA">
        <w:rPr>
          <w:rFonts w:ascii="Arial" w:eastAsia="ＭＳ 明朝" w:hAnsi="Arial" w:cs="Arial"/>
          <w:sz w:val="24"/>
          <w:lang w:eastAsia="zh-CN"/>
        </w:rPr>
        <w:t>Discussion and decision</w:t>
      </w:r>
    </w:p>
    <w:p w14:paraId="67D5206B" w14:textId="77777777" w:rsidR="00CD55AD" w:rsidRPr="00955133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ＭＳ 明朝" w:hAnsi="Arial" w:cs="Arial"/>
          <w:sz w:val="24"/>
          <w:lang w:eastAsia="zh-CN"/>
        </w:rPr>
      </w:pPr>
    </w:p>
    <w:p w14:paraId="76499CA2" w14:textId="77777777" w:rsidR="00CD55AD" w:rsidRPr="00095F3C" w:rsidRDefault="00CD55AD" w:rsidP="00CD55AD">
      <w:pPr>
        <w:pStyle w:val="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 w:rsidRPr="00095F3C">
        <w:rPr>
          <w:rFonts w:cs="Arial"/>
          <w:sz w:val="32"/>
          <w:szCs w:val="18"/>
          <w:lang w:eastAsia="ko-KR"/>
        </w:rPr>
        <w:t>Introduction</w:t>
      </w:r>
    </w:p>
    <w:p w14:paraId="010AE50C" w14:textId="37559A1A" w:rsidR="00CD55AD" w:rsidRDefault="00CD55AD" w:rsidP="00CD55AD">
      <w:pPr>
        <w:rPr>
          <w:rFonts w:eastAsiaTheme="minorEastAsia"/>
          <w:lang w:eastAsia="zh-CN"/>
        </w:rPr>
      </w:pPr>
      <w:r w:rsidRPr="004E36EB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>e purpose of th</w:t>
      </w:r>
      <w:r w:rsidRPr="004E36EB">
        <w:rPr>
          <w:rFonts w:eastAsiaTheme="minorEastAsia"/>
          <w:lang w:eastAsia="zh-CN"/>
        </w:rPr>
        <w:t xml:space="preserve">is document </w:t>
      </w:r>
      <w:r>
        <w:rPr>
          <w:rFonts w:eastAsiaTheme="minorEastAsia"/>
          <w:lang w:eastAsia="zh-CN"/>
        </w:rPr>
        <w:t>is to collect inp</w:t>
      </w:r>
      <w:r w:rsidR="003F522D">
        <w:rPr>
          <w:rFonts w:eastAsiaTheme="minorEastAsia"/>
          <w:lang w:eastAsia="zh-CN"/>
        </w:rPr>
        <w:t xml:space="preserve">uts/comments on the draft CR for TS 38.213 </w:t>
      </w:r>
      <w:hyperlink r:id="rId5" w:history="1">
        <w:r w:rsidR="00D7424B">
          <w:rPr>
            <w:rStyle w:val="a3"/>
            <w:rFonts w:eastAsiaTheme="minorEastAsia"/>
            <w:lang w:eastAsia="zh-CN"/>
          </w:rPr>
          <w:t>draftCR_38213 NTN</w:t>
        </w:r>
      </w:hyperlink>
      <w:r>
        <w:rPr>
          <w:rFonts w:eastAsiaTheme="minorEastAsia"/>
          <w:lang w:eastAsia="zh-CN"/>
        </w:rPr>
        <w:t xml:space="preserve"> on the introduction o</w:t>
      </w:r>
      <w:r w:rsidR="003F522D">
        <w:rPr>
          <w:rFonts w:eastAsiaTheme="minorEastAsia"/>
          <w:lang w:eastAsia="zh-CN"/>
        </w:rPr>
        <w:t>f</w:t>
      </w:r>
      <w:r w:rsidR="00E641DF">
        <w:t xml:space="preserve"> </w:t>
      </w:r>
      <w:r w:rsidR="00FD58B2" w:rsidRPr="00285AC3">
        <w:rPr>
          <w:rFonts w:eastAsia="Batang" w:cs="Arial"/>
          <w:lang w:eastAsia="zh-CN"/>
        </w:rPr>
        <w:t>NR NTN enhancements</w:t>
      </w:r>
      <w:r>
        <w:rPr>
          <w:rFonts w:eastAsiaTheme="minorEastAsia"/>
          <w:lang w:eastAsia="zh-CN"/>
        </w:rPr>
        <w:t>.</w:t>
      </w:r>
      <w:r w:rsidR="008A04FC">
        <w:rPr>
          <w:rFonts w:eastAsiaTheme="minorEastAsia"/>
          <w:lang w:eastAsia="zh-CN"/>
        </w:rPr>
        <w:t xml:space="preserve"> </w:t>
      </w:r>
      <w:r w:rsidR="00121C75">
        <w:rPr>
          <w:rFonts w:eastAsiaTheme="minorEastAsia"/>
          <w:lang w:eastAsia="zh-CN"/>
        </w:rPr>
        <w:t>If a comment on a particular aspect has been made by another company, please do not repeat it until, if needed, after a response</w:t>
      </w:r>
      <w:r w:rsidR="008A04FC">
        <w:rPr>
          <w:rFonts w:eastAsiaTheme="minorEastAsia"/>
          <w:lang w:eastAsia="zh-CN"/>
        </w:rPr>
        <w:t>.</w:t>
      </w:r>
    </w:p>
    <w:p w14:paraId="1A01A9F2" w14:textId="6EE194D0" w:rsidR="00CD55AD" w:rsidRDefault="00CD55AD" w:rsidP="00CD55AD">
      <w:pPr>
        <w:spacing w:after="0"/>
        <w:rPr>
          <w:rFonts w:eastAsiaTheme="minorEastAsia"/>
          <w:lang w:eastAsia="zh-CN"/>
        </w:rPr>
      </w:pPr>
      <w:r w:rsidRPr="00A312EF">
        <w:rPr>
          <w:rFonts w:eastAsiaTheme="minorEastAsia"/>
          <w:highlight w:val="yellow"/>
          <w:lang w:eastAsia="zh-CN"/>
        </w:rPr>
        <w:t>The first c</w:t>
      </w:r>
      <w:r w:rsidR="003F522D">
        <w:rPr>
          <w:rFonts w:eastAsiaTheme="minorEastAsia"/>
          <w:highlight w:val="yellow"/>
          <w:lang w:eastAsia="zh-CN"/>
        </w:rPr>
        <w:t xml:space="preserve">heckpoint is on </w:t>
      </w:r>
      <w:r w:rsidR="00664CB5">
        <w:rPr>
          <w:rFonts w:eastAsiaTheme="minorEastAsia"/>
          <w:highlight w:val="yellow"/>
          <w:lang w:eastAsia="zh-CN"/>
        </w:rPr>
        <w:t>September</w:t>
      </w:r>
      <w:r w:rsidR="003F522D">
        <w:rPr>
          <w:rFonts w:eastAsiaTheme="minorEastAsia"/>
          <w:highlight w:val="yellow"/>
          <w:lang w:eastAsia="zh-CN"/>
        </w:rPr>
        <w:t xml:space="preserve"> </w:t>
      </w:r>
      <w:r w:rsidR="00664CB5">
        <w:rPr>
          <w:rFonts w:eastAsiaTheme="minorEastAsia"/>
          <w:highlight w:val="yellow"/>
          <w:lang w:eastAsia="zh-CN"/>
        </w:rPr>
        <w:t>5</w:t>
      </w:r>
      <w:r w:rsidR="003F522D">
        <w:rPr>
          <w:rFonts w:eastAsiaTheme="minorEastAsia"/>
          <w:highlight w:val="yellow"/>
          <w:lang w:eastAsia="zh-CN"/>
        </w:rPr>
        <w:t>, UTC 1</w:t>
      </w:r>
      <w:r w:rsidR="00B80025">
        <w:rPr>
          <w:rFonts w:eastAsiaTheme="minorEastAsia"/>
          <w:highlight w:val="yellow"/>
          <w:lang w:eastAsia="zh-CN"/>
        </w:rPr>
        <w:t>3</w:t>
      </w:r>
      <w:r w:rsidRPr="00A312EF">
        <w:rPr>
          <w:rFonts w:eastAsiaTheme="minorEastAsia"/>
          <w:highlight w:val="yellow"/>
          <w:lang w:eastAsia="zh-CN"/>
        </w:rPr>
        <w:t>:00.</w:t>
      </w:r>
      <w:r>
        <w:rPr>
          <w:rFonts w:eastAsiaTheme="minorEastAsia"/>
          <w:lang w:eastAsia="zh-CN"/>
        </w:rPr>
        <w:t xml:space="preserve"> </w:t>
      </w:r>
    </w:p>
    <w:p w14:paraId="4CE15F50" w14:textId="77777777" w:rsidR="00CD55AD" w:rsidRDefault="00CD55AD" w:rsidP="00CD55AD">
      <w:pPr>
        <w:spacing w:after="0"/>
        <w:rPr>
          <w:rFonts w:eastAsiaTheme="minorEastAsia"/>
          <w:lang w:eastAsia="zh-CN"/>
        </w:rPr>
      </w:pPr>
    </w:p>
    <w:p w14:paraId="7D126074" w14:textId="77777777" w:rsidR="00CD55AD" w:rsidRPr="001120A9" w:rsidRDefault="00CD55AD" w:rsidP="00CD55AD">
      <w:pPr>
        <w:spacing w:after="0"/>
        <w:rPr>
          <w:lang w:eastAsia="ko-KR"/>
        </w:rPr>
      </w:pPr>
    </w:p>
    <w:p w14:paraId="450B4950" w14:textId="77777777" w:rsidR="00CD55AD" w:rsidRPr="00D314EF" w:rsidRDefault="00CD55AD" w:rsidP="00CD55AD">
      <w:pPr>
        <w:pStyle w:val="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 xml:space="preserve">First Round </w:t>
      </w:r>
      <w:r w:rsidRPr="00095F3C">
        <w:rPr>
          <w:rFonts w:cs="Arial"/>
          <w:sz w:val="32"/>
          <w:szCs w:val="18"/>
          <w:lang w:eastAsia="zh-CN"/>
        </w:rPr>
        <w:t>Discussion</w:t>
      </w:r>
    </w:p>
    <w:p w14:paraId="5D084F9D" w14:textId="195491AB" w:rsidR="00CD55AD" w:rsidRPr="00AC4BBE" w:rsidRDefault="00CD55AD" w:rsidP="00CD55AD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 w:rsidR="003F522D">
        <w:rPr>
          <w:rFonts w:eastAsiaTheme="minorEastAsia"/>
          <w:lang w:eastAsia="zh-CN"/>
        </w:rPr>
        <w:t xml:space="preserve">on the draft CR for TS 38.213 </w:t>
      </w:r>
      <w:hyperlink r:id="rId6" w:history="1">
        <w:r w:rsidR="00D7424B">
          <w:rPr>
            <w:rStyle w:val="a3"/>
            <w:rFonts w:eastAsiaTheme="minorEastAsia"/>
            <w:lang w:eastAsia="zh-CN"/>
          </w:rPr>
          <w:t>draftCR_38213 NTN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D55AD" w:rsidRPr="00004C3F" w14:paraId="25A51DD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313CD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AC4BBE">
              <w:rPr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7B6A2C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CD55AD" w:rsidRPr="00626CE3" w14:paraId="0607987A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C6" w14:textId="575D47C0" w:rsidR="00CD55AD" w:rsidRPr="00AC4BBE" w:rsidRDefault="003778F6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DCM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BAB7" w14:textId="0AAA4D17" w:rsidR="00CD55AD" w:rsidRPr="003778F6" w:rsidRDefault="003778F6" w:rsidP="009E28FF">
            <w:pPr>
              <w:spacing w:beforeLines="50" w:before="120"/>
              <w:rPr>
                <w:rFonts w:eastAsia="游明朝" w:hint="eastAsia"/>
                <w:kern w:val="2"/>
                <w:lang w:eastAsia="ja-JP"/>
              </w:rPr>
            </w:pPr>
            <w:r>
              <w:rPr>
                <w:rFonts w:eastAsia="游明朝" w:hint="eastAsia"/>
                <w:kern w:val="2"/>
                <w:lang w:eastAsia="ja-JP"/>
              </w:rPr>
              <w:t>W</w:t>
            </w:r>
            <w:r>
              <w:rPr>
                <w:rFonts w:eastAsia="游明朝"/>
                <w:kern w:val="2"/>
                <w:lang w:eastAsia="ja-JP"/>
              </w:rPr>
              <w:t>e think that according to the following agreement reached in this meeting, “</w:t>
            </w:r>
            <w:r w:rsidRPr="003778F6">
              <w:rPr>
                <w:rFonts w:eastAsia="游明朝"/>
                <w:kern w:val="2"/>
                <w:lang w:eastAsia="ja-JP"/>
              </w:rPr>
              <w:t>a capability or a request</w:t>
            </w:r>
            <w:r>
              <w:rPr>
                <w:rFonts w:eastAsia="游明朝"/>
                <w:kern w:val="2"/>
                <w:lang w:eastAsia="ja-JP"/>
              </w:rPr>
              <w:t>” should be “a capability” only.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3778F6" w14:paraId="48873215" w14:textId="77777777" w:rsidTr="003778F6">
              <w:tc>
                <w:tcPr>
                  <w:tcW w:w="6968" w:type="dxa"/>
                </w:tcPr>
                <w:p w14:paraId="05991F0F" w14:textId="77777777" w:rsidR="003778F6" w:rsidRPr="00A4265E" w:rsidRDefault="003778F6" w:rsidP="003778F6">
                  <w:pPr>
                    <w:rPr>
                      <w:szCs w:val="14"/>
                      <w:lang w:eastAsia="zh-CN"/>
                    </w:rPr>
                  </w:pPr>
                  <w:r w:rsidRPr="00A4265E">
                    <w:rPr>
                      <w:szCs w:val="14"/>
                      <w:highlight w:val="green"/>
                      <w:lang w:eastAsia="zh-CN"/>
                    </w:rPr>
                    <w:t>Agreement</w:t>
                  </w:r>
                </w:p>
                <w:p w14:paraId="5E49243E" w14:textId="77777777" w:rsidR="003778F6" w:rsidRDefault="003778F6" w:rsidP="003778F6">
                  <w:pPr>
                    <w:rPr>
                      <w:b/>
                      <w:szCs w:val="16"/>
                      <w:highlight w:val="darkYellow"/>
                      <w:lang w:eastAsia="zh-CN"/>
                    </w:rPr>
                  </w:pPr>
                  <w:r>
                    <w:rPr>
                      <w:szCs w:val="18"/>
                    </w:rPr>
                    <w:t>The working assumption at the RAN1#112 meeting is superseded by the following agreement:</w:t>
                  </w:r>
                </w:p>
                <w:p w14:paraId="3700354B" w14:textId="77777777" w:rsidR="003778F6" w:rsidRDefault="003778F6" w:rsidP="003778F6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For PUCCH repetition for Msg4 HARQ-ACK,</w:t>
                  </w:r>
                </w:p>
                <w:p w14:paraId="1E093EC3" w14:textId="77777777" w:rsidR="003778F6" w:rsidRDefault="003778F6" w:rsidP="003778F6">
                  <w:pPr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spacing w:after="0"/>
                    <w:ind w:left="720"/>
                    <w:jc w:val="left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A RSRP threshold can be configured via SIB when the number of repetitions is configured by SIB.</w:t>
                  </w:r>
                </w:p>
                <w:p w14:paraId="63B98160" w14:textId="77777777" w:rsidR="003778F6" w:rsidRDefault="003778F6" w:rsidP="003778F6">
                  <w:pPr>
                    <w:numPr>
                      <w:ilvl w:val="1"/>
                      <w:numId w:val="3"/>
                    </w:numPr>
                    <w:autoSpaceDE/>
                    <w:autoSpaceDN/>
                    <w:adjustRightInd/>
                    <w:spacing w:after="0"/>
                    <w:jc w:val="left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If the RSRP threshold is configured,</w:t>
                  </w:r>
                </w:p>
                <w:p w14:paraId="5EA5251A" w14:textId="77777777" w:rsidR="003778F6" w:rsidRDefault="003778F6" w:rsidP="003778F6">
                  <w:pPr>
                    <w:numPr>
                      <w:ilvl w:val="2"/>
                      <w:numId w:val="3"/>
                    </w:numPr>
                    <w:autoSpaceDE/>
                    <w:autoSpaceDN/>
                    <w:adjustRightInd/>
                    <w:spacing w:after="0"/>
                    <w:jc w:val="left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UE capable of PUCCH repetition for Msg4 HARQ-</w:t>
                  </w:r>
                  <w:r w:rsidRPr="004D10E8">
                    <w:rPr>
                      <w:szCs w:val="16"/>
                    </w:rPr>
                    <w:t xml:space="preserve">ACK </w:t>
                  </w:r>
                  <w:r w:rsidRPr="003778F6">
                    <w:rPr>
                      <w:color w:val="FF0000"/>
                      <w:szCs w:val="16"/>
                    </w:rPr>
                    <w:t>reports the capability of PUCCH repetition</w:t>
                  </w:r>
                  <w:r w:rsidRPr="004D10E8">
                    <w:rPr>
                      <w:szCs w:val="16"/>
                    </w:rPr>
                    <w:t xml:space="preserve"> for Msg4 HARQ-ACK</w:t>
                  </w:r>
                  <w:r>
                    <w:rPr>
                      <w:szCs w:val="16"/>
                    </w:rPr>
                    <w:t xml:space="preserve"> only</w:t>
                  </w:r>
                  <w:r w:rsidRPr="004D10E8">
                    <w:rPr>
                      <w:szCs w:val="16"/>
                    </w:rPr>
                    <w:t xml:space="preserve"> if measured RSRP is lower than </w:t>
                  </w:r>
                  <w:r>
                    <w:rPr>
                      <w:szCs w:val="16"/>
                    </w:rPr>
                    <w:t>the configured</w:t>
                  </w:r>
                  <w:r w:rsidRPr="004D10E8">
                    <w:rPr>
                      <w:szCs w:val="16"/>
                    </w:rPr>
                    <w:t xml:space="preserve"> RSRP threshold.</w:t>
                  </w:r>
                </w:p>
                <w:p w14:paraId="008D3F80" w14:textId="77777777" w:rsidR="003778F6" w:rsidRPr="004D10E8" w:rsidRDefault="003778F6" w:rsidP="003778F6">
                  <w:pPr>
                    <w:numPr>
                      <w:ilvl w:val="1"/>
                      <w:numId w:val="3"/>
                    </w:numPr>
                    <w:autoSpaceDE/>
                    <w:autoSpaceDN/>
                    <w:adjustRightInd/>
                    <w:spacing w:after="0"/>
                    <w:jc w:val="left"/>
                    <w:rPr>
                      <w:szCs w:val="16"/>
                    </w:rPr>
                  </w:pPr>
                  <w:r w:rsidRPr="004D10E8">
                    <w:rPr>
                      <w:szCs w:val="16"/>
                    </w:rPr>
                    <w:t>If the RSRP threshold is not configured,</w:t>
                  </w:r>
                </w:p>
                <w:p w14:paraId="45C9B7F0" w14:textId="77777777" w:rsidR="003778F6" w:rsidRPr="004D10E8" w:rsidRDefault="003778F6" w:rsidP="003778F6">
                  <w:pPr>
                    <w:numPr>
                      <w:ilvl w:val="2"/>
                      <w:numId w:val="3"/>
                    </w:numPr>
                    <w:autoSpaceDE/>
                    <w:autoSpaceDN/>
                    <w:adjustRightInd/>
                    <w:spacing w:after="0"/>
                    <w:jc w:val="left"/>
                    <w:rPr>
                      <w:szCs w:val="16"/>
                    </w:rPr>
                  </w:pPr>
                  <w:r w:rsidRPr="004D10E8">
                    <w:rPr>
                      <w:szCs w:val="16"/>
                    </w:rPr>
                    <w:t xml:space="preserve">UE capable of PUCCH repetition for Msg4 HARQ-ACK </w:t>
                  </w:r>
                  <w:r w:rsidRPr="003778F6">
                    <w:rPr>
                      <w:color w:val="FF0000"/>
                      <w:szCs w:val="16"/>
                    </w:rPr>
                    <w:t>reports the capability of PUCCH repetition</w:t>
                  </w:r>
                  <w:r w:rsidRPr="004D10E8">
                    <w:rPr>
                      <w:szCs w:val="16"/>
                    </w:rPr>
                    <w:t xml:space="preserve"> for Msg4 HARQ-ACK</w:t>
                  </w:r>
                </w:p>
                <w:p w14:paraId="66A252FE" w14:textId="77777777" w:rsidR="003778F6" w:rsidRPr="006D7A2E" w:rsidRDefault="003778F6" w:rsidP="003778F6">
                  <w:pPr>
                    <w:numPr>
                      <w:ilvl w:val="1"/>
                      <w:numId w:val="3"/>
                    </w:numPr>
                    <w:autoSpaceDE/>
                    <w:autoSpaceDN/>
                    <w:adjustRightInd/>
                    <w:spacing w:after="0"/>
                    <w:jc w:val="left"/>
                    <w:rPr>
                      <w:szCs w:val="16"/>
                    </w:rPr>
                  </w:pPr>
                  <w:r w:rsidRPr="006D7A2E">
                    <w:rPr>
                      <w:szCs w:val="16"/>
                    </w:rPr>
                    <w:t>Alt B: New RSRP threshold is introduced.</w:t>
                  </w:r>
                </w:p>
                <w:p w14:paraId="7C56D9A6" w14:textId="77777777" w:rsidR="003778F6" w:rsidRPr="006D7A2E" w:rsidRDefault="003778F6" w:rsidP="003778F6">
                  <w:pPr>
                    <w:pStyle w:val="a8"/>
                    <w:numPr>
                      <w:ilvl w:val="2"/>
                      <w:numId w:val="3"/>
                    </w:numPr>
                    <w:ind w:leftChars="0"/>
                    <w:rPr>
                      <w:szCs w:val="16"/>
                      <w:lang w:val="en-US"/>
                    </w:rPr>
                  </w:pPr>
                  <w:r w:rsidRPr="006D7A2E">
                    <w:rPr>
                      <w:szCs w:val="16"/>
                      <w:lang w:val="en-US"/>
                    </w:rPr>
                    <w:t xml:space="preserve">Note: the same value between the new RSRP threshold and the RSRP threshold for R17 Msg3 repetition can be configured by </w:t>
                  </w:r>
                  <w:proofErr w:type="spellStart"/>
                  <w:r w:rsidRPr="006D7A2E">
                    <w:rPr>
                      <w:szCs w:val="16"/>
                      <w:lang w:val="en-US"/>
                    </w:rPr>
                    <w:t>gNB</w:t>
                  </w:r>
                  <w:proofErr w:type="spellEnd"/>
                  <w:r w:rsidRPr="006D7A2E">
                    <w:rPr>
                      <w:szCs w:val="16"/>
                      <w:lang w:val="en-US"/>
                    </w:rPr>
                    <w:t xml:space="preserve"> implementation.</w:t>
                  </w:r>
                </w:p>
                <w:p w14:paraId="2AE8AD6B" w14:textId="77777777" w:rsidR="003778F6" w:rsidRPr="006D7A2E" w:rsidRDefault="003778F6" w:rsidP="003778F6">
                  <w:pPr>
                    <w:pStyle w:val="a8"/>
                    <w:numPr>
                      <w:ilvl w:val="2"/>
                      <w:numId w:val="3"/>
                    </w:numPr>
                    <w:ind w:leftChars="0"/>
                    <w:rPr>
                      <w:szCs w:val="16"/>
                      <w:lang w:val="en-US"/>
                    </w:rPr>
                  </w:pPr>
                  <w:r w:rsidRPr="006D7A2E">
                    <w:rPr>
                      <w:rFonts w:eastAsia="DengXian"/>
                      <w:szCs w:val="16"/>
                      <w:lang w:val="en-US"/>
                    </w:rPr>
                    <w:t>The range of RSRP threshold for P</w:t>
                  </w:r>
                  <w:r w:rsidRPr="006D7A2E">
                    <w:rPr>
                      <w:szCs w:val="16"/>
                      <w:lang w:val="en-US"/>
                    </w:rPr>
                    <w:t>UCCH repetition for Msg4 HARQ-ACK is the same as the range of the RSRP threshold for R17 Msg3 repetition.</w:t>
                  </w:r>
                </w:p>
                <w:p w14:paraId="3B519BF1" w14:textId="77777777" w:rsidR="003778F6" w:rsidRPr="006D7A2E" w:rsidRDefault="003778F6" w:rsidP="003778F6">
                  <w:pPr>
                    <w:pStyle w:val="a8"/>
                    <w:numPr>
                      <w:ilvl w:val="3"/>
                      <w:numId w:val="3"/>
                    </w:numPr>
                    <w:ind w:leftChars="0"/>
                    <w:rPr>
                      <w:szCs w:val="16"/>
                      <w:lang w:val="en-US"/>
                    </w:rPr>
                  </w:pPr>
                  <w:r w:rsidRPr="006D7A2E">
                    <w:rPr>
                      <w:rFonts w:eastAsia="DengXian"/>
                      <w:szCs w:val="16"/>
                      <w:lang w:val="en-US"/>
                    </w:rPr>
                    <w:t xml:space="preserve">FFS signaling details, </w:t>
                  </w:r>
                  <w:proofErr w:type="gramStart"/>
                  <w:r w:rsidRPr="006D7A2E">
                    <w:rPr>
                      <w:rFonts w:eastAsia="DengXian"/>
                      <w:szCs w:val="16"/>
                      <w:lang w:val="en-US"/>
                    </w:rPr>
                    <w:t>e.g.</w:t>
                  </w:r>
                  <w:proofErr w:type="gramEnd"/>
                  <w:r w:rsidRPr="006D7A2E">
                    <w:rPr>
                      <w:rFonts w:eastAsia="DengXian"/>
                      <w:szCs w:val="16"/>
                      <w:lang w:val="en-US"/>
                    </w:rPr>
                    <w:t xml:space="preserve"> whether RSRP threshold for P</w:t>
                  </w:r>
                  <w:r w:rsidRPr="006D7A2E">
                    <w:rPr>
                      <w:szCs w:val="16"/>
                      <w:lang w:val="en-US"/>
                    </w:rPr>
                    <w:t>UCCH repetition for Msg4 HARQ-ACK is signaled as a relative or absolute value</w:t>
                  </w:r>
                </w:p>
                <w:p w14:paraId="44D83DA0" w14:textId="77777777" w:rsidR="003778F6" w:rsidRDefault="003778F6" w:rsidP="003778F6">
                  <w:pPr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spacing w:after="0"/>
                    <w:ind w:left="720"/>
                    <w:jc w:val="left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Note: UE incapable of PUCCH repetition for Msg4 HARQ-ACK transmits neither repetition request nor capability report</w:t>
                  </w:r>
                </w:p>
                <w:p w14:paraId="36C0EB22" w14:textId="77777777" w:rsidR="003778F6" w:rsidRPr="003778F6" w:rsidRDefault="003778F6" w:rsidP="003778F6">
                  <w:pPr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spacing w:after="0"/>
                    <w:ind w:left="720"/>
                    <w:jc w:val="left"/>
                    <w:rPr>
                      <w:color w:val="FF0000"/>
                      <w:szCs w:val="16"/>
                    </w:rPr>
                  </w:pPr>
                  <w:r w:rsidRPr="003778F6">
                    <w:rPr>
                      <w:rFonts w:hint="eastAsia"/>
                      <w:color w:val="FF0000"/>
                      <w:szCs w:val="16"/>
                    </w:rPr>
                    <w:t>N</w:t>
                  </w:r>
                  <w:r w:rsidRPr="003778F6">
                    <w:rPr>
                      <w:color w:val="FF0000"/>
                      <w:szCs w:val="16"/>
                    </w:rPr>
                    <w:t>ote 2: RAN1 considers that there is no difference between “repetition request” and “capability report” in earlier RAN1 agreements</w:t>
                  </w:r>
                </w:p>
                <w:p w14:paraId="2DD7BD55" w14:textId="77777777" w:rsidR="003778F6" w:rsidRPr="003778F6" w:rsidRDefault="003778F6" w:rsidP="009E28FF">
                  <w:pPr>
                    <w:spacing w:beforeLines="50" w:before="120"/>
                    <w:rPr>
                      <w:kern w:val="2"/>
                      <w:lang w:eastAsia="zh-CN"/>
                    </w:rPr>
                  </w:pPr>
                </w:p>
              </w:tc>
            </w:tr>
          </w:tbl>
          <w:p w14:paraId="1286BF08" w14:textId="34C411FD" w:rsidR="003778F6" w:rsidRPr="003778F6" w:rsidRDefault="003778F6" w:rsidP="009E28FF">
            <w:pPr>
              <w:spacing w:beforeLines="50" w:before="120"/>
              <w:rPr>
                <w:rFonts w:eastAsia="游明朝" w:hint="eastAsia"/>
                <w:kern w:val="2"/>
                <w:lang w:eastAsia="ja-JP"/>
              </w:rPr>
            </w:pPr>
            <w:r>
              <w:rPr>
                <w:rFonts w:eastAsia="游明朝" w:hint="eastAsia"/>
                <w:kern w:val="2"/>
                <w:lang w:eastAsia="ja-JP"/>
              </w:rPr>
              <w:lastRenderedPageBreak/>
              <w:t>T</w:t>
            </w:r>
            <w:r>
              <w:rPr>
                <w:rFonts w:eastAsia="游明朝"/>
                <w:kern w:val="2"/>
                <w:lang w:eastAsia="ja-JP"/>
              </w:rPr>
              <w:t>hus, an update is suggested as below.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3778F6" w14:paraId="028D33A2" w14:textId="77777777" w:rsidTr="003778F6">
              <w:tc>
                <w:tcPr>
                  <w:tcW w:w="6968" w:type="dxa"/>
                </w:tcPr>
                <w:p w14:paraId="0795A844" w14:textId="77777777" w:rsidR="003778F6" w:rsidRPr="003778F6" w:rsidRDefault="003778F6" w:rsidP="003778F6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before="120" w:after="180"/>
                    <w:ind w:left="1134" w:hanging="1134"/>
                    <w:jc w:val="left"/>
                    <w:outlineLvl w:val="2"/>
                    <w:rPr>
                      <w:rFonts w:ascii="Arial" w:hAnsi="Arial"/>
                      <w:sz w:val="28"/>
                      <w:lang w:val="en-GB"/>
                    </w:rPr>
                  </w:pPr>
                  <w:r w:rsidRPr="003778F6">
                    <w:rPr>
                      <w:rFonts w:ascii="Arial" w:hAnsi="Arial"/>
                      <w:sz w:val="28"/>
                      <w:lang w:val="en-GB"/>
                    </w:rPr>
                    <w:t>9.2.6</w:t>
                  </w:r>
                  <w:r w:rsidRPr="003778F6">
                    <w:rPr>
                      <w:rFonts w:ascii="Arial" w:hAnsi="Arial"/>
                      <w:sz w:val="28"/>
                      <w:lang w:val="en-GB"/>
                    </w:rPr>
                    <w:tab/>
                    <w:t>PUCCH repetition procedure</w:t>
                  </w:r>
                </w:p>
                <w:p w14:paraId="1364F540" w14:textId="77777777" w:rsidR="003778F6" w:rsidRPr="003778F6" w:rsidRDefault="003778F6" w:rsidP="003778F6">
                  <w:pPr>
                    <w:autoSpaceDE/>
                    <w:autoSpaceDN/>
                    <w:adjustRightInd/>
                    <w:snapToGrid/>
                    <w:spacing w:after="180"/>
                    <w:jc w:val="left"/>
                    <w:rPr>
                      <w:noProof/>
                      <w:lang w:val="en-GB" w:eastAsia="zh-CN"/>
                    </w:rPr>
                  </w:pPr>
                  <w:r w:rsidRPr="003778F6">
                    <w:rPr>
                      <w:lang w:val="en-GB"/>
                    </w:rPr>
                    <w:t xml:space="preserve">A UE that does not have dedicated PUCCH resource configuration and indicates a capability </w:t>
                  </w:r>
                  <w:r w:rsidRPr="003778F6">
                    <w:rPr>
                      <w:strike/>
                      <w:color w:val="FF0000"/>
                      <w:lang w:val="en-GB"/>
                    </w:rPr>
                    <w:t>or a request</w:t>
                  </w:r>
                  <w:r w:rsidRPr="003778F6">
                    <w:rPr>
                      <w:lang w:val="en-GB"/>
                    </w:rPr>
                    <w:t xml:space="preserve"> to transmit with repetitions a PUCCH with HARQ-ACK information [11, TS 38.321]</w:t>
                  </w:r>
                  <w:r w:rsidRPr="003778F6">
                    <w:t xml:space="preserve">, determines a number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GB"/>
                          </w:rPr>
                          <m:t>PUCCH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lang w:val="en-GB"/>
                          </w:rPr>
                          <m:t>repeat</m:t>
                        </m:r>
                      </m:sup>
                    </m:sSubSup>
                  </m:oMath>
                  <w:r w:rsidRPr="003778F6">
                    <w:rPr>
                      <w:lang w:val="en-GB"/>
                    </w:rPr>
                    <w:t xml:space="preserve"> </w:t>
                  </w:r>
                  <w:r w:rsidRPr="003778F6">
                    <w:t xml:space="preserve">slots for repetitions of a PUCCH transmission with HARQ-ACK information based on an indication by </w:t>
                  </w:r>
                  <w:r w:rsidRPr="003778F6">
                    <w:rPr>
                      <w:i/>
                      <w:lang w:val="en-GB" w:eastAsia="zh-CN"/>
                    </w:rPr>
                    <w:t>numberOfPUCCHforMsg4HARQACK-RepetitionsList</w:t>
                  </w:r>
                  <w:r w:rsidRPr="003778F6">
                    <w:t xml:space="preserve">. If </w:t>
                  </w:r>
                  <w:r w:rsidRPr="003778F6">
                    <w:rPr>
                      <w:i/>
                      <w:lang w:val="en-GB" w:eastAsia="zh-CN"/>
                    </w:rPr>
                    <w:t>numberOfPUCCHforMsg4HARQACK-RepetitionsList</w:t>
                  </w:r>
                  <w:r w:rsidRPr="003778F6">
                    <w:t xml:space="preserve"> provides more than one values</w:t>
                  </w:r>
                  <w:r w:rsidRPr="003778F6">
                    <w:rPr>
                      <w:lang w:val="en-GB"/>
                    </w:rPr>
                    <w:t xml:space="preserve">, </w:t>
                  </w:r>
                  <w:r w:rsidRPr="003778F6">
                    <w:t xml:space="preserve">the DAI field in a DCI format 1_0 </w:t>
                  </w:r>
                  <w:r w:rsidRPr="003778F6">
                    <w:rPr>
                      <w:lang w:val="en-GB"/>
                    </w:rPr>
                    <w:t xml:space="preserve">with CRC scrambled by a TC-RNTI scheduling a PDSCH reception that includes a UE contention resolution identity indicates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GB"/>
                          </w:rPr>
                          <m:t>PUCCH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lang w:val="en-GB"/>
                          </w:rPr>
                          <m:t>repeat</m:t>
                        </m:r>
                      </m:sup>
                    </m:sSubSup>
                  </m:oMath>
                  <w:r w:rsidRPr="003778F6">
                    <w:rPr>
                      <w:lang w:val="en-GB"/>
                    </w:rPr>
                    <w:t xml:space="preserve"> from the more than one values. The UE transmits each repetition of the PUCCH using frequency hopping as described in Clause 9.2.1.</w:t>
                  </w:r>
                  <w:r w:rsidRPr="003778F6">
                    <w:rPr>
                      <w:noProof/>
                      <w:lang w:val="en-GB" w:eastAsia="zh-CN"/>
                    </w:rPr>
                    <w:t xml:space="preserve"> </w:t>
                  </w:r>
                </w:p>
                <w:p w14:paraId="7AD96F3B" w14:textId="400C91A1" w:rsidR="003778F6" w:rsidRPr="003778F6" w:rsidRDefault="003778F6" w:rsidP="009E28FF">
                  <w:pPr>
                    <w:spacing w:beforeLines="50" w:before="120"/>
                    <w:rPr>
                      <w:rFonts w:eastAsia="游明朝" w:hint="eastAsia"/>
                      <w:kern w:val="2"/>
                      <w:lang w:val="en-GB" w:eastAsia="ja-JP"/>
                    </w:rPr>
                  </w:pPr>
                  <w:r>
                    <w:rPr>
                      <w:rFonts w:eastAsia="游明朝"/>
                      <w:kern w:val="2"/>
                      <w:lang w:val="en-GB" w:eastAsia="ja-JP"/>
                    </w:rPr>
                    <w:t>…</w:t>
                  </w:r>
                </w:p>
              </w:tc>
            </w:tr>
          </w:tbl>
          <w:p w14:paraId="617B3965" w14:textId="77777777" w:rsidR="003778F6" w:rsidRDefault="003778F6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5E15D134" w14:textId="60F2E655" w:rsidR="003778F6" w:rsidRPr="00AC4BBE" w:rsidRDefault="003778F6" w:rsidP="009E28FF">
            <w:pPr>
              <w:spacing w:beforeLines="50" w:before="120"/>
              <w:rPr>
                <w:rFonts w:hint="eastAsia"/>
                <w:kern w:val="2"/>
                <w:lang w:eastAsia="zh-CN"/>
              </w:rPr>
            </w:pPr>
          </w:p>
        </w:tc>
      </w:tr>
      <w:tr w:rsidR="00CD55AD" w:rsidRPr="00004C3F" w14:paraId="68225E9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8F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1DB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BB7119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C73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298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6FE07CB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93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FD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7D7F8291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2E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0F0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4BF1AAC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6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F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bookmarkEnd w:id="5"/>
    </w:tbl>
    <w:p w14:paraId="1130E16B" w14:textId="77777777" w:rsidR="00CD55AD" w:rsidRPr="00AC4BBE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0B62F590" w14:textId="77777777" w:rsidR="009074B8" w:rsidRDefault="009074B8" w:rsidP="009074B8">
      <w:pPr>
        <w:spacing w:after="0"/>
        <w:rPr>
          <w:lang w:eastAsia="ko-KR"/>
        </w:rPr>
      </w:pPr>
    </w:p>
    <w:p w14:paraId="01C398A2" w14:textId="77777777" w:rsidR="009074B8" w:rsidRPr="00AC4BBE" w:rsidRDefault="009074B8" w:rsidP="009074B8">
      <w:pPr>
        <w:adjustRightInd/>
        <w:spacing w:after="0"/>
        <w:rPr>
          <w:color w:val="000000"/>
          <w:sz w:val="20"/>
          <w:lang w:val="en-GB" w:eastAsia="zh-CN"/>
        </w:rPr>
      </w:pPr>
    </w:p>
    <w:p w14:paraId="1B4492E6" w14:textId="77777777" w:rsidR="00CD55AD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D55AD" w:rsidSect="006F363E">
      <w:pgSz w:w="11909" w:h="16834" w:code="9"/>
      <w:pgMar w:top="1170" w:right="929" w:bottom="162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7F16"/>
    <w:multiLevelType w:val="multilevel"/>
    <w:tmpl w:val="1BE47158"/>
    <w:lvl w:ilvl="0">
      <w:start w:val="1"/>
      <w:numFmt w:val="bullet"/>
      <w:lvlText w:val=""/>
      <w:lvlJc w:val="left"/>
      <w:pPr>
        <w:ind w:left="1219" w:hanging="420"/>
      </w:pPr>
      <w:rPr>
        <w:rFonts w:ascii="Symbol" w:eastAsia="ＭＳ 明朝" w:hAnsi="Symbol" w:cs="Times New Roman" w:hint="default"/>
      </w:rPr>
    </w:lvl>
    <w:lvl w:ilvl="1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"/>
      <w:lvlJc w:val="left"/>
      <w:pPr>
        <w:ind w:left="24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1" w15:restartNumberingAfterBreak="0">
    <w:nsid w:val="2E291D71"/>
    <w:multiLevelType w:val="multilevel"/>
    <w:tmpl w:val="4D2873F8"/>
    <w:lvl w:ilvl="0">
      <w:start w:val="1"/>
      <w:numFmt w:val="decimal"/>
      <w:pStyle w:val="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650058809">
    <w:abstractNumId w:val="1"/>
  </w:num>
  <w:num w:numId="2" w16cid:durableId="1435662382">
    <w:abstractNumId w:val="2"/>
  </w:num>
  <w:num w:numId="3" w16cid:durableId="59502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00601F"/>
    <w:rsid w:val="00121C75"/>
    <w:rsid w:val="00181CAC"/>
    <w:rsid w:val="001A234C"/>
    <w:rsid w:val="0027157C"/>
    <w:rsid w:val="00295FFC"/>
    <w:rsid w:val="002C711B"/>
    <w:rsid w:val="003435F1"/>
    <w:rsid w:val="003778F6"/>
    <w:rsid w:val="003C7FC9"/>
    <w:rsid w:val="003F522D"/>
    <w:rsid w:val="00413B90"/>
    <w:rsid w:val="0044308F"/>
    <w:rsid w:val="005C1C82"/>
    <w:rsid w:val="00664CB5"/>
    <w:rsid w:val="00684646"/>
    <w:rsid w:val="006F363E"/>
    <w:rsid w:val="00793C93"/>
    <w:rsid w:val="00876064"/>
    <w:rsid w:val="008A04FC"/>
    <w:rsid w:val="009074B8"/>
    <w:rsid w:val="00B62E4F"/>
    <w:rsid w:val="00B80025"/>
    <w:rsid w:val="00C0354B"/>
    <w:rsid w:val="00CD55AD"/>
    <w:rsid w:val="00D17E4A"/>
    <w:rsid w:val="00D7424B"/>
    <w:rsid w:val="00D81385"/>
    <w:rsid w:val="00DD176B"/>
    <w:rsid w:val="00E641DF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09577"/>
  <w15:chartTrackingRefBased/>
  <w15:docId w15:val="{321DE5FC-DFDC-48D4-B5BC-A596E34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54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</w:rPr>
  </w:style>
  <w:style w:type="paragraph" w:styleId="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"/>
    <w:basedOn w:val="a"/>
    <w:next w:val="a"/>
    <w:link w:val="10"/>
    <w:uiPriority w:val="9"/>
    <w:qFormat/>
    <w:rsid w:val="00C035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8F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0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qFormat/>
    <w:rsid w:val="00C0354B"/>
    <w:rPr>
      <w:color w:val="0000FF"/>
      <w:u w:val="single"/>
    </w:rPr>
  </w:style>
  <w:style w:type="table" w:styleId="a4">
    <w:name w:val="Table Grid"/>
    <w:aliases w:val="TableGrid"/>
    <w:basedOn w:val="a1"/>
    <w:uiPriority w:val="59"/>
    <w:qFormat/>
    <w:rsid w:val="00C0354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a"/>
    <w:link w:val="a6"/>
    <w:rsid w:val="00C0354B"/>
    <w:pPr>
      <w:tabs>
        <w:tab w:val="center" w:pos="4680"/>
        <w:tab w:val="right" w:pos="9360"/>
      </w:tabs>
    </w:pPr>
  </w:style>
  <w:style w:type="character" w:customStyle="1" w:styleId="a6">
    <w:name w:val="ヘッダー (文字)"/>
    <w:aliases w:val="header odd (文字),header odd1 (文字),header odd2 (文字),header odd3 (文字),header odd4 (文字),header odd5 (文字),header odd6 (文字),header1 (文字),header2 (文字),header3 (文字),header odd11 (文字),header odd21 (文字),header odd7 (文字),header4 (文字),header odd8 (文字)"/>
    <w:basedOn w:val="a0"/>
    <w:link w:val="a5"/>
    <w:rsid w:val="00C0354B"/>
    <w:rPr>
      <w:rFonts w:ascii="Times New Roman" w:eastAsia="SimSun" w:hAnsi="Times New Roman" w:cs="Times New Roman"/>
    </w:rPr>
  </w:style>
  <w:style w:type="character" w:customStyle="1" w:styleId="10">
    <w:name w:val="見出し 1 (文字)"/>
    <w:aliases w:val="H1 (文字),h1 (文字),app heading 1 (文字),l1 (文字),Memo Heading 1 (文字),h11 (文字),h12 (文字),h13 (文字),h14 (文字),h15 (文字),h16 (文字),NMP Heading 1 (文字),Heading 1_a (文字),heading 1 (文字),h17 (文字),h111 (文字),h121 (文字),h131 (文字),h141 (文字),h151 (文字),h161 (文字)"/>
    <w:basedOn w:val="a0"/>
    <w:link w:val="1"/>
    <w:uiPriority w:val="9"/>
    <w:rsid w:val="00C0354B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a"/>
    <w:rsid w:val="00CD55AD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a7">
    <w:name w:val="Unresolved Mention"/>
    <w:basedOn w:val="a0"/>
    <w:uiPriority w:val="99"/>
    <w:semiHidden/>
    <w:unhideWhenUsed/>
    <w:rsid w:val="00D7424B"/>
    <w:rPr>
      <w:color w:val="605E5C"/>
      <w:shd w:val="clear" w:color="auto" w:fill="E1DFDD"/>
    </w:rPr>
  </w:style>
  <w:style w:type="paragraph" w:styleId="a8">
    <w:name w:val="List Paragraph"/>
    <w:aliases w:val="- Bullets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列,P,列表"/>
    <w:basedOn w:val="a"/>
    <w:link w:val="11"/>
    <w:uiPriority w:val="34"/>
    <w:qFormat/>
    <w:rsid w:val="003778F6"/>
    <w:pPr>
      <w:autoSpaceDE/>
      <w:autoSpaceDN/>
      <w:adjustRightInd/>
      <w:snapToGrid/>
      <w:spacing w:after="0"/>
      <w:ind w:leftChars="400" w:left="840"/>
      <w:jc w:val="left"/>
    </w:pPr>
    <w:rPr>
      <w:rFonts w:ascii="Times" w:eastAsia="Batang" w:hAnsi="Times"/>
      <w:sz w:val="20"/>
      <w:szCs w:val="24"/>
      <w:lang w:val="en-GB" w:eastAsia="x-none"/>
    </w:rPr>
  </w:style>
  <w:style w:type="character" w:customStyle="1" w:styleId="11">
    <w:name w:val="リスト段落 (文字)1"/>
    <w:aliases w:val="- Bullets (文字)1,列出段落 (文字),?? ?? (文字)1,????? (文字)1,???? (文字)1,Lista1 (文字)1,列出段落1 (文字)1,中等深浅网格 1 - 着色 21 (文字)1,¥ê¥¹¥È¶ÎÂä (文字)1,¥¡¡¡¡ì¬º¥¹¥È¶ÎÂä (文字)1,ÁÐ³ö¶ÎÂä (文字)1,列表段落1 (文字)1,—ño’i—Ž (文字)1,1st level - Bullet List Paragraph (文字)1,목록단락 (文字)"/>
    <w:link w:val="a8"/>
    <w:uiPriority w:val="34"/>
    <w:qFormat/>
    <w:rsid w:val="003778F6"/>
    <w:rPr>
      <w:rFonts w:ascii="Times" w:eastAsia="Batang" w:hAnsi="Times" w:cs="Times New Roman"/>
      <w:sz w:val="20"/>
      <w:szCs w:val="24"/>
      <w:lang w:val="en-GB" w:eastAsia="x-none"/>
    </w:rPr>
  </w:style>
  <w:style w:type="character" w:customStyle="1" w:styleId="30">
    <w:name w:val="見出し 3 (文字)"/>
    <w:basedOn w:val="a0"/>
    <w:link w:val="3"/>
    <w:uiPriority w:val="9"/>
    <w:semiHidden/>
    <w:rsid w:val="003778F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ran/WG1_RL1/TSGR1_114/Inbox/drafts/9.17(Other)/%5B38.213%20draft%20CRs%5D/NR_NTN_enh/R1-230xxxx%20draftCR_38213%20NTN.docx" TargetMode="External"/><Relationship Id="rId5" Type="http://schemas.openxmlformats.org/officeDocument/2006/relationships/hyperlink" Target="https://www.3gpp.org/ftp/tsg_ran/WG1_RL1/TSGR1_114/Inbox/drafts/9.17(Other)/%5B38.213%20draft%20CRs%5D/NR_NTN_enh/R1-230xxxx%20draftCR_38213%20NTN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Papasakellariou</dc:creator>
  <cp:keywords/>
  <dc:description/>
  <cp:lastModifiedBy>Shohei Yoshioka (吉岡 翔平)</cp:lastModifiedBy>
  <cp:revision>27</cp:revision>
  <dcterms:created xsi:type="dcterms:W3CDTF">2023-04-17T13:37:00Z</dcterms:created>
  <dcterms:modified xsi:type="dcterms:W3CDTF">2023-09-01T06:29:00Z</dcterms:modified>
</cp:coreProperties>
</file>