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A7E35D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w:t>
      </w:r>
      <w:r w:rsidR="00401F0F">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 xml:space="preserve"> Meeting # </w:t>
      </w:r>
      <w:r w:rsidR="00401F0F">
        <w:rPr>
          <w:rFonts w:ascii="Arial" w:eastAsiaTheme="minorEastAsia" w:hAnsi="Arial" w:cs="Arial"/>
          <w:b/>
          <w:sz w:val="24"/>
          <w:szCs w:val="24"/>
          <w:lang w:eastAsia="zh-CN"/>
        </w:rPr>
        <w:t>114</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23CE8">
        <w:rPr>
          <w:rFonts w:ascii="Arial" w:eastAsiaTheme="minorEastAsia" w:hAnsi="Arial" w:cs="Arial"/>
          <w:b/>
          <w:sz w:val="24"/>
          <w:szCs w:val="24"/>
          <w:lang w:eastAsia="zh-CN"/>
        </w:rPr>
        <w:tab/>
      </w:r>
      <w:r w:rsidR="00623CE8">
        <w:rPr>
          <w:rFonts w:ascii="Arial" w:eastAsiaTheme="minorEastAsia" w:hAnsi="Arial" w:cs="Arial"/>
          <w:b/>
          <w:sz w:val="24"/>
          <w:szCs w:val="24"/>
          <w:lang w:eastAsia="zh-CN"/>
        </w:rPr>
        <w:tab/>
      </w:r>
      <w:r w:rsidR="0056733D">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w:t>
      </w:r>
      <w:r w:rsidR="00401F0F">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56733D">
        <w:rPr>
          <w:rFonts w:ascii="Arial" w:eastAsiaTheme="minorEastAsia" w:hAnsi="Arial" w:cs="Arial"/>
          <w:b/>
          <w:sz w:val="24"/>
          <w:szCs w:val="24"/>
          <w:lang w:eastAsia="zh-CN"/>
        </w:rPr>
        <w:t>08410</w:t>
      </w:r>
    </w:p>
    <w:p w14:paraId="0E0F466F" w14:textId="752094E5" w:rsidR="00615EBB" w:rsidRDefault="00401F0F"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Toulouse</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Fran</w:t>
      </w:r>
      <w:r w:rsidR="009B61B4" w:rsidRPr="009B61B4">
        <w:rPr>
          <w:rFonts w:ascii="Arial" w:eastAsiaTheme="minorEastAsia" w:hAnsi="Arial" w:cs="Arial"/>
          <w:b/>
          <w:sz w:val="24"/>
          <w:szCs w:val="24"/>
          <w:lang w:eastAsia="zh-CN"/>
        </w:rPr>
        <w:t xml:space="preserve">ce, </w:t>
      </w:r>
      <w:r>
        <w:rPr>
          <w:rFonts w:ascii="Arial" w:eastAsiaTheme="minorEastAsia" w:hAnsi="Arial" w:cs="Arial"/>
          <w:b/>
          <w:sz w:val="24"/>
          <w:szCs w:val="24"/>
          <w:lang w:eastAsia="zh-CN"/>
        </w:rPr>
        <w:t>August 21</w:t>
      </w:r>
      <w:r w:rsidRPr="00EF0778">
        <w:rPr>
          <w:rFonts w:ascii="Arial" w:eastAsiaTheme="minorEastAsia" w:hAnsi="Arial" w:cs="Arial"/>
          <w:b/>
          <w:sz w:val="24"/>
          <w:szCs w:val="24"/>
          <w:vertAlign w:val="superscript"/>
          <w:lang w:eastAsia="zh-CN"/>
        </w:rPr>
        <w:t>s</w:t>
      </w:r>
      <w:r w:rsidR="00EF0778" w:rsidRPr="00EF0778">
        <w:rPr>
          <w:rFonts w:ascii="Arial" w:eastAsiaTheme="minorEastAsia" w:hAnsi="Arial" w:cs="Arial"/>
          <w:b/>
          <w:sz w:val="24"/>
          <w:szCs w:val="24"/>
          <w:vertAlign w:val="superscript"/>
          <w:lang w:eastAsia="zh-CN"/>
        </w:rPr>
        <w:t>t</w:t>
      </w:r>
      <w:r>
        <w:rPr>
          <w:rFonts w:ascii="Arial" w:eastAsiaTheme="minorEastAsia" w:hAnsi="Arial" w:cs="Arial"/>
          <w:b/>
          <w:sz w:val="24"/>
          <w:szCs w:val="24"/>
          <w:lang w:eastAsia="zh-CN"/>
        </w:rPr>
        <w:t xml:space="preserve"> – 25</w:t>
      </w:r>
      <w:r w:rsidRPr="00401F0F">
        <w:rPr>
          <w:rFonts w:ascii="Arial" w:eastAsiaTheme="minorEastAsia" w:hAnsi="Arial" w:cs="Arial"/>
          <w:b/>
          <w:sz w:val="24"/>
          <w:szCs w:val="24"/>
          <w:vertAlign w:val="superscript"/>
          <w:lang w:eastAsia="zh-CN"/>
        </w:rPr>
        <w:t>th</w:t>
      </w:r>
      <w:r w:rsidR="009B61B4" w:rsidRPr="009B61B4">
        <w:rPr>
          <w:rFonts w:ascii="Arial" w:eastAsiaTheme="minorEastAsia" w:hAnsi="Arial" w:cs="Arial"/>
          <w:b/>
          <w:sz w:val="24"/>
          <w:szCs w:val="24"/>
          <w:lang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393F6F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01F0F">
        <w:rPr>
          <w:rFonts w:ascii="Arial" w:eastAsiaTheme="minorEastAsia" w:hAnsi="Arial" w:cs="Arial"/>
          <w:color w:val="000000"/>
          <w:sz w:val="22"/>
          <w:lang w:eastAsia="zh-CN"/>
        </w:rPr>
        <w:t>9.14.3</w:t>
      </w:r>
    </w:p>
    <w:p w14:paraId="50D5329D" w14:textId="0EEF08D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55DF5">
        <w:rPr>
          <w:rFonts w:ascii="Arial" w:hAnsi="Arial" w:cs="Arial"/>
          <w:color w:val="000000"/>
          <w:sz w:val="22"/>
          <w:lang w:eastAsia="zh-CN"/>
        </w:rPr>
        <w:t>Feature Lead</w:t>
      </w:r>
      <w:r w:rsidR="00321150" w:rsidRPr="00714716">
        <w:rPr>
          <w:rFonts w:ascii="Arial" w:hAnsi="Arial" w:cs="Arial"/>
          <w:color w:val="000000"/>
          <w:sz w:val="22"/>
          <w:lang w:eastAsia="zh-CN"/>
        </w:rPr>
        <w:t xml:space="preserve"> </w:t>
      </w:r>
      <w:r w:rsidR="004D737D" w:rsidRPr="00714716">
        <w:rPr>
          <w:rFonts w:ascii="Arial" w:hAnsi="Arial" w:cs="Arial"/>
          <w:color w:val="000000"/>
          <w:sz w:val="22"/>
          <w:lang w:eastAsia="zh-CN"/>
        </w:rPr>
        <w:t>(</w:t>
      </w:r>
      <w:r w:rsidR="00A04188" w:rsidRPr="00714716">
        <w:rPr>
          <w:rFonts w:ascii="Arial" w:hAnsi="Arial" w:cs="Arial"/>
          <w:color w:val="000000"/>
          <w:sz w:val="22"/>
          <w:lang w:eastAsia="zh-CN"/>
        </w:rPr>
        <w:t>MediaTek</w:t>
      </w:r>
      <w:r w:rsidR="004D737D" w:rsidRPr="00714716">
        <w:rPr>
          <w:rFonts w:ascii="Arial" w:hAnsi="Arial" w:cs="Arial"/>
          <w:color w:val="000000"/>
          <w:sz w:val="22"/>
          <w:lang w:eastAsia="zh-CN"/>
        </w:rPr>
        <w:t>)</w:t>
      </w:r>
    </w:p>
    <w:p w14:paraId="1E0389E7" w14:textId="09DF13D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01F0F">
        <w:rPr>
          <w:rFonts w:ascii="Arial" w:eastAsiaTheme="minorEastAsia" w:hAnsi="Arial" w:cs="Arial"/>
          <w:color w:val="000000"/>
          <w:sz w:val="22"/>
          <w:lang w:eastAsia="zh-CN"/>
        </w:rPr>
        <w:t>Feature Lead</w:t>
      </w:r>
      <w:r w:rsidR="00484C5D">
        <w:rPr>
          <w:rFonts w:ascii="Arial" w:eastAsiaTheme="minorEastAsia" w:hAnsi="Arial" w:cs="Arial" w:hint="eastAsia"/>
          <w:color w:val="000000"/>
          <w:sz w:val="22"/>
          <w:lang w:eastAsia="zh-CN"/>
        </w:rPr>
        <w:t xml:space="preserve"> summary </w:t>
      </w:r>
      <w:r w:rsidR="003955F5">
        <w:rPr>
          <w:rFonts w:ascii="Arial" w:eastAsiaTheme="minorEastAsia" w:hAnsi="Arial" w:cs="Arial"/>
          <w:color w:val="000000"/>
          <w:sz w:val="22"/>
          <w:lang w:eastAsia="zh-CN"/>
        </w:rPr>
        <w:t>for</w:t>
      </w:r>
      <w:r w:rsidR="00484C5D">
        <w:rPr>
          <w:rFonts w:ascii="Arial" w:eastAsiaTheme="minorEastAsia" w:hAnsi="Arial" w:cs="Arial" w:hint="eastAsia"/>
          <w:color w:val="000000"/>
          <w:sz w:val="22"/>
          <w:lang w:eastAsia="zh-CN"/>
        </w:rPr>
        <w:t xml:space="preserve"> </w:t>
      </w:r>
      <w:r w:rsidR="00401F0F">
        <w:rPr>
          <w:rFonts w:ascii="Arial" w:eastAsiaTheme="minorEastAsia" w:hAnsi="Arial" w:cs="Arial"/>
          <w:color w:val="000000"/>
          <w:sz w:val="22"/>
          <w:lang w:eastAsia="zh-CN"/>
        </w:rPr>
        <w:t>9.14.3: Self-Evaluation Results for IoT NTN</w:t>
      </w:r>
    </w:p>
    <w:p w14:paraId="67B0962B" w14:textId="2FAEF37A"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01F0F">
        <w:rPr>
          <w:rFonts w:ascii="Arial" w:eastAsiaTheme="minorEastAsia" w:hAnsi="Arial" w:cs="Arial"/>
          <w:color w:val="000000"/>
          <w:sz w:val="22"/>
          <w:lang w:eastAsia="zh-CN"/>
        </w:rPr>
        <w:t>Discussion &amp; Decision</w:t>
      </w:r>
    </w:p>
    <w:p w14:paraId="4A0AE149" w14:textId="4268E307" w:rsidR="005D7AF8" w:rsidRDefault="00915D73" w:rsidP="00401F0F">
      <w:pPr>
        <w:pStyle w:val="Heading1"/>
        <w:rPr>
          <w:rFonts w:eastAsiaTheme="minorEastAsia"/>
          <w:lang w:eastAsia="zh-CN"/>
        </w:rPr>
      </w:pPr>
      <w:r w:rsidRPr="005D7AF8">
        <w:rPr>
          <w:rFonts w:hint="eastAsia"/>
          <w:lang w:eastAsia="ja-JP"/>
        </w:rPr>
        <w:t>Introduction</w:t>
      </w:r>
    </w:p>
    <w:p w14:paraId="54A563C4" w14:textId="6C3F9F64" w:rsidR="00A04188" w:rsidRPr="004B6415" w:rsidRDefault="00A04188" w:rsidP="00A04188">
      <w:pPr>
        <w:rPr>
          <w:iCs/>
          <w:lang w:eastAsia="zh-CN"/>
        </w:rPr>
      </w:pPr>
      <w:r w:rsidRPr="004B6415">
        <w:rPr>
          <w:iCs/>
          <w:lang w:eastAsia="zh-CN"/>
        </w:rPr>
        <w:t xml:space="preserve">This summary is to </w:t>
      </w:r>
      <w:r w:rsidR="00401F0F">
        <w:rPr>
          <w:iCs/>
          <w:lang w:eastAsia="zh-CN"/>
        </w:rPr>
        <w:t>summarise the</w:t>
      </w:r>
      <w:r>
        <w:rPr>
          <w:iCs/>
          <w:lang w:eastAsia="zh-CN"/>
        </w:rPr>
        <w:t xml:space="preserve"> progress on</w:t>
      </w:r>
      <w:r w:rsidRPr="004B6415">
        <w:rPr>
          <w:iCs/>
          <w:lang w:eastAsia="zh-CN"/>
        </w:rPr>
        <w:t xml:space="preserve"> the following agenda items of the </w:t>
      </w:r>
      <w:r w:rsidR="00F20FEA">
        <w:rPr>
          <w:iCs/>
          <w:lang w:eastAsia="zh-CN"/>
        </w:rPr>
        <w:t xml:space="preserve">study item </w:t>
      </w:r>
      <w:r w:rsidR="00F20FEA" w:rsidRPr="00F20FEA">
        <w:rPr>
          <w:rFonts w:eastAsia="Batang"/>
          <w:bCs/>
        </w:rPr>
        <w:t xml:space="preserve">on </w:t>
      </w:r>
      <w:r w:rsidR="00F20FEA">
        <w:rPr>
          <w:rFonts w:eastAsia="Batang"/>
          <w:bCs/>
        </w:rPr>
        <w:t>“</w:t>
      </w:r>
      <w:r w:rsidR="00F20FEA" w:rsidRPr="00F20FEA">
        <w:rPr>
          <w:rFonts w:eastAsia="Batang"/>
          <w:bCs/>
        </w:rPr>
        <w:t xml:space="preserve">Self-Evaluation towards </w:t>
      </w:r>
      <w:bookmarkStart w:id="0" w:name="_Hlk120896877"/>
      <w:r w:rsidR="00F20FEA" w:rsidRPr="00F20FEA">
        <w:rPr>
          <w:rFonts w:eastAsia="Batang"/>
          <w:bCs/>
        </w:rPr>
        <w:t>the 3GPP submission of a</w:t>
      </w:r>
      <w:bookmarkEnd w:id="0"/>
      <w:r w:rsidR="00F20FEA" w:rsidRPr="00F20FEA">
        <w:rPr>
          <w:rFonts w:eastAsia="Batang"/>
          <w:bCs/>
        </w:rPr>
        <w:t>n IMT-2020 Satellite Radio Interface Technology</w:t>
      </w:r>
      <w:r w:rsidR="00F20FEA">
        <w:rPr>
          <w:rFonts w:eastAsia="Batang"/>
          <w:bCs/>
        </w:rPr>
        <w:t>”</w:t>
      </w:r>
    </w:p>
    <w:p w14:paraId="4D446A0D" w14:textId="5FD2AFCB" w:rsidR="00A04188" w:rsidRPr="00F20FEA" w:rsidRDefault="00A04188" w:rsidP="00642BC6">
      <w:pPr>
        <w:pStyle w:val="ListParagraph"/>
        <w:numPr>
          <w:ilvl w:val="0"/>
          <w:numId w:val="3"/>
        </w:numPr>
        <w:ind w:firstLineChars="0"/>
        <w:rPr>
          <w:lang w:eastAsia="zh-CN"/>
        </w:rPr>
      </w:pPr>
      <w:r w:rsidRPr="004B6415">
        <w:rPr>
          <w:rFonts w:eastAsiaTheme="minorEastAsia"/>
          <w:lang w:eastAsia="zh-CN"/>
        </w:rPr>
        <w:t xml:space="preserve">Agenda item </w:t>
      </w:r>
      <w:r w:rsidR="00401F0F">
        <w:rPr>
          <w:rFonts w:eastAsiaTheme="minorEastAsia"/>
          <w:lang w:eastAsia="zh-CN"/>
        </w:rPr>
        <w:t>9.14.3</w:t>
      </w:r>
      <w:r w:rsidRPr="004B6415">
        <w:rPr>
          <w:rFonts w:eastAsiaTheme="minorEastAsia"/>
          <w:lang w:eastAsia="zh-CN"/>
        </w:rPr>
        <w:t xml:space="preserve"> – </w:t>
      </w:r>
      <w:r w:rsidR="00401F0F">
        <w:rPr>
          <w:rFonts w:eastAsiaTheme="minorEastAsia"/>
          <w:lang w:eastAsia="zh-CN"/>
        </w:rPr>
        <w:t>Self-Evaluation Results for IoT NTN</w:t>
      </w:r>
    </w:p>
    <w:p w14:paraId="1F949B20" w14:textId="3640DC1E" w:rsidR="00EA253B" w:rsidRDefault="00B03216" w:rsidP="00F20FEA">
      <w:pPr>
        <w:rPr>
          <w:lang w:eastAsia="zh-CN"/>
        </w:rPr>
      </w:pPr>
      <w:r>
        <w:rPr>
          <w:lang w:eastAsia="zh-CN"/>
        </w:rPr>
        <w:t>Relevant p</w:t>
      </w:r>
      <w:r w:rsidR="00F20FEA">
        <w:rPr>
          <w:lang w:eastAsia="zh-CN"/>
        </w:rPr>
        <w:t>rior agreements are</w:t>
      </w:r>
      <w:r w:rsidR="00EA253B">
        <w:rPr>
          <w:lang w:eastAsia="zh-CN"/>
        </w:rPr>
        <w:t>:</w:t>
      </w:r>
    </w:p>
    <w:p w14:paraId="0F3EB32F" w14:textId="2E4F16C0" w:rsidR="00B03216" w:rsidRDefault="00B03216" w:rsidP="00B03216">
      <w:pPr>
        <w:rPr>
          <w:b/>
          <w:u w:val="single"/>
          <w:lang w:eastAsia="x-none"/>
        </w:rPr>
      </w:pPr>
      <w:r>
        <w:rPr>
          <w:b/>
          <w:u w:val="single"/>
          <w:lang w:eastAsia="x-none"/>
        </w:rPr>
        <w:t>[</w:t>
      </w:r>
      <w:r w:rsidRPr="00EA253B">
        <w:rPr>
          <w:b/>
          <w:u w:val="single"/>
          <w:lang w:eastAsia="x-none"/>
        </w:rPr>
        <w:t>RAN1#11</w:t>
      </w:r>
      <w:r>
        <w:rPr>
          <w:b/>
          <w:u w:val="single"/>
          <w:lang w:eastAsia="x-none"/>
        </w:rPr>
        <w:t xml:space="preserve">2bis-e] </w:t>
      </w:r>
    </w:p>
    <w:p w14:paraId="4AEF2C1D" w14:textId="77777777" w:rsidR="00B03216" w:rsidRDefault="00B03216" w:rsidP="00B03216">
      <w:pPr>
        <w:rPr>
          <w:bCs/>
          <w:lang w:val="en-US" w:eastAsia="x-none"/>
        </w:rPr>
      </w:pPr>
      <w:r>
        <w:rPr>
          <w:bCs/>
          <w:highlight w:val="green"/>
          <w:lang w:val="en-US" w:eastAsia="x-none"/>
        </w:rPr>
        <w:t>Agreement</w:t>
      </w:r>
    </w:p>
    <w:p w14:paraId="547C2BE7" w14:textId="77777777" w:rsidR="00B03216" w:rsidRDefault="00B03216" w:rsidP="00B03216">
      <w:pPr>
        <w:rPr>
          <w:lang w:val="en-US" w:eastAsia="x-none"/>
        </w:rPr>
      </w:pPr>
      <w:r>
        <w:rPr>
          <w:lang w:val="en-US" w:eastAsia="x-none"/>
        </w:rPr>
        <w:t xml:space="preserve">The proposals and proposed working assumption in Section 2 of </w:t>
      </w:r>
      <w:hyperlink r:id="rId9" w:history="1">
        <w:r>
          <w:rPr>
            <w:rStyle w:val="Hyperlink"/>
            <w:lang w:val="en-US" w:eastAsia="x-none"/>
          </w:rPr>
          <w:t>R1-2304118</w:t>
        </w:r>
      </w:hyperlink>
      <w:r>
        <w:rPr>
          <w:lang w:val="en-US" w:eastAsia="x-none"/>
        </w:rPr>
        <w:t xml:space="preserve"> are endorsed.</w:t>
      </w:r>
    </w:p>
    <w:p w14:paraId="4D1ECCC9" w14:textId="77777777" w:rsidR="00B03216" w:rsidRDefault="00B03216" w:rsidP="00B03216">
      <w:pPr>
        <w:rPr>
          <w:bCs/>
          <w:lang w:val="en-US" w:eastAsia="x-none"/>
        </w:rPr>
      </w:pPr>
      <w:r>
        <w:rPr>
          <w:bCs/>
          <w:highlight w:val="green"/>
          <w:lang w:val="en-US" w:eastAsia="x-none"/>
        </w:rPr>
        <w:t>Agreement</w:t>
      </w:r>
    </w:p>
    <w:p w14:paraId="31A307E6" w14:textId="77777777" w:rsidR="00B03216" w:rsidRDefault="00B03216" w:rsidP="00B03216">
      <w:pPr>
        <w:rPr>
          <w:lang w:val="en-US" w:eastAsia="x-none"/>
        </w:rPr>
      </w:pPr>
      <w:r>
        <w:rPr>
          <w:lang w:val="en-US" w:eastAsia="x-none"/>
        </w:rPr>
        <w:t>Signals from one satellite to a UE would be seen as site-specific according to Table 7.6.3.4-1 of TR 38.901.</w:t>
      </w:r>
    </w:p>
    <w:p w14:paraId="72AB4F78" w14:textId="77777777" w:rsidR="00B03216" w:rsidRDefault="00B03216" w:rsidP="00B03216">
      <w:pPr>
        <w:rPr>
          <w:bCs/>
          <w:lang w:val="en-US" w:eastAsia="x-none"/>
        </w:rPr>
      </w:pPr>
      <w:r>
        <w:rPr>
          <w:bCs/>
          <w:highlight w:val="green"/>
          <w:lang w:val="en-US" w:eastAsia="x-none"/>
        </w:rPr>
        <w:t>Agreement</w:t>
      </w:r>
    </w:p>
    <w:p w14:paraId="31149E03" w14:textId="77777777" w:rsidR="00B03216" w:rsidRDefault="00B03216" w:rsidP="00B03216">
      <w:pPr>
        <w:rPr>
          <w:lang w:val="en-US" w:eastAsia="x-none"/>
        </w:rPr>
      </w:pPr>
      <w:r>
        <w:rPr>
          <w:lang w:val="en-US" w:eastAsia="x-none"/>
        </w:rPr>
        <w:t xml:space="preserve">The proposal in Section 2 of </w:t>
      </w:r>
      <w:hyperlink r:id="rId10" w:history="1">
        <w:r>
          <w:rPr>
            <w:rStyle w:val="Hyperlink"/>
            <w:lang w:val="en-US" w:eastAsia="x-none"/>
          </w:rPr>
          <w:t>R1-2304123</w:t>
        </w:r>
      </w:hyperlink>
      <w:r>
        <w:rPr>
          <w:lang w:val="en-US" w:eastAsia="x-none"/>
        </w:rPr>
        <w:t xml:space="preserve"> is agreed.</w:t>
      </w:r>
    </w:p>
    <w:p w14:paraId="79B46AD4" w14:textId="77777777" w:rsidR="00B03216" w:rsidRDefault="00EA253B" w:rsidP="00EA253B">
      <w:pPr>
        <w:rPr>
          <w:b/>
          <w:u w:val="single"/>
          <w:lang w:eastAsia="x-none"/>
        </w:rPr>
      </w:pPr>
      <w:r>
        <w:rPr>
          <w:b/>
          <w:u w:val="single"/>
          <w:lang w:eastAsia="x-none"/>
        </w:rPr>
        <w:t>[</w:t>
      </w:r>
      <w:r w:rsidRPr="00EA253B">
        <w:rPr>
          <w:b/>
          <w:u w:val="single"/>
          <w:lang w:eastAsia="x-none"/>
        </w:rPr>
        <w:t>RAN1#113</w:t>
      </w:r>
      <w:r>
        <w:rPr>
          <w:b/>
          <w:u w:val="single"/>
          <w:lang w:eastAsia="x-none"/>
        </w:rPr>
        <w:t xml:space="preserve">] </w:t>
      </w:r>
    </w:p>
    <w:p w14:paraId="3924B056" w14:textId="4E038FE7" w:rsidR="00EA253B" w:rsidRPr="00B03216" w:rsidRDefault="00EA253B" w:rsidP="00EA253B">
      <w:pPr>
        <w:rPr>
          <w:bCs/>
          <w:lang w:eastAsia="x-none"/>
        </w:rPr>
      </w:pPr>
      <w:r w:rsidRPr="00B03216">
        <w:rPr>
          <w:bCs/>
          <w:highlight w:val="green"/>
          <w:lang w:eastAsia="x-none"/>
        </w:rPr>
        <w:t>Agreement</w:t>
      </w:r>
      <w:r w:rsidRPr="00B03216">
        <w:rPr>
          <w:bCs/>
          <w:lang w:eastAsia="x-none"/>
        </w:rPr>
        <w:t xml:space="preserve"> </w:t>
      </w:r>
    </w:p>
    <w:p w14:paraId="4F8DA716" w14:textId="77777777" w:rsidR="00EA253B" w:rsidRDefault="00EA253B" w:rsidP="00EA253B">
      <w:pPr>
        <w:rPr>
          <w:lang w:eastAsia="x-none"/>
        </w:rPr>
      </w:pPr>
      <w:r>
        <w:rPr>
          <w:lang w:eastAsia="x-none"/>
        </w:rPr>
        <w:t xml:space="preserve">The proposals and conclusions in Section 1 of </w:t>
      </w:r>
      <w:hyperlink r:id="rId11" w:history="1">
        <w:r>
          <w:rPr>
            <w:rStyle w:val="Hyperlink"/>
            <w:lang w:eastAsia="x-none"/>
          </w:rPr>
          <w:t>R1-2306083</w:t>
        </w:r>
      </w:hyperlink>
      <w:r>
        <w:rPr>
          <w:lang w:eastAsia="x-none"/>
        </w:rPr>
        <w:t xml:space="preserve"> are endorsed, except for proposal 2.4 (which is already included in the proposed conclusion).</w:t>
      </w:r>
    </w:p>
    <w:p w14:paraId="1598BBC1" w14:textId="77487FF8" w:rsidR="00EA3F86" w:rsidRDefault="00EA3F86" w:rsidP="00805BE8">
      <w:pPr>
        <w:pStyle w:val="Heading1"/>
        <w:rPr>
          <w:lang w:eastAsia="ja-JP"/>
        </w:rPr>
      </w:pPr>
      <w:r>
        <w:rPr>
          <w:lang w:eastAsia="ja-JP"/>
        </w:rPr>
        <w:t>Final proposals based on discussion</w:t>
      </w:r>
    </w:p>
    <w:p w14:paraId="336233E5" w14:textId="7A2E283D" w:rsidR="00EA3F86" w:rsidRPr="00EA3F86" w:rsidRDefault="00EA3F86" w:rsidP="00EA3F86">
      <w:pPr>
        <w:rPr>
          <w:lang w:val="sv-SE" w:eastAsia="ja-JP"/>
        </w:rPr>
      </w:pPr>
      <w:r>
        <w:rPr>
          <w:lang w:val="sv-SE" w:eastAsia="ja-JP"/>
        </w:rPr>
        <w:t>The following proposals are stable should be agreeable.</w:t>
      </w:r>
    </w:p>
    <w:p w14:paraId="34D66A3B" w14:textId="6611163D" w:rsidR="00EA3F86" w:rsidRDefault="00EA3F86" w:rsidP="00EA3F86">
      <w:pPr>
        <w:spacing w:before="120" w:after="120"/>
        <w:rPr>
          <w:b/>
          <w:iCs/>
          <w:lang w:eastAsia="zh-CN"/>
        </w:rPr>
      </w:pPr>
      <w:r w:rsidRPr="007D57CA">
        <w:rPr>
          <w:b/>
          <w:iCs/>
          <w:u w:val="single"/>
          <w:lang w:eastAsia="zh-CN"/>
        </w:rPr>
        <w:t>Proposal 1</w:t>
      </w:r>
      <w:r w:rsidRPr="00EA3F86">
        <w:rPr>
          <w:b/>
          <w:iCs/>
          <w:lang w:eastAsia="zh-CN"/>
        </w:rPr>
        <w:t xml:space="preserve">: For </w:t>
      </w:r>
      <w:r w:rsidR="00165554">
        <w:rPr>
          <w:b/>
          <w:iCs/>
          <w:lang w:eastAsia="zh-CN"/>
        </w:rPr>
        <w:t xml:space="preserve">IoT NTN Connection Density for </w:t>
      </w:r>
      <w:r w:rsidRPr="00EA3F86">
        <w:rPr>
          <w:b/>
          <w:iCs/>
          <w:lang w:eastAsia="zh-CN"/>
        </w:rPr>
        <w:t>SLS to LLS metric, “pre-processing SINR” should be used instead of “pre-processing SNR”.</w:t>
      </w:r>
    </w:p>
    <w:p w14:paraId="777346AE" w14:textId="2B6AA0F4" w:rsidR="00EA3F86" w:rsidRPr="00EA3F86" w:rsidRDefault="00EA3F86" w:rsidP="00EA3F86">
      <w:pPr>
        <w:spacing w:before="120" w:after="120"/>
        <w:rPr>
          <w:b/>
          <w:bCs/>
          <w:lang w:eastAsia="zh-CN"/>
        </w:rPr>
      </w:pPr>
      <w:r w:rsidRPr="007D57CA">
        <w:rPr>
          <w:rFonts w:eastAsia="MS Mincho"/>
          <w:b/>
          <w:bCs/>
          <w:u w:val="single"/>
          <w:lang w:eastAsia="ja-JP"/>
        </w:rPr>
        <w:t>Proposal 2</w:t>
      </w:r>
      <w:r w:rsidRPr="00EA3F86">
        <w:rPr>
          <w:rFonts w:eastAsia="MS Mincho"/>
          <w:b/>
          <w:bCs/>
          <w:lang w:eastAsia="ja-JP"/>
        </w:rPr>
        <w:t xml:space="preserve">: </w:t>
      </w:r>
      <w:r w:rsidRPr="00EA3F86">
        <w:rPr>
          <w:b/>
          <w:bCs/>
        </w:rPr>
        <w:t xml:space="preserve">No discussion needed regarding whether E-UTRA operating bands 255 and 256 can be used for Rel-17 IoT NTN, as </w:t>
      </w:r>
      <w:r w:rsidR="007D57CA">
        <w:rPr>
          <w:b/>
          <w:bCs/>
        </w:rPr>
        <w:t>it is already clear that this point does not affect the submission</w:t>
      </w:r>
      <w:r w:rsidRPr="00EA3F86">
        <w:rPr>
          <w:b/>
          <w:bCs/>
          <w:lang w:eastAsia="zh-CN"/>
        </w:rPr>
        <w:t xml:space="preserve">. </w:t>
      </w:r>
    </w:p>
    <w:p w14:paraId="5B9842B8" w14:textId="2ADB3AF0" w:rsidR="00EA3F86" w:rsidRDefault="00EA3F86" w:rsidP="00EA3F86">
      <w:pPr>
        <w:spacing w:before="120" w:after="120"/>
        <w:rPr>
          <w:b/>
          <w:iCs/>
          <w:lang w:eastAsia="zh-CN"/>
        </w:rPr>
      </w:pPr>
      <w:r w:rsidRPr="007D57CA">
        <w:rPr>
          <w:b/>
          <w:iCs/>
          <w:u w:val="single"/>
          <w:lang w:eastAsia="zh-CN"/>
        </w:rPr>
        <w:t>Proposal 3</w:t>
      </w:r>
      <w:r w:rsidR="00165554">
        <w:rPr>
          <w:b/>
          <w:iCs/>
          <w:u w:val="single"/>
          <w:lang w:eastAsia="zh-CN"/>
        </w:rPr>
        <w:t xml:space="preserve"> and 4 (merged)</w:t>
      </w:r>
      <w:r>
        <w:rPr>
          <w:b/>
          <w:iCs/>
          <w:lang w:eastAsia="zh-CN"/>
        </w:rPr>
        <w:t>:</w:t>
      </w:r>
      <w:r w:rsidR="00165554">
        <w:rPr>
          <w:b/>
          <w:iCs/>
          <w:lang w:eastAsia="zh-CN"/>
        </w:rPr>
        <w:t xml:space="preserve"> For IoT NTN Connection Density LLS:</w:t>
      </w:r>
    </w:p>
    <w:p w14:paraId="06A92F01" w14:textId="4B90C70E" w:rsidR="007D57CA" w:rsidRPr="00EA3F86" w:rsidRDefault="007D57CA" w:rsidP="007D57CA">
      <w:pPr>
        <w:pStyle w:val="ListParagraph"/>
        <w:numPr>
          <w:ilvl w:val="0"/>
          <w:numId w:val="27"/>
        </w:numPr>
        <w:ind w:firstLineChars="0"/>
        <w:rPr>
          <w:rFonts w:eastAsia="Yu Mincho"/>
          <w:b/>
          <w:bCs/>
          <w:lang w:eastAsia="zh-CN"/>
        </w:rPr>
      </w:pPr>
      <w:r w:rsidRPr="00EA3F86">
        <w:rPr>
          <w:rFonts w:eastAsia="Yu Mincho"/>
          <w:b/>
          <w:bCs/>
          <w:lang w:eastAsia="zh-CN"/>
        </w:rPr>
        <w:t>Agree 10% BLER as target for throughput for NB-IoT F</w:t>
      </w:r>
      <w:r w:rsidR="0056733D">
        <w:rPr>
          <w:rFonts w:eastAsia="Yu Mincho"/>
          <w:b/>
          <w:bCs/>
          <w:lang w:eastAsia="zh-CN"/>
        </w:rPr>
        <w:t xml:space="preserve">ull </w:t>
      </w:r>
      <w:r w:rsidRPr="00EA3F86">
        <w:rPr>
          <w:rFonts w:eastAsia="Yu Mincho"/>
          <w:b/>
          <w:bCs/>
          <w:lang w:eastAsia="zh-CN"/>
        </w:rPr>
        <w:t>B</w:t>
      </w:r>
      <w:r w:rsidR="0056733D">
        <w:rPr>
          <w:rFonts w:eastAsia="Yu Mincho"/>
          <w:b/>
          <w:bCs/>
          <w:lang w:eastAsia="zh-CN"/>
        </w:rPr>
        <w:t>uffer</w:t>
      </w:r>
      <w:r>
        <w:rPr>
          <w:rFonts w:eastAsia="Yu Mincho"/>
          <w:b/>
          <w:bCs/>
          <w:lang w:eastAsia="zh-CN"/>
        </w:rPr>
        <w:t xml:space="preserve"> and eMTC F</w:t>
      </w:r>
      <w:r w:rsidR="0056733D">
        <w:rPr>
          <w:rFonts w:eastAsia="Yu Mincho"/>
          <w:b/>
          <w:bCs/>
          <w:lang w:eastAsia="zh-CN"/>
        </w:rPr>
        <w:t xml:space="preserve">ull </w:t>
      </w:r>
      <w:r>
        <w:rPr>
          <w:rFonts w:eastAsia="Yu Mincho"/>
          <w:b/>
          <w:bCs/>
          <w:lang w:eastAsia="zh-CN"/>
        </w:rPr>
        <w:t>B</w:t>
      </w:r>
      <w:r w:rsidR="0056733D">
        <w:rPr>
          <w:rFonts w:eastAsia="Yu Mincho"/>
          <w:b/>
          <w:bCs/>
          <w:lang w:eastAsia="zh-CN"/>
        </w:rPr>
        <w:t>uffer</w:t>
      </w:r>
    </w:p>
    <w:p w14:paraId="237CE3DA" w14:textId="6F710CB4" w:rsidR="007D57CA" w:rsidRPr="00EA3F86" w:rsidRDefault="00165554" w:rsidP="007D57CA">
      <w:pPr>
        <w:pStyle w:val="ListParagraph"/>
        <w:numPr>
          <w:ilvl w:val="0"/>
          <w:numId w:val="27"/>
        </w:numPr>
        <w:ind w:firstLineChars="0"/>
        <w:rPr>
          <w:rFonts w:eastAsia="Yu Mincho"/>
          <w:b/>
          <w:bCs/>
          <w:lang w:eastAsia="zh-CN"/>
        </w:rPr>
      </w:pPr>
      <w:r>
        <w:rPr>
          <w:rFonts w:eastAsia="Yu Mincho"/>
          <w:b/>
          <w:bCs/>
          <w:lang w:eastAsia="zh-CN"/>
        </w:rPr>
        <w:t>Companies to u</w:t>
      </w:r>
      <w:r w:rsidR="007D57CA" w:rsidRPr="00EA3F86">
        <w:rPr>
          <w:rFonts w:eastAsia="Yu Mincho"/>
          <w:b/>
          <w:bCs/>
          <w:lang w:eastAsia="zh-CN"/>
        </w:rPr>
        <w:t>se QPSK</w:t>
      </w:r>
      <w:r w:rsidR="007D57CA" w:rsidRPr="00EA3F86">
        <w:rPr>
          <w:b/>
          <w:bCs/>
          <w:lang w:eastAsia="zh-CN"/>
        </w:rPr>
        <w:t>-π/4</w:t>
      </w:r>
      <w:r w:rsidR="007D57CA" w:rsidRPr="00EA3F86">
        <w:rPr>
          <w:rFonts w:ascii="Arial" w:hAnsi="Arial" w:cs="Arial"/>
          <w:sz w:val="18"/>
          <w:szCs w:val="18"/>
          <w:lang w:eastAsia="zh-CN"/>
        </w:rPr>
        <w:t xml:space="preserve"> </w:t>
      </w:r>
      <w:r w:rsidR="007D57CA" w:rsidRPr="00EA3F86">
        <w:rPr>
          <w:rFonts w:eastAsia="Yu Mincho"/>
          <w:b/>
          <w:bCs/>
          <w:lang w:eastAsia="zh-CN"/>
        </w:rPr>
        <w:t>as well as BPSK</w:t>
      </w:r>
      <w:r w:rsidR="007D57CA" w:rsidRPr="00EA3F86">
        <w:rPr>
          <w:b/>
          <w:bCs/>
          <w:lang w:eastAsia="zh-CN"/>
        </w:rPr>
        <w:t>-π/2</w:t>
      </w:r>
      <w:r w:rsidR="007D57CA" w:rsidRPr="00EA3F86">
        <w:rPr>
          <w:rFonts w:eastAsia="Yu Mincho"/>
          <w:b/>
          <w:bCs/>
          <w:lang w:eastAsia="zh-CN"/>
        </w:rPr>
        <w:t xml:space="preserve"> in evaluations for NB-IoT F</w:t>
      </w:r>
      <w:r w:rsidR="0056733D">
        <w:rPr>
          <w:rFonts w:eastAsia="Yu Mincho"/>
          <w:b/>
          <w:bCs/>
          <w:lang w:eastAsia="zh-CN"/>
        </w:rPr>
        <w:t xml:space="preserve">ull </w:t>
      </w:r>
      <w:r w:rsidR="007D57CA" w:rsidRPr="00EA3F86">
        <w:rPr>
          <w:rFonts w:eastAsia="Yu Mincho"/>
          <w:b/>
          <w:bCs/>
          <w:lang w:eastAsia="zh-CN"/>
        </w:rPr>
        <w:t>B</w:t>
      </w:r>
      <w:r w:rsidR="0056733D">
        <w:rPr>
          <w:rFonts w:eastAsia="Yu Mincho"/>
          <w:b/>
          <w:bCs/>
          <w:lang w:eastAsia="zh-CN"/>
        </w:rPr>
        <w:t>uffer</w:t>
      </w:r>
      <w:r w:rsidR="007D57CA" w:rsidRPr="00EA3F86">
        <w:rPr>
          <w:rFonts w:eastAsia="Yu Mincho"/>
          <w:b/>
          <w:bCs/>
          <w:lang w:eastAsia="zh-CN"/>
        </w:rPr>
        <w:t>.</w:t>
      </w:r>
    </w:p>
    <w:p w14:paraId="093DD54D" w14:textId="2F472D15" w:rsidR="007D57CA" w:rsidRPr="007D57CA" w:rsidRDefault="007D57CA" w:rsidP="007D57CA">
      <w:pPr>
        <w:pStyle w:val="ListParagraph"/>
        <w:numPr>
          <w:ilvl w:val="0"/>
          <w:numId w:val="27"/>
        </w:numPr>
        <w:ind w:firstLineChars="0"/>
        <w:rPr>
          <w:rFonts w:eastAsia="Yu Mincho"/>
          <w:b/>
          <w:bCs/>
          <w:lang w:eastAsia="zh-CN"/>
        </w:rPr>
      </w:pPr>
      <w:r w:rsidRPr="00EA3F86">
        <w:rPr>
          <w:rFonts w:eastAsia="Yu Mincho"/>
          <w:b/>
          <w:bCs/>
          <w:lang w:eastAsia="zh-CN"/>
        </w:rPr>
        <w:t>Each company to provide SINR - user spectral effic</w:t>
      </w:r>
      <w:r w:rsidRPr="007D57CA">
        <w:rPr>
          <w:rFonts w:eastAsia="Yu Mincho"/>
          <w:b/>
          <w:bCs/>
          <w:lang w:eastAsia="zh-CN"/>
        </w:rPr>
        <w:t>iency (SE) mapping graph for NB-IoT F</w:t>
      </w:r>
      <w:r>
        <w:rPr>
          <w:rFonts w:eastAsia="Yu Mincho"/>
          <w:b/>
          <w:bCs/>
          <w:lang w:eastAsia="zh-CN"/>
        </w:rPr>
        <w:t>ull Buffer and eMTC Full Buffer</w:t>
      </w:r>
      <w:r w:rsidRPr="007D57CA">
        <w:rPr>
          <w:rFonts w:eastAsia="Yu Mincho"/>
          <w:b/>
          <w:bCs/>
          <w:lang w:eastAsia="zh-CN"/>
        </w:rPr>
        <w:t>, where:</w:t>
      </w:r>
    </w:p>
    <w:p w14:paraId="242C99CE" w14:textId="2D2D189B" w:rsidR="007D57CA" w:rsidRPr="007D57CA" w:rsidRDefault="007D57CA" w:rsidP="007D57CA">
      <w:pPr>
        <w:pStyle w:val="ListParagraph"/>
        <w:numPr>
          <w:ilvl w:val="1"/>
          <w:numId w:val="27"/>
        </w:numPr>
        <w:ind w:firstLineChars="0"/>
        <w:rPr>
          <w:rFonts w:eastAsia="Yu Mincho"/>
          <w:b/>
          <w:bCs/>
          <w:lang w:eastAsia="zh-CN"/>
        </w:rPr>
      </w:pPr>
      <w:r w:rsidRPr="007D57CA">
        <w:rPr>
          <w:rFonts w:eastAsia="Yu Mincho"/>
          <w:b/>
          <w:bCs/>
          <w:lang w:eastAsia="zh-CN"/>
        </w:rPr>
        <w:t xml:space="preserve"> SE =</w:t>
      </w:r>
      <w:r w:rsidRPr="007D57CA">
        <w:rPr>
          <w:b/>
          <w:bCs/>
        </w:rPr>
        <w:t xml:space="preserve"> </w:t>
      </w:r>
      <w:r w:rsidRPr="007D57CA">
        <w:rPr>
          <w:b/>
          <w:bCs/>
          <w:lang w:eastAsia="zh-CN"/>
        </w:rPr>
        <w:t>nominal SE × (1-BLER)</w:t>
      </w:r>
    </w:p>
    <w:p w14:paraId="609286E5" w14:textId="6A2E845C" w:rsidR="00E80B52" w:rsidRPr="00805BE8" w:rsidRDefault="00401F0F" w:rsidP="00805BE8">
      <w:pPr>
        <w:pStyle w:val="Heading1"/>
        <w:rPr>
          <w:lang w:eastAsia="ja-JP"/>
        </w:rPr>
      </w:pPr>
      <w:r>
        <w:rPr>
          <w:lang w:eastAsia="ja-JP"/>
        </w:rPr>
        <w:lastRenderedPageBreak/>
        <w:t>Discussion</w:t>
      </w:r>
      <w:r w:rsidR="00EA3F86">
        <w:rPr>
          <w:lang w:eastAsia="ja-JP"/>
        </w:rPr>
        <w:t xml:space="preserve"> which led to proposals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65236E">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01F0F" w14:paraId="6D6036CC" w14:textId="77777777" w:rsidTr="0065236E">
        <w:trPr>
          <w:trHeight w:val="468"/>
        </w:trPr>
        <w:tc>
          <w:tcPr>
            <w:tcW w:w="1622" w:type="dxa"/>
          </w:tcPr>
          <w:p w14:paraId="3D52B5AE" w14:textId="45D6456C" w:rsidR="00401F0F" w:rsidRPr="00401F0F" w:rsidRDefault="00DA6C10" w:rsidP="00401F0F">
            <w:pPr>
              <w:spacing w:before="120" w:after="120"/>
            </w:pPr>
            <w:hyperlink r:id="rId12" w:history="1">
              <w:r w:rsidR="00401F0F" w:rsidRPr="00401F0F">
                <w:rPr>
                  <w:rStyle w:val="Hyperlink"/>
                </w:rPr>
                <w:t>R1-2306509</w:t>
              </w:r>
            </w:hyperlink>
          </w:p>
        </w:tc>
        <w:tc>
          <w:tcPr>
            <w:tcW w:w="1424" w:type="dxa"/>
          </w:tcPr>
          <w:p w14:paraId="2910B04D" w14:textId="4832179A" w:rsidR="00401F0F" w:rsidRPr="0076499D" w:rsidRDefault="00401F0F" w:rsidP="00401F0F">
            <w:pPr>
              <w:spacing w:before="120" w:after="120"/>
            </w:pPr>
            <w:r w:rsidRPr="00401F0F">
              <w:t>Huawei, HiSilicon</w:t>
            </w:r>
          </w:p>
        </w:tc>
        <w:tc>
          <w:tcPr>
            <w:tcW w:w="6585" w:type="dxa"/>
          </w:tcPr>
          <w:p w14:paraId="00483685" w14:textId="0E8D453E" w:rsidR="00E85DFB" w:rsidRPr="00411478" w:rsidRDefault="00411478" w:rsidP="00F26A3E">
            <w:pPr>
              <w:spacing w:before="120" w:after="120"/>
              <w:rPr>
                <w:bCs/>
                <w:iCs/>
                <w:lang w:eastAsia="zh-CN"/>
              </w:rPr>
            </w:pPr>
            <w:r w:rsidRPr="00411478">
              <w:rPr>
                <w:bCs/>
                <w:iCs/>
                <w:lang w:eastAsia="zh-CN"/>
              </w:rPr>
              <w:t>Observation 1: Except the case that the traffic model is 1 message/day/device and FRF is 1, NB-IoT fulfils ITU connection density requirements.</w:t>
            </w:r>
            <w:r w:rsidR="00E85DFB">
              <w:rPr>
                <w:bCs/>
                <w:iCs/>
                <w:lang w:eastAsia="zh-CN"/>
              </w:rPr>
              <w:t xml:space="preserve"> </w:t>
            </w:r>
          </w:p>
        </w:tc>
      </w:tr>
      <w:tr w:rsidR="00401F0F" w14:paraId="0C5E2D53" w14:textId="77777777" w:rsidTr="0065236E">
        <w:trPr>
          <w:trHeight w:val="468"/>
        </w:trPr>
        <w:tc>
          <w:tcPr>
            <w:tcW w:w="1622" w:type="dxa"/>
          </w:tcPr>
          <w:p w14:paraId="25DD8728" w14:textId="1E846667" w:rsidR="00401F0F" w:rsidRPr="00401F0F" w:rsidRDefault="00DA6C10" w:rsidP="00401F0F">
            <w:pPr>
              <w:spacing w:before="120" w:after="120"/>
            </w:pPr>
            <w:hyperlink r:id="rId13" w:history="1">
              <w:r w:rsidR="00401F0F" w:rsidRPr="00401F0F">
                <w:rPr>
                  <w:rStyle w:val="Hyperlink"/>
                </w:rPr>
                <w:t>R1-2306569</w:t>
              </w:r>
            </w:hyperlink>
          </w:p>
        </w:tc>
        <w:tc>
          <w:tcPr>
            <w:tcW w:w="1424" w:type="dxa"/>
          </w:tcPr>
          <w:p w14:paraId="3E96E219" w14:textId="58593F47" w:rsidR="00401F0F" w:rsidRPr="0076499D" w:rsidRDefault="00401F0F" w:rsidP="00401F0F">
            <w:pPr>
              <w:spacing w:before="120" w:after="120"/>
            </w:pPr>
            <w:r w:rsidRPr="00401F0F">
              <w:t>ZTE</w:t>
            </w:r>
          </w:p>
        </w:tc>
        <w:tc>
          <w:tcPr>
            <w:tcW w:w="6585" w:type="dxa"/>
          </w:tcPr>
          <w:p w14:paraId="15282CCA" w14:textId="77777777" w:rsidR="00411478" w:rsidRPr="00411478" w:rsidRDefault="00411478" w:rsidP="00F26A3E">
            <w:pPr>
              <w:spacing w:before="120" w:after="120"/>
              <w:rPr>
                <w:rFonts w:eastAsia="SimSun"/>
                <w:bCs/>
                <w:iCs/>
                <w:lang w:eastAsia="zh-CN"/>
              </w:rPr>
            </w:pPr>
            <w:r w:rsidRPr="00411478">
              <w:rPr>
                <w:rFonts w:eastAsia="SimSun"/>
                <w:bCs/>
                <w:iCs/>
                <w:lang w:eastAsia="zh-CN"/>
              </w:rPr>
              <w:t>Observation 1: The connection density requirement can be fulfilled for NB-IoT in NTN.</w:t>
            </w:r>
          </w:p>
          <w:p w14:paraId="414B015F" w14:textId="77777777" w:rsidR="00411478" w:rsidRPr="00411478" w:rsidRDefault="00411478" w:rsidP="00F26A3E">
            <w:pPr>
              <w:spacing w:before="120" w:after="120"/>
              <w:rPr>
                <w:rFonts w:eastAsia="SimSun"/>
                <w:bCs/>
                <w:iCs/>
                <w:lang w:eastAsia="zh-CN"/>
              </w:rPr>
            </w:pPr>
            <w:r w:rsidRPr="00411478">
              <w:rPr>
                <w:rFonts w:eastAsia="SimSun"/>
                <w:bCs/>
                <w:iCs/>
                <w:lang w:eastAsia="zh-CN"/>
              </w:rPr>
              <w:t>Proposal 1: For SLS to LLS metric, “pre-processing SINR” should be used instead of “pre-processing SNR”.</w:t>
            </w:r>
          </w:p>
          <w:p w14:paraId="3D6CA762" w14:textId="0DE01B4D" w:rsidR="00401F0F" w:rsidRPr="00411478" w:rsidRDefault="00411478" w:rsidP="00F26A3E">
            <w:pPr>
              <w:spacing w:before="120" w:after="120"/>
              <w:rPr>
                <w:rFonts w:eastAsia="SimSun"/>
                <w:bCs/>
                <w:iCs/>
                <w:lang w:eastAsia="zh-CN"/>
              </w:rPr>
            </w:pPr>
            <w:r w:rsidRPr="00411478">
              <w:rPr>
                <w:rFonts w:eastAsia="SimSun"/>
                <w:bCs/>
                <w:iCs/>
                <w:lang w:eastAsia="zh-CN"/>
              </w:rPr>
              <w:t>Proposal 2: Capture the assumption in Table 1, along with the evaluation results in Table 2 ~ Table 5 into the TR.</w:t>
            </w:r>
          </w:p>
        </w:tc>
      </w:tr>
      <w:tr w:rsidR="00411478" w14:paraId="4898619F" w14:textId="77777777" w:rsidTr="0065236E">
        <w:trPr>
          <w:trHeight w:val="468"/>
        </w:trPr>
        <w:tc>
          <w:tcPr>
            <w:tcW w:w="1622" w:type="dxa"/>
          </w:tcPr>
          <w:p w14:paraId="5B5C2F15" w14:textId="7D2A9EDB" w:rsidR="00411478" w:rsidRPr="00401F0F" w:rsidRDefault="00DA6C10" w:rsidP="00411478">
            <w:pPr>
              <w:spacing w:before="120" w:after="120"/>
              <w:rPr>
                <w:u w:val="single"/>
              </w:rPr>
            </w:pPr>
            <w:hyperlink r:id="rId14" w:history="1">
              <w:r w:rsidR="00411478" w:rsidRPr="00401F0F">
                <w:rPr>
                  <w:rStyle w:val="Hyperlink"/>
                </w:rPr>
                <w:t>R1-2307553</w:t>
              </w:r>
            </w:hyperlink>
          </w:p>
        </w:tc>
        <w:tc>
          <w:tcPr>
            <w:tcW w:w="1424" w:type="dxa"/>
          </w:tcPr>
          <w:p w14:paraId="7A870C9F" w14:textId="671D2567" w:rsidR="00411478" w:rsidRPr="00401F0F" w:rsidRDefault="00411478" w:rsidP="00411478">
            <w:pPr>
              <w:spacing w:before="120" w:after="120"/>
            </w:pPr>
            <w:r w:rsidRPr="00401F0F">
              <w:t>OPPO</w:t>
            </w:r>
          </w:p>
        </w:tc>
        <w:tc>
          <w:tcPr>
            <w:tcW w:w="6585" w:type="dxa"/>
          </w:tcPr>
          <w:p w14:paraId="29FC215B" w14:textId="67797569" w:rsidR="00411478" w:rsidRPr="00411478" w:rsidRDefault="00411478" w:rsidP="00F26A3E">
            <w:pPr>
              <w:pStyle w:val="BodyText"/>
              <w:spacing w:before="120" w:after="120" w:line="252" w:lineRule="auto"/>
              <w:rPr>
                <w:rFonts w:eastAsiaTheme="minorEastAsia"/>
                <w:bCs/>
                <w:iCs/>
                <w:lang w:eastAsia="zh-CN"/>
              </w:rPr>
            </w:pPr>
            <w:r w:rsidRPr="00411478">
              <w:rPr>
                <w:rFonts w:eastAsiaTheme="minorEastAsia"/>
                <w:bCs/>
                <w:iCs/>
                <w:lang w:eastAsia="zh-CN"/>
              </w:rPr>
              <w:t>Observation 1: For IoT NTN self-evaluation, the connection density can meet ITU-R requirement, where the connection density is 665/km</w:t>
            </w:r>
            <w:r w:rsidRPr="00411478">
              <w:rPr>
                <w:rFonts w:eastAsiaTheme="minorEastAsia"/>
                <w:bCs/>
                <w:iCs/>
                <w:vertAlign w:val="superscript"/>
                <w:lang w:eastAsia="zh-CN"/>
              </w:rPr>
              <w:t>2</w:t>
            </w:r>
            <w:r w:rsidRPr="00411478">
              <w:rPr>
                <w:rFonts w:eastAsiaTheme="minorEastAsia"/>
                <w:bCs/>
                <w:iCs/>
                <w:lang w:eastAsia="zh-CN"/>
              </w:rPr>
              <w:t xml:space="preserve"> when N = 2 for eMTC.</w:t>
            </w:r>
          </w:p>
        </w:tc>
      </w:tr>
      <w:tr w:rsidR="00411478" w14:paraId="0CB8B6A8" w14:textId="77777777" w:rsidTr="0065236E">
        <w:trPr>
          <w:trHeight w:val="468"/>
        </w:trPr>
        <w:tc>
          <w:tcPr>
            <w:tcW w:w="1622" w:type="dxa"/>
          </w:tcPr>
          <w:p w14:paraId="1AD8BFFA" w14:textId="10066726" w:rsidR="00411478" w:rsidRPr="00401F0F" w:rsidRDefault="00DA6C10" w:rsidP="00411478">
            <w:pPr>
              <w:spacing w:before="120" w:after="120"/>
              <w:rPr>
                <w:u w:val="single"/>
              </w:rPr>
            </w:pPr>
            <w:hyperlink r:id="rId15" w:history="1">
              <w:r w:rsidR="00411478" w:rsidRPr="00401F0F">
                <w:rPr>
                  <w:rStyle w:val="Hyperlink"/>
                </w:rPr>
                <w:t>R1-2307708</w:t>
              </w:r>
            </w:hyperlink>
          </w:p>
        </w:tc>
        <w:tc>
          <w:tcPr>
            <w:tcW w:w="1424" w:type="dxa"/>
          </w:tcPr>
          <w:p w14:paraId="0849886E" w14:textId="60AFDD3E" w:rsidR="00411478" w:rsidRPr="00401F0F" w:rsidRDefault="00411478" w:rsidP="00411478">
            <w:pPr>
              <w:spacing w:before="120" w:after="120"/>
            </w:pPr>
            <w:r w:rsidRPr="00401F0F">
              <w:t>Samsung</w:t>
            </w:r>
          </w:p>
        </w:tc>
        <w:tc>
          <w:tcPr>
            <w:tcW w:w="6585" w:type="dxa"/>
          </w:tcPr>
          <w:p w14:paraId="080396B1" w14:textId="5E1D512A" w:rsidR="00411478" w:rsidRPr="00411478" w:rsidRDefault="00411478" w:rsidP="00F26A3E">
            <w:pPr>
              <w:spacing w:before="120" w:after="120"/>
              <w:jc w:val="both"/>
              <w:rPr>
                <w:bCs/>
                <w:iCs/>
              </w:rPr>
            </w:pPr>
            <w:r w:rsidRPr="00411478">
              <w:rPr>
                <w:bCs/>
                <w:iCs/>
              </w:rPr>
              <w:t>Observation 1:  3GPP Rel-17 IoT NTN meets the requirements for bandwidth if E-UTRA operating band</w:t>
            </w:r>
            <w:r w:rsidRPr="00411478">
              <w:rPr>
                <w:bCs/>
                <w:iCs/>
                <w:lang w:eastAsia="ko-KR"/>
              </w:rPr>
              <w:t>s</w:t>
            </w:r>
            <w:r w:rsidRPr="00411478">
              <w:rPr>
                <w:bCs/>
                <w:iCs/>
              </w:rPr>
              <w:t xml:space="preserve"> 255 and 256 can be used for Rel-17 IoT NTN.  </w:t>
            </w:r>
          </w:p>
        </w:tc>
      </w:tr>
      <w:tr w:rsidR="00411478" w14:paraId="442013EA" w14:textId="77777777" w:rsidTr="0065236E">
        <w:trPr>
          <w:trHeight w:val="468"/>
        </w:trPr>
        <w:tc>
          <w:tcPr>
            <w:tcW w:w="1622" w:type="dxa"/>
          </w:tcPr>
          <w:p w14:paraId="7606CAA0" w14:textId="5AC3A1D8" w:rsidR="00411478" w:rsidRPr="00401F0F" w:rsidRDefault="00DA6C10" w:rsidP="00411478">
            <w:pPr>
              <w:spacing w:before="120" w:after="120"/>
              <w:rPr>
                <w:u w:val="single"/>
              </w:rPr>
            </w:pPr>
            <w:hyperlink r:id="rId16" w:history="1">
              <w:r w:rsidR="00411478" w:rsidRPr="00401F0F">
                <w:rPr>
                  <w:rStyle w:val="Hyperlink"/>
                </w:rPr>
                <w:t>R1-2307957</w:t>
              </w:r>
            </w:hyperlink>
          </w:p>
        </w:tc>
        <w:tc>
          <w:tcPr>
            <w:tcW w:w="1424" w:type="dxa"/>
          </w:tcPr>
          <w:p w14:paraId="7D9850A3" w14:textId="1E24CF16" w:rsidR="00411478" w:rsidRPr="00401F0F" w:rsidRDefault="00411478" w:rsidP="00411478">
            <w:pPr>
              <w:spacing w:before="120" w:after="120"/>
            </w:pPr>
            <w:r w:rsidRPr="00401F0F">
              <w:t>Qualcomm Incorporated</w:t>
            </w:r>
          </w:p>
        </w:tc>
        <w:tc>
          <w:tcPr>
            <w:tcW w:w="6585" w:type="dxa"/>
          </w:tcPr>
          <w:p w14:paraId="05293CE3" w14:textId="77777777" w:rsidR="00411478" w:rsidRPr="00411478" w:rsidRDefault="00411478" w:rsidP="00F26A3E">
            <w:pPr>
              <w:spacing w:before="120" w:after="120"/>
              <w:rPr>
                <w:bCs/>
                <w:iCs/>
              </w:rPr>
            </w:pPr>
            <w:r w:rsidRPr="00411478">
              <w:rPr>
                <w:bCs/>
                <w:iCs/>
              </w:rPr>
              <w:t>Proposal 1: Capture the evaluation assumptions in Table 1 and evaluation results in Table 2 in TR 37.911.</w:t>
            </w:r>
          </w:p>
          <w:p w14:paraId="575A73FA" w14:textId="1A11854B" w:rsidR="00411478" w:rsidRPr="00411478" w:rsidRDefault="00411478" w:rsidP="00F26A3E">
            <w:pPr>
              <w:spacing w:before="120" w:after="120"/>
              <w:rPr>
                <w:bCs/>
                <w:iCs/>
              </w:rPr>
            </w:pPr>
            <w:r w:rsidRPr="00411478">
              <w:rPr>
                <w:bCs/>
                <w:iCs/>
              </w:rPr>
              <w:t>Proposal 2: Capture the evaluation assumptions in Table 3 and evaluation results in Table 4 in TR 37.911.</w:t>
            </w:r>
          </w:p>
        </w:tc>
      </w:tr>
      <w:tr w:rsidR="00401F0F" w14:paraId="0946A9E7" w14:textId="77777777" w:rsidTr="0065236E">
        <w:trPr>
          <w:trHeight w:val="468"/>
        </w:trPr>
        <w:tc>
          <w:tcPr>
            <w:tcW w:w="1622" w:type="dxa"/>
          </w:tcPr>
          <w:p w14:paraId="13FD9103" w14:textId="359F6CAF" w:rsidR="00401F0F" w:rsidRPr="00401F0F" w:rsidRDefault="00DA6C10" w:rsidP="00401F0F">
            <w:pPr>
              <w:spacing w:before="120" w:after="120"/>
            </w:pPr>
            <w:hyperlink r:id="rId17" w:history="1">
              <w:r w:rsidR="00401F0F" w:rsidRPr="00401F0F">
                <w:rPr>
                  <w:rStyle w:val="Hyperlink"/>
                </w:rPr>
                <w:t>R1-2308033</w:t>
              </w:r>
            </w:hyperlink>
          </w:p>
        </w:tc>
        <w:tc>
          <w:tcPr>
            <w:tcW w:w="1424" w:type="dxa"/>
          </w:tcPr>
          <w:p w14:paraId="01B0DAFD" w14:textId="40193F14" w:rsidR="00401F0F" w:rsidRPr="0076499D" w:rsidRDefault="00401F0F" w:rsidP="00401F0F">
            <w:pPr>
              <w:spacing w:before="120" w:after="120"/>
            </w:pPr>
            <w:r w:rsidRPr="00401F0F">
              <w:t>MediaTek Inc.</w:t>
            </w:r>
          </w:p>
        </w:tc>
        <w:tc>
          <w:tcPr>
            <w:tcW w:w="6585" w:type="dxa"/>
          </w:tcPr>
          <w:p w14:paraId="180354B8" w14:textId="77777777" w:rsidR="00411478" w:rsidRPr="00411478" w:rsidRDefault="00411478" w:rsidP="00F26A3E">
            <w:pPr>
              <w:spacing w:before="120" w:after="120"/>
              <w:rPr>
                <w:bCs/>
                <w:iCs/>
              </w:rPr>
            </w:pPr>
            <w:r w:rsidRPr="00411478">
              <w:rPr>
                <w:bCs/>
                <w:iCs/>
              </w:rPr>
              <w:t>It is proposed to consider the preliminary evaluation results provided for further discussion/alignment between companies.</w:t>
            </w:r>
          </w:p>
          <w:p w14:paraId="78CDC68B" w14:textId="40D428EF" w:rsidR="00401F0F" w:rsidRPr="00411478" w:rsidRDefault="00411478" w:rsidP="00F26A3E">
            <w:pPr>
              <w:spacing w:before="120" w:after="120"/>
              <w:rPr>
                <w:bCs/>
                <w:iCs/>
              </w:rPr>
            </w:pPr>
            <w:r w:rsidRPr="00411478">
              <w:rPr>
                <w:bCs/>
                <w:iCs/>
              </w:rPr>
              <w:t>**Also see attached a possible Results Template for Connection Density for consideration, courtesy of Qualcomm and MediaTek**</w:t>
            </w:r>
          </w:p>
        </w:tc>
      </w:tr>
    </w:tbl>
    <w:p w14:paraId="3E29E2AF" w14:textId="168CB400" w:rsidR="00484C5D" w:rsidRDefault="00484C5D" w:rsidP="005B4802"/>
    <w:p w14:paraId="67EA3547" w14:textId="3DAE6244" w:rsidR="00484C5D" w:rsidRPr="004A7544" w:rsidRDefault="00182D36" w:rsidP="00B831AE">
      <w:pPr>
        <w:pStyle w:val="Heading2"/>
      </w:pPr>
      <w:r>
        <w:t>Discussion points</w:t>
      </w:r>
    </w:p>
    <w:p w14:paraId="044BE7BA" w14:textId="2719C1AB" w:rsidR="00AF000E" w:rsidRPr="007369B6" w:rsidRDefault="00182D36" w:rsidP="00805BE8">
      <w:pPr>
        <w:pStyle w:val="Heading3"/>
        <w:rPr>
          <w:sz w:val="24"/>
          <w:szCs w:val="16"/>
          <w:lang w:val="en-US"/>
        </w:rPr>
      </w:pPr>
      <w:r w:rsidRPr="007369B6">
        <w:rPr>
          <w:sz w:val="24"/>
          <w:szCs w:val="16"/>
          <w:lang w:val="en-US"/>
        </w:rPr>
        <w:t xml:space="preserve">Connection Density evaluation: </w:t>
      </w:r>
      <w:r w:rsidR="00AF000E" w:rsidRPr="007369B6">
        <w:rPr>
          <w:sz w:val="24"/>
          <w:szCs w:val="16"/>
          <w:lang w:val="en-US"/>
        </w:rPr>
        <w:t>NB-IoT NTN full</w:t>
      </w:r>
      <w:r w:rsidR="00EF0778" w:rsidRPr="007369B6">
        <w:rPr>
          <w:sz w:val="24"/>
          <w:szCs w:val="16"/>
          <w:lang w:val="en-US"/>
        </w:rPr>
        <w:t>-</w:t>
      </w:r>
      <w:r w:rsidR="00AF000E" w:rsidRPr="007369B6">
        <w:rPr>
          <w:sz w:val="24"/>
          <w:szCs w:val="16"/>
          <w:lang w:val="en-US"/>
        </w:rPr>
        <w:t>buffer results</w:t>
      </w:r>
    </w:p>
    <w:p w14:paraId="38FDD9EB" w14:textId="30C70BE5" w:rsidR="00AF000E" w:rsidRPr="00640B55" w:rsidRDefault="00182D36" w:rsidP="00AF000E">
      <w:pPr>
        <w:rPr>
          <w:lang w:eastAsia="zh-CN"/>
        </w:rPr>
      </w:pPr>
      <w:r w:rsidRPr="007369B6">
        <w:rPr>
          <w:lang w:val="en-US" w:eastAsia="zh-CN"/>
        </w:rPr>
        <w:t>This section is intended for further progress and alignment on the NB-IoT Full Buffer results</w:t>
      </w:r>
      <w:r w:rsidR="00640B55" w:rsidRPr="007369B6">
        <w:rPr>
          <w:lang w:val="en-US" w:eastAsia="zh-CN"/>
        </w:rPr>
        <w:t xml:space="preserve">, provided in </w:t>
      </w:r>
      <w:hyperlink r:id="rId18" w:history="1">
        <w:r w:rsidR="00640B55" w:rsidRPr="00401F0F">
          <w:rPr>
            <w:rStyle w:val="Hyperlink"/>
          </w:rPr>
          <w:t>R1-2306509</w:t>
        </w:r>
      </w:hyperlink>
      <w:r w:rsidR="00640B55">
        <w:rPr>
          <w:lang w:eastAsia="zh-CN"/>
        </w:rPr>
        <w:t xml:space="preserve"> (Huawei/HiSilicon), </w:t>
      </w:r>
      <w:hyperlink r:id="rId19" w:history="1">
        <w:r w:rsidR="00640B55" w:rsidRPr="00401F0F">
          <w:rPr>
            <w:rStyle w:val="Hyperlink"/>
          </w:rPr>
          <w:t>R1-2306569</w:t>
        </w:r>
      </w:hyperlink>
      <w:r w:rsidR="00640B55">
        <w:rPr>
          <w:lang w:eastAsia="zh-CN"/>
        </w:rPr>
        <w:t xml:space="preserve"> (ZTE), </w:t>
      </w:r>
      <w:hyperlink r:id="rId20" w:history="1">
        <w:r w:rsidR="00640B55" w:rsidRPr="00401F0F">
          <w:rPr>
            <w:rStyle w:val="Hyperlink"/>
          </w:rPr>
          <w:t>R1-2307957</w:t>
        </w:r>
      </w:hyperlink>
      <w:r w:rsidR="00640B55">
        <w:rPr>
          <w:lang w:eastAsia="zh-CN"/>
        </w:rPr>
        <w:t xml:space="preserve"> (Qualcomm), </w:t>
      </w:r>
      <w:hyperlink r:id="rId21" w:history="1">
        <w:r w:rsidR="00640B55" w:rsidRPr="00401F0F">
          <w:rPr>
            <w:rStyle w:val="Hyperlink"/>
          </w:rPr>
          <w:t>R1-2308033</w:t>
        </w:r>
      </w:hyperlink>
      <w:r w:rsidR="00640B55">
        <w:rPr>
          <w:lang w:eastAsia="zh-CN"/>
        </w:rPr>
        <w:t xml:space="preserve"> (MediaTek).</w:t>
      </w:r>
    </w:p>
    <w:p w14:paraId="5C99D89D" w14:textId="39BA1C48" w:rsidR="00AF000E" w:rsidRPr="007369B6" w:rsidRDefault="00AF000E" w:rsidP="00AF000E">
      <w:pPr>
        <w:rPr>
          <w:b/>
          <w:bCs/>
          <w:u w:val="single"/>
          <w:lang w:val="en-US" w:eastAsia="zh-CN"/>
        </w:rPr>
      </w:pPr>
      <w:r w:rsidRPr="007369B6">
        <w:rPr>
          <w:b/>
          <w:bCs/>
          <w:u w:val="single"/>
          <w:lang w:val="en-US" w:eastAsia="zh-CN"/>
        </w:rPr>
        <w:t>SINR CDF</w:t>
      </w:r>
      <w:r w:rsidR="00EF0778" w:rsidRPr="007369B6">
        <w:rPr>
          <w:b/>
          <w:bCs/>
          <w:u w:val="single"/>
          <w:lang w:val="en-US" w:eastAsia="zh-CN"/>
        </w:rPr>
        <w:t>s</w:t>
      </w:r>
      <w:r w:rsidRPr="007369B6">
        <w:rPr>
          <w:b/>
          <w:bCs/>
          <w:u w:val="single"/>
          <w:lang w:val="en-US" w:eastAsia="zh-CN"/>
        </w:rPr>
        <w:t xml:space="preserve">: </w:t>
      </w:r>
    </w:p>
    <w:p w14:paraId="25CF7C3F" w14:textId="6B2B3880" w:rsidR="00182D36" w:rsidRDefault="00182D36" w:rsidP="006773C8">
      <w:pPr>
        <w:spacing w:before="120" w:after="120"/>
        <w:rPr>
          <w:bCs/>
          <w:iCs/>
          <w:lang w:eastAsia="zh-CN"/>
        </w:rPr>
      </w:pPr>
      <w:r>
        <w:rPr>
          <w:bCs/>
          <w:iCs/>
          <w:lang w:eastAsia="zh-CN"/>
        </w:rPr>
        <w:t xml:space="preserve">Summary of </w:t>
      </w:r>
      <w:r w:rsidR="00762C32">
        <w:rPr>
          <w:bCs/>
          <w:iCs/>
          <w:lang w:eastAsia="zh-CN"/>
        </w:rPr>
        <w:t>SINR CDFs provided</w:t>
      </w:r>
      <w:r>
        <w:rPr>
          <w:bCs/>
          <w:iCs/>
          <w:lang w:eastAsia="zh-CN"/>
        </w:rPr>
        <w:t xml:space="preserve"> below:</w:t>
      </w:r>
    </w:p>
    <w:p w14:paraId="2039B735" w14:textId="2EC9A4F0" w:rsidR="00182D36" w:rsidRDefault="005278EB" w:rsidP="006773C8">
      <w:pPr>
        <w:spacing w:before="120" w:after="120"/>
        <w:rPr>
          <w:bCs/>
          <w:iCs/>
          <w:lang w:eastAsia="zh-CN"/>
        </w:rPr>
      </w:pPr>
      <w:r>
        <w:rPr>
          <w:bCs/>
          <w:iCs/>
          <w:noProof/>
          <w:lang w:eastAsia="zh-CN"/>
        </w:rPr>
        <w:lastRenderedPageBreak/>
        <w:drawing>
          <wp:inline distT="0" distB="0" distL="0" distR="0" wp14:anchorId="6E306888" wp14:editId="48A2F624">
            <wp:extent cx="6118860" cy="29260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8860" cy="2926080"/>
                    </a:xfrm>
                    <a:prstGeom prst="rect">
                      <a:avLst/>
                    </a:prstGeom>
                    <a:noFill/>
                    <a:ln>
                      <a:noFill/>
                    </a:ln>
                  </pic:spPr>
                </pic:pic>
              </a:graphicData>
            </a:graphic>
          </wp:inline>
        </w:drawing>
      </w:r>
    </w:p>
    <w:p w14:paraId="6730B3CD" w14:textId="69358103" w:rsidR="00182D36" w:rsidRDefault="00182D36" w:rsidP="006773C8">
      <w:pPr>
        <w:spacing w:before="120" w:after="120"/>
        <w:rPr>
          <w:bCs/>
          <w:iCs/>
          <w:lang w:eastAsia="zh-CN"/>
        </w:rPr>
      </w:pPr>
      <w:r>
        <w:rPr>
          <w:bCs/>
          <w:iCs/>
          <w:lang w:eastAsia="zh-CN"/>
        </w:rPr>
        <w:t xml:space="preserve">It can be observed that there </w:t>
      </w:r>
      <w:r w:rsidR="009028B5">
        <w:rPr>
          <w:bCs/>
          <w:iCs/>
          <w:lang w:eastAsia="zh-CN"/>
        </w:rPr>
        <w:t>is some alignment and some</w:t>
      </w:r>
      <w:r>
        <w:rPr>
          <w:bCs/>
          <w:iCs/>
          <w:lang w:eastAsia="zh-CN"/>
        </w:rPr>
        <w:t xml:space="preserve"> differences between the results of different companies for FRF1 and FRF3. MediaTek </w:t>
      </w:r>
      <w:r w:rsidR="00640B55">
        <w:rPr>
          <w:bCs/>
          <w:iCs/>
          <w:lang w:eastAsia="zh-CN"/>
        </w:rPr>
        <w:t>also clarifies</w:t>
      </w:r>
      <w:r>
        <w:rPr>
          <w:bCs/>
          <w:iCs/>
          <w:lang w:eastAsia="zh-CN"/>
        </w:rPr>
        <w:t xml:space="preserve"> that their FRF3 results only contained 2 wrap-around beam tiers</w:t>
      </w:r>
      <w:r w:rsidR="00640B55">
        <w:rPr>
          <w:bCs/>
          <w:iCs/>
          <w:lang w:eastAsia="zh-CN"/>
        </w:rPr>
        <w:t xml:space="preserve"> instead of 4</w:t>
      </w:r>
      <w:r>
        <w:rPr>
          <w:bCs/>
          <w:iCs/>
          <w:lang w:eastAsia="zh-CN"/>
        </w:rPr>
        <w:t xml:space="preserve">. </w:t>
      </w:r>
    </w:p>
    <w:p w14:paraId="02D1A54F" w14:textId="0BADC8C7" w:rsidR="006773C8" w:rsidRDefault="006773C8" w:rsidP="006773C8">
      <w:pPr>
        <w:spacing w:before="120" w:after="120"/>
        <w:rPr>
          <w:bCs/>
          <w:iCs/>
          <w:lang w:eastAsia="zh-CN"/>
        </w:rPr>
      </w:pPr>
      <w:r>
        <w:rPr>
          <w:bCs/>
          <w:iCs/>
          <w:lang w:eastAsia="zh-CN"/>
        </w:rPr>
        <w:t xml:space="preserve">To aid further SLS alignment, </w:t>
      </w:r>
      <w:r w:rsidR="00182D36">
        <w:rPr>
          <w:bCs/>
          <w:iCs/>
          <w:lang w:eastAsia="zh-CN"/>
        </w:rPr>
        <w:t>Feature Lead</w:t>
      </w:r>
      <w:r w:rsidR="00C42D40">
        <w:rPr>
          <w:bCs/>
          <w:iCs/>
          <w:lang w:eastAsia="zh-CN"/>
        </w:rPr>
        <w:t xml:space="preserve"> </w:t>
      </w:r>
      <w:r w:rsidR="00182D36">
        <w:rPr>
          <w:bCs/>
          <w:iCs/>
          <w:lang w:eastAsia="zh-CN"/>
        </w:rPr>
        <w:t>recommends</w:t>
      </w:r>
      <w:r w:rsidR="00C42D40">
        <w:rPr>
          <w:bCs/>
          <w:iCs/>
          <w:lang w:eastAsia="zh-CN"/>
        </w:rPr>
        <w:t xml:space="preserve"> </w:t>
      </w:r>
      <w:r w:rsidR="00182D36">
        <w:rPr>
          <w:bCs/>
          <w:iCs/>
          <w:lang w:eastAsia="zh-CN"/>
        </w:rPr>
        <w:t>further discussion and comment</w:t>
      </w:r>
      <w:r w:rsidR="00C42D40">
        <w:rPr>
          <w:bCs/>
          <w:iCs/>
          <w:lang w:eastAsia="zh-CN"/>
        </w:rPr>
        <w:t xml:space="preserve"> to identify </w:t>
      </w:r>
      <w:r w:rsidR="00182D36">
        <w:rPr>
          <w:bCs/>
          <w:iCs/>
          <w:lang w:eastAsia="zh-CN"/>
        </w:rPr>
        <w:t>the reason for the differences between companies</w:t>
      </w:r>
      <w:r w:rsidR="00C42D40">
        <w:rPr>
          <w:bCs/>
          <w:iCs/>
          <w:lang w:eastAsia="zh-CN"/>
        </w:rPr>
        <w:t xml:space="preserve"> in the SINR CDFs provided. </w:t>
      </w:r>
    </w:p>
    <w:p w14:paraId="606D8AB0" w14:textId="028DB0BE" w:rsidR="00E81A90" w:rsidRDefault="00E81A90" w:rsidP="006773C8">
      <w:pPr>
        <w:spacing w:before="120" w:after="120"/>
        <w:rPr>
          <w:bCs/>
          <w:iCs/>
          <w:lang w:eastAsia="zh-CN"/>
        </w:rPr>
      </w:pPr>
      <w:r>
        <w:rPr>
          <w:bCs/>
          <w:iCs/>
          <w:lang w:eastAsia="zh-CN"/>
        </w:rPr>
        <w:t>In addition, the following clarification is proposed</w:t>
      </w:r>
      <w:r w:rsidR="00623CE8">
        <w:rPr>
          <w:bCs/>
          <w:iCs/>
          <w:lang w:eastAsia="zh-CN"/>
        </w:rPr>
        <w:t xml:space="preserve"> </w:t>
      </w:r>
      <w:r w:rsidR="00182D36">
        <w:rPr>
          <w:bCs/>
          <w:iCs/>
          <w:lang w:eastAsia="zh-CN"/>
        </w:rPr>
        <w:t>by ZTE</w:t>
      </w:r>
      <w:r>
        <w:rPr>
          <w:bCs/>
          <w:iCs/>
          <w:lang w:eastAsia="zh-CN"/>
        </w:rPr>
        <w:t>:</w:t>
      </w:r>
      <w:r w:rsidR="00182D36">
        <w:rPr>
          <w:bCs/>
          <w:iCs/>
          <w:lang w:eastAsia="zh-CN"/>
        </w:rPr>
        <w:t xml:space="preserve"> </w:t>
      </w:r>
      <w:r w:rsidR="00182D36" w:rsidRPr="00640B55">
        <w:rPr>
          <w:bCs/>
          <w:i/>
          <w:lang w:eastAsia="zh-CN"/>
        </w:rPr>
        <w:t xml:space="preserve">For SLS to LLS metric, “pre-processing SINR” should be used instead of “pre-processing SNR”. </w:t>
      </w:r>
      <w:r w:rsidR="00182D36" w:rsidRPr="00640B55">
        <w:rPr>
          <w:bCs/>
          <w:iCs/>
          <w:lang w:eastAsia="zh-CN"/>
        </w:rPr>
        <w:t xml:space="preserve">Feature Lead recommends </w:t>
      </w:r>
      <w:r w:rsidR="00640B55" w:rsidRPr="00640B55">
        <w:rPr>
          <w:bCs/>
          <w:iCs/>
          <w:lang w:eastAsia="zh-CN"/>
        </w:rPr>
        <w:t>agreeing to</w:t>
      </w:r>
      <w:r w:rsidR="00182D36" w:rsidRPr="00640B55">
        <w:rPr>
          <w:bCs/>
          <w:iCs/>
          <w:lang w:eastAsia="zh-CN"/>
        </w:rPr>
        <w:t xml:space="preserve"> this proposal, which </w:t>
      </w:r>
      <w:r w:rsidR="00640B55" w:rsidRPr="00640B55">
        <w:rPr>
          <w:bCs/>
          <w:iCs/>
          <w:lang w:eastAsia="zh-CN"/>
        </w:rPr>
        <w:t xml:space="preserve">is </w:t>
      </w:r>
      <w:r w:rsidR="00182D36" w:rsidRPr="00640B55">
        <w:rPr>
          <w:bCs/>
          <w:iCs/>
          <w:lang w:eastAsia="zh-CN"/>
        </w:rPr>
        <w:t>hopefully common understanding</w:t>
      </w:r>
      <w:r w:rsidR="00640B55" w:rsidRPr="00640B55">
        <w:rPr>
          <w:bCs/>
          <w:iCs/>
          <w:lang w:eastAsia="zh-CN"/>
        </w:rPr>
        <w:t xml:space="preserve"> of the intention</w:t>
      </w:r>
      <w:r w:rsidR="00182D36" w:rsidRPr="00640B55">
        <w:rPr>
          <w:bCs/>
          <w:iCs/>
          <w:lang w:eastAsia="zh-CN"/>
        </w:rPr>
        <w:t>.</w:t>
      </w:r>
    </w:p>
    <w:p w14:paraId="2F6454FB" w14:textId="2A82E1B2" w:rsidR="006773C8" w:rsidRPr="009028B5" w:rsidRDefault="001D5E37" w:rsidP="00C42D40">
      <w:pPr>
        <w:spacing w:before="120" w:after="120"/>
        <w:rPr>
          <w:b/>
          <w:i/>
          <w:lang w:eastAsia="zh-CN"/>
        </w:rPr>
      </w:pPr>
      <w:r w:rsidRPr="009028B5">
        <w:rPr>
          <w:b/>
          <w:i/>
          <w:lang w:eastAsia="zh-CN"/>
        </w:rPr>
        <w:t xml:space="preserve">FL </w:t>
      </w:r>
      <w:r w:rsidR="006773C8" w:rsidRPr="009028B5">
        <w:rPr>
          <w:b/>
          <w:i/>
          <w:lang w:eastAsia="zh-CN"/>
        </w:rPr>
        <w:t>Proposal 1: For SLS to LLS metric, “pre-processing SINR” should be used instead of “pre-processing SNR”.</w:t>
      </w:r>
    </w:p>
    <w:p w14:paraId="57697DC1" w14:textId="4A64E750" w:rsidR="006773C8" w:rsidRPr="007369B6" w:rsidRDefault="00182D36" w:rsidP="00E81A90">
      <w:pPr>
        <w:rPr>
          <w:b/>
          <w:i/>
          <w:lang w:val="en-US" w:eastAsia="zh-CN"/>
        </w:rPr>
      </w:pPr>
      <w:r w:rsidRPr="009028B5">
        <w:rPr>
          <w:b/>
          <w:i/>
          <w:lang w:eastAsia="zh-CN"/>
        </w:rPr>
        <w:t xml:space="preserve">FL Recommendation 1: Further discussion </w:t>
      </w:r>
      <w:r w:rsidR="008B701A">
        <w:rPr>
          <w:b/>
          <w:i/>
          <w:lang w:eastAsia="zh-CN"/>
        </w:rPr>
        <w:t>is beneficial</w:t>
      </w:r>
      <w:r w:rsidRPr="009028B5">
        <w:rPr>
          <w:b/>
          <w:i/>
          <w:lang w:eastAsia="zh-CN"/>
        </w:rPr>
        <w:t xml:space="preserve"> to identify the reason for the differences between SINR CDFs provided</w:t>
      </w:r>
      <w:r w:rsidR="006D7B2E">
        <w:rPr>
          <w:b/>
          <w:i/>
          <w:lang w:eastAsia="zh-CN"/>
        </w:rPr>
        <w:t>, and to identify any further actions to aid alignment</w:t>
      </w:r>
      <w:r w:rsidRPr="009028B5">
        <w:rPr>
          <w:b/>
          <w:i/>
          <w:lang w:eastAsia="zh-CN"/>
        </w:rPr>
        <w:t>.</w:t>
      </w:r>
    </w:p>
    <w:p w14:paraId="21260C54" w14:textId="67313704" w:rsidR="00AF000E" w:rsidRPr="007369B6" w:rsidRDefault="006773C8" w:rsidP="00AF000E">
      <w:pPr>
        <w:rPr>
          <w:b/>
          <w:bCs/>
          <w:u w:val="single"/>
          <w:lang w:val="en-US" w:eastAsia="zh-CN"/>
        </w:rPr>
      </w:pPr>
      <w:r w:rsidRPr="007369B6">
        <w:rPr>
          <w:b/>
          <w:bCs/>
          <w:u w:val="single"/>
          <w:lang w:val="en-US" w:eastAsia="zh-CN"/>
        </w:rPr>
        <w:t xml:space="preserve">SINR – </w:t>
      </w:r>
      <w:r w:rsidR="00E81A90" w:rsidRPr="007369B6">
        <w:rPr>
          <w:b/>
          <w:bCs/>
          <w:u w:val="single"/>
          <w:lang w:val="en-US" w:eastAsia="zh-CN"/>
        </w:rPr>
        <w:t xml:space="preserve">User </w:t>
      </w:r>
      <w:r w:rsidRPr="007369B6">
        <w:rPr>
          <w:b/>
          <w:bCs/>
          <w:u w:val="single"/>
          <w:lang w:val="en-US" w:eastAsia="zh-CN"/>
        </w:rPr>
        <w:t>Throughput mapping</w:t>
      </w:r>
    </w:p>
    <w:p w14:paraId="224D1573" w14:textId="5511DF82" w:rsidR="009028B5" w:rsidRPr="007369B6" w:rsidRDefault="009028B5" w:rsidP="00E81A90">
      <w:pPr>
        <w:rPr>
          <w:lang w:val="en-US" w:eastAsia="zh-CN"/>
        </w:rPr>
      </w:pPr>
      <w:r w:rsidRPr="007369B6">
        <w:rPr>
          <w:lang w:val="en-US" w:eastAsia="zh-CN"/>
        </w:rPr>
        <w:t xml:space="preserve">Summary of </w:t>
      </w:r>
      <w:r w:rsidR="00762C32" w:rsidRPr="007369B6">
        <w:rPr>
          <w:lang w:val="en-US" w:eastAsia="zh-CN"/>
        </w:rPr>
        <w:t xml:space="preserve">preliminary </w:t>
      </w:r>
      <w:r w:rsidRPr="007369B6">
        <w:rPr>
          <w:lang w:val="en-US" w:eastAsia="zh-CN"/>
        </w:rPr>
        <w:t>Connection Density results is provided below:</w:t>
      </w:r>
    </w:p>
    <w:p w14:paraId="689C3D9A" w14:textId="78FCC344" w:rsidR="009028B5" w:rsidRDefault="005278EB" w:rsidP="00E81A90">
      <w:pPr>
        <w:rPr>
          <w:lang w:val="sv-SE" w:eastAsia="zh-CN"/>
        </w:rPr>
      </w:pPr>
      <w:r>
        <w:rPr>
          <w:noProof/>
          <w:lang w:val="sv-SE" w:eastAsia="zh-CN"/>
        </w:rPr>
        <w:drawing>
          <wp:inline distT="0" distB="0" distL="0" distR="0" wp14:anchorId="65BE0CFA" wp14:editId="64E67AAA">
            <wp:extent cx="6111240" cy="303276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1240" cy="3032760"/>
                    </a:xfrm>
                    <a:prstGeom prst="rect">
                      <a:avLst/>
                    </a:prstGeom>
                    <a:noFill/>
                    <a:ln>
                      <a:noFill/>
                    </a:ln>
                  </pic:spPr>
                </pic:pic>
              </a:graphicData>
            </a:graphic>
          </wp:inline>
        </w:drawing>
      </w:r>
    </w:p>
    <w:p w14:paraId="4E0B0F5B" w14:textId="45C11560" w:rsidR="00E81A90" w:rsidRPr="007369B6" w:rsidRDefault="009028B5" w:rsidP="00AF000E">
      <w:pPr>
        <w:rPr>
          <w:lang w:val="en-US" w:eastAsia="zh-CN"/>
        </w:rPr>
      </w:pPr>
      <w:r w:rsidRPr="007369B6">
        <w:rPr>
          <w:lang w:val="en-US" w:eastAsia="zh-CN"/>
        </w:rPr>
        <w:lastRenderedPageBreak/>
        <w:t xml:space="preserve">Differences are observed in the numbers even </w:t>
      </w:r>
      <w:r w:rsidR="009D2A49" w:rsidRPr="007369B6">
        <w:rPr>
          <w:lang w:val="en-US" w:eastAsia="zh-CN"/>
        </w:rPr>
        <w:t>between the companies</w:t>
      </w:r>
      <w:r w:rsidRPr="007369B6">
        <w:rPr>
          <w:lang w:val="en-US" w:eastAsia="zh-CN"/>
        </w:rPr>
        <w:t xml:space="preserve"> where the SINR CDFs were aligned. </w:t>
      </w:r>
      <w:r w:rsidR="00640B55" w:rsidRPr="007369B6">
        <w:rPr>
          <w:lang w:val="en-US" w:eastAsia="zh-CN"/>
        </w:rPr>
        <w:t>It is apparent from the contributions that different approaches to derive user throughput from SINR were used, which leads to different Connection Density values. F</w:t>
      </w:r>
      <w:r w:rsidRPr="007369B6">
        <w:rPr>
          <w:lang w:val="en-US" w:eastAsia="zh-CN"/>
        </w:rPr>
        <w:t xml:space="preserve">urther exchange of information would </w:t>
      </w:r>
      <w:r w:rsidR="00640B55" w:rsidRPr="007369B6">
        <w:rPr>
          <w:lang w:val="en-US" w:eastAsia="zh-CN"/>
        </w:rPr>
        <w:t xml:space="preserve">therefore be </w:t>
      </w:r>
      <w:r w:rsidRPr="007369B6">
        <w:rPr>
          <w:lang w:val="en-US" w:eastAsia="zh-CN"/>
        </w:rPr>
        <w:t>useful between companies on the SINR</w:t>
      </w:r>
      <w:r w:rsidR="008B701A" w:rsidRPr="007369B6">
        <w:rPr>
          <w:lang w:val="en-US" w:eastAsia="zh-CN"/>
        </w:rPr>
        <w:t xml:space="preserve"> – user </w:t>
      </w:r>
      <w:r w:rsidRPr="007369B6">
        <w:rPr>
          <w:lang w:val="en-US" w:eastAsia="zh-CN"/>
        </w:rPr>
        <w:t xml:space="preserve">throughput mapping method </w:t>
      </w:r>
      <w:r w:rsidR="009D2A49" w:rsidRPr="007369B6">
        <w:rPr>
          <w:lang w:val="en-US" w:eastAsia="zh-CN"/>
        </w:rPr>
        <w:t>adopted to allow further alignment</w:t>
      </w:r>
      <w:r w:rsidRPr="007369B6">
        <w:rPr>
          <w:lang w:val="en-US" w:eastAsia="zh-CN"/>
        </w:rPr>
        <w:t>. It would also be useful to discuss whether a common BLER target would be useful.</w:t>
      </w:r>
    </w:p>
    <w:p w14:paraId="425985A4" w14:textId="24E4F149" w:rsidR="009028B5" w:rsidRPr="007369B6" w:rsidRDefault="009028B5" w:rsidP="00AF000E">
      <w:pPr>
        <w:rPr>
          <w:b/>
          <w:bCs/>
          <w:i/>
          <w:iCs/>
          <w:lang w:val="en-US" w:eastAsia="zh-CN"/>
        </w:rPr>
      </w:pPr>
      <w:r w:rsidRPr="007369B6">
        <w:rPr>
          <w:b/>
          <w:bCs/>
          <w:i/>
          <w:iCs/>
          <w:lang w:val="en-US" w:eastAsia="zh-CN"/>
        </w:rPr>
        <w:t>FL Recommendation 2: Further discussion/comment encouraged on SINR</w:t>
      </w:r>
      <w:r w:rsidR="008B701A" w:rsidRPr="007369B6">
        <w:rPr>
          <w:b/>
          <w:bCs/>
          <w:i/>
          <w:iCs/>
          <w:lang w:val="en-US" w:eastAsia="zh-CN"/>
        </w:rPr>
        <w:t xml:space="preserve"> – User </w:t>
      </w:r>
      <w:r w:rsidRPr="007369B6">
        <w:rPr>
          <w:b/>
          <w:bCs/>
          <w:i/>
          <w:iCs/>
          <w:lang w:val="en-US" w:eastAsia="zh-CN"/>
        </w:rPr>
        <w:t xml:space="preserve">Throughput mapping </w:t>
      </w:r>
      <w:r w:rsidR="009D2A49" w:rsidRPr="007369B6">
        <w:rPr>
          <w:b/>
          <w:bCs/>
          <w:i/>
          <w:iCs/>
          <w:lang w:val="en-US" w:eastAsia="zh-CN"/>
        </w:rPr>
        <w:t>adopted</w:t>
      </w:r>
      <w:r w:rsidRPr="007369B6">
        <w:rPr>
          <w:b/>
          <w:bCs/>
          <w:i/>
          <w:iCs/>
          <w:lang w:val="en-US" w:eastAsia="zh-CN"/>
        </w:rPr>
        <w:t xml:space="preserve">, </w:t>
      </w:r>
      <w:r w:rsidR="006D7B2E" w:rsidRPr="007369B6">
        <w:rPr>
          <w:b/>
          <w:bCs/>
          <w:i/>
          <w:iCs/>
          <w:lang w:val="en-US" w:eastAsia="zh-CN"/>
        </w:rPr>
        <w:t>including e.g.</w:t>
      </w:r>
      <w:r w:rsidRPr="007369B6">
        <w:rPr>
          <w:b/>
          <w:bCs/>
          <w:i/>
          <w:iCs/>
          <w:lang w:val="en-US" w:eastAsia="zh-CN"/>
        </w:rPr>
        <w:t xml:space="preserve"> whether a common BLER target would be useful</w:t>
      </w:r>
      <w:r w:rsidR="006D7B2E" w:rsidRPr="007369B6">
        <w:rPr>
          <w:b/>
          <w:bCs/>
          <w:i/>
          <w:iCs/>
          <w:lang w:val="en-US" w:eastAsia="zh-CN"/>
        </w:rPr>
        <w:t>, and to identify any further actions to aid alignment</w:t>
      </w:r>
      <w:r w:rsidRPr="007369B6">
        <w:rPr>
          <w:b/>
          <w:bCs/>
          <w:i/>
          <w:iCs/>
          <w:lang w:val="en-US" w:eastAsia="zh-CN"/>
        </w:rPr>
        <w:t>.</w:t>
      </w:r>
    </w:p>
    <w:p w14:paraId="133AB02A" w14:textId="16C4567A" w:rsidR="006773C8" w:rsidRPr="007369B6" w:rsidRDefault="006773C8" w:rsidP="00AF000E">
      <w:pPr>
        <w:rPr>
          <w:lang w:val="en-US" w:eastAsia="zh-CN"/>
        </w:rPr>
      </w:pPr>
    </w:p>
    <w:p w14:paraId="05364E7B" w14:textId="17FD23F8" w:rsidR="009028B5" w:rsidRPr="007369B6" w:rsidRDefault="009028B5" w:rsidP="00AF000E">
      <w:pPr>
        <w:rPr>
          <w:b/>
          <w:bCs/>
          <w:lang w:val="en-US" w:eastAsia="zh-CN"/>
        </w:rPr>
      </w:pPr>
      <w:r w:rsidRPr="007369B6">
        <w:rPr>
          <w:b/>
          <w:bCs/>
          <w:lang w:val="en-US" w:eastAsia="zh-CN"/>
        </w:rPr>
        <w:t xml:space="preserve">Please provide comments </w:t>
      </w:r>
      <w:r w:rsidR="008B701A" w:rsidRPr="007369B6">
        <w:rPr>
          <w:b/>
          <w:bCs/>
          <w:lang w:val="en-US" w:eastAsia="zh-CN"/>
        </w:rPr>
        <w:t xml:space="preserve">below </w:t>
      </w:r>
      <w:r w:rsidRPr="007369B6">
        <w:rPr>
          <w:b/>
          <w:bCs/>
          <w:lang w:val="en-US" w:eastAsia="zh-CN"/>
        </w:rPr>
        <w:t xml:space="preserve">on FL Proposal 1, </w:t>
      </w:r>
      <w:r w:rsidR="00640B55" w:rsidRPr="007369B6">
        <w:rPr>
          <w:b/>
          <w:bCs/>
          <w:lang w:val="en-US" w:eastAsia="zh-CN"/>
        </w:rPr>
        <w:t xml:space="preserve">and on the </w:t>
      </w:r>
      <w:r w:rsidR="009D2A49" w:rsidRPr="007369B6">
        <w:rPr>
          <w:b/>
          <w:bCs/>
          <w:lang w:val="en-US" w:eastAsia="zh-CN"/>
        </w:rPr>
        <w:t>results/</w:t>
      </w:r>
      <w:r w:rsidR="00640B55" w:rsidRPr="007369B6">
        <w:rPr>
          <w:b/>
          <w:bCs/>
          <w:lang w:val="en-US" w:eastAsia="zh-CN"/>
        </w:rPr>
        <w:t>analysis provided</w:t>
      </w:r>
      <w:r w:rsidR="008B701A" w:rsidRPr="007369B6">
        <w:rPr>
          <w:b/>
          <w:bCs/>
          <w:lang w:val="en-US" w:eastAsia="zh-CN"/>
        </w:rPr>
        <w:t xml:space="preserve"> in the </w:t>
      </w:r>
      <w:r w:rsidR="009D2A49" w:rsidRPr="007369B6">
        <w:rPr>
          <w:b/>
          <w:bCs/>
          <w:lang w:val="en-US" w:eastAsia="zh-CN"/>
        </w:rPr>
        <w:t>the contributions</w:t>
      </w:r>
      <w:r w:rsidR="00640B55" w:rsidRPr="007369B6">
        <w:rPr>
          <w:b/>
          <w:bCs/>
          <w:lang w:val="en-US" w:eastAsia="zh-CN"/>
        </w:rPr>
        <w:t xml:space="preserve">, </w:t>
      </w:r>
      <w:r w:rsidR="008B701A" w:rsidRPr="007369B6">
        <w:rPr>
          <w:b/>
          <w:bCs/>
          <w:lang w:val="en-US" w:eastAsia="zh-CN"/>
        </w:rPr>
        <w:t xml:space="preserve">in particular </w:t>
      </w:r>
      <w:r w:rsidR="009D2A49" w:rsidRPr="007369B6">
        <w:rPr>
          <w:b/>
          <w:bCs/>
          <w:lang w:val="en-US" w:eastAsia="zh-CN"/>
        </w:rPr>
        <w:t>on</w:t>
      </w:r>
      <w:r w:rsidR="008B701A" w:rsidRPr="007369B6">
        <w:rPr>
          <w:b/>
          <w:bCs/>
          <w:lang w:val="en-US" w:eastAsia="zh-CN"/>
        </w:rPr>
        <w:t xml:space="preserve"> the points in</w:t>
      </w:r>
      <w:r w:rsidR="00640B55" w:rsidRPr="007369B6">
        <w:rPr>
          <w:b/>
          <w:bCs/>
          <w:lang w:val="en-US" w:eastAsia="zh-CN"/>
        </w:rPr>
        <w:t xml:space="preserve"> FL</w:t>
      </w:r>
      <w:r w:rsidR="008B701A" w:rsidRPr="007369B6">
        <w:rPr>
          <w:b/>
          <w:bCs/>
          <w:lang w:val="en-US" w:eastAsia="zh-CN"/>
        </w:rPr>
        <w:t xml:space="preserve"> Recommendations 1 and 2</w:t>
      </w:r>
      <w:r w:rsidR="00640B55" w:rsidRPr="007369B6">
        <w:rPr>
          <w:b/>
          <w:bCs/>
          <w:lang w:val="en-US" w:eastAsia="zh-CN"/>
        </w:rPr>
        <w:t xml:space="preserve">. </w:t>
      </w:r>
    </w:p>
    <w:tbl>
      <w:tblPr>
        <w:tblStyle w:val="TableGrid"/>
        <w:tblW w:w="0" w:type="auto"/>
        <w:tblLook w:val="04A0" w:firstRow="1" w:lastRow="0" w:firstColumn="1" w:lastColumn="0" w:noHBand="0" w:noVBand="1"/>
      </w:tblPr>
      <w:tblGrid>
        <w:gridCol w:w="3256"/>
        <w:gridCol w:w="6375"/>
      </w:tblGrid>
      <w:tr w:rsidR="003F5584" w:rsidRPr="00B8680F" w14:paraId="6462D1A2" w14:textId="77777777" w:rsidTr="00E32249">
        <w:tc>
          <w:tcPr>
            <w:tcW w:w="3256" w:type="dxa"/>
            <w:shd w:val="clear" w:color="auto" w:fill="E7E6E6" w:themeFill="background2"/>
          </w:tcPr>
          <w:p w14:paraId="5CB74A8F" w14:textId="77777777" w:rsidR="003F5584" w:rsidRPr="00B8680F" w:rsidRDefault="003F5584" w:rsidP="007F6A8F">
            <w:pPr>
              <w:rPr>
                <w:b/>
                <w:bCs/>
                <w:lang w:eastAsia="zh-CN"/>
              </w:rPr>
            </w:pPr>
            <w:r w:rsidRPr="00B8680F">
              <w:rPr>
                <w:b/>
                <w:bCs/>
                <w:lang w:eastAsia="zh-CN"/>
              </w:rPr>
              <w:t>Company</w:t>
            </w:r>
          </w:p>
        </w:tc>
        <w:tc>
          <w:tcPr>
            <w:tcW w:w="6375" w:type="dxa"/>
            <w:shd w:val="clear" w:color="auto" w:fill="E7E6E6" w:themeFill="background2"/>
          </w:tcPr>
          <w:p w14:paraId="7EB4425C" w14:textId="77E18E13" w:rsidR="003F5584" w:rsidRPr="00B8680F" w:rsidRDefault="003F5584" w:rsidP="007F6A8F">
            <w:pPr>
              <w:rPr>
                <w:b/>
                <w:bCs/>
                <w:lang w:eastAsia="zh-CN"/>
              </w:rPr>
            </w:pPr>
            <w:r w:rsidRPr="00B8680F">
              <w:rPr>
                <w:b/>
                <w:bCs/>
                <w:lang w:eastAsia="zh-CN"/>
              </w:rPr>
              <w:t>Comment</w:t>
            </w:r>
            <w:r w:rsidR="00E81A90">
              <w:rPr>
                <w:b/>
                <w:bCs/>
                <w:lang w:eastAsia="zh-CN"/>
              </w:rPr>
              <w:t>s</w:t>
            </w:r>
          </w:p>
        </w:tc>
      </w:tr>
      <w:tr w:rsidR="003F5584" w14:paraId="771B776C" w14:textId="77777777" w:rsidTr="00E32249">
        <w:tc>
          <w:tcPr>
            <w:tcW w:w="3256" w:type="dxa"/>
          </w:tcPr>
          <w:p w14:paraId="3E112AC3" w14:textId="6002A455" w:rsidR="003F5584" w:rsidRPr="000A3E79" w:rsidRDefault="000A3E79" w:rsidP="007F6A8F">
            <w:pPr>
              <w:rPr>
                <w:b/>
                <w:bCs/>
                <w:lang w:eastAsia="zh-CN"/>
              </w:rPr>
            </w:pPr>
            <w:r>
              <w:rPr>
                <w:b/>
                <w:bCs/>
                <w:lang w:eastAsia="zh-CN"/>
              </w:rPr>
              <w:t>Ericsson</w:t>
            </w:r>
          </w:p>
        </w:tc>
        <w:tc>
          <w:tcPr>
            <w:tcW w:w="6375" w:type="dxa"/>
          </w:tcPr>
          <w:p w14:paraId="33A25ECC" w14:textId="024F9E48" w:rsidR="00E81A90" w:rsidRDefault="000A3E79" w:rsidP="007F6A8F">
            <w:pPr>
              <w:rPr>
                <w:lang w:eastAsia="zh-CN"/>
              </w:rPr>
            </w:pPr>
            <w:r>
              <w:rPr>
                <w:lang w:eastAsia="zh-CN"/>
              </w:rPr>
              <w:t xml:space="preserve">Agree with FL Proposal 1 and Recommendations 1 and 2 that it would be certainly good to discuss to aid alignment. </w:t>
            </w:r>
          </w:p>
        </w:tc>
      </w:tr>
      <w:tr w:rsidR="003F5584" w14:paraId="537F05A4" w14:textId="77777777" w:rsidTr="00E32249">
        <w:tc>
          <w:tcPr>
            <w:tcW w:w="3256" w:type="dxa"/>
          </w:tcPr>
          <w:p w14:paraId="73C156BA" w14:textId="4999869E" w:rsidR="003F5584" w:rsidRPr="00C8339D" w:rsidRDefault="00C8339D" w:rsidP="007F6A8F">
            <w:pPr>
              <w:rPr>
                <w:rFonts w:eastAsiaTheme="minorEastAsia"/>
                <w:b/>
                <w:bCs/>
                <w:lang w:eastAsia="zh-CN"/>
              </w:rPr>
            </w:pPr>
            <w:r>
              <w:rPr>
                <w:rFonts w:eastAsiaTheme="minorEastAsia" w:hint="eastAsia"/>
                <w:b/>
                <w:bCs/>
                <w:lang w:eastAsia="zh-CN"/>
              </w:rPr>
              <w:t>H</w:t>
            </w:r>
            <w:r>
              <w:rPr>
                <w:rFonts w:eastAsiaTheme="minorEastAsia"/>
                <w:b/>
                <w:bCs/>
                <w:lang w:eastAsia="zh-CN"/>
              </w:rPr>
              <w:t>uawei/HiSilicon</w:t>
            </w:r>
          </w:p>
        </w:tc>
        <w:tc>
          <w:tcPr>
            <w:tcW w:w="6375" w:type="dxa"/>
          </w:tcPr>
          <w:p w14:paraId="612B5BD1" w14:textId="28DF7513" w:rsidR="00A934EA" w:rsidRDefault="00C8339D" w:rsidP="007F6A8F">
            <w:pPr>
              <w:rPr>
                <w:rFonts w:eastAsiaTheme="minorEastAsia"/>
                <w:lang w:eastAsia="zh-CN"/>
              </w:rPr>
            </w:pPr>
            <w:r>
              <w:rPr>
                <w:rFonts w:eastAsiaTheme="minorEastAsia" w:hint="eastAsia"/>
                <w:lang w:eastAsia="zh-CN"/>
              </w:rPr>
              <w:t>A</w:t>
            </w:r>
            <w:r>
              <w:rPr>
                <w:rFonts w:eastAsiaTheme="minorEastAsia"/>
                <w:lang w:eastAsia="zh-CN"/>
              </w:rPr>
              <w:t xml:space="preserve">gree with </w:t>
            </w:r>
            <w:r w:rsidR="00A934EA">
              <w:rPr>
                <w:rFonts w:eastAsiaTheme="minorEastAsia"/>
                <w:lang w:eastAsia="zh-CN"/>
              </w:rPr>
              <w:t>FL</w:t>
            </w:r>
            <w:r>
              <w:rPr>
                <w:rFonts w:eastAsiaTheme="minorEastAsia"/>
                <w:lang w:eastAsia="zh-CN"/>
              </w:rPr>
              <w:t xml:space="preserve"> </w:t>
            </w:r>
            <w:r w:rsidR="00A934EA">
              <w:rPr>
                <w:rFonts w:eastAsiaTheme="minorEastAsia"/>
                <w:lang w:eastAsia="zh-CN"/>
              </w:rPr>
              <w:t>recommendations</w:t>
            </w:r>
            <w:r>
              <w:rPr>
                <w:rFonts w:eastAsiaTheme="minorEastAsia"/>
                <w:lang w:eastAsia="zh-CN"/>
              </w:rPr>
              <w:t xml:space="preserve"> to further discuss reasons for difference among companies and aid alignment, tough 100% alignment may not be the target</w:t>
            </w:r>
          </w:p>
          <w:p w14:paraId="5B291E5F" w14:textId="41F4AD7C" w:rsidR="00A934EA" w:rsidRPr="00C8339D" w:rsidRDefault="00A934EA" w:rsidP="007F6A8F">
            <w:pPr>
              <w:rPr>
                <w:rFonts w:eastAsiaTheme="minorEastAsia"/>
                <w:lang w:eastAsia="zh-CN"/>
              </w:rPr>
            </w:pPr>
            <w:r>
              <w:rPr>
                <w:rFonts w:eastAsiaTheme="minorEastAsia"/>
                <w:lang w:eastAsia="zh-CN"/>
              </w:rPr>
              <w:t xml:space="preserve">For SINR-SE(or user throughput) mapping, one additional sheet to capture this SINR-SE mapping in addition to sheets in </w:t>
            </w:r>
            <w:r w:rsidRPr="00A934EA">
              <w:rPr>
                <w:rFonts w:eastAsiaTheme="minorEastAsia"/>
                <w:lang w:eastAsia="zh-CN"/>
              </w:rPr>
              <w:t>R1-2308033</w:t>
            </w:r>
            <w:r>
              <w:rPr>
                <w:rFonts w:eastAsiaTheme="minorEastAsia"/>
                <w:lang w:eastAsia="zh-CN"/>
              </w:rPr>
              <w:t xml:space="preserve"> can be considered for alignment purpose.</w:t>
            </w:r>
          </w:p>
        </w:tc>
      </w:tr>
      <w:tr w:rsidR="006202A2" w14:paraId="7BF3527F" w14:textId="77777777" w:rsidTr="00E32249">
        <w:tc>
          <w:tcPr>
            <w:tcW w:w="3256" w:type="dxa"/>
          </w:tcPr>
          <w:p w14:paraId="4B084A55" w14:textId="06D5BEB1" w:rsidR="006202A2" w:rsidRPr="000A3E79" w:rsidRDefault="006202A2" w:rsidP="006202A2">
            <w:pPr>
              <w:rPr>
                <w:b/>
                <w:bCs/>
                <w:lang w:eastAsia="zh-CN"/>
              </w:rPr>
            </w:pPr>
            <w:r>
              <w:rPr>
                <w:lang w:eastAsia="zh-CN"/>
              </w:rPr>
              <w:t>Nokia, NSB</w:t>
            </w:r>
          </w:p>
        </w:tc>
        <w:tc>
          <w:tcPr>
            <w:tcW w:w="6375" w:type="dxa"/>
          </w:tcPr>
          <w:p w14:paraId="18186BFC" w14:textId="51013283" w:rsidR="006202A2" w:rsidRDefault="006202A2" w:rsidP="006202A2">
            <w:pPr>
              <w:rPr>
                <w:lang w:eastAsia="zh-CN"/>
              </w:rPr>
            </w:pPr>
            <w:r>
              <w:rPr>
                <w:lang w:eastAsia="zh-CN"/>
              </w:rPr>
              <w:t>OK to proposal 1 and the FL recommendations 1 and 2. Calibration should be important before the evaluation for connection density.</w:t>
            </w:r>
          </w:p>
        </w:tc>
      </w:tr>
      <w:tr w:rsidR="008507DB" w14:paraId="32375303" w14:textId="77777777" w:rsidTr="00E32249">
        <w:tc>
          <w:tcPr>
            <w:tcW w:w="3256" w:type="dxa"/>
          </w:tcPr>
          <w:p w14:paraId="32E5C17C" w14:textId="0C8ECDB3" w:rsidR="008507DB" w:rsidRPr="008507DB" w:rsidRDefault="008507DB" w:rsidP="006202A2">
            <w:pPr>
              <w:rPr>
                <w:b/>
                <w:bCs/>
                <w:lang w:eastAsia="zh-CN"/>
              </w:rPr>
            </w:pPr>
            <w:r w:rsidRPr="008507DB">
              <w:rPr>
                <w:b/>
                <w:bCs/>
                <w:lang w:eastAsia="zh-CN"/>
              </w:rPr>
              <w:t>Feature Lead (</w:t>
            </w:r>
            <w:r>
              <w:rPr>
                <w:b/>
                <w:bCs/>
                <w:lang w:eastAsia="zh-CN"/>
              </w:rPr>
              <w:t>following Round 1</w:t>
            </w:r>
            <w:r w:rsidRPr="008507DB">
              <w:rPr>
                <w:b/>
                <w:bCs/>
                <w:lang w:eastAsia="zh-CN"/>
              </w:rPr>
              <w:t>)</w:t>
            </w:r>
          </w:p>
        </w:tc>
        <w:tc>
          <w:tcPr>
            <w:tcW w:w="6375" w:type="dxa"/>
          </w:tcPr>
          <w:p w14:paraId="492845DF" w14:textId="35CD36AF" w:rsidR="008507DB" w:rsidRPr="008507DB" w:rsidRDefault="008507DB" w:rsidP="006202A2">
            <w:pPr>
              <w:rPr>
                <w:b/>
                <w:bCs/>
                <w:lang w:eastAsia="zh-CN"/>
              </w:rPr>
            </w:pPr>
            <w:r w:rsidRPr="008507DB">
              <w:rPr>
                <w:b/>
                <w:bCs/>
                <w:highlight w:val="yellow"/>
                <w:lang w:eastAsia="zh-CN"/>
              </w:rPr>
              <w:t xml:space="preserve">FL Proposal 1 </w:t>
            </w:r>
            <w:r>
              <w:rPr>
                <w:b/>
                <w:bCs/>
                <w:highlight w:val="yellow"/>
                <w:lang w:eastAsia="zh-CN"/>
              </w:rPr>
              <w:t xml:space="preserve">is </w:t>
            </w:r>
            <w:r w:rsidRPr="008507DB">
              <w:rPr>
                <w:b/>
                <w:bCs/>
                <w:highlight w:val="yellow"/>
                <w:lang w:eastAsia="zh-CN"/>
              </w:rPr>
              <w:t>agreeable.</w:t>
            </w:r>
          </w:p>
          <w:p w14:paraId="42015948" w14:textId="066E53CF" w:rsidR="008507DB" w:rsidRDefault="008507DB" w:rsidP="006202A2">
            <w:pPr>
              <w:rPr>
                <w:b/>
                <w:bCs/>
                <w:lang w:eastAsia="zh-CN"/>
              </w:rPr>
            </w:pPr>
            <w:r w:rsidRPr="008507DB">
              <w:rPr>
                <w:b/>
                <w:bCs/>
                <w:lang w:eastAsia="zh-CN"/>
              </w:rPr>
              <w:t xml:space="preserve">SINR CDF: </w:t>
            </w:r>
            <w:r w:rsidR="00A17149">
              <w:rPr>
                <w:b/>
                <w:bCs/>
                <w:lang w:eastAsia="zh-CN"/>
              </w:rPr>
              <w:t xml:space="preserve">FL recommends </w:t>
            </w:r>
            <w:r>
              <w:rPr>
                <w:b/>
                <w:bCs/>
                <w:lang w:eastAsia="zh-CN"/>
              </w:rPr>
              <w:t>continuing discussion between companies providing results and identify further alignment steps, such as CL CDF in addition to SINR CDF.</w:t>
            </w:r>
          </w:p>
          <w:p w14:paraId="6BE0B3BB" w14:textId="2CF2A331" w:rsidR="008507DB" w:rsidRDefault="008507DB" w:rsidP="006202A2">
            <w:pPr>
              <w:rPr>
                <w:b/>
                <w:bCs/>
                <w:lang w:eastAsia="zh-CN"/>
              </w:rPr>
            </w:pPr>
            <w:r>
              <w:rPr>
                <w:b/>
                <w:bCs/>
                <w:lang w:eastAsia="zh-CN"/>
              </w:rPr>
              <w:t xml:space="preserve">SINR-throughput: </w:t>
            </w:r>
            <w:r w:rsidR="00A17149">
              <w:rPr>
                <w:b/>
                <w:bCs/>
                <w:lang w:eastAsia="zh-CN"/>
              </w:rPr>
              <w:t>FL proposes the following (</w:t>
            </w:r>
            <w:r w:rsidRPr="00E32249">
              <w:rPr>
                <w:b/>
                <w:bCs/>
                <w:highlight w:val="yellow"/>
                <w:u w:val="single"/>
                <w:lang w:eastAsia="zh-CN"/>
              </w:rPr>
              <w:t>FL Proposal 3</w:t>
            </w:r>
            <w:r w:rsidR="00A17149">
              <w:rPr>
                <w:b/>
                <w:bCs/>
                <w:lang w:eastAsia="zh-CN"/>
              </w:rPr>
              <w:t>)</w:t>
            </w:r>
            <w:r>
              <w:rPr>
                <w:b/>
                <w:bCs/>
                <w:lang w:eastAsia="zh-CN"/>
              </w:rPr>
              <w:t>:</w:t>
            </w:r>
          </w:p>
          <w:p w14:paraId="3B633F3A" w14:textId="1BC2A5AE" w:rsidR="00A17149" w:rsidRDefault="00A17149" w:rsidP="00A17149">
            <w:pPr>
              <w:pStyle w:val="ListParagraph"/>
              <w:numPr>
                <w:ilvl w:val="0"/>
                <w:numId w:val="27"/>
              </w:numPr>
              <w:ind w:firstLineChars="0"/>
              <w:rPr>
                <w:rFonts w:eastAsia="Yu Mincho"/>
                <w:b/>
                <w:bCs/>
                <w:lang w:eastAsia="zh-CN"/>
              </w:rPr>
            </w:pPr>
            <w:r>
              <w:rPr>
                <w:rFonts w:eastAsia="Yu Mincho"/>
                <w:b/>
                <w:bCs/>
                <w:lang w:eastAsia="zh-CN"/>
              </w:rPr>
              <w:t>Agree 10% BLER as target for throughput for NB-IoT FB</w:t>
            </w:r>
          </w:p>
          <w:p w14:paraId="3A356E72" w14:textId="2FE29073" w:rsidR="00A17149" w:rsidRDefault="00A17149" w:rsidP="00A17149">
            <w:pPr>
              <w:pStyle w:val="ListParagraph"/>
              <w:numPr>
                <w:ilvl w:val="0"/>
                <w:numId w:val="27"/>
              </w:numPr>
              <w:ind w:firstLineChars="0"/>
              <w:rPr>
                <w:rFonts w:eastAsia="Yu Mincho"/>
                <w:b/>
                <w:bCs/>
                <w:lang w:eastAsia="zh-CN"/>
              </w:rPr>
            </w:pPr>
            <w:r>
              <w:rPr>
                <w:rFonts w:eastAsia="Yu Mincho"/>
                <w:b/>
                <w:bCs/>
                <w:lang w:eastAsia="zh-CN"/>
              </w:rPr>
              <w:t>Companies to use QPSK</w:t>
            </w:r>
            <w:r w:rsidR="00AB2AAF" w:rsidRPr="00AB2AAF">
              <w:rPr>
                <w:b/>
                <w:bCs/>
                <w:color w:val="FF0000"/>
                <w:u w:val="single"/>
                <w:lang w:eastAsia="zh-CN"/>
              </w:rPr>
              <w:t>-π/4</w:t>
            </w:r>
            <w:r w:rsidR="00AB2AAF">
              <w:rPr>
                <w:rFonts w:ascii="Arial" w:hAnsi="Arial" w:cs="Arial"/>
                <w:sz w:val="18"/>
                <w:szCs w:val="18"/>
                <w:lang w:eastAsia="zh-CN"/>
              </w:rPr>
              <w:t xml:space="preserve"> </w:t>
            </w:r>
            <w:r>
              <w:rPr>
                <w:rFonts w:eastAsia="Yu Mincho"/>
                <w:b/>
                <w:bCs/>
                <w:lang w:eastAsia="zh-CN"/>
              </w:rPr>
              <w:t>as well as BPSK</w:t>
            </w:r>
            <w:r w:rsidR="00AB2AAF" w:rsidRPr="00AB2AAF">
              <w:rPr>
                <w:b/>
                <w:bCs/>
                <w:color w:val="FF0000"/>
                <w:u w:val="single"/>
                <w:lang w:eastAsia="zh-CN"/>
              </w:rPr>
              <w:t>-π/2</w:t>
            </w:r>
            <w:r w:rsidRPr="00AB2AAF">
              <w:rPr>
                <w:rFonts w:eastAsia="Yu Mincho"/>
                <w:b/>
                <w:bCs/>
                <w:color w:val="FF0000"/>
                <w:lang w:eastAsia="zh-CN"/>
              </w:rPr>
              <w:t xml:space="preserve"> </w:t>
            </w:r>
            <w:r>
              <w:rPr>
                <w:rFonts w:eastAsia="Yu Mincho"/>
                <w:b/>
                <w:bCs/>
                <w:lang w:eastAsia="zh-CN"/>
              </w:rPr>
              <w:t>in evaluations for NB-IoT FB.</w:t>
            </w:r>
          </w:p>
          <w:p w14:paraId="7077662D" w14:textId="7F6CA725" w:rsidR="00692A71" w:rsidRDefault="00A17149" w:rsidP="006202A2">
            <w:pPr>
              <w:pStyle w:val="ListParagraph"/>
              <w:numPr>
                <w:ilvl w:val="0"/>
                <w:numId w:val="27"/>
              </w:numPr>
              <w:ind w:firstLineChars="0"/>
              <w:rPr>
                <w:rFonts w:eastAsia="Yu Mincho"/>
                <w:b/>
                <w:bCs/>
                <w:lang w:eastAsia="zh-CN"/>
              </w:rPr>
            </w:pPr>
            <w:r>
              <w:rPr>
                <w:rFonts w:eastAsia="Yu Mincho"/>
                <w:b/>
                <w:bCs/>
                <w:lang w:eastAsia="zh-CN"/>
              </w:rPr>
              <w:t xml:space="preserve">Each company to provide SINR - </w:t>
            </w:r>
            <w:r w:rsidR="00AB2AAF" w:rsidRPr="00AB2AAF">
              <w:rPr>
                <w:rFonts w:eastAsia="Yu Mincho"/>
                <w:b/>
                <w:bCs/>
                <w:color w:val="FF0000"/>
                <w:u w:val="single"/>
                <w:lang w:eastAsia="zh-CN"/>
              </w:rPr>
              <w:t>user spectr</w:t>
            </w:r>
            <w:r w:rsidR="00AB2AAF">
              <w:rPr>
                <w:rFonts w:eastAsia="Yu Mincho"/>
                <w:b/>
                <w:bCs/>
                <w:color w:val="FF0000"/>
                <w:u w:val="single"/>
                <w:lang w:eastAsia="zh-CN"/>
              </w:rPr>
              <w:t>al</w:t>
            </w:r>
            <w:r w:rsidR="00AB2AAF" w:rsidRPr="00AB2AAF">
              <w:rPr>
                <w:rFonts w:eastAsia="Yu Mincho"/>
                <w:b/>
                <w:bCs/>
                <w:color w:val="FF0000"/>
                <w:u w:val="single"/>
                <w:lang w:eastAsia="zh-CN"/>
              </w:rPr>
              <w:t xml:space="preserve"> efficiency</w:t>
            </w:r>
            <w:r w:rsidR="00AB2AAF" w:rsidRPr="00AB2AAF">
              <w:rPr>
                <w:rFonts w:eastAsia="Yu Mincho"/>
                <w:b/>
                <w:bCs/>
                <w:color w:val="FF0000"/>
                <w:lang w:eastAsia="zh-CN"/>
              </w:rPr>
              <w:t xml:space="preserve"> </w:t>
            </w:r>
            <w:r>
              <w:rPr>
                <w:rFonts w:eastAsia="Yu Mincho"/>
                <w:b/>
                <w:bCs/>
                <w:lang w:eastAsia="zh-CN"/>
              </w:rPr>
              <w:t>mapping graph for NB-IoT FB.</w:t>
            </w:r>
            <w:r w:rsidR="00692A71">
              <w:rPr>
                <w:rFonts w:eastAsia="Yu Mincho"/>
                <w:b/>
                <w:bCs/>
                <w:lang w:eastAsia="zh-CN"/>
              </w:rPr>
              <w:t xml:space="preserve"> </w:t>
            </w:r>
          </w:p>
          <w:p w14:paraId="333C7A94" w14:textId="3F8E5CD5" w:rsidR="008507DB" w:rsidRPr="00692A71" w:rsidRDefault="00692A71" w:rsidP="00692A71">
            <w:pPr>
              <w:ind w:left="720"/>
              <w:rPr>
                <w:b/>
                <w:bCs/>
                <w:lang w:eastAsia="zh-CN"/>
              </w:rPr>
            </w:pPr>
            <w:r w:rsidRPr="00692A71">
              <w:rPr>
                <w:b/>
                <w:bCs/>
                <w:lang w:eastAsia="zh-CN"/>
              </w:rPr>
              <w:t>NOTE: MediaTek will also provide an update the spreadsheet template in R1-2308033.</w:t>
            </w:r>
          </w:p>
        </w:tc>
      </w:tr>
      <w:tr w:rsidR="00AB2AAF" w14:paraId="153E640D" w14:textId="77777777" w:rsidTr="00E32249">
        <w:tc>
          <w:tcPr>
            <w:tcW w:w="3256" w:type="dxa"/>
          </w:tcPr>
          <w:p w14:paraId="3468AC59" w14:textId="5DB11046" w:rsidR="00AB2AAF" w:rsidRPr="00AB2AAF" w:rsidRDefault="00AB2AAF" w:rsidP="006202A2">
            <w:pPr>
              <w:rPr>
                <w:lang w:eastAsia="zh-CN"/>
              </w:rPr>
            </w:pPr>
            <w:r w:rsidRPr="00AB2AAF">
              <w:rPr>
                <w:lang w:eastAsia="zh-CN"/>
              </w:rPr>
              <w:t>Feature Lead</w:t>
            </w:r>
            <w:r>
              <w:rPr>
                <w:lang w:eastAsia="zh-CN"/>
              </w:rPr>
              <w:t xml:space="preserve"> (update)</w:t>
            </w:r>
          </w:p>
        </w:tc>
        <w:tc>
          <w:tcPr>
            <w:tcW w:w="6375" w:type="dxa"/>
          </w:tcPr>
          <w:p w14:paraId="2EA89A90" w14:textId="60A6FB72" w:rsidR="00AB2AAF" w:rsidRPr="00AB2AAF" w:rsidRDefault="00AB2AAF" w:rsidP="006202A2">
            <w:pPr>
              <w:rPr>
                <w:highlight w:val="yellow"/>
                <w:lang w:eastAsia="zh-CN"/>
              </w:rPr>
            </w:pPr>
            <w:r w:rsidRPr="00AB2AAF">
              <w:rPr>
                <w:lang w:eastAsia="zh-CN"/>
              </w:rPr>
              <w:t>Please note th</w:t>
            </w:r>
            <w:r>
              <w:rPr>
                <w:lang w:eastAsia="zh-CN"/>
              </w:rPr>
              <w:t xml:space="preserve">e additional </w:t>
            </w:r>
            <w:r w:rsidRPr="00AB2AAF">
              <w:rPr>
                <w:color w:val="FF0000"/>
                <w:u w:val="single"/>
                <w:lang w:eastAsia="zh-CN"/>
              </w:rPr>
              <w:t>clarifications</w:t>
            </w:r>
            <w:r w:rsidRPr="00AB2AAF">
              <w:rPr>
                <w:color w:val="FF0000"/>
                <w:lang w:eastAsia="zh-CN"/>
              </w:rPr>
              <w:t xml:space="preserve"> </w:t>
            </w:r>
            <w:r>
              <w:rPr>
                <w:lang w:eastAsia="zh-CN"/>
              </w:rPr>
              <w:t xml:space="preserve">above. </w:t>
            </w:r>
            <w:r w:rsidR="00FE247A">
              <w:rPr>
                <w:lang w:eastAsia="zh-CN"/>
              </w:rPr>
              <w:t>This includes an update to</w:t>
            </w:r>
            <w:r>
              <w:rPr>
                <w:lang w:eastAsia="zh-CN"/>
              </w:rPr>
              <w:t xml:space="preserve"> the metric to align with metric for eMTC to keep things simple.</w:t>
            </w:r>
          </w:p>
        </w:tc>
      </w:tr>
      <w:tr w:rsidR="00AB2AAF" w14:paraId="488E766C" w14:textId="77777777" w:rsidTr="00E32249">
        <w:tc>
          <w:tcPr>
            <w:tcW w:w="3256" w:type="dxa"/>
          </w:tcPr>
          <w:p w14:paraId="002B053C" w14:textId="72925F22" w:rsidR="00AB2AAF" w:rsidRPr="00AB2AAF" w:rsidRDefault="007C5775" w:rsidP="006202A2">
            <w:pPr>
              <w:rPr>
                <w:lang w:eastAsia="zh-CN"/>
              </w:rPr>
            </w:pPr>
            <w:r>
              <w:rPr>
                <w:lang w:eastAsia="zh-CN"/>
              </w:rPr>
              <w:t>Qualcomm</w:t>
            </w:r>
          </w:p>
        </w:tc>
        <w:tc>
          <w:tcPr>
            <w:tcW w:w="6375" w:type="dxa"/>
          </w:tcPr>
          <w:p w14:paraId="20839BC8" w14:textId="77777777" w:rsidR="00AB2AAF" w:rsidRDefault="007C5775" w:rsidP="006202A2">
            <w:pPr>
              <w:rPr>
                <w:lang w:eastAsia="zh-CN"/>
              </w:rPr>
            </w:pPr>
            <w:r>
              <w:rPr>
                <w:lang w:eastAsia="zh-CN"/>
              </w:rPr>
              <w:t>We agree with the proposal above, but we would like to clarify how to determine the spectral efficiency taking into account the BLER.</w:t>
            </w:r>
          </w:p>
          <w:p w14:paraId="0D747A8F" w14:textId="647F1FD9" w:rsidR="007C5775" w:rsidRPr="00AB2AAF" w:rsidRDefault="007C5775" w:rsidP="006202A2">
            <w:pPr>
              <w:rPr>
                <w:lang w:eastAsia="zh-CN"/>
              </w:rPr>
            </w:pPr>
            <w:r>
              <w:rPr>
                <w:lang w:eastAsia="zh-CN"/>
              </w:rPr>
              <w:t xml:space="preserve">In our view, the SE should be </w:t>
            </w:r>
            <m:oMath>
              <m:r>
                <w:rPr>
                  <w:rFonts w:ascii="Cambria Math" w:hAnsi="Cambria Math"/>
                  <w:lang w:eastAsia="zh-CN"/>
                </w:rPr>
                <m:t>nominalSE×(1-BLER)</m:t>
              </m:r>
            </m:oMath>
            <w:r>
              <w:rPr>
                <w:lang w:eastAsia="zh-CN"/>
              </w:rPr>
              <w:t>. For instance, if the BLER is 10% the SE should be 10% lower than if the BLER is 0% (for the same MCS)</w:t>
            </w:r>
          </w:p>
        </w:tc>
      </w:tr>
      <w:tr w:rsidR="00AB2AAF" w14:paraId="6EE09619" w14:textId="77777777" w:rsidTr="00E32249">
        <w:tc>
          <w:tcPr>
            <w:tcW w:w="3256" w:type="dxa"/>
          </w:tcPr>
          <w:p w14:paraId="6724B557" w14:textId="3EFFA194" w:rsidR="00AB2AAF" w:rsidRPr="00C14229" w:rsidRDefault="00C14229" w:rsidP="006202A2">
            <w:pPr>
              <w:rPr>
                <w:rFonts w:eastAsiaTheme="minorEastAsia"/>
                <w:lang w:eastAsia="zh-CN"/>
              </w:rPr>
            </w:pPr>
            <w:r>
              <w:rPr>
                <w:rFonts w:eastAsiaTheme="minorEastAsia" w:hint="eastAsia"/>
                <w:lang w:eastAsia="zh-CN"/>
              </w:rPr>
              <w:t>H</w:t>
            </w:r>
            <w:r>
              <w:rPr>
                <w:rFonts w:eastAsiaTheme="minorEastAsia"/>
                <w:lang w:eastAsia="zh-CN"/>
              </w:rPr>
              <w:t>uawei/HiSilicon</w:t>
            </w:r>
          </w:p>
        </w:tc>
        <w:tc>
          <w:tcPr>
            <w:tcW w:w="6375" w:type="dxa"/>
          </w:tcPr>
          <w:p w14:paraId="2F030954" w14:textId="77777777" w:rsidR="00AB2AAF" w:rsidRDefault="00C14229" w:rsidP="006202A2">
            <w:pPr>
              <w:rPr>
                <w:rFonts w:eastAsiaTheme="minorEastAsia"/>
                <w:lang w:eastAsia="zh-CN"/>
              </w:rPr>
            </w:pPr>
            <w:r>
              <w:rPr>
                <w:rFonts w:eastAsiaTheme="minorEastAsia"/>
                <w:lang w:eastAsia="zh-CN"/>
              </w:rPr>
              <w:t>Agree with the above proposal with additional clarifications.</w:t>
            </w:r>
          </w:p>
          <w:p w14:paraId="064DB9E1" w14:textId="199B836E" w:rsidR="00C14229" w:rsidRPr="00C14229" w:rsidRDefault="00C14229" w:rsidP="006202A2">
            <w:pPr>
              <w:rPr>
                <w:rFonts w:eastAsiaTheme="minorEastAsia"/>
                <w:lang w:eastAsia="zh-CN"/>
              </w:rPr>
            </w:pPr>
            <w:r>
              <w:rPr>
                <w:rFonts w:eastAsiaTheme="minorEastAsia"/>
                <w:lang w:eastAsia="zh-CN"/>
              </w:rPr>
              <w:t xml:space="preserve">Also agree with Qualcomm’s clarification. </w:t>
            </w:r>
          </w:p>
        </w:tc>
      </w:tr>
      <w:tr w:rsidR="00107931" w14:paraId="4A5AEE33" w14:textId="77777777" w:rsidTr="00E32249">
        <w:tc>
          <w:tcPr>
            <w:tcW w:w="3256" w:type="dxa"/>
          </w:tcPr>
          <w:p w14:paraId="09B7D841" w14:textId="3EC7A4BB" w:rsidR="00107931" w:rsidRDefault="00107931" w:rsidP="00107931">
            <w:pPr>
              <w:rPr>
                <w:rFonts w:eastAsiaTheme="minorEastAsia"/>
                <w:lang w:eastAsia="zh-CN"/>
              </w:rPr>
            </w:pPr>
            <w:r>
              <w:rPr>
                <w:rFonts w:eastAsiaTheme="minorEastAsia"/>
                <w:lang w:eastAsia="zh-CN"/>
              </w:rPr>
              <w:t>Ericsson</w:t>
            </w:r>
          </w:p>
        </w:tc>
        <w:tc>
          <w:tcPr>
            <w:tcW w:w="6375" w:type="dxa"/>
          </w:tcPr>
          <w:p w14:paraId="6CEFE617" w14:textId="0C076371" w:rsidR="00107931" w:rsidRDefault="00107931" w:rsidP="00107931">
            <w:pPr>
              <w:rPr>
                <w:rFonts w:eastAsiaTheme="minorEastAsia"/>
                <w:lang w:eastAsia="zh-CN"/>
              </w:rPr>
            </w:pPr>
            <w:r>
              <w:rPr>
                <w:rFonts w:eastAsiaTheme="minorEastAsia"/>
                <w:lang w:eastAsia="zh-CN"/>
              </w:rPr>
              <w:t xml:space="preserve">Agree with the proposal above, including addition clarifications from FL and Qualcomm. </w:t>
            </w:r>
          </w:p>
        </w:tc>
      </w:tr>
      <w:tr w:rsidR="00EA3F86" w14:paraId="63A67566" w14:textId="77777777" w:rsidTr="00E32249">
        <w:tc>
          <w:tcPr>
            <w:tcW w:w="3256" w:type="dxa"/>
          </w:tcPr>
          <w:p w14:paraId="7067A3E5" w14:textId="1C7C9D4C" w:rsidR="00EA3F86" w:rsidRPr="007D57CA" w:rsidRDefault="00EA3F86" w:rsidP="00107931">
            <w:pPr>
              <w:rPr>
                <w:rFonts w:eastAsiaTheme="minorEastAsia"/>
                <w:b/>
                <w:bCs/>
                <w:lang w:eastAsia="zh-CN"/>
              </w:rPr>
            </w:pPr>
            <w:r w:rsidRPr="007D57CA">
              <w:rPr>
                <w:rFonts w:eastAsiaTheme="minorEastAsia"/>
                <w:b/>
                <w:bCs/>
                <w:lang w:eastAsia="zh-CN"/>
              </w:rPr>
              <w:lastRenderedPageBreak/>
              <w:t>Feature Lead</w:t>
            </w:r>
            <w:r w:rsidR="007D57CA" w:rsidRPr="007D57CA">
              <w:rPr>
                <w:rFonts w:eastAsiaTheme="minorEastAsia"/>
                <w:b/>
                <w:bCs/>
                <w:lang w:eastAsia="zh-CN"/>
              </w:rPr>
              <w:t xml:space="preserve"> (following Round 2)</w:t>
            </w:r>
          </w:p>
        </w:tc>
        <w:tc>
          <w:tcPr>
            <w:tcW w:w="6375" w:type="dxa"/>
          </w:tcPr>
          <w:p w14:paraId="639FD788" w14:textId="5C1D6515" w:rsidR="00EA3F86" w:rsidRDefault="007D57CA" w:rsidP="00107931">
            <w:pPr>
              <w:rPr>
                <w:rFonts w:eastAsiaTheme="minorEastAsia"/>
                <w:lang w:eastAsia="zh-CN"/>
              </w:rPr>
            </w:pPr>
            <w:r>
              <w:rPr>
                <w:rFonts w:eastAsiaTheme="minorEastAsia"/>
                <w:lang w:eastAsia="zh-CN"/>
              </w:rPr>
              <w:t xml:space="preserve">As original FL Proposal 3 was proposed to be updated, </w:t>
            </w:r>
            <w:r w:rsidR="00EA3F86">
              <w:rPr>
                <w:rFonts w:eastAsiaTheme="minorEastAsia"/>
                <w:lang w:eastAsia="zh-CN"/>
              </w:rPr>
              <w:t xml:space="preserve">I </w:t>
            </w:r>
            <w:r w:rsidR="00EA3F86" w:rsidRPr="00EA3F86">
              <w:rPr>
                <w:rFonts w:eastAsiaTheme="minorEastAsia"/>
                <w:color w:val="FF0000"/>
                <w:lang w:eastAsia="zh-CN"/>
              </w:rPr>
              <w:t xml:space="preserve">update </w:t>
            </w:r>
            <w:r w:rsidR="00EA3F86">
              <w:rPr>
                <w:rFonts w:eastAsiaTheme="minorEastAsia"/>
                <w:lang w:eastAsia="zh-CN"/>
              </w:rPr>
              <w:t xml:space="preserve">the </w:t>
            </w:r>
            <w:r>
              <w:rPr>
                <w:rFonts w:eastAsiaTheme="minorEastAsia"/>
                <w:lang w:eastAsia="zh-CN"/>
              </w:rPr>
              <w:t>FL P</w:t>
            </w:r>
            <w:r w:rsidR="00EA3F86">
              <w:rPr>
                <w:rFonts w:eastAsiaTheme="minorEastAsia"/>
                <w:lang w:eastAsia="zh-CN"/>
              </w:rPr>
              <w:t xml:space="preserve">roposal </w:t>
            </w:r>
            <w:r w:rsidR="00FA176F">
              <w:rPr>
                <w:rFonts w:eastAsiaTheme="minorEastAsia"/>
                <w:lang w:eastAsia="zh-CN"/>
              </w:rPr>
              <w:t xml:space="preserve">3 </w:t>
            </w:r>
            <w:r w:rsidR="00EA3F86">
              <w:rPr>
                <w:rFonts w:eastAsiaTheme="minorEastAsia"/>
                <w:lang w:eastAsia="zh-CN"/>
              </w:rPr>
              <w:t>below:</w:t>
            </w:r>
          </w:p>
          <w:p w14:paraId="40EAB701" w14:textId="3817C69D" w:rsidR="00EA3F86" w:rsidRDefault="007D57CA" w:rsidP="00EA3F86">
            <w:pPr>
              <w:rPr>
                <w:b/>
                <w:bCs/>
                <w:lang w:eastAsia="zh-CN"/>
              </w:rPr>
            </w:pPr>
            <w:r>
              <w:rPr>
                <w:b/>
                <w:bCs/>
                <w:highlight w:val="yellow"/>
                <w:u w:val="single"/>
                <w:lang w:eastAsia="zh-CN"/>
              </w:rPr>
              <w:t>“</w:t>
            </w:r>
            <w:r w:rsidR="00FA176F">
              <w:rPr>
                <w:b/>
                <w:bCs/>
                <w:highlight w:val="yellow"/>
                <w:u w:val="single"/>
                <w:lang w:eastAsia="zh-CN"/>
              </w:rPr>
              <w:t>Updated</w:t>
            </w:r>
            <w:r>
              <w:rPr>
                <w:b/>
                <w:bCs/>
                <w:highlight w:val="yellow"/>
                <w:u w:val="single"/>
                <w:lang w:eastAsia="zh-CN"/>
              </w:rPr>
              <w:t>”</w:t>
            </w:r>
            <w:r w:rsidR="00FA176F">
              <w:rPr>
                <w:b/>
                <w:bCs/>
                <w:highlight w:val="yellow"/>
                <w:u w:val="single"/>
                <w:lang w:eastAsia="zh-CN"/>
              </w:rPr>
              <w:t xml:space="preserve"> </w:t>
            </w:r>
            <w:r w:rsidR="00EA3F86" w:rsidRPr="00E32249">
              <w:rPr>
                <w:b/>
                <w:bCs/>
                <w:highlight w:val="yellow"/>
                <w:u w:val="single"/>
                <w:lang w:eastAsia="zh-CN"/>
              </w:rPr>
              <w:t>FL Proposal 3</w:t>
            </w:r>
            <w:r w:rsidR="00EA3F86">
              <w:rPr>
                <w:b/>
                <w:bCs/>
                <w:lang w:eastAsia="zh-CN"/>
              </w:rPr>
              <w:t>:</w:t>
            </w:r>
          </w:p>
          <w:p w14:paraId="077B688D" w14:textId="77777777" w:rsidR="00EA3F86" w:rsidRPr="00EA3F86" w:rsidRDefault="00EA3F86" w:rsidP="00EA3F86">
            <w:pPr>
              <w:pStyle w:val="ListParagraph"/>
              <w:numPr>
                <w:ilvl w:val="0"/>
                <w:numId w:val="27"/>
              </w:numPr>
              <w:ind w:firstLineChars="0"/>
              <w:rPr>
                <w:rFonts w:eastAsia="Yu Mincho"/>
                <w:b/>
                <w:bCs/>
                <w:lang w:eastAsia="zh-CN"/>
              </w:rPr>
            </w:pPr>
            <w:r w:rsidRPr="00EA3F86">
              <w:rPr>
                <w:rFonts w:eastAsia="Yu Mincho"/>
                <w:b/>
                <w:bCs/>
                <w:lang w:eastAsia="zh-CN"/>
              </w:rPr>
              <w:t>Agree 10% BLER as target for throughput for NB-IoT FB</w:t>
            </w:r>
          </w:p>
          <w:p w14:paraId="24668BC4" w14:textId="77777777" w:rsidR="00EA3F86" w:rsidRPr="00EA3F86" w:rsidRDefault="00EA3F86" w:rsidP="00EA3F86">
            <w:pPr>
              <w:pStyle w:val="ListParagraph"/>
              <w:numPr>
                <w:ilvl w:val="0"/>
                <w:numId w:val="27"/>
              </w:numPr>
              <w:ind w:firstLineChars="0"/>
              <w:rPr>
                <w:rFonts w:eastAsia="Yu Mincho"/>
                <w:b/>
                <w:bCs/>
                <w:lang w:eastAsia="zh-CN"/>
              </w:rPr>
            </w:pPr>
            <w:r w:rsidRPr="00EA3F86">
              <w:rPr>
                <w:rFonts w:eastAsia="Yu Mincho"/>
                <w:b/>
                <w:bCs/>
                <w:lang w:eastAsia="zh-CN"/>
              </w:rPr>
              <w:t>Companies to use QPSK</w:t>
            </w:r>
            <w:r w:rsidRPr="00EA3F86">
              <w:rPr>
                <w:b/>
                <w:bCs/>
                <w:lang w:eastAsia="zh-CN"/>
              </w:rPr>
              <w:t>-π/4</w:t>
            </w:r>
            <w:r w:rsidRPr="00EA3F86">
              <w:rPr>
                <w:rFonts w:ascii="Arial" w:hAnsi="Arial" w:cs="Arial"/>
                <w:sz w:val="18"/>
                <w:szCs w:val="18"/>
                <w:lang w:eastAsia="zh-CN"/>
              </w:rPr>
              <w:t xml:space="preserve"> </w:t>
            </w:r>
            <w:r w:rsidRPr="00EA3F86">
              <w:rPr>
                <w:rFonts w:eastAsia="Yu Mincho"/>
                <w:b/>
                <w:bCs/>
                <w:lang w:eastAsia="zh-CN"/>
              </w:rPr>
              <w:t>as well as BPSK</w:t>
            </w:r>
            <w:r w:rsidRPr="00EA3F86">
              <w:rPr>
                <w:b/>
                <w:bCs/>
                <w:lang w:eastAsia="zh-CN"/>
              </w:rPr>
              <w:t>-π/2</w:t>
            </w:r>
            <w:r w:rsidRPr="00EA3F86">
              <w:rPr>
                <w:rFonts w:eastAsia="Yu Mincho"/>
                <w:b/>
                <w:bCs/>
                <w:lang w:eastAsia="zh-CN"/>
              </w:rPr>
              <w:t xml:space="preserve"> in evaluations for NB-IoT FB.</w:t>
            </w:r>
          </w:p>
          <w:p w14:paraId="79D51C1D" w14:textId="7D0CDF95" w:rsidR="00EA3F86" w:rsidRPr="00FA176F" w:rsidRDefault="00EA3F86" w:rsidP="00EA3F86">
            <w:pPr>
              <w:pStyle w:val="ListParagraph"/>
              <w:numPr>
                <w:ilvl w:val="0"/>
                <w:numId w:val="27"/>
              </w:numPr>
              <w:ind w:firstLineChars="0"/>
              <w:rPr>
                <w:rFonts w:eastAsia="Yu Mincho"/>
                <w:b/>
                <w:bCs/>
                <w:color w:val="FF0000"/>
                <w:lang w:eastAsia="zh-CN"/>
              </w:rPr>
            </w:pPr>
            <w:r w:rsidRPr="00EA3F86">
              <w:rPr>
                <w:rFonts w:eastAsia="Yu Mincho"/>
                <w:b/>
                <w:bCs/>
                <w:lang w:eastAsia="zh-CN"/>
              </w:rPr>
              <w:t>Each company to provide SINR - user spectral efficiency</w:t>
            </w:r>
            <w:r>
              <w:rPr>
                <w:rFonts w:eastAsia="Yu Mincho"/>
                <w:b/>
                <w:bCs/>
                <w:lang w:eastAsia="zh-CN"/>
              </w:rPr>
              <w:t xml:space="preserve"> </w:t>
            </w:r>
            <w:r w:rsidRPr="00FA176F">
              <w:rPr>
                <w:rFonts w:eastAsia="Yu Mincho"/>
                <w:b/>
                <w:bCs/>
                <w:color w:val="FF0000"/>
                <w:lang w:eastAsia="zh-CN"/>
              </w:rPr>
              <w:t xml:space="preserve">(SE) </w:t>
            </w:r>
            <w:r w:rsidRPr="00EA3F86">
              <w:rPr>
                <w:rFonts w:eastAsia="Yu Mincho"/>
                <w:b/>
                <w:bCs/>
                <w:lang w:eastAsia="zh-CN"/>
              </w:rPr>
              <w:t>mapping graph for NB-IoT FB</w:t>
            </w:r>
            <w:r>
              <w:rPr>
                <w:rFonts w:eastAsia="Yu Mincho"/>
                <w:b/>
                <w:bCs/>
                <w:lang w:eastAsia="zh-CN"/>
              </w:rPr>
              <w:t xml:space="preserve">, </w:t>
            </w:r>
            <w:r w:rsidRPr="00FA176F">
              <w:rPr>
                <w:rFonts w:eastAsia="Yu Mincho"/>
                <w:b/>
                <w:bCs/>
                <w:color w:val="FF0000"/>
                <w:lang w:eastAsia="zh-CN"/>
              </w:rPr>
              <w:t>where:</w:t>
            </w:r>
          </w:p>
          <w:p w14:paraId="4C183959" w14:textId="77777777" w:rsidR="00FA176F" w:rsidRPr="007D57CA" w:rsidRDefault="00EA3F86" w:rsidP="00FA176F">
            <w:pPr>
              <w:pStyle w:val="ListParagraph"/>
              <w:numPr>
                <w:ilvl w:val="1"/>
                <w:numId w:val="27"/>
              </w:numPr>
              <w:ind w:firstLineChars="0"/>
              <w:rPr>
                <w:rFonts w:eastAsia="Yu Mincho"/>
                <w:b/>
                <w:bCs/>
                <w:lang w:eastAsia="zh-CN"/>
              </w:rPr>
            </w:pPr>
            <w:r w:rsidRPr="00FA176F">
              <w:rPr>
                <w:rFonts w:eastAsia="Yu Mincho"/>
                <w:b/>
                <w:bCs/>
                <w:color w:val="FF0000"/>
                <w:lang w:eastAsia="zh-CN"/>
              </w:rPr>
              <w:t xml:space="preserve"> SE =</w:t>
            </w:r>
            <w:r w:rsidRPr="00FA176F">
              <w:rPr>
                <w:b/>
                <w:bCs/>
                <w:color w:val="FF0000"/>
              </w:rPr>
              <w:t xml:space="preserve"> </w:t>
            </w:r>
            <w:r w:rsidRPr="00FA176F">
              <w:rPr>
                <w:b/>
                <w:bCs/>
                <w:color w:val="FF0000"/>
                <w:lang w:eastAsia="zh-CN"/>
              </w:rPr>
              <w:t>nominal SE × (1-BLER)</w:t>
            </w:r>
          </w:p>
          <w:p w14:paraId="3E16D527" w14:textId="77777777" w:rsidR="007D57CA" w:rsidRDefault="007D57CA" w:rsidP="007D57CA">
            <w:pPr>
              <w:rPr>
                <w:b/>
                <w:bCs/>
                <w:lang w:eastAsia="zh-CN"/>
              </w:rPr>
            </w:pPr>
          </w:p>
          <w:p w14:paraId="53078C84" w14:textId="480CE5A6" w:rsidR="007D57CA" w:rsidRPr="007D57CA" w:rsidRDefault="007D57CA" w:rsidP="007D57CA">
            <w:pPr>
              <w:rPr>
                <w:b/>
                <w:bCs/>
                <w:lang w:eastAsia="zh-CN"/>
              </w:rPr>
            </w:pPr>
            <w:r w:rsidRPr="008507DB">
              <w:rPr>
                <w:b/>
                <w:bCs/>
                <w:lang w:eastAsia="zh-CN"/>
              </w:rPr>
              <w:t xml:space="preserve">SINR CDF: </w:t>
            </w:r>
            <w:r>
              <w:rPr>
                <w:b/>
                <w:bCs/>
                <w:lang w:eastAsia="zh-CN"/>
              </w:rPr>
              <w:t>FL also recommends continuing discussion between companies providing result and identify further alignment steps for RAN1#114bis, such as CL CDF in addition to SINR CDF.</w:t>
            </w:r>
          </w:p>
        </w:tc>
      </w:tr>
      <w:tr w:rsidR="00EA3F86" w14:paraId="683C5AF8" w14:textId="77777777" w:rsidTr="00E32249">
        <w:tc>
          <w:tcPr>
            <w:tcW w:w="3256" w:type="dxa"/>
          </w:tcPr>
          <w:p w14:paraId="597D92FC" w14:textId="77777777" w:rsidR="00EA3F86" w:rsidRDefault="00EA3F86" w:rsidP="00107931">
            <w:pPr>
              <w:rPr>
                <w:rFonts w:eastAsiaTheme="minorEastAsia"/>
                <w:lang w:eastAsia="zh-CN"/>
              </w:rPr>
            </w:pPr>
          </w:p>
        </w:tc>
        <w:tc>
          <w:tcPr>
            <w:tcW w:w="6375" w:type="dxa"/>
          </w:tcPr>
          <w:p w14:paraId="417CB519" w14:textId="77777777" w:rsidR="00EA3F86" w:rsidRDefault="00EA3F86" w:rsidP="00107931">
            <w:pPr>
              <w:rPr>
                <w:rFonts w:eastAsiaTheme="minorEastAsia"/>
                <w:lang w:eastAsia="zh-CN"/>
              </w:rPr>
            </w:pPr>
          </w:p>
        </w:tc>
      </w:tr>
    </w:tbl>
    <w:p w14:paraId="75691E2B" w14:textId="77777777" w:rsidR="003F5584" w:rsidRPr="000A3E79" w:rsidRDefault="003F5584" w:rsidP="00AF000E">
      <w:pPr>
        <w:rPr>
          <w:lang w:val="en-US" w:eastAsia="zh-CN"/>
        </w:rPr>
      </w:pPr>
    </w:p>
    <w:p w14:paraId="680E0A9B" w14:textId="2A7CD82E" w:rsidR="00AF000E" w:rsidRPr="007369B6" w:rsidRDefault="00182D36" w:rsidP="00AF000E">
      <w:pPr>
        <w:pStyle w:val="Heading3"/>
        <w:rPr>
          <w:sz w:val="24"/>
          <w:szCs w:val="16"/>
          <w:lang w:val="en-US"/>
        </w:rPr>
      </w:pPr>
      <w:r w:rsidRPr="007369B6">
        <w:rPr>
          <w:sz w:val="24"/>
          <w:szCs w:val="16"/>
          <w:lang w:val="en-US"/>
        </w:rPr>
        <w:t xml:space="preserve">Connection Density evaluation: </w:t>
      </w:r>
      <w:r w:rsidR="00AF000E" w:rsidRPr="007369B6">
        <w:rPr>
          <w:sz w:val="24"/>
          <w:szCs w:val="16"/>
          <w:lang w:val="en-US"/>
        </w:rPr>
        <w:t>eMTC full buffer results</w:t>
      </w:r>
    </w:p>
    <w:p w14:paraId="5B387813" w14:textId="657BA56C" w:rsidR="00D315CE" w:rsidRPr="007369B6" w:rsidRDefault="00712A45" w:rsidP="00AF000E">
      <w:pPr>
        <w:rPr>
          <w:lang w:val="en-US" w:eastAsia="zh-CN"/>
        </w:rPr>
      </w:pPr>
      <w:r w:rsidRPr="007369B6">
        <w:rPr>
          <w:lang w:val="en-US" w:eastAsia="zh-CN"/>
        </w:rPr>
        <w:t xml:space="preserve">This section is to discuss the eMTC full buffer results evaluation. </w:t>
      </w:r>
      <w:r w:rsidR="00AF000E" w:rsidRPr="007369B6">
        <w:rPr>
          <w:lang w:val="en-US" w:eastAsia="zh-CN"/>
        </w:rPr>
        <w:t xml:space="preserve">One company provided full buffer results for eMTC in </w:t>
      </w:r>
      <w:hyperlink r:id="rId24" w:history="1">
        <w:r w:rsidR="00D315CE" w:rsidRPr="00401F0F">
          <w:rPr>
            <w:rStyle w:val="Hyperlink"/>
          </w:rPr>
          <w:t>R1-2307957</w:t>
        </w:r>
      </w:hyperlink>
      <w:r w:rsidR="00D315CE" w:rsidRPr="007369B6">
        <w:rPr>
          <w:lang w:val="en-US" w:eastAsia="zh-CN"/>
        </w:rPr>
        <w:t xml:space="preserve"> </w:t>
      </w:r>
      <w:r w:rsidR="00AF000E" w:rsidRPr="007369B6">
        <w:rPr>
          <w:lang w:val="en-US" w:eastAsia="zh-CN"/>
        </w:rPr>
        <w:t>(</w:t>
      </w:r>
      <w:r w:rsidR="00D315CE" w:rsidRPr="007369B6">
        <w:rPr>
          <w:lang w:val="en-US" w:eastAsia="zh-CN"/>
        </w:rPr>
        <w:t>Q</w:t>
      </w:r>
      <w:r w:rsidR="00AF000E" w:rsidRPr="007369B6">
        <w:rPr>
          <w:lang w:val="en-US" w:eastAsia="zh-CN"/>
        </w:rPr>
        <w:t xml:space="preserve">ualcomm). </w:t>
      </w:r>
    </w:p>
    <w:p w14:paraId="7DB9CB33" w14:textId="6E03F152" w:rsidR="00AF000E" w:rsidRPr="007369B6" w:rsidRDefault="00800ADA" w:rsidP="00AF000E">
      <w:pPr>
        <w:rPr>
          <w:b/>
          <w:bCs/>
          <w:lang w:val="en-US" w:eastAsia="zh-CN"/>
        </w:rPr>
      </w:pPr>
      <w:r w:rsidRPr="007369B6">
        <w:rPr>
          <w:b/>
          <w:bCs/>
          <w:lang w:val="en-US" w:eastAsia="zh-CN"/>
        </w:rPr>
        <w:t>Please provide</w:t>
      </w:r>
      <w:r w:rsidR="00D315CE" w:rsidRPr="007369B6">
        <w:rPr>
          <w:b/>
          <w:bCs/>
          <w:lang w:val="en-US" w:eastAsia="zh-CN"/>
        </w:rPr>
        <w:t xml:space="preserve"> any </w:t>
      </w:r>
      <w:r w:rsidR="00AF000E" w:rsidRPr="007369B6">
        <w:rPr>
          <w:b/>
          <w:bCs/>
          <w:lang w:val="en-US" w:eastAsia="zh-CN"/>
        </w:rPr>
        <w:t>comments on the results</w:t>
      </w:r>
      <w:r w:rsidR="00D315CE" w:rsidRPr="007369B6">
        <w:rPr>
          <w:b/>
          <w:bCs/>
          <w:lang w:val="en-US" w:eastAsia="zh-CN"/>
        </w:rPr>
        <w:t>/analysis</w:t>
      </w:r>
      <w:r w:rsidR="00AF000E" w:rsidRPr="007369B6">
        <w:rPr>
          <w:b/>
          <w:bCs/>
          <w:lang w:val="en-US" w:eastAsia="zh-CN"/>
        </w:rPr>
        <w:t xml:space="preserve"> provided</w:t>
      </w:r>
      <w:r w:rsidR="008B701A" w:rsidRPr="007369B6">
        <w:rPr>
          <w:b/>
          <w:bCs/>
          <w:lang w:val="en-US" w:eastAsia="zh-CN"/>
        </w:rPr>
        <w:t>,</w:t>
      </w:r>
      <w:r w:rsidR="00AF000E" w:rsidRPr="007369B6">
        <w:rPr>
          <w:b/>
          <w:bCs/>
          <w:lang w:val="en-US" w:eastAsia="zh-CN"/>
        </w:rPr>
        <w:t xml:space="preserve"> below.</w:t>
      </w:r>
    </w:p>
    <w:tbl>
      <w:tblPr>
        <w:tblStyle w:val="TableGrid"/>
        <w:tblW w:w="0" w:type="auto"/>
        <w:tblLook w:val="04A0" w:firstRow="1" w:lastRow="0" w:firstColumn="1" w:lastColumn="0" w:noHBand="0" w:noVBand="1"/>
      </w:tblPr>
      <w:tblGrid>
        <w:gridCol w:w="3256"/>
        <w:gridCol w:w="6375"/>
      </w:tblGrid>
      <w:tr w:rsidR="00AF000E" w:rsidRPr="00B8680F" w14:paraId="15F157F6" w14:textId="77777777" w:rsidTr="00E32249">
        <w:tc>
          <w:tcPr>
            <w:tcW w:w="3256" w:type="dxa"/>
            <w:shd w:val="clear" w:color="auto" w:fill="E7E6E6" w:themeFill="background2"/>
          </w:tcPr>
          <w:p w14:paraId="5A90E2CB" w14:textId="77777777" w:rsidR="00AF000E" w:rsidRPr="00B8680F" w:rsidRDefault="00AF000E" w:rsidP="007F6A8F">
            <w:pPr>
              <w:rPr>
                <w:b/>
                <w:bCs/>
                <w:lang w:eastAsia="zh-CN"/>
              </w:rPr>
            </w:pPr>
            <w:r w:rsidRPr="00B8680F">
              <w:rPr>
                <w:b/>
                <w:bCs/>
                <w:lang w:eastAsia="zh-CN"/>
              </w:rPr>
              <w:t>Company</w:t>
            </w:r>
          </w:p>
        </w:tc>
        <w:tc>
          <w:tcPr>
            <w:tcW w:w="6375" w:type="dxa"/>
            <w:shd w:val="clear" w:color="auto" w:fill="E7E6E6" w:themeFill="background2"/>
          </w:tcPr>
          <w:p w14:paraId="03595A7E" w14:textId="77777777" w:rsidR="00AF000E" w:rsidRPr="00B8680F" w:rsidRDefault="00AF000E" w:rsidP="007F6A8F">
            <w:pPr>
              <w:rPr>
                <w:b/>
                <w:bCs/>
                <w:lang w:eastAsia="zh-CN"/>
              </w:rPr>
            </w:pPr>
            <w:r w:rsidRPr="00B8680F">
              <w:rPr>
                <w:b/>
                <w:bCs/>
                <w:lang w:eastAsia="zh-CN"/>
              </w:rPr>
              <w:t>Comment</w:t>
            </w:r>
          </w:p>
        </w:tc>
      </w:tr>
      <w:tr w:rsidR="00AF000E" w14:paraId="5CC77D11" w14:textId="77777777" w:rsidTr="00E32249">
        <w:tc>
          <w:tcPr>
            <w:tcW w:w="3256" w:type="dxa"/>
          </w:tcPr>
          <w:p w14:paraId="66C83715" w14:textId="36D0B779" w:rsidR="00AF000E" w:rsidRDefault="00A17149" w:rsidP="007F6A8F">
            <w:pPr>
              <w:rPr>
                <w:lang w:eastAsia="zh-CN"/>
              </w:rPr>
            </w:pPr>
            <w:r w:rsidRPr="008507DB">
              <w:rPr>
                <w:b/>
                <w:bCs/>
                <w:lang w:eastAsia="zh-CN"/>
              </w:rPr>
              <w:t>Feature Lead (</w:t>
            </w:r>
            <w:r>
              <w:rPr>
                <w:b/>
                <w:bCs/>
                <w:lang w:eastAsia="zh-CN"/>
              </w:rPr>
              <w:t>following Round 1</w:t>
            </w:r>
            <w:r w:rsidRPr="008507DB">
              <w:rPr>
                <w:b/>
                <w:bCs/>
                <w:lang w:eastAsia="zh-CN"/>
              </w:rPr>
              <w:t>)</w:t>
            </w:r>
          </w:p>
        </w:tc>
        <w:tc>
          <w:tcPr>
            <w:tcW w:w="6375" w:type="dxa"/>
          </w:tcPr>
          <w:p w14:paraId="38735FBC" w14:textId="5F7251A9" w:rsidR="00A17149" w:rsidRDefault="00A17149" w:rsidP="00A17149">
            <w:pPr>
              <w:rPr>
                <w:b/>
                <w:bCs/>
                <w:lang w:eastAsia="zh-CN"/>
              </w:rPr>
            </w:pPr>
            <w:r>
              <w:rPr>
                <w:b/>
                <w:bCs/>
                <w:lang w:eastAsia="zh-CN"/>
              </w:rPr>
              <w:t>SINR-throughput: FL proposes the following (</w:t>
            </w:r>
            <w:r w:rsidRPr="00E32249">
              <w:rPr>
                <w:b/>
                <w:bCs/>
                <w:highlight w:val="yellow"/>
                <w:u w:val="single"/>
                <w:lang w:eastAsia="zh-CN"/>
              </w:rPr>
              <w:t>FL Proposal 4</w:t>
            </w:r>
            <w:r>
              <w:rPr>
                <w:b/>
                <w:bCs/>
                <w:lang w:eastAsia="zh-CN"/>
              </w:rPr>
              <w:t>) to align with FL Proposal 3:</w:t>
            </w:r>
          </w:p>
          <w:p w14:paraId="3D2C816B" w14:textId="062936BE" w:rsidR="00A17149" w:rsidRDefault="00A17149" w:rsidP="00A17149">
            <w:pPr>
              <w:pStyle w:val="ListParagraph"/>
              <w:numPr>
                <w:ilvl w:val="0"/>
                <w:numId w:val="27"/>
              </w:numPr>
              <w:ind w:firstLineChars="0"/>
              <w:rPr>
                <w:rFonts w:eastAsia="Yu Mincho"/>
                <w:b/>
                <w:bCs/>
                <w:lang w:eastAsia="zh-CN"/>
              </w:rPr>
            </w:pPr>
            <w:r>
              <w:rPr>
                <w:rFonts w:eastAsia="Yu Mincho"/>
                <w:b/>
                <w:bCs/>
                <w:lang w:eastAsia="zh-CN"/>
              </w:rPr>
              <w:t>Agree 10% BLER as target for throughput for eMTC FB.</w:t>
            </w:r>
          </w:p>
          <w:p w14:paraId="29F5FBBE" w14:textId="3695221A" w:rsidR="00AF000E" w:rsidRPr="00A17149" w:rsidRDefault="00A17149" w:rsidP="007F6A8F">
            <w:pPr>
              <w:pStyle w:val="ListParagraph"/>
              <w:numPr>
                <w:ilvl w:val="0"/>
                <w:numId w:val="27"/>
              </w:numPr>
              <w:ind w:firstLineChars="0"/>
              <w:rPr>
                <w:rFonts w:eastAsia="Yu Mincho"/>
                <w:b/>
                <w:bCs/>
                <w:lang w:eastAsia="zh-CN"/>
              </w:rPr>
            </w:pPr>
            <w:r>
              <w:rPr>
                <w:rFonts w:eastAsia="Yu Mincho"/>
                <w:b/>
                <w:bCs/>
                <w:lang w:eastAsia="zh-CN"/>
              </w:rPr>
              <w:t xml:space="preserve">Each company to provide SINR </w:t>
            </w:r>
            <w:r w:rsidR="00AB2AAF">
              <w:rPr>
                <w:rFonts w:eastAsia="Yu Mincho"/>
                <w:b/>
                <w:bCs/>
                <w:lang w:eastAsia="zh-CN"/>
              </w:rPr>
              <w:t>–</w:t>
            </w:r>
            <w:r>
              <w:rPr>
                <w:rFonts w:eastAsia="Yu Mincho"/>
                <w:b/>
                <w:bCs/>
                <w:lang w:eastAsia="zh-CN"/>
              </w:rPr>
              <w:t xml:space="preserve"> </w:t>
            </w:r>
            <w:r w:rsidR="00AB2AAF" w:rsidRPr="00AB2AAF">
              <w:rPr>
                <w:rFonts w:eastAsia="Yu Mincho"/>
                <w:b/>
                <w:bCs/>
                <w:color w:val="FF0000"/>
                <w:u w:val="single"/>
                <w:lang w:eastAsia="zh-CN"/>
              </w:rPr>
              <w:t>user spectral efficiency</w:t>
            </w:r>
            <w:r w:rsidR="00AB2AAF" w:rsidRPr="00AB2AAF">
              <w:rPr>
                <w:rFonts w:eastAsia="Yu Mincho"/>
                <w:b/>
                <w:bCs/>
                <w:color w:val="FF0000"/>
                <w:lang w:eastAsia="zh-CN"/>
              </w:rPr>
              <w:t xml:space="preserve"> </w:t>
            </w:r>
            <w:r>
              <w:rPr>
                <w:rFonts w:eastAsia="Yu Mincho"/>
                <w:b/>
                <w:bCs/>
                <w:lang w:eastAsia="zh-CN"/>
              </w:rPr>
              <w:t>mapping graph for eMTC FB.</w:t>
            </w:r>
          </w:p>
        </w:tc>
      </w:tr>
      <w:tr w:rsidR="00AB2AAF" w14:paraId="159A6004" w14:textId="77777777" w:rsidTr="00E32249">
        <w:tc>
          <w:tcPr>
            <w:tcW w:w="3256" w:type="dxa"/>
          </w:tcPr>
          <w:p w14:paraId="6C15D53B" w14:textId="60046134" w:rsidR="00AB2AAF" w:rsidRDefault="00AB2AAF" w:rsidP="00AB2AAF">
            <w:pPr>
              <w:rPr>
                <w:lang w:eastAsia="zh-CN"/>
              </w:rPr>
            </w:pPr>
            <w:r w:rsidRPr="00AB2AAF">
              <w:rPr>
                <w:lang w:eastAsia="zh-CN"/>
              </w:rPr>
              <w:t>Feature Lead</w:t>
            </w:r>
            <w:r w:rsidR="00FE247A">
              <w:rPr>
                <w:lang w:eastAsia="zh-CN"/>
              </w:rPr>
              <w:t xml:space="preserve"> (update)</w:t>
            </w:r>
          </w:p>
        </w:tc>
        <w:tc>
          <w:tcPr>
            <w:tcW w:w="6375" w:type="dxa"/>
          </w:tcPr>
          <w:p w14:paraId="1CA23365" w14:textId="27E7DDD8" w:rsidR="00AB2AAF" w:rsidRDefault="00AB2AAF" w:rsidP="00AB2AAF">
            <w:pPr>
              <w:rPr>
                <w:lang w:eastAsia="zh-CN"/>
              </w:rPr>
            </w:pPr>
            <w:r w:rsidRPr="00AB2AAF">
              <w:rPr>
                <w:lang w:eastAsia="zh-CN"/>
              </w:rPr>
              <w:t>Please note th</w:t>
            </w:r>
            <w:r>
              <w:rPr>
                <w:lang w:eastAsia="zh-CN"/>
              </w:rPr>
              <w:t xml:space="preserve">e additional </w:t>
            </w:r>
            <w:r w:rsidRPr="00AB2AAF">
              <w:rPr>
                <w:color w:val="FF0000"/>
                <w:u w:val="single"/>
                <w:lang w:eastAsia="zh-CN"/>
              </w:rPr>
              <w:t>clarification</w:t>
            </w:r>
            <w:r w:rsidRPr="00AB2AAF">
              <w:rPr>
                <w:color w:val="FF0000"/>
                <w:lang w:eastAsia="zh-CN"/>
              </w:rPr>
              <w:t xml:space="preserve"> </w:t>
            </w:r>
            <w:r>
              <w:rPr>
                <w:lang w:eastAsia="zh-CN"/>
              </w:rPr>
              <w:t>above. I modified to “user spectral efficiency” because for eMTC (unlike for NB-IoT) we never agreed the user transmission bandwidth.</w:t>
            </w:r>
          </w:p>
        </w:tc>
      </w:tr>
      <w:tr w:rsidR="00AF000E" w14:paraId="26BF8D26" w14:textId="77777777" w:rsidTr="00E32249">
        <w:tc>
          <w:tcPr>
            <w:tcW w:w="3256" w:type="dxa"/>
          </w:tcPr>
          <w:p w14:paraId="5E624761" w14:textId="4E2C9EE0" w:rsidR="00AF000E" w:rsidRDefault="007D57CA" w:rsidP="007F6A8F">
            <w:pPr>
              <w:rPr>
                <w:lang w:eastAsia="zh-CN"/>
              </w:rPr>
            </w:pPr>
            <w:r w:rsidRPr="007D57CA">
              <w:rPr>
                <w:rFonts w:eastAsiaTheme="minorEastAsia"/>
                <w:b/>
                <w:bCs/>
                <w:lang w:eastAsia="zh-CN"/>
              </w:rPr>
              <w:t>Feature Lead (following Round 2)</w:t>
            </w:r>
          </w:p>
        </w:tc>
        <w:tc>
          <w:tcPr>
            <w:tcW w:w="6375" w:type="dxa"/>
          </w:tcPr>
          <w:p w14:paraId="31E57037" w14:textId="2798DCC6" w:rsidR="007D57CA" w:rsidRDefault="007D57CA" w:rsidP="007D57CA">
            <w:pPr>
              <w:rPr>
                <w:rFonts w:eastAsiaTheme="minorEastAsia"/>
                <w:lang w:eastAsia="zh-CN"/>
              </w:rPr>
            </w:pPr>
            <w:r>
              <w:rPr>
                <w:rFonts w:eastAsiaTheme="minorEastAsia"/>
                <w:lang w:eastAsia="zh-CN"/>
              </w:rPr>
              <w:t xml:space="preserve">As original FL Proposal 3 was proposed to be updated, I also </w:t>
            </w:r>
            <w:r w:rsidRPr="00EA3F86">
              <w:rPr>
                <w:rFonts w:eastAsiaTheme="minorEastAsia"/>
                <w:color w:val="FF0000"/>
                <w:lang w:eastAsia="zh-CN"/>
              </w:rPr>
              <w:t xml:space="preserve">update </w:t>
            </w:r>
            <w:r>
              <w:rPr>
                <w:rFonts w:eastAsiaTheme="minorEastAsia"/>
                <w:lang w:eastAsia="zh-CN"/>
              </w:rPr>
              <w:t>the FL Proposal 4 below:</w:t>
            </w:r>
          </w:p>
          <w:p w14:paraId="2C6A88F6" w14:textId="5EF9622B" w:rsidR="00FA176F" w:rsidRPr="00FA176F" w:rsidRDefault="007D57CA" w:rsidP="00FA176F">
            <w:pPr>
              <w:rPr>
                <w:b/>
                <w:bCs/>
                <w:u w:val="single"/>
                <w:lang w:eastAsia="zh-CN"/>
              </w:rPr>
            </w:pPr>
            <w:r>
              <w:rPr>
                <w:b/>
                <w:bCs/>
                <w:highlight w:val="yellow"/>
                <w:u w:val="single"/>
                <w:lang w:eastAsia="zh-CN"/>
              </w:rPr>
              <w:t>“</w:t>
            </w:r>
            <w:r w:rsidR="00FA176F" w:rsidRPr="00FA176F">
              <w:rPr>
                <w:b/>
                <w:bCs/>
                <w:highlight w:val="yellow"/>
                <w:u w:val="single"/>
                <w:lang w:eastAsia="zh-CN"/>
              </w:rPr>
              <w:t>Updated</w:t>
            </w:r>
            <w:r>
              <w:rPr>
                <w:b/>
                <w:bCs/>
                <w:highlight w:val="yellow"/>
                <w:u w:val="single"/>
                <w:lang w:eastAsia="zh-CN"/>
              </w:rPr>
              <w:t>”</w:t>
            </w:r>
            <w:r w:rsidR="00FA176F" w:rsidRPr="00FA176F">
              <w:rPr>
                <w:b/>
                <w:bCs/>
                <w:highlight w:val="yellow"/>
                <w:u w:val="single"/>
                <w:lang w:eastAsia="zh-CN"/>
              </w:rPr>
              <w:t xml:space="preserve"> FL Proposal </w:t>
            </w:r>
            <w:r>
              <w:rPr>
                <w:b/>
                <w:bCs/>
                <w:highlight w:val="yellow"/>
                <w:u w:val="single"/>
                <w:lang w:eastAsia="zh-CN"/>
              </w:rPr>
              <w:t>4</w:t>
            </w:r>
            <w:r w:rsidR="00FA176F" w:rsidRPr="00FA176F">
              <w:rPr>
                <w:b/>
                <w:bCs/>
                <w:highlight w:val="yellow"/>
                <w:u w:val="single"/>
                <w:lang w:eastAsia="zh-CN"/>
              </w:rPr>
              <w:t>:</w:t>
            </w:r>
          </w:p>
          <w:p w14:paraId="0E14FFD1" w14:textId="77777777" w:rsidR="00FA176F" w:rsidRDefault="00FA176F" w:rsidP="00FA176F">
            <w:pPr>
              <w:pStyle w:val="ListParagraph"/>
              <w:numPr>
                <w:ilvl w:val="0"/>
                <w:numId w:val="27"/>
              </w:numPr>
              <w:ind w:firstLineChars="0"/>
              <w:rPr>
                <w:rFonts w:eastAsia="Yu Mincho"/>
                <w:b/>
                <w:bCs/>
                <w:lang w:eastAsia="zh-CN"/>
              </w:rPr>
            </w:pPr>
            <w:r>
              <w:rPr>
                <w:rFonts w:eastAsia="Yu Mincho"/>
                <w:b/>
                <w:bCs/>
                <w:lang w:eastAsia="zh-CN"/>
              </w:rPr>
              <w:t>Agree 10% BLER as target for throughput for eMTC FB.</w:t>
            </w:r>
          </w:p>
          <w:p w14:paraId="430EF65A" w14:textId="0A0EABFA" w:rsidR="00FA176F" w:rsidRPr="00FA176F" w:rsidRDefault="00FA176F" w:rsidP="00FA176F">
            <w:pPr>
              <w:pStyle w:val="ListParagraph"/>
              <w:numPr>
                <w:ilvl w:val="0"/>
                <w:numId w:val="27"/>
              </w:numPr>
              <w:ind w:firstLineChars="0"/>
              <w:rPr>
                <w:rFonts w:eastAsia="Yu Mincho"/>
                <w:b/>
                <w:bCs/>
                <w:color w:val="FF0000"/>
                <w:lang w:eastAsia="zh-CN"/>
              </w:rPr>
            </w:pPr>
            <w:r w:rsidRPr="00EA3F86">
              <w:rPr>
                <w:rFonts w:eastAsia="Yu Mincho"/>
                <w:b/>
                <w:bCs/>
                <w:lang w:eastAsia="zh-CN"/>
              </w:rPr>
              <w:t>Each company to provide SINR - user spectral efficiency</w:t>
            </w:r>
            <w:r>
              <w:rPr>
                <w:rFonts w:eastAsia="Yu Mincho"/>
                <w:b/>
                <w:bCs/>
                <w:lang w:eastAsia="zh-CN"/>
              </w:rPr>
              <w:t xml:space="preserve"> </w:t>
            </w:r>
            <w:r w:rsidRPr="00FA176F">
              <w:rPr>
                <w:rFonts w:eastAsia="Yu Mincho"/>
                <w:b/>
                <w:bCs/>
                <w:color w:val="FF0000"/>
                <w:lang w:eastAsia="zh-CN"/>
              </w:rPr>
              <w:t xml:space="preserve">(SE) </w:t>
            </w:r>
            <w:r w:rsidRPr="00EA3F86">
              <w:rPr>
                <w:rFonts w:eastAsia="Yu Mincho"/>
                <w:b/>
                <w:bCs/>
                <w:lang w:eastAsia="zh-CN"/>
              </w:rPr>
              <w:t xml:space="preserve">mapping graph for </w:t>
            </w:r>
            <w:r>
              <w:rPr>
                <w:rFonts w:eastAsia="Yu Mincho"/>
                <w:b/>
                <w:bCs/>
                <w:lang w:eastAsia="zh-CN"/>
              </w:rPr>
              <w:t>eMTC</w:t>
            </w:r>
            <w:r w:rsidRPr="00EA3F86">
              <w:rPr>
                <w:rFonts w:eastAsia="Yu Mincho"/>
                <w:b/>
                <w:bCs/>
                <w:lang w:eastAsia="zh-CN"/>
              </w:rPr>
              <w:t xml:space="preserve"> FB</w:t>
            </w:r>
            <w:r>
              <w:rPr>
                <w:rFonts w:eastAsia="Yu Mincho"/>
                <w:b/>
                <w:bCs/>
                <w:lang w:eastAsia="zh-CN"/>
              </w:rPr>
              <w:t xml:space="preserve">, </w:t>
            </w:r>
            <w:r w:rsidRPr="00FA176F">
              <w:rPr>
                <w:rFonts w:eastAsia="Yu Mincho"/>
                <w:b/>
                <w:bCs/>
                <w:color w:val="FF0000"/>
                <w:lang w:eastAsia="zh-CN"/>
              </w:rPr>
              <w:t>where:</w:t>
            </w:r>
          </w:p>
          <w:p w14:paraId="7B592A7A" w14:textId="761B7468" w:rsidR="00AF000E" w:rsidRPr="00FA176F" w:rsidRDefault="00FA176F" w:rsidP="00FA176F">
            <w:pPr>
              <w:pStyle w:val="ListParagraph"/>
              <w:numPr>
                <w:ilvl w:val="1"/>
                <w:numId w:val="27"/>
              </w:numPr>
              <w:ind w:firstLineChars="0"/>
              <w:rPr>
                <w:rFonts w:eastAsia="Yu Mincho"/>
                <w:lang w:eastAsia="zh-CN"/>
              </w:rPr>
            </w:pPr>
            <w:r w:rsidRPr="00FA176F">
              <w:rPr>
                <w:rFonts w:eastAsia="Yu Mincho"/>
                <w:b/>
                <w:bCs/>
                <w:color w:val="FF0000"/>
                <w:lang w:eastAsia="zh-CN"/>
              </w:rPr>
              <w:t>SE =</w:t>
            </w:r>
            <w:r w:rsidRPr="00FA176F">
              <w:rPr>
                <w:b/>
                <w:bCs/>
                <w:color w:val="FF0000"/>
              </w:rPr>
              <w:t xml:space="preserve"> </w:t>
            </w:r>
            <w:r w:rsidRPr="00FA176F">
              <w:rPr>
                <w:b/>
                <w:bCs/>
                <w:color w:val="FF0000"/>
                <w:lang w:eastAsia="zh-CN"/>
              </w:rPr>
              <w:t>nominal SE × (1-BLER)</w:t>
            </w:r>
          </w:p>
        </w:tc>
      </w:tr>
    </w:tbl>
    <w:p w14:paraId="788CA569" w14:textId="77777777" w:rsidR="00AF000E" w:rsidRPr="00107931" w:rsidRDefault="00AF000E" w:rsidP="00AF000E">
      <w:pPr>
        <w:rPr>
          <w:lang w:val="en-US" w:eastAsia="zh-CN"/>
        </w:rPr>
      </w:pPr>
    </w:p>
    <w:p w14:paraId="6ED22C88" w14:textId="119671D8" w:rsidR="00AF000E" w:rsidRPr="007369B6" w:rsidRDefault="00182D36" w:rsidP="00AF000E">
      <w:pPr>
        <w:pStyle w:val="Heading3"/>
        <w:rPr>
          <w:sz w:val="24"/>
          <w:szCs w:val="16"/>
          <w:lang w:val="en-US"/>
        </w:rPr>
      </w:pPr>
      <w:r w:rsidRPr="007369B6">
        <w:rPr>
          <w:sz w:val="24"/>
          <w:szCs w:val="16"/>
          <w:lang w:val="en-US"/>
        </w:rPr>
        <w:t xml:space="preserve">Connection Density evaluation: </w:t>
      </w:r>
      <w:r w:rsidR="00AF000E" w:rsidRPr="007369B6">
        <w:rPr>
          <w:sz w:val="24"/>
          <w:szCs w:val="16"/>
          <w:lang w:val="en-US"/>
        </w:rPr>
        <w:t>eMTC non-full buffer results</w:t>
      </w:r>
    </w:p>
    <w:p w14:paraId="60FC9F46" w14:textId="52D2751D" w:rsidR="00D315CE" w:rsidRPr="007369B6" w:rsidRDefault="00712A45" w:rsidP="00D315CE">
      <w:pPr>
        <w:rPr>
          <w:lang w:val="en-US" w:eastAsia="zh-CN"/>
        </w:rPr>
      </w:pPr>
      <w:r w:rsidRPr="007369B6">
        <w:rPr>
          <w:lang w:val="en-US" w:eastAsia="zh-CN"/>
        </w:rPr>
        <w:t xml:space="preserve">This section is to discuss the eMTC non-full buffer results evaluation. </w:t>
      </w:r>
      <w:r w:rsidR="00AF000E" w:rsidRPr="007369B6">
        <w:rPr>
          <w:lang w:val="en-US" w:eastAsia="zh-CN"/>
        </w:rPr>
        <w:t xml:space="preserve">One company provided non-full buffer results for eMTC in </w:t>
      </w:r>
      <w:hyperlink r:id="rId25" w:history="1">
        <w:r w:rsidR="00D315CE" w:rsidRPr="00401F0F">
          <w:rPr>
            <w:rStyle w:val="Hyperlink"/>
          </w:rPr>
          <w:t>R1-2307553</w:t>
        </w:r>
      </w:hyperlink>
      <w:r w:rsidR="00D315CE" w:rsidRPr="007369B6">
        <w:rPr>
          <w:lang w:val="en-US" w:eastAsia="zh-CN"/>
        </w:rPr>
        <w:t xml:space="preserve"> </w:t>
      </w:r>
      <w:r w:rsidR="00AF000E" w:rsidRPr="007369B6">
        <w:rPr>
          <w:lang w:val="en-US" w:eastAsia="zh-CN"/>
        </w:rPr>
        <w:t>(O</w:t>
      </w:r>
      <w:r w:rsidR="00D315CE" w:rsidRPr="007369B6">
        <w:rPr>
          <w:lang w:val="en-US" w:eastAsia="zh-CN"/>
        </w:rPr>
        <w:t>PPO</w:t>
      </w:r>
      <w:r w:rsidR="00AF000E" w:rsidRPr="007369B6">
        <w:rPr>
          <w:lang w:val="en-US" w:eastAsia="zh-CN"/>
        </w:rPr>
        <w:t xml:space="preserve">). </w:t>
      </w:r>
    </w:p>
    <w:p w14:paraId="10034D6D" w14:textId="705A93A7" w:rsidR="00AF000E" w:rsidRPr="007369B6" w:rsidRDefault="00800ADA" w:rsidP="00AF000E">
      <w:pPr>
        <w:rPr>
          <w:b/>
          <w:bCs/>
          <w:lang w:val="en-US" w:eastAsia="zh-CN"/>
        </w:rPr>
      </w:pPr>
      <w:r w:rsidRPr="007369B6">
        <w:rPr>
          <w:b/>
          <w:bCs/>
          <w:lang w:val="en-US" w:eastAsia="zh-CN"/>
        </w:rPr>
        <w:lastRenderedPageBreak/>
        <w:t>Please provide</w:t>
      </w:r>
      <w:r w:rsidR="00D315CE" w:rsidRPr="007369B6">
        <w:rPr>
          <w:b/>
          <w:bCs/>
          <w:lang w:val="en-US" w:eastAsia="zh-CN"/>
        </w:rPr>
        <w:t xml:space="preserve"> any comments on the results/analysis provided</w:t>
      </w:r>
      <w:r w:rsidR="008B701A" w:rsidRPr="007369B6">
        <w:rPr>
          <w:b/>
          <w:bCs/>
          <w:lang w:val="en-US" w:eastAsia="zh-CN"/>
        </w:rPr>
        <w:t>,</w:t>
      </w:r>
      <w:r w:rsidR="00D315CE" w:rsidRPr="007369B6">
        <w:rPr>
          <w:b/>
          <w:bCs/>
          <w:lang w:val="en-US" w:eastAsia="zh-CN"/>
        </w:rPr>
        <w:t xml:space="preserve"> below.</w:t>
      </w:r>
    </w:p>
    <w:tbl>
      <w:tblPr>
        <w:tblStyle w:val="TableGrid"/>
        <w:tblW w:w="0" w:type="auto"/>
        <w:tblLook w:val="04A0" w:firstRow="1" w:lastRow="0" w:firstColumn="1" w:lastColumn="0" w:noHBand="0" w:noVBand="1"/>
      </w:tblPr>
      <w:tblGrid>
        <w:gridCol w:w="3256"/>
        <w:gridCol w:w="6375"/>
      </w:tblGrid>
      <w:tr w:rsidR="00AF000E" w:rsidRPr="00B8680F" w14:paraId="01A7B2E1" w14:textId="77777777" w:rsidTr="00E32249">
        <w:tc>
          <w:tcPr>
            <w:tcW w:w="3256" w:type="dxa"/>
            <w:shd w:val="clear" w:color="auto" w:fill="E7E6E6" w:themeFill="background2"/>
          </w:tcPr>
          <w:p w14:paraId="4CD4B191" w14:textId="77777777" w:rsidR="00AF000E" w:rsidRPr="00B8680F" w:rsidRDefault="00AF000E" w:rsidP="007F6A8F">
            <w:pPr>
              <w:rPr>
                <w:b/>
                <w:bCs/>
                <w:lang w:eastAsia="zh-CN"/>
              </w:rPr>
            </w:pPr>
            <w:r w:rsidRPr="00B8680F">
              <w:rPr>
                <w:b/>
                <w:bCs/>
                <w:lang w:eastAsia="zh-CN"/>
              </w:rPr>
              <w:t>Company</w:t>
            </w:r>
          </w:p>
        </w:tc>
        <w:tc>
          <w:tcPr>
            <w:tcW w:w="6375" w:type="dxa"/>
            <w:shd w:val="clear" w:color="auto" w:fill="E7E6E6" w:themeFill="background2"/>
          </w:tcPr>
          <w:p w14:paraId="16ACE3B1" w14:textId="77777777" w:rsidR="00AF000E" w:rsidRPr="00B8680F" w:rsidRDefault="00AF000E" w:rsidP="007F6A8F">
            <w:pPr>
              <w:rPr>
                <w:b/>
                <w:bCs/>
                <w:lang w:eastAsia="zh-CN"/>
              </w:rPr>
            </w:pPr>
            <w:r w:rsidRPr="00B8680F">
              <w:rPr>
                <w:b/>
                <w:bCs/>
                <w:lang w:eastAsia="zh-CN"/>
              </w:rPr>
              <w:t>Comment</w:t>
            </w:r>
          </w:p>
        </w:tc>
      </w:tr>
      <w:tr w:rsidR="00AF000E" w14:paraId="44ECF8AA" w14:textId="77777777" w:rsidTr="00E32249">
        <w:tc>
          <w:tcPr>
            <w:tcW w:w="3256" w:type="dxa"/>
          </w:tcPr>
          <w:p w14:paraId="19861059" w14:textId="3D263974" w:rsidR="00AF000E" w:rsidRPr="00A17149" w:rsidRDefault="00A17149" w:rsidP="007F6A8F">
            <w:pPr>
              <w:rPr>
                <w:b/>
                <w:bCs/>
                <w:lang w:eastAsia="zh-CN"/>
              </w:rPr>
            </w:pPr>
            <w:r w:rsidRPr="00A17149">
              <w:rPr>
                <w:b/>
                <w:bCs/>
                <w:lang w:eastAsia="zh-CN"/>
              </w:rPr>
              <w:t>Feature Lead (</w:t>
            </w:r>
            <w:r>
              <w:rPr>
                <w:b/>
                <w:bCs/>
                <w:lang w:eastAsia="zh-CN"/>
              </w:rPr>
              <w:t>following</w:t>
            </w:r>
            <w:r w:rsidRPr="00A17149">
              <w:rPr>
                <w:b/>
                <w:bCs/>
                <w:lang w:eastAsia="zh-CN"/>
              </w:rPr>
              <w:t xml:space="preserve"> Round 1)</w:t>
            </w:r>
          </w:p>
        </w:tc>
        <w:tc>
          <w:tcPr>
            <w:tcW w:w="6375" w:type="dxa"/>
          </w:tcPr>
          <w:p w14:paraId="472DD90F" w14:textId="19D3265C" w:rsidR="00AF000E" w:rsidRPr="00A17149" w:rsidRDefault="00A17149" w:rsidP="007F6A8F">
            <w:pPr>
              <w:rPr>
                <w:b/>
                <w:bCs/>
                <w:lang w:eastAsia="zh-CN"/>
              </w:rPr>
            </w:pPr>
            <w:r w:rsidRPr="00A17149">
              <w:rPr>
                <w:b/>
                <w:bCs/>
                <w:lang w:eastAsia="zh-CN"/>
              </w:rPr>
              <w:t>Further comment welcome</w:t>
            </w:r>
          </w:p>
        </w:tc>
      </w:tr>
      <w:tr w:rsidR="00AF000E" w14:paraId="799BE22E" w14:textId="77777777" w:rsidTr="00E32249">
        <w:tc>
          <w:tcPr>
            <w:tcW w:w="3256" w:type="dxa"/>
          </w:tcPr>
          <w:p w14:paraId="520C7C9B" w14:textId="3B259EBE" w:rsidR="00AF000E" w:rsidRDefault="006F385E" w:rsidP="007F6A8F">
            <w:pPr>
              <w:rPr>
                <w:lang w:eastAsia="zh-CN"/>
              </w:rPr>
            </w:pPr>
            <w:r w:rsidRPr="007D57CA">
              <w:rPr>
                <w:rFonts w:eastAsiaTheme="minorEastAsia"/>
                <w:b/>
                <w:bCs/>
                <w:lang w:eastAsia="zh-CN"/>
              </w:rPr>
              <w:t>Feature Lead (following Round 2)</w:t>
            </w:r>
          </w:p>
        </w:tc>
        <w:tc>
          <w:tcPr>
            <w:tcW w:w="6375" w:type="dxa"/>
          </w:tcPr>
          <w:p w14:paraId="441520E6" w14:textId="6888594D" w:rsidR="00AF000E" w:rsidRDefault="007D57CA" w:rsidP="007F6A8F">
            <w:pPr>
              <w:rPr>
                <w:lang w:eastAsia="zh-CN"/>
              </w:rPr>
            </w:pPr>
            <w:r>
              <w:rPr>
                <w:lang w:eastAsia="zh-CN"/>
              </w:rPr>
              <w:t>As there were no comments, it is suggested to wait for more results in RAN1#114-bis before adding to the TR.</w:t>
            </w:r>
          </w:p>
        </w:tc>
      </w:tr>
      <w:tr w:rsidR="00AF000E" w14:paraId="1F8E215C" w14:textId="77777777" w:rsidTr="00E32249">
        <w:tc>
          <w:tcPr>
            <w:tcW w:w="3256" w:type="dxa"/>
          </w:tcPr>
          <w:p w14:paraId="6C40FB9D" w14:textId="77777777" w:rsidR="00AF000E" w:rsidRDefault="00AF000E" w:rsidP="007F6A8F">
            <w:pPr>
              <w:rPr>
                <w:lang w:eastAsia="zh-CN"/>
              </w:rPr>
            </w:pPr>
          </w:p>
        </w:tc>
        <w:tc>
          <w:tcPr>
            <w:tcW w:w="6375" w:type="dxa"/>
          </w:tcPr>
          <w:p w14:paraId="1401AE73" w14:textId="77777777" w:rsidR="00AF000E" w:rsidRDefault="00AF000E" w:rsidP="007F6A8F">
            <w:pPr>
              <w:rPr>
                <w:lang w:eastAsia="zh-CN"/>
              </w:rPr>
            </w:pPr>
          </w:p>
        </w:tc>
      </w:tr>
    </w:tbl>
    <w:p w14:paraId="0F857549" w14:textId="77777777" w:rsidR="00AF000E" w:rsidRPr="00AF000E" w:rsidRDefault="00AF000E" w:rsidP="00AF000E">
      <w:pPr>
        <w:rPr>
          <w:lang w:val="sv-SE" w:eastAsia="zh-CN"/>
        </w:rPr>
      </w:pPr>
    </w:p>
    <w:p w14:paraId="766EF825" w14:textId="0F116665" w:rsidR="00571777" w:rsidRDefault="00182D36" w:rsidP="00805BE8">
      <w:pPr>
        <w:pStyle w:val="Heading3"/>
        <w:rPr>
          <w:sz w:val="24"/>
          <w:szCs w:val="16"/>
        </w:rPr>
      </w:pPr>
      <w:r>
        <w:rPr>
          <w:sz w:val="24"/>
          <w:szCs w:val="16"/>
        </w:rPr>
        <w:t>Bandwidth requirement</w:t>
      </w:r>
    </w:p>
    <w:p w14:paraId="0B0E5CF8" w14:textId="6E793417" w:rsidR="00D315CE" w:rsidRDefault="00712A45" w:rsidP="00800ADA">
      <w:pPr>
        <w:jc w:val="both"/>
        <w:rPr>
          <w:bCs/>
        </w:rPr>
      </w:pPr>
      <w:r w:rsidRPr="00712A45">
        <w:rPr>
          <w:bCs/>
        </w:rPr>
        <w:t xml:space="preserve">This section is to discuss the </w:t>
      </w:r>
      <w:r w:rsidR="00B8680F" w:rsidRPr="00712A45">
        <w:rPr>
          <w:bCs/>
        </w:rPr>
        <w:t>Observation</w:t>
      </w:r>
      <w:r w:rsidRPr="00712A45">
        <w:rPr>
          <w:bCs/>
        </w:rPr>
        <w:t xml:space="preserve"> by Samsung in </w:t>
      </w:r>
      <w:hyperlink r:id="rId26" w:history="1">
        <w:r w:rsidRPr="00401F0F">
          <w:rPr>
            <w:rStyle w:val="Hyperlink"/>
          </w:rPr>
          <w:t>R1-2307708</w:t>
        </w:r>
      </w:hyperlink>
      <w:r>
        <w:rPr>
          <w:rStyle w:val="Hyperlink"/>
        </w:rPr>
        <w:t xml:space="preserve"> </w:t>
      </w:r>
      <w:r w:rsidRPr="00712A45">
        <w:rPr>
          <w:bCs/>
        </w:rPr>
        <w:t>on the fulfilment of the Bandwidth requirement</w:t>
      </w:r>
      <w:r>
        <w:rPr>
          <w:bCs/>
        </w:rPr>
        <w:t>, which observes that “</w:t>
      </w:r>
      <w:r w:rsidR="00B8680F" w:rsidRPr="00800ADA">
        <w:rPr>
          <w:bCs/>
          <w:i/>
          <w:iCs/>
        </w:rPr>
        <w:t>3GPP Rel-17 IoT NTN meets the requirements for bandwidth if E-UTRA operating band</w:t>
      </w:r>
      <w:r w:rsidR="00B8680F" w:rsidRPr="00800ADA">
        <w:rPr>
          <w:bCs/>
          <w:i/>
          <w:iCs/>
          <w:lang w:eastAsia="ko-KR"/>
        </w:rPr>
        <w:t>s</w:t>
      </w:r>
      <w:r w:rsidR="00B8680F" w:rsidRPr="00800ADA">
        <w:rPr>
          <w:bCs/>
          <w:i/>
          <w:iCs/>
        </w:rPr>
        <w:t xml:space="preserve"> 255 and 256 can be used for Rel-17 IoT NTN.</w:t>
      </w:r>
      <w:r>
        <w:rPr>
          <w:bCs/>
        </w:rPr>
        <w:t>”</w:t>
      </w:r>
    </w:p>
    <w:p w14:paraId="222774D3" w14:textId="20136DE7" w:rsidR="00712A45" w:rsidRDefault="00D315CE" w:rsidP="00800ADA">
      <w:pPr>
        <w:jc w:val="both"/>
        <w:rPr>
          <w:lang w:eastAsia="zh-CN"/>
        </w:rPr>
      </w:pPr>
      <w:r>
        <w:rPr>
          <w:bCs/>
        </w:rPr>
        <w:t xml:space="preserve">FL understands that </w:t>
      </w:r>
      <w:r w:rsidRPr="00D315CE">
        <w:rPr>
          <w:lang w:eastAsia="zh-CN"/>
        </w:rPr>
        <w:t xml:space="preserve">the TS 36.102 existing requirements are Release-independent </w:t>
      </w:r>
      <w:r w:rsidR="00712A45">
        <w:rPr>
          <w:lang w:eastAsia="zh-CN"/>
        </w:rPr>
        <w:t xml:space="preserve">back </w:t>
      </w:r>
      <w:r w:rsidRPr="00D315CE">
        <w:rPr>
          <w:lang w:eastAsia="zh-CN"/>
        </w:rPr>
        <w:t>to Rel-17 for IoT NTN UEs</w:t>
      </w:r>
      <w:r w:rsidR="00712A45">
        <w:rPr>
          <w:lang w:eastAsia="zh-CN"/>
        </w:rPr>
        <w:t>, as defined in TS36.307 (Rel-18)</w:t>
      </w:r>
      <w:r w:rsidRPr="00D315CE">
        <w:rPr>
          <w:lang w:eastAsia="zh-CN"/>
        </w:rPr>
        <w:t xml:space="preserve">. Therefore, bands 255 and 256 </w:t>
      </w:r>
      <w:r w:rsidR="00F55996">
        <w:rPr>
          <w:lang w:eastAsia="zh-CN"/>
        </w:rPr>
        <w:t>are applicable</w:t>
      </w:r>
      <w:r w:rsidRPr="00D315CE">
        <w:rPr>
          <w:lang w:eastAsia="zh-CN"/>
        </w:rPr>
        <w:t xml:space="preserve"> for Rel-17 IoT NTN</w:t>
      </w:r>
      <w:r w:rsidR="00F55996">
        <w:rPr>
          <w:lang w:eastAsia="zh-CN"/>
        </w:rPr>
        <w:t xml:space="preserve"> UEs</w:t>
      </w:r>
      <w:r w:rsidRPr="00D315CE">
        <w:rPr>
          <w:lang w:eastAsia="zh-CN"/>
        </w:rPr>
        <w:t>.</w:t>
      </w:r>
    </w:p>
    <w:p w14:paraId="21ADAEE7" w14:textId="0DB7C858" w:rsidR="00712A45" w:rsidRDefault="00712A45" w:rsidP="00712A45">
      <w:pPr>
        <w:rPr>
          <w:rFonts w:ascii="Arial" w:eastAsia="MS Mincho" w:hAnsi="Arial" w:cs="Arial"/>
          <w:i/>
          <w:iCs/>
          <w:lang w:eastAsia="ja-JP"/>
        </w:rPr>
      </w:pPr>
      <w:r>
        <w:rPr>
          <w:lang w:eastAsia="zh-CN"/>
        </w:rPr>
        <w:t>In addition, at RAN#99, the LS from TSG RAN</w:t>
      </w:r>
      <w:r w:rsidR="00800ADA">
        <w:rPr>
          <w:lang w:eastAsia="zh-CN"/>
        </w:rPr>
        <w:t xml:space="preserve"> to TSG SA agreed in RP-230771</w:t>
      </w:r>
      <w:r>
        <w:rPr>
          <w:lang w:eastAsia="zh-CN"/>
        </w:rPr>
        <w:t xml:space="preserve"> contains the following text: </w:t>
      </w:r>
      <w:r w:rsidR="00800ADA">
        <w:rPr>
          <w:lang w:eastAsia="zh-CN"/>
        </w:rPr>
        <w:t>“</w:t>
      </w:r>
      <w:r w:rsidRPr="00712A45">
        <w:rPr>
          <w:rFonts w:eastAsia="MS Mincho"/>
          <w:i/>
          <w:iCs/>
          <w:lang w:eastAsia="ja-JP"/>
        </w:rPr>
        <w:t xml:space="preserve">RAN would like also to inform that the evaluation and submission shall cover Rel-17 NR-NTN and Rel-17 NTN-IoT (NB-IoT/eMTC), </w:t>
      </w:r>
      <w:r w:rsidRPr="00E32249">
        <w:rPr>
          <w:rFonts w:eastAsia="MS Mincho"/>
          <w:i/>
          <w:iCs/>
          <w:lang w:eastAsia="ja-JP"/>
        </w:rPr>
        <w:t>where, for the latter, RAN4 core specifications have been completed in Rel-18.</w:t>
      </w:r>
      <w:r w:rsidR="00800ADA" w:rsidRPr="00E32249">
        <w:rPr>
          <w:rFonts w:eastAsia="MS Mincho"/>
          <w:i/>
          <w:iCs/>
          <w:lang w:eastAsia="ja-JP"/>
        </w:rPr>
        <w:t>”</w:t>
      </w:r>
    </w:p>
    <w:p w14:paraId="176E35FC" w14:textId="19789A03" w:rsidR="00B8680F" w:rsidRPr="00800ADA" w:rsidRDefault="00712A45" w:rsidP="00B8680F">
      <w:pPr>
        <w:rPr>
          <w:rFonts w:ascii="Arial" w:eastAsia="MS Mincho" w:hAnsi="Arial" w:cs="Arial"/>
          <w:b/>
          <w:bCs/>
          <w:i/>
          <w:iCs/>
          <w:lang w:eastAsia="ja-JP"/>
        </w:rPr>
      </w:pPr>
      <w:r w:rsidRPr="00800ADA">
        <w:rPr>
          <w:rFonts w:eastAsia="MS Mincho"/>
          <w:b/>
          <w:bCs/>
          <w:i/>
          <w:iCs/>
          <w:lang w:eastAsia="ja-JP"/>
        </w:rPr>
        <w:t xml:space="preserve">FL </w:t>
      </w:r>
      <w:r w:rsidR="00800ADA" w:rsidRPr="00800ADA">
        <w:rPr>
          <w:rFonts w:eastAsia="MS Mincho"/>
          <w:b/>
          <w:bCs/>
          <w:i/>
          <w:iCs/>
          <w:lang w:eastAsia="ja-JP"/>
        </w:rPr>
        <w:t>Proposal 2</w:t>
      </w:r>
      <w:r w:rsidRPr="00800ADA">
        <w:rPr>
          <w:rFonts w:eastAsia="MS Mincho"/>
          <w:b/>
          <w:bCs/>
          <w:i/>
          <w:iCs/>
          <w:lang w:eastAsia="ja-JP"/>
        </w:rPr>
        <w:t xml:space="preserve">: </w:t>
      </w:r>
      <w:r w:rsidR="00800ADA" w:rsidRPr="00800ADA">
        <w:rPr>
          <w:b/>
          <w:bCs/>
          <w:i/>
          <w:iCs/>
        </w:rPr>
        <w:t xml:space="preserve">No discussion needed regarding whether E-UTRA operating bands 255 and 256 can be used for Rel-17 IoT NTN, as </w:t>
      </w:r>
      <w:r w:rsidR="008B701A">
        <w:rPr>
          <w:b/>
          <w:bCs/>
          <w:i/>
          <w:iCs/>
        </w:rPr>
        <w:t xml:space="preserve">the </w:t>
      </w:r>
      <w:r w:rsidR="0094347D">
        <w:rPr>
          <w:b/>
          <w:bCs/>
          <w:i/>
          <w:iCs/>
        </w:rPr>
        <w:t xml:space="preserve">existing Rel-18 </w:t>
      </w:r>
      <w:r w:rsidR="008B701A">
        <w:rPr>
          <w:b/>
          <w:bCs/>
          <w:i/>
          <w:iCs/>
        </w:rPr>
        <w:t xml:space="preserve">RAN4 NTN specifications are </w:t>
      </w:r>
      <w:r w:rsidR="00727BCB">
        <w:rPr>
          <w:b/>
          <w:bCs/>
          <w:i/>
          <w:iCs/>
        </w:rPr>
        <w:t xml:space="preserve">planned </w:t>
      </w:r>
      <w:r w:rsidR="008B701A">
        <w:rPr>
          <w:b/>
          <w:bCs/>
          <w:i/>
          <w:iCs/>
        </w:rPr>
        <w:t>to be included in the 3GPP planned submission towards ITU-R</w:t>
      </w:r>
      <w:r w:rsidR="00C87A55">
        <w:rPr>
          <w:b/>
          <w:bCs/>
          <w:i/>
          <w:iCs/>
        </w:rPr>
        <w:t xml:space="preserve">, and also clear that </w:t>
      </w:r>
      <w:r w:rsidR="0094347D">
        <w:rPr>
          <w:b/>
          <w:bCs/>
          <w:i/>
          <w:iCs/>
        </w:rPr>
        <w:t>the relevant requirements in those specifications</w:t>
      </w:r>
      <w:r w:rsidR="00C87A55">
        <w:rPr>
          <w:b/>
          <w:bCs/>
          <w:i/>
          <w:iCs/>
        </w:rPr>
        <w:t xml:space="preserve"> are applicable to Rel-17 UEs</w:t>
      </w:r>
      <w:r w:rsidR="00B8680F" w:rsidRPr="00800ADA">
        <w:rPr>
          <w:b/>
          <w:bCs/>
          <w:i/>
          <w:iCs/>
          <w:lang w:eastAsia="zh-CN"/>
        </w:rPr>
        <w:t xml:space="preserve">. </w:t>
      </w:r>
    </w:p>
    <w:p w14:paraId="1E9907CD" w14:textId="2DB11631" w:rsidR="00800ADA" w:rsidRPr="007369B6" w:rsidRDefault="00800ADA" w:rsidP="00800ADA">
      <w:pPr>
        <w:rPr>
          <w:b/>
          <w:bCs/>
          <w:lang w:val="en-US" w:eastAsia="zh-CN"/>
        </w:rPr>
      </w:pPr>
      <w:r w:rsidRPr="007369B6">
        <w:rPr>
          <w:b/>
          <w:bCs/>
          <w:lang w:val="en-US" w:eastAsia="zh-CN"/>
        </w:rPr>
        <w:t>Please provide any comments to FL Proposal 2</w:t>
      </w:r>
      <w:r w:rsidR="008B701A" w:rsidRPr="007369B6">
        <w:rPr>
          <w:b/>
          <w:bCs/>
          <w:lang w:val="en-US" w:eastAsia="zh-CN"/>
        </w:rPr>
        <w:t>,</w:t>
      </w:r>
      <w:r w:rsidRPr="007369B6">
        <w:rPr>
          <w:b/>
          <w:bCs/>
          <w:lang w:val="en-US" w:eastAsia="zh-CN"/>
        </w:rPr>
        <w:t xml:space="preserve"> below.</w:t>
      </w:r>
    </w:p>
    <w:tbl>
      <w:tblPr>
        <w:tblStyle w:val="TableGrid"/>
        <w:tblW w:w="0" w:type="auto"/>
        <w:tblLook w:val="04A0" w:firstRow="1" w:lastRow="0" w:firstColumn="1" w:lastColumn="0" w:noHBand="0" w:noVBand="1"/>
      </w:tblPr>
      <w:tblGrid>
        <w:gridCol w:w="3256"/>
        <w:gridCol w:w="6375"/>
      </w:tblGrid>
      <w:tr w:rsidR="00B8680F" w14:paraId="697DB64A" w14:textId="77777777" w:rsidTr="00E32249">
        <w:tc>
          <w:tcPr>
            <w:tcW w:w="3256" w:type="dxa"/>
            <w:shd w:val="clear" w:color="auto" w:fill="E7E6E6" w:themeFill="background2"/>
          </w:tcPr>
          <w:p w14:paraId="713B7DDD" w14:textId="634A7A35" w:rsidR="00B8680F" w:rsidRPr="00B8680F" w:rsidRDefault="00B8680F" w:rsidP="00B8680F">
            <w:pPr>
              <w:rPr>
                <w:b/>
                <w:bCs/>
                <w:lang w:eastAsia="zh-CN"/>
              </w:rPr>
            </w:pPr>
            <w:r w:rsidRPr="00B8680F">
              <w:rPr>
                <w:b/>
                <w:bCs/>
                <w:lang w:eastAsia="zh-CN"/>
              </w:rPr>
              <w:t>Company</w:t>
            </w:r>
          </w:p>
        </w:tc>
        <w:tc>
          <w:tcPr>
            <w:tcW w:w="6375" w:type="dxa"/>
            <w:shd w:val="clear" w:color="auto" w:fill="E7E6E6" w:themeFill="background2"/>
          </w:tcPr>
          <w:p w14:paraId="1258889D" w14:textId="0F7D9F61" w:rsidR="00B8680F" w:rsidRPr="00B8680F" w:rsidRDefault="00B8680F" w:rsidP="00B8680F">
            <w:pPr>
              <w:rPr>
                <w:b/>
                <w:bCs/>
                <w:lang w:eastAsia="zh-CN"/>
              </w:rPr>
            </w:pPr>
            <w:r w:rsidRPr="00B8680F">
              <w:rPr>
                <w:b/>
                <w:bCs/>
                <w:lang w:eastAsia="zh-CN"/>
              </w:rPr>
              <w:t>Comment</w:t>
            </w:r>
          </w:p>
        </w:tc>
      </w:tr>
      <w:tr w:rsidR="00B8680F" w14:paraId="094375B1" w14:textId="77777777" w:rsidTr="00E32249">
        <w:tc>
          <w:tcPr>
            <w:tcW w:w="3256" w:type="dxa"/>
          </w:tcPr>
          <w:p w14:paraId="16C72B1F" w14:textId="3009A68B" w:rsidR="00B8680F" w:rsidRPr="007369B6" w:rsidRDefault="007369B6" w:rsidP="00B8680F">
            <w:pPr>
              <w:rPr>
                <w:b/>
                <w:bCs/>
                <w:lang w:eastAsia="zh-CN"/>
              </w:rPr>
            </w:pPr>
            <w:r w:rsidRPr="007369B6">
              <w:rPr>
                <w:b/>
                <w:bCs/>
                <w:lang w:eastAsia="zh-CN"/>
              </w:rPr>
              <w:t>Ericsson</w:t>
            </w:r>
          </w:p>
        </w:tc>
        <w:tc>
          <w:tcPr>
            <w:tcW w:w="6375" w:type="dxa"/>
          </w:tcPr>
          <w:p w14:paraId="71CE0FDD" w14:textId="41203F7B" w:rsidR="00B8680F" w:rsidRDefault="00F90425" w:rsidP="00B8680F">
            <w:pPr>
              <w:rPr>
                <w:lang w:eastAsia="zh-CN"/>
              </w:rPr>
            </w:pPr>
            <w:r>
              <w:rPr>
                <w:lang w:eastAsia="zh-CN"/>
              </w:rPr>
              <w:t xml:space="preserve">Agree with FL Proposal 2. </w:t>
            </w:r>
          </w:p>
        </w:tc>
      </w:tr>
      <w:tr w:rsidR="006202A2" w14:paraId="4C977FF7" w14:textId="77777777" w:rsidTr="00E32249">
        <w:tc>
          <w:tcPr>
            <w:tcW w:w="3256" w:type="dxa"/>
          </w:tcPr>
          <w:p w14:paraId="7C06CA0F" w14:textId="124E9493" w:rsidR="006202A2" w:rsidRPr="007369B6" w:rsidRDefault="006202A2" w:rsidP="006202A2">
            <w:pPr>
              <w:rPr>
                <w:b/>
                <w:bCs/>
                <w:lang w:eastAsia="zh-CN"/>
              </w:rPr>
            </w:pPr>
            <w:r>
              <w:rPr>
                <w:lang w:eastAsia="zh-CN"/>
              </w:rPr>
              <w:t>Nokia, NSB</w:t>
            </w:r>
          </w:p>
        </w:tc>
        <w:tc>
          <w:tcPr>
            <w:tcW w:w="6375" w:type="dxa"/>
          </w:tcPr>
          <w:p w14:paraId="2B829B95" w14:textId="3ADE0EA3" w:rsidR="006202A2" w:rsidRDefault="006202A2" w:rsidP="006202A2">
            <w:pPr>
              <w:rPr>
                <w:lang w:eastAsia="zh-CN"/>
              </w:rPr>
            </w:pPr>
            <w:r>
              <w:rPr>
                <w:lang w:eastAsia="zh-CN"/>
              </w:rPr>
              <w:t xml:space="preserve">OK to proposal 2. </w:t>
            </w:r>
          </w:p>
        </w:tc>
      </w:tr>
      <w:tr w:rsidR="006202A2" w14:paraId="5318F4A1" w14:textId="77777777" w:rsidTr="00E32249">
        <w:tc>
          <w:tcPr>
            <w:tcW w:w="3256" w:type="dxa"/>
          </w:tcPr>
          <w:p w14:paraId="6B150297" w14:textId="331254AC" w:rsidR="006202A2" w:rsidRPr="007369B6" w:rsidRDefault="00A17149" w:rsidP="006202A2">
            <w:pPr>
              <w:rPr>
                <w:b/>
                <w:bCs/>
                <w:lang w:eastAsia="zh-CN"/>
              </w:rPr>
            </w:pPr>
            <w:r w:rsidRPr="00A17149">
              <w:rPr>
                <w:b/>
                <w:bCs/>
                <w:lang w:eastAsia="zh-CN"/>
              </w:rPr>
              <w:t>Feature Lead (</w:t>
            </w:r>
            <w:r>
              <w:rPr>
                <w:b/>
                <w:bCs/>
                <w:lang w:eastAsia="zh-CN"/>
              </w:rPr>
              <w:t>following</w:t>
            </w:r>
            <w:r w:rsidRPr="00A17149">
              <w:rPr>
                <w:b/>
                <w:bCs/>
                <w:lang w:eastAsia="zh-CN"/>
              </w:rPr>
              <w:t xml:space="preserve"> Round 1)</w:t>
            </w:r>
          </w:p>
        </w:tc>
        <w:tc>
          <w:tcPr>
            <w:tcW w:w="6375" w:type="dxa"/>
          </w:tcPr>
          <w:p w14:paraId="20114F39" w14:textId="4CE0D73E" w:rsidR="006202A2" w:rsidRPr="00E32249" w:rsidRDefault="00E32249" w:rsidP="006202A2">
            <w:pPr>
              <w:rPr>
                <w:b/>
                <w:bCs/>
                <w:lang w:eastAsia="zh-CN"/>
              </w:rPr>
            </w:pPr>
            <w:r w:rsidRPr="00E32249">
              <w:rPr>
                <w:b/>
                <w:bCs/>
                <w:highlight w:val="yellow"/>
                <w:lang w:eastAsia="zh-CN"/>
              </w:rPr>
              <w:t>FL proposal 2 is agreeable</w:t>
            </w:r>
          </w:p>
        </w:tc>
      </w:tr>
      <w:tr w:rsidR="00697C74" w14:paraId="078A12ED" w14:textId="77777777" w:rsidTr="00E32249">
        <w:tc>
          <w:tcPr>
            <w:tcW w:w="3256" w:type="dxa"/>
          </w:tcPr>
          <w:p w14:paraId="7F6DA3CB" w14:textId="5D435209" w:rsidR="00697C74" w:rsidRPr="00697C74" w:rsidRDefault="00697C74" w:rsidP="00697C74">
            <w:pPr>
              <w:rPr>
                <w:lang w:eastAsia="zh-CN"/>
              </w:rPr>
            </w:pPr>
            <w:r w:rsidRPr="00697C74">
              <w:rPr>
                <w:lang w:eastAsia="zh-CN"/>
              </w:rPr>
              <w:t>Ericsson</w:t>
            </w:r>
          </w:p>
        </w:tc>
        <w:tc>
          <w:tcPr>
            <w:tcW w:w="6375" w:type="dxa"/>
          </w:tcPr>
          <w:p w14:paraId="2C31A4C0" w14:textId="7AAF05A6" w:rsidR="00697C74" w:rsidRDefault="00697C74" w:rsidP="00697C74">
            <w:pPr>
              <w:rPr>
                <w:lang w:eastAsia="zh-CN"/>
              </w:rPr>
            </w:pPr>
            <w:r>
              <w:rPr>
                <w:lang w:eastAsia="zh-CN"/>
              </w:rPr>
              <w:t>OK</w:t>
            </w:r>
          </w:p>
        </w:tc>
      </w:tr>
      <w:tr w:rsidR="006202A2" w14:paraId="6FAA9D24" w14:textId="77777777" w:rsidTr="00E32249">
        <w:tc>
          <w:tcPr>
            <w:tcW w:w="3256" w:type="dxa"/>
          </w:tcPr>
          <w:p w14:paraId="5704B1EA" w14:textId="77777777" w:rsidR="006202A2" w:rsidRDefault="006202A2" w:rsidP="006202A2">
            <w:pPr>
              <w:rPr>
                <w:lang w:eastAsia="zh-CN"/>
              </w:rPr>
            </w:pPr>
          </w:p>
        </w:tc>
        <w:tc>
          <w:tcPr>
            <w:tcW w:w="6375" w:type="dxa"/>
          </w:tcPr>
          <w:p w14:paraId="6A2A311A" w14:textId="77777777" w:rsidR="006202A2" w:rsidRDefault="006202A2" w:rsidP="006202A2">
            <w:pPr>
              <w:rPr>
                <w:lang w:eastAsia="zh-CN"/>
              </w:rPr>
            </w:pPr>
          </w:p>
        </w:tc>
      </w:tr>
      <w:tr w:rsidR="006202A2" w14:paraId="345B5E98" w14:textId="77777777" w:rsidTr="00E32249">
        <w:tc>
          <w:tcPr>
            <w:tcW w:w="3256" w:type="dxa"/>
          </w:tcPr>
          <w:p w14:paraId="7F5B6117" w14:textId="77777777" w:rsidR="006202A2" w:rsidRDefault="006202A2" w:rsidP="006202A2">
            <w:pPr>
              <w:rPr>
                <w:lang w:eastAsia="zh-CN"/>
              </w:rPr>
            </w:pPr>
          </w:p>
        </w:tc>
        <w:tc>
          <w:tcPr>
            <w:tcW w:w="6375" w:type="dxa"/>
          </w:tcPr>
          <w:p w14:paraId="6FA8A8A9" w14:textId="77777777" w:rsidR="006202A2" w:rsidRDefault="006202A2" w:rsidP="006202A2">
            <w:pPr>
              <w:rPr>
                <w:lang w:eastAsia="zh-CN"/>
              </w:rPr>
            </w:pPr>
          </w:p>
        </w:tc>
      </w:tr>
    </w:tbl>
    <w:p w14:paraId="484893A8" w14:textId="77777777" w:rsidR="00B8680F" w:rsidRPr="00B8680F" w:rsidRDefault="00B8680F" w:rsidP="00B8680F">
      <w:pPr>
        <w:rPr>
          <w:lang w:eastAsia="zh-CN"/>
        </w:rPr>
      </w:pPr>
    </w:p>
    <w:sectPr w:rsidR="00B8680F" w:rsidRPr="00B8680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6494A" w14:textId="77777777" w:rsidR="00DA6C10" w:rsidRDefault="00DA6C10">
      <w:r>
        <w:separator/>
      </w:r>
    </w:p>
  </w:endnote>
  <w:endnote w:type="continuationSeparator" w:id="0">
    <w:p w14:paraId="6CBEC569" w14:textId="77777777" w:rsidR="00DA6C10" w:rsidRDefault="00DA6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6C3AA" w14:textId="77777777" w:rsidR="00DA6C10" w:rsidRDefault="00DA6C10">
      <w:r>
        <w:separator/>
      </w:r>
    </w:p>
  </w:footnote>
  <w:footnote w:type="continuationSeparator" w:id="0">
    <w:p w14:paraId="41900DC8" w14:textId="77777777" w:rsidR="00DA6C10" w:rsidRDefault="00DA6C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86904"/>
    <w:multiLevelType w:val="hybridMultilevel"/>
    <w:tmpl w:val="69787EFC"/>
    <w:lvl w:ilvl="0" w:tplc="3396577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1F652DDF"/>
    <w:multiLevelType w:val="hybridMultilevel"/>
    <w:tmpl w:val="9856C6BE"/>
    <w:lvl w:ilvl="0" w:tplc="0A62CB30">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E6F4B08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2537463"/>
    <w:multiLevelType w:val="hybridMultilevel"/>
    <w:tmpl w:val="056C4258"/>
    <w:lvl w:ilvl="0" w:tplc="8D289F5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3"/>
  </w:num>
  <w:num w:numId="4">
    <w:abstractNumId w:val="12"/>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4"/>
  </w:num>
  <w:num w:numId="19">
    <w:abstractNumId w:val="3"/>
  </w:num>
  <w:num w:numId="20">
    <w:abstractNumId w:val="1"/>
  </w:num>
  <w:num w:numId="21">
    <w:abstractNumId w:val="10"/>
  </w:num>
  <w:num w:numId="22">
    <w:abstractNumId w:val="10"/>
  </w:num>
  <w:num w:numId="23">
    <w:abstractNumId w:val="9"/>
  </w:num>
  <w:num w:numId="24">
    <w:abstractNumId w:val="5"/>
    <w:lvlOverride w:ilvl="0">
      <w:startOverride w:val="1"/>
    </w:lvlOverride>
  </w:num>
  <w:num w:numId="25">
    <w:abstractNumId w:val="11"/>
  </w:num>
  <w:num w:numId="26">
    <w:abstractNumId w:val="2"/>
  </w:num>
  <w:num w:numId="2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3F4"/>
    <w:rsid w:val="00004165"/>
    <w:rsid w:val="00020C56"/>
    <w:rsid w:val="00024CC3"/>
    <w:rsid w:val="00026ACC"/>
    <w:rsid w:val="0003171D"/>
    <w:rsid w:val="00031C1D"/>
    <w:rsid w:val="00035C50"/>
    <w:rsid w:val="000457A1"/>
    <w:rsid w:val="00050001"/>
    <w:rsid w:val="00051EAB"/>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3C6F"/>
    <w:rsid w:val="000A3E79"/>
    <w:rsid w:val="000A4121"/>
    <w:rsid w:val="000A4AA3"/>
    <w:rsid w:val="000A550E"/>
    <w:rsid w:val="000B0960"/>
    <w:rsid w:val="000B1079"/>
    <w:rsid w:val="000B1A55"/>
    <w:rsid w:val="000B20BB"/>
    <w:rsid w:val="000B2EF6"/>
    <w:rsid w:val="000B2FA6"/>
    <w:rsid w:val="000B4AA0"/>
    <w:rsid w:val="000C2553"/>
    <w:rsid w:val="000C38C3"/>
    <w:rsid w:val="000C4549"/>
    <w:rsid w:val="000D09FD"/>
    <w:rsid w:val="000D19DE"/>
    <w:rsid w:val="000D44FB"/>
    <w:rsid w:val="000D574B"/>
    <w:rsid w:val="000D6CFC"/>
    <w:rsid w:val="000E11EF"/>
    <w:rsid w:val="000E537B"/>
    <w:rsid w:val="000E57D0"/>
    <w:rsid w:val="000E7858"/>
    <w:rsid w:val="000F3495"/>
    <w:rsid w:val="000F39CA"/>
    <w:rsid w:val="0010362B"/>
    <w:rsid w:val="00107927"/>
    <w:rsid w:val="00107931"/>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2A39"/>
    <w:rsid w:val="00153528"/>
    <w:rsid w:val="00154E68"/>
    <w:rsid w:val="00162548"/>
    <w:rsid w:val="00165554"/>
    <w:rsid w:val="00172183"/>
    <w:rsid w:val="001751AB"/>
    <w:rsid w:val="00175508"/>
    <w:rsid w:val="00175A3F"/>
    <w:rsid w:val="00180E09"/>
    <w:rsid w:val="00182D36"/>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5E37"/>
    <w:rsid w:val="001D67E4"/>
    <w:rsid w:val="001D7D94"/>
    <w:rsid w:val="001E0A28"/>
    <w:rsid w:val="001E4218"/>
    <w:rsid w:val="001E6C4D"/>
    <w:rsid w:val="001F0B20"/>
    <w:rsid w:val="001F5B48"/>
    <w:rsid w:val="00200315"/>
    <w:rsid w:val="00200A62"/>
    <w:rsid w:val="00203740"/>
    <w:rsid w:val="002138EA"/>
    <w:rsid w:val="002139EA"/>
    <w:rsid w:val="00213F84"/>
    <w:rsid w:val="00214FBD"/>
    <w:rsid w:val="00221E08"/>
    <w:rsid w:val="00222897"/>
    <w:rsid w:val="00222B0C"/>
    <w:rsid w:val="00234922"/>
    <w:rsid w:val="00235394"/>
    <w:rsid w:val="00235577"/>
    <w:rsid w:val="002371B2"/>
    <w:rsid w:val="002435CA"/>
    <w:rsid w:val="0024469F"/>
    <w:rsid w:val="00250B5B"/>
    <w:rsid w:val="00252DB8"/>
    <w:rsid w:val="002537BC"/>
    <w:rsid w:val="00255C58"/>
    <w:rsid w:val="0025781A"/>
    <w:rsid w:val="00260EC7"/>
    <w:rsid w:val="00261539"/>
    <w:rsid w:val="0026179F"/>
    <w:rsid w:val="002666AE"/>
    <w:rsid w:val="002701BA"/>
    <w:rsid w:val="00274E1A"/>
    <w:rsid w:val="00274E25"/>
    <w:rsid w:val="002775B1"/>
    <w:rsid w:val="002775B9"/>
    <w:rsid w:val="002811C4"/>
    <w:rsid w:val="00282213"/>
    <w:rsid w:val="00284016"/>
    <w:rsid w:val="002858BF"/>
    <w:rsid w:val="002921E4"/>
    <w:rsid w:val="002939AF"/>
    <w:rsid w:val="00294491"/>
    <w:rsid w:val="00294BDE"/>
    <w:rsid w:val="002A0681"/>
    <w:rsid w:val="002A0CED"/>
    <w:rsid w:val="002A1D94"/>
    <w:rsid w:val="002A4CD0"/>
    <w:rsid w:val="002A7DA6"/>
    <w:rsid w:val="002B516C"/>
    <w:rsid w:val="002B5E1D"/>
    <w:rsid w:val="002B60C1"/>
    <w:rsid w:val="002B7CBB"/>
    <w:rsid w:val="002C4B52"/>
    <w:rsid w:val="002D03E5"/>
    <w:rsid w:val="002D336D"/>
    <w:rsid w:val="002D33FF"/>
    <w:rsid w:val="002D36EB"/>
    <w:rsid w:val="002D3891"/>
    <w:rsid w:val="002D6BDF"/>
    <w:rsid w:val="002E2CE9"/>
    <w:rsid w:val="002E3BF7"/>
    <w:rsid w:val="002E403E"/>
    <w:rsid w:val="002E4C74"/>
    <w:rsid w:val="002E6B9D"/>
    <w:rsid w:val="002F158C"/>
    <w:rsid w:val="002F2CFD"/>
    <w:rsid w:val="002F4093"/>
    <w:rsid w:val="002F5636"/>
    <w:rsid w:val="003022A5"/>
    <w:rsid w:val="00307E51"/>
    <w:rsid w:val="00311363"/>
    <w:rsid w:val="00315867"/>
    <w:rsid w:val="003201A0"/>
    <w:rsid w:val="00321150"/>
    <w:rsid w:val="003260D7"/>
    <w:rsid w:val="0033052D"/>
    <w:rsid w:val="00336697"/>
    <w:rsid w:val="003418CB"/>
    <w:rsid w:val="00355873"/>
    <w:rsid w:val="0035660F"/>
    <w:rsid w:val="00356B8A"/>
    <w:rsid w:val="003628B9"/>
    <w:rsid w:val="00362D8F"/>
    <w:rsid w:val="00367724"/>
    <w:rsid w:val="003710BA"/>
    <w:rsid w:val="003770F6"/>
    <w:rsid w:val="00380220"/>
    <w:rsid w:val="00383E37"/>
    <w:rsid w:val="00393042"/>
    <w:rsid w:val="003948EE"/>
    <w:rsid w:val="00394AD5"/>
    <w:rsid w:val="003955F5"/>
    <w:rsid w:val="0039642D"/>
    <w:rsid w:val="003A2E40"/>
    <w:rsid w:val="003B0158"/>
    <w:rsid w:val="003B40B6"/>
    <w:rsid w:val="003B56DB"/>
    <w:rsid w:val="003B5F04"/>
    <w:rsid w:val="003B715E"/>
    <w:rsid w:val="003B755E"/>
    <w:rsid w:val="003C173E"/>
    <w:rsid w:val="003C228E"/>
    <w:rsid w:val="003C51E7"/>
    <w:rsid w:val="003C6893"/>
    <w:rsid w:val="003C6DE2"/>
    <w:rsid w:val="003D1EFD"/>
    <w:rsid w:val="003D28BF"/>
    <w:rsid w:val="003D4215"/>
    <w:rsid w:val="003D4C47"/>
    <w:rsid w:val="003D6F2C"/>
    <w:rsid w:val="003D7719"/>
    <w:rsid w:val="003E40EE"/>
    <w:rsid w:val="003F1C1B"/>
    <w:rsid w:val="003F3A2F"/>
    <w:rsid w:val="003F5584"/>
    <w:rsid w:val="00401144"/>
    <w:rsid w:val="00401F0F"/>
    <w:rsid w:val="004044B2"/>
    <w:rsid w:val="00404831"/>
    <w:rsid w:val="00407661"/>
    <w:rsid w:val="00410314"/>
    <w:rsid w:val="00411478"/>
    <w:rsid w:val="00412063"/>
    <w:rsid w:val="00412EB1"/>
    <w:rsid w:val="00413DDE"/>
    <w:rsid w:val="00414118"/>
    <w:rsid w:val="00416084"/>
    <w:rsid w:val="00416713"/>
    <w:rsid w:val="00424F8C"/>
    <w:rsid w:val="00426275"/>
    <w:rsid w:val="004271BA"/>
    <w:rsid w:val="00430497"/>
    <w:rsid w:val="00430EA5"/>
    <w:rsid w:val="00434DC1"/>
    <w:rsid w:val="004350F4"/>
    <w:rsid w:val="00436E98"/>
    <w:rsid w:val="004412A0"/>
    <w:rsid w:val="00442337"/>
    <w:rsid w:val="00446408"/>
    <w:rsid w:val="00450F27"/>
    <w:rsid w:val="004510E5"/>
    <w:rsid w:val="00456036"/>
    <w:rsid w:val="00456A75"/>
    <w:rsid w:val="00461E39"/>
    <w:rsid w:val="00462D3A"/>
    <w:rsid w:val="00463521"/>
    <w:rsid w:val="00470E78"/>
    <w:rsid w:val="00471125"/>
    <w:rsid w:val="0047437A"/>
    <w:rsid w:val="00477744"/>
    <w:rsid w:val="00480E42"/>
    <w:rsid w:val="00484C5D"/>
    <w:rsid w:val="0048543E"/>
    <w:rsid w:val="004868C1"/>
    <w:rsid w:val="0048750F"/>
    <w:rsid w:val="004A17E9"/>
    <w:rsid w:val="004A495F"/>
    <w:rsid w:val="004A7544"/>
    <w:rsid w:val="004B45F0"/>
    <w:rsid w:val="004B6B0F"/>
    <w:rsid w:val="004C2ED2"/>
    <w:rsid w:val="004C54E5"/>
    <w:rsid w:val="004C7DC8"/>
    <w:rsid w:val="004D21B0"/>
    <w:rsid w:val="004D334E"/>
    <w:rsid w:val="004D50AB"/>
    <w:rsid w:val="004D737D"/>
    <w:rsid w:val="004E2659"/>
    <w:rsid w:val="004E39EE"/>
    <w:rsid w:val="004E475C"/>
    <w:rsid w:val="004E56E0"/>
    <w:rsid w:val="004E7329"/>
    <w:rsid w:val="004F1707"/>
    <w:rsid w:val="004F2CB0"/>
    <w:rsid w:val="005017F7"/>
    <w:rsid w:val="00501FA7"/>
    <w:rsid w:val="005034DC"/>
    <w:rsid w:val="00505BFA"/>
    <w:rsid w:val="005071B4"/>
    <w:rsid w:val="00507687"/>
    <w:rsid w:val="005117A9"/>
    <w:rsid w:val="00511F57"/>
    <w:rsid w:val="00515CBE"/>
    <w:rsid w:val="00515E2B"/>
    <w:rsid w:val="00522A7E"/>
    <w:rsid w:val="00522B25"/>
    <w:rsid w:val="00522F20"/>
    <w:rsid w:val="005278EB"/>
    <w:rsid w:val="005308DB"/>
    <w:rsid w:val="00530A2E"/>
    <w:rsid w:val="00530FBE"/>
    <w:rsid w:val="00531913"/>
    <w:rsid w:val="00533159"/>
    <w:rsid w:val="005339DB"/>
    <w:rsid w:val="00533D33"/>
    <w:rsid w:val="00534C89"/>
    <w:rsid w:val="00541573"/>
    <w:rsid w:val="0054348A"/>
    <w:rsid w:val="00563D3E"/>
    <w:rsid w:val="00564022"/>
    <w:rsid w:val="00565054"/>
    <w:rsid w:val="0056733D"/>
    <w:rsid w:val="00571777"/>
    <w:rsid w:val="00580FF5"/>
    <w:rsid w:val="005816AB"/>
    <w:rsid w:val="0058519C"/>
    <w:rsid w:val="0059149A"/>
    <w:rsid w:val="005956EE"/>
    <w:rsid w:val="005A083E"/>
    <w:rsid w:val="005B4802"/>
    <w:rsid w:val="005C1EA6"/>
    <w:rsid w:val="005D0B99"/>
    <w:rsid w:val="005D308E"/>
    <w:rsid w:val="005D3A48"/>
    <w:rsid w:val="005D7AF8"/>
    <w:rsid w:val="005E17BF"/>
    <w:rsid w:val="005E366A"/>
    <w:rsid w:val="005E4E28"/>
    <w:rsid w:val="005F2145"/>
    <w:rsid w:val="006016E1"/>
    <w:rsid w:val="00602D27"/>
    <w:rsid w:val="006069E1"/>
    <w:rsid w:val="00610546"/>
    <w:rsid w:val="006144A1"/>
    <w:rsid w:val="00615EBB"/>
    <w:rsid w:val="00616096"/>
    <w:rsid w:val="006160A2"/>
    <w:rsid w:val="006202A2"/>
    <w:rsid w:val="00623CE8"/>
    <w:rsid w:val="006302AA"/>
    <w:rsid w:val="006363BD"/>
    <w:rsid w:val="00640B55"/>
    <w:rsid w:val="006412DC"/>
    <w:rsid w:val="006418C7"/>
    <w:rsid w:val="00642BC6"/>
    <w:rsid w:val="00644790"/>
    <w:rsid w:val="006501AF"/>
    <w:rsid w:val="00650DDE"/>
    <w:rsid w:val="0065236E"/>
    <w:rsid w:val="00652F32"/>
    <w:rsid w:val="00653BCF"/>
    <w:rsid w:val="0065505B"/>
    <w:rsid w:val="006670AC"/>
    <w:rsid w:val="00672307"/>
    <w:rsid w:val="006754D3"/>
    <w:rsid w:val="006773C8"/>
    <w:rsid w:val="006808C6"/>
    <w:rsid w:val="00682668"/>
    <w:rsid w:val="00692A68"/>
    <w:rsid w:val="00692A71"/>
    <w:rsid w:val="00695D85"/>
    <w:rsid w:val="00697C74"/>
    <w:rsid w:val="006A30A2"/>
    <w:rsid w:val="006A5172"/>
    <w:rsid w:val="006A6D23"/>
    <w:rsid w:val="006B25DE"/>
    <w:rsid w:val="006C1C3B"/>
    <w:rsid w:val="006C4E43"/>
    <w:rsid w:val="006C643E"/>
    <w:rsid w:val="006C7070"/>
    <w:rsid w:val="006D2887"/>
    <w:rsid w:val="006D2932"/>
    <w:rsid w:val="006D3671"/>
    <w:rsid w:val="006D4176"/>
    <w:rsid w:val="006D71B9"/>
    <w:rsid w:val="006D7B2E"/>
    <w:rsid w:val="006E0A73"/>
    <w:rsid w:val="006E0FEE"/>
    <w:rsid w:val="006E6C11"/>
    <w:rsid w:val="006F385E"/>
    <w:rsid w:val="006F7C0C"/>
    <w:rsid w:val="00700755"/>
    <w:rsid w:val="00702A91"/>
    <w:rsid w:val="0070646B"/>
    <w:rsid w:val="00712A45"/>
    <w:rsid w:val="007130A2"/>
    <w:rsid w:val="00714716"/>
    <w:rsid w:val="00715463"/>
    <w:rsid w:val="007212B0"/>
    <w:rsid w:val="00727BCB"/>
    <w:rsid w:val="00730655"/>
    <w:rsid w:val="00731D77"/>
    <w:rsid w:val="00732360"/>
    <w:rsid w:val="0073390A"/>
    <w:rsid w:val="007347F5"/>
    <w:rsid w:val="00734E64"/>
    <w:rsid w:val="007369B6"/>
    <w:rsid w:val="00736B37"/>
    <w:rsid w:val="00740A35"/>
    <w:rsid w:val="007520B4"/>
    <w:rsid w:val="00762C32"/>
    <w:rsid w:val="007655D5"/>
    <w:rsid w:val="007763C1"/>
    <w:rsid w:val="00777E82"/>
    <w:rsid w:val="00781359"/>
    <w:rsid w:val="00786921"/>
    <w:rsid w:val="00796525"/>
    <w:rsid w:val="007A1EAA"/>
    <w:rsid w:val="007A2F0F"/>
    <w:rsid w:val="007A79FD"/>
    <w:rsid w:val="007B0ABE"/>
    <w:rsid w:val="007B0B9D"/>
    <w:rsid w:val="007B26E3"/>
    <w:rsid w:val="007B5A43"/>
    <w:rsid w:val="007B709B"/>
    <w:rsid w:val="007C1343"/>
    <w:rsid w:val="007C5775"/>
    <w:rsid w:val="007C5EF1"/>
    <w:rsid w:val="007C7BF5"/>
    <w:rsid w:val="007D19B7"/>
    <w:rsid w:val="007D1A95"/>
    <w:rsid w:val="007D57CA"/>
    <w:rsid w:val="007D75E5"/>
    <w:rsid w:val="007D773E"/>
    <w:rsid w:val="007E066E"/>
    <w:rsid w:val="007E1356"/>
    <w:rsid w:val="007E20FC"/>
    <w:rsid w:val="007E7062"/>
    <w:rsid w:val="007F0E1E"/>
    <w:rsid w:val="007F13F1"/>
    <w:rsid w:val="007F29A7"/>
    <w:rsid w:val="007F465F"/>
    <w:rsid w:val="008004B4"/>
    <w:rsid w:val="00800ADA"/>
    <w:rsid w:val="0080111A"/>
    <w:rsid w:val="00805BE8"/>
    <w:rsid w:val="00816078"/>
    <w:rsid w:val="008177E3"/>
    <w:rsid w:val="008223DC"/>
    <w:rsid w:val="00823AA9"/>
    <w:rsid w:val="008255B9"/>
    <w:rsid w:val="00825CD8"/>
    <w:rsid w:val="00827324"/>
    <w:rsid w:val="008355EA"/>
    <w:rsid w:val="00837458"/>
    <w:rsid w:val="00837AAE"/>
    <w:rsid w:val="008421C9"/>
    <w:rsid w:val="008429AD"/>
    <w:rsid w:val="008429DB"/>
    <w:rsid w:val="00847319"/>
    <w:rsid w:val="008507DB"/>
    <w:rsid w:val="00850C75"/>
    <w:rsid w:val="00850E39"/>
    <w:rsid w:val="0085477A"/>
    <w:rsid w:val="00855107"/>
    <w:rsid w:val="00855173"/>
    <w:rsid w:val="008557D9"/>
    <w:rsid w:val="00855BF7"/>
    <w:rsid w:val="00856214"/>
    <w:rsid w:val="00862089"/>
    <w:rsid w:val="00866250"/>
    <w:rsid w:val="00866D5B"/>
    <w:rsid w:val="00866FF5"/>
    <w:rsid w:val="0087332D"/>
    <w:rsid w:val="00873E1F"/>
    <w:rsid w:val="00874C16"/>
    <w:rsid w:val="00886D1F"/>
    <w:rsid w:val="00891EE1"/>
    <w:rsid w:val="00892E55"/>
    <w:rsid w:val="0089339A"/>
    <w:rsid w:val="00893987"/>
    <w:rsid w:val="008963EF"/>
    <w:rsid w:val="0089688E"/>
    <w:rsid w:val="008A1FBE"/>
    <w:rsid w:val="008B126D"/>
    <w:rsid w:val="008B3194"/>
    <w:rsid w:val="008B5AE7"/>
    <w:rsid w:val="008B701A"/>
    <w:rsid w:val="008C60E9"/>
    <w:rsid w:val="008C7F1A"/>
    <w:rsid w:val="008D1B7C"/>
    <w:rsid w:val="008D6657"/>
    <w:rsid w:val="008E1F60"/>
    <w:rsid w:val="008E307E"/>
    <w:rsid w:val="008E4133"/>
    <w:rsid w:val="008F4DD1"/>
    <w:rsid w:val="008F6056"/>
    <w:rsid w:val="00901A14"/>
    <w:rsid w:val="009028B5"/>
    <w:rsid w:val="00902C07"/>
    <w:rsid w:val="00905804"/>
    <w:rsid w:val="009101E2"/>
    <w:rsid w:val="00915D73"/>
    <w:rsid w:val="00916077"/>
    <w:rsid w:val="00916C70"/>
    <w:rsid w:val="009170A2"/>
    <w:rsid w:val="009208A6"/>
    <w:rsid w:val="00924514"/>
    <w:rsid w:val="00927316"/>
    <w:rsid w:val="0093133D"/>
    <w:rsid w:val="009317D4"/>
    <w:rsid w:val="0093276D"/>
    <w:rsid w:val="00933D12"/>
    <w:rsid w:val="0093492B"/>
    <w:rsid w:val="00937065"/>
    <w:rsid w:val="00940285"/>
    <w:rsid w:val="009415B0"/>
    <w:rsid w:val="0094347D"/>
    <w:rsid w:val="00947E7E"/>
    <w:rsid w:val="0095139A"/>
    <w:rsid w:val="00953E16"/>
    <w:rsid w:val="009542AC"/>
    <w:rsid w:val="00955DF5"/>
    <w:rsid w:val="009576F9"/>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C0727"/>
    <w:rsid w:val="009C3C80"/>
    <w:rsid w:val="009C492F"/>
    <w:rsid w:val="009D2A49"/>
    <w:rsid w:val="009D2FF2"/>
    <w:rsid w:val="009D3226"/>
    <w:rsid w:val="009D3385"/>
    <w:rsid w:val="009D3857"/>
    <w:rsid w:val="009D793C"/>
    <w:rsid w:val="009E16A9"/>
    <w:rsid w:val="009E375F"/>
    <w:rsid w:val="009E39D4"/>
    <w:rsid w:val="009E433B"/>
    <w:rsid w:val="009E5401"/>
    <w:rsid w:val="009F30F1"/>
    <w:rsid w:val="00A04188"/>
    <w:rsid w:val="00A0758F"/>
    <w:rsid w:val="00A1570A"/>
    <w:rsid w:val="00A17149"/>
    <w:rsid w:val="00A17866"/>
    <w:rsid w:val="00A17B86"/>
    <w:rsid w:val="00A211B4"/>
    <w:rsid w:val="00A223CF"/>
    <w:rsid w:val="00A26D78"/>
    <w:rsid w:val="00A33DDF"/>
    <w:rsid w:val="00A344B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4EA"/>
    <w:rsid w:val="00A93F9F"/>
    <w:rsid w:val="00A9420E"/>
    <w:rsid w:val="00A97648"/>
    <w:rsid w:val="00AA1CFD"/>
    <w:rsid w:val="00AA2239"/>
    <w:rsid w:val="00AA33D2"/>
    <w:rsid w:val="00AB0C57"/>
    <w:rsid w:val="00AB1195"/>
    <w:rsid w:val="00AB2AAF"/>
    <w:rsid w:val="00AB4182"/>
    <w:rsid w:val="00AC27DB"/>
    <w:rsid w:val="00AC655D"/>
    <w:rsid w:val="00AC6D6B"/>
    <w:rsid w:val="00AD7736"/>
    <w:rsid w:val="00AE10CE"/>
    <w:rsid w:val="00AE70D4"/>
    <w:rsid w:val="00AE7868"/>
    <w:rsid w:val="00AF000E"/>
    <w:rsid w:val="00AF0407"/>
    <w:rsid w:val="00AF049B"/>
    <w:rsid w:val="00AF4D8B"/>
    <w:rsid w:val="00B03216"/>
    <w:rsid w:val="00B067CA"/>
    <w:rsid w:val="00B12B26"/>
    <w:rsid w:val="00B159B4"/>
    <w:rsid w:val="00B163F8"/>
    <w:rsid w:val="00B2472D"/>
    <w:rsid w:val="00B2476B"/>
    <w:rsid w:val="00B24CA0"/>
    <w:rsid w:val="00B2549F"/>
    <w:rsid w:val="00B4108D"/>
    <w:rsid w:val="00B57265"/>
    <w:rsid w:val="00B633AE"/>
    <w:rsid w:val="00B63429"/>
    <w:rsid w:val="00B637EB"/>
    <w:rsid w:val="00B665D2"/>
    <w:rsid w:val="00B6737C"/>
    <w:rsid w:val="00B71B51"/>
    <w:rsid w:val="00B7214D"/>
    <w:rsid w:val="00B74372"/>
    <w:rsid w:val="00B75525"/>
    <w:rsid w:val="00B80283"/>
    <w:rsid w:val="00B8095F"/>
    <w:rsid w:val="00B80B0C"/>
    <w:rsid w:val="00B80B11"/>
    <w:rsid w:val="00B831AE"/>
    <w:rsid w:val="00B8446C"/>
    <w:rsid w:val="00B8680F"/>
    <w:rsid w:val="00B86D82"/>
    <w:rsid w:val="00B87725"/>
    <w:rsid w:val="00B94DC3"/>
    <w:rsid w:val="00BA259A"/>
    <w:rsid w:val="00BA259C"/>
    <w:rsid w:val="00BA29D3"/>
    <w:rsid w:val="00BA307F"/>
    <w:rsid w:val="00BA5280"/>
    <w:rsid w:val="00BA7ED1"/>
    <w:rsid w:val="00BB14F1"/>
    <w:rsid w:val="00BB572E"/>
    <w:rsid w:val="00BB64C0"/>
    <w:rsid w:val="00BB74FD"/>
    <w:rsid w:val="00BC5982"/>
    <w:rsid w:val="00BC60BF"/>
    <w:rsid w:val="00BD28BF"/>
    <w:rsid w:val="00BD2D12"/>
    <w:rsid w:val="00BD6404"/>
    <w:rsid w:val="00BE33AE"/>
    <w:rsid w:val="00BE5A9D"/>
    <w:rsid w:val="00BF03C4"/>
    <w:rsid w:val="00BF046F"/>
    <w:rsid w:val="00C01D50"/>
    <w:rsid w:val="00C056DC"/>
    <w:rsid w:val="00C129BD"/>
    <w:rsid w:val="00C1329B"/>
    <w:rsid w:val="00C14229"/>
    <w:rsid w:val="00C1572F"/>
    <w:rsid w:val="00C24C05"/>
    <w:rsid w:val="00C24D2F"/>
    <w:rsid w:val="00C2591E"/>
    <w:rsid w:val="00C26222"/>
    <w:rsid w:val="00C31283"/>
    <w:rsid w:val="00C33C48"/>
    <w:rsid w:val="00C340E5"/>
    <w:rsid w:val="00C35AA7"/>
    <w:rsid w:val="00C404C3"/>
    <w:rsid w:val="00C4066F"/>
    <w:rsid w:val="00C42D40"/>
    <w:rsid w:val="00C43BA1"/>
    <w:rsid w:val="00C43DAB"/>
    <w:rsid w:val="00C47F08"/>
    <w:rsid w:val="00C514A6"/>
    <w:rsid w:val="00C56E73"/>
    <w:rsid w:val="00C5739F"/>
    <w:rsid w:val="00C57CF0"/>
    <w:rsid w:val="00C63557"/>
    <w:rsid w:val="00C649BD"/>
    <w:rsid w:val="00C65891"/>
    <w:rsid w:val="00C66AC9"/>
    <w:rsid w:val="00C724D3"/>
    <w:rsid w:val="00C72951"/>
    <w:rsid w:val="00C74304"/>
    <w:rsid w:val="00C77DD9"/>
    <w:rsid w:val="00C8339D"/>
    <w:rsid w:val="00C83BE6"/>
    <w:rsid w:val="00C85354"/>
    <w:rsid w:val="00C86ABA"/>
    <w:rsid w:val="00C87A55"/>
    <w:rsid w:val="00C943F3"/>
    <w:rsid w:val="00C95EAE"/>
    <w:rsid w:val="00CA08C6"/>
    <w:rsid w:val="00CA0A77"/>
    <w:rsid w:val="00CA2729"/>
    <w:rsid w:val="00CA3057"/>
    <w:rsid w:val="00CA45F8"/>
    <w:rsid w:val="00CB0305"/>
    <w:rsid w:val="00CB33C7"/>
    <w:rsid w:val="00CB6DA7"/>
    <w:rsid w:val="00CB7E4C"/>
    <w:rsid w:val="00CC25B4"/>
    <w:rsid w:val="00CC5F88"/>
    <w:rsid w:val="00CC69C8"/>
    <w:rsid w:val="00CC77A2"/>
    <w:rsid w:val="00CD29DF"/>
    <w:rsid w:val="00CD307E"/>
    <w:rsid w:val="00CD629F"/>
    <w:rsid w:val="00CD6A1B"/>
    <w:rsid w:val="00CE02A3"/>
    <w:rsid w:val="00CE0A7F"/>
    <w:rsid w:val="00CE1718"/>
    <w:rsid w:val="00CF4156"/>
    <w:rsid w:val="00D0036C"/>
    <w:rsid w:val="00D03D00"/>
    <w:rsid w:val="00D05C30"/>
    <w:rsid w:val="00D10052"/>
    <w:rsid w:val="00D11359"/>
    <w:rsid w:val="00D315CE"/>
    <w:rsid w:val="00D3188C"/>
    <w:rsid w:val="00D35F9B"/>
    <w:rsid w:val="00D36B69"/>
    <w:rsid w:val="00D408DD"/>
    <w:rsid w:val="00D40E91"/>
    <w:rsid w:val="00D431AE"/>
    <w:rsid w:val="00D45D72"/>
    <w:rsid w:val="00D520E4"/>
    <w:rsid w:val="00D53A38"/>
    <w:rsid w:val="00D575DD"/>
    <w:rsid w:val="00D57DFA"/>
    <w:rsid w:val="00D6334F"/>
    <w:rsid w:val="00D65665"/>
    <w:rsid w:val="00D67FCF"/>
    <w:rsid w:val="00D709CE"/>
    <w:rsid w:val="00D71F73"/>
    <w:rsid w:val="00D80786"/>
    <w:rsid w:val="00D81CAB"/>
    <w:rsid w:val="00D8576F"/>
    <w:rsid w:val="00D8677F"/>
    <w:rsid w:val="00D867E1"/>
    <w:rsid w:val="00D9232A"/>
    <w:rsid w:val="00D968D3"/>
    <w:rsid w:val="00D97F0C"/>
    <w:rsid w:val="00DA3A86"/>
    <w:rsid w:val="00DA6C10"/>
    <w:rsid w:val="00DC2500"/>
    <w:rsid w:val="00DC4F72"/>
    <w:rsid w:val="00DC77DC"/>
    <w:rsid w:val="00DD0453"/>
    <w:rsid w:val="00DD0C2C"/>
    <w:rsid w:val="00DD19DE"/>
    <w:rsid w:val="00DD28BC"/>
    <w:rsid w:val="00DD48DB"/>
    <w:rsid w:val="00DE31F0"/>
    <w:rsid w:val="00DE3D1C"/>
    <w:rsid w:val="00DF2000"/>
    <w:rsid w:val="00E01C41"/>
    <w:rsid w:val="00E0227D"/>
    <w:rsid w:val="00E04B84"/>
    <w:rsid w:val="00E06466"/>
    <w:rsid w:val="00E06835"/>
    <w:rsid w:val="00E06FDA"/>
    <w:rsid w:val="00E160A5"/>
    <w:rsid w:val="00E1713D"/>
    <w:rsid w:val="00E20A43"/>
    <w:rsid w:val="00E23898"/>
    <w:rsid w:val="00E319F1"/>
    <w:rsid w:val="00E32249"/>
    <w:rsid w:val="00E33CD2"/>
    <w:rsid w:val="00E40E90"/>
    <w:rsid w:val="00E43E51"/>
    <w:rsid w:val="00E45C7E"/>
    <w:rsid w:val="00E531EB"/>
    <w:rsid w:val="00E5466A"/>
    <w:rsid w:val="00E54874"/>
    <w:rsid w:val="00E54B6F"/>
    <w:rsid w:val="00E55ACA"/>
    <w:rsid w:val="00E57B74"/>
    <w:rsid w:val="00E62E66"/>
    <w:rsid w:val="00E65BC6"/>
    <w:rsid w:val="00E661FF"/>
    <w:rsid w:val="00E726EB"/>
    <w:rsid w:val="00E72CF1"/>
    <w:rsid w:val="00E80B52"/>
    <w:rsid w:val="00E81A90"/>
    <w:rsid w:val="00E824C3"/>
    <w:rsid w:val="00E840B3"/>
    <w:rsid w:val="00E84D10"/>
    <w:rsid w:val="00E85DFB"/>
    <w:rsid w:val="00E8629F"/>
    <w:rsid w:val="00E91008"/>
    <w:rsid w:val="00E9374E"/>
    <w:rsid w:val="00E94F54"/>
    <w:rsid w:val="00E97AD5"/>
    <w:rsid w:val="00EA1111"/>
    <w:rsid w:val="00EA253B"/>
    <w:rsid w:val="00EA3B4F"/>
    <w:rsid w:val="00EA3C24"/>
    <w:rsid w:val="00EA3F86"/>
    <w:rsid w:val="00EA73DF"/>
    <w:rsid w:val="00EB3571"/>
    <w:rsid w:val="00EB61AE"/>
    <w:rsid w:val="00EC2DF4"/>
    <w:rsid w:val="00EC322D"/>
    <w:rsid w:val="00EC72DC"/>
    <w:rsid w:val="00ED383A"/>
    <w:rsid w:val="00EE1080"/>
    <w:rsid w:val="00EF0778"/>
    <w:rsid w:val="00EF1EC5"/>
    <w:rsid w:val="00EF327F"/>
    <w:rsid w:val="00EF4C88"/>
    <w:rsid w:val="00EF55EB"/>
    <w:rsid w:val="00F00DCC"/>
    <w:rsid w:val="00F0156F"/>
    <w:rsid w:val="00F05AC8"/>
    <w:rsid w:val="00F07167"/>
    <w:rsid w:val="00F072D8"/>
    <w:rsid w:val="00F07CE0"/>
    <w:rsid w:val="00F115F5"/>
    <w:rsid w:val="00F13D05"/>
    <w:rsid w:val="00F1679D"/>
    <w:rsid w:val="00F1682C"/>
    <w:rsid w:val="00F20B91"/>
    <w:rsid w:val="00F20FEA"/>
    <w:rsid w:val="00F21139"/>
    <w:rsid w:val="00F24B8B"/>
    <w:rsid w:val="00F26A3E"/>
    <w:rsid w:val="00F27123"/>
    <w:rsid w:val="00F27617"/>
    <w:rsid w:val="00F30D2E"/>
    <w:rsid w:val="00F35516"/>
    <w:rsid w:val="00F35790"/>
    <w:rsid w:val="00F3705B"/>
    <w:rsid w:val="00F4136D"/>
    <w:rsid w:val="00F4212E"/>
    <w:rsid w:val="00F42C20"/>
    <w:rsid w:val="00F43E34"/>
    <w:rsid w:val="00F514E8"/>
    <w:rsid w:val="00F53053"/>
    <w:rsid w:val="00F53FE2"/>
    <w:rsid w:val="00F55996"/>
    <w:rsid w:val="00F575FF"/>
    <w:rsid w:val="00F57908"/>
    <w:rsid w:val="00F618EF"/>
    <w:rsid w:val="00F65582"/>
    <w:rsid w:val="00F66E75"/>
    <w:rsid w:val="00F77EB0"/>
    <w:rsid w:val="00F83A36"/>
    <w:rsid w:val="00F87CDD"/>
    <w:rsid w:val="00F90425"/>
    <w:rsid w:val="00F933F0"/>
    <w:rsid w:val="00F937A3"/>
    <w:rsid w:val="00F9443D"/>
    <w:rsid w:val="00F94715"/>
    <w:rsid w:val="00F96A3D"/>
    <w:rsid w:val="00FA176F"/>
    <w:rsid w:val="00FA28CC"/>
    <w:rsid w:val="00FA4718"/>
    <w:rsid w:val="00FA5848"/>
    <w:rsid w:val="00FA6899"/>
    <w:rsid w:val="00FA7F3D"/>
    <w:rsid w:val="00FB38D8"/>
    <w:rsid w:val="00FC051F"/>
    <w:rsid w:val="00FC06FF"/>
    <w:rsid w:val="00FC45F4"/>
    <w:rsid w:val="00FC4D0D"/>
    <w:rsid w:val="00FC69B4"/>
    <w:rsid w:val="00FD0694"/>
    <w:rsid w:val="00FD25BE"/>
    <w:rsid w:val="00FD2E70"/>
    <w:rsid w:val="00FD7AA7"/>
    <w:rsid w:val="00FE247A"/>
    <w:rsid w:val="00FF1FCB"/>
    <w:rsid w:val="00FF52D4"/>
    <w:rsid w:val="00FF6985"/>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7C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link w:val="ProposalChar"/>
    <w:qFormat/>
    <w:rsid w:val="00B2476B"/>
    <w:pPr>
      <w:numPr>
        <w:numId w:val="24"/>
      </w:numPr>
    </w:pPr>
    <w:rPr>
      <w:b/>
    </w:rPr>
  </w:style>
  <w:style w:type="character" w:customStyle="1" w:styleId="ProposalChar">
    <w:name w:val="Proposal Char"/>
    <w:link w:val="Proposal"/>
    <w:qFormat/>
    <w:rsid w:val="00B2476B"/>
    <w:rPr>
      <w:b/>
      <w:lang w:val="en-GB" w:eastAsia="en-US"/>
    </w:rPr>
  </w:style>
  <w:style w:type="character" w:styleId="UnresolvedMention">
    <w:name w:val="Unresolved Mention"/>
    <w:basedOn w:val="DefaultParagraphFont"/>
    <w:uiPriority w:val="99"/>
    <w:semiHidden/>
    <w:unhideWhenUsed/>
    <w:rsid w:val="00401F0F"/>
    <w:rPr>
      <w:color w:val="605E5C"/>
      <w:shd w:val="clear" w:color="auto" w:fill="E1DFDD"/>
    </w:rPr>
  </w:style>
  <w:style w:type="character" w:styleId="PlaceholderText">
    <w:name w:val="Placeholder Text"/>
    <w:basedOn w:val="DefaultParagraphFont"/>
    <w:uiPriority w:val="99"/>
    <w:semiHidden/>
    <w:rsid w:val="007C577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86806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60598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28047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19147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04324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17504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4514127">
      <w:bodyDiv w:val="1"/>
      <w:marLeft w:val="0"/>
      <w:marRight w:val="0"/>
      <w:marTop w:val="0"/>
      <w:marBottom w:val="0"/>
      <w:divBdr>
        <w:top w:val="none" w:sz="0" w:space="0" w:color="auto"/>
        <w:left w:val="none" w:sz="0" w:space="0" w:color="auto"/>
        <w:bottom w:val="none" w:sz="0" w:space="0" w:color="auto"/>
        <w:right w:val="none" w:sz="0" w:space="0" w:color="auto"/>
      </w:divBdr>
    </w:div>
    <w:div w:id="17087504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51890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242487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48172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4/Docs/R1-2306569.zip" TargetMode="External"/><Relationship Id="rId18" Type="http://schemas.openxmlformats.org/officeDocument/2006/relationships/hyperlink" Target="https://www.3gpp.org/ftp/TSG_RAN/WG1_RL1/TSGR1_114/Docs/R1-2306509.zip" TargetMode="External"/><Relationship Id="rId26" Type="http://schemas.openxmlformats.org/officeDocument/2006/relationships/hyperlink" Target="https://www.3gpp.org/ftp/TSG_RAN/WG1_RL1/TSGR1_114/Docs/R1-2307708.zip" TargetMode="External"/><Relationship Id="rId3" Type="http://schemas.openxmlformats.org/officeDocument/2006/relationships/numbering" Target="numbering.xml"/><Relationship Id="rId21" Type="http://schemas.openxmlformats.org/officeDocument/2006/relationships/hyperlink" Target="https://www.3gpp.org/ftp/TSG_RAN/WG1_RL1/TSGR1_114/Docs/R1-2308033.zip" TargetMode="External"/><Relationship Id="rId7" Type="http://schemas.openxmlformats.org/officeDocument/2006/relationships/footnotes" Target="footnotes.xml"/><Relationship Id="rId12" Type="http://schemas.openxmlformats.org/officeDocument/2006/relationships/hyperlink" Target="https://www.3gpp.org/ftp/TSG_RAN/WG1_RL1/TSGR1_114/Docs/R1-2306509.zip" TargetMode="External"/><Relationship Id="rId17" Type="http://schemas.openxmlformats.org/officeDocument/2006/relationships/hyperlink" Target="https://www.3gpp.org/ftp/TSG_RAN/WG1_RL1/TSGR1_114/Docs/R1-2308033.zip" TargetMode="External"/><Relationship Id="rId25" Type="http://schemas.openxmlformats.org/officeDocument/2006/relationships/hyperlink" Target="https://www.3gpp.org/ftp/TSG_RAN/WG1_RL1/TSGR1_114/Docs/R1-2307553.zip" TargetMode="External"/><Relationship Id="rId2" Type="http://schemas.openxmlformats.org/officeDocument/2006/relationships/customXml" Target="../customXml/item1.xml"/><Relationship Id="rId16" Type="http://schemas.openxmlformats.org/officeDocument/2006/relationships/hyperlink" Target="https://www.3gpp.org/ftp/TSG_RAN/WG1_RL1/TSGR1_114/Docs/R1-2307957.zip" TargetMode="External"/><Relationship Id="rId20" Type="http://schemas.openxmlformats.org/officeDocument/2006/relationships/hyperlink" Target="https://www.3gpp.org/ftp/TSG_RAN/WG1_RL1/TSGR1_114/Docs/R1-230795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mtk27984\AppData\Local\Temp\Docs\R1-2306083.zip" TargetMode="External"/><Relationship Id="rId24" Type="http://schemas.openxmlformats.org/officeDocument/2006/relationships/hyperlink" Target="https://www.3gpp.org/ftp/TSG_RAN/WG1_RL1/TSGR1_114/Docs/R1-2307957.zip" TargetMode="External"/><Relationship Id="rId5" Type="http://schemas.openxmlformats.org/officeDocument/2006/relationships/settings" Target="settings.xml"/><Relationship Id="rId15" Type="http://schemas.openxmlformats.org/officeDocument/2006/relationships/hyperlink" Target="https://www.3gpp.org/ftp/TSG_RAN/WG1_RL1/TSGR1_114/Docs/R1-2307708.zip" TargetMode="External"/><Relationship Id="rId23" Type="http://schemas.openxmlformats.org/officeDocument/2006/relationships/image" Target="media/image2.png"/><Relationship Id="rId28" Type="http://schemas.openxmlformats.org/officeDocument/2006/relationships/theme" Target="theme/theme1.xml"/><Relationship Id="rId10" Type="http://schemas.openxmlformats.org/officeDocument/2006/relationships/hyperlink" Target="file:///C:\MyMeetings\TSGR1_112b-e\Docs\R1-2304123.zip" TargetMode="External"/><Relationship Id="rId19" Type="http://schemas.openxmlformats.org/officeDocument/2006/relationships/hyperlink" Target="https://www.3gpp.org/ftp/TSG_RAN/WG1_RL1/TSGR1_114/Docs/R1-2306569.zip" TargetMode="External"/><Relationship Id="rId4" Type="http://schemas.openxmlformats.org/officeDocument/2006/relationships/styles" Target="styles.xml"/><Relationship Id="rId9" Type="http://schemas.openxmlformats.org/officeDocument/2006/relationships/hyperlink" Target="file:///C:\MyMeetings\TSGR1_112b-e\Docs\R1-2304118.zip" TargetMode="External"/><Relationship Id="rId14" Type="http://schemas.openxmlformats.org/officeDocument/2006/relationships/hyperlink" Target="https://www.3gpp.org/ftp/TSG_RAN/WG1_RL1/TSGR1_114/Docs/R1-2307553.zip" TargetMode="External"/><Relationship Id="rId22" Type="http://schemas.openxmlformats.org/officeDocument/2006/relationships/image" Target="media/image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BE0F4-057A-45E5-A3D1-65C0B50E4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1848</Words>
  <Characters>10534</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MediaTek Inc.</cp:lastModifiedBy>
  <cp:revision>3</cp:revision>
  <cp:lastPrinted>2019-04-25T01:09:00Z</cp:lastPrinted>
  <dcterms:created xsi:type="dcterms:W3CDTF">2023-08-25T05:49:00Z</dcterms:created>
  <dcterms:modified xsi:type="dcterms:W3CDTF">2023-08-25T05:55:00Z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MSIP_Label_83bcef13-7cac-433f-ba1d-47a323951816_Enabled">
    <vt:lpwstr>true</vt:lpwstr>
  </property>
  <property fmtid="{D5CDD505-2E9C-101B-9397-08002B2CF9AE}" pid="13" name="MSIP_Label_83bcef13-7cac-433f-ba1d-47a323951816_SetDate">
    <vt:lpwstr>2023-02-21T02:10:19Z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eebe51b9-a324-4ae2-b5bd-c6e5fd8d93f0</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1692794648</vt:lpwstr>
  </property>
</Properties>
</file>