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6C5D27F9"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FB0669">
        <w:rPr>
          <w:bCs/>
          <w:noProof w:val="0"/>
          <w:sz w:val="24"/>
          <w:szCs w:val="24"/>
        </w:rPr>
        <w:t>3</w:t>
      </w:r>
      <w:r w:rsidRPr="005336CD">
        <w:rPr>
          <w:bCs/>
          <w:noProof w:val="0"/>
          <w:sz w:val="24"/>
          <w:szCs w:val="24"/>
        </w:rPr>
        <w:tab/>
      </w:r>
      <w:r w:rsidR="004B2CBB" w:rsidRPr="004B2CBB">
        <w:rPr>
          <w:bCs/>
          <w:noProof w:val="0"/>
          <w:sz w:val="24"/>
          <w:szCs w:val="24"/>
        </w:rPr>
        <w:t>R1-2</w:t>
      </w:r>
      <w:r w:rsidR="005E235A">
        <w:rPr>
          <w:bCs/>
          <w:noProof w:val="0"/>
          <w:sz w:val="24"/>
          <w:szCs w:val="24"/>
        </w:rPr>
        <w:t>3</w:t>
      </w:r>
      <w:r w:rsidR="00B85475">
        <w:rPr>
          <w:bCs/>
          <w:noProof w:val="0"/>
          <w:sz w:val="24"/>
          <w:szCs w:val="24"/>
        </w:rPr>
        <w:t>0</w:t>
      </w:r>
      <w:r w:rsidR="0000583D">
        <w:rPr>
          <w:bCs/>
          <w:noProof w:val="0"/>
          <w:sz w:val="24"/>
          <w:szCs w:val="24"/>
        </w:rPr>
        <w:t>5</w:t>
      </w:r>
      <w:r w:rsidR="00410413">
        <w:rPr>
          <w:bCs/>
          <w:noProof w:val="0"/>
          <w:sz w:val="24"/>
          <w:szCs w:val="24"/>
        </w:rPr>
        <w:t>909</w:t>
      </w:r>
    </w:p>
    <w:p w14:paraId="2FF2BF5E" w14:textId="51470064" w:rsidR="00CB1017" w:rsidRDefault="002B1AB2" w:rsidP="00CB1017">
      <w:pPr>
        <w:pStyle w:val="Header"/>
        <w:tabs>
          <w:tab w:val="right" w:pos="9639"/>
        </w:tabs>
        <w:spacing w:before="0" w:after="0"/>
        <w:rPr>
          <w:bCs/>
          <w:noProof w:val="0"/>
          <w:sz w:val="24"/>
          <w:szCs w:val="24"/>
        </w:rPr>
      </w:pPr>
      <w:r>
        <w:rPr>
          <w:bCs/>
          <w:noProof w:val="0"/>
          <w:sz w:val="24"/>
          <w:szCs w:val="24"/>
        </w:rPr>
        <w:t>Incheon, Korea</w:t>
      </w:r>
      <w:r w:rsidR="00755CE9" w:rsidRPr="008903BD">
        <w:rPr>
          <w:bCs/>
          <w:noProof w:val="0"/>
          <w:sz w:val="24"/>
          <w:szCs w:val="24"/>
        </w:rPr>
        <w:t xml:space="preserve">, </w:t>
      </w:r>
      <w:r>
        <w:rPr>
          <w:bCs/>
          <w:noProof w:val="0"/>
          <w:sz w:val="24"/>
          <w:szCs w:val="24"/>
        </w:rPr>
        <w:t>May</w:t>
      </w:r>
      <w:r w:rsidR="008903BD" w:rsidRPr="008903BD">
        <w:rPr>
          <w:bCs/>
          <w:noProof w:val="0"/>
          <w:sz w:val="24"/>
          <w:szCs w:val="24"/>
        </w:rPr>
        <w:t xml:space="preserve"> </w:t>
      </w:r>
      <w:r w:rsidR="00D23725">
        <w:rPr>
          <w:bCs/>
          <w:noProof w:val="0"/>
          <w:sz w:val="24"/>
          <w:szCs w:val="24"/>
        </w:rPr>
        <w:t>22</w:t>
      </w:r>
      <w:r w:rsidR="00D23725">
        <w:rPr>
          <w:bCs/>
          <w:noProof w:val="0"/>
          <w:sz w:val="24"/>
          <w:szCs w:val="24"/>
          <w:vertAlign w:val="superscript"/>
        </w:rPr>
        <w:t>nd</w:t>
      </w:r>
      <w:r w:rsidR="008600A2">
        <w:rPr>
          <w:bCs/>
          <w:noProof w:val="0"/>
          <w:sz w:val="24"/>
          <w:szCs w:val="24"/>
        </w:rPr>
        <w:t xml:space="preserve"> </w:t>
      </w:r>
      <w:r w:rsidR="008903BD" w:rsidRPr="008903BD">
        <w:rPr>
          <w:bCs/>
          <w:noProof w:val="0"/>
          <w:sz w:val="24"/>
          <w:szCs w:val="24"/>
        </w:rPr>
        <w:t>–</w:t>
      </w:r>
      <w:r w:rsidR="00C313DD">
        <w:rPr>
          <w:bCs/>
          <w:noProof w:val="0"/>
          <w:sz w:val="24"/>
          <w:szCs w:val="24"/>
        </w:rPr>
        <w:t xml:space="preserve"> </w:t>
      </w:r>
      <w:r w:rsidR="00D23725">
        <w:rPr>
          <w:bCs/>
          <w:noProof w:val="0"/>
          <w:sz w:val="24"/>
          <w:szCs w:val="24"/>
        </w:rPr>
        <w:t>May</w:t>
      </w:r>
      <w:r w:rsidR="00F934AE">
        <w:rPr>
          <w:bCs/>
          <w:noProof w:val="0"/>
          <w:sz w:val="24"/>
          <w:szCs w:val="24"/>
        </w:rPr>
        <w:t xml:space="preserve"> </w:t>
      </w:r>
      <w:r w:rsidR="00F9572B">
        <w:rPr>
          <w:bCs/>
          <w:noProof w:val="0"/>
          <w:sz w:val="24"/>
          <w:szCs w:val="24"/>
        </w:rPr>
        <w:t>26</w:t>
      </w:r>
      <w:r w:rsidR="00F9572B">
        <w:rPr>
          <w:bCs/>
          <w:noProof w:val="0"/>
          <w:sz w:val="24"/>
          <w:szCs w:val="24"/>
          <w:vertAlign w:val="superscript"/>
        </w:rPr>
        <w:t>th</w:t>
      </w:r>
      <w:r w:rsidR="008903BD" w:rsidRPr="008903BD">
        <w:rPr>
          <w:bCs/>
          <w:noProof w:val="0"/>
          <w:sz w:val="24"/>
          <w:szCs w:val="24"/>
        </w:rPr>
        <w:t>, 202</w:t>
      </w:r>
      <w:r w:rsidR="008A7F08">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258474E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D57DAE">
        <w:rPr>
          <w:rFonts w:eastAsia="SimSun" w:cs="Arial"/>
          <w:b/>
          <w:sz w:val="24"/>
        </w:rPr>
        <w:t>9</w:t>
      </w:r>
      <w:r w:rsidR="008600A2">
        <w:rPr>
          <w:rFonts w:eastAsia="SimSun" w:cs="Arial"/>
          <w:b/>
          <w:sz w:val="24"/>
        </w:rPr>
        <w:t>.</w:t>
      </w:r>
      <w:r w:rsidR="008816BF">
        <w:rPr>
          <w:rFonts w:eastAsia="SimSun" w:cs="Arial"/>
          <w:b/>
          <w:sz w:val="24"/>
        </w:rPr>
        <w:t>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0AFB5319"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C81BD2" w:rsidRPr="00C81BD2">
        <w:t xml:space="preserve"> </w:t>
      </w:r>
      <w:r w:rsidR="00C81BD2">
        <w:t xml:space="preserve">and updated in </w:t>
      </w:r>
      <w:hyperlink r:id="rId12" w:history="1">
        <w:r w:rsidR="00C81BD2" w:rsidRPr="00AD3246">
          <w:rPr>
            <w:rStyle w:val="Hyperlink"/>
          </w:rPr>
          <w:t>RP-22</w:t>
        </w:r>
        <w:r w:rsidR="002C5A45" w:rsidRPr="00AD3246">
          <w:rPr>
            <w:rStyle w:val="Hyperlink"/>
          </w:rPr>
          <w:t>3</w:t>
        </w:r>
        <w:r w:rsidR="00A012F5" w:rsidRPr="00AD3246">
          <w:rPr>
            <w:rStyle w:val="Hyperlink"/>
          </w:rPr>
          <w:t>519</w:t>
        </w:r>
      </w:hyperlink>
      <w:r w:rsidR="004706D1">
        <w:t xml:space="preserve">. The objectives </w:t>
      </w:r>
      <w:r w:rsidR="001C4539">
        <w:t xml:space="preserve">regarding disabled HARQ feedback </w:t>
      </w:r>
      <w:r w:rsidR="004706D1">
        <w:t xml:space="preserve">are the </w:t>
      </w:r>
      <w:proofErr w:type="gramStart"/>
      <w:r w:rsidR="004706D1">
        <w:t>following</w:t>
      </w:r>
      <w:proofErr w:type="gramEnd"/>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5D34ED7E" w:rsidR="00213FCB" w:rsidRDefault="00213FCB" w:rsidP="00213FCB">
            <w:pPr>
              <w:pStyle w:val="B1"/>
            </w:pPr>
            <w:r>
              <w:t>-</w:t>
            </w:r>
            <w:r>
              <w:tab/>
              <w:t>Disabling of HARQ feedback to mitigate impact of HARQ stalling on UE data rates [RAN1,</w:t>
            </w:r>
            <w:r w:rsidR="00614D0C">
              <w:t xml:space="preserve"> </w:t>
            </w:r>
            <w:r>
              <w:t>RAN2]</w:t>
            </w:r>
          </w:p>
          <w:p w14:paraId="130302FE" w14:textId="3BC0439D" w:rsidR="004706D1" w:rsidRDefault="004706D1" w:rsidP="00213FCB">
            <w:pPr>
              <w:spacing w:before="0" w:after="160" w:line="256" w:lineRule="auto"/>
              <w:ind w:left="1440" w:right="-99"/>
            </w:pPr>
          </w:p>
        </w:tc>
      </w:tr>
    </w:tbl>
    <w:p w14:paraId="57E1147B" w14:textId="2703F2EA" w:rsidR="004706D1" w:rsidRDefault="004706D1" w:rsidP="008932C1">
      <w:pPr>
        <w:spacing w:before="0"/>
      </w:pPr>
    </w:p>
    <w:p w14:paraId="5D8AC2F0" w14:textId="08B47E2F" w:rsidR="00D11B86" w:rsidRDefault="00F74168" w:rsidP="008932C1">
      <w:pPr>
        <w:spacing w:before="0"/>
      </w:pPr>
      <w:r>
        <w:t xml:space="preserve">In the previous meeting, </w:t>
      </w:r>
      <w:r w:rsidR="00211791">
        <w:t>RAN1#1</w:t>
      </w:r>
      <w:r w:rsidR="00380750">
        <w:t>1</w:t>
      </w:r>
      <w:r w:rsidR="007C42F9">
        <w:t>2</w:t>
      </w:r>
      <w:r w:rsidR="000878CD">
        <w:t>bis-e</w:t>
      </w:r>
      <w:r w:rsidR="0056780E">
        <w:t xml:space="preserve">, </w:t>
      </w:r>
      <w:r w:rsidR="00A171DA">
        <w:t xml:space="preserve">the following </w:t>
      </w:r>
      <w:r w:rsidR="00A37322">
        <w:t xml:space="preserve">agreements were </w:t>
      </w:r>
      <w:r w:rsidR="0013261F">
        <w:t>made</w:t>
      </w:r>
      <w:r w:rsidR="00A171DA">
        <w:t xml:space="preserve"> under this agenda item:</w:t>
      </w:r>
    </w:p>
    <w:p w14:paraId="5174F6E6" w14:textId="77777777" w:rsidR="005D0B15" w:rsidRDefault="005D0B15" w:rsidP="005D0B15">
      <w:pPr>
        <w:rPr>
          <w:lang w:eastAsia="zh-CN"/>
        </w:rPr>
      </w:pPr>
    </w:p>
    <w:p w14:paraId="7BC8EA51" w14:textId="77777777" w:rsidR="00320C71" w:rsidRDefault="00320C71" w:rsidP="00320C71">
      <w:pPr>
        <w:rPr>
          <w:rFonts w:eastAsia="Malgun Gothic"/>
          <w:iCs/>
        </w:rPr>
      </w:pPr>
      <w:r>
        <w:rPr>
          <w:rFonts w:eastAsia="Malgun Gothic"/>
          <w:iCs/>
          <w:highlight w:val="green"/>
        </w:rPr>
        <w:t>Agreement</w:t>
      </w:r>
    </w:p>
    <w:p w14:paraId="3669F9C1" w14:textId="77777777" w:rsidR="00340CDC" w:rsidRDefault="00340CDC" w:rsidP="00340CDC">
      <w:r>
        <w:t>For Option 3 DCI indication:</w:t>
      </w:r>
    </w:p>
    <w:p w14:paraId="1A9F2D2B" w14:textId="77777777" w:rsidR="00340CDC" w:rsidRDefault="00340CDC" w:rsidP="00340CDC">
      <w:pPr>
        <w:numPr>
          <w:ilvl w:val="0"/>
          <w:numId w:val="34"/>
        </w:numPr>
        <w:snapToGrid w:val="0"/>
        <w:spacing w:before="0" w:after="0"/>
        <w:rPr>
          <w:szCs w:val="18"/>
          <w:lang w:val="en-US"/>
        </w:rPr>
      </w:pPr>
      <w:r>
        <w:rPr>
          <w:szCs w:val="18"/>
          <w:lang w:val="en-US"/>
        </w:rPr>
        <w:t xml:space="preserve">Option A: when both per-HARQ process bitmap and DCI solution enabling/disabling signaling are </w:t>
      </w:r>
      <w:proofErr w:type="gramStart"/>
      <w:r>
        <w:rPr>
          <w:szCs w:val="18"/>
          <w:lang w:val="en-US"/>
        </w:rPr>
        <w:t>configured</w:t>
      </w:r>
      <w:proofErr w:type="gramEnd"/>
    </w:p>
    <w:p w14:paraId="67948C1B" w14:textId="77777777" w:rsidR="00340CDC" w:rsidRDefault="00340CDC" w:rsidP="00340CDC">
      <w:pPr>
        <w:numPr>
          <w:ilvl w:val="1"/>
          <w:numId w:val="34"/>
        </w:numPr>
        <w:snapToGrid w:val="0"/>
        <w:spacing w:before="0" w:after="0"/>
        <w:rPr>
          <w:szCs w:val="18"/>
          <w:lang w:val="en-US"/>
        </w:rPr>
      </w:pPr>
      <w:r>
        <w:rPr>
          <w:szCs w:val="18"/>
          <w:lang w:val="en-US"/>
        </w:rPr>
        <w:t xml:space="preserve">DCI-based overridden mechanism is DCI signaling to reverse the HARQ feedback enable/disable for the corresponding transmission from per-HARQ process RRC </w:t>
      </w:r>
      <w:proofErr w:type="gramStart"/>
      <w:r>
        <w:rPr>
          <w:szCs w:val="18"/>
          <w:lang w:val="en-US"/>
        </w:rPr>
        <w:t>configuration</w:t>
      </w:r>
      <w:proofErr w:type="gramEnd"/>
    </w:p>
    <w:p w14:paraId="48CFDE92" w14:textId="77777777" w:rsidR="00340CDC" w:rsidRDefault="00340CDC" w:rsidP="00340CDC">
      <w:pPr>
        <w:numPr>
          <w:ilvl w:val="2"/>
          <w:numId w:val="34"/>
        </w:numPr>
        <w:snapToGrid w:val="0"/>
        <w:spacing w:before="0" w:after="0"/>
        <w:rPr>
          <w:szCs w:val="18"/>
          <w:lang w:val="en-US"/>
        </w:rPr>
      </w:pPr>
      <w:r>
        <w:rPr>
          <w:szCs w:val="18"/>
          <w:lang w:val="en-US"/>
        </w:rPr>
        <w:t xml:space="preserve">For single TB scheduled by DCI, the DCI based overridden indication is applied to one of the following options (to be </w:t>
      </w:r>
      <w:proofErr w:type="gramStart"/>
      <w:r>
        <w:rPr>
          <w:szCs w:val="18"/>
          <w:lang w:val="en-US"/>
        </w:rPr>
        <w:t>down-selected</w:t>
      </w:r>
      <w:proofErr w:type="gramEnd"/>
      <w:r>
        <w:rPr>
          <w:szCs w:val="18"/>
          <w:lang w:val="en-US"/>
        </w:rPr>
        <w:t>):</w:t>
      </w:r>
    </w:p>
    <w:p w14:paraId="699A5D0E" w14:textId="77777777" w:rsidR="00340CDC" w:rsidRDefault="00340CDC" w:rsidP="00340CDC">
      <w:pPr>
        <w:numPr>
          <w:ilvl w:val="3"/>
          <w:numId w:val="34"/>
        </w:numPr>
        <w:snapToGrid w:val="0"/>
        <w:spacing w:before="0" w:after="0"/>
        <w:rPr>
          <w:szCs w:val="18"/>
          <w:lang w:val="en-US"/>
        </w:rPr>
      </w:pPr>
      <w:r>
        <w:rPr>
          <w:szCs w:val="18"/>
          <w:lang w:val="en-US"/>
        </w:rPr>
        <w:t xml:space="preserve">Option A-1: only applied to semi-statically HARQ disabled </w:t>
      </w:r>
      <w:proofErr w:type="gramStart"/>
      <w:r>
        <w:rPr>
          <w:szCs w:val="18"/>
          <w:lang w:val="en-US"/>
        </w:rPr>
        <w:t>processes</w:t>
      </w:r>
      <w:proofErr w:type="gramEnd"/>
    </w:p>
    <w:p w14:paraId="61F0D001" w14:textId="77777777" w:rsidR="00340CDC" w:rsidRDefault="00340CDC" w:rsidP="00340CDC">
      <w:pPr>
        <w:numPr>
          <w:ilvl w:val="3"/>
          <w:numId w:val="34"/>
        </w:numPr>
        <w:snapToGrid w:val="0"/>
        <w:spacing w:before="0" w:after="0"/>
        <w:rPr>
          <w:szCs w:val="18"/>
          <w:lang w:val="en-US"/>
        </w:rPr>
      </w:pPr>
      <w:r>
        <w:rPr>
          <w:szCs w:val="18"/>
          <w:lang w:val="en-US"/>
        </w:rPr>
        <w:t xml:space="preserve">Option A-4: applied to both semi-statically HARQ disabled and enabled </w:t>
      </w:r>
      <w:proofErr w:type="gramStart"/>
      <w:r>
        <w:rPr>
          <w:szCs w:val="18"/>
          <w:lang w:val="en-US"/>
        </w:rPr>
        <w:t>processes</w:t>
      </w:r>
      <w:proofErr w:type="gramEnd"/>
    </w:p>
    <w:p w14:paraId="6E68A21C" w14:textId="77777777" w:rsidR="00340CDC" w:rsidRDefault="00340CDC" w:rsidP="00340CDC">
      <w:pPr>
        <w:numPr>
          <w:ilvl w:val="2"/>
          <w:numId w:val="34"/>
        </w:numPr>
        <w:snapToGrid w:val="0"/>
        <w:spacing w:before="0" w:after="0"/>
        <w:rPr>
          <w:szCs w:val="18"/>
          <w:lang w:val="en-US"/>
        </w:rPr>
      </w:pPr>
      <w:r>
        <w:rPr>
          <w:szCs w:val="18"/>
          <w:lang w:val="en-US"/>
        </w:rPr>
        <w:t xml:space="preserve">FFS for multiple TBs scheduled by single </w:t>
      </w:r>
      <w:proofErr w:type="gramStart"/>
      <w:r>
        <w:rPr>
          <w:szCs w:val="18"/>
          <w:lang w:val="en-US"/>
        </w:rPr>
        <w:t>DCI</w:t>
      </w:r>
      <w:proofErr w:type="gramEnd"/>
    </w:p>
    <w:p w14:paraId="3F1FEDA7" w14:textId="77777777" w:rsidR="00340CDC" w:rsidRDefault="00340CDC" w:rsidP="00340CDC">
      <w:pPr>
        <w:numPr>
          <w:ilvl w:val="0"/>
          <w:numId w:val="34"/>
        </w:numPr>
        <w:snapToGrid w:val="0"/>
        <w:spacing w:before="0" w:after="0"/>
        <w:rPr>
          <w:bCs/>
          <w:iCs/>
          <w:szCs w:val="24"/>
          <w:lang w:val="en-US" w:eastAsia="x-none"/>
        </w:rPr>
      </w:pPr>
      <w:r>
        <w:rPr>
          <w:bCs/>
          <w:iCs/>
          <w:lang w:val="en-US" w:eastAsia="x-none"/>
        </w:rPr>
        <w:t>Option B: DCI-based HARQ enabling/disabling direct indication in case DCI solution enabling/disabling signaling is configured and per-HARQ process bitmap signaling is not configured (</w:t>
      </w:r>
      <w:proofErr w:type="gramStart"/>
      <w:r>
        <w:rPr>
          <w:bCs/>
          <w:iCs/>
          <w:lang w:val="en-US" w:eastAsia="x-none"/>
        </w:rPr>
        <w:t>i.e.</w:t>
      </w:r>
      <w:proofErr w:type="gramEnd"/>
      <w:r>
        <w:rPr>
          <w:bCs/>
          <w:iCs/>
          <w:lang w:val="en-US" w:eastAsia="x-none"/>
        </w:rPr>
        <w:t xml:space="preserve"> no bitmap is configured)</w:t>
      </w:r>
    </w:p>
    <w:p w14:paraId="46ED05A5" w14:textId="77777777" w:rsidR="00340CDC" w:rsidRDefault="00340CDC" w:rsidP="00340CDC">
      <w:pPr>
        <w:numPr>
          <w:ilvl w:val="1"/>
          <w:numId w:val="34"/>
        </w:numPr>
        <w:snapToGrid w:val="0"/>
        <w:spacing w:before="0" w:after="0"/>
        <w:rPr>
          <w:szCs w:val="18"/>
          <w:lang w:val="en-US"/>
        </w:rPr>
      </w:pPr>
      <w:r>
        <w:rPr>
          <w:szCs w:val="18"/>
          <w:lang w:val="en-US"/>
        </w:rPr>
        <w:t xml:space="preserve">DCI-based mechanism is DCI signaling to directly indicate the HARQ feedback enable/disable for the corresponding </w:t>
      </w:r>
      <w:proofErr w:type="gramStart"/>
      <w:r>
        <w:rPr>
          <w:szCs w:val="18"/>
          <w:lang w:val="en-US"/>
        </w:rPr>
        <w:t>transmission</w:t>
      </w:r>
      <w:proofErr w:type="gramEnd"/>
    </w:p>
    <w:p w14:paraId="0DFE6CF3" w14:textId="77777777" w:rsidR="00340CDC" w:rsidRDefault="00340CDC" w:rsidP="00340CDC">
      <w:pPr>
        <w:numPr>
          <w:ilvl w:val="2"/>
          <w:numId w:val="34"/>
        </w:numPr>
        <w:snapToGrid w:val="0"/>
        <w:spacing w:before="0" w:after="0"/>
        <w:rPr>
          <w:szCs w:val="18"/>
          <w:lang w:val="en-US"/>
        </w:rPr>
      </w:pPr>
      <w:r>
        <w:rPr>
          <w:szCs w:val="18"/>
          <w:lang w:val="en-US"/>
        </w:rPr>
        <w:t xml:space="preserve">For single TB scheduled by DCI, DCI-based direct indication is applied to the scheduled </w:t>
      </w:r>
      <w:proofErr w:type="gramStart"/>
      <w:r>
        <w:rPr>
          <w:szCs w:val="18"/>
          <w:lang w:val="en-US"/>
        </w:rPr>
        <w:t>TB</w:t>
      </w:r>
      <w:proofErr w:type="gramEnd"/>
    </w:p>
    <w:p w14:paraId="74A6703B" w14:textId="77777777" w:rsidR="00340CDC" w:rsidRDefault="00340CDC" w:rsidP="00340CDC">
      <w:pPr>
        <w:numPr>
          <w:ilvl w:val="2"/>
          <w:numId w:val="34"/>
        </w:numPr>
        <w:snapToGrid w:val="0"/>
        <w:spacing w:before="0" w:after="0"/>
        <w:rPr>
          <w:szCs w:val="18"/>
          <w:lang w:val="en-US"/>
        </w:rPr>
      </w:pPr>
      <w:r>
        <w:rPr>
          <w:szCs w:val="18"/>
          <w:lang w:val="en-US"/>
        </w:rPr>
        <w:t xml:space="preserve">FFS for multiple TBs scheduled by single </w:t>
      </w:r>
      <w:proofErr w:type="gramStart"/>
      <w:r>
        <w:rPr>
          <w:szCs w:val="18"/>
          <w:lang w:val="en-US"/>
        </w:rPr>
        <w:t>DCI</w:t>
      </w:r>
      <w:proofErr w:type="gramEnd"/>
    </w:p>
    <w:p w14:paraId="302C6BFD" w14:textId="77777777" w:rsidR="00340CDC" w:rsidRDefault="00340CDC" w:rsidP="00340CDC">
      <w:pPr>
        <w:rPr>
          <w:szCs w:val="24"/>
          <w:lang w:eastAsia="x-none"/>
        </w:rPr>
      </w:pPr>
    </w:p>
    <w:p w14:paraId="44458F69" w14:textId="77777777" w:rsidR="00E7569A" w:rsidRDefault="00E7569A" w:rsidP="00E7569A">
      <w:pPr>
        <w:rPr>
          <w:rFonts w:eastAsia="Malgun Gothic"/>
          <w:iCs/>
        </w:rPr>
      </w:pPr>
      <w:r>
        <w:rPr>
          <w:rFonts w:eastAsia="Malgun Gothic"/>
          <w:iCs/>
          <w:highlight w:val="green"/>
        </w:rPr>
        <w:t>Agreement</w:t>
      </w:r>
    </w:p>
    <w:p w14:paraId="0E2DA7E6" w14:textId="77777777" w:rsidR="00093BC8" w:rsidRDefault="00093BC8" w:rsidP="00093BC8">
      <w:r>
        <w:t xml:space="preserve">For single TB scheduled by DCI, for DCI-based direct indication, down select one of the following based on the criteria DCI overhead, PDCCH monitoring </w:t>
      </w:r>
      <w:proofErr w:type="spellStart"/>
      <w:r>
        <w:t>behavior</w:t>
      </w:r>
      <w:proofErr w:type="spellEnd"/>
      <w:r>
        <w:t xml:space="preserve">, impact on scheduling flexibility, UE implementation complexity, </w:t>
      </w:r>
      <w:proofErr w:type="gramStart"/>
      <w:r>
        <w:t>etc</w:t>
      </w:r>
      <w:proofErr w:type="gramEnd"/>
    </w:p>
    <w:p w14:paraId="088EDAD4" w14:textId="77777777" w:rsidR="00093BC8" w:rsidRPr="00CB65BE" w:rsidRDefault="00093BC8" w:rsidP="00093BC8">
      <w:pPr>
        <w:pStyle w:val="ListParagraph"/>
        <w:numPr>
          <w:ilvl w:val="0"/>
          <w:numId w:val="35"/>
        </w:numPr>
        <w:overflowPunct w:val="0"/>
        <w:autoSpaceDE w:val="0"/>
        <w:autoSpaceDN w:val="0"/>
        <w:adjustRightInd w:val="0"/>
        <w:spacing w:before="0" w:after="180"/>
        <w:rPr>
          <w:sz w:val="20"/>
          <w:szCs w:val="20"/>
          <w:lang w:val="en-US"/>
        </w:rPr>
      </w:pPr>
      <w:r w:rsidRPr="00CB65BE">
        <w:rPr>
          <w:sz w:val="20"/>
          <w:szCs w:val="20"/>
          <w:lang w:val="en-US"/>
        </w:rPr>
        <w:t xml:space="preserve">Option 1: Indication by adding one field in DCI (e.g., 1-bit) </w:t>
      </w:r>
    </w:p>
    <w:p w14:paraId="6B6DBA4D" w14:textId="77777777" w:rsidR="00093BC8" w:rsidRPr="00CB65BE" w:rsidRDefault="00093BC8" w:rsidP="00093BC8">
      <w:pPr>
        <w:pStyle w:val="ListParagraph"/>
        <w:numPr>
          <w:ilvl w:val="1"/>
          <w:numId w:val="35"/>
        </w:numPr>
        <w:overflowPunct w:val="0"/>
        <w:autoSpaceDE w:val="0"/>
        <w:autoSpaceDN w:val="0"/>
        <w:adjustRightInd w:val="0"/>
        <w:spacing w:before="0" w:after="180"/>
        <w:rPr>
          <w:sz w:val="20"/>
          <w:szCs w:val="20"/>
          <w:lang w:val="en-US"/>
        </w:rPr>
      </w:pPr>
      <w:r w:rsidRPr="00CB65BE">
        <w:rPr>
          <w:sz w:val="20"/>
          <w:szCs w:val="20"/>
          <w:lang w:val="en-US"/>
        </w:rPr>
        <w:t>Note: Other fields in DCI are the same as legacy.</w:t>
      </w:r>
    </w:p>
    <w:p w14:paraId="6B90FA28" w14:textId="77777777" w:rsidR="00093BC8" w:rsidRPr="00CB65BE" w:rsidRDefault="00093BC8" w:rsidP="00093BC8">
      <w:pPr>
        <w:pStyle w:val="ListParagraph"/>
        <w:numPr>
          <w:ilvl w:val="0"/>
          <w:numId w:val="35"/>
        </w:numPr>
        <w:overflowPunct w:val="0"/>
        <w:autoSpaceDE w:val="0"/>
        <w:autoSpaceDN w:val="0"/>
        <w:adjustRightInd w:val="0"/>
        <w:spacing w:before="0" w:after="180"/>
        <w:rPr>
          <w:sz w:val="20"/>
          <w:szCs w:val="20"/>
          <w:lang w:val="en-US"/>
        </w:rPr>
      </w:pPr>
      <w:r w:rsidRPr="00CB65BE">
        <w:rPr>
          <w:sz w:val="20"/>
          <w:szCs w:val="20"/>
          <w:lang w:val="en-US"/>
        </w:rPr>
        <w:t>Option 2: Indication by reusing/reinterpreting existing field in DCI</w:t>
      </w:r>
    </w:p>
    <w:p w14:paraId="33D9B6CF" w14:textId="77777777" w:rsidR="00093BC8" w:rsidRPr="00CB65BE" w:rsidRDefault="00093BC8" w:rsidP="00093BC8">
      <w:pPr>
        <w:pStyle w:val="ListParagraph"/>
        <w:numPr>
          <w:ilvl w:val="1"/>
          <w:numId w:val="35"/>
        </w:numPr>
        <w:overflowPunct w:val="0"/>
        <w:autoSpaceDE w:val="0"/>
        <w:autoSpaceDN w:val="0"/>
        <w:adjustRightInd w:val="0"/>
        <w:spacing w:before="0" w:after="180"/>
        <w:rPr>
          <w:sz w:val="20"/>
          <w:szCs w:val="20"/>
          <w:lang w:val="en-US"/>
        </w:rPr>
      </w:pPr>
      <w:r w:rsidRPr="00CB65BE">
        <w:rPr>
          <w:sz w:val="20"/>
          <w:szCs w:val="20"/>
          <w:lang w:val="en-US"/>
        </w:rPr>
        <w:t xml:space="preserve">Option 2A: HARQ-ACK related field </w:t>
      </w:r>
    </w:p>
    <w:p w14:paraId="4246FACA" w14:textId="77777777" w:rsidR="00093BC8" w:rsidRPr="00CB65BE" w:rsidRDefault="00093BC8" w:rsidP="00093BC8">
      <w:pPr>
        <w:pStyle w:val="ListParagraph"/>
        <w:numPr>
          <w:ilvl w:val="2"/>
          <w:numId w:val="35"/>
        </w:numPr>
        <w:overflowPunct w:val="0"/>
        <w:autoSpaceDE w:val="0"/>
        <w:autoSpaceDN w:val="0"/>
        <w:adjustRightInd w:val="0"/>
        <w:spacing w:before="0" w:after="180"/>
        <w:rPr>
          <w:sz w:val="20"/>
          <w:szCs w:val="20"/>
          <w:lang w:val="en-US"/>
        </w:rPr>
      </w:pPr>
      <w:r w:rsidRPr="00CB65BE">
        <w:rPr>
          <w:sz w:val="20"/>
          <w:szCs w:val="20"/>
          <w:lang w:val="en-US"/>
        </w:rPr>
        <w:lastRenderedPageBreak/>
        <w:t xml:space="preserve">For </w:t>
      </w:r>
      <w:proofErr w:type="spellStart"/>
      <w:r w:rsidRPr="00CB65BE">
        <w:rPr>
          <w:sz w:val="20"/>
          <w:szCs w:val="20"/>
          <w:lang w:val="en-US"/>
        </w:rPr>
        <w:t>eMTC</w:t>
      </w:r>
      <w:proofErr w:type="spellEnd"/>
      <w:r w:rsidRPr="00CB65BE">
        <w:rPr>
          <w:sz w:val="20"/>
          <w:szCs w:val="20"/>
          <w:lang w:val="en-US"/>
        </w:rPr>
        <w:t xml:space="preserve"> CE mode B, one state of “HARQ-ACK resource offset” field in DCI format 6-1B is used for indication of HARQ feedback disabled, other states are used for indication of HARQ feedback enabled and corresponding HARQ-ACK resource.</w:t>
      </w:r>
    </w:p>
    <w:p w14:paraId="380FFE2F" w14:textId="77777777" w:rsidR="00093BC8" w:rsidRPr="00CB65BE" w:rsidRDefault="00093BC8" w:rsidP="00093BC8">
      <w:pPr>
        <w:pStyle w:val="ListParagraph"/>
        <w:numPr>
          <w:ilvl w:val="3"/>
          <w:numId w:val="35"/>
        </w:numPr>
        <w:overflowPunct w:val="0"/>
        <w:autoSpaceDE w:val="0"/>
        <w:autoSpaceDN w:val="0"/>
        <w:adjustRightInd w:val="0"/>
        <w:spacing w:before="0" w:after="180"/>
        <w:rPr>
          <w:sz w:val="20"/>
          <w:szCs w:val="20"/>
          <w:lang w:val="en-US"/>
        </w:rPr>
      </w:pPr>
      <w:r w:rsidRPr="00CB65BE">
        <w:rPr>
          <w:sz w:val="20"/>
          <w:szCs w:val="20"/>
          <w:lang w:val="en-US"/>
        </w:rPr>
        <w:t>FFS: detailed state</w:t>
      </w:r>
    </w:p>
    <w:p w14:paraId="58973301" w14:textId="77777777" w:rsidR="00093BC8" w:rsidRPr="00CB65BE" w:rsidRDefault="00093BC8" w:rsidP="00093BC8">
      <w:pPr>
        <w:pStyle w:val="ListParagraph"/>
        <w:numPr>
          <w:ilvl w:val="2"/>
          <w:numId w:val="35"/>
        </w:numPr>
        <w:overflowPunct w:val="0"/>
        <w:autoSpaceDE w:val="0"/>
        <w:autoSpaceDN w:val="0"/>
        <w:adjustRightInd w:val="0"/>
        <w:spacing w:before="0" w:after="180"/>
        <w:rPr>
          <w:sz w:val="20"/>
          <w:szCs w:val="20"/>
          <w:lang w:val="en-US"/>
        </w:rPr>
      </w:pPr>
      <w:r w:rsidRPr="00CB65BE">
        <w:rPr>
          <w:sz w:val="20"/>
          <w:szCs w:val="20"/>
          <w:lang w:val="en-US"/>
        </w:rPr>
        <w:t xml:space="preserve">For </w:t>
      </w:r>
      <w:proofErr w:type="spellStart"/>
      <w:r w:rsidRPr="00CB65BE">
        <w:rPr>
          <w:sz w:val="20"/>
          <w:szCs w:val="20"/>
          <w:lang w:val="en-US"/>
        </w:rPr>
        <w:t>NBIoT</w:t>
      </w:r>
      <w:proofErr w:type="spellEnd"/>
      <w:r w:rsidRPr="00CB65BE">
        <w:rPr>
          <w:sz w:val="20"/>
          <w:szCs w:val="20"/>
          <w:lang w:val="en-US"/>
        </w:rPr>
        <w:t>, one state of “HARQ-ACK resource” field in DCI format N1 is used for indication of HARQ feedback disabled, other states are used for indication of HARQ feedback enabled and corresponding HARQ-ACK resource.</w:t>
      </w:r>
    </w:p>
    <w:p w14:paraId="3B8C96B7" w14:textId="77777777" w:rsidR="00093BC8" w:rsidRPr="00CB65BE" w:rsidRDefault="00093BC8" w:rsidP="00093BC8">
      <w:pPr>
        <w:pStyle w:val="ListParagraph"/>
        <w:numPr>
          <w:ilvl w:val="3"/>
          <w:numId w:val="35"/>
        </w:numPr>
        <w:overflowPunct w:val="0"/>
        <w:autoSpaceDE w:val="0"/>
        <w:autoSpaceDN w:val="0"/>
        <w:adjustRightInd w:val="0"/>
        <w:spacing w:before="0" w:after="180"/>
        <w:rPr>
          <w:sz w:val="20"/>
          <w:szCs w:val="20"/>
          <w:lang w:val="en-GB"/>
        </w:rPr>
      </w:pPr>
      <w:r w:rsidRPr="00CB65BE">
        <w:rPr>
          <w:sz w:val="20"/>
          <w:szCs w:val="20"/>
        </w:rPr>
        <w:t>FFS: detailed state</w:t>
      </w:r>
    </w:p>
    <w:p w14:paraId="1B7EACCB" w14:textId="77777777" w:rsidR="00093BC8" w:rsidRPr="00CB65BE" w:rsidRDefault="00093BC8" w:rsidP="00093BC8">
      <w:pPr>
        <w:pStyle w:val="ListParagraph"/>
        <w:numPr>
          <w:ilvl w:val="1"/>
          <w:numId w:val="35"/>
        </w:numPr>
        <w:overflowPunct w:val="0"/>
        <w:autoSpaceDE w:val="0"/>
        <w:autoSpaceDN w:val="0"/>
        <w:adjustRightInd w:val="0"/>
        <w:spacing w:before="0" w:after="180"/>
        <w:rPr>
          <w:sz w:val="20"/>
          <w:szCs w:val="20"/>
          <w:lang w:val="en-US" w:eastAsia="ja-JP"/>
        </w:rPr>
      </w:pPr>
      <w:r w:rsidRPr="00CB65BE">
        <w:rPr>
          <w:sz w:val="20"/>
          <w:szCs w:val="20"/>
          <w:lang w:val="en-US"/>
        </w:rPr>
        <w:t>Option 2B: MCS or repetition number field</w:t>
      </w:r>
    </w:p>
    <w:p w14:paraId="65B7B811" w14:textId="77777777" w:rsidR="00093BC8" w:rsidRPr="00CB65BE" w:rsidRDefault="00093BC8" w:rsidP="00093BC8">
      <w:pPr>
        <w:pStyle w:val="ListParagraph"/>
        <w:numPr>
          <w:ilvl w:val="2"/>
          <w:numId w:val="35"/>
        </w:numPr>
        <w:overflowPunct w:val="0"/>
        <w:autoSpaceDE w:val="0"/>
        <w:autoSpaceDN w:val="0"/>
        <w:adjustRightInd w:val="0"/>
        <w:spacing w:before="0" w:after="180"/>
        <w:rPr>
          <w:sz w:val="20"/>
          <w:szCs w:val="20"/>
          <w:lang w:val="en-GB"/>
        </w:rPr>
      </w:pPr>
      <w:r w:rsidRPr="00CB65BE">
        <w:rPr>
          <w:sz w:val="20"/>
          <w:szCs w:val="20"/>
          <w:lang w:val="en-US"/>
        </w:rPr>
        <w:t>Reduce 1bit of legacy MCS or repetition number field and add 1bit new field in DCI format 6-1B and N1 to indicate the HARQ feedback enabled/</w:t>
      </w:r>
      <w:proofErr w:type="gramStart"/>
      <w:r w:rsidRPr="00CB65BE">
        <w:rPr>
          <w:sz w:val="20"/>
          <w:szCs w:val="20"/>
          <w:lang w:val="en-US"/>
        </w:rPr>
        <w:t>disabled</w:t>
      </w:r>
      <w:proofErr w:type="gramEnd"/>
    </w:p>
    <w:p w14:paraId="541D5996" w14:textId="77777777" w:rsidR="00093BC8" w:rsidRPr="00CB65BE" w:rsidRDefault="00093BC8" w:rsidP="00093BC8">
      <w:pPr>
        <w:pStyle w:val="ListParagraph"/>
        <w:numPr>
          <w:ilvl w:val="3"/>
          <w:numId w:val="35"/>
        </w:numPr>
        <w:overflowPunct w:val="0"/>
        <w:autoSpaceDE w:val="0"/>
        <w:autoSpaceDN w:val="0"/>
        <w:adjustRightInd w:val="0"/>
        <w:spacing w:before="0" w:after="180"/>
        <w:rPr>
          <w:sz w:val="20"/>
          <w:szCs w:val="20"/>
          <w:lang w:val="en-US"/>
        </w:rPr>
      </w:pPr>
      <w:r w:rsidRPr="00CB65BE">
        <w:rPr>
          <w:sz w:val="20"/>
          <w:szCs w:val="20"/>
          <w:lang w:val="en-US"/>
        </w:rPr>
        <w:t>FFS: detailed for interpreting of the reduced MCS or repetition number field</w:t>
      </w:r>
    </w:p>
    <w:p w14:paraId="0502C189" w14:textId="77777777" w:rsidR="00093BC8" w:rsidRPr="00CB65BE" w:rsidRDefault="00093BC8" w:rsidP="00093BC8">
      <w:pPr>
        <w:pStyle w:val="ListParagraph"/>
        <w:numPr>
          <w:ilvl w:val="1"/>
          <w:numId w:val="35"/>
        </w:numPr>
        <w:overflowPunct w:val="0"/>
        <w:autoSpaceDE w:val="0"/>
        <w:autoSpaceDN w:val="0"/>
        <w:adjustRightInd w:val="0"/>
        <w:spacing w:before="0" w:after="180"/>
        <w:rPr>
          <w:sz w:val="20"/>
          <w:szCs w:val="20"/>
          <w:lang w:val="en-US" w:eastAsia="ja-JP"/>
        </w:rPr>
      </w:pPr>
      <w:r w:rsidRPr="00CB65BE">
        <w:rPr>
          <w:sz w:val="20"/>
          <w:szCs w:val="20"/>
          <w:lang w:val="en-US"/>
        </w:rPr>
        <w:t>Option 2C: HARQ-ACK related field v2</w:t>
      </w:r>
    </w:p>
    <w:p w14:paraId="55C769C7" w14:textId="77777777" w:rsidR="00093BC8" w:rsidRPr="00CB65BE" w:rsidRDefault="00093BC8" w:rsidP="00093BC8">
      <w:pPr>
        <w:pStyle w:val="ListParagraph"/>
        <w:numPr>
          <w:ilvl w:val="2"/>
          <w:numId w:val="35"/>
        </w:numPr>
        <w:overflowPunct w:val="0"/>
        <w:autoSpaceDE w:val="0"/>
        <w:autoSpaceDN w:val="0"/>
        <w:adjustRightInd w:val="0"/>
        <w:spacing w:before="0" w:after="180"/>
        <w:rPr>
          <w:sz w:val="20"/>
          <w:szCs w:val="20"/>
          <w:lang w:val="en-GB"/>
        </w:rPr>
      </w:pPr>
      <w:r w:rsidRPr="00CB65BE">
        <w:rPr>
          <w:sz w:val="20"/>
          <w:szCs w:val="20"/>
          <w:lang w:val="en-US"/>
        </w:rPr>
        <w:t xml:space="preserve">For </w:t>
      </w:r>
      <w:proofErr w:type="spellStart"/>
      <w:r w:rsidRPr="00CB65BE">
        <w:rPr>
          <w:sz w:val="20"/>
          <w:szCs w:val="20"/>
          <w:lang w:val="en-US"/>
        </w:rPr>
        <w:t>eMTC</w:t>
      </w:r>
      <w:proofErr w:type="spellEnd"/>
      <w:r w:rsidRPr="00CB65BE">
        <w:rPr>
          <w:sz w:val="20"/>
          <w:szCs w:val="20"/>
          <w:lang w:val="en-US"/>
        </w:rPr>
        <w:t xml:space="preserve"> CE mode B, reduce 1bit of legacy “HARQ-ACK resource offset” field and add 1bit new field in DCI format 6-1B to indicate the HARQ feedback enabled/</w:t>
      </w:r>
      <w:proofErr w:type="gramStart"/>
      <w:r w:rsidRPr="00CB65BE">
        <w:rPr>
          <w:sz w:val="20"/>
          <w:szCs w:val="20"/>
          <w:lang w:val="en-US"/>
        </w:rPr>
        <w:t>disabled</w:t>
      </w:r>
      <w:proofErr w:type="gramEnd"/>
    </w:p>
    <w:p w14:paraId="5E31DC4B" w14:textId="77777777" w:rsidR="00093BC8" w:rsidRPr="00CB65BE" w:rsidRDefault="00093BC8" w:rsidP="00093BC8">
      <w:pPr>
        <w:pStyle w:val="ListParagraph"/>
        <w:numPr>
          <w:ilvl w:val="3"/>
          <w:numId w:val="35"/>
        </w:numPr>
        <w:overflowPunct w:val="0"/>
        <w:autoSpaceDE w:val="0"/>
        <w:autoSpaceDN w:val="0"/>
        <w:adjustRightInd w:val="0"/>
        <w:spacing w:before="0" w:after="180"/>
        <w:rPr>
          <w:sz w:val="20"/>
          <w:szCs w:val="20"/>
          <w:lang w:val="en-US"/>
        </w:rPr>
      </w:pPr>
      <w:r w:rsidRPr="00CB65BE">
        <w:rPr>
          <w:sz w:val="20"/>
          <w:szCs w:val="20"/>
          <w:lang w:val="en-US"/>
        </w:rPr>
        <w:t>FFS: detailed for interpreting of the reduced “HARQ-ACK resource offset” field</w:t>
      </w:r>
    </w:p>
    <w:p w14:paraId="39DD23C1" w14:textId="77777777" w:rsidR="00093BC8" w:rsidRPr="00CB65BE" w:rsidRDefault="00093BC8" w:rsidP="00093BC8">
      <w:pPr>
        <w:pStyle w:val="ListParagraph"/>
        <w:numPr>
          <w:ilvl w:val="2"/>
          <w:numId w:val="35"/>
        </w:numPr>
        <w:overflowPunct w:val="0"/>
        <w:autoSpaceDE w:val="0"/>
        <w:autoSpaceDN w:val="0"/>
        <w:adjustRightInd w:val="0"/>
        <w:spacing w:before="0" w:after="180"/>
        <w:rPr>
          <w:sz w:val="20"/>
          <w:szCs w:val="20"/>
          <w:lang w:val="en-US" w:eastAsia="ja-JP"/>
        </w:rPr>
      </w:pPr>
      <w:r w:rsidRPr="00CB65BE">
        <w:rPr>
          <w:sz w:val="20"/>
          <w:szCs w:val="20"/>
          <w:lang w:val="en-US"/>
        </w:rPr>
        <w:t xml:space="preserve">For </w:t>
      </w:r>
      <w:proofErr w:type="spellStart"/>
      <w:r w:rsidRPr="00CB65BE">
        <w:rPr>
          <w:sz w:val="20"/>
          <w:szCs w:val="20"/>
          <w:lang w:val="en-US"/>
        </w:rPr>
        <w:t>NBIoT</w:t>
      </w:r>
      <w:proofErr w:type="spellEnd"/>
      <w:r w:rsidRPr="00CB65BE">
        <w:rPr>
          <w:sz w:val="20"/>
          <w:szCs w:val="20"/>
          <w:lang w:val="en-US"/>
        </w:rPr>
        <w:t>, reduce 1bit of legacy “HARQ-ACK resource” field and add 1bit new field in DCI format N1 to indicate the HARQ feedback enabled/</w:t>
      </w:r>
      <w:proofErr w:type="gramStart"/>
      <w:r w:rsidRPr="00CB65BE">
        <w:rPr>
          <w:sz w:val="20"/>
          <w:szCs w:val="20"/>
          <w:lang w:val="en-US"/>
        </w:rPr>
        <w:t>disabled</w:t>
      </w:r>
      <w:proofErr w:type="gramEnd"/>
    </w:p>
    <w:p w14:paraId="73B17C46" w14:textId="77777777" w:rsidR="00093BC8" w:rsidRPr="00CB65BE" w:rsidRDefault="00093BC8" w:rsidP="00093BC8">
      <w:pPr>
        <w:pStyle w:val="ListParagraph"/>
        <w:numPr>
          <w:ilvl w:val="3"/>
          <w:numId w:val="35"/>
        </w:numPr>
        <w:overflowPunct w:val="0"/>
        <w:autoSpaceDE w:val="0"/>
        <w:autoSpaceDN w:val="0"/>
        <w:adjustRightInd w:val="0"/>
        <w:spacing w:before="0" w:after="180"/>
        <w:rPr>
          <w:sz w:val="20"/>
          <w:szCs w:val="20"/>
          <w:lang w:val="en-US"/>
        </w:rPr>
      </w:pPr>
      <w:r w:rsidRPr="00CB65BE">
        <w:rPr>
          <w:sz w:val="20"/>
          <w:szCs w:val="20"/>
          <w:lang w:val="en-US"/>
        </w:rPr>
        <w:t>FFS: detailed for interpreting of the reduced “HARQ-ACK resource” field</w:t>
      </w:r>
    </w:p>
    <w:p w14:paraId="7AF98F79" w14:textId="77777777" w:rsidR="00093BC8" w:rsidRPr="00CB65BE" w:rsidRDefault="00093BC8" w:rsidP="00093BC8">
      <w:pPr>
        <w:pStyle w:val="ListParagraph"/>
        <w:numPr>
          <w:ilvl w:val="1"/>
          <w:numId w:val="35"/>
        </w:numPr>
        <w:overflowPunct w:val="0"/>
        <w:autoSpaceDE w:val="0"/>
        <w:autoSpaceDN w:val="0"/>
        <w:adjustRightInd w:val="0"/>
        <w:spacing w:before="0" w:after="180"/>
        <w:rPr>
          <w:sz w:val="20"/>
          <w:szCs w:val="20"/>
          <w:lang w:val="en-US" w:eastAsia="ja-JP"/>
        </w:rPr>
      </w:pPr>
      <w:r w:rsidRPr="00CB65BE">
        <w:rPr>
          <w:sz w:val="20"/>
          <w:szCs w:val="20"/>
          <w:lang w:val="en-US"/>
        </w:rPr>
        <w:t>Option 2D: Other indication by reusing/reinterpreting existing field</w:t>
      </w:r>
    </w:p>
    <w:p w14:paraId="54D90D29" w14:textId="77777777" w:rsidR="00736C22" w:rsidRPr="00093BC8" w:rsidRDefault="00736C22" w:rsidP="00736C22">
      <w:pPr>
        <w:rPr>
          <w:lang w:val="en-US" w:eastAsia="zh-CN"/>
        </w:rPr>
      </w:pPr>
    </w:p>
    <w:p w14:paraId="54145DBE" w14:textId="70DCF8A3" w:rsidR="00301D7C"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683B6D23" w14:textId="08F33D6D" w:rsidR="00824BB7" w:rsidRDefault="00824BB7" w:rsidP="00302329">
      <w:pPr>
        <w:rPr>
          <w:lang w:eastAsia="x-none"/>
        </w:rPr>
      </w:pPr>
    </w:p>
    <w:p w14:paraId="76882E79" w14:textId="77777777" w:rsidR="00154767" w:rsidRDefault="00154767" w:rsidP="00302329">
      <w:pPr>
        <w:rPr>
          <w:lang w:eastAsia="x-none"/>
        </w:rPr>
      </w:pPr>
    </w:p>
    <w:p w14:paraId="6F6203F2" w14:textId="0741436B" w:rsidR="00B8164A" w:rsidRDefault="00E5231E" w:rsidP="00B8164A">
      <w:pPr>
        <w:pStyle w:val="Heading1"/>
        <w:rPr>
          <w:lang w:val="en-US"/>
        </w:rPr>
      </w:pPr>
      <w:r>
        <w:rPr>
          <w:lang w:val="en-US"/>
        </w:rPr>
        <w:t xml:space="preserve">On </w:t>
      </w:r>
      <w:r w:rsidR="003409D9">
        <w:rPr>
          <w:lang w:val="en-US"/>
        </w:rPr>
        <w:t>c</w:t>
      </w:r>
      <w:r w:rsidR="00300D2E">
        <w:rPr>
          <w:lang w:val="en-US"/>
        </w:rPr>
        <w:t>onfiguration</w:t>
      </w:r>
      <w:r w:rsidR="005F1C75">
        <w:rPr>
          <w:lang w:val="en-US"/>
        </w:rPr>
        <w:t xml:space="preserve"> of </w:t>
      </w:r>
      <w:r w:rsidR="00B26644">
        <w:rPr>
          <w:lang w:val="en-US"/>
        </w:rPr>
        <w:t>HARQ feedback</w:t>
      </w:r>
      <w:r w:rsidR="005F1C75">
        <w:rPr>
          <w:lang w:val="en-US"/>
        </w:rPr>
        <w:t xml:space="preserve"> enabling/disabling</w:t>
      </w:r>
    </w:p>
    <w:p w14:paraId="03414094" w14:textId="77777777" w:rsidR="009D43FE" w:rsidRDefault="009D43FE" w:rsidP="00B4107B">
      <w:pPr>
        <w:widowControl w:val="0"/>
        <w:jc w:val="both"/>
        <w:rPr>
          <w:rFonts w:eastAsia="Batang"/>
          <w:bCs/>
          <w:lang w:eastAsia="zh-CN"/>
        </w:rPr>
      </w:pPr>
    </w:p>
    <w:p w14:paraId="36770823" w14:textId="7E53EF9F" w:rsidR="00594A60" w:rsidRDefault="00A738A0" w:rsidP="00551E71">
      <w:pPr>
        <w:rPr>
          <w:lang w:eastAsia="x-none"/>
        </w:rPr>
      </w:pPr>
      <w:r>
        <w:rPr>
          <w:lang w:eastAsia="x-none"/>
        </w:rPr>
        <w:t>According to the agreement</w:t>
      </w:r>
      <w:r w:rsidR="007F2076">
        <w:rPr>
          <w:lang w:eastAsia="x-none"/>
        </w:rPr>
        <w:t>s</w:t>
      </w:r>
      <w:r>
        <w:rPr>
          <w:lang w:eastAsia="x-none"/>
        </w:rPr>
        <w:t xml:space="preserve"> </w:t>
      </w:r>
      <w:r w:rsidR="00977AFF">
        <w:rPr>
          <w:lang w:eastAsia="x-none"/>
        </w:rPr>
        <w:t>made in the previous RAN1 meeting</w:t>
      </w:r>
      <w:r w:rsidR="000C12B4">
        <w:rPr>
          <w:lang w:eastAsia="x-none"/>
        </w:rPr>
        <w:t>s</w:t>
      </w:r>
      <w:r w:rsidR="00977AFF">
        <w:rPr>
          <w:lang w:eastAsia="x-none"/>
        </w:rPr>
        <w:t>, HAR</w:t>
      </w:r>
      <w:r w:rsidR="00121C65">
        <w:rPr>
          <w:lang w:eastAsia="x-none"/>
        </w:rPr>
        <w:t xml:space="preserve">Q feedback enabling/disabling can be </w:t>
      </w:r>
      <w:r w:rsidR="00760538">
        <w:rPr>
          <w:lang w:eastAsia="x-none"/>
        </w:rPr>
        <w:t xml:space="preserve">configured by three different </w:t>
      </w:r>
      <w:r w:rsidR="0009291C">
        <w:rPr>
          <w:lang w:eastAsia="x-none"/>
        </w:rPr>
        <w:t>ways:</w:t>
      </w:r>
    </w:p>
    <w:p w14:paraId="2A49A4DF" w14:textId="26A18BB4" w:rsidR="0009291C" w:rsidRDefault="0009291C" w:rsidP="00551E71">
      <w:pPr>
        <w:rPr>
          <w:lang w:eastAsia="x-none"/>
        </w:rPr>
      </w:pPr>
      <w:r w:rsidRPr="00411FD8">
        <w:rPr>
          <w:b/>
          <w:bCs/>
          <w:lang w:eastAsia="x-none"/>
        </w:rPr>
        <w:t>Case A)</w:t>
      </w:r>
      <w:r>
        <w:rPr>
          <w:lang w:eastAsia="x-none"/>
        </w:rPr>
        <w:t xml:space="preserve"> </w:t>
      </w:r>
      <w:r w:rsidR="00262C38">
        <w:rPr>
          <w:lang w:eastAsia="x-none"/>
        </w:rPr>
        <w:t xml:space="preserve">HARQ feedback is </w:t>
      </w:r>
      <w:r w:rsidR="00AF24C7">
        <w:rPr>
          <w:lang w:eastAsia="x-none"/>
        </w:rPr>
        <w:t>semi-static</w:t>
      </w:r>
      <w:r w:rsidR="00E81741">
        <w:rPr>
          <w:lang w:eastAsia="x-none"/>
        </w:rPr>
        <w:t>ally</w:t>
      </w:r>
      <w:r w:rsidR="00AF24C7">
        <w:rPr>
          <w:lang w:eastAsia="x-none"/>
        </w:rPr>
        <w:t xml:space="preserve"> </w:t>
      </w:r>
      <w:r w:rsidR="00262C38">
        <w:rPr>
          <w:lang w:eastAsia="x-none"/>
        </w:rPr>
        <w:t xml:space="preserve">configured </w:t>
      </w:r>
      <w:r w:rsidR="00EC5B22">
        <w:rPr>
          <w:lang w:eastAsia="x-none"/>
        </w:rPr>
        <w:t xml:space="preserve">via </w:t>
      </w:r>
      <w:r w:rsidR="00262C38">
        <w:rPr>
          <w:lang w:eastAsia="x-none"/>
        </w:rPr>
        <w:t>per</w:t>
      </w:r>
      <w:r w:rsidR="00EC5B22">
        <w:rPr>
          <w:lang w:eastAsia="x-none"/>
        </w:rPr>
        <w:t>-</w:t>
      </w:r>
      <w:r w:rsidR="00262C38">
        <w:rPr>
          <w:lang w:eastAsia="x-none"/>
        </w:rPr>
        <w:t>HARQ process</w:t>
      </w:r>
      <w:r w:rsidR="00EC5B22">
        <w:rPr>
          <w:lang w:eastAsia="x-none"/>
        </w:rPr>
        <w:t xml:space="preserve"> </w:t>
      </w:r>
      <w:proofErr w:type="gramStart"/>
      <w:r w:rsidR="00EC5B22">
        <w:rPr>
          <w:lang w:eastAsia="x-none"/>
        </w:rPr>
        <w:t>bitmap</w:t>
      </w:r>
      <w:proofErr w:type="gramEnd"/>
    </w:p>
    <w:p w14:paraId="2EDBD93A" w14:textId="6A8CD21E" w:rsidR="006E7908" w:rsidRDefault="006E7908" w:rsidP="00551E71">
      <w:pPr>
        <w:rPr>
          <w:lang w:eastAsia="x-none"/>
        </w:rPr>
      </w:pPr>
      <w:r w:rsidRPr="00411FD8">
        <w:rPr>
          <w:b/>
          <w:bCs/>
          <w:lang w:eastAsia="x-none"/>
        </w:rPr>
        <w:t>Case B)</w:t>
      </w:r>
      <w:r>
        <w:rPr>
          <w:lang w:eastAsia="x-none"/>
        </w:rPr>
        <w:t xml:space="preserve"> HARQ feedback</w:t>
      </w:r>
      <w:r w:rsidR="00BE0CBF">
        <w:rPr>
          <w:lang w:eastAsia="x-none"/>
        </w:rPr>
        <w:t xml:space="preserve"> </w:t>
      </w:r>
      <w:r w:rsidR="00227737">
        <w:rPr>
          <w:lang w:eastAsia="x-none"/>
        </w:rPr>
        <w:t xml:space="preserve">enabling/disabling </w:t>
      </w:r>
      <w:r w:rsidR="00BE0CBF">
        <w:rPr>
          <w:lang w:eastAsia="x-none"/>
        </w:rPr>
        <w:t xml:space="preserve">is </w:t>
      </w:r>
      <w:r w:rsidR="00227737">
        <w:rPr>
          <w:lang w:eastAsia="x-none"/>
        </w:rPr>
        <w:t>dynamically indicated by DCI</w:t>
      </w:r>
      <w:r w:rsidR="00BD0C94">
        <w:rPr>
          <w:lang w:eastAsia="x-none"/>
        </w:rPr>
        <w:t xml:space="preserve"> (i.e., DCI direct indication)</w:t>
      </w:r>
    </w:p>
    <w:p w14:paraId="3765BA27" w14:textId="51D4F6AC" w:rsidR="00BD0C94" w:rsidRDefault="00BD0C94" w:rsidP="00551E71">
      <w:pPr>
        <w:rPr>
          <w:lang w:eastAsia="x-none"/>
        </w:rPr>
      </w:pPr>
      <w:r w:rsidRPr="00411FD8">
        <w:rPr>
          <w:b/>
          <w:bCs/>
          <w:lang w:eastAsia="x-none"/>
        </w:rPr>
        <w:t>Case C)</w:t>
      </w:r>
      <w:r>
        <w:rPr>
          <w:lang w:eastAsia="x-none"/>
        </w:rPr>
        <w:t xml:space="preserve"> HARQ</w:t>
      </w:r>
      <w:r w:rsidR="00042347">
        <w:rPr>
          <w:lang w:eastAsia="x-none"/>
        </w:rPr>
        <w:t xml:space="preserve"> feedback is </w:t>
      </w:r>
      <w:r w:rsidR="006A1548">
        <w:rPr>
          <w:lang w:eastAsia="x-none"/>
        </w:rPr>
        <w:t>s</w:t>
      </w:r>
      <w:r w:rsidR="00E7754E">
        <w:rPr>
          <w:lang w:eastAsia="x-none"/>
        </w:rPr>
        <w:t xml:space="preserve">emi-statically configured via bitmap </w:t>
      </w:r>
      <w:r w:rsidR="006E1613">
        <w:rPr>
          <w:lang w:eastAsia="x-none"/>
        </w:rPr>
        <w:t>and DCI-based enabling/disabling indication</w:t>
      </w:r>
      <w:r w:rsidR="00F226DD">
        <w:rPr>
          <w:lang w:eastAsia="x-none"/>
        </w:rPr>
        <w:t>/override</w:t>
      </w:r>
      <w:r w:rsidR="006E1613">
        <w:rPr>
          <w:lang w:eastAsia="x-none"/>
        </w:rPr>
        <w:t xml:space="preserve"> is a</w:t>
      </w:r>
      <w:r w:rsidR="00F226DD">
        <w:rPr>
          <w:lang w:eastAsia="x-none"/>
        </w:rPr>
        <w:t xml:space="preserve">dditionally </w:t>
      </w:r>
      <w:r w:rsidR="00462FC1">
        <w:rPr>
          <w:lang w:eastAsia="x-none"/>
        </w:rPr>
        <w:t>configured.</w:t>
      </w:r>
    </w:p>
    <w:p w14:paraId="6D041CE2" w14:textId="1B9CC655" w:rsidR="00462FC1" w:rsidRDefault="009972BF" w:rsidP="00551E71">
      <w:pPr>
        <w:rPr>
          <w:lang w:eastAsia="x-none"/>
        </w:rPr>
      </w:pPr>
      <w:r>
        <w:rPr>
          <w:lang w:eastAsia="x-none"/>
        </w:rPr>
        <w:t xml:space="preserve">In case C, </w:t>
      </w:r>
      <w:r w:rsidR="00B04042">
        <w:rPr>
          <w:lang w:eastAsia="x-none"/>
        </w:rPr>
        <w:t>it is still open how the semi-static configuration via bitmap play</w:t>
      </w:r>
      <w:r w:rsidR="000E38E7">
        <w:rPr>
          <w:lang w:eastAsia="x-none"/>
        </w:rPr>
        <w:t>s</w:t>
      </w:r>
      <w:r w:rsidR="00B04042">
        <w:rPr>
          <w:lang w:eastAsia="x-none"/>
        </w:rPr>
        <w:t xml:space="preserve"> together with the </w:t>
      </w:r>
      <w:r w:rsidR="00CB7121">
        <w:rPr>
          <w:lang w:eastAsia="x-none"/>
        </w:rPr>
        <w:t>DCI-based indication</w:t>
      </w:r>
      <w:r w:rsidR="00EB6422">
        <w:rPr>
          <w:lang w:eastAsia="x-none"/>
        </w:rPr>
        <w:t xml:space="preserve">: Whether </w:t>
      </w:r>
      <w:r w:rsidR="00D21C24">
        <w:rPr>
          <w:lang w:eastAsia="x-none"/>
        </w:rPr>
        <w:t>DCI-override should apply to either semi-statically disabled processes</w:t>
      </w:r>
      <w:r w:rsidR="00B56D98">
        <w:rPr>
          <w:lang w:eastAsia="x-none"/>
        </w:rPr>
        <w:t xml:space="preserve"> or both semi-statically enabled and disabled processes.</w:t>
      </w:r>
      <w:r w:rsidR="002B00F2">
        <w:rPr>
          <w:lang w:eastAsia="x-none"/>
        </w:rPr>
        <w:t xml:space="preserve"> Firstly, if </w:t>
      </w:r>
      <w:r w:rsidR="003B2649">
        <w:rPr>
          <w:lang w:eastAsia="x-none"/>
        </w:rPr>
        <w:t xml:space="preserve">DCI-based override is applied </w:t>
      </w:r>
      <w:r w:rsidR="00347DA9">
        <w:rPr>
          <w:lang w:eastAsia="x-none"/>
        </w:rPr>
        <w:t xml:space="preserve">to both </w:t>
      </w:r>
      <w:r w:rsidR="00133A33">
        <w:rPr>
          <w:lang w:eastAsia="x-none"/>
        </w:rPr>
        <w:t xml:space="preserve">semi-statically enabled and disabled processes, the case C is </w:t>
      </w:r>
      <w:r w:rsidR="002B46E3">
        <w:rPr>
          <w:lang w:eastAsia="x-none"/>
        </w:rPr>
        <w:t xml:space="preserve">equal to the case B, i.e., </w:t>
      </w:r>
      <w:r w:rsidR="006C5C15">
        <w:rPr>
          <w:lang w:eastAsia="x-none"/>
        </w:rPr>
        <w:t xml:space="preserve">the DCI field will define whether </w:t>
      </w:r>
      <w:r w:rsidR="00C403EF">
        <w:rPr>
          <w:lang w:eastAsia="x-none"/>
        </w:rPr>
        <w:t>HARQ feedback is transmitted or not (i.e.</w:t>
      </w:r>
      <w:r w:rsidR="00ED4558">
        <w:rPr>
          <w:lang w:eastAsia="x-none"/>
        </w:rPr>
        <w:t>, DCI direct indication</w:t>
      </w:r>
      <w:r w:rsidR="00C403EF">
        <w:rPr>
          <w:lang w:eastAsia="x-none"/>
        </w:rPr>
        <w:t>)</w:t>
      </w:r>
      <w:r w:rsidR="00ED4558">
        <w:rPr>
          <w:lang w:eastAsia="x-none"/>
        </w:rPr>
        <w:t xml:space="preserve">. </w:t>
      </w:r>
      <w:r w:rsidR="00FB2573">
        <w:rPr>
          <w:lang w:eastAsia="x-none"/>
        </w:rPr>
        <w:t>Secondly,</w:t>
      </w:r>
      <w:r w:rsidR="00557450">
        <w:rPr>
          <w:lang w:eastAsia="x-none"/>
        </w:rPr>
        <w:t xml:space="preserve"> we don’t see any clear reason to </w:t>
      </w:r>
      <w:r w:rsidR="003A5923">
        <w:rPr>
          <w:lang w:eastAsia="x-none"/>
        </w:rPr>
        <w:t xml:space="preserve">override the semi-statically enabled </w:t>
      </w:r>
      <w:r w:rsidR="00386CEA">
        <w:rPr>
          <w:lang w:eastAsia="x-none"/>
        </w:rPr>
        <w:t xml:space="preserve">HARQ feedback, </w:t>
      </w:r>
      <w:proofErr w:type="gramStart"/>
      <w:r w:rsidR="00B7621C">
        <w:rPr>
          <w:lang w:eastAsia="x-none"/>
        </w:rPr>
        <w:t>considering the fact that</w:t>
      </w:r>
      <w:proofErr w:type="gramEnd"/>
      <w:r w:rsidR="00B7621C">
        <w:rPr>
          <w:lang w:eastAsia="x-none"/>
        </w:rPr>
        <w:t xml:space="preserve"> </w:t>
      </w:r>
      <w:r w:rsidR="00493971">
        <w:rPr>
          <w:lang w:eastAsia="x-none"/>
        </w:rPr>
        <w:t xml:space="preserve">scheduling for the HARQ enabled process </w:t>
      </w:r>
      <w:r w:rsidR="008D614E">
        <w:rPr>
          <w:lang w:eastAsia="x-none"/>
        </w:rPr>
        <w:t>is typically based on</w:t>
      </w:r>
      <w:r w:rsidR="007D6CD5">
        <w:rPr>
          <w:lang w:eastAsia="x-none"/>
        </w:rPr>
        <w:t xml:space="preserve"> higher coding rate</w:t>
      </w:r>
      <w:r w:rsidR="004F6ACC">
        <w:rPr>
          <w:lang w:eastAsia="x-none"/>
        </w:rPr>
        <w:t xml:space="preserve"> than </w:t>
      </w:r>
      <w:r w:rsidR="0054664E">
        <w:rPr>
          <w:lang w:eastAsia="x-none"/>
        </w:rPr>
        <w:t xml:space="preserve">what </w:t>
      </w:r>
      <w:r w:rsidR="004F6ACC">
        <w:rPr>
          <w:lang w:eastAsia="x-none"/>
        </w:rPr>
        <w:t>is used for HARQ disabled processe</w:t>
      </w:r>
      <w:r w:rsidR="00F07362">
        <w:rPr>
          <w:lang w:eastAsia="x-none"/>
        </w:rPr>
        <w:t xml:space="preserve">s and thus the </w:t>
      </w:r>
      <w:proofErr w:type="spellStart"/>
      <w:r w:rsidR="00F07362">
        <w:rPr>
          <w:lang w:eastAsia="x-none"/>
        </w:rPr>
        <w:t>eNB</w:t>
      </w:r>
      <w:proofErr w:type="spellEnd"/>
      <w:r w:rsidR="00F07362">
        <w:rPr>
          <w:lang w:eastAsia="x-none"/>
        </w:rPr>
        <w:t xml:space="preserve"> is already </w:t>
      </w:r>
      <w:r w:rsidR="008B6065">
        <w:rPr>
          <w:lang w:eastAsia="x-none"/>
        </w:rPr>
        <w:t xml:space="preserve">repaired to </w:t>
      </w:r>
      <w:r w:rsidR="005A0B60">
        <w:rPr>
          <w:lang w:eastAsia="x-none"/>
        </w:rPr>
        <w:t xml:space="preserve">do </w:t>
      </w:r>
      <w:r w:rsidR="006A3D0C">
        <w:rPr>
          <w:lang w:eastAsia="x-none"/>
        </w:rPr>
        <w:t>re-transmiss</w:t>
      </w:r>
      <w:r w:rsidR="00B9593C">
        <w:rPr>
          <w:lang w:eastAsia="x-none"/>
        </w:rPr>
        <w:t>i</w:t>
      </w:r>
      <w:r w:rsidR="006A3D0C">
        <w:rPr>
          <w:lang w:eastAsia="x-none"/>
        </w:rPr>
        <w:t>on</w:t>
      </w:r>
      <w:r w:rsidR="00B9593C">
        <w:rPr>
          <w:lang w:eastAsia="x-none"/>
        </w:rPr>
        <w:t>s</w:t>
      </w:r>
      <w:r w:rsidR="006A3D0C">
        <w:rPr>
          <w:lang w:eastAsia="x-none"/>
        </w:rPr>
        <w:t xml:space="preserve"> on </w:t>
      </w:r>
      <w:r w:rsidR="00B9593C">
        <w:rPr>
          <w:lang w:eastAsia="x-none"/>
        </w:rPr>
        <w:t xml:space="preserve">the </w:t>
      </w:r>
      <w:r w:rsidR="00CA32D3">
        <w:rPr>
          <w:lang w:eastAsia="x-none"/>
        </w:rPr>
        <w:t>basis on HARQ feedback.</w:t>
      </w:r>
      <w:r w:rsidR="00B9593C">
        <w:rPr>
          <w:lang w:eastAsia="x-none"/>
        </w:rPr>
        <w:t xml:space="preserve"> </w:t>
      </w:r>
      <w:r w:rsidR="00DB79F0">
        <w:rPr>
          <w:lang w:eastAsia="x-none"/>
        </w:rPr>
        <w:t>On the other hand, for semi-statically HARQ disabled processes</w:t>
      </w:r>
      <w:r w:rsidR="007F2676">
        <w:rPr>
          <w:lang w:eastAsia="x-none"/>
        </w:rPr>
        <w:t xml:space="preserve"> the </w:t>
      </w:r>
      <w:proofErr w:type="spellStart"/>
      <w:r w:rsidR="004C56A6">
        <w:rPr>
          <w:lang w:eastAsia="x-none"/>
        </w:rPr>
        <w:t>eNB</w:t>
      </w:r>
      <w:proofErr w:type="spellEnd"/>
      <w:r w:rsidR="004C56A6">
        <w:rPr>
          <w:lang w:eastAsia="x-none"/>
        </w:rPr>
        <w:t xml:space="preserve"> may want to ask HARQ feedback occasionally</w:t>
      </w:r>
      <w:r w:rsidR="00B05D8A">
        <w:rPr>
          <w:lang w:eastAsia="x-none"/>
        </w:rPr>
        <w:t>, e.g., for link adaptation purposes.</w:t>
      </w:r>
      <w:r w:rsidR="00CB5912">
        <w:rPr>
          <w:lang w:eastAsia="x-none"/>
        </w:rPr>
        <w:t xml:space="preserve"> Thus, the DCI override in case C should be applied only for semi-statistically HARQ disabled processes.</w:t>
      </w:r>
    </w:p>
    <w:p w14:paraId="03694F67" w14:textId="7A17C867" w:rsidR="002F0136" w:rsidRDefault="002F0136" w:rsidP="00551E71">
      <w:pPr>
        <w:rPr>
          <w:lang w:eastAsia="x-none"/>
        </w:rPr>
      </w:pPr>
    </w:p>
    <w:p w14:paraId="3F7156E3" w14:textId="43E44149" w:rsidR="002F0136" w:rsidRDefault="002F0136" w:rsidP="002F0136">
      <w:pPr>
        <w:rPr>
          <w:b/>
          <w:bCs/>
          <w:lang w:eastAsia="x-none"/>
        </w:rPr>
      </w:pPr>
      <w:r w:rsidRPr="00BA0D49">
        <w:rPr>
          <w:b/>
          <w:bCs/>
          <w:lang w:eastAsia="x-none"/>
        </w:rPr>
        <w:t xml:space="preserve">Proposal </w:t>
      </w:r>
      <w:r>
        <w:rPr>
          <w:b/>
          <w:bCs/>
          <w:lang w:eastAsia="x-none"/>
        </w:rPr>
        <w:t>1</w:t>
      </w:r>
      <w:r w:rsidRPr="00BA0D49">
        <w:rPr>
          <w:b/>
          <w:bCs/>
          <w:lang w:eastAsia="x-none"/>
        </w:rPr>
        <w:t xml:space="preserve">: If HARQ feedback is enabled for </w:t>
      </w:r>
      <w:r w:rsidR="00594E35">
        <w:rPr>
          <w:b/>
          <w:bCs/>
          <w:lang w:eastAsia="x-none"/>
        </w:rPr>
        <w:t>a HARQ process</w:t>
      </w:r>
      <w:r w:rsidRPr="00BA0D49">
        <w:rPr>
          <w:b/>
          <w:bCs/>
          <w:lang w:eastAsia="x-none"/>
        </w:rPr>
        <w:t xml:space="preserve"> via RRC-configuration, the UE transmits ACK/NACK response for all allocated </w:t>
      </w:r>
      <w:r>
        <w:rPr>
          <w:b/>
          <w:bCs/>
          <w:lang w:eastAsia="x-none"/>
        </w:rPr>
        <w:t>(</w:t>
      </w:r>
      <w:r w:rsidRPr="00BA0D49">
        <w:rPr>
          <w:b/>
          <w:bCs/>
          <w:lang w:eastAsia="x-none"/>
        </w:rPr>
        <w:t>N</w:t>
      </w:r>
      <w:r>
        <w:rPr>
          <w:b/>
          <w:bCs/>
          <w:lang w:eastAsia="x-none"/>
        </w:rPr>
        <w:t>)</w:t>
      </w:r>
      <w:r w:rsidRPr="00BA0D49">
        <w:rPr>
          <w:b/>
          <w:bCs/>
          <w:lang w:eastAsia="x-none"/>
        </w:rPr>
        <w:t xml:space="preserve">PDSCH </w:t>
      </w:r>
      <w:r w:rsidR="00FA6642">
        <w:rPr>
          <w:b/>
          <w:bCs/>
          <w:lang w:eastAsia="x-none"/>
        </w:rPr>
        <w:t xml:space="preserve">belonging to </w:t>
      </w:r>
      <w:r w:rsidR="00CE7271">
        <w:rPr>
          <w:b/>
          <w:bCs/>
          <w:lang w:eastAsia="x-none"/>
        </w:rPr>
        <w:t xml:space="preserve">that HARQ process by </w:t>
      </w:r>
      <w:r w:rsidRPr="00BA0D49">
        <w:rPr>
          <w:b/>
          <w:bCs/>
          <w:lang w:eastAsia="x-none"/>
        </w:rPr>
        <w:t>using the legacy procedure</w:t>
      </w:r>
      <w:r>
        <w:rPr>
          <w:b/>
          <w:bCs/>
          <w:lang w:eastAsia="x-none"/>
        </w:rPr>
        <w:t>s regardless of whether the DCI-based overridden mechanism is configured or not</w:t>
      </w:r>
      <w:r w:rsidR="00E603F3">
        <w:rPr>
          <w:b/>
          <w:bCs/>
          <w:lang w:eastAsia="x-none"/>
        </w:rPr>
        <w:t xml:space="preserve">, i.e., </w:t>
      </w:r>
      <w:r w:rsidR="00AB17B9">
        <w:rPr>
          <w:b/>
          <w:bCs/>
          <w:lang w:eastAsia="x-none"/>
        </w:rPr>
        <w:t xml:space="preserve">DCI-based override applies only to semi-statically HARQ disabled processes. </w:t>
      </w:r>
    </w:p>
    <w:p w14:paraId="0DDBAC65" w14:textId="77777777" w:rsidR="002F0136" w:rsidRPr="00A738A0" w:rsidRDefault="002F0136" w:rsidP="00551E71">
      <w:pPr>
        <w:rPr>
          <w:lang w:eastAsia="x-none"/>
        </w:rPr>
      </w:pPr>
    </w:p>
    <w:p w14:paraId="0C3EE880" w14:textId="0BA9C3EA" w:rsidR="00E97D19" w:rsidRDefault="00000B9E" w:rsidP="00551E71">
      <w:pPr>
        <w:rPr>
          <w:lang w:eastAsia="x-none"/>
        </w:rPr>
      </w:pPr>
      <w:r>
        <w:rPr>
          <w:lang w:eastAsia="x-none"/>
        </w:rPr>
        <w:lastRenderedPageBreak/>
        <w:t xml:space="preserve">The second major </w:t>
      </w:r>
      <w:r w:rsidR="00A628B6">
        <w:rPr>
          <w:lang w:eastAsia="x-none"/>
        </w:rPr>
        <w:t xml:space="preserve">open issue in this WI is to determine how the DCI-based overridden/direct indication is implemented. </w:t>
      </w:r>
      <w:r w:rsidR="0026720C">
        <w:rPr>
          <w:lang w:eastAsia="x-none"/>
        </w:rPr>
        <w:t xml:space="preserve">If </w:t>
      </w:r>
      <w:r w:rsidR="00FB6EAA">
        <w:rPr>
          <w:lang w:eastAsia="x-none"/>
        </w:rPr>
        <w:t xml:space="preserve">the semi-statically HARQ enabled processes are not </w:t>
      </w:r>
      <w:r w:rsidR="002C1F2C">
        <w:rPr>
          <w:lang w:eastAsia="x-none"/>
        </w:rPr>
        <w:t xml:space="preserve">subject to DCI-based overridden, the legacy DCI </w:t>
      </w:r>
      <w:r w:rsidR="00F019DD">
        <w:rPr>
          <w:lang w:eastAsia="x-none"/>
        </w:rPr>
        <w:t xml:space="preserve">formats and </w:t>
      </w:r>
      <w:r w:rsidR="001922E2">
        <w:rPr>
          <w:lang w:eastAsia="x-none"/>
        </w:rPr>
        <w:t xml:space="preserve">DCI </w:t>
      </w:r>
      <w:r w:rsidR="00F019DD">
        <w:rPr>
          <w:lang w:eastAsia="x-none"/>
        </w:rPr>
        <w:t>fields as well as legacy HARQ timers are</w:t>
      </w:r>
      <w:r w:rsidR="00B11C9E">
        <w:rPr>
          <w:lang w:eastAsia="x-none"/>
        </w:rPr>
        <w:t xml:space="preserve"> assumed for these processes. </w:t>
      </w:r>
      <w:r w:rsidR="000B1A08">
        <w:rPr>
          <w:lang w:eastAsia="x-none"/>
        </w:rPr>
        <w:t xml:space="preserve">In this respect, it would be beneficial </w:t>
      </w:r>
      <w:r w:rsidR="00866114">
        <w:rPr>
          <w:lang w:eastAsia="x-none"/>
        </w:rPr>
        <w:t>to re-use existing DCI fields</w:t>
      </w:r>
      <w:r w:rsidR="00EA78AD">
        <w:rPr>
          <w:lang w:eastAsia="x-none"/>
        </w:rPr>
        <w:t>, instead of adding a new DCI field,</w:t>
      </w:r>
      <w:r w:rsidR="00866114">
        <w:rPr>
          <w:lang w:eastAsia="x-none"/>
        </w:rPr>
        <w:t xml:space="preserve"> for DCI-based overridden mechanism</w:t>
      </w:r>
      <w:r w:rsidR="00B873F2">
        <w:rPr>
          <w:lang w:eastAsia="x-none"/>
        </w:rPr>
        <w:t xml:space="preserve"> </w:t>
      </w:r>
      <w:r w:rsidR="00A06EB4">
        <w:rPr>
          <w:lang w:eastAsia="x-none"/>
        </w:rPr>
        <w:t xml:space="preserve">and for direct DCI-indication. </w:t>
      </w:r>
      <w:r w:rsidR="00C864B8">
        <w:rPr>
          <w:lang w:eastAsia="x-none"/>
        </w:rPr>
        <w:t xml:space="preserve">For UE complexity point of view, it is very important that the same </w:t>
      </w:r>
      <w:r w:rsidR="006630BC">
        <w:rPr>
          <w:lang w:eastAsia="x-none"/>
        </w:rPr>
        <w:t>DCI-</w:t>
      </w:r>
      <w:r w:rsidR="00642EF5">
        <w:rPr>
          <w:lang w:eastAsia="x-none"/>
        </w:rPr>
        <w:t xml:space="preserve">design is assumed for </w:t>
      </w:r>
      <w:r w:rsidR="0099593C">
        <w:rPr>
          <w:lang w:eastAsia="x-none"/>
        </w:rPr>
        <w:t>these two DCI-indication cases.</w:t>
      </w:r>
    </w:p>
    <w:p w14:paraId="3CE46F86" w14:textId="6AA30D37" w:rsidR="00842EAC" w:rsidRDefault="00831117" w:rsidP="00551E71">
      <w:pPr>
        <w:rPr>
          <w:lang w:eastAsia="x-none"/>
        </w:rPr>
      </w:pPr>
      <w:r>
        <w:rPr>
          <w:lang w:eastAsia="x-none"/>
        </w:rPr>
        <w:t>For NB-IoT, i</w:t>
      </w:r>
      <w:r w:rsidR="00103196">
        <w:rPr>
          <w:lang w:eastAsia="x-none"/>
        </w:rPr>
        <w:t>f RRC-configuration indicates that HARQ feedback is disabled for the UE</w:t>
      </w:r>
      <w:r w:rsidR="001961AD">
        <w:rPr>
          <w:lang w:eastAsia="x-none"/>
        </w:rPr>
        <w:t xml:space="preserve"> and the DCI-based over</w:t>
      </w:r>
      <w:r w:rsidR="00856D73">
        <w:rPr>
          <w:lang w:eastAsia="x-none"/>
        </w:rPr>
        <w:t>ridden mechanism is configured for the UE</w:t>
      </w:r>
      <w:r w:rsidR="00103196">
        <w:rPr>
          <w:lang w:eastAsia="x-none"/>
        </w:rPr>
        <w:t xml:space="preserve">, </w:t>
      </w:r>
      <w:r w:rsidR="001245D7">
        <w:rPr>
          <w:lang w:eastAsia="x-none"/>
        </w:rPr>
        <w:t>the ACK</w:t>
      </w:r>
      <w:r w:rsidR="001E0DA1">
        <w:rPr>
          <w:lang w:eastAsia="x-none"/>
        </w:rPr>
        <w:t xml:space="preserve">/NACK </w:t>
      </w:r>
      <w:r w:rsidR="00644481">
        <w:rPr>
          <w:lang w:eastAsia="x-none"/>
        </w:rPr>
        <w:t xml:space="preserve">resource field </w:t>
      </w:r>
      <w:r w:rsidR="00482850">
        <w:rPr>
          <w:lang w:eastAsia="x-none"/>
        </w:rPr>
        <w:t xml:space="preserve">(4 bits) </w:t>
      </w:r>
      <w:r w:rsidR="00644481">
        <w:rPr>
          <w:lang w:eastAsia="x-none"/>
        </w:rPr>
        <w:t>in the DCI format</w:t>
      </w:r>
      <w:r w:rsidR="00236345">
        <w:rPr>
          <w:lang w:eastAsia="x-none"/>
        </w:rPr>
        <w:t xml:space="preserve"> </w:t>
      </w:r>
      <w:r w:rsidR="00482850">
        <w:rPr>
          <w:lang w:eastAsia="x-none"/>
        </w:rPr>
        <w:t xml:space="preserve">N1 </w:t>
      </w:r>
      <w:r w:rsidR="005751B4">
        <w:rPr>
          <w:lang w:eastAsia="x-none"/>
        </w:rPr>
        <w:t xml:space="preserve">can be reused to </w:t>
      </w:r>
      <w:r w:rsidR="00892C51">
        <w:rPr>
          <w:lang w:eastAsia="x-none"/>
        </w:rPr>
        <w:t xml:space="preserve">override the HARQ disabling for the allocated </w:t>
      </w:r>
      <w:r w:rsidR="00BE4614">
        <w:rPr>
          <w:lang w:eastAsia="x-none"/>
        </w:rPr>
        <w:t>N</w:t>
      </w:r>
      <w:r w:rsidR="00892C51">
        <w:rPr>
          <w:lang w:eastAsia="x-none"/>
        </w:rPr>
        <w:t>PDSCH.</w:t>
      </w:r>
      <w:r w:rsidR="002B496C">
        <w:rPr>
          <w:lang w:eastAsia="x-none"/>
        </w:rPr>
        <w:t xml:space="preserve"> As shown</w:t>
      </w:r>
      <w:r w:rsidR="00EE35E0">
        <w:rPr>
          <w:lang w:eastAsia="x-none"/>
        </w:rPr>
        <w:t xml:space="preserve"> in Table 1</w:t>
      </w:r>
      <w:r w:rsidR="002B496C">
        <w:rPr>
          <w:lang w:eastAsia="x-none"/>
        </w:rPr>
        <w:t xml:space="preserve"> below, </w:t>
      </w:r>
      <w:r w:rsidR="00F96FDD">
        <w:rPr>
          <w:lang w:eastAsia="x-none"/>
        </w:rPr>
        <w:t xml:space="preserve">the ACK/NACK resource field includes </w:t>
      </w:r>
      <w:r w:rsidR="0092145C">
        <w:rPr>
          <w:lang w:eastAsia="x-none"/>
        </w:rPr>
        <w:t xml:space="preserve">16 states indicating the subcarrier index and </w:t>
      </w:r>
      <w:r w:rsidR="00732A35">
        <w:rPr>
          <w:lang w:eastAsia="x-none"/>
        </w:rPr>
        <w:t xml:space="preserve">time offset </w:t>
      </w:r>
      <w:r w:rsidR="00431658">
        <w:rPr>
          <w:lang w:eastAsia="x-none"/>
        </w:rPr>
        <w:t xml:space="preserve">from the end of NPDSCH to the beginning of </w:t>
      </w:r>
      <w:r w:rsidR="00C81795">
        <w:rPr>
          <w:lang w:eastAsia="x-none"/>
        </w:rPr>
        <w:t xml:space="preserve">NPUSCH </w:t>
      </w:r>
      <w:r w:rsidR="00671F14">
        <w:rPr>
          <w:lang w:eastAsia="x-none"/>
        </w:rPr>
        <w:t xml:space="preserve">carrying ACK/NACK response. </w:t>
      </w:r>
      <w:r w:rsidR="00DC5842">
        <w:rPr>
          <w:lang w:eastAsia="x-none"/>
        </w:rPr>
        <w:t>At least o</w:t>
      </w:r>
      <w:r w:rsidR="00364097">
        <w:rPr>
          <w:lang w:eastAsia="x-none"/>
        </w:rPr>
        <w:t xml:space="preserve">ne of the 16 states </w:t>
      </w:r>
      <w:r w:rsidR="00D5488C">
        <w:rPr>
          <w:lang w:eastAsia="x-none"/>
        </w:rPr>
        <w:t>(</w:t>
      </w:r>
      <w:proofErr w:type="gramStart"/>
      <w:r w:rsidR="004E3AAF">
        <w:rPr>
          <w:lang w:eastAsia="x-none"/>
        </w:rPr>
        <w:t>e.g.</w:t>
      </w:r>
      <w:proofErr w:type="gramEnd"/>
      <w:r w:rsidR="004E3AAF">
        <w:rPr>
          <w:lang w:eastAsia="x-none"/>
        </w:rPr>
        <w:t xml:space="preserve"> the state 15 </w:t>
      </w:r>
      <w:r w:rsidR="00944B23">
        <w:rPr>
          <w:lang w:eastAsia="x-none"/>
        </w:rPr>
        <w:t xml:space="preserve">as shown </w:t>
      </w:r>
      <w:r w:rsidR="004E3AAF">
        <w:rPr>
          <w:lang w:eastAsia="x-none"/>
        </w:rPr>
        <w:t>in Table 1</w:t>
      </w:r>
      <w:r w:rsidR="00D5488C">
        <w:rPr>
          <w:lang w:eastAsia="x-none"/>
        </w:rPr>
        <w:t xml:space="preserve">) </w:t>
      </w:r>
      <w:r w:rsidR="00364097">
        <w:rPr>
          <w:lang w:eastAsia="x-none"/>
        </w:rPr>
        <w:t xml:space="preserve">can be reserved for </w:t>
      </w:r>
      <w:r w:rsidR="00DC5842">
        <w:rPr>
          <w:lang w:eastAsia="x-none"/>
        </w:rPr>
        <w:t>indicating that HARQ feedback is disabled for th</w:t>
      </w:r>
      <w:r w:rsidR="00345B8B">
        <w:rPr>
          <w:lang w:eastAsia="x-none"/>
        </w:rPr>
        <w:t xml:space="preserve">e allocated NPDSCH while the rest of the states </w:t>
      </w:r>
      <w:r w:rsidR="006641B0">
        <w:rPr>
          <w:lang w:eastAsia="x-none"/>
        </w:rPr>
        <w:t xml:space="preserve">can be used to </w:t>
      </w:r>
      <w:r w:rsidR="00345B8B">
        <w:rPr>
          <w:lang w:eastAsia="x-none"/>
        </w:rPr>
        <w:t xml:space="preserve">indicate </w:t>
      </w:r>
      <w:r w:rsidR="00D86D6F">
        <w:rPr>
          <w:lang w:eastAsia="x-none"/>
        </w:rPr>
        <w:t xml:space="preserve">that the HARQ feedback is enabled for the allocated NPDSCH and </w:t>
      </w:r>
      <w:r w:rsidR="00686A27">
        <w:rPr>
          <w:lang w:eastAsia="x-none"/>
        </w:rPr>
        <w:t>th</w:t>
      </w:r>
      <w:r w:rsidR="00600DF3">
        <w:rPr>
          <w:lang w:eastAsia="x-none"/>
        </w:rPr>
        <w:t xml:space="preserve">e </w:t>
      </w:r>
      <w:proofErr w:type="spellStart"/>
      <w:r w:rsidR="00600DF3">
        <w:rPr>
          <w:lang w:eastAsia="x-none"/>
        </w:rPr>
        <w:t>eNB</w:t>
      </w:r>
      <w:proofErr w:type="spellEnd"/>
      <w:r w:rsidR="00036A99">
        <w:rPr>
          <w:lang w:eastAsia="x-none"/>
        </w:rPr>
        <w:t xml:space="preserve"> </w:t>
      </w:r>
      <w:r w:rsidR="00600DF3">
        <w:rPr>
          <w:lang w:eastAsia="x-none"/>
        </w:rPr>
        <w:t xml:space="preserve">can </w:t>
      </w:r>
      <w:r w:rsidR="00036A99">
        <w:rPr>
          <w:lang w:eastAsia="x-none"/>
        </w:rPr>
        <w:t xml:space="preserve">still </w:t>
      </w:r>
      <w:r w:rsidR="00600DF3">
        <w:rPr>
          <w:lang w:eastAsia="x-none"/>
        </w:rPr>
        <w:t xml:space="preserve">retain </w:t>
      </w:r>
      <w:r w:rsidR="00036A99">
        <w:rPr>
          <w:lang w:eastAsia="x-none"/>
        </w:rPr>
        <w:t xml:space="preserve">high </w:t>
      </w:r>
      <w:r w:rsidR="009F5AAF">
        <w:rPr>
          <w:lang w:eastAsia="x-none"/>
        </w:rPr>
        <w:t xml:space="preserve">flexibility </w:t>
      </w:r>
      <w:r w:rsidR="009F1C77">
        <w:rPr>
          <w:lang w:eastAsia="x-none"/>
        </w:rPr>
        <w:t xml:space="preserve">to </w:t>
      </w:r>
      <w:r w:rsidR="00451890">
        <w:rPr>
          <w:lang w:eastAsia="x-none"/>
        </w:rPr>
        <w:t xml:space="preserve">indicate </w:t>
      </w:r>
      <w:r w:rsidR="009F1C77">
        <w:rPr>
          <w:lang w:eastAsia="x-none"/>
        </w:rPr>
        <w:t xml:space="preserve">the </w:t>
      </w:r>
      <w:r w:rsidR="008A13E1">
        <w:rPr>
          <w:lang w:eastAsia="x-none"/>
        </w:rPr>
        <w:t>resource parameters for ACK/NAC</w:t>
      </w:r>
      <w:r w:rsidR="000D23E9">
        <w:rPr>
          <w:lang w:eastAsia="x-none"/>
        </w:rPr>
        <w:t>K</w:t>
      </w:r>
      <w:r w:rsidR="008A13E1">
        <w:rPr>
          <w:lang w:eastAsia="x-none"/>
        </w:rPr>
        <w:t xml:space="preserve"> transmission. </w:t>
      </w:r>
    </w:p>
    <w:p w14:paraId="6EAE1A12" w14:textId="282B1BC0" w:rsidR="00405196" w:rsidRDefault="00405196" w:rsidP="00551E71">
      <w:pPr>
        <w:rPr>
          <w:lang w:eastAsia="x-none"/>
        </w:rPr>
      </w:pPr>
    </w:p>
    <w:p w14:paraId="2897E90C" w14:textId="78B7CD03" w:rsidR="00405196" w:rsidRPr="00D81283" w:rsidRDefault="00405196" w:rsidP="00405196">
      <w:pPr>
        <w:rPr>
          <w:b/>
          <w:bCs/>
          <w:lang w:eastAsia="x-none"/>
        </w:rPr>
      </w:pPr>
      <w:r w:rsidRPr="00D81283">
        <w:rPr>
          <w:b/>
          <w:bCs/>
          <w:lang w:eastAsia="x-none"/>
        </w:rPr>
        <w:t xml:space="preserve">Proposal </w:t>
      </w:r>
      <w:r>
        <w:rPr>
          <w:b/>
          <w:bCs/>
          <w:lang w:eastAsia="x-none"/>
        </w:rPr>
        <w:t>2</w:t>
      </w:r>
      <w:r w:rsidRPr="00D81283">
        <w:rPr>
          <w:b/>
          <w:bCs/>
          <w:lang w:eastAsia="x-none"/>
        </w:rPr>
        <w:t xml:space="preserve">: </w:t>
      </w:r>
      <w:r w:rsidR="00807949">
        <w:rPr>
          <w:b/>
          <w:bCs/>
          <w:lang w:eastAsia="x-none"/>
        </w:rPr>
        <w:t>In</w:t>
      </w:r>
      <w:r>
        <w:rPr>
          <w:b/>
          <w:bCs/>
          <w:lang w:eastAsia="x-none"/>
        </w:rPr>
        <w:t xml:space="preserve"> NB-IoT</w:t>
      </w:r>
      <w:r w:rsidR="00807949">
        <w:rPr>
          <w:b/>
          <w:bCs/>
          <w:lang w:eastAsia="x-none"/>
        </w:rPr>
        <w:t xml:space="preserve"> system</w:t>
      </w:r>
      <w:r w:rsidRPr="00D81283">
        <w:rPr>
          <w:b/>
          <w:bCs/>
          <w:lang w:eastAsia="x-none"/>
        </w:rPr>
        <w:t xml:space="preserve">, </w:t>
      </w:r>
      <w:r>
        <w:rPr>
          <w:b/>
          <w:bCs/>
          <w:lang w:eastAsia="x-none"/>
        </w:rPr>
        <w:t xml:space="preserve">the HARQ feedback </w:t>
      </w:r>
      <w:r w:rsidR="00152C79">
        <w:rPr>
          <w:b/>
          <w:bCs/>
          <w:lang w:eastAsia="x-none"/>
        </w:rPr>
        <w:t xml:space="preserve">for an allocated NPDSCH </w:t>
      </w:r>
      <w:r w:rsidR="00CF7BD7">
        <w:rPr>
          <w:b/>
          <w:bCs/>
          <w:lang w:eastAsia="x-none"/>
        </w:rPr>
        <w:t>may</w:t>
      </w:r>
      <w:r>
        <w:rPr>
          <w:b/>
          <w:bCs/>
          <w:lang w:eastAsia="x-none"/>
        </w:rPr>
        <w:t xml:space="preserve"> be overrid</w:t>
      </w:r>
      <w:r w:rsidR="001D54DC">
        <w:rPr>
          <w:b/>
          <w:bCs/>
          <w:lang w:eastAsia="x-none"/>
        </w:rPr>
        <w:t>d</w:t>
      </w:r>
      <w:r>
        <w:rPr>
          <w:b/>
          <w:bCs/>
          <w:lang w:eastAsia="x-none"/>
        </w:rPr>
        <w:t>e</w:t>
      </w:r>
      <w:r w:rsidR="002B20A4">
        <w:rPr>
          <w:b/>
          <w:bCs/>
          <w:lang w:eastAsia="x-none"/>
        </w:rPr>
        <w:t>n</w:t>
      </w:r>
      <w:r w:rsidR="001D54DC">
        <w:rPr>
          <w:b/>
          <w:bCs/>
          <w:lang w:eastAsia="x-none"/>
        </w:rPr>
        <w:t xml:space="preserve"> or directly</w:t>
      </w:r>
      <w:r w:rsidR="002B20A4">
        <w:rPr>
          <w:b/>
          <w:bCs/>
          <w:lang w:eastAsia="x-none"/>
        </w:rPr>
        <w:t xml:space="preserve"> indicated</w:t>
      </w:r>
      <w:r>
        <w:rPr>
          <w:b/>
          <w:bCs/>
          <w:lang w:eastAsia="x-none"/>
        </w:rPr>
        <w:t xml:space="preserve"> by DCI by re</w:t>
      </w:r>
      <w:r w:rsidR="00152C79">
        <w:rPr>
          <w:b/>
          <w:bCs/>
          <w:lang w:eastAsia="x-none"/>
        </w:rPr>
        <w:t>-</w:t>
      </w:r>
      <w:r w:rsidR="0031194D">
        <w:rPr>
          <w:b/>
          <w:bCs/>
          <w:lang w:eastAsia="x-none"/>
        </w:rPr>
        <w:t>using</w:t>
      </w:r>
      <w:r>
        <w:rPr>
          <w:b/>
          <w:bCs/>
          <w:lang w:eastAsia="x-none"/>
        </w:rPr>
        <w:t xml:space="preserve"> the ACK/NACK resource field in DCI format N1.</w:t>
      </w:r>
    </w:p>
    <w:p w14:paraId="18D46E4B" w14:textId="77777777" w:rsidR="00405196" w:rsidRDefault="00405196" w:rsidP="00551E71">
      <w:pPr>
        <w:rPr>
          <w:lang w:eastAsia="x-none"/>
        </w:rPr>
      </w:pPr>
    </w:p>
    <w:p w14:paraId="090D7195" w14:textId="6DFFF53F" w:rsidR="00F72DB1" w:rsidRDefault="00D836D4" w:rsidP="00551E71">
      <w:pPr>
        <w:rPr>
          <w:lang w:eastAsia="x-none"/>
        </w:rPr>
      </w:pPr>
      <w:proofErr w:type="gramStart"/>
      <w:r>
        <w:rPr>
          <w:lang w:eastAsia="x-none"/>
        </w:rPr>
        <w:t>Similar to</w:t>
      </w:r>
      <w:proofErr w:type="gramEnd"/>
      <w:r>
        <w:rPr>
          <w:lang w:eastAsia="x-none"/>
        </w:rPr>
        <w:t xml:space="preserve"> NB-IoT, </w:t>
      </w:r>
      <w:r w:rsidR="00772F87">
        <w:rPr>
          <w:lang w:eastAsia="x-none"/>
        </w:rPr>
        <w:t xml:space="preserve">one of four </w:t>
      </w:r>
      <w:r w:rsidR="007035E0">
        <w:rPr>
          <w:lang w:eastAsia="x-none"/>
        </w:rPr>
        <w:t xml:space="preserve">states in HARQ-ACK resource offset field </w:t>
      </w:r>
      <w:r w:rsidR="00AB7842">
        <w:rPr>
          <w:lang w:eastAsia="x-none"/>
        </w:rPr>
        <w:t xml:space="preserve">of DCI format 6-1B could be </w:t>
      </w:r>
      <w:r w:rsidR="002A601A">
        <w:rPr>
          <w:lang w:eastAsia="x-none"/>
        </w:rPr>
        <w:t>used for HARQ feedback disabling</w:t>
      </w:r>
      <w:r w:rsidR="00CB4C0D">
        <w:rPr>
          <w:lang w:eastAsia="x-none"/>
        </w:rPr>
        <w:t xml:space="preserve"> in </w:t>
      </w:r>
      <w:proofErr w:type="spellStart"/>
      <w:r w:rsidR="00216E3B">
        <w:rPr>
          <w:lang w:eastAsia="x-none"/>
        </w:rPr>
        <w:t>eMTC</w:t>
      </w:r>
      <w:proofErr w:type="spellEnd"/>
      <w:r w:rsidR="00216E3B">
        <w:rPr>
          <w:lang w:eastAsia="x-none"/>
        </w:rPr>
        <w:t xml:space="preserve"> CE mode B</w:t>
      </w:r>
      <w:r w:rsidR="00CB4C0D">
        <w:rPr>
          <w:lang w:eastAsia="x-none"/>
        </w:rPr>
        <w:t>.</w:t>
      </w:r>
      <w:r w:rsidR="00216E3B">
        <w:rPr>
          <w:lang w:eastAsia="x-none"/>
        </w:rPr>
        <w:t xml:space="preserve"> </w:t>
      </w:r>
      <w:r w:rsidR="00FB115E">
        <w:rPr>
          <w:lang w:eastAsia="x-none"/>
        </w:rPr>
        <w:t>As</w:t>
      </w:r>
      <w:r w:rsidR="00B71F87">
        <w:rPr>
          <w:lang w:eastAsia="x-none"/>
        </w:rPr>
        <w:t xml:space="preserve"> in NB-IoT system, </w:t>
      </w:r>
      <w:r w:rsidR="00DE1F44">
        <w:rPr>
          <w:lang w:eastAsia="x-none"/>
        </w:rPr>
        <w:t>re</w:t>
      </w:r>
      <w:r w:rsidR="002176D1">
        <w:rPr>
          <w:lang w:eastAsia="x-none"/>
        </w:rPr>
        <w:t xml:space="preserve">ducing the scheduling options for HARQ feedback in </w:t>
      </w:r>
      <w:proofErr w:type="spellStart"/>
      <w:r w:rsidR="002176D1">
        <w:rPr>
          <w:lang w:eastAsia="x-none"/>
        </w:rPr>
        <w:t>eMTC</w:t>
      </w:r>
      <w:proofErr w:type="spellEnd"/>
      <w:r w:rsidR="002176D1">
        <w:rPr>
          <w:lang w:eastAsia="x-none"/>
        </w:rPr>
        <w:t xml:space="preserve"> should not be a big problem since </w:t>
      </w:r>
      <w:r w:rsidR="00844130">
        <w:rPr>
          <w:lang w:eastAsia="x-none"/>
        </w:rPr>
        <w:t xml:space="preserve">HARQ feedback should be enabled only occasionally </w:t>
      </w:r>
      <w:r w:rsidR="003F28F0">
        <w:rPr>
          <w:lang w:eastAsia="x-none"/>
        </w:rPr>
        <w:t xml:space="preserve">in NTN </w:t>
      </w:r>
      <w:r w:rsidR="00A15530">
        <w:rPr>
          <w:lang w:eastAsia="x-none"/>
        </w:rPr>
        <w:t>and thus the reduc</w:t>
      </w:r>
      <w:r w:rsidR="001D5BD7">
        <w:rPr>
          <w:lang w:eastAsia="x-none"/>
        </w:rPr>
        <w:t>ing</w:t>
      </w:r>
      <w:r w:rsidR="00A15530">
        <w:rPr>
          <w:lang w:eastAsia="x-none"/>
        </w:rPr>
        <w:t xml:space="preserve"> scheduling options should be acceptable. </w:t>
      </w:r>
    </w:p>
    <w:p w14:paraId="0E21168F" w14:textId="3D3FEC4B" w:rsidR="003101A7" w:rsidRDefault="003101A7" w:rsidP="00551E71">
      <w:pPr>
        <w:rPr>
          <w:lang w:eastAsia="x-none"/>
        </w:rPr>
      </w:pPr>
    </w:p>
    <w:p w14:paraId="6000632F" w14:textId="2687AD2D" w:rsidR="00152C79" w:rsidRDefault="00152C79" w:rsidP="00152C79">
      <w:pPr>
        <w:rPr>
          <w:b/>
          <w:bCs/>
          <w:lang w:eastAsia="x-none"/>
        </w:rPr>
      </w:pPr>
      <w:r w:rsidRPr="00D81283">
        <w:rPr>
          <w:b/>
          <w:bCs/>
          <w:lang w:eastAsia="x-none"/>
        </w:rPr>
        <w:t xml:space="preserve">Proposal </w:t>
      </w:r>
      <w:r>
        <w:rPr>
          <w:b/>
          <w:bCs/>
          <w:lang w:eastAsia="x-none"/>
        </w:rPr>
        <w:t>3</w:t>
      </w:r>
      <w:r w:rsidRPr="00D81283">
        <w:rPr>
          <w:b/>
          <w:bCs/>
          <w:lang w:eastAsia="x-none"/>
        </w:rPr>
        <w:t xml:space="preserve">: </w:t>
      </w:r>
      <w:r w:rsidR="00807949">
        <w:rPr>
          <w:b/>
          <w:bCs/>
          <w:lang w:eastAsia="x-none"/>
        </w:rPr>
        <w:t xml:space="preserve">In </w:t>
      </w:r>
      <w:proofErr w:type="spellStart"/>
      <w:r w:rsidR="00807949">
        <w:rPr>
          <w:b/>
          <w:bCs/>
          <w:lang w:eastAsia="x-none"/>
        </w:rPr>
        <w:t>eMTC</w:t>
      </w:r>
      <w:proofErr w:type="spellEnd"/>
      <w:r w:rsidR="00807949">
        <w:rPr>
          <w:b/>
          <w:bCs/>
          <w:lang w:eastAsia="x-none"/>
        </w:rPr>
        <w:t xml:space="preserve"> CE mode B</w:t>
      </w:r>
      <w:r w:rsidRPr="00D81283">
        <w:rPr>
          <w:b/>
          <w:bCs/>
          <w:lang w:eastAsia="x-none"/>
        </w:rPr>
        <w:t xml:space="preserve">, </w:t>
      </w:r>
      <w:r>
        <w:rPr>
          <w:b/>
          <w:bCs/>
          <w:lang w:eastAsia="x-none"/>
        </w:rPr>
        <w:t xml:space="preserve">the HARQ feedback for an allocated PDSCH </w:t>
      </w:r>
      <w:r w:rsidR="0049384F">
        <w:rPr>
          <w:b/>
          <w:bCs/>
          <w:lang w:eastAsia="x-none"/>
        </w:rPr>
        <w:t>may</w:t>
      </w:r>
      <w:r>
        <w:rPr>
          <w:b/>
          <w:bCs/>
          <w:lang w:eastAsia="x-none"/>
        </w:rPr>
        <w:t xml:space="preserve"> be overridden or directly indicated by DCI by re-using the </w:t>
      </w:r>
      <w:r w:rsidR="00EC4ADA">
        <w:rPr>
          <w:b/>
          <w:bCs/>
          <w:lang w:eastAsia="x-none"/>
        </w:rPr>
        <w:t>HARQ-ACK</w:t>
      </w:r>
      <w:r>
        <w:rPr>
          <w:b/>
          <w:bCs/>
          <w:lang w:eastAsia="x-none"/>
        </w:rPr>
        <w:t xml:space="preserve"> resource </w:t>
      </w:r>
      <w:r w:rsidR="00EC4ADA">
        <w:rPr>
          <w:b/>
          <w:bCs/>
          <w:lang w:eastAsia="x-none"/>
        </w:rPr>
        <w:t xml:space="preserve">offset </w:t>
      </w:r>
      <w:r>
        <w:rPr>
          <w:b/>
          <w:bCs/>
          <w:lang w:eastAsia="x-none"/>
        </w:rPr>
        <w:t xml:space="preserve">field in DCI format </w:t>
      </w:r>
      <w:r w:rsidR="006A1215">
        <w:rPr>
          <w:b/>
          <w:bCs/>
          <w:lang w:eastAsia="x-none"/>
        </w:rPr>
        <w:t>6-1B.</w:t>
      </w:r>
    </w:p>
    <w:p w14:paraId="0B2D43C6" w14:textId="628DA997" w:rsidR="004D5B01" w:rsidRDefault="004D5B01" w:rsidP="00152C79">
      <w:pPr>
        <w:rPr>
          <w:b/>
          <w:bCs/>
          <w:lang w:eastAsia="x-none"/>
        </w:rPr>
      </w:pPr>
    </w:p>
    <w:p w14:paraId="4D52D13A" w14:textId="77777777" w:rsidR="004D5B01" w:rsidRDefault="004D5B01" w:rsidP="004D5B01">
      <w:pPr>
        <w:rPr>
          <w:lang w:eastAsia="x-none"/>
        </w:rPr>
      </w:pPr>
      <w:r>
        <w:rPr>
          <w:lang w:eastAsia="x-none"/>
        </w:rPr>
        <w:t xml:space="preserve">Regarding the multiple TBs scheduling by a single DCI in NB-IoT and </w:t>
      </w:r>
      <w:proofErr w:type="spellStart"/>
      <w:r>
        <w:rPr>
          <w:lang w:eastAsia="x-none"/>
        </w:rPr>
        <w:t>eMTC</w:t>
      </w:r>
      <w:proofErr w:type="spellEnd"/>
      <w:r>
        <w:rPr>
          <w:lang w:eastAsia="x-none"/>
        </w:rPr>
        <w:t xml:space="preserve"> CE mode B, for the sake of simplicity and for not increasing the DCI overhead, the DCI-based overridden mechanism as well as the direct DCI indication should be applied to all jointly scheduled HARQ processes by using the same mechanism as in a single TB scheduling case. </w:t>
      </w:r>
      <w:proofErr w:type="gramStart"/>
      <w:r>
        <w:rPr>
          <w:lang w:eastAsia="x-none"/>
        </w:rPr>
        <w:t>Similar to</w:t>
      </w:r>
      <w:proofErr w:type="gramEnd"/>
      <w:r>
        <w:rPr>
          <w:lang w:eastAsia="x-none"/>
        </w:rPr>
        <w:t xml:space="preserve"> a single TB scheduling case, the DCI-based overridden is applied only to semi-statically disabled HARQ processes.</w:t>
      </w:r>
    </w:p>
    <w:p w14:paraId="6FAFFB91" w14:textId="77777777" w:rsidR="004D5B01" w:rsidRPr="00D81283" w:rsidRDefault="004D5B01" w:rsidP="00152C79">
      <w:pPr>
        <w:rPr>
          <w:b/>
          <w:bCs/>
          <w:lang w:eastAsia="x-none"/>
        </w:rPr>
      </w:pPr>
    </w:p>
    <w:p w14:paraId="7F147E4B" w14:textId="5D5FB76D" w:rsidR="006A1215" w:rsidRPr="008C5D1A" w:rsidRDefault="006A1215" w:rsidP="006A1215">
      <w:pPr>
        <w:rPr>
          <w:b/>
          <w:bCs/>
          <w:lang w:eastAsia="x-none"/>
        </w:rPr>
      </w:pPr>
      <w:r w:rsidRPr="008C5D1A">
        <w:rPr>
          <w:b/>
          <w:bCs/>
          <w:lang w:eastAsia="x-none"/>
        </w:rPr>
        <w:t xml:space="preserve">Proposal </w:t>
      </w:r>
      <w:r>
        <w:rPr>
          <w:b/>
          <w:bCs/>
          <w:lang w:eastAsia="x-none"/>
        </w:rPr>
        <w:t>4</w:t>
      </w:r>
      <w:r w:rsidRPr="008C5D1A">
        <w:rPr>
          <w:b/>
          <w:bCs/>
          <w:lang w:eastAsia="x-none"/>
        </w:rPr>
        <w:t xml:space="preserve">: </w:t>
      </w:r>
      <w:r>
        <w:rPr>
          <w:b/>
          <w:bCs/>
          <w:lang w:eastAsia="x-none"/>
        </w:rPr>
        <w:t>W</w:t>
      </w:r>
      <w:r w:rsidRPr="008C5D1A">
        <w:rPr>
          <w:b/>
          <w:bCs/>
          <w:lang w:eastAsia="x-none"/>
        </w:rPr>
        <w:t xml:space="preserve">hen multiple TBs </w:t>
      </w:r>
      <w:r w:rsidR="00AE79F3">
        <w:rPr>
          <w:b/>
          <w:bCs/>
          <w:lang w:eastAsia="x-none"/>
        </w:rPr>
        <w:t xml:space="preserve">are </w:t>
      </w:r>
      <w:r w:rsidRPr="008C5D1A">
        <w:rPr>
          <w:b/>
          <w:bCs/>
          <w:lang w:eastAsia="x-none"/>
        </w:rPr>
        <w:t xml:space="preserve">scheduled by a single DCI in NB-IoT and </w:t>
      </w:r>
      <w:proofErr w:type="spellStart"/>
      <w:r w:rsidRPr="008C5D1A">
        <w:rPr>
          <w:b/>
          <w:bCs/>
          <w:lang w:eastAsia="x-none"/>
        </w:rPr>
        <w:t>eMTC</w:t>
      </w:r>
      <w:proofErr w:type="spellEnd"/>
      <w:r w:rsidRPr="008C5D1A">
        <w:rPr>
          <w:b/>
          <w:bCs/>
          <w:lang w:eastAsia="x-none"/>
        </w:rPr>
        <w:t xml:space="preserve"> CE-mode B, the DCI-based overridden mechanism </w:t>
      </w:r>
      <w:r w:rsidR="00E538D7">
        <w:rPr>
          <w:b/>
          <w:bCs/>
          <w:lang w:eastAsia="x-none"/>
        </w:rPr>
        <w:t xml:space="preserve">or direct DCI indication </w:t>
      </w:r>
      <w:r w:rsidRPr="008C5D1A">
        <w:rPr>
          <w:b/>
          <w:bCs/>
          <w:lang w:eastAsia="x-none"/>
        </w:rPr>
        <w:t xml:space="preserve">should be applied to all jointly scheduled HARQ processes by using the same </w:t>
      </w:r>
      <w:r>
        <w:rPr>
          <w:b/>
          <w:bCs/>
          <w:lang w:eastAsia="x-none"/>
        </w:rPr>
        <w:t xml:space="preserve">mechanism as in a </w:t>
      </w:r>
      <w:r w:rsidR="00E538D7">
        <w:rPr>
          <w:b/>
          <w:bCs/>
          <w:lang w:eastAsia="x-none"/>
        </w:rPr>
        <w:t>single TB scheduling case</w:t>
      </w:r>
      <w:r w:rsidRPr="008C5D1A">
        <w:rPr>
          <w:b/>
          <w:bCs/>
          <w:lang w:eastAsia="x-none"/>
        </w:rPr>
        <w:t>.</w:t>
      </w:r>
      <w:r w:rsidR="000C11A8">
        <w:rPr>
          <w:b/>
          <w:bCs/>
          <w:lang w:eastAsia="x-none"/>
        </w:rPr>
        <w:t xml:space="preserve"> The </w:t>
      </w:r>
      <w:r w:rsidR="00BB18C9">
        <w:rPr>
          <w:b/>
          <w:bCs/>
          <w:lang w:eastAsia="x-none"/>
        </w:rPr>
        <w:t xml:space="preserve">DCI-based overridden is applied only to semi-statically </w:t>
      </w:r>
      <w:r w:rsidR="00DE66E5">
        <w:rPr>
          <w:b/>
          <w:bCs/>
          <w:lang w:eastAsia="x-none"/>
        </w:rPr>
        <w:t>HARQ disabled processes.</w:t>
      </w:r>
    </w:p>
    <w:p w14:paraId="09B9077F" w14:textId="77777777" w:rsidR="005E3E43" w:rsidRDefault="005E3E43" w:rsidP="00551E71">
      <w:pPr>
        <w:rPr>
          <w:lang w:eastAsia="x-none"/>
        </w:rPr>
      </w:pPr>
    </w:p>
    <w:p w14:paraId="06CD019F" w14:textId="77777777" w:rsidR="003611A5" w:rsidRDefault="003611A5" w:rsidP="00551E71">
      <w:pPr>
        <w:rPr>
          <w:lang w:eastAsia="x-none"/>
        </w:rPr>
      </w:pPr>
    </w:p>
    <w:p w14:paraId="674B165D" w14:textId="2F4C5341" w:rsidR="005F4573" w:rsidRDefault="005F4573" w:rsidP="005F4573">
      <w:pPr>
        <w:pStyle w:val="TH"/>
      </w:pPr>
      <w:r>
        <w:t xml:space="preserve">Table 1: ACK/NACK subcarrier and </w:t>
      </w:r>
      <w:r>
        <w:rPr>
          <w:rFonts w:eastAsia="Times New Roman"/>
          <w:position w:val="-10"/>
          <w:lang w:eastAsia="en-GB"/>
        </w:rPr>
        <w:object w:dxaOrig="280" w:dyaOrig="280" w14:anchorId="2D4C1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13" o:title=""/>
          </v:shape>
          <o:OLEObject Type="Embed" ProgID="Equation.3" ShapeID="_x0000_i1025" DrawAspect="Content" ObjectID="_1745656842" r:id="rId14"/>
        </w:object>
      </w:r>
      <w:r>
        <w:t xml:space="preserve">for NPUSCH with subcarrier spacing </w:t>
      </w:r>
      <w:r>
        <w:rPr>
          <w:rFonts w:eastAsia="Times New Roman"/>
          <w:position w:val="-10"/>
          <w:lang w:eastAsia="en-GB"/>
        </w:rPr>
        <w:object w:dxaOrig="1000" w:dyaOrig="290" w14:anchorId="5C2DE22F">
          <v:shape id="_x0000_i1026" type="#_x0000_t75" style="width:50.25pt;height:14.25pt" o:ole="">
            <v:imagedata r:id="rId15" o:title=""/>
          </v:shape>
          <o:OLEObject Type="Embed" ProgID="Equation.3" ShapeID="_x0000_i1026" DrawAspect="Content" ObjectID="_1745656843" r:id="rId16"/>
        </w:object>
      </w:r>
      <w:r w:rsidR="00BF46C6">
        <w:t xml:space="preserve">, when DCI-based </w:t>
      </w:r>
      <w:r w:rsidR="00C359B8">
        <w:t xml:space="preserve">overridden mechanism is </w:t>
      </w:r>
      <w:proofErr w:type="gramStart"/>
      <w:r w:rsidR="00C359B8">
        <w:t>configured</w:t>
      </w:r>
      <w:proofErr w:type="gramEnd"/>
    </w:p>
    <w:p w14:paraId="49D6DFE8" w14:textId="77777777" w:rsidR="005F4573" w:rsidRDefault="005F4573" w:rsidP="00551E71">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1633C" w14:paraId="6F78527E" w14:textId="77777777" w:rsidTr="0091633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E3E6F6" w14:textId="77777777" w:rsidR="0091633C" w:rsidRDefault="0091633C">
            <w:pPr>
              <w:keepNext/>
              <w:keepLines/>
              <w:spacing w:after="0"/>
              <w:jc w:val="center"/>
              <w:rPr>
                <w:b/>
              </w:rPr>
            </w:pPr>
            <w:r>
              <w:lastRenderedPageBreak/>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2620377F" w14:textId="77777777" w:rsidR="0091633C" w:rsidRDefault="0091633C">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CFDCB98" w14:textId="77777777" w:rsidR="0091633C" w:rsidRDefault="0091633C">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4C42AC96">
                <v:shape id="_x0000_i1027" type="#_x0000_t75" style="width:12.75pt;height:12.75pt" o:ole="">
                  <v:imagedata r:id="rId13" o:title=""/>
                </v:shape>
                <o:OLEObject Type="Embed" ProgID="Equation.3" ShapeID="_x0000_i1027" DrawAspect="Content" ObjectID="_1745656844" r:id="rId17"/>
              </w:object>
            </w:r>
          </w:p>
        </w:tc>
      </w:tr>
      <w:tr w:rsidR="0091633C" w14:paraId="4031C7E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601A88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38AB2D8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FDFF2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r>
      <w:tr w:rsidR="0091633C" w14:paraId="59CF5F8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CF52EB"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hideMark/>
          </w:tcPr>
          <w:p w14:paraId="3CACE55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FE686D4"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5DCFA55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38FFF08"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4637929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CFFD65D"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41C17CC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2080375"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hideMark/>
          </w:tcPr>
          <w:p w14:paraId="0879601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368423A"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7049583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DDE24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793FCF6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004B96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2CC26510"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8C93D5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5</w:t>
            </w:r>
          </w:p>
        </w:tc>
        <w:tc>
          <w:tcPr>
            <w:tcW w:w="1155" w:type="dxa"/>
            <w:tcBorders>
              <w:top w:val="single" w:sz="4" w:space="0" w:color="auto"/>
              <w:left w:val="single" w:sz="8" w:space="0" w:color="auto"/>
              <w:bottom w:val="single" w:sz="4" w:space="0" w:color="auto"/>
              <w:right w:val="single" w:sz="8" w:space="0" w:color="auto"/>
            </w:tcBorders>
            <w:hideMark/>
          </w:tcPr>
          <w:p w14:paraId="6B43486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F3CDBA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CD009A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ABEBC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368130B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537E81B"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2D66BFA"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410490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7</w:t>
            </w:r>
          </w:p>
        </w:tc>
        <w:tc>
          <w:tcPr>
            <w:tcW w:w="1155" w:type="dxa"/>
            <w:tcBorders>
              <w:top w:val="single" w:sz="4" w:space="0" w:color="auto"/>
              <w:left w:val="single" w:sz="8" w:space="0" w:color="auto"/>
              <w:bottom w:val="single" w:sz="4" w:space="0" w:color="auto"/>
              <w:right w:val="single" w:sz="8" w:space="0" w:color="auto"/>
            </w:tcBorders>
            <w:hideMark/>
          </w:tcPr>
          <w:p w14:paraId="2FCF66B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A36E9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4668EDC5"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6F916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5CE0638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756C24E"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7303471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2768AB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9</w:t>
            </w:r>
          </w:p>
        </w:tc>
        <w:tc>
          <w:tcPr>
            <w:tcW w:w="1155" w:type="dxa"/>
            <w:tcBorders>
              <w:top w:val="single" w:sz="4" w:space="0" w:color="auto"/>
              <w:left w:val="single" w:sz="8" w:space="0" w:color="auto"/>
              <w:bottom w:val="single" w:sz="4" w:space="0" w:color="auto"/>
              <w:right w:val="single" w:sz="8" w:space="0" w:color="auto"/>
            </w:tcBorders>
            <w:hideMark/>
          </w:tcPr>
          <w:p w14:paraId="58B35FE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472CBD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3207611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FCBB9A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259D928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0B4FF6"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2496B3F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02394B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11</w:t>
            </w:r>
          </w:p>
        </w:tc>
        <w:tc>
          <w:tcPr>
            <w:tcW w:w="1155" w:type="dxa"/>
            <w:tcBorders>
              <w:top w:val="single" w:sz="4" w:space="0" w:color="auto"/>
              <w:left w:val="single" w:sz="8" w:space="0" w:color="auto"/>
              <w:bottom w:val="single" w:sz="4" w:space="0" w:color="auto"/>
              <w:right w:val="single" w:sz="8" w:space="0" w:color="auto"/>
            </w:tcBorders>
            <w:hideMark/>
          </w:tcPr>
          <w:p w14:paraId="500C9AD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E9C7D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6178C46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48251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567CE49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59D62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7705E33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114368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1155" w:type="dxa"/>
            <w:tcBorders>
              <w:top w:val="single" w:sz="4" w:space="0" w:color="auto"/>
              <w:left w:val="single" w:sz="8" w:space="0" w:color="auto"/>
              <w:bottom w:val="single" w:sz="4" w:space="0" w:color="auto"/>
              <w:right w:val="single" w:sz="8" w:space="0" w:color="auto"/>
            </w:tcBorders>
            <w:hideMark/>
          </w:tcPr>
          <w:p w14:paraId="2F7DBED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60E8B62"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284AF57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7EA090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2868070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9E1D8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DB2FC0" w14:paraId="2CF90A20" w14:textId="77777777" w:rsidTr="00E2622B">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EB72D51" w14:textId="77777777" w:rsidR="00DB2FC0" w:rsidRPr="002449D2" w:rsidRDefault="00DB2FC0">
            <w:pPr>
              <w:keepNext/>
              <w:keepLines/>
              <w:spacing w:after="0"/>
              <w:jc w:val="center"/>
              <w:rPr>
                <w:rFonts w:ascii="Arial" w:eastAsia="MS Mincho" w:hAnsi="Arial"/>
                <w:iCs/>
                <w:sz w:val="16"/>
                <w:szCs w:val="16"/>
                <w:lang w:val="en-US" w:eastAsia="ja-JP"/>
              </w:rPr>
            </w:pPr>
            <w:r w:rsidRPr="002449D2">
              <w:rPr>
                <w:rFonts w:ascii="Arial" w:eastAsia="MS Mincho" w:hAnsi="Arial"/>
                <w:iCs/>
                <w:sz w:val="16"/>
                <w:szCs w:val="16"/>
                <w:lang w:val="en-US" w:eastAsia="ja-JP"/>
              </w:rPr>
              <w:t>15</w:t>
            </w:r>
          </w:p>
        </w:tc>
        <w:tc>
          <w:tcPr>
            <w:tcW w:w="2310" w:type="dxa"/>
            <w:gridSpan w:val="2"/>
            <w:tcBorders>
              <w:top w:val="single" w:sz="4" w:space="0" w:color="auto"/>
              <w:left w:val="single" w:sz="8" w:space="0" w:color="auto"/>
              <w:bottom w:val="single" w:sz="4" w:space="0" w:color="auto"/>
              <w:right w:val="single" w:sz="8" w:space="0" w:color="auto"/>
            </w:tcBorders>
            <w:hideMark/>
          </w:tcPr>
          <w:p w14:paraId="5A8149CC" w14:textId="21C16778" w:rsidR="00DB2FC0" w:rsidRPr="002449D2" w:rsidRDefault="00B66324" w:rsidP="00DB2FC0">
            <w:pPr>
              <w:keepNext/>
              <w:keepLines/>
              <w:spacing w:after="0"/>
              <w:jc w:val="center"/>
              <w:rPr>
                <w:rFonts w:ascii="Arial" w:eastAsia="MS Mincho" w:hAnsi="Arial"/>
                <w:iCs/>
                <w:sz w:val="16"/>
                <w:szCs w:val="16"/>
                <w:highlight w:val="yellow"/>
                <w:lang w:val="en-US" w:eastAsia="ja-JP"/>
              </w:rPr>
            </w:pPr>
            <w:r>
              <w:rPr>
                <w:rFonts w:ascii="Arial" w:eastAsia="MS Mincho" w:hAnsi="Arial"/>
                <w:iCs/>
                <w:sz w:val="16"/>
                <w:szCs w:val="16"/>
                <w:lang w:val="en-US" w:eastAsia="ja-JP"/>
              </w:rPr>
              <w:t xml:space="preserve">HARQ </w:t>
            </w:r>
            <w:r w:rsidR="002449D2" w:rsidRPr="002449D2">
              <w:rPr>
                <w:rFonts w:ascii="Arial" w:eastAsia="MS Mincho" w:hAnsi="Arial"/>
                <w:iCs/>
                <w:sz w:val="16"/>
                <w:szCs w:val="16"/>
                <w:lang w:val="en-US" w:eastAsia="ja-JP"/>
              </w:rPr>
              <w:t>feedback disabled</w:t>
            </w:r>
          </w:p>
        </w:tc>
      </w:tr>
    </w:tbl>
    <w:p w14:paraId="0763F054" w14:textId="51D098AF" w:rsidR="000D59E0" w:rsidRDefault="000D59E0" w:rsidP="00551E71">
      <w:pPr>
        <w:rPr>
          <w:lang w:eastAsia="x-none"/>
        </w:rPr>
      </w:pPr>
    </w:p>
    <w:p w14:paraId="7179AD12" w14:textId="77777777" w:rsidR="007B1CDA" w:rsidRDefault="007B1CDA" w:rsidP="006F2761">
      <w:pPr>
        <w:rPr>
          <w:lang w:eastAsia="x-none"/>
        </w:rPr>
      </w:pPr>
    </w:p>
    <w:p w14:paraId="7D3723C1" w14:textId="07A18010" w:rsidR="006F2761" w:rsidRDefault="00511247" w:rsidP="006F2761">
      <w:pPr>
        <w:rPr>
          <w:lang w:eastAsia="x-none"/>
        </w:rPr>
      </w:pPr>
      <w:r>
        <w:rPr>
          <w:lang w:eastAsia="x-none"/>
        </w:rPr>
        <w:t>W</w:t>
      </w:r>
      <w:r w:rsidR="006F2761">
        <w:rPr>
          <w:lang w:eastAsia="x-none"/>
        </w:rPr>
        <w:t xml:space="preserve">hen HARQ feedback is disabled, the </w:t>
      </w:r>
      <w:proofErr w:type="spellStart"/>
      <w:r w:rsidR="006F2761">
        <w:rPr>
          <w:lang w:eastAsia="x-none"/>
        </w:rPr>
        <w:t>eNB</w:t>
      </w:r>
      <w:proofErr w:type="spellEnd"/>
      <w:r w:rsidR="006F2761">
        <w:rPr>
          <w:lang w:eastAsia="x-none"/>
        </w:rPr>
        <w:t xml:space="preserve"> has more limited capability </w:t>
      </w:r>
      <w:r w:rsidR="00FB6918">
        <w:rPr>
          <w:lang w:eastAsia="x-none"/>
        </w:rPr>
        <w:t>of</w:t>
      </w:r>
      <w:r w:rsidR="006F2761">
        <w:rPr>
          <w:lang w:eastAsia="x-none"/>
        </w:rPr>
        <w:t xml:space="preserve"> link adaptation (</w:t>
      </w:r>
      <w:proofErr w:type="gramStart"/>
      <w:r w:rsidR="006F2761">
        <w:rPr>
          <w:lang w:eastAsia="x-none"/>
        </w:rPr>
        <w:t>outer-loop</w:t>
      </w:r>
      <w:proofErr w:type="gramEnd"/>
      <w:r w:rsidR="006F2761">
        <w:rPr>
          <w:lang w:eastAsia="x-none"/>
        </w:rPr>
        <w:t xml:space="preserve">) in downlink than in the presence of feedback. Downlink link adaptation is typically based on the HARQ feedback information and, in addition, to channel quality information reported by the UE. In NB-IoT, the reporting of channel quality information in RRC-connected mode was specified as an optional feature in Rel-16. Still, the channel quality reporting mechanism in NB-IoT is not quite so flexible as </w:t>
      </w:r>
      <w:proofErr w:type="gramStart"/>
      <w:r w:rsidR="006F2761">
        <w:rPr>
          <w:lang w:eastAsia="x-none"/>
        </w:rPr>
        <w:t>e.g.</w:t>
      </w:r>
      <w:proofErr w:type="gramEnd"/>
      <w:r w:rsidR="006F2761">
        <w:rPr>
          <w:lang w:eastAsia="x-none"/>
        </w:rPr>
        <w:t xml:space="preserve"> in </w:t>
      </w:r>
      <w:proofErr w:type="spellStart"/>
      <w:r w:rsidR="006F2761">
        <w:rPr>
          <w:lang w:eastAsia="x-none"/>
        </w:rPr>
        <w:t>eMTC</w:t>
      </w:r>
      <w:proofErr w:type="spellEnd"/>
      <w:r w:rsidR="006F2761">
        <w:rPr>
          <w:lang w:eastAsia="x-none"/>
        </w:rPr>
        <w:t xml:space="preserve">, where legacy LTE-based CSI reporting is supported. Keeping this in mind, an additional channel reporting mechanism could be considered by further trading the scheduling flexibility of ACK/NACK feedback for improved channel quality reporting. </w:t>
      </w:r>
    </w:p>
    <w:p w14:paraId="7837514E" w14:textId="2A449A17" w:rsidR="006F2761" w:rsidRDefault="006F2761" w:rsidP="00551E71">
      <w:pPr>
        <w:rPr>
          <w:lang w:eastAsia="x-none"/>
        </w:rPr>
      </w:pPr>
      <w:r>
        <w:rPr>
          <w:lang w:eastAsia="x-none"/>
        </w:rPr>
        <w:t>For example, for each UE with HARQ transmission enabled via DCI, a pair of ACK/NACK resources are reserved as shown in Table 2</w:t>
      </w:r>
      <w:r w:rsidR="000520F0">
        <w:rPr>
          <w:lang w:eastAsia="x-none"/>
        </w:rPr>
        <w:t xml:space="preserve"> below</w:t>
      </w:r>
      <w:r>
        <w:rPr>
          <w:lang w:eastAsia="x-none"/>
        </w:rPr>
        <w:t>. In this case, if UE indicated with the ACK/NACK resource field value of 0 in DCI, the UE may transmit its corresponding NPUSCH using either subcarrier index 0 or index 1,</w:t>
      </w:r>
      <w:r w:rsidR="00DE75E9">
        <w:rPr>
          <w:lang w:eastAsia="x-none"/>
        </w:rPr>
        <w:t xml:space="preserve"> based up</w:t>
      </w:r>
      <w:r>
        <w:rPr>
          <w:lang w:eastAsia="x-none"/>
        </w:rPr>
        <w:t xml:space="preserve">on the channel quality measured by the UE. When the transmission parameters, </w:t>
      </w:r>
      <w:proofErr w:type="gramStart"/>
      <w:r>
        <w:rPr>
          <w:lang w:eastAsia="x-none"/>
        </w:rPr>
        <w:t>e.g.</w:t>
      </w:r>
      <w:proofErr w:type="gramEnd"/>
      <w:r>
        <w:rPr>
          <w:lang w:eastAsia="x-none"/>
        </w:rPr>
        <w:t xml:space="preserve"> the repetition number, of the allocated NPDSCH are about correct in relation to the measured channel quality, the UE transmits just ACK/NACK information using the subcarrier index 0. On the contrary, if the UE wants to suggest to the network that, e.g., repetition number of future NPDSCH transmissions should be adjusted, the UE transmits its ACK/NACK information using the subcarrier index 1. The transmission of ACK at the subcarrier index 1 means the PDSCH was successful and the repetition number of the corresponding NPDSCH was too high and could be adjusted one value down. Likewise, the transmission of NACK at the subcarrier index 1 means the PDSCH was unsuccessful and the repetition number of the corresponding NPDSCH was too low and could be adjusted one value up. In the case of UE transmitting ACK/NACK information using the subcarrier index 0, the network could record that so that the link adaption, if needed, could be done by adjusting </w:t>
      </w:r>
      <w:proofErr w:type="gramStart"/>
      <w:r>
        <w:rPr>
          <w:lang w:eastAsia="x-none"/>
        </w:rPr>
        <w:t>e.g.</w:t>
      </w:r>
      <w:proofErr w:type="gramEnd"/>
      <w:r>
        <w:rPr>
          <w:lang w:eastAsia="x-none"/>
        </w:rPr>
        <w:t xml:space="preserve"> the coding rate of NPDSCH. </w:t>
      </w:r>
    </w:p>
    <w:p w14:paraId="32E878F2" w14:textId="266B15B0" w:rsidR="003101A7" w:rsidRDefault="003101A7" w:rsidP="00551E71">
      <w:pPr>
        <w:rPr>
          <w:lang w:eastAsia="x-none"/>
        </w:rPr>
      </w:pPr>
    </w:p>
    <w:p w14:paraId="724EF7C4" w14:textId="398D5508" w:rsidR="003101A7" w:rsidRPr="00E604B9" w:rsidRDefault="000520F0" w:rsidP="00551E71">
      <w:pPr>
        <w:rPr>
          <w:b/>
          <w:bCs/>
          <w:lang w:eastAsia="x-none"/>
        </w:rPr>
      </w:pPr>
      <w:r w:rsidRPr="002F1D5B">
        <w:rPr>
          <w:b/>
          <w:bCs/>
          <w:lang w:eastAsia="x-none"/>
        </w:rPr>
        <w:t xml:space="preserve">Proposal </w:t>
      </w:r>
      <w:r w:rsidR="00C12605">
        <w:rPr>
          <w:b/>
          <w:bCs/>
          <w:lang w:eastAsia="x-none"/>
        </w:rPr>
        <w:t>5</w:t>
      </w:r>
      <w:r w:rsidRPr="002F1D5B">
        <w:rPr>
          <w:b/>
          <w:bCs/>
          <w:lang w:eastAsia="x-none"/>
        </w:rPr>
        <w:t xml:space="preserve">: </w:t>
      </w:r>
      <w:r>
        <w:rPr>
          <w:b/>
          <w:bCs/>
          <w:lang w:eastAsia="x-none"/>
        </w:rPr>
        <w:t>In NB-IoT, w</w:t>
      </w:r>
      <w:r w:rsidRPr="002F1D5B">
        <w:rPr>
          <w:b/>
          <w:bCs/>
          <w:lang w:eastAsia="x-none"/>
        </w:rPr>
        <w:t>hen HARQ feedback is disabled for UE via RRC-configuration</w:t>
      </w:r>
      <w:r w:rsidRPr="009B10E8">
        <w:rPr>
          <w:b/>
          <w:bCs/>
          <w:lang w:eastAsia="x-none"/>
        </w:rPr>
        <w:t xml:space="preserve"> </w:t>
      </w:r>
      <w:r>
        <w:rPr>
          <w:b/>
          <w:bCs/>
          <w:lang w:eastAsia="x-none"/>
        </w:rPr>
        <w:t>and DCI-based overridden mechanism is configured for the UE</w:t>
      </w:r>
      <w:r w:rsidRPr="002F1D5B">
        <w:rPr>
          <w:b/>
          <w:bCs/>
          <w:lang w:eastAsia="x-none"/>
        </w:rPr>
        <w:t>,</w:t>
      </w:r>
      <w:r>
        <w:rPr>
          <w:b/>
          <w:bCs/>
          <w:lang w:eastAsia="x-none"/>
        </w:rPr>
        <w:t xml:space="preserve"> an additional channel quality reporting mechanism is allowed for UE by reusing the ACK/NACK resource field in DCI format N1.</w:t>
      </w:r>
    </w:p>
    <w:p w14:paraId="63305F9B" w14:textId="65B4CE6F" w:rsidR="003101A7" w:rsidRDefault="003101A7" w:rsidP="00551E71">
      <w:pPr>
        <w:rPr>
          <w:lang w:eastAsia="x-none"/>
        </w:rPr>
      </w:pPr>
    </w:p>
    <w:p w14:paraId="646068CA" w14:textId="77777777" w:rsidR="00AC26D1" w:rsidRDefault="00AC26D1" w:rsidP="00551E71">
      <w:pPr>
        <w:rPr>
          <w:lang w:eastAsia="x-none"/>
        </w:rPr>
      </w:pPr>
    </w:p>
    <w:p w14:paraId="58C82E2E" w14:textId="3F186C15" w:rsidR="0060285B" w:rsidRDefault="0060285B" w:rsidP="0060285B">
      <w:pPr>
        <w:pStyle w:val="TH"/>
      </w:pPr>
      <w:r>
        <w:lastRenderedPageBreak/>
        <w:t xml:space="preserve">Table </w:t>
      </w:r>
      <w:r w:rsidR="00A2571C">
        <w:t>2</w:t>
      </w:r>
      <w:r>
        <w:t xml:space="preserve">: ACK/NACK subcarrier and </w:t>
      </w:r>
      <w:r>
        <w:rPr>
          <w:rFonts w:eastAsia="Times New Roman"/>
          <w:position w:val="-10"/>
          <w:lang w:eastAsia="en-GB"/>
        </w:rPr>
        <w:object w:dxaOrig="280" w:dyaOrig="280" w14:anchorId="3647FD22">
          <v:shape id="_x0000_i1028" type="#_x0000_t75" style="width:12.75pt;height:12.75pt" o:ole="">
            <v:imagedata r:id="rId13" o:title=""/>
          </v:shape>
          <o:OLEObject Type="Embed" ProgID="Equation.3" ShapeID="_x0000_i1028" DrawAspect="Content" ObjectID="_1745656845" r:id="rId18"/>
        </w:object>
      </w:r>
      <w:r>
        <w:t xml:space="preserve">for NPUSCH with subcarrier spacing </w:t>
      </w:r>
      <w:r>
        <w:rPr>
          <w:rFonts w:eastAsia="Times New Roman"/>
          <w:position w:val="-10"/>
          <w:lang w:eastAsia="en-GB"/>
        </w:rPr>
        <w:object w:dxaOrig="1000" w:dyaOrig="290" w14:anchorId="02C6C611">
          <v:shape id="_x0000_i1029" type="#_x0000_t75" style="width:50.25pt;height:14.25pt" o:ole="">
            <v:imagedata r:id="rId15" o:title=""/>
          </v:shape>
          <o:OLEObject Type="Embed" ProgID="Equation.3" ShapeID="_x0000_i1029" DrawAspect="Content" ObjectID="_1745656846" r:id="rId19"/>
        </w:object>
      </w:r>
      <w:r w:rsidR="00B253F3">
        <w:t xml:space="preserve">, when </w:t>
      </w:r>
      <w:r w:rsidR="009B5E2B">
        <w:t xml:space="preserve">DCI-based </w:t>
      </w:r>
      <w:r w:rsidR="00F91EC9">
        <w:t xml:space="preserve">overridden mechanism is </w:t>
      </w:r>
      <w:proofErr w:type="gramStart"/>
      <w:r w:rsidR="00F91EC9">
        <w:t>configured</w:t>
      </w:r>
      <w:proofErr w:type="gramEnd"/>
      <w:r w:rsidR="00F91EC9">
        <w:t xml:space="preserve"> and </w:t>
      </w:r>
      <w:r w:rsidR="00DE227B">
        <w:t>delta CSI is additionally indicated</w:t>
      </w:r>
    </w:p>
    <w:p w14:paraId="12A08962" w14:textId="77777777" w:rsidR="0060285B" w:rsidRDefault="0060285B" w:rsidP="0060285B">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gridCol w:w="3232"/>
      </w:tblGrid>
      <w:tr w:rsidR="00D06656" w14:paraId="27021165" w14:textId="7B1A557C" w:rsidTr="0051034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3C332F1" w14:textId="77777777" w:rsidR="00D06656" w:rsidRDefault="00D06656" w:rsidP="00280CBE">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6286262F" w14:textId="77777777" w:rsidR="00D06656" w:rsidRDefault="00D06656" w:rsidP="00280CBE">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73C2B9" w14:textId="77777777" w:rsidR="00D06656" w:rsidRDefault="00D06656" w:rsidP="00280CBE">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1EA91CF2">
                <v:shape id="_x0000_i1030" type="#_x0000_t75" style="width:12.75pt;height:12.75pt" o:ole="">
                  <v:imagedata r:id="rId13" o:title=""/>
                </v:shape>
                <o:OLEObject Type="Embed" ProgID="Equation.3" ShapeID="_x0000_i1030" DrawAspect="Content" ObjectID="_1745656847" r:id="rId20"/>
              </w:object>
            </w:r>
          </w:p>
        </w:tc>
        <w:tc>
          <w:tcPr>
            <w:tcW w:w="3232" w:type="dxa"/>
            <w:tcBorders>
              <w:top w:val="single" w:sz="8" w:space="0" w:color="auto"/>
              <w:left w:val="single" w:sz="8" w:space="0" w:color="auto"/>
              <w:bottom w:val="single" w:sz="8" w:space="0" w:color="auto"/>
              <w:right w:val="single" w:sz="8" w:space="0" w:color="auto"/>
            </w:tcBorders>
            <w:shd w:val="clear" w:color="auto" w:fill="E0E0E0"/>
          </w:tcPr>
          <w:p w14:paraId="3C4E7A39" w14:textId="55B8431C" w:rsidR="00D06656" w:rsidRDefault="00510340" w:rsidP="00280CBE">
            <w:pPr>
              <w:keepNext/>
              <w:keepLines/>
              <w:spacing w:after="0"/>
              <w:jc w:val="center"/>
              <w:rPr>
                <w:rFonts w:eastAsia="Times New Roman"/>
                <w:lang w:eastAsia="en-GB"/>
              </w:rPr>
            </w:pPr>
            <w:r>
              <w:rPr>
                <w:rFonts w:eastAsia="Times New Roman"/>
                <w:lang w:eastAsia="en-GB"/>
              </w:rPr>
              <w:t xml:space="preserve">Type of </w:t>
            </w:r>
            <w:r w:rsidR="005523A6">
              <w:rPr>
                <w:rFonts w:eastAsia="Times New Roman"/>
                <w:lang w:eastAsia="en-GB"/>
              </w:rPr>
              <w:t xml:space="preserve">feedback </w:t>
            </w:r>
            <w:r>
              <w:rPr>
                <w:rFonts w:eastAsia="Times New Roman"/>
                <w:lang w:eastAsia="en-GB"/>
              </w:rPr>
              <w:t>report</w:t>
            </w:r>
          </w:p>
        </w:tc>
      </w:tr>
      <w:tr w:rsidR="00D06656" w14:paraId="1431950D" w14:textId="75A4259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5620F8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6DFAA4F4"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97089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5432F95" w14:textId="76B3AD65"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rsidRPr="00596524" w14:paraId="40D0D7FC" w14:textId="5EAF27A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D2FC16E" w14:textId="03C41D71" w:rsidR="00D06656" w:rsidRPr="005D2749" w:rsidRDefault="00D06656" w:rsidP="00280CBE">
            <w:pPr>
              <w:keepNext/>
              <w:keepLines/>
              <w:spacing w:after="0"/>
              <w:jc w:val="center"/>
              <w:rPr>
                <w:rFonts w:ascii="Arial" w:eastAsia="Times New Roman" w:hAnsi="Arial"/>
                <w:sz w:val="16"/>
                <w:szCs w:val="16"/>
                <w:lang w:eastAsia="en-GB"/>
              </w:rPr>
            </w:pPr>
          </w:p>
        </w:tc>
        <w:tc>
          <w:tcPr>
            <w:tcW w:w="1155" w:type="dxa"/>
            <w:tcBorders>
              <w:top w:val="single" w:sz="4" w:space="0" w:color="auto"/>
              <w:left w:val="single" w:sz="8" w:space="0" w:color="auto"/>
              <w:bottom w:val="single" w:sz="4" w:space="0" w:color="auto"/>
              <w:right w:val="single" w:sz="8" w:space="0" w:color="auto"/>
            </w:tcBorders>
            <w:hideMark/>
          </w:tcPr>
          <w:p w14:paraId="3C1C6B2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47C1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0091DD89" w14:textId="7F97C0FE"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 xml:space="preserve">ACK/NACK + CSI </w:t>
            </w:r>
            <w:r w:rsidR="00596524">
              <w:rPr>
                <w:rFonts w:ascii="Arial" w:eastAsia="MS Mincho" w:hAnsi="Arial"/>
                <w:iCs/>
                <w:sz w:val="16"/>
                <w:szCs w:val="16"/>
                <w:lang w:val="en-US" w:eastAsia="ja-JP"/>
              </w:rPr>
              <w:t>delta</w:t>
            </w:r>
          </w:p>
        </w:tc>
      </w:tr>
      <w:tr w:rsidR="00D06656" w14:paraId="1E1D3E83" w14:textId="5AB8390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6FAACEC" w14:textId="77777777" w:rsidR="00D06656" w:rsidRPr="005D2749" w:rsidRDefault="00D06656" w:rsidP="00280CBE">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79C8B36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39820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6870CD35" w14:textId="098CB7A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B89814B" w14:textId="14C72B5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2F3F510" w14:textId="15AA3B6A" w:rsidR="00D06656" w:rsidRPr="005D2749" w:rsidRDefault="00D06656" w:rsidP="00280CBE">
            <w:pPr>
              <w:keepNext/>
              <w:keepLines/>
              <w:spacing w:after="0"/>
              <w:jc w:val="center"/>
              <w:rPr>
                <w:rFonts w:ascii="Arial" w:hAnsi="Arial"/>
                <w:sz w:val="16"/>
                <w:szCs w:val="16"/>
              </w:rPr>
            </w:pPr>
          </w:p>
        </w:tc>
        <w:tc>
          <w:tcPr>
            <w:tcW w:w="1155" w:type="dxa"/>
            <w:tcBorders>
              <w:top w:val="single" w:sz="4" w:space="0" w:color="auto"/>
              <w:left w:val="single" w:sz="8" w:space="0" w:color="auto"/>
              <w:bottom w:val="single" w:sz="4" w:space="0" w:color="auto"/>
              <w:right w:val="single" w:sz="8" w:space="0" w:color="auto"/>
            </w:tcBorders>
            <w:hideMark/>
          </w:tcPr>
          <w:p w14:paraId="440D5FF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027A248"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7D70C17" w14:textId="7E0F9DE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384AC91E" w14:textId="09D85C5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31EB9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6728F0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896B28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4C5A1C9D" w14:textId="766E34D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2070A8E7" w14:textId="3B45EA8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8125DF7" w14:textId="3EB6104C"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63AB8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4AE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0441F8BC" w14:textId="382A94B8"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530E37AE" w14:textId="1632C7CD"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D0C671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7FDC51B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37002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3527CCC1" w14:textId="7CEE1EA1"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33E4A9F" w14:textId="54E9D15A"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37AE1AE" w14:textId="699C15B0"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7C30B76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3F82F5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2911408A" w14:textId="549827F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391F37" w14:textId="32450D2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7C17A05"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3472FDD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A81DE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E16E9CA" w14:textId="5619F08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4D7EF130" w14:textId="073EF9C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6F3727" w14:textId="4822AE81"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2A3B98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E1101C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601CD8B" w14:textId="6C430A3F"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78157D" w14:textId="320853D5"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9F7958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4A2F524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47339A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0484D585" w14:textId="3C2CAC54"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0C799614" w14:textId="3026AB6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DD1102" w14:textId="4AFB8EF8"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4BE2673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9DD17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568A875A" w14:textId="62ECFDF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6664A9DF" w14:textId="0770D90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F7F3A8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3EF649C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97847B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0F431CB8" w14:textId="18DBEB1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356F4BEB" w14:textId="0AE06BE9"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ED5C127" w14:textId="73512A0B"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295FD9A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D2D7F0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5E988C08" w14:textId="38D78F9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77EC755F" w14:textId="75C73D8E"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9C0537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324D93BB" w14:textId="62320D5D" w:rsidR="00D06656" w:rsidRPr="005D2749" w:rsidRDefault="00D06656" w:rsidP="00DE7184">
            <w:pPr>
              <w:keepNext/>
              <w:keepLines/>
              <w:spacing w:after="0"/>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vAlign w:val="center"/>
            <w:hideMark/>
          </w:tcPr>
          <w:p w14:paraId="65292E92" w14:textId="7E38C031" w:rsidR="00D06656" w:rsidRPr="005D2749" w:rsidRDefault="00D06656" w:rsidP="00280CBE">
            <w:pPr>
              <w:keepNext/>
              <w:keepLines/>
              <w:spacing w:after="0"/>
              <w:jc w:val="center"/>
              <w:rPr>
                <w:rFonts w:ascii="Arial" w:eastAsia="MS Mincho" w:hAnsi="Arial"/>
                <w:iCs/>
                <w:sz w:val="16"/>
                <w:szCs w:val="16"/>
                <w:lang w:val="en-US" w:eastAsia="ja-JP"/>
              </w:rPr>
            </w:pPr>
          </w:p>
        </w:tc>
        <w:tc>
          <w:tcPr>
            <w:tcW w:w="3232" w:type="dxa"/>
            <w:tcBorders>
              <w:top w:val="single" w:sz="4" w:space="0" w:color="auto"/>
              <w:left w:val="single" w:sz="8" w:space="0" w:color="auto"/>
              <w:bottom w:val="single" w:sz="4" w:space="0" w:color="auto"/>
              <w:right w:val="single" w:sz="8" w:space="0" w:color="auto"/>
            </w:tcBorders>
          </w:tcPr>
          <w:p w14:paraId="7791586F" w14:textId="007772DC" w:rsidR="00D06656" w:rsidRPr="005D2749" w:rsidRDefault="00B9199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HARQ feedback disabled</w:t>
            </w:r>
          </w:p>
        </w:tc>
      </w:tr>
      <w:tr w:rsidR="00D06656" w14:paraId="38A64B50" w14:textId="674E214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55FB1A7" w14:textId="67B88A6E"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32F1C21" w14:textId="3537827A"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vAlign w:val="center"/>
            <w:hideMark/>
          </w:tcPr>
          <w:p w14:paraId="4156C3E7" w14:textId="52AD68B7" w:rsidR="00D06656" w:rsidRPr="005D2749" w:rsidRDefault="00D06656" w:rsidP="00280CBE">
            <w:pPr>
              <w:keepNext/>
              <w:keepLines/>
              <w:spacing w:after="0"/>
              <w:jc w:val="center"/>
              <w:rPr>
                <w:rFonts w:ascii="Arial" w:eastAsia="MS Mincho" w:hAnsi="Arial"/>
                <w:iCs/>
                <w:sz w:val="16"/>
                <w:szCs w:val="16"/>
                <w:lang w:val="en-US" w:eastAsia="ja-JP"/>
              </w:rPr>
            </w:pPr>
          </w:p>
        </w:tc>
        <w:tc>
          <w:tcPr>
            <w:tcW w:w="3232" w:type="dxa"/>
            <w:tcBorders>
              <w:top w:val="single" w:sz="4" w:space="0" w:color="auto"/>
              <w:left w:val="single" w:sz="8" w:space="0" w:color="auto"/>
              <w:bottom w:val="single" w:sz="4" w:space="0" w:color="auto"/>
              <w:right w:val="single" w:sz="8" w:space="0" w:color="auto"/>
            </w:tcBorders>
          </w:tcPr>
          <w:p w14:paraId="3B6048FC" w14:textId="4A50110A" w:rsidR="00D06656" w:rsidRPr="005D2749" w:rsidRDefault="003E6CB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reserved</w:t>
            </w:r>
          </w:p>
        </w:tc>
      </w:tr>
    </w:tbl>
    <w:p w14:paraId="2FA3B448" w14:textId="43FCC532" w:rsidR="0060285B" w:rsidRDefault="0060285B" w:rsidP="00551E71">
      <w:pPr>
        <w:rPr>
          <w:lang w:eastAsia="x-none"/>
        </w:rPr>
      </w:pPr>
    </w:p>
    <w:p w14:paraId="5325F48B" w14:textId="77777777" w:rsidR="006B47DA" w:rsidRDefault="006B47DA" w:rsidP="00551E71">
      <w:pPr>
        <w:rPr>
          <w:lang w:eastAsia="x-none"/>
        </w:rPr>
      </w:pPr>
    </w:p>
    <w:p w14:paraId="0ABCAEDE" w14:textId="72683040" w:rsidR="00AA141C" w:rsidRDefault="00AA141C" w:rsidP="00551E71">
      <w:pPr>
        <w:rPr>
          <w:lang w:eastAsia="x-none"/>
        </w:rPr>
      </w:pPr>
    </w:p>
    <w:p w14:paraId="5DF42E42" w14:textId="4FC4AECB" w:rsidR="00A30687" w:rsidRDefault="004026EB" w:rsidP="00A30687">
      <w:pPr>
        <w:pStyle w:val="Heading1"/>
        <w:rPr>
          <w:color w:val="000000" w:themeColor="text1"/>
        </w:rPr>
      </w:pPr>
      <w:r>
        <w:rPr>
          <w:color w:val="000000" w:themeColor="text1"/>
        </w:rPr>
        <w:t>On timing</w:t>
      </w:r>
      <w:r w:rsidR="00B43E6F">
        <w:rPr>
          <w:color w:val="000000" w:themeColor="text1"/>
        </w:rPr>
        <w:t xml:space="preserve"> relationships in the absence of HARQ feedback</w:t>
      </w:r>
    </w:p>
    <w:p w14:paraId="3D9A386D" w14:textId="49C5F191" w:rsidR="00A30687" w:rsidRPr="00306FAA" w:rsidRDefault="00C65CB4" w:rsidP="00306FAA">
      <w:pPr>
        <w:pStyle w:val="Heading1"/>
        <w:numPr>
          <w:ilvl w:val="0"/>
          <w:numId w:val="0"/>
        </w:numPr>
        <w:rPr>
          <w:color w:val="000000" w:themeColor="text1"/>
        </w:rPr>
      </w:pPr>
      <w:r w:rsidRPr="00306FAA">
        <w:rPr>
          <w:color w:val="000000" w:themeColor="text1"/>
        </w:rPr>
        <w:t xml:space="preserve"> </w:t>
      </w:r>
    </w:p>
    <w:p w14:paraId="4E5DF08B" w14:textId="215F36F4" w:rsidR="00306FAA" w:rsidRDefault="00B70221" w:rsidP="00306FAA">
      <w:pPr>
        <w:rPr>
          <w:lang w:eastAsia="x-none"/>
        </w:rPr>
      </w:pPr>
      <w:r>
        <w:rPr>
          <w:lang w:eastAsia="x-none"/>
        </w:rPr>
        <w:t>RAN2</w:t>
      </w:r>
      <w:r w:rsidR="008A6D46">
        <w:rPr>
          <w:lang w:eastAsia="x-none"/>
        </w:rPr>
        <w:t xml:space="preserve"> has</w:t>
      </w:r>
      <w:r>
        <w:rPr>
          <w:lang w:eastAsia="x-none"/>
        </w:rPr>
        <w:t xml:space="preserve"> sent a LS on </w:t>
      </w:r>
      <w:r w:rsidR="008A6D46">
        <w:rPr>
          <w:lang w:eastAsia="x-none"/>
        </w:rPr>
        <w:t>HARQ enhancements to RAN1 [3].</w:t>
      </w:r>
      <w:r w:rsidR="001A4D50">
        <w:rPr>
          <w:lang w:eastAsia="x-none"/>
        </w:rPr>
        <w:t xml:space="preserve"> </w:t>
      </w:r>
      <w:r w:rsidR="00813D60">
        <w:rPr>
          <w:lang w:eastAsia="x-none"/>
        </w:rPr>
        <w:t xml:space="preserve">One of </w:t>
      </w:r>
      <w:r w:rsidR="008A193D">
        <w:rPr>
          <w:lang w:eastAsia="x-none"/>
        </w:rPr>
        <w:t xml:space="preserve">the </w:t>
      </w:r>
      <w:r w:rsidR="00813D60">
        <w:rPr>
          <w:lang w:eastAsia="x-none"/>
        </w:rPr>
        <w:t>questions in the LS regards the</w:t>
      </w:r>
      <w:r w:rsidR="000927BC">
        <w:rPr>
          <w:lang w:eastAsia="x-none"/>
        </w:rPr>
        <w:t xml:space="preserve"> following RAN1 agreement on timing relationships in NB-IoT:</w:t>
      </w:r>
      <w:r w:rsidR="00884E86">
        <w:rPr>
          <w:lang w:eastAsia="x-none"/>
        </w:rPr>
        <w:t xml:space="preserve"> </w:t>
      </w:r>
    </w:p>
    <w:p w14:paraId="562AFE9F" w14:textId="77777777" w:rsidR="00450AB6" w:rsidRPr="00373DAB" w:rsidRDefault="00450AB6" w:rsidP="00450AB6">
      <w:pPr>
        <w:rPr>
          <w:b/>
          <w:u w:val="single"/>
        </w:rPr>
      </w:pPr>
      <w:r w:rsidRPr="00373DAB">
        <w:rPr>
          <w:b/>
          <w:highlight w:val="green"/>
          <w:u w:val="single"/>
        </w:rPr>
        <w:t>Agreement</w:t>
      </w:r>
    </w:p>
    <w:p w14:paraId="141C7E21" w14:textId="4A76EF41" w:rsidR="00884E86" w:rsidRPr="00373DAB" w:rsidRDefault="00450AB6" w:rsidP="00450AB6">
      <w:pPr>
        <w:rPr>
          <w:lang w:eastAsia="x-none"/>
        </w:rPr>
      </w:pPr>
      <w:r w:rsidRPr="00373DAB">
        <w:t>For a DL HARQ process with disabled HARQ feedback in NB-IoT, UE is not required to monitor NPDCCH in a period of Y=12(</w:t>
      </w:r>
      <w:proofErr w:type="spellStart"/>
      <w:r w:rsidRPr="00373DAB">
        <w:t>ms</w:t>
      </w:r>
      <w:proofErr w:type="spellEnd"/>
      <w:r w:rsidRPr="00373DAB">
        <w:t>) from the end of reception of the NPDSCH.</w:t>
      </w:r>
    </w:p>
    <w:p w14:paraId="6894F5EC" w14:textId="28926708" w:rsidR="00884E86" w:rsidRDefault="00884E86" w:rsidP="00306FAA">
      <w:pPr>
        <w:rPr>
          <w:lang w:eastAsia="x-none"/>
        </w:rPr>
      </w:pPr>
    </w:p>
    <w:p w14:paraId="02C2EB9E" w14:textId="77777777" w:rsidR="001F578C" w:rsidRPr="001F578C" w:rsidRDefault="001F578C" w:rsidP="001F578C">
      <w:pPr>
        <w:rPr>
          <w:bCs/>
          <w:lang w:eastAsia="zh-CN"/>
        </w:rPr>
      </w:pPr>
      <w:r w:rsidRPr="001F578C">
        <w:rPr>
          <w:b/>
          <w:bCs/>
          <w:lang w:eastAsia="zh-CN"/>
        </w:rPr>
        <w:t>Question 3</w:t>
      </w:r>
      <w:r w:rsidRPr="001F578C">
        <w:rPr>
          <w:bCs/>
          <w:lang w:eastAsia="zh-CN"/>
        </w:rPr>
        <w:t>: For the above RAN1 agreement, which is the correct understanding?</w:t>
      </w:r>
    </w:p>
    <w:p w14:paraId="0AD5C340" w14:textId="77777777" w:rsidR="001F578C" w:rsidRPr="001F578C" w:rsidRDefault="001F578C" w:rsidP="001F578C">
      <w:pPr>
        <w:pStyle w:val="ListParagraph"/>
        <w:numPr>
          <w:ilvl w:val="0"/>
          <w:numId w:val="36"/>
        </w:numPr>
        <w:spacing w:before="0" w:after="120"/>
        <w:rPr>
          <w:bCs/>
          <w:sz w:val="20"/>
          <w:szCs w:val="20"/>
          <w:lang w:val="en-US"/>
        </w:rPr>
      </w:pPr>
      <w:r w:rsidRPr="001F578C">
        <w:rPr>
          <w:rFonts w:eastAsiaTheme="minorEastAsia"/>
          <w:bCs/>
          <w:sz w:val="20"/>
          <w:szCs w:val="20"/>
          <w:lang w:val="en-US"/>
        </w:rPr>
        <w:t>Understanding 1:</w:t>
      </w:r>
      <w:r w:rsidRPr="001F578C">
        <w:rPr>
          <w:lang w:val="en-US"/>
        </w:rPr>
        <w:t xml:space="preserve"> </w:t>
      </w:r>
      <w:bookmarkStart w:id="1" w:name="_Hlk133328276"/>
      <w:r w:rsidRPr="001F578C">
        <w:rPr>
          <w:rFonts w:eastAsiaTheme="minorEastAsia"/>
          <w:bCs/>
          <w:sz w:val="20"/>
          <w:szCs w:val="20"/>
          <w:lang w:val="en-US"/>
        </w:rPr>
        <w:t>For a DL HARQ process with disabled HARQ feedback in NB-IoT, UE is not required to monitor NPDCCH for the same HARQ process in a period of Y=12(</w:t>
      </w:r>
      <w:proofErr w:type="spellStart"/>
      <w:r w:rsidRPr="001F578C">
        <w:rPr>
          <w:rFonts w:eastAsiaTheme="minorEastAsia"/>
          <w:bCs/>
          <w:sz w:val="20"/>
          <w:szCs w:val="20"/>
          <w:lang w:val="en-US"/>
        </w:rPr>
        <w:t>ms</w:t>
      </w:r>
      <w:proofErr w:type="spellEnd"/>
      <w:r w:rsidRPr="001F578C">
        <w:rPr>
          <w:rFonts w:eastAsiaTheme="minorEastAsia"/>
          <w:bCs/>
          <w:sz w:val="20"/>
          <w:szCs w:val="20"/>
          <w:lang w:val="en-US"/>
        </w:rPr>
        <w:t>) from the end of reception of the NPDSCH</w:t>
      </w:r>
      <w:bookmarkEnd w:id="1"/>
      <w:r w:rsidRPr="001F578C">
        <w:rPr>
          <w:rFonts w:eastAsiaTheme="minorEastAsia"/>
          <w:bCs/>
          <w:sz w:val="20"/>
          <w:szCs w:val="20"/>
          <w:lang w:val="en-US"/>
        </w:rPr>
        <w:t>.</w:t>
      </w:r>
    </w:p>
    <w:p w14:paraId="45B0203B" w14:textId="77777777" w:rsidR="001F578C" w:rsidRPr="001F578C" w:rsidRDefault="001F578C" w:rsidP="001F578C">
      <w:pPr>
        <w:pStyle w:val="ListParagraph"/>
        <w:numPr>
          <w:ilvl w:val="0"/>
          <w:numId w:val="36"/>
        </w:numPr>
        <w:spacing w:before="0" w:after="120"/>
        <w:rPr>
          <w:bCs/>
          <w:sz w:val="20"/>
          <w:szCs w:val="20"/>
          <w:lang w:val="en-US"/>
        </w:rPr>
      </w:pPr>
      <w:r w:rsidRPr="001F578C">
        <w:rPr>
          <w:rFonts w:eastAsiaTheme="minorEastAsia"/>
          <w:bCs/>
          <w:sz w:val="20"/>
          <w:szCs w:val="20"/>
          <w:lang w:val="en-US"/>
        </w:rPr>
        <w:t xml:space="preserve">Understanding 2: </w:t>
      </w:r>
      <w:bookmarkStart w:id="2" w:name="_Hlk133328288"/>
      <w:r w:rsidRPr="001F578C">
        <w:rPr>
          <w:rFonts w:eastAsiaTheme="minorEastAsia"/>
          <w:bCs/>
          <w:sz w:val="20"/>
          <w:szCs w:val="20"/>
          <w:lang w:val="en-US"/>
        </w:rPr>
        <w:t>For a DL HARQ process with disabled HARQ feedback in NB-IoT, UE is not required to monitor NPDCCH for all the HARQ processes in a period of Y=12(</w:t>
      </w:r>
      <w:proofErr w:type="spellStart"/>
      <w:r w:rsidRPr="001F578C">
        <w:rPr>
          <w:rFonts w:eastAsiaTheme="minorEastAsia"/>
          <w:bCs/>
          <w:sz w:val="20"/>
          <w:szCs w:val="20"/>
          <w:lang w:val="en-US"/>
        </w:rPr>
        <w:t>ms</w:t>
      </w:r>
      <w:proofErr w:type="spellEnd"/>
      <w:r w:rsidRPr="001F578C">
        <w:rPr>
          <w:rFonts w:eastAsiaTheme="minorEastAsia"/>
          <w:bCs/>
          <w:sz w:val="20"/>
          <w:szCs w:val="20"/>
          <w:lang w:val="en-US"/>
        </w:rPr>
        <w:t>) from the end of reception of the NPDSCH</w:t>
      </w:r>
      <w:bookmarkEnd w:id="2"/>
      <w:r w:rsidRPr="001F578C">
        <w:rPr>
          <w:rFonts w:eastAsiaTheme="minorEastAsia"/>
          <w:bCs/>
          <w:sz w:val="20"/>
          <w:szCs w:val="20"/>
          <w:lang w:val="en-US"/>
        </w:rPr>
        <w:t>.</w:t>
      </w:r>
    </w:p>
    <w:p w14:paraId="10D147D3" w14:textId="77777777" w:rsidR="001F578C" w:rsidRPr="001F578C" w:rsidRDefault="001F578C" w:rsidP="001F578C">
      <w:pPr>
        <w:pStyle w:val="ListParagraph"/>
        <w:ind w:left="420"/>
        <w:rPr>
          <w:bCs/>
          <w:sz w:val="20"/>
          <w:szCs w:val="20"/>
          <w:lang w:val="en-US"/>
        </w:rPr>
      </w:pPr>
    </w:p>
    <w:p w14:paraId="13876FF5" w14:textId="77777777" w:rsidR="00BD6695" w:rsidRPr="001F578C" w:rsidRDefault="00BD6695" w:rsidP="00306FAA">
      <w:pPr>
        <w:rPr>
          <w:lang w:val="en-US" w:eastAsia="x-none"/>
        </w:rPr>
      </w:pPr>
    </w:p>
    <w:p w14:paraId="788FD41F" w14:textId="14E12E44" w:rsidR="004026EB" w:rsidRDefault="00966EE5" w:rsidP="00306FAA">
      <w:pPr>
        <w:rPr>
          <w:lang w:eastAsia="x-none"/>
        </w:rPr>
      </w:pPr>
      <w:r>
        <w:rPr>
          <w:lang w:eastAsia="x-none"/>
        </w:rPr>
        <w:lastRenderedPageBreak/>
        <w:t xml:space="preserve">We think that </w:t>
      </w:r>
      <w:r w:rsidR="00107EB4">
        <w:rPr>
          <w:lang w:eastAsia="x-none"/>
        </w:rPr>
        <w:t>the Understanding 1 is align</w:t>
      </w:r>
      <w:r w:rsidR="00866CB4">
        <w:rPr>
          <w:lang w:eastAsia="x-none"/>
        </w:rPr>
        <w:t>ed</w:t>
      </w:r>
      <w:r w:rsidR="00107EB4">
        <w:rPr>
          <w:lang w:eastAsia="x-none"/>
        </w:rPr>
        <w:t xml:space="preserve"> with previous discussions in RAN1</w:t>
      </w:r>
      <w:r w:rsidR="00E327B1">
        <w:rPr>
          <w:lang w:eastAsia="x-none"/>
        </w:rPr>
        <w:t>.</w:t>
      </w:r>
      <w:r w:rsidR="0075746C">
        <w:rPr>
          <w:lang w:eastAsia="x-none"/>
        </w:rPr>
        <w:t xml:space="preserve"> </w:t>
      </w:r>
      <w:r w:rsidR="002B5C8F">
        <w:rPr>
          <w:lang w:eastAsia="x-none"/>
        </w:rPr>
        <w:t>That will guarantee at least 12</w:t>
      </w:r>
      <w:r w:rsidR="007E5AAF">
        <w:rPr>
          <w:lang w:eastAsia="x-none"/>
        </w:rPr>
        <w:t>ms processing time for NPDSCH of each HARQ process</w:t>
      </w:r>
      <w:r w:rsidR="00995B51">
        <w:rPr>
          <w:lang w:eastAsia="x-none"/>
        </w:rPr>
        <w:t xml:space="preserve"> and </w:t>
      </w:r>
      <w:r w:rsidR="00DE25DC">
        <w:rPr>
          <w:lang w:eastAsia="x-none"/>
        </w:rPr>
        <w:t xml:space="preserve">in </w:t>
      </w:r>
      <w:r w:rsidR="00995B51">
        <w:rPr>
          <w:lang w:eastAsia="x-none"/>
        </w:rPr>
        <w:t>that respect should be well aligned with</w:t>
      </w:r>
      <w:r w:rsidR="00DE066E">
        <w:rPr>
          <w:lang w:eastAsia="x-none"/>
        </w:rPr>
        <w:t xml:space="preserve"> </w:t>
      </w:r>
      <w:r w:rsidR="00786998">
        <w:rPr>
          <w:lang w:eastAsia="x-none"/>
        </w:rPr>
        <w:t xml:space="preserve">the processing requirements in the case of HARQ feedback enabled. </w:t>
      </w:r>
      <w:r w:rsidR="00DC2F9B">
        <w:rPr>
          <w:lang w:eastAsia="x-none"/>
        </w:rPr>
        <w:t xml:space="preserve">However, we think that the formulation of the </w:t>
      </w:r>
      <w:r w:rsidR="00AD5FC6">
        <w:rPr>
          <w:lang w:eastAsia="x-none"/>
        </w:rPr>
        <w:t xml:space="preserve">previous RAN1 agreement is not very good, and therefore we propose that </w:t>
      </w:r>
      <w:r w:rsidR="00056524">
        <w:rPr>
          <w:lang w:eastAsia="x-none"/>
        </w:rPr>
        <w:t xml:space="preserve">the above agreement is replaced with the </w:t>
      </w:r>
      <w:r w:rsidR="00ED72A2">
        <w:rPr>
          <w:lang w:eastAsia="x-none"/>
        </w:rPr>
        <w:t xml:space="preserve">new one, using similar wording as in </w:t>
      </w:r>
      <w:proofErr w:type="spellStart"/>
      <w:r w:rsidR="00ED72A2">
        <w:rPr>
          <w:lang w:eastAsia="x-none"/>
        </w:rPr>
        <w:t>eMTC</w:t>
      </w:r>
      <w:proofErr w:type="spellEnd"/>
      <w:r w:rsidR="00ED72A2">
        <w:rPr>
          <w:lang w:eastAsia="x-none"/>
        </w:rPr>
        <w:t xml:space="preserve"> case.</w:t>
      </w:r>
    </w:p>
    <w:p w14:paraId="1DB8A053" w14:textId="4EEB5DC7" w:rsidR="00F6584C" w:rsidRDefault="00F6584C" w:rsidP="00306FAA">
      <w:pPr>
        <w:rPr>
          <w:lang w:eastAsia="x-none"/>
        </w:rPr>
      </w:pPr>
    </w:p>
    <w:p w14:paraId="26F4FA83" w14:textId="60631F31" w:rsidR="00BA5B20" w:rsidRPr="00482F88" w:rsidRDefault="00F6584C" w:rsidP="00BA5B20">
      <w:pPr>
        <w:rPr>
          <w:rFonts w:eastAsia="Batang"/>
          <w:b/>
          <w:bCs/>
          <w:lang w:eastAsia="zh-CN"/>
        </w:rPr>
      </w:pPr>
      <w:r w:rsidRPr="00482F88">
        <w:rPr>
          <w:b/>
          <w:bCs/>
          <w:lang w:eastAsia="x-none"/>
        </w:rPr>
        <w:t xml:space="preserve">Proposal 6: </w:t>
      </w:r>
      <w:r w:rsidR="00A12D72">
        <w:rPr>
          <w:b/>
          <w:bCs/>
          <w:lang w:eastAsia="x-none"/>
        </w:rPr>
        <w:t xml:space="preserve">Replace the previous agreement on NPDSCH timing relationships in the absence of </w:t>
      </w:r>
      <w:r w:rsidR="005E75F1">
        <w:rPr>
          <w:b/>
          <w:bCs/>
          <w:lang w:eastAsia="x-none"/>
        </w:rPr>
        <w:t xml:space="preserve">HARQ feedback with the following: </w:t>
      </w:r>
      <w:r w:rsidR="00BA5B20" w:rsidRPr="00482F88">
        <w:rPr>
          <w:b/>
          <w:bCs/>
          <w:lang w:eastAsia="zh-CN"/>
        </w:rPr>
        <w:t xml:space="preserve">For a DL HARQ process with disabled HARQ feedback in </w:t>
      </w:r>
      <w:r w:rsidR="00433497" w:rsidRPr="00482F88">
        <w:rPr>
          <w:b/>
          <w:bCs/>
          <w:lang w:eastAsia="zh-CN"/>
        </w:rPr>
        <w:t>NB-IoT</w:t>
      </w:r>
      <w:r w:rsidR="00BA5B20" w:rsidRPr="00482F88">
        <w:rPr>
          <w:b/>
          <w:bCs/>
          <w:lang w:eastAsia="zh-CN"/>
        </w:rPr>
        <w:t xml:space="preserve">, UE is not expected to receive another </w:t>
      </w:r>
      <w:r w:rsidR="00172F0E" w:rsidRPr="00482F88">
        <w:rPr>
          <w:b/>
          <w:bCs/>
          <w:lang w:eastAsia="zh-CN"/>
        </w:rPr>
        <w:t>N</w:t>
      </w:r>
      <w:r w:rsidR="00BA5B20" w:rsidRPr="00482F88">
        <w:rPr>
          <w:b/>
          <w:bCs/>
          <w:lang w:eastAsia="zh-CN"/>
        </w:rPr>
        <w:t xml:space="preserve">PDCCH carrying a DCI scheduling a </w:t>
      </w:r>
      <w:r w:rsidR="00172F0E" w:rsidRPr="00482F88">
        <w:rPr>
          <w:b/>
          <w:bCs/>
          <w:lang w:eastAsia="zh-CN"/>
        </w:rPr>
        <w:t>N</w:t>
      </w:r>
      <w:r w:rsidR="00BA5B20" w:rsidRPr="00482F88">
        <w:rPr>
          <w:b/>
          <w:bCs/>
          <w:lang w:eastAsia="zh-CN"/>
        </w:rPr>
        <w:t xml:space="preserve">PDSCH for a given HARQ process that starts at a </w:t>
      </w:r>
      <w:r w:rsidR="003114E7" w:rsidRPr="00482F88">
        <w:rPr>
          <w:b/>
          <w:bCs/>
          <w:lang w:eastAsia="zh-CN"/>
        </w:rPr>
        <w:t>NB-IoT</w:t>
      </w:r>
      <w:r w:rsidR="00BA5B20" w:rsidRPr="00482F88">
        <w:rPr>
          <w:b/>
          <w:bCs/>
          <w:lang w:eastAsia="zh-CN"/>
        </w:rPr>
        <w:t xml:space="preserve"> DL subframe until X=</w:t>
      </w:r>
      <w:r w:rsidR="00CC44EE" w:rsidRPr="00482F88">
        <w:rPr>
          <w:b/>
          <w:bCs/>
          <w:lang w:eastAsia="zh-CN"/>
        </w:rPr>
        <w:t>12</w:t>
      </w:r>
      <w:r w:rsidR="00BA5B20" w:rsidRPr="00482F88">
        <w:rPr>
          <w:b/>
          <w:bCs/>
          <w:lang w:eastAsia="zh-CN"/>
        </w:rPr>
        <w:t xml:space="preserve"> (</w:t>
      </w:r>
      <w:proofErr w:type="spellStart"/>
      <w:r w:rsidR="00BA5B20" w:rsidRPr="00482F88">
        <w:rPr>
          <w:b/>
          <w:bCs/>
          <w:lang w:eastAsia="zh-CN"/>
        </w:rPr>
        <w:t>ms</w:t>
      </w:r>
      <w:proofErr w:type="spellEnd"/>
      <w:r w:rsidR="00BA5B20" w:rsidRPr="00482F88">
        <w:rPr>
          <w:b/>
          <w:bCs/>
          <w:lang w:eastAsia="zh-CN"/>
        </w:rPr>
        <w:t xml:space="preserve">) have passed after the end of the reception of the last </w:t>
      </w:r>
      <w:r w:rsidR="00CC44EE" w:rsidRPr="00482F88">
        <w:rPr>
          <w:b/>
          <w:bCs/>
          <w:lang w:eastAsia="zh-CN"/>
        </w:rPr>
        <w:t>N</w:t>
      </w:r>
      <w:r w:rsidR="00BA5B20" w:rsidRPr="00482F88">
        <w:rPr>
          <w:b/>
          <w:bCs/>
          <w:lang w:eastAsia="zh-CN"/>
        </w:rPr>
        <w:t xml:space="preserve">PDSCH for that HARQ process. </w:t>
      </w:r>
    </w:p>
    <w:p w14:paraId="36797C07" w14:textId="1F3B2E1C" w:rsidR="00F6584C" w:rsidRDefault="00F6584C" w:rsidP="00306FAA">
      <w:pPr>
        <w:rPr>
          <w:lang w:eastAsia="x-none"/>
        </w:rPr>
      </w:pPr>
    </w:p>
    <w:p w14:paraId="145461F2" w14:textId="77777777" w:rsidR="004026EB" w:rsidRDefault="004026EB"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7FF5DC88" w14:textId="77FB50C7" w:rsidR="005F4E2E" w:rsidRDefault="00064A97" w:rsidP="00E037B2">
      <w:pPr>
        <w:rPr>
          <w:color w:val="000000" w:themeColor="text1"/>
          <w:lang w:val="en-US"/>
        </w:rPr>
      </w:pPr>
      <w:r>
        <w:rPr>
          <w:color w:val="000000" w:themeColor="text1"/>
          <w:lang w:val="en-US"/>
        </w:rPr>
        <w:t xml:space="preserve">In this contribution we discussed issues related to </w:t>
      </w:r>
      <w:r w:rsidR="0032766D">
        <w:rPr>
          <w:color w:val="000000" w:themeColor="text1"/>
          <w:lang w:val="en-US"/>
        </w:rPr>
        <w:t>disabling of HARQ feedback</w:t>
      </w:r>
      <w:r w:rsidR="00A96621">
        <w:rPr>
          <w:color w:val="000000" w:themeColor="text1"/>
          <w:lang w:val="en-US"/>
        </w:rPr>
        <w:t xml:space="preserve"> for IoT NTN</w:t>
      </w:r>
      <w:r w:rsidR="00046900">
        <w:rPr>
          <w:color w:val="000000" w:themeColor="text1"/>
          <w:lang w:val="en-US"/>
        </w:rPr>
        <w:t xml:space="preserve"> </w:t>
      </w:r>
      <w:r w:rsidR="00F4529A">
        <w:rPr>
          <w:color w:val="000000" w:themeColor="text1"/>
          <w:lang w:val="en-US"/>
        </w:rPr>
        <w:t xml:space="preserve">and made the following </w:t>
      </w:r>
      <w:r w:rsidR="00C36AF0">
        <w:rPr>
          <w:color w:val="000000" w:themeColor="text1"/>
          <w:lang w:val="en-US"/>
        </w:rPr>
        <w:t>proposals:</w:t>
      </w:r>
    </w:p>
    <w:p w14:paraId="1A531CCA" w14:textId="6CB51A06" w:rsidR="00A945BD" w:rsidRPr="00D22412" w:rsidRDefault="00A945BD" w:rsidP="00D9366F">
      <w:pPr>
        <w:rPr>
          <w:b/>
          <w:bCs/>
          <w:lang w:val="en-US"/>
        </w:rPr>
      </w:pPr>
      <w:r w:rsidRPr="00D22412">
        <w:rPr>
          <w:b/>
          <w:bCs/>
          <w:lang w:val="en-US"/>
        </w:rPr>
        <w:t xml:space="preserve">Proposal </w:t>
      </w:r>
      <w:r w:rsidR="00C12605">
        <w:rPr>
          <w:b/>
          <w:bCs/>
          <w:lang w:val="en-US"/>
        </w:rPr>
        <w:t>1</w:t>
      </w:r>
      <w:r w:rsidRPr="00D22412">
        <w:rPr>
          <w:b/>
          <w:bCs/>
          <w:lang w:val="en-US"/>
        </w:rPr>
        <w:t xml:space="preserve">: </w:t>
      </w:r>
      <w:r w:rsidR="00FF21C0" w:rsidRPr="00BA0D49">
        <w:rPr>
          <w:b/>
          <w:bCs/>
          <w:lang w:eastAsia="x-none"/>
        </w:rPr>
        <w:t xml:space="preserve">If HARQ feedback is enabled for </w:t>
      </w:r>
      <w:r w:rsidR="00FF21C0">
        <w:rPr>
          <w:b/>
          <w:bCs/>
          <w:lang w:eastAsia="x-none"/>
        </w:rPr>
        <w:t>a HARQ process</w:t>
      </w:r>
      <w:r w:rsidR="00FF21C0" w:rsidRPr="00BA0D49">
        <w:rPr>
          <w:b/>
          <w:bCs/>
          <w:lang w:eastAsia="x-none"/>
        </w:rPr>
        <w:t xml:space="preserve"> via RRC-configuration, the UE transmits ACK/NACK response for all allocated </w:t>
      </w:r>
      <w:r w:rsidR="00FF21C0">
        <w:rPr>
          <w:b/>
          <w:bCs/>
          <w:lang w:eastAsia="x-none"/>
        </w:rPr>
        <w:t>(</w:t>
      </w:r>
      <w:r w:rsidR="00FF21C0" w:rsidRPr="00BA0D49">
        <w:rPr>
          <w:b/>
          <w:bCs/>
          <w:lang w:eastAsia="x-none"/>
        </w:rPr>
        <w:t>N</w:t>
      </w:r>
      <w:r w:rsidR="00FF21C0">
        <w:rPr>
          <w:b/>
          <w:bCs/>
          <w:lang w:eastAsia="x-none"/>
        </w:rPr>
        <w:t>)</w:t>
      </w:r>
      <w:r w:rsidR="00FF21C0" w:rsidRPr="00BA0D49">
        <w:rPr>
          <w:b/>
          <w:bCs/>
          <w:lang w:eastAsia="x-none"/>
        </w:rPr>
        <w:t xml:space="preserve">PDSCH </w:t>
      </w:r>
      <w:r w:rsidR="00FF21C0">
        <w:rPr>
          <w:b/>
          <w:bCs/>
          <w:lang w:eastAsia="x-none"/>
        </w:rPr>
        <w:t xml:space="preserve">belonging to that HARQ process by </w:t>
      </w:r>
      <w:r w:rsidR="00FF21C0" w:rsidRPr="00BA0D49">
        <w:rPr>
          <w:b/>
          <w:bCs/>
          <w:lang w:eastAsia="x-none"/>
        </w:rPr>
        <w:t>using the legacy procedure</w:t>
      </w:r>
      <w:r w:rsidR="00FF21C0">
        <w:rPr>
          <w:b/>
          <w:bCs/>
          <w:lang w:eastAsia="x-none"/>
        </w:rPr>
        <w:t xml:space="preserve">s regardless of whether the DCI-based overridden mechanism is configured or not, i.e., DCI-based override applies only to semi-statically HARQ disabled processes. </w:t>
      </w:r>
    </w:p>
    <w:p w14:paraId="66305746" w14:textId="29E04215" w:rsidR="00F42936" w:rsidRPr="00D81283" w:rsidRDefault="00D7708B" w:rsidP="00F42936">
      <w:pPr>
        <w:rPr>
          <w:b/>
          <w:bCs/>
          <w:lang w:eastAsia="x-none"/>
        </w:rPr>
      </w:pPr>
      <w:r w:rsidRPr="00D7708B">
        <w:rPr>
          <w:b/>
          <w:bCs/>
          <w:lang w:val="en-US" w:eastAsia="x-none"/>
        </w:rPr>
        <w:t xml:space="preserve">Proposal </w:t>
      </w:r>
      <w:r w:rsidR="00C12605">
        <w:rPr>
          <w:b/>
          <w:bCs/>
          <w:lang w:val="en-US" w:eastAsia="x-none"/>
        </w:rPr>
        <w:t>2</w:t>
      </w:r>
      <w:r w:rsidRPr="00D7708B">
        <w:rPr>
          <w:b/>
          <w:bCs/>
          <w:lang w:val="en-US" w:eastAsia="x-none"/>
        </w:rPr>
        <w:t xml:space="preserve">: </w:t>
      </w:r>
      <w:r w:rsidR="00F42936">
        <w:rPr>
          <w:b/>
          <w:bCs/>
          <w:lang w:eastAsia="x-none"/>
        </w:rPr>
        <w:t>In NB-IoT system</w:t>
      </w:r>
      <w:r w:rsidR="00F42936" w:rsidRPr="00D81283">
        <w:rPr>
          <w:b/>
          <w:bCs/>
          <w:lang w:eastAsia="x-none"/>
        </w:rPr>
        <w:t xml:space="preserve">, </w:t>
      </w:r>
      <w:r w:rsidR="00F42936">
        <w:rPr>
          <w:b/>
          <w:bCs/>
          <w:lang w:eastAsia="x-none"/>
        </w:rPr>
        <w:t xml:space="preserve">the HARQ feedback for an allocated NPDSCH </w:t>
      </w:r>
      <w:r w:rsidR="00B3188C">
        <w:rPr>
          <w:b/>
          <w:bCs/>
          <w:lang w:eastAsia="x-none"/>
        </w:rPr>
        <w:t>may</w:t>
      </w:r>
      <w:r w:rsidR="00F42936">
        <w:rPr>
          <w:b/>
          <w:bCs/>
          <w:lang w:eastAsia="x-none"/>
        </w:rPr>
        <w:t xml:space="preserve"> be overridden or directly indicated by DCI by re-using the ACK/NACK resource field in DCI format N1.</w:t>
      </w:r>
    </w:p>
    <w:p w14:paraId="1A1FF211" w14:textId="25C5B613" w:rsidR="00982170" w:rsidRPr="00D81283" w:rsidRDefault="00D7708B" w:rsidP="00982170">
      <w:pPr>
        <w:rPr>
          <w:b/>
          <w:bCs/>
          <w:lang w:eastAsia="x-none"/>
        </w:rPr>
      </w:pPr>
      <w:r w:rsidRPr="00D81283">
        <w:rPr>
          <w:b/>
          <w:bCs/>
          <w:lang w:eastAsia="x-none"/>
        </w:rPr>
        <w:t xml:space="preserve">Proposal </w:t>
      </w:r>
      <w:r w:rsidR="00C12605">
        <w:rPr>
          <w:b/>
          <w:bCs/>
          <w:lang w:eastAsia="x-none"/>
        </w:rPr>
        <w:t>3</w:t>
      </w:r>
      <w:r w:rsidRPr="00D81283">
        <w:rPr>
          <w:b/>
          <w:bCs/>
          <w:lang w:eastAsia="x-none"/>
        </w:rPr>
        <w:t xml:space="preserve">: </w:t>
      </w:r>
      <w:r w:rsidR="00982170">
        <w:rPr>
          <w:b/>
          <w:bCs/>
          <w:lang w:eastAsia="x-none"/>
        </w:rPr>
        <w:t xml:space="preserve">In </w:t>
      </w:r>
      <w:proofErr w:type="spellStart"/>
      <w:r w:rsidR="00982170">
        <w:rPr>
          <w:b/>
          <w:bCs/>
          <w:lang w:eastAsia="x-none"/>
        </w:rPr>
        <w:t>eMTC</w:t>
      </w:r>
      <w:proofErr w:type="spellEnd"/>
      <w:r w:rsidR="00982170">
        <w:rPr>
          <w:b/>
          <w:bCs/>
          <w:lang w:eastAsia="x-none"/>
        </w:rPr>
        <w:t xml:space="preserve"> CE mode B</w:t>
      </w:r>
      <w:r w:rsidR="00982170" w:rsidRPr="00D81283">
        <w:rPr>
          <w:b/>
          <w:bCs/>
          <w:lang w:eastAsia="x-none"/>
        </w:rPr>
        <w:t xml:space="preserve">, </w:t>
      </w:r>
      <w:r w:rsidR="00982170">
        <w:rPr>
          <w:b/>
          <w:bCs/>
          <w:lang w:eastAsia="x-none"/>
        </w:rPr>
        <w:t xml:space="preserve">the HARQ feedback for an allocated PDSCH </w:t>
      </w:r>
      <w:r w:rsidR="0049384F">
        <w:rPr>
          <w:b/>
          <w:bCs/>
          <w:lang w:eastAsia="x-none"/>
        </w:rPr>
        <w:t>may</w:t>
      </w:r>
      <w:r w:rsidR="00982170">
        <w:rPr>
          <w:b/>
          <w:bCs/>
          <w:lang w:eastAsia="x-none"/>
        </w:rPr>
        <w:t xml:space="preserve"> be overridden or directly indicated by DCI by re-using the HARQ-ACK resource offset field in DCI format 6-1B.</w:t>
      </w:r>
    </w:p>
    <w:p w14:paraId="2F9FD1C3" w14:textId="229E048A" w:rsidR="003B19ED" w:rsidRPr="008C5D1A" w:rsidRDefault="00F05D32" w:rsidP="003B19ED">
      <w:pPr>
        <w:rPr>
          <w:b/>
          <w:bCs/>
          <w:lang w:eastAsia="x-none"/>
        </w:rPr>
      </w:pPr>
      <w:r w:rsidRPr="008C5D1A">
        <w:rPr>
          <w:b/>
          <w:bCs/>
          <w:lang w:eastAsia="x-none"/>
        </w:rPr>
        <w:t xml:space="preserve">Proposal </w:t>
      </w:r>
      <w:r w:rsidR="00C12605">
        <w:rPr>
          <w:b/>
          <w:bCs/>
          <w:lang w:eastAsia="x-none"/>
        </w:rPr>
        <w:t>4</w:t>
      </w:r>
      <w:r w:rsidRPr="008C5D1A">
        <w:rPr>
          <w:b/>
          <w:bCs/>
          <w:lang w:eastAsia="x-none"/>
        </w:rPr>
        <w:t xml:space="preserve">: </w:t>
      </w:r>
      <w:r w:rsidR="003B19ED">
        <w:rPr>
          <w:b/>
          <w:bCs/>
          <w:lang w:eastAsia="x-none"/>
        </w:rPr>
        <w:t>W</w:t>
      </w:r>
      <w:r w:rsidR="003B19ED" w:rsidRPr="008C5D1A">
        <w:rPr>
          <w:b/>
          <w:bCs/>
          <w:lang w:eastAsia="x-none"/>
        </w:rPr>
        <w:t xml:space="preserve">hen multiple TBs </w:t>
      </w:r>
      <w:r w:rsidR="00F526A3">
        <w:rPr>
          <w:b/>
          <w:bCs/>
          <w:lang w:eastAsia="x-none"/>
        </w:rPr>
        <w:t xml:space="preserve">are </w:t>
      </w:r>
      <w:r w:rsidR="003B19ED" w:rsidRPr="008C5D1A">
        <w:rPr>
          <w:b/>
          <w:bCs/>
          <w:lang w:eastAsia="x-none"/>
        </w:rPr>
        <w:t>scheduled by a single DCI</w:t>
      </w:r>
      <w:r w:rsidR="00B607D3">
        <w:rPr>
          <w:b/>
          <w:bCs/>
          <w:lang w:eastAsia="x-none"/>
        </w:rPr>
        <w:t xml:space="preserve"> in NB-IoT and </w:t>
      </w:r>
      <w:proofErr w:type="spellStart"/>
      <w:r w:rsidR="00FC6073">
        <w:rPr>
          <w:b/>
          <w:bCs/>
          <w:lang w:eastAsia="x-none"/>
        </w:rPr>
        <w:t>eMTC</w:t>
      </w:r>
      <w:proofErr w:type="spellEnd"/>
      <w:r w:rsidR="00FC6073">
        <w:rPr>
          <w:b/>
          <w:bCs/>
          <w:lang w:eastAsia="x-none"/>
        </w:rPr>
        <w:t xml:space="preserve"> CE</w:t>
      </w:r>
      <w:r w:rsidR="001C4D94">
        <w:rPr>
          <w:b/>
          <w:bCs/>
          <w:lang w:eastAsia="x-none"/>
        </w:rPr>
        <w:t>-</w:t>
      </w:r>
      <w:r w:rsidR="00FC6073">
        <w:rPr>
          <w:b/>
          <w:bCs/>
          <w:lang w:eastAsia="x-none"/>
        </w:rPr>
        <w:t>mode B</w:t>
      </w:r>
      <w:r w:rsidR="003B19ED" w:rsidRPr="008C5D1A">
        <w:rPr>
          <w:b/>
          <w:bCs/>
          <w:lang w:eastAsia="x-none"/>
        </w:rPr>
        <w:t xml:space="preserve">, the DCI-based overridden mechanism </w:t>
      </w:r>
      <w:r w:rsidR="003B19ED">
        <w:rPr>
          <w:b/>
          <w:bCs/>
          <w:lang w:eastAsia="x-none"/>
        </w:rPr>
        <w:t xml:space="preserve">or direct DCI indication </w:t>
      </w:r>
      <w:r w:rsidR="003B19ED" w:rsidRPr="008C5D1A">
        <w:rPr>
          <w:b/>
          <w:bCs/>
          <w:lang w:eastAsia="x-none"/>
        </w:rPr>
        <w:t xml:space="preserve">should be applied to all jointly scheduled HARQ processes by using the same </w:t>
      </w:r>
      <w:r w:rsidR="003B19ED">
        <w:rPr>
          <w:b/>
          <w:bCs/>
          <w:lang w:eastAsia="x-none"/>
        </w:rPr>
        <w:t>mechanism as in a single TB scheduling case</w:t>
      </w:r>
      <w:r w:rsidR="003B19ED" w:rsidRPr="008C5D1A">
        <w:rPr>
          <w:b/>
          <w:bCs/>
          <w:lang w:eastAsia="x-none"/>
        </w:rPr>
        <w:t>.</w:t>
      </w:r>
      <w:r w:rsidR="003B19ED">
        <w:rPr>
          <w:b/>
          <w:bCs/>
          <w:lang w:eastAsia="x-none"/>
        </w:rPr>
        <w:t xml:space="preserve"> The DCI-based overridden is applied only to semi-statically HARQ disabled processes.</w:t>
      </w:r>
    </w:p>
    <w:p w14:paraId="7C9405E5" w14:textId="07C46693" w:rsidR="00D7708B" w:rsidRPr="002F1D5B" w:rsidRDefault="00D7708B" w:rsidP="00D7708B">
      <w:pPr>
        <w:rPr>
          <w:b/>
          <w:bCs/>
          <w:lang w:eastAsia="x-none"/>
        </w:rPr>
      </w:pPr>
      <w:r w:rsidRPr="002F1D5B">
        <w:rPr>
          <w:b/>
          <w:bCs/>
          <w:lang w:eastAsia="x-none"/>
        </w:rPr>
        <w:t xml:space="preserve">Proposal </w:t>
      </w:r>
      <w:r w:rsidR="00C12605">
        <w:rPr>
          <w:b/>
          <w:bCs/>
          <w:lang w:eastAsia="x-none"/>
        </w:rPr>
        <w:t>5</w:t>
      </w:r>
      <w:r w:rsidRPr="002F1D5B">
        <w:rPr>
          <w:b/>
          <w:bCs/>
          <w:lang w:eastAsia="x-none"/>
        </w:rPr>
        <w:t>:</w:t>
      </w:r>
      <w:r w:rsidR="003166B7" w:rsidRPr="002F1D5B">
        <w:rPr>
          <w:b/>
          <w:bCs/>
          <w:lang w:eastAsia="x-none"/>
        </w:rPr>
        <w:t xml:space="preserve"> </w:t>
      </w:r>
      <w:r w:rsidR="003166B7">
        <w:rPr>
          <w:b/>
          <w:bCs/>
          <w:lang w:eastAsia="x-none"/>
        </w:rPr>
        <w:t>In NB-IoT, w</w:t>
      </w:r>
      <w:r w:rsidR="003166B7" w:rsidRPr="002F1D5B">
        <w:rPr>
          <w:b/>
          <w:bCs/>
          <w:lang w:eastAsia="x-none"/>
        </w:rPr>
        <w:t>hen HARQ feedback is disabled for UE via RRC-configuration</w:t>
      </w:r>
      <w:r w:rsidR="003166B7" w:rsidRPr="009B10E8">
        <w:rPr>
          <w:b/>
          <w:bCs/>
          <w:lang w:eastAsia="x-none"/>
        </w:rPr>
        <w:t xml:space="preserve"> </w:t>
      </w:r>
      <w:r w:rsidR="003166B7">
        <w:rPr>
          <w:b/>
          <w:bCs/>
          <w:lang w:eastAsia="x-none"/>
        </w:rPr>
        <w:t>and DCI-based overridden mechanism is configured for the UE</w:t>
      </w:r>
      <w:r w:rsidR="003166B7" w:rsidRPr="002F1D5B">
        <w:rPr>
          <w:b/>
          <w:bCs/>
          <w:lang w:eastAsia="x-none"/>
        </w:rPr>
        <w:t>,</w:t>
      </w:r>
      <w:r w:rsidR="003166B7">
        <w:rPr>
          <w:b/>
          <w:bCs/>
          <w:lang w:eastAsia="x-none"/>
        </w:rPr>
        <w:t xml:space="preserve"> an additional channel quality reporting mechanism is allowed for UE by re</w:t>
      </w:r>
      <w:r w:rsidR="00130421">
        <w:rPr>
          <w:b/>
          <w:bCs/>
          <w:lang w:eastAsia="x-none"/>
        </w:rPr>
        <w:t>-</w:t>
      </w:r>
      <w:r w:rsidR="003166B7">
        <w:rPr>
          <w:b/>
          <w:bCs/>
          <w:lang w:eastAsia="x-none"/>
        </w:rPr>
        <w:t>using the ACK/NACK resource field in DCI format N1.</w:t>
      </w:r>
    </w:p>
    <w:p w14:paraId="2CF15DA5" w14:textId="77777777" w:rsidR="004F5F4C" w:rsidRPr="00482F88" w:rsidRDefault="004F5F4C" w:rsidP="004F5F4C">
      <w:pPr>
        <w:rPr>
          <w:rFonts w:eastAsia="Batang"/>
          <w:b/>
          <w:bCs/>
          <w:lang w:eastAsia="zh-CN"/>
        </w:rPr>
      </w:pPr>
      <w:r w:rsidRPr="00482F88">
        <w:rPr>
          <w:b/>
          <w:bCs/>
          <w:lang w:eastAsia="x-none"/>
        </w:rPr>
        <w:t xml:space="preserve">Proposal 6: </w:t>
      </w:r>
      <w:r>
        <w:rPr>
          <w:b/>
          <w:bCs/>
          <w:lang w:eastAsia="x-none"/>
        </w:rPr>
        <w:t xml:space="preserve">Replace the previous agreement on NPDSCH timing relationships in the absence of HARQ feedback with the following: </w:t>
      </w:r>
      <w:r w:rsidRPr="00482F88">
        <w:rPr>
          <w:b/>
          <w:bCs/>
          <w:lang w:eastAsia="zh-CN"/>
        </w:rPr>
        <w:t>For a DL HARQ process with disabled HARQ feedback in NB-IoT, UE is not expected to receive another NPDCCH carrying a DCI scheduling a NPDSCH for a given HARQ process that starts at a NB-IoT DL subframe until X=12 (</w:t>
      </w:r>
      <w:proofErr w:type="spellStart"/>
      <w:r w:rsidRPr="00482F88">
        <w:rPr>
          <w:b/>
          <w:bCs/>
          <w:lang w:eastAsia="zh-CN"/>
        </w:rPr>
        <w:t>ms</w:t>
      </w:r>
      <w:proofErr w:type="spellEnd"/>
      <w:r w:rsidRPr="00482F88">
        <w:rPr>
          <w:b/>
          <w:bCs/>
          <w:lang w:eastAsia="zh-CN"/>
        </w:rPr>
        <w:t xml:space="preserve">) have passed after the end of the reception of the last NPDSCH for that HARQ process. </w:t>
      </w:r>
    </w:p>
    <w:p w14:paraId="16DD200F" w14:textId="77777777" w:rsidR="001539DA" w:rsidRPr="004F5F4C" w:rsidRDefault="001539DA" w:rsidP="001539DA"/>
    <w:p w14:paraId="3C23A3C9" w14:textId="4A0A0069" w:rsidR="001539DA" w:rsidRDefault="001539DA" w:rsidP="001539DA">
      <w:pPr>
        <w:pStyle w:val="Heading1"/>
        <w:rPr>
          <w:color w:val="000000" w:themeColor="text1"/>
        </w:rPr>
      </w:pPr>
      <w:r>
        <w:rPr>
          <w:color w:val="000000" w:themeColor="text1"/>
        </w:rPr>
        <w:t>References</w:t>
      </w:r>
    </w:p>
    <w:p w14:paraId="5A74ADEC" w14:textId="18BA8C23" w:rsidR="00EB6EDD" w:rsidRDefault="00EB6EDD" w:rsidP="00EB6EDD">
      <w:pPr>
        <w:rPr>
          <w:lang w:val="en-US"/>
        </w:rPr>
      </w:pPr>
      <w:r w:rsidRPr="00F752F5">
        <w:rPr>
          <w:lang w:val="en-US"/>
        </w:rPr>
        <w:t>[1]</w:t>
      </w:r>
      <w:r w:rsidRPr="00933FE6">
        <w:t xml:space="preserve"> </w:t>
      </w:r>
      <w:r>
        <w:rPr>
          <w:lang w:val="en-US"/>
        </w:rPr>
        <w:t>3GPP TR 3</w:t>
      </w:r>
      <w:r w:rsidR="00A81B22">
        <w:rPr>
          <w:lang w:val="en-US"/>
        </w:rPr>
        <w:t>8</w:t>
      </w:r>
      <w:r>
        <w:rPr>
          <w:lang w:val="en-US"/>
        </w:rPr>
        <w:t>.</w:t>
      </w:r>
      <w:r w:rsidR="00330E12">
        <w:rPr>
          <w:lang w:val="en-US"/>
        </w:rPr>
        <w:t>821</w:t>
      </w:r>
      <w:r>
        <w:rPr>
          <w:lang w:val="en-US"/>
        </w:rPr>
        <w:t xml:space="preserve"> v1</w:t>
      </w:r>
      <w:r w:rsidR="000B4C64">
        <w:rPr>
          <w:lang w:val="en-US"/>
        </w:rPr>
        <w:t>6</w:t>
      </w:r>
      <w:r>
        <w:rPr>
          <w:lang w:val="en-US"/>
        </w:rPr>
        <w:t>.</w:t>
      </w:r>
      <w:r w:rsidR="000B4C64">
        <w:rPr>
          <w:lang w:val="en-US"/>
        </w:rPr>
        <w:t>1</w:t>
      </w:r>
      <w:r>
        <w:rPr>
          <w:lang w:val="en-US"/>
        </w:rPr>
        <w:t xml:space="preserve">.0 </w:t>
      </w:r>
      <w:r w:rsidR="003811DB">
        <w:rPr>
          <w:lang w:val="en-US"/>
        </w:rPr>
        <w:t>Solutions for NR to support non-ter</w:t>
      </w:r>
      <w:r w:rsidR="005D6C14">
        <w:rPr>
          <w:lang w:val="en-US"/>
        </w:rPr>
        <w:t>r</w:t>
      </w:r>
      <w:r w:rsidR="003811DB">
        <w:rPr>
          <w:lang w:val="en-US"/>
        </w:rPr>
        <w:t>estrial ne</w:t>
      </w:r>
      <w:r w:rsidR="005D6C14">
        <w:rPr>
          <w:lang w:val="en-US"/>
        </w:rPr>
        <w:t>tworks (NTN) (Release 16)</w:t>
      </w:r>
    </w:p>
    <w:p w14:paraId="0DAFABC1" w14:textId="4054DBC9" w:rsidR="004056D4" w:rsidRDefault="004056D4" w:rsidP="004056D4">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Pr>
          <w:lang w:val="en-US"/>
        </w:rPr>
        <w:t>1</w:t>
      </w:r>
      <w:r w:rsidRPr="00933FE6">
        <w:rPr>
          <w:lang w:val="en-US"/>
        </w:rPr>
        <w:t>-</w:t>
      </w:r>
      <w:r>
        <w:rPr>
          <w:lang w:val="en-US"/>
        </w:rPr>
        <w:t>22050</w:t>
      </w:r>
      <w:r w:rsidR="008A7295">
        <w:rPr>
          <w:lang w:val="en-US"/>
        </w:rPr>
        <w:t>59</w:t>
      </w:r>
      <w:r>
        <w:rPr>
          <w:lang w:val="en-US"/>
        </w:rPr>
        <w:t>,</w:t>
      </w:r>
      <w:r w:rsidRPr="00F752F5">
        <w:rPr>
          <w:lang w:val="en-US"/>
        </w:rPr>
        <w:t xml:space="preserve"> </w:t>
      </w:r>
      <w:r w:rsidR="008A7295">
        <w:rPr>
          <w:lang w:val="en-US"/>
        </w:rPr>
        <w:t>Disabling HARQ</w:t>
      </w:r>
      <w:r w:rsidR="00A82E9F">
        <w:rPr>
          <w:lang w:val="en-US"/>
        </w:rPr>
        <w:t xml:space="preserve"> Feedback for IoT-NTN</w:t>
      </w:r>
    </w:p>
    <w:p w14:paraId="6C25EAB7" w14:textId="594EF127" w:rsidR="008A6D46" w:rsidRPr="001A4D50" w:rsidRDefault="008A6D46" w:rsidP="008A6D46">
      <w:pPr>
        <w:rPr>
          <w:lang w:val="en-US"/>
        </w:rPr>
      </w:pPr>
      <w:r w:rsidRPr="001A4D50">
        <w:rPr>
          <w:lang w:val="en-US"/>
        </w:rPr>
        <w:t>[3] R1-2</w:t>
      </w:r>
      <w:r w:rsidR="0007012E" w:rsidRPr="001A4D50">
        <w:rPr>
          <w:lang w:val="en-US"/>
        </w:rPr>
        <w:t>3043</w:t>
      </w:r>
      <w:r w:rsidR="00FF11F8" w:rsidRPr="001A4D50">
        <w:rPr>
          <w:lang w:val="en-US"/>
        </w:rPr>
        <w:t>24</w:t>
      </w:r>
      <w:r w:rsidRPr="001A4D50">
        <w:rPr>
          <w:lang w:val="en-US"/>
        </w:rPr>
        <w:t xml:space="preserve">, </w:t>
      </w:r>
      <w:r w:rsidR="001A4D50" w:rsidRPr="001A4D50">
        <w:rPr>
          <w:lang w:val="en-US"/>
        </w:rPr>
        <w:t>LS on HARQ Enhancem</w:t>
      </w:r>
      <w:r w:rsidR="001A4D50">
        <w:rPr>
          <w:lang w:val="en-US"/>
        </w:rPr>
        <w:t>ents</w:t>
      </w:r>
    </w:p>
    <w:p w14:paraId="01254FB6" w14:textId="6AB63C52" w:rsidR="005F07A5" w:rsidRPr="001A4D50" w:rsidRDefault="005F07A5" w:rsidP="007C0FED">
      <w:pPr>
        <w:spacing w:before="0"/>
        <w:rPr>
          <w:i/>
          <w:iCs/>
          <w:sz w:val="22"/>
          <w:szCs w:val="22"/>
          <w:lang w:val="en-US"/>
        </w:rPr>
      </w:pPr>
    </w:p>
    <w:sectPr w:rsidR="005F07A5" w:rsidRPr="001A4D50"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60841" w14:textId="77777777" w:rsidR="004D24D7" w:rsidRDefault="004D24D7">
      <w:r>
        <w:separator/>
      </w:r>
    </w:p>
  </w:endnote>
  <w:endnote w:type="continuationSeparator" w:id="0">
    <w:p w14:paraId="42818EA0" w14:textId="77777777" w:rsidR="004D24D7" w:rsidRDefault="004D24D7">
      <w:r>
        <w:continuationSeparator/>
      </w:r>
    </w:p>
  </w:endnote>
  <w:endnote w:type="continuationNotice" w:id="1">
    <w:p w14:paraId="3E0B7F0F" w14:textId="77777777" w:rsidR="004D24D7" w:rsidRDefault="004D2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C0F1" w14:textId="77777777" w:rsidR="004D24D7" w:rsidRDefault="004D24D7">
      <w:r>
        <w:separator/>
      </w:r>
    </w:p>
  </w:footnote>
  <w:footnote w:type="continuationSeparator" w:id="0">
    <w:p w14:paraId="722A3ED7" w14:textId="77777777" w:rsidR="004D24D7" w:rsidRDefault="004D24D7">
      <w:r>
        <w:continuationSeparator/>
      </w:r>
    </w:p>
  </w:footnote>
  <w:footnote w:type="continuationNotice" w:id="1">
    <w:p w14:paraId="42F52ED5" w14:textId="77777777" w:rsidR="004D24D7" w:rsidRDefault="004D24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7"/>
  </w:num>
  <w:num w:numId="2" w16cid:durableId="1531800957">
    <w:abstractNumId w:val="22"/>
  </w:num>
  <w:num w:numId="3" w16cid:durableId="1106969237">
    <w:abstractNumId w:val="33"/>
  </w:num>
  <w:num w:numId="4" w16cid:durableId="1797987062">
    <w:abstractNumId w:val="23"/>
  </w:num>
  <w:num w:numId="5" w16cid:durableId="859701820">
    <w:abstractNumId w:val="19"/>
  </w:num>
  <w:num w:numId="6" w16cid:durableId="2066906262">
    <w:abstractNumId w:val="3"/>
  </w:num>
  <w:num w:numId="7" w16cid:durableId="1133964">
    <w:abstractNumId w:val="31"/>
  </w:num>
  <w:num w:numId="8" w16cid:durableId="753622936">
    <w:abstractNumId w:val="16"/>
  </w:num>
  <w:num w:numId="9" w16cid:durableId="794445070">
    <w:abstractNumId w:val="28"/>
  </w:num>
  <w:num w:numId="10" w16cid:durableId="551160282">
    <w:abstractNumId w:val="20"/>
  </w:num>
  <w:num w:numId="11" w16cid:durableId="380524887">
    <w:abstractNumId w:val="10"/>
  </w:num>
  <w:num w:numId="12" w16cid:durableId="1125000811">
    <w:abstractNumId w:val="1"/>
  </w:num>
  <w:num w:numId="13" w16cid:durableId="2086563664">
    <w:abstractNumId w:val="2"/>
  </w:num>
  <w:num w:numId="14" w16cid:durableId="1155075702">
    <w:abstractNumId w:val="30"/>
  </w:num>
  <w:num w:numId="15" w16cid:durableId="458687875">
    <w:abstractNumId w:val="0"/>
  </w:num>
  <w:num w:numId="16" w16cid:durableId="724372717">
    <w:abstractNumId w:val="24"/>
  </w:num>
  <w:num w:numId="17" w16cid:durableId="1162819185">
    <w:abstractNumId w:val="25"/>
  </w:num>
  <w:num w:numId="18" w16cid:durableId="1738015270">
    <w:abstractNumId w:val="32"/>
  </w:num>
  <w:num w:numId="19" w16cid:durableId="352658876">
    <w:abstractNumId w:val="12"/>
  </w:num>
  <w:num w:numId="20" w16cid:durableId="1944268199">
    <w:abstractNumId w:val="18"/>
  </w:num>
  <w:num w:numId="21" w16cid:durableId="359626469">
    <w:abstractNumId w:val="14"/>
  </w:num>
  <w:num w:numId="22" w16cid:durableId="171380842">
    <w:abstractNumId w:val="13"/>
  </w:num>
  <w:num w:numId="23" w16cid:durableId="415126824">
    <w:abstractNumId w:val="8"/>
  </w:num>
  <w:num w:numId="24" w16cid:durableId="1331133804">
    <w:abstractNumId w:val="17"/>
  </w:num>
  <w:num w:numId="25" w16cid:durableId="1587767181">
    <w:abstractNumId w:val="4"/>
  </w:num>
  <w:num w:numId="26" w16cid:durableId="1620994411">
    <w:abstractNumId w:val="5"/>
  </w:num>
  <w:num w:numId="27" w16cid:durableId="907770625">
    <w:abstractNumId w:val="9"/>
  </w:num>
  <w:num w:numId="28" w16cid:durableId="498355338">
    <w:abstractNumId w:val="27"/>
  </w:num>
  <w:num w:numId="29" w16cid:durableId="1387290551">
    <w:abstractNumId w:val="15"/>
  </w:num>
  <w:num w:numId="30" w16cid:durableId="711150641">
    <w:abstractNumId w:val="6"/>
  </w:num>
  <w:num w:numId="31" w16cid:durableId="2094472804">
    <w:abstractNumId w:val="5"/>
  </w:num>
  <w:num w:numId="32" w16cid:durableId="1021589514">
    <w:abstractNumId w:val="29"/>
  </w:num>
  <w:num w:numId="33" w16cid:durableId="649821537">
    <w:abstractNumId w:val="5"/>
  </w:num>
  <w:num w:numId="34" w16cid:durableId="951087324">
    <w:abstractNumId w:val="26"/>
  </w:num>
  <w:num w:numId="35" w16cid:durableId="506990328">
    <w:abstractNumId w:val="21"/>
  </w:num>
  <w:num w:numId="36" w16cid:durableId="201047676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2F0E"/>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D86"/>
    <w:rsid w:val="001A5E19"/>
    <w:rsid w:val="001A6A28"/>
    <w:rsid w:val="001A7400"/>
    <w:rsid w:val="001A7545"/>
    <w:rsid w:val="001A7DC8"/>
    <w:rsid w:val="001A7EDC"/>
    <w:rsid w:val="001A7EEF"/>
    <w:rsid w:val="001B01FA"/>
    <w:rsid w:val="001B07CF"/>
    <w:rsid w:val="001B0832"/>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CF8"/>
    <w:rsid w:val="001E2AAD"/>
    <w:rsid w:val="001E2B5A"/>
    <w:rsid w:val="001E2C06"/>
    <w:rsid w:val="001E2CCE"/>
    <w:rsid w:val="001E30A0"/>
    <w:rsid w:val="001E399B"/>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6D1"/>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C38"/>
    <w:rsid w:val="00262E62"/>
    <w:rsid w:val="002632DF"/>
    <w:rsid w:val="0026365E"/>
    <w:rsid w:val="00263A1E"/>
    <w:rsid w:val="0026400A"/>
    <w:rsid w:val="002640BA"/>
    <w:rsid w:val="00264167"/>
    <w:rsid w:val="00264386"/>
    <w:rsid w:val="00264933"/>
    <w:rsid w:val="00264A0A"/>
    <w:rsid w:val="00264C26"/>
    <w:rsid w:val="00264CF2"/>
    <w:rsid w:val="002653C2"/>
    <w:rsid w:val="002657F7"/>
    <w:rsid w:val="00266462"/>
    <w:rsid w:val="00266B8C"/>
    <w:rsid w:val="0026720C"/>
    <w:rsid w:val="00267587"/>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5074"/>
    <w:rsid w:val="00275528"/>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17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6CB9"/>
    <w:rsid w:val="003E7002"/>
    <w:rsid w:val="003E7905"/>
    <w:rsid w:val="003F019C"/>
    <w:rsid w:val="003F01A0"/>
    <w:rsid w:val="003F0336"/>
    <w:rsid w:val="003F0E1E"/>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307"/>
    <w:rsid w:val="00406B4D"/>
    <w:rsid w:val="004071A7"/>
    <w:rsid w:val="00407B89"/>
    <w:rsid w:val="00407CE2"/>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8"/>
    <w:rsid w:val="00431972"/>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50575"/>
    <w:rsid w:val="004505D0"/>
    <w:rsid w:val="00450809"/>
    <w:rsid w:val="00450AB6"/>
    <w:rsid w:val="00450EE4"/>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8BC"/>
    <w:rsid w:val="00553020"/>
    <w:rsid w:val="005534D7"/>
    <w:rsid w:val="00553987"/>
    <w:rsid w:val="00553F83"/>
    <w:rsid w:val="00554057"/>
    <w:rsid w:val="00554249"/>
    <w:rsid w:val="00554E4B"/>
    <w:rsid w:val="00555F67"/>
    <w:rsid w:val="005565D7"/>
    <w:rsid w:val="00556605"/>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EAC"/>
    <w:rsid w:val="005E3073"/>
    <w:rsid w:val="005E316A"/>
    <w:rsid w:val="005E31F3"/>
    <w:rsid w:val="005E3661"/>
    <w:rsid w:val="005E38C2"/>
    <w:rsid w:val="005E3E43"/>
    <w:rsid w:val="005E4B6E"/>
    <w:rsid w:val="005E4FEB"/>
    <w:rsid w:val="005E5412"/>
    <w:rsid w:val="005E563C"/>
    <w:rsid w:val="005E5AB9"/>
    <w:rsid w:val="005E5B9F"/>
    <w:rsid w:val="005E5E1A"/>
    <w:rsid w:val="005E652B"/>
    <w:rsid w:val="005E6C16"/>
    <w:rsid w:val="005E6D05"/>
    <w:rsid w:val="005E75F1"/>
    <w:rsid w:val="005E790C"/>
    <w:rsid w:val="005E7A98"/>
    <w:rsid w:val="005E7F3A"/>
    <w:rsid w:val="005F0108"/>
    <w:rsid w:val="005F07A5"/>
    <w:rsid w:val="005F0ECC"/>
    <w:rsid w:val="005F1165"/>
    <w:rsid w:val="005F12AF"/>
    <w:rsid w:val="005F1A95"/>
    <w:rsid w:val="005F1C75"/>
    <w:rsid w:val="005F1CF6"/>
    <w:rsid w:val="005F1E9C"/>
    <w:rsid w:val="005F21A5"/>
    <w:rsid w:val="005F2470"/>
    <w:rsid w:val="005F28C6"/>
    <w:rsid w:val="005F2987"/>
    <w:rsid w:val="005F29F1"/>
    <w:rsid w:val="005F32BB"/>
    <w:rsid w:val="005F3909"/>
    <w:rsid w:val="005F3F16"/>
    <w:rsid w:val="005F4348"/>
    <w:rsid w:val="005F4573"/>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A6C"/>
    <w:rsid w:val="006470EE"/>
    <w:rsid w:val="0064730F"/>
    <w:rsid w:val="006475E6"/>
    <w:rsid w:val="0065008A"/>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988"/>
    <w:rsid w:val="00672C64"/>
    <w:rsid w:val="00672C6F"/>
    <w:rsid w:val="00673BFF"/>
    <w:rsid w:val="006741FE"/>
    <w:rsid w:val="0067499F"/>
    <w:rsid w:val="00674BEA"/>
    <w:rsid w:val="00674E6A"/>
    <w:rsid w:val="00675943"/>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1192"/>
    <w:rsid w:val="006A1207"/>
    <w:rsid w:val="006A1215"/>
    <w:rsid w:val="006A127E"/>
    <w:rsid w:val="006A1548"/>
    <w:rsid w:val="006A21E3"/>
    <w:rsid w:val="006A2268"/>
    <w:rsid w:val="006A3769"/>
    <w:rsid w:val="006A3D0C"/>
    <w:rsid w:val="006A3DDE"/>
    <w:rsid w:val="006A41AE"/>
    <w:rsid w:val="006A4368"/>
    <w:rsid w:val="006A4856"/>
    <w:rsid w:val="006A4C16"/>
    <w:rsid w:val="006A55A0"/>
    <w:rsid w:val="006A564B"/>
    <w:rsid w:val="006A58F9"/>
    <w:rsid w:val="006A5915"/>
    <w:rsid w:val="006A66BC"/>
    <w:rsid w:val="006A69F7"/>
    <w:rsid w:val="006A7546"/>
    <w:rsid w:val="006A757C"/>
    <w:rsid w:val="006A77E4"/>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F4D"/>
    <w:rsid w:val="0072348B"/>
    <w:rsid w:val="007236A3"/>
    <w:rsid w:val="007239B6"/>
    <w:rsid w:val="007243DF"/>
    <w:rsid w:val="0072490A"/>
    <w:rsid w:val="00724AB8"/>
    <w:rsid w:val="00725115"/>
    <w:rsid w:val="0072517D"/>
    <w:rsid w:val="0072524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6A6D"/>
    <w:rsid w:val="007A6B7B"/>
    <w:rsid w:val="007A6B9A"/>
    <w:rsid w:val="007A6CAE"/>
    <w:rsid w:val="007A6E00"/>
    <w:rsid w:val="007A70D1"/>
    <w:rsid w:val="007A72EE"/>
    <w:rsid w:val="007A74C3"/>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845"/>
    <w:rsid w:val="007F2BB4"/>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B17"/>
    <w:rsid w:val="009211F7"/>
    <w:rsid w:val="009213BD"/>
    <w:rsid w:val="0092145C"/>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E5"/>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387"/>
    <w:rsid w:val="00950443"/>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55A0"/>
    <w:rsid w:val="009B5A4D"/>
    <w:rsid w:val="009B5E2B"/>
    <w:rsid w:val="009B6308"/>
    <w:rsid w:val="009B72F6"/>
    <w:rsid w:val="009B7321"/>
    <w:rsid w:val="009B7A72"/>
    <w:rsid w:val="009B7A81"/>
    <w:rsid w:val="009B7BB8"/>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2F5"/>
    <w:rsid w:val="00A0243B"/>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BE"/>
    <w:rsid w:val="00A15530"/>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71C"/>
    <w:rsid w:val="00A25D90"/>
    <w:rsid w:val="00A25F05"/>
    <w:rsid w:val="00A264A3"/>
    <w:rsid w:val="00A26B26"/>
    <w:rsid w:val="00A272F3"/>
    <w:rsid w:val="00A27685"/>
    <w:rsid w:val="00A27DFA"/>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B7B"/>
    <w:rsid w:val="00A72C27"/>
    <w:rsid w:val="00A738A0"/>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EC2"/>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24"/>
    <w:rsid w:val="00B6635A"/>
    <w:rsid w:val="00B66594"/>
    <w:rsid w:val="00B667EB"/>
    <w:rsid w:val="00B66888"/>
    <w:rsid w:val="00B677B7"/>
    <w:rsid w:val="00B67805"/>
    <w:rsid w:val="00B70158"/>
    <w:rsid w:val="00B7022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77"/>
    <w:rsid w:val="00C11322"/>
    <w:rsid w:val="00C11A7F"/>
    <w:rsid w:val="00C11A9B"/>
    <w:rsid w:val="00C11C57"/>
    <w:rsid w:val="00C12566"/>
    <w:rsid w:val="00C12605"/>
    <w:rsid w:val="00C12838"/>
    <w:rsid w:val="00C12965"/>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4212"/>
    <w:rsid w:val="00CB47FB"/>
    <w:rsid w:val="00CB4901"/>
    <w:rsid w:val="00CB4C0D"/>
    <w:rsid w:val="00CB4C1F"/>
    <w:rsid w:val="00CB4FE4"/>
    <w:rsid w:val="00CB5223"/>
    <w:rsid w:val="00CB58DC"/>
    <w:rsid w:val="00CB5912"/>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F35"/>
    <w:rsid w:val="00DC23A1"/>
    <w:rsid w:val="00DC252B"/>
    <w:rsid w:val="00DC2786"/>
    <w:rsid w:val="00DC2988"/>
    <w:rsid w:val="00DC2C65"/>
    <w:rsid w:val="00DC2CCF"/>
    <w:rsid w:val="00DC2F9B"/>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209"/>
    <w:rsid w:val="00E252DA"/>
    <w:rsid w:val="00E255EF"/>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3D"/>
    <w:rsid w:val="00E728C4"/>
    <w:rsid w:val="00E72AF2"/>
    <w:rsid w:val="00E72F2B"/>
    <w:rsid w:val="00E7380E"/>
    <w:rsid w:val="00E748AD"/>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59"/>
    <w:rsid w:val="00EF093A"/>
    <w:rsid w:val="00EF0EDD"/>
    <w:rsid w:val="00EF0FEE"/>
    <w:rsid w:val="00EF1093"/>
    <w:rsid w:val="00EF13DC"/>
    <w:rsid w:val="00EF1645"/>
    <w:rsid w:val="00EF1843"/>
    <w:rsid w:val="00EF1FCB"/>
    <w:rsid w:val="00EF21C3"/>
    <w:rsid w:val="00EF2E6B"/>
    <w:rsid w:val="00EF3AE9"/>
    <w:rsid w:val="00EF3C69"/>
    <w:rsid w:val="00EF3DFE"/>
    <w:rsid w:val="00EF461D"/>
    <w:rsid w:val="00EF48EC"/>
    <w:rsid w:val="00EF4D64"/>
    <w:rsid w:val="00EF53A9"/>
    <w:rsid w:val="00EF555A"/>
    <w:rsid w:val="00EF5800"/>
    <w:rsid w:val="00EF58AE"/>
    <w:rsid w:val="00EF595A"/>
    <w:rsid w:val="00EF6091"/>
    <w:rsid w:val="00EF614C"/>
    <w:rsid w:val="00EF61AD"/>
    <w:rsid w:val="00EF6EB9"/>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410A"/>
    <w:rsid w:val="00F141C7"/>
    <w:rsid w:val="00F148A8"/>
    <w:rsid w:val="00F14A57"/>
    <w:rsid w:val="00F14CAE"/>
    <w:rsid w:val="00F14CD8"/>
    <w:rsid w:val="00F1511A"/>
    <w:rsid w:val="00F155C1"/>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F85"/>
    <w:rsid w:val="00FA6014"/>
    <w:rsid w:val="00FA60CE"/>
    <w:rsid w:val="00FA625A"/>
    <w:rsid w:val="00FA6492"/>
    <w:rsid w:val="00FA6642"/>
    <w:rsid w:val="00FA68DC"/>
    <w:rsid w:val="00FA6C71"/>
    <w:rsid w:val="00FA6E7F"/>
    <w:rsid w:val="00FA7114"/>
    <w:rsid w:val="00FA74BF"/>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80E"/>
    <w:rsid w:val="00FB6918"/>
    <w:rsid w:val="00FB6EAA"/>
    <w:rsid w:val="00FB75AA"/>
    <w:rsid w:val="00FB7723"/>
    <w:rsid w:val="00FB79DA"/>
    <w:rsid w:val="00FB7C3B"/>
    <w:rsid w:val="00FC0065"/>
    <w:rsid w:val="00FC07F4"/>
    <w:rsid w:val="00FC09A5"/>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1806</Words>
  <Characters>14636</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2023-05-15T08:54:00Z</dcterms:created>
  <dcterms:modified xsi:type="dcterms:W3CDTF">2023-05-15T08:54:00Z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