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E253EB" w14:textId="50CD852F" w:rsidR="00C43364" w:rsidRPr="003137CA" w:rsidRDefault="00C43364" w:rsidP="00C43364">
      <w:pPr>
        <w:tabs>
          <w:tab w:val="center" w:pos="4536"/>
          <w:tab w:val="right" w:pos="7938"/>
          <w:tab w:val="right" w:pos="9639"/>
        </w:tabs>
        <w:spacing w:after="0"/>
        <w:ind w:right="2"/>
        <w:rPr>
          <w:rFonts w:ascii="Arial" w:eastAsia="바탕" w:hAnsi="Arial" w:cs="Arial"/>
          <w:b/>
          <w:bCs/>
          <w:sz w:val="28"/>
          <w:szCs w:val="24"/>
          <w:lang w:eastAsia="en-US"/>
        </w:rPr>
      </w:pPr>
      <w:r w:rsidRPr="003137CA">
        <w:rPr>
          <w:rFonts w:ascii="Arial" w:eastAsia="바탕" w:hAnsi="Arial" w:cs="Arial"/>
          <w:b/>
          <w:bCs/>
          <w:sz w:val="28"/>
          <w:szCs w:val="24"/>
          <w:lang w:eastAsia="en-US"/>
        </w:rPr>
        <w:t>3GPP TSG RAN WG1 #113</w:t>
      </w:r>
      <w:r w:rsidRPr="003137CA">
        <w:rPr>
          <w:rFonts w:ascii="Arial" w:eastAsia="바탕" w:hAnsi="Arial" w:cs="Arial"/>
          <w:b/>
          <w:bCs/>
          <w:sz w:val="28"/>
          <w:szCs w:val="24"/>
          <w:lang w:eastAsia="en-US"/>
        </w:rPr>
        <w:tab/>
      </w:r>
      <w:r w:rsidRPr="003137CA">
        <w:rPr>
          <w:rFonts w:ascii="Arial" w:eastAsia="바탕" w:hAnsi="Arial" w:cs="Arial"/>
          <w:b/>
          <w:bCs/>
          <w:sz w:val="28"/>
          <w:szCs w:val="24"/>
          <w:lang w:eastAsia="en-US"/>
        </w:rPr>
        <w:tab/>
      </w:r>
      <w:r w:rsidRPr="003137CA">
        <w:rPr>
          <w:rFonts w:ascii="Arial" w:eastAsia="바탕" w:hAnsi="Arial" w:cs="Arial"/>
          <w:b/>
          <w:bCs/>
          <w:sz w:val="28"/>
          <w:szCs w:val="24"/>
          <w:lang w:eastAsia="en-US"/>
        </w:rPr>
        <w:tab/>
        <w:t>R1-2305511</w:t>
      </w:r>
    </w:p>
    <w:p w14:paraId="0EBA2EEC" w14:textId="77777777" w:rsidR="00C43364" w:rsidRPr="003137CA" w:rsidRDefault="00C43364" w:rsidP="00C43364">
      <w:pPr>
        <w:tabs>
          <w:tab w:val="center" w:pos="4536"/>
          <w:tab w:val="right" w:pos="9072"/>
        </w:tabs>
        <w:spacing w:after="0"/>
        <w:rPr>
          <w:rFonts w:ascii="Arial" w:eastAsia="MS Mincho" w:hAnsi="Arial" w:cs="Arial"/>
          <w:b/>
          <w:bCs/>
          <w:sz w:val="28"/>
          <w:szCs w:val="24"/>
          <w:lang w:eastAsia="ja-JP"/>
        </w:rPr>
      </w:pPr>
      <w:r w:rsidRPr="003137CA">
        <w:rPr>
          <w:rFonts w:ascii="Arial" w:eastAsia="MS Mincho" w:hAnsi="Arial" w:cs="Arial"/>
          <w:b/>
          <w:bCs/>
          <w:sz w:val="28"/>
          <w:szCs w:val="24"/>
          <w:lang w:eastAsia="ja-JP"/>
        </w:rPr>
        <w:t>Incheon, Korea, May 22</w:t>
      </w:r>
      <w:r w:rsidRPr="003137CA">
        <w:rPr>
          <w:rFonts w:ascii="Arial" w:eastAsia="MS Mincho" w:hAnsi="Arial" w:cs="Arial"/>
          <w:b/>
          <w:bCs/>
          <w:sz w:val="28"/>
          <w:szCs w:val="24"/>
          <w:vertAlign w:val="superscript"/>
          <w:lang w:eastAsia="ja-JP"/>
        </w:rPr>
        <w:t>nd</w:t>
      </w:r>
      <w:r w:rsidRPr="003137CA">
        <w:rPr>
          <w:rFonts w:ascii="Arial" w:eastAsia="MS Mincho" w:hAnsi="Arial" w:cs="Arial"/>
          <w:b/>
          <w:bCs/>
          <w:sz w:val="28"/>
          <w:szCs w:val="24"/>
          <w:lang w:eastAsia="ja-JP"/>
        </w:rPr>
        <w:t xml:space="preserve"> – May 26</w:t>
      </w:r>
      <w:r w:rsidRPr="003137CA">
        <w:rPr>
          <w:rFonts w:ascii="Arial" w:eastAsia="MS Mincho" w:hAnsi="Arial" w:cs="Arial"/>
          <w:b/>
          <w:bCs/>
          <w:sz w:val="28"/>
          <w:szCs w:val="24"/>
          <w:vertAlign w:val="superscript"/>
          <w:lang w:eastAsia="ja-JP"/>
        </w:rPr>
        <w:t>th</w:t>
      </w:r>
      <w:r w:rsidRPr="003137CA">
        <w:rPr>
          <w:rFonts w:ascii="Arial" w:eastAsia="MS Mincho" w:hAnsi="Arial" w:cs="Arial"/>
          <w:b/>
          <w:bCs/>
          <w:sz w:val="28"/>
          <w:szCs w:val="24"/>
          <w:lang w:eastAsia="ja-JP"/>
        </w:rPr>
        <w:t>, 2023</w:t>
      </w:r>
    </w:p>
    <w:p w14:paraId="55862A40" w14:textId="77777777" w:rsidR="00DB21FA" w:rsidRPr="003137CA" w:rsidRDefault="00DB21FA" w:rsidP="00202249">
      <w:pPr>
        <w:tabs>
          <w:tab w:val="left" w:pos="1985"/>
        </w:tabs>
        <w:ind w:left="1817" w:hangingChars="826" w:hanging="1817"/>
        <w:rPr>
          <w:rFonts w:ascii="Arial" w:hAnsi="Arial" w:cs="Arial"/>
          <w:b/>
          <w:sz w:val="22"/>
        </w:rPr>
      </w:pPr>
    </w:p>
    <w:p w14:paraId="08664EDD" w14:textId="63768982"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Agenda item:</w:t>
      </w:r>
      <w:r w:rsidRPr="003137CA">
        <w:rPr>
          <w:rFonts w:ascii="Arial" w:hAnsi="Arial" w:cs="Arial"/>
          <w:b/>
          <w:sz w:val="22"/>
        </w:rPr>
        <w:tab/>
      </w:r>
      <w:bookmarkStart w:id="0" w:name="Source"/>
      <w:bookmarkEnd w:id="0"/>
      <w:r w:rsidR="007625D7" w:rsidRPr="003137CA">
        <w:rPr>
          <w:rFonts w:ascii="Arial" w:hAnsi="Arial" w:cs="Arial"/>
          <w:b/>
          <w:sz w:val="22"/>
        </w:rPr>
        <w:t>9</w:t>
      </w:r>
      <w:r w:rsidR="006C1F81" w:rsidRPr="003137CA">
        <w:rPr>
          <w:rFonts w:ascii="Arial" w:hAnsi="Arial" w:cs="Arial"/>
          <w:b/>
          <w:sz w:val="22"/>
        </w:rPr>
        <w:t>.</w:t>
      </w:r>
      <w:r w:rsidR="007625D7" w:rsidRPr="003137CA">
        <w:rPr>
          <w:rFonts w:ascii="Arial" w:hAnsi="Arial" w:cs="Arial"/>
          <w:b/>
          <w:sz w:val="22"/>
        </w:rPr>
        <w:t>3</w:t>
      </w:r>
      <w:r w:rsidR="001523B2" w:rsidRPr="003137CA">
        <w:rPr>
          <w:rFonts w:ascii="Arial" w:hAnsi="Arial" w:cs="Arial"/>
          <w:b/>
          <w:sz w:val="22"/>
        </w:rPr>
        <w:t>.</w:t>
      </w:r>
      <w:r w:rsidR="007625D7" w:rsidRPr="003137CA">
        <w:rPr>
          <w:rFonts w:ascii="Arial" w:hAnsi="Arial" w:cs="Arial"/>
          <w:b/>
          <w:sz w:val="22"/>
        </w:rPr>
        <w:t>1</w:t>
      </w:r>
    </w:p>
    <w:p w14:paraId="57EC2955" w14:textId="77777777"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Source:</w:t>
      </w:r>
      <w:r w:rsidRPr="003137CA">
        <w:rPr>
          <w:rFonts w:ascii="Arial" w:hAnsi="Arial" w:cs="Arial"/>
          <w:b/>
          <w:sz w:val="22"/>
        </w:rPr>
        <w:tab/>
        <w:t>Samsung</w:t>
      </w:r>
    </w:p>
    <w:p w14:paraId="19FA92CC" w14:textId="2DC055E8"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Title:</w:t>
      </w:r>
      <w:r w:rsidRPr="003137CA">
        <w:rPr>
          <w:rFonts w:ascii="Arial" w:hAnsi="Arial" w:cs="Arial"/>
          <w:b/>
          <w:sz w:val="22"/>
        </w:rPr>
        <w:tab/>
      </w:r>
      <w:r w:rsidR="00F31114" w:rsidRPr="003137CA">
        <w:rPr>
          <w:rFonts w:ascii="Arial" w:hAnsi="Arial" w:cs="Arial"/>
          <w:b/>
          <w:sz w:val="22"/>
        </w:rPr>
        <w:t>Discussion on</w:t>
      </w:r>
      <w:r w:rsidR="007A58FB" w:rsidRPr="003137CA">
        <w:rPr>
          <w:rFonts w:ascii="Arial" w:hAnsi="Arial" w:cs="Arial"/>
          <w:b/>
          <w:sz w:val="22"/>
        </w:rPr>
        <w:t xml:space="preserve"> </w:t>
      </w:r>
      <w:r w:rsidR="00F31114" w:rsidRPr="003137CA">
        <w:rPr>
          <w:rFonts w:ascii="Arial" w:hAnsi="Arial" w:cs="Arial"/>
          <w:b/>
          <w:sz w:val="22"/>
        </w:rPr>
        <w:t>E</w:t>
      </w:r>
      <w:r w:rsidR="007A58FB" w:rsidRPr="003137CA">
        <w:rPr>
          <w:rFonts w:ascii="Arial" w:hAnsi="Arial" w:cs="Arial"/>
          <w:b/>
          <w:sz w:val="22"/>
        </w:rPr>
        <w:t>valuation</w:t>
      </w:r>
      <w:r w:rsidR="00B705E8" w:rsidRPr="003137CA">
        <w:rPr>
          <w:rFonts w:ascii="Arial" w:hAnsi="Arial" w:cs="Arial"/>
          <w:b/>
          <w:sz w:val="22"/>
        </w:rPr>
        <w:t xml:space="preserve"> </w:t>
      </w:r>
      <w:r w:rsidR="00AE7A53" w:rsidRPr="003137CA">
        <w:rPr>
          <w:rFonts w:ascii="Arial" w:hAnsi="Arial" w:cs="Arial"/>
          <w:b/>
          <w:sz w:val="22"/>
        </w:rPr>
        <w:t>for</w:t>
      </w:r>
      <w:r w:rsidR="00B705E8" w:rsidRPr="003137CA">
        <w:rPr>
          <w:rFonts w:ascii="Arial" w:hAnsi="Arial" w:cs="Arial"/>
          <w:b/>
          <w:sz w:val="22"/>
        </w:rPr>
        <w:t xml:space="preserve"> </w:t>
      </w:r>
      <w:r w:rsidR="003B4E6D" w:rsidRPr="003137CA">
        <w:rPr>
          <w:rFonts w:ascii="Arial" w:hAnsi="Arial" w:cs="Arial"/>
          <w:b/>
          <w:sz w:val="22"/>
        </w:rPr>
        <w:t>NR d</w:t>
      </w:r>
      <w:r w:rsidR="00B705E8" w:rsidRPr="003137CA">
        <w:rPr>
          <w:rFonts w:ascii="Arial" w:hAnsi="Arial" w:cs="Arial"/>
          <w:b/>
          <w:sz w:val="22"/>
        </w:rPr>
        <w:t xml:space="preserve">uplex </w:t>
      </w:r>
      <w:r w:rsidR="003B4E6D" w:rsidRPr="003137CA">
        <w:rPr>
          <w:rFonts w:ascii="Arial" w:hAnsi="Arial" w:cs="Arial"/>
          <w:b/>
          <w:sz w:val="22"/>
        </w:rPr>
        <w:t>e</w:t>
      </w:r>
      <w:r w:rsidR="00B705E8" w:rsidRPr="003137CA">
        <w:rPr>
          <w:rFonts w:ascii="Arial" w:hAnsi="Arial" w:cs="Arial"/>
          <w:b/>
          <w:sz w:val="22"/>
        </w:rPr>
        <w:t>volution</w:t>
      </w:r>
    </w:p>
    <w:p w14:paraId="3CDE6BAF" w14:textId="7039EA2E" w:rsidR="008E6CE3" w:rsidRPr="003137CA" w:rsidRDefault="008E6CE3" w:rsidP="00202249">
      <w:pPr>
        <w:tabs>
          <w:tab w:val="left" w:pos="1985"/>
        </w:tabs>
        <w:ind w:left="1817" w:hangingChars="826" w:hanging="1817"/>
        <w:rPr>
          <w:rFonts w:ascii="Arial" w:hAnsi="Arial" w:cs="Arial"/>
          <w:b/>
          <w:sz w:val="22"/>
        </w:rPr>
      </w:pPr>
      <w:r w:rsidRPr="003137CA">
        <w:rPr>
          <w:rFonts w:ascii="Arial" w:hAnsi="Arial" w:cs="Arial"/>
          <w:b/>
          <w:sz w:val="22"/>
        </w:rPr>
        <w:t>Document for:</w:t>
      </w:r>
      <w:r w:rsidRPr="003137CA">
        <w:rPr>
          <w:rFonts w:ascii="Arial" w:hAnsi="Arial" w:cs="Arial"/>
          <w:b/>
          <w:sz w:val="22"/>
        </w:rPr>
        <w:tab/>
      </w:r>
      <w:r w:rsidR="00AF0C3B" w:rsidRPr="003137CA">
        <w:rPr>
          <w:rFonts w:ascii="Arial" w:hAnsi="Arial" w:cs="Arial"/>
          <w:b/>
          <w:sz w:val="22"/>
        </w:rPr>
        <w:t>Discussion and D</w:t>
      </w:r>
      <w:r w:rsidRPr="003137CA">
        <w:rPr>
          <w:rFonts w:ascii="Arial" w:hAnsi="Arial" w:cs="Arial"/>
          <w:b/>
          <w:sz w:val="22"/>
        </w:rPr>
        <w:t>ecision</w:t>
      </w:r>
    </w:p>
    <w:p w14:paraId="258A1290" w14:textId="2F01205B" w:rsidR="00B43DDB" w:rsidRPr="003137CA" w:rsidRDefault="00C242B3" w:rsidP="00F56E3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3137CA">
        <w:rPr>
          <w:rFonts w:cs="Arial"/>
          <w:szCs w:val="20"/>
          <w:lang w:val="en-US"/>
        </w:rPr>
        <w:t>Introduction</w:t>
      </w:r>
    </w:p>
    <w:p w14:paraId="79AB804D" w14:textId="57B85A08" w:rsidR="00AC3374" w:rsidRPr="003137CA" w:rsidRDefault="001523B2" w:rsidP="00AC3374">
      <w:pPr>
        <w:spacing w:before="180"/>
        <w:ind w:firstLineChars="50" w:firstLine="100"/>
        <w:jc w:val="both"/>
        <w:rPr>
          <w:rFonts w:ascii="Arial" w:hAnsi="Arial" w:cs="Arial"/>
          <w:lang w:val="en-US"/>
        </w:rPr>
      </w:pPr>
      <w:r w:rsidRPr="003137CA">
        <w:rPr>
          <w:rFonts w:ascii="Arial" w:hAnsi="Arial" w:cs="Arial"/>
          <w:lang w:val="en-US"/>
        </w:rPr>
        <w:t>RAN</w:t>
      </w:r>
      <w:r w:rsidR="00936AF2" w:rsidRPr="003137CA">
        <w:rPr>
          <w:rFonts w:ascii="Arial" w:hAnsi="Arial" w:cs="Arial"/>
          <w:lang w:val="en-US"/>
        </w:rPr>
        <w:t>#94-e endorsed the new Rel-18 study items on “Study on e</w:t>
      </w:r>
      <w:r w:rsidR="000B384E" w:rsidRPr="003137CA">
        <w:rPr>
          <w:rFonts w:ascii="Arial" w:hAnsi="Arial" w:cs="Arial"/>
          <w:lang w:val="en-US"/>
        </w:rPr>
        <w:t>volution of NR duplex operation” [1]</w:t>
      </w:r>
      <w:r w:rsidRPr="003137CA">
        <w:rPr>
          <w:rFonts w:ascii="Arial" w:hAnsi="Arial" w:cs="Arial"/>
          <w:lang w:val="en-US"/>
        </w:rPr>
        <w:t xml:space="preserve">. </w:t>
      </w:r>
      <w:r w:rsidR="00936AF2" w:rsidRPr="003137CA">
        <w:rPr>
          <w:rFonts w:ascii="Arial" w:hAnsi="Arial" w:cs="Arial"/>
          <w:lang w:val="en-US"/>
        </w:rPr>
        <w:t xml:space="preserve">The objectives for this SI </w:t>
      </w:r>
      <w:r w:rsidR="0028370B" w:rsidRPr="003137CA">
        <w:rPr>
          <w:rFonts w:ascii="Arial" w:hAnsi="Arial" w:cs="Arial"/>
          <w:lang w:val="en-US"/>
        </w:rPr>
        <w:t xml:space="preserve">are </w:t>
      </w:r>
      <w:r w:rsidR="00936AF2" w:rsidRPr="003137CA">
        <w:rPr>
          <w:rFonts w:ascii="Arial" w:hAnsi="Arial" w:cs="Arial"/>
          <w:lang w:val="en-US"/>
        </w:rPr>
        <w:t>shown below:</w:t>
      </w:r>
    </w:p>
    <w:tbl>
      <w:tblPr>
        <w:tblStyle w:val="a6"/>
        <w:tblW w:w="0" w:type="auto"/>
        <w:tblLook w:val="04A0" w:firstRow="1" w:lastRow="0" w:firstColumn="1" w:lastColumn="0" w:noHBand="0" w:noVBand="1"/>
      </w:tblPr>
      <w:tblGrid>
        <w:gridCol w:w="9629"/>
      </w:tblGrid>
      <w:tr w:rsidR="00936AF2" w:rsidRPr="003137CA" w14:paraId="3A160E42" w14:textId="77777777" w:rsidTr="00936AF2">
        <w:tc>
          <w:tcPr>
            <w:tcW w:w="9629" w:type="dxa"/>
          </w:tcPr>
          <w:p w14:paraId="1A76DBEA" w14:textId="77777777" w:rsidR="00936AF2" w:rsidRPr="003137CA" w:rsidRDefault="00936AF2" w:rsidP="00936AF2">
            <w:pPr>
              <w:ind w:right="-99"/>
              <w:jc w:val="both"/>
              <w:rPr>
                <w:rFonts w:ascii="Arial" w:hAnsi="Arial" w:cs="Arial"/>
                <w:bCs/>
              </w:rPr>
            </w:pPr>
            <w:r w:rsidRPr="003137CA">
              <w:rPr>
                <w:rFonts w:ascii="Arial" w:hAnsi="Arial" w:cs="Arial"/>
                <w:bCs/>
              </w:rPr>
              <w:t>In this study, the followings are assumed:</w:t>
            </w:r>
          </w:p>
          <w:p w14:paraId="5CDF574E" w14:textId="77777777" w:rsidR="00936AF2" w:rsidRPr="003137CA" w:rsidRDefault="00936AF2" w:rsidP="00F56E3C">
            <w:pPr>
              <w:numPr>
                <w:ilvl w:val="0"/>
                <w:numId w:val="10"/>
              </w:numPr>
              <w:overflowPunct w:val="0"/>
              <w:autoSpaceDE w:val="0"/>
              <w:autoSpaceDN w:val="0"/>
              <w:adjustRightInd w:val="0"/>
              <w:jc w:val="both"/>
              <w:textAlignment w:val="baseline"/>
              <w:rPr>
                <w:rFonts w:ascii="Arial" w:hAnsi="Arial" w:cs="Arial"/>
                <w:bCs/>
              </w:rPr>
            </w:pPr>
            <w:r w:rsidRPr="003137CA">
              <w:rPr>
                <w:rFonts w:ascii="Arial" w:hAnsi="Arial" w:cs="Arial"/>
                <w:bCs/>
              </w:rPr>
              <w:t xml:space="preserve">Duplex enhancement at the </w:t>
            </w:r>
            <w:proofErr w:type="spellStart"/>
            <w:r w:rsidRPr="003137CA">
              <w:rPr>
                <w:rFonts w:ascii="Arial" w:hAnsi="Arial" w:cs="Arial"/>
                <w:bCs/>
              </w:rPr>
              <w:t>gNB</w:t>
            </w:r>
            <w:proofErr w:type="spellEnd"/>
            <w:r w:rsidRPr="003137CA">
              <w:rPr>
                <w:rFonts w:ascii="Arial" w:hAnsi="Arial" w:cs="Arial"/>
                <w:bCs/>
              </w:rPr>
              <w:t xml:space="preserve"> side</w:t>
            </w:r>
          </w:p>
          <w:p w14:paraId="7F25271F" w14:textId="77777777" w:rsidR="00936AF2" w:rsidRPr="003137CA" w:rsidRDefault="00936AF2" w:rsidP="00F56E3C">
            <w:pPr>
              <w:numPr>
                <w:ilvl w:val="0"/>
                <w:numId w:val="10"/>
              </w:numPr>
              <w:overflowPunct w:val="0"/>
              <w:autoSpaceDE w:val="0"/>
              <w:autoSpaceDN w:val="0"/>
              <w:adjustRightInd w:val="0"/>
              <w:jc w:val="both"/>
              <w:textAlignment w:val="baseline"/>
              <w:rPr>
                <w:rFonts w:ascii="Arial" w:hAnsi="Arial" w:cs="Arial"/>
                <w:bCs/>
              </w:rPr>
            </w:pPr>
            <w:r w:rsidRPr="003137CA">
              <w:rPr>
                <w:rFonts w:ascii="Arial" w:hAnsi="Arial" w:cs="Arial"/>
                <w:bCs/>
              </w:rPr>
              <w:t>Half duplex operation at the UE side</w:t>
            </w:r>
          </w:p>
          <w:p w14:paraId="4F5ABDA8" w14:textId="77777777" w:rsidR="00936AF2" w:rsidRPr="003137CA" w:rsidRDefault="00936AF2" w:rsidP="00F56E3C">
            <w:pPr>
              <w:numPr>
                <w:ilvl w:val="0"/>
                <w:numId w:val="10"/>
              </w:numPr>
              <w:overflowPunct w:val="0"/>
              <w:autoSpaceDE w:val="0"/>
              <w:autoSpaceDN w:val="0"/>
              <w:adjustRightInd w:val="0"/>
              <w:jc w:val="both"/>
              <w:textAlignment w:val="baseline"/>
              <w:rPr>
                <w:rFonts w:ascii="Arial" w:hAnsi="Arial" w:cs="Arial"/>
                <w:bCs/>
              </w:rPr>
            </w:pPr>
            <w:r w:rsidRPr="003137CA">
              <w:rPr>
                <w:rFonts w:ascii="Arial" w:hAnsi="Arial" w:cs="Arial"/>
                <w:bCs/>
              </w:rPr>
              <w:t>No restriction on frequency ranges</w:t>
            </w:r>
          </w:p>
          <w:p w14:paraId="672AB75C" w14:textId="77777777" w:rsidR="00936AF2" w:rsidRPr="003137CA" w:rsidRDefault="00936AF2" w:rsidP="00936AF2">
            <w:pPr>
              <w:ind w:right="-99"/>
              <w:jc w:val="both"/>
              <w:rPr>
                <w:rFonts w:ascii="Arial" w:hAnsi="Arial" w:cs="Arial"/>
                <w:bCs/>
              </w:rPr>
            </w:pPr>
          </w:p>
          <w:p w14:paraId="6CC942C0" w14:textId="77777777" w:rsidR="00936AF2" w:rsidRPr="003137CA" w:rsidRDefault="00936AF2" w:rsidP="00936AF2">
            <w:pPr>
              <w:ind w:right="-99"/>
              <w:jc w:val="both"/>
              <w:rPr>
                <w:rFonts w:ascii="Arial" w:hAnsi="Arial" w:cs="Arial"/>
                <w:bCs/>
              </w:rPr>
            </w:pPr>
            <w:r w:rsidRPr="003137CA">
              <w:rPr>
                <w:rFonts w:ascii="Arial" w:hAnsi="Arial" w:cs="Arial"/>
                <w:bCs/>
              </w:rPr>
              <w:t>The detailed objectives are as follows:</w:t>
            </w:r>
          </w:p>
          <w:p w14:paraId="0012A309" w14:textId="77777777" w:rsidR="00936AF2" w:rsidRPr="003137CA"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3137CA">
              <w:rPr>
                <w:rFonts w:ascii="Arial" w:hAnsi="Arial" w:cs="Arial"/>
                <w:lang w:val="en-US"/>
              </w:rPr>
              <w:t>Identify applicable and relevant deployment scenarios (RAN1).</w:t>
            </w:r>
          </w:p>
          <w:p w14:paraId="6605374E" w14:textId="77777777" w:rsidR="00936AF2" w:rsidRPr="003137CA"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3137CA">
              <w:rPr>
                <w:rFonts w:ascii="Arial" w:hAnsi="Arial" w:cs="Arial"/>
                <w:lang w:val="en-US"/>
              </w:rPr>
              <w:t>Develop evaluation methodology for duplex enhancement (RAN1).</w:t>
            </w:r>
          </w:p>
          <w:p w14:paraId="71279D86" w14:textId="77777777" w:rsidR="00936AF2" w:rsidRPr="003137CA"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3137CA">
              <w:rPr>
                <w:rFonts w:ascii="Arial" w:hAnsi="Arial" w:cs="Arial"/>
                <w:lang w:val="en-US"/>
              </w:rPr>
              <w:t xml:space="preserve">Study the </w:t>
            </w:r>
            <w:proofErr w:type="spellStart"/>
            <w:r w:rsidRPr="003137CA">
              <w:rPr>
                <w:rFonts w:ascii="Arial" w:hAnsi="Arial" w:cs="Arial"/>
                <w:lang w:val="en-US"/>
              </w:rPr>
              <w:t>subband</w:t>
            </w:r>
            <w:proofErr w:type="spellEnd"/>
            <w:r w:rsidRPr="003137CA">
              <w:rPr>
                <w:rFonts w:ascii="Arial" w:hAnsi="Arial" w:cs="Arial"/>
                <w:lang w:val="en-US"/>
              </w:rPr>
              <w:t xml:space="preserve"> non-overlapping full duplex and </w:t>
            </w:r>
            <w:bookmarkStart w:id="1" w:name="_Hlk89796625"/>
            <w:r w:rsidRPr="003137CA">
              <w:rPr>
                <w:rFonts w:ascii="Arial" w:hAnsi="Arial" w:cs="Arial"/>
                <w:lang w:val="en-US"/>
              </w:rPr>
              <w:t xml:space="preserve">potential enhancements on </w:t>
            </w:r>
            <w:r w:rsidRPr="003137CA">
              <w:rPr>
                <w:rFonts w:ascii="Arial" w:hAnsi="Arial" w:cs="Arial"/>
                <w:bCs/>
              </w:rPr>
              <w:t>dynamic/flexible TDD</w:t>
            </w:r>
            <w:bookmarkEnd w:id="1"/>
            <w:r w:rsidRPr="003137CA">
              <w:rPr>
                <w:rFonts w:ascii="Arial" w:hAnsi="Arial" w:cs="Arial"/>
                <w:bCs/>
              </w:rPr>
              <w:t xml:space="preserve"> (RAN1, RAN4).</w:t>
            </w:r>
          </w:p>
          <w:p w14:paraId="17D324A1"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Identify possible schemes and evaluate their feasibility and performances (RAN1).</w:t>
            </w:r>
          </w:p>
          <w:p w14:paraId="1A30ED36"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Study inter-</w:t>
            </w:r>
            <w:proofErr w:type="spellStart"/>
            <w:r w:rsidRPr="003137CA">
              <w:rPr>
                <w:rFonts w:ascii="Arial" w:hAnsi="Arial" w:cs="Arial"/>
                <w:bCs/>
              </w:rPr>
              <w:t>gNB</w:t>
            </w:r>
            <w:proofErr w:type="spellEnd"/>
            <w:r w:rsidRPr="003137CA">
              <w:rPr>
                <w:rFonts w:ascii="Arial" w:hAnsi="Arial" w:cs="Arial"/>
                <w:bCs/>
              </w:rPr>
              <w:t xml:space="preserve"> and inter-UE CLI handling and identify solutions to manage them (RAN1). </w:t>
            </w:r>
          </w:p>
          <w:p w14:paraId="6208F759" w14:textId="77777777" w:rsidR="00936AF2" w:rsidRPr="003137CA" w:rsidRDefault="00936AF2" w:rsidP="00F56E3C">
            <w:pPr>
              <w:pStyle w:val="a4"/>
              <w:numPr>
                <w:ilvl w:val="1"/>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Consider intra-</w:t>
            </w:r>
            <w:proofErr w:type="spellStart"/>
            <w:r w:rsidRPr="003137CA">
              <w:rPr>
                <w:rFonts w:ascii="Arial" w:hAnsi="Arial" w:cs="Arial"/>
                <w:bCs/>
              </w:rPr>
              <w:t>subband</w:t>
            </w:r>
            <w:proofErr w:type="spellEnd"/>
            <w:r w:rsidRPr="003137CA">
              <w:rPr>
                <w:rFonts w:ascii="Arial" w:hAnsi="Arial" w:cs="Arial"/>
                <w:bCs/>
              </w:rPr>
              <w:t xml:space="preserve"> CLI and inter-</w:t>
            </w:r>
            <w:proofErr w:type="spellStart"/>
            <w:r w:rsidRPr="003137CA">
              <w:rPr>
                <w:rFonts w:ascii="Arial" w:hAnsi="Arial" w:cs="Arial"/>
                <w:bCs/>
              </w:rPr>
              <w:t>subband</w:t>
            </w:r>
            <w:proofErr w:type="spellEnd"/>
            <w:r w:rsidRPr="003137CA">
              <w:rPr>
                <w:rFonts w:ascii="Arial" w:hAnsi="Arial" w:cs="Arial"/>
                <w:bCs/>
              </w:rPr>
              <w:t xml:space="preserve"> CLI in case of the </w:t>
            </w:r>
            <w:r w:rsidRPr="003137CA">
              <w:rPr>
                <w:rFonts w:ascii="Arial" w:hAnsi="Arial" w:cs="Arial"/>
                <w:lang w:val="en-US"/>
              </w:rPr>
              <w:t>subband non-overlapping full duplex</w:t>
            </w:r>
            <w:r w:rsidRPr="003137CA">
              <w:rPr>
                <w:rFonts w:ascii="Arial" w:hAnsi="Arial" w:cs="Arial"/>
                <w:bCs/>
              </w:rPr>
              <w:t>.</w:t>
            </w:r>
          </w:p>
          <w:p w14:paraId="0D05FD28"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Study the performance of the identified schemes as well as the impact on legacy operation assuming their co-existence in co-channel and adjacent channels (RAN1).</w:t>
            </w:r>
          </w:p>
          <w:p w14:paraId="39CDA99E" w14:textId="77777777" w:rsidR="00936AF2" w:rsidRPr="003137CA" w:rsidRDefault="00936AF2" w:rsidP="00F56E3C">
            <w:pPr>
              <w:pStyle w:val="a4"/>
              <w:numPr>
                <w:ilvl w:val="0"/>
                <w:numId w:val="11"/>
              </w:numPr>
              <w:overflowPunct w:val="0"/>
              <w:autoSpaceDE w:val="0"/>
              <w:autoSpaceDN w:val="0"/>
              <w:adjustRightInd w:val="0"/>
              <w:ind w:leftChars="0"/>
              <w:contextualSpacing/>
              <w:textAlignment w:val="baseline"/>
              <w:rPr>
                <w:rFonts w:ascii="Arial" w:hAnsi="Arial" w:cs="Arial"/>
                <w:bCs/>
              </w:rPr>
            </w:pPr>
            <w:r w:rsidRPr="003137CA">
              <w:rPr>
                <w:rFonts w:ascii="Arial" w:hAnsi="Arial" w:cs="Arial"/>
                <w:bCs/>
              </w:rPr>
              <w:t>Study the feasibility of and impact on RF requirements considering adjacent-channel co-existence with the legacy operation (RAN4).</w:t>
            </w:r>
          </w:p>
          <w:p w14:paraId="21F0F42F" w14:textId="77777777" w:rsidR="00936AF2" w:rsidRPr="003137CA"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Study the feasibility of and impact on RF requirements considering the self-interference, the inter-</w:t>
            </w:r>
            <w:proofErr w:type="spellStart"/>
            <w:r w:rsidRPr="003137CA">
              <w:rPr>
                <w:rFonts w:ascii="Arial" w:hAnsi="Arial" w:cs="Arial"/>
                <w:bCs/>
              </w:rPr>
              <w:t>subband</w:t>
            </w:r>
            <w:proofErr w:type="spellEnd"/>
            <w:r w:rsidRPr="003137CA">
              <w:rPr>
                <w:rFonts w:ascii="Arial" w:hAnsi="Arial" w:cs="Arial"/>
                <w:bCs/>
              </w:rPr>
              <w:t xml:space="preserve"> CLI, and the inter-operator CLI at </w:t>
            </w:r>
            <w:proofErr w:type="spellStart"/>
            <w:r w:rsidRPr="003137CA">
              <w:rPr>
                <w:rFonts w:ascii="Arial" w:hAnsi="Arial" w:cs="Arial"/>
                <w:bCs/>
              </w:rPr>
              <w:t>gNB</w:t>
            </w:r>
            <w:proofErr w:type="spellEnd"/>
            <w:r w:rsidRPr="003137CA">
              <w:rPr>
                <w:rFonts w:ascii="Arial" w:hAnsi="Arial" w:cs="Arial"/>
                <w:bCs/>
              </w:rPr>
              <w:t xml:space="preserve"> and the inter-</w:t>
            </w:r>
            <w:proofErr w:type="spellStart"/>
            <w:r w:rsidRPr="003137CA">
              <w:rPr>
                <w:rFonts w:ascii="Arial" w:hAnsi="Arial" w:cs="Arial"/>
                <w:bCs/>
              </w:rPr>
              <w:t>subband</w:t>
            </w:r>
            <w:proofErr w:type="spellEnd"/>
            <w:r w:rsidRPr="003137CA">
              <w:rPr>
                <w:rFonts w:ascii="Arial" w:hAnsi="Arial" w:cs="Arial"/>
                <w:bCs/>
              </w:rPr>
              <w:t xml:space="preserve"> CLI and inter-operator CLI at UE (RAN4).</w:t>
            </w:r>
          </w:p>
          <w:p w14:paraId="33D46420" w14:textId="77777777" w:rsidR="00936AF2" w:rsidRPr="003137CA"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bCs/>
              </w:rPr>
            </w:pPr>
            <w:r w:rsidRPr="003137CA">
              <w:rPr>
                <w:rFonts w:ascii="Arial" w:hAnsi="Arial" w:cs="Arial"/>
                <w:bCs/>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611EA2D" w14:textId="77777777" w:rsidR="00936AF2" w:rsidRPr="003137CA"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lang w:val="en-US"/>
              </w:rPr>
            </w:pPr>
            <w:r w:rsidRPr="003137CA">
              <w:rPr>
                <w:rFonts w:ascii="Arial" w:hAnsi="Arial" w:cs="Arial"/>
                <w:lang w:val="en-US"/>
              </w:rPr>
              <w:t>Summarize the regulatory aspects that have to be considered for deploying the identified duplex enhancements in TDD unpaired spectrum (RAN4).</w:t>
            </w:r>
          </w:p>
          <w:p w14:paraId="0F11D49C" w14:textId="68B51FFB" w:rsidR="00936AF2" w:rsidRPr="003137CA" w:rsidRDefault="00936AF2" w:rsidP="00936AF2">
            <w:pPr>
              <w:jc w:val="both"/>
              <w:rPr>
                <w:rFonts w:ascii="Arial" w:hAnsi="Arial" w:cs="Arial"/>
                <w:bCs/>
              </w:rPr>
            </w:pPr>
            <w:r w:rsidRPr="003137CA">
              <w:rPr>
                <w:rFonts w:ascii="Arial" w:hAnsi="Arial" w:cs="Arial"/>
                <w:bCs/>
              </w:rPr>
              <w:t xml:space="preserve">Note: For potential enhancements on dynamic/flexible TDD, utilize the outcome of discussion in Rel-15 and Rel-16 while avoiding the repetition of the same discussion. </w:t>
            </w:r>
          </w:p>
        </w:tc>
      </w:tr>
    </w:tbl>
    <w:p w14:paraId="4AF83065" w14:textId="540F318F" w:rsidR="00936AF2" w:rsidRPr="003137CA" w:rsidRDefault="00936AF2" w:rsidP="00F219C7">
      <w:pPr>
        <w:spacing w:after="160" w:line="256" w:lineRule="auto"/>
        <w:ind w:right="-99" w:firstLineChars="50" w:firstLine="100"/>
        <w:rPr>
          <w:rFonts w:ascii="Arial" w:hAnsi="Arial" w:cs="Arial"/>
          <w:lang w:val="en-US"/>
        </w:rPr>
      </w:pPr>
      <w:r w:rsidRPr="003137CA">
        <w:rPr>
          <w:rFonts w:ascii="Arial" w:hAnsi="Arial" w:cs="Arial"/>
        </w:rPr>
        <w:t xml:space="preserve">In this contribution, we </w:t>
      </w:r>
      <w:r w:rsidR="008A55BD" w:rsidRPr="003137CA">
        <w:rPr>
          <w:rFonts w:ascii="Arial" w:hAnsi="Arial" w:cs="Arial"/>
        </w:rPr>
        <w:t>provide</w:t>
      </w:r>
      <w:r w:rsidR="0061687E" w:rsidRPr="003137CA">
        <w:rPr>
          <w:rFonts w:ascii="Arial" w:hAnsi="Arial" w:cs="Arial"/>
        </w:rPr>
        <w:t xml:space="preserve"> </w:t>
      </w:r>
      <w:r w:rsidR="003D035B" w:rsidRPr="003137CA">
        <w:rPr>
          <w:rFonts w:ascii="Arial" w:hAnsi="Arial" w:cs="Arial"/>
        </w:rPr>
        <w:t xml:space="preserve">analytic analysis, link budget analysis, SLS evaluation </w:t>
      </w:r>
      <w:r w:rsidR="00C1589B" w:rsidRPr="003137CA">
        <w:rPr>
          <w:rFonts w:ascii="Arial" w:hAnsi="Arial" w:cs="Arial"/>
        </w:rPr>
        <w:t xml:space="preserve">results </w:t>
      </w:r>
      <w:r w:rsidR="003D035B" w:rsidRPr="003137CA">
        <w:rPr>
          <w:rFonts w:ascii="Arial" w:hAnsi="Arial" w:cs="Arial"/>
        </w:rPr>
        <w:t>and LLS evaluation</w:t>
      </w:r>
      <w:r w:rsidR="00C1589B" w:rsidRPr="003137CA">
        <w:rPr>
          <w:rFonts w:ascii="Arial" w:hAnsi="Arial" w:cs="Arial"/>
        </w:rPr>
        <w:t xml:space="preserve"> results</w:t>
      </w:r>
      <w:r w:rsidR="003D035B" w:rsidRPr="003137CA">
        <w:rPr>
          <w:rFonts w:ascii="Arial" w:hAnsi="Arial" w:cs="Arial"/>
        </w:rPr>
        <w:t xml:space="preserve">. Also, we attach </w:t>
      </w:r>
      <w:r w:rsidR="00F16A47" w:rsidRPr="003137CA">
        <w:rPr>
          <w:rFonts w:ascii="Arial" w:hAnsi="Arial" w:cs="Arial"/>
        </w:rPr>
        <w:t xml:space="preserve">an </w:t>
      </w:r>
      <w:r w:rsidR="003D035B" w:rsidRPr="003137CA">
        <w:rPr>
          <w:rFonts w:ascii="Arial" w:hAnsi="Arial" w:cs="Arial"/>
        </w:rPr>
        <w:t>excel sheet</w:t>
      </w:r>
      <w:r w:rsidR="00C1589B" w:rsidRPr="003137CA">
        <w:rPr>
          <w:rFonts w:ascii="Arial" w:hAnsi="Arial" w:cs="Arial"/>
        </w:rPr>
        <w:t xml:space="preserve"> </w:t>
      </w:r>
      <w:r w:rsidR="003D035B" w:rsidRPr="003137CA">
        <w:rPr>
          <w:rFonts w:ascii="Arial" w:hAnsi="Arial" w:cs="Arial"/>
        </w:rPr>
        <w:t>for SLS evaluation</w:t>
      </w:r>
      <w:r w:rsidR="004C2D94">
        <w:rPr>
          <w:rFonts w:ascii="Arial" w:hAnsi="Arial" w:cs="Arial"/>
        </w:rPr>
        <w:t xml:space="preserve"> results</w:t>
      </w:r>
      <w:r w:rsidR="003D035B" w:rsidRPr="007708E5">
        <w:rPr>
          <w:rFonts w:ascii="Arial" w:hAnsi="Arial" w:cs="Arial"/>
        </w:rPr>
        <w:t>.</w:t>
      </w:r>
      <w:r w:rsidR="003D035B" w:rsidRPr="003137CA">
        <w:rPr>
          <w:rFonts w:ascii="Arial" w:hAnsi="Arial" w:cs="Arial"/>
        </w:rPr>
        <w:t xml:space="preserve"> </w:t>
      </w:r>
    </w:p>
    <w:p w14:paraId="04D62583" w14:textId="09E0961F" w:rsidR="00936AF2" w:rsidRPr="003137CA" w:rsidRDefault="00F13452" w:rsidP="00AC3374">
      <w:pPr>
        <w:spacing w:before="180"/>
        <w:ind w:firstLineChars="50" w:firstLine="100"/>
        <w:jc w:val="both"/>
        <w:rPr>
          <w:rFonts w:ascii="Arial" w:hAnsi="Arial" w:cs="Arial"/>
          <w:lang w:val="en-US"/>
        </w:rPr>
      </w:pPr>
      <w:r w:rsidRPr="003137CA">
        <w:rPr>
          <w:rFonts w:ascii="Arial" w:hAnsi="Arial" w:cs="Arial"/>
          <w:lang w:val="en-US"/>
        </w:rPr>
        <w:t>In addition, we attach our SBFD implementation</w:t>
      </w:r>
      <w:r w:rsidR="00C1589B" w:rsidRPr="003137CA">
        <w:rPr>
          <w:rFonts w:ascii="Arial" w:hAnsi="Arial" w:cs="Arial"/>
          <w:lang w:val="en-US"/>
        </w:rPr>
        <w:t xml:space="preserve"> aspects</w:t>
      </w:r>
      <w:r w:rsidRPr="003137CA">
        <w:rPr>
          <w:rFonts w:ascii="Arial" w:hAnsi="Arial" w:cs="Arial"/>
          <w:lang w:val="en-US"/>
        </w:rPr>
        <w:t xml:space="preserve"> in Appendix A.</w:t>
      </w:r>
    </w:p>
    <w:p w14:paraId="11C85DB7" w14:textId="73C1B7F6" w:rsidR="00720A98" w:rsidRPr="003137CA" w:rsidRDefault="001F2FC6" w:rsidP="00720A9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3137CA">
        <w:rPr>
          <w:rFonts w:cs="Arial"/>
          <w:szCs w:val="20"/>
          <w:lang w:val="en-US"/>
        </w:rPr>
        <w:lastRenderedPageBreak/>
        <w:t xml:space="preserve">SBFD </w:t>
      </w:r>
      <w:r w:rsidR="00720A98" w:rsidRPr="003137CA">
        <w:rPr>
          <w:rFonts w:cs="Arial"/>
          <w:szCs w:val="20"/>
          <w:lang w:val="en-US"/>
        </w:rPr>
        <w:t xml:space="preserve">Evaluation </w:t>
      </w:r>
      <w:r w:rsidR="00F50671" w:rsidRPr="003137CA">
        <w:rPr>
          <w:rFonts w:cs="Arial"/>
          <w:szCs w:val="20"/>
          <w:lang w:val="en-US"/>
        </w:rPr>
        <w:t xml:space="preserve">Methodologies and </w:t>
      </w:r>
      <w:r w:rsidR="00720A98" w:rsidRPr="003137CA">
        <w:rPr>
          <w:rFonts w:cs="Arial"/>
          <w:szCs w:val="20"/>
          <w:lang w:val="en-US"/>
        </w:rPr>
        <w:t>Results</w:t>
      </w:r>
    </w:p>
    <w:p w14:paraId="71CEA3FE" w14:textId="61222CB8" w:rsidR="00720A98" w:rsidRPr="003137CA" w:rsidRDefault="00474B02" w:rsidP="00720A98">
      <w:pPr>
        <w:pStyle w:val="2"/>
        <w:rPr>
          <w:rFonts w:cs="Arial"/>
          <w:b/>
        </w:rPr>
      </w:pPr>
      <w:r w:rsidRPr="003137CA">
        <w:rPr>
          <w:rFonts w:cs="Arial"/>
          <w:b/>
        </w:rPr>
        <w:t>2</w:t>
      </w:r>
      <w:r w:rsidR="00720A98" w:rsidRPr="003137CA">
        <w:rPr>
          <w:rFonts w:cs="Arial"/>
          <w:b/>
        </w:rPr>
        <w:t>.1 Analytic Analysis</w:t>
      </w:r>
    </w:p>
    <w:p w14:paraId="370F2E5B" w14:textId="4EDDA8D4" w:rsidR="004617F1" w:rsidRPr="003137CA" w:rsidRDefault="00474B02" w:rsidP="004617F1">
      <w:pPr>
        <w:pStyle w:val="3"/>
        <w:ind w:left="1000" w:hanging="400"/>
        <w:rPr>
          <w:rFonts w:ascii="Arial" w:hAnsi="Arial" w:cs="Arial"/>
          <w:b/>
        </w:rPr>
      </w:pPr>
      <w:r w:rsidRPr="003137CA">
        <w:rPr>
          <w:rFonts w:ascii="Arial" w:hAnsi="Arial" w:cs="Arial"/>
          <w:b/>
        </w:rPr>
        <w:t>2</w:t>
      </w:r>
      <w:r w:rsidR="004617F1" w:rsidRPr="003137CA">
        <w:rPr>
          <w:rFonts w:ascii="Arial" w:hAnsi="Arial" w:cs="Arial"/>
          <w:b/>
        </w:rPr>
        <w:t>.1.2 Latency</w:t>
      </w:r>
      <w:r w:rsidR="00CE053A" w:rsidRPr="003137CA">
        <w:rPr>
          <w:rFonts w:ascii="Arial" w:hAnsi="Arial" w:cs="Arial"/>
          <w:b/>
        </w:rPr>
        <w:t xml:space="preserve"> Analysis</w:t>
      </w:r>
      <w:r w:rsidR="004617F1" w:rsidRPr="003137CA">
        <w:rPr>
          <w:rFonts w:ascii="Arial" w:hAnsi="Arial" w:cs="Arial"/>
          <w:b/>
        </w:rPr>
        <w:t xml:space="preserve"> (U-plane)</w:t>
      </w:r>
    </w:p>
    <w:p w14:paraId="35B9AE77" w14:textId="7ADDB911" w:rsidR="00720A98" w:rsidRPr="003137CA" w:rsidRDefault="004F7365" w:rsidP="00F219C7">
      <w:pPr>
        <w:tabs>
          <w:tab w:val="num" w:pos="2160"/>
        </w:tabs>
        <w:ind w:firstLineChars="50" w:firstLine="100"/>
        <w:rPr>
          <w:rFonts w:ascii="Arial" w:hAnsi="Arial" w:cs="Arial"/>
        </w:rPr>
      </w:pPr>
      <w:r w:rsidRPr="003137CA">
        <w:rPr>
          <w:rFonts w:ascii="Arial" w:hAnsi="Arial" w:cs="Arial"/>
        </w:rPr>
        <w:t>Based on IMT-2020 submission [</w:t>
      </w:r>
      <w:r w:rsidR="009069B1" w:rsidRPr="003137CA">
        <w:rPr>
          <w:rFonts w:ascii="Arial" w:hAnsi="Arial" w:cs="Arial"/>
        </w:rPr>
        <w:t>2</w:t>
      </w:r>
      <w:r w:rsidRPr="003137CA">
        <w:rPr>
          <w:rFonts w:ascii="Arial" w:hAnsi="Arial" w:cs="Arial"/>
        </w:rPr>
        <w:t>], UL latency includes UE processing delay, alignment delay, TTI for UL data packet transmission, BS processing delay and HARQ delay</w:t>
      </w:r>
      <w:r w:rsidR="00E26437" w:rsidRPr="003137CA">
        <w:rPr>
          <w:rFonts w:ascii="Arial" w:hAnsi="Arial" w:cs="Arial"/>
        </w:rPr>
        <w:t>, etc</w:t>
      </w:r>
      <w:r w:rsidRPr="003137CA">
        <w:rPr>
          <w:rFonts w:ascii="Arial" w:hAnsi="Arial" w:cs="Arial"/>
        </w:rPr>
        <w:t xml:space="preserve">. Among these components, the major source of UL latency is </w:t>
      </w:r>
      <w:r w:rsidR="00E26437" w:rsidRPr="003137CA">
        <w:rPr>
          <w:rFonts w:ascii="Arial" w:hAnsi="Arial" w:cs="Arial"/>
        </w:rPr>
        <w:t xml:space="preserve">from the </w:t>
      </w:r>
      <w:r w:rsidRPr="003137CA">
        <w:rPr>
          <w:rFonts w:ascii="Arial" w:hAnsi="Arial" w:cs="Arial"/>
        </w:rPr>
        <w:t>alignment delay, which is defined as the waiting time for the next available UL transmission occasion. For example, wi</w:t>
      </w:r>
      <w:r w:rsidR="00CF2523" w:rsidRPr="003137CA">
        <w:rPr>
          <w:rFonts w:ascii="Arial" w:hAnsi="Arial" w:cs="Arial"/>
        </w:rPr>
        <w:t>th DDDSU TDD slot format (S = 11</w:t>
      </w:r>
      <w:r w:rsidRPr="003137CA">
        <w:rPr>
          <w:rFonts w:ascii="Arial" w:hAnsi="Arial" w:cs="Arial"/>
        </w:rPr>
        <w:t>D</w:t>
      </w:r>
      <w:proofErr w:type="gramStart"/>
      <w:r w:rsidRPr="003137CA">
        <w:rPr>
          <w:rFonts w:ascii="Arial" w:hAnsi="Arial" w:cs="Arial"/>
        </w:rPr>
        <w:t>:</w:t>
      </w:r>
      <w:r w:rsidR="00CF2523" w:rsidRPr="003137CA">
        <w:rPr>
          <w:rFonts w:ascii="Arial" w:hAnsi="Arial" w:cs="Arial"/>
        </w:rPr>
        <w:t>1</w:t>
      </w:r>
      <w:r w:rsidRPr="003137CA">
        <w:rPr>
          <w:rFonts w:ascii="Arial" w:hAnsi="Arial" w:cs="Arial"/>
        </w:rPr>
        <w:t>F:2U</w:t>
      </w:r>
      <w:proofErr w:type="gramEnd"/>
      <w:r w:rsidRPr="003137CA">
        <w:rPr>
          <w:rFonts w:ascii="Arial" w:hAnsi="Arial" w:cs="Arial"/>
        </w:rPr>
        <w:t xml:space="preserve">), the alignment delay is nearly 2.5 slots (or 1.25ms at </w:t>
      </w:r>
      <w:r w:rsidR="007708E5" w:rsidRPr="003137CA">
        <w:rPr>
          <w:rFonts w:ascii="Arial" w:hAnsi="Arial" w:cs="Arial"/>
        </w:rPr>
        <w:t>30 kHz</w:t>
      </w:r>
      <w:r w:rsidRPr="003137CA">
        <w:rPr>
          <w:rFonts w:ascii="Arial" w:hAnsi="Arial" w:cs="Arial"/>
        </w:rPr>
        <w:t xml:space="preserve"> SCS). SBFD can provide significantly lower UL latency since almost zero alignment delay can be achieved (if SBFD UL </w:t>
      </w:r>
      <w:proofErr w:type="spellStart"/>
      <w:r w:rsidRPr="003137CA">
        <w:rPr>
          <w:rFonts w:ascii="Arial" w:hAnsi="Arial" w:cs="Arial"/>
        </w:rPr>
        <w:t>subband</w:t>
      </w:r>
      <w:proofErr w:type="spellEnd"/>
      <w:r w:rsidRPr="003137CA">
        <w:rPr>
          <w:rFonts w:ascii="Arial" w:hAnsi="Arial" w:cs="Arial"/>
        </w:rPr>
        <w:t xml:space="preserve"> is configured in all DL symbols within TDD period). </w:t>
      </w:r>
      <w:r w:rsidR="0017057D" w:rsidRPr="003137CA">
        <w:rPr>
          <w:rFonts w:ascii="Arial" w:hAnsi="Arial" w:cs="Arial"/>
        </w:rPr>
        <w:t xml:space="preserve">The UL U-plane latency of </w:t>
      </w:r>
      <w:r w:rsidR="003D035B" w:rsidRPr="003137CA">
        <w:rPr>
          <w:rFonts w:ascii="Arial" w:hAnsi="Arial" w:cs="Arial"/>
        </w:rPr>
        <w:t xml:space="preserve">a </w:t>
      </w:r>
      <w:r w:rsidR="0017057D" w:rsidRPr="003137CA">
        <w:rPr>
          <w:rFonts w:ascii="Arial" w:hAnsi="Arial" w:cs="Arial"/>
        </w:rPr>
        <w:t xml:space="preserve">SBFD operation is shown in Table </w:t>
      </w:r>
      <w:r w:rsidR="00F36839" w:rsidRPr="003137CA">
        <w:rPr>
          <w:rFonts w:ascii="Arial" w:hAnsi="Arial" w:cs="Arial"/>
        </w:rPr>
        <w:t>1</w:t>
      </w:r>
      <w:r w:rsidR="0017057D" w:rsidRPr="003137CA">
        <w:rPr>
          <w:rFonts w:ascii="Arial" w:hAnsi="Arial" w:cs="Arial"/>
        </w:rPr>
        <w:t xml:space="preserve">. </w:t>
      </w:r>
      <w:r w:rsidR="003D035B" w:rsidRPr="003137CA">
        <w:rPr>
          <w:rFonts w:ascii="Arial" w:hAnsi="Arial" w:cs="Arial"/>
        </w:rPr>
        <w:t xml:space="preserve">When a </w:t>
      </w:r>
      <w:r w:rsidRPr="003137CA">
        <w:rPr>
          <w:rFonts w:ascii="Arial" w:hAnsi="Arial" w:cs="Arial"/>
        </w:rPr>
        <w:t>configured grant PUSCH</w:t>
      </w:r>
      <w:r w:rsidR="003D035B" w:rsidRPr="003137CA">
        <w:rPr>
          <w:rFonts w:ascii="Arial" w:hAnsi="Arial" w:cs="Arial"/>
        </w:rPr>
        <w:t xml:space="preserve"> transmission</w:t>
      </w:r>
      <w:r w:rsidRPr="003137CA">
        <w:rPr>
          <w:rFonts w:ascii="Arial" w:hAnsi="Arial" w:cs="Arial"/>
        </w:rPr>
        <w:t xml:space="preserve"> is considered, the UL latency of SBFD is almost same as FDD. That is, SBFD can provide 46.1%~73.3 UL U-plane latency reduction compared to static TDD systems with DDDSU.</w:t>
      </w:r>
    </w:p>
    <w:p w14:paraId="2630D768" w14:textId="0F9CE1EB" w:rsidR="004F7365" w:rsidRPr="003137CA" w:rsidRDefault="004F7365" w:rsidP="00720A98">
      <w:pPr>
        <w:rPr>
          <w:rFonts w:ascii="Arial" w:hAnsi="Arial" w:cs="Arial"/>
        </w:rPr>
      </w:pPr>
    </w:p>
    <w:p w14:paraId="1093A4DA" w14:textId="103F5D28" w:rsidR="00787E0D" w:rsidRPr="003137CA" w:rsidRDefault="00787E0D" w:rsidP="00787E0D">
      <w:pPr>
        <w:jc w:val="center"/>
        <w:rPr>
          <w:rFonts w:ascii="Arial" w:hAnsi="Arial" w:cs="Arial"/>
          <w:b/>
        </w:rPr>
      </w:pPr>
      <w:r w:rsidRPr="003137CA">
        <w:rPr>
          <w:rFonts w:ascii="Arial" w:hAnsi="Arial" w:cs="Arial"/>
          <w:b/>
        </w:rPr>
        <w:t xml:space="preserve">Table </w:t>
      </w:r>
      <w:r w:rsidR="00F36839" w:rsidRPr="003137CA">
        <w:rPr>
          <w:rFonts w:ascii="Arial" w:hAnsi="Arial" w:cs="Arial"/>
          <w:b/>
        </w:rPr>
        <w:t>1</w:t>
      </w:r>
      <w:r w:rsidRPr="003137CA">
        <w:rPr>
          <w:rFonts w:ascii="Arial" w:hAnsi="Arial" w:cs="Arial"/>
          <w:b/>
        </w:rPr>
        <w:t>.</w:t>
      </w:r>
      <w:r w:rsidR="0017057D" w:rsidRPr="003137CA">
        <w:rPr>
          <w:rFonts w:ascii="Arial" w:hAnsi="Arial" w:cs="Arial"/>
          <w:b/>
        </w:rPr>
        <w:t xml:space="preserve"> U</w:t>
      </w:r>
      <w:r w:rsidRPr="003137CA">
        <w:rPr>
          <w:rFonts w:ascii="Arial" w:hAnsi="Arial" w:cs="Arial"/>
          <w:b/>
        </w:rPr>
        <w:t>L U-plane latency for SBFD operation</w:t>
      </w:r>
    </w:p>
    <w:tbl>
      <w:tblPr>
        <w:tblW w:w="5000" w:type="pct"/>
        <w:tblCellMar>
          <w:left w:w="0" w:type="dxa"/>
          <w:right w:w="0" w:type="dxa"/>
        </w:tblCellMar>
        <w:tblLook w:val="04A0" w:firstRow="1" w:lastRow="0" w:firstColumn="1" w:lastColumn="0" w:noHBand="0" w:noVBand="1"/>
      </w:tblPr>
      <w:tblGrid>
        <w:gridCol w:w="1036"/>
        <w:gridCol w:w="1993"/>
        <w:gridCol w:w="1010"/>
        <w:gridCol w:w="2790"/>
        <w:gridCol w:w="2790"/>
      </w:tblGrid>
      <w:tr w:rsidR="00DB234C" w:rsidRPr="003137CA" w14:paraId="794B28D0" w14:textId="77777777" w:rsidTr="0017057D">
        <w:trPr>
          <w:trHeight w:val="20"/>
        </w:trPr>
        <w:tc>
          <w:tcPr>
            <w:tcW w:w="2099"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E48C53" w14:textId="5CE85D28" w:rsidR="00DB234C" w:rsidRPr="003137CA" w:rsidRDefault="00787E0D"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U</w:t>
            </w:r>
            <w:r w:rsidR="00DB234C" w:rsidRPr="003137CA">
              <w:rPr>
                <w:rFonts w:ascii="Arial" w:eastAsia="SimSun" w:hAnsi="Arial" w:cs="Arial"/>
                <w:kern w:val="24"/>
                <w:sz w:val="16"/>
                <w:szCs w:val="16"/>
                <w:lang w:val="en-US"/>
              </w:rPr>
              <w:t>L user plane latency – NR SBFD (DDDSU + FFFFU)</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E845C2"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UE capability 1</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7C91C2F"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UE capability 2</w:t>
            </w:r>
          </w:p>
        </w:tc>
      </w:tr>
      <w:tr w:rsidR="00DB234C" w:rsidRPr="003137CA" w14:paraId="13F6ACBF"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5369A993" w14:textId="77777777" w:rsidR="00DB234C" w:rsidRPr="003137CA"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9B498A"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30 kHz SCS</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B610481"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30 kHz SCS</w:t>
            </w:r>
          </w:p>
        </w:tc>
      </w:tr>
      <w:tr w:rsidR="00DB234C" w:rsidRPr="003137CA" w14:paraId="30D92AF8"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794DD3BB" w14:textId="77777777" w:rsidR="00DB234C" w:rsidRPr="003137CA"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9C09D8D"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TDD</w:t>
            </w:r>
            <w:r w:rsidRPr="003137CA">
              <w:rPr>
                <w:rFonts w:ascii="Arial" w:eastAsia="SimSun" w:hAnsi="Arial" w:cs="Arial"/>
                <w:kern w:val="24"/>
                <w:sz w:val="16"/>
                <w:szCs w:val="16"/>
                <w:lang w:val="en-US"/>
              </w:rPr>
              <w:sym w:font="Wingdings" w:char="F0E0"/>
            </w:r>
            <w:r w:rsidRPr="003137CA">
              <w:rPr>
                <w:rFonts w:ascii="Arial" w:eastAsia="SimSun" w:hAnsi="Arial" w:cs="Arial"/>
                <w:kern w:val="24"/>
                <w:sz w:val="16"/>
                <w:szCs w:val="16"/>
                <w:lang w:val="en-US"/>
              </w:rPr>
              <w:t xml:space="preserve"> SBFD</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D69045D"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SimSun" w:hAnsi="Arial" w:cs="Arial"/>
                <w:kern w:val="24"/>
                <w:sz w:val="16"/>
                <w:szCs w:val="16"/>
                <w:lang w:val="en-US"/>
              </w:rPr>
              <w:t>TDD</w:t>
            </w:r>
            <w:r w:rsidRPr="003137CA">
              <w:rPr>
                <w:rFonts w:ascii="Arial" w:eastAsia="SimSun" w:hAnsi="Arial" w:cs="Arial"/>
                <w:kern w:val="24"/>
                <w:sz w:val="16"/>
                <w:szCs w:val="16"/>
                <w:lang w:val="en-US"/>
              </w:rPr>
              <w:sym w:font="Wingdings" w:char="F0E0"/>
            </w:r>
            <w:r w:rsidRPr="003137CA">
              <w:rPr>
                <w:rFonts w:ascii="Arial" w:eastAsia="SimSun" w:hAnsi="Arial" w:cs="Arial"/>
                <w:kern w:val="24"/>
                <w:sz w:val="16"/>
                <w:szCs w:val="16"/>
                <w:lang w:val="en-US"/>
              </w:rPr>
              <w:t xml:space="preserve"> SBFD</w:t>
            </w:r>
          </w:p>
        </w:tc>
      </w:tr>
      <w:tr w:rsidR="00DB234C" w:rsidRPr="003137CA" w14:paraId="2E539074"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652350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b/>
                <w:bCs/>
                <w:kern w:val="24"/>
                <w:sz w:val="16"/>
                <w:szCs w:val="16"/>
                <w:lang w:val="en-US"/>
              </w:rPr>
              <w:t>PUSCH mapping Type A</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C810B9"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8366D3D"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098384"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1.86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0.86(53.8%)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074E4C"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1.65</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0.65(60.6%)</w:t>
            </w:r>
          </w:p>
        </w:tc>
      </w:tr>
      <w:tr w:rsidR="00DB234C" w:rsidRPr="003137CA" w14:paraId="1D4DB83F"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56D9799F"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01BAD8A"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DD6CBC"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14DD2"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2.11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1.01(52.1%)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33764A"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1.90</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0.75(60.5%)</w:t>
            </w:r>
          </w:p>
        </w:tc>
      </w:tr>
      <w:tr w:rsidR="00DB234C" w:rsidRPr="003137CA" w14:paraId="562E59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9A207AD"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0D59ED"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33FD062"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2A2009"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0.91(52.4%)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1BCA58"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1.71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0.70(59.1%)</w:t>
            </w:r>
          </w:p>
        </w:tc>
      </w:tr>
      <w:tr w:rsidR="00DB234C" w:rsidRPr="003137CA" w14:paraId="57341AB3"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B3E94A6"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AD9936D"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7F97E62"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7261DF"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2.16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1.06(50.9%)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2193E9"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0.80(59.2%)</w:t>
            </w:r>
          </w:p>
        </w:tc>
      </w:tr>
      <w:tr w:rsidR="00DB234C" w:rsidRPr="003137CA" w14:paraId="4883E4C2"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4F122B1"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1CC95BA"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M=14(14 OS 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98C79B"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2E4047"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2.16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1.15(46.8%)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64BBC3"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0.94(52.0%)</w:t>
            </w:r>
          </w:p>
        </w:tc>
      </w:tr>
      <w:tr w:rsidR="00DB234C" w:rsidRPr="003137CA" w14:paraId="7433B67C"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EBB3CE"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1B5DAAB3"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36A45BA"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01F352"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2.41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1.30(46.1%)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E06948"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2.21</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1.06(52.0%)</w:t>
            </w:r>
          </w:p>
        </w:tc>
      </w:tr>
      <w:tr w:rsidR="00DB234C" w:rsidRPr="003137CA" w14:paraId="01995A50"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EECB04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b/>
                <w:bCs/>
                <w:kern w:val="24"/>
                <w:sz w:val="16"/>
                <w:szCs w:val="16"/>
                <w:lang w:val="en-US"/>
              </w:rPr>
              <w:t>PUSCH mapping Type B</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32752B"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M=2 (2OS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FC5DE7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F37D80"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1.36</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0.55(59.6%)</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22796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1.10</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0.30(72.7%)</w:t>
            </w:r>
          </w:p>
        </w:tc>
      </w:tr>
      <w:tr w:rsidR="00DB234C" w:rsidRPr="003137CA" w14:paraId="2B94CB18"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732A7185"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E51FFF1"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D492E5"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144CE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1.60</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0.65(59.4%)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D83C79"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1.35</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0.36(73.3%)</w:t>
            </w:r>
          </w:p>
        </w:tc>
      </w:tr>
      <w:tr w:rsidR="00DB234C" w:rsidRPr="003137CA" w14:paraId="543D51F6"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402918"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753B3C"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A6E4B82"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53847B"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1.63</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0.72(55.8%)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0E3CC0"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1.39</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0.43(69.1%)</w:t>
            </w:r>
          </w:p>
        </w:tc>
      </w:tr>
      <w:tr w:rsidR="00DB234C" w:rsidRPr="003137CA" w14:paraId="0BD9CB74"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F7E3DC2"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91421D4"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462A080"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B42A36"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1.88</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0.84(55.3%)</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C4400C"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1.64</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0.55(66.5%)</w:t>
            </w:r>
          </w:p>
        </w:tc>
      </w:tr>
      <w:tr w:rsidR="00DB234C" w:rsidRPr="003137CA" w14:paraId="65F965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3D5ED25E" w14:textId="77777777" w:rsidR="00DB234C" w:rsidRPr="003137CA"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B946F2" w14:textId="77777777" w:rsidR="00DB234C" w:rsidRPr="003137CA" w:rsidRDefault="00DB234C" w:rsidP="00787E0D">
            <w:pPr>
              <w:spacing w:after="0"/>
              <w:rPr>
                <w:rFonts w:ascii="Arial" w:eastAsia="굴림" w:hAnsi="Arial" w:cs="Arial"/>
                <w:sz w:val="16"/>
                <w:szCs w:val="16"/>
                <w:lang w:val="en-US"/>
              </w:rPr>
            </w:pPr>
            <w:r w:rsidRPr="003137CA">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3E3BA35"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6CAD"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1.69</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0.77(54.4%)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35187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1.48</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0.55(62.8%)</w:t>
            </w:r>
          </w:p>
        </w:tc>
      </w:tr>
      <w:tr w:rsidR="00DB234C" w:rsidRPr="003137CA" w14:paraId="577C1A40"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2BC9F73F" w14:textId="77777777" w:rsidR="00DB234C" w:rsidRPr="003137CA"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E1EF40A" w14:textId="77777777" w:rsidR="00DB234C" w:rsidRPr="003137CA"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48520C4" w14:textId="77777777" w:rsidR="00DB234C" w:rsidRPr="003137CA" w:rsidRDefault="00DB234C" w:rsidP="00787E0D">
            <w:pPr>
              <w:spacing w:after="0"/>
              <w:jc w:val="both"/>
              <w:rPr>
                <w:rFonts w:ascii="Arial" w:eastAsia="굴림" w:hAnsi="Arial" w:cs="Arial"/>
                <w:sz w:val="16"/>
                <w:szCs w:val="16"/>
                <w:lang w:val="en-US"/>
              </w:rPr>
            </w:pPr>
            <w:r w:rsidRPr="003137CA">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6BFDF"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1.93</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0.89(53.9%)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3B781E" w14:textId="77777777" w:rsidR="00DB234C" w:rsidRPr="003137CA" w:rsidRDefault="00DB234C" w:rsidP="00787E0D">
            <w:pPr>
              <w:spacing w:after="0"/>
              <w:jc w:val="center"/>
              <w:rPr>
                <w:rFonts w:ascii="Arial" w:eastAsia="굴림" w:hAnsi="Arial" w:cs="Arial"/>
                <w:sz w:val="16"/>
                <w:szCs w:val="16"/>
                <w:lang w:val="en-US"/>
              </w:rPr>
            </w:pPr>
            <w:r w:rsidRPr="003137CA">
              <w:rPr>
                <w:rFonts w:ascii="Arial" w:eastAsia="MS Mincho" w:hAnsi="Arial" w:cs="Arial"/>
                <w:kern w:val="24"/>
                <w:sz w:val="16"/>
                <w:szCs w:val="16"/>
              </w:rPr>
              <w:t>1.73</w:t>
            </w:r>
            <w:r w:rsidRPr="003137CA">
              <w:rPr>
                <w:rFonts w:ascii="Arial" w:eastAsia="MS Mincho" w:hAnsi="Arial" w:cs="Arial"/>
                <w:kern w:val="24"/>
                <w:sz w:val="16"/>
                <w:szCs w:val="16"/>
              </w:rPr>
              <w:sym w:font="Wingdings" w:char="F0E0"/>
            </w:r>
            <w:r w:rsidRPr="003137CA">
              <w:rPr>
                <w:rFonts w:ascii="Arial" w:eastAsia="MS Mincho" w:hAnsi="Arial" w:cs="Arial"/>
                <w:kern w:val="24"/>
                <w:sz w:val="16"/>
                <w:szCs w:val="16"/>
              </w:rPr>
              <w:t>0.64(63%)</w:t>
            </w:r>
          </w:p>
        </w:tc>
      </w:tr>
    </w:tbl>
    <w:p w14:paraId="1D386A48" w14:textId="18520614" w:rsidR="004F7365" w:rsidRPr="003137CA" w:rsidRDefault="004F7365" w:rsidP="00720A98">
      <w:pPr>
        <w:rPr>
          <w:rFonts w:ascii="Arial" w:hAnsi="Arial" w:cs="Arial"/>
        </w:rPr>
      </w:pPr>
    </w:p>
    <w:p w14:paraId="659DB38B" w14:textId="1749D382" w:rsidR="00DB234C" w:rsidRPr="003137CA" w:rsidRDefault="00DB234C" w:rsidP="0025058F">
      <w:pPr>
        <w:pStyle w:val="Proposal"/>
        <w:numPr>
          <w:ilvl w:val="0"/>
          <w:numId w:val="0"/>
        </w:numPr>
        <w:spacing w:before="120"/>
        <w:ind w:left="1304" w:hanging="1304"/>
        <w:rPr>
          <w:rFonts w:eastAsiaTheme="minorEastAsia" w:cs="Arial"/>
          <w:b w:val="0"/>
          <w:i/>
        </w:rPr>
      </w:pPr>
      <w:r w:rsidRPr="003137CA">
        <w:rPr>
          <w:rFonts w:eastAsiaTheme="minorEastAsia" w:cs="Arial"/>
        </w:rPr>
        <w:t>Observation</w:t>
      </w:r>
      <w:r w:rsidR="0025058F" w:rsidRPr="003137CA">
        <w:rPr>
          <w:rFonts w:eastAsiaTheme="minorEastAsia" w:cs="Arial"/>
        </w:rPr>
        <w:t xml:space="preserve"> </w:t>
      </w:r>
      <w:r w:rsidR="00D75115" w:rsidRPr="003137CA">
        <w:rPr>
          <w:rFonts w:eastAsiaTheme="minorEastAsia" w:cs="Arial"/>
        </w:rPr>
        <w:t>1</w:t>
      </w:r>
      <w:r w:rsidRPr="003137CA">
        <w:rPr>
          <w:rFonts w:eastAsiaTheme="minorEastAsia" w:cs="Arial"/>
          <w:b w:val="0"/>
          <w:i/>
        </w:rPr>
        <w:t xml:space="preserve"> SBFD (with UL </w:t>
      </w:r>
      <w:proofErr w:type="spellStart"/>
      <w:r w:rsidRPr="003137CA">
        <w:rPr>
          <w:rFonts w:eastAsiaTheme="minorEastAsia" w:cs="Arial"/>
          <w:b w:val="0"/>
          <w:i/>
        </w:rPr>
        <w:t>subband</w:t>
      </w:r>
      <w:proofErr w:type="spellEnd"/>
      <w:r w:rsidRPr="003137CA">
        <w:rPr>
          <w:rFonts w:eastAsiaTheme="minorEastAsia" w:cs="Arial"/>
          <w:b w:val="0"/>
          <w:i/>
        </w:rPr>
        <w:t xml:space="preserve"> </w:t>
      </w:r>
      <w:r w:rsidR="003D035B" w:rsidRPr="003137CA">
        <w:rPr>
          <w:rFonts w:eastAsiaTheme="minorEastAsia" w:cs="Arial"/>
          <w:b w:val="0"/>
          <w:i/>
        </w:rPr>
        <w:t xml:space="preserve">configuration </w:t>
      </w:r>
      <w:r w:rsidRPr="003137CA">
        <w:rPr>
          <w:rFonts w:eastAsiaTheme="minorEastAsia" w:cs="Arial"/>
          <w:b w:val="0"/>
          <w:i/>
        </w:rPr>
        <w:t>for all DL symbols</w:t>
      </w:r>
      <w:r w:rsidR="003D035B" w:rsidRPr="003137CA">
        <w:rPr>
          <w:rFonts w:eastAsiaTheme="minorEastAsia" w:cs="Arial"/>
          <w:b w:val="0"/>
          <w:i/>
        </w:rPr>
        <w:t xml:space="preserve"> within TDD period</w:t>
      </w:r>
      <w:r w:rsidRPr="003137CA">
        <w:rPr>
          <w:rFonts w:eastAsiaTheme="minorEastAsia" w:cs="Arial"/>
          <w:b w:val="0"/>
          <w:i/>
        </w:rPr>
        <w:t>) can provide 46.1%~73.3 UL U-plane latency reduction compared to static TDD systems with DDDSU.</w:t>
      </w:r>
    </w:p>
    <w:p w14:paraId="1DBFF067" w14:textId="0EDF50D5" w:rsidR="004F7365" w:rsidRPr="003137CA" w:rsidRDefault="004F7365" w:rsidP="00720A98">
      <w:pPr>
        <w:rPr>
          <w:rFonts w:ascii="Arial" w:hAnsi="Arial" w:cs="Arial"/>
        </w:rPr>
      </w:pPr>
    </w:p>
    <w:p w14:paraId="282CC509" w14:textId="326FA899" w:rsidR="00DB234C" w:rsidRPr="003137CA" w:rsidRDefault="00DB234C" w:rsidP="00684324">
      <w:pPr>
        <w:ind w:firstLineChars="50" w:firstLine="100"/>
        <w:rPr>
          <w:rFonts w:ascii="Arial" w:hAnsi="Arial" w:cs="Arial"/>
        </w:rPr>
      </w:pPr>
      <w:r w:rsidRPr="003137CA">
        <w:rPr>
          <w:rFonts w:ascii="Arial" w:hAnsi="Arial" w:cs="Arial"/>
        </w:rPr>
        <w:t>Note that</w:t>
      </w:r>
      <w:r w:rsidR="00EE17C7" w:rsidRPr="003137CA">
        <w:rPr>
          <w:rFonts w:ascii="Arial" w:hAnsi="Arial" w:cs="Arial"/>
        </w:rPr>
        <w:t xml:space="preserve"> NR systems usually configure configured grant based PUSCH transmission to provide lower latency, not grant-based PUSCH transmission.</w:t>
      </w:r>
      <w:r w:rsidRPr="003137CA">
        <w:rPr>
          <w:rFonts w:ascii="Arial" w:hAnsi="Arial" w:cs="Arial"/>
        </w:rPr>
        <w:t xml:space="preserve"> </w:t>
      </w:r>
      <w:r w:rsidR="003D035B" w:rsidRPr="003137CA">
        <w:rPr>
          <w:rFonts w:ascii="Arial" w:hAnsi="Arial" w:cs="Arial"/>
        </w:rPr>
        <w:t xml:space="preserve">When </w:t>
      </w:r>
      <w:r w:rsidRPr="003137CA">
        <w:rPr>
          <w:rFonts w:ascii="Arial" w:hAnsi="Arial" w:cs="Arial"/>
        </w:rPr>
        <w:t>grant-based UL transmission is considered, we observed the similar latency reduction</w:t>
      </w:r>
      <w:r w:rsidR="00EE17C7" w:rsidRPr="003137CA">
        <w:rPr>
          <w:rFonts w:ascii="Arial" w:hAnsi="Arial" w:cs="Arial"/>
        </w:rPr>
        <w:t xml:space="preserve"> </w:t>
      </w:r>
      <w:r w:rsidR="003D035B" w:rsidRPr="003137CA">
        <w:rPr>
          <w:rFonts w:ascii="Arial" w:hAnsi="Arial" w:cs="Arial"/>
        </w:rPr>
        <w:t xml:space="preserve">gain </w:t>
      </w:r>
      <w:r w:rsidR="00EE17C7" w:rsidRPr="003137CA">
        <w:rPr>
          <w:rFonts w:ascii="Arial" w:hAnsi="Arial" w:cs="Arial"/>
        </w:rPr>
        <w:t xml:space="preserve">as </w:t>
      </w:r>
      <w:r w:rsidR="00E26437" w:rsidRPr="003137CA">
        <w:rPr>
          <w:rFonts w:ascii="Arial" w:hAnsi="Arial" w:cs="Arial"/>
        </w:rPr>
        <w:t xml:space="preserve">the </w:t>
      </w:r>
      <w:r w:rsidR="00EE17C7" w:rsidRPr="003137CA">
        <w:rPr>
          <w:rFonts w:ascii="Arial" w:hAnsi="Arial" w:cs="Arial"/>
        </w:rPr>
        <w:t>configured grant-based PUSCH transmission</w:t>
      </w:r>
      <w:r w:rsidRPr="003137CA">
        <w:rPr>
          <w:rFonts w:ascii="Arial" w:hAnsi="Arial" w:cs="Arial"/>
        </w:rPr>
        <w:t>. The difference is that more alignment delay is needed during</w:t>
      </w:r>
      <w:r w:rsidR="00CF2523" w:rsidRPr="003137CA">
        <w:rPr>
          <w:rFonts w:ascii="Arial" w:hAnsi="Arial" w:cs="Arial"/>
        </w:rPr>
        <w:t xml:space="preserve"> PDCCH reception</w:t>
      </w:r>
      <w:r w:rsidR="00EE17C7" w:rsidRPr="003137CA">
        <w:rPr>
          <w:rFonts w:ascii="Arial" w:hAnsi="Arial" w:cs="Arial"/>
        </w:rPr>
        <w:t xml:space="preserve"> interval since a UE cannot transmit and receive at the same time (i.e., </w:t>
      </w:r>
      <w:r w:rsidR="00E26437" w:rsidRPr="003137CA">
        <w:rPr>
          <w:rFonts w:ascii="Arial" w:hAnsi="Arial" w:cs="Arial"/>
        </w:rPr>
        <w:t>Half-</w:t>
      </w:r>
      <w:r w:rsidR="00EE17C7" w:rsidRPr="003137CA">
        <w:rPr>
          <w:rFonts w:ascii="Arial" w:hAnsi="Arial" w:cs="Arial"/>
        </w:rPr>
        <w:t>duplex UE capability)</w:t>
      </w:r>
      <w:r w:rsidR="00CF2523" w:rsidRPr="003137CA">
        <w:rPr>
          <w:rFonts w:ascii="Arial" w:hAnsi="Arial" w:cs="Arial"/>
        </w:rPr>
        <w:t xml:space="preserve">. Since </w:t>
      </w:r>
      <w:r w:rsidR="00EE17C7" w:rsidRPr="003137CA">
        <w:rPr>
          <w:rFonts w:ascii="Arial" w:hAnsi="Arial" w:cs="Arial"/>
        </w:rPr>
        <w:t xml:space="preserve">it may </w:t>
      </w:r>
      <w:r w:rsidR="003D035B" w:rsidRPr="003137CA">
        <w:rPr>
          <w:rFonts w:ascii="Arial" w:hAnsi="Arial" w:cs="Arial"/>
        </w:rPr>
        <w:t>require</w:t>
      </w:r>
      <w:r w:rsidR="00EE17C7" w:rsidRPr="003137CA">
        <w:rPr>
          <w:rFonts w:ascii="Arial" w:hAnsi="Arial" w:cs="Arial"/>
        </w:rPr>
        <w:t xml:space="preserve"> 3 symbols delay (</w:t>
      </w:r>
      <w:r w:rsidR="00E26437" w:rsidRPr="003137CA">
        <w:rPr>
          <w:rFonts w:ascii="Arial" w:hAnsi="Arial" w:cs="Arial"/>
        </w:rPr>
        <w:t xml:space="preserve">e.g., </w:t>
      </w:r>
      <w:r w:rsidR="00EE17C7" w:rsidRPr="003137CA">
        <w:rPr>
          <w:rFonts w:ascii="Arial" w:hAnsi="Arial" w:cs="Arial"/>
        </w:rPr>
        <w:t>2 symbol PDCCH reception and 1 symbol switching gap)</w:t>
      </w:r>
      <w:r w:rsidR="003D035B" w:rsidRPr="003137CA">
        <w:rPr>
          <w:rFonts w:ascii="Arial" w:hAnsi="Arial" w:cs="Arial"/>
        </w:rPr>
        <w:t>,</w:t>
      </w:r>
      <w:r w:rsidR="00EE17C7" w:rsidRPr="003137CA">
        <w:rPr>
          <w:rFonts w:ascii="Arial" w:hAnsi="Arial" w:cs="Arial"/>
        </w:rPr>
        <w:t xml:space="preserve"> the UL latency gain is slightly decreased.</w:t>
      </w:r>
    </w:p>
    <w:p w14:paraId="1CA29960" w14:textId="45592FB1" w:rsidR="00C94711" w:rsidRPr="003137CA" w:rsidRDefault="00F62729" w:rsidP="00F62729">
      <w:pPr>
        <w:ind w:firstLineChars="50" w:firstLine="100"/>
        <w:rPr>
          <w:rFonts w:ascii="Arial" w:hAnsi="Arial" w:cs="Arial"/>
        </w:rPr>
      </w:pPr>
      <w:r w:rsidRPr="003137CA">
        <w:rPr>
          <w:rFonts w:ascii="Arial" w:hAnsi="Arial" w:cs="Arial"/>
        </w:rPr>
        <w:t xml:space="preserve">As showed above, SBFD is mainly able to reduce UL latency but it can also reduce DL latency as well. DL latency includes BS/UE processing delay, DL frame alignment delay, TTI for DL data packet transmission, HARQ retransmission, </w:t>
      </w:r>
      <w:r w:rsidR="00E26437" w:rsidRPr="003137CA">
        <w:rPr>
          <w:rFonts w:ascii="Arial" w:hAnsi="Arial" w:cs="Arial"/>
        </w:rPr>
        <w:t xml:space="preserve">and </w:t>
      </w:r>
      <w:r w:rsidRPr="003137CA">
        <w:rPr>
          <w:rFonts w:ascii="Arial" w:hAnsi="Arial" w:cs="Arial"/>
        </w:rPr>
        <w:t xml:space="preserve">UL frame alignment delay, etc. SBFD can reduce </w:t>
      </w:r>
      <w:r w:rsidR="00E26437" w:rsidRPr="003137CA">
        <w:rPr>
          <w:rFonts w:ascii="Arial" w:hAnsi="Arial" w:cs="Arial"/>
        </w:rPr>
        <w:t xml:space="preserve">the </w:t>
      </w:r>
      <w:r w:rsidRPr="003137CA">
        <w:rPr>
          <w:rFonts w:ascii="Arial" w:hAnsi="Arial" w:cs="Arial"/>
        </w:rPr>
        <w:t xml:space="preserve">UL frame alignment delay since </w:t>
      </w:r>
      <w:r w:rsidR="004528B5" w:rsidRPr="003137CA">
        <w:rPr>
          <w:rFonts w:ascii="Arial" w:hAnsi="Arial" w:cs="Arial"/>
        </w:rPr>
        <w:t xml:space="preserve">a </w:t>
      </w:r>
      <w:r w:rsidRPr="003137CA">
        <w:rPr>
          <w:rFonts w:ascii="Arial" w:hAnsi="Arial" w:cs="Arial"/>
        </w:rPr>
        <w:t>UE can transmit PUCCH carry</w:t>
      </w:r>
      <w:r w:rsidR="00E26437" w:rsidRPr="003137CA">
        <w:rPr>
          <w:rFonts w:ascii="Arial" w:hAnsi="Arial" w:cs="Arial"/>
        </w:rPr>
        <w:t>ing</w:t>
      </w:r>
      <w:r w:rsidRPr="003137CA">
        <w:rPr>
          <w:rFonts w:ascii="Arial" w:hAnsi="Arial" w:cs="Arial"/>
        </w:rPr>
        <w:t xml:space="preserve"> HARQ-ACK information in SBFD symbol </w:t>
      </w:r>
      <w:r w:rsidR="00E26437" w:rsidRPr="003137CA">
        <w:rPr>
          <w:rFonts w:ascii="Arial" w:hAnsi="Arial" w:cs="Arial"/>
        </w:rPr>
        <w:t>or</w:t>
      </w:r>
      <w:r w:rsidRPr="003137CA">
        <w:rPr>
          <w:rFonts w:ascii="Arial" w:hAnsi="Arial" w:cs="Arial"/>
        </w:rPr>
        <w:t xml:space="preserve"> UL symbol.</w:t>
      </w:r>
      <w:r w:rsidR="0017057D" w:rsidRPr="003137CA">
        <w:rPr>
          <w:rFonts w:ascii="Arial" w:hAnsi="Arial" w:cs="Arial"/>
        </w:rPr>
        <w:t xml:space="preserve"> The DL U-plane latency of SBFD operation is shown in Table </w:t>
      </w:r>
      <w:r w:rsidR="00F36839" w:rsidRPr="003137CA">
        <w:rPr>
          <w:rFonts w:ascii="Arial" w:hAnsi="Arial" w:cs="Arial"/>
        </w:rPr>
        <w:t>2</w:t>
      </w:r>
      <w:r w:rsidR="0017057D" w:rsidRPr="003137CA">
        <w:rPr>
          <w:rFonts w:ascii="Arial" w:hAnsi="Arial" w:cs="Arial"/>
        </w:rPr>
        <w:t>.</w:t>
      </w:r>
      <w:r w:rsidRPr="003137CA">
        <w:rPr>
          <w:rFonts w:ascii="Arial" w:hAnsi="Arial" w:cs="Arial"/>
        </w:rPr>
        <w:t xml:space="preserve"> </w:t>
      </w:r>
      <w:r w:rsidR="00C94711" w:rsidRPr="003137CA">
        <w:rPr>
          <w:rFonts w:ascii="Arial" w:hAnsi="Arial" w:cs="Arial"/>
        </w:rPr>
        <w:t>It is observed that the DL latency reduction becomes significant when there is no HARQ retransmission since a UE can transmit ACK on SBFD symbols or UL symbols. For HARQ retransmission</w:t>
      </w:r>
      <w:r w:rsidR="00955405" w:rsidRPr="003137CA">
        <w:rPr>
          <w:rFonts w:ascii="Arial" w:hAnsi="Arial" w:cs="Arial"/>
        </w:rPr>
        <w:t xml:space="preserve"> case</w:t>
      </w:r>
      <w:r w:rsidR="00C94711" w:rsidRPr="003137CA">
        <w:rPr>
          <w:rFonts w:ascii="Arial" w:hAnsi="Arial" w:cs="Arial"/>
        </w:rPr>
        <w:t>, we can see the DL latency reduction</w:t>
      </w:r>
      <w:r w:rsidR="00955405" w:rsidRPr="003137CA">
        <w:rPr>
          <w:rFonts w:ascii="Arial" w:hAnsi="Arial" w:cs="Arial"/>
        </w:rPr>
        <w:t xml:space="preserve"> gain</w:t>
      </w:r>
      <w:r w:rsidR="00C94711" w:rsidRPr="003137CA">
        <w:rPr>
          <w:rFonts w:ascii="Arial" w:hAnsi="Arial" w:cs="Arial"/>
        </w:rPr>
        <w:t xml:space="preserve"> but the portion of UL frame alignment delay in the DL latency is decreased so that its gain is relatively small, but </w:t>
      </w:r>
      <w:r w:rsidR="00955405" w:rsidRPr="003137CA">
        <w:rPr>
          <w:rFonts w:ascii="Arial" w:hAnsi="Arial" w:cs="Arial"/>
        </w:rPr>
        <w:t xml:space="preserve">it is </w:t>
      </w:r>
      <w:r w:rsidR="007708E5" w:rsidRPr="003137CA">
        <w:rPr>
          <w:rFonts w:ascii="Arial" w:hAnsi="Arial" w:cs="Arial"/>
        </w:rPr>
        <w:t>still</w:t>
      </w:r>
      <w:r w:rsidR="00955405" w:rsidRPr="003137CA">
        <w:rPr>
          <w:rFonts w:ascii="Arial" w:hAnsi="Arial" w:cs="Arial"/>
        </w:rPr>
        <w:t xml:space="preserve"> </w:t>
      </w:r>
      <w:r w:rsidR="00C94711" w:rsidRPr="003137CA">
        <w:rPr>
          <w:rFonts w:ascii="Arial" w:hAnsi="Arial" w:cs="Arial"/>
        </w:rPr>
        <w:t xml:space="preserve">nearly 10%. Overall, SBFD can provide 2.7~25.6% DL U-plane latency reduction, compared to TDD with DDDSU configuration. </w:t>
      </w:r>
    </w:p>
    <w:p w14:paraId="2F13E39F" w14:textId="0A6352BE" w:rsidR="00AC63F0" w:rsidRPr="003137CA" w:rsidRDefault="00AC63F0" w:rsidP="00C41166">
      <w:pPr>
        <w:pStyle w:val="Proposal"/>
        <w:numPr>
          <w:ilvl w:val="0"/>
          <w:numId w:val="0"/>
        </w:numPr>
        <w:spacing w:before="120"/>
        <w:ind w:left="1304" w:hanging="1304"/>
        <w:rPr>
          <w:rFonts w:eastAsiaTheme="minorEastAsia" w:cs="Arial"/>
          <w:i/>
        </w:rPr>
      </w:pPr>
    </w:p>
    <w:p w14:paraId="3D36D449" w14:textId="75718F7E" w:rsidR="00C94711" w:rsidRPr="003137CA" w:rsidRDefault="00C94711" w:rsidP="00C41166">
      <w:pPr>
        <w:pStyle w:val="Proposal"/>
        <w:numPr>
          <w:ilvl w:val="0"/>
          <w:numId w:val="0"/>
        </w:numPr>
        <w:spacing w:before="120"/>
        <w:ind w:left="1304" w:hanging="1304"/>
        <w:rPr>
          <w:rFonts w:eastAsiaTheme="minorEastAsia" w:cs="Arial"/>
          <w:b w:val="0"/>
          <w:i/>
        </w:rPr>
      </w:pPr>
      <w:r w:rsidRPr="003137CA">
        <w:rPr>
          <w:rFonts w:eastAsiaTheme="minorEastAsia" w:cs="Arial"/>
        </w:rPr>
        <w:t>Observation</w:t>
      </w:r>
      <w:r w:rsidR="0025058F" w:rsidRPr="003137CA">
        <w:rPr>
          <w:rFonts w:eastAsiaTheme="minorEastAsia" w:cs="Arial"/>
        </w:rPr>
        <w:t xml:space="preserve"> </w:t>
      </w:r>
      <w:r w:rsidR="00D75115" w:rsidRPr="003137CA">
        <w:rPr>
          <w:rStyle w:val="ObservationChar"/>
          <w:b/>
        </w:rPr>
        <w:t>2</w:t>
      </w:r>
      <w:r w:rsidRPr="003137CA">
        <w:rPr>
          <w:rFonts w:eastAsiaTheme="minorEastAsia" w:cs="Arial"/>
          <w:i/>
        </w:rPr>
        <w:t xml:space="preserve"> </w:t>
      </w:r>
      <w:r w:rsidRPr="003137CA">
        <w:rPr>
          <w:rFonts w:eastAsiaTheme="minorEastAsia" w:cs="Arial"/>
          <w:b w:val="0"/>
          <w:i/>
        </w:rPr>
        <w:t xml:space="preserve">SBFD (with UL </w:t>
      </w:r>
      <w:proofErr w:type="spellStart"/>
      <w:r w:rsidRPr="003137CA">
        <w:rPr>
          <w:rFonts w:eastAsiaTheme="minorEastAsia" w:cs="Arial"/>
          <w:b w:val="0"/>
          <w:i/>
        </w:rPr>
        <w:t>subband</w:t>
      </w:r>
      <w:proofErr w:type="spellEnd"/>
      <w:r w:rsidR="00955405" w:rsidRPr="003137CA">
        <w:rPr>
          <w:rFonts w:eastAsiaTheme="minorEastAsia" w:cs="Arial"/>
          <w:b w:val="0"/>
          <w:i/>
        </w:rPr>
        <w:t xml:space="preserve"> configuration</w:t>
      </w:r>
      <w:r w:rsidRPr="003137CA">
        <w:rPr>
          <w:rFonts w:eastAsiaTheme="minorEastAsia" w:cs="Arial"/>
          <w:b w:val="0"/>
          <w:i/>
        </w:rPr>
        <w:t xml:space="preserve"> for all DL symbols</w:t>
      </w:r>
      <w:r w:rsidR="00955405" w:rsidRPr="003137CA">
        <w:rPr>
          <w:rFonts w:eastAsiaTheme="minorEastAsia" w:cs="Arial"/>
          <w:b w:val="0"/>
          <w:i/>
        </w:rPr>
        <w:t xml:space="preserve"> within TDD period</w:t>
      </w:r>
      <w:r w:rsidRPr="003137CA">
        <w:rPr>
          <w:rFonts w:eastAsiaTheme="minorEastAsia" w:cs="Arial"/>
          <w:b w:val="0"/>
          <w:i/>
        </w:rPr>
        <w:t>) can provide 2.7%~25.6 DL U-plane latency reduction compared to static TDD systems with DDDSU.</w:t>
      </w:r>
    </w:p>
    <w:p w14:paraId="1F69E9B0" w14:textId="26CC0047" w:rsidR="00C94711" w:rsidRPr="003137CA" w:rsidRDefault="00C94711" w:rsidP="00720A98">
      <w:pPr>
        <w:rPr>
          <w:rFonts w:ascii="Arial" w:hAnsi="Arial" w:cs="Arial"/>
        </w:rPr>
      </w:pPr>
    </w:p>
    <w:p w14:paraId="68F42AB6" w14:textId="15EF29F3" w:rsidR="00787E0D" w:rsidRPr="003137CA" w:rsidRDefault="00787E0D" w:rsidP="00787E0D">
      <w:pPr>
        <w:jc w:val="center"/>
        <w:rPr>
          <w:rFonts w:ascii="Arial" w:hAnsi="Arial" w:cs="Arial"/>
          <w:b/>
        </w:rPr>
      </w:pPr>
      <w:r w:rsidRPr="003137CA">
        <w:rPr>
          <w:rFonts w:ascii="Arial" w:hAnsi="Arial" w:cs="Arial"/>
          <w:b/>
        </w:rPr>
        <w:t>Table</w:t>
      </w:r>
      <w:r w:rsidR="0017057D" w:rsidRPr="003137CA">
        <w:rPr>
          <w:rFonts w:ascii="Arial" w:hAnsi="Arial" w:cs="Arial"/>
          <w:b/>
        </w:rPr>
        <w:t xml:space="preserve"> </w:t>
      </w:r>
      <w:r w:rsidR="00F36839" w:rsidRPr="003137CA">
        <w:rPr>
          <w:rFonts w:ascii="Arial" w:hAnsi="Arial" w:cs="Arial"/>
          <w:b/>
        </w:rPr>
        <w:t>2</w:t>
      </w:r>
      <w:r w:rsidRPr="003137CA">
        <w:rPr>
          <w:rFonts w:ascii="Arial" w:hAnsi="Arial" w:cs="Arial"/>
          <w:b/>
        </w:rPr>
        <w:t>. DL U-plane latency for SBFD operation</w:t>
      </w:r>
    </w:p>
    <w:tbl>
      <w:tblPr>
        <w:tblW w:w="5000" w:type="pct"/>
        <w:tblCellMar>
          <w:left w:w="0" w:type="dxa"/>
          <w:right w:w="0" w:type="dxa"/>
        </w:tblCellMar>
        <w:tblLook w:val="04A0" w:firstRow="1" w:lastRow="0" w:firstColumn="1" w:lastColumn="0" w:noHBand="0" w:noVBand="1"/>
      </w:tblPr>
      <w:tblGrid>
        <w:gridCol w:w="1000"/>
        <w:gridCol w:w="1966"/>
        <w:gridCol w:w="1135"/>
        <w:gridCol w:w="2603"/>
        <w:gridCol w:w="2915"/>
      </w:tblGrid>
      <w:tr w:rsidR="00787E0D" w:rsidRPr="003137CA" w14:paraId="485D0EEC" w14:textId="77777777" w:rsidTr="0017057D">
        <w:trPr>
          <w:trHeight w:val="20"/>
        </w:trPr>
        <w:tc>
          <w:tcPr>
            <w:tcW w:w="2132"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33FB4C"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DL user plane latency – NR SBFD (DDDSU + FFFFU)</w:t>
            </w: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A3C7F08"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UE capability 1</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E22973"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UE capability 2</w:t>
            </w:r>
          </w:p>
        </w:tc>
      </w:tr>
      <w:tr w:rsidR="00787E0D" w:rsidRPr="003137CA" w14:paraId="141678B1"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5124E06" w14:textId="77777777" w:rsidR="00787E0D" w:rsidRPr="003137CA"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A48114D"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30 kHz SCS</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CC77A2"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30 kHz SCS</w:t>
            </w:r>
          </w:p>
        </w:tc>
      </w:tr>
      <w:tr w:rsidR="00787E0D" w:rsidRPr="003137CA" w14:paraId="713EF500"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D20D4ED" w14:textId="77777777" w:rsidR="00787E0D" w:rsidRPr="003137CA"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F954B89"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TDD</w:t>
            </w:r>
            <w:r w:rsidRPr="003137CA">
              <w:rPr>
                <w:rFonts w:ascii="Arial" w:hAnsi="Arial" w:cs="Arial"/>
                <w:sz w:val="16"/>
                <w:szCs w:val="16"/>
                <w:lang w:val="en-US"/>
              </w:rPr>
              <w:sym w:font="Wingdings" w:char="F0E0"/>
            </w:r>
            <w:r w:rsidRPr="003137CA">
              <w:rPr>
                <w:rFonts w:ascii="Arial" w:hAnsi="Arial" w:cs="Arial"/>
                <w:sz w:val="16"/>
                <w:szCs w:val="16"/>
                <w:lang w:val="en-US"/>
              </w:rPr>
              <w:t xml:space="preserve"> SBFD</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D7F8C88"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lang w:val="en-US"/>
              </w:rPr>
              <w:t>TDD</w:t>
            </w:r>
            <w:r w:rsidRPr="003137CA">
              <w:rPr>
                <w:rFonts w:ascii="Arial" w:hAnsi="Arial" w:cs="Arial"/>
                <w:sz w:val="16"/>
                <w:szCs w:val="16"/>
                <w:lang w:val="en-US"/>
              </w:rPr>
              <w:sym w:font="Wingdings" w:char="F0E0"/>
            </w:r>
            <w:r w:rsidRPr="003137CA">
              <w:rPr>
                <w:rFonts w:ascii="Arial" w:hAnsi="Arial" w:cs="Arial"/>
                <w:sz w:val="16"/>
                <w:szCs w:val="16"/>
                <w:lang w:val="en-US"/>
              </w:rPr>
              <w:t xml:space="preserve"> SBFD</w:t>
            </w:r>
          </w:p>
        </w:tc>
      </w:tr>
      <w:tr w:rsidR="00787E0D" w:rsidRPr="003137CA" w14:paraId="14304E5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49F8AA" w14:textId="77777777" w:rsidR="00787E0D" w:rsidRPr="003137CA" w:rsidRDefault="00787E0D" w:rsidP="00BA1EEA">
            <w:pPr>
              <w:spacing w:after="0"/>
              <w:rPr>
                <w:rFonts w:ascii="Arial" w:hAnsi="Arial" w:cs="Arial"/>
                <w:sz w:val="16"/>
                <w:szCs w:val="16"/>
                <w:lang w:val="en-US"/>
              </w:rPr>
            </w:pPr>
            <w:r w:rsidRPr="003137CA">
              <w:rPr>
                <w:rFonts w:ascii="Arial" w:hAnsi="Arial" w:cs="Arial"/>
                <w:b/>
                <w:bCs/>
                <w:sz w:val="16"/>
                <w:szCs w:val="16"/>
                <w:lang w:val="en-US"/>
              </w:rPr>
              <w:t>PDSCH mapping Type A</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BD54862"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469B0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B69463"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0.86</w:t>
            </w:r>
            <w:r w:rsidRPr="003137CA">
              <w:rPr>
                <w:rFonts w:ascii="Arial" w:hAnsi="Arial" w:cs="Arial"/>
                <w:sz w:val="16"/>
                <w:szCs w:val="16"/>
              </w:rPr>
              <w:sym w:font="Wingdings" w:char="F0E0"/>
            </w:r>
            <w:r w:rsidRPr="003137CA">
              <w:rPr>
                <w:rFonts w:ascii="Arial" w:hAnsi="Arial" w:cs="Arial"/>
                <w:sz w:val="16"/>
                <w:szCs w:val="16"/>
              </w:rPr>
              <w:t>0.76(11.6%)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679E4A"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0.65</w:t>
            </w:r>
            <w:r w:rsidRPr="003137CA">
              <w:rPr>
                <w:rFonts w:ascii="Arial" w:hAnsi="Arial" w:cs="Arial"/>
                <w:sz w:val="16"/>
                <w:szCs w:val="16"/>
              </w:rPr>
              <w:sym w:font="Wingdings" w:char="F0E0"/>
            </w:r>
            <w:r w:rsidRPr="003137CA">
              <w:rPr>
                <w:rFonts w:ascii="Arial" w:hAnsi="Arial" w:cs="Arial"/>
                <w:sz w:val="16"/>
                <w:szCs w:val="16"/>
              </w:rPr>
              <w:t>0.55(15.4%)</w:t>
            </w:r>
          </w:p>
        </w:tc>
      </w:tr>
      <w:tr w:rsidR="00787E0D" w:rsidRPr="003137CA" w14:paraId="0C0ABF0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C39D75E"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7207E55F"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3F75E81"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1516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1.05</w:t>
            </w:r>
            <w:r w:rsidRPr="003137CA">
              <w:rPr>
                <w:rFonts w:ascii="Arial" w:hAnsi="Arial" w:cs="Arial"/>
                <w:sz w:val="16"/>
                <w:szCs w:val="16"/>
              </w:rPr>
              <w:sym w:font="Wingdings" w:char="F0E0"/>
            </w:r>
            <w:r w:rsidRPr="003137CA">
              <w:rPr>
                <w:rFonts w:ascii="Arial" w:hAnsi="Arial" w:cs="Arial"/>
                <w:sz w:val="16"/>
                <w:szCs w:val="16"/>
              </w:rPr>
              <w:t>0.97(7.6%)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CCD4C1"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0.84</w:t>
            </w:r>
            <w:r w:rsidRPr="003137CA">
              <w:rPr>
                <w:rFonts w:ascii="Arial" w:hAnsi="Arial" w:cs="Arial"/>
                <w:sz w:val="16"/>
                <w:szCs w:val="16"/>
              </w:rPr>
              <w:sym w:font="Wingdings" w:char="F0E0"/>
            </w:r>
            <w:r w:rsidRPr="003137CA">
              <w:rPr>
                <w:rFonts w:ascii="Arial" w:hAnsi="Arial" w:cs="Arial"/>
                <w:sz w:val="16"/>
                <w:szCs w:val="16"/>
              </w:rPr>
              <w:t>0.76(9.5%)</w:t>
            </w:r>
          </w:p>
        </w:tc>
      </w:tr>
      <w:tr w:rsidR="00787E0D" w:rsidRPr="003137CA" w14:paraId="46E58187"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34EBA32"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E49DD6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2C00FC4"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29870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0.92</w:t>
            </w:r>
            <w:r w:rsidRPr="003137CA">
              <w:rPr>
                <w:rFonts w:ascii="Arial" w:hAnsi="Arial" w:cs="Arial"/>
                <w:sz w:val="16"/>
                <w:szCs w:val="16"/>
              </w:rPr>
              <w:sym w:font="Wingdings" w:char="F0E0"/>
            </w:r>
            <w:r w:rsidRPr="003137CA">
              <w:rPr>
                <w:rFonts w:ascii="Arial" w:hAnsi="Arial" w:cs="Arial"/>
                <w:sz w:val="16"/>
                <w:szCs w:val="16"/>
              </w:rPr>
              <w:t>0.82(10.9%)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DF38E"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0.71</w:t>
            </w:r>
            <w:r w:rsidRPr="003137CA">
              <w:rPr>
                <w:rFonts w:ascii="Arial" w:hAnsi="Arial" w:cs="Arial"/>
                <w:sz w:val="16"/>
                <w:szCs w:val="16"/>
              </w:rPr>
              <w:sym w:font="Wingdings" w:char="F0E0"/>
            </w:r>
            <w:r w:rsidRPr="003137CA">
              <w:rPr>
                <w:rFonts w:ascii="Arial" w:hAnsi="Arial" w:cs="Arial"/>
                <w:sz w:val="16"/>
                <w:szCs w:val="16"/>
              </w:rPr>
              <w:t>0.61(14.1%)</w:t>
            </w:r>
          </w:p>
        </w:tc>
      </w:tr>
      <w:tr w:rsidR="00787E0D" w:rsidRPr="003137CA" w14:paraId="29E0FE7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DA6E3F1"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68394D4"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F161A7"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3C3F4C"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1.11</w:t>
            </w:r>
            <w:r w:rsidRPr="003137CA">
              <w:rPr>
                <w:rFonts w:ascii="Arial" w:hAnsi="Arial" w:cs="Arial"/>
                <w:sz w:val="16"/>
                <w:szCs w:val="16"/>
              </w:rPr>
              <w:sym w:font="Wingdings" w:char="F0E0"/>
            </w:r>
            <w:r w:rsidRPr="003137CA">
              <w:rPr>
                <w:rFonts w:ascii="Arial" w:hAnsi="Arial" w:cs="Arial"/>
                <w:sz w:val="16"/>
                <w:szCs w:val="16"/>
              </w:rPr>
              <w:t>1.04(6.3%)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53BB9"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0.90</w:t>
            </w:r>
            <w:r w:rsidRPr="003137CA">
              <w:rPr>
                <w:rFonts w:ascii="Arial" w:hAnsi="Arial" w:cs="Arial"/>
                <w:sz w:val="16"/>
                <w:szCs w:val="16"/>
              </w:rPr>
              <w:sym w:font="Wingdings" w:char="F0E0"/>
            </w:r>
            <w:r w:rsidRPr="003137CA">
              <w:rPr>
                <w:rFonts w:ascii="Arial" w:hAnsi="Arial" w:cs="Arial"/>
                <w:sz w:val="16"/>
                <w:szCs w:val="16"/>
              </w:rPr>
              <w:t>0.82 (8.9%)</w:t>
            </w:r>
          </w:p>
        </w:tc>
      </w:tr>
      <w:tr w:rsidR="00787E0D" w:rsidRPr="003137CA" w14:paraId="20CDF402"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78E5E3D"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BC2298B"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M=14(14 OS 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2C09C1B"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316CC9"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1.26</w:t>
            </w:r>
            <w:r w:rsidRPr="003137CA">
              <w:rPr>
                <w:rFonts w:ascii="Arial" w:hAnsi="Arial" w:cs="Arial"/>
                <w:sz w:val="16"/>
                <w:szCs w:val="16"/>
              </w:rPr>
              <w:sym w:font="Wingdings" w:char="F0E0"/>
            </w:r>
            <w:r w:rsidRPr="003137CA">
              <w:rPr>
                <w:rFonts w:ascii="Arial" w:hAnsi="Arial" w:cs="Arial"/>
                <w:sz w:val="16"/>
                <w:szCs w:val="16"/>
              </w:rPr>
              <w:t>1.14(9.5%)</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71E9B"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1.06</w:t>
            </w:r>
            <w:r w:rsidRPr="003137CA">
              <w:rPr>
                <w:rFonts w:ascii="Arial" w:hAnsi="Arial" w:cs="Arial"/>
                <w:sz w:val="16"/>
                <w:szCs w:val="16"/>
              </w:rPr>
              <w:sym w:font="Wingdings" w:char="F0E0"/>
            </w:r>
            <w:r w:rsidRPr="003137CA">
              <w:rPr>
                <w:rFonts w:ascii="Arial" w:hAnsi="Arial" w:cs="Arial"/>
                <w:sz w:val="16"/>
                <w:szCs w:val="16"/>
              </w:rPr>
              <w:t>0.94(11.3%)</w:t>
            </w:r>
          </w:p>
        </w:tc>
      </w:tr>
      <w:tr w:rsidR="00787E0D" w:rsidRPr="003137CA" w14:paraId="5EEA0591"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816B716"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A7A8FF9"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21A27"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203B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1.46</w:t>
            </w:r>
            <w:r w:rsidRPr="003137CA">
              <w:rPr>
                <w:rFonts w:ascii="Arial" w:hAnsi="Arial" w:cs="Arial"/>
                <w:sz w:val="16"/>
                <w:szCs w:val="16"/>
              </w:rPr>
              <w:sym w:font="Wingdings" w:char="F0E0"/>
            </w:r>
            <w:r w:rsidRPr="003137CA">
              <w:rPr>
                <w:rFonts w:ascii="Arial" w:hAnsi="Arial" w:cs="Arial"/>
                <w:sz w:val="16"/>
                <w:szCs w:val="16"/>
              </w:rPr>
              <w:t>1.42(2.7%)</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B54A23"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1.25</w:t>
            </w:r>
            <w:r w:rsidRPr="003137CA">
              <w:rPr>
                <w:rFonts w:ascii="Arial" w:hAnsi="Arial" w:cs="Arial"/>
                <w:sz w:val="16"/>
                <w:szCs w:val="16"/>
              </w:rPr>
              <w:sym w:font="Wingdings" w:char="F0E0"/>
            </w:r>
            <w:r w:rsidRPr="003137CA">
              <w:rPr>
                <w:rFonts w:ascii="Arial" w:hAnsi="Arial" w:cs="Arial"/>
                <w:sz w:val="16"/>
                <w:szCs w:val="16"/>
              </w:rPr>
              <w:t>1.17(6.4%)</w:t>
            </w:r>
          </w:p>
        </w:tc>
      </w:tr>
      <w:tr w:rsidR="00787E0D" w:rsidRPr="003137CA" w14:paraId="1DBCBCB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2E47865" w14:textId="77777777" w:rsidR="00787E0D" w:rsidRPr="003137CA" w:rsidRDefault="00787E0D" w:rsidP="00BA1EEA">
            <w:pPr>
              <w:spacing w:after="0"/>
              <w:rPr>
                <w:rFonts w:ascii="Arial" w:hAnsi="Arial" w:cs="Arial"/>
                <w:sz w:val="16"/>
                <w:szCs w:val="16"/>
                <w:lang w:val="en-US"/>
              </w:rPr>
            </w:pPr>
            <w:r w:rsidRPr="003137CA">
              <w:rPr>
                <w:rFonts w:ascii="Arial" w:hAnsi="Arial" w:cs="Arial"/>
                <w:b/>
                <w:bCs/>
                <w:sz w:val="16"/>
                <w:szCs w:val="16"/>
                <w:lang w:val="en-US"/>
              </w:rPr>
              <w:t>PDSCH mapping Type B</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1EBAA09"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M=2 (2OS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E6F1F6"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D4A46"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0.65</w:t>
            </w:r>
            <w:r w:rsidRPr="003137CA">
              <w:rPr>
                <w:rFonts w:ascii="Arial" w:hAnsi="Arial" w:cs="Arial"/>
                <w:sz w:val="16"/>
                <w:szCs w:val="16"/>
              </w:rPr>
              <w:sym w:font="Wingdings" w:char="F0E0"/>
            </w:r>
            <w:r w:rsidRPr="003137CA">
              <w:rPr>
                <w:rFonts w:ascii="Arial" w:hAnsi="Arial" w:cs="Arial"/>
                <w:sz w:val="16"/>
                <w:szCs w:val="16"/>
              </w:rPr>
              <w:t>0.56(13.8%)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774C74"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0.39</w:t>
            </w:r>
            <w:r w:rsidRPr="003137CA">
              <w:rPr>
                <w:rFonts w:ascii="Arial" w:hAnsi="Arial" w:cs="Arial"/>
                <w:sz w:val="16"/>
                <w:szCs w:val="16"/>
              </w:rPr>
              <w:sym w:font="Wingdings" w:char="F0E0"/>
            </w:r>
            <w:r w:rsidRPr="003137CA">
              <w:rPr>
                <w:rFonts w:ascii="Arial" w:hAnsi="Arial" w:cs="Arial"/>
                <w:sz w:val="16"/>
                <w:szCs w:val="16"/>
              </w:rPr>
              <w:t>0.29(25.6%)</w:t>
            </w:r>
          </w:p>
        </w:tc>
      </w:tr>
      <w:tr w:rsidR="00787E0D" w:rsidRPr="003137CA" w14:paraId="3DF227D0"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CA038ED"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59B4DFBF"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881C6"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97452B"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0.83</w:t>
            </w:r>
            <w:r w:rsidRPr="003137CA">
              <w:rPr>
                <w:rFonts w:ascii="Arial" w:hAnsi="Arial" w:cs="Arial"/>
                <w:sz w:val="16"/>
                <w:szCs w:val="16"/>
              </w:rPr>
              <w:sym w:font="Wingdings" w:char="F0E0"/>
            </w:r>
            <w:r w:rsidRPr="003137CA">
              <w:rPr>
                <w:rFonts w:ascii="Arial" w:hAnsi="Arial" w:cs="Arial"/>
                <w:sz w:val="16"/>
                <w:szCs w:val="16"/>
              </w:rPr>
              <w:t>0.76(8.4%)</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58453"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0.57</w:t>
            </w:r>
            <w:r w:rsidRPr="003137CA">
              <w:rPr>
                <w:rFonts w:ascii="Arial" w:hAnsi="Arial" w:cs="Arial"/>
                <w:sz w:val="16"/>
                <w:szCs w:val="16"/>
              </w:rPr>
              <w:sym w:font="Wingdings" w:char="F0E0"/>
            </w:r>
            <w:r w:rsidRPr="003137CA">
              <w:rPr>
                <w:rFonts w:ascii="Arial" w:hAnsi="Arial" w:cs="Arial"/>
                <w:sz w:val="16"/>
                <w:szCs w:val="16"/>
              </w:rPr>
              <w:t>0.45(21.1%)</w:t>
            </w:r>
          </w:p>
        </w:tc>
      </w:tr>
      <w:tr w:rsidR="00787E0D" w:rsidRPr="003137CA" w14:paraId="57D4283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DEE313B"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5E34FAC"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74258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117D8"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0.71</w:t>
            </w:r>
            <w:r w:rsidRPr="003137CA">
              <w:rPr>
                <w:rFonts w:ascii="Arial" w:hAnsi="Arial" w:cs="Arial"/>
                <w:sz w:val="16"/>
                <w:szCs w:val="16"/>
              </w:rPr>
              <w:sym w:font="Wingdings" w:char="F0E0"/>
            </w:r>
            <w:r w:rsidRPr="003137CA">
              <w:rPr>
                <w:rFonts w:ascii="Arial" w:hAnsi="Arial" w:cs="Arial"/>
                <w:sz w:val="16"/>
                <w:szCs w:val="16"/>
              </w:rPr>
              <w:t>0.63(11.3%)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8C84ED"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0.47</w:t>
            </w:r>
            <w:r w:rsidRPr="003137CA">
              <w:rPr>
                <w:rFonts w:ascii="Arial" w:hAnsi="Arial" w:cs="Arial"/>
                <w:sz w:val="16"/>
                <w:szCs w:val="16"/>
              </w:rPr>
              <w:sym w:font="Wingdings" w:char="F0E0"/>
            </w:r>
            <w:r w:rsidRPr="003137CA">
              <w:rPr>
                <w:rFonts w:ascii="Arial" w:hAnsi="Arial" w:cs="Arial"/>
                <w:sz w:val="16"/>
                <w:szCs w:val="16"/>
              </w:rPr>
              <w:t>0.37(21.3%)</w:t>
            </w:r>
          </w:p>
        </w:tc>
      </w:tr>
      <w:tr w:rsidR="00787E0D" w:rsidRPr="003137CA" w14:paraId="0C4E0FB5"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1171DE6"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6EE2AD36"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91BD45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AE36B9"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0.90</w:t>
            </w:r>
            <w:r w:rsidRPr="003137CA">
              <w:rPr>
                <w:rFonts w:ascii="Arial" w:hAnsi="Arial" w:cs="Arial"/>
                <w:sz w:val="16"/>
                <w:szCs w:val="16"/>
              </w:rPr>
              <w:sym w:font="Wingdings" w:char="F0E0"/>
            </w:r>
            <w:r w:rsidRPr="003137CA">
              <w:rPr>
                <w:rFonts w:ascii="Arial" w:hAnsi="Arial" w:cs="Arial"/>
                <w:sz w:val="16"/>
                <w:szCs w:val="16"/>
              </w:rPr>
              <w:t>0.83(7.8%)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760943"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0.65</w:t>
            </w:r>
            <w:r w:rsidRPr="003137CA">
              <w:rPr>
                <w:rFonts w:ascii="Arial" w:hAnsi="Arial" w:cs="Arial"/>
                <w:sz w:val="16"/>
                <w:szCs w:val="16"/>
              </w:rPr>
              <w:sym w:font="Wingdings" w:char="F0E0"/>
            </w:r>
            <w:r w:rsidRPr="003137CA">
              <w:rPr>
                <w:rFonts w:ascii="Arial" w:hAnsi="Arial" w:cs="Arial"/>
                <w:sz w:val="16"/>
                <w:szCs w:val="16"/>
              </w:rPr>
              <w:t>0.54(16.9%)</w:t>
            </w:r>
          </w:p>
        </w:tc>
      </w:tr>
      <w:tr w:rsidR="00787E0D" w:rsidRPr="003137CA" w14:paraId="76413938"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29BD475B" w14:textId="77777777" w:rsidR="00787E0D" w:rsidRPr="003137CA"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67352A"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B6F748F"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D765CB"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0.82</w:t>
            </w:r>
            <w:r w:rsidRPr="003137CA">
              <w:rPr>
                <w:rFonts w:ascii="Arial" w:hAnsi="Arial" w:cs="Arial"/>
                <w:sz w:val="16"/>
                <w:szCs w:val="16"/>
              </w:rPr>
              <w:sym w:font="Wingdings" w:char="F0E0"/>
            </w:r>
            <w:r w:rsidRPr="003137CA">
              <w:rPr>
                <w:rFonts w:ascii="Arial" w:hAnsi="Arial" w:cs="Arial"/>
                <w:sz w:val="16"/>
                <w:szCs w:val="16"/>
              </w:rPr>
              <w:t>0.72(12.2%)</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690067" w14:textId="77777777" w:rsidR="00787E0D" w:rsidRPr="003137CA" w:rsidRDefault="00787E0D" w:rsidP="0017057D">
            <w:pPr>
              <w:spacing w:after="0"/>
              <w:jc w:val="center"/>
              <w:rPr>
                <w:rFonts w:ascii="Arial" w:hAnsi="Arial" w:cs="Arial"/>
                <w:sz w:val="16"/>
                <w:szCs w:val="16"/>
              </w:rPr>
            </w:pPr>
            <w:r w:rsidRPr="003137CA">
              <w:rPr>
                <w:rFonts w:ascii="Arial" w:hAnsi="Arial" w:cs="Arial"/>
                <w:sz w:val="16"/>
                <w:szCs w:val="16"/>
              </w:rPr>
              <w:t>0.61</w:t>
            </w:r>
            <w:r w:rsidRPr="003137CA">
              <w:rPr>
                <w:rFonts w:ascii="Arial" w:hAnsi="Arial" w:cs="Arial"/>
                <w:sz w:val="16"/>
                <w:szCs w:val="16"/>
              </w:rPr>
              <w:sym w:font="Wingdings" w:char="F0E0"/>
            </w:r>
            <w:r w:rsidRPr="003137CA">
              <w:rPr>
                <w:rFonts w:ascii="Arial" w:hAnsi="Arial" w:cs="Arial"/>
                <w:sz w:val="16"/>
                <w:szCs w:val="16"/>
              </w:rPr>
              <w:t>0.51(16.4%)</w:t>
            </w:r>
          </w:p>
        </w:tc>
      </w:tr>
      <w:tr w:rsidR="00787E0D" w:rsidRPr="003137CA" w14:paraId="07AA2EA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F3D1653" w14:textId="77777777" w:rsidR="00787E0D" w:rsidRPr="003137CA"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258E4718" w14:textId="77777777" w:rsidR="00787E0D" w:rsidRPr="003137CA"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E4A2E7F" w14:textId="77777777" w:rsidR="00787E0D" w:rsidRPr="003137CA" w:rsidRDefault="00787E0D" w:rsidP="00BA1EEA">
            <w:pPr>
              <w:spacing w:after="0"/>
              <w:rPr>
                <w:rFonts w:ascii="Arial" w:hAnsi="Arial" w:cs="Arial"/>
                <w:sz w:val="16"/>
                <w:szCs w:val="16"/>
                <w:lang w:val="en-US"/>
              </w:rPr>
            </w:pPr>
            <w:r w:rsidRPr="003137CA">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E6A29D"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1.01</w:t>
            </w:r>
            <w:r w:rsidRPr="003137CA">
              <w:rPr>
                <w:rFonts w:ascii="Arial" w:hAnsi="Arial" w:cs="Arial"/>
                <w:sz w:val="16"/>
                <w:szCs w:val="16"/>
              </w:rPr>
              <w:sym w:font="Wingdings" w:char="F0E0"/>
            </w:r>
            <w:r w:rsidRPr="003137CA">
              <w:rPr>
                <w:rFonts w:ascii="Arial" w:hAnsi="Arial" w:cs="Arial"/>
                <w:sz w:val="16"/>
                <w:szCs w:val="16"/>
              </w:rPr>
              <w:t>0.94(6.9%)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F95121" w14:textId="77777777" w:rsidR="00787E0D" w:rsidRPr="003137CA" w:rsidRDefault="00787E0D" w:rsidP="0017057D">
            <w:pPr>
              <w:spacing w:after="0"/>
              <w:jc w:val="center"/>
              <w:rPr>
                <w:rFonts w:ascii="Arial" w:hAnsi="Arial" w:cs="Arial"/>
                <w:sz w:val="16"/>
                <w:szCs w:val="16"/>
                <w:lang w:val="en-US"/>
              </w:rPr>
            </w:pPr>
            <w:r w:rsidRPr="003137CA">
              <w:rPr>
                <w:rFonts w:ascii="Arial" w:hAnsi="Arial" w:cs="Arial"/>
                <w:sz w:val="16"/>
                <w:szCs w:val="16"/>
              </w:rPr>
              <w:t>0.80</w:t>
            </w:r>
            <w:r w:rsidRPr="003137CA">
              <w:rPr>
                <w:rFonts w:ascii="Arial" w:hAnsi="Arial" w:cs="Arial"/>
                <w:sz w:val="16"/>
                <w:szCs w:val="16"/>
              </w:rPr>
              <w:sym w:font="Wingdings" w:char="F0E0"/>
            </w:r>
            <w:r w:rsidRPr="003137CA">
              <w:rPr>
                <w:rFonts w:ascii="Arial" w:hAnsi="Arial" w:cs="Arial"/>
                <w:sz w:val="16"/>
                <w:szCs w:val="16"/>
              </w:rPr>
              <w:t>0.69(13.8%)</w:t>
            </w:r>
          </w:p>
        </w:tc>
      </w:tr>
    </w:tbl>
    <w:p w14:paraId="041DE83E" w14:textId="77777777" w:rsidR="00C94711" w:rsidRPr="003137CA" w:rsidRDefault="00C94711" w:rsidP="00720A98">
      <w:pPr>
        <w:rPr>
          <w:rFonts w:ascii="Arial" w:hAnsi="Arial" w:cs="Arial"/>
        </w:rPr>
      </w:pPr>
    </w:p>
    <w:p w14:paraId="1777744D" w14:textId="01838145" w:rsidR="004617F1" w:rsidRPr="003137CA" w:rsidRDefault="00474B02" w:rsidP="004617F1">
      <w:pPr>
        <w:pStyle w:val="3"/>
        <w:ind w:left="1000" w:hanging="400"/>
        <w:rPr>
          <w:rFonts w:ascii="Arial" w:hAnsi="Arial" w:cs="Arial"/>
          <w:b/>
        </w:rPr>
      </w:pPr>
      <w:r w:rsidRPr="003137CA">
        <w:rPr>
          <w:rFonts w:ascii="Arial" w:hAnsi="Arial" w:cs="Arial"/>
          <w:b/>
        </w:rPr>
        <w:t>2</w:t>
      </w:r>
      <w:r w:rsidR="004617F1" w:rsidRPr="003137CA">
        <w:rPr>
          <w:rFonts w:ascii="Arial" w:hAnsi="Arial" w:cs="Arial"/>
          <w:b/>
        </w:rPr>
        <w:t>.1.3 UL Coverage</w:t>
      </w:r>
      <w:r w:rsidR="00CE053A" w:rsidRPr="003137CA">
        <w:rPr>
          <w:rFonts w:ascii="Arial" w:hAnsi="Arial" w:cs="Arial"/>
          <w:b/>
        </w:rPr>
        <w:t xml:space="preserve"> Analysis </w:t>
      </w:r>
    </w:p>
    <w:p w14:paraId="3DFE3BFF" w14:textId="282A6E7A" w:rsidR="005D6CF6" w:rsidRPr="003137CA" w:rsidRDefault="005D6CF6" w:rsidP="00F219C7">
      <w:pPr>
        <w:ind w:firstLineChars="50" w:firstLine="100"/>
        <w:rPr>
          <w:rFonts w:ascii="Arial" w:hAnsi="Arial" w:cs="Arial"/>
        </w:rPr>
      </w:pPr>
      <w:r w:rsidRPr="003137CA">
        <w:rPr>
          <w:rFonts w:ascii="Arial" w:hAnsi="Arial" w:cs="Arial"/>
        </w:rPr>
        <w:t xml:space="preserve">UL coverage gain is computed in Table </w:t>
      </w:r>
      <w:r w:rsidR="00F36839" w:rsidRPr="003137CA">
        <w:rPr>
          <w:rFonts w:ascii="Arial" w:hAnsi="Arial" w:cs="Arial"/>
        </w:rPr>
        <w:t>3</w:t>
      </w:r>
      <w:r w:rsidRPr="003137CA">
        <w:rPr>
          <w:rFonts w:ascii="Arial" w:hAnsi="Arial" w:cs="Arial"/>
        </w:rPr>
        <w:t xml:space="preserve"> when SBFD operation is introduced in a TDD band. We assume that TDD periodicity is 5 slots and its UL/DL slot configuration is DDDSU. </w:t>
      </w:r>
    </w:p>
    <w:p w14:paraId="735947AC" w14:textId="72D286E9" w:rsidR="005D6CF6" w:rsidRPr="003137CA" w:rsidRDefault="005D6CF6" w:rsidP="005D6CF6">
      <w:pPr>
        <w:rPr>
          <w:rFonts w:ascii="Arial" w:hAnsi="Arial" w:cs="Arial"/>
        </w:rPr>
      </w:pPr>
      <w:r w:rsidRPr="003137CA">
        <w:rPr>
          <w:rFonts w:ascii="Arial" w:hAnsi="Arial" w:cs="Arial"/>
        </w:rPr>
        <w:t xml:space="preserve">The main </w:t>
      </w:r>
      <w:r w:rsidR="00955405" w:rsidRPr="003137CA">
        <w:rPr>
          <w:rFonts w:ascii="Arial" w:hAnsi="Arial" w:cs="Arial"/>
        </w:rPr>
        <w:t xml:space="preserve">UL coverage </w:t>
      </w:r>
      <w:r w:rsidRPr="003137CA">
        <w:rPr>
          <w:rFonts w:ascii="Arial" w:hAnsi="Arial" w:cs="Arial"/>
        </w:rPr>
        <w:t>gain</w:t>
      </w:r>
      <w:r w:rsidR="00955405" w:rsidRPr="003137CA">
        <w:rPr>
          <w:rFonts w:ascii="Arial" w:hAnsi="Arial" w:cs="Arial"/>
        </w:rPr>
        <w:t>s</w:t>
      </w:r>
      <w:r w:rsidRPr="003137CA">
        <w:rPr>
          <w:rFonts w:ascii="Arial" w:hAnsi="Arial" w:cs="Arial"/>
        </w:rPr>
        <w:t xml:space="preserve"> of SBFD operation come from </w:t>
      </w:r>
      <w:r w:rsidR="00955405" w:rsidRPr="003137CA">
        <w:rPr>
          <w:rFonts w:ascii="Arial" w:hAnsi="Arial" w:cs="Arial"/>
        </w:rPr>
        <w:t xml:space="preserve">UL </w:t>
      </w:r>
      <w:r w:rsidRPr="003137CA">
        <w:rPr>
          <w:rFonts w:ascii="Arial" w:hAnsi="Arial" w:cs="Arial"/>
        </w:rPr>
        <w:t>repetitions over 5 slots (including SBFD slots and UL slot</w:t>
      </w:r>
      <w:r w:rsidR="00955405" w:rsidRPr="003137CA">
        <w:rPr>
          <w:rFonts w:ascii="Arial" w:hAnsi="Arial" w:cs="Arial"/>
        </w:rPr>
        <w:t>s</w:t>
      </w:r>
      <w:r w:rsidRPr="003137CA">
        <w:rPr>
          <w:rFonts w:ascii="Arial" w:hAnsi="Arial" w:cs="Arial"/>
        </w:rPr>
        <w:t xml:space="preserve"> within a TDD period)</w:t>
      </w:r>
      <w:r w:rsidR="00E26437" w:rsidRPr="003137CA">
        <w:rPr>
          <w:rFonts w:ascii="Arial" w:hAnsi="Arial" w:cs="Arial"/>
        </w:rPr>
        <w:t>,</w:t>
      </w:r>
      <w:r w:rsidRPr="003137CA">
        <w:rPr>
          <w:rFonts w:ascii="Arial" w:hAnsi="Arial" w:cs="Arial"/>
        </w:rPr>
        <w:t xml:space="preserve"> it</w:t>
      </w:r>
      <w:r w:rsidR="00E26437" w:rsidRPr="003137CA">
        <w:rPr>
          <w:rFonts w:ascii="Arial" w:hAnsi="Arial" w:cs="Arial"/>
        </w:rPr>
        <w:t>s gain</w:t>
      </w:r>
      <w:r w:rsidRPr="003137CA">
        <w:rPr>
          <w:rFonts w:ascii="Arial" w:hAnsi="Arial" w:cs="Arial"/>
        </w:rPr>
        <w:t xml:space="preserve"> </w:t>
      </w:r>
      <w:r w:rsidR="00E26437" w:rsidRPr="003137CA">
        <w:rPr>
          <w:rFonts w:ascii="Arial" w:hAnsi="Arial" w:cs="Arial"/>
        </w:rPr>
        <w:t>is</w:t>
      </w:r>
      <w:r w:rsidRPr="003137CA">
        <w:rPr>
          <w:rFonts w:ascii="Arial" w:hAnsi="Arial" w:cs="Arial"/>
        </w:rPr>
        <w:t xml:space="preserve"> nearly 7dB. In addition, </w:t>
      </w:r>
      <w:r w:rsidR="00E26437" w:rsidRPr="003137CA">
        <w:rPr>
          <w:rFonts w:ascii="Arial" w:hAnsi="Arial" w:cs="Arial"/>
        </w:rPr>
        <w:t xml:space="preserve">a </w:t>
      </w:r>
      <w:proofErr w:type="spellStart"/>
      <w:r w:rsidRPr="003137CA">
        <w:rPr>
          <w:rFonts w:ascii="Arial" w:hAnsi="Arial" w:cs="Arial"/>
        </w:rPr>
        <w:t>gNB</w:t>
      </w:r>
      <w:proofErr w:type="spellEnd"/>
      <w:r w:rsidRPr="003137CA">
        <w:rPr>
          <w:rFonts w:ascii="Arial" w:hAnsi="Arial" w:cs="Arial"/>
        </w:rPr>
        <w:t xml:space="preserve"> can configure TDW to a UE for joint channel estimation</w:t>
      </w:r>
      <w:r w:rsidR="00955405" w:rsidRPr="003137CA">
        <w:rPr>
          <w:rFonts w:ascii="Arial" w:hAnsi="Arial" w:cs="Arial"/>
        </w:rPr>
        <w:t xml:space="preserve"> (JCE)</w:t>
      </w:r>
      <w:r w:rsidRPr="003137CA">
        <w:rPr>
          <w:rFonts w:ascii="Arial" w:hAnsi="Arial" w:cs="Arial"/>
        </w:rPr>
        <w:t>, its gain is nearly ~1.5dB from TR38.830. Note that, TDD</w:t>
      </w:r>
      <w:r w:rsidR="00E26437" w:rsidRPr="003137CA">
        <w:rPr>
          <w:rFonts w:ascii="Arial" w:hAnsi="Arial" w:cs="Arial"/>
        </w:rPr>
        <w:t xml:space="preserve"> with DDDSU slot format</w:t>
      </w:r>
      <w:r w:rsidRPr="003137CA">
        <w:rPr>
          <w:rFonts w:ascii="Arial" w:hAnsi="Arial" w:cs="Arial"/>
        </w:rPr>
        <w:t xml:space="preserve"> cannot </w:t>
      </w:r>
      <w:r w:rsidR="00292A7D" w:rsidRPr="003137CA">
        <w:rPr>
          <w:rFonts w:ascii="Arial" w:hAnsi="Arial" w:cs="Arial"/>
        </w:rPr>
        <w:t xml:space="preserve">utilize </w:t>
      </w:r>
      <w:r w:rsidR="00955405" w:rsidRPr="003137CA">
        <w:rPr>
          <w:rFonts w:ascii="Arial" w:hAnsi="Arial" w:cs="Arial"/>
        </w:rPr>
        <w:t>JCE</w:t>
      </w:r>
      <w:r w:rsidR="00292A7D" w:rsidRPr="003137CA">
        <w:rPr>
          <w:rFonts w:ascii="Arial" w:hAnsi="Arial" w:cs="Arial"/>
        </w:rPr>
        <w:t xml:space="preserve"> because two UL transmissions cannot be transmitted with less than 14 symbol gaps. So, the </w:t>
      </w:r>
      <w:r w:rsidR="00955405" w:rsidRPr="003137CA">
        <w:rPr>
          <w:rFonts w:ascii="Arial" w:hAnsi="Arial" w:cs="Arial"/>
        </w:rPr>
        <w:t>JCE</w:t>
      </w:r>
      <w:r w:rsidR="00292A7D" w:rsidRPr="003137CA">
        <w:rPr>
          <w:rFonts w:ascii="Arial" w:hAnsi="Arial" w:cs="Arial"/>
        </w:rPr>
        <w:t xml:space="preserve"> is only applicable to SBFD operation. Note that this gain depends on MCS, TBS, </w:t>
      </w:r>
      <w:proofErr w:type="gramStart"/>
      <w:r w:rsidR="00292A7D" w:rsidRPr="003137CA">
        <w:rPr>
          <w:rFonts w:ascii="Arial" w:hAnsi="Arial" w:cs="Arial"/>
        </w:rPr>
        <w:t># of</w:t>
      </w:r>
      <w:proofErr w:type="gramEnd"/>
      <w:r w:rsidR="00292A7D" w:rsidRPr="003137CA">
        <w:rPr>
          <w:rFonts w:ascii="Arial" w:hAnsi="Arial" w:cs="Arial"/>
        </w:rPr>
        <w:t xml:space="preserve"> RBs and also channel</w:t>
      </w:r>
      <w:r w:rsidR="00955405" w:rsidRPr="003137CA">
        <w:rPr>
          <w:rFonts w:ascii="Arial" w:hAnsi="Arial" w:cs="Arial"/>
        </w:rPr>
        <w:t xml:space="preserve"> types</w:t>
      </w:r>
      <w:r w:rsidR="00292A7D" w:rsidRPr="003137CA">
        <w:rPr>
          <w:rFonts w:ascii="Arial" w:hAnsi="Arial" w:cs="Arial"/>
        </w:rPr>
        <w:t xml:space="preserve">. So, we don’t consider </w:t>
      </w:r>
      <w:r w:rsidR="00955405" w:rsidRPr="003137CA">
        <w:rPr>
          <w:rFonts w:ascii="Arial" w:hAnsi="Arial" w:cs="Arial"/>
        </w:rPr>
        <w:t xml:space="preserve">JCE </w:t>
      </w:r>
      <w:r w:rsidR="00292A7D" w:rsidRPr="003137CA">
        <w:rPr>
          <w:rFonts w:ascii="Arial" w:hAnsi="Arial" w:cs="Arial"/>
        </w:rPr>
        <w:t>gain when computing the total gain</w:t>
      </w:r>
      <w:r w:rsidR="00955405" w:rsidRPr="003137CA">
        <w:rPr>
          <w:rFonts w:ascii="Arial" w:hAnsi="Arial" w:cs="Arial"/>
        </w:rPr>
        <w:t xml:space="preserve"> in Table 3</w:t>
      </w:r>
      <w:r w:rsidR="00292A7D" w:rsidRPr="003137CA">
        <w:rPr>
          <w:rFonts w:ascii="Arial" w:hAnsi="Arial" w:cs="Arial"/>
        </w:rPr>
        <w:t xml:space="preserve">. </w:t>
      </w:r>
    </w:p>
    <w:p w14:paraId="749115F3" w14:textId="3AF7C667" w:rsidR="00292A7D" w:rsidRPr="003137CA" w:rsidRDefault="00292A7D" w:rsidP="00F219C7">
      <w:pPr>
        <w:ind w:firstLineChars="50" w:firstLine="100"/>
        <w:rPr>
          <w:rFonts w:ascii="Arial" w:hAnsi="Arial" w:cs="Arial"/>
        </w:rPr>
      </w:pPr>
      <w:r w:rsidRPr="003137CA">
        <w:rPr>
          <w:rFonts w:ascii="Arial" w:hAnsi="Arial" w:cs="Arial"/>
        </w:rPr>
        <w:t xml:space="preserve">The main loss of SBFD operation is due to the limited # of antenna elements compared to TDD. RAN1 agreed to consider two types of antenna </w:t>
      </w:r>
      <w:r w:rsidR="00E26437" w:rsidRPr="003137CA">
        <w:rPr>
          <w:rFonts w:ascii="Arial" w:hAnsi="Arial" w:cs="Arial"/>
        </w:rPr>
        <w:t>configuration</w:t>
      </w:r>
      <w:r w:rsidRPr="003137CA">
        <w:rPr>
          <w:rFonts w:ascii="Arial" w:hAnsi="Arial" w:cs="Arial"/>
        </w:rPr>
        <w:t xml:space="preserve">. The first type of antenna </w:t>
      </w:r>
      <w:r w:rsidR="00E26437" w:rsidRPr="003137CA">
        <w:rPr>
          <w:rFonts w:ascii="Arial" w:hAnsi="Arial" w:cs="Arial"/>
        </w:rPr>
        <w:t>configuration</w:t>
      </w:r>
      <w:r w:rsidRPr="003137CA">
        <w:rPr>
          <w:rFonts w:ascii="Arial" w:hAnsi="Arial" w:cs="Arial"/>
        </w:rPr>
        <w:t xml:space="preserve"> is to keep the same number of antenna elements as in TDD. So, for SBFD symbol, where the first half of </w:t>
      </w:r>
      <w:proofErr w:type="spellStart"/>
      <w:r w:rsidRPr="003137CA">
        <w:rPr>
          <w:rFonts w:ascii="Arial" w:hAnsi="Arial" w:cs="Arial"/>
        </w:rPr>
        <w:t>gNB’s</w:t>
      </w:r>
      <w:proofErr w:type="spellEnd"/>
      <w:r w:rsidRPr="003137CA">
        <w:rPr>
          <w:rFonts w:ascii="Arial" w:hAnsi="Arial" w:cs="Arial"/>
        </w:rPr>
        <w:t xml:space="preserve"> antenna elements are </w:t>
      </w:r>
      <w:r w:rsidR="00E26437" w:rsidRPr="003137CA">
        <w:rPr>
          <w:rFonts w:ascii="Arial" w:hAnsi="Arial" w:cs="Arial"/>
        </w:rPr>
        <w:t>dedicated</w:t>
      </w:r>
      <w:r w:rsidRPr="003137CA">
        <w:rPr>
          <w:rFonts w:ascii="Arial" w:hAnsi="Arial" w:cs="Arial"/>
        </w:rPr>
        <w:t xml:space="preserve"> for DL transmission and the second half are </w:t>
      </w:r>
      <w:r w:rsidR="00E26437" w:rsidRPr="003137CA">
        <w:rPr>
          <w:rFonts w:ascii="Arial" w:hAnsi="Arial" w:cs="Arial"/>
        </w:rPr>
        <w:t xml:space="preserve">dedicated </w:t>
      </w:r>
      <w:r w:rsidRPr="003137CA">
        <w:rPr>
          <w:rFonts w:ascii="Arial" w:hAnsi="Arial" w:cs="Arial"/>
        </w:rPr>
        <w:t xml:space="preserve">for UL reception. So, there </w:t>
      </w:r>
      <w:r w:rsidR="00955405" w:rsidRPr="003137CA">
        <w:rPr>
          <w:rFonts w:ascii="Arial" w:hAnsi="Arial" w:cs="Arial"/>
        </w:rPr>
        <w:t xml:space="preserve">is </w:t>
      </w:r>
      <w:r w:rsidRPr="003137CA">
        <w:rPr>
          <w:rFonts w:ascii="Arial" w:hAnsi="Arial" w:cs="Arial"/>
        </w:rPr>
        <w:t xml:space="preserve">3dB loss. However, for UL slot, all antenna elements can be used for UL reception. Therefore, the overall loss is 2.22dB (3 dB loss in 4 SBFD slots, and 0 dB loss in UL slot), The second type of antenna </w:t>
      </w:r>
      <w:r w:rsidR="00955405" w:rsidRPr="003137CA">
        <w:rPr>
          <w:rFonts w:ascii="Arial" w:hAnsi="Arial" w:cs="Arial"/>
        </w:rPr>
        <w:t>configuration</w:t>
      </w:r>
      <w:r w:rsidRPr="003137CA">
        <w:rPr>
          <w:rFonts w:ascii="Arial" w:hAnsi="Arial" w:cs="Arial"/>
        </w:rPr>
        <w:t xml:space="preserve"> is to keep the same array gain, which means that the number of antenna elements can be doubled and the same number of antenna elements is used for UL reception in </w:t>
      </w:r>
      <w:r w:rsidR="00955405" w:rsidRPr="003137CA">
        <w:rPr>
          <w:rFonts w:ascii="Arial" w:hAnsi="Arial" w:cs="Arial"/>
        </w:rPr>
        <w:t xml:space="preserve">both </w:t>
      </w:r>
      <w:r w:rsidRPr="003137CA">
        <w:rPr>
          <w:rFonts w:ascii="Arial" w:hAnsi="Arial" w:cs="Arial"/>
        </w:rPr>
        <w:t xml:space="preserve">SBFD slots and UL slot. Thus, no loss is expected. </w:t>
      </w:r>
    </w:p>
    <w:p w14:paraId="6949B26C" w14:textId="4E834019" w:rsidR="00292A7D" w:rsidRPr="003137CA" w:rsidRDefault="00292A7D" w:rsidP="00F219C7">
      <w:pPr>
        <w:ind w:firstLineChars="50" w:firstLine="100"/>
        <w:rPr>
          <w:rFonts w:ascii="Arial" w:hAnsi="Arial" w:cs="Arial"/>
        </w:rPr>
      </w:pPr>
      <w:r w:rsidRPr="003137CA">
        <w:rPr>
          <w:rFonts w:ascii="Arial" w:hAnsi="Arial" w:cs="Arial"/>
        </w:rPr>
        <w:t>Another loss come</w:t>
      </w:r>
      <w:r w:rsidR="00955405" w:rsidRPr="003137CA">
        <w:rPr>
          <w:rFonts w:ascii="Arial" w:hAnsi="Arial" w:cs="Arial"/>
        </w:rPr>
        <w:t>s</w:t>
      </w:r>
      <w:r w:rsidRPr="003137CA">
        <w:rPr>
          <w:rFonts w:ascii="Arial" w:hAnsi="Arial" w:cs="Arial"/>
        </w:rPr>
        <w:t xml:space="preserve"> from self-interference. Since RAN4 agreed to study feasibility of 1 dB </w:t>
      </w:r>
      <w:proofErr w:type="spellStart"/>
      <w:r w:rsidRPr="003137CA">
        <w:rPr>
          <w:rFonts w:ascii="Arial" w:hAnsi="Arial" w:cs="Arial"/>
        </w:rPr>
        <w:t>desense</w:t>
      </w:r>
      <w:proofErr w:type="spellEnd"/>
      <w:r w:rsidRPr="003137CA">
        <w:rPr>
          <w:rFonts w:ascii="Arial" w:hAnsi="Arial" w:cs="Arial"/>
        </w:rPr>
        <w:t xml:space="preserve"> and RAN1 took this value for SLS. For UL coverage analysis, we take the same value, i.e., 1dB </w:t>
      </w:r>
      <w:proofErr w:type="spellStart"/>
      <w:r w:rsidRPr="003137CA">
        <w:rPr>
          <w:rFonts w:ascii="Arial" w:hAnsi="Arial" w:cs="Arial"/>
        </w:rPr>
        <w:t>desense</w:t>
      </w:r>
      <w:proofErr w:type="spellEnd"/>
      <w:r w:rsidRPr="003137CA">
        <w:rPr>
          <w:rFonts w:ascii="Arial" w:hAnsi="Arial" w:cs="Arial"/>
        </w:rPr>
        <w:t xml:space="preserve">. Note that this is worst-case, i.e., the actual </w:t>
      </w:r>
      <w:proofErr w:type="spellStart"/>
      <w:r w:rsidRPr="003137CA">
        <w:rPr>
          <w:rFonts w:ascii="Arial" w:hAnsi="Arial" w:cs="Arial"/>
        </w:rPr>
        <w:t>desense</w:t>
      </w:r>
      <w:proofErr w:type="spellEnd"/>
      <w:r w:rsidRPr="003137CA">
        <w:rPr>
          <w:rFonts w:ascii="Arial" w:hAnsi="Arial" w:cs="Arial"/>
        </w:rPr>
        <w:t xml:space="preserve"> is determined by DL RB allocation and DL power spectral density assumption. In the low DL traffic case, the self-interference may be decreased (if DL power boosting is not applied at </w:t>
      </w:r>
      <w:proofErr w:type="spellStart"/>
      <w:r w:rsidRPr="003137CA">
        <w:rPr>
          <w:rFonts w:ascii="Arial" w:hAnsi="Arial" w:cs="Arial"/>
        </w:rPr>
        <w:t>gNB</w:t>
      </w:r>
      <w:proofErr w:type="spellEnd"/>
      <w:r w:rsidRPr="003137CA">
        <w:rPr>
          <w:rFonts w:ascii="Arial" w:hAnsi="Arial" w:cs="Arial"/>
        </w:rPr>
        <w:t xml:space="preserve">). </w:t>
      </w:r>
    </w:p>
    <w:p w14:paraId="3EAF8175" w14:textId="77777777" w:rsidR="00955405" w:rsidRPr="003137CA" w:rsidRDefault="00292A7D" w:rsidP="00F219C7">
      <w:pPr>
        <w:ind w:firstLineChars="50" w:firstLine="100"/>
        <w:rPr>
          <w:rFonts w:ascii="Arial" w:hAnsi="Arial" w:cs="Arial"/>
        </w:rPr>
      </w:pPr>
      <w:r w:rsidRPr="003137CA">
        <w:rPr>
          <w:rFonts w:ascii="Arial" w:hAnsi="Arial" w:cs="Arial"/>
        </w:rPr>
        <w:t xml:space="preserve">The other loss is come from invalid symbols </w:t>
      </w:r>
      <w:r w:rsidR="006E32CB" w:rsidRPr="003137CA">
        <w:rPr>
          <w:rFonts w:ascii="Arial" w:hAnsi="Arial" w:cs="Arial"/>
        </w:rPr>
        <w:t xml:space="preserve">for SBFD operation due to </w:t>
      </w:r>
      <w:r w:rsidRPr="003137CA">
        <w:rPr>
          <w:rFonts w:ascii="Arial" w:hAnsi="Arial" w:cs="Arial"/>
        </w:rPr>
        <w:t xml:space="preserve">DL signal protection. In SBFD discussion, RAN1 agreed to study whether SBFD operation in SSB symbols is supported or not. If not supported (i.e., </w:t>
      </w:r>
      <w:proofErr w:type="spellStart"/>
      <w:r w:rsidRPr="003137CA">
        <w:rPr>
          <w:rFonts w:ascii="Arial" w:hAnsi="Arial" w:cs="Arial"/>
        </w:rPr>
        <w:t>gNB</w:t>
      </w:r>
      <w:proofErr w:type="spellEnd"/>
      <w:r w:rsidRPr="003137CA">
        <w:rPr>
          <w:rFonts w:ascii="Arial" w:hAnsi="Arial" w:cs="Arial"/>
        </w:rPr>
        <w:t xml:space="preserve"> cannot configure SBFD UL </w:t>
      </w:r>
      <w:proofErr w:type="spellStart"/>
      <w:r w:rsidRPr="003137CA">
        <w:rPr>
          <w:rFonts w:ascii="Arial" w:hAnsi="Arial" w:cs="Arial"/>
        </w:rPr>
        <w:t>subband</w:t>
      </w:r>
      <w:proofErr w:type="spellEnd"/>
      <w:r w:rsidRPr="003137CA">
        <w:rPr>
          <w:rFonts w:ascii="Arial" w:hAnsi="Arial" w:cs="Arial"/>
        </w:rPr>
        <w:t xml:space="preserve"> in SSB symbol</w:t>
      </w:r>
      <w:r w:rsidR="006E32CB" w:rsidRPr="003137CA">
        <w:rPr>
          <w:rFonts w:ascii="Arial" w:hAnsi="Arial" w:cs="Arial"/>
        </w:rPr>
        <w:t>s</w:t>
      </w:r>
      <w:r w:rsidRPr="003137CA">
        <w:rPr>
          <w:rFonts w:ascii="Arial" w:hAnsi="Arial" w:cs="Arial"/>
        </w:rPr>
        <w:t xml:space="preserve">), the full repetition gain (7dB by 5 repetitions) cannot be achieved and there are some degradations. More specifically, </w:t>
      </w:r>
      <w:r w:rsidR="00A222E5" w:rsidRPr="003137CA">
        <w:rPr>
          <w:rFonts w:ascii="Arial" w:hAnsi="Arial" w:cs="Arial"/>
        </w:rPr>
        <w:t>suppose Case C SSB configuration, where SSB candidate can be started at symbol indexes of {2</w:t>
      </w:r>
      <w:proofErr w:type="gramStart"/>
      <w:r w:rsidR="00A222E5" w:rsidRPr="003137CA">
        <w:rPr>
          <w:rFonts w:ascii="Arial" w:hAnsi="Arial" w:cs="Arial"/>
        </w:rPr>
        <w:t>,8</w:t>
      </w:r>
      <w:proofErr w:type="gramEnd"/>
      <w:r w:rsidR="00A222E5" w:rsidRPr="003137CA">
        <w:rPr>
          <w:rFonts w:ascii="Arial" w:hAnsi="Arial" w:cs="Arial"/>
        </w:rPr>
        <w:t xml:space="preserve">}+14*n, where n=0,1,2,3. And also suppose 10ms SSB periodicity, i.e., there are 20 slots within 10ms SSB periodicity with </w:t>
      </w:r>
      <w:proofErr w:type="gramStart"/>
      <w:r w:rsidR="00A222E5" w:rsidRPr="003137CA">
        <w:rPr>
          <w:rFonts w:ascii="Arial" w:hAnsi="Arial" w:cs="Arial"/>
        </w:rPr>
        <w:t>30kHz</w:t>
      </w:r>
      <w:proofErr w:type="gramEnd"/>
      <w:r w:rsidR="00A222E5" w:rsidRPr="003137CA">
        <w:rPr>
          <w:rFonts w:ascii="Arial" w:hAnsi="Arial" w:cs="Arial"/>
        </w:rPr>
        <w:t xml:space="preserve"> SCS. </w:t>
      </w:r>
    </w:p>
    <w:p w14:paraId="340840D0" w14:textId="0A7BD7D2" w:rsidR="00B36E37" w:rsidRPr="003137CA" w:rsidRDefault="00A222E5" w:rsidP="00F219C7">
      <w:pPr>
        <w:ind w:firstLineChars="50" w:firstLine="100"/>
        <w:rPr>
          <w:rFonts w:ascii="Arial" w:hAnsi="Arial" w:cs="Arial"/>
        </w:rPr>
      </w:pPr>
      <w:r w:rsidRPr="003137CA">
        <w:rPr>
          <w:rFonts w:ascii="Arial" w:hAnsi="Arial" w:cs="Arial"/>
        </w:rPr>
        <w:t xml:space="preserve">For </w:t>
      </w:r>
      <w:r w:rsidR="00955405" w:rsidRPr="003137CA">
        <w:rPr>
          <w:rFonts w:ascii="Arial" w:hAnsi="Arial" w:cs="Arial"/>
        </w:rPr>
        <w:t xml:space="preserve">the </w:t>
      </w:r>
      <w:r w:rsidRPr="003137CA">
        <w:rPr>
          <w:rFonts w:ascii="Arial" w:hAnsi="Arial" w:cs="Arial"/>
        </w:rPr>
        <w:t xml:space="preserve">full repetition case (i.e., UL </w:t>
      </w:r>
      <w:proofErr w:type="spellStart"/>
      <w:r w:rsidRPr="003137CA">
        <w:rPr>
          <w:rFonts w:ascii="Arial" w:hAnsi="Arial" w:cs="Arial"/>
        </w:rPr>
        <w:t>subband</w:t>
      </w:r>
      <w:proofErr w:type="spellEnd"/>
      <w:r w:rsidRPr="003137CA">
        <w:rPr>
          <w:rFonts w:ascii="Arial" w:hAnsi="Arial" w:cs="Arial"/>
        </w:rPr>
        <w:t xml:space="preserve"> can be configured in all DL symbols), </w:t>
      </w:r>
      <w:proofErr w:type="spellStart"/>
      <w:r w:rsidRPr="003137CA">
        <w:rPr>
          <w:rFonts w:ascii="Arial" w:hAnsi="Arial" w:cs="Arial"/>
        </w:rPr>
        <w:t>gNB</w:t>
      </w:r>
      <w:proofErr w:type="spellEnd"/>
      <w:r w:rsidRPr="003137CA">
        <w:rPr>
          <w:rFonts w:ascii="Arial" w:hAnsi="Arial" w:cs="Arial"/>
        </w:rPr>
        <w:t xml:space="preserve"> can schedule 20 PUSCH repetitions or PUCCH repetitions, each with 14 symbols</w:t>
      </w:r>
      <w:r w:rsidR="006E32CB" w:rsidRPr="003137CA">
        <w:rPr>
          <w:rFonts w:ascii="Arial" w:hAnsi="Arial" w:cs="Arial"/>
        </w:rPr>
        <w:t>, over 20 slots</w:t>
      </w:r>
      <w:r w:rsidRPr="003137CA">
        <w:rPr>
          <w:rFonts w:ascii="Arial" w:hAnsi="Arial" w:cs="Arial"/>
        </w:rPr>
        <w:t xml:space="preserve">. But, </w:t>
      </w:r>
      <w:r w:rsidR="00955405" w:rsidRPr="003137CA">
        <w:rPr>
          <w:rFonts w:ascii="Arial" w:hAnsi="Arial" w:cs="Arial"/>
        </w:rPr>
        <w:t xml:space="preserve">for the case where </w:t>
      </w:r>
      <w:r w:rsidRPr="003137CA">
        <w:rPr>
          <w:rFonts w:ascii="Arial" w:hAnsi="Arial" w:cs="Arial"/>
        </w:rPr>
        <w:t>SSB</w:t>
      </w:r>
      <w:r w:rsidR="006E32CB" w:rsidRPr="003137CA">
        <w:rPr>
          <w:rFonts w:ascii="Arial" w:hAnsi="Arial" w:cs="Arial"/>
        </w:rPr>
        <w:t xml:space="preserve"> symbols</w:t>
      </w:r>
      <w:r w:rsidRPr="003137CA">
        <w:rPr>
          <w:rFonts w:ascii="Arial" w:hAnsi="Arial" w:cs="Arial"/>
        </w:rPr>
        <w:t xml:space="preserve"> </w:t>
      </w:r>
      <w:r w:rsidR="006E32CB" w:rsidRPr="003137CA">
        <w:rPr>
          <w:rFonts w:ascii="Arial" w:hAnsi="Arial" w:cs="Arial"/>
        </w:rPr>
        <w:t xml:space="preserve">are </w:t>
      </w:r>
      <w:r w:rsidRPr="003137CA">
        <w:rPr>
          <w:rFonts w:ascii="Arial" w:hAnsi="Arial" w:cs="Arial"/>
        </w:rPr>
        <w:t>not used for SBFD operation, the 4 slots (slot 0, 1, 2, and slot 3)</w:t>
      </w:r>
      <w:r w:rsidR="006E32CB" w:rsidRPr="003137CA">
        <w:rPr>
          <w:rFonts w:ascii="Arial" w:hAnsi="Arial" w:cs="Arial"/>
        </w:rPr>
        <w:t>,</w:t>
      </w:r>
      <w:r w:rsidRPr="003137CA">
        <w:rPr>
          <w:rFonts w:ascii="Arial" w:hAnsi="Arial" w:cs="Arial"/>
        </w:rPr>
        <w:t xml:space="preserve"> where SSB is transmitted</w:t>
      </w:r>
      <w:r w:rsidR="006E32CB" w:rsidRPr="003137CA">
        <w:rPr>
          <w:rFonts w:ascii="Arial" w:hAnsi="Arial" w:cs="Arial"/>
        </w:rPr>
        <w:t>,</w:t>
      </w:r>
      <w:r w:rsidRPr="003137CA">
        <w:rPr>
          <w:rFonts w:ascii="Arial" w:hAnsi="Arial" w:cs="Arial"/>
        </w:rPr>
        <w:t xml:space="preserve"> cannot be used for </w:t>
      </w:r>
      <w:r w:rsidR="006E32CB" w:rsidRPr="003137CA">
        <w:rPr>
          <w:rFonts w:ascii="Arial" w:hAnsi="Arial" w:cs="Arial"/>
        </w:rPr>
        <w:t>UL transmission</w:t>
      </w:r>
      <w:r w:rsidRPr="003137CA">
        <w:rPr>
          <w:rFonts w:ascii="Arial" w:hAnsi="Arial" w:cs="Arial"/>
        </w:rPr>
        <w:t xml:space="preserve">. That is, </w:t>
      </w:r>
      <w:proofErr w:type="spellStart"/>
      <w:r w:rsidRPr="003137CA">
        <w:rPr>
          <w:rFonts w:ascii="Arial" w:hAnsi="Arial" w:cs="Arial"/>
        </w:rPr>
        <w:t>gNB</w:t>
      </w:r>
      <w:proofErr w:type="spellEnd"/>
      <w:r w:rsidRPr="003137CA">
        <w:rPr>
          <w:rFonts w:ascii="Arial" w:hAnsi="Arial" w:cs="Arial"/>
        </w:rPr>
        <w:t xml:space="preserve"> can schedule 16 PUSCH repetitions or PUCCH repetitions</w:t>
      </w:r>
      <w:r w:rsidR="006E32CB" w:rsidRPr="003137CA">
        <w:rPr>
          <w:rFonts w:ascii="Arial" w:hAnsi="Arial" w:cs="Arial"/>
        </w:rPr>
        <w:t>, each with 14 symbols,</w:t>
      </w:r>
      <w:r w:rsidRPr="003137CA">
        <w:rPr>
          <w:rFonts w:ascii="Arial" w:hAnsi="Arial" w:cs="Arial"/>
        </w:rPr>
        <w:t xml:space="preserve"> over 16 slots with no SSB</w:t>
      </w:r>
      <w:r w:rsidR="006E32CB" w:rsidRPr="003137CA">
        <w:rPr>
          <w:rFonts w:ascii="Arial" w:hAnsi="Arial" w:cs="Arial"/>
        </w:rPr>
        <w:t>s</w:t>
      </w:r>
      <w:r w:rsidRPr="003137CA">
        <w:rPr>
          <w:rFonts w:ascii="Arial" w:hAnsi="Arial" w:cs="Arial"/>
        </w:rPr>
        <w:t>. Note that</w:t>
      </w:r>
      <w:r w:rsidR="006E32CB" w:rsidRPr="003137CA">
        <w:rPr>
          <w:rFonts w:ascii="Arial" w:hAnsi="Arial" w:cs="Arial"/>
        </w:rPr>
        <w:t xml:space="preserve"> </w:t>
      </w:r>
      <w:proofErr w:type="spellStart"/>
      <w:r w:rsidRPr="003137CA">
        <w:rPr>
          <w:rFonts w:ascii="Arial" w:hAnsi="Arial" w:cs="Arial"/>
        </w:rPr>
        <w:t>gNB</w:t>
      </w:r>
      <w:proofErr w:type="spellEnd"/>
      <w:r w:rsidR="00B36E37" w:rsidRPr="003137CA">
        <w:rPr>
          <w:rFonts w:ascii="Arial" w:hAnsi="Arial" w:cs="Arial"/>
        </w:rPr>
        <w:t xml:space="preserve"> with a TDD operation</w:t>
      </w:r>
      <w:r w:rsidRPr="003137CA">
        <w:rPr>
          <w:rFonts w:ascii="Arial" w:hAnsi="Arial" w:cs="Arial"/>
        </w:rPr>
        <w:t xml:space="preserve"> can schedule 4 PUSCH repetitions or PUCCH repetitions for the given 20 slots since there are only 4 UL slots. So, the </w:t>
      </w:r>
      <w:r w:rsidR="00B36E37" w:rsidRPr="003137CA">
        <w:rPr>
          <w:rFonts w:ascii="Arial" w:hAnsi="Arial" w:cs="Arial"/>
        </w:rPr>
        <w:t xml:space="preserve">SBFD </w:t>
      </w:r>
      <w:r w:rsidRPr="003137CA">
        <w:rPr>
          <w:rFonts w:ascii="Arial" w:hAnsi="Arial" w:cs="Arial"/>
        </w:rPr>
        <w:t>repetition gain over TDD is 10*</w:t>
      </w:r>
      <w:proofErr w:type="gramStart"/>
      <w:r w:rsidRPr="003137CA">
        <w:rPr>
          <w:rFonts w:ascii="Arial" w:hAnsi="Arial" w:cs="Arial"/>
        </w:rPr>
        <w:t>log10(</w:t>
      </w:r>
      <w:proofErr w:type="gramEnd"/>
      <w:r w:rsidRPr="003137CA">
        <w:rPr>
          <w:rFonts w:ascii="Arial" w:hAnsi="Arial" w:cs="Arial"/>
        </w:rPr>
        <w:t xml:space="preserve">16) – 10*log10(4) = 6.04 dB and the loss is 10*log10(5) – 6.04dB = -0.97dB. </w:t>
      </w:r>
    </w:p>
    <w:p w14:paraId="60471D3B" w14:textId="4C133F1F" w:rsidR="00292A7D" w:rsidRPr="003137CA" w:rsidRDefault="006F0ED9" w:rsidP="00F219C7">
      <w:pPr>
        <w:ind w:firstLineChars="50" w:firstLine="100"/>
        <w:rPr>
          <w:rFonts w:ascii="Arial" w:hAnsi="Arial" w:cs="Arial"/>
        </w:rPr>
      </w:pPr>
      <w:r w:rsidRPr="003137CA">
        <w:rPr>
          <w:rFonts w:ascii="Arial" w:hAnsi="Arial" w:cs="Arial"/>
        </w:rPr>
        <w:lastRenderedPageBreak/>
        <w:t>Similarly, we can consider other DL channels/signals, e.g. CORESET0</w:t>
      </w:r>
      <w:r w:rsidR="006E32CB" w:rsidRPr="003137CA">
        <w:rPr>
          <w:rFonts w:ascii="Arial" w:hAnsi="Arial" w:cs="Arial"/>
        </w:rPr>
        <w:t>/Type-0 CSS</w:t>
      </w:r>
      <w:r w:rsidRPr="003137CA">
        <w:rPr>
          <w:rFonts w:ascii="Arial" w:hAnsi="Arial" w:cs="Arial"/>
        </w:rPr>
        <w:t xml:space="preserve"> are not supported for SBFD operation. If CORESET0</w:t>
      </w:r>
      <w:r w:rsidR="006E32CB" w:rsidRPr="003137CA">
        <w:rPr>
          <w:rFonts w:ascii="Arial" w:hAnsi="Arial" w:cs="Arial"/>
        </w:rPr>
        <w:t>/Type-0 CSS</w:t>
      </w:r>
      <w:r w:rsidRPr="003137CA">
        <w:rPr>
          <w:rFonts w:ascii="Arial" w:hAnsi="Arial" w:cs="Arial"/>
        </w:rPr>
        <w:t xml:space="preserve"> symbols are not used for SBFD symbols, then </w:t>
      </w:r>
      <w:proofErr w:type="spellStart"/>
      <w:r w:rsidRPr="003137CA">
        <w:rPr>
          <w:rFonts w:ascii="Arial" w:hAnsi="Arial" w:cs="Arial"/>
        </w:rPr>
        <w:t>gNB</w:t>
      </w:r>
      <w:proofErr w:type="spellEnd"/>
      <w:r w:rsidRPr="003137CA">
        <w:rPr>
          <w:rFonts w:ascii="Arial" w:hAnsi="Arial" w:cs="Arial"/>
        </w:rPr>
        <w:t xml:space="preserve"> only schedules 12 PUSCH repetitions or PUCCH repetition, each with 14 symbols</w:t>
      </w:r>
      <w:r w:rsidR="006E32CB" w:rsidRPr="003137CA">
        <w:rPr>
          <w:rFonts w:ascii="Arial" w:hAnsi="Arial" w:cs="Arial"/>
        </w:rPr>
        <w:t>, over 20 slots</w:t>
      </w:r>
      <w:r w:rsidRPr="003137CA">
        <w:rPr>
          <w:rFonts w:ascii="Arial" w:hAnsi="Arial" w:cs="Arial"/>
        </w:rPr>
        <w:t>. So, the repetition gain over TDD is 10*</w:t>
      </w:r>
      <w:proofErr w:type="gramStart"/>
      <w:r w:rsidRPr="003137CA">
        <w:rPr>
          <w:rFonts w:ascii="Arial" w:hAnsi="Arial" w:cs="Arial"/>
        </w:rPr>
        <w:t>log10(</w:t>
      </w:r>
      <w:proofErr w:type="gramEnd"/>
      <w:r w:rsidRPr="003137CA">
        <w:rPr>
          <w:rFonts w:ascii="Arial" w:hAnsi="Arial" w:cs="Arial"/>
        </w:rPr>
        <w:t>12) – 10*log10(4) = 4.77 dB and the loss is 10*log10(5) – 4.77dB = -2.22dB. Here, we assume 14-symbol PUSCH/PUCCH transmission. However, PUSCH or PUCCH can have 12 symbols (avoiding collision of CORESET0</w:t>
      </w:r>
      <w:r w:rsidR="006E32CB" w:rsidRPr="003137CA">
        <w:rPr>
          <w:rFonts w:ascii="Arial" w:hAnsi="Arial" w:cs="Arial"/>
        </w:rPr>
        <w:t>/Type-0 CSS</w:t>
      </w:r>
      <w:r w:rsidRPr="003137CA">
        <w:rPr>
          <w:rFonts w:ascii="Arial" w:hAnsi="Arial" w:cs="Arial"/>
        </w:rPr>
        <w:t xml:space="preserve"> symbols</w:t>
      </w:r>
      <w:r w:rsidR="006E32CB" w:rsidRPr="003137CA">
        <w:rPr>
          <w:rFonts w:ascii="Arial" w:hAnsi="Arial" w:cs="Arial"/>
        </w:rPr>
        <w:t>, which can be located at the first 2 symbols in a slot where Type-0 CSS is configured</w:t>
      </w:r>
      <w:r w:rsidRPr="003137CA">
        <w:rPr>
          <w:rFonts w:ascii="Arial" w:hAnsi="Arial" w:cs="Arial"/>
        </w:rPr>
        <w:t xml:space="preserve">). Then, </w:t>
      </w:r>
      <w:proofErr w:type="spellStart"/>
      <w:r w:rsidRPr="003137CA">
        <w:rPr>
          <w:rFonts w:ascii="Arial" w:hAnsi="Arial" w:cs="Arial"/>
        </w:rPr>
        <w:t>gNB</w:t>
      </w:r>
      <w:proofErr w:type="spellEnd"/>
      <w:r w:rsidRPr="003137CA">
        <w:rPr>
          <w:rFonts w:ascii="Arial" w:hAnsi="Arial" w:cs="Arial"/>
        </w:rPr>
        <w:t xml:space="preserve"> can schedule 16 PUSCH repetitions or PUCCH repetition, each with 12 symbols. So, the </w:t>
      </w:r>
      <w:r w:rsidR="00B36E37" w:rsidRPr="003137CA">
        <w:rPr>
          <w:rFonts w:ascii="Arial" w:hAnsi="Arial" w:cs="Arial"/>
        </w:rPr>
        <w:t xml:space="preserve">SBFD </w:t>
      </w:r>
      <w:r w:rsidRPr="003137CA">
        <w:rPr>
          <w:rFonts w:ascii="Arial" w:hAnsi="Arial" w:cs="Arial"/>
        </w:rPr>
        <w:t>repetition gain over TDD is 10*</w:t>
      </w:r>
      <w:proofErr w:type="gramStart"/>
      <w:r w:rsidRPr="003137CA">
        <w:rPr>
          <w:rFonts w:ascii="Arial" w:hAnsi="Arial" w:cs="Arial"/>
        </w:rPr>
        <w:t>log10(</w:t>
      </w:r>
      <w:proofErr w:type="gramEnd"/>
      <w:r w:rsidRPr="003137CA">
        <w:rPr>
          <w:rFonts w:ascii="Arial" w:hAnsi="Arial" w:cs="Arial"/>
        </w:rPr>
        <w:t xml:space="preserve">16*12) – 10*log10(4*14) = 5.35 dB and the loss is 10*log10(5) – 5.35dB = -1.64dB, which is less than 14-symbol based UL transmission. </w:t>
      </w:r>
    </w:p>
    <w:p w14:paraId="77B1A4EA" w14:textId="2F873794" w:rsidR="00A222E5" w:rsidRPr="003137CA" w:rsidRDefault="006F0ED9" w:rsidP="00F219C7">
      <w:pPr>
        <w:ind w:firstLineChars="50" w:firstLine="100"/>
        <w:rPr>
          <w:rFonts w:ascii="Arial" w:hAnsi="Arial" w:cs="Arial"/>
        </w:rPr>
      </w:pPr>
      <w:r w:rsidRPr="003137CA">
        <w:rPr>
          <w:rFonts w:ascii="Arial" w:hAnsi="Arial" w:cs="Arial"/>
        </w:rPr>
        <w:t xml:space="preserve">There may be other sources of loss. For example, if </w:t>
      </w:r>
      <w:proofErr w:type="spellStart"/>
      <w:r w:rsidRPr="003137CA">
        <w:rPr>
          <w:rFonts w:ascii="Arial" w:hAnsi="Arial" w:cs="Arial"/>
        </w:rPr>
        <w:t>subband</w:t>
      </w:r>
      <w:proofErr w:type="spellEnd"/>
      <w:r w:rsidRPr="003137CA">
        <w:rPr>
          <w:rFonts w:ascii="Arial" w:hAnsi="Arial" w:cs="Arial"/>
        </w:rPr>
        <w:t xml:space="preserve"> filtering is introduced, then desired signal power is further reduced by filtering</w:t>
      </w:r>
      <w:r w:rsidR="00B36E37" w:rsidRPr="003137CA">
        <w:rPr>
          <w:rFonts w:ascii="Arial" w:hAnsi="Arial" w:cs="Arial"/>
        </w:rPr>
        <w:t xml:space="preserve"> loss</w:t>
      </w:r>
      <w:r w:rsidRPr="003137CA">
        <w:rPr>
          <w:rFonts w:ascii="Arial" w:hAnsi="Arial" w:cs="Arial"/>
        </w:rPr>
        <w:t>. In the coverage analysis, we omit this loss</w:t>
      </w:r>
      <w:r w:rsidR="00B36E37" w:rsidRPr="003137CA">
        <w:rPr>
          <w:rFonts w:ascii="Arial" w:hAnsi="Arial" w:cs="Arial"/>
        </w:rPr>
        <w:t xml:space="preserve"> in Table 3</w:t>
      </w:r>
      <w:r w:rsidRPr="003137CA">
        <w:rPr>
          <w:rFonts w:ascii="Arial" w:hAnsi="Arial" w:cs="Arial"/>
        </w:rPr>
        <w:t xml:space="preserve">. </w:t>
      </w:r>
    </w:p>
    <w:p w14:paraId="47C37DA4" w14:textId="3D02348F" w:rsidR="005D6CF6" w:rsidRPr="003137CA" w:rsidRDefault="006F0ED9" w:rsidP="00F219C7">
      <w:pPr>
        <w:ind w:firstLineChars="50" w:firstLine="100"/>
        <w:rPr>
          <w:rFonts w:ascii="Arial" w:hAnsi="Arial" w:cs="Arial"/>
        </w:rPr>
      </w:pPr>
      <w:r w:rsidRPr="003137CA">
        <w:rPr>
          <w:rFonts w:ascii="Arial" w:hAnsi="Arial" w:cs="Arial"/>
        </w:rPr>
        <w:t xml:space="preserve">Overall, SBFD can provide </w:t>
      </w:r>
      <w:r w:rsidR="00A53CCA" w:rsidRPr="003137CA">
        <w:rPr>
          <w:rFonts w:ascii="Arial" w:hAnsi="Arial" w:cs="Arial"/>
        </w:rPr>
        <w:t>2.14 ~ 3.78dB UL coverage gain for the case of the same number of antenna elements or 4.36~6dB UL coverage gain for the case of the same antenna gain.</w:t>
      </w:r>
    </w:p>
    <w:p w14:paraId="1EE34209" w14:textId="7EAA9FF7" w:rsidR="005D6CF6" w:rsidRPr="003137CA" w:rsidRDefault="00684324" w:rsidP="005D6CF6">
      <w:pPr>
        <w:jc w:val="center"/>
        <w:rPr>
          <w:rFonts w:ascii="Arial" w:hAnsi="Arial" w:cs="Arial"/>
          <w:b/>
        </w:rPr>
      </w:pPr>
      <w:r w:rsidRPr="003137CA">
        <w:rPr>
          <w:rFonts w:ascii="Arial" w:hAnsi="Arial" w:cs="Arial"/>
          <w:b/>
        </w:rPr>
        <w:t xml:space="preserve">Table </w:t>
      </w:r>
      <w:r w:rsidR="00F36839" w:rsidRPr="003137CA">
        <w:rPr>
          <w:rFonts w:ascii="Arial" w:hAnsi="Arial" w:cs="Arial"/>
          <w:b/>
        </w:rPr>
        <w:t>3</w:t>
      </w:r>
      <w:r w:rsidR="005D6CF6" w:rsidRPr="003137CA">
        <w:rPr>
          <w:rFonts w:ascii="Arial" w:hAnsi="Arial" w:cs="Arial"/>
          <w:b/>
        </w:rPr>
        <w:t>. UL coverage gain</w:t>
      </w:r>
    </w:p>
    <w:tbl>
      <w:tblPr>
        <w:tblStyle w:val="a6"/>
        <w:tblW w:w="0" w:type="auto"/>
        <w:tblLook w:val="04A0" w:firstRow="1" w:lastRow="0" w:firstColumn="1" w:lastColumn="0" w:noHBand="0" w:noVBand="1"/>
      </w:tblPr>
      <w:tblGrid>
        <w:gridCol w:w="694"/>
        <w:gridCol w:w="2180"/>
        <w:gridCol w:w="1106"/>
        <w:gridCol w:w="3004"/>
        <w:gridCol w:w="118"/>
        <w:gridCol w:w="2527"/>
      </w:tblGrid>
      <w:tr w:rsidR="00787E0D" w:rsidRPr="003137CA" w14:paraId="222AEC5E" w14:textId="77777777" w:rsidTr="005D6CF6">
        <w:tc>
          <w:tcPr>
            <w:tcW w:w="699" w:type="dxa"/>
          </w:tcPr>
          <w:p w14:paraId="25A45907" w14:textId="77777777" w:rsidR="00787E0D" w:rsidRPr="003137CA" w:rsidRDefault="00787E0D" w:rsidP="005D6CF6">
            <w:pPr>
              <w:spacing w:after="0" w:line="288" w:lineRule="auto"/>
              <w:rPr>
                <w:rFonts w:ascii="Arial" w:hAnsi="Arial" w:cs="Arial"/>
                <w:sz w:val="16"/>
              </w:rPr>
            </w:pPr>
          </w:p>
        </w:tc>
        <w:tc>
          <w:tcPr>
            <w:tcW w:w="2228" w:type="dxa"/>
          </w:tcPr>
          <w:p w14:paraId="2CF82C8C" w14:textId="77777777" w:rsidR="00787E0D" w:rsidRPr="003137CA" w:rsidRDefault="00787E0D" w:rsidP="005D6CF6">
            <w:pPr>
              <w:spacing w:after="0" w:line="288" w:lineRule="auto"/>
              <w:rPr>
                <w:rFonts w:ascii="Arial" w:hAnsi="Arial" w:cs="Arial"/>
                <w:b/>
                <w:sz w:val="16"/>
              </w:rPr>
            </w:pPr>
          </w:p>
        </w:tc>
        <w:tc>
          <w:tcPr>
            <w:tcW w:w="896" w:type="dxa"/>
            <w:shd w:val="clear" w:color="auto" w:fill="D9D9D9" w:themeFill="background1" w:themeFillShade="D9"/>
          </w:tcPr>
          <w:p w14:paraId="27FEDED6" w14:textId="77777777" w:rsidR="00787E0D" w:rsidRPr="003137CA" w:rsidRDefault="00BA1EEA" w:rsidP="005D6CF6">
            <w:pPr>
              <w:spacing w:after="0" w:line="288" w:lineRule="auto"/>
              <w:jc w:val="center"/>
              <w:rPr>
                <w:rFonts w:ascii="Arial" w:hAnsi="Arial" w:cs="Arial"/>
                <w:b/>
                <w:sz w:val="16"/>
              </w:rPr>
            </w:pPr>
            <w:r w:rsidRPr="003137CA">
              <w:rPr>
                <w:rFonts w:ascii="Arial" w:hAnsi="Arial" w:cs="Arial"/>
                <w:b/>
                <w:sz w:val="16"/>
              </w:rPr>
              <w:t>TDD</w:t>
            </w:r>
          </w:p>
          <w:p w14:paraId="47D1C9E1" w14:textId="0C298D08" w:rsidR="005D6CF6" w:rsidRPr="003137CA" w:rsidRDefault="005D6CF6" w:rsidP="005D6CF6">
            <w:pPr>
              <w:spacing w:after="0" w:line="288" w:lineRule="auto"/>
              <w:jc w:val="center"/>
              <w:rPr>
                <w:rFonts w:ascii="Arial" w:hAnsi="Arial" w:cs="Arial"/>
                <w:b/>
                <w:sz w:val="16"/>
              </w:rPr>
            </w:pPr>
            <w:r w:rsidRPr="003137CA">
              <w:rPr>
                <w:rFonts w:ascii="Arial" w:hAnsi="Arial" w:cs="Arial"/>
                <w:b/>
                <w:sz w:val="16"/>
              </w:rPr>
              <w:t>(DDDSU)</w:t>
            </w:r>
          </w:p>
        </w:tc>
        <w:tc>
          <w:tcPr>
            <w:tcW w:w="5806" w:type="dxa"/>
            <w:gridSpan w:val="3"/>
          </w:tcPr>
          <w:p w14:paraId="0ABC9ECE" w14:textId="77777777" w:rsidR="00787E0D" w:rsidRPr="003137CA" w:rsidRDefault="00BA1EEA" w:rsidP="005D6CF6">
            <w:pPr>
              <w:spacing w:after="0" w:line="288" w:lineRule="auto"/>
              <w:jc w:val="center"/>
              <w:rPr>
                <w:rFonts w:ascii="Arial" w:hAnsi="Arial" w:cs="Arial"/>
                <w:b/>
                <w:sz w:val="16"/>
              </w:rPr>
            </w:pPr>
            <w:r w:rsidRPr="003137CA">
              <w:rPr>
                <w:rFonts w:ascii="Arial" w:hAnsi="Arial" w:cs="Arial"/>
                <w:b/>
                <w:sz w:val="16"/>
              </w:rPr>
              <w:t>SBFD</w:t>
            </w:r>
          </w:p>
          <w:p w14:paraId="563AA078" w14:textId="420B7E6E" w:rsidR="005D6CF6" w:rsidRPr="003137CA" w:rsidRDefault="005D6CF6" w:rsidP="005D6CF6">
            <w:pPr>
              <w:spacing w:after="0" w:line="288" w:lineRule="auto"/>
              <w:jc w:val="center"/>
              <w:rPr>
                <w:rFonts w:ascii="Arial" w:hAnsi="Arial" w:cs="Arial"/>
                <w:b/>
                <w:sz w:val="16"/>
              </w:rPr>
            </w:pPr>
            <w:r w:rsidRPr="003137CA">
              <w:rPr>
                <w:rFonts w:ascii="Arial" w:hAnsi="Arial" w:cs="Arial"/>
                <w:b/>
                <w:sz w:val="16"/>
              </w:rPr>
              <w:t>(DDDSU+FFFFU)</w:t>
            </w:r>
          </w:p>
        </w:tc>
      </w:tr>
      <w:tr w:rsidR="00BA1EEA" w:rsidRPr="003137CA" w14:paraId="537B1116" w14:textId="77777777" w:rsidTr="005D6CF6">
        <w:tc>
          <w:tcPr>
            <w:tcW w:w="699" w:type="dxa"/>
            <w:vMerge w:val="restart"/>
          </w:tcPr>
          <w:p w14:paraId="63BAA4A5" w14:textId="03FD19EB" w:rsidR="00BA1EEA" w:rsidRPr="003137CA" w:rsidRDefault="00BA1EEA" w:rsidP="005D6CF6">
            <w:pPr>
              <w:spacing w:after="0" w:line="288" w:lineRule="auto"/>
              <w:rPr>
                <w:rFonts w:ascii="Arial" w:hAnsi="Arial" w:cs="Arial"/>
                <w:sz w:val="16"/>
              </w:rPr>
            </w:pPr>
            <w:r w:rsidRPr="003137CA">
              <w:rPr>
                <w:rFonts w:ascii="Arial" w:hAnsi="Arial" w:cs="Arial"/>
                <w:sz w:val="16"/>
              </w:rPr>
              <w:t>Gain</w:t>
            </w:r>
          </w:p>
        </w:tc>
        <w:tc>
          <w:tcPr>
            <w:tcW w:w="2228" w:type="dxa"/>
          </w:tcPr>
          <w:p w14:paraId="0A4B2742" w14:textId="7F1A6233" w:rsidR="00BA1EEA" w:rsidRPr="003137CA" w:rsidRDefault="00BA1EEA" w:rsidP="005D6CF6">
            <w:pPr>
              <w:spacing w:after="0" w:line="288" w:lineRule="auto"/>
              <w:rPr>
                <w:rFonts w:ascii="Arial" w:hAnsi="Arial" w:cs="Arial"/>
                <w:sz w:val="16"/>
              </w:rPr>
            </w:pPr>
            <w:r w:rsidRPr="003137CA">
              <w:rPr>
                <w:rFonts w:ascii="Arial" w:hAnsi="Arial" w:cs="Arial"/>
                <w:b/>
                <w:bCs/>
                <w:color w:val="000000" w:themeColor="text1"/>
                <w:kern w:val="24"/>
                <w:sz w:val="16"/>
              </w:rPr>
              <w:t>1) Repetition gain</w:t>
            </w:r>
          </w:p>
        </w:tc>
        <w:tc>
          <w:tcPr>
            <w:tcW w:w="896" w:type="dxa"/>
            <w:shd w:val="clear" w:color="auto" w:fill="D9D9D9" w:themeFill="background1" w:themeFillShade="D9"/>
          </w:tcPr>
          <w:p w14:paraId="002DD63D" w14:textId="61EC0BF6" w:rsidR="00BA1EEA" w:rsidRPr="003137CA" w:rsidRDefault="00BA1EEA" w:rsidP="005D6CF6">
            <w:pPr>
              <w:spacing w:after="0" w:line="288" w:lineRule="auto"/>
              <w:rPr>
                <w:rFonts w:ascii="Arial" w:hAnsi="Arial" w:cs="Arial"/>
                <w:sz w:val="16"/>
              </w:rPr>
            </w:pPr>
            <w:r w:rsidRPr="003137CA">
              <w:rPr>
                <w:rFonts w:ascii="Arial" w:hAnsi="Arial" w:cs="Arial"/>
                <w:sz w:val="16"/>
              </w:rPr>
              <w:t>-</w:t>
            </w:r>
          </w:p>
        </w:tc>
        <w:tc>
          <w:tcPr>
            <w:tcW w:w="5806" w:type="dxa"/>
            <w:gridSpan w:val="3"/>
          </w:tcPr>
          <w:p w14:paraId="79808BAB" w14:textId="00489538" w:rsidR="00BA1EEA" w:rsidRPr="003137CA" w:rsidRDefault="00BA1EEA" w:rsidP="005D6CF6">
            <w:pPr>
              <w:spacing w:after="0" w:line="288" w:lineRule="auto"/>
              <w:rPr>
                <w:rFonts w:ascii="Arial" w:hAnsi="Arial" w:cs="Arial"/>
                <w:sz w:val="16"/>
              </w:rPr>
            </w:pPr>
            <w:r w:rsidRPr="003137CA">
              <w:rPr>
                <w:rFonts w:ascii="Arial" w:hAnsi="Arial" w:cs="Arial"/>
                <w:b/>
                <w:bCs/>
                <w:color w:val="00B050"/>
                <w:kern w:val="24"/>
                <w:sz w:val="16"/>
              </w:rPr>
              <w:t xml:space="preserve">7dB </w:t>
            </w:r>
            <w:r w:rsidRPr="003137CA">
              <w:rPr>
                <w:rFonts w:ascii="Arial" w:hAnsi="Arial" w:cs="Arial"/>
                <w:b/>
                <w:bCs/>
                <w:color w:val="000000" w:themeColor="text1"/>
                <w:kern w:val="24"/>
                <w:sz w:val="16"/>
              </w:rPr>
              <w:t xml:space="preserve">gain, </w:t>
            </w:r>
            <w:r w:rsidRPr="003137CA">
              <w:rPr>
                <w:rFonts w:ascii="Arial" w:hAnsi="Arial" w:cs="Arial"/>
                <w:color w:val="000000" w:themeColor="text1"/>
                <w:kern w:val="24"/>
                <w:sz w:val="16"/>
              </w:rPr>
              <w:t xml:space="preserve">5-times repetitions (over </w:t>
            </w:r>
            <w:r w:rsidR="005D6CF6" w:rsidRPr="003137CA">
              <w:rPr>
                <w:rFonts w:ascii="Arial" w:hAnsi="Arial" w:cs="Arial"/>
                <w:color w:val="000000" w:themeColor="text1"/>
                <w:kern w:val="24"/>
                <w:sz w:val="16"/>
              </w:rPr>
              <w:t>SBFD slots</w:t>
            </w:r>
            <w:r w:rsidRPr="003137CA">
              <w:rPr>
                <w:rFonts w:ascii="Arial" w:hAnsi="Arial" w:cs="Arial"/>
                <w:color w:val="000000" w:themeColor="text1"/>
                <w:kern w:val="24"/>
                <w:sz w:val="16"/>
              </w:rPr>
              <w:t xml:space="preserve"> and UL slot)</w:t>
            </w:r>
          </w:p>
        </w:tc>
      </w:tr>
      <w:tr w:rsidR="00BA1EEA" w:rsidRPr="003137CA" w14:paraId="32227EB5" w14:textId="77777777" w:rsidTr="005D6CF6">
        <w:tc>
          <w:tcPr>
            <w:tcW w:w="699" w:type="dxa"/>
            <w:vMerge/>
          </w:tcPr>
          <w:p w14:paraId="334B6BDC" w14:textId="77777777" w:rsidR="00BA1EEA" w:rsidRPr="003137CA" w:rsidRDefault="00BA1EEA" w:rsidP="005D6CF6">
            <w:pPr>
              <w:spacing w:after="0" w:line="288" w:lineRule="auto"/>
              <w:rPr>
                <w:rFonts w:ascii="Arial" w:hAnsi="Arial" w:cs="Arial"/>
                <w:sz w:val="16"/>
              </w:rPr>
            </w:pPr>
          </w:p>
        </w:tc>
        <w:tc>
          <w:tcPr>
            <w:tcW w:w="2228" w:type="dxa"/>
          </w:tcPr>
          <w:p w14:paraId="6F759BDA" w14:textId="323634FD" w:rsidR="00BA1EEA" w:rsidRPr="003137CA" w:rsidRDefault="00BA1EEA" w:rsidP="005D6CF6">
            <w:pPr>
              <w:spacing w:after="0" w:line="288" w:lineRule="auto"/>
              <w:rPr>
                <w:rFonts w:ascii="Arial" w:hAnsi="Arial" w:cs="Arial"/>
                <w:sz w:val="16"/>
              </w:rPr>
            </w:pPr>
            <w:r w:rsidRPr="003137CA">
              <w:rPr>
                <w:rFonts w:ascii="Arial" w:hAnsi="Arial" w:cs="Arial"/>
                <w:b/>
                <w:bCs/>
                <w:color w:val="000000" w:themeColor="text1"/>
                <w:spacing w:val="-6"/>
                <w:kern w:val="24"/>
                <w:sz w:val="16"/>
              </w:rPr>
              <w:t>2) Channel estimation gain</w:t>
            </w:r>
          </w:p>
        </w:tc>
        <w:tc>
          <w:tcPr>
            <w:tcW w:w="896" w:type="dxa"/>
            <w:shd w:val="clear" w:color="auto" w:fill="D9D9D9" w:themeFill="background1" w:themeFillShade="D9"/>
          </w:tcPr>
          <w:p w14:paraId="0DE8FE99" w14:textId="3793CF02" w:rsidR="00BA1EEA" w:rsidRPr="003137CA" w:rsidRDefault="00BA1EEA" w:rsidP="005D6CF6">
            <w:pPr>
              <w:spacing w:after="0" w:line="288" w:lineRule="auto"/>
              <w:rPr>
                <w:rFonts w:ascii="Arial" w:hAnsi="Arial" w:cs="Arial"/>
                <w:sz w:val="16"/>
              </w:rPr>
            </w:pPr>
            <w:r w:rsidRPr="003137CA">
              <w:rPr>
                <w:rFonts w:ascii="Arial" w:hAnsi="Arial" w:cs="Arial"/>
                <w:sz w:val="16"/>
              </w:rPr>
              <w:t>-</w:t>
            </w:r>
          </w:p>
        </w:tc>
        <w:tc>
          <w:tcPr>
            <w:tcW w:w="5806" w:type="dxa"/>
            <w:gridSpan w:val="3"/>
          </w:tcPr>
          <w:p w14:paraId="3E7BE58F" w14:textId="0D288AF9" w:rsidR="00BA1EEA" w:rsidRPr="003137CA" w:rsidRDefault="00BA1EEA" w:rsidP="005D6CF6">
            <w:pPr>
              <w:spacing w:after="0" w:line="288" w:lineRule="auto"/>
              <w:rPr>
                <w:rFonts w:ascii="Arial" w:hAnsi="Arial" w:cs="Arial"/>
                <w:sz w:val="16"/>
              </w:rPr>
            </w:pPr>
            <w:r w:rsidRPr="003137CA">
              <w:rPr>
                <w:rFonts w:ascii="Arial" w:hAnsi="Arial" w:cs="Arial"/>
                <w:b/>
                <w:bCs/>
                <w:color w:val="00B050"/>
                <w:kern w:val="24"/>
                <w:sz w:val="16"/>
              </w:rPr>
              <w:t>~1.5dB</w:t>
            </w:r>
            <w:r w:rsidRPr="003137CA">
              <w:rPr>
                <w:rFonts w:ascii="Arial" w:hAnsi="Arial" w:cs="Arial"/>
                <w:color w:val="000000" w:themeColor="text1"/>
                <w:kern w:val="24"/>
                <w:sz w:val="16"/>
              </w:rPr>
              <w:t xml:space="preserve"> </w:t>
            </w:r>
            <w:r w:rsidRPr="003137CA">
              <w:rPr>
                <w:rFonts w:ascii="Arial" w:hAnsi="Arial" w:cs="Arial"/>
                <w:b/>
                <w:bCs/>
                <w:color w:val="000000" w:themeColor="text1"/>
                <w:kern w:val="24"/>
                <w:sz w:val="16"/>
              </w:rPr>
              <w:t xml:space="preserve">gain, </w:t>
            </w:r>
            <w:r w:rsidRPr="003137CA">
              <w:rPr>
                <w:rFonts w:ascii="Arial" w:hAnsi="Arial" w:cs="Arial"/>
                <w:color w:val="000000" w:themeColor="text1"/>
                <w:kern w:val="24"/>
                <w:sz w:val="16"/>
              </w:rPr>
              <w:t>joint channel estimation (JCE) across consecutive PUSCHs/PUCCHs</w:t>
            </w:r>
            <w:r w:rsidR="005D6CF6" w:rsidRPr="003137CA">
              <w:rPr>
                <w:rFonts w:ascii="Arial" w:hAnsi="Arial" w:cs="Arial"/>
                <w:color w:val="000000" w:themeColor="text1"/>
                <w:kern w:val="24"/>
                <w:sz w:val="16"/>
              </w:rPr>
              <w:t xml:space="preserve"> transmission</w:t>
            </w:r>
          </w:p>
        </w:tc>
      </w:tr>
      <w:tr w:rsidR="00BA1EEA" w:rsidRPr="003137CA" w14:paraId="52D4C59F" w14:textId="77777777" w:rsidTr="005D6CF6">
        <w:tc>
          <w:tcPr>
            <w:tcW w:w="699" w:type="dxa"/>
            <w:vMerge w:val="restart"/>
          </w:tcPr>
          <w:p w14:paraId="7063C4D6" w14:textId="0458C47E" w:rsidR="00BA1EEA" w:rsidRPr="003137CA" w:rsidRDefault="00BA1EEA" w:rsidP="005D6CF6">
            <w:pPr>
              <w:spacing w:after="0" w:line="288" w:lineRule="auto"/>
              <w:rPr>
                <w:rFonts w:ascii="Arial" w:hAnsi="Arial" w:cs="Arial"/>
                <w:sz w:val="16"/>
              </w:rPr>
            </w:pPr>
            <w:r w:rsidRPr="003137CA">
              <w:rPr>
                <w:rFonts w:ascii="Arial" w:hAnsi="Arial" w:cs="Arial"/>
                <w:sz w:val="16"/>
              </w:rPr>
              <w:t>Loss</w:t>
            </w:r>
          </w:p>
        </w:tc>
        <w:tc>
          <w:tcPr>
            <w:tcW w:w="2228" w:type="dxa"/>
            <w:vMerge w:val="restart"/>
          </w:tcPr>
          <w:p w14:paraId="3E8332D7" w14:textId="4670E219" w:rsidR="00BA1EEA" w:rsidRPr="003137CA" w:rsidRDefault="00BA1EEA" w:rsidP="005D6CF6">
            <w:pPr>
              <w:spacing w:after="0" w:line="288" w:lineRule="auto"/>
              <w:rPr>
                <w:rFonts w:ascii="Arial" w:hAnsi="Arial" w:cs="Arial"/>
                <w:sz w:val="16"/>
              </w:rPr>
            </w:pPr>
            <w:r w:rsidRPr="003137CA">
              <w:rPr>
                <w:rFonts w:ascii="Arial" w:hAnsi="Arial" w:cs="Arial"/>
                <w:b/>
                <w:bCs/>
                <w:color w:val="000000" w:themeColor="text1"/>
                <w:kern w:val="24"/>
                <w:sz w:val="16"/>
              </w:rPr>
              <w:t>3) Antenna loss</w:t>
            </w:r>
          </w:p>
        </w:tc>
        <w:tc>
          <w:tcPr>
            <w:tcW w:w="896" w:type="dxa"/>
            <w:vMerge w:val="restart"/>
            <w:shd w:val="clear" w:color="auto" w:fill="D9D9D9" w:themeFill="background1" w:themeFillShade="D9"/>
          </w:tcPr>
          <w:p w14:paraId="4A422790" w14:textId="2B69C6E9" w:rsidR="00BA1EEA" w:rsidRPr="003137CA" w:rsidRDefault="00BA1EEA" w:rsidP="005D6CF6">
            <w:pPr>
              <w:spacing w:after="0" w:line="288" w:lineRule="auto"/>
              <w:rPr>
                <w:rFonts w:ascii="Arial" w:hAnsi="Arial" w:cs="Arial"/>
                <w:sz w:val="16"/>
              </w:rPr>
            </w:pPr>
            <w:r w:rsidRPr="003137CA">
              <w:rPr>
                <w:rFonts w:ascii="Arial" w:hAnsi="Arial" w:cs="Arial"/>
                <w:b/>
                <w:bCs/>
                <w:sz w:val="16"/>
              </w:rPr>
              <w:t>32R(192AE)</w:t>
            </w:r>
          </w:p>
        </w:tc>
        <w:tc>
          <w:tcPr>
            <w:tcW w:w="3214" w:type="dxa"/>
            <w:gridSpan w:val="2"/>
          </w:tcPr>
          <w:p w14:paraId="5D5C3838" w14:textId="77777777" w:rsidR="00BA1EEA" w:rsidRPr="003137CA" w:rsidRDefault="00BA1EEA" w:rsidP="005D6CF6">
            <w:pPr>
              <w:pStyle w:val="af1"/>
              <w:spacing w:before="0" w:beforeAutospacing="0" w:after="0" w:afterAutospacing="0" w:line="288" w:lineRule="auto"/>
              <w:jc w:val="center"/>
              <w:rPr>
                <w:rFonts w:ascii="Arial" w:hAnsi="Arial" w:cs="Arial"/>
                <w:sz w:val="16"/>
                <w:szCs w:val="20"/>
              </w:rPr>
            </w:pPr>
            <w:r w:rsidRPr="003137CA">
              <w:rPr>
                <w:rFonts w:ascii="Arial" w:hAnsi="Arial" w:cs="Arial"/>
                <w:color w:val="000000" w:themeColor="text1"/>
                <w:kern w:val="24"/>
                <w:sz w:val="16"/>
                <w:szCs w:val="20"/>
              </w:rPr>
              <w:t>Opt. 1 (Same # of AEs)</w:t>
            </w:r>
          </w:p>
          <w:p w14:paraId="772B6CFE" w14:textId="35E5ADF0" w:rsidR="00BA1EEA" w:rsidRPr="003137CA" w:rsidRDefault="00BA1EEA" w:rsidP="00292A7D">
            <w:pPr>
              <w:spacing w:after="0" w:line="288" w:lineRule="auto"/>
              <w:jc w:val="center"/>
              <w:rPr>
                <w:rFonts w:ascii="Arial" w:hAnsi="Arial" w:cs="Arial"/>
                <w:sz w:val="16"/>
              </w:rPr>
            </w:pPr>
            <w:r w:rsidRPr="003137CA">
              <w:rPr>
                <w:rFonts w:ascii="Arial" w:hAnsi="Arial" w:cs="Arial"/>
                <w:color w:val="000000" w:themeColor="text1"/>
                <w:kern w:val="24"/>
                <w:sz w:val="16"/>
              </w:rPr>
              <w:t>(total # of AEs = 192)</w:t>
            </w:r>
          </w:p>
        </w:tc>
        <w:tc>
          <w:tcPr>
            <w:tcW w:w="2592" w:type="dxa"/>
          </w:tcPr>
          <w:p w14:paraId="474E91C0" w14:textId="77777777" w:rsidR="00BA1EEA" w:rsidRPr="003137CA" w:rsidRDefault="00BA1EEA" w:rsidP="005D6CF6">
            <w:pPr>
              <w:pStyle w:val="af1"/>
              <w:spacing w:before="0" w:beforeAutospacing="0" w:after="0" w:afterAutospacing="0" w:line="288" w:lineRule="auto"/>
              <w:jc w:val="center"/>
              <w:rPr>
                <w:rFonts w:ascii="Arial" w:hAnsi="Arial" w:cs="Arial"/>
                <w:sz w:val="16"/>
                <w:szCs w:val="20"/>
              </w:rPr>
            </w:pPr>
            <w:r w:rsidRPr="003137CA">
              <w:rPr>
                <w:rFonts w:ascii="Arial" w:hAnsi="Arial" w:cs="Arial"/>
                <w:color w:val="000000" w:themeColor="text1"/>
                <w:kern w:val="24"/>
                <w:sz w:val="16"/>
                <w:szCs w:val="20"/>
              </w:rPr>
              <w:t>Opt. 2 (Same array gain)</w:t>
            </w:r>
          </w:p>
          <w:p w14:paraId="66F4A7C3" w14:textId="2C3A4A1E" w:rsidR="00BA1EEA" w:rsidRPr="003137CA" w:rsidRDefault="00BA1EEA" w:rsidP="00292A7D">
            <w:pPr>
              <w:spacing w:after="0" w:line="288" w:lineRule="auto"/>
              <w:jc w:val="center"/>
              <w:rPr>
                <w:rFonts w:ascii="Arial" w:hAnsi="Arial" w:cs="Arial"/>
                <w:sz w:val="16"/>
              </w:rPr>
            </w:pPr>
            <w:r w:rsidRPr="003137CA">
              <w:rPr>
                <w:rFonts w:ascii="Arial" w:hAnsi="Arial" w:cs="Arial"/>
                <w:color w:val="000000" w:themeColor="text1"/>
                <w:kern w:val="24"/>
                <w:sz w:val="16"/>
              </w:rPr>
              <w:t>(total # of AEs = 192*2)</w:t>
            </w:r>
          </w:p>
        </w:tc>
      </w:tr>
      <w:tr w:rsidR="00BA1EEA" w:rsidRPr="003137CA" w14:paraId="5C37222A" w14:textId="77777777" w:rsidTr="005D6CF6">
        <w:tc>
          <w:tcPr>
            <w:tcW w:w="699" w:type="dxa"/>
            <w:vMerge/>
          </w:tcPr>
          <w:p w14:paraId="47AE402D" w14:textId="77777777" w:rsidR="00BA1EEA" w:rsidRPr="003137CA" w:rsidRDefault="00BA1EEA" w:rsidP="005D6CF6">
            <w:pPr>
              <w:spacing w:after="0" w:line="288" w:lineRule="auto"/>
              <w:rPr>
                <w:rFonts w:ascii="Arial" w:hAnsi="Arial" w:cs="Arial"/>
                <w:sz w:val="16"/>
              </w:rPr>
            </w:pPr>
          </w:p>
        </w:tc>
        <w:tc>
          <w:tcPr>
            <w:tcW w:w="2228" w:type="dxa"/>
            <w:vMerge/>
            <w:vAlign w:val="center"/>
          </w:tcPr>
          <w:p w14:paraId="02E0C8E8" w14:textId="61A5ABDB" w:rsidR="00BA1EEA" w:rsidRPr="003137CA"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0488157F" w14:textId="77777777" w:rsidR="00BA1EEA" w:rsidRPr="003137CA" w:rsidRDefault="00BA1EEA" w:rsidP="005D6CF6">
            <w:pPr>
              <w:spacing w:after="0" w:line="288" w:lineRule="auto"/>
              <w:rPr>
                <w:rFonts w:ascii="Arial" w:hAnsi="Arial" w:cs="Arial"/>
                <w:sz w:val="16"/>
              </w:rPr>
            </w:pPr>
          </w:p>
        </w:tc>
        <w:tc>
          <w:tcPr>
            <w:tcW w:w="3214" w:type="dxa"/>
            <w:gridSpan w:val="2"/>
          </w:tcPr>
          <w:p w14:paraId="533A32CB" w14:textId="0ACBD7CA" w:rsidR="00BA1EEA" w:rsidRPr="003137CA" w:rsidRDefault="00BA1EEA" w:rsidP="005D6CF6">
            <w:pPr>
              <w:pStyle w:val="af1"/>
              <w:spacing w:before="0" w:beforeAutospacing="0" w:after="0" w:afterAutospacing="0" w:line="288" w:lineRule="auto"/>
              <w:jc w:val="center"/>
              <w:rPr>
                <w:rFonts w:ascii="Arial" w:hAnsi="Arial" w:cs="Arial"/>
                <w:sz w:val="16"/>
                <w:szCs w:val="20"/>
              </w:rPr>
            </w:pPr>
            <w:r w:rsidRPr="003137CA">
              <w:rPr>
                <w:rFonts w:ascii="Arial" w:eastAsiaTheme="minorEastAsia" w:hAnsi="Arial" w:cs="Arial"/>
                <w:b/>
                <w:bCs/>
                <w:color w:val="000000" w:themeColor="text1"/>
                <w:kern w:val="24"/>
                <w:sz w:val="16"/>
                <w:szCs w:val="20"/>
              </w:rPr>
              <w:t>32R(192AE) for UL slot +</w:t>
            </w:r>
          </w:p>
          <w:p w14:paraId="44A20E35" w14:textId="7ABB840A"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000000" w:themeColor="text1"/>
                <w:kern w:val="24"/>
                <w:sz w:val="16"/>
              </w:rPr>
              <w:t>16R(96AE) for SBFD slot</w:t>
            </w:r>
          </w:p>
        </w:tc>
        <w:tc>
          <w:tcPr>
            <w:tcW w:w="2592" w:type="dxa"/>
          </w:tcPr>
          <w:p w14:paraId="73AD58DE" w14:textId="06C55BDD"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000000" w:themeColor="text1"/>
                <w:kern w:val="24"/>
                <w:sz w:val="16"/>
              </w:rPr>
              <w:t>32R(192AE)</w:t>
            </w:r>
          </w:p>
        </w:tc>
      </w:tr>
      <w:tr w:rsidR="00BA1EEA" w:rsidRPr="003137CA" w14:paraId="2BA625EB" w14:textId="77777777" w:rsidTr="005D6CF6">
        <w:tc>
          <w:tcPr>
            <w:tcW w:w="699" w:type="dxa"/>
            <w:vMerge/>
          </w:tcPr>
          <w:p w14:paraId="3429121B" w14:textId="77777777" w:rsidR="00BA1EEA" w:rsidRPr="003137CA" w:rsidRDefault="00BA1EEA" w:rsidP="005D6CF6">
            <w:pPr>
              <w:spacing w:after="0" w:line="288" w:lineRule="auto"/>
              <w:rPr>
                <w:rFonts w:ascii="Arial" w:hAnsi="Arial" w:cs="Arial"/>
                <w:sz w:val="16"/>
              </w:rPr>
            </w:pPr>
          </w:p>
        </w:tc>
        <w:tc>
          <w:tcPr>
            <w:tcW w:w="2228" w:type="dxa"/>
            <w:vMerge/>
            <w:vAlign w:val="center"/>
          </w:tcPr>
          <w:p w14:paraId="26A8568C" w14:textId="2BBEEE24" w:rsidR="00BA1EEA" w:rsidRPr="003137CA"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230D104E" w14:textId="77777777" w:rsidR="00BA1EEA" w:rsidRPr="003137CA" w:rsidRDefault="00BA1EEA" w:rsidP="005D6CF6">
            <w:pPr>
              <w:spacing w:after="0" w:line="288" w:lineRule="auto"/>
              <w:rPr>
                <w:rFonts w:ascii="Arial" w:hAnsi="Arial" w:cs="Arial"/>
                <w:sz w:val="16"/>
              </w:rPr>
            </w:pPr>
          </w:p>
        </w:tc>
        <w:tc>
          <w:tcPr>
            <w:tcW w:w="3214" w:type="dxa"/>
            <w:gridSpan w:val="2"/>
          </w:tcPr>
          <w:p w14:paraId="3D5ECC41" w14:textId="5C61D3DF"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FF0000"/>
                <w:kern w:val="24"/>
                <w:sz w:val="16"/>
              </w:rPr>
              <w:t xml:space="preserve">-2.22dB </w:t>
            </w:r>
            <w:r w:rsidRPr="003137CA">
              <w:rPr>
                <w:rFonts w:ascii="Arial" w:eastAsiaTheme="minorEastAsia" w:hAnsi="Arial" w:cs="Arial"/>
                <w:b/>
                <w:bCs/>
                <w:color w:val="000000" w:themeColor="text1"/>
                <w:kern w:val="24"/>
                <w:sz w:val="16"/>
              </w:rPr>
              <w:t>loss (in avg.)</w:t>
            </w:r>
          </w:p>
        </w:tc>
        <w:tc>
          <w:tcPr>
            <w:tcW w:w="2592" w:type="dxa"/>
          </w:tcPr>
          <w:p w14:paraId="473732D6" w14:textId="300A00C2" w:rsidR="00BA1EEA" w:rsidRPr="003137CA" w:rsidRDefault="00BA1EEA" w:rsidP="005D6CF6">
            <w:pPr>
              <w:spacing w:after="0" w:line="288" w:lineRule="auto"/>
              <w:jc w:val="center"/>
              <w:rPr>
                <w:rFonts w:ascii="Arial" w:hAnsi="Arial" w:cs="Arial"/>
                <w:sz w:val="16"/>
              </w:rPr>
            </w:pPr>
            <w:r w:rsidRPr="003137CA">
              <w:rPr>
                <w:rFonts w:ascii="Arial" w:eastAsiaTheme="minorEastAsia" w:hAnsi="Arial" w:cs="Arial"/>
                <w:b/>
                <w:bCs/>
                <w:color w:val="FF0000"/>
                <w:kern w:val="24"/>
                <w:sz w:val="16"/>
              </w:rPr>
              <w:t>0dB</w:t>
            </w:r>
            <w:r w:rsidRPr="003137CA">
              <w:rPr>
                <w:rFonts w:ascii="Arial" w:eastAsiaTheme="minorEastAsia" w:hAnsi="Arial" w:cs="Arial"/>
                <w:b/>
                <w:bCs/>
                <w:color w:val="000000" w:themeColor="text1"/>
                <w:kern w:val="24"/>
                <w:sz w:val="16"/>
              </w:rPr>
              <w:t xml:space="preserve"> loss</w:t>
            </w:r>
          </w:p>
        </w:tc>
      </w:tr>
      <w:tr w:rsidR="00BA1EEA" w:rsidRPr="003137CA" w14:paraId="6E5A7611" w14:textId="77777777" w:rsidTr="005D6CF6">
        <w:tc>
          <w:tcPr>
            <w:tcW w:w="699" w:type="dxa"/>
            <w:vMerge/>
          </w:tcPr>
          <w:p w14:paraId="6552558C" w14:textId="77777777" w:rsidR="00BA1EEA" w:rsidRPr="003137CA" w:rsidRDefault="00BA1EEA" w:rsidP="005D6CF6">
            <w:pPr>
              <w:spacing w:after="0" w:line="288" w:lineRule="auto"/>
              <w:rPr>
                <w:rFonts w:ascii="Arial" w:hAnsi="Arial" w:cs="Arial"/>
                <w:sz w:val="16"/>
              </w:rPr>
            </w:pPr>
          </w:p>
        </w:tc>
        <w:tc>
          <w:tcPr>
            <w:tcW w:w="2228" w:type="dxa"/>
            <w:vAlign w:val="center"/>
          </w:tcPr>
          <w:p w14:paraId="22A8D578" w14:textId="577EE7CE" w:rsidR="00BA1EEA" w:rsidRPr="003137CA" w:rsidRDefault="00BA1EEA" w:rsidP="005D6CF6">
            <w:pPr>
              <w:spacing w:after="0" w:line="288" w:lineRule="auto"/>
              <w:rPr>
                <w:rFonts w:ascii="Arial" w:hAnsi="Arial" w:cs="Arial"/>
                <w:b/>
                <w:bCs/>
                <w:color w:val="000000" w:themeColor="text1"/>
                <w:kern w:val="24"/>
                <w:sz w:val="16"/>
              </w:rPr>
            </w:pPr>
            <w:r w:rsidRPr="003137CA">
              <w:rPr>
                <w:rFonts w:ascii="Arial" w:hAnsi="Arial" w:cs="Arial"/>
                <w:b/>
                <w:bCs/>
                <w:color w:val="000000" w:themeColor="text1"/>
                <w:kern w:val="24"/>
                <w:sz w:val="16"/>
              </w:rPr>
              <w:t>4) Residual self-interference</w:t>
            </w:r>
          </w:p>
        </w:tc>
        <w:tc>
          <w:tcPr>
            <w:tcW w:w="896" w:type="dxa"/>
            <w:shd w:val="clear" w:color="auto" w:fill="D9D9D9" w:themeFill="background1" w:themeFillShade="D9"/>
          </w:tcPr>
          <w:p w14:paraId="42122EDD" w14:textId="77777777" w:rsidR="00BA1EEA" w:rsidRPr="003137CA" w:rsidRDefault="00BA1EEA" w:rsidP="005D6CF6">
            <w:pPr>
              <w:spacing w:after="0" w:line="288" w:lineRule="auto"/>
              <w:rPr>
                <w:rFonts w:ascii="Arial" w:hAnsi="Arial" w:cs="Arial"/>
                <w:sz w:val="16"/>
              </w:rPr>
            </w:pPr>
          </w:p>
        </w:tc>
        <w:tc>
          <w:tcPr>
            <w:tcW w:w="5806" w:type="dxa"/>
            <w:gridSpan w:val="3"/>
          </w:tcPr>
          <w:p w14:paraId="4E9CBF0F" w14:textId="1D36B559" w:rsidR="00BA1EEA" w:rsidRPr="003137CA" w:rsidRDefault="00BA1EEA" w:rsidP="005D6CF6">
            <w:pPr>
              <w:spacing w:after="0" w:line="288" w:lineRule="auto"/>
              <w:rPr>
                <w:rFonts w:ascii="Arial" w:hAnsi="Arial" w:cs="Arial"/>
                <w:sz w:val="16"/>
                <w:lang w:val="en-US"/>
              </w:rPr>
            </w:pPr>
            <w:r w:rsidRPr="003137CA">
              <w:rPr>
                <w:rFonts w:ascii="Arial" w:hAnsi="Arial" w:cs="Arial"/>
                <w:b/>
                <w:bCs/>
                <w:color w:val="FF0000"/>
                <w:sz w:val="16"/>
                <w:lang w:val="en-US"/>
              </w:rPr>
              <w:t>-1dB</w:t>
            </w:r>
            <w:r w:rsidRPr="003137CA">
              <w:rPr>
                <w:rFonts w:ascii="Arial" w:hAnsi="Arial" w:cs="Arial"/>
                <w:b/>
                <w:bCs/>
                <w:sz w:val="16"/>
                <w:lang w:val="en-US"/>
              </w:rPr>
              <w:t xml:space="preserve"> loss (1dB </w:t>
            </w:r>
            <w:proofErr w:type="spellStart"/>
            <w:r w:rsidRPr="003137CA">
              <w:rPr>
                <w:rFonts w:ascii="Arial" w:hAnsi="Arial" w:cs="Arial"/>
                <w:b/>
                <w:bCs/>
                <w:sz w:val="16"/>
                <w:lang w:val="en-US"/>
              </w:rPr>
              <w:t>desense</w:t>
            </w:r>
            <w:proofErr w:type="spellEnd"/>
            <w:r w:rsidRPr="003137CA">
              <w:rPr>
                <w:rFonts w:ascii="Arial" w:hAnsi="Arial" w:cs="Arial"/>
                <w:b/>
                <w:bCs/>
                <w:sz w:val="16"/>
                <w:lang w:val="en-US"/>
              </w:rPr>
              <w:t xml:space="preserve"> is </w:t>
            </w:r>
            <w:r w:rsidRPr="003137CA">
              <w:rPr>
                <w:rFonts w:ascii="Arial" w:hAnsi="Arial" w:cs="Arial"/>
                <w:sz w:val="16"/>
                <w:lang w:val="en-US"/>
              </w:rPr>
              <w:t xml:space="preserve">worst-case, depending on DL RB allocation), </w:t>
            </w:r>
          </w:p>
        </w:tc>
      </w:tr>
      <w:tr w:rsidR="00BA1EEA" w:rsidRPr="003137CA" w14:paraId="443DBDC8" w14:textId="77777777" w:rsidTr="005D6CF6">
        <w:tc>
          <w:tcPr>
            <w:tcW w:w="699" w:type="dxa"/>
            <w:vMerge/>
          </w:tcPr>
          <w:p w14:paraId="60DA51E0" w14:textId="77777777" w:rsidR="00BA1EEA" w:rsidRPr="003137CA" w:rsidRDefault="00BA1EEA" w:rsidP="005D6CF6">
            <w:pPr>
              <w:spacing w:after="0" w:line="288" w:lineRule="auto"/>
              <w:rPr>
                <w:rFonts w:ascii="Arial" w:hAnsi="Arial" w:cs="Arial"/>
                <w:sz w:val="16"/>
              </w:rPr>
            </w:pPr>
          </w:p>
        </w:tc>
        <w:tc>
          <w:tcPr>
            <w:tcW w:w="2228" w:type="dxa"/>
            <w:vAlign w:val="center"/>
          </w:tcPr>
          <w:p w14:paraId="3283F630" w14:textId="3A8FB5E2" w:rsidR="00BA1EEA" w:rsidRPr="003137CA" w:rsidRDefault="00BA1EEA" w:rsidP="005D6CF6">
            <w:pPr>
              <w:spacing w:after="0" w:line="288" w:lineRule="auto"/>
              <w:rPr>
                <w:rFonts w:ascii="Arial" w:hAnsi="Arial" w:cs="Arial"/>
                <w:b/>
                <w:bCs/>
                <w:color w:val="000000" w:themeColor="text1"/>
                <w:kern w:val="24"/>
                <w:sz w:val="16"/>
              </w:rPr>
            </w:pPr>
            <w:r w:rsidRPr="003137CA">
              <w:rPr>
                <w:rFonts w:ascii="Arial" w:hAnsi="Arial" w:cs="Arial"/>
                <w:b/>
                <w:bCs/>
                <w:color w:val="000000" w:themeColor="text1"/>
                <w:kern w:val="24"/>
                <w:sz w:val="16"/>
              </w:rPr>
              <w:t>5) Invalid symbol for DL signal protection</w:t>
            </w:r>
          </w:p>
        </w:tc>
        <w:tc>
          <w:tcPr>
            <w:tcW w:w="896" w:type="dxa"/>
            <w:shd w:val="clear" w:color="auto" w:fill="D9D9D9" w:themeFill="background1" w:themeFillShade="D9"/>
          </w:tcPr>
          <w:p w14:paraId="0B8853ED" w14:textId="77777777" w:rsidR="00BA1EEA" w:rsidRPr="003137CA" w:rsidRDefault="00BA1EEA" w:rsidP="005D6CF6">
            <w:pPr>
              <w:spacing w:after="0" w:line="288" w:lineRule="auto"/>
              <w:rPr>
                <w:rFonts w:ascii="Arial" w:hAnsi="Arial" w:cs="Arial"/>
                <w:sz w:val="16"/>
              </w:rPr>
            </w:pPr>
          </w:p>
        </w:tc>
        <w:tc>
          <w:tcPr>
            <w:tcW w:w="5806" w:type="dxa"/>
            <w:gridSpan w:val="3"/>
          </w:tcPr>
          <w:p w14:paraId="54D7F46E" w14:textId="041590CC" w:rsidR="00BA1EEA" w:rsidRPr="003137CA" w:rsidRDefault="00BA1EEA" w:rsidP="005D6CF6">
            <w:pPr>
              <w:spacing w:after="0" w:line="288" w:lineRule="auto"/>
              <w:rPr>
                <w:rFonts w:ascii="Arial" w:hAnsi="Arial" w:cs="Arial"/>
                <w:sz w:val="16"/>
                <w:lang w:val="en-US"/>
              </w:rPr>
            </w:pPr>
            <w:r w:rsidRPr="003137CA">
              <w:rPr>
                <w:rFonts w:ascii="Arial" w:hAnsi="Arial" w:cs="Arial"/>
                <w:b/>
                <w:bCs/>
                <w:color w:val="FF0000"/>
                <w:sz w:val="16"/>
                <w:lang w:val="en-US"/>
              </w:rPr>
              <w:t>-1.</w:t>
            </w:r>
            <w:r w:rsidR="005D6CF6" w:rsidRPr="003137CA">
              <w:rPr>
                <w:rFonts w:ascii="Arial" w:hAnsi="Arial" w:cs="Arial"/>
                <w:b/>
                <w:bCs/>
                <w:color w:val="FF0000"/>
                <w:sz w:val="16"/>
                <w:lang w:val="en-US"/>
              </w:rPr>
              <w:t>64</w:t>
            </w:r>
            <w:r w:rsidRPr="003137CA">
              <w:rPr>
                <w:rFonts w:ascii="Arial" w:hAnsi="Arial" w:cs="Arial"/>
                <w:b/>
                <w:bCs/>
                <w:color w:val="FF0000"/>
                <w:sz w:val="16"/>
                <w:lang w:val="en-US"/>
              </w:rPr>
              <w:t>~0dB</w:t>
            </w:r>
            <w:r w:rsidRPr="003137CA">
              <w:rPr>
                <w:rFonts w:ascii="Arial" w:hAnsi="Arial" w:cs="Arial"/>
                <w:b/>
                <w:bCs/>
                <w:sz w:val="16"/>
                <w:lang w:val="en-US"/>
              </w:rPr>
              <w:t xml:space="preserve"> loss depending on protected DL signal </w:t>
            </w:r>
          </w:p>
          <w:p w14:paraId="68F015F6" w14:textId="5502B4F8" w:rsidR="00BA1EEA" w:rsidRPr="003137CA" w:rsidRDefault="006F0ED9" w:rsidP="005D6CF6">
            <w:pPr>
              <w:spacing w:after="0" w:line="288" w:lineRule="auto"/>
              <w:rPr>
                <w:rFonts w:ascii="Arial" w:hAnsi="Arial" w:cs="Arial"/>
                <w:sz w:val="16"/>
                <w:lang w:val="en-US"/>
              </w:rPr>
            </w:pPr>
            <w:r w:rsidRPr="003137CA">
              <w:rPr>
                <w:rFonts w:ascii="Arial" w:hAnsi="Arial" w:cs="Arial"/>
                <w:sz w:val="16"/>
                <w:lang w:val="en-US"/>
              </w:rPr>
              <w:t xml:space="preserve">- If SSBs are not allowed for SBFD </w:t>
            </w:r>
            <w:proofErr w:type="spellStart"/>
            <w:r w:rsidRPr="003137CA">
              <w:rPr>
                <w:rFonts w:ascii="Arial" w:hAnsi="Arial" w:cs="Arial"/>
                <w:sz w:val="16"/>
                <w:lang w:val="en-US"/>
              </w:rPr>
              <w:t>opeartion</w:t>
            </w:r>
            <w:proofErr w:type="spellEnd"/>
            <w:r w:rsidR="00BA1EEA" w:rsidRPr="003137CA">
              <w:rPr>
                <w:rFonts w:ascii="Arial" w:hAnsi="Arial" w:cs="Arial"/>
                <w:sz w:val="16"/>
                <w:lang w:val="en-US"/>
              </w:rPr>
              <w:t xml:space="preserve"> </w:t>
            </w:r>
            <w:r w:rsidR="00BA1EEA" w:rsidRPr="003137CA">
              <w:rPr>
                <w:rFonts w:ascii="Arial" w:hAnsi="Arial" w:cs="Arial"/>
                <w:sz w:val="16"/>
                <w:lang w:val="en-US"/>
              </w:rPr>
              <w:sym w:font="Wingdings" w:char="F0E0"/>
            </w:r>
            <w:r w:rsidR="00BA1EEA" w:rsidRPr="003137CA">
              <w:rPr>
                <w:rFonts w:ascii="Arial" w:hAnsi="Arial" w:cs="Arial"/>
                <w:sz w:val="16"/>
                <w:lang w:val="en-US"/>
              </w:rPr>
              <w:t xml:space="preserve"> </w:t>
            </w:r>
            <w:r w:rsidR="00BA1EEA" w:rsidRPr="003137CA">
              <w:rPr>
                <w:rFonts w:ascii="Arial" w:hAnsi="Arial" w:cs="Arial"/>
                <w:b/>
                <w:bCs/>
                <w:sz w:val="16"/>
                <w:lang w:val="en-US"/>
              </w:rPr>
              <w:t>-0.</w:t>
            </w:r>
            <w:r w:rsidRPr="003137CA">
              <w:rPr>
                <w:rFonts w:ascii="Arial" w:hAnsi="Arial" w:cs="Arial"/>
                <w:b/>
                <w:bCs/>
                <w:sz w:val="16"/>
                <w:lang w:val="en-US"/>
              </w:rPr>
              <w:t>97</w:t>
            </w:r>
            <w:r w:rsidR="00BA1EEA" w:rsidRPr="003137CA">
              <w:rPr>
                <w:rFonts w:ascii="Arial" w:hAnsi="Arial" w:cs="Arial"/>
                <w:b/>
                <w:bCs/>
                <w:sz w:val="16"/>
                <w:lang w:val="en-US"/>
              </w:rPr>
              <w:t>dB loss</w:t>
            </w:r>
          </w:p>
          <w:p w14:paraId="08085F54" w14:textId="00DCC167" w:rsidR="00BA1EEA" w:rsidRPr="003137CA" w:rsidRDefault="006F0ED9" w:rsidP="005D6CF6">
            <w:pPr>
              <w:spacing w:after="0" w:line="288" w:lineRule="auto"/>
              <w:rPr>
                <w:rFonts w:ascii="Arial" w:hAnsi="Arial" w:cs="Arial"/>
                <w:sz w:val="16"/>
                <w:lang w:val="en-US"/>
              </w:rPr>
            </w:pPr>
            <w:r w:rsidRPr="003137CA">
              <w:rPr>
                <w:rFonts w:ascii="Arial" w:hAnsi="Arial" w:cs="Arial"/>
                <w:sz w:val="16"/>
                <w:lang w:val="en-US"/>
              </w:rPr>
              <w:t xml:space="preserve">- If </w:t>
            </w:r>
            <w:r w:rsidR="005D6CF6" w:rsidRPr="003137CA">
              <w:rPr>
                <w:rFonts w:ascii="Arial" w:hAnsi="Arial" w:cs="Arial"/>
                <w:sz w:val="16"/>
                <w:lang w:val="en-US"/>
              </w:rPr>
              <w:t>SSB/CORESET0</w:t>
            </w:r>
            <w:r w:rsidRPr="003137CA">
              <w:rPr>
                <w:rFonts w:ascii="Arial" w:hAnsi="Arial" w:cs="Arial"/>
                <w:sz w:val="16"/>
                <w:lang w:val="en-US"/>
              </w:rPr>
              <w:t xml:space="preserve"> are not allowed for SBFD operation </w:t>
            </w:r>
            <w:r w:rsidR="00BA1EEA" w:rsidRPr="003137CA">
              <w:rPr>
                <w:rFonts w:ascii="Arial" w:hAnsi="Arial" w:cs="Arial"/>
                <w:sz w:val="16"/>
                <w:lang w:val="en-US"/>
              </w:rPr>
              <w:t xml:space="preserve">: </w:t>
            </w:r>
            <w:r w:rsidR="00BA1EEA" w:rsidRPr="003137CA">
              <w:rPr>
                <w:rFonts w:ascii="Arial" w:hAnsi="Arial" w:cs="Arial"/>
                <w:b/>
                <w:bCs/>
                <w:sz w:val="16"/>
                <w:lang w:val="en-US"/>
              </w:rPr>
              <w:t>-</w:t>
            </w:r>
            <w:r w:rsidR="005D6CF6" w:rsidRPr="003137CA">
              <w:rPr>
                <w:rFonts w:ascii="Arial" w:hAnsi="Arial" w:cs="Arial"/>
                <w:b/>
                <w:bCs/>
                <w:sz w:val="16"/>
                <w:lang w:val="en-US"/>
              </w:rPr>
              <w:t>1.64dB</w:t>
            </w:r>
            <w:r w:rsidR="00BA1EEA" w:rsidRPr="003137CA">
              <w:rPr>
                <w:rFonts w:ascii="Arial" w:hAnsi="Arial" w:cs="Arial"/>
                <w:b/>
                <w:bCs/>
                <w:sz w:val="16"/>
                <w:lang w:val="en-US"/>
              </w:rPr>
              <w:t xml:space="preserve"> loss</w:t>
            </w:r>
          </w:p>
        </w:tc>
      </w:tr>
      <w:tr w:rsidR="00BA1EEA" w:rsidRPr="003137CA" w14:paraId="11221906" w14:textId="77777777" w:rsidTr="005D6CF6">
        <w:tc>
          <w:tcPr>
            <w:tcW w:w="2927" w:type="dxa"/>
            <w:gridSpan w:val="2"/>
          </w:tcPr>
          <w:p w14:paraId="3CD3D00D" w14:textId="30B974A1" w:rsidR="00BA1EEA" w:rsidRPr="003137CA" w:rsidRDefault="00BA1EEA" w:rsidP="005D6CF6">
            <w:pPr>
              <w:spacing w:after="0" w:line="288" w:lineRule="auto"/>
              <w:rPr>
                <w:rFonts w:ascii="Arial" w:hAnsi="Arial" w:cs="Arial"/>
                <w:b/>
                <w:bCs/>
                <w:color w:val="000000" w:themeColor="text1"/>
                <w:kern w:val="24"/>
                <w:sz w:val="16"/>
              </w:rPr>
            </w:pPr>
            <w:r w:rsidRPr="003137CA">
              <w:rPr>
                <w:rFonts w:ascii="Arial" w:hAnsi="Arial" w:cs="Arial"/>
                <w:b/>
                <w:sz w:val="16"/>
              </w:rPr>
              <w:t>Total gain:</w:t>
            </w:r>
            <w:r w:rsidRPr="003137CA">
              <w:rPr>
                <w:rFonts w:ascii="Arial" w:hAnsi="Arial" w:cs="Arial"/>
                <w:sz w:val="16"/>
              </w:rPr>
              <w:t xml:space="preserve"> sum of 1), 3), 4), and 5). 2) is not taken into account</w:t>
            </w:r>
          </w:p>
        </w:tc>
        <w:tc>
          <w:tcPr>
            <w:tcW w:w="896" w:type="dxa"/>
            <w:shd w:val="clear" w:color="auto" w:fill="D9D9D9" w:themeFill="background1" w:themeFillShade="D9"/>
          </w:tcPr>
          <w:p w14:paraId="24E16987" w14:textId="77777777" w:rsidR="00BA1EEA" w:rsidRPr="003137CA" w:rsidRDefault="00BA1EEA" w:rsidP="005D6CF6">
            <w:pPr>
              <w:spacing w:after="0" w:line="288" w:lineRule="auto"/>
              <w:rPr>
                <w:rFonts w:ascii="Arial" w:hAnsi="Arial" w:cs="Arial"/>
                <w:sz w:val="16"/>
              </w:rPr>
            </w:pPr>
          </w:p>
        </w:tc>
        <w:tc>
          <w:tcPr>
            <w:tcW w:w="3091" w:type="dxa"/>
            <w:vAlign w:val="center"/>
          </w:tcPr>
          <w:p w14:paraId="787B484A" w14:textId="3F259C7D" w:rsidR="00BA1EEA" w:rsidRPr="007708E5" w:rsidRDefault="00BA1EEA" w:rsidP="005D6CF6">
            <w:pPr>
              <w:spacing w:after="0" w:line="288" w:lineRule="auto"/>
              <w:jc w:val="center"/>
              <w:rPr>
                <w:rFonts w:ascii="Arial" w:hAnsi="Arial" w:cs="Arial"/>
                <w:color w:val="00B050"/>
                <w:sz w:val="16"/>
                <w:lang w:val="en-US"/>
              </w:rPr>
            </w:pPr>
            <w:r w:rsidRPr="007708E5">
              <w:rPr>
                <w:rFonts w:ascii="Arial" w:eastAsiaTheme="minorEastAsia" w:hAnsi="Arial" w:cs="Arial"/>
                <w:b/>
                <w:bCs/>
                <w:color w:val="00B050"/>
                <w:kern w:val="24"/>
                <w:sz w:val="16"/>
              </w:rPr>
              <w:t>2.14 ~ 3.78dB</w:t>
            </w:r>
          </w:p>
        </w:tc>
        <w:tc>
          <w:tcPr>
            <w:tcW w:w="2715" w:type="dxa"/>
            <w:gridSpan w:val="2"/>
            <w:vAlign w:val="center"/>
          </w:tcPr>
          <w:p w14:paraId="769A1B9C" w14:textId="521F664F" w:rsidR="00BA1EEA" w:rsidRPr="007708E5" w:rsidRDefault="00BA1EEA" w:rsidP="005D6CF6">
            <w:pPr>
              <w:spacing w:after="0" w:line="288" w:lineRule="auto"/>
              <w:jc w:val="center"/>
              <w:rPr>
                <w:rFonts w:ascii="Arial" w:hAnsi="Arial" w:cs="Arial"/>
                <w:color w:val="00B050"/>
                <w:sz w:val="16"/>
                <w:lang w:val="en-US"/>
              </w:rPr>
            </w:pPr>
            <w:r w:rsidRPr="007708E5">
              <w:rPr>
                <w:rFonts w:ascii="Arial" w:eastAsiaTheme="minorEastAsia" w:hAnsi="Arial" w:cs="Arial"/>
                <w:b/>
                <w:bCs/>
                <w:color w:val="00B050"/>
                <w:kern w:val="24"/>
                <w:sz w:val="16"/>
              </w:rPr>
              <w:t>4.36~6dB</w:t>
            </w:r>
          </w:p>
        </w:tc>
      </w:tr>
    </w:tbl>
    <w:p w14:paraId="07B357F8" w14:textId="43E2A773" w:rsidR="004617F1" w:rsidRPr="003137CA" w:rsidRDefault="004617F1" w:rsidP="00720A98">
      <w:pPr>
        <w:rPr>
          <w:rFonts w:ascii="Arial" w:hAnsi="Arial" w:cs="Arial"/>
        </w:rPr>
      </w:pPr>
    </w:p>
    <w:p w14:paraId="121955BC" w14:textId="2A49A5C1" w:rsidR="00A53CCA" w:rsidRPr="003137CA" w:rsidRDefault="00A53CCA" w:rsidP="00C41166">
      <w:pPr>
        <w:pStyle w:val="Proposal"/>
        <w:numPr>
          <w:ilvl w:val="0"/>
          <w:numId w:val="0"/>
        </w:numPr>
        <w:spacing w:before="120"/>
        <w:ind w:left="1304" w:hanging="1304"/>
        <w:rPr>
          <w:rFonts w:cs="Arial"/>
          <w:b w:val="0"/>
          <w:i/>
        </w:rPr>
      </w:pPr>
      <w:r w:rsidRPr="003137CA">
        <w:rPr>
          <w:rFonts w:cs="Arial"/>
        </w:rPr>
        <w:t>Observation</w:t>
      </w:r>
      <w:r w:rsidR="0025058F" w:rsidRPr="003137CA">
        <w:rPr>
          <w:rFonts w:cs="Arial"/>
        </w:rPr>
        <w:t xml:space="preserve"> </w:t>
      </w:r>
      <w:r w:rsidR="00D75115" w:rsidRPr="003137CA">
        <w:rPr>
          <w:rFonts w:cs="Arial"/>
        </w:rPr>
        <w:t>3</w:t>
      </w:r>
      <w:r w:rsidRPr="003137CA">
        <w:rPr>
          <w:rFonts w:cs="Arial"/>
        </w:rPr>
        <w:t xml:space="preserve"> </w:t>
      </w:r>
      <w:r w:rsidRPr="003137CA">
        <w:rPr>
          <w:rFonts w:cs="Arial"/>
          <w:b w:val="0"/>
          <w:i/>
        </w:rPr>
        <w:t xml:space="preserve">SBFD </w:t>
      </w:r>
      <w:r w:rsidR="00B36E37" w:rsidRPr="003137CA">
        <w:rPr>
          <w:rFonts w:eastAsiaTheme="minorEastAsia" w:cs="Arial"/>
          <w:b w:val="0"/>
          <w:i/>
        </w:rPr>
        <w:t xml:space="preserve">(with UL </w:t>
      </w:r>
      <w:proofErr w:type="spellStart"/>
      <w:r w:rsidR="00B36E37" w:rsidRPr="003137CA">
        <w:rPr>
          <w:rFonts w:eastAsiaTheme="minorEastAsia" w:cs="Arial"/>
          <w:b w:val="0"/>
          <w:i/>
        </w:rPr>
        <w:t>subband</w:t>
      </w:r>
      <w:proofErr w:type="spellEnd"/>
      <w:r w:rsidR="00B36E37" w:rsidRPr="003137CA">
        <w:rPr>
          <w:rFonts w:eastAsiaTheme="minorEastAsia" w:cs="Arial"/>
          <w:b w:val="0"/>
          <w:i/>
        </w:rPr>
        <w:t xml:space="preserve"> configuration for all DL symbols within TDD period) </w:t>
      </w:r>
      <w:r w:rsidRPr="003137CA">
        <w:rPr>
          <w:rFonts w:cs="Arial"/>
          <w:b w:val="0"/>
          <w:i/>
        </w:rPr>
        <w:t>can provide 2.14 ~ 3.78dB UL coverage gain for the case of the same number of antenna elements or 4.36~6dB UL coverage gain for the case of the same antenna gain.</w:t>
      </w:r>
    </w:p>
    <w:p w14:paraId="693EB91F" w14:textId="131300F0" w:rsidR="00787E0D" w:rsidRPr="003137CA" w:rsidRDefault="00787E0D" w:rsidP="00720A98">
      <w:pPr>
        <w:rPr>
          <w:rFonts w:ascii="Arial" w:hAnsi="Arial" w:cs="Arial"/>
        </w:rPr>
      </w:pPr>
    </w:p>
    <w:p w14:paraId="5A23AEFF" w14:textId="653FBCBC" w:rsidR="00720A98" w:rsidRPr="003137CA" w:rsidRDefault="00474B02" w:rsidP="00720A98">
      <w:pPr>
        <w:pStyle w:val="2"/>
        <w:rPr>
          <w:rFonts w:cs="Arial"/>
          <w:b/>
        </w:rPr>
      </w:pPr>
      <w:r w:rsidRPr="003137CA">
        <w:rPr>
          <w:rFonts w:cs="Arial"/>
          <w:b/>
        </w:rPr>
        <w:t>2</w:t>
      </w:r>
      <w:r w:rsidR="00720A98" w:rsidRPr="003137CA">
        <w:rPr>
          <w:rFonts w:cs="Arial"/>
          <w:b/>
        </w:rPr>
        <w:t>.2 Link budget Analysis</w:t>
      </w:r>
    </w:p>
    <w:p w14:paraId="5A17408F" w14:textId="523C094A" w:rsidR="004E6273" w:rsidRPr="003137CA" w:rsidRDefault="004E6273" w:rsidP="00F219C7">
      <w:pPr>
        <w:ind w:firstLineChars="50" w:firstLine="100"/>
        <w:rPr>
          <w:rFonts w:ascii="Arial" w:hAnsi="Arial" w:cs="Arial"/>
        </w:rPr>
      </w:pPr>
      <w:r w:rsidRPr="003137CA">
        <w:rPr>
          <w:rFonts w:ascii="Arial" w:hAnsi="Arial" w:cs="Arial"/>
        </w:rPr>
        <w:t xml:space="preserve">In this section, we provide the link budget analysis for FR1 Urban Macro. SBFD deployment case 1 is assumed and SBFD UL </w:t>
      </w:r>
      <w:proofErr w:type="spellStart"/>
      <w:r w:rsidRPr="003137CA">
        <w:rPr>
          <w:rFonts w:ascii="Arial" w:hAnsi="Arial" w:cs="Arial"/>
        </w:rPr>
        <w:t>subband</w:t>
      </w:r>
      <w:proofErr w:type="spellEnd"/>
      <w:r w:rsidRPr="003137CA">
        <w:rPr>
          <w:rFonts w:ascii="Arial" w:hAnsi="Arial" w:cs="Arial"/>
        </w:rPr>
        <w:t xml:space="preserve"> occupies 20MHz and DL </w:t>
      </w:r>
      <w:proofErr w:type="spellStart"/>
      <w:r w:rsidRPr="003137CA">
        <w:rPr>
          <w:rFonts w:ascii="Arial" w:hAnsi="Arial" w:cs="Arial"/>
        </w:rPr>
        <w:t>subband</w:t>
      </w:r>
      <w:proofErr w:type="spellEnd"/>
      <w:r w:rsidRPr="003137CA">
        <w:rPr>
          <w:rFonts w:ascii="Arial" w:hAnsi="Arial" w:cs="Arial"/>
        </w:rPr>
        <w:t xml:space="preserve">(s) occupies 80MHz. </w:t>
      </w:r>
      <w:proofErr w:type="spellStart"/>
      <w:r w:rsidRPr="003137CA">
        <w:rPr>
          <w:rFonts w:ascii="Arial" w:hAnsi="Arial" w:cs="Arial"/>
        </w:rPr>
        <w:t>gNB-gNB</w:t>
      </w:r>
      <w:proofErr w:type="spellEnd"/>
      <w:r w:rsidRPr="003137CA">
        <w:rPr>
          <w:rFonts w:ascii="Arial" w:hAnsi="Arial" w:cs="Arial"/>
        </w:rPr>
        <w:t xml:space="preserve"> CLI and UE-UE CLI are derived based on frequency isolation capability and coupling loss we agreed in SLS evaluation. </w:t>
      </w:r>
    </w:p>
    <w:p w14:paraId="47994E7E" w14:textId="37F2E33E" w:rsidR="004E6273" w:rsidRPr="003137CA" w:rsidRDefault="004E6273" w:rsidP="004E6273">
      <w:pPr>
        <w:rPr>
          <w:rFonts w:ascii="Arial" w:hAnsi="Arial" w:cs="Arial"/>
        </w:rPr>
      </w:pPr>
    </w:p>
    <w:p w14:paraId="1C8EBBBC" w14:textId="62841589" w:rsidR="004617F1" w:rsidRPr="003137CA" w:rsidRDefault="00474B02" w:rsidP="004617F1">
      <w:pPr>
        <w:pStyle w:val="3"/>
        <w:ind w:left="1000" w:hanging="400"/>
        <w:rPr>
          <w:rFonts w:ascii="Arial" w:hAnsi="Arial" w:cs="Arial"/>
          <w:b/>
        </w:rPr>
      </w:pPr>
      <w:r w:rsidRPr="003137CA">
        <w:rPr>
          <w:rFonts w:ascii="Arial" w:hAnsi="Arial" w:cs="Arial"/>
          <w:b/>
        </w:rPr>
        <w:t>2</w:t>
      </w:r>
      <w:r w:rsidR="004617F1" w:rsidRPr="003137CA">
        <w:rPr>
          <w:rFonts w:ascii="Arial" w:hAnsi="Arial" w:cs="Arial"/>
          <w:b/>
        </w:rPr>
        <w:t>.2.</w:t>
      </w:r>
      <w:r w:rsidR="0025058F" w:rsidRPr="003137CA">
        <w:rPr>
          <w:rFonts w:ascii="Arial" w:hAnsi="Arial" w:cs="Arial"/>
          <w:b/>
        </w:rPr>
        <w:t>1</w:t>
      </w:r>
      <w:r w:rsidR="004617F1" w:rsidRPr="003137CA">
        <w:rPr>
          <w:rFonts w:ascii="Arial" w:hAnsi="Arial" w:cs="Arial"/>
          <w:b/>
        </w:rPr>
        <w:t xml:space="preserve"> </w:t>
      </w:r>
      <w:proofErr w:type="spellStart"/>
      <w:r w:rsidR="004617F1" w:rsidRPr="003137CA">
        <w:rPr>
          <w:rFonts w:ascii="Arial" w:hAnsi="Arial" w:cs="Arial"/>
          <w:b/>
        </w:rPr>
        <w:t>gNB-gNB</w:t>
      </w:r>
      <w:proofErr w:type="spellEnd"/>
      <w:r w:rsidR="004617F1" w:rsidRPr="003137CA">
        <w:rPr>
          <w:rFonts w:ascii="Arial" w:hAnsi="Arial" w:cs="Arial"/>
          <w:b/>
        </w:rPr>
        <w:t xml:space="preserve"> CLI and UL Link Budget Analysis</w:t>
      </w:r>
    </w:p>
    <w:p w14:paraId="2544085A" w14:textId="2EEEFD86" w:rsidR="004617F1" w:rsidRPr="003137CA" w:rsidRDefault="004E6273" w:rsidP="006B0BC5">
      <w:pPr>
        <w:ind w:firstLineChars="50" w:firstLine="100"/>
        <w:rPr>
          <w:rFonts w:ascii="Arial" w:hAnsi="Arial" w:cs="Arial"/>
        </w:rPr>
      </w:pPr>
      <w:r w:rsidRPr="003137CA">
        <w:rPr>
          <w:rFonts w:ascii="Arial" w:hAnsi="Arial" w:cs="Arial"/>
        </w:rPr>
        <w:t xml:space="preserve">For FR1 Urban Macro, inter-site distance is 500m and Macro BS can have 49dBm of the DL transmission power. The link budget of inter-site </w:t>
      </w:r>
      <w:proofErr w:type="spellStart"/>
      <w:r w:rsidRPr="003137CA">
        <w:rPr>
          <w:rFonts w:ascii="Arial" w:hAnsi="Arial" w:cs="Arial"/>
        </w:rPr>
        <w:t>gNB-gNB</w:t>
      </w:r>
      <w:proofErr w:type="spellEnd"/>
      <w:r w:rsidRPr="003137CA">
        <w:rPr>
          <w:rFonts w:ascii="Arial" w:hAnsi="Arial" w:cs="Arial"/>
        </w:rPr>
        <w:t xml:space="preserve"> co-channel inter-</w:t>
      </w:r>
      <w:proofErr w:type="spellStart"/>
      <w:r w:rsidRPr="003137CA">
        <w:rPr>
          <w:rFonts w:ascii="Arial" w:hAnsi="Arial" w:cs="Arial"/>
        </w:rPr>
        <w:t>subband</w:t>
      </w:r>
      <w:proofErr w:type="spellEnd"/>
      <w:r w:rsidRPr="003137CA">
        <w:rPr>
          <w:rFonts w:ascii="Arial" w:hAnsi="Arial" w:cs="Arial"/>
        </w:rPr>
        <w:t xml:space="preserve"> CLI</w:t>
      </w:r>
      <w:r w:rsidR="00B36E37" w:rsidRPr="003137CA">
        <w:rPr>
          <w:rFonts w:ascii="Arial" w:hAnsi="Arial" w:cs="Arial"/>
        </w:rPr>
        <w:t xml:space="preserve"> (hereafter, </w:t>
      </w:r>
      <w:proofErr w:type="spellStart"/>
      <w:r w:rsidR="00B36E37" w:rsidRPr="003137CA">
        <w:rPr>
          <w:rFonts w:ascii="Arial" w:hAnsi="Arial" w:cs="Arial"/>
        </w:rPr>
        <w:t>gNB-gNB</w:t>
      </w:r>
      <w:proofErr w:type="spellEnd"/>
      <w:r w:rsidR="00B36E37" w:rsidRPr="003137CA">
        <w:rPr>
          <w:rFonts w:ascii="Arial" w:hAnsi="Arial" w:cs="Arial"/>
        </w:rPr>
        <w:t xml:space="preserve"> CLI)</w:t>
      </w:r>
      <w:r w:rsidRPr="003137CA">
        <w:rPr>
          <w:rFonts w:ascii="Arial" w:hAnsi="Arial" w:cs="Arial"/>
        </w:rPr>
        <w:t xml:space="preserve"> is </w:t>
      </w:r>
      <w:r w:rsidR="00684324" w:rsidRPr="003137CA">
        <w:rPr>
          <w:rFonts w:ascii="Arial" w:hAnsi="Arial" w:cs="Arial"/>
        </w:rPr>
        <w:t xml:space="preserve">shown in Table </w:t>
      </w:r>
      <w:r w:rsidR="00F36839" w:rsidRPr="003137CA">
        <w:rPr>
          <w:rFonts w:ascii="Arial" w:hAnsi="Arial" w:cs="Arial"/>
        </w:rPr>
        <w:t>4</w:t>
      </w:r>
      <w:r w:rsidR="00684324" w:rsidRPr="003137CA">
        <w:rPr>
          <w:rFonts w:ascii="Arial" w:hAnsi="Arial" w:cs="Arial"/>
        </w:rPr>
        <w:t xml:space="preserve">. </w:t>
      </w:r>
      <w:r w:rsidR="00E0520B" w:rsidRPr="003137CA">
        <w:rPr>
          <w:rFonts w:ascii="Arial" w:hAnsi="Arial" w:cs="Arial"/>
        </w:rPr>
        <w:t xml:space="preserve">Here, we </w:t>
      </w:r>
      <w:r w:rsidR="00E0520B" w:rsidRPr="00226869">
        <w:rPr>
          <w:rFonts w:ascii="Arial" w:hAnsi="Arial" w:cs="Arial"/>
        </w:rPr>
        <w:t>assume 45dBc ACLR and 4</w:t>
      </w:r>
      <w:r w:rsidR="00B36E37" w:rsidRPr="00226869">
        <w:rPr>
          <w:rFonts w:ascii="Arial" w:hAnsi="Arial" w:cs="Arial"/>
        </w:rPr>
        <w:t>6</w:t>
      </w:r>
      <w:r w:rsidR="00E0520B" w:rsidRPr="00226869">
        <w:rPr>
          <w:rFonts w:ascii="Arial" w:hAnsi="Arial" w:cs="Arial"/>
        </w:rPr>
        <w:t xml:space="preserve">dBc ACS. </w:t>
      </w:r>
      <w:r w:rsidR="00B21F06" w:rsidRPr="00226869">
        <w:rPr>
          <w:rFonts w:ascii="Arial" w:hAnsi="Arial" w:cs="Arial"/>
        </w:rPr>
        <w:t>Only</w:t>
      </w:r>
      <w:r w:rsidR="00B21F06" w:rsidRPr="003137CA">
        <w:rPr>
          <w:rFonts w:ascii="Arial" w:hAnsi="Arial" w:cs="Arial"/>
        </w:rPr>
        <w:t xml:space="preserve"> one aggressor </w:t>
      </w:r>
      <w:proofErr w:type="spellStart"/>
      <w:r w:rsidR="00B21F06" w:rsidRPr="003137CA">
        <w:rPr>
          <w:rFonts w:ascii="Arial" w:hAnsi="Arial" w:cs="Arial"/>
        </w:rPr>
        <w:t>gNB</w:t>
      </w:r>
      <w:proofErr w:type="spellEnd"/>
      <w:r w:rsidR="00B21F06" w:rsidRPr="003137CA">
        <w:rPr>
          <w:rFonts w:ascii="Arial" w:hAnsi="Arial" w:cs="Arial"/>
        </w:rPr>
        <w:t xml:space="preserve"> is considered here. </w:t>
      </w:r>
      <w:r w:rsidR="00E0520B" w:rsidRPr="003137CA">
        <w:rPr>
          <w:rFonts w:ascii="Arial" w:hAnsi="Arial" w:cs="Arial"/>
        </w:rPr>
        <w:t xml:space="preserve">If </w:t>
      </w:r>
      <m:oMath>
        <m:r>
          <w:rPr>
            <w:rFonts w:ascii="Cambria Math" w:eastAsia="MS Gothic" w:hAnsi="Cambria Math" w:cs="Arial"/>
          </w:rPr>
          <m:t>N</m:t>
        </m:r>
      </m:oMath>
      <w:r w:rsidR="00B36E37" w:rsidRPr="003137CA" w:rsidDel="00B36E37">
        <w:rPr>
          <w:rFonts w:ascii="Arial" w:hAnsi="Arial" w:cs="Arial"/>
          <w:i/>
        </w:rPr>
        <w:t xml:space="preserve"> </w:t>
      </w:r>
      <w:r w:rsidR="00E0520B" w:rsidRPr="003137CA">
        <w:rPr>
          <w:rFonts w:ascii="Arial" w:hAnsi="Arial" w:cs="Arial"/>
        </w:rPr>
        <w:t xml:space="preserve">dominant aggressor </w:t>
      </w:r>
      <w:proofErr w:type="spellStart"/>
      <w:r w:rsidR="00E0520B" w:rsidRPr="003137CA">
        <w:rPr>
          <w:rFonts w:ascii="Arial" w:hAnsi="Arial" w:cs="Arial"/>
        </w:rPr>
        <w:t>gNBs</w:t>
      </w:r>
      <w:proofErr w:type="spellEnd"/>
      <w:r w:rsidR="00E0520B" w:rsidRPr="003137CA">
        <w:rPr>
          <w:rFonts w:ascii="Arial" w:hAnsi="Arial" w:cs="Arial"/>
        </w:rPr>
        <w:t xml:space="preserve"> are considered, the </w:t>
      </w:r>
      <w:proofErr w:type="spellStart"/>
      <w:r w:rsidR="00E0520B" w:rsidRPr="003137CA">
        <w:rPr>
          <w:rFonts w:ascii="Arial" w:hAnsi="Arial" w:cs="Arial"/>
        </w:rPr>
        <w:t>gNB-gNB</w:t>
      </w:r>
      <w:proofErr w:type="spellEnd"/>
      <w:r w:rsidR="00E0520B" w:rsidRPr="003137CA">
        <w:rPr>
          <w:rFonts w:ascii="Arial" w:hAnsi="Arial" w:cs="Arial"/>
        </w:rPr>
        <w:t xml:space="preserve"> CLI is increased by</w:t>
      </w:r>
      <w:r w:rsidR="00B36E37" w:rsidRPr="003137CA">
        <w:rPr>
          <w:rFonts w:ascii="Arial" w:hAnsi="Arial" w:cs="Arial"/>
        </w:rPr>
        <w:t xml:space="preserve"> a factor </w:t>
      </w:r>
      <w:proofErr w:type="gramStart"/>
      <w:r w:rsidR="00B36E37" w:rsidRPr="003137CA">
        <w:rPr>
          <w:rFonts w:ascii="Arial" w:hAnsi="Arial" w:cs="Arial"/>
        </w:rPr>
        <w:t xml:space="preserve">of </w:t>
      </w:r>
      <w:proofErr w:type="gramEnd"/>
      <m:oMath>
        <m:r>
          <m:rPr>
            <m:sty m:val="p"/>
          </m:rPr>
          <w:rPr>
            <w:rFonts w:ascii="Cambria Math" w:hAnsi="Cambria Math" w:cs="Arial"/>
          </w:rPr>
          <m:t>10</m:t>
        </m:r>
        <m:r>
          <m:rPr>
            <m:sty m:val="p"/>
          </m:rPr>
          <w:rPr>
            <w:rFonts w:ascii="Cambria Math" w:eastAsia="MS Gothic" w:hAnsi="Cambria Math" w:cs="Arial"/>
          </w:rPr>
          <m:t>*</m:t>
        </m:r>
        <m:func>
          <m:funcPr>
            <m:ctrlPr>
              <w:rPr>
                <w:rFonts w:ascii="Cambria Math" w:hAnsi="Cambria Math" w:cs="Arial"/>
              </w:rPr>
            </m:ctrlPr>
          </m:funcPr>
          <m:fName>
            <m:sSub>
              <m:sSubPr>
                <m:ctrlPr>
                  <w:rPr>
                    <w:rFonts w:ascii="Cambria Math" w:hAnsi="Cambria Math" w:cs="Arial"/>
                  </w:rPr>
                </m:ctrlPr>
              </m:sSubPr>
              <m:e>
                <m:r>
                  <m:rPr>
                    <m:sty m:val="p"/>
                  </m:rPr>
                  <w:rPr>
                    <w:rFonts w:ascii="Cambria Math" w:hAnsi="Cambria Math" w:cs="Arial"/>
                  </w:rPr>
                  <m:t>log</m:t>
                </m:r>
                <m:ctrlPr>
                  <w:rPr>
                    <w:rFonts w:ascii="Cambria Math" w:eastAsia="MS Gothic" w:hAnsi="Cambria Math" w:cs="Arial"/>
                  </w:rPr>
                </m:ctrlPr>
              </m:e>
              <m:sub>
                <m:r>
                  <w:rPr>
                    <w:rFonts w:ascii="Cambria Math" w:eastAsia="MS Gothic" w:hAnsi="Cambria Math" w:cs="Arial"/>
                  </w:rPr>
                  <m:t>10</m:t>
                </m:r>
              </m:sub>
            </m:sSub>
            <m:ctrlPr>
              <w:rPr>
                <w:rFonts w:ascii="Cambria Math" w:eastAsia="MS Gothic" w:hAnsi="Cambria Math" w:cs="Arial"/>
              </w:rPr>
            </m:ctrlPr>
          </m:fName>
          <m:e>
            <m:r>
              <w:rPr>
                <w:rFonts w:ascii="Cambria Math" w:eastAsia="MS Gothic" w:hAnsi="Cambria Math" w:cs="Arial"/>
              </w:rPr>
              <m:t>N</m:t>
            </m:r>
            <m:ctrlPr>
              <w:rPr>
                <w:rFonts w:ascii="Cambria Math" w:hAnsi="Cambria Math" w:cs="Arial"/>
                <w:i/>
              </w:rPr>
            </m:ctrlPr>
          </m:e>
        </m:func>
      </m:oMath>
      <w:r w:rsidR="00E0520B" w:rsidRPr="003137CA">
        <w:rPr>
          <w:rFonts w:ascii="Arial" w:hAnsi="Arial" w:cs="Arial"/>
        </w:rPr>
        <w:t xml:space="preserve">. From Table </w:t>
      </w:r>
      <w:r w:rsidR="00F36839" w:rsidRPr="003137CA">
        <w:rPr>
          <w:rFonts w:ascii="Arial" w:hAnsi="Arial" w:cs="Arial"/>
        </w:rPr>
        <w:t>4</w:t>
      </w:r>
      <w:r w:rsidR="00E0520B" w:rsidRPr="003137CA">
        <w:rPr>
          <w:rFonts w:ascii="Arial" w:hAnsi="Arial" w:cs="Arial"/>
        </w:rPr>
        <w:t xml:space="preserve">, we can see the interference power in </w:t>
      </w:r>
      <w:proofErr w:type="spellStart"/>
      <w:r w:rsidR="00E0520B" w:rsidRPr="003137CA">
        <w:rPr>
          <w:rFonts w:ascii="Arial" w:hAnsi="Arial" w:cs="Arial"/>
        </w:rPr>
        <w:t>gNB</w:t>
      </w:r>
      <w:proofErr w:type="spellEnd"/>
      <w:r w:rsidR="00E0520B" w:rsidRPr="003137CA">
        <w:rPr>
          <w:rFonts w:ascii="Arial" w:hAnsi="Arial" w:cs="Arial"/>
        </w:rPr>
        <w:t xml:space="preserve"> RX </w:t>
      </w:r>
      <w:proofErr w:type="spellStart"/>
      <w:r w:rsidR="00E0520B" w:rsidRPr="003137CA">
        <w:rPr>
          <w:rFonts w:ascii="Arial" w:hAnsi="Arial" w:cs="Arial"/>
        </w:rPr>
        <w:t>subband</w:t>
      </w:r>
      <w:proofErr w:type="spellEnd"/>
      <w:r w:rsidR="00E0520B" w:rsidRPr="003137CA">
        <w:rPr>
          <w:rFonts w:ascii="Arial" w:hAnsi="Arial" w:cs="Arial"/>
        </w:rPr>
        <w:t xml:space="preserve"> caused by non-ideal RX selectivity is -</w:t>
      </w:r>
      <w:r w:rsidR="00B36E37" w:rsidRPr="007708E5">
        <w:rPr>
          <w:rFonts w:ascii="Arial" w:hAnsi="Arial" w:cs="Arial"/>
        </w:rPr>
        <w:t>82.87</w:t>
      </w:r>
      <w:r w:rsidR="00E0520B" w:rsidRPr="007708E5">
        <w:rPr>
          <w:rFonts w:ascii="Arial" w:hAnsi="Arial" w:cs="Arial"/>
        </w:rPr>
        <w:t>dBm for LOS link and -</w:t>
      </w:r>
      <w:r w:rsidR="00B36E37" w:rsidRPr="007708E5">
        <w:rPr>
          <w:rFonts w:ascii="Arial" w:hAnsi="Arial" w:cs="Arial"/>
        </w:rPr>
        <w:t>100.41</w:t>
      </w:r>
      <w:r w:rsidR="00E0520B" w:rsidRPr="007708E5">
        <w:rPr>
          <w:rFonts w:ascii="Arial" w:hAnsi="Arial" w:cs="Arial"/>
        </w:rPr>
        <w:t>dBm for NLOS link. By taking into account 75% LOS probability, the average interference signal power is -</w:t>
      </w:r>
      <w:r w:rsidR="00B36E37" w:rsidRPr="007708E5">
        <w:rPr>
          <w:rFonts w:ascii="Arial" w:hAnsi="Arial" w:cs="Arial"/>
        </w:rPr>
        <w:t>84</w:t>
      </w:r>
      <w:r w:rsidR="00E0520B" w:rsidRPr="003137CA">
        <w:rPr>
          <w:rFonts w:ascii="Arial" w:hAnsi="Arial" w:cs="Arial"/>
        </w:rPr>
        <w:t>.</w:t>
      </w:r>
      <w:r w:rsidR="00B36E37" w:rsidRPr="007708E5">
        <w:rPr>
          <w:rFonts w:ascii="Arial" w:hAnsi="Arial" w:cs="Arial"/>
        </w:rPr>
        <w:t>09</w:t>
      </w:r>
      <w:r w:rsidR="00B36E37" w:rsidRPr="003137CA">
        <w:rPr>
          <w:rFonts w:ascii="Arial" w:hAnsi="Arial" w:cs="Arial"/>
        </w:rPr>
        <w:t>dBm.</w:t>
      </w:r>
    </w:p>
    <w:p w14:paraId="75899C27" w14:textId="77777777" w:rsidR="004E6273" w:rsidRPr="003137CA" w:rsidRDefault="004E6273" w:rsidP="004617F1">
      <w:pPr>
        <w:rPr>
          <w:rFonts w:ascii="Arial" w:hAnsi="Arial" w:cs="Arial"/>
        </w:rPr>
      </w:pPr>
    </w:p>
    <w:p w14:paraId="64050368" w14:textId="2AB94DCB" w:rsidR="00C3106A" w:rsidRPr="003137CA" w:rsidRDefault="004E6273" w:rsidP="004E6273">
      <w:pPr>
        <w:jc w:val="center"/>
        <w:rPr>
          <w:rFonts w:ascii="Arial" w:hAnsi="Arial" w:cs="Arial"/>
          <w:b/>
        </w:rPr>
      </w:pPr>
      <w:r w:rsidRPr="003137CA">
        <w:rPr>
          <w:rFonts w:ascii="Arial" w:hAnsi="Arial" w:cs="Arial"/>
          <w:b/>
        </w:rPr>
        <w:lastRenderedPageBreak/>
        <w:t xml:space="preserve">Table </w:t>
      </w:r>
      <w:r w:rsidR="00F36839" w:rsidRPr="003137CA">
        <w:rPr>
          <w:rFonts w:ascii="Arial" w:hAnsi="Arial" w:cs="Arial"/>
          <w:b/>
        </w:rPr>
        <w:t>4</w:t>
      </w:r>
      <w:r w:rsidRPr="003137CA">
        <w:rPr>
          <w:rFonts w:ascii="Arial" w:hAnsi="Arial" w:cs="Arial"/>
          <w:b/>
        </w:rPr>
        <w:t xml:space="preserve">. </w:t>
      </w:r>
      <w:r w:rsidR="003E22B0" w:rsidRPr="003137CA">
        <w:rPr>
          <w:rFonts w:ascii="Arial" w:hAnsi="Arial" w:cs="Arial"/>
          <w:b/>
        </w:rPr>
        <w:t xml:space="preserve">Link Budget of </w:t>
      </w:r>
      <w:proofErr w:type="spellStart"/>
      <w:r w:rsidRPr="003137CA">
        <w:rPr>
          <w:rFonts w:ascii="Arial" w:hAnsi="Arial" w:cs="Arial"/>
          <w:b/>
        </w:rPr>
        <w:t>gNB-gNB</w:t>
      </w:r>
      <w:proofErr w:type="spellEnd"/>
      <w:r w:rsidRPr="003137CA">
        <w:rPr>
          <w:rFonts w:ascii="Arial" w:hAnsi="Arial" w:cs="Arial"/>
          <w:b/>
        </w:rPr>
        <w:t xml:space="preserve"> </w:t>
      </w:r>
      <w:r w:rsidR="003E22B0" w:rsidRPr="003137CA">
        <w:rPr>
          <w:rFonts w:ascii="Arial" w:hAnsi="Arial" w:cs="Arial"/>
          <w:b/>
        </w:rPr>
        <w:t xml:space="preserve">Link </w:t>
      </w:r>
    </w:p>
    <w:tbl>
      <w:tblPr>
        <w:tblW w:w="5000" w:type="pct"/>
        <w:tblCellMar>
          <w:left w:w="0" w:type="dxa"/>
          <w:right w:w="0" w:type="dxa"/>
        </w:tblCellMar>
        <w:tblLook w:val="04A0" w:firstRow="1" w:lastRow="0" w:firstColumn="1" w:lastColumn="0" w:noHBand="0" w:noVBand="1"/>
      </w:tblPr>
      <w:tblGrid>
        <w:gridCol w:w="983"/>
        <w:gridCol w:w="993"/>
        <w:gridCol w:w="3961"/>
        <w:gridCol w:w="3682"/>
      </w:tblGrid>
      <w:tr w:rsidR="00C3106A" w:rsidRPr="003137CA" w14:paraId="107650C8" w14:textId="77777777" w:rsidTr="000535ED">
        <w:trPr>
          <w:trHeight w:val="20"/>
        </w:trPr>
        <w:tc>
          <w:tcPr>
            <w:tcW w:w="308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B8395D4"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color w:val="000000"/>
                <w:kern w:val="24"/>
                <w:sz w:val="16"/>
                <w:szCs w:val="16"/>
                <w:lang w:val="en-US"/>
              </w:rPr>
              <w:t xml:space="preserve">BS TX Power </w:t>
            </w:r>
            <m:oMath>
              <m:r>
                <w:rPr>
                  <w:rFonts w:ascii="Cambria Math" w:eastAsia="바탕" w:hAnsi="Cambria Math" w:cs="Arial"/>
                  <w:color w:val="000000"/>
                  <w:kern w:val="24"/>
                  <w:sz w:val="16"/>
                  <w:szCs w:val="16"/>
                  <w:lang w:val="en-US"/>
                </w:rPr>
                <m:t>dB</m:t>
              </m:r>
              <m:d>
                <m:dPr>
                  <m:ctrlPr>
                    <w:rPr>
                      <w:rFonts w:ascii="Cambria Math" w:eastAsia="Cambria Math" w:hAnsi="Cambria Math" w:cs="Arial"/>
                      <w:i/>
                      <w:iCs/>
                      <w:color w:val="000000"/>
                      <w:kern w:val="24"/>
                      <w:sz w:val="16"/>
                      <w:szCs w:val="16"/>
                      <w:lang w:val="en-US"/>
                    </w:rPr>
                  </m:ctrlPr>
                </m:dPr>
                <m:e>
                  <m:sSub>
                    <m:sSubPr>
                      <m:ctrlPr>
                        <w:rPr>
                          <w:rFonts w:ascii="Cambria Math" w:eastAsia="Cambria Math" w:hAnsi="Cambria Math" w:cs="Arial"/>
                          <w:i/>
                          <w:iCs/>
                          <w:color w:val="000000"/>
                          <w:kern w:val="24"/>
                          <w:sz w:val="16"/>
                          <w:szCs w:val="16"/>
                          <w:lang w:val="en-US"/>
                        </w:rPr>
                      </m:ctrlPr>
                    </m:sSubPr>
                    <m:e>
                      <m:r>
                        <w:rPr>
                          <w:rFonts w:ascii="Cambria Math" w:eastAsia="바탕" w:hAnsi="Cambria Math" w:cs="Arial"/>
                          <w:color w:val="000000"/>
                          <w:kern w:val="24"/>
                          <w:sz w:val="16"/>
                          <w:szCs w:val="16"/>
                        </w:rPr>
                        <m:t>P</m:t>
                      </m:r>
                    </m:e>
                    <m:sub>
                      <m:r>
                        <w:rPr>
                          <w:rFonts w:ascii="Cambria Math" w:eastAsia="바탕" w:hAnsi="Cambria Math" w:cs="Arial"/>
                          <w:color w:val="000000"/>
                          <w:kern w:val="24"/>
                          <w:sz w:val="16"/>
                          <w:szCs w:val="16"/>
                        </w:rPr>
                        <m:t>TX</m:t>
                      </m:r>
                    </m:sub>
                  </m:sSub>
                </m:e>
              </m:d>
            </m:oMath>
            <w:r w:rsidRPr="003137CA">
              <w:rPr>
                <w:rFonts w:ascii="Arial" w:eastAsia="바탕" w:hAnsi="Arial" w:cs="Arial"/>
                <w:color w:val="000000"/>
                <w:kern w:val="24"/>
                <w:sz w:val="16"/>
                <w:szCs w:val="16"/>
              </w:rPr>
              <w:t xml:space="preserve"> = </w:t>
            </w:r>
            <w:r w:rsidRPr="003137CA">
              <w:rPr>
                <w:rFonts w:ascii="맑은 고딕" w:hAnsi="맑은 고딕" w:cs="맑은 고딕" w:hint="eastAsia"/>
                <w:color w:val="000000"/>
                <w:kern w:val="24"/>
                <w:sz w:val="16"/>
                <w:szCs w:val="16"/>
                <w:lang w:val="en-US"/>
              </w:rPr>
              <w:t>①</w:t>
            </w:r>
            <w:r w:rsidRPr="003137CA">
              <w:rPr>
                <w:rFonts w:ascii="Arial" w:eastAsia="바탕" w:hAnsi="Arial" w:cs="Arial"/>
                <w:color w:val="000000"/>
                <w:kern w:val="24"/>
                <w:sz w:val="16"/>
                <w:szCs w:val="16"/>
                <w:lang w:val="en-US"/>
              </w:rPr>
              <w:t xml:space="preserve"> dBm</w:t>
            </w:r>
          </w:p>
        </w:tc>
        <w:tc>
          <w:tcPr>
            <w:tcW w:w="191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6FE0AFD8" w14:textId="77777777" w:rsidR="00C3106A" w:rsidRPr="003137CA" w:rsidRDefault="00C3106A" w:rsidP="00C3106A">
            <w:pPr>
              <w:spacing w:after="0" w:line="216" w:lineRule="auto"/>
              <w:jc w:val="center"/>
              <w:rPr>
                <w:rFonts w:ascii="Arial" w:eastAsia="바탕" w:hAnsi="Arial" w:cs="Arial"/>
                <w:color w:val="000000"/>
                <w:kern w:val="24"/>
                <w:sz w:val="16"/>
                <w:szCs w:val="16"/>
                <w:lang w:val="en-US"/>
              </w:rPr>
            </w:pPr>
            <w:r w:rsidRPr="003137CA">
              <w:rPr>
                <w:rFonts w:ascii="Arial" w:eastAsia="바탕" w:hAnsi="Arial" w:cs="Arial"/>
                <w:color w:val="000000"/>
                <w:kern w:val="24"/>
                <w:sz w:val="16"/>
                <w:szCs w:val="16"/>
                <w:lang w:val="en-US"/>
              </w:rPr>
              <w:t xml:space="preserve">49 </w:t>
            </w:r>
            <w:proofErr w:type="spellStart"/>
            <w:r w:rsidRPr="003137CA">
              <w:rPr>
                <w:rFonts w:ascii="Arial" w:eastAsia="바탕" w:hAnsi="Arial" w:cs="Arial"/>
                <w:color w:val="000000"/>
                <w:kern w:val="24"/>
                <w:sz w:val="16"/>
                <w:szCs w:val="16"/>
                <w:lang w:val="en-US"/>
              </w:rPr>
              <w:t>dBm</w:t>
            </w:r>
            <w:proofErr w:type="spellEnd"/>
          </w:p>
          <w:p w14:paraId="7217A733" w14:textId="4BC26A7A" w:rsidR="00E0520B" w:rsidRPr="003137CA" w:rsidRDefault="00E0520B" w:rsidP="00C3106A">
            <w:pPr>
              <w:spacing w:after="0" w:line="216" w:lineRule="auto"/>
              <w:jc w:val="center"/>
              <w:rPr>
                <w:rFonts w:ascii="Arial" w:eastAsia="굴림" w:hAnsi="Arial" w:cs="Arial"/>
                <w:sz w:val="36"/>
                <w:szCs w:val="36"/>
                <w:lang w:val="en-US"/>
              </w:rPr>
            </w:pPr>
            <w:r w:rsidRPr="003137CA">
              <w:rPr>
                <w:rFonts w:ascii="Arial" w:eastAsia="바탕" w:hAnsi="Arial" w:cs="Arial"/>
                <w:color w:val="000000"/>
                <w:kern w:val="24"/>
                <w:sz w:val="16"/>
                <w:szCs w:val="16"/>
                <w:lang w:val="en-US"/>
              </w:rPr>
              <w:t>Note: full DL RB allocation is assumed</w:t>
            </w:r>
          </w:p>
        </w:tc>
      </w:tr>
      <w:tr w:rsidR="00C3106A" w:rsidRPr="003137CA" w14:paraId="5BD88693" w14:textId="77777777" w:rsidTr="000535ED">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605C8DF"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color w:val="000000"/>
                <w:kern w:val="24"/>
                <w:sz w:val="16"/>
                <w:szCs w:val="16"/>
                <w:lang w:val="en-US"/>
              </w:rPr>
              <w:t xml:space="preserve">Component </w:t>
            </w:r>
            <w:r w:rsidRPr="003137CA">
              <w:rPr>
                <w:rFonts w:ascii="Arial" w:eastAsia="바탕" w:hAnsi="Arial" w:cs="Arial"/>
                <w:color w:val="000000"/>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6F7E00A"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TX/RX antenna array gain</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E5AAEFC"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Depending on # of TX/RX antenna elements </w:t>
            </w:r>
          </w:p>
          <w:p w14:paraId="67F7BABB" w14:textId="77777777" w:rsidR="00C3106A" w:rsidRPr="003137CA"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3137CA">
              <w:rPr>
                <w:rFonts w:ascii="Arial" w:eastAsia="바탕" w:hAnsi="Arial" w:cs="Arial"/>
                <w:kern w:val="24"/>
                <w:sz w:val="16"/>
                <w:szCs w:val="16"/>
                <w:lang w:val="en-US"/>
              </w:rPr>
              <w:t xml:space="preserve">= </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 xml:space="preserve"> dBi</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5C39930" w14:textId="5214CCFB" w:rsidR="00C3106A" w:rsidRPr="003137CA" w:rsidRDefault="00C3106A" w:rsidP="00B21F06">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8</w:t>
            </w:r>
            <w:r w:rsidR="00B21F06" w:rsidRPr="003137CA">
              <w:rPr>
                <w:rFonts w:ascii="Arial" w:eastAsia="바탕" w:hAnsi="Arial" w:cs="Arial"/>
                <w:kern w:val="24"/>
                <w:sz w:val="16"/>
                <w:szCs w:val="16"/>
                <w:lang w:val="en-US"/>
              </w:rPr>
              <w:t xml:space="preserve"> (TX) + </w:t>
            </w:r>
            <w:r w:rsidRPr="003137CA">
              <w:rPr>
                <w:rFonts w:ascii="Arial" w:eastAsia="바탕" w:hAnsi="Arial" w:cs="Arial"/>
                <w:kern w:val="24"/>
                <w:sz w:val="16"/>
                <w:szCs w:val="16"/>
                <w:lang w:val="en-US"/>
              </w:rPr>
              <w:t>8</w:t>
            </w:r>
            <w:r w:rsidR="00B21F06" w:rsidRPr="003137CA">
              <w:rPr>
                <w:rFonts w:ascii="Arial" w:eastAsia="바탕" w:hAnsi="Arial" w:cs="Arial"/>
                <w:kern w:val="24"/>
                <w:sz w:val="16"/>
                <w:szCs w:val="16"/>
                <w:lang w:val="en-US"/>
              </w:rPr>
              <w:t>(RX)</w:t>
            </w:r>
          </w:p>
        </w:tc>
      </w:tr>
      <w:tr w:rsidR="00C3106A" w:rsidRPr="003137CA" w14:paraId="70DAD5D3"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CAFA1D3"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8DFEF20"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TX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61E55F70"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3137CA">
              <w:rPr>
                <w:rFonts w:ascii="Arial" w:eastAsia="바탕" w:hAnsi="Arial" w:cs="Arial"/>
                <w:kern w:val="24"/>
                <w:sz w:val="16"/>
                <w:szCs w:val="16"/>
                <w:lang w:val="en-US"/>
              </w:rPr>
              <w:t xml:space="preserve"> = </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378B2A19"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45 </w:t>
            </w:r>
            <w:proofErr w:type="spellStart"/>
            <w:r w:rsidRPr="003137CA">
              <w:rPr>
                <w:rFonts w:ascii="Arial" w:eastAsia="바탕" w:hAnsi="Arial" w:cs="Arial"/>
                <w:kern w:val="24"/>
                <w:sz w:val="16"/>
                <w:szCs w:val="16"/>
                <w:lang w:val="en-US"/>
              </w:rPr>
              <w:t>dBc</w:t>
            </w:r>
            <w:proofErr w:type="spellEnd"/>
          </w:p>
        </w:tc>
      </w:tr>
      <w:tr w:rsidR="00C3106A" w:rsidRPr="003137CA" w14:paraId="2B6CCD87"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649EA34"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2CAA8BC2" w14:textId="77777777" w:rsidR="00C3106A" w:rsidRPr="003137CA"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25C0542A" w14:textId="3F8B5466" w:rsidR="00C3106A" w:rsidRPr="003137CA" w:rsidRDefault="00C3106A" w:rsidP="00684324">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 used</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494CC42" w14:textId="4790635F" w:rsidR="000535ED" w:rsidRPr="003137CA" w:rsidRDefault="00C3106A" w:rsidP="00C3106A">
            <w:pPr>
              <w:spacing w:after="0" w:line="216" w:lineRule="auto"/>
              <w:rPr>
                <w:rFonts w:ascii="Arial" w:eastAsia="바탕" w:hAnsi="Arial" w:cs="Arial"/>
                <w:kern w:val="24"/>
                <w:sz w:val="16"/>
                <w:szCs w:val="16"/>
                <w:lang w:val="en-US"/>
              </w:rPr>
            </w:pPr>
            <w:r w:rsidRPr="003137CA">
              <w:rPr>
                <w:rFonts w:ascii="Arial" w:eastAsia="바탕" w:hAnsi="Arial" w:cs="Arial"/>
                <w:kern w:val="24"/>
                <w:sz w:val="16"/>
                <w:szCs w:val="16"/>
                <w:lang w:val="en-US"/>
              </w:rPr>
              <w:t xml:space="preserve">e.g., DPD,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digital filtering, etc.</w:t>
            </w:r>
            <w:r w:rsidR="000535ED" w:rsidRPr="003137CA">
              <w:rPr>
                <w:rFonts w:ascii="Arial" w:eastAsia="바탕" w:hAnsi="Arial" w:cs="Arial"/>
                <w:kern w:val="24"/>
                <w:sz w:val="16"/>
                <w:szCs w:val="16"/>
                <w:lang w:val="en-US"/>
              </w:rPr>
              <w:t xml:space="preserve"> </w:t>
            </w:r>
          </w:p>
        </w:tc>
      </w:tr>
      <w:tr w:rsidR="00C3106A" w:rsidRPr="003137CA" w14:paraId="05BA323A"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8158DD0"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DEE08E7" w14:textId="77777777" w:rsidR="00C3106A" w:rsidRPr="003137CA" w:rsidRDefault="00C3106A" w:rsidP="00C3106A">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gNB-gNB</w:t>
            </w:r>
            <w:proofErr w:type="spellEnd"/>
            <w:r w:rsidRPr="003137CA">
              <w:rPr>
                <w:rFonts w:ascii="Arial" w:eastAsia="바탕" w:hAnsi="Arial" w:cs="Arial"/>
                <w:kern w:val="24"/>
                <w:sz w:val="16"/>
                <w:szCs w:val="16"/>
                <w:lang w:val="en-US"/>
              </w:rPr>
              <w:t xml:space="preserve"> Coupling loss</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5B6B40CF" w14:textId="456D1596" w:rsidR="00C3106A" w:rsidRPr="003137CA" w:rsidRDefault="000535ED"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Shadow fading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C3106A" w:rsidRPr="003137CA">
              <w:rPr>
                <w:rFonts w:ascii="Arial" w:eastAsia="바탕" w:hAnsi="Arial" w:cs="Arial"/>
                <w:kern w:val="24"/>
                <w:sz w:val="16"/>
                <w:szCs w:val="16"/>
                <w:lang w:val="en-US"/>
              </w:rPr>
              <w:t xml:space="preserve"> = </w:t>
            </w:r>
            <w:r w:rsidR="00C3106A" w:rsidRPr="003137CA">
              <w:rPr>
                <w:rFonts w:ascii="맑은 고딕" w:hAnsi="맑은 고딕" w:cs="맑은 고딕" w:hint="eastAsia"/>
                <w:kern w:val="24"/>
                <w:sz w:val="16"/>
                <w:szCs w:val="16"/>
                <w:lang w:val="en-US"/>
              </w:rPr>
              <w:t>④</w:t>
            </w:r>
            <w:r w:rsidR="00C3106A" w:rsidRPr="003137CA">
              <w:rPr>
                <w:rFonts w:ascii="Arial" w:eastAsia="바탕" w:hAnsi="Arial" w:cs="Arial"/>
                <w:kern w:val="24"/>
                <w:sz w:val="16"/>
                <w:szCs w:val="16"/>
                <w:lang w:val="en-US"/>
              </w:rPr>
              <w:t xml:space="preserve"> dB</w:t>
            </w:r>
          </w:p>
          <w:p w14:paraId="3CA23AE9" w14:textId="4FF66F63" w:rsidR="00C3106A" w:rsidRPr="003137CA" w:rsidRDefault="000535ED"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Penetration loss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C3106A" w:rsidRPr="003137CA">
              <w:rPr>
                <w:rFonts w:ascii="Arial" w:eastAsia="바탕" w:hAnsi="Arial" w:cs="Arial"/>
                <w:kern w:val="24"/>
                <w:sz w:val="16"/>
                <w:szCs w:val="16"/>
                <w:lang w:val="en-US"/>
              </w:rPr>
              <w:t xml:space="preserve"> = </w:t>
            </w:r>
            <w:r w:rsidR="00C3106A" w:rsidRPr="003137CA">
              <w:rPr>
                <w:rFonts w:ascii="맑은 고딕" w:hAnsi="맑은 고딕" w:cs="맑은 고딕" w:hint="eastAsia"/>
                <w:kern w:val="24"/>
                <w:sz w:val="16"/>
                <w:szCs w:val="16"/>
                <w:lang w:val="en-US"/>
              </w:rPr>
              <w:t>⑤</w:t>
            </w:r>
            <w:r w:rsidR="00C3106A" w:rsidRPr="003137CA">
              <w:rPr>
                <w:rFonts w:ascii="Arial" w:eastAsia="바탕" w:hAnsi="Arial" w:cs="Arial"/>
                <w:kern w:val="24"/>
                <w:sz w:val="16"/>
                <w:szCs w:val="16"/>
                <w:lang w:val="en-US"/>
              </w:rPr>
              <w:t xml:space="preserve"> dB</w:t>
            </w:r>
          </w:p>
          <w:p w14:paraId="36BAE432" w14:textId="44F9A736" w:rsidR="00C3106A" w:rsidRPr="003137CA" w:rsidRDefault="000535ED" w:rsidP="00C3106A">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Pathloss</w:t>
            </w:r>
            <w:proofErr w:type="spellEnd"/>
            <w:r w:rsidRPr="003137CA">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C3106A" w:rsidRPr="003137CA">
              <w:rPr>
                <w:rFonts w:ascii="Arial" w:eastAsia="바탕" w:hAnsi="Arial" w:cs="Arial"/>
                <w:kern w:val="24"/>
                <w:sz w:val="16"/>
                <w:szCs w:val="16"/>
                <w:lang w:val="en-US"/>
              </w:rPr>
              <w:t xml:space="preserve"> = </w:t>
            </w:r>
            <w:r w:rsidR="00C3106A" w:rsidRPr="003137CA">
              <w:rPr>
                <w:rFonts w:ascii="맑은 고딕" w:hAnsi="맑은 고딕" w:cs="맑은 고딕" w:hint="eastAsia"/>
                <w:kern w:val="24"/>
                <w:sz w:val="16"/>
                <w:szCs w:val="16"/>
                <w:lang w:val="en-US"/>
              </w:rPr>
              <w:t>⑥</w:t>
            </w:r>
            <w:r w:rsidR="00C3106A" w:rsidRPr="003137CA">
              <w:rPr>
                <w:rFonts w:ascii="Arial" w:eastAsia="바탕" w:hAnsi="Arial" w:cs="Arial"/>
                <w:kern w:val="24"/>
                <w:sz w:val="16"/>
                <w:szCs w:val="16"/>
                <w:lang w:val="en-US"/>
              </w:rPr>
              <w:t xml:space="preserve"> dB</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2980" w:type="dxa"/>
              <w:jc w:val="center"/>
              <w:tblCellMar>
                <w:left w:w="0" w:type="dxa"/>
                <w:right w:w="0" w:type="dxa"/>
              </w:tblCellMar>
              <w:tblLook w:val="0420" w:firstRow="1" w:lastRow="0" w:firstColumn="0" w:lastColumn="0" w:noHBand="0" w:noVBand="1"/>
            </w:tblPr>
            <w:tblGrid>
              <w:gridCol w:w="280"/>
              <w:gridCol w:w="1780"/>
              <w:gridCol w:w="920"/>
            </w:tblGrid>
            <w:tr w:rsidR="000535ED" w:rsidRPr="003137CA" w14:paraId="1FCAD1AF"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56504E0"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맑은 고딕" w:hAnsi="맑은 고딕" w:cs="맑은 고딕" w:hint="eastAsia"/>
                      <w:sz w:val="16"/>
                      <w:szCs w:val="36"/>
                      <w:lang w:val="en-US"/>
                    </w:rPr>
                    <w:t>④</w:t>
                  </w:r>
                  <w:r w:rsidRPr="003137CA">
                    <w:rPr>
                      <w:rFonts w:ascii="Arial" w:eastAsia="굴림" w:hAnsi="Arial" w:cs="Arial"/>
                      <w:sz w:val="16"/>
                      <w:szCs w:val="3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F78E3A2"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Shadow fading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BC1AB07"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6</w:t>
                  </w:r>
                </w:p>
              </w:tc>
            </w:tr>
            <w:tr w:rsidR="000535ED" w:rsidRPr="003137CA" w14:paraId="73F9A519" w14:textId="77777777" w:rsidTr="000535ED">
              <w:trPr>
                <w:trHeight w:val="161"/>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2DAEB82"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맑은 고딕" w:hAnsi="맑은 고딕" w:cs="맑은 고딕" w:hint="eastAsia"/>
                      <w:sz w:val="16"/>
                      <w:szCs w:val="3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389B842"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Penetration loss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6EBA9B"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0</w:t>
                  </w:r>
                </w:p>
              </w:tc>
            </w:tr>
            <w:tr w:rsidR="000535ED" w:rsidRPr="003137CA" w14:paraId="4BF2768E"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B3F9349"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맑은 고딕" w:hAnsi="맑은 고딕" w:cs="맑은 고딕" w:hint="eastAsia"/>
                      <w:sz w:val="16"/>
                      <w:szCs w:val="3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102443D"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Path loss, LOS (dB)</w:t>
                  </w:r>
                  <w:r w:rsidRPr="003137CA">
                    <w:rPr>
                      <w:rFonts w:ascii="Arial" w:eastAsia="굴림" w:hAnsi="Arial" w:cs="Arial"/>
                      <w:sz w:val="16"/>
                      <w:szCs w:val="36"/>
                      <w:lang w:val="en-US"/>
                    </w:rPr>
                    <w:br/>
                    <w:t>Path loss, NLOS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F00C781" w14:textId="77777777" w:rsidR="00C3106A" w:rsidRPr="003137CA" w:rsidRDefault="00C3106A" w:rsidP="00C3106A">
                  <w:pPr>
                    <w:spacing w:after="0" w:line="216" w:lineRule="auto"/>
                    <w:rPr>
                      <w:rFonts w:ascii="Arial" w:eastAsia="굴림" w:hAnsi="Arial" w:cs="Arial"/>
                      <w:sz w:val="16"/>
                      <w:szCs w:val="36"/>
                      <w:lang w:val="en-US"/>
                    </w:rPr>
                  </w:pPr>
                  <w:r w:rsidRPr="003137CA">
                    <w:rPr>
                      <w:rFonts w:ascii="Arial" w:eastAsia="굴림" w:hAnsi="Arial" w:cs="Arial"/>
                      <w:sz w:val="16"/>
                      <w:szCs w:val="36"/>
                      <w:lang w:val="en-US"/>
                    </w:rPr>
                    <w:t>99.41</w:t>
                  </w:r>
                  <w:r w:rsidRPr="003137CA">
                    <w:rPr>
                      <w:rFonts w:ascii="Arial" w:eastAsia="굴림" w:hAnsi="Arial" w:cs="Arial"/>
                      <w:sz w:val="16"/>
                      <w:szCs w:val="36"/>
                      <w:lang w:val="en-US"/>
                    </w:rPr>
                    <w:br/>
                    <w:t>116.95</w:t>
                  </w:r>
                </w:p>
              </w:tc>
            </w:tr>
          </w:tbl>
          <w:p w14:paraId="3AD12D0D" w14:textId="77777777" w:rsidR="00C3106A" w:rsidRPr="003137CA" w:rsidRDefault="00C3106A" w:rsidP="00C3106A">
            <w:pPr>
              <w:spacing w:after="0" w:line="216" w:lineRule="auto"/>
              <w:rPr>
                <w:rFonts w:ascii="Arial" w:eastAsia="굴림" w:hAnsi="Arial" w:cs="Arial"/>
                <w:sz w:val="36"/>
                <w:szCs w:val="36"/>
                <w:lang w:val="en-US"/>
              </w:rPr>
            </w:pPr>
          </w:p>
        </w:tc>
      </w:tr>
      <w:tr w:rsidR="00C3106A" w:rsidRPr="003137CA" w14:paraId="41A8A681"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325A121"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5A34275" w14:textId="77777777" w:rsidR="00C3106A" w:rsidRPr="003137CA"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433969AE" w14:textId="77777777" w:rsidR="00C3106A" w:rsidRPr="003137CA" w:rsidRDefault="00C3106A" w:rsidP="00C3106A">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t>gNB-gNB</w:t>
            </w:r>
            <w:proofErr w:type="spellEnd"/>
            <w:r w:rsidRPr="003137CA">
              <w:rPr>
                <w:rFonts w:ascii="Arial" w:eastAsia="바탕" w:hAnsi="Arial" w:cs="Arial"/>
                <w:kern w:val="24"/>
                <w:sz w:val="16"/>
                <w:szCs w:val="16"/>
                <w:lang w:val="en-US"/>
              </w:rPr>
              <w:t xml:space="preserve"> deployment-dependent</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C9816A0" w14:textId="4ECCE3DB" w:rsidR="00C3106A" w:rsidRPr="003137CA" w:rsidRDefault="00C3106A" w:rsidP="000535ED">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e.g., 500m ISD, LOS probability</w:t>
            </w:r>
            <w:r w:rsidR="000535ED" w:rsidRPr="003137CA">
              <w:rPr>
                <w:rFonts w:ascii="Arial" w:eastAsia="바탕" w:hAnsi="Arial" w:cs="Arial"/>
                <w:kern w:val="24"/>
                <w:sz w:val="16"/>
                <w:szCs w:val="16"/>
                <w:lang w:val="en-US"/>
              </w:rPr>
              <w:t xml:space="preserve"> = 75%</w:t>
            </w:r>
            <w:r w:rsidRPr="003137CA">
              <w:rPr>
                <w:rFonts w:ascii="Arial" w:eastAsia="바탕" w:hAnsi="Arial" w:cs="Arial"/>
                <w:kern w:val="24"/>
                <w:sz w:val="16"/>
                <w:szCs w:val="16"/>
                <w:lang w:val="en-US"/>
              </w:rPr>
              <w:t xml:space="preserve">, </w:t>
            </w:r>
            <w:r w:rsidR="000535ED" w:rsidRPr="003137CA">
              <w:rPr>
                <w:rFonts w:ascii="Arial" w:eastAsia="바탕" w:hAnsi="Arial" w:cs="Arial"/>
                <w:kern w:val="24"/>
                <w:sz w:val="16"/>
                <w:szCs w:val="16"/>
                <w:lang w:val="en-US"/>
              </w:rPr>
              <w:t xml:space="preserve">no penetration loss, </w:t>
            </w:r>
            <w:proofErr w:type="spellStart"/>
            <w:r w:rsidRPr="003137CA">
              <w:rPr>
                <w:rFonts w:ascii="Arial" w:eastAsia="바탕" w:hAnsi="Arial" w:cs="Arial"/>
                <w:kern w:val="24"/>
                <w:sz w:val="16"/>
                <w:szCs w:val="16"/>
                <w:lang w:val="en-US"/>
              </w:rPr>
              <w:t>etc</w:t>
            </w:r>
            <w:proofErr w:type="spellEnd"/>
          </w:p>
        </w:tc>
      </w:tr>
      <w:tr w:rsidR="00C3106A" w:rsidRPr="003137CA" w14:paraId="51842FF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E088D68" w14:textId="77777777" w:rsidR="00C3106A" w:rsidRPr="003137C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25DA39"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leakage in </w:t>
            </w:r>
            <w:proofErr w:type="spellStart"/>
            <w:r w:rsidRPr="003137CA">
              <w:rPr>
                <w:rFonts w:ascii="Arial" w:eastAsia="바탕" w:hAnsi="Arial" w:cs="Arial"/>
                <w:kern w:val="24"/>
                <w:sz w:val="16"/>
                <w:szCs w:val="16"/>
                <w:lang w:val="en-US"/>
              </w:rPr>
              <w:t>gNB</w:t>
            </w:r>
            <w:proofErr w:type="spellEnd"/>
            <w:r w:rsidRPr="003137CA">
              <w:rPr>
                <w:rFonts w:ascii="Arial" w:eastAsia="바탕" w:hAnsi="Arial" w:cs="Arial"/>
                <w:kern w:val="24"/>
                <w:sz w:val="16"/>
                <w:szCs w:val="16"/>
                <w:lang w:val="en-US"/>
              </w:rPr>
              <w:t xml:space="preserv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due to non-ideal TX, measured at RX ant.</w:t>
            </w:r>
          </w:p>
          <w:p w14:paraId="2C3197E5" w14:textId="77777777" w:rsidR="00C3106A" w:rsidRPr="003137CA"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59D0835"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-85.41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LOS </w:t>
            </w:r>
          </w:p>
          <w:p w14:paraId="74508ED3"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-102.95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NLOS</w:t>
            </w:r>
          </w:p>
        </w:tc>
      </w:tr>
      <w:tr w:rsidR="00C3106A" w:rsidRPr="003137CA" w14:paraId="56FCDD68"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731AFC9" w14:textId="77777777" w:rsidR="00C3106A" w:rsidRPr="003137C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83198AC" w14:textId="154DA4D0"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Blocking Interference signal in </w:t>
            </w:r>
            <w:proofErr w:type="spellStart"/>
            <w:r w:rsidRPr="003137CA">
              <w:rPr>
                <w:rFonts w:ascii="Arial" w:eastAsia="바탕" w:hAnsi="Arial" w:cs="Arial"/>
                <w:kern w:val="24"/>
                <w:sz w:val="16"/>
                <w:szCs w:val="16"/>
                <w:lang w:val="en-US"/>
              </w:rPr>
              <w:t>gNB</w:t>
            </w:r>
            <w:proofErr w:type="spellEnd"/>
            <w:r w:rsidRPr="003137CA">
              <w:rPr>
                <w:rFonts w:ascii="Arial" w:eastAsia="바탕" w:hAnsi="Arial" w:cs="Arial"/>
                <w:kern w:val="24"/>
                <w:sz w:val="16"/>
                <w:szCs w:val="16"/>
                <w:lang w:val="en-US"/>
              </w:rPr>
              <w:t xml:space="preserve"> TX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measured at the input of LNA</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1BAD27B"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-40.41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LOS </w:t>
            </w:r>
          </w:p>
          <w:p w14:paraId="472983E9"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-57.95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NLOS</w:t>
            </w:r>
          </w:p>
          <w:p w14:paraId="1EB66993" w14:textId="7777777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Average: -41.41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(75% LOS, 25% NLOS)</w:t>
            </w:r>
          </w:p>
        </w:tc>
      </w:tr>
      <w:tr w:rsidR="00C3106A" w:rsidRPr="003137CA" w14:paraId="109FD46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DC6B0AE"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A74CB25"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RX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3DA20C4E" w14:textId="608275D4"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RX</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⑦</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dBc</w:t>
            </w:r>
            <w:proofErr w:type="spellEnd"/>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0CBED937" w14:textId="2F9E52A0" w:rsidR="00C3106A" w:rsidRPr="003137CA" w:rsidRDefault="00B36E37" w:rsidP="003137C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46 </w:t>
            </w:r>
            <w:proofErr w:type="spellStart"/>
            <w:r w:rsidR="00C3106A" w:rsidRPr="003137CA">
              <w:rPr>
                <w:rFonts w:ascii="Arial" w:eastAsia="바탕" w:hAnsi="Arial" w:cs="Arial"/>
                <w:kern w:val="24"/>
                <w:sz w:val="16"/>
                <w:szCs w:val="16"/>
                <w:lang w:val="en-US"/>
              </w:rPr>
              <w:t>dBc</w:t>
            </w:r>
            <w:proofErr w:type="spellEnd"/>
          </w:p>
        </w:tc>
      </w:tr>
      <w:tr w:rsidR="00C3106A" w:rsidRPr="003137CA" w14:paraId="608BF64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EA3F01F" w14:textId="77777777" w:rsidR="00C3106A" w:rsidRPr="003137C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523FAF66" w14:textId="77777777" w:rsidR="00C3106A" w:rsidRPr="003137CA"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038C999" w14:textId="77777777"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9D737FE" w14:textId="55E6D522" w:rsidR="00C3106A" w:rsidRPr="003137CA" w:rsidRDefault="00C3106A" w:rsidP="003D7D75">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e.g.,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etc.</w:t>
            </w:r>
          </w:p>
        </w:tc>
      </w:tr>
      <w:tr w:rsidR="00C3106A" w:rsidRPr="003137CA" w14:paraId="07DD7BD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4739D97" w14:textId="77777777" w:rsidR="00C3106A" w:rsidRPr="003137C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271929C" w14:textId="42B0AC93" w:rsidR="00C3106A" w:rsidRPr="003137CA" w:rsidRDefault="00C3106A" w:rsidP="00C3106A">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signal in </w:t>
            </w:r>
            <w:proofErr w:type="spellStart"/>
            <w:r w:rsidRPr="003137CA">
              <w:rPr>
                <w:rFonts w:ascii="Arial" w:eastAsia="바탕" w:hAnsi="Arial" w:cs="Arial"/>
                <w:kern w:val="24"/>
                <w:sz w:val="16"/>
                <w:szCs w:val="16"/>
                <w:lang w:val="en-US"/>
              </w:rPr>
              <w:t>gNB</w:t>
            </w:r>
            <w:proofErr w:type="spellEnd"/>
            <w:r w:rsidRPr="003137CA">
              <w:rPr>
                <w:rFonts w:ascii="Arial" w:eastAsia="바탕" w:hAnsi="Arial" w:cs="Arial"/>
                <w:kern w:val="24"/>
                <w:sz w:val="16"/>
                <w:szCs w:val="16"/>
                <w:lang w:val="en-US"/>
              </w:rPr>
              <w:t xml:space="preserv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caused by non-ideal RX selectivity, gain-normalized</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3137CA">
              <w:rPr>
                <w:rFonts w:ascii="Arial" w:eastAsia="바탕" w:hAnsi="Arial" w:cs="Arial"/>
                <w:kern w:val="24"/>
                <w:sz w:val="16"/>
                <w:szCs w:val="16"/>
                <w:lang w:val="en-US"/>
              </w:rPr>
              <w:t xml:space="preserve"> </w:t>
            </w:r>
            <w:r w:rsidR="00E817B7" w:rsidRPr="003137CA">
              <w:rPr>
                <w:rFonts w:ascii="Arial" w:eastAsia="바탕" w:hAnsi="Arial" w:cs="Arial"/>
                <w:kern w:val="24"/>
                <w:sz w:val="16"/>
                <w:szCs w:val="16"/>
                <w:lang w:val="en-US"/>
              </w:rPr>
              <w:t xml:space="preserve">= </w:t>
            </w:r>
            <w:r w:rsidR="00E817B7" w:rsidRPr="003137CA">
              <w:rPr>
                <w:rFonts w:ascii="맑은 고딕" w:hAnsi="맑은 고딕" w:cs="맑은 고딕" w:hint="eastAsia"/>
                <w:kern w:val="24"/>
                <w:sz w:val="16"/>
                <w:szCs w:val="16"/>
                <w:lang w:val="en-US"/>
              </w:rPr>
              <w:t>⑧</w:t>
            </w:r>
            <w:r w:rsidR="00E817B7" w:rsidRPr="003137CA">
              <w:rPr>
                <w:rFonts w:ascii="Arial" w:eastAsia="바탕" w:hAnsi="Arial" w:cs="Arial"/>
                <w:kern w:val="24"/>
                <w:sz w:val="16"/>
                <w:szCs w:val="16"/>
                <w:lang w:val="en-US"/>
              </w:rPr>
              <w:t xml:space="preserve"> </w:t>
            </w:r>
            <w:r w:rsidRPr="003137CA">
              <w:rPr>
                <w:rFonts w:ascii="Arial" w:eastAsia="바탕" w:hAnsi="Arial" w:cs="Arial"/>
                <w:kern w:val="24"/>
                <w:sz w:val="16"/>
                <w:szCs w:val="16"/>
                <w:lang w:val="en-US"/>
              </w:rPr>
              <w:t>dBm</w:t>
            </w:r>
          </w:p>
          <w:p w14:paraId="2A121BC0" w14:textId="724788E2" w:rsidR="00C3106A" w:rsidRPr="003137CA" w:rsidRDefault="00C3106A" w:rsidP="00E0520B">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00E0520B" w:rsidRPr="003137CA">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3137CA">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00E0520B" w:rsidRPr="003137CA">
              <w:rPr>
                <w:rFonts w:ascii="Arial" w:eastAsia="굴림" w:hAnsi="Arial" w:cs="Arial"/>
                <w:kern w:val="24"/>
                <w:sz w:val="16"/>
                <w:szCs w:val="16"/>
                <w:lang w:val="en-US"/>
              </w:rPr>
              <w:t xml:space="preserve"> is </w:t>
            </w:r>
            <w:r w:rsidRPr="003137CA">
              <w:rPr>
                <w:rFonts w:ascii="Arial" w:eastAsia="굴림" w:hAnsi="Arial" w:cs="Arial"/>
                <w:kern w:val="24"/>
                <w:sz w:val="16"/>
                <w:szCs w:val="16"/>
                <w:lang w:val="en-US"/>
              </w:rPr>
              <w:t>converted back to dB scale</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3BF6D9E" w14:textId="67D49C17" w:rsidR="00C3106A" w:rsidRPr="003137CA" w:rsidRDefault="00C3106A" w:rsidP="00C3106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w:t>
            </w:r>
            <w:r w:rsidR="00B36E37" w:rsidRPr="003137CA">
              <w:rPr>
                <w:rFonts w:ascii="Arial" w:eastAsia="바탕" w:hAnsi="Arial" w:cs="Arial"/>
                <w:kern w:val="24"/>
                <w:sz w:val="16"/>
                <w:szCs w:val="16"/>
                <w:lang w:val="en-US"/>
              </w:rPr>
              <w:t>82.87</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LOS</w:t>
            </w:r>
          </w:p>
          <w:p w14:paraId="3CD707FE" w14:textId="627501A2" w:rsidR="00C3106A" w:rsidRPr="003137CA" w:rsidRDefault="00C3106A" w:rsidP="00E0520B">
            <w:pPr>
              <w:spacing w:after="0" w:line="216" w:lineRule="auto"/>
              <w:jc w:val="center"/>
              <w:rPr>
                <w:rFonts w:ascii="Arial" w:eastAsia="바탕" w:hAnsi="Arial" w:cs="Arial"/>
                <w:kern w:val="24"/>
                <w:sz w:val="16"/>
                <w:szCs w:val="16"/>
                <w:lang w:val="en-US"/>
              </w:rPr>
            </w:pPr>
            <w:r w:rsidRPr="003137CA">
              <w:rPr>
                <w:rFonts w:ascii="Arial" w:eastAsia="바탕" w:hAnsi="Arial" w:cs="Arial"/>
                <w:kern w:val="24"/>
                <w:sz w:val="16"/>
                <w:szCs w:val="16"/>
                <w:lang w:val="en-US"/>
              </w:rPr>
              <w:t>-</w:t>
            </w:r>
            <w:r w:rsidR="00B36E37" w:rsidRPr="003137CA">
              <w:rPr>
                <w:rFonts w:ascii="Arial" w:eastAsia="바탕" w:hAnsi="Arial" w:cs="Arial"/>
                <w:kern w:val="24"/>
                <w:sz w:val="16"/>
                <w:szCs w:val="16"/>
                <w:lang w:val="en-US"/>
              </w:rPr>
              <w:t>100.41</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for NLOS</w:t>
            </w:r>
          </w:p>
          <w:p w14:paraId="31DD0A36" w14:textId="6CDE745A" w:rsidR="00E0520B" w:rsidRPr="003137CA" w:rsidRDefault="00E0520B" w:rsidP="003137C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Average: -</w:t>
            </w:r>
            <w:r w:rsidR="00B36E37" w:rsidRPr="003137CA">
              <w:rPr>
                <w:rFonts w:ascii="Arial" w:eastAsia="바탕" w:hAnsi="Arial" w:cs="Arial"/>
                <w:kern w:val="24"/>
                <w:sz w:val="16"/>
                <w:szCs w:val="16"/>
                <w:lang w:val="en-US"/>
              </w:rPr>
              <w:t>84</w:t>
            </w:r>
            <w:r w:rsidRPr="003137CA">
              <w:rPr>
                <w:rFonts w:ascii="Arial" w:eastAsia="바탕" w:hAnsi="Arial" w:cs="Arial"/>
                <w:kern w:val="24"/>
                <w:sz w:val="16"/>
                <w:szCs w:val="16"/>
                <w:lang w:val="en-US"/>
              </w:rPr>
              <w:t>.</w:t>
            </w:r>
            <w:r w:rsidR="00B36E37" w:rsidRPr="003137CA">
              <w:rPr>
                <w:rFonts w:ascii="Arial" w:eastAsia="바탕" w:hAnsi="Arial" w:cs="Arial"/>
                <w:kern w:val="24"/>
                <w:sz w:val="16"/>
                <w:szCs w:val="16"/>
                <w:lang w:val="en-US"/>
              </w:rPr>
              <w:t xml:space="preserve">09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(75% LOS, 25% NLOS)</w:t>
            </w:r>
          </w:p>
        </w:tc>
      </w:tr>
    </w:tbl>
    <w:p w14:paraId="76319200" w14:textId="3925CE5B" w:rsidR="00C3106A" w:rsidRPr="003137CA" w:rsidRDefault="00C3106A" w:rsidP="004617F1">
      <w:pPr>
        <w:rPr>
          <w:rFonts w:ascii="Arial" w:hAnsi="Arial" w:cs="Arial"/>
        </w:rPr>
      </w:pPr>
    </w:p>
    <w:p w14:paraId="7A6A38D2" w14:textId="0DA54C60" w:rsidR="00E0520B" w:rsidRPr="003137CA" w:rsidRDefault="00E0520B" w:rsidP="00F93AB5">
      <w:pPr>
        <w:ind w:firstLineChars="50" w:firstLine="100"/>
        <w:rPr>
          <w:rFonts w:ascii="Arial" w:hAnsi="Arial" w:cs="Arial"/>
        </w:rPr>
      </w:pPr>
      <w:r w:rsidRPr="003137CA">
        <w:rPr>
          <w:rFonts w:ascii="Arial" w:hAnsi="Arial" w:cs="Arial"/>
        </w:rPr>
        <w:t>To investigate UL performance, we derive UE-</w:t>
      </w:r>
      <w:proofErr w:type="spellStart"/>
      <w:r w:rsidRPr="003137CA">
        <w:rPr>
          <w:rFonts w:ascii="Arial" w:hAnsi="Arial" w:cs="Arial"/>
        </w:rPr>
        <w:t>gNB</w:t>
      </w:r>
      <w:proofErr w:type="spellEnd"/>
      <w:r w:rsidRPr="003137CA">
        <w:rPr>
          <w:rFonts w:ascii="Arial" w:hAnsi="Arial" w:cs="Arial"/>
        </w:rPr>
        <w:t xml:space="preserve"> Link Budget in Table </w:t>
      </w:r>
      <w:r w:rsidR="00F36839" w:rsidRPr="003137CA">
        <w:rPr>
          <w:rFonts w:ascii="Arial" w:hAnsi="Arial" w:cs="Arial"/>
        </w:rPr>
        <w:t>5</w:t>
      </w:r>
      <w:r w:rsidRPr="003137CA">
        <w:rPr>
          <w:rFonts w:ascii="Arial" w:hAnsi="Arial" w:cs="Arial"/>
        </w:rPr>
        <w:t xml:space="preserve">, where we assume distance between </w:t>
      </w:r>
      <w:proofErr w:type="spellStart"/>
      <w:r w:rsidRPr="003137CA">
        <w:rPr>
          <w:rFonts w:ascii="Arial" w:hAnsi="Arial" w:cs="Arial"/>
        </w:rPr>
        <w:t>gNB</w:t>
      </w:r>
      <w:proofErr w:type="spellEnd"/>
      <w:r w:rsidRPr="003137CA">
        <w:rPr>
          <w:rFonts w:ascii="Arial" w:hAnsi="Arial" w:cs="Arial"/>
        </w:rPr>
        <w:t xml:space="preserve"> and UE is 100m, 200m or 300m away. And LOS path between </w:t>
      </w:r>
      <w:proofErr w:type="spellStart"/>
      <w:r w:rsidRPr="003137CA">
        <w:rPr>
          <w:rFonts w:ascii="Arial" w:hAnsi="Arial" w:cs="Arial"/>
        </w:rPr>
        <w:t>gNB</w:t>
      </w:r>
      <w:proofErr w:type="spellEnd"/>
      <w:r w:rsidRPr="003137CA">
        <w:rPr>
          <w:rFonts w:ascii="Arial" w:hAnsi="Arial" w:cs="Arial"/>
        </w:rPr>
        <w:t xml:space="preserve"> and UE</w:t>
      </w:r>
      <w:r w:rsidR="00E817B7" w:rsidRPr="003137CA">
        <w:rPr>
          <w:rFonts w:ascii="Arial" w:hAnsi="Arial" w:cs="Arial"/>
        </w:rPr>
        <w:t xml:space="preserve">, no penetration loss are assumed. </w:t>
      </w:r>
      <w:r w:rsidR="00DD03C5" w:rsidRPr="003137CA">
        <w:rPr>
          <w:rFonts w:ascii="Arial" w:hAnsi="Arial" w:cs="Arial"/>
        </w:rPr>
        <w:t xml:space="preserve">We compare TDD SINR and SBFD SINR. In SBFD SINR, self-interference and </w:t>
      </w:r>
      <w:proofErr w:type="spellStart"/>
      <w:r w:rsidR="00DD03C5" w:rsidRPr="003137CA">
        <w:rPr>
          <w:rFonts w:ascii="Arial" w:hAnsi="Arial" w:cs="Arial"/>
        </w:rPr>
        <w:t>gNB-gNB</w:t>
      </w:r>
      <w:proofErr w:type="spellEnd"/>
      <w:r w:rsidR="00DD03C5" w:rsidRPr="003137CA">
        <w:rPr>
          <w:rFonts w:ascii="Arial" w:hAnsi="Arial" w:cs="Arial"/>
        </w:rPr>
        <w:t xml:space="preserve"> CLI are additionally considered. Comparing </w:t>
      </w:r>
      <w:proofErr w:type="spellStart"/>
      <w:r w:rsidR="00DD03C5" w:rsidRPr="003137CA">
        <w:rPr>
          <w:rFonts w:ascii="Arial" w:hAnsi="Arial" w:cs="Arial"/>
        </w:rPr>
        <w:t>gNB-gNB</w:t>
      </w:r>
      <w:proofErr w:type="spellEnd"/>
      <w:r w:rsidR="00DD03C5" w:rsidRPr="003137CA">
        <w:rPr>
          <w:rFonts w:ascii="Arial" w:hAnsi="Arial" w:cs="Arial"/>
        </w:rPr>
        <w:t xml:space="preserve"> power (e.g., -</w:t>
      </w:r>
      <w:r w:rsidR="003E22B0" w:rsidRPr="003137CA">
        <w:rPr>
          <w:rFonts w:ascii="Arial" w:hAnsi="Arial" w:cs="Arial"/>
        </w:rPr>
        <w:t>84.09</w:t>
      </w:r>
      <w:r w:rsidR="00DD03C5" w:rsidRPr="003137CA">
        <w:rPr>
          <w:rFonts w:ascii="Arial" w:hAnsi="Arial" w:cs="Arial"/>
        </w:rPr>
        <w:t>dBm</w:t>
      </w:r>
      <w:r w:rsidR="003E22B0" w:rsidRPr="003137CA">
        <w:rPr>
          <w:rFonts w:ascii="Arial" w:hAnsi="Arial" w:cs="Arial"/>
        </w:rPr>
        <w:t>,</w:t>
      </w:r>
      <w:r w:rsidR="00DD03C5" w:rsidRPr="003137CA">
        <w:rPr>
          <w:rFonts w:ascii="Arial" w:hAnsi="Arial" w:cs="Arial"/>
        </w:rPr>
        <w:t xml:space="preserve"> average</w:t>
      </w:r>
      <w:r w:rsidR="003E22B0" w:rsidRPr="003137CA">
        <w:rPr>
          <w:rFonts w:ascii="Arial" w:hAnsi="Arial" w:cs="Arial"/>
        </w:rPr>
        <w:t>d over LOS probability</w:t>
      </w:r>
      <w:r w:rsidR="00DD03C5" w:rsidRPr="003137CA">
        <w:rPr>
          <w:rFonts w:ascii="Arial" w:hAnsi="Arial" w:cs="Arial"/>
        </w:rPr>
        <w:t>), Self-interference power (e.g., -97dBm) and UE-</w:t>
      </w:r>
      <w:proofErr w:type="spellStart"/>
      <w:r w:rsidR="00DD03C5" w:rsidRPr="003137CA">
        <w:rPr>
          <w:rFonts w:ascii="Arial" w:hAnsi="Arial" w:cs="Arial"/>
        </w:rPr>
        <w:t>gNB</w:t>
      </w:r>
      <w:proofErr w:type="spellEnd"/>
      <w:r w:rsidR="00DD03C5" w:rsidRPr="003137CA">
        <w:rPr>
          <w:rFonts w:ascii="Arial" w:hAnsi="Arial" w:cs="Arial"/>
        </w:rPr>
        <w:t xml:space="preserve"> intra-</w:t>
      </w:r>
      <w:proofErr w:type="spellStart"/>
      <w:r w:rsidR="00DD03C5" w:rsidRPr="003137CA">
        <w:rPr>
          <w:rFonts w:ascii="Arial" w:hAnsi="Arial" w:cs="Arial"/>
        </w:rPr>
        <w:t>subband</w:t>
      </w:r>
      <w:proofErr w:type="spellEnd"/>
      <w:r w:rsidR="00DD03C5" w:rsidRPr="003137CA">
        <w:rPr>
          <w:rFonts w:ascii="Arial" w:hAnsi="Arial" w:cs="Arial"/>
        </w:rPr>
        <w:t xml:space="preserve"> power (e.g., -73dBm at 500m distance between </w:t>
      </w:r>
      <w:proofErr w:type="spellStart"/>
      <w:r w:rsidR="00DD03C5" w:rsidRPr="003137CA">
        <w:rPr>
          <w:rFonts w:ascii="Arial" w:hAnsi="Arial" w:cs="Arial"/>
        </w:rPr>
        <w:t>gNB</w:t>
      </w:r>
      <w:proofErr w:type="spellEnd"/>
      <w:r w:rsidR="00DD03C5" w:rsidRPr="003137CA">
        <w:rPr>
          <w:rFonts w:ascii="Arial" w:hAnsi="Arial" w:cs="Arial"/>
        </w:rPr>
        <w:t xml:space="preserve"> and UE), we can notice that UE-</w:t>
      </w:r>
      <w:proofErr w:type="spellStart"/>
      <w:r w:rsidR="00DD03C5" w:rsidRPr="003137CA">
        <w:rPr>
          <w:rFonts w:ascii="Arial" w:hAnsi="Arial" w:cs="Arial"/>
        </w:rPr>
        <w:t>gNB</w:t>
      </w:r>
      <w:proofErr w:type="spellEnd"/>
      <w:r w:rsidR="00DD03C5" w:rsidRPr="003137CA">
        <w:rPr>
          <w:rFonts w:ascii="Arial" w:hAnsi="Arial" w:cs="Arial"/>
        </w:rPr>
        <w:t xml:space="preserve"> intra-</w:t>
      </w:r>
      <w:proofErr w:type="spellStart"/>
      <w:r w:rsidR="00DD03C5" w:rsidRPr="003137CA">
        <w:rPr>
          <w:rFonts w:ascii="Arial" w:hAnsi="Arial" w:cs="Arial"/>
        </w:rPr>
        <w:t>subband</w:t>
      </w:r>
      <w:proofErr w:type="spellEnd"/>
      <w:r w:rsidR="00DD03C5" w:rsidRPr="003137CA">
        <w:rPr>
          <w:rFonts w:ascii="Arial" w:hAnsi="Arial" w:cs="Arial"/>
        </w:rPr>
        <w:t xml:space="preserve"> power is dominant. It is because there is no frequency isolation in U</w:t>
      </w:r>
      <w:r w:rsidR="00F93AB5" w:rsidRPr="003137CA">
        <w:rPr>
          <w:rFonts w:ascii="Arial" w:hAnsi="Arial" w:cs="Arial"/>
        </w:rPr>
        <w:t>E</w:t>
      </w:r>
      <w:r w:rsidR="00DD03C5" w:rsidRPr="003137CA">
        <w:rPr>
          <w:rFonts w:ascii="Arial" w:hAnsi="Arial" w:cs="Arial"/>
        </w:rPr>
        <w:t>-</w:t>
      </w:r>
      <w:proofErr w:type="spellStart"/>
      <w:r w:rsidR="00DD03C5" w:rsidRPr="003137CA">
        <w:rPr>
          <w:rFonts w:ascii="Arial" w:hAnsi="Arial" w:cs="Arial"/>
        </w:rPr>
        <w:t>gNB</w:t>
      </w:r>
      <w:proofErr w:type="spellEnd"/>
      <w:r w:rsidR="00DD03C5" w:rsidRPr="003137CA">
        <w:rPr>
          <w:rFonts w:ascii="Arial" w:hAnsi="Arial" w:cs="Arial"/>
        </w:rPr>
        <w:t xml:space="preserve"> intra-</w:t>
      </w:r>
      <w:proofErr w:type="spellStart"/>
      <w:r w:rsidR="00DD03C5" w:rsidRPr="003137CA">
        <w:rPr>
          <w:rFonts w:ascii="Arial" w:hAnsi="Arial" w:cs="Arial"/>
        </w:rPr>
        <w:t>subband</w:t>
      </w:r>
      <w:proofErr w:type="spellEnd"/>
      <w:r w:rsidR="00DD03C5" w:rsidRPr="003137CA">
        <w:rPr>
          <w:rFonts w:ascii="Arial" w:hAnsi="Arial" w:cs="Arial"/>
        </w:rPr>
        <w:t xml:space="preserve"> </w:t>
      </w:r>
      <w:r w:rsidR="00F93AB5" w:rsidRPr="003137CA">
        <w:rPr>
          <w:rFonts w:ascii="Arial" w:hAnsi="Arial" w:cs="Arial"/>
        </w:rPr>
        <w:t xml:space="preserve">interference </w:t>
      </w:r>
      <w:r w:rsidR="00DD03C5" w:rsidRPr="003137CA">
        <w:rPr>
          <w:rFonts w:ascii="Arial" w:hAnsi="Arial" w:cs="Arial"/>
        </w:rPr>
        <w:t xml:space="preserve">power. So, the </w:t>
      </w:r>
      <w:r w:rsidR="00CE461F" w:rsidRPr="003137CA">
        <w:rPr>
          <w:rFonts w:ascii="Arial" w:hAnsi="Arial" w:cs="Arial"/>
        </w:rPr>
        <w:t xml:space="preserve">SINR </w:t>
      </w:r>
      <w:r w:rsidR="00DD03C5" w:rsidRPr="003137CA">
        <w:rPr>
          <w:rFonts w:ascii="Arial" w:hAnsi="Arial" w:cs="Arial"/>
        </w:rPr>
        <w:t xml:space="preserve">degradation </w:t>
      </w:r>
      <w:r w:rsidR="00CE461F" w:rsidRPr="003137CA">
        <w:rPr>
          <w:rFonts w:ascii="Arial" w:hAnsi="Arial" w:cs="Arial"/>
        </w:rPr>
        <w:t xml:space="preserve">of SBFD is no larger than 1dB, compared to TDD. </w:t>
      </w:r>
    </w:p>
    <w:p w14:paraId="333353B4" w14:textId="77777777" w:rsidR="00E0520B" w:rsidRPr="003137CA" w:rsidRDefault="00E0520B" w:rsidP="004617F1">
      <w:pPr>
        <w:rPr>
          <w:rFonts w:ascii="Arial" w:hAnsi="Arial" w:cs="Arial"/>
        </w:rPr>
      </w:pPr>
    </w:p>
    <w:p w14:paraId="5B29B948" w14:textId="6D64B501" w:rsidR="00E0520B" w:rsidRPr="003137CA" w:rsidRDefault="00E0520B" w:rsidP="00E0520B">
      <w:pPr>
        <w:jc w:val="center"/>
        <w:rPr>
          <w:rFonts w:ascii="Arial" w:hAnsi="Arial" w:cs="Arial"/>
          <w:b/>
        </w:rPr>
      </w:pPr>
      <w:r w:rsidRPr="003137CA">
        <w:rPr>
          <w:rFonts w:ascii="Arial" w:hAnsi="Arial" w:cs="Arial"/>
          <w:b/>
        </w:rPr>
        <w:t xml:space="preserve">Table </w:t>
      </w:r>
      <w:r w:rsidR="00F36839" w:rsidRPr="003137CA">
        <w:rPr>
          <w:rFonts w:ascii="Arial" w:hAnsi="Arial" w:cs="Arial"/>
          <w:b/>
        </w:rPr>
        <w:t>5</w:t>
      </w:r>
      <w:r w:rsidRPr="003137CA">
        <w:rPr>
          <w:rFonts w:ascii="Arial" w:hAnsi="Arial" w:cs="Arial"/>
          <w:b/>
        </w:rPr>
        <w:t xml:space="preserve">. </w:t>
      </w:r>
      <w:r w:rsidR="003E22B0" w:rsidRPr="003137CA">
        <w:rPr>
          <w:rFonts w:ascii="Arial" w:hAnsi="Arial" w:cs="Arial"/>
          <w:b/>
        </w:rPr>
        <w:t xml:space="preserve">Link Budget </w:t>
      </w:r>
      <w:r w:rsidRPr="003137CA">
        <w:rPr>
          <w:rFonts w:ascii="Arial" w:hAnsi="Arial" w:cs="Arial"/>
          <w:b/>
        </w:rPr>
        <w:t>UE-</w:t>
      </w:r>
      <w:proofErr w:type="spellStart"/>
      <w:r w:rsidRPr="003137CA">
        <w:rPr>
          <w:rFonts w:ascii="Arial" w:hAnsi="Arial" w:cs="Arial"/>
          <w:b/>
        </w:rPr>
        <w:t>gNB</w:t>
      </w:r>
      <w:proofErr w:type="spellEnd"/>
      <w:r w:rsidR="00F93AB5" w:rsidRPr="003137CA">
        <w:rPr>
          <w:rFonts w:ascii="Arial" w:hAnsi="Arial" w:cs="Arial"/>
          <w:b/>
        </w:rPr>
        <w:t xml:space="preserve"> </w:t>
      </w:r>
      <w:r w:rsidR="003E22B0" w:rsidRPr="003137CA">
        <w:rPr>
          <w:rFonts w:ascii="Arial" w:hAnsi="Arial" w:cs="Arial"/>
          <w:b/>
        </w:rPr>
        <w:t>Link</w:t>
      </w:r>
    </w:p>
    <w:tbl>
      <w:tblPr>
        <w:tblW w:w="5000" w:type="pct"/>
        <w:tblCellMar>
          <w:left w:w="0" w:type="dxa"/>
          <w:right w:w="0" w:type="dxa"/>
        </w:tblCellMar>
        <w:tblLook w:val="0420" w:firstRow="1" w:lastRow="0" w:firstColumn="0" w:lastColumn="0" w:noHBand="0" w:noVBand="1"/>
      </w:tblPr>
      <w:tblGrid>
        <w:gridCol w:w="451"/>
        <w:gridCol w:w="2384"/>
        <w:gridCol w:w="3676"/>
        <w:gridCol w:w="142"/>
        <w:gridCol w:w="2966"/>
      </w:tblGrid>
      <w:tr w:rsidR="00DF6759" w:rsidRPr="003137CA" w14:paraId="05A82ED3"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8A85C41"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A</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E815F5"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UE TX power (</w:t>
            </w:r>
            <w:proofErr w:type="spellStart"/>
            <w:r w:rsidRPr="007708E5">
              <w:rPr>
                <w:rFonts w:ascii="Arial" w:eastAsia="굴림" w:hAnsi="Arial" w:cs="Arial"/>
                <w:color w:val="000000"/>
                <w:kern w:val="24"/>
                <w:sz w:val="16"/>
                <w:szCs w:val="16"/>
                <w:lang w:val="en-US"/>
              </w:rPr>
              <w:t>dBm</w:t>
            </w:r>
            <w:proofErr w:type="spellEnd"/>
            <w:r w:rsidRPr="007708E5">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B9F4ADE"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23</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9081205" w14:textId="77777777" w:rsidR="00DF6759" w:rsidRPr="007708E5" w:rsidRDefault="00DF6759" w:rsidP="00C11616">
            <w:pPr>
              <w:spacing w:after="0"/>
              <w:rPr>
                <w:rFonts w:ascii="Arial" w:eastAsia="굴림" w:hAnsi="Arial" w:cs="Arial"/>
                <w:sz w:val="16"/>
                <w:szCs w:val="16"/>
                <w:lang w:val="en-US"/>
              </w:rPr>
            </w:pPr>
          </w:p>
        </w:tc>
      </w:tr>
      <w:tr w:rsidR="00DF6759" w:rsidRPr="003137CA" w14:paraId="1BEC288B"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0190270"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B</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A7F357C"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TX/RX antenna array gain (</w:t>
            </w:r>
            <w:proofErr w:type="spellStart"/>
            <w:r w:rsidRPr="007708E5">
              <w:rPr>
                <w:rFonts w:ascii="Arial" w:eastAsia="굴림" w:hAnsi="Arial" w:cs="Arial"/>
                <w:color w:val="000000"/>
                <w:kern w:val="24"/>
                <w:sz w:val="16"/>
                <w:szCs w:val="16"/>
                <w:lang w:val="en-US"/>
              </w:rPr>
              <w:t>dBi</w:t>
            </w:r>
            <w:proofErr w:type="spellEnd"/>
            <w:r w:rsidRPr="007708E5">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33DC17"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0(TX)+8(RX)</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98F5CE9"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Analog beamforming toward UE can be further considered </w:t>
            </w:r>
          </w:p>
        </w:tc>
      </w:tr>
      <w:tr w:rsidR="00DF6759" w:rsidRPr="003137CA" w14:paraId="209033B9"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DC246D"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C</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6E51D3"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 xml:space="preserve">Shadow fading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45D887"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6</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2909AD2" w14:textId="77777777" w:rsidR="00DF6759" w:rsidRPr="007708E5" w:rsidRDefault="00DF6759" w:rsidP="00C11616">
            <w:pPr>
              <w:spacing w:after="0"/>
              <w:rPr>
                <w:rFonts w:ascii="Arial" w:eastAsia="굴림" w:hAnsi="Arial" w:cs="Arial"/>
                <w:sz w:val="16"/>
                <w:szCs w:val="16"/>
                <w:lang w:val="en-US"/>
              </w:rPr>
            </w:pPr>
          </w:p>
        </w:tc>
      </w:tr>
      <w:tr w:rsidR="00DF6759" w:rsidRPr="003137CA" w14:paraId="34E6070C"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71CF3FB"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D</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CC8D1BB"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Penetration loss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F22BBD8"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0</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28CF6D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Indoor UE may suffer from I-to-O penetration loss, but not considered</w:t>
            </w:r>
          </w:p>
        </w:tc>
      </w:tr>
      <w:tr w:rsidR="00DF6759" w:rsidRPr="003137CA" w14:paraId="186BD4EC" w14:textId="77777777" w:rsidTr="006B0BC5">
        <w:trPr>
          <w:trHeight w:val="92"/>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7A91DA4" w14:textId="77777777" w:rsidR="00DF6759" w:rsidRPr="003137CA"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E</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E304F4"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 xml:space="preserve">Path loss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941DF87"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84.0 @ 100m, 90.7 @ 200m, 94.5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F29248B"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LOS is considered only</w:t>
            </w:r>
          </w:p>
        </w:tc>
      </w:tr>
      <w:tr w:rsidR="00DF6759" w:rsidRPr="003137CA" w14:paraId="2605EC43" w14:textId="77777777" w:rsidTr="006B0BC5">
        <w:trPr>
          <w:trHeight w:val="112"/>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D40EEA" w14:textId="77777777" w:rsidR="00DF6759" w:rsidRPr="007708E5" w:rsidRDefault="00DF6759" w:rsidP="00C11616">
            <w:pPr>
              <w:spacing w:after="0"/>
              <w:rPr>
                <w:rFonts w:ascii="Arial" w:eastAsia="굴림" w:hAnsi="Arial" w:cs="Arial"/>
                <w:sz w:val="16"/>
                <w:szCs w:val="16"/>
                <w:lang w:val="en-US"/>
              </w:rPr>
            </w:pPr>
            <w:r w:rsidRPr="003137CA">
              <w:rPr>
                <w:rFonts w:ascii="Arial" w:eastAsia="굴림" w:hAnsi="Arial" w:cs="Arial"/>
                <w:color w:val="000000"/>
                <w:kern w:val="24"/>
                <w:sz w:val="16"/>
                <w:szCs w:val="16"/>
                <w:lang w:val="en-US"/>
              </w:rPr>
              <w:t>F</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14D1528"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Received signal power (</w:t>
            </w:r>
            <w:proofErr w:type="spellStart"/>
            <w:r w:rsidRPr="007708E5">
              <w:rPr>
                <w:rFonts w:ascii="Arial" w:eastAsia="굴림" w:hAnsi="Arial" w:cs="Arial"/>
                <w:color w:val="000000"/>
                <w:kern w:val="24"/>
                <w:sz w:val="16"/>
                <w:szCs w:val="16"/>
                <w:lang w:val="en-US"/>
              </w:rPr>
              <w:t>dBm</w:t>
            </w:r>
            <w:proofErr w:type="spellEnd"/>
            <w:r w:rsidRPr="007708E5">
              <w:rPr>
                <w:rFonts w:ascii="Arial" w:eastAsia="굴림" w:hAnsi="Arial" w:cs="Arial"/>
                <w:color w:val="000000"/>
                <w:kern w:val="24"/>
                <w:sz w:val="16"/>
                <w:szCs w:val="16"/>
                <w:lang w:val="en-US"/>
              </w:rPr>
              <w:t xml:space="preserve">) </w:t>
            </w:r>
          </w:p>
          <w:p w14:paraId="5531539B"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F = A+B-(C+D+E)</w:t>
            </w:r>
          </w:p>
        </w:tc>
        <w:tc>
          <w:tcPr>
            <w:tcW w:w="1911"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061445D"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-59.0 @ 100m, -65.7 @ 200m, -69.5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E888293" w14:textId="77777777" w:rsidR="00DF6759" w:rsidRPr="007708E5" w:rsidRDefault="00DF6759" w:rsidP="00C11616">
            <w:pPr>
              <w:spacing w:after="0"/>
              <w:rPr>
                <w:rFonts w:ascii="Arial" w:eastAsia="굴림" w:hAnsi="Arial" w:cs="Arial"/>
                <w:sz w:val="16"/>
                <w:szCs w:val="16"/>
                <w:lang w:val="en-US"/>
              </w:rPr>
            </w:pPr>
          </w:p>
        </w:tc>
      </w:tr>
      <w:tr w:rsidR="00DF6759" w:rsidRPr="003137CA" w14:paraId="73F17074" w14:textId="77777777" w:rsidTr="006B0BC5">
        <w:trPr>
          <w:trHeight w:val="46"/>
        </w:trPr>
        <w:tc>
          <w:tcPr>
            <w:tcW w:w="234"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4C459C48" w14:textId="77777777" w:rsidR="00DF6759" w:rsidRPr="003137CA" w:rsidRDefault="00DF6759" w:rsidP="00C11616">
            <w:pPr>
              <w:spacing w:after="0"/>
              <w:rPr>
                <w:rFonts w:ascii="Arial" w:hAnsi="Arial" w:cs="Arial"/>
                <w:color w:val="000000"/>
                <w:kern w:val="24"/>
                <w:sz w:val="16"/>
                <w:szCs w:val="16"/>
                <w:lang w:val="en-US"/>
              </w:rPr>
            </w:pPr>
            <w:r w:rsidRPr="003137CA">
              <w:rPr>
                <w:rFonts w:ascii="Arial" w:hAnsi="Arial" w:cs="Arial"/>
                <w:color w:val="000000"/>
                <w:kern w:val="24"/>
                <w:sz w:val="16"/>
                <w:szCs w:val="16"/>
                <w:lang w:val="en-US"/>
              </w:rPr>
              <w:t>G</w:t>
            </w:r>
          </w:p>
        </w:tc>
        <w:tc>
          <w:tcPr>
            <w:tcW w:w="1239"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5895D1C" w14:textId="77777777" w:rsidR="00DF6759" w:rsidRPr="007708E5" w:rsidRDefault="00DF6759" w:rsidP="00C11616">
            <w:pPr>
              <w:spacing w:after="0"/>
              <w:rPr>
                <w:rFonts w:ascii="Arial" w:eastAsia="굴림" w:hAnsi="Arial" w:cs="Arial"/>
                <w:color w:val="000000"/>
                <w:kern w:val="24"/>
                <w:sz w:val="16"/>
                <w:szCs w:val="16"/>
                <w:lang w:val="en-US"/>
              </w:rPr>
            </w:pPr>
            <w:r w:rsidRPr="007708E5">
              <w:rPr>
                <w:rFonts w:ascii="Arial" w:eastAsia="굴림" w:hAnsi="Arial" w:cs="Arial"/>
                <w:color w:val="000000"/>
                <w:kern w:val="24"/>
                <w:sz w:val="16"/>
                <w:szCs w:val="16"/>
                <w:lang w:val="en-US"/>
              </w:rPr>
              <w:t xml:space="preserve">Noise power at UL </w:t>
            </w:r>
            <w:proofErr w:type="spellStart"/>
            <w:r w:rsidRPr="007708E5">
              <w:rPr>
                <w:rFonts w:ascii="Arial" w:eastAsia="굴림" w:hAnsi="Arial" w:cs="Arial"/>
                <w:color w:val="000000"/>
                <w:kern w:val="24"/>
                <w:sz w:val="16"/>
                <w:szCs w:val="16"/>
                <w:lang w:val="en-US"/>
              </w:rPr>
              <w:t>subband</w:t>
            </w:r>
            <w:proofErr w:type="spellEnd"/>
            <w:r w:rsidRPr="007708E5">
              <w:rPr>
                <w:rFonts w:ascii="Arial" w:eastAsia="굴림" w:hAnsi="Arial" w:cs="Arial"/>
                <w:color w:val="000000"/>
                <w:kern w:val="24"/>
                <w:sz w:val="16"/>
                <w:szCs w:val="16"/>
                <w:lang w:val="en-US"/>
              </w:rPr>
              <w:t xml:space="preserve"> (</w:t>
            </w:r>
            <w:proofErr w:type="spellStart"/>
            <w:r w:rsidRPr="007708E5">
              <w:rPr>
                <w:rFonts w:ascii="Arial" w:eastAsia="굴림" w:hAnsi="Arial" w:cs="Arial"/>
                <w:color w:val="000000"/>
                <w:kern w:val="24"/>
                <w:sz w:val="16"/>
                <w:szCs w:val="16"/>
                <w:lang w:val="en-US"/>
              </w:rPr>
              <w:t>dBm</w:t>
            </w:r>
            <w:proofErr w:type="spellEnd"/>
            <w:r w:rsidRPr="007708E5">
              <w:rPr>
                <w:rFonts w:ascii="Arial" w:eastAsia="굴림" w:hAnsi="Arial" w:cs="Arial"/>
                <w:color w:val="000000"/>
                <w:kern w:val="24"/>
                <w:sz w:val="16"/>
                <w:szCs w:val="16"/>
                <w:lang w:val="en-US"/>
              </w:rPr>
              <w:t xml:space="preserve">) </w:t>
            </w:r>
          </w:p>
        </w:tc>
        <w:tc>
          <w:tcPr>
            <w:tcW w:w="1911"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1C5C4AE" w14:textId="3BC492DC" w:rsidR="00DF6759" w:rsidRPr="007708E5" w:rsidRDefault="00DF6759" w:rsidP="003D7D75">
            <w:pPr>
              <w:spacing w:after="0"/>
              <w:rPr>
                <w:rFonts w:ascii="Arial" w:eastAsia="굴림" w:hAnsi="Arial" w:cs="Arial"/>
                <w:color w:val="000000"/>
                <w:kern w:val="24"/>
                <w:sz w:val="16"/>
                <w:szCs w:val="16"/>
                <w:lang w:val="en-US"/>
              </w:rPr>
            </w:pPr>
            <w:r w:rsidRPr="007708E5">
              <w:rPr>
                <w:rFonts w:ascii="Arial" w:eastAsia="굴림" w:hAnsi="Arial" w:cs="Arial"/>
                <w:color w:val="000000"/>
                <w:kern w:val="24"/>
                <w:sz w:val="16"/>
                <w:szCs w:val="16"/>
                <w:lang w:val="en-US"/>
              </w:rPr>
              <w:t>-9</w:t>
            </w:r>
            <w:r w:rsidR="003D7D75" w:rsidRPr="007708E5">
              <w:rPr>
                <w:rFonts w:ascii="Arial" w:eastAsia="굴림" w:hAnsi="Arial" w:cs="Arial"/>
                <w:color w:val="000000"/>
                <w:kern w:val="24"/>
                <w:sz w:val="16"/>
                <w:szCs w:val="16"/>
                <w:lang w:val="en-US"/>
              </w:rPr>
              <w:t>6</w:t>
            </w:r>
            <w:r w:rsidRPr="007708E5">
              <w:rPr>
                <w:rFonts w:ascii="Arial" w:eastAsia="굴림" w:hAnsi="Arial" w:cs="Arial"/>
                <w:color w:val="000000"/>
                <w:kern w:val="24"/>
                <w:sz w:val="16"/>
                <w:szCs w:val="16"/>
                <w:lang w:val="en-US"/>
              </w:rPr>
              <w:t>dBm/20MHz</w:t>
            </w:r>
          </w:p>
        </w:tc>
        <w:tc>
          <w:tcPr>
            <w:tcW w:w="1616" w:type="pct"/>
            <w:gridSpan w:val="2"/>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3B1701F5" w14:textId="32E160DB" w:rsidR="00DF6759" w:rsidRPr="007708E5" w:rsidRDefault="006B0BC5" w:rsidP="00C11616">
            <w:pPr>
              <w:spacing w:after="0"/>
              <w:rPr>
                <w:rFonts w:ascii="Arial" w:hAnsi="Arial" w:cs="Arial"/>
                <w:color w:val="000000"/>
                <w:kern w:val="24"/>
                <w:sz w:val="16"/>
                <w:szCs w:val="16"/>
                <w:lang w:val="en-US"/>
              </w:rPr>
            </w:pPr>
            <w:r w:rsidRPr="007708E5">
              <w:rPr>
                <w:rFonts w:ascii="Arial" w:eastAsia="굴림" w:hAnsi="Arial" w:cs="Arial"/>
                <w:color w:val="000000"/>
                <w:kern w:val="24"/>
                <w:sz w:val="16"/>
                <w:szCs w:val="16"/>
                <w:lang w:val="en-US"/>
              </w:rPr>
              <w:t xml:space="preserve">5dB noise figure at </w:t>
            </w:r>
            <w:proofErr w:type="spellStart"/>
            <w:r w:rsidRPr="007708E5">
              <w:rPr>
                <w:rFonts w:ascii="Arial" w:eastAsia="굴림" w:hAnsi="Arial" w:cs="Arial"/>
                <w:color w:val="000000"/>
                <w:kern w:val="24"/>
                <w:sz w:val="16"/>
                <w:szCs w:val="16"/>
                <w:lang w:val="en-US"/>
              </w:rPr>
              <w:t>gNB</w:t>
            </w:r>
            <w:proofErr w:type="spellEnd"/>
            <w:r w:rsidR="00DF6759" w:rsidRPr="007708E5">
              <w:rPr>
                <w:rFonts w:ascii="Arial" w:eastAsia="굴림" w:hAnsi="Arial" w:cs="Arial"/>
                <w:color w:val="000000"/>
                <w:kern w:val="24"/>
                <w:sz w:val="16"/>
                <w:szCs w:val="16"/>
                <w:lang w:val="en-US"/>
              </w:rPr>
              <w:t xml:space="preserve"> is assume. </w:t>
            </w:r>
          </w:p>
          <w:p w14:paraId="7CB2D710" w14:textId="77777777" w:rsidR="00DF6759" w:rsidRPr="007708E5" w:rsidRDefault="00DF6759" w:rsidP="00C11616">
            <w:pPr>
              <w:spacing w:after="0"/>
              <w:rPr>
                <w:rFonts w:ascii="Arial" w:eastAsia="굴림" w:hAnsi="Arial" w:cs="Arial"/>
                <w:color w:val="000000"/>
                <w:kern w:val="24"/>
                <w:sz w:val="16"/>
                <w:szCs w:val="16"/>
                <w:lang w:val="en-US"/>
              </w:rPr>
            </w:pPr>
            <w:r w:rsidRPr="007708E5">
              <w:rPr>
                <w:rFonts w:ascii="Arial" w:hAnsi="Arial" w:cs="Arial"/>
                <w:color w:val="000000"/>
                <w:kern w:val="24"/>
                <w:sz w:val="16"/>
                <w:szCs w:val="16"/>
                <w:lang w:val="en-US"/>
              </w:rPr>
              <w:t>Small RBs can be scheduled (e.g., 4 RBs or 1.44MHz) with power boosting</w:t>
            </w:r>
          </w:p>
        </w:tc>
      </w:tr>
      <w:tr w:rsidR="00DF6759" w:rsidRPr="003137CA" w14:paraId="31EC5CB6" w14:textId="77777777" w:rsidTr="006B0BC5">
        <w:trPr>
          <w:trHeight w:val="92"/>
        </w:trPr>
        <w:tc>
          <w:tcPr>
            <w:tcW w:w="234"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107404DC" w14:textId="77777777" w:rsidR="00DF6759" w:rsidRPr="003137CA" w:rsidRDefault="00DF6759" w:rsidP="00C11616">
            <w:pPr>
              <w:spacing w:after="0"/>
              <w:rPr>
                <w:rFonts w:ascii="Arial" w:eastAsia="굴림" w:hAnsi="Arial" w:cs="Arial"/>
                <w:sz w:val="16"/>
                <w:szCs w:val="16"/>
                <w:lang w:val="en-US"/>
              </w:rPr>
            </w:pPr>
            <w:r w:rsidRPr="003137CA">
              <w:rPr>
                <w:rFonts w:ascii="Arial" w:eastAsia="굴림" w:hAnsi="Arial" w:cs="Arial"/>
                <w:sz w:val="16"/>
                <w:szCs w:val="16"/>
                <w:lang w:val="en-US"/>
              </w:rPr>
              <w:t>H</w:t>
            </w:r>
          </w:p>
        </w:tc>
        <w:tc>
          <w:tcPr>
            <w:tcW w:w="1239"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4DEB22FE" w14:textId="77777777" w:rsidR="00DF6759" w:rsidRPr="007708E5" w:rsidRDefault="00DF6759" w:rsidP="00C11616">
            <w:pPr>
              <w:spacing w:after="0"/>
              <w:rPr>
                <w:rFonts w:ascii="Arial" w:eastAsia="굴림" w:hAnsi="Arial" w:cs="Arial"/>
                <w:sz w:val="16"/>
                <w:szCs w:val="16"/>
                <w:lang w:val="en-US"/>
              </w:rPr>
            </w:pPr>
            <w:r w:rsidRPr="007708E5">
              <w:rPr>
                <w:rFonts w:ascii="Arial" w:eastAsia="굴림" w:hAnsi="Arial" w:cs="Arial"/>
                <w:color w:val="000000"/>
                <w:kern w:val="24"/>
                <w:sz w:val="16"/>
                <w:szCs w:val="16"/>
                <w:lang w:val="en-US"/>
              </w:rPr>
              <w:t>Signal to noise ratio (SNR) (dB), H= F–G</w:t>
            </w:r>
          </w:p>
        </w:tc>
        <w:tc>
          <w:tcPr>
            <w:tcW w:w="3526" w:type="pct"/>
            <w:gridSpan w:val="3"/>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50AA5785" w14:textId="40B608FB" w:rsidR="00DF6759" w:rsidRPr="007708E5" w:rsidRDefault="00DF6759" w:rsidP="003D7D75">
            <w:pPr>
              <w:spacing w:after="0"/>
              <w:rPr>
                <w:rFonts w:ascii="Arial" w:eastAsia="굴림" w:hAnsi="Arial" w:cs="Arial"/>
                <w:sz w:val="16"/>
                <w:szCs w:val="16"/>
                <w:lang w:val="en-US"/>
              </w:rPr>
            </w:pPr>
            <w:r w:rsidRPr="007708E5">
              <w:rPr>
                <w:rFonts w:ascii="Arial" w:hAnsi="Arial" w:cs="Arial"/>
                <w:color w:val="000000"/>
                <w:kern w:val="24"/>
                <w:sz w:val="16"/>
                <w:szCs w:val="16"/>
                <w:lang w:val="en-US"/>
              </w:rPr>
              <w:t>3</w:t>
            </w:r>
            <w:r w:rsidR="003D7D75" w:rsidRPr="007708E5">
              <w:rPr>
                <w:rFonts w:ascii="Arial" w:hAnsi="Arial" w:cs="Arial"/>
                <w:color w:val="000000"/>
                <w:kern w:val="24"/>
                <w:sz w:val="16"/>
                <w:szCs w:val="16"/>
                <w:lang w:val="en-US"/>
              </w:rPr>
              <w:t>7</w:t>
            </w:r>
            <w:r w:rsidRPr="007708E5">
              <w:rPr>
                <w:rFonts w:ascii="Arial" w:hAnsi="Arial" w:cs="Arial"/>
                <w:color w:val="000000"/>
                <w:kern w:val="24"/>
                <w:sz w:val="16"/>
                <w:szCs w:val="16"/>
                <w:lang w:val="en-US"/>
              </w:rPr>
              <w:t xml:space="preserve">.0 @ 100m, </w:t>
            </w:r>
            <w:r w:rsidR="003D7D75" w:rsidRPr="007708E5">
              <w:rPr>
                <w:rFonts w:ascii="Arial" w:hAnsi="Arial" w:cs="Arial"/>
                <w:color w:val="000000"/>
                <w:kern w:val="24"/>
                <w:sz w:val="16"/>
                <w:szCs w:val="16"/>
                <w:lang w:val="en-US"/>
              </w:rPr>
              <w:t>30</w:t>
            </w:r>
            <w:r w:rsidRPr="007708E5">
              <w:rPr>
                <w:rFonts w:ascii="Arial" w:hAnsi="Arial" w:cs="Arial"/>
                <w:color w:val="000000"/>
                <w:kern w:val="24"/>
                <w:sz w:val="16"/>
                <w:szCs w:val="16"/>
                <w:lang w:val="en-US"/>
              </w:rPr>
              <w:t>.3 @ 200m, 2</w:t>
            </w:r>
            <w:r w:rsidR="003D7D75" w:rsidRPr="007708E5">
              <w:rPr>
                <w:rFonts w:ascii="Arial" w:hAnsi="Arial" w:cs="Arial"/>
                <w:color w:val="000000"/>
                <w:kern w:val="24"/>
                <w:sz w:val="16"/>
                <w:szCs w:val="16"/>
                <w:lang w:val="en-US"/>
              </w:rPr>
              <w:t>6</w:t>
            </w:r>
            <w:r w:rsidRPr="007708E5">
              <w:rPr>
                <w:rFonts w:ascii="Arial" w:hAnsi="Arial" w:cs="Arial"/>
                <w:color w:val="000000"/>
                <w:kern w:val="24"/>
                <w:sz w:val="16"/>
                <w:szCs w:val="16"/>
                <w:lang w:val="en-US"/>
              </w:rPr>
              <w:t>.5 @ 300m</w:t>
            </w:r>
          </w:p>
        </w:tc>
      </w:tr>
      <w:tr w:rsidR="00DF6759" w:rsidRPr="003137CA" w14:paraId="68DAA728" w14:textId="77777777" w:rsidTr="006B0BC5">
        <w:trPr>
          <w:trHeight w:val="92"/>
        </w:trPr>
        <w:tc>
          <w:tcPr>
            <w:tcW w:w="234"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53AD9253" w14:textId="77777777" w:rsidR="00DF6759" w:rsidRPr="003137CA" w:rsidRDefault="00DF6759" w:rsidP="00C11616">
            <w:pPr>
              <w:spacing w:after="0"/>
              <w:rPr>
                <w:rFonts w:ascii="Arial" w:eastAsia="굴림" w:hAnsi="Arial" w:cs="Arial"/>
                <w:sz w:val="16"/>
                <w:szCs w:val="16"/>
                <w:lang w:val="en-US"/>
              </w:rPr>
            </w:pPr>
            <w:r w:rsidRPr="007708E5">
              <w:rPr>
                <w:rFonts w:ascii="Arial" w:eastAsia="굴림" w:hAnsi="Arial" w:cs="Arial"/>
                <w:sz w:val="16"/>
                <w:szCs w:val="16"/>
                <w:lang w:val="en-US"/>
              </w:rPr>
              <w:t>I</w:t>
            </w:r>
          </w:p>
        </w:tc>
        <w:tc>
          <w:tcPr>
            <w:tcW w:w="1239"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44D35CAF" w14:textId="77777777" w:rsidR="00DF6759" w:rsidRPr="003137CA" w:rsidRDefault="00DF6759" w:rsidP="00C11616">
            <w:pPr>
              <w:spacing w:after="0"/>
              <w:rPr>
                <w:rFonts w:ascii="Arial" w:eastAsia="굴림" w:hAnsi="Arial" w:cs="Arial"/>
                <w:color w:val="000000"/>
                <w:kern w:val="24"/>
                <w:sz w:val="16"/>
                <w:szCs w:val="16"/>
                <w:lang w:val="en-US"/>
              </w:rPr>
            </w:pPr>
            <w:r w:rsidRPr="007708E5">
              <w:rPr>
                <w:rFonts w:ascii="Arial" w:eastAsia="굴림" w:hAnsi="Arial" w:cs="Arial"/>
                <w:sz w:val="16"/>
                <w:szCs w:val="16"/>
                <w:lang w:val="en-US"/>
              </w:rPr>
              <w:t>Self-interference</w:t>
            </w:r>
          </w:p>
        </w:tc>
        <w:tc>
          <w:tcPr>
            <w:tcW w:w="1911" w:type="pct"/>
            <w:tcBorders>
              <w:top w:val="single" w:sz="4" w:space="0" w:color="auto"/>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7B9779F1" w14:textId="7F2D9BB5" w:rsidR="00DF6759" w:rsidRPr="003137CA" w:rsidRDefault="00DF6759" w:rsidP="003D7D75">
            <w:pPr>
              <w:spacing w:after="0"/>
              <w:rPr>
                <w:rFonts w:ascii="Arial" w:hAnsi="Arial" w:cs="Arial"/>
                <w:color w:val="000000"/>
                <w:kern w:val="24"/>
                <w:sz w:val="16"/>
                <w:szCs w:val="16"/>
                <w:lang w:val="en-US"/>
              </w:rPr>
            </w:pPr>
            <w:r w:rsidRPr="007708E5">
              <w:rPr>
                <w:rFonts w:ascii="Arial" w:eastAsia="굴림" w:hAnsi="Arial" w:cs="Arial"/>
                <w:color w:val="000000"/>
                <w:kern w:val="24"/>
                <w:sz w:val="16"/>
                <w:szCs w:val="16"/>
                <w:lang w:val="en-US"/>
              </w:rPr>
              <w:t>-</w:t>
            </w:r>
            <w:r w:rsidR="003D7D75" w:rsidRPr="003137CA">
              <w:rPr>
                <w:rFonts w:ascii="Arial" w:eastAsia="굴림" w:hAnsi="Arial" w:cs="Arial"/>
                <w:color w:val="000000"/>
                <w:kern w:val="24"/>
                <w:sz w:val="16"/>
                <w:szCs w:val="16"/>
                <w:lang w:val="en-US"/>
              </w:rPr>
              <w:t>102</w:t>
            </w:r>
            <w:r w:rsidRPr="007708E5">
              <w:rPr>
                <w:rFonts w:ascii="Arial" w:eastAsia="굴림" w:hAnsi="Arial" w:cs="Arial"/>
                <w:color w:val="000000"/>
                <w:kern w:val="24"/>
                <w:sz w:val="16"/>
                <w:szCs w:val="16"/>
                <w:lang w:val="en-US"/>
              </w:rPr>
              <w:t xml:space="preserve">dBm </w:t>
            </w:r>
          </w:p>
        </w:tc>
        <w:tc>
          <w:tcPr>
            <w:tcW w:w="1616" w:type="pct"/>
            <w:gridSpan w:val="2"/>
            <w:tcBorders>
              <w:top w:val="single" w:sz="4" w:space="0" w:color="auto"/>
              <w:left w:val="single" w:sz="4" w:space="0" w:color="auto"/>
              <w:bottom w:val="single" w:sz="8" w:space="0" w:color="000000"/>
              <w:right w:val="single" w:sz="8" w:space="0" w:color="000000"/>
            </w:tcBorders>
            <w:shd w:val="clear" w:color="auto" w:fill="E2EFD9" w:themeFill="accent6" w:themeFillTint="33"/>
          </w:tcPr>
          <w:p w14:paraId="7D2E009E" w14:textId="7597DC42" w:rsidR="00DF6759" w:rsidRPr="007708E5" w:rsidRDefault="00DF6759" w:rsidP="00C11616">
            <w:pPr>
              <w:spacing w:after="0"/>
              <w:rPr>
                <w:rFonts w:ascii="Arial" w:hAnsi="Arial" w:cs="Arial"/>
                <w:color w:val="000000"/>
                <w:kern w:val="24"/>
                <w:sz w:val="16"/>
                <w:szCs w:val="16"/>
                <w:lang w:val="en-US"/>
              </w:rPr>
            </w:pPr>
            <w:r w:rsidRPr="007708E5">
              <w:rPr>
                <w:rFonts w:ascii="Arial" w:eastAsia="굴림" w:hAnsi="Arial" w:cs="Arial"/>
                <w:sz w:val="16"/>
                <w:szCs w:val="16"/>
                <w:lang w:val="en-US"/>
              </w:rPr>
              <w:t xml:space="preserve">The residual self-interference power is 6dB lower than the noise power to achieve 1dB </w:t>
            </w:r>
            <w:proofErr w:type="spellStart"/>
            <w:r w:rsidRPr="007708E5">
              <w:rPr>
                <w:rFonts w:ascii="Arial" w:eastAsia="굴림" w:hAnsi="Arial" w:cs="Arial"/>
                <w:sz w:val="16"/>
                <w:szCs w:val="16"/>
                <w:lang w:val="en-US"/>
              </w:rPr>
              <w:t>desense</w:t>
            </w:r>
            <w:proofErr w:type="spellEnd"/>
            <w:r w:rsidR="003D7D75" w:rsidRPr="007708E5">
              <w:rPr>
                <w:rFonts w:ascii="Arial" w:eastAsia="굴림" w:hAnsi="Arial" w:cs="Arial"/>
                <w:sz w:val="16"/>
                <w:szCs w:val="16"/>
                <w:lang w:val="en-US"/>
              </w:rPr>
              <w:t>, which is -102</w:t>
            </w:r>
            <w:r w:rsidRPr="007708E5">
              <w:rPr>
                <w:rFonts w:ascii="Arial" w:eastAsia="굴림" w:hAnsi="Arial" w:cs="Arial"/>
                <w:sz w:val="16"/>
                <w:szCs w:val="16"/>
                <w:lang w:val="en-US"/>
              </w:rPr>
              <w:t>dBm.</w:t>
            </w:r>
          </w:p>
        </w:tc>
      </w:tr>
      <w:tr w:rsidR="00DF6759" w:rsidRPr="003137CA" w14:paraId="6CB6C679"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B89D1"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J</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7F2DA10"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SINR (dB) without UE-</w:t>
            </w:r>
            <w:proofErr w:type="spellStart"/>
            <w:r w:rsidRPr="007708E5">
              <w:rPr>
                <w:rFonts w:ascii="Arial" w:hAnsi="Arial" w:cs="Arial"/>
                <w:color w:val="000000"/>
                <w:kern w:val="24"/>
                <w:sz w:val="16"/>
                <w:szCs w:val="16"/>
                <w:lang w:val="en-US"/>
              </w:rPr>
              <w:t>gNB</w:t>
            </w:r>
            <w:proofErr w:type="spellEnd"/>
            <w:r w:rsidRPr="007708E5">
              <w:rPr>
                <w:rFonts w:ascii="Arial" w:hAnsi="Arial" w:cs="Arial"/>
                <w:color w:val="000000"/>
                <w:kern w:val="24"/>
                <w:sz w:val="16"/>
                <w:szCs w:val="16"/>
                <w:lang w:val="en-US"/>
              </w:rPr>
              <w:t xml:space="preserve"> intra-</w:t>
            </w:r>
            <w:proofErr w:type="spellStart"/>
            <w:r w:rsidRPr="007708E5">
              <w:rPr>
                <w:rFonts w:ascii="Arial" w:hAnsi="Arial" w:cs="Arial"/>
                <w:color w:val="000000"/>
                <w:kern w:val="24"/>
                <w:sz w:val="16"/>
                <w:szCs w:val="16"/>
                <w:lang w:val="en-US"/>
              </w:rPr>
              <w:t>subband</w:t>
            </w:r>
            <w:proofErr w:type="spellEnd"/>
            <w:r w:rsidRPr="007708E5">
              <w:rPr>
                <w:rFonts w:ascii="Arial" w:hAnsi="Arial" w:cs="Arial"/>
                <w:color w:val="000000"/>
                <w:kern w:val="24"/>
                <w:sz w:val="16"/>
                <w:szCs w:val="16"/>
                <w:lang w:val="en-US"/>
              </w:rPr>
              <w:t xml:space="preserve"> interference</w:t>
            </w:r>
          </w:p>
          <w:p w14:paraId="5AA4680F" w14:textId="77777777" w:rsidR="00DF6759" w:rsidRPr="003137CA" w:rsidRDefault="00DF6759" w:rsidP="00C11616">
            <w:pPr>
              <w:spacing w:after="0"/>
              <w:rPr>
                <w:rFonts w:ascii="Arial" w:hAnsi="Arial" w:cs="Arial"/>
                <w:color w:val="000000"/>
                <w:kern w:val="24"/>
                <w:sz w:val="16"/>
                <w:szCs w:val="16"/>
                <w:lang w:val="en-US"/>
              </w:rPr>
            </w:pPr>
            <w:r w:rsidRPr="007708E5">
              <w:rPr>
                <w:rFonts w:ascii="Arial" w:hAnsi="Arial" w:cs="Arial"/>
                <w:color w:val="000000"/>
                <w:kern w:val="24"/>
                <w:sz w:val="16"/>
                <w:szCs w:val="16"/>
                <w:lang w:val="en-US"/>
              </w:rPr>
              <w:t xml:space="preserve">where considered interference is self-interference (I) and </w:t>
            </w:r>
            <w:proofErr w:type="spellStart"/>
            <w:r w:rsidRPr="007708E5">
              <w:rPr>
                <w:rFonts w:ascii="Arial" w:hAnsi="Arial" w:cs="Arial"/>
                <w:color w:val="000000"/>
                <w:kern w:val="24"/>
                <w:sz w:val="16"/>
                <w:szCs w:val="16"/>
                <w:lang w:val="en-US"/>
              </w:rPr>
              <w:t>gNB-gNB</w:t>
            </w:r>
            <w:proofErr w:type="spellEnd"/>
            <w:r w:rsidRPr="007708E5">
              <w:rPr>
                <w:rFonts w:ascii="Arial" w:hAnsi="Arial" w:cs="Arial"/>
                <w:color w:val="000000"/>
                <w:kern w:val="24"/>
                <w:sz w:val="16"/>
                <w:szCs w:val="16"/>
                <w:lang w:val="en-US"/>
              </w:rPr>
              <w:t xml:space="preserve"> interference (</w:t>
            </w:r>
            <w:r w:rsidRPr="007708E5">
              <w:rPr>
                <w:rFonts w:ascii="맑은 고딕" w:hAnsi="맑은 고딕" w:cs="맑은 고딕" w:hint="eastAsia"/>
                <w:color w:val="000000"/>
                <w:kern w:val="24"/>
                <w:sz w:val="16"/>
                <w:szCs w:val="16"/>
                <w:lang w:val="en-US"/>
              </w:rPr>
              <w:t>⑧</w:t>
            </w:r>
            <w:r w:rsidRPr="007708E5">
              <w:rPr>
                <w:rFonts w:ascii="Arial" w:hAnsi="Arial" w:cs="Arial"/>
                <w:color w:val="000000"/>
                <w:kern w:val="24"/>
                <w:sz w:val="16"/>
                <w:szCs w:val="16"/>
                <w:lang w:val="en-US"/>
              </w:rPr>
              <w:t>)</w:t>
            </w:r>
            <w:r w:rsidRPr="003137CA">
              <w:rPr>
                <w:rFonts w:ascii="Arial" w:hAnsi="Arial" w:cs="Arial"/>
                <w:color w:val="000000"/>
                <w:kern w:val="24"/>
                <w:sz w:val="16"/>
                <w:szCs w:val="16"/>
                <w:lang w:val="en-US"/>
              </w:rPr>
              <w:t xml:space="preserve">, </w:t>
            </w:r>
          </w:p>
          <w:p w14:paraId="7038F5E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lastRenderedPageBreak/>
              <w:t>i.e., F-dB((linear(G)+ linear(I)+ linear(</w:t>
            </w:r>
            <w:r w:rsidRPr="007708E5">
              <w:rPr>
                <w:rFonts w:ascii="맑은 고딕" w:hAnsi="맑은 고딕" w:cs="맑은 고딕" w:hint="eastAsia"/>
                <w:color w:val="000000"/>
                <w:kern w:val="24"/>
                <w:sz w:val="16"/>
                <w:szCs w:val="16"/>
                <w:lang w:val="en-US"/>
              </w:rPr>
              <w:t>⑧</w:t>
            </w:r>
            <w:r w:rsidRPr="007708E5">
              <w:rPr>
                <w:rFonts w:ascii="Arial" w:hAnsi="Arial" w:cs="Arial"/>
                <w:color w:val="000000"/>
                <w:kern w:val="24"/>
                <w:sz w:val="16"/>
                <w:szCs w:val="16"/>
                <w:lang w:val="en-US"/>
              </w:rPr>
              <w:t>)</w:t>
            </w:r>
            <w:r w:rsidRPr="003137CA">
              <w:rPr>
                <w:rFonts w:ascii="Arial" w:hAnsi="Arial" w:cs="Arial"/>
                <w:color w:val="000000"/>
                <w:kern w:val="24"/>
                <w:sz w:val="16"/>
                <w:szCs w:val="16"/>
                <w:lang w:val="en-US"/>
              </w:rPr>
              <w:t xml:space="preserve">)) </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43E21FD" w14:textId="047C8E80" w:rsidR="00DF6759" w:rsidRPr="007708E5" w:rsidRDefault="003D7D75" w:rsidP="00C11616">
            <w:pPr>
              <w:spacing w:after="0"/>
              <w:rPr>
                <w:rFonts w:ascii="Arial" w:eastAsia="굴림" w:hAnsi="Arial" w:cs="Arial"/>
                <w:sz w:val="16"/>
                <w:szCs w:val="16"/>
                <w:lang w:val="en-US"/>
              </w:rPr>
            </w:pPr>
            <w:r w:rsidRPr="007708E5">
              <w:rPr>
                <w:rFonts w:ascii="Arial" w:hAnsi="Arial" w:cs="Arial"/>
                <w:kern w:val="24"/>
                <w:sz w:val="16"/>
                <w:szCs w:val="16"/>
                <w:lang w:val="en-US"/>
              </w:rPr>
              <w:lastRenderedPageBreak/>
              <w:t>2</w:t>
            </w:r>
            <w:r w:rsidR="00467A0D" w:rsidRPr="003137CA">
              <w:rPr>
                <w:rFonts w:ascii="Arial" w:hAnsi="Arial" w:cs="Arial"/>
                <w:kern w:val="24"/>
                <w:sz w:val="16"/>
                <w:szCs w:val="16"/>
                <w:lang w:val="en-US"/>
              </w:rPr>
              <w:t>3.6</w:t>
            </w:r>
            <w:r w:rsidR="00DF6759" w:rsidRPr="003137CA">
              <w:rPr>
                <w:rFonts w:ascii="Arial" w:hAnsi="Arial" w:cs="Arial"/>
                <w:kern w:val="24"/>
                <w:sz w:val="16"/>
                <w:szCs w:val="16"/>
                <w:lang w:val="en-US"/>
              </w:rPr>
              <w:t xml:space="preserve"> @ 100m</w:t>
            </w:r>
            <w:r w:rsidR="00DF6759" w:rsidRPr="007708E5">
              <w:rPr>
                <w:rFonts w:ascii="Arial" w:hAnsi="Arial" w:cs="Arial"/>
                <w:kern w:val="24"/>
                <w:sz w:val="16"/>
                <w:szCs w:val="16"/>
                <w:lang w:val="en-US"/>
              </w:rPr>
              <w:t xml:space="preserve">, </w:t>
            </w:r>
            <w:r w:rsidR="00467A0D" w:rsidRPr="003137CA">
              <w:rPr>
                <w:rFonts w:ascii="Arial" w:hAnsi="Arial" w:cs="Arial"/>
                <w:kern w:val="24"/>
                <w:sz w:val="16"/>
                <w:szCs w:val="16"/>
                <w:lang w:val="en-US"/>
              </w:rPr>
              <w:t>16.9</w:t>
            </w:r>
            <w:r w:rsidRPr="003137CA">
              <w:rPr>
                <w:rFonts w:ascii="Arial" w:hAnsi="Arial" w:cs="Arial"/>
                <w:kern w:val="24"/>
                <w:sz w:val="16"/>
                <w:szCs w:val="16"/>
                <w:lang w:val="en-US"/>
              </w:rPr>
              <w:t xml:space="preserve"> @ 200m, </w:t>
            </w:r>
            <w:r w:rsidR="00AC07B9">
              <w:rPr>
                <w:rFonts w:ascii="Arial" w:hAnsi="Arial" w:cs="Arial"/>
                <w:kern w:val="24"/>
                <w:sz w:val="16"/>
                <w:szCs w:val="16"/>
                <w:lang w:val="en-US"/>
              </w:rPr>
              <w:t>13.1</w:t>
            </w:r>
            <w:r w:rsidR="00DF6759" w:rsidRPr="003137CA">
              <w:rPr>
                <w:rFonts w:ascii="Arial" w:hAnsi="Arial" w:cs="Arial"/>
                <w:kern w:val="24"/>
                <w:sz w:val="16"/>
                <w:szCs w:val="16"/>
                <w:lang w:val="en-US"/>
              </w:rPr>
              <w:t xml:space="preserve"> @ 300m (</w:t>
            </w:r>
            <w:proofErr w:type="spellStart"/>
            <w:r w:rsidR="00DF6759" w:rsidRPr="003137CA">
              <w:rPr>
                <w:rFonts w:ascii="Arial" w:hAnsi="Arial" w:cs="Arial"/>
                <w:kern w:val="24"/>
                <w:sz w:val="16"/>
                <w:szCs w:val="16"/>
                <w:lang w:val="en-US"/>
              </w:rPr>
              <w:t>gNB-gNB</w:t>
            </w:r>
            <w:proofErr w:type="spellEnd"/>
            <w:r w:rsidR="00DF6759" w:rsidRPr="003137CA">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00DF6759" w:rsidRPr="003137CA">
              <w:rPr>
                <w:rFonts w:ascii="Arial" w:hAnsi="Arial" w:cs="Arial"/>
                <w:kern w:val="24"/>
                <w:sz w:val="16"/>
                <w:szCs w:val="16"/>
                <w:lang w:val="en-US"/>
              </w:rPr>
              <w:t>, LOS)</w:t>
            </w:r>
          </w:p>
          <w:p w14:paraId="6EAAD1FB" w14:textId="3C6C4899" w:rsidR="00DF6759" w:rsidRPr="007708E5" w:rsidRDefault="003D7D75" w:rsidP="00C11616">
            <w:pPr>
              <w:spacing w:after="0"/>
              <w:rPr>
                <w:rFonts w:ascii="Arial" w:eastAsia="굴림" w:hAnsi="Arial" w:cs="Arial"/>
                <w:sz w:val="16"/>
                <w:szCs w:val="16"/>
                <w:lang w:val="en-US"/>
              </w:rPr>
            </w:pPr>
            <w:r w:rsidRPr="007708E5">
              <w:rPr>
                <w:rFonts w:ascii="Arial" w:hAnsi="Arial" w:cs="Arial"/>
                <w:kern w:val="24"/>
                <w:sz w:val="16"/>
                <w:szCs w:val="16"/>
                <w:lang w:val="en-US"/>
              </w:rPr>
              <w:t>3</w:t>
            </w:r>
            <w:r w:rsidR="00467A0D" w:rsidRPr="003137CA">
              <w:rPr>
                <w:rFonts w:ascii="Arial" w:hAnsi="Arial" w:cs="Arial"/>
                <w:kern w:val="24"/>
                <w:sz w:val="16"/>
                <w:szCs w:val="16"/>
                <w:lang w:val="en-US"/>
              </w:rPr>
              <w:t>4.9</w:t>
            </w:r>
            <w:r w:rsidR="00DF6759" w:rsidRPr="003137CA">
              <w:rPr>
                <w:rFonts w:ascii="Arial" w:hAnsi="Arial" w:cs="Arial"/>
                <w:kern w:val="24"/>
                <w:sz w:val="16"/>
                <w:szCs w:val="16"/>
                <w:lang w:val="en-US"/>
              </w:rPr>
              <w:t xml:space="preserve"> @ 100m, </w:t>
            </w:r>
            <w:r w:rsidR="00467A0D" w:rsidRPr="007708E5">
              <w:rPr>
                <w:rFonts w:ascii="Arial" w:hAnsi="Arial" w:cs="Arial"/>
                <w:kern w:val="24"/>
                <w:sz w:val="16"/>
                <w:szCs w:val="16"/>
                <w:lang w:val="en-US"/>
              </w:rPr>
              <w:t>2</w:t>
            </w:r>
            <w:r w:rsidR="00467A0D" w:rsidRPr="003137CA">
              <w:rPr>
                <w:rFonts w:ascii="Arial" w:hAnsi="Arial" w:cs="Arial"/>
                <w:kern w:val="24"/>
                <w:sz w:val="16"/>
                <w:szCs w:val="16"/>
                <w:lang w:val="en-US"/>
              </w:rPr>
              <w:t>8</w:t>
            </w:r>
            <w:r w:rsidRPr="003137CA">
              <w:rPr>
                <w:rFonts w:ascii="Arial" w:hAnsi="Arial" w:cs="Arial"/>
                <w:kern w:val="24"/>
                <w:sz w:val="16"/>
                <w:szCs w:val="16"/>
                <w:lang w:val="en-US"/>
              </w:rPr>
              <w:t>.</w:t>
            </w:r>
            <w:r w:rsidR="00467A0D" w:rsidRPr="003137CA">
              <w:rPr>
                <w:rFonts w:ascii="Arial" w:hAnsi="Arial" w:cs="Arial"/>
                <w:kern w:val="24"/>
                <w:sz w:val="16"/>
                <w:szCs w:val="16"/>
                <w:lang w:val="en-US"/>
              </w:rPr>
              <w:t xml:space="preserve">2 </w:t>
            </w:r>
            <w:r w:rsidR="00DF6759" w:rsidRPr="007708E5">
              <w:rPr>
                <w:rFonts w:ascii="Arial" w:hAnsi="Arial" w:cs="Arial"/>
                <w:kern w:val="24"/>
                <w:sz w:val="16"/>
                <w:szCs w:val="16"/>
                <w:lang w:val="en-US"/>
              </w:rPr>
              <w:t xml:space="preserve">@ 200m, </w:t>
            </w:r>
            <w:r w:rsidR="00467A0D" w:rsidRPr="007708E5">
              <w:rPr>
                <w:rFonts w:ascii="Arial" w:hAnsi="Arial" w:cs="Arial"/>
                <w:kern w:val="24"/>
                <w:sz w:val="16"/>
                <w:szCs w:val="16"/>
                <w:lang w:val="en-US"/>
              </w:rPr>
              <w:t>2</w:t>
            </w:r>
            <w:r w:rsidR="00467A0D" w:rsidRPr="003137CA">
              <w:rPr>
                <w:rFonts w:ascii="Arial" w:hAnsi="Arial" w:cs="Arial"/>
                <w:kern w:val="24"/>
                <w:sz w:val="16"/>
                <w:szCs w:val="16"/>
                <w:lang w:val="en-US"/>
              </w:rPr>
              <w:t>4</w:t>
            </w:r>
            <w:r w:rsidRPr="003137CA">
              <w:rPr>
                <w:rFonts w:ascii="Arial" w:hAnsi="Arial" w:cs="Arial"/>
                <w:kern w:val="24"/>
                <w:sz w:val="16"/>
                <w:szCs w:val="16"/>
                <w:lang w:val="en-US"/>
              </w:rPr>
              <w:t>.</w:t>
            </w:r>
            <w:r w:rsidR="00467A0D" w:rsidRPr="003137CA">
              <w:rPr>
                <w:rFonts w:ascii="Arial" w:hAnsi="Arial" w:cs="Arial"/>
                <w:kern w:val="24"/>
                <w:sz w:val="16"/>
                <w:szCs w:val="16"/>
                <w:lang w:val="en-US"/>
              </w:rPr>
              <w:t xml:space="preserve">4 </w:t>
            </w:r>
            <w:r w:rsidR="00DF6759" w:rsidRPr="007708E5">
              <w:rPr>
                <w:rFonts w:ascii="Arial" w:hAnsi="Arial" w:cs="Arial"/>
                <w:kern w:val="24"/>
                <w:sz w:val="16"/>
                <w:szCs w:val="16"/>
                <w:lang w:val="en-US"/>
              </w:rPr>
              <w:t>@ 300m (</w:t>
            </w:r>
            <w:proofErr w:type="spellStart"/>
            <w:r w:rsidR="00AC07B9" w:rsidRPr="003137CA">
              <w:rPr>
                <w:rFonts w:ascii="Arial" w:hAnsi="Arial" w:cs="Arial"/>
                <w:kern w:val="24"/>
                <w:sz w:val="16"/>
                <w:szCs w:val="16"/>
                <w:lang w:val="en-US"/>
              </w:rPr>
              <w:t>gNB-gNB</w:t>
            </w:r>
            <w:proofErr w:type="spellEnd"/>
            <w:r w:rsidR="00AC07B9" w:rsidRPr="003137CA">
              <w:rPr>
                <w:rFonts w:ascii="Arial" w:hAnsi="Arial" w:cs="Arial"/>
                <w:kern w:val="24"/>
                <w:sz w:val="16"/>
                <w:szCs w:val="16"/>
                <w:lang w:val="en-US"/>
              </w:rPr>
              <w:t xml:space="preserve"> CLI, </w:t>
            </w:r>
            <w:r w:rsidR="00DF6759" w:rsidRPr="007708E5">
              <w:rPr>
                <w:rFonts w:ascii="Arial" w:hAnsi="Arial" w:cs="Arial"/>
                <w:kern w:val="24"/>
                <w:sz w:val="16"/>
                <w:szCs w:val="16"/>
                <w:lang w:val="en-US"/>
              </w:rPr>
              <w:t>NLOS)</w:t>
            </w:r>
          </w:p>
          <w:p w14:paraId="2A4679AE" w14:textId="2129ED40" w:rsidR="00DF6759" w:rsidRPr="007708E5" w:rsidRDefault="00467A0D" w:rsidP="003137CA">
            <w:pPr>
              <w:spacing w:after="0"/>
              <w:rPr>
                <w:rFonts w:ascii="Arial" w:eastAsia="굴림" w:hAnsi="Arial" w:cs="Arial"/>
                <w:sz w:val="16"/>
                <w:szCs w:val="16"/>
                <w:lang w:val="en-US"/>
              </w:rPr>
            </w:pPr>
            <w:r w:rsidRPr="003137CA">
              <w:rPr>
                <w:rFonts w:ascii="Arial" w:hAnsi="Arial" w:cs="Arial"/>
                <w:kern w:val="24"/>
                <w:sz w:val="16"/>
                <w:szCs w:val="16"/>
                <w:lang w:val="en-US"/>
              </w:rPr>
              <w:t>24.8</w:t>
            </w:r>
            <w:r w:rsidR="00DF6759" w:rsidRPr="003137CA">
              <w:rPr>
                <w:rFonts w:ascii="Arial" w:hAnsi="Arial" w:cs="Arial"/>
                <w:kern w:val="24"/>
                <w:sz w:val="16"/>
                <w:szCs w:val="16"/>
                <w:lang w:val="en-US"/>
              </w:rPr>
              <w:t xml:space="preserve"> @ 100m, </w:t>
            </w:r>
            <w:r w:rsidRPr="003137CA">
              <w:rPr>
                <w:rFonts w:ascii="Arial" w:hAnsi="Arial" w:cs="Arial"/>
                <w:kern w:val="24"/>
                <w:sz w:val="16"/>
                <w:szCs w:val="16"/>
                <w:lang w:val="en-US"/>
              </w:rPr>
              <w:t>18.1</w:t>
            </w:r>
            <w:r w:rsidR="00DF6759" w:rsidRPr="003137CA">
              <w:rPr>
                <w:rFonts w:ascii="Arial" w:hAnsi="Arial" w:cs="Arial"/>
                <w:kern w:val="24"/>
                <w:sz w:val="16"/>
                <w:szCs w:val="16"/>
                <w:lang w:val="en-US"/>
              </w:rPr>
              <w:t xml:space="preserve"> @ 200m, </w:t>
            </w:r>
            <w:r w:rsidRPr="003137CA">
              <w:rPr>
                <w:rFonts w:ascii="Arial" w:hAnsi="Arial" w:cs="Arial"/>
                <w:kern w:val="24"/>
                <w:sz w:val="16"/>
                <w:szCs w:val="16"/>
                <w:lang w:val="en-US"/>
              </w:rPr>
              <w:t>14.3</w:t>
            </w:r>
            <w:r w:rsidR="00DF6759" w:rsidRPr="003137CA">
              <w:rPr>
                <w:rFonts w:ascii="Arial" w:hAnsi="Arial" w:cs="Arial"/>
                <w:kern w:val="24"/>
                <w:sz w:val="16"/>
                <w:szCs w:val="16"/>
                <w:lang w:val="en-US"/>
              </w:rPr>
              <w:t xml:space="preserve"> @ 300m (</w:t>
            </w:r>
            <w:proofErr w:type="spellStart"/>
            <w:r w:rsidR="00AC07B9" w:rsidRPr="003137CA">
              <w:rPr>
                <w:rFonts w:ascii="Arial" w:hAnsi="Arial" w:cs="Arial"/>
                <w:kern w:val="24"/>
                <w:sz w:val="16"/>
                <w:szCs w:val="16"/>
                <w:lang w:val="en-US"/>
              </w:rPr>
              <w:t>gNB-gNB</w:t>
            </w:r>
            <w:proofErr w:type="spellEnd"/>
            <w:r w:rsidR="00AC07B9" w:rsidRPr="003137CA">
              <w:rPr>
                <w:rFonts w:ascii="Arial" w:hAnsi="Arial" w:cs="Arial"/>
                <w:kern w:val="24"/>
                <w:sz w:val="16"/>
                <w:szCs w:val="16"/>
                <w:lang w:val="en-US"/>
              </w:rPr>
              <w:t xml:space="preserve"> CLI, </w:t>
            </w:r>
            <w:r w:rsidR="00DF6759" w:rsidRPr="003137CA">
              <w:rPr>
                <w:rFonts w:ascii="Arial" w:hAnsi="Arial" w:cs="Arial"/>
                <w:kern w:val="24"/>
                <w:sz w:val="16"/>
                <w:szCs w:val="16"/>
                <w:lang w:val="en-US"/>
              </w:rPr>
              <w:t>75% LOS &amp; 25% NLOS)</w:t>
            </w:r>
          </w:p>
        </w:tc>
      </w:tr>
      <w:tr w:rsidR="00DF6759" w:rsidRPr="003137CA" w14:paraId="361B39E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AE90DFD"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K </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9CA6A78"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UE-</w:t>
            </w:r>
            <w:proofErr w:type="spellStart"/>
            <w:r w:rsidRPr="007708E5">
              <w:rPr>
                <w:rFonts w:ascii="Arial" w:hAnsi="Arial" w:cs="Arial"/>
                <w:color w:val="000000"/>
                <w:kern w:val="24"/>
                <w:sz w:val="16"/>
                <w:szCs w:val="16"/>
                <w:lang w:val="en-US"/>
              </w:rPr>
              <w:t>gNB</w:t>
            </w:r>
            <w:proofErr w:type="spellEnd"/>
            <w:r w:rsidRPr="007708E5">
              <w:rPr>
                <w:rFonts w:ascii="Arial" w:hAnsi="Arial" w:cs="Arial"/>
                <w:color w:val="000000"/>
                <w:kern w:val="24"/>
                <w:sz w:val="16"/>
                <w:szCs w:val="16"/>
                <w:lang w:val="en-US"/>
              </w:rPr>
              <w:t xml:space="preserve"> intra-</w:t>
            </w:r>
            <w:proofErr w:type="spellStart"/>
            <w:r w:rsidRPr="007708E5">
              <w:rPr>
                <w:rFonts w:ascii="Arial" w:hAnsi="Arial" w:cs="Arial"/>
                <w:color w:val="000000"/>
                <w:kern w:val="24"/>
                <w:sz w:val="16"/>
                <w:szCs w:val="16"/>
                <w:lang w:val="en-US"/>
              </w:rPr>
              <w:t>subband</w:t>
            </w:r>
            <w:proofErr w:type="spellEnd"/>
            <w:r w:rsidRPr="007708E5">
              <w:rPr>
                <w:rFonts w:ascii="Arial" w:hAnsi="Arial" w:cs="Arial"/>
                <w:color w:val="000000"/>
                <w:kern w:val="24"/>
                <w:sz w:val="16"/>
                <w:szCs w:val="16"/>
                <w:lang w:val="en-US"/>
              </w:rPr>
              <w:t xml:space="preserve"> interference</w:t>
            </w:r>
          </w:p>
        </w:tc>
        <w:tc>
          <w:tcPr>
            <w:tcW w:w="1985" w:type="pct"/>
            <w:gridSpan w:val="2"/>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hideMark/>
          </w:tcPr>
          <w:p w14:paraId="056342FB"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 xml:space="preserve">-73dBm @ 500m </w:t>
            </w:r>
          </w:p>
        </w:tc>
        <w:tc>
          <w:tcPr>
            <w:tcW w:w="1542"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4C0D524D"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 xml:space="preserve">23dBm TX power, 6dB SF, -98dB </w:t>
            </w:r>
            <w:proofErr w:type="spellStart"/>
            <w:r w:rsidRPr="007708E5">
              <w:rPr>
                <w:rFonts w:ascii="Arial" w:hAnsi="Arial" w:cs="Arial"/>
                <w:kern w:val="24"/>
                <w:sz w:val="16"/>
                <w:szCs w:val="16"/>
                <w:lang w:val="en-US"/>
              </w:rPr>
              <w:t>pathloss</w:t>
            </w:r>
            <w:proofErr w:type="spellEnd"/>
            <w:r w:rsidRPr="007708E5">
              <w:rPr>
                <w:rFonts w:ascii="Arial" w:hAnsi="Arial" w:cs="Arial"/>
                <w:kern w:val="24"/>
                <w:sz w:val="16"/>
                <w:szCs w:val="16"/>
                <w:lang w:val="en-US"/>
              </w:rPr>
              <w:t>, 8dBi antenna array gain, 1 UE</w:t>
            </w:r>
          </w:p>
        </w:tc>
      </w:tr>
      <w:tr w:rsidR="00DF6759" w:rsidRPr="003137CA" w14:paraId="6D16C45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D88216A"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L</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A76AD9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TDD SINR (dB) </w:t>
            </w:r>
          </w:p>
          <w:p w14:paraId="35EE114F" w14:textId="77777777" w:rsidR="00DF6759" w:rsidRPr="007708E5" w:rsidRDefault="00DF6759" w:rsidP="00C11616">
            <w:pPr>
              <w:spacing w:after="0"/>
              <w:rPr>
                <w:rFonts w:ascii="Arial" w:hAnsi="Arial" w:cs="Arial"/>
                <w:color w:val="000000"/>
                <w:kern w:val="24"/>
                <w:sz w:val="16"/>
                <w:szCs w:val="16"/>
                <w:lang w:val="en-US"/>
              </w:rPr>
            </w:pPr>
            <w:r w:rsidRPr="007708E5">
              <w:rPr>
                <w:rFonts w:ascii="Arial" w:hAnsi="Arial" w:cs="Arial"/>
                <w:color w:val="000000"/>
                <w:kern w:val="24"/>
                <w:sz w:val="16"/>
                <w:szCs w:val="16"/>
                <w:lang w:val="en-US"/>
              </w:rPr>
              <w:t xml:space="preserve">where considered Interference is </w:t>
            </w:r>
            <w:proofErr w:type="spellStart"/>
            <w:r w:rsidRPr="007708E5">
              <w:rPr>
                <w:rFonts w:ascii="Arial" w:hAnsi="Arial" w:cs="Arial"/>
                <w:color w:val="000000"/>
                <w:kern w:val="24"/>
                <w:sz w:val="16"/>
                <w:szCs w:val="16"/>
                <w:lang w:val="en-US"/>
              </w:rPr>
              <w:t>gNB</w:t>
            </w:r>
            <w:proofErr w:type="spellEnd"/>
            <w:r w:rsidRPr="007708E5">
              <w:rPr>
                <w:rFonts w:ascii="Arial" w:hAnsi="Arial" w:cs="Arial"/>
                <w:color w:val="000000"/>
                <w:kern w:val="24"/>
                <w:sz w:val="16"/>
                <w:szCs w:val="16"/>
                <w:lang w:val="en-US"/>
              </w:rPr>
              <w:t xml:space="preserve">-UE interference, </w:t>
            </w:r>
          </w:p>
          <w:p w14:paraId="091AD7FF"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i.e., F-dB(linear(G) +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5DD125F"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kern w:val="24"/>
                <w:sz w:val="16"/>
                <w:szCs w:val="16"/>
                <w:lang w:val="en-US"/>
              </w:rPr>
              <w:t xml:space="preserve">13.9 @ 100m, 7.2 @ 200m, 3.4 @ 300m </w:t>
            </w:r>
          </w:p>
        </w:tc>
      </w:tr>
      <w:tr w:rsidR="00DF6759" w:rsidRPr="003137CA" w14:paraId="64FCCEAA"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D76304B" w14:textId="77777777" w:rsidR="00DF6759" w:rsidRPr="007708E5" w:rsidRDefault="00DF6759" w:rsidP="00C11616">
            <w:pPr>
              <w:spacing w:after="0"/>
              <w:rPr>
                <w:rFonts w:ascii="Arial" w:eastAsia="굴림" w:hAnsi="Arial" w:cs="Arial"/>
                <w:sz w:val="16"/>
                <w:szCs w:val="16"/>
                <w:lang w:val="en-US"/>
              </w:rPr>
            </w:pPr>
            <w:r w:rsidRPr="003137CA">
              <w:rPr>
                <w:rFonts w:ascii="Arial" w:hAnsi="Arial" w:cs="Arial"/>
                <w:color w:val="000000"/>
                <w:kern w:val="24"/>
                <w:sz w:val="16"/>
                <w:szCs w:val="16"/>
                <w:lang w:val="en-US"/>
              </w:rPr>
              <w:t>M</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A277134"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 xml:space="preserve">SBFD SINR (dB) </w:t>
            </w:r>
          </w:p>
          <w:p w14:paraId="362ECE6E" w14:textId="2B2E0B34" w:rsidR="00DF6759" w:rsidRPr="003137CA" w:rsidRDefault="00DF6759" w:rsidP="00C11616">
            <w:pPr>
              <w:spacing w:after="0"/>
              <w:rPr>
                <w:rFonts w:ascii="Arial" w:hAnsi="Arial" w:cs="Arial"/>
                <w:color w:val="000000"/>
                <w:kern w:val="24"/>
                <w:sz w:val="16"/>
                <w:szCs w:val="16"/>
                <w:lang w:val="en-US"/>
              </w:rPr>
            </w:pPr>
            <w:r w:rsidRPr="007708E5">
              <w:rPr>
                <w:rFonts w:ascii="Arial" w:hAnsi="Arial" w:cs="Arial"/>
                <w:color w:val="000000"/>
                <w:kern w:val="24"/>
                <w:sz w:val="16"/>
                <w:szCs w:val="16"/>
                <w:lang w:val="en-US"/>
              </w:rPr>
              <w:t xml:space="preserve">where Interference is </w:t>
            </w:r>
            <w:r w:rsidR="007708E5" w:rsidRPr="007708E5">
              <w:rPr>
                <w:rFonts w:ascii="Arial" w:hAnsi="Arial" w:cs="Arial"/>
                <w:color w:val="000000"/>
                <w:kern w:val="24"/>
                <w:sz w:val="16"/>
                <w:szCs w:val="16"/>
                <w:lang w:val="en-US"/>
              </w:rPr>
              <w:t>self-interference</w:t>
            </w:r>
            <w:r w:rsidRPr="007708E5">
              <w:rPr>
                <w:rFonts w:ascii="Arial" w:hAnsi="Arial" w:cs="Arial"/>
                <w:color w:val="000000"/>
                <w:kern w:val="24"/>
                <w:sz w:val="16"/>
                <w:szCs w:val="16"/>
                <w:lang w:val="en-US"/>
              </w:rPr>
              <w:t xml:space="preserve"> (I)+ </w:t>
            </w:r>
            <w:proofErr w:type="spellStart"/>
            <w:r w:rsidRPr="007708E5">
              <w:rPr>
                <w:rFonts w:ascii="Arial" w:hAnsi="Arial" w:cs="Arial"/>
                <w:color w:val="000000"/>
                <w:kern w:val="24"/>
                <w:sz w:val="16"/>
                <w:szCs w:val="16"/>
                <w:lang w:val="en-US"/>
              </w:rPr>
              <w:t>gNB-gNB</w:t>
            </w:r>
            <w:proofErr w:type="spellEnd"/>
            <w:r w:rsidRPr="007708E5">
              <w:rPr>
                <w:rFonts w:ascii="Arial" w:hAnsi="Arial" w:cs="Arial"/>
                <w:color w:val="000000"/>
                <w:kern w:val="24"/>
                <w:sz w:val="16"/>
                <w:szCs w:val="16"/>
                <w:lang w:val="en-US"/>
              </w:rPr>
              <w:t xml:space="preserve"> interference (</w:t>
            </w:r>
            <w:r w:rsidRPr="007708E5">
              <w:rPr>
                <w:rFonts w:ascii="맑은 고딕" w:hAnsi="맑은 고딕" w:cs="맑은 고딕" w:hint="eastAsia"/>
                <w:color w:val="000000"/>
                <w:kern w:val="24"/>
                <w:sz w:val="16"/>
                <w:szCs w:val="16"/>
                <w:lang w:val="en-US"/>
              </w:rPr>
              <w:t>⑧</w:t>
            </w:r>
            <w:r w:rsidRPr="003137CA">
              <w:rPr>
                <w:rFonts w:ascii="Arial" w:hAnsi="Arial" w:cs="Arial"/>
                <w:color w:val="000000"/>
                <w:kern w:val="24"/>
                <w:sz w:val="16"/>
                <w:szCs w:val="16"/>
                <w:lang w:val="en-US"/>
              </w:rPr>
              <w:t>) + UE-</w:t>
            </w:r>
            <w:proofErr w:type="spellStart"/>
            <w:r w:rsidRPr="003137CA">
              <w:rPr>
                <w:rFonts w:ascii="Arial" w:hAnsi="Arial" w:cs="Arial"/>
                <w:color w:val="000000"/>
                <w:kern w:val="24"/>
                <w:sz w:val="16"/>
                <w:szCs w:val="16"/>
                <w:lang w:val="en-US"/>
              </w:rPr>
              <w:t>gNB</w:t>
            </w:r>
            <w:proofErr w:type="spellEnd"/>
            <w:r w:rsidRPr="003137CA">
              <w:rPr>
                <w:rFonts w:ascii="Arial" w:hAnsi="Arial" w:cs="Arial"/>
                <w:color w:val="000000"/>
                <w:kern w:val="24"/>
                <w:sz w:val="16"/>
                <w:szCs w:val="16"/>
                <w:lang w:val="en-US"/>
              </w:rPr>
              <w:t xml:space="preserve"> interference (K)</w:t>
            </w:r>
          </w:p>
          <w:p w14:paraId="3CB21313" w14:textId="77777777" w:rsidR="00DF6759" w:rsidRPr="007708E5" w:rsidRDefault="00DF6759" w:rsidP="00C11616">
            <w:pPr>
              <w:spacing w:after="0"/>
              <w:rPr>
                <w:rFonts w:ascii="Arial" w:eastAsia="굴림" w:hAnsi="Arial" w:cs="Arial"/>
                <w:sz w:val="16"/>
                <w:szCs w:val="16"/>
                <w:lang w:val="en-US"/>
              </w:rPr>
            </w:pPr>
            <w:r w:rsidRPr="007708E5">
              <w:rPr>
                <w:rFonts w:ascii="Arial" w:hAnsi="Arial" w:cs="Arial"/>
                <w:color w:val="000000"/>
                <w:kern w:val="24"/>
                <w:sz w:val="16"/>
                <w:szCs w:val="16"/>
                <w:lang w:val="en-US"/>
              </w:rPr>
              <w:t>i.e., F-dB(linear(G)+ linear(I)+ linear(</w:t>
            </w:r>
            <w:r w:rsidRPr="007708E5">
              <w:rPr>
                <w:rFonts w:ascii="맑은 고딕" w:hAnsi="맑은 고딕" w:cs="맑은 고딕" w:hint="eastAsia"/>
                <w:color w:val="000000"/>
                <w:kern w:val="24"/>
                <w:sz w:val="16"/>
                <w:szCs w:val="16"/>
                <w:lang w:val="en-US"/>
              </w:rPr>
              <w:t>⑧</w:t>
            </w:r>
            <w:r w:rsidRPr="007708E5">
              <w:rPr>
                <w:rFonts w:ascii="Arial" w:hAnsi="Arial" w:cs="Arial"/>
                <w:color w:val="000000"/>
                <w:kern w:val="24"/>
                <w:sz w:val="16"/>
                <w:szCs w:val="16"/>
                <w:lang w:val="en-US"/>
              </w:rPr>
              <w:t>)</w:t>
            </w:r>
            <w:r w:rsidRPr="003137CA">
              <w:rPr>
                <w:rFonts w:ascii="Arial" w:hAnsi="Arial" w:cs="Arial"/>
                <w:color w:val="000000"/>
                <w:kern w:val="24"/>
                <w:sz w:val="16"/>
                <w:szCs w:val="16"/>
                <w:lang w:val="en-US"/>
              </w:rPr>
              <w:t>+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69293D3" w14:textId="2F4E2734" w:rsidR="00DF6759" w:rsidRPr="003137CA" w:rsidRDefault="00DF6759" w:rsidP="00C11616">
            <w:pPr>
              <w:spacing w:after="0"/>
              <w:rPr>
                <w:rFonts w:ascii="Arial" w:hAnsi="Arial" w:cs="Arial"/>
                <w:kern w:val="24"/>
                <w:sz w:val="16"/>
                <w:szCs w:val="16"/>
                <w:lang w:val="en-US"/>
              </w:rPr>
            </w:pPr>
            <w:r w:rsidRPr="007708E5">
              <w:rPr>
                <w:rFonts w:ascii="Arial" w:hAnsi="Arial" w:cs="Arial"/>
                <w:kern w:val="24"/>
                <w:sz w:val="16"/>
                <w:szCs w:val="16"/>
                <w:lang w:val="en-US"/>
              </w:rPr>
              <w:t>13.</w:t>
            </w:r>
            <w:r w:rsidR="00467A0D" w:rsidRPr="003137CA">
              <w:rPr>
                <w:rFonts w:ascii="Arial" w:hAnsi="Arial" w:cs="Arial"/>
                <w:kern w:val="24"/>
                <w:sz w:val="16"/>
                <w:szCs w:val="16"/>
                <w:lang w:val="en-US"/>
              </w:rPr>
              <w:t xml:space="preserve">6 </w:t>
            </w:r>
            <w:r w:rsidRPr="007708E5">
              <w:rPr>
                <w:rFonts w:ascii="Arial" w:hAnsi="Arial" w:cs="Arial"/>
                <w:kern w:val="24"/>
                <w:sz w:val="16"/>
                <w:szCs w:val="16"/>
                <w:lang w:val="en-US"/>
              </w:rPr>
              <w:t>@ 100m, 6.</w:t>
            </w:r>
            <w:r w:rsidR="00467A0D" w:rsidRPr="003137CA">
              <w:rPr>
                <w:rFonts w:ascii="Arial" w:hAnsi="Arial" w:cs="Arial"/>
                <w:kern w:val="24"/>
                <w:sz w:val="16"/>
                <w:szCs w:val="16"/>
                <w:lang w:val="en-US"/>
              </w:rPr>
              <w:t>9</w:t>
            </w:r>
            <w:r w:rsidRPr="003137CA">
              <w:rPr>
                <w:rFonts w:ascii="Arial" w:hAnsi="Arial" w:cs="Arial"/>
                <w:kern w:val="24"/>
                <w:sz w:val="16"/>
                <w:szCs w:val="16"/>
                <w:lang w:val="en-US"/>
              </w:rPr>
              <w:t xml:space="preserve"> @ 200m, </w:t>
            </w:r>
            <w:r w:rsidR="00467A0D" w:rsidRPr="003137CA">
              <w:rPr>
                <w:rFonts w:ascii="Arial" w:hAnsi="Arial" w:cs="Arial"/>
                <w:kern w:val="24"/>
                <w:sz w:val="16"/>
                <w:szCs w:val="16"/>
                <w:lang w:val="en-US"/>
              </w:rPr>
              <w:t>3.1</w:t>
            </w:r>
            <w:r w:rsidRPr="007708E5">
              <w:rPr>
                <w:rFonts w:ascii="Arial" w:hAnsi="Arial" w:cs="Arial"/>
                <w:kern w:val="24"/>
                <w:sz w:val="16"/>
                <w:szCs w:val="16"/>
                <w:lang w:val="en-US"/>
              </w:rPr>
              <w:t xml:space="preserve"> @ 300m (</w:t>
            </w:r>
            <w:proofErr w:type="spellStart"/>
            <w:r w:rsidRPr="007708E5">
              <w:rPr>
                <w:rFonts w:ascii="Arial" w:hAnsi="Arial" w:cs="Arial"/>
                <w:kern w:val="24"/>
                <w:sz w:val="16"/>
                <w:szCs w:val="16"/>
                <w:lang w:val="en-US"/>
              </w:rPr>
              <w:t>gNB-gNB</w:t>
            </w:r>
            <w:proofErr w:type="spellEnd"/>
            <w:r w:rsidRPr="007708E5">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Pr="003137CA">
              <w:rPr>
                <w:rFonts w:ascii="Arial" w:hAnsi="Arial" w:cs="Arial"/>
                <w:kern w:val="24"/>
                <w:sz w:val="16"/>
                <w:szCs w:val="16"/>
                <w:lang w:val="en-US"/>
              </w:rPr>
              <w:t>, LOS)</w:t>
            </w:r>
          </w:p>
          <w:p w14:paraId="103DC9EA" w14:textId="6442C22A" w:rsidR="00DF6759" w:rsidRPr="007708E5" w:rsidRDefault="00DF6759" w:rsidP="00C11616">
            <w:pPr>
              <w:spacing w:after="0"/>
              <w:rPr>
                <w:rFonts w:ascii="Arial" w:hAnsi="Arial" w:cs="Arial"/>
                <w:kern w:val="24"/>
                <w:sz w:val="16"/>
                <w:szCs w:val="16"/>
                <w:lang w:val="en-US"/>
              </w:rPr>
            </w:pPr>
            <w:r w:rsidRPr="007708E5">
              <w:rPr>
                <w:rFonts w:ascii="Arial" w:hAnsi="Arial" w:cs="Arial"/>
                <w:kern w:val="24"/>
                <w:sz w:val="16"/>
                <w:szCs w:val="16"/>
                <w:lang w:val="en-US"/>
              </w:rPr>
              <w:t>13.9 @ 100m, 7.2 @ 200m, 3.4 @ 300m (</w:t>
            </w:r>
            <w:proofErr w:type="spellStart"/>
            <w:r w:rsidRPr="007708E5">
              <w:rPr>
                <w:rFonts w:ascii="Arial" w:hAnsi="Arial" w:cs="Arial"/>
                <w:kern w:val="24"/>
                <w:sz w:val="16"/>
                <w:szCs w:val="16"/>
                <w:lang w:val="en-US"/>
              </w:rPr>
              <w:t>gNB-gNB</w:t>
            </w:r>
            <w:proofErr w:type="spellEnd"/>
            <w:r w:rsidRPr="007708E5">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Pr="003137CA">
              <w:rPr>
                <w:rFonts w:ascii="Arial" w:hAnsi="Arial" w:cs="Arial"/>
                <w:kern w:val="24"/>
                <w:sz w:val="16"/>
                <w:szCs w:val="16"/>
                <w:lang w:val="en-US"/>
              </w:rPr>
              <w:t>, NL</w:t>
            </w:r>
            <w:r w:rsidRPr="007708E5">
              <w:rPr>
                <w:rFonts w:ascii="Arial" w:hAnsi="Arial" w:cs="Arial"/>
                <w:kern w:val="24"/>
                <w:sz w:val="16"/>
                <w:szCs w:val="16"/>
                <w:lang w:val="en-US"/>
              </w:rPr>
              <w:t>OS)</w:t>
            </w:r>
          </w:p>
          <w:p w14:paraId="2D77DBB1" w14:textId="3B904B10" w:rsidR="00DF6759" w:rsidRPr="003137CA" w:rsidRDefault="00DF6759" w:rsidP="00C11616">
            <w:pPr>
              <w:spacing w:after="0"/>
              <w:rPr>
                <w:rFonts w:ascii="Arial" w:hAnsi="Arial" w:cs="Arial"/>
                <w:kern w:val="24"/>
                <w:sz w:val="16"/>
                <w:szCs w:val="16"/>
                <w:lang w:val="en-US"/>
              </w:rPr>
            </w:pPr>
            <w:r w:rsidRPr="007708E5">
              <w:rPr>
                <w:rFonts w:ascii="Arial" w:hAnsi="Arial" w:cs="Arial"/>
                <w:kern w:val="24"/>
                <w:sz w:val="16"/>
                <w:szCs w:val="16"/>
                <w:lang w:val="en-US"/>
              </w:rPr>
              <w:t>13.</w:t>
            </w:r>
            <w:r w:rsidR="00467A0D" w:rsidRPr="003137CA">
              <w:rPr>
                <w:rFonts w:ascii="Arial" w:hAnsi="Arial" w:cs="Arial"/>
                <w:kern w:val="24"/>
                <w:sz w:val="16"/>
                <w:szCs w:val="16"/>
                <w:lang w:val="en-US"/>
              </w:rPr>
              <w:t xml:space="preserve">7 </w:t>
            </w:r>
            <w:r w:rsidRPr="007708E5">
              <w:rPr>
                <w:rFonts w:ascii="Arial" w:hAnsi="Arial" w:cs="Arial"/>
                <w:kern w:val="24"/>
                <w:sz w:val="16"/>
                <w:szCs w:val="16"/>
                <w:lang w:val="en-US"/>
              </w:rPr>
              <w:t xml:space="preserve">@ 100m, </w:t>
            </w:r>
            <w:r w:rsidR="00467A0D" w:rsidRPr="003137CA">
              <w:rPr>
                <w:rFonts w:ascii="Arial" w:hAnsi="Arial" w:cs="Arial"/>
                <w:kern w:val="24"/>
                <w:sz w:val="16"/>
                <w:szCs w:val="16"/>
                <w:lang w:val="en-US"/>
              </w:rPr>
              <w:t>7.0</w:t>
            </w:r>
            <w:r w:rsidRPr="007708E5">
              <w:rPr>
                <w:rFonts w:ascii="Arial" w:hAnsi="Arial" w:cs="Arial"/>
                <w:kern w:val="24"/>
                <w:sz w:val="16"/>
                <w:szCs w:val="16"/>
                <w:lang w:val="en-US"/>
              </w:rPr>
              <w:t xml:space="preserve"> @ 200m, </w:t>
            </w:r>
            <w:r w:rsidR="00467A0D" w:rsidRPr="003137CA">
              <w:rPr>
                <w:rFonts w:ascii="Arial" w:hAnsi="Arial" w:cs="Arial"/>
                <w:kern w:val="24"/>
                <w:sz w:val="16"/>
                <w:szCs w:val="16"/>
                <w:lang w:val="en-US"/>
              </w:rPr>
              <w:t>3.2</w:t>
            </w:r>
            <w:r w:rsidRPr="003137CA">
              <w:rPr>
                <w:rFonts w:ascii="Arial" w:hAnsi="Arial" w:cs="Arial"/>
                <w:kern w:val="24"/>
                <w:sz w:val="16"/>
                <w:szCs w:val="16"/>
                <w:lang w:val="en-US"/>
              </w:rPr>
              <w:t xml:space="preserve"> @ 300m (</w:t>
            </w:r>
            <w:proofErr w:type="spellStart"/>
            <w:r w:rsidRPr="003137CA">
              <w:rPr>
                <w:rFonts w:ascii="Arial" w:hAnsi="Arial" w:cs="Arial"/>
                <w:kern w:val="24"/>
                <w:sz w:val="16"/>
                <w:szCs w:val="16"/>
                <w:lang w:val="en-US"/>
              </w:rPr>
              <w:t>gNB-gNB</w:t>
            </w:r>
            <w:proofErr w:type="spellEnd"/>
            <w:r w:rsidRPr="003137CA">
              <w:rPr>
                <w:rFonts w:ascii="Arial" w:hAnsi="Arial" w:cs="Arial"/>
                <w:kern w:val="24"/>
                <w:sz w:val="16"/>
                <w:szCs w:val="16"/>
                <w:lang w:val="en-US"/>
              </w:rPr>
              <w:t xml:space="preserve"> </w:t>
            </w:r>
            <w:r w:rsidR="00467A0D" w:rsidRPr="003137CA">
              <w:rPr>
                <w:rFonts w:ascii="Arial" w:hAnsi="Arial" w:cs="Arial"/>
                <w:kern w:val="24"/>
                <w:sz w:val="16"/>
                <w:szCs w:val="16"/>
                <w:lang w:val="en-US"/>
              </w:rPr>
              <w:t>CLI</w:t>
            </w:r>
            <w:r w:rsidRPr="003137CA">
              <w:rPr>
                <w:rFonts w:ascii="Arial" w:hAnsi="Arial" w:cs="Arial"/>
                <w:kern w:val="24"/>
                <w:sz w:val="16"/>
                <w:szCs w:val="16"/>
                <w:lang w:val="en-US"/>
              </w:rPr>
              <w:t>, 75% LOS &amp; 25% NLOS)</w:t>
            </w:r>
          </w:p>
          <w:p w14:paraId="6A33EC4A" w14:textId="77777777" w:rsidR="00DF6759" w:rsidRPr="007708E5" w:rsidRDefault="00DF6759" w:rsidP="00C11616">
            <w:pPr>
              <w:spacing w:after="0"/>
              <w:rPr>
                <w:rFonts w:ascii="Arial" w:eastAsia="굴림" w:hAnsi="Arial" w:cs="Arial"/>
                <w:sz w:val="16"/>
                <w:szCs w:val="16"/>
                <w:lang w:val="en-US"/>
              </w:rPr>
            </w:pPr>
          </w:p>
        </w:tc>
      </w:tr>
    </w:tbl>
    <w:p w14:paraId="2707BD31" w14:textId="2564E00E" w:rsidR="00C3106A" w:rsidRPr="003137CA" w:rsidRDefault="00C3106A" w:rsidP="004617F1">
      <w:pPr>
        <w:rPr>
          <w:rFonts w:ascii="Arial" w:hAnsi="Arial" w:cs="Arial"/>
          <w:lang w:val="en-US"/>
        </w:rPr>
      </w:pPr>
    </w:p>
    <w:p w14:paraId="19438356" w14:textId="2F2DEA55" w:rsidR="00C3106A" w:rsidRPr="003137CA" w:rsidRDefault="00C3106A" w:rsidP="00741508">
      <w:pPr>
        <w:spacing w:after="120"/>
        <w:rPr>
          <w:rFonts w:ascii="Arial" w:hAnsi="Arial" w:cs="Arial"/>
          <w:i/>
          <w:lang w:val="en-US"/>
        </w:rPr>
      </w:pPr>
      <w:r w:rsidRPr="003137CA">
        <w:rPr>
          <w:rFonts w:ascii="Arial" w:hAnsi="Arial" w:cs="Arial"/>
          <w:b/>
          <w:lang w:val="en-US"/>
        </w:rPr>
        <w:t>Observation</w:t>
      </w:r>
      <w:r w:rsidR="00CE461F" w:rsidRPr="003137CA">
        <w:rPr>
          <w:rFonts w:ascii="Arial" w:hAnsi="Arial" w:cs="Arial"/>
          <w:b/>
          <w:lang w:val="en-US"/>
        </w:rPr>
        <w:t xml:space="preserve"> </w:t>
      </w:r>
      <w:r w:rsidR="0032798F" w:rsidRPr="003137CA">
        <w:rPr>
          <w:rFonts w:ascii="Arial" w:hAnsi="Arial" w:cs="Arial"/>
          <w:b/>
          <w:lang w:val="en-US"/>
        </w:rPr>
        <w:t>4</w:t>
      </w:r>
      <w:r w:rsidRPr="003137CA">
        <w:rPr>
          <w:rFonts w:ascii="Arial" w:hAnsi="Arial" w:cs="Arial"/>
          <w:lang w:val="en-US"/>
        </w:rPr>
        <w:t xml:space="preserve"> </w:t>
      </w:r>
      <w:r w:rsidRPr="003137CA">
        <w:rPr>
          <w:rFonts w:ascii="Arial" w:hAnsi="Arial" w:cs="Arial"/>
          <w:i/>
          <w:lang w:val="en-US"/>
        </w:rPr>
        <w:t>Given a</w:t>
      </w:r>
      <w:r w:rsidR="00CE461F" w:rsidRPr="003137CA">
        <w:rPr>
          <w:rFonts w:ascii="Arial" w:hAnsi="Arial" w:cs="Arial"/>
          <w:i/>
          <w:lang w:val="en-US"/>
        </w:rPr>
        <w:t xml:space="preserve"> specific deployment scenario</w:t>
      </w:r>
      <w:r w:rsidRPr="003137CA">
        <w:rPr>
          <w:rFonts w:ascii="Arial" w:hAnsi="Arial" w:cs="Arial"/>
          <w:i/>
          <w:lang w:val="en-US"/>
        </w:rPr>
        <w:t>, UL SINR of SBFD op</w:t>
      </w:r>
      <w:r w:rsidR="00CE461F" w:rsidRPr="003137CA">
        <w:rPr>
          <w:rFonts w:ascii="Arial" w:hAnsi="Arial" w:cs="Arial"/>
          <w:i/>
          <w:lang w:val="en-US"/>
        </w:rPr>
        <w:t>eration is degraded by up to 1</w:t>
      </w:r>
      <w:r w:rsidRPr="003137CA">
        <w:rPr>
          <w:rFonts w:ascii="Arial" w:hAnsi="Arial" w:cs="Arial"/>
          <w:i/>
          <w:lang w:val="en-US"/>
        </w:rPr>
        <w:t>dB</w:t>
      </w:r>
    </w:p>
    <w:p w14:paraId="29F4485D" w14:textId="0AB2F954" w:rsidR="00C3106A" w:rsidRPr="003137CA" w:rsidRDefault="00A842D2" w:rsidP="00C3106A">
      <w:pPr>
        <w:pStyle w:val="a4"/>
        <w:numPr>
          <w:ilvl w:val="0"/>
          <w:numId w:val="9"/>
        </w:numPr>
        <w:ind w:leftChars="0"/>
        <w:rPr>
          <w:rFonts w:ascii="Arial" w:hAnsi="Arial" w:cs="Arial"/>
          <w:i/>
          <w:lang w:val="en-US"/>
        </w:rPr>
      </w:pPr>
      <w:r w:rsidRPr="003137CA">
        <w:rPr>
          <w:rFonts w:ascii="Arial" w:hAnsi="Arial" w:cs="Arial"/>
          <w:i/>
          <w:lang w:val="en-US"/>
        </w:rPr>
        <w:t xml:space="preserve">Scenario: Urban Macro deployment with 500m ISD, </w:t>
      </w:r>
      <w:r w:rsidR="00C3106A" w:rsidRPr="003137CA">
        <w:rPr>
          <w:rFonts w:ascii="Arial" w:hAnsi="Arial" w:cs="Arial"/>
          <w:i/>
          <w:lang w:val="en-US"/>
        </w:rPr>
        <w:t>100</w:t>
      </w:r>
      <w:r w:rsidR="00F93AB5" w:rsidRPr="003137CA">
        <w:rPr>
          <w:rFonts w:ascii="Arial" w:hAnsi="Arial" w:cs="Arial"/>
          <w:i/>
          <w:lang w:val="en-US"/>
        </w:rPr>
        <w:t>/200/300</w:t>
      </w:r>
      <w:r w:rsidR="00C3106A" w:rsidRPr="003137CA">
        <w:rPr>
          <w:rFonts w:ascii="Arial" w:hAnsi="Arial" w:cs="Arial"/>
          <w:i/>
          <w:lang w:val="en-US"/>
        </w:rPr>
        <w:t>m UE-</w:t>
      </w:r>
      <w:proofErr w:type="spellStart"/>
      <w:r w:rsidR="00C3106A" w:rsidRPr="003137CA">
        <w:rPr>
          <w:rFonts w:ascii="Arial" w:hAnsi="Arial" w:cs="Arial"/>
          <w:i/>
          <w:lang w:val="en-US"/>
        </w:rPr>
        <w:t>gNB</w:t>
      </w:r>
      <w:proofErr w:type="spellEnd"/>
      <w:r w:rsidR="00C3106A" w:rsidRPr="003137CA">
        <w:rPr>
          <w:rFonts w:ascii="Arial" w:hAnsi="Arial" w:cs="Arial"/>
          <w:i/>
          <w:lang w:val="en-US"/>
        </w:rPr>
        <w:t xml:space="preserve"> distance,</w:t>
      </w:r>
      <w:r w:rsidR="00F93AB5" w:rsidRPr="003137CA">
        <w:rPr>
          <w:rFonts w:ascii="Arial" w:hAnsi="Arial" w:cs="Arial"/>
          <w:i/>
          <w:lang w:val="en-US"/>
        </w:rPr>
        <w:t xml:space="preserve"> 1 aggressor </w:t>
      </w:r>
      <w:proofErr w:type="spellStart"/>
      <w:r w:rsidR="00F93AB5" w:rsidRPr="003137CA">
        <w:rPr>
          <w:rFonts w:ascii="Arial" w:hAnsi="Arial" w:cs="Arial"/>
          <w:i/>
          <w:lang w:val="en-US"/>
        </w:rPr>
        <w:t>gNB</w:t>
      </w:r>
      <w:proofErr w:type="spellEnd"/>
      <w:r w:rsidR="00F93AB5" w:rsidRPr="003137CA">
        <w:rPr>
          <w:rFonts w:ascii="Arial" w:hAnsi="Arial" w:cs="Arial"/>
          <w:i/>
          <w:lang w:val="en-US"/>
        </w:rPr>
        <w:t>,</w:t>
      </w:r>
      <w:r w:rsidR="00C3106A" w:rsidRPr="003137CA">
        <w:rPr>
          <w:rFonts w:ascii="Arial" w:hAnsi="Arial" w:cs="Arial"/>
          <w:i/>
          <w:lang w:val="en-US"/>
        </w:rPr>
        <w:t xml:space="preserve"> </w:t>
      </w:r>
      <w:r w:rsidRPr="003137CA">
        <w:rPr>
          <w:rFonts w:ascii="Arial" w:hAnsi="Arial" w:cs="Arial"/>
          <w:i/>
          <w:lang w:val="en-US"/>
        </w:rPr>
        <w:t xml:space="preserve">1dB </w:t>
      </w:r>
      <w:proofErr w:type="spellStart"/>
      <w:r w:rsidRPr="003137CA">
        <w:rPr>
          <w:rFonts w:ascii="Arial" w:hAnsi="Arial" w:cs="Arial"/>
          <w:i/>
          <w:lang w:val="en-US"/>
        </w:rPr>
        <w:t>desense</w:t>
      </w:r>
      <w:proofErr w:type="spellEnd"/>
      <w:r w:rsidRPr="003137CA">
        <w:rPr>
          <w:rFonts w:ascii="Arial" w:hAnsi="Arial" w:cs="Arial"/>
          <w:i/>
          <w:lang w:val="en-US"/>
        </w:rPr>
        <w:t xml:space="preserve"> by self-interference.</w:t>
      </w:r>
    </w:p>
    <w:p w14:paraId="4C8EF795" w14:textId="1BD45D88" w:rsidR="00C3106A" w:rsidRPr="003137CA" w:rsidRDefault="00C3106A" w:rsidP="004617F1">
      <w:pPr>
        <w:rPr>
          <w:rFonts w:ascii="Arial" w:hAnsi="Arial" w:cs="Arial"/>
        </w:rPr>
      </w:pPr>
    </w:p>
    <w:p w14:paraId="677852EA" w14:textId="4F46D95F" w:rsidR="00474B02" w:rsidRPr="003137CA" w:rsidRDefault="00474B02" w:rsidP="00474B02">
      <w:pPr>
        <w:pStyle w:val="4"/>
        <w:tabs>
          <w:tab w:val="clear" w:pos="576"/>
          <w:tab w:val="num" w:pos="709"/>
        </w:tabs>
        <w:ind w:hanging="9"/>
        <w:rPr>
          <w:rFonts w:cs="Arial"/>
          <w:b/>
          <w:sz w:val="20"/>
        </w:rPr>
      </w:pPr>
      <w:r w:rsidRPr="003137CA">
        <w:rPr>
          <w:rFonts w:cs="Arial"/>
          <w:b/>
          <w:sz w:val="20"/>
        </w:rPr>
        <w:t xml:space="preserve">2.2.1.1 Impact of different </w:t>
      </w:r>
      <w:r w:rsidR="006B72F0">
        <w:rPr>
          <w:rFonts w:cs="Arial"/>
          <w:b/>
          <w:sz w:val="20"/>
        </w:rPr>
        <w:t>co-site</w:t>
      </w:r>
      <w:r w:rsidR="009049E9">
        <w:rPr>
          <w:rFonts w:cs="Arial"/>
          <w:b/>
          <w:sz w:val="20"/>
        </w:rPr>
        <w:t xml:space="preserve"> inter-sector</w:t>
      </w:r>
      <w:r w:rsidR="006B72F0">
        <w:rPr>
          <w:rFonts w:cs="Arial"/>
          <w:b/>
          <w:sz w:val="20"/>
        </w:rPr>
        <w:t xml:space="preserve"> CLI</w:t>
      </w:r>
      <w:r w:rsidR="002864AF" w:rsidRPr="003137CA">
        <w:rPr>
          <w:rFonts w:cs="Arial"/>
          <w:b/>
          <w:sz w:val="20"/>
        </w:rPr>
        <w:t xml:space="preserve"> Level</w:t>
      </w:r>
    </w:p>
    <w:p w14:paraId="7AD53108" w14:textId="0106C1FC" w:rsidR="00474B02" w:rsidRPr="003137CA" w:rsidRDefault="00D01D59" w:rsidP="004617F1">
      <w:pPr>
        <w:rPr>
          <w:rFonts w:ascii="Arial" w:hAnsi="Arial" w:cs="Arial"/>
        </w:rPr>
      </w:pPr>
      <w:r w:rsidRPr="003137CA">
        <w:rPr>
          <w:rFonts w:ascii="Arial" w:hAnsi="Arial" w:cs="Arial"/>
        </w:rPr>
        <w:t xml:space="preserve"> In the last RAN1 meeting, RAN1 made a working assumption for inter-sector CLI suppression capabilities based on RA4’s discussion. For example, for FR1, the following combinations can be considered in SLS. </w:t>
      </w:r>
    </w:p>
    <w:p w14:paraId="5E5C3AEC" w14:textId="1B08D02B" w:rsidR="00BF3D5A" w:rsidRPr="003137CA" w:rsidRDefault="00BF3D5A" w:rsidP="00BF3D5A">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Case1) 100 dB for spatial isolation and 10 dB for digital cancellation</w:t>
      </w:r>
    </w:p>
    <w:p w14:paraId="654C1E82" w14:textId="5FEE25FE" w:rsidR="00BF3D5A" w:rsidRPr="003137CA" w:rsidRDefault="00BF3D5A" w:rsidP="00BF3D5A">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 2) 100 dB for spatial isolation</w:t>
      </w:r>
    </w:p>
    <w:p w14:paraId="7B5FF521" w14:textId="1CBA652B" w:rsidR="00BF3D5A" w:rsidRPr="003137CA" w:rsidRDefault="00BF3D5A" w:rsidP="00BF3D5A">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 3) 93 dB for spatial isolation</w:t>
      </w:r>
    </w:p>
    <w:p w14:paraId="033B775A" w14:textId="6964E960" w:rsidR="000468AE" w:rsidRPr="003137CA" w:rsidRDefault="00BF3D5A" w:rsidP="000468AE">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Case 4</w:t>
      </w:r>
      <w:r w:rsidR="000468AE" w:rsidRPr="003137CA">
        <w:rPr>
          <w:rFonts w:eastAsiaTheme="minorEastAsia" w:cs="Arial"/>
          <w:b w:val="0"/>
          <w:lang w:eastAsia="ko-KR"/>
        </w:rPr>
        <w:t>) 75 dB for spatial isolation</w:t>
      </w:r>
    </w:p>
    <w:p w14:paraId="4DECF889" w14:textId="6D10E88A" w:rsidR="000468AE" w:rsidRPr="003137CA" w:rsidRDefault="000468AE" w:rsidP="004617F1">
      <w:pPr>
        <w:rPr>
          <w:rFonts w:ascii="Arial" w:hAnsi="Arial" w:cs="Arial"/>
        </w:rPr>
      </w:pPr>
      <w:r w:rsidRPr="003137CA">
        <w:rPr>
          <w:rFonts w:ascii="Arial" w:hAnsi="Arial" w:cs="Arial"/>
        </w:rPr>
        <w:t xml:space="preserve"> To understand the impact of the four cases, we add inter-sector CLI into our UE-</w:t>
      </w:r>
      <w:proofErr w:type="spellStart"/>
      <w:r w:rsidRPr="003137CA">
        <w:rPr>
          <w:rFonts w:ascii="Arial" w:hAnsi="Arial" w:cs="Arial"/>
        </w:rPr>
        <w:t>gNB</w:t>
      </w:r>
      <w:proofErr w:type="spellEnd"/>
      <w:r w:rsidRPr="003137CA">
        <w:rPr>
          <w:rFonts w:ascii="Arial" w:hAnsi="Arial" w:cs="Arial"/>
        </w:rPr>
        <w:t xml:space="preserve"> link budget template (Table </w:t>
      </w:r>
      <w:r w:rsidR="00F36839" w:rsidRPr="003137CA">
        <w:rPr>
          <w:rFonts w:ascii="Arial" w:hAnsi="Arial" w:cs="Arial"/>
        </w:rPr>
        <w:t>5</w:t>
      </w:r>
      <w:r w:rsidRPr="003137CA">
        <w:rPr>
          <w:rFonts w:ascii="Arial" w:hAnsi="Arial" w:cs="Arial"/>
        </w:rPr>
        <w:t xml:space="preserve">). First, we need to determine RX </w:t>
      </w:r>
      <w:proofErr w:type="spellStart"/>
      <w:r w:rsidRPr="003137CA">
        <w:rPr>
          <w:rFonts w:ascii="Arial" w:hAnsi="Arial" w:cs="Arial"/>
        </w:rPr>
        <w:t>desense</w:t>
      </w:r>
      <w:proofErr w:type="spellEnd"/>
      <w:r w:rsidRPr="003137CA">
        <w:rPr>
          <w:rFonts w:ascii="Arial" w:hAnsi="Arial" w:cs="Arial"/>
        </w:rPr>
        <w:t xml:space="preserve"> from the inter-sector CLI, which is summarized in Table </w:t>
      </w:r>
      <w:r w:rsidR="00F36839" w:rsidRPr="003137CA">
        <w:rPr>
          <w:rFonts w:ascii="Arial" w:hAnsi="Arial" w:cs="Arial"/>
        </w:rPr>
        <w:t>6</w:t>
      </w:r>
      <w:r w:rsidRPr="003137CA">
        <w:rPr>
          <w:rFonts w:ascii="Arial" w:hAnsi="Arial" w:cs="Arial"/>
        </w:rPr>
        <w:t xml:space="preserve">. Note that we only consider Case </w:t>
      </w:r>
      <w:r w:rsidR="008B7715" w:rsidRPr="003137CA">
        <w:rPr>
          <w:rFonts w:ascii="Arial" w:hAnsi="Arial" w:cs="Arial"/>
        </w:rPr>
        <w:t>1</w:t>
      </w:r>
      <w:r w:rsidRPr="003137CA">
        <w:rPr>
          <w:rFonts w:ascii="Arial" w:hAnsi="Arial" w:cs="Arial"/>
        </w:rPr>
        <w:t xml:space="preserve">/3. It is because 75dB is less than the self-interference isolation capability so that it does not take into account future SBFD deployment where inter-sector CLI </w:t>
      </w:r>
      <w:r w:rsidR="008B7715" w:rsidRPr="003137CA">
        <w:rPr>
          <w:rFonts w:ascii="Arial" w:hAnsi="Arial" w:cs="Arial"/>
        </w:rPr>
        <w:t>will be properly</w:t>
      </w:r>
      <w:r w:rsidRPr="003137CA">
        <w:rPr>
          <w:rFonts w:ascii="Arial" w:hAnsi="Arial" w:cs="Arial"/>
        </w:rPr>
        <w:t xml:space="preserve"> managed when deployed.</w:t>
      </w:r>
      <w:r w:rsidR="008B7715" w:rsidRPr="003137CA">
        <w:rPr>
          <w:rFonts w:ascii="Arial" w:hAnsi="Arial" w:cs="Arial"/>
        </w:rPr>
        <w:t xml:space="preserve"> Also, Case 2 is skipped for simplicity. </w:t>
      </w:r>
    </w:p>
    <w:p w14:paraId="74076191" w14:textId="465AE43B" w:rsidR="000468AE" w:rsidRPr="003137CA" w:rsidRDefault="000468AE" w:rsidP="004617F1">
      <w:pPr>
        <w:rPr>
          <w:rFonts w:ascii="Arial" w:hAnsi="Arial" w:cs="Arial"/>
        </w:rPr>
      </w:pPr>
    </w:p>
    <w:p w14:paraId="27F29024" w14:textId="2B5C1721" w:rsidR="00BF3D5A" w:rsidRPr="003137CA" w:rsidRDefault="005D2E19" w:rsidP="005D2E19">
      <w:pPr>
        <w:jc w:val="center"/>
        <w:rPr>
          <w:rFonts w:ascii="Arial" w:hAnsi="Arial" w:cs="Arial"/>
          <w:b/>
        </w:rPr>
      </w:pPr>
      <w:r w:rsidRPr="003137CA">
        <w:rPr>
          <w:rFonts w:ascii="Arial" w:hAnsi="Arial" w:cs="Arial"/>
          <w:b/>
        </w:rPr>
        <w:t xml:space="preserve">Table </w:t>
      </w:r>
      <w:r w:rsidR="00F36839" w:rsidRPr="003137CA">
        <w:rPr>
          <w:rFonts w:ascii="Arial" w:hAnsi="Arial" w:cs="Arial"/>
          <w:b/>
        </w:rPr>
        <w:t>6</w:t>
      </w:r>
      <w:r w:rsidRPr="003137CA">
        <w:rPr>
          <w:rFonts w:ascii="Arial" w:hAnsi="Arial" w:cs="Arial"/>
          <w:b/>
        </w:rPr>
        <w:t xml:space="preserve">. RX </w:t>
      </w:r>
      <w:proofErr w:type="spellStart"/>
      <w:r w:rsidRPr="003137CA">
        <w:rPr>
          <w:rFonts w:ascii="Arial" w:hAnsi="Arial" w:cs="Arial"/>
          <w:b/>
        </w:rPr>
        <w:t>desense</w:t>
      </w:r>
      <w:proofErr w:type="spellEnd"/>
      <w:r w:rsidRPr="003137CA">
        <w:rPr>
          <w:rFonts w:ascii="Arial" w:hAnsi="Arial" w:cs="Arial"/>
          <w:b/>
        </w:rPr>
        <w:t xml:space="preserve"> of Case 1</w:t>
      </w:r>
      <w:r w:rsidR="00D453A2" w:rsidRPr="003137CA">
        <w:rPr>
          <w:rFonts w:ascii="Arial" w:hAnsi="Arial" w:cs="Arial"/>
          <w:b/>
        </w:rPr>
        <w:t xml:space="preserve"> (100+10dB)</w:t>
      </w:r>
      <w:r w:rsidR="00EE415D" w:rsidRPr="003137CA">
        <w:rPr>
          <w:rFonts w:ascii="Arial" w:hAnsi="Arial" w:cs="Arial"/>
          <w:b/>
        </w:rPr>
        <w:t xml:space="preserve"> and 3 (93dB)</w:t>
      </w:r>
    </w:p>
    <w:tbl>
      <w:tblPr>
        <w:tblW w:w="10094" w:type="dxa"/>
        <w:tblInd w:w="-5" w:type="dxa"/>
        <w:tblLayout w:type="fixed"/>
        <w:tblCellMar>
          <w:left w:w="99" w:type="dxa"/>
          <w:right w:w="99" w:type="dxa"/>
        </w:tblCellMar>
        <w:tblLook w:val="04A0" w:firstRow="1" w:lastRow="0" w:firstColumn="1" w:lastColumn="0" w:noHBand="0" w:noVBand="1"/>
      </w:tblPr>
      <w:tblGrid>
        <w:gridCol w:w="709"/>
        <w:gridCol w:w="4394"/>
        <w:gridCol w:w="2495"/>
        <w:gridCol w:w="2496"/>
      </w:tblGrid>
      <w:tr w:rsidR="003D7D75" w:rsidRPr="003137CA" w14:paraId="3C28C18D" w14:textId="77777777" w:rsidTr="003D7D75">
        <w:trPr>
          <w:trHeight w:val="20"/>
        </w:trPr>
        <w:tc>
          <w:tcPr>
            <w:tcW w:w="510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DE0F5" w14:textId="77777777" w:rsidR="003D7D75" w:rsidRPr="003137CA" w:rsidRDefault="003D7D75" w:rsidP="00BF3D5A">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　</w:t>
            </w:r>
          </w:p>
        </w:tc>
        <w:tc>
          <w:tcPr>
            <w:tcW w:w="2495" w:type="dxa"/>
            <w:tcBorders>
              <w:top w:val="single" w:sz="4" w:space="0" w:color="auto"/>
              <w:left w:val="nil"/>
              <w:bottom w:val="single" w:sz="4" w:space="0" w:color="auto"/>
              <w:right w:val="single" w:sz="4" w:space="0" w:color="auto"/>
            </w:tcBorders>
            <w:shd w:val="clear" w:color="auto" w:fill="auto"/>
            <w:noWrap/>
            <w:vAlign w:val="center"/>
            <w:hideMark/>
          </w:tcPr>
          <w:p w14:paraId="482BD3EC" w14:textId="76B09BFA" w:rsidR="00EE415D" w:rsidRPr="003137CA" w:rsidRDefault="003D7D7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Inter-sector (Case 1)</w:t>
            </w:r>
          </w:p>
        </w:tc>
        <w:tc>
          <w:tcPr>
            <w:tcW w:w="2496" w:type="dxa"/>
            <w:tcBorders>
              <w:top w:val="single" w:sz="4" w:space="0" w:color="auto"/>
              <w:left w:val="nil"/>
              <w:bottom w:val="single" w:sz="4" w:space="0" w:color="auto"/>
              <w:right w:val="single" w:sz="4" w:space="0" w:color="auto"/>
            </w:tcBorders>
            <w:shd w:val="clear" w:color="auto" w:fill="auto"/>
            <w:noWrap/>
            <w:vAlign w:val="center"/>
            <w:hideMark/>
          </w:tcPr>
          <w:p w14:paraId="142074AD" w14:textId="31FA87CB" w:rsidR="003D7D75" w:rsidRPr="003137CA" w:rsidRDefault="003D7D75" w:rsidP="005D2E19">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Inter-sector (Case 3)</w:t>
            </w:r>
          </w:p>
        </w:tc>
      </w:tr>
      <w:tr w:rsidR="003D7D75" w:rsidRPr="003137CA" w14:paraId="0F5B769B"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02961A9D" w14:textId="028307A5"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BS power over 100MHz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2495" w:type="dxa"/>
            <w:tcBorders>
              <w:top w:val="nil"/>
              <w:left w:val="nil"/>
              <w:bottom w:val="single" w:sz="4" w:space="0" w:color="auto"/>
              <w:right w:val="single" w:sz="4" w:space="0" w:color="auto"/>
            </w:tcBorders>
            <w:shd w:val="clear" w:color="auto" w:fill="auto"/>
            <w:noWrap/>
            <w:vAlign w:val="center"/>
            <w:hideMark/>
          </w:tcPr>
          <w:p w14:paraId="5387AB16" w14:textId="7777777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49</w:t>
            </w:r>
          </w:p>
        </w:tc>
        <w:tc>
          <w:tcPr>
            <w:tcW w:w="2496" w:type="dxa"/>
            <w:tcBorders>
              <w:top w:val="nil"/>
              <w:left w:val="nil"/>
              <w:bottom w:val="single" w:sz="4" w:space="0" w:color="auto"/>
              <w:right w:val="single" w:sz="4" w:space="0" w:color="auto"/>
            </w:tcBorders>
            <w:shd w:val="clear" w:color="auto" w:fill="auto"/>
            <w:noWrap/>
            <w:vAlign w:val="center"/>
            <w:hideMark/>
          </w:tcPr>
          <w:p w14:paraId="2B3AF1D0" w14:textId="7214510D"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49</w:t>
            </w:r>
          </w:p>
        </w:tc>
      </w:tr>
      <w:tr w:rsidR="003D7D75" w:rsidRPr="003137CA" w14:paraId="11780BF2"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42E1DB12" w14:textId="5C85FCE5"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BS power over 80MHz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2495" w:type="dxa"/>
            <w:tcBorders>
              <w:top w:val="nil"/>
              <w:left w:val="nil"/>
              <w:bottom w:val="single" w:sz="4" w:space="0" w:color="auto"/>
              <w:right w:val="single" w:sz="4" w:space="0" w:color="auto"/>
            </w:tcBorders>
            <w:shd w:val="clear" w:color="auto" w:fill="auto"/>
            <w:noWrap/>
            <w:vAlign w:val="center"/>
            <w:hideMark/>
          </w:tcPr>
          <w:p w14:paraId="6D9E154E" w14:textId="7777777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c>
          <w:tcPr>
            <w:tcW w:w="2496" w:type="dxa"/>
            <w:tcBorders>
              <w:top w:val="nil"/>
              <w:left w:val="nil"/>
              <w:bottom w:val="single" w:sz="4" w:space="0" w:color="auto"/>
              <w:right w:val="single" w:sz="4" w:space="0" w:color="auto"/>
            </w:tcBorders>
            <w:shd w:val="clear" w:color="auto" w:fill="auto"/>
            <w:noWrap/>
            <w:vAlign w:val="center"/>
            <w:hideMark/>
          </w:tcPr>
          <w:p w14:paraId="0F4627F8" w14:textId="2061F851"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r>
      <w:tr w:rsidR="003D7D75" w:rsidRPr="003137CA" w14:paraId="4EFCDEF5"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456EF4E4" w14:textId="1F2274DC"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Freq. isolation (ACIR) (dB)</w:t>
            </w:r>
          </w:p>
        </w:tc>
        <w:tc>
          <w:tcPr>
            <w:tcW w:w="2495" w:type="dxa"/>
            <w:tcBorders>
              <w:top w:val="nil"/>
              <w:left w:val="nil"/>
              <w:bottom w:val="single" w:sz="4" w:space="0" w:color="auto"/>
              <w:right w:val="single" w:sz="4" w:space="0" w:color="auto"/>
            </w:tcBorders>
            <w:shd w:val="clear" w:color="auto" w:fill="auto"/>
            <w:noWrap/>
            <w:vAlign w:val="center"/>
            <w:hideMark/>
          </w:tcPr>
          <w:p w14:paraId="4CB5AE96" w14:textId="7777777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c>
          <w:tcPr>
            <w:tcW w:w="2496" w:type="dxa"/>
            <w:tcBorders>
              <w:top w:val="nil"/>
              <w:left w:val="nil"/>
              <w:bottom w:val="single" w:sz="4" w:space="0" w:color="auto"/>
              <w:right w:val="single" w:sz="4" w:space="0" w:color="auto"/>
            </w:tcBorders>
            <w:shd w:val="clear" w:color="auto" w:fill="auto"/>
            <w:noWrap/>
            <w:vAlign w:val="center"/>
            <w:hideMark/>
          </w:tcPr>
          <w:p w14:paraId="644BE77F" w14:textId="6A1212B7"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r>
      <w:tr w:rsidR="003D7D75" w:rsidRPr="003137CA" w14:paraId="4FB809FF"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56024574" w14:textId="2CB32D42"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Antenna isolation (dB)</w:t>
            </w:r>
          </w:p>
        </w:tc>
        <w:tc>
          <w:tcPr>
            <w:tcW w:w="2495" w:type="dxa"/>
            <w:tcBorders>
              <w:top w:val="nil"/>
              <w:left w:val="nil"/>
              <w:bottom w:val="single" w:sz="4" w:space="0" w:color="auto"/>
              <w:right w:val="single" w:sz="4" w:space="0" w:color="auto"/>
            </w:tcBorders>
            <w:shd w:val="clear" w:color="auto" w:fill="auto"/>
            <w:noWrap/>
            <w:vAlign w:val="center"/>
            <w:hideMark/>
          </w:tcPr>
          <w:p w14:paraId="302F54EC" w14:textId="77777777" w:rsidR="003D7D75" w:rsidRPr="003137CA" w:rsidRDefault="003D7D75" w:rsidP="00BF3D5A">
            <w:pPr>
              <w:spacing w:after="0"/>
              <w:jc w:val="right"/>
              <w:rPr>
                <w:rFonts w:ascii="Arial" w:hAnsi="Arial" w:cs="Arial"/>
                <w:b/>
                <w:color w:val="FF0000"/>
                <w:sz w:val="16"/>
                <w:szCs w:val="16"/>
                <w:lang w:val="en-US"/>
              </w:rPr>
            </w:pPr>
            <w:r w:rsidRPr="003137CA">
              <w:rPr>
                <w:rFonts w:ascii="Arial" w:hAnsi="Arial" w:cs="Arial"/>
                <w:b/>
                <w:color w:val="FF0000"/>
                <w:sz w:val="16"/>
                <w:szCs w:val="16"/>
                <w:lang w:val="en-US"/>
              </w:rPr>
              <w:t>100</w:t>
            </w:r>
          </w:p>
        </w:tc>
        <w:tc>
          <w:tcPr>
            <w:tcW w:w="2496" w:type="dxa"/>
            <w:tcBorders>
              <w:top w:val="nil"/>
              <w:left w:val="nil"/>
              <w:bottom w:val="single" w:sz="4" w:space="0" w:color="auto"/>
              <w:right w:val="single" w:sz="4" w:space="0" w:color="auto"/>
            </w:tcBorders>
            <w:shd w:val="clear" w:color="auto" w:fill="auto"/>
            <w:noWrap/>
            <w:vAlign w:val="center"/>
            <w:hideMark/>
          </w:tcPr>
          <w:p w14:paraId="163A255C" w14:textId="20C095B9" w:rsidR="003D7D75" w:rsidRPr="003137CA" w:rsidRDefault="003D7D75" w:rsidP="00BF3D5A">
            <w:pPr>
              <w:spacing w:after="0"/>
              <w:jc w:val="right"/>
              <w:rPr>
                <w:rFonts w:ascii="Arial" w:hAnsi="Arial" w:cs="Arial"/>
                <w:color w:val="FF0000"/>
                <w:sz w:val="16"/>
                <w:szCs w:val="16"/>
                <w:lang w:val="en-US"/>
              </w:rPr>
            </w:pPr>
            <w:r w:rsidRPr="003137CA">
              <w:rPr>
                <w:rFonts w:ascii="Arial" w:hAnsi="Arial" w:cs="Arial"/>
                <w:b/>
                <w:color w:val="FF0000"/>
                <w:sz w:val="16"/>
                <w:szCs w:val="16"/>
                <w:lang w:val="en-US"/>
              </w:rPr>
              <w:t>93</w:t>
            </w:r>
          </w:p>
        </w:tc>
      </w:tr>
      <w:tr w:rsidR="003D7D75" w:rsidRPr="003137CA" w14:paraId="63781CD9"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626451BA" w14:textId="422952D1" w:rsidR="003D7D75" w:rsidRPr="003137CA" w:rsidRDefault="003D7D7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D-SIC/RF-SIC (dB)</w:t>
            </w:r>
          </w:p>
        </w:tc>
        <w:tc>
          <w:tcPr>
            <w:tcW w:w="2495" w:type="dxa"/>
            <w:tcBorders>
              <w:top w:val="nil"/>
              <w:left w:val="nil"/>
              <w:bottom w:val="single" w:sz="4" w:space="0" w:color="auto"/>
              <w:right w:val="single" w:sz="4" w:space="0" w:color="auto"/>
            </w:tcBorders>
            <w:shd w:val="clear" w:color="auto" w:fill="auto"/>
            <w:noWrap/>
            <w:vAlign w:val="center"/>
            <w:hideMark/>
          </w:tcPr>
          <w:p w14:paraId="3DA04175" w14:textId="77777777" w:rsidR="003D7D75" w:rsidRPr="003137CA" w:rsidRDefault="003D7D75" w:rsidP="00BF3D5A">
            <w:pPr>
              <w:spacing w:after="0"/>
              <w:jc w:val="right"/>
              <w:rPr>
                <w:rFonts w:ascii="Arial" w:hAnsi="Arial" w:cs="Arial"/>
                <w:b/>
                <w:color w:val="FF0000"/>
                <w:sz w:val="16"/>
                <w:szCs w:val="16"/>
                <w:lang w:val="en-US"/>
              </w:rPr>
            </w:pPr>
            <w:r w:rsidRPr="003137CA">
              <w:rPr>
                <w:rFonts w:ascii="Arial" w:hAnsi="Arial" w:cs="Arial"/>
                <w:b/>
                <w:color w:val="FF0000"/>
                <w:sz w:val="16"/>
                <w:szCs w:val="16"/>
                <w:lang w:val="en-US"/>
              </w:rPr>
              <w:t>10</w:t>
            </w:r>
          </w:p>
        </w:tc>
        <w:tc>
          <w:tcPr>
            <w:tcW w:w="2496" w:type="dxa"/>
            <w:tcBorders>
              <w:top w:val="nil"/>
              <w:left w:val="nil"/>
              <w:bottom w:val="single" w:sz="4" w:space="0" w:color="auto"/>
              <w:right w:val="single" w:sz="4" w:space="0" w:color="auto"/>
            </w:tcBorders>
            <w:shd w:val="clear" w:color="auto" w:fill="auto"/>
            <w:noWrap/>
            <w:vAlign w:val="center"/>
            <w:hideMark/>
          </w:tcPr>
          <w:p w14:paraId="2B908CD9" w14:textId="0ACE54DA" w:rsidR="003D7D75" w:rsidRPr="003137CA" w:rsidRDefault="003D7D75" w:rsidP="00BF3D5A">
            <w:pPr>
              <w:spacing w:after="0"/>
              <w:jc w:val="right"/>
              <w:rPr>
                <w:rFonts w:ascii="Arial" w:hAnsi="Arial" w:cs="Arial"/>
                <w:color w:val="FF0000"/>
                <w:sz w:val="16"/>
                <w:szCs w:val="16"/>
                <w:lang w:val="en-US"/>
              </w:rPr>
            </w:pPr>
            <w:r w:rsidRPr="003137CA">
              <w:rPr>
                <w:rFonts w:ascii="Arial" w:hAnsi="Arial" w:cs="Arial"/>
                <w:b/>
                <w:color w:val="FF0000"/>
                <w:sz w:val="16"/>
                <w:szCs w:val="16"/>
                <w:lang w:val="en-US"/>
              </w:rPr>
              <w:t>0</w:t>
            </w:r>
          </w:p>
        </w:tc>
      </w:tr>
      <w:tr w:rsidR="003D7D75" w:rsidRPr="003137CA" w14:paraId="3CAC917A" w14:textId="77777777" w:rsidTr="003D7D75">
        <w:trPr>
          <w:trHeight w:val="20"/>
        </w:trPr>
        <w:tc>
          <w:tcPr>
            <w:tcW w:w="5103" w:type="dxa"/>
            <w:gridSpan w:val="2"/>
            <w:tcBorders>
              <w:top w:val="nil"/>
              <w:left w:val="single" w:sz="4" w:space="0" w:color="auto"/>
              <w:bottom w:val="single" w:sz="4" w:space="0" w:color="000000"/>
              <w:right w:val="single" w:sz="4" w:space="0" w:color="auto"/>
            </w:tcBorders>
            <w:shd w:val="clear" w:color="auto" w:fill="auto"/>
            <w:vAlign w:val="center"/>
            <w:hideMark/>
          </w:tcPr>
          <w:p w14:paraId="128740DB" w14:textId="37E3D9C2" w:rsidR="003D7D75" w:rsidRPr="003137CA" w:rsidRDefault="003D7D75" w:rsidP="00747AB9">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Residual power (dB)</w:t>
            </w:r>
            <w:r w:rsidR="00EE415D" w:rsidRPr="003137CA">
              <w:rPr>
                <w:rFonts w:ascii="Arial" w:hAnsi="Arial" w:cs="Arial"/>
                <w:color w:val="000000"/>
                <w:sz w:val="16"/>
                <w:szCs w:val="16"/>
                <w:lang w:val="en-US"/>
              </w:rPr>
              <w:t xml:space="preserve"> from one-sector</w:t>
            </w:r>
          </w:p>
        </w:tc>
        <w:tc>
          <w:tcPr>
            <w:tcW w:w="2495" w:type="dxa"/>
            <w:tcBorders>
              <w:top w:val="nil"/>
              <w:left w:val="nil"/>
              <w:bottom w:val="single" w:sz="4" w:space="0" w:color="auto"/>
              <w:right w:val="single" w:sz="4" w:space="0" w:color="auto"/>
            </w:tcBorders>
            <w:shd w:val="clear" w:color="auto" w:fill="auto"/>
            <w:noWrap/>
            <w:vAlign w:val="center"/>
            <w:hideMark/>
          </w:tcPr>
          <w:p w14:paraId="6366F96F" w14:textId="02A1C174"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-104.43</w:t>
            </w:r>
          </w:p>
        </w:tc>
        <w:tc>
          <w:tcPr>
            <w:tcW w:w="2496" w:type="dxa"/>
            <w:tcBorders>
              <w:top w:val="nil"/>
              <w:left w:val="nil"/>
              <w:bottom w:val="single" w:sz="4" w:space="0" w:color="auto"/>
              <w:right w:val="single" w:sz="4" w:space="0" w:color="auto"/>
            </w:tcBorders>
            <w:shd w:val="clear" w:color="auto" w:fill="auto"/>
            <w:noWrap/>
            <w:vAlign w:val="center"/>
            <w:hideMark/>
          </w:tcPr>
          <w:p w14:paraId="32889443" w14:textId="1049B92A" w:rsidR="003D7D75" w:rsidRPr="003137CA" w:rsidRDefault="003D7D75" w:rsidP="00BF3D5A">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-87.43</w:t>
            </w:r>
          </w:p>
        </w:tc>
      </w:tr>
      <w:tr w:rsidR="008B7715" w:rsidRPr="003137CA" w14:paraId="7801EC62" w14:textId="77777777" w:rsidTr="008B7715">
        <w:trPr>
          <w:trHeight w:val="20"/>
        </w:trPr>
        <w:tc>
          <w:tcPr>
            <w:tcW w:w="709" w:type="dxa"/>
            <w:tcBorders>
              <w:top w:val="nil"/>
              <w:left w:val="single" w:sz="4" w:space="0" w:color="auto"/>
              <w:bottom w:val="double" w:sz="4" w:space="0" w:color="auto"/>
              <w:right w:val="single" w:sz="4" w:space="0" w:color="auto"/>
            </w:tcBorders>
            <w:shd w:val="clear" w:color="auto" w:fill="auto"/>
            <w:vAlign w:val="center"/>
            <w:hideMark/>
          </w:tcPr>
          <w:p w14:paraId="5318BED2" w14:textId="45D02986"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A</w:t>
            </w:r>
          </w:p>
        </w:tc>
        <w:tc>
          <w:tcPr>
            <w:tcW w:w="4394" w:type="dxa"/>
            <w:tcBorders>
              <w:top w:val="nil"/>
              <w:left w:val="single" w:sz="4" w:space="0" w:color="auto"/>
              <w:bottom w:val="double" w:sz="4" w:space="0" w:color="auto"/>
              <w:right w:val="single" w:sz="4" w:space="0" w:color="auto"/>
            </w:tcBorders>
            <w:shd w:val="clear" w:color="auto" w:fill="auto"/>
            <w:vAlign w:val="center"/>
          </w:tcPr>
          <w:p w14:paraId="173814C3" w14:textId="407221BC" w:rsidR="008B7715" w:rsidRPr="003137CA" w:rsidRDefault="008B7715" w:rsidP="00747AB9">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Noise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/20MHz)</w:t>
            </w:r>
          </w:p>
        </w:tc>
        <w:tc>
          <w:tcPr>
            <w:tcW w:w="4991" w:type="dxa"/>
            <w:gridSpan w:val="2"/>
            <w:tcBorders>
              <w:top w:val="single" w:sz="4" w:space="0" w:color="auto"/>
              <w:left w:val="nil"/>
              <w:bottom w:val="double" w:sz="4" w:space="0" w:color="auto"/>
              <w:right w:val="single" w:sz="4" w:space="0" w:color="auto"/>
            </w:tcBorders>
            <w:shd w:val="clear" w:color="auto" w:fill="auto"/>
            <w:noWrap/>
            <w:vAlign w:val="center"/>
            <w:hideMark/>
          </w:tcPr>
          <w:p w14:paraId="2A96D8A5" w14:textId="2BE54FED" w:rsidR="008B7715" w:rsidRPr="003137CA" w:rsidRDefault="008B7715" w:rsidP="00BF3D5A">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-95.99</w:t>
            </w:r>
          </w:p>
        </w:tc>
      </w:tr>
      <w:tr w:rsidR="008B7715" w:rsidRPr="003137CA" w14:paraId="005B45F4" w14:textId="77777777" w:rsidTr="008B7715">
        <w:trPr>
          <w:trHeight w:val="20"/>
        </w:trPr>
        <w:tc>
          <w:tcPr>
            <w:tcW w:w="709" w:type="dxa"/>
            <w:tcBorders>
              <w:top w:val="double" w:sz="4" w:space="0" w:color="auto"/>
              <w:left w:val="single" w:sz="4" w:space="0" w:color="auto"/>
              <w:bottom w:val="single" w:sz="4" w:space="0" w:color="auto"/>
              <w:right w:val="single" w:sz="4" w:space="0" w:color="auto"/>
            </w:tcBorders>
            <w:shd w:val="clear" w:color="auto" w:fill="auto"/>
            <w:vAlign w:val="center"/>
          </w:tcPr>
          <w:p w14:paraId="46850C66" w14:textId="5DD5CFFF"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B</w:t>
            </w:r>
          </w:p>
        </w:tc>
        <w:tc>
          <w:tcPr>
            <w:tcW w:w="4394" w:type="dxa"/>
            <w:tcBorders>
              <w:top w:val="double" w:sz="4" w:space="0" w:color="auto"/>
              <w:left w:val="single" w:sz="4" w:space="0" w:color="auto"/>
              <w:bottom w:val="single" w:sz="4" w:space="0" w:color="auto"/>
              <w:right w:val="single" w:sz="4" w:space="0" w:color="auto"/>
            </w:tcBorders>
            <w:shd w:val="clear" w:color="auto" w:fill="auto"/>
            <w:vAlign w:val="center"/>
          </w:tcPr>
          <w:p w14:paraId="193D4E67" w14:textId="3BF5B045" w:rsidR="008B7715" w:rsidRPr="003137CA" w:rsidRDefault="008B771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 xml:space="preserve">Noise + </w:t>
            </w:r>
            <w:proofErr w:type="spellStart"/>
            <w:r w:rsidRPr="003137CA">
              <w:rPr>
                <w:rFonts w:ascii="Arial" w:hAnsi="Arial" w:cs="Arial"/>
                <w:color w:val="000000"/>
                <w:sz w:val="16"/>
                <w:szCs w:val="16"/>
                <w:lang w:val="en-US"/>
              </w:rPr>
              <w:t>Agg</w:t>
            </w:r>
            <w:proofErr w:type="spellEnd"/>
            <w:r w:rsidRPr="003137CA">
              <w:rPr>
                <w:rFonts w:ascii="Arial" w:hAnsi="Arial" w:cs="Arial"/>
                <w:color w:val="000000"/>
                <w:sz w:val="16"/>
                <w:szCs w:val="16"/>
                <w:lang w:val="en-US"/>
              </w:rPr>
              <w:t>. Interference (</w:t>
            </w:r>
            <w:r w:rsidR="00EE415D" w:rsidRPr="003137CA">
              <w:rPr>
                <w:rFonts w:ascii="Arial" w:hAnsi="Arial" w:cs="Arial"/>
                <w:color w:val="000000"/>
                <w:sz w:val="16"/>
                <w:szCs w:val="16"/>
                <w:lang w:val="en-US"/>
              </w:rPr>
              <w:t>only self-interference</w:t>
            </w:r>
            <w:r w:rsidRPr="003137CA">
              <w:rPr>
                <w:rFonts w:ascii="Arial" w:hAnsi="Arial" w:cs="Arial"/>
                <w:color w:val="000000"/>
                <w:sz w:val="16"/>
                <w:szCs w:val="16"/>
                <w:lang w:val="en-US"/>
              </w:rPr>
              <w:t>) (dB)</w:t>
            </w:r>
          </w:p>
        </w:tc>
        <w:tc>
          <w:tcPr>
            <w:tcW w:w="4991" w:type="dxa"/>
            <w:gridSpan w:val="2"/>
            <w:tcBorders>
              <w:top w:val="double" w:sz="4" w:space="0" w:color="auto"/>
              <w:left w:val="nil"/>
              <w:bottom w:val="single" w:sz="4" w:space="0" w:color="auto"/>
              <w:right w:val="single" w:sz="4" w:space="0" w:color="auto"/>
            </w:tcBorders>
            <w:shd w:val="clear" w:color="auto" w:fill="auto"/>
            <w:noWrap/>
            <w:vAlign w:val="center"/>
            <w:hideMark/>
          </w:tcPr>
          <w:p w14:paraId="5BD47361" w14:textId="5EE884D8"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-94.99</w:t>
            </w:r>
          </w:p>
        </w:tc>
      </w:tr>
      <w:tr w:rsidR="008B7715" w:rsidRPr="003137CA" w14:paraId="66B4A475" w14:textId="77777777" w:rsidTr="003D7D75">
        <w:trPr>
          <w:trHeight w:val="20"/>
        </w:trPr>
        <w:tc>
          <w:tcPr>
            <w:tcW w:w="709" w:type="dxa"/>
            <w:tcBorders>
              <w:top w:val="nil"/>
              <w:left w:val="single" w:sz="4" w:space="0" w:color="auto"/>
              <w:bottom w:val="double" w:sz="4" w:space="0" w:color="auto"/>
              <w:right w:val="single" w:sz="4" w:space="0" w:color="auto"/>
            </w:tcBorders>
            <w:shd w:val="clear" w:color="auto" w:fill="auto"/>
            <w:noWrap/>
            <w:vAlign w:val="center"/>
            <w:hideMark/>
          </w:tcPr>
          <w:p w14:paraId="1FE009CE" w14:textId="5ED2FE50" w:rsidR="008B7715" w:rsidRPr="003137CA" w:rsidRDefault="008B7715" w:rsidP="008B771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C=B-A</w:t>
            </w:r>
          </w:p>
        </w:tc>
        <w:tc>
          <w:tcPr>
            <w:tcW w:w="4394" w:type="dxa"/>
            <w:tcBorders>
              <w:top w:val="nil"/>
              <w:left w:val="single" w:sz="4" w:space="0" w:color="auto"/>
              <w:bottom w:val="double" w:sz="4" w:space="0" w:color="auto"/>
              <w:right w:val="single" w:sz="4" w:space="0" w:color="auto"/>
            </w:tcBorders>
            <w:shd w:val="clear" w:color="auto" w:fill="auto"/>
            <w:vAlign w:val="center"/>
          </w:tcPr>
          <w:p w14:paraId="11B9123E" w14:textId="1236C7A5" w:rsidR="008B7715" w:rsidRPr="003137CA" w:rsidRDefault="008B771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 xml:space="preserve">RX </w:t>
            </w:r>
            <w:proofErr w:type="spellStart"/>
            <w:r w:rsidRPr="003137CA">
              <w:rPr>
                <w:rFonts w:ascii="Arial" w:hAnsi="Arial" w:cs="Arial"/>
                <w:color w:val="000000"/>
                <w:sz w:val="16"/>
                <w:szCs w:val="16"/>
                <w:lang w:val="en-US"/>
              </w:rPr>
              <w:t>Desense</w:t>
            </w:r>
            <w:proofErr w:type="spellEnd"/>
            <w:r w:rsidRPr="003137CA">
              <w:rPr>
                <w:rFonts w:ascii="Arial" w:hAnsi="Arial" w:cs="Arial"/>
                <w:color w:val="000000"/>
                <w:sz w:val="16"/>
                <w:szCs w:val="16"/>
                <w:lang w:val="en-US"/>
              </w:rPr>
              <w:t xml:space="preserve"> (</w:t>
            </w:r>
            <w:r w:rsidR="00EE415D" w:rsidRPr="003137CA">
              <w:rPr>
                <w:rFonts w:ascii="Arial" w:hAnsi="Arial" w:cs="Arial"/>
                <w:color w:val="000000"/>
                <w:sz w:val="16"/>
                <w:szCs w:val="16"/>
                <w:lang w:val="en-US"/>
              </w:rPr>
              <w:t>only self-interference</w:t>
            </w:r>
            <w:r w:rsidRPr="003137CA">
              <w:rPr>
                <w:rFonts w:ascii="Arial" w:hAnsi="Arial" w:cs="Arial"/>
                <w:color w:val="000000"/>
                <w:sz w:val="16"/>
                <w:szCs w:val="16"/>
                <w:lang w:val="en-US"/>
              </w:rPr>
              <w:t>) (dB)</w:t>
            </w:r>
            <w:r w:rsidR="00EE415D" w:rsidRPr="003137CA">
              <w:rPr>
                <w:rFonts w:ascii="Arial" w:hAnsi="Arial" w:cs="Arial"/>
                <w:color w:val="000000"/>
                <w:sz w:val="16"/>
                <w:szCs w:val="16"/>
                <w:lang w:val="en-US"/>
              </w:rPr>
              <w:t>*</w:t>
            </w:r>
          </w:p>
        </w:tc>
        <w:tc>
          <w:tcPr>
            <w:tcW w:w="4991" w:type="dxa"/>
            <w:gridSpan w:val="2"/>
            <w:tcBorders>
              <w:top w:val="single" w:sz="4" w:space="0" w:color="auto"/>
              <w:left w:val="nil"/>
              <w:bottom w:val="double" w:sz="4" w:space="0" w:color="auto"/>
              <w:right w:val="single" w:sz="4" w:space="0" w:color="auto"/>
            </w:tcBorders>
            <w:shd w:val="clear" w:color="000000" w:fill="FFFF00"/>
            <w:noWrap/>
            <w:vAlign w:val="center"/>
            <w:hideMark/>
          </w:tcPr>
          <w:p w14:paraId="3BA93DCD" w14:textId="01FAE893" w:rsidR="008B7715" w:rsidRPr="003137CA" w:rsidRDefault="008B7715" w:rsidP="008B7715">
            <w:pPr>
              <w:spacing w:after="0"/>
              <w:jc w:val="center"/>
              <w:rPr>
                <w:rFonts w:ascii="Arial" w:hAnsi="Arial" w:cs="Arial"/>
                <w:b/>
                <w:color w:val="000000"/>
                <w:sz w:val="16"/>
                <w:szCs w:val="16"/>
                <w:lang w:val="en-US"/>
              </w:rPr>
            </w:pPr>
            <w:r w:rsidRPr="003137CA">
              <w:rPr>
                <w:rFonts w:ascii="Arial" w:hAnsi="Arial" w:cs="Arial"/>
                <w:b/>
                <w:color w:val="000000"/>
                <w:sz w:val="16"/>
                <w:szCs w:val="16"/>
                <w:lang w:val="en-US"/>
              </w:rPr>
              <w:t>1.00</w:t>
            </w:r>
          </w:p>
        </w:tc>
      </w:tr>
      <w:tr w:rsidR="003D7D75" w:rsidRPr="003137CA" w14:paraId="43298D9C" w14:textId="77777777" w:rsidTr="003D7D75">
        <w:trPr>
          <w:trHeight w:val="20"/>
        </w:trPr>
        <w:tc>
          <w:tcPr>
            <w:tcW w:w="709" w:type="dxa"/>
            <w:tcBorders>
              <w:top w:val="double" w:sz="4" w:space="0" w:color="auto"/>
              <w:left w:val="single" w:sz="4" w:space="0" w:color="auto"/>
              <w:bottom w:val="single" w:sz="4" w:space="0" w:color="auto"/>
              <w:right w:val="single" w:sz="4" w:space="0" w:color="auto"/>
            </w:tcBorders>
            <w:vAlign w:val="center"/>
          </w:tcPr>
          <w:p w14:paraId="21EEDB7D" w14:textId="5F731961"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D</w:t>
            </w:r>
          </w:p>
        </w:tc>
        <w:tc>
          <w:tcPr>
            <w:tcW w:w="4394" w:type="dxa"/>
            <w:tcBorders>
              <w:top w:val="double" w:sz="4" w:space="0" w:color="auto"/>
              <w:left w:val="single" w:sz="4" w:space="0" w:color="auto"/>
              <w:bottom w:val="single" w:sz="4" w:space="0" w:color="auto"/>
              <w:right w:val="single" w:sz="4" w:space="0" w:color="auto"/>
            </w:tcBorders>
            <w:vAlign w:val="center"/>
          </w:tcPr>
          <w:p w14:paraId="74A0950D" w14:textId="03CDF7C5" w:rsidR="003D7D75" w:rsidRPr="003137CA" w:rsidRDefault="003D7D75" w:rsidP="00EE415D">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Aggregated interference (</w:t>
            </w:r>
            <w:proofErr w:type="spellStart"/>
            <w:r w:rsidRPr="003137CA">
              <w:rPr>
                <w:rFonts w:ascii="Arial" w:hAnsi="Arial" w:cs="Arial"/>
                <w:color w:val="000000"/>
                <w:sz w:val="16"/>
                <w:szCs w:val="16"/>
                <w:lang w:val="en-US"/>
              </w:rPr>
              <w:t>co-sector+</w:t>
            </w:r>
            <w:r w:rsidR="00EE415D" w:rsidRPr="003137CA">
              <w:rPr>
                <w:rFonts w:ascii="Arial" w:hAnsi="Arial" w:cs="Arial"/>
                <w:color w:val="000000"/>
                <w:sz w:val="16"/>
                <w:szCs w:val="16"/>
                <w:lang w:val="en-US"/>
              </w:rPr>
              <w:t>two-</w:t>
            </w:r>
            <w:r w:rsidRPr="003137CA">
              <w:rPr>
                <w:rFonts w:ascii="Arial" w:hAnsi="Arial" w:cs="Arial"/>
                <w:color w:val="000000"/>
                <w:sz w:val="16"/>
                <w:szCs w:val="16"/>
                <w:lang w:val="en-US"/>
              </w:rPr>
              <w:t>sector</w:t>
            </w:r>
            <w:proofErr w:type="spellEnd"/>
            <w:r w:rsidRPr="003137CA">
              <w:rPr>
                <w:rFonts w:ascii="Arial" w:hAnsi="Arial" w:cs="Arial"/>
                <w:color w:val="000000"/>
                <w:sz w:val="16"/>
                <w:szCs w:val="16"/>
                <w:lang w:val="en-US"/>
              </w:rPr>
              <w:t xml:space="preserve"> CLI) (dB)</w:t>
            </w:r>
          </w:p>
        </w:tc>
        <w:tc>
          <w:tcPr>
            <w:tcW w:w="2495" w:type="dxa"/>
            <w:tcBorders>
              <w:top w:val="double" w:sz="4" w:space="0" w:color="auto"/>
              <w:left w:val="nil"/>
              <w:bottom w:val="single" w:sz="4" w:space="0" w:color="auto"/>
              <w:right w:val="single" w:sz="4" w:space="0" w:color="auto"/>
            </w:tcBorders>
            <w:shd w:val="clear" w:color="auto" w:fill="auto"/>
            <w:noWrap/>
            <w:vAlign w:val="center"/>
            <w:hideMark/>
          </w:tcPr>
          <w:p w14:paraId="27193338" w14:textId="77777777"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-94.10</w:t>
            </w:r>
          </w:p>
        </w:tc>
        <w:tc>
          <w:tcPr>
            <w:tcW w:w="2496" w:type="dxa"/>
            <w:tcBorders>
              <w:top w:val="double" w:sz="4" w:space="0" w:color="auto"/>
              <w:left w:val="nil"/>
              <w:bottom w:val="single" w:sz="4" w:space="0" w:color="auto"/>
              <w:right w:val="single" w:sz="4" w:space="0" w:color="auto"/>
            </w:tcBorders>
            <w:shd w:val="clear" w:color="auto" w:fill="auto"/>
            <w:vAlign w:val="center"/>
          </w:tcPr>
          <w:p w14:paraId="4BE24979" w14:textId="18263C6D"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-84.05</w:t>
            </w:r>
          </w:p>
        </w:tc>
      </w:tr>
      <w:tr w:rsidR="003D7D75" w:rsidRPr="003137CA" w14:paraId="7EB9B241" w14:textId="77777777" w:rsidTr="00EE415D">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C2A6DAB" w14:textId="45631242"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E=D-A</w:t>
            </w:r>
          </w:p>
        </w:tc>
        <w:tc>
          <w:tcPr>
            <w:tcW w:w="4394" w:type="dxa"/>
            <w:tcBorders>
              <w:top w:val="nil"/>
              <w:left w:val="single" w:sz="4" w:space="0" w:color="auto"/>
              <w:bottom w:val="single" w:sz="4" w:space="0" w:color="auto"/>
              <w:right w:val="single" w:sz="4" w:space="0" w:color="auto"/>
            </w:tcBorders>
            <w:shd w:val="clear" w:color="auto" w:fill="auto"/>
            <w:vAlign w:val="center"/>
          </w:tcPr>
          <w:p w14:paraId="0F9DE278" w14:textId="1FF2EC15" w:rsidR="003D7D75" w:rsidRPr="003137CA" w:rsidRDefault="003D7D75" w:rsidP="003D7D75">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 xml:space="preserve">RX </w:t>
            </w:r>
            <w:proofErr w:type="spellStart"/>
            <w:r w:rsidRPr="003137CA">
              <w:rPr>
                <w:rFonts w:ascii="Arial" w:hAnsi="Arial" w:cs="Arial"/>
                <w:color w:val="000000"/>
                <w:sz w:val="16"/>
                <w:szCs w:val="16"/>
                <w:lang w:val="en-US"/>
              </w:rPr>
              <w:t>Desense</w:t>
            </w:r>
            <w:proofErr w:type="spellEnd"/>
            <w:r w:rsidRPr="003137CA">
              <w:rPr>
                <w:rFonts w:ascii="Arial" w:hAnsi="Arial" w:cs="Arial"/>
                <w:color w:val="000000"/>
                <w:sz w:val="16"/>
                <w:szCs w:val="16"/>
                <w:lang w:val="en-US"/>
              </w:rPr>
              <w:t xml:space="preserve"> (</w:t>
            </w:r>
            <w:proofErr w:type="spellStart"/>
            <w:r w:rsidR="00EE415D" w:rsidRPr="003137CA">
              <w:rPr>
                <w:rFonts w:ascii="Arial" w:hAnsi="Arial" w:cs="Arial"/>
                <w:color w:val="000000"/>
                <w:sz w:val="16"/>
                <w:szCs w:val="16"/>
                <w:lang w:val="en-US"/>
              </w:rPr>
              <w:t>co-sector+two</w:t>
            </w:r>
            <w:r w:rsidRPr="003137CA">
              <w:rPr>
                <w:rFonts w:ascii="Arial" w:hAnsi="Arial" w:cs="Arial"/>
                <w:color w:val="000000"/>
                <w:sz w:val="16"/>
                <w:szCs w:val="16"/>
                <w:lang w:val="en-US"/>
              </w:rPr>
              <w:t>-sector</w:t>
            </w:r>
            <w:proofErr w:type="spellEnd"/>
            <w:r w:rsidRPr="003137CA">
              <w:rPr>
                <w:rFonts w:ascii="Arial" w:hAnsi="Arial" w:cs="Arial"/>
                <w:color w:val="000000"/>
                <w:sz w:val="16"/>
                <w:szCs w:val="16"/>
                <w:lang w:val="en-US"/>
              </w:rPr>
              <w:t xml:space="preserve"> CLI) (dB)</w:t>
            </w:r>
          </w:p>
        </w:tc>
        <w:tc>
          <w:tcPr>
            <w:tcW w:w="2495" w:type="dxa"/>
            <w:tcBorders>
              <w:top w:val="single" w:sz="4" w:space="0" w:color="auto"/>
              <w:left w:val="nil"/>
              <w:bottom w:val="single" w:sz="4" w:space="0" w:color="auto"/>
              <w:right w:val="single" w:sz="4" w:space="0" w:color="auto"/>
            </w:tcBorders>
            <w:shd w:val="clear" w:color="auto" w:fill="FFFF00"/>
            <w:noWrap/>
            <w:vAlign w:val="center"/>
            <w:hideMark/>
          </w:tcPr>
          <w:p w14:paraId="34673C1F" w14:textId="0D27B4D4" w:rsidR="003D7D75" w:rsidRPr="003137CA" w:rsidRDefault="003D7D75" w:rsidP="003D7D75">
            <w:pPr>
              <w:spacing w:after="0"/>
              <w:jc w:val="center"/>
              <w:rPr>
                <w:rFonts w:ascii="Arial" w:hAnsi="Arial" w:cs="Arial"/>
                <w:b/>
                <w:color w:val="000000"/>
                <w:sz w:val="16"/>
                <w:szCs w:val="16"/>
                <w:lang w:val="en-US"/>
              </w:rPr>
            </w:pPr>
            <w:r w:rsidRPr="003137CA">
              <w:rPr>
                <w:rFonts w:ascii="Arial" w:hAnsi="Arial" w:cs="Arial"/>
                <w:b/>
                <w:color w:val="000000"/>
                <w:sz w:val="16"/>
                <w:szCs w:val="16"/>
                <w:lang w:val="en-US"/>
              </w:rPr>
              <w:t>1.89</w:t>
            </w:r>
          </w:p>
        </w:tc>
        <w:tc>
          <w:tcPr>
            <w:tcW w:w="2496" w:type="dxa"/>
            <w:tcBorders>
              <w:top w:val="single" w:sz="4" w:space="0" w:color="auto"/>
              <w:left w:val="nil"/>
              <w:bottom w:val="single" w:sz="4" w:space="0" w:color="auto"/>
              <w:right w:val="single" w:sz="4" w:space="0" w:color="auto"/>
            </w:tcBorders>
            <w:shd w:val="clear" w:color="auto" w:fill="FFFF00"/>
            <w:vAlign w:val="center"/>
          </w:tcPr>
          <w:p w14:paraId="72BE0459" w14:textId="57D61305" w:rsidR="003D7D75" w:rsidRPr="003137CA" w:rsidRDefault="003D7D75" w:rsidP="003D7D75">
            <w:pPr>
              <w:spacing w:after="0"/>
              <w:jc w:val="center"/>
              <w:rPr>
                <w:rFonts w:ascii="Arial" w:hAnsi="Arial" w:cs="Arial"/>
                <w:b/>
                <w:color w:val="000000"/>
                <w:sz w:val="16"/>
                <w:szCs w:val="16"/>
                <w:lang w:val="en-US"/>
              </w:rPr>
            </w:pPr>
            <w:r w:rsidRPr="003137CA">
              <w:rPr>
                <w:rFonts w:ascii="Arial" w:hAnsi="Arial" w:cs="Arial"/>
                <w:b/>
                <w:color w:val="000000"/>
                <w:sz w:val="16"/>
                <w:szCs w:val="16"/>
                <w:lang w:val="en-US"/>
              </w:rPr>
              <w:t>11.94</w:t>
            </w:r>
          </w:p>
        </w:tc>
      </w:tr>
    </w:tbl>
    <w:p w14:paraId="7CCD30E4" w14:textId="27B70914" w:rsidR="008B7715" w:rsidRPr="003137CA" w:rsidRDefault="00EE415D" w:rsidP="004617F1">
      <w:pPr>
        <w:rPr>
          <w:rFonts w:ascii="Arial" w:hAnsi="Arial" w:cs="Arial"/>
          <w:sz w:val="16"/>
        </w:rPr>
      </w:pPr>
      <w:r w:rsidRPr="003137CA">
        <w:rPr>
          <w:rFonts w:ascii="Arial" w:hAnsi="Arial" w:cs="Arial"/>
          <w:sz w:val="16"/>
        </w:rPr>
        <w:t xml:space="preserve">* To meeting 1dB RX </w:t>
      </w:r>
      <w:proofErr w:type="spellStart"/>
      <w:r w:rsidRPr="003137CA">
        <w:rPr>
          <w:rFonts w:ascii="Arial" w:hAnsi="Arial" w:cs="Arial"/>
          <w:sz w:val="16"/>
        </w:rPr>
        <w:t>desense</w:t>
      </w:r>
      <w:proofErr w:type="spellEnd"/>
      <w:r w:rsidRPr="003137CA">
        <w:rPr>
          <w:rFonts w:ascii="Arial" w:hAnsi="Arial" w:cs="Arial"/>
          <w:sz w:val="16"/>
        </w:rPr>
        <w:t xml:space="preserve"> for self-interference, the self-interference power is assumed to nearly -102dB.</w:t>
      </w:r>
    </w:p>
    <w:p w14:paraId="33E40DFF" w14:textId="60508E88" w:rsidR="00EE415D" w:rsidRPr="003137CA" w:rsidRDefault="00EE415D" w:rsidP="004617F1">
      <w:pPr>
        <w:rPr>
          <w:rFonts w:ascii="Arial" w:hAnsi="Arial" w:cs="Arial"/>
        </w:rPr>
      </w:pPr>
    </w:p>
    <w:p w14:paraId="0D78DF69" w14:textId="17720638" w:rsidR="00EE415D" w:rsidRPr="003137CA" w:rsidRDefault="00EE415D" w:rsidP="004617F1">
      <w:pPr>
        <w:rPr>
          <w:rFonts w:ascii="Arial" w:hAnsi="Arial" w:cs="Arial"/>
        </w:rPr>
      </w:pPr>
      <w:r w:rsidRPr="003137CA">
        <w:rPr>
          <w:rFonts w:ascii="Arial" w:hAnsi="Arial" w:cs="Arial"/>
        </w:rPr>
        <w:t xml:space="preserve"> From Table </w:t>
      </w:r>
      <w:r w:rsidR="00F36839" w:rsidRPr="003137CA">
        <w:rPr>
          <w:rFonts w:ascii="Arial" w:hAnsi="Arial" w:cs="Arial"/>
        </w:rPr>
        <w:t>6</w:t>
      </w:r>
      <w:r w:rsidRPr="003137CA">
        <w:rPr>
          <w:rFonts w:ascii="Arial" w:hAnsi="Arial" w:cs="Arial"/>
        </w:rPr>
        <w:t xml:space="preserve">, we can observe that a </w:t>
      </w:r>
      <w:proofErr w:type="spellStart"/>
      <w:r w:rsidRPr="003137CA">
        <w:rPr>
          <w:rFonts w:ascii="Arial" w:hAnsi="Arial" w:cs="Arial"/>
        </w:rPr>
        <w:t>gNB</w:t>
      </w:r>
      <w:proofErr w:type="spellEnd"/>
      <w:r w:rsidRPr="003137CA">
        <w:rPr>
          <w:rFonts w:ascii="Arial" w:hAnsi="Arial" w:cs="Arial"/>
        </w:rPr>
        <w:t xml:space="preserve"> may suffer from 1.89dB RX </w:t>
      </w:r>
      <w:proofErr w:type="spellStart"/>
      <w:r w:rsidRPr="003137CA">
        <w:rPr>
          <w:rFonts w:ascii="Arial" w:hAnsi="Arial" w:cs="Arial"/>
        </w:rPr>
        <w:t>desense</w:t>
      </w:r>
      <w:proofErr w:type="spellEnd"/>
      <w:r w:rsidRPr="003137CA">
        <w:rPr>
          <w:rFonts w:ascii="Arial" w:hAnsi="Arial" w:cs="Arial"/>
        </w:rPr>
        <w:t xml:space="preserve"> by self-interference and two-sector CLI in case 1. Comparing 1dB RX </w:t>
      </w:r>
      <w:proofErr w:type="spellStart"/>
      <w:r w:rsidRPr="003137CA">
        <w:rPr>
          <w:rFonts w:ascii="Arial" w:hAnsi="Arial" w:cs="Arial"/>
        </w:rPr>
        <w:t>desense</w:t>
      </w:r>
      <w:proofErr w:type="spellEnd"/>
      <w:r w:rsidRPr="003137CA">
        <w:rPr>
          <w:rFonts w:ascii="Arial" w:hAnsi="Arial" w:cs="Arial"/>
        </w:rPr>
        <w:t xml:space="preserve"> in case of self-interference only, 0.89dB is additionally degraded. For Case 3, much higher RX </w:t>
      </w:r>
      <w:proofErr w:type="spellStart"/>
      <w:r w:rsidRPr="003137CA">
        <w:rPr>
          <w:rFonts w:ascii="Arial" w:hAnsi="Arial" w:cs="Arial"/>
        </w:rPr>
        <w:t>desense</w:t>
      </w:r>
      <w:proofErr w:type="spellEnd"/>
      <w:r w:rsidRPr="003137CA">
        <w:rPr>
          <w:rFonts w:ascii="Arial" w:hAnsi="Arial" w:cs="Arial"/>
        </w:rPr>
        <w:t xml:space="preserve"> is observed, i.e., 11.94dB RX </w:t>
      </w:r>
      <w:proofErr w:type="spellStart"/>
      <w:r w:rsidRPr="003137CA">
        <w:rPr>
          <w:rFonts w:ascii="Arial" w:hAnsi="Arial" w:cs="Arial"/>
        </w:rPr>
        <w:t>desense</w:t>
      </w:r>
      <w:proofErr w:type="spellEnd"/>
      <w:r w:rsidRPr="003137CA">
        <w:rPr>
          <w:rFonts w:ascii="Arial" w:hAnsi="Arial" w:cs="Arial"/>
        </w:rPr>
        <w:t xml:space="preserve"> is obtained, which means that inter-sector CLI is main interference contributor within co-site </w:t>
      </w:r>
      <w:r w:rsidR="007708E5" w:rsidRPr="003137CA">
        <w:rPr>
          <w:rFonts w:ascii="Arial" w:hAnsi="Arial" w:cs="Arial"/>
        </w:rPr>
        <w:t>interference</w:t>
      </w:r>
      <w:r w:rsidRPr="003137CA">
        <w:rPr>
          <w:rFonts w:ascii="Arial" w:hAnsi="Arial" w:cs="Arial"/>
        </w:rPr>
        <w:t xml:space="preserve">, including self-interference and inter-sector CLI. </w:t>
      </w:r>
    </w:p>
    <w:p w14:paraId="4797956B" w14:textId="3D96E320" w:rsidR="00EE415D" w:rsidRPr="003137CA" w:rsidRDefault="00EE415D" w:rsidP="004617F1">
      <w:pPr>
        <w:rPr>
          <w:rFonts w:ascii="Arial" w:hAnsi="Arial" w:cs="Arial"/>
        </w:rPr>
      </w:pPr>
      <w:r w:rsidRPr="003137CA">
        <w:rPr>
          <w:rFonts w:ascii="Arial" w:hAnsi="Arial" w:cs="Arial"/>
        </w:rPr>
        <w:lastRenderedPageBreak/>
        <w:t xml:space="preserve"> Even with higher RX </w:t>
      </w:r>
      <w:proofErr w:type="spellStart"/>
      <w:r w:rsidRPr="003137CA">
        <w:rPr>
          <w:rFonts w:ascii="Arial" w:hAnsi="Arial" w:cs="Arial"/>
        </w:rPr>
        <w:t>desense</w:t>
      </w:r>
      <w:proofErr w:type="spellEnd"/>
      <w:r w:rsidRPr="003137CA">
        <w:rPr>
          <w:rFonts w:ascii="Arial" w:hAnsi="Arial" w:cs="Arial"/>
        </w:rPr>
        <w:t xml:space="preserve"> in Case 3, the system performance is not much degraded. It is because that the </w:t>
      </w:r>
      <w:r w:rsidR="009049E9">
        <w:rPr>
          <w:rFonts w:ascii="Arial" w:hAnsi="Arial" w:cs="Arial"/>
        </w:rPr>
        <w:t>co-site inter-sector</w:t>
      </w:r>
      <w:r w:rsidRPr="003137CA">
        <w:rPr>
          <w:rFonts w:ascii="Arial" w:hAnsi="Arial" w:cs="Arial"/>
        </w:rPr>
        <w:t xml:space="preserve"> </w:t>
      </w:r>
      <w:r w:rsidR="009049E9">
        <w:rPr>
          <w:rFonts w:ascii="Arial" w:hAnsi="Arial" w:cs="Arial"/>
        </w:rPr>
        <w:t>CLI</w:t>
      </w:r>
      <w:r w:rsidRPr="003137CA">
        <w:rPr>
          <w:rFonts w:ascii="Arial" w:hAnsi="Arial" w:cs="Arial"/>
        </w:rPr>
        <w:t xml:space="preserve"> is marginal compared to </w:t>
      </w:r>
      <w:proofErr w:type="spellStart"/>
      <w:r w:rsidRPr="003137CA">
        <w:rPr>
          <w:rFonts w:ascii="Arial" w:hAnsi="Arial" w:cs="Arial"/>
        </w:rPr>
        <w:t>gNB-gNB</w:t>
      </w:r>
      <w:proofErr w:type="spellEnd"/>
      <w:r w:rsidRPr="003137CA">
        <w:rPr>
          <w:rFonts w:ascii="Arial" w:hAnsi="Arial" w:cs="Arial"/>
        </w:rPr>
        <w:t xml:space="preserve"> CLI and UE-</w:t>
      </w:r>
      <w:proofErr w:type="spellStart"/>
      <w:r w:rsidRPr="003137CA">
        <w:rPr>
          <w:rFonts w:ascii="Arial" w:hAnsi="Arial" w:cs="Arial"/>
        </w:rPr>
        <w:t>gNB</w:t>
      </w:r>
      <w:proofErr w:type="spellEnd"/>
      <w:r w:rsidRPr="003137CA">
        <w:rPr>
          <w:rFonts w:ascii="Arial" w:hAnsi="Arial" w:cs="Arial"/>
        </w:rPr>
        <w:t xml:space="preserve"> CLI. From Table </w:t>
      </w:r>
      <w:r w:rsidR="00AC07B9">
        <w:rPr>
          <w:rFonts w:ascii="Arial" w:hAnsi="Arial" w:cs="Arial"/>
        </w:rPr>
        <w:t xml:space="preserve">4, </w:t>
      </w:r>
      <w:proofErr w:type="spellStart"/>
      <w:r w:rsidR="00AC07B9">
        <w:rPr>
          <w:rFonts w:ascii="Arial" w:hAnsi="Arial" w:cs="Arial"/>
        </w:rPr>
        <w:t>gNB-gNB</w:t>
      </w:r>
      <w:proofErr w:type="spellEnd"/>
      <w:r w:rsidR="00AC07B9">
        <w:rPr>
          <w:rFonts w:ascii="Arial" w:hAnsi="Arial" w:cs="Arial"/>
        </w:rPr>
        <w:t xml:space="preserve"> CLI is nearly 84.09</w:t>
      </w:r>
      <w:r w:rsidRPr="003137CA">
        <w:rPr>
          <w:rFonts w:ascii="Arial" w:hAnsi="Arial" w:cs="Arial"/>
        </w:rPr>
        <w:t>dB in average sense and UE-</w:t>
      </w:r>
      <w:proofErr w:type="spellStart"/>
      <w:r w:rsidRPr="003137CA">
        <w:rPr>
          <w:rFonts w:ascii="Arial" w:hAnsi="Arial" w:cs="Arial"/>
        </w:rPr>
        <w:t>gNB</w:t>
      </w:r>
      <w:proofErr w:type="spellEnd"/>
      <w:r w:rsidRPr="003137CA">
        <w:rPr>
          <w:rFonts w:ascii="Arial" w:hAnsi="Arial" w:cs="Arial"/>
        </w:rPr>
        <w:t xml:space="preserve"> CLI is -73dBm so that</w:t>
      </w:r>
      <w:r w:rsidR="00A80744" w:rsidRPr="003137CA">
        <w:rPr>
          <w:rFonts w:ascii="Arial" w:hAnsi="Arial" w:cs="Arial"/>
        </w:rPr>
        <w:t xml:space="preserve"> the inter-sector CLI in case 3, -87.43dBm (-84.43dBm from two-sectors) is still less than these two interference from other-site. </w:t>
      </w:r>
    </w:p>
    <w:p w14:paraId="17372398" w14:textId="06010F3B" w:rsidR="00EE415D" w:rsidRPr="003137CA" w:rsidRDefault="00EE415D" w:rsidP="004617F1">
      <w:pPr>
        <w:rPr>
          <w:rFonts w:ascii="Arial" w:hAnsi="Arial" w:cs="Arial"/>
        </w:rPr>
      </w:pPr>
      <w:r w:rsidRPr="003137CA">
        <w:rPr>
          <w:rFonts w:ascii="Arial" w:hAnsi="Arial" w:cs="Arial"/>
        </w:rPr>
        <w:t xml:space="preserve">To be clear, the SINR performance of SBFD operation is summarized in Table </w:t>
      </w:r>
      <w:r w:rsidR="00F36839" w:rsidRPr="003137CA">
        <w:rPr>
          <w:rFonts w:ascii="Arial" w:hAnsi="Arial" w:cs="Arial"/>
        </w:rPr>
        <w:t>7</w:t>
      </w:r>
      <w:r w:rsidRPr="003137CA">
        <w:rPr>
          <w:rFonts w:ascii="Arial" w:hAnsi="Arial" w:cs="Arial"/>
        </w:rPr>
        <w:t xml:space="preserve">. </w:t>
      </w:r>
    </w:p>
    <w:p w14:paraId="5E2C3094" w14:textId="77777777" w:rsidR="00EE415D" w:rsidRPr="003137CA" w:rsidRDefault="00EE415D" w:rsidP="004617F1">
      <w:pPr>
        <w:rPr>
          <w:rFonts w:ascii="Arial" w:hAnsi="Arial" w:cs="Arial"/>
        </w:rPr>
      </w:pPr>
    </w:p>
    <w:p w14:paraId="6445A909" w14:textId="2ABEEDCE" w:rsidR="00D453A2" w:rsidRPr="003137CA" w:rsidRDefault="00D453A2" w:rsidP="00D453A2">
      <w:pPr>
        <w:jc w:val="center"/>
        <w:rPr>
          <w:rFonts w:ascii="Arial" w:hAnsi="Arial" w:cs="Arial"/>
          <w:b/>
        </w:rPr>
      </w:pPr>
      <w:r w:rsidRPr="003137CA">
        <w:rPr>
          <w:rFonts w:ascii="Arial" w:hAnsi="Arial" w:cs="Arial"/>
          <w:b/>
        </w:rPr>
        <w:t xml:space="preserve">Table </w:t>
      </w:r>
      <w:r w:rsidR="00F36839" w:rsidRPr="003137CA">
        <w:rPr>
          <w:rFonts w:ascii="Arial" w:hAnsi="Arial" w:cs="Arial"/>
          <w:b/>
        </w:rPr>
        <w:t>7</w:t>
      </w:r>
      <w:r w:rsidRPr="003137CA">
        <w:rPr>
          <w:rFonts w:ascii="Arial" w:hAnsi="Arial" w:cs="Arial"/>
          <w:b/>
        </w:rPr>
        <w:t xml:space="preserve">. </w:t>
      </w:r>
      <w:r w:rsidR="006F498A" w:rsidRPr="003137CA">
        <w:rPr>
          <w:rFonts w:ascii="Arial" w:hAnsi="Arial" w:cs="Arial"/>
          <w:b/>
        </w:rPr>
        <w:t xml:space="preserve">Link Budget of </w:t>
      </w:r>
      <w:r w:rsidRPr="003137CA">
        <w:rPr>
          <w:rFonts w:ascii="Arial" w:hAnsi="Arial" w:cs="Arial"/>
          <w:b/>
        </w:rPr>
        <w:t>UE-</w:t>
      </w:r>
      <w:proofErr w:type="spellStart"/>
      <w:r w:rsidRPr="003137CA">
        <w:rPr>
          <w:rFonts w:ascii="Arial" w:hAnsi="Arial" w:cs="Arial"/>
          <w:b/>
        </w:rPr>
        <w:t>gNB</w:t>
      </w:r>
      <w:proofErr w:type="spellEnd"/>
      <w:r w:rsidRPr="003137CA">
        <w:rPr>
          <w:rFonts w:ascii="Arial" w:hAnsi="Arial" w:cs="Arial"/>
          <w:b/>
        </w:rPr>
        <w:t xml:space="preserve"> </w:t>
      </w:r>
      <w:r w:rsidR="003D7D75" w:rsidRPr="003137CA">
        <w:rPr>
          <w:rFonts w:ascii="Arial" w:hAnsi="Arial" w:cs="Arial"/>
          <w:b/>
        </w:rPr>
        <w:t xml:space="preserve">(With </w:t>
      </w:r>
      <w:r w:rsidR="009049E9">
        <w:rPr>
          <w:rFonts w:ascii="Arial" w:hAnsi="Arial" w:cs="Arial"/>
          <w:b/>
        </w:rPr>
        <w:t>co-site inter-sector</w:t>
      </w:r>
      <w:r w:rsidR="006B72F0">
        <w:rPr>
          <w:rFonts w:ascii="Arial" w:hAnsi="Arial" w:cs="Arial"/>
          <w:b/>
        </w:rPr>
        <w:t xml:space="preserve"> CLI</w:t>
      </w:r>
      <w:r w:rsidR="003D7D75" w:rsidRPr="003137CA">
        <w:rPr>
          <w:rFonts w:ascii="Arial" w:hAnsi="Arial" w:cs="Arial"/>
          <w:b/>
        </w:rPr>
        <w:t>)</w:t>
      </w:r>
    </w:p>
    <w:tbl>
      <w:tblPr>
        <w:tblW w:w="5000" w:type="pct"/>
        <w:tblCellMar>
          <w:left w:w="0" w:type="dxa"/>
          <w:right w:w="0" w:type="dxa"/>
        </w:tblCellMar>
        <w:tblLook w:val="0420" w:firstRow="1" w:lastRow="0" w:firstColumn="0" w:lastColumn="0" w:noHBand="0" w:noVBand="1"/>
      </w:tblPr>
      <w:tblGrid>
        <w:gridCol w:w="448"/>
        <w:gridCol w:w="2386"/>
        <w:gridCol w:w="3676"/>
        <w:gridCol w:w="3109"/>
      </w:tblGrid>
      <w:tr w:rsidR="00981307" w:rsidRPr="003137CA" w14:paraId="5F6060C8" w14:textId="77777777" w:rsidTr="003D7D75">
        <w:trPr>
          <w:trHeight w:val="185"/>
        </w:trPr>
        <w:tc>
          <w:tcPr>
            <w:tcW w:w="233"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55CE37A0" w14:textId="3D37D8C3" w:rsidR="00981307" w:rsidRPr="003137CA" w:rsidRDefault="00981307" w:rsidP="00981307">
            <w:pPr>
              <w:spacing w:after="0"/>
              <w:rPr>
                <w:rFonts w:ascii="Arial" w:hAnsi="Arial" w:cs="Arial"/>
                <w:color w:val="000000"/>
                <w:kern w:val="24"/>
                <w:sz w:val="16"/>
                <w:szCs w:val="16"/>
                <w:lang w:val="en-US"/>
              </w:rPr>
            </w:pPr>
            <w:r w:rsidRPr="003137CA">
              <w:rPr>
                <w:rFonts w:ascii="Arial" w:hAnsi="Arial" w:cs="Arial"/>
                <w:color w:val="000000"/>
                <w:kern w:val="24"/>
                <w:sz w:val="16"/>
                <w:szCs w:val="16"/>
                <w:lang w:val="en-US"/>
              </w:rPr>
              <w:t>N</w:t>
            </w:r>
          </w:p>
        </w:tc>
        <w:tc>
          <w:tcPr>
            <w:tcW w:w="1240"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338DC00" w14:textId="4B6297C0" w:rsidR="00981307" w:rsidRPr="003137CA" w:rsidRDefault="009049E9" w:rsidP="006B72F0">
            <w:pPr>
              <w:spacing w:after="0"/>
              <w:rPr>
                <w:rFonts w:ascii="Arial" w:hAnsi="Arial" w:cs="Arial"/>
                <w:b/>
                <w:color w:val="000000"/>
                <w:kern w:val="24"/>
                <w:sz w:val="16"/>
                <w:szCs w:val="16"/>
                <w:lang w:val="en-US"/>
              </w:rPr>
            </w:pPr>
            <w:r>
              <w:rPr>
                <w:rFonts w:ascii="Arial" w:hAnsi="Arial" w:cs="Arial"/>
                <w:b/>
                <w:color w:val="000000"/>
                <w:kern w:val="24"/>
                <w:sz w:val="16"/>
                <w:szCs w:val="16"/>
                <w:lang w:val="en-US"/>
              </w:rPr>
              <w:t>Co-site inter-sector</w:t>
            </w:r>
            <w:r w:rsidR="006B72F0">
              <w:rPr>
                <w:rFonts w:ascii="Arial" w:hAnsi="Arial" w:cs="Arial"/>
                <w:b/>
                <w:color w:val="000000"/>
                <w:kern w:val="24"/>
                <w:sz w:val="16"/>
                <w:szCs w:val="16"/>
                <w:lang w:val="en-US"/>
              </w:rPr>
              <w:t xml:space="preserve"> CLI</w:t>
            </w:r>
            <w:r w:rsidR="006F498A" w:rsidRPr="003137CA">
              <w:rPr>
                <w:rFonts w:ascii="Arial" w:hAnsi="Arial" w:cs="Arial"/>
                <w:b/>
                <w:color w:val="000000"/>
                <w:kern w:val="24"/>
                <w:sz w:val="16"/>
                <w:szCs w:val="16"/>
                <w:lang w:val="en-US"/>
              </w:rPr>
              <w:t xml:space="preserve"> (from two sectors)</w:t>
            </w:r>
          </w:p>
        </w:tc>
        <w:tc>
          <w:tcPr>
            <w:tcW w:w="1911"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06992168" w14:textId="7EA9B79F" w:rsidR="00981307" w:rsidRPr="003137CA" w:rsidRDefault="00981307" w:rsidP="00981307">
            <w:pPr>
              <w:spacing w:after="0"/>
              <w:rPr>
                <w:rFonts w:ascii="Arial" w:hAnsi="Arial" w:cs="Arial"/>
                <w:b/>
                <w:color w:val="000000"/>
                <w:kern w:val="24"/>
                <w:sz w:val="16"/>
                <w:szCs w:val="16"/>
                <w:lang w:val="en-US"/>
              </w:rPr>
            </w:pPr>
            <w:r w:rsidRPr="003137CA">
              <w:rPr>
                <w:rFonts w:ascii="Arial" w:hAnsi="Arial" w:cs="Arial"/>
                <w:b/>
                <w:color w:val="000000"/>
                <w:kern w:val="24"/>
                <w:sz w:val="16"/>
                <w:szCs w:val="16"/>
                <w:lang w:val="en-US"/>
              </w:rPr>
              <w:t>-10</w:t>
            </w:r>
            <w:r w:rsidR="006F498A" w:rsidRPr="003137CA">
              <w:rPr>
                <w:rFonts w:ascii="Arial" w:hAnsi="Arial" w:cs="Arial"/>
                <w:b/>
                <w:color w:val="000000"/>
                <w:kern w:val="24"/>
                <w:sz w:val="16"/>
                <w:szCs w:val="16"/>
                <w:lang w:val="en-US"/>
              </w:rPr>
              <w:t>1</w:t>
            </w:r>
            <w:r w:rsidRPr="003137CA">
              <w:rPr>
                <w:rFonts w:ascii="Arial" w:hAnsi="Arial" w:cs="Arial"/>
                <w:b/>
                <w:color w:val="000000"/>
                <w:kern w:val="24"/>
                <w:sz w:val="16"/>
                <w:szCs w:val="16"/>
                <w:lang w:val="en-US"/>
              </w:rPr>
              <w:t xml:space="preserve">.43 </w:t>
            </w:r>
            <w:proofErr w:type="spellStart"/>
            <w:r w:rsidRPr="003137CA">
              <w:rPr>
                <w:rFonts w:ascii="Arial" w:hAnsi="Arial" w:cs="Arial"/>
                <w:b/>
                <w:color w:val="000000"/>
                <w:kern w:val="24"/>
                <w:sz w:val="16"/>
                <w:szCs w:val="16"/>
                <w:lang w:val="en-US"/>
              </w:rPr>
              <w:t>dBm</w:t>
            </w:r>
            <w:proofErr w:type="spellEnd"/>
          </w:p>
        </w:tc>
        <w:tc>
          <w:tcPr>
            <w:tcW w:w="1616" w:type="pct"/>
            <w:tcBorders>
              <w:top w:val="double" w:sz="4" w:space="0" w:color="auto"/>
              <w:left w:val="single" w:sz="8" w:space="0" w:color="000000"/>
              <w:bottom w:val="single" w:sz="8" w:space="0" w:color="000000"/>
              <w:right w:val="single" w:sz="8" w:space="0" w:color="000000"/>
            </w:tcBorders>
            <w:shd w:val="clear" w:color="auto" w:fill="E2EFD9" w:themeFill="accent6" w:themeFillTint="33"/>
            <w:vAlign w:val="center"/>
          </w:tcPr>
          <w:p w14:paraId="175CD4E7" w14:textId="4FF63916" w:rsidR="00981307" w:rsidRPr="003137CA" w:rsidRDefault="00981307" w:rsidP="003137CA">
            <w:pPr>
              <w:spacing w:after="0"/>
              <w:rPr>
                <w:rFonts w:ascii="Arial" w:hAnsi="Arial" w:cs="Arial"/>
                <w:b/>
                <w:color w:val="000000"/>
                <w:kern w:val="24"/>
                <w:sz w:val="16"/>
                <w:szCs w:val="16"/>
                <w:lang w:val="en-US"/>
              </w:rPr>
            </w:pPr>
            <w:r w:rsidRPr="003137CA">
              <w:rPr>
                <w:rFonts w:ascii="Arial" w:hAnsi="Arial" w:cs="Arial"/>
                <w:b/>
                <w:color w:val="000000"/>
                <w:kern w:val="24"/>
                <w:sz w:val="16"/>
                <w:szCs w:val="16"/>
                <w:lang w:val="en-US"/>
              </w:rPr>
              <w:t>Case 1 (100+10dB)</w:t>
            </w:r>
          </w:p>
        </w:tc>
      </w:tr>
      <w:tr w:rsidR="00981307" w:rsidRPr="003137CA" w14:paraId="40AFB63D"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49E46C0" w14:textId="784B9A7D"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O</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41FDE3A" w14:textId="482D56A2"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 xml:space="preserve">SBFD SINR (dB), with </w:t>
            </w:r>
            <w:r w:rsidR="003D7D75" w:rsidRPr="003137CA">
              <w:rPr>
                <w:rFonts w:ascii="Arial" w:hAnsi="Arial" w:cs="Arial"/>
                <w:color w:val="000000"/>
                <w:sz w:val="16"/>
                <w:szCs w:val="16"/>
              </w:rPr>
              <w:t>two-</w:t>
            </w:r>
            <w:r w:rsidRPr="003137CA">
              <w:rPr>
                <w:rFonts w:ascii="Arial" w:hAnsi="Arial" w:cs="Arial"/>
                <w:color w:val="000000"/>
                <w:sz w:val="16"/>
                <w:szCs w:val="16"/>
              </w:rPr>
              <w:t xml:space="preserve">sectors where Interference is </w:t>
            </w:r>
            <w:r w:rsidR="007708E5" w:rsidRPr="003137CA">
              <w:rPr>
                <w:rFonts w:ascii="Arial" w:hAnsi="Arial" w:cs="Arial"/>
                <w:color w:val="000000"/>
                <w:sz w:val="16"/>
                <w:szCs w:val="16"/>
              </w:rPr>
              <w:t>self-interference</w:t>
            </w:r>
            <w:r w:rsidRPr="003137CA">
              <w:rPr>
                <w:rFonts w:ascii="Arial" w:hAnsi="Arial" w:cs="Arial"/>
                <w:color w:val="000000"/>
                <w:sz w:val="16"/>
                <w:szCs w:val="16"/>
              </w:rPr>
              <w:t xml:space="preserve"> (I) + </w:t>
            </w:r>
            <w:r w:rsidR="009049E9">
              <w:rPr>
                <w:rFonts w:ascii="Arial" w:hAnsi="Arial" w:cs="Arial"/>
                <w:color w:val="FF0000"/>
                <w:sz w:val="16"/>
                <w:szCs w:val="16"/>
              </w:rPr>
              <w:t>co-site inter-sector</w:t>
            </w:r>
            <w:r w:rsidR="006B72F0">
              <w:rPr>
                <w:rFonts w:ascii="Arial" w:hAnsi="Arial" w:cs="Arial"/>
                <w:color w:val="FF0000"/>
                <w:sz w:val="16"/>
                <w:szCs w:val="16"/>
              </w:rPr>
              <w:t xml:space="preserve"> CLI </w:t>
            </w:r>
            <w:r w:rsidRPr="003137CA">
              <w:rPr>
                <w:rFonts w:ascii="Arial" w:hAnsi="Arial" w:cs="Arial"/>
                <w:color w:val="FF0000"/>
                <w:sz w:val="16"/>
                <w:szCs w:val="16"/>
              </w:rPr>
              <w:t>(N)</w:t>
            </w:r>
            <w:r w:rsidRPr="003137CA">
              <w:rPr>
                <w:rFonts w:ascii="Arial" w:hAnsi="Arial" w:cs="Arial"/>
                <w:color w:val="000000"/>
                <w:sz w:val="16"/>
                <w:szCs w:val="16"/>
              </w:rPr>
              <w:t xml:space="preserve"> + </w:t>
            </w:r>
            <w:proofErr w:type="spellStart"/>
            <w:r w:rsidRPr="003137CA">
              <w:rPr>
                <w:rFonts w:ascii="Arial" w:hAnsi="Arial" w:cs="Arial"/>
                <w:color w:val="000000"/>
                <w:sz w:val="16"/>
                <w:szCs w:val="16"/>
              </w:rPr>
              <w:t>gNB-gNB</w:t>
            </w:r>
            <w:proofErr w:type="spellEnd"/>
            <w:r w:rsidRPr="003137CA">
              <w:rPr>
                <w:rFonts w:ascii="Arial" w:hAnsi="Arial" w:cs="Arial"/>
                <w:color w:val="000000"/>
                <w:sz w:val="16"/>
                <w:szCs w:val="16"/>
              </w:rPr>
              <w:t xml:space="preserve"> interference (</w:t>
            </w:r>
            <w:r w:rsidRPr="003137CA">
              <w:rPr>
                <w:rFonts w:ascii="맑은 고딕" w:hAnsi="맑은 고딕" w:cs="맑은 고딕" w:hint="eastAsia"/>
                <w:color w:val="000000"/>
                <w:sz w:val="16"/>
                <w:szCs w:val="16"/>
              </w:rPr>
              <w:t>⑧</w:t>
            </w:r>
            <w:r w:rsidRPr="003137CA">
              <w:rPr>
                <w:rFonts w:ascii="Arial" w:hAnsi="Arial" w:cs="Arial"/>
                <w:color w:val="000000"/>
                <w:sz w:val="16"/>
                <w:szCs w:val="16"/>
              </w:rPr>
              <w:t>) + UE-</w:t>
            </w:r>
            <w:proofErr w:type="spellStart"/>
            <w:r w:rsidRPr="003137CA">
              <w:rPr>
                <w:rFonts w:ascii="Arial" w:hAnsi="Arial" w:cs="Arial"/>
                <w:color w:val="000000"/>
                <w:sz w:val="16"/>
                <w:szCs w:val="16"/>
              </w:rPr>
              <w:t>gNB</w:t>
            </w:r>
            <w:proofErr w:type="spellEnd"/>
            <w:r w:rsidRPr="003137CA">
              <w:rPr>
                <w:rFonts w:ascii="Arial" w:hAnsi="Arial" w:cs="Arial"/>
                <w:color w:val="000000"/>
                <w:sz w:val="16"/>
                <w:szCs w:val="16"/>
              </w:rPr>
              <w:t xml:space="preserve"> interference (K)</w:t>
            </w:r>
          </w:p>
          <w:p w14:paraId="370D0247" w14:textId="676A4C86" w:rsidR="006F498A" w:rsidRPr="003137CA" w:rsidRDefault="006F498A" w:rsidP="003137CA">
            <w:pPr>
              <w:spacing w:after="0"/>
              <w:rPr>
                <w:rFonts w:ascii="Arial" w:hAnsi="Arial" w:cs="Arial"/>
                <w:color w:val="000000"/>
                <w:sz w:val="16"/>
                <w:szCs w:val="16"/>
              </w:rPr>
            </w:pPr>
            <w:r w:rsidRPr="003137CA">
              <w:rPr>
                <w:rFonts w:ascii="Arial" w:hAnsi="Arial" w:cs="Arial"/>
                <w:color w:val="000000"/>
                <w:kern w:val="24"/>
                <w:sz w:val="16"/>
                <w:szCs w:val="16"/>
                <w:lang w:val="en-US"/>
              </w:rPr>
              <w:t xml:space="preserve">i.e., F-dB(linear(G)+linear(I)+ </w:t>
            </w:r>
            <w:r w:rsidRPr="007708E5">
              <w:rPr>
                <w:rFonts w:ascii="Arial" w:hAnsi="Arial" w:cs="Arial"/>
                <w:color w:val="FF0000"/>
                <w:kern w:val="24"/>
                <w:sz w:val="16"/>
                <w:szCs w:val="16"/>
                <w:lang w:val="en-US"/>
              </w:rPr>
              <w:t>linear(N)</w:t>
            </w:r>
            <w:r w:rsidRPr="003137CA">
              <w:rPr>
                <w:rFonts w:ascii="Arial" w:hAnsi="Arial" w:cs="Arial"/>
                <w:color w:val="000000"/>
                <w:kern w:val="24"/>
                <w:sz w:val="16"/>
                <w:szCs w:val="16"/>
                <w:lang w:val="en-US"/>
              </w:rPr>
              <w:t>+linear(</w:t>
            </w:r>
            <w:r w:rsidRPr="003137CA">
              <w:rPr>
                <w:rFonts w:ascii="맑은 고딕" w:hAnsi="맑은 고딕" w:cs="맑은 고딕" w:hint="eastAsia"/>
                <w:color w:val="000000"/>
                <w:kern w:val="24"/>
                <w:sz w:val="16"/>
                <w:szCs w:val="16"/>
                <w:lang w:val="en-US"/>
              </w:rPr>
              <w:t>⑧</w:t>
            </w:r>
            <w:r w:rsidRPr="003137CA">
              <w:rPr>
                <w:rFonts w:ascii="Arial" w:hAnsi="Arial" w:cs="Arial"/>
                <w:color w:val="000000"/>
                <w:kern w:val="24"/>
                <w:sz w:val="16"/>
                <w:szCs w:val="16"/>
                <w:lang w:val="en-US"/>
              </w:rPr>
              <w:t>)+linear(K))</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91D3610" w14:textId="56BBEFBD" w:rsidR="00981307" w:rsidRPr="00AC07B9" w:rsidRDefault="00226869" w:rsidP="00226869">
            <w:pPr>
              <w:spacing w:after="0"/>
              <w:rPr>
                <w:rFonts w:ascii="Arial" w:hAnsi="Arial" w:cs="Arial"/>
                <w:color w:val="000000"/>
                <w:sz w:val="16"/>
                <w:szCs w:val="16"/>
              </w:rPr>
            </w:pPr>
            <w:r w:rsidRPr="00AC07B9">
              <w:rPr>
                <w:rFonts w:ascii="Arial" w:hAnsi="Arial" w:cs="Arial"/>
                <w:color w:val="000000"/>
                <w:sz w:val="16"/>
                <w:szCs w:val="16"/>
              </w:rPr>
              <w:t>13.64</w:t>
            </w:r>
            <w:r w:rsidR="00981307" w:rsidRPr="00AC07B9">
              <w:rPr>
                <w:rFonts w:ascii="Arial" w:hAnsi="Arial" w:cs="Arial"/>
                <w:color w:val="000000"/>
                <w:sz w:val="16"/>
                <w:szCs w:val="16"/>
              </w:rPr>
              <w:t xml:space="preserve"> @ 100m, </w:t>
            </w:r>
            <w:r w:rsidRPr="00AC07B9">
              <w:rPr>
                <w:rFonts w:ascii="Arial" w:hAnsi="Arial" w:cs="Arial"/>
                <w:color w:val="000000"/>
                <w:sz w:val="16"/>
                <w:szCs w:val="16"/>
              </w:rPr>
              <w:t>6</w:t>
            </w:r>
            <w:r w:rsidR="00981307" w:rsidRPr="00AC07B9">
              <w:rPr>
                <w:rFonts w:ascii="Arial" w:hAnsi="Arial" w:cs="Arial"/>
                <w:color w:val="000000"/>
                <w:sz w:val="16"/>
                <w:szCs w:val="16"/>
              </w:rPr>
              <w:t xml:space="preserve">.94 @ 200m, </w:t>
            </w:r>
            <w:r w:rsidRPr="00AC07B9">
              <w:rPr>
                <w:rFonts w:ascii="Arial" w:hAnsi="Arial" w:cs="Arial"/>
                <w:color w:val="000000"/>
                <w:sz w:val="16"/>
                <w:szCs w:val="16"/>
              </w:rPr>
              <w:t>3</w:t>
            </w:r>
            <w:r w:rsidR="00981307" w:rsidRPr="00AC07B9">
              <w:rPr>
                <w:rFonts w:ascii="Arial" w:hAnsi="Arial" w:cs="Arial"/>
                <w:color w:val="000000"/>
                <w:sz w:val="16"/>
                <w:szCs w:val="16"/>
              </w:rPr>
              <w:t>.</w:t>
            </w:r>
            <w:r w:rsidRPr="00AC07B9">
              <w:rPr>
                <w:rFonts w:ascii="Arial" w:hAnsi="Arial" w:cs="Arial"/>
                <w:color w:val="000000"/>
                <w:sz w:val="16"/>
                <w:szCs w:val="16"/>
              </w:rPr>
              <w:t>0</w:t>
            </w:r>
            <w:r w:rsidR="00981307" w:rsidRPr="00AC07B9">
              <w:rPr>
                <w:rFonts w:ascii="Arial" w:hAnsi="Arial" w:cs="Arial"/>
                <w:color w:val="000000"/>
                <w:sz w:val="16"/>
                <w:szCs w:val="16"/>
              </w:rPr>
              <w:t>4 @ 300m (</w:t>
            </w:r>
            <w:proofErr w:type="spellStart"/>
            <w:r w:rsidR="00981307" w:rsidRPr="00AC07B9">
              <w:rPr>
                <w:rFonts w:ascii="Arial" w:hAnsi="Arial" w:cs="Arial"/>
                <w:color w:val="000000"/>
                <w:sz w:val="16"/>
                <w:szCs w:val="16"/>
              </w:rPr>
              <w:t>gNB-gNB</w:t>
            </w:r>
            <w:proofErr w:type="spellEnd"/>
            <w:r w:rsidR="00981307" w:rsidRPr="00AC07B9">
              <w:rPr>
                <w:rFonts w:ascii="Arial" w:hAnsi="Arial" w:cs="Arial"/>
                <w:color w:val="000000"/>
                <w:sz w:val="16"/>
                <w:szCs w:val="16"/>
              </w:rPr>
              <w:t xml:space="preserve"> </w:t>
            </w:r>
            <w:r w:rsidRPr="00AC07B9">
              <w:rPr>
                <w:rFonts w:ascii="Arial" w:hAnsi="Arial" w:cs="Arial"/>
                <w:color w:val="000000"/>
                <w:sz w:val="16"/>
                <w:szCs w:val="16"/>
              </w:rPr>
              <w:t>CLI</w:t>
            </w:r>
            <w:r w:rsidR="00981307" w:rsidRPr="00AC07B9">
              <w:rPr>
                <w:rFonts w:ascii="Arial" w:hAnsi="Arial" w:cs="Arial"/>
                <w:color w:val="000000"/>
                <w:sz w:val="16"/>
                <w:szCs w:val="16"/>
              </w:rPr>
              <w:t>, 75% LOS &amp; 25% NLOS)</w:t>
            </w:r>
          </w:p>
        </w:tc>
      </w:tr>
      <w:tr w:rsidR="00981307" w:rsidRPr="003137CA" w14:paraId="460E978D" w14:textId="77777777" w:rsidTr="003D7D75">
        <w:trPr>
          <w:trHeight w:val="185"/>
        </w:trPr>
        <w:tc>
          <w:tcPr>
            <w:tcW w:w="233" w:type="pct"/>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43FBF0F2" w14:textId="23320ED1"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P</w:t>
            </w:r>
          </w:p>
        </w:tc>
        <w:tc>
          <w:tcPr>
            <w:tcW w:w="1240" w:type="pct"/>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335753D3" w14:textId="124400FE" w:rsidR="00981307" w:rsidRPr="003137CA" w:rsidRDefault="00981307" w:rsidP="00981307">
            <w:pPr>
              <w:spacing w:after="0"/>
              <w:rPr>
                <w:rFonts w:ascii="Arial" w:hAnsi="Arial" w:cs="Arial"/>
                <w:color w:val="000000"/>
                <w:sz w:val="16"/>
                <w:szCs w:val="16"/>
              </w:rPr>
            </w:pPr>
            <w:r w:rsidRPr="003137CA">
              <w:rPr>
                <w:rFonts w:ascii="Arial" w:hAnsi="Arial" w:cs="Arial"/>
                <w:color w:val="000000"/>
                <w:sz w:val="16"/>
                <w:szCs w:val="16"/>
              </w:rPr>
              <w:t>Difference of TDD SINR and SBFD SINR</w:t>
            </w:r>
            <w:r w:rsidR="003D7D75" w:rsidRPr="003137CA">
              <w:rPr>
                <w:rFonts w:ascii="Arial" w:hAnsi="Arial" w:cs="Arial"/>
                <w:color w:val="000000"/>
                <w:sz w:val="16"/>
                <w:szCs w:val="16"/>
              </w:rPr>
              <w:t>, P=L-O</w:t>
            </w:r>
          </w:p>
        </w:tc>
        <w:tc>
          <w:tcPr>
            <w:tcW w:w="3527" w:type="pct"/>
            <w:gridSpan w:val="2"/>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38378C4F" w14:textId="29477F82" w:rsidR="00981307" w:rsidRPr="00AC07B9" w:rsidRDefault="00AC07B9" w:rsidP="00AC07B9">
            <w:pPr>
              <w:spacing w:after="0"/>
              <w:rPr>
                <w:rFonts w:ascii="Arial" w:hAnsi="Arial" w:cs="Arial"/>
                <w:color w:val="000000"/>
                <w:sz w:val="16"/>
                <w:szCs w:val="16"/>
              </w:rPr>
            </w:pPr>
            <w:r>
              <w:rPr>
                <w:rFonts w:ascii="Arial" w:hAnsi="Arial" w:cs="Arial"/>
                <w:color w:val="000000"/>
                <w:sz w:val="16"/>
                <w:szCs w:val="16"/>
              </w:rPr>
              <w:t>0.31</w:t>
            </w:r>
            <w:r w:rsidRPr="00AC07B9">
              <w:rPr>
                <w:rFonts w:ascii="Arial" w:hAnsi="Arial" w:cs="Arial"/>
                <w:color w:val="000000"/>
                <w:sz w:val="16"/>
                <w:szCs w:val="16"/>
              </w:rPr>
              <w:t xml:space="preserve"> @ 100m,</w:t>
            </w:r>
            <w:r>
              <w:rPr>
                <w:rFonts w:ascii="Arial" w:hAnsi="Arial" w:cs="Arial"/>
                <w:color w:val="000000"/>
                <w:sz w:val="16"/>
                <w:szCs w:val="16"/>
              </w:rPr>
              <w:t xml:space="preserve"> 0.31</w:t>
            </w:r>
            <w:r w:rsidRPr="00AC07B9">
              <w:rPr>
                <w:rFonts w:ascii="Arial" w:hAnsi="Arial" w:cs="Arial"/>
                <w:color w:val="000000"/>
                <w:sz w:val="16"/>
                <w:szCs w:val="16"/>
              </w:rPr>
              <w:t xml:space="preserve"> @ 200m, 0.3</w:t>
            </w:r>
            <w:r>
              <w:rPr>
                <w:rFonts w:ascii="Arial" w:hAnsi="Arial" w:cs="Arial"/>
                <w:color w:val="000000"/>
                <w:sz w:val="16"/>
                <w:szCs w:val="16"/>
              </w:rPr>
              <w:t>1</w:t>
            </w:r>
            <w:r w:rsidRPr="00AC07B9">
              <w:rPr>
                <w:rFonts w:ascii="Arial" w:hAnsi="Arial" w:cs="Arial"/>
                <w:color w:val="000000"/>
                <w:sz w:val="16"/>
                <w:szCs w:val="16"/>
              </w:rPr>
              <w:t xml:space="preserve"> @ 300m</w:t>
            </w:r>
            <w:r w:rsidR="00981307" w:rsidRPr="00AC07B9">
              <w:rPr>
                <w:rFonts w:ascii="Arial" w:hAnsi="Arial" w:cs="Arial"/>
                <w:color w:val="000000"/>
                <w:sz w:val="16"/>
                <w:szCs w:val="16"/>
              </w:rPr>
              <w:t xml:space="preserve"> (</w:t>
            </w:r>
            <w:proofErr w:type="spellStart"/>
            <w:r w:rsidR="00981307" w:rsidRPr="00AC07B9">
              <w:rPr>
                <w:rFonts w:ascii="Arial" w:hAnsi="Arial" w:cs="Arial"/>
                <w:color w:val="000000"/>
                <w:sz w:val="16"/>
                <w:szCs w:val="16"/>
              </w:rPr>
              <w:t>gNB-gNB</w:t>
            </w:r>
            <w:proofErr w:type="spellEnd"/>
            <w:r w:rsidR="00981307" w:rsidRPr="00AC07B9">
              <w:rPr>
                <w:rFonts w:ascii="Arial" w:hAnsi="Arial" w:cs="Arial"/>
                <w:color w:val="000000"/>
                <w:sz w:val="16"/>
                <w:szCs w:val="16"/>
              </w:rPr>
              <w:t xml:space="preserve"> </w:t>
            </w:r>
            <w:r w:rsidR="00226869" w:rsidRPr="00AC07B9">
              <w:rPr>
                <w:rFonts w:ascii="Arial" w:hAnsi="Arial" w:cs="Arial"/>
                <w:color w:val="000000"/>
                <w:sz w:val="16"/>
                <w:szCs w:val="16"/>
              </w:rPr>
              <w:t>CLI</w:t>
            </w:r>
            <w:r w:rsidR="00981307" w:rsidRPr="00AC07B9">
              <w:rPr>
                <w:rFonts w:ascii="Arial" w:hAnsi="Arial" w:cs="Arial"/>
                <w:color w:val="000000"/>
                <w:sz w:val="16"/>
                <w:szCs w:val="16"/>
              </w:rPr>
              <w:t>, 75% LOS &amp; 25% NLOS)</w:t>
            </w:r>
          </w:p>
        </w:tc>
      </w:tr>
      <w:tr w:rsidR="00361C2C" w:rsidRPr="003137CA" w14:paraId="7E1C8175" w14:textId="77777777" w:rsidTr="003D7D75">
        <w:trPr>
          <w:trHeight w:val="185"/>
        </w:trPr>
        <w:tc>
          <w:tcPr>
            <w:tcW w:w="233"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DA3CA1E" w14:textId="73129939" w:rsidR="00361C2C" w:rsidRPr="003137CA" w:rsidRDefault="00361C2C" w:rsidP="00361C2C">
            <w:pPr>
              <w:spacing w:after="0"/>
              <w:rPr>
                <w:rFonts w:ascii="Arial" w:hAnsi="Arial" w:cs="Arial"/>
                <w:color w:val="000000"/>
                <w:sz w:val="16"/>
                <w:szCs w:val="16"/>
              </w:rPr>
            </w:pPr>
            <w:r w:rsidRPr="003137CA">
              <w:rPr>
                <w:rFonts w:ascii="Arial" w:hAnsi="Arial" w:cs="Arial"/>
                <w:color w:val="000000"/>
                <w:kern w:val="24"/>
                <w:sz w:val="16"/>
                <w:szCs w:val="16"/>
                <w:lang w:val="en-US"/>
              </w:rPr>
              <w:t>N</w:t>
            </w:r>
          </w:p>
        </w:tc>
        <w:tc>
          <w:tcPr>
            <w:tcW w:w="1240"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3F8DCD05" w14:textId="1D1AD82F" w:rsidR="00361C2C" w:rsidRPr="003137CA" w:rsidRDefault="00361C2C" w:rsidP="00361C2C">
            <w:pPr>
              <w:spacing w:after="0"/>
              <w:rPr>
                <w:rFonts w:ascii="Arial" w:hAnsi="Arial" w:cs="Arial"/>
                <w:b/>
                <w:color w:val="000000"/>
                <w:sz w:val="16"/>
                <w:szCs w:val="16"/>
              </w:rPr>
            </w:pPr>
            <w:r w:rsidRPr="003137CA">
              <w:rPr>
                <w:rFonts w:ascii="Arial" w:hAnsi="Arial" w:cs="Arial"/>
                <w:b/>
                <w:color w:val="000000"/>
                <w:kern w:val="24"/>
                <w:sz w:val="16"/>
                <w:szCs w:val="16"/>
                <w:lang w:val="en-US"/>
              </w:rPr>
              <w:t>Inter-sector interference</w:t>
            </w:r>
            <w:r w:rsidR="006F498A" w:rsidRPr="003137CA">
              <w:rPr>
                <w:rFonts w:ascii="Arial" w:hAnsi="Arial" w:cs="Arial"/>
                <w:b/>
                <w:color w:val="000000"/>
                <w:kern w:val="24"/>
                <w:sz w:val="16"/>
                <w:szCs w:val="16"/>
                <w:lang w:val="en-US"/>
              </w:rPr>
              <w:t xml:space="preserve"> (from two sectors)</w:t>
            </w:r>
          </w:p>
        </w:tc>
        <w:tc>
          <w:tcPr>
            <w:tcW w:w="1911"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CD5FF47" w14:textId="33F8D13E" w:rsidR="00361C2C" w:rsidRPr="00AC07B9" w:rsidRDefault="00361C2C" w:rsidP="003137CA">
            <w:pPr>
              <w:spacing w:after="0"/>
              <w:rPr>
                <w:rFonts w:ascii="Arial" w:hAnsi="Arial" w:cs="Arial"/>
                <w:b/>
                <w:color w:val="000000"/>
                <w:sz w:val="16"/>
                <w:szCs w:val="16"/>
              </w:rPr>
            </w:pPr>
            <w:r w:rsidRPr="00AC07B9">
              <w:rPr>
                <w:rFonts w:ascii="Arial" w:hAnsi="Arial" w:cs="Arial"/>
                <w:b/>
                <w:color w:val="000000"/>
                <w:kern w:val="24"/>
                <w:sz w:val="16"/>
                <w:szCs w:val="16"/>
                <w:lang w:val="en-US"/>
              </w:rPr>
              <w:t>-8</w:t>
            </w:r>
            <w:r w:rsidR="006F498A" w:rsidRPr="00AC07B9">
              <w:rPr>
                <w:rFonts w:ascii="Arial" w:hAnsi="Arial" w:cs="Arial"/>
                <w:b/>
                <w:color w:val="000000"/>
                <w:kern w:val="24"/>
                <w:sz w:val="16"/>
                <w:szCs w:val="16"/>
                <w:lang w:val="en-US"/>
              </w:rPr>
              <w:t>4</w:t>
            </w:r>
            <w:r w:rsidRPr="00AC07B9">
              <w:rPr>
                <w:rFonts w:ascii="Arial" w:hAnsi="Arial" w:cs="Arial"/>
                <w:b/>
                <w:color w:val="000000"/>
                <w:kern w:val="24"/>
                <w:sz w:val="16"/>
                <w:szCs w:val="16"/>
                <w:lang w:val="en-US"/>
              </w:rPr>
              <w:t xml:space="preserve">.43 </w:t>
            </w:r>
            <w:proofErr w:type="spellStart"/>
            <w:r w:rsidRPr="00AC07B9">
              <w:rPr>
                <w:rFonts w:ascii="Arial" w:hAnsi="Arial" w:cs="Arial"/>
                <w:b/>
                <w:color w:val="000000"/>
                <w:kern w:val="24"/>
                <w:sz w:val="16"/>
                <w:szCs w:val="16"/>
                <w:lang w:val="en-US"/>
              </w:rPr>
              <w:t>dBm</w:t>
            </w:r>
            <w:proofErr w:type="spellEnd"/>
          </w:p>
        </w:tc>
        <w:tc>
          <w:tcPr>
            <w:tcW w:w="1616" w:type="pct"/>
            <w:tcBorders>
              <w:top w:val="double" w:sz="4" w:space="0" w:color="auto"/>
              <w:left w:val="single" w:sz="8" w:space="0" w:color="000000"/>
              <w:bottom w:val="single" w:sz="8" w:space="0" w:color="000000"/>
              <w:right w:val="single" w:sz="8" w:space="0" w:color="000000"/>
            </w:tcBorders>
            <w:shd w:val="clear" w:color="auto" w:fill="E2EFD9" w:themeFill="accent6" w:themeFillTint="33"/>
            <w:vAlign w:val="center"/>
          </w:tcPr>
          <w:p w14:paraId="3DFF16DA" w14:textId="6B7FFF9A" w:rsidR="00361C2C" w:rsidRPr="00AC07B9" w:rsidRDefault="00361C2C" w:rsidP="007708E5">
            <w:pPr>
              <w:spacing w:after="0"/>
              <w:rPr>
                <w:rFonts w:ascii="Arial" w:hAnsi="Arial" w:cs="Arial"/>
                <w:b/>
                <w:color w:val="000000"/>
                <w:sz w:val="16"/>
                <w:szCs w:val="16"/>
              </w:rPr>
            </w:pPr>
            <w:r w:rsidRPr="00AC07B9">
              <w:rPr>
                <w:rFonts w:ascii="Arial" w:hAnsi="Arial" w:cs="Arial"/>
                <w:b/>
                <w:color w:val="000000"/>
                <w:kern w:val="24"/>
                <w:sz w:val="16"/>
                <w:szCs w:val="16"/>
                <w:lang w:val="en-US"/>
              </w:rPr>
              <w:t>Case 3 (93dB)</w:t>
            </w:r>
          </w:p>
        </w:tc>
      </w:tr>
      <w:tr w:rsidR="00361C2C" w:rsidRPr="003137CA" w14:paraId="1195339D"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54196009" w14:textId="45133DC9"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O</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7EDDAD39" w14:textId="48A2BC29"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 xml:space="preserve">SBFD SINR (dB), with </w:t>
            </w:r>
            <w:r w:rsidR="003D7D75" w:rsidRPr="003137CA">
              <w:rPr>
                <w:rFonts w:ascii="Arial" w:hAnsi="Arial" w:cs="Arial"/>
                <w:color w:val="000000"/>
                <w:sz w:val="16"/>
                <w:szCs w:val="16"/>
              </w:rPr>
              <w:t xml:space="preserve">two </w:t>
            </w:r>
            <w:r w:rsidRPr="003137CA">
              <w:rPr>
                <w:rFonts w:ascii="Arial" w:hAnsi="Arial" w:cs="Arial"/>
                <w:color w:val="000000"/>
                <w:sz w:val="16"/>
                <w:szCs w:val="16"/>
              </w:rPr>
              <w:t xml:space="preserve">sectors where Interference is </w:t>
            </w:r>
            <w:r w:rsidR="007708E5" w:rsidRPr="003137CA">
              <w:rPr>
                <w:rFonts w:ascii="Arial" w:hAnsi="Arial" w:cs="Arial"/>
                <w:color w:val="000000"/>
                <w:sz w:val="16"/>
                <w:szCs w:val="16"/>
              </w:rPr>
              <w:t>self-interference</w:t>
            </w:r>
            <w:r w:rsidRPr="003137CA">
              <w:rPr>
                <w:rFonts w:ascii="Arial" w:hAnsi="Arial" w:cs="Arial"/>
                <w:color w:val="000000"/>
                <w:sz w:val="16"/>
                <w:szCs w:val="16"/>
              </w:rPr>
              <w:t xml:space="preserve"> (I) + </w:t>
            </w:r>
            <w:r w:rsidR="009049E9">
              <w:rPr>
                <w:rFonts w:ascii="Arial" w:hAnsi="Arial" w:cs="Arial"/>
                <w:color w:val="FF0000"/>
                <w:sz w:val="16"/>
                <w:szCs w:val="16"/>
              </w:rPr>
              <w:t>co-site inter-sector</w:t>
            </w:r>
            <w:r w:rsidR="006B72F0">
              <w:rPr>
                <w:rFonts w:ascii="Arial" w:hAnsi="Arial" w:cs="Arial"/>
                <w:color w:val="FF0000"/>
                <w:sz w:val="16"/>
                <w:szCs w:val="16"/>
              </w:rPr>
              <w:t xml:space="preserve"> CLI </w:t>
            </w:r>
            <w:r w:rsidRPr="003137CA">
              <w:rPr>
                <w:rFonts w:ascii="Arial" w:hAnsi="Arial" w:cs="Arial"/>
                <w:color w:val="FF0000"/>
                <w:sz w:val="16"/>
                <w:szCs w:val="16"/>
              </w:rPr>
              <w:t>(N)</w:t>
            </w:r>
            <w:r w:rsidRPr="003137CA">
              <w:rPr>
                <w:rFonts w:ascii="Arial" w:hAnsi="Arial" w:cs="Arial"/>
                <w:color w:val="000000"/>
                <w:sz w:val="16"/>
                <w:szCs w:val="16"/>
              </w:rPr>
              <w:t xml:space="preserve"> + </w:t>
            </w:r>
            <w:proofErr w:type="spellStart"/>
            <w:r w:rsidRPr="003137CA">
              <w:rPr>
                <w:rFonts w:ascii="Arial" w:hAnsi="Arial" w:cs="Arial"/>
                <w:color w:val="000000"/>
                <w:sz w:val="16"/>
                <w:szCs w:val="16"/>
              </w:rPr>
              <w:t>gNB-gNB</w:t>
            </w:r>
            <w:proofErr w:type="spellEnd"/>
            <w:r w:rsidRPr="003137CA">
              <w:rPr>
                <w:rFonts w:ascii="Arial" w:hAnsi="Arial" w:cs="Arial"/>
                <w:color w:val="000000"/>
                <w:sz w:val="16"/>
                <w:szCs w:val="16"/>
              </w:rPr>
              <w:t xml:space="preserve"> interference (</w:t>
            </w:r>
            <w:r w:rsidRPr="003137CA">
              <w:rPr>
                <w:rFonts w:ascii="맑은 고딕" w:hAnsi="맑은 고딕" w:cs="맑은 고딕" w:hint="eastAsia"/>
                <w:color w:val="000000"/>
                <w:sz w:val="16"/>
                <w:szCs w:val="16"/>
              </w:rPr>
              <w:t>⑧</w:t>
            </w:r>
            <w:r w:rsidRPr="003137CA">
              <w:rPr>
                <w:rFonts w:ascii="Arial" w:hAnsi="Arial" w:cs="Arial"/>
                <w:color w:val="000000"/>
                <w:sz w:val="16"/>
                <w:szCs w:val="16"/>
              </w:rPr>
              <w:t>) + UE-</w:t>
            </w:r>
            <w:proofErr w:type="spellStart"/>
            <w:r w:rsidRPr="003137CA">
              <w:rPr>
                <w:rFonts w:ascii="Arial" w:hAnsi="Arial" w:cs="Arial"/>
                <w:color w:val="000000"/>
                <w:sz w:val="16"/>
                <w:szCs w:val="16"/>
              </w:rPr>
              <w:t>gNB</w:t>
            </w:r>
            <w:proofErr w:type="spellEnd"/>
            <w:r w:rsidRPr="003137CA">
              <w:rPr>
                <w:rFonts w:ascii="Arial" w:hAnsi="Arial" w:cs="Arial"/>
                <w:color w:val="000000"/>
                <w:sz w:val="16"/>
                <w:szCs w:val="16"/>
              </w:rPr>
              <w:t xml:space="preserve"> interference (K)</w:t>
            </w:r>
          </w:p>
          <w:p w14:paraId="6C8629D9" w14:textId="0AB55434" w:rsidR="006F498A" w:rsidRPr="003137CA" w:rsidRDefault="006F498A" w:rsidP="003137CA">
            <w:pPr>
              <w:spacing w:after="0"/>
              <w:rPr>
                <w:rFonts w:ascii="Arial" w:hAnsi="Arial" w:cs="Arial"/>
                <w:color w:val="000000"/>
                <w:sz w:val="16"/>
                <w:szCs w:val="16"/>
              </w:rPr>
            </w:pPr>
            <w:r w:rsidRPr="003137CA">
              <w:rPr>
                <w:rFonts w:ascii="Arial" w:hAnsi="Arial" w:cs="Arial"/>
                <w:color w:val="000000"/>
                <w:kern w:val="24"/>
                <w:sz w:val="16"/>
                <w:szCs w:val="16"/>
                <w:lang w:val="en-US"/>
              </w:rPr>
              <w:t xml:space="preserve">i.e., F-dB(linear(G)+linear(I)+ </w:t>
            </w:r>
            <w:r w:rsidRPr="003137CA">
              <w:rPr>
                <w:rFonts w:ascii="Arial" w:hAnsi="Arial" w:cs="Arial"/>
                <w:color w:val="FF0000"/>
                <w:kern w:val="24"/>
                <w:sz w:val="16"/>
                <w:szCs w:val="16"/>
                <w:lang w:val="en-US"/>
              </w:rPr>
              <w:t>linear(N)</w:t>
            </w:r>
            <w:r w:rsidRPr="003137CA">
              <w:rPr>
                <w:rFonts w:ascii="Arial" w:hAnsi="Arial" w:cs="Arial"/>
                <w:color w:val="000000"/>
                <w:kern w:val="24"/>
                <w:sz w:val="16"/>
                <w:szCs w:val="16"/>
                <w:lang w:val="en-US"/>
              </w:rPr>
              <w:t>+linear(</w:t>
            </w:r>
            <w:r w:rsidRPr="003137CA">
              <w:rPr>
                <w:rFonts w:ascii="맑은 고딕" w:hAnsi="맑은 고딕" w:cs="맑은 고딕" w:hint="eastAsia"/>
                <w:color w:val="000000"/>
                <w:kern w:val="24"/>
                <w:sz w:val="16"/>
                <w:szCs w:val="16"/>
                <w:lang w:val="en-US"/>
              </w:rPr>
              <w:t>⑧</w:t>
            </w:r>
            <w:r w:rsidRPr="003137CA">
              <w:rPr>
                <w:rFonts w:ascii="Arial" w:hAnsi="Arial" w:cs="Arial"/>
                <w:color w:val="000000"/>
                <w:kern w:val="24"/>
                <w:sz w:val="16"/>
                <w:szCs w:val="16"/>
                <w:lang w:val="en-US"/>
              </w:rPr>
              <w:t>)+linear(K))</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720053A1" w14:textId="4EDA1203" w:rsidR="00361C2C" w:rsidRPr="00AC07B9" w:rsidRDefault="00226869" w:rsidP="00226869">
            <w:pPr>
              <w:spacing w:after="0"/>
              <w:rPr>
                <w:rFonts w:ascii="Arial" w:hAnsi="Arial" w:cs="Arial"/>
                <w:color w:val="000000"/>
                <w:sz w:val="16"/>
                <w:szCs w:val="16"/>
              </w:rPr>
            </w:pPr>
            <w:r w:rsidRPr="00AC07B9">
              <w:rPr>
                <w:rFonts w:ascii="Arial" w:hAnsi="Arial" w:cs="Arial"/>
                <w:color w:val="000000"/>
                <w:sz w:val="16"/>
                <w:szCs w:val="16"/>
              </w:rPr>
              <w:t>13.37</w:t>
            </w:r>
            <w:r w:rsidR="00361C2C" w:rsidRPr="00AC07B9">
              <w:rPr>
                <w:rFonts w:ascii="Arial" w:hAnsi="Arial" w:cs="Arial"/>
                <w:color w:val="000000"/>
                <w:sz w:val="16"/>
                <w:szCs w:val="16"/>
              </w:rPr>
              <w:t xml:space="preserve"> @ 100m, </w:t>
            </w:r>
            <w:r w:rsidRPr="00AC07B9">
              <w:rPr>
                <w:rFonts w:ascii="Arial" w:hAnsi="Arial" w:cs="Arial"/>
                <w:color w:val="000000"/>
                <w:sz w:val="16"/>
                <w:szCs w:val="16"/>
              </w:rPr>
              <w:t>6.67</w:t>
            </w:r>
            <w:r w:rsidR="00361C2C" w:rsidRPr="00AC07B9">
              <w:rPr>
                <w:rFonts w:ascii="Arial" w:hAnsi="Arial" w:cs="Arial"/>
                <w:color w:val="000000"/>
                <w:sz w:val="16"/>
                <w:szCs w:val="16"/>
              </w:rPr>
              <w:t xml:space="preserve"> @ 200m, </w:t>
            </w:r>
            <w:r w:rsidRPr="00AC07B9">
              <w:rPr>
                <w:rFonts w:ascii="Arial" w:hAnsi="Arial" w:cs="Arial"/>
                <w:color w:val="000000"/>
                <w:sz w:val="16"/>
                <w:szCs w:val="16"/>
              </w:rPr>
              <w:t>2.77</w:t>
            </w:r>
            <w:r w:rsidR="00361C2C" w:rsidRPr="00AC07B9">
              <w:rPr>
                <w:rFonts w:ascii="Arial" w:hAnsi="Arial" w:cs="Arial"/>
                <w:color w:val="000000"/>
                <w:sz w:val="16"/>
                <w:szCs w:val="16"/>
              </w:rPr>
              <w:t xml:space="preserve"> @ 300m (</w:t>
            </w:r>
            <w:proofErr w:type="spellStart"/>
            <w:r w:rsidR="00361C2C" w:rsidRPr="00AC07B9">
              <w:rPr>
                <w:rFonts w:ascii="Arial" w:hAnsi="Arial" w:cs="Arial"/>
                <w:color w:val="000000"/>
                <w:sz w:val="16"/>
                <w:szCs w:val="16"/>
              </w:rPr>
              <w:t>gNB-gNB</w:t>
            </w:r>
            <w:proofErr w:type="spellEnd"/>
            <w:r w:rsidR="00361C2C" w:rsidRPr="00AC07B9">
              <w:rPr>
                <w:rFonts w:ascii="Arial" w:hAnsi="Arial" w:cs="Arial"/>
                <w:color w:val="000000"/>
                <w:sz w:val="16"/>
                <w:szCs w:val="16"/>
              </w:rPr>
              <w:t xml:space="preserve"> </w:t>
            </w:r>
            <w:r w:rsidRPr="00AC07B9">
              <w:rPr>
                <w:rFonts w:ascii="Arial" w:hAnsi="Arial" w:cs="Arial"/>
                <w:color w:val="000000"/>
                <w:sz w:val="16"/>
                <w:szCs w:val="16"/>
              </w:rPr>
              <w:t>CLI</w:t>
            </w:r>
            <w:r w:rsidR="00361C2C" w:rsidRPr="00AC07B9">
              <w:rPr>
                <w:rFonts w:ascii="Arial" w:hAnsi="Arial" w:cs="Arial"/>
                <w:color w:val="000000"/>
                <w:sz w:val="16"/>
                <w:szCs w:val="16"/>
              </w:rPr>
              <w:t>, 75% LOS &amp; 25% NLOS)</w:t>
            </w:r>
          </w:p>
        </w:tc>
      </w:tr>
      <w:tr w:rsidR="00361C2C" w:rsidRPr="003137CA" w14:paraId="747A66AF"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496E685" w14:textId="4C870E1C"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P</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2C161C50" w14:textId="04297773" w:rsidR="00361C2C" w:rsidRPr="003137CA" w:rsidRDefault="00361C2C" w:rsidP="00361C2C">
            <w:pPr>
              <w:spacing w:after="0"/>
              <w:rPr>
                <w:rFonts w:ascii="Arial" w:hAnsi="Arial" w:cs="Arial"/>
                <w:color w:val="000000"/>
                <w:sz w:val="16"/>
                <w:szCs w:val="16"/>
              </w:rPr>
            </w:pPr>
            <w:r w:rsidRPr="003137CA">
              <w:rPr>
                <w:rFonts w:ascii="Arial" w:hAnsi="Arial" w:cs="Arial"/>
                <w:color w:val="000000"/>
                <w:sz w:val="16"/>
                <w:szCs w:val="16"/>
              </w:rPr>
              <w:t>Difference of TDD SINR and SBFD SINR</w:t>
            </w:r>
            <w:r w:rsidR="003D7D75" w:rsidRPr="003137CA">
              <w:rPr>
                <w:rFonts w:ascii="Arial" w:hAnsi="Arial" w:cs="Arial"/>
                <w:color w:val="000000"/>
                <w:sz w:val="16"/>
                <w:szCs w:val="16"/>
              </w:rPr>
              <w:t>, P=L-O</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748F20A" w14:textId="6773E96B" w:rsidR="00361C2C" w:rsidRPr="00AC07B9" w:rsidRDefault="00AC07B9" w:rsidP="00AC07B9">
            <w:pPr>
              <w:spacing w:after="0"/>
              <w:rPr>
                <w:rFonts w:ascii="Arial" w:hAnsi="Arial" w:cs="Arial"/>
                <w:color w:val="000000"/>
                <w:sz w:val="16"/>
                <w:szCs w:val="16"/>
              </w:rPr>
            </w:pPr>
            <w:r w:rsidRPr="00AC07B9">
              <w:rPr>
                <w:rFonts w:ascii="Arial" w:hAnsi="Arial" w:cs="Arial"/>
                <w:color w:val="000000"/>
                <w:sz w:val="16"/>
                <w:szCs w:val="16"/>
              </w:rPr>
              <w:t>0.6</w:t>
            </w:r>
            <w:r>
              <w:rPr>
                <w:rFonts w:ascii="Arial" w:hAnsi="Arial" w:cs="Arial"/>
                <w:color w:val="000000"/>
                <w:sz w:val="16"/>
                <w:szCs w:val="16"/>
              </w:rPr>
              <w:t>1</w:t>
            </w:r>
            <w:r w:rsidRPr="00AC07B9">
              <w:rPr>
                <w:rFonts w:ascii="Arial" w:hAnsi="Arial" w:cs="Arial"/>
                <w:color w:val="000000"/>
                <w:sz w:val="16"/>
                <w:szCs w:val="16"/>
              </w:rPr>
              <w:t xml:space="preserve"> @ </w:t>
            </w:r>
            <w:r>
              <w:rPr>
                <w:rFonts w:ascii="Arial" w:hAnsi="Arial" w:cs="Arial"/>
                <w:color w:val="000000"/>
                <w:sz w:val="16"/>
                <w:szCs w:val="16"/>
              </w:rPr>
              <w:t>100/200/</w:t>
            </w:r>
            <w:r w:rsidRPr="00AC07B9">
              <w:rPr>
                <w:rFonts w:ascii="Arial" w:hAnsi="Arial" w:cs="Arial"/>
                <w:color w:val="000000"/>
                <w:sz w:val="16"/>
                <w:szCs w:val="16"/>
              </w:rPr>
              <w:t>300m (</w:t>
            </w:r>
            <w:proofErr w:type="spellStart"/>
            <w:r w:rsidRPr="00AC07B9">
              <w:rPr>
                <w:rFonts w:ascii="Arial" w:hAnsi="Arial" w:cs="Arial"/>
                <w:color w:val="000000"/>
                <w:sz w:val="16"/>
                <w:szCs w:val="16"/>
              </w:rPr>
              <w:t>gNB-gNB</w:t>
            </w:r>
            <w:proofErr w:type="spellEnd"/>
            <w:r w:rsidRPr="00AC07B9">
              <w:rPr>
                <w:rFonts w:ascii="Arial" w:hAnsi="Arial" w:cs="Arial"/>
                <w:color w:val="000000"/>
                <w:sz w:val="16"/>
                <w:szCs w:val="16"/>
              </w:rPr>
              <w:t xml:space="preserve"> CLI, 75% LOS &amp; 25% NLOS)</w:t>
            </w:r>
          </w:p>
        </w:tc>
      </w:tr>
    </w:tbl>
    <w:p w14:paraId="523E9D6F" w14:textId="32BEFC5A" w:rsidR="00D01D59" w:rsidRPr="003137CA" w:rsidRDefault="00D01D59" w:rsidP="004617F1">
      <w:pPr>
        <w:rPr>
          <w:rFonts w:ascii="Arial" w:hAnsi="Arial" w:cs="Arial"/>
        </w:rPr>
      </w:pPr>
    </w:p>
    <w:p w14:paraId="63E3E109" w14:textId="467B59AF" w:rsidR="00A80744" w:rsidRPr="003137CA" w:rsidRDefault="00A80744" w:rsidP="004617F1">
      <w:pPr>
        <w:rPr>
          <w:rFonts w:ascii="Arial" w:hAnsi="Arial" w:cs="Arial"/>
        </w:rPr>
      </w:pPr>
      <w:r w:rsidRPr="003137CA">
        <w:rPr>
          <w:rFonts w:ascii="Arial" w:hAnsi="Arial" w:cs="Arial"/>
        </w:rPr>
        <w:t xml:space="preserve"> From Table </w:t>
      </w:r>
      <w:r w:rsidR="00F36839" w:rsidRPr="003137CA">
        <w:rPr>
          <w:rFonts w:ascii="Arial" w:hAnsi="Arial" w:cs="Arial"/>
        </w:rPr>
        <w:t>7</w:t>
      </w:r>
      <w:r w:rsidRPr="003137CA">
        <w:rPr>
          <w:rFonts w:ascii="Arial" w:hAnsi="Arial" w:cs="Arial"/>
        </w:rPr>
        <w:t xml:space="preserve">, the SINR performance degradation of a SBFD system, compared to legacy TDD system, is nearly </w:t>
      </w:r>
      <w:r w:rsidR="00AC07B9">
        <w:rPr>
          <w:rFonts w:ascii="Arial" w:hAnsi="Arial" w:cs="Arial"/>
        </w:rPr>
        <w:t>0.31</w:t>
      </w:r>
      <w:r w:rsidRPr="003137CA">
        <w:rPr>
          <w:rFonts w:ascii="Arial" w:hAnsi="Arial" w:cs="Arial"/>
        </w:rPr>
        <w:t xml:space="preserve"> or </w:t>
      </w:r>
      <w:r w:rsidR="00AC07B9">
        <w:rPr>
          <w:rFonts w:ascii="Arial" w:hAnsi="Arial" w:cs="Arial"/>
        </w:rPr>
        <w:t>0.61</w:t>
      </w:r>
      <w:r w:rsidRPr="003137CA">
        <w:rPr>
          <w:rFonts w:ascii="Arial" w:hAnsi="Arial" w:cs="Arial"/>
        </w:rPr>
        <w:t xml:space="preserve"> dB in average sense for Case 1 or Case 3, respectively. The SINR difference between two cases is only 0.</w:t>
      </w:r>
      <w:r w:rsidR="00AC07B9">
        <w:rPr>
          <w:rFonts w:ascii="Arial" w:hAnsi="Arial" w:cs="Arial"/>
        </w:rPr>
        <w:t>3</w:t>
      </w:r>
      <w:r w:rsidRPr="003137CA">
        <w:rPr>
          <w:rFonts w:ascii="Arial" w:hAnsi="Arial" w:cs="Arial"/>
        </w:rPr>
        <w:t xml:space="preserve"> dB, which does not bring any significant performance degradation. Also, this analysis is confirmed in</w:t>
      </w:r>
      <w:r w:rsidR="00AC07B9">
        <w:rPr>
          <w:rFonts w:ascii="Arial" w:hAnsi="Arial" w:cs="Arial"/>
        </w:rPr>
        <w:t xml:space="preserve"> SLS evaluation in Section 2.3.</w:t>
      </w:r>
    </w:p>
    <w:p w14:paraId="6CEC6B7D" w14:textId="77777777" w:rsidR="00474B02" w:rsidRPr="003137CA" w:rsidRDefault="00474B02" w:rsidP="004617F1">
      <w:pPr>
        <w:rPr>
          <w:rFonts w:ascii="Arial" w:hAnsi="Arial" w:cs="Arial"/>
        </w:rPr>
      </w:pPr>
    </w:p>
    <w:p w14:paraId="3E013984" w14:textId="396F62F2" w:rsidR="004617F1" w:rsidRPr="003137CA" w:rsidRDefault="00474B02" w:rsidP="004617F1">
      <w:pPr>
        <w:pStyle w:val="3"/>
        <w:ind w:left="1000" w:hanging="400"/>
        <w:rPr>
          <w:rFonts w:ascii="Arial" w:hAnsi="Arial" w:cs="Arial"/>
          <w:b/>
        </w:rPr>
      </w:pPr>
      <w:r w:rsidRPr="003137CA">
        <w:rPr>
          <w:rFonts w:ascii="Arial" w:hAnsi="Arial" w:cs="Arial"/>
          <w:b/>
        </w:rPr>
        <w:t>2</w:t>
      </w:r>
      <w:r w:rsidR="004617F1" w:rsidRPr="003137CA">
        <w:rPr>
          <w:rFonts w:ascii="Arial" w:hAnsi="Arial" w:cs="Arial"/>
          <w:b/>
        </w:rPr>
        <w:t>.2.</w:t>
      </w:r>
      <w:r w:rsidR="0025058F" w:rsidRPr="003137CA">
        <w:rPr>
          <w:rFonts w:ascii="Arial" w:hAnsi="Arial" w:cs="Arial"/>
          <w:b/>
        </w:rPr>
        <w:t>2</w:t>
      </w:r>
      <w:r w:rsidR="004617F1" w:rsidRPr="003137CA">
        <w:rPr>
          <w:rFonts w:ascii="Arial" w:hAnsi="Arial" w:cs="Arial"/>
          <w:b/>
        </w:rPr>
        <w:t xml:space="preserve"> UE-UE CLI and DL Link Budget Analysis</w:t>
      </w:r>
    </w:p>
    <w:p w14:paraId="6DE129FA" w14:textId="1B41DA3C" w:rsidR="00CE461F" w:rsidRPr="003137CA" w:rsidRDefault="00DF6759" w:rsidP="00DF6759">
      <w:pPr>
        <w:ind w:firstLineChars="50" w:firstLine="100"/>
        <w:rPr>
          <w:rFonts w:ascii="Arial" w:hAnsi="Arial" w:cs="Arial"/>
        </w:rPr>
      </w:pPr>
      <w:r w:rsidRPr="003137CA">
        <w:rPr>
          <w:rFonts w:ascii="Arial" w:hAnsi="Arial" w:cs="Arial"/>
        </w:rPr>
        <w:t xml:space="preserve">A UE </w:t>
      </w:r>
      <w:r w:rsidR="00CE461F" w:rsidRPr="003137CA">
        <w:rPr>
          <w:rFonts w:ascii="Arial" w:hAnsi="Arial" w:cs="Arial"/>
        </w:rPr>
        <w:t xml:space="preserve">can have </w:t>
      </w:r>
      <w:r w:rsidRPr="003137CA">
        <w:rPr>
          <w:rFonts w:ascii="Arial" w:hAnsi="Arial" w:cs="Arial"/>
        </w:rPr>
        <w:t>23</w:t>
      </w:r>
      <w:r w:rsidR="00CE461F" w:rsidRPr="003137CA">
        <w:rPr>
          <w:rFonts w:ascii="Arial" w:hAnsi="Arial" w:cs="Arial"/>
        </w:rPr>
        <w:t xml:space="preserve">dBm of the </w:t>
      </w:r>
      <w:r w:rsidRPr="003137CA">
        <w:rPr>
          <w:rFonts w:ascii="Arial" w:hAnsi="Arial" w:cs="Arial"/>
        </w:rPr>
        <w:t>UL</w:t>
      </w:r>
      <w:r w:rsidR="00CE461F" w:rsidRPr="003137CA">
        <w:rPr>
          <w:rFonts w:ascii="Arial" w:hAnsi="Arial" w:cs="Arial"/>
        </w:rPr>
        <w:t xml:space="preserve"> transmission power. The link budget of </w:t>
      </w:r>
      <w:r w:rsidRPr="003137CA">
        <w:rPr>
          <w:rFonts w:ascii="Arial" w:hAnsi="Arial" w:cs="Arial"/>
        </w:rPr>
        <w:t>UE</w:t>
      </w:r>
      <w:r w:rsidR="00CE461F" w:rsidRPr="003137CA">
        <w:rPr>
          <w:rFonts w:ascii="Arial" w:hAnsi="Arial" w:cs="Arial"/>
        </w:rPr>
        <w:t>-</w:t>
      </w:r>
      <w:r w:rsidRPr="003137CA">
        <w:rPr>
          <w:rFonts w:ascii="Arial" w:hAnsi="Arial" w:cs="Arial"/>
        </w:rPr>
        <w:t>UE</w:t>
      </w:r>
      <w:r w:rsidR="00CE461F" w:rsidRPr="003137CA">
        <w:rPr>
          <w:rFonts w:ascii="Arial" w:hAnsi="Arial" w:cs="Arial"/>
        </w:rPr>
        <w:t xml:space="preserve"> co-channel inter-</w:t>
      </w:r>
      <w:proofErr w:type="spellStart"/>
      <w:r w:rsidR="00CE461F" w:rsidRPr="003137CA">
        <w:rPr>
          <w:rFonts w:ascii="Arial" w:hAnsi="Arial" w:cs="Arial"/>
        </w:rPr>
        <w:t>subband</w:t>
      </w:r>
      <w:proofErr w:type="spellEnd"/>
      <w:r w:rsidR="00CE461F" w:rsidRPr="003137CA">
        <w:rPr>
          <w:rFonts w:ascii="Arial" w:hAnsi="Arial" w:cs="Arial"/>
        </w:rPr>
        <w:t xml:space="preserve"> CLI is shown in Table </w:t>
      </w:r>
      <w:r w:rsidR="00F36839" w:rsidRPr="003137CA">
        <w:rPr>
          <w:rFonts w:ascii="Arial" w:hAnsi="Arial" w:cs="Arial"/>
        </w:rPr>
        <w:t>8</w:t>
      </w:r>
      <w:r w:rsidR="00CE461F" w:rsidRPr="003137CA">
        <w:rPr>
          <w:rFonts w:ascii="Arial" w:hAnsi="Arial" w:cs="Arial"/>
        </w:rPr>
        <w:t xml:space="preserve">. Here, we assume </w:t>
      </w:r>
      <w:r w:rsidR="00AA3C79" w:rsidRPr="003137CA">
        <w:rPr>
          <w:rFonts w:ascii="Arial" w:hAnsi="Arial" w:cs="Arial"/>
        </w:rPr>
        <w:t xml:space="preserve">30dBc </w:t>
      </w:r>
      <w:r w:rsidR="00CE461F" w:rsidRPr="003137CA">
        <w:rPr>
          <w:rFonts w:ascii="Arial" w:hAnsi="Arial" w:cs="Arial"/>
        </w:rPr>
        <w:t xml:space="preserve">ACLR and </w:t>
      </w:r>
      <w:r w:rsidR="00AA3C79" w:rsidRPr="003137CA">
        <w:rPr>
          <w:rFonts w:ascii="Arial" w:hAnsi="Arial" w:cs="Arial"/>
        </w:rPr>
        <w:t>33</w:t>
      </w:r>
      <w:r w:rsidR="00CE461F" w:rsidRPr="003137CA">
        <w:rPr>
          <w:rFonts w:ascii="Arial" w:hAnsi="Arial" w:cs="Arial"/>
        </w:rPr>
        <w:t xml:space="preserve">dBc ACS. </w:t>
      </w:r>
      <w:r w:rsidRPr="003137CA">
        <w:rPr>
          <w:rFonts w:ascii="Arial" w:hAnsi="Arial" w:cs="Arial"/>
        </w:rPr>
        <w:t>10 aggressor UEs with the same UE-UE coupling loss</w:t>
      </w:r>
      <w:r w:rsidR="00CE461F" w:rsidRPr="003137CA">
        <w:rPr>
          <w:rFonts w:ascii="Arial" w:hAnsi="Arial" w:cs="Arial"/>
        </w:rPr>
        <w:t xml:space="preserve"> </w:t>
      </w:r>
      <w:r w:rsidRPr="003137CA">
        <w:rPr>
          <w:rFonts w:ascii="Arial" w:hAnsi="Arial" w:cs="Arial"/>
        </w:rPr>
        <w:t>are</w:t>
      </w:r>
      <w:r w:rsidR="00CE461F" w:rsidRPr="003137CA">
        <w:rPr>
          <w:rFonts w:ascii="Arial" w:hAnsi="Arial" w:cs="Arial"/>
        </w:rPr>
        <w:t xml:space="preserve"> considered here. </w:t>
      </w:r>
      <w:r w:rsidRPr="003137CA">
        <w:rPr>
          <w:rFonts w:ascii="Arial" w:hAnsi="Arial" w:cs="Arial"/>
        </w:rPr>
        <w:t xml:space="preserve">The aggressor UEs are located 10m, 20m, or 30m away from the victim UE. </w:t>
      </w:r>
      <w:r w:rsidR="00CE461F" w:rsidRPr="003137CA">
        <w:rPr>
          <w:rFonts w:ascii="Arial" w:hAnsi="Arial" w:cs="Arial"/>
        </w:rPr>
        <w:t xml:space="preserve">From Table </w:t>
      </w:r>
      <w:r w:rsidR="00F36839" w:rsidRPr="003137CA">
        <w:rPr>
          <w:rFonts w:ascii="Arial" w:hAnsi="Arial" w:cs="Arial"/>
        </w:rPr>
        <w:t>8</w:t>
      </w:r>
      <w:r w:rsidR="00CE461F" w:rsidRPr="003137CA">
        <w:rPr>
          <w:rFonts w:ascii="Arial" w:hAnsi="Arial" w:cs="Arial"/>
        </w:rPr>
        <w:t>, we can see the interference signal power in</w:t>
      </w:r>
      <w:r w:rsidRPr="003137CA">
        <w:rPr>
          <w:rFonts w:ascii="Arial" w:hAnsi="Arial" w:cs="Arial"/>
        </w:rPr>
        <w:t xml:space="preserve"> a victim</w:t>
      </w:r>
      <w:r w:rsidR="00CE461F" w:rsidRPr="003137CA">
        <w:rPr>
          <w:rFonts w:ascii="Arial" w:hAnsi="Arial" w:cs="Arial"/>
        </w:rPr>
        <w:t xml:space="preserve"> </w:t>
      </w:r>
      <w:r w:rsidRPr="003137CA">
        <w:rPr>
          <w:rFonts w:ascii="Arial" w:hAnsi="Arial" w:cs="Arial"/>
        </w:rPr>
        <w:t xml:space="preserve">UE </w:t>
      </w:r>
      <w:r w:rsidR="00CE461F" w:rsidRPr="003137CA">
        <w:rPr>
          <w:rFonts w:ascii="Arial" w:hAnsi="Arial" w:cs="Arial"/>
        </w:rPr>
        <w:t xml:space="preserve">RX </w:t>
      </w:r>
      <w:proofErr w:type="spellStart"/>
      <w:r w:rsidR="00CE461F" w:rsidRPr="003137CA">
        <w:rPr>
          <w:rFonts w:ascii="Arial" w:hAnsi="Arial" w:cs="Arial"/>
        </w:rPr>
        <w:t>subband</w:t>
      </w:r>
      <w:proofErr w:type="spellEnd"/>
      <w:r w:rsidR="00CE461F" w:rsidRPr="003137CA">
        <w:rPr>
          <w:rFonts w:ascii="Arial" w:hAnsi="Arial" w:cs="Arial"/>
        </w:rPr>
        <w:t xml:space="preserve"> caused </w:t>
      </w:r>
      <w:r w:rsidRPr="003137CA">
        <w:rPr>
          <w:rFonts w:ascii="Arial" w:hAnsi="Arial" w:cs="Arial"/>
        </w:rPr>
        <w:t xml:space="preserve">by non-ideal RX selectivity (aggregated 10 UE’s </w:t>
      </w:r>
      <w:r w:rsidRPr="00970CD0">
        <w:rPr>
          <w:rFonts w:ascii="Arial" w:hAnsi="Arial" w:cs="Arial"/>
        </w:rPr>
        <w:t>interference) is -60dBm, -66.7dBm, or -70.5dBm for 10m</w:t>
      </w:r>
      <w:r w:rsidRPr="003137CA">
        <w:rPr>
          <w:rFonts w:ascii="Arial" w:hAnsi="Arial" w:cs="Arial"/>
        </w:rPr>
        <w:t xml:space="preserve">, 20m or 30m, respectively. </w:t>
      </w:r>
    </w:p>
    <w:p w14:paraId="251EA059" w14:textId="22FA4BAD" w:rsidR="00CE461F" w:rsidRPr="003137CA" w:rsidRDefault="00CE461F" w:rsidP="00720A98">
      <w:pPr>
        <w:rPr>
          <w:rFonts w:ascii="Arial" w:hAnsi="Arial" w:cs="Arial"/>
        </w:rPr>
      </w:pPr>
    </w:p>
    <w:p w14:paraId="12C1DC6E" w14:textId="485DEE10" w:rsidR="00CE461F" w:rsidRPr="003137CA" w:rsidRDefault="00CE461F" w:rsidP="00CE461F">
      <w:pPr>
        <w:jc w:val="center"/>
        <w:rPr>
          <w:rFonts w:ascii="Arial" w:hAnsi="Arial" w:cs="Arial"/>
          <w:b/>
        </w:rPr>
      </w:pPr>
      <w:r w:rsidRPr="003137CA">
        <w:rPr>
          <w:rFonts w:ascii="Arial" w:hAnsi="Arial" w:cs="Arial"/>
          <w:b/>
        </w:rPr>
        <w:t xml:space="preserve">Table </w:t>
      </w:r>
      <w:r w:rsidR="00F36839" w:rsidRPr="003137CA">
        <w:rPr>
          <w:rFonts w:ascii="Arial" w:hAnsi="Arial" w:cs="Arial"/>
          <w:b/>
        </w:rPr>
        <w:t>8</w:t>
      </w:r>
      <w:r w:rsidRPr="003137CA">
        <w:rPr>
          <w:rFonts w:ascii="Arial" w:hAnsi="Arial" w:cs="Arial"/>
          <w:b/>
        </w:rPr>
        <w:t xml:space="preserve">. </w:t>
      </w:r>
      <w:r w:rsidR="00AA3C79" w:rsidRPr="003137CA">
        <w:rPr>
          <w:rFonts w:ascii="Arial" w:hAnsi="Arial" w:cs="Arial"/>
          <w:b/>
        </w:rPr>
        <w:t xml:space="preserve">Link Budget of </w:t>
      </w:r>
      <w:r w:rsidRPr="003137CA">
        <w:rPr>
          <w:rFonts w:ascii="Arial" w:hAnsi="Arial" w:cs="Arial"/>
          <w:b/>
        </w:rPr>
        <w:t xml:space="preserve">UE-UE </w:t>
      </w:r>
      <w:r w:rsidR="00AA3C79" w:rsidRPr="003137CA">
        <w:rPr>
          <w:rFonts w:ascii="Arial" w:hAnsi="Arial" w:cs="Arial"/>
          <w:b/>
        </w:rPr>
        <w:t>Link</w:t>
      </w:r>
    </w:p>
    <w:tbl>
      <w:tblPr>
        <w:tblW w:w="5000" w:type="pct"/>
        <w:tblCellMar>
          <w:left w:w="0" w:type="dxa"/>
          <w:right w:w="0" w:type="dxa"/>
        </w:tblCellMar>
        <w:tblLook w:val="04A0" w:firstRow="1" w:lastRow="0" w:firstColumn="1" w:lastColumn="0" w:noHBand="0" w:noVBand="1"/>
      </w:tblPr>
      <w:tblGrid>
        <w:gridCol w:w="983"/>
        <w:gridCol w:w="993"/>
        <w:gridCol w:w="3826"/>
        <w:gridCol w:w="3817"/>
      </w:tblGrid>
      <w:tr w:rsidR="00A842D2" w:rsidRPr="003137CA" w14:paraId="38077140" w14:textId="77777777" w:rsidTr="00BE6BDA">
        <w:trPr>
          <w:trHeight w:val="20"/>
        </w:trPr>
        <w:tc>
          <w:tcPr>
            <w:tcW w:w="301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D8EE8F6" w14:textId="28DB5EB4"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UE TX Power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TX</m:t>
                      </m:r>
                    </m:sub>
                  </m:sSub>
                </m:e>
              </m:d>
            </m:oMath>
            <w:r w:rsidRPr="003137CA">
              <w:rPr>
                <w:rFonts w:ascii="Arial" w:eastAsia="바탕" w:hAnsi="Arial" w:cs="Arial"/>
                <w:kern w:val="24"/>
                <w:sz w:val="16"/>
                <w:szCs w:val="16"/>
              </w:rPr>
              <w:t xml:space="preserve"> = </w:t>
            </w:r>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 xml:space="preserve"> dBm</w:t>
            </w:r>
          </w:p>
        </w:tc>
        <w:tc>
          <w:tcPr>
            <w:tcW w:w="198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5E8BE61B" w14:textId="44E8C373" w:rsidR="00A842D2" w:rsidRPr="003137CA" w:rsidRDefault="000E63AB" w:rsidP="00CE461F">
            <w:pPr>
              <w:spacing w:after="0" w:line="216" w:lineRule="auto"/>
              <w:jc w:val="center"/>
              <w:rPr>
                <w:rFonts w:ascii="Arial" w:eastAsia="굴림" w:hAnsi="Arial" w:cs="Arial"/>
                <w:sz w:val="36"/>
                <w:szCs w:val="36"/>
                <w:lang w:val="en-US"/>
              </w:rPr>
            </w:pPr>
            <w:r>
              <w:rPr>
                <w:rFonts w:ascii="Arial" w:eastAsia="바탕" w:hAnsi="Arial" w:cs="Arial"/>
                <w:kern w:val="24"/>
                <w:sz w:val="16"/>
                <w:szCs w:val="16"/>
                <w:lang w:val="en-US"/>
              </w:rPr>
              <w:t>23</w:t>
            </w:r>
            <w:r w:rsidR="00A842D2" w:rsidRPr="003137CA">
              <w:rPr>
                <w:rFonts w:ascii="Arial" w:eastAsia="바탕" w:hAnsi="Arial" w:cs="Arial"/>
                <w:kern w:val="24"/>
                <w:sz w:val="16"/>
                <w:szCs w:val="16"/>
                <w:lang w:val="en-US"/>
              </w:rPr>
              <w:t xml:space="preserve"> </w:t>
            </w:r>
            <w:proofErr w:type="spellStart"/>
            <w:r w:rsidR="00A842D2" w:rsidRPr="003137CA">
              <w:rPr>
                <w:rFonts w:ascii="Arial" w:eastAsia="바탕" w:hAnsi="Arial" w:cs="Arial"/>
                <w:kern w:val="24"/>
                <w:sz w:val="16"/>
                <w:szCs w:val="16"/>
                <w:lang w:val="en-US"/>
              </w:rPr>
              <w:t>dBm</w:t>
            </w:r>
            <w:proofErr w:type="spellEnd"/>
          </w:p>
        </w:tc>
      </w:tr>
      <w:tr w:rsidR="00A842D2" w:rsidRPr="003137CA" w14:paraId="2D2D0E63" w14:textId="77777777" w:rsidTr="00BE6BDA">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0907D1E"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Component </w:t>
            </w:r>
            <w:r w:rsidRPr="003137CA">
              <w:rPr>
                <w:rFonts w:ascii="Arial" w:eastAsia="바탕" w:hAnsi="Arial" w:cs="Arial"/>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21CABB6"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TX/RX antenna array gain</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0F4275A"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Depending on # of TX/RX antenna elements </w:t>
            </w:r>
          </w:p>
          <w:p w14:paraId="61969769" w14:textId="77777777" w:rsidR="00A842D2" w:rsidRPr="003137CA"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3137CA">
              <w:rPr>
                <w:rFonts w:ascii="Arial" w:eastAsia="바탕" w:hAnsi="Arial" w:cs="Arial"/>
                <w:kern w:val="24"/>
                <w:sz w:val="16"/>
                <w:szCs w:val="16"/>
                <w:lang w:val="en-US"/>
              </w:rPr>
              <w:t xml:space="preserve">= </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 xml:space="preserve"> dBi</w:t>
            </w:r>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693B90C0" w14:textId="2C29D1BD" w:rsidR="00A842D2" w:rsidRPr="003137CA" w:rsidRDefault="00CE461F" w:rsidP="00CE461F">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0</w:t>
            </w:r>
            <w:r w:rsidR="00A842D2" w:rsidRPr="003137CA">
              <w:rPr>
                <w:rFonts w:ascii="Arial" w:eastAsia="바탕" w:hAnsi="Arial" w:cs="Arial"/>
                <w:kern w:val="24"/>
                <w:sz w:val="16"/>
                <w:szCs w:val="16"/>
                <w:lang w:val="en-US"/>
              </w:rPr>
              <w:t>/</w:t>
            </w:r>
            <w:r w:rsidRPr="003137CA">
              <w:rPr>
                <w:rFonts w:ascii="Arial" w:eastAsia="바탕" w:hAnsi="Arial" w:cs="Arial"/>
                <w:kern w:val="24"/>
                <w:sz w:val="16"/>
                <w:szCs w:val="16"/>
                <w:lang w:val="en-US"/>
              </w:rPr>
              <w:t>0</w:t>
            </w:r>
          </w:p>
        </w:tc>
      </w:tr>
      <w:tr w:rsidR="00A842D2" w:rsidRPr="003137CA" w14:paraId="1BB81259"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48DB060"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AB4267F"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TX</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C35A4E3" w14:textId="77777777"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3137CA">
              <w:rPr>
                <w:rFonts w:ascii="Arial" w:eastAsia="바탕" w:hAnsi="Arial" w:cs="Arial"/>
                <w:kern w:val="24"/>
                <w:sz w:val="16"/>
                <w:szCs w:val="16"/>
                <w:lang w:val="en-US"/>
              </w:rPr>
              <w:t xml:space="preserve"> = </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 xml:space="preserve"> dBc</w:t>
            </w:r>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1036EA2" w14:textId="5682B37A" w:rsidR="00A842D2" w:rsidRPr="003137CA" w:rsidRDefault="00AA3C79" w:rsidP="00CE461F">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 xml:space="preserve">30 </w:t>
            </w:r>
            <w:proofErr w:type="spellStart"/>
            <w:r w:rsidR="00A842D2" w:rsidRPr="003137CA">
              <w:rPr>
                <w:rFonts w:ascii="Arial" w:eastAsia="바탕" w:hAnsi="Arial" w:cs="Arial"/>
                <w:kern w:val="24"/>
                <w:sz w:val="16"/>
                <w:szCs w:val="16"/>
                <w:lang w:val="en-US"/>
              </w:rPr>
              <w:t>dBc</w:t>
            </w:r>
            <w:proofErr w:type="spellEnd"/>
          </w:p>
        </w:tc>
      </w:tr>
      <w:tr w:rsidR="00A842D2" w:rsidRPr="003137CA" w14:paraId="69D09684"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FA49D78"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93A0D30" w14:textId="77777777" w:rsidR="00A842D2" w:rsidRPr="003137CA" w:rsidRDefault="00A842D2" w:rsidP="00CE461F">
            <w:pPr>
              <w:spacing w:after="0" w:line="216" w:lineRule="auto"/>
              <w:rPr>
                <w:rFonts w:ascii="Arial" w:eastAsia="굴림" w:hAnsi="Arial" w:cs="Arial"/>
                <w:sz w:val="36"/>
                <w:szCs w:val="36"/>
                <w:lang w:val="en-US"/>
              </w:rPr>
            </w:pPr>
          </w:p>
        </w:tc>
        <w:tc>
          <w:tcPr>
            <w:tcW w:w="198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318C95E" w14:textId="5B601A19"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 used</w:t>
            </w:r>
          </w:p>
        </w:tc>
        <w:tc>
          <w:tcPr>
            <w:tcW w:w="198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BDC3456" w14:textId="2C57EB9E"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e.g., DPD,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digital filtering, etc.</w:t>
            </w:r>
          </w:p>
        </w:tc>
      </w:tr>
      <w:tr w:rsidR="00A842D2" w:rsidRPr="003137CA" w14:paraId="5E37619D"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22B268A"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C7234C7" w14:textId="79443F3C"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UE-UE Coupling loss</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300BBD0" w14:textId="278DC276" w:rsidR="00A842D2" w:rsidRPr="003137CA" w:rsidRDefault="00CE461F"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Shadow fading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A842D2" w:rsidRPr="003137CA">
              <w:rPr>
                <w:rFonts w:ascii="Arial" w:eastAsia="바탕" w:hAnsi="Arial" w:cs="Arial"/>
                <w:kern w:val="24"/>
                <w:sz w:val="16"/>
                <w:szCs w:val="16"/>
                <w:lang w:val="en-US"/>
              </w:rPr>
              <w:t xml:space="preserve"> = </w:t>
            </w:r>
            <w:r w:rsidR="00A842D2" w:rsidRPr="003137CA">
              <w:rPr>
                <w:rFonts w:ascii="맑은 고딕" w:hAnsi="맑은 고딕" w:cs="맑은 고딕" w:hint="eastAsia"/>
                <w:kern w:val="24"/>
                <w:sz w:val="16"/>
                <w:szCs w:val="16"/>
                <w:lang w:val="en-US"/>
              </w:rPr>
              <w:t>④</w:t>
            </w:r>
            <w:r w:rsidR="00A842D2" w:rsidRPr="003137CA">
              <w:rPr>
                <w:rFonts w:ascii="Arial" w:eastAsia="바탕" w:hAnsi="Arial" w:cs="Arial"/>
                <w:kern w:val="24"/>
                <w:sz w:val="16"/>
                <w:szCs w:val="16"/>
                <w:lang w:val="en-US"/>
              </w:rPr>
              <w:t xml:space="preserve"> dB</w:t>
            </w:r>
          </w:p>
          <w:p w14:paraId="7E321FEE" w14:textId="655A5B82" w:rsidR="00A842D2" w:rsidRPr="003137CA" w:rsidRDefault="00CE461F"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Penetration loss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A842D2" w:rsidRPr="003137CA">
              <w:rPr>
                <w:rFonts w:ascii="Arial" w:eastAsia="바탕" w:hAnsi="Arial" w:cs="Arial"/>
                <w:kern w:val="24"/>
                <w:sz w:val="16"/>
                <w:szCs w:val="16"/>
                <w:lang w:val="en-US"/>
              </w:rPr>
              <w:t xml:space="preserve"> = </w:t>
            </w:r>
            <w:r w:rsidR="00A842D2" w:rsidRPr="003137CA">
              <w:rPr>
                <w:rFonts w:ascii="맑은 고딕" w:hAnsi="맑은 고딕" w:cs="맑은 고딕" w:hint="eastAsia"/>
                <w:kern w:val="24"/>
                <w:sz w:val="16"/>
                <w:szCs w:val="16"/>
                <w:lang w:val="en-US"/>
              </w:rPr>
              <w:t>⑤</w:t>
            </w:r>
            <w:r w:rsidR="00A842D2" w:rsidRPr="003137CA">
              <w:rPr>
                <w:rFonts w:ascii="Arial" w:eastAsia="바탕" w:hAnsi="Arial" w:cs="Arial"/>
                <w:kern w:val="24"/>
                <w:sz w:val="16"/>
                <w:szCs w:val="16"/>
                <w:lang w:val="en-US"/>
              </w:rPr>
              <w:t xml:space="preserve"> dB</w:t>
            </w:r>
          </w:p>
          <w:p w14:paraId="63FFF9F3" w14:textId="062750FB" w:rsidR="00A842D2" w:rsidRPr="003137CA" w:rsidRDefault="00CE461F" w:rsidP="00CE461F">
            <w:pPr>
              <w:spacing w:after="0" w:line="216" w:lineRule="auto"/>
              <w:rPr>
                <w:rFonts w:ascii="Arial" w:eastAsia="굴림" w:hAnsi="Arial" w:cs="Arial"/>
                <w:sz w:val="36"/>
                <w:szCs w:val="36"/>
                <w:lang w:val="en-US"/>
              </w:rPr>
            </w:pPr>
            <w:proofErr w:type="spellStart"/>
            <w:r w:rsidRPr="003137CA">
              <w:rPr>
                <w:rFonts w:ascii="Arial" w:eastAsia="바탕" w:hAnsi="Arial" w:cs="Arial"/>
                <w:kern w:val="24"/>
                <w:sz w:val="16"/>
                <w:szCs w:val="16"/>
                <w:lang w:val="en-US"/>
              </w:rPr>
              <w:lastRenderedPageBreak/>
              <w:t>Pathloss</w:t>
            </w:r>
            <w:proofErr w:type="spellEnd"/>
            <w:r w:rsidRPr="003137CA">
              <w:rPr>
                <w:rFonts w:ascii="Arial" w:eastAsia="굴림" w:hAnsi="Arial" w:cs="Arial"/>
                <w:sz w:val="36"/>
                <w:szCs w:val="3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A842D2" w:rsidRPr="003137CA">
              <w:rPr>
                <w:rFonts w:ascii="Arial" w:eastAsia="바탕" w:hAnsi="Arial" w:cs="Arial"/>
                <w:kern w:val="24"/>
                <w:sz w:val="16"/>
                <w:szCs w:val="16"/>
                <w:lang w:val="en-US"/>
              </w:rPr>
              <w:t xml:space="preserve"> = </w:t>
            </w:r>
            <w:r w:rsidR="00A842D2" w:rsidRPr="003137CA">
              <w:rPr>
                <w:rFonts w:ascii="맑은 고딕" w:hAnsi="맑은 고딕" w:cs="맑은 고딕" w:hint="eastAsia"/>
                <w:kern w:val="24"/>
                <w:sz w:val="16"/>
                <w:szCs w:val="16"/>
                <w:lang w:val="en-US"/>
              </w:rPr>
              <w:t>⑥</w:t>
            </w:r>
            <w:r w:rsidR="00A842D2" w:rsidRPr="003137CA">
              <w:rPr>
                <w:rFonts w:ascii="Arial" w:eastAsia="바탕" w:hAnsi="Arial" w:cs="Arial"/>
                <w:kern w:val="24"/>
                <w:sz w:val="16"/>
                <w:szCs w:val="16"/>
                <w:lang w:val="en-US"/>
              </w:rPr>
              <w:t xml:space="preserve"> dB</w:t>
            </w:r>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3328" w:type="dxa"/>
              <w:tblCellMar>
                <w:left w:w="0" w:type="dxa"/>
                <w:right w:w="0" w:type="dxa"/>
              </w:tblCellMar>
              <w:tblLook w:val="0420" w:firstRow="1" w:lastRow="0" w:firstColumn="0" w:lastColumn="0" w:noHBand="0" w:noVBand="1"/>
            </w:tblPr>
            <w:tblGrid>
              <w:gridCol w:w="280"/>
              <w:gridCol w:w="1780"/>
              <w:gridCol w:w="1268"/>
            </w:tblGrid>
            <w:tr w:rsidR="00A842D2" w:rsidRPr="003137CA" w14:paraId="7980C4F1"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E24CF4B" w14:textId="77777777" w:rsidR="00A842D2" w:rsidRPr="003137CA" w:rsidRDefault="00A842D2" w:rsidP="00A842D2">
                  <w:pPr>
                    <w:spacing w:after="0" w:line="216" w:lineRule="auto"/>
                    <w:rPr>
                      <w:rFonts w:ascii="Arial" w:eastAsia="굴림" w:hAnsi="Arial" w:cs="Arial"/>
                      <w:sz w:val="16"/>
                      <w:szCs w:val="16"/>
                      <w:lang w:val="en-US"/>
                    </w:rPr>
                  </w:pPr>
                  <w:r w:rsidRPr="003137CA">
                    <w:rPr>
                      <w:rFonts w:ascii="맑은 고딕" w:hAnsi="맑은 고딕" w:cs="맑은 고딕" w:hint="eastAsia"/>
                      <w:sz w:val="16"/>
                      <w:szCs w:val="16"/>
                      <w:lang w:val="en-US"/>
                    </w:rPr>
                    <w:lastRenderedPageBreak/>
                    <w:t>④</w:t>
                  </w:r>
                  <w:r w:rsidRPr="003137CA">
                    <w:rPr>
                      <w:rFonts w:ascii="Arial" w:eastAsia="굴림" w:hAnsi="Arial" w:cs="Arial"/>
                      <w:sz w:val="16"/>
                      <w:szCs w:val="1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15315F4B" w14:textId="1DBAD108"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Shadow fading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2217B38" w14:textId="349D0D60"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6</w:t>
                  </w:r>
                </w:p>
              </w:tc>
            </w:tr>
            <w:tr w:rsidR="00A842D2" w:rsidRPr="003137CA" w14:paraId="5E467FCF" w14:textId="77777777" w:rsidTr="00A842D2">
              <w:trPr>
                <w:trHeight w:val="161"/>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C105B31" w14:textId="77777777" w:rsidR="00A842D2" w:rsidRPr="003137CA" w:rsidRDefault="00A842D2" w:rsidP="00A842D2">
                  <w:pPr>
                    <w:spacing w:after="0" w:line="216" w:lineRule="auto"/>
                    <w:rPr>
                      <w:rFonts w:ascii="Arial" w:eastAsia="굴림" w:hAnsi="Arial" w:cs="Arial"/>
                      <w:sz w:val="16"/>
                      <w:szCs w:val="16"/>
                      <w:lang w:val="en-US"/>
                    </w:rPr>
                  </w:pPr>
                  <w:r w:rsidRPr="003137CA">
                    <w:rPr>
                      <w:rFonts w:ascii="맑은 고딕" w:hAnsi="맑은 고딕" w:cs="맑은 고딕" w:hint="eastAsia"/>
                      <w:sz w:val="16"/>
                      <w:szCs w:val="16"/>
                      <w:lang w:val="en-US"/>
                    </w:rPr>
                    <w:lastRenderedPageBreak/>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7A875A90" w14:textId="71D216B0"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 xml:space="preserve">Penetration loss (dB) </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AA3881" w14:textId="302AFB59"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0</w:t>
                  </w:r>
                </w:p>
              </w:tc>
            </w:tr>
            <w:tr w:rsidR="00A842D2" w:rsidRPr="003137CA" w14:paraId="26CD4DB5"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1A204F6" w14:textId="77777777" w:rsidR="00A842D2" w:rsidRPr="003137CA" w:rsidRDefault="00A842D2" w:rsidP="00A842D2">
                  <w:pPr>
                    <w:spacing w:after="0" w:line="216" w:lineRule="auto"/>
                    <w:rPr>
                      <w:rFonts w:ascii="Arial" w:eastAsia="굴림" w:hAnsi="Arial" w:cs="Arial"/>
                      <w:sz w:val="16"/>
                      <w:szCs w:val="16"/>
                      <w:lang w:val="en-US"/>
                    </w:rPr>
                  </w:pPr>
                  <w:r w:rsidRPr="003137CA">
                    <w:rPr>
                      <w:rFonts w:ascii="맑은 고딕" w:hAnsi="맑은 고딕" w:cs="맑은 고딕" w:hint="eastAsia"/>
                      <w:sz w:val="16"/>
                      <w:szCs w:val="1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FA52643" w14:textId="2604AC58" w:rsidR="00A842D2" w:rsidRPr="003137CA" w:rsidRDefault="00A842D2" w:rsidP="00A842D2">
                  <w:pPr>
                    <w:spacing w:after="0" w:line="216" w:lineRule="auto"/>
                    <w:rPr>
                      <w:rFonts w:ascii="Arial" w:eastAsia="굴림" w:hAnsi="Arial" w:cs="Arial"/>
                      <w:sz w:val="16"/>
                      <w:szCs w:val="16"/>
                      <w:lang w:val="en-US"/>
                    </w:rPr>
                  </w:pPr>
                  <w:r w:rsidRPr="003137CA">
                    <w:rPr>
                      <w:rFonts w:ascii="Arial" w:hAnsi="Arial" w:cs="Arial"/>
                      <w:kern w:val="24"/>
                      <w:sz w:val="16"/>
                      <w:szCs w:val="16"/>
                    </w:rPr>
                    <w:t>Path loss, LOS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DB9AA77" w14:textId="4A1F929C" w:rsidR="00A842D2" w:rsidRPr="003137CA" w:rsidRDefault="00A842D2" w:rsidP="00A842D2">
                  <w:pPr>
                    <w:spacing w:after="0" w:line="216" w:lineRule="auto"/>
                    <w:rPr>
                      <w:rFonts w:ascii="Arial" w:eastAsia="굴림" w:hAnsi="Arial" w:cs="Arial"/>
                      <w:sz w:val="16"/>
                      <w:szCs w:val="16"/>
                      <w:lang w:val="en-US"/>
                    </w:rPr>
                  </w:pPr>
                  <w:r w:rsidRPr="003137CA">
                    <w:rPr>
                      <w:rFonts w:ascii="Arial" w:eastAsiaTheme="minorEastAsia" w:hAnsi="Arial" w:cs="Arial"/>
                      <w:kern w:val="24"/>
                      <w:sz w:val="16"/>
                      <w:szCs w:val="16"/>
                    </w:rPr>
                    <w:t>62.0 @ 10m,  68.7 @ 20m,  72.5 @ 30m</w:t>
                  </w:r>
                </w:p>
              </w:tc>
            </w:tr>
          </w:tbl>
          <w:p w14:paraId="2D2ACE41" w14:textId="77777777" w:rsidR="00A842D2" w:rsidRPr="003137CA" w:rsidRDefault="00A842D2" w:rsidP="00CE461F">
            <w:pPr>
              <w:spacing w:after="0" w:line="216" w:lineRule="auto"/>
              <w:rPr>
                <w:rFonts w:ascii="Arial" w:eastAsia="굴림" w:hAnsi="Arial" w:cs="Arial"/>
                <w:sz w:val="36"/>
                <w:szCs w:val="36"/>
                <w:lang w:val="en-US"/>
              </w:rPr>
            </w:pPr>
          </w:p>
        </w:tc>
      </w:tr>
      <w:tr w:rsidR="00A842D2" w:rsidRPr="003137CA" w14:paraId="74C82E2D"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DA8A140" w14:textId="77777777" w:rsidR="00A842D2" w:rsidRPr="003137CA"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193EC63B" w14:textId="77777777" w:rsidR="00A842D2" w:rsidRPr="003137CA" w:rsidRDefault="00A842D2" w:rsidP="00CE461F">
            <w:pPr>
              <w:spacing w:after="0" w:line="216" w:lineRule="auto"/>
              <w:rPr>
                <w:rFonts w:ascii="Arial" w:eastAsia="굴림" w:hAnsi="Arial" w:cs="Arial"/>
                <w:sz w:val="36"/>
                <w:szCs w:val="36"/>
                <w:lang w:val="en-US"/>
              </w:rPr>
            </w:pPr>
          </w:p>
        </w:tc>
        <w:tc>
          <w:tcPr>
            <w:tcW w:w="198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8477ED5" w14:textId="4640A322"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UE-UE deployment-dependent</w:t>
            </w:r>
          </w:p>
        </w:tc>
        <w:tc>
          <w:tcPr>
            <w:tcW w:w="198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9D96A1A" w14:textId="5012EBA4" w:rsidR="00A842D2" w:rsidRPr="003137CA" w:rsidRDefault="00A842D2" w:rsidP="00A842D2">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Within a cluster, </w:t>
            </w:r>
            <w:r w:rsidR="00CE461F" w:rsidRPr="003137CA">
              <w:rPr>
                <w:rFonts w:ascii="Arial" w:eastAsia="바탕" w:hAnsi="Arial" w:cs="Arial"/>
                <w:kern w:val="24"/>
                <w:sz w:val="16"/>
                <w:szCs w:val="16"/>
                <w:lang w:val="en-US"/>
              </w:rPr>
              <w:t xml:space="preserve">UE-UE distance of </w:t>
            </w:r>
            <w:r w:rsidRPr="003137CA">
              <w:rPr>
                <w:rFonts w:ascii="Arial" w:eastAsia="바탕" w:hAnsi="Arial" w:cs="Arial"/>
                <w:kern w:val="24"/>
                <w:sz w:val="16"/>
                <w:szCs w:val="16"/>
                <w:lang w:val="en-US"/>
              </w:rPr>
              <w:t>10m, 20m, or 30m are considered</w:t>
            </w:r>
          </w:p>
        </w:tc>
      </w:tr>
      <w:tr w:rsidR="00A842D2" w:rsidRPr="003137CA" w14:paraId="4C4F3F5A"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EA0602B" w14:textId="77777777" w:rsidR="00A842D2" w:rsidRPr="003137CA" w:rsidRDefault="00A842D2" w:rsidP="00CE461F">
            <w:pPr>
              <w:spacing w:after="0" w:line="216" w:lineRule="auto"/>
              <w:rPr>
                <w:rFonts w:ascii="Arial" w:eastAsia="굴림" w:hAnsi="Arial" w:cs="Arial"/>
                <w:sz w:val="36"/>
                <w:szCs w:val="36"/>
                <w:lang w:val="en-US"/>
              </w:rPr>
            </w:pPr>
          </w:p>
        </w:tc>
        <w:tc>
          <w:tcPr>
            <w:tcW w:w="250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963A26" w14:textId="214B45DE" w:rsidR="00A842D2" w:rsidRPr="003137CA" w:rsidRDefault="00A842D2" w:rsidP="00CE461F">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leakage in </w:t>
            </w:r>
            <w:r w:rsidR="00CE461F" w:rsidRPr="003137CA">
              <w:rPr>
                <w:rFonts w:ascii="Arial" w:eastAsia="바탕" w:hAnsi="Arial" w:cs="Arial"/>
                <w:kern w:val="24"/>
                <w:sz w:val="16"/>
                <w:szCs w:val="16"/>
                <w:lang w:val="en-US"/>
              </w:rPr>
              <w:t>UE</w:t>
            </w:r>
            <w:r w:rsidRPr="003137CA">
              <w:rPr>
                <w:rFonts w:ascii="Arial" w:eastAsia="바탕" w:hAnsi="Arial" w:cs="Arial"/>
                <w:kern w:val="24"/>
                <w:sz w:val="16"/>
                <w:szCs w:val="16"/>
                <w:lang w:val="en-US"/>
              </w:rPr>
              <w:t xml:space="preserv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due to non-ideal TX, measured at RX ant.</w:t>
            </w:r>
          </w:p>
          <w:p w14:paraId="03418632" w14:textId="77777777" w:rsidR="00A842D2" w:rsidRPr="003137CA"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③</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8BFACA6" w14:textId="33162DD8" w:rsidR="00A842D2" w:rsidRPr="007708E5" w:rsidRDefault="00A842D2" w:rsidP="000E63AB">
            <w:pPr>
              <w:spacing w:after="0" w:line="216" w:lineRule="auto"/>
              <w:jc w:val="center"/>
              <w:rPr>
                <w:rFonts w:ascii="Arial" w:eastAsia="굴림" w:hAnsi="Arial" w:cs="Arial"/>
                <w:sz w:val="36"/>
                <w:szCs w:val="36"/>
                <w:highlight w:val="yellow"/>
                <w:lang w:val="en-US"/>
              </w:rPr>
            </w:pPr>
            <w:r w:rsidRPr="007708E5">
              <w:rPr>
                <w:rFonts w:ascii="Arial" w:eastAsia="바탕" w:hAnsi="Arial" w:cs="Arial"/>
                <w:kern w:val="24"/>
                <w:sz w:val="16"/>
                <w:szCs w:val="16"/>
                <w:highlight w:val="yellow"/>
                <w:lang w:val="en-US"/>
              </w:rPr>
              <w:t>-</w:t>
            </w:r>
            <w:r w:rsidR="00CE461F" w:rsidRPr="007708E5">
              <w:rPr>
                <w:rFonts w:ascii="Arial" w:eastAsia="바탕" w:hAnsi="Arial" w:cs="Arial"/>
                <w:kern w:val="24"/>
                <w:sz w:val="16"/>
                <w:szCs w:val="16"/>
                <w:highlight w:val="yellow"/>
                <w:lang w:val="en-US"/>
              </w:rPr>
              <w:t>7</w:t>
            </w:r>
            <w:r w:rsidR="000E63AB">
              <w:rPr>
                <w:rFonts w:ascii="Arial" w:eastAsia="바탕" w:hAnsi="Arial" w:cs="Arial"/>
                <w:kern w:val="24"/>
                <w:sz w:val="16"/>
                <w:szCs w:val="16"/>
                <w:highlight w:val="yellow"/>
                <w:lang w:val="en-US"/>
              </w:rPr>
              <w:t>5</w:t>
            </w:r>
            <w:r w:rsidR="00CE461F" w:rsidRPr="007708E5">
              <w:rPr>
                <w:rFonts w:ascii="Arial" w:eastAsia="바탕" w:hAnsi="Arial" w:cs="Arial"/>
                <w:kern w:val="24"/>
                <w:sz w:val="16"/>
                <w:szCs w:val="16"/>
                <w:highlight w:val="yellow"/>
                <w:lang w:val="en-US"/>
              </w:rPr>
              <w:t xml:space="preserve">.0 @ 10m, </w:t>
            </w:r>
            <w:r w:rsidR="00C260A3" w:rsidRPr="007708E5">
              <w:rPr>
                <w:rFonts w:ascii="Arial" w:eastAsia="바탕" w:hAnsi="Arial" w:cs="Arial"/>
                <w:kern w:val="24"/>
                <w:sz w:val="16"/>
                <w:szCs w:val="16"/>
                <w:highlight w:val="yellow"/>
                <w:lang w:val="en-US"/>
              </w:rPr>
              <w:t>-</w:t>
            </w:r>
            <w:r w:rsidR="000E63AB">
              <w:rPr>
                <w:rFonts w:ascii="Arial" w:eastAsia="바탕" w:hAnsi="Arial" w:cs="Arial"/>
                <w:kern w:val="24"/>
                <w:sz w:val="16"/>
                <w:szCs w:val="16"/>
                <w:highlight w:val="yellow"/>
                <w:lang w:val="en-US"/>
              </w:rPr>
              <w:t>81.7</w:t>
            </w:r>
            <w:r w:rsidR="00C260A3" w:rsidRPr="007708E5">
              <w:rPr>
                <w:rFonts w:ascii="Arial" w:eastAsia="바탕" w:hAnsi="Arial" w:cs="Arial"/>
                <w:kern w:val="24"/>
                <w:sz w:val="16"/>
                <w:szCs w:val="16"/>
                <w:highlight w:val="yellow"/>
                <w:lang w:val="en-US"/>
              </w:rPr>
              <w:t xml:space="preserve"> @ 20m, -8</w:t>
            </w:r>
            <w:r w:rsidR="000E63AB">
              <w:rPr>
                <w:rFonts w:ascii="Arial" w:eastAsia="바탕" w:hAnsi="Arial" w:cs="Arial"/>
                <w:kern w:val="24"/>
                <w:sz w:val="16"/>
                <w:szCs w:val="16"/>
                <w:highlight w:val="yellow"/>
                <w:lang w:val="en-US"/>
              </w:rPr>
              <w:t>5</w:t>
            </w:r>
            <w:r w:rsidR="00C260A3" w:rsidRPr="007708E5">
              <w:rPr>
                <w:rFonts w:ascii="Arial" w:eastAsia="바탕" w:hAnsi="Arial" w:cs="Arial"/>
                <w:kern w:val="24"/>
                <w:sz w:val="16"/>
                <w:szCs w:val="16"/>
                <w:highlight w:val="yellow"/>
                <w:lang w:val="en-US"/>
              </w:rPr>
              <w:t>.5 @ 30m</w:t>
            </w:r>
          </w:p>
        </w:tc>
      </w:tr>
      <w:tr w:rsidR="00C260A3" w:rsidRPr="003137CA" w14:paraId="7135C3D2"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73E2F32" w14:textId="77777777" w:rsidR="00C260A3" w:rsidRPr="003137CA" w:rsidRDefault="00C260A3" w:rsidP="00C260A3">
            <w:pPr>
              <w:spacing w:after="0" w:line="216" w:lineRule="auto"/>
              <w:rPr>
                <w:rFonts w:ascii="Arial" w:eastAsia="굴림" w:hAnsi="Arial" w:cs="Arial"/>
                <w:sz w:val="36"/>
                <w:szCs w:val="36"/>
                <w:lang w:val="en-US"/>
              </w:rPr>
            </w:pPr>
          </w:p>
        </w:tc>
        <w:tc>
          <w:tcPr>
            <w:tcW w:w="250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47A5604A" w14:textId="6EAEB6B2"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Blocking Interference signal in UE TX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measured at the input of LNA</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①</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②</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④</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⑤</w:t>
            </w:r>
            <w:r w:rsidRPr="003137CA">
              <w:rPr>
                <w:rFonts w:ascii="Arial" w:eastAsia="바탕" w:hAnsi="Arial" w:cs="Arial"/>
                <w:kern w:val="24"/>
                <w:sz w:val="16"/>
                <w:szCs w:val="16"/>
                <w:lang w:val="en-US"/>
              </w:rPr>
              <w:t>+</w:t>
            </w:r>
            <w:r w:rsidRPr="003137CA">
              <w:rPr>
                <w:rFonts w:ascii="맑은 고딕" w:hAnsi="맑은 고딕" w:cs="맑은 고딕" w:hint="eastAsia"/>
                <w:kern w:val="24"/>
                <w:sz w:val="16"/>
                <w:szCs w:val="16"/>
                <w:lang w:val="en-US"/>
              </w:rPr>
              <w:t>⑥</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E334D9F" w14:textId="6F64FCC5" w:rsidR="00C260A3" w:rsidRPr="007708E5" w:rsidRDefault="00C260A3" w:rsidP="00C260A3">
            <w:pPr>
              <w:spacing w:after="0" w:line="216" w:lineRule="auto"/>
              <w:jc w:val="center"/>
              <w:rPr>
                <w:rFonts w:ascii="Arial" w:eastAsia="굴림" w:hAnsi="Arial" w:cs="Arial"/>
                <w:sz w:val="36"/>
                <w:szCs w:val="36"/>
                <w:highlight w:val="yellow"/>
                <w:lang w:val="en-US"/>
              </w:rPr>
            </w:pPr>
            <w:r w:rsidRPr="007708E5">
              <w:rPr>
                <w:rFonts w:ascii="Arial" w:eastAsia="바탕" w:hAnsi="Arial" w:cs="Arial"/>
                <w:kern w:val="24"/>
                <w:sz w:val="16"/>
                <w:szCs w:val="16"/>
                <w:highlight w:val="yellow"/>
                <w:lang w:val="en-US"/>
              </w:rPr>
              <w:t>-45.0 @ 10m, -51.7 @ 20m, -55.5 @ 30m</w:t>
            </w:r>
          </w:p>
        </w:tc>
      </w:tr>
      <w:tr w:rsidR="00C260A3" w:rsidRPr="003137CA" w14:paraId="34D63716"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6A6412E" w14:textId="77777777" w:rsidR="00C260A3" w:rsidRPr="003137CA" w:rsidRDefault="00C260A3" w:rsidP="00C260A3">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31F5F26" w14:textId="7777777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at RX</w:t>
            </w:r>
          </w:p>
        </w:tc>
        <w:tc>
          <w:tcPr>
            <w:tcW w:w="198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0591FBB1" w14:textId="7777777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SI-frequency, RX</m:t>
                      </m:r>
                    </m:sub>
                  </m:sSub>
                </m:e>
              </m:d>
              <m:r>
                <w:rPr>
                  <w:rFonts w:ascii="Cambria Math" w:eastAsia="바탕" w:hAnsi="Cambria Math" w:cs="Arial"/>
                  <w:kern w:val="24"/>
                  <w:sz w:val="16"/>
                  <w:szCs w:val="16"/>
                </w:rPr>
                <m:t>= </m:t>
              </m:r>
            </m:oMath>
            <w:r w:rsidRPr="003137CA">
              <w:rPr>
                <w:rFonts w:ascii="맑은 고딕" w:hAnsi="맑은 고딕" w:cs="맑은 고딕" w:hint="eastAsia"/>
                <w:kern w:val="24"/>
                <w:sz w:val="16"/>
                <w:szCs w:val="16"/>
                <w:lang w:val="en-US"/>
              </w:rPr>
              <w:t>⑦</w:t>
            </w:r>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dBc</w:t>
            </w:r>
            <w:proofErr w:type="spellEnd"/>
          </w:p>
        </w:tc>
        <w:tc>
          <w:tcPr>
            <w:tcW w:w="198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4C716255" w14:textId="6F2C3D16" w:rsidR="00C260A3" w:rsidRPr="003137CA" w:rsidRDefault="00AA3C79" w:rsidP="003137CA">
            <w:pPr>
              <w:spacing w:after="0" w:line="216" w:lineRule="auto"/>
              <w:jc w:val="center"/>
              <w:rPr>
                <w:rFonts w:ascii="Arial" w:eastAsia="굴림" w:hAnsi="Arial" w:cs="Arial"/>
                <w:sz w:val="36"/>
                <w:szCs w:val="36"/>
                <w:lang w:val="en-US"/>
              </w:rPr>
            </w:pPr>
            <w:r w:rsidRPr="003137CA">
              <w:rPr>
                <w:rFonts w:ascii="Arial" w:eastAsia="바탕" w:hAnsi="Arial" w:cs="Arial"/>
                <w:kern w:val="24"/>
                <w:sz w:val="16"/>
                <w:szCs w:val="16"/>
                <w:lang w:val="en-US"/>
              </w:rPr>
              <w:t>33</w:t>
            </w:r>
            <w:r w:rsidR="00C260A3" w:rsidRPr="003137CA">
              <w:rPr>
                <w:rFonts w:ascii="Arial" w:eastAsia="바탕" w:hAnsi="Arial" w:cs="Arial"/>
                <w:kern w:val="24"/>
                <w:sz w:val="16"/>
                <w:szCs w:val="16"/>
                <w:lang w:val="en-US"/>
              </w:rPr>
              <w:t xml:space="preserve"> </w:t>
            </w:r>
            <w:proofErr w:type="spellStart"/>
            <w:r w:rsidR="00C260A3" w:rsidRPr="003137CA">
              <w:rPr>
                <w:rFonts w:ascii="Arial" w:eastAsia="바탕" w:hAnsi="Arial" w:cs="Arial"/>
                <w:kern w:val="24"/>
                <w:sz w:val="16"/>
                <w:szCs w:val="16"/>
                <w:lang w:val="en-US"/>
              </w:rPr>
              <w:t>dBc</w:t>
            </w:r>
            <w:proofErr w:type="spellEnd"/>
          </w:p>
        </w:tc>
      </w:tr>
      <w:tr w:rsidR="00C260A3" w:rsidRPr="003137CA" w14:paraId="2D418FA4"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90C2987" w14:textId="77777777" w:rsidR="00C260A3" w:rsidRPr="003137CA" w:rsidRDefault="00C260A3" w:rsidP="00C260A3">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02A1CE0E" w14:textId="77777777" w:rsidR="00C260A3" w:rsidRPr="003137CA" w:rsidRDefault="00C260A3" w:rsidP="00C260A3">
            <w:pPr>
              <w:spacing w:after="0" w:line="216" w:lineRule="auto"/>
              <w:rPr>
                <w:rFonts w:ascii="Arial" w:eastAsia="굴림" w:hAnsi="Arial" w:cs="Arial"/>
                <w:sz w:val="36"/>
                <w:szCs w:val="36"/>
                <w:lang w:val="en-US"/>
              </w:rPr>
            </w:pPr>
          </w:p>
        </w:tc>
        <w:tc>
          <w:tcPr>
            <w:tcW w:w="198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46A906F" w14:textId="7777777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Frequency isolation techniques</w:t>
            </w:r>
          </w:p>
        </w:tc>
        <w:tc>
          <w:tcPr>
            <w:tcW w:w="198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72727D65" w14:textId="6A364A1A"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e.g.,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analog filtering, digital filtering, etc.</w:t>
            </w:r>
          </w:p>
        </w:tc>
      </w:tr>
      <w:tr w:rsidR="00C260A3" w:rsidRPr="003137CA" w14:paraId="55508C3D" w14:textId="77777777" w:rsidTr="00BE6BDA">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47305B79" w14:textId="77777777" w:rsidR="00C260A3" w:rsidRPr="003137CA" w:rsidRDefault="00C260A3" w:rsidP="00C260A3">
            <w:pPr>
              <w:spacing w:after="0" w:line="216" w:lineRule="auto"/>
              <w:rPr>
                <w:rFonts w:ascii="Arial" w:eastAsia="굴림" w:hAnsi="Arial" w:cs="Arial"/>
                <w:sz w:val="36"/>
                <w:szCs w:val="36"/>
                <w:lang w:val="en-US"/>
              </w:rPr>
            </w:pPr>
          </w:p>
        </w:tc>
        <w:tc>
          <w:tcPr>
            <w:tcW w:w="250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5320315" w14:textId="0FBA4507"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Interference signal in UE RX </w:t>
            </w:r>
            <w:proofErr w:type="spellStart"/>
            <w:r w:rsidRPr="003137CA">
              <w:rPr>
                <w:rFonts w:ascii="Arial" w:eastAsia="바탕" w:hAnsi="Arial" w:cs="Arial"/>
                <w:kern w:val="24"/>
                <w:sz w:val="16"/>
                <w:szCs w:val="16"/>
                <w:lang w:val="en-US"/>
              </w:rPr>
              <w:t>subband</w:t>
            </w:r>
            <w:proofErr w:type="spellEnd"/>
            <w:r w:rsidRPr="003137CA">
              <w:rPr>
                <w:rFonts w:ascii="Arial" w:eastAsia="바탕" w:hAnsi="Arial" w:cs="Arial"/>
                <w:kern w:val="24"/>
                <w:sz w:val="16"/>
                <w:szCs w:val="16"/>
                <w:lang w:val="en-US"/>
              </w:rPr>
              <w:t xml:space="preserve"> caused by non-ideal RX selectivity, gain-normalized</w:t>
            </w:r>
            <w:r w:rsidRPr="003137CA">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3137CA">
              <w:rPr>
                <w:rFonts w:ascii="Arial" w:eastAsia="바탕" w:hAnsi="Arial" w:cs="Arial"/>
                <w:kern w:val="24"/>
                <w:sz w:val="16"/>
                <w:szCs w:val="16"/>
                <w:lang w:val="en-US"/>
              </w:rPr>
              <w:t xml:space="preserve"> </w:t>
            </w:r>
            <w:proofErr w:type="spellStart"/>
            <w:r w:rsidRPr="003137CA">
              <w:rPr>
                <w:rFonts w:ascii="Arial" w:eastAsia="바탕" w:hAnsi="Arial" w:cs="Arial"/>
                <w:kern w:val="24"/>
                <w:sz w:val="16"/>
                <w:szCs w:val="16"/>
                <w:lang w:val="en-US"/>
              </w:rPr>
              <w:t>dBm</w:t>
            </w:r>
            <w:proofErr w:type="spellEnd"/>
            <w:r w:rsidRPr="003137CA">
              <w:rPr>
                <w:rFonts w:ascii="Arial" w:eastAsia="바탕" w:hAnsi="Arial" w:cs="Arial"/>
                <w:kern w:val="24"/>
                <w:sz w:val="16"/>
                <w:szCs w:val="16"/>
                <w:lang w:val="en-US"/>
              </w:rPr>
              <w:t xml:space="preserve"> = </w:t>
            </w:r>
            <w:r w:rsidRPr="003137CA">
              <w:rPr>
                <w:rFonts w:ascii="맑은 고딕" w:hAnsi="맑은 고딕" w:cs="맑은 고딕" w:hint="eastAsia"/>
                <w:kern w:val="24"/>
                <w:sz w:val="16"/>
                <w:szCs w:val="16"/>
                <w:lang w:val="en-US"/>
              </w:rPr>
              <w:t>⑧</w:t>
            </w:r>
            <w:r w:rsidRPr="003137CA">
              <w:rPr>
                <w:rFonts w:ascii="Arial" w:eastAsia="바탕" w:hAnsi="Arial" w:cs="Arial"/>
                <w:kern w:val="24"/>
                <w:sz w:val="16"/>
                <w:szCs w:val="16"/>
                <w:lang w:val="en-US"/>
              </w:rPr>
              <w:t xml:space="preserve"> dBm</w:t>
            </w:r>
          </w:p>
          <w:p w14:paraId="0AACF31B" w14:textId="1B7241C0" w:rsidR="00C260A3" w:rsidRPr="003137CA" w:rsidRDefault="00C260A3" w:rsidP="00C260A3">
            <w:pPr>
              <w:spacing w:after="0" w:line="216" w:lineRule="auto"/>
              <w:rPr>
                <w:rFonts w:ascii="Arial" w:eastAsia="굴림" w:hAnsi="Arial" w:cs="Arial"/>
                <w:sz w:val="36"/>
                <w:szCs w:val="36"/>
                <w:lang w:val="en-US"/>
              </w:rPr>
            </w:pPr>
            <w:r w:rsidRPr="003137CA">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Pr="003137CA">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3137CA">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Pr="003137CA">
              <w:rPr>
                <w:rFonts w:ascii="Arial" w:eastAsia="굴림" w:hAnsi="Arial" w:cs="Arial"/>
                <w:kern w:val="24"/>
                <w:sz w:val="16"/>
                <w:szCs w:val="16"/>
                <w:lang w:val="en-US"/>
              </w:rPr>
              <w:t xml:space="preserve"> is converted back to dB scale</w:t>
            </w:r>
          </w:p>
        </w:tc>
        <w:tc>
          <w:tcPr>
            <w:tcW w:w="198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87AB9B4" w14:textId="06658D95" w:rsidR="00C260A3" w:rsidRPr="007708E5" w:rsidRDefault="006F791B" w:rsidP="00C260A3">
            <w:pPr>
              <w:spacing w:after="0" w:line="216" w:lineRule="auto"/>
              <w:jc w:val="center"/>
              <w:rPr>
                <w:rFonts w:ascii="Arial" w:eastAsia="바탕" w:hAnsi="Arial" w:cs="Arial"/>
                <w:kern w:val="24"/>
                <w:sz w:val="16"/>
                <w:szCs w:val="16"/>
                <w:highlight w:val="yellow"/>
                <w:lang w:val="en-US"/>
              </w:rPr>
            </w:pPr>
            <w:r w:rsidRPr="003137CA">
              <w:rPr>
                <w:rFonts w:ascii="Arial" w:eastAsia="바탕" w:hAnsi="Arial" w:cs="Arial"/>
                <w:kern w:val="24"/>
                <w:sz w:val="16"/>
                <w:szCs w:val="16"/>
                <w:lang w:val="en-US"/>
              </w:rPr>
              <w:t xml:space="preserve">  </w:t>
            </w:r>
            <w:r w:rsidRPr="007708E5">
              <w:rPr>
                <w:rFonts w:ascii="Arial" w:eastAsia="바탕" w:hAnsi="Arial" w:cs="Arial"/>
                <w:kern w:val="24"/>
                <w:sz w:val="16"/>
                <w:szCs w:val="16"/>
                <w:highlight w:val="yellow"/>
                <w:lang w:val="en-US"/>
              </w:rPr>
              <w:t xml:space="preserve">1 UE: </w:t>
            </w:r>
            <w:r w:rsidR="00C260A3" w:rsidRPr="007708E5">
              <w:rPr>
                <w:rFonts w:ascii="Arial" w:eastAsia="바탕" w:hAnsi="Arial" w:cs="Arial"/>
                <w:kern w:val="24"/>
                <w:sz w:val="16"/>
                <w:szCs w:val="16"/>
                <w:highlight w:val="yellow"/>
                <w:lang w:val="en-US"/>
              </w:rPr>
              <w:t>-7</w:t>
            </w:r>
            <w:r w:rsidR="00BE6BDA">
              <w:rPr>
                <w:rFonts w:ascii="Arial" w:eastAsia="바탕" w:hAnsi="Arial" w:cs="Arial"/>
                <w:kern w:val="24"/>
                <w:sz w:val="16"/>
                <w:szCs w:val="16"/>
                <w:highlight w:val="yellow"/>
                <w:lang w:val="en-US"/>
              </w:rPr>
              <w:t>3.2</w:t>
            </w:r>
            <w:r w:rsidR="00C260A3" w:rsidRPr="007708E5">
              <w:rPr>
                <w:rFonts w:ascii="Arial" w:eastAsia="바탕" w:hAnsi="Arial" w:cs="Arial"/>
                <w:kern w:val="24"/>
                <w:sz w:val="16"/>
                <w:szCs w:val="16"/>
                <w:highlight w:val="yellow"/>
                <w:lang w:val="en-US"/>
              </w:rPr>
              <w:t xml:space="preserve"> @ 10m, -7</w:t>
            </w:r>
            <w:r w:rsidR="00BE6BDA">
              <w:rPr>
                <w:rFonts w:ascii="Arial" w:eastAsia="바탕" w:hAnsi="Arial" w:cs="Arial"/>
                <w:kern w:val="24"/>
                <w:sz w:val="16"/>
                <w:szCs w:val="16"/>
                <w:highlight w:val="yellow"/>
                <w:lang w:val="en-US"/>
              </w:rPr>
              <w:t>9</w:t>
            </w:r>
            <w:r w:rsidR="00C260A3" w:rsidRPr="007708E5">
              <w:rPr>
                <w:rFonts w:ascii="Arial" w:eastAsia="바탕" w:hAnsi="Arial" w:cs="Arial"/>
                <w:kern w:val="24"/>
                <w:sz w:val="16"/>
                <w:szCs w:val="16"/>
                <w:highlight w:val="yellow"/>
                <w:lang w:val="en-US"/>
              </w:rPr>
              <w:t>.</w:t>
            </w:r>
            <w:r w:rsidR="00BE6BDA">
              <w:rPr>
                <w:rFonts w:ascii="Arial" w:eastAsia="바탕" w:hAnsi="Arial" w:cs="Arial"/>
                <w:kern w:val="24"/>
                <w:sz w:val="16"/>
                <w:szCs w:val="16"/>
                <w:highlight w:val="yellow"/>
                <w:lang w:val="en-US"/>
              </w:rPr>
              <w:t>9</w:t>
            </w:r>
            <w:r w:rsidR="00C260A3" w:rsidRPr="007708E5">
              <w:rPr>
                <w:rFonts w:ascii="Arial" w:eastAsia="바탕" w:hAnsi="Arial" w:cs="Arial"/>
                <w:kern w:val="24"/>
                <w:sz w:val="16"/>
                <w:szCs w:val="16"/>
                <w:highlight w:val="yellow"/>
                <w:lang w:val="en-US"/>
              </w:rPr>
              <w:t xml:space="preserve"> @ 20m, -8</w:t>
            </w:r>
            <w:r w:rsidR="00BE6BDA">
              <w:rPr>
                <w:rFonts w:ascii="Arial" w:eastAsia="바탕" w:hAnsi="Arial" w:cs="Arial"/>
                <w:kern w:val="24"/>
                <w:sz w:val="16"/>
                <w:szCs w:val="16"/>
                <w:highlight w:val="yellow"/>
                <w:lang w:val="en-US"/>
              </w:rPr>
              <w:t>3</w:t>
            </w:r>
            <w:r w:rsidR="00C260A3" w:rsidRPr="007708E5">
              <w:rPr>
                <w:rFonts w:ascii="Arial" w:eastAsia="바탕" w:hAnsi="Arial" w:cs="Arial"/>
                <w:kern w:val="24"/>
                <w:sz w:val="16"/>
                <w:szCs w:val="16"/>
                <w:highlight w:val="yellow"/>
                <w:lang w:val="en-US"/>
              </w:rPr>
              <w:t>.</w:t>
            </w:r>
            <w:r w:rsidR="00BE6BDA">
              <w:rPr>
                <w:rFonts w:ascii="Arial" w:eastAsia="바탕" w:hAnsi="Arial" w:cs="Arial"/>
                <w:kern w:val="24"/>
                <w:sz w:val="16"/>
                <w:szCs w:val="16"/>
                <w:highlight w:val="yellow"/>
                <w:lang w:val="en-US"/>
              </w:rPr>
              <w:t>7</w:t>
            </w:r>
            <w:r w:rsidR="00C260A3" w:rsidRPr="007708E5">
              <w:rPr>
                <w:rFonts w:ascii="Arial" w:eastAsia="바탕" w:hAnsi="Arial" w:cs="Arial"/>
                <w:kern w:val="24"/>
                <w:sz w:val="16"/>
                <w:szCs w:val="16"/>
                <w:highlight w:val="yellow"/>
                <w:lang w:val="en-US"/>
              </w:rPr>
              <w:t xml:space="preserve"> @ 30m</w:t>
            </w:r>
          </w:p>
          <w:p w14:paraId="4B068CB3" w14:textId="67239ACE" w:rsidR="006F791B" w:rsidRPr="003137CA" w:rsidRDefault="006F791B" w:rsidP="00BE6BDA">
            <w:pPr>
              <w:spacing w:after="0" w:line="216" w:lineRule="auto"/>
              <w:jc w:val="center"/>
              <w:rPr>
                <w:rFonts w:ascii="Arial" w:eastAsia="바탕" w:hAnsi="Arial" w:cs="Arial"/>
                <w:kern w:val="24"/>
                <w:sz w:val="16"/>
                <w:szCs w:val="16"/>
                <w:lang w:val="en-US"/>
              </w:rPr>
            </w:pPr>
            <w:r w:rsidRPr="007708E5">
              <w:rPr>
                <w:rFonts w:ascii="Arial" w:eastAsia="바탕" w:hAnsi="Arial" w:cs="Arial"/>
                <w:kern w:val="24"/>
                <w:sz w:val="16"/>
                <w:szCs w:val="16"/>
                <w:highlight w:val="yellow"/>
                <w:lang w:val="en-US"/>
              </w:rPr>
              <w:t>10 UEs: -</w:t>
            </w:r>
            <w:r w:rsidR="00BE6BDA">
              <w:rPr>
                <w:rFonts w:ascii="Arial" w:eastAsia="바탕" w:hAnsi="Arial" w:cs="Arial"/>
                <w:kern w:val="24"/>
                <w:sz w:val="16"/>
                <w:szCs w:val="16"/>
                <w:highlight w:val="yellow"/>
                <w:lang w:val="en-US"/>
              </w:rPr>
              <w:t>63.2</w:t>
            </w:r>
            <w:r w:rsidRPr="007708E5">
              <w:rPr>
                <w:rFonts w:ascii="Arial" w:eastAsia="바탕" w:hAnsi="Arial" w:cs="Arial"/>
                <w:kern w:val="24"/>
                <w:sz w:val="16"/>
                <w:szCs w:val="16"/>
                <w:highlight w:val="yellow"/>
                <w:lang w:val="en-US"/>
              </w:rPr>
              <w:t xml:space="preserve"> @ 10m, -</w:t>
            </w:r>
            <w:r w:rsidR="00BE6BDA">
              <w:rPr>
                <w:rFonts w:ascii="Arial" w:eastAsia="바탕" w:hAnsi="Arial" w:cs="Arial"/>
                <w:kern w:val="24"/>
                <w:sz w:val="16"/>
                <w:szCs w:val="16"/>
                <w:highlight w:val="yellow"/>
                <w:lang w:val="en-US"/>
              </w:rPr>
              <w:t>69.9</w:t>
            </w:r>
            <w:r w:rsidRPr="007708E5">
              <w:rPr>
                <w:rFonts w:ascii="Arial" w:eastAsia="바탕" w:hAnsi="Arial" w:cs="Arial"/>
                <w:kern w:val="24"/>
                <w:sz w:val="16"/>
                <w:szCs w:val="16"/>
                <w:highlight w:val="yellow"/>
                <w:lang w:val="en-US"/>
              </w:rPr>
              <w:t xml:space="preserve"> @ 20m, -7</w:t>
            </w:r>
            <w:r w:rsidR="00BE6BDA">
              <w:rPr>
                <w:rFonts w:ascii="Arial" w:eastAsia="바탕" w:hAnsi="Arial" w:cs="Arial"/>
                <w:kern w:val="24"/>
                <w:sz w:val="16"/>
                <w:szCs w:val="16"/>
                <w:highlight w:val="yellow"/>
                <w:lang w:val="en-US"/>
              </w:rPr>
              <w:t>3</w:t>
            </w:r>
            <w:r w:rsidRPr="007708E5">
              <w:rPr>
                <w:rFonts w:ascii="Arial" w:eastAsia="바탕" w:hAnsi="Arial" w:cs="Arial"/>
                <w:kern w:val="24"/>
                <w:sz w:val="16"/>
                <w:szCs w:val="16"/>
                <w:highlight w:val="yellow"/>
                <w:lang w:val="en-US"/>
              </w:rPr>
              <w:t>.</w:t>
            </w:r>
            <w:r w:rsidR="00BE6BDA">
              <w:rPr>
                <w:rFonts w:ascii="Arial" w:eastAsia="바탕" w:hAnsi="Arial" w:cs="Arial"/>
                <w:kern w:val="24"/>
                <w:sz w:val="16"/>
                <w:szCs w:val="16"/>
                <w:highlight w:val="yellow"/>
                <w:lang w:val="en-US"/>
              </w:rPr>
              <w:t>7</w:t>
            </w:r>
            <w:r w:rsidRPr="007708E5">
              <w:rPr>
                <w:rFonts w:ascii="Arial" w:eastAsia="바탕" w:hAnsi="Arial" w:cs="Arial"/>
                <w:kern w:val="24"/>
                <w:sz w:val="16"/>
                <w:szCs w:val="16"/>
                <w:highlight w:val="yellow"/>
                <w:lang w:val="en-US"/>
              </w:rPr>
              <w:t xml:space="preserve"> @ 30m</w:t>
            </w:r>
          </w:p>
        </w:tc>
      </w:tr>
    </w:tbl>
    <w:p w14:paraId="66440F88" w14:textId="6C7F3812" w:rsidR="00A842D2" w:rsidRPr="003137CA" w:rsidRDefault="00A842D2" w:rsidP="00720A98">
      <w:pPr>
        <w:rPr>
          <w:rFonts w:ascii="Arial" w:hAnsi="Arial" w:cs="Arial"/>
        </w:rPr>
      </w:pPr>
    </w:p>
    <w:p w14:paraId="75D5AFD1" w14:textId="46117689" w:rsidR="00F93AB5" w:rsidRPr="003137CA" w:rsidRDefault="00F93AB5" w:rsidP="00F93AB5">
      <w:pPr>
        <w:ind w:firstLineChars="50" w:firstLine="100"/>
        <w:rPr>
          <w:rFonts w:ascii="Arial" w:hAnsi="Arial" w:cs="Arial"/>
        </w:rPr>
      </w:pPr>
      <w:r w:rsidRPr="003137CA">
        <w:rPr>
          <w:rFonts w:ascii="Arial" w:hAnsi="Arial" w:cs="Arial"/>
        </w:rPr>
        <w:t xml:space="preserve">To investigate DL performance, we derive </w:t>
      </w:r>
      <w:proofErr w:type="spellStart"/>
      <w:r w:rsidRPr="003137CA">
        <w:rPr>
          <w:rFonts w:ascii="Arial" w:hAnsi="Arial" w:cs="Arial"/>
        </w:rPr>
        <w:t>gNB</w:t>
      </w:r>
      <w:proofErr w:type="spellEnd"/>
      <w:r w:rsidRPr="003137CA">
        <w:rPr>
          <w:rFonts w:ascii="Arial" w:hAnsi="Arial" w:cs="Arial"/>
        </w:rPr>
        <w:t xml:space="preserve">-UE Link Budget in Table </w:t>
      </w:r>
      <w:r w:rsidR="00F36839" w:rsidRPr="003137CA">
        <w:rPr>
          <w:rFonts w:ascii="Arial" w:hAnsi="Arial" w:cs="Arial"/>
        </w:rPr>
        <w:t>9</w:t>
      </w:r>
      <w:r w:rsidRPr="003137CA">
        <w:rPr>
          <w:rFonts w:ascii="Arial" w:hAnsi="Arial" w:cs="Arial"/>
        </w:rPr>
        <w:t xml:space="preserve">, where we assume distance between </w:t>
      </w:r>
      <w:proofErr w:type="spellStart"/>
      <w:r w:rsidRPr="003137CA">
        <w:rPr>
          <w:rFonts w:ascii="Arial" w:hAnsi="Arial" w:cs="Arial"/>
        </w:rPr>
        <w:t>gNB</w:t>
      </w:r>
      <w:proofErr w:type="spellEnd"/>
      <w:r w:rsidRPr="003137CA">
        <w:rPr>
          <w:rFonts w:ascii="Arial" w:hAnsi="Arial" w:cs="Arial"/>
        </w:rPr>
        <w:t xml:space="preserve"> and UE is 100m, 200m or 300m away. And LOS path between </w:t>
      </w:r>
      <w:proofErr w:type="spellStart"/>
      <w:r w:rsidRPr="003137CA">
        <w:rPr>
          <w:rFonts w:ascii="Arial" w:hAnsi="Arial" w:cs="Arial"/>
        </w:rPr>
        <w:t>gNB</w:t>
      </w:r>
      <w:proofErr w:type="spellEnd"/>
      <w:r w:rsidRPr="003137CA">
        <w:rPr>
          <w:rFonts w:ascii="Arial" w:hAnsi="Arial" w:cs="Arial"/>
        </w:rPr>
        <w:t xml:space="preserve"> and UE, no penetration loss are assumed. We compare TDD SINR and SBFD SINR. In SBFD SINR, UE-UE CLI are additionally considered. Comparing UE-UE power (</w:t>
      </w:r>
      <w:r w:rsidRPr="00BE6BDA">
        <w:rPr>
          <w:rFonts w:ascii="Arial" w:hAnsi="Arial" w:cs="Arial"/>
        </w:rPr>
        <w:t>e.g., -6</w:t>
      </w:r>
      <w:r w:rsidR="00BE6BDA" w:rsidRPr="00BE6BDA">
        <w:rPr>
          <w:rFonts w:ascii="Arial" w:hAnsi="Arial" w:cs="Arial"/>
        </w:rPr>
        <w:t>3.2</w:t>
      </w:r>
      <w:r w:rsidRPr="00BE6BDA">
        <w:rPr>
          <w:rFonts w:ascii="Arial" w:hAnsi="Arial" w:cs="Arial"/>
        </w:rPr>
        <w:t>dBm, -6</w:t>
      </w:r>
      <w:r w:rsidR="00BE6BDA" w:rsidRPr="00BE6BDA">
        <w:rPr>
          <w:rFonts w:ascii="Arial" w:hAnsi="Arial" w:cs="Arial"/>
        </w:rPr>
        <w:t>9</w:t>
      </w:r>
      <w:r w:rsidRPr="00BE6BDA">
        <w:rPr>
          <w:rFonts w:ascii="Arial" w:hAnsi="Arial" w:cs="Arial"/>
        </w:rPr>
        <w:t>.</w:t>
      </w:r>
      <w:r w:rsidR="00BE6BDA" w:rsidRPr="00BE6BDA">
        <w:rPr>
          <w:rFonts w:ascii="Arial" w:hAnsi="Arial" w:cs="Arial"/>
        </w:rPr>
        <w:t>9</w:t>
      </w:r>
      <w:r w:rsidRPr="00BE6BDA">
        <w:rPr>
          <w:rFonts w:ascii="Arial" w:hAnsi="Arial" w:cs="Arial"/>
        </w:rPr>
        <w:t xml:space="preserve"> </w:t>
      </w:r>
      <w:proofErr w:type="spellStart"/>
      <w:r w:rsidRPr="00BE6BDA">
        <w:rPr>
          <w:rFonts w:ascii="Arial" w:hAnsi="Arial" w:cs="Arial"/>
        </w:rPr>
        <w:t>dBm</w:t>
      </w:r>
      <w:proofErr w:type="spellEnd"/>
      <w:r w:rsidRPr="00BE6BDA">
        <w:rPr>
          <w:rFonts w:ascii="Arial" w:hAnsi="Arial" w:cs="Arial"/>
        </w:rPr>
        <w:t>, -7</w:t>
      </w:r>
      <w:r w:rsidR="00BE6BDA" w:rsidRPr="00BE6BDA">
        <w:rPr>
          <w:rFonts w:ascii="Arial" w:hAnsi="Arial" w:cs="Arial"/>
        </w:rPr>
        <w:t>3</w:t>
      </w:r>
      <w:r w:rsidRPr="00BE6BDA">
        <w:rPr>
          <w:rFonts w:ascii="Arial" w:hAnsi="Arial" w:cs="Arial"/>
        </w:rPr>
        <w:t>.</w:t>
      </w:r>
      <w:r w:rsidR="00BE6BDA" w:rsidRPr="00BE6BDA">
        <w:rPr>
          <w:rFonts w:ascii="Arial" w:hAnsi="Arial" w:cs="Arial"/>
        </w:rPr>
        <w:t>7</w:t>
      </w:r>
      <w:r w:rsidRPr="00BE6BDA">
        <w:rPr>
          <w:rFonts w:ascii="Arial" w:hAnsi="Arial" w:cs="Arial"/>
        </w:rPr>
        <w:t xml:space="preserve">dBm at 10m, 20m 30m, respectively), and </w:t>
      </w:r>
      <w:proofErr w:type="spellStart"/>
      <w:r w:rsidRPr="00BE6BDA">
        <w:rPr>
          <w:rFonts w:ascii="Arial" w:hAnsi="Arial" w:cs="Arial"/>
        </w:rPr>
        <w:t>gNB</w:t>
      </w:r>
      <w:proofErr w:type="spellEnd"/>
      <w:r w:rsidRPr="00BE6BDA">
        <w:rPr>
          <w:rFonts w:ascii="Arial" w:hAnsi="Arial" w:cs="Arial"/>
        </w:rPr>
        <w:t>-UE intra-</w:t>
      </w:r>
      <w:proofErr w:type="spellStart"/>
      <w:r w:rsidRPr="00BE6BDA">
        <w:rPr>
          <w:rFonts w:ascii="Arial" w:hAnsi="Arial" w:cs="Arial"/>
        </w:rPr>
        <w:t>subband</w:t>
      </w:r>
      <w:proofErr w:type="spellEnd"/>
      <w:r w:rsidRPr="00BE6BDA">
        <w:rPr>
          <w:rFonts w:ascii="Arial" w:hAnsi="Arial" w:cs="Arial"/>
        </w:rPr>
        <w:t xml:space="preserve"> power (e.g., -47dBm at 500m</w:t>
      </w:r>
      <w:r w:rsidRPr="003137CA">
        <w:rPr>
          <w:rFonts w:ascii="Arial" w:hAnsi="Arial" w:cs="Arial"/>
        </w:rPr>
        <w:t xml:space="preserve"> distance between </w:t>
      </w:r>
      <w:proofErr w:type="spellStart"/>
      <w:r w:rsidRPr="003137CA">
        <w:rPr>
          <w:rFonts w:ascii="Arial" w:hAnsi="Arial" w:cs="Arial"/>
        </w:rPr>
        <w:t>gNB</w:t>
      </w:r>
      <w:proofErr w:type="spellEnd"/>
      <w:r w:rsidRPr="003137CA">
        <w:rPr>
          <w:rFonts w:ascii="Arial" w:hAnsi="Arial" w:cs="Arial"/>
        </w:rPr>
        <w:t xml:space="preserve"> and UE), we can notice that </w:t>
      </w:r>
      <w:proofErr w:type="spellStart"/>
      <w:r w:rsidRPr="003137CA">
        <w:rPr>
          <w:rFonts w:ascii="Arial" w:hAnsi="Arial" w:cs="Arial"/>
        </w:rPr>
        <w:t>gNB</w:t>
      </w:r>
      <w:proofErr w:type="spellEnd"/>
      <w:r w:rsidRPr="003137CA">
        <w:rPr>
          <w:rFonts w:ascii="Arial" w:hAnsi="Arial" w:cs="Arial"/>
        </w:rPr>
        <w:t>-UE intra-</w:t>
      </w:r>
      <w:proofErr w:type="spellStart"/>
      <w:r w:rsidRPr="003137CA">
        <w:rPr>
          <w:rFonts w:ascii="Arial" w:hAnsi="Arial" w:cs="Arial"/>
        </w:rPr>
        <w:t>subband</w:t>
      </w:r>
      <w:proofErr w:type="spellEnd"/>
      <w:r w:rsidRPr="003137CA">
        <w:rPr>
          <w:rFonts w:ascii="Arial" w:hAnsi="Arial" w:cs="Arial"/>
        </w:rPr>
        <w:t xml:space="preserve"> power is dominant. It is because there is no frequency isolation in </w:t>
      </w:r>
      <w:proofErr w:type="spellStart"/>
      <w:r w:rsidRPr="003137CA">
        <w:rPr>
          <w:rFonts w:ascii="Arial" w:hAnsi="Arial" w:cs="Arial"/>
        </w:rPr>
        <w:t>gNB</w:t>
      </w:r>
      <w:proofErr w:type="spellEnd"/>
      <w:r w:rsidRPr="003137CA">
        <w:rPr>
          <w:rFonts w:ascii="Arial" w:hAnsi="Arial" w:cs="Arial"/>
        </w:rPr>
        <w:t>-UE intra-</w:t>
      </w:r>
      <w:proofErr w:type="spellStart"/>
      <w:r w:rsidRPr="003137CA">
        <w:rPr>
          <w:rFonts w:ascii="Arial" w:hAnsi="Arial" w:cs="Arial"/>
        </w:rPr>
        <w:t>subband</w:t>
      </w:r>
      <w:proofErr w:type="spellEnd"/>
      <w:r w:rsidRPr="003137CA">
        <w:rPr>
          <w:rFonts w:ascii="Arial" w:hAnsi="Arial" w:cs="Arial"/>
        </w:rPr>
        <w:t xml:space="preserve"> interference power. So, the SINR degradation of SBFD is no larger than 0.2dB, compared to TDD. </w:t>
      </w:r>
    </w:p>
    <w:p w14:paraId="4544A75F" w14:textId="77777777" w:rsidR="00F93AB5" w:rsidRPr="003137CA" w:rsidRDefault="00F93AB5" w:rsidP="00720A98">
      <w:pPr>
        <w:rPr>
          <w:rFonts w:ascii="Arial" w:hAnsi="Arial" w:cs="Arial"/>
        </w:rPr>
      </w:pPr>
    </w:p>
    <w:p w14:paraId="3253FF05" w14:textId="48486756" w:rsidR="00CE461F" w:rsidRPr="003137CA" w:rsidRDefault="00CE461F" w:rsidP="00CE461F">
      <w:pPr>
        <w:jc w:val="center"/>
        <w:rPr>
          <w:rFonts w:ascii="Arial" w:hAnsi="Arial" w:cs="Arial"/>
          <w:b/>
        </w:rPr>
      </w:pPr>
      <w:r w:rsidRPr="003137CA">
        <w:rPr>
          <w:rFonts w:ascii="Arial" w:hAnsi="Arial" w:cs="Arial"/>
          <w:b/>
        </w:rPr>
        <w:t xml:space="preserve">Table </w:t>
      </w:r>
      <w:r w:rsidR="00F36839" w:rsidRPr="003137CA">
        <w:rPr>
          <w:rFonts w:ascii="Arial" w:hAnsi="Arial" w:cs="Arial"/>
          <w:b/>
        </w:rPr>
        <w:t>9</w:t>
      </w:r>
      <w:r w:rsidRPr="003137CA">
        <w:rPr>
          <w:rFonts w:ascii="Arial" w:hAnsi="Arial" w:cs="Arial"/>
          <w:b/>
        </w:rPr>
        <w:t xml:space="preserve">. </w:t>
      </w:r>
      <w:r w:rsidR="00AA3C79" w:rsidRPr="003137CA">
        <w:rPr>
          <w:rFonts w:ascii="Arial" w:hAnsi="Arial" w:cs="Arial"/>
          <w:b/>
        </w:rPr>
        <w:t xml:space="preserve">Link Budget of </w:t>
      </w:r>
      <w:proofErr w:type="spellStart"/>
      <w:r w:rsidRPr="003137CA">
        <w:rPr>
          <w:rFonts w:ascii="Arial" w:hAnsi="Arial" w:cs="Arial"/>
          <w:b/>
        </w:rPr>
        <w:t>gNB</w:t>
      </w:r>
      <w:proofErr w:type="spellEnd"/>
      <w:r w:rsidR="00C260A3" w:rsidRPr="003137CA">
        <w:rPr>
          <w:rFonts w:ascii="Arial" w:hAnsi="Arial" w:cs="Arial"/>
          <w:b/>
        </w:rPr>
        <w:t>-UE</w:t>
      </w:r>
      <w:r w:rsidR="00AA3C79" w:rsidRPr="003137CA">
        <w:rPr>
          <w:rFonts w:ascii="Arial" w:hAnsi="Arial" w:cs="Arial"/>
          <w:b/>
        </w:rPr>
        <w:t xml:space="preserve"> Link</w:t>
      </w:r>
    </w:p>
    <w:tbl>
      <w:tblPr>
        <w:tblW w:w="5000" w:type="pct"/>
        <w:tblCellMar>
          <w:left w:w="0" w:type="dxa"/>
          <w:right w:w="0" w:type="dxa"/>
        </w:tblCellMar>
        <w:tblLook w:val="0420" w:firstRow="1" w:lastRow="0" w:firstColumn="0" w:lastColumn="0" w:noHBand="0" w:noVBand="1"/>
      </w:tblPr>
      <w:tblGrid>
        <w:gridCol w:w="389"/>
        <w:gridCol w:w="2551"/>
        <w:gridCol w:w="3934"/>
        <w:gridCol w:w="2745"/>
      </w:tblGrid>
      <w:tr w:rsidR="00A842D2" w:rsidRPr="003137CA" w14:paraId="72091E74"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A153B4" w14:textId="2DC6B1F2" w:rsidR="00A842D2" w:rsidRPr="003137CA" w:rsidRDefault="00C260A3" w:rsidP="00A842D2">
            <w:pPr>
              <w:wordWrap w:val="0"/>
              <w:spacing w:after="0"/>
              <w:rPr>
                <w:rFonts w:ascii="Arial" w:eastAsia="굴림" w:hAnsi="Arial" w:cs="Arial"/>
                <w:sz w:val="16"/>
                <w:szCs w:val="16"/>
                <w:lang w:val="en-US"/>
              </w:rPr>
            </w:pPr>
            <w:r w:rsidRPr="003137CA">
              <w:rPr>
                <w:rFonts w:ascii="Arial" w:eastAsia="SimSun" w:hAnsi="Arial" w:cs="Arial"/>
                <w:kern w:val="2"/>
                <w:sz w:val="16"/>
                <w:szCs w:val="16"/>
                <w:lang w:val="en-US"/>
              </w:rPr>
              <w:t>A</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814FD13"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TX power (</w:t>
            </w:r>
            <w:proofErr w:type="spellStart"/>
            <w:r w:rsidRPr="003137CA">
              <w:rPr>
                <w:rFonts w:ascii="Arial" w:eastAsia="굴림" w:hAnsi="Arial" w:cs="Arial"/>
                <w:kern w:val="24"/>
                <w:sz w:val="16"/>
                <w:szCs w:val="16"/>
                <w:lang w:val="en-US"/>
              </w:rPr>
              <w:t>dBm</w:t>
            </w:r>
            <w:proofErr w:type="spellEnd"/>
            <w:r w:rsidRPr="003137CA">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83DB631"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49</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2834C0B" w14:textId="77777777" w:rsidR="00A842D2" w:rsidRPr="003137CA" w:rsidRDefault="00A842D2" w:rsidP="00A842D2">
            <w:pPr>
              <w:spacing w:after="0"/>
              <w:rPr>
                <w:rFonts w:ascii="Arial" w:eastAsia="굴림" w:hAnsi="Arial" w:cs="Arial"/>
                <w:sz w:val="16"/>
                <w:szCs w:val="16"/>
                <w:lang w:val="en-US"/>
              </w:rPr>
            </w:pPr>
          </w:p>
        </w:tc>
      </w:tr>
      <w:tr w:rsidR="00A842D2" w:rsidRPr="003137CA" w14:paraId="4AF7580D"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2E24DE3" w14:textId="05F01E47"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B</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ED2E026"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TX/RX antenna array gain (</w:t>
            </w:r>
            <w:proofErr w:type="spellStart"/>
            <w:r w:rsidRPr="003137CA">
              <w:rPr>
                <w:rFonts w:ascii="Arial" w:eastAsia="굴림" w:hAnsi="Arial" w:cs="Arial"/>
                <w:kern w:val="24"/>
                <w:sz w:val="16"/>
                <w:szCs w:val="16"/>
                <w:lang w:val="en-US"/>
              </w:rPr>
              <w:t>dBi</w:t>
            </w:r>
            <w:proofErr w:type="spellEnd"/>
            <w:r w:rsidRPr="003137CA">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AEDCDC0"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0/8</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FAFE37"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Analog beamforming toward UE can be further considered </w:t>
            </w:r>
          </w:p>
        </w:tc>
      </w:tr>
      <w:tr w:rsidR="00A842D2" w:rsidRPr="003137CA" w14:paraId="3D3DE8A0"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DF9BCEC" w14:textId="3B5FD1E9"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C</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0D1672D"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Shadow fading (dB)</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C700117"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E69DBB" w14:textId="77777777" w:rsidR="00A842D2" w:rsidRPr="003137CA" w:rsidRDefault="00A842D2" w:rsidP="00A842D2">
            <w:pPr>
              <w:spacing w:after="0"/>
              <w:rPr>
                <w:rFonts w:ascii="Arial" w:eastAsia="굴림" w:hAnsi="Arial" w:cs="Arial"/>
                <w:sz w:val="16"/>
                <w:szCs w:val="16"/>
                <w:lang w:val="en-US"/>
              </w:rPr>
            </w:pPr>
          </w:p>
        </w:tc>
      </w:tr>
      <w:tr w:rsidR="00A842D2" w:rsidRPr="003137CA" w14:paraId="7265567F"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B1205DD" w14:textId="3ACF7AE4" w:rsidR="00A842D2" w:rsidRPr="003137CA" w:rsidRDefault="00C260A3"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D</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77AA8E"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 xml:space="preserve">Penetration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2D6D711"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0</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705539D"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Indoor UE may suffer from penetration loss</w:t>
            </w:r>
          </w:p>
        </w:tc>
      </w:tr>
      <w:tr w:rsidR="00A842D2" w:rsidRPr="003137CA" w14:paraId="578F3D3A"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4B43A44" w14:textId="2D6C46FF" w:rsidR="00A842D2" w:rsidRPr="003137CA" w:rsidRDefault="00C260A3"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E</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12C223E"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 xml:space="preserve">Path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52A4858" w14:textId="6FF05470"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84.0 @ 100m,  90.7 @ 200m,  94.5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22604B5"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LOS is considered. For NLOS , ~20dB can be further reduced </w:t>
            </w:r>
          </w:p>
        </w:tc>
      </w:tr>
      <w:tr w:rsidR="00A842D2" w:rsidRPr="003137CA" w14:paraId="7C5BE3CF" w14:textId="77777777" w:rsidTr="006B0BC5">
        <w:trPr>
          <w:trHeight w:val="11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2CB55F" w14:textId="205F87F3"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F</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36D0D5"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Received signal power (</w:t>
            </w:r>
            <w:proofErr w:type="spellStart"/>
            <w:r w:rsidRPr="003137CA">
              <w:rPr>
                <w:rFonts w:ascii="Arial" w:eastAsia="굴림" w:hAnsi="Arial" w:cs="Arial"/>
                <w:kern w:val="24"/>
                <w:sz w:val="16"/>
                <w:szCs w:val="16"/>
                <w:lang w:val="en-US"/>
              </w:rPr>
              <w:t>dBm</w:t>
            </w:r>
            <w:proofErr w:type="spellEnd"/>
            <w:r w:rsidRPr="003137CA">
              <w:rPr>
                <w:rFonts w:ascii="Arial" w:eastAsia="굴림" w:hAnsi="Arial" w:cs="Arial"/>
                <w:kern w:val="24"/>
                <w:sz w:val="16"/>
                <w:szCs w:val="16"/>
                <w:lang w:val="en-US"/>
              </w:rPr>
              <w:t>),</w:t>
            </w:r>
          </w:p>
          <w:p w14:paraId="7CF6549D" w14:textId="02E10747" w:rsidR="00A842D2" w:rsidRPr="003137CA" w:rsidRDefault="00BE6BDA" w:rsidP="00BE6BDA">
            <w:pPr>
              <w:wordWrap w:val="0"/>
              <w:spacing w:after="0"/>
              <w:rPr>
                <w:rFonts w:ascii="Arial" w:eastAsia="굴림" w:hAnsi="Arial" w:cs="Arial"/>
                <w:sz w:val="16"/>
                <w:szCs w:val="16"/>
                <w:lang w:val="en-US"/>
              </w:rPr>
            </w:pPr>
            <w:r>
              <w:rPr>
                <w:rFonts w:ascii="Arial" w:eastAsia="굴림" w:hAnsi="Arial" w:cs="Arial"/>
                <w:kern w:val="24"/>
                <w:sz w:val="16"/>
                <w:szCs w:val="16"/>
                <w:lang w:val="en-US"/>
              </w:rPr>
              <w:t>F = A</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B</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C</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D</w:t>
            </w:r>
            <w:r w:rsidR="00A842D2" w:rsidRPr="003137CA">
              <w:rPr>
                <w:rFonts w:ascii="Arial" w:eastAsia="굴림" w:hAnsi="Arial" w:cs="Arial"/>
                <w:kern w:val="24"/>
                <w:sz w:val="16"/>
                <w:szCs w:val="16"/>
                <w:lang w:val="en-US"/>
              </w:rPr>
              <w:t>+</w:t>
            </w:r>
            <w:r>
              <w:rPr>
                <w:rFonts w:ascii="Arial" w:eastAsia="굴림" w:hAnsi="Arial" w:cs="Arial"/>
                <w:kern w:val="24"/>
                <w:sz w:val="16"/>
                <w:szCs w:val="16"/>
                <w:lang w:val="en-US"/>
              </w:rPr>
              <w:t>E</w:t>
            </w:r>
            <w:r w:rsidR="00A842D2" w:rsidRPr="003137CA">
              <w:rPr>
                <w:rFonts w:ascii="Arial" w:eastAsia="굴림" w:hAnsi="Arial" w:cs="Arial"/>
                <w:kern w:val="24"/>
                <w:sz w:val="16"/>
                <w:szCs w:val="16"/>
                <w:lang w:val="en-US"/>
              </w:rPr>
              <w:t>)</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19180E"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-33.0 @ 100m, -39.7 @ 200m, -43.5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ABC7EDF" w14:textId="77777777" w:rsidR="00A842D2" w:rsidRPr="003137CA" w:rsidRDefault="00A842D2" w:rsidP="00A842D2">
            <w:pPr>
              <w:spacing w:after="0"/>
              <w:rPr>
                <w:rFonts w:ascii="Arial" w:eastAsia="굴림" w:hAnsi="Arial" w:cs="Arial"/>
                <w:sz w:val="16"/>
                <w:szCs w:val="16"/>
                <w:lang w:val="en-US"/>
              </w:rPr>
            </w:pPr>
          </w:p>
        </w:tc>
      </w:tr>
      <w:tr w:rsidR="00A842D2" w:rsidRPr="003137CA" w14:paraId="01954EA3"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C3F823E" w14:textId="6C67E566" w:rsidR="00A842D2"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sz w:val="16"/>
                <w:szCs w:val="16"/>
                <w:lang w:val="en-US"/>
              </w:rPr>
              <w:t>G</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FD5682A" w14:textId="1F9491A3" w:rsidR="00A842D2" w:rsidRPr="003137CA" w:rsidRDefault="00A842D2" w:rsidP="006F791B">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 xml:space="preserve">Noise power on DL </w:t>
            </w:r>
            <w:proofErr w:type="spellStart"/>
            <w:r w:rsidRPr="003137CA">
              <w:rPr>
                <w:rFonts w:ascii="Arial" w:eastAsia="굴림" w:hAnsi="Arial" w:cs="Arial"/>
                <w:kern w:val="24"/>
                <w:sz w:val="16"/>
                <w:szCs w:val="16"/>
                <w:lang w:val="en-US"/>
              </w:rPr>
              <w:t>subband</w:t>
            </w:r>
            <w:proofErr w:type="spellEnd"/>
            <w:r w:rsidRPr="003137CA">
              <w:rPr>
                <w:rFonts w:ascii="Arial" w:eastAsia="굴림" w:hAnsi="Arial" w:cs="Arial"/>
                <w:kern w:val="24"/>
                <w:sz w:val="16"/>
                <w:szCs w:val="16"/>
                <w:lang w:val="en-US"/>
              </w:rPr>
              <w:t xml:space="preserve"> (</w:t>
            </w:r>
            <w:proofErr w:type="spellStart"/>
            <w:r w:rsidRPr="003137CA">
              <w:rPr>
                <w:rFonts w:ascii="Arial" w:eastAsia="굴림" w:hAnsi="Arial" w:cs="Arial"/>
                <w:kern w:val="24"/>
                <w:sz w:val="16"/>
                <w:szCs w:val="16"/>
                <w:lang w:val="en-US"/>
              </w:rPr>
              <w:t>dBm</w:t>
            </w:r>
            <w:proofErr w:type="spellEnd"/>
            <w:r w:rsidRPr="003137CA">
              <w:rPr>
                <w:rFonts w:ascii="Arial" w:eastAsia="굴림" w:hAnsi="Arial" w:cs="Arial"/>
                <w:kern w:val="24"/>
                <w:sz w:val="16"/>
                <w:szCs w:val="16"/>
                <w:lang w:val="en-US"/>
              </w:rPr>
              <w:t xml:space="preserve">)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909DB30" w14:textId="77777777" w:rsidR="00A842D2" w:rsidRPr="003137CA" w:rsidRDefault="00A842D2"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-86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D1260A" w14:textId="52D2F240" w:rsidR="006F791B" w:rsidRPr="003137CA" w:rsidRDefault="006F791B" w:rsidP="00A842D2">
            <w:pPr>
              <w:wordWrap w:val="0"/>
              <w:spacing w:after="0"/>
              <w:rPr>
                <w:rFonts w:ascii="Arial" w:hAnsi="Arial" w:cs="Arial"/>
                <w:color w:val="000000"/>
                <w:kern w:val="24"/>
                <w:sz w:val="16"/>
                <w:szCs w:val="16"/>
                <w:lang w:val="en-US"/>
              </w:rPr>
            </w:pPr>
            <w:r w:rsidRPr="003137CA">
              <w:rPr>
                <w:rFonts w:ascii="Arial" w:hAnsi="Arial" w:cs="Arial"/>
                <w:color w:val="000000"/>
                <w:kern w:val="24"/>
                <w:sz w:val="16"/>
                <w:szCs w:val="16"/>
                <w:lang w:val="en-US"/>
              </w:rPr>
              <w:t xml:space="preserve">80MHz DL </w:t>
            </w:r>
            <w:proofErr w:type="spellStart"/>
            <w:r w:rsidRPr="003137CA">
              <w:rPr>
                <w:rFonts w:ascii="Arial" w:hAnsi="Arial" w:cs="Arial"/>
                <w:color w:val="000000"/>
                <w:kern w:val="24"/>
                <w:sz w:val="16"/>
                <w:szCs w:val="16"/>
                <w:lang w:val="en-US"/>
              </w:rPr>
              <w:t>subband</w:t>
            </w:r>
            <w:proofErr w:type="spellEnd"/>
            <w:r w:rsidRPr="003137CA">
              <w:rPr>
                <w:rFonts w:ascii="Arial" w:hAnsi="Arial" w:cs="Arial"/>
                <w:color w:val="000000"/>
                <w:kern w:val="24"/>
                <w:sz w:val="16"/>
                <w:szCs w:val="16"/>
                <w:lang w:val="en-US"/>
              </w:rPr>
              <w:t xml:space="preserve"> and 9dB noise figure.</w:t>
            </w:r>
          </w:p>
          <w:p w14:paraId="6A2AA8A9" w14:textId="21A3E692" w:rsidR="00A842D2" w:rsidRPr="003137CA" w:rsidRDefault="00A842D2" w:rsidP="00A842D2">
            <w:pPr>
              <w:wordWrap w:val="0"/>
              <w:spacing w:after="0"/>
              <w:rPr>
                <w:rFonts w:ascii="Arial" w:eastAsia="굴림" w:hAnsi="Arial" w:cs="Arial"/>
                <w:sz w:val="16"/>
                <w:szCs w:val="16"/>
                <w:lang w:val="en-US"/>
              </w:rPr>
            </w:pPr>
            <w:r w:rsidRPr="003137CA">
              <w:rPr>
                <w:rFonts w:ascii="Arial" w:hAnsi="Arial" w:cs="Arial"/>
                <w:color w:val="000000"/>
                <w:kern w:val="24"/>
                <w:sz w:val="16"/>
                <w:szCs w:val="16"/>
                <w:lang w:val="en-US"/>
              </w:rPr>
              <w:t xml:space="preserve">Small RBs can be scheduled (e.g., 4 RBs or 1.44MHz) </w:t>
            </w:r>
          </w:p>
        </w:tc>
      </w:tr>
      <w:tr w:rsidR="00C260A3" w:rsidRPr="003137CA" w14:paraId="19DE302F"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7F684A0" w14:textId="212EF354" w:rsidR="00C260A3" w:rsidRPr="003137CA" w:rsidRDefault="00C260A3" w:rsidP="00A842D2">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H</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ADDEC" w14:textId="0DE0EAD0" w:rsidR="00C260A3" w:rsidRPr="003137CA" w:rsidRDefault="00C260A3" w:rsidP="00C260A3">
            <w:pPr>
              <w:wordWrap w:val="0"/>
              <w:spacing w:after="0"/>
              <w:rPr>
                <w:rFonts w:ascii="Arial" w:eastAsia="굴림" w:hAnsi="Arial" w:cs="Arial"/>
                <w:sz w:val="16"/>
                <w:szCs w:val="16"/>
                <w:lang w:val="en-US"/>
              </w:rPr>
            </w:pPr>
            <w:r w:rsidRPr="003137CA">
              <w:rPr>
                <w:rFonts w:ascii="Arial" w:eastAsia="굴림" w:hAnsi="Arial" w:cs="Arial"/>
                <w:kern w:val="24"/>
                <w:sz w:val="16"/>
                <w:szCs w:val="16"/>
                <w:lang w:val="en-US"/>
              </w:rPr>
              <w:t>Signal to noise ratio (SNR) (dB), H</w:t>
            </w:r>
            <w:r w:rsidR="00BE6BDA">
              <w:rPr>
                <w:rFonts w:ascii="Arial" w:eastAsia="굴림" w:hAnsi="Arial" w:cs="Arial"/>
                <w:kern w:val="24"/>
                <w:sz w:val="16"/>
                <w:szCs w:val="16"/>
                <w:lang w:val="en-US"/>
              </w:rPr>
              <w:t xml:space="preserve"> </w:t>
            </w:r>
            <w:r w:rsidRPr="003137CA">
              <w:rPr>
                <w:rFonts w:ascii="Arial" w:eastAsia="굴림" w:hAnsi="Arial" w:cs="Arial"/>
                <w:kern w:val="24"/>
                <w:sz w:val="16"/>
                <w:szCs w:val="16"/>
                <w:lang w:val="en-US"/>
              </w:rPr>
              <w:t>= F-G</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1C4E6FD" w14:textId="37D24DE8" w:rsidR="00C260A3" w:rsidRPr="003137CA" w:rsidRDefault="00C260A3" w:rsidP="00A842D2">
            <w:pPr>
              <w:spacing w:after="0"/>
              <w:rPr>
                <w:rFonts w:ascii="Arial" w:eastAsia="굴림" w:hAnsi="Arial" w:cs="Arial"/>
                <w:sz w:val="16"/>
                <w:szCs w:val="16"/>
                <w:lang w:val="en-US"/>
              </w:rPr>
            </w:pPr>
            <w:r w:rsidRPr="003137CA">
              <w:rPr>
                <w:rFonts w:ascii="Arial" w:hAnsi="Arial" w:cs="Arial"/>
                <w:kern w:val="24"/>
                <w:sz w:val="16"/>
                <w:szCs w:val="16"/>
                <w:lang w:val="en-US"/>
              </w:rPr>
              <w:t>53.0 @ 100m, 46.3 @ 200m, 42.5 @ 300m</w:t>
            </w:r>
          </w:p>
        </w:tc>
      </w:tr>
      <w:tr w:rsidR="00C260A3" w:rsidRPr="003137CA" w14:paraId="6CB10F00"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EB3E5B" w14:textId="2139974A" w:rsidR="00C260A3" w:rsidRPr="003137CA" w:rsidRDefault="00C260A3" w:rsidP="00A842D2">
            <w:pPr>
              <w:spacing w:after="0"/>
              <w:rPr>
                <w:rFonts w:ascii="Arial" w:eastAsiaTheme="minorEastAsia" w:hAnsi="Arial" w:cs="Arial"/>
                <w:sz w:val="16"/>
                <w:szCs w:val="16"/>
                <w:lang w:val="en-US"/>
              </w:rPr>
            </w:pPr>
            <w:r w:rsidRPr="003137CA">
              <w:rPr>
                <w:rFonts w:ascii="Arial" w:eastAsiaTheme="minorEastAsia" w:hAnsi="Arial" w:cs="Arial"/>
                <w:sz w:val="16"/>
                <w:szCs w:val="16"/>
                <w:lang w:val="en-US"/>
              </w:rPr>
              <w:t>I</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AC42D9C" w14:textId="2ACD43D7" w:rsidR="00C260A3" w:rsidRPr="003137CA" w:rsidRDefault="00C260A3" w:rsidP="00A842D2">
            <w:pPr>
              <w:wordWrap w:val="0"/>
              <w:spacing w:after="0"/>
              <w:rPr>
                <w:rFonts w:ascii="Arial" w:eastAsia="굴림" w:hAnsi="Arial" w:cs="Arial"/>
                <w:sz w:val="16"/>
                <w:szCs w:val="16"/>
                <w:lang w:val="en-US"/>
              </w:rPr>
            </w:pPr>
            <w:r w:rsidRPr="003137CA">
              <w:rPr>
                <w:rFonts w:ascii="Arial" w:hAnsi="Arial" w:cs="Arial"/>
                <w:kern w:val="24"/>
                <w:sz w:val="16"/>
                <w:szCs w:val="16"/>
                <w:lang w:val="en-US"/>
              </w:rPr>
              <w:t xml:space="preserve">SINR (dB) without </w:t>
            </w: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-UE intra-</w:t>
            </w:r>
            <w:proofErr w:type="spellStart"/>
            <w:r w:rsidRPr="003137CA">
              <w:rPr>
                <w:rFonts w:ascii="Arial" w:hAnsi="Arial" w:cs="Arial"/>
                <w:kern w:val="24"/>
                <w:sz w:val="16"/>
                <w:szCs w:val="16"/>
                <w:lang w:val="en-US"/>
              </w:rPr>
              <w:t>subband</w:t>
            </w:r>
            <w:proofErr w:type="spellEnd"/>
            <w:r w:rsidRPr="003137CA">
              <w:rPr>
                <w:rFonts w:ascii="Arial" w:hAnsi="Arial" w:cs="Arial"/>
                <w:kern w:val="24"/>
                <w:sz w:val="16"/>
                <w:szCs w:val="16"/>
                <w:lang w:val="en-US"/>
              </w:rPr>
              <w:t xml:space="preserve"> interference</w:t>
            </w:r>
          </w:p>
          <w:p w14:paraId="5147380B" w14:textId="77777777" w:rsidR="00C260A3" w:rsidRPr="003137CA" w:rsidRDefault="00C260A3" w:rsidP="00C260A3">
            <w:pPr>
              <w:wordWrap w:val="0"/>
              <w:spacing w:after="0"/>
              <w:rPr>
                <w:rFonts w:ascii="Arial" w:hAnsi="Arial" w:cs="Arial"/>
                <w:kern w:val="24"/>
                <w:sz w:val="16"/>
                <w:szCs w:val="16"/>
                <w:lang w:val="en-US"/>
              </w:rPr>
            </w:pPr>
            <w:r w:rsidRPr="003137CA">
              <w:rPr>
                <w:rFonts w:ascii="Arial" w:hAnsi="Arial" w:cs="Arial"/>
                <w:kern w:val="24"/>
                <w:sz w:val="16"/>
                <w:szCs w:val="16"/>
                <w:lang w:val="en-US"/>
              </w:rPr>
              <w:t>where considered Interference is UE-UE interference (</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w:t>
            </w:r>
          </w:p>
          <w:p w14:paraId="23167996" w14:textId="154766F3" w:rsidR="00C260A3" w:rsidRPr="003137CA" w:rsidRDefault="00C260A3" w:rsidP="00C260A3">
            <w:pPr>
              <w:wordWrap w:val="0"/>
              <w:spacing w:after="0"/>
              <w:rPr>
                <w:rFonts w:ascii="Arial" w:eastAsia="굴림" w:hAnsi="Arial" w:cs="Arial"/>
                <w:sz w:val="16"/>
                <w:szCs w:val="16"/>
                <w:lang w:val="en-US"/>
              </w:rPr>
            </w:pPr>
            <w:r w:rsidRPr="003137CA">
              <w:rPr>
                <w:rFonts w:ascii="Arial" w:hAnsi="Arial" w:cs="Arial"/>
                <w:kern w:val="24"/>
                <w:sz w:val="16"/>
                <w:szCs w:val="16"/>
                <w:lang w:val="en-US"/>
              </w:rPr>
              <w:t>I = F-dB((linear(G)+ linear(</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E152C3E" w14:textId="1C643802" w:rsidR="00C260A3" w:rsidRPr="003137CA" w:rsidRDefault="00BE6BDA" w:rsidP="00A842D2">
            <w:pPr>
              <w:wordWrap w:val="0"/>
              <w:spacing w:after="0"/>
              <w:rPr>
                <w:rFonts w:ascii="Arial" w:hAnsi="Arial" w:cs="Arial"/>
                <w:kern w:val="24"/>
                <w:sz w:val="16"/>
                <w:szCs w:val="16"/>
                <w:lang w:val="en-US"/>
              </w:rPr>
            </w:pPr>
            <w:r>
              <w:rPr>
                <w:rFonts w:ascii="Arial" w:hAnsi="Arial" w:cs="Arial"/>
                <w:kern w:val="24"/>
                <w:sz w:val="16"/>
                <w:szCs w:val="16"/>
                <w:lang w:val="en-US"/>
              </w:rPr>
              <w:t>30.2</w:t>
            </w:r>
            <w:r w:rsidR="006F791B" w:rsidRPr="003137CA">
              <w:rPr>
                <w:rFonts w:ascii="Arial" w:hAnsi="Arial" w:cs="Arial"/>
                <w:kern w:val="24"/>
                <w:sz w:val="16"/>
                <w:szCs w:val="16"/>
                <w:lang w:val="en-US"/>
              </w:rPr>
              <w:t xml:space="preserve"> </w:t>
            </w:r>
            <w:r w:rsidR="00C260A3" w:rsidRPr="003137CA">
              <w:rPr>
                <w:rFonts w:ascii="Arial" w:hAnsi="Arial" w:cs="Arial"/>
                <w:kern w:val="24"/>
                <w:sz w:val="16"/>
                <w:szCs w:val="16"/>
                <w:lang w:val="en-US"/>
              </w:rPr>
              <w:t xml:space="preserve">@ 100m, </w:t>
            </w:r>
            <w:r w:rsidR="006F791B" w:rsidRPr="003137CA">
              <w:rPr>
                <w:rFonts w:ascii="Arial" w:hAnsi="Arial" w:cs="Arial"/>
                <w:kern w:val="24"/>
                <w:sz w:val="16"/>
                <w:szCs w:val="16"/>
                <w:lang w:val="en-US"/>
              </w:rPr>
              <w:t>2</w:t>
            </w:r>
            <w:r>
              <w:rPr>
                <w:rFonts w:ascii="Arial" w:hAnsi="Arial" w:cs="Arial"/>
                <w:kern w:val="24"/>
                <w:sz w:val="16"/>
                <w:szCs w:val="16"/>
                <w:lang w:val="en-US"/>
              </w:rPr>
              <w:t>3</w:t>
            </w:r>
            <w:r w:rsidR="006F791B" w:rsidRPr="003137CA">
              <w:rPr>
                <w:rFonts w:ascii="Arial" w:hAnsi="Arial" w:cs="Arial"/>
                <w:kern w:val="24"/>
                <w:sz w:val="16"/>
                <w:szCs w:val="16"/>
                <w:lang w:val="en-US"/>
              </w:rPr>
              <w:t>.</w:t>
            </w:r>
            <w:r>
              <w:rPr>
                <w:rFonts w:ascii="Arial" w:hAnsi="Arial" w:cs="Arial"/>
                <w:kern w:val="24"/>
                <w:sz w:val="16"/>
                <w:szCs w:val="16"/>
                <w:lang w:val="en-US"/>
              </w:rPr>
              <w:t>5</w:t>
            </w:r>
            <w:r w:rsidR="00C260A3" w:rsidRPr="003137CA">
              <w:rPr>
                <w:rFonts w:ascii="Arial" w:hAnsi="Arial" w:cs="Arial"/>
                <w:kern w:val="24"/>
                <w:sz w:val="16"/>
                <w:szCs w:val="16"/>
                <w:lang w:val="en-US"/>
              </w:rPr>
              <w:t xml:space="preserve"> @ 200m, </w:t>
            </w:r>
            <w:r>
              <w:rPr>
                <w:rFonts w:ascii="Arial" w:hAnsi="Arial" w:cs="Arial"/>
                <w:kern w:val="24"/>
                <w:sz w:val="16"/>
                <w:szCs w:val="16"/>
                <w:lang w:val="en-US"/>
              </w:rPr>
              <w:t>19.7</w:t>
            </w:r>
            <w:r w:rsidR="00C260A3" w:rsidRPr="003137CA">
              <w:rPr>
                <w:rFonts w:ascii="Arial" w:hAnsi="Arial" w:cs="Arial"/>
                <w:kern w:val="24"/>
                <w:sz w:val="16"/>
                <w:szCs w:val="16"/>
                <w:lang w:val="en-US"/>
              </w:rPr>
              <w:t xml:space="preserve"> @ 300m (UE-UE interference, 10m</w:t>
            </w:r>
            <w:r w:rsidR="006F791B" w:rsidRPr="003137CA">
              <w:rPr>
                <w:rFonts w:ascii="Arial" w:hAnsi="Arial" w:cs="Arial"/>
                <w:kern w:val="24"/>
                <w:sz w:val="16"/>
                <w:szCs w:val="16"/>
                <w:lang w:val="en-US"/>
              </w:rPr>
              <w:t>, 10UEs</w:t>
            </w:r>
            <w:r w:rsidR="00C260A3" w:rsidRPr="003137CA">
              <w:rPr>
                <w:rFonts w:ascii="Arial" w:hAnsi="Arial" w:cs="Arial"/>
                <w:kern w:val="24"/>
                <w:sz w:val="16"/>
                <w:szCs w:val="16"/>
                <w:lang w:val="en-US"/>
              </w:rPr>
              <w:t>)</w:t>
            </w:r>
          </w:p>
          <w:p w14:paraId="3917DD0A" w14:textId="58C23A49" w:rsidR="00C260A3" w:rsidRPr="003137CA" w:rsidRDefault="00BE6BDA" w:rsidP="00C260A3">
            <w:pPr>
              <w:wordWrap w:val="0"/>
              <w:spacing w:after="0"/>
              <w:rPr>
                <w:rFonts w:ascii="Arial" w:hAnsi="Arial" w:cs="Arial"/>
                <w:kern w:val="24"/>
                <w:sz w:val="16"/>
                <w:szCs w:val="16"/>
                <w:lang w:val="en-US"/>
              </w:rPr>
            </w:pPr>
            <w:r>
              <w:rPr>
                <w:rFonts w:ascii="Arial" w:hAnsi="Arial" w:cs="Arial"/>
                <w:kern w:val="24"/>
                <w:sz w:val="16"/>
                <w:szCs w:val="16"/>
                <w:lang w:val="en-US"/>
              </w:rPr>
              <w:t>36.8</w:t>
            </w:r>
            <w:r w:rsidR="00C260A3" w:rsidRPr="003137CA">
              <w:rPr>
                <w:rFonts w:ascii="Arial" w:hAnsi="Arial" w:cs="Arial"/>
                <w:kern w:val="24"/>
                <w:sz w:val="16"/>
                <w:szCs w:val="16"/>
                <w:lang w:val="en-US"/>
              </w:rPr>
              <w:t xml:space="preserve"> @ 100m, </w:t>
            </w:r>
            <w:r>
              <w:rPr>
                <w:rFonts w:ascii="Arial" w:hAnsi="Arial" w:cs="Arial"/>
                <w:kern w:val="24"/>
                <w:sz w:val="16"/>
                <w:szCs w:val="16"/>
                <w:lang w:val="en-US"/>
              </w:rPr>
              <w:t>30.1</w:t>
            </w:r>
            <w:r w:rsidR="00C260A3" w:rsidRPr="003137CA">
              <w:rPr>
                <w:rFonts w:ascii="Arial" w:hAnsi="Arial" w:cs="Arial"/>
                <w:kern w:val="24"/>
                <w:sz w:val="16"/>
                <w:szCs w:val="16"/>
                <w:lang w:val="en-US"/>
              </w:rPr>
              <w:t xml:space="preserve"> @ 200m, </w:t>
            </w:r>
            <w:r>
              <w:rPr>
                <w:rFonts w:ascii="Arial" w:hAnsi="Arial" w:cs="Arial"/>
                <w:kern w:val="24"/>
                <w:sz w:val="16"/>
                <w:szCs w:val="16"/>
                <w:lang w:val="en-US"/>
              </w:rPr>
              <w:t>26.3</w:t>
            </w:r>
            <w:r w:rsidR="006F791B" w:rsidRPr="003137CA">
              <w:rPr>
                <w:rFonts w:ascii="Arial" w:hAnsi="Arial" w:cs="Arial"/>
                <w:kern w:val="24"/>
                <w:sz w:val="16"/>
                <w:szCs w:val="16"/>
                <w:lang w:val="en-US"/>
              </w:rPr>
              <w:t xml:space="preserve"> @ 300m (UE-UE interference, 2</w:t>
            </w:r>
            <w:r w:rsidR="00C260A3" w:rsidRPr="003137CA">
              <w:rPr>
                <w:rFonts w:ascii="Arial" w:hAnsi="Arial" w:cs="Arial"/>
                <w:kern w:val="24"/>
                <w:sz w:val="16"/>
                <w:szCs w:val="16"/>
                <w:lang w:val="en-US"/>
              </w:rPr>
              <w:t>0m</w:t>
            </w:r>
            <w:r w:rsidR="006F791B" w:rsidRPr="003137CA">
              <w:rPr>
                <w:rFonts w:ascii="Arial" w:hAnsi="Arial" w:cs="Arial"/>
                <w:kern w:val="24"/>
                <w:sz w:val="16"/>
                <w:szCs w:val="16"/>
                <w:lang w:val="en-US"/>
              </w:rPr>
              <w:t>, 10UEs</w:t>
            </w:r>
            <w:r w:rsidR="00C260A3" w:rsidRPr="003137CA">
              <w:rPr>
                <w:rFonts w:ascii="Arial" w:hAnsi="Arial" w:cs="Arial"/>
                <w:kern w:val="24"/>
                <w:sz w:val="16"/>
                <w:szCs w:val="16"/>
                <w:lang w:val="en-US"/>
              </w:rPr>
              <w:t>)</w:t>
            </w:r>
          </w:p>
          <w:p w14:paraId="2007F790" w14:textId="040000DE" w:rsidR="006F791B" w:rsidRPr="003137CA" w:rsidRDefault="00BE6BDA" w:rsidP="00BE6BDA">
            <w:pPr>
              <w:wordWrap w:val="0"/>
              <w:spacing w:after="0"/>
              <w:rPr>
                <w:rFonts w:ascii="Arial" w:hAnsi="Arial" w:cs="Arial"/>
                <w:kern w:val="24"/>
                <w:sz w:val="16"/>
                <w:szCs w:val="16"/>
                <w:lang w:val="en-US"/>
              </w:rPr>
            </w:pPr>
            <w:r>
              <w:rPr>
                <w:rFonts w:ascii="Arial" w:hAnsi="Arial" w:cs="Arial"/>
                <w:kern w:val="24"/>
                <w:sz w:val="16"/>
                <w:szCs w:val="16"/>
                <w:lang w:val="en-US"/>
              </w:rPr>
              <w:t>40.5</w:t>
            </w:r>
            <w:r w:rsidR="006F791B" w:rsidRPr="003137CA">
              <w:rPr>
                <w:rFonts w:ascii="Arial" w:hAnsi="Arial" w:cs="Arial"/>
                <w:kern w:val="24"/>
                <w:sz w:val="16"/>
                <w:szCs w:val="16"/>
                <w:lang w:val="en-US"/>
              </w:rPr>
              <w:t xml:space="preserve"> </w:t>
            </w:r>
            <w:r w:rsidR="00C260A3" w:rsidRPr="003137CA">
              <w:rPr>
                <w:rFonts w:ascii="Arial" w:hAnsi="Arial" w:cs="Arial"/>
                <w:kern w:val="24"/>
                <w:sz w:val="16"/>
                <w:szCs w:val="16"/>
                <w:lang w:val="en-US"/>
              </w:rPr>
              <w:t xml:space="preserve">@ 100m, </w:t>
            </w:r>
            <w:r w:rsidR="006F791B" w:rsidRPr="003137CA">
              <w:rPr>
                <w:rFonts w:ascii="Arial" w:hAnsi="Arial" w:cs="Arial"/>
                <w:kern w:val="24"/>
                <w:sz w:val="16"/>
                <w:szCs w:val="16"/>
                <w:lang w:val="en-US"/>
              </w:rPr>
              <w:t>3</w:t>
            </w:r>
            <w:r>
              <w:rPr>
                <w:rFonts w:ascii="Arial" w:hAnsi="Arial" w:cs="Arial"/>
                <w:kern w:val="24"/>
                <w:sz w:val="16"/>
                <w:szCs w:val="16"/>
                <w:lang w:val="en-US"/>
              </w:rPr>
              <w:t>3.8</w:t>
            </w:r>
            <w:r w:rsidR="00C260A3" w:rsidRPr="003137CA">
              <w:rPr>
                <w:rFonts w:ascii="Arial" w:hAnsi="Arial" w:cs="Arial"/>
                <w:kern w:val="24"/>
                <w:sz w:val="16"/>
                <w:szCs w:val="16"/>
                <w:lang w:val="en-US"/>
              </w:rPr>
              <w:t xml:space="preserve"> @ 200m, </w:t>
            </w:r>
            <w:r>
              <w:rPr>
                <w:rFonts w:ascii="Arial" w:hAnsi="Arial" w:cs="Arial"/>
                <w:kern w:val="24"/>
                <w:sz w:val="16"/>
                <w:szCs w:val="16"/>
                <w:lang w:val="en-US"/>
              </w:rPr>
              <w:t>30.0</w:t>
            </w:r>
            <w:r w:rsidR="006F791B" w:rsidRPr="003137CA">
              <w:rPr>
                <w:rFonts w:ascii="Arial" w:hAnsi="Arial" w:cs="Arial"/>
                <w:kern w:val="24"/>
                <w:sz w:val="16"/>
                <w:szCs w:val="16"/>
                <w:lang w:val="en-US"/>
              </w:rPr>
              <w:t xml:space="preserve"> @ 300m (UE-UE interference, 3</w:t>
            </w:r>
            <w:r w:rsidR="00C260A3" w:rsidRPr="003137CA">
              <w:rPr>
                <w:rFonts w:ascii="Arial" w:hAnsi="Arial" w:cs="Arial"/>
                <w:kern w:val="24"/>
                <w:sz w:val="16"/>
                <w:szCs w:val="16"/>
                <w:lang w:val="en-US"/>
              </w:rPr>
              <w:t>0m</w:t>
            </w:r>
            <w:r w:rsidR="006F791B" w:rsidRPr="003137CA">
              <w:rPr>
                <w:rFonts w:ascii="Arial" w:hAnsi="Arial" w:cs="Arial"/>
                <w:kern w:val="24"/>
                <w:sz w:val="16"/>
                <w:szCs w:val="16"/>
                <w:lang w:val="en-US"/>
              </w:rPr>
              <w:t>, 10UEs</w:t>
            </w:r>
            <w:r w:rsidR="00C260A3" w:rsidRPr="003137CA">
              <w:rPr>
                <w:rFonts w:ascii="Arial" w:hAnsi="Arial" w:cs="Arial"/>
                <w:kern w:val="24"/>
                <w:sz w:val="16"/>
                <w:szCs w:val="16"/>
                <w:lang w:val="en-US"/>
              </w:rPr>
              <w:t>)</w:t>
            </w:r>
          </w:p>
        </w:tc>
      </w:tr>
      <w:tr w:rsidR="006F791B" w:rsidRPr="003137CA" w14:paraId="433F5BDC" w14:textId="6A01C075"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70130C8C" w14:textId="4F82A0E8" w:rsidR="006F791B" w:rsidRPr="003137CA" w:rsidRDefault="006F791B" w:rsidP="006F791B">
            <w:pPr>
              <w:spacing w:after="0"/>
              <w:rPr>
                <w:rFonts w:ascii="Arial" w:eastAsiaTheme="minorEastAsia" w:hAnsi="Arial" w:cs="Arial"/>
                <w:sz w:val="16"/>
                <w:szCs w:val="16"/>
                <w:lang w:val="en-US"/>
              </w:rPr>
            </w:pPr>
            <w:r w:rsidRPr="003137CA">
              <w:rPr>
                <w:rFonts w:ascii="Arial" w:hAnsi="Arial" w:cs="Arial"/>
                <w:kern w:val="24"/>
                <w:sz w:val="16"/>
                <w:szCs w:val="16"/>
                <w:lang w:val="en-US"/>
              </w:rPr>
              <w:t xml:space="preserve">K </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25D5442F" w14:textId="69ACEE79" w:rsidR="006F791B" w:rsidRPr="003137CA" w:rsidRDefault="006F791B" w:rsidP="006F791B">
            <w:pPr>
              <w:wordWrap w:val="0"/>
              <w:spacing w:after="0"/>
              <w:rPr>
                <w:rFonts w:ascii="Arial" w:hAnsi="Arial" w:cs="Arial"/>
                <w:kern w:val="24"/>
                <w:sz w:val="16"/>
                <w:szCs w:val="16"/>
                <w:lang w:val="en-US"/>
              </w:rPr>
            </w:pP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-UE intra-</w:t>
            </w:r>
            <w:proofErr w:type="spellStart"/>
            <w:r w:rsidRPr="003137CA">
              <w:rPr>
                <w:rFonts w:ascii="Arial" w:hAnsi="Arial" w:cs="Arial"/>
                <w:kern w:val="24"/>
                <w:sz w:val="16"/>
                <w:szCs w:val="16"/>
                <w:lang w:val="en-US"/>
              </w:rPr>
              <w:t>subband</w:t>
            </w:r>
            <w:proofErr w:type="spellEnd"/>
            <w:r w:rsidRPr="003137CA">
              <w:rPr>
                <w:rFonts w:ascii="Arial" w:hAnsi="Arial" w:cs="Arial"/>
                <w:kern w:val="24"/>
                <w:sz w:val="16"/>
                <w:szCs w:val="16"/>
                <w:lang w:val="en-US"/>
              </w:rPr>
              <w:t xml:space="preserve"> interference</w:t>
            </w:r>
          </w:p>
        </w:tc>
        <w:tc>
          <w:tcPr>
            <w:tcW w:w="2045" w:type="pct"/>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01A57327" w14:textId="701A4F0C" w:rsidR="006F791B" w:rsidRPr="003137CA" w:rsidRDefault="006F791B" w:rsidP="006F791B">
            <w:pPr>
              <w:wordWrap w:val="0"/>
              <w:spacing w:after="0"/>
              <w:rPr>
                <w:rFonts w:ascii="Arial" w:hAnsi="Arial" w:cs="Arial"/>
                <w:kern w:val="24"/>
                <w:sz w:val="16"/>
                <w:szCs w:val="16"/>
                <w:lang w:val="en-US"/>
              </w:rPr>
            </w:pPr>
            <w:r w:rsidRPr="003137CA">
              <w:rPr>
                <w:rFonts w:ascii="Arial" w:hAnsi="Arial" w:cs="Arial"/>
                <w:kern w:val="24"/>
                <w:sz w:val="16"/>
                <w:szCs w:val="16"/>
                <w:lang w:val="en-US"/>
              </w:rPr>
              <w:t xml:space="preserve">-47dBm @ 500m </w:t>
            </w:r>
          </w:p>
        </w:tc>
        <w:tc>
          <w:tcPr>
            <w:tcW w:w="1427"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604131C7" w14:textId="1F548820" w:rsidR="006F791B" w:rsidRPr="003137CA" w:rsidRDefault="006F791B" w:rsidP="006F791B">
            <w:pPr>
              <w:wordWrap w:val="0"/>
              <w:spacing w:after="0"/>
              <w:rPr>
                <w:rFonts w:ascii="Arial" w:hAnsi="Arial" w:cs="Arial"/>
                <w:color w:val="FF0000"/>
                <w:kern w:val="24"/>
                <w:sz w:val="16"/>
                <w:szCs w:val="16"/>
                <w:lang w:val="en-US"/>
              </w:rPr>
            </w:pPr>
            <w:r w:rsidRPr="003137CA">
              <w:rPr>
                <w:rFonts w:ascii="Arial" w:hAnsi="Arial" w:cs="Arial"/>
                <w:kern w:val="24"/>
                <w:sz w:val="16"/>
                <w:szCs w:val="16"/>
                <w:lang w:val="en-US"/>
              </w:rPr>
              <w:t xml:space="preserve">49dBm TX power, 6dB SF, -98dB </w:t>
            </w:r>
            <w:proofErr w:type="spellStart"/>
            <w:r w:rsidRPr="003137CA">
              <w:rPr>
                <w:rFonts w:ascii="Arial" w:hAnsi="Arial" w:cs="Arial"/>
                <w:kern w:val="24"/>
                <w:sz w:val="16"/>
                <w:szCs w:val="16"/>
                <w:lang w:val="en-US"/>
              </w:rPr>
              <w:t>pathloss</w:t>
            </w:r>
            <w:proofErr w:type="spellEnd"/>
            <w:r w:rsidRPr="003137CA">
              <w:rPr>
                <w:rFonts w:ascii="Arial" w:hAnsi="Arial" w:cs="Arial"/>
                <w:kern w:val="24"/>
                <w:sz w:val="16"/>
                <w:szCs w:val="16"/>
                <w:lang w:val="en-US"/>
              </w:rPr>
              <w:t xml:space="preserve">, 8dBi antenna array gain, 1 </w:t>
            </w:r>
            <w:proofErr w:type="spellStart"/>
            <w:r w:rsidRPr="003137CA">
              <w:rPr>
                <w:rFonts w:ascii="Arial" w:hAnsi="Arial" w:cs="Arial"/>
                <w:kern w:val="24"/>
                <w:sz w:val="16"/>
                <w:szCs w:val="16"/>
                <w:lang w:val="en-US"/>
              </w:rPr>
              <w:t>gNB</w:t>
            </w:r>
            <w:proofErr w:type="spellEnd"/>
          </w:p>
        </w:tc>
      </w:tr>
      <w:tr w:rsidR="006F791B" w:rsidRPr="003137CA" w14:paraId="3C72CC4B"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9B54953" w14:textId="5401452F"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L</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4FC80340" w14:textId="77777777" w:rsidR="006F791B" w:rsidRPr="003137CA" w:rsidRDefault="006F791B" w:rsidP="006F791B">
            <w:pPr>
              <w:spacing w:after="0"/>
              <w:rPr>
                <w:rFonts w:ascii="Arial" w:eastAsia="굴림" w:hAnsi="Arial" w:cs="Arial"/>
                <w:sz w:val="16"/>
                <w:szCs w:val="16"/>
                <w:lang w:val="en-US"/>
              </w:rPr>
            </w:pPr>
            <w:r w:rsidRPr="003137CA">
              <w:rPr>
                <w:rFonts w:ascii="Arial" w:hAnsi="Arial" w:cs="Arial"/>
                <w:kern w:val="24"/>
                <w:sz w:val="16"/>
                <w:szCs w:val="16"/>
                <w:lang w:val="en-US"/>
              </w:rPr>
              <w:t xml:space="preserve">TDD SINR (dB) </w:t>
            </w:r>
          </w:p>
          <w:p w14:paraId="47318CA9" w14:textId="3282D50D"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 xml:space="preserve">where considered Interference is </w:t>
            </w: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 xml:space="preserve">-UE interference, </w:t>
            </w:r>
          </w:p>
          <w:p w14:paraId="0ACAA1D0" w14:textId="31C5EA4A" w:rsidR="006F791B" w:rsidRPr="003137CA" w:rsidRDefault="00DF6759" w:rsidP="00DF6759">
            <w:pPr>
              <w:wordWrap w:val="0"/>
              <w:spacing w:after="0"/>
              <w:rPr>
                <w:rFonts w:ascii="Arial" w:hAnsi="Arial" w:cs="Arial"/>
                <w:kern w:val="24"/>
                <w:sz w:val="16"/>
                <w:szCs w:val="16"/>
                <w:lang w:val="en-US"/>
              </w:rPr>
            </w:pPr>
            <w:r w:rsidRPr="003137CA">
              <w:rPr>
                <w:rFonts w:ascii="Arial" w:hAnsi="Arial" w:cs="Arial"/>
                <w:kern w:val="24"/>
                <w:sz w:val="16"/>
                <w:szCs w:val="16"/>
                <w:lang w:val="en-US"/>
              </w:rPr>
              <w:t>F-dB(linear(G) +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6804DC1F" w14:textId="26B6F236" w:rsidR="006F791B" w:rsidRPr="003137CA" w:rsidRDefault="006F791B" w:rsidP="006F791B">
            <w:pPr>
              <w:wordWrap w:val="0"/>
              <w:spacing w:after="0"/>
              <w:rPr>
                <w:rFonts w:ascii="Arial" w:hAnsi="Arial" w:cs="Arial"/>
                <w:kern w:val="24"/>
                <w:sz w:val="16"/>
                <w:szCs w:val="16"/>
                <w:lang w:val="en-US"/>
              </w:rPr>
            </w:pPr>
            <w:r w:rsidRPr="003137CA">
              <w:rPr>
                <w:rFonts w:ascii="Arial" w:hAnsi="Arial" w:cs="Arial"/>
                <w:kern w:val="24"/>
                <w:sz w:val="16"/>
                <w:szCs w:val="16"/>
                <w:lang w:val="en-US"/>
              </w:rPr>
              <w:t xml:space="preserve">14.0 @ 100m, 7.3 @ 200m, 3.5 @ 300m </w:t>
            </w:r>
          </w:p>
          <w:p w14:paraId="2F892C3C" w14:textId="5376C042" w:rsidR="00DF6759" w:rsidRPr="003137CA" w:rsidRDefault="00DF6759" w:rsidP="006F791B">
            <w:pPr>
              <w:wordWrap w:val="0"/>
              <w:spacing w:after="0"/>
              <w:rPr>
                <w:rFonts w:ascii="Arial" w:hAnsi="Arial" w:cs="Arial"/>
                <w:kern w:val="24"/>
                <w:sz w:val="16"/>
                <w:szCs w:val="16"/>
                <w:lang w:val="en-US"/>
              </w:rPr>
            </w:pPr>
          </w:p>
        </w:tc>
      </w:tr>
      <w:tr w:rsidR="006F791B" w:rsidRPr="003137CA" w14:paraId="019D093C"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3209BB80" w14:textId="749AF86A"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M</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7838FBFB" w14:textId="77777777" w:rsidR="006F791B" w:rsidRPr="003137CA" w:rsidRDefault="006F791B" w:rsidP="006F791B">
            <w:pPr>
              <w:spacing w:after="0"/>
              <w:rPr>
                <w:rFonts w:ascii="Arial" w:eastAsia="굴림" w:hAnsi="Arial" w:cs="Arial"/>
                <w:sz w:val="16"/>
                <w:szCs w:val="16"/>
                <w:lang w:val="en-US"/>
              </w:rPr>
            </w:pPr>
            <w:r w:rsidRPr="003137CA">
              <w:rPr>
                <w:rFonts w:ascii="Arial" w:hAnsi="Arial" w:cs="Arial"/>
                <w:kern w:val="24"/>
                <w:sz w:val="16"/>
                <w:szCs w:val="16"/>
                <w:lang w:val="en-US"/>
              </w:rPr>
              <w:t xml:space="preserve">SBFD SINR (dB) </w:t>
            </w:r>
          </w:p>
          <w:p w14:paraId="3D27C797" w14:textId="60342817"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where Interference is UE-UE interference (</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 xml:space="preserve">) + </w:t>
            </w:r>
            <w:proofErr w:type="spellStart"/>
            <w:r w:rsidRPr="003137CA">
              <w:rPr>
                <w:rFonts w:ascii="Arial" w:hAnsi="Arial" w:cs="Arial"/>
                <w:kern w:val="24"/>
                <w:sz w:val="16"/>
                <w:szCs w:val="16"/>
                <w:lang w:val="en-US"/>
              </w:rPr>
              <w:t>gNB</w:t>
            </w:r>
            <w:proofErr w:type="spellEnd"/>
            <w:r w:rsidRPr="003137CA">
              <w:rPr>
                <w:rFonts w:ascii="Arial" w:hAnsi="Arial" w:cs="Arial"/>
                <w:kern w:val="24"/>
                <w:sz w:val="16"/>
                <w:szCs w:val="16"/>
                <w:lang w:val="en-US"/>
              </w:rPr>
              <w:t>-UE interference (K)</w:t>
            </w:r>
          </w:p>
          <w:p w14:paraId="3A6ADD44" w14:textId="10B9DB59" w:rsidR="006F791B" w:rsidRPr="003137CA" w:rsidRDefault="006F791B" w:rsidP="006F791B">
            <w:pPr>
              <w:wordWrap w:val="0"/>
              <w:spacing w:after="0"/>
              <w:rPr>
                <w:rFonts w:ascii="Arial" w:hAnsi="Arial" w:cs="Arial"/>
                <w:kern w:val="24"/>
                <w:sz w:val="16"/>
                <w:szCs w:val="16"/>
                <w:lang w:val="en-US"/>
              </w:rPr>
            </w:pPr>
            <w:r w:rsidRPr="003137CA">
              <w:rPr>
                <w:rFonts w:ascii="Arial" w:hAnsi="Arial" w:cs="Arial"/>
                <w:kern w:val="24"/>
                <w:sz w:val="16"/>
                <w:szCs w:val="16"/>
                <w:lang w:val="en-US"/>
              </w:rPr>
              <w:lastRenderedPageBreak/>
              <w:t>F-dB(linear(G)+ linear(</w:t>
            </w:r>
            <w:r w:rsidRPr="003137CA">
              <w:rPr>
                <w:rFonts w:ascii="맑은 고딕" w:hAnsi="맑은 고딕" w:cs="맑은 고딕" w:hint="eastAsia"/>
                <w:kern w:val="24"/>
                <w:sz w:val="16"/>
                <w:szCs w:val="16"/>
                <w:lang w:val="en-US"/>
              </w:rPr>
              <w:t>⑧</w:t>
            </w:r>
            <w:r w:rsidRPr="003137CA">
              <w:rPr>
                <w:rFonts w:ascii="Arial" w:hAnsi="Arial" w:cs="Arial"/>
                <w:kern w:val="24"/>
                <w:sz w:val="16"/>
                <w:szCs w:val="16"/>
                <w:lang w:val="en-US"/>
              </w:rPr>
              <w:t>)+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502FBA7" w14:textId="5B38531F" w:rsidR="00DF6759"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lastRenderedPageBreak/>
              <w:t>13.</w:t>
            </w:r>
            <w:r w:rsidR="00B7592B">
              <w:rPr>
                <w:rFonts w:ascii="Arial" w:hAnsi="Arial" w:cs="Arial"/>
                <w:kern w:val="24"/>
                <w:sz w:val="16"/>
                <w:szCs w:val="16"/>
                <w:lang w:val="en-US"/>
              </w:rPr>
              <w:t>9</w:t>
            </w:r>
            <w:r w:rsidRPr="003137CA">
              <w:rPr>
                <w:rFonts w:ascii="Arial" w:hAnsi="Arial" w:cs="Arial"/>
                <w:kern w:val="24"/>
                <w:sz w:val="16"/>
                <w:szCs w:val="16"/>
                <w:lang w:val="en-US"/>
              </w:rPr>
              <w:t xml:space="preserve"> @ 100m, </w:t>
            </w:r>
            <w:r w:rsidR="00DF6759" w:rsidRPr="003137CA">
              <w:rPr>
                <w:rFonts w:ascii="Arial" w:hAnsi="Arial" w:cs="Arial"/>
                <w:kern w:val="24"/>
                <w:sz w:val="16"/>
                <w:szCs w:val="16"/>
                <w:lang w:val="en-US"/>
              </w:rPr>
              <w:t>7.</w:t>
            </w:r>
            <w:r w:rsidR="00B7592B">
              <w:rPr>
                <w:rFonts w:ascii="Arial" w:hAnsi="Arial" w:cs="Arial"/>
                <w:kern w:val="24"/>
                <w:sz w:val="16"/>
                <w:szCs w:val="16"/>
                <w:lang w:val="en-US"/>
              </w:rPr>
              <w:t>2</w:t>
            </w:r>
            <w:r w:rsidRPr="003137CA">
              <w:rPr>
                <w:rFonts w:ascii="Arial" w:hAnsi="Arial" w:cs="Arial"/>
                <w:kern w:val="24"/>
                <w:sz w:val="16"/>
                <w:szCs w:val="16"/>
                <w:lang w:val="en-US"/>
              </w:rPr>
              <w:t xml:space="preserve"> @ 200m, </w:t>
            </w:r>
            <w:r w:rsidR="00DF6759" w:rsidRPr="003137CA">
              <w:rPr>
                <w:rFonts w:ascii="Arial" w:hAnsi="Arial" w:cs="Arial"/>
                <w:kern w:val="24"/>
                <w:sz w:val="16"/>
                <w:szCs w:val="16"/>
                <w:lang w:val="en-US"/>
              </w:rPr>
              <w:t>3.</w:t>
            </w:r>
            <w:r w:rsidR="00B7592B">
              <w:rPr>
                <w:rFonts w:ascii="Arial" w:hAnsi="Arial" w:cs="Arial"/>
                <w:kern w:val="24"/>
                <w:sz w:val="16"/>
                <w:szCs w:val="16"/>
                <w:lang w:val="en-US"/>
              </w:rPr>
              <w:t>4</w:t>
            </w:r>
            <w:r w:rsidRPr="003137CA">
              <w:rPr>
                <w:rFonts w:ascii="Arial" w:hAnsi="Arial" w:cs="Arial"/>
                <w:kern w:val="24"/>
                <w:sz w:val="16"/>
                <w:szCs w:val="16"/>
                <w:lang w:val="en-US"/>
              </w:rPr>
              <w:t xml:space="preserve"> @ 300m </w:t>
            </w:r>
            <w:r w:rsidR="00DF6759" w:rsidRPr="003137CA">
              <w:rPr>
                <w:rFonts w:ascii="Arial" w:hAnsi="Arial" w:cs="Arial"/>
                <w:kern w:val="24"/>
                <w:sz w:val="16"/>
                <w:szCs w:val="16"/>
                <w:lang w:val="en-US"/>
              </w:rPr>
              <w:t>(UE-UE interference, 10m, 10UEs)</w:t>
            </w:r>
          </w:p>
          <w:p w14:paraId="546CEE72" w14:textId="5CB52ACE"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1</w:t>
            </w:r>
            <w:r w:rsidR="00DF6759" w:rsidRPr="003137CA">
              <w:rPr>
                <w:rFonts w:ascii="Arial" w:hAnsi="Arial" w:cs="Arial"/>
                <w:kern w:val="24"/>
                <w:sz w:val="16"/>
                <w:szCs w:val="16"/>
                <w:lang w:val="en-US"/>
              </w:rPr>
              <w:t>4.0</w:t>
            </w:r>
            <w:r w:rsidRPr="003137CA">
              <w:rPr>
                <w:rFonts w:ascii="Arial" w:hAnsi="Arial" w:cs="Arial"/>
                <w:kern w:val="24"/>
                <w:sz w:val="16"/>
                <w:szCs w:val="16"/>
                <w:lang w:val="en-US"/>
              </w:rPr>
              <w:t xml:space="preserve"> @ 100m, 7.</w:t>
            </w:r>
            <w:r w:rsidR="00DF6759" w:rsidRPr="003137CA">
              <w:rPr>
                <w:rFonts w:ascii="Arial" w:hAnsi="Arial" w:cs="Arial"/>
                <w:kern w:val="24"/>
                <w:sz w:val="16"/>
                <w:szCs w:val="16"/>
                <w:lang w:val="en-US"/>
              </w:rPr>
              <w:t>3</w:t>
            </w:r>
            <w:r w:rsidRPr="003137CA">
              <w:rPr>
                <w:rFonts w:ascii="Arial" w:hAnsi="Arial" w:cs="Arial"/>
                <w:kern w:val="24"/>
                <w:sz w:val="16"/>
                <w:szCs w:val="16"/>
                <w:lang w:val="en-US"/>
              </w:rPr>
              <w:t xml:space="preserve"> @ 200m, 3.</w:t>
            </w:r>
            <w:r w:rsidR="00DF6759" w:rsidRPr="003137CA">
              <w:rPr>
                <w:rFonts w:ascii="Arial" w:hAnsi="Arial" w:cs="Arial"/>
                <w:kern w:val="24"/>
                <w:sz w:val="16"/>
                <w:szCs w:val="16"/>
                <w:lang w:val="en-US"/>
              </w:rPr>
              <w:t>5</w:t>
            </w:r>
            <w:r w:rsidRPr="003137CA">
              <w:rPr>
                <w:rFonts w:ascii="Arial" w:hAnsi="Arial" w:cs="Arial"/>
                <w:kern w:val="24"/>
                <w:sz w:val="16"/>
                <w:szCs w:val="16"/>
                <w:lang w:val="en-US"/>
              </w:rPr>
              <w:t xml:space="preserve"> @ 300m </w:t>
            </w:r>
            <w:r w:rsidR="00DF6759" w:rsidRPr="003137CA">
              <w:rPr>
                <w:rFonts w:ascii="Arial" w:hAnsi="Arial" w:cs="Arial"/>
                <w:kern w:val="24"/>
                <w:sz w:val="16"/>
                <w:szCs w:val="16"/>
                <w:lang w:val="en-US"/>
              </w:rPr>
              <w:t>(UE-UE interference, 20m, 10UEs)</w:t>
            </w:r>
          </w:p>
          <w:p w14:paraId="7204791B" w14:textId="601E0AE9" w:rsidR="006F791B" w:rsidRPr="003137CA" w:rsidRDefault="006F791B" w:rsidP="006F791B">
            <w:pPr>
              <w:spacing w:after="0"/>
              <w:rPr>
                <w:rFonts w:ascii="Arial" w:hAnsi="Arial" w:cs="Arial"/>
                <w:kern w:val="24"/>
                <w:sz w:val="16"/>
                <w:szCs w:val="16"/>
                <w:lang w:val="en-US"/>
              </w:rPr>
            </w:pPr>
            <w:r w:rsidRPr="003137CA">
              <w:rPr>
                <w:rFonts w:ascii="Arial" w:hAnsi="Arial" w:cs="Arial"/>
                <w:kern w:val="24"/>
                <w:sz w:val="16"/>
                <w:szCs w:val="16"/>
                <w:lang w:val="en-US"/>
              </w:rPr>
              <w:t>1</w:t>
            </w:r>
            <w:r w:rsidR="00DF6759" w:rsidRPr="003137CA">
              <w:rPr>
                <w:rFonts w:ascii="Arial" w:hAnsi="Arial" w:cs="Arial"/>
                <w:kern w:val="24"/>
                <w:sz w:val="16"/>
                <w:szCs w:val="16"/>
                <w:lang w:val="en-US"/>
              </w:rPr>
              <w:t>4.0</w:t>
            </w:r>
            <w:r w:rsidRPr="003137CA">
              <w:rPr>
                <w:rFonts w:ascii="Arial" w:hAnsi="Arial" w:cs="Arial"/>
                <w:kern w:val="24"/>
                <w:sz w:val="16"/>
                <w:szCs w:val="16"/>
                <w:lang w:val="en-US"/>
              </w:rPr>
              <w:t xml:space="preserve"> @ 100m, </w:t>
            </w:r>
            <w:r w:rsidR="00DF6759" w:rsidRPr="003137CA">
              <w:rPr>
                <w:rFonts w:ascii="Arial" w:hAnsi="Arial" w:cs="Arial"/>
                <w:kern w:val="24"/>
                <w:sz w:val="16"/>
                <w:szCs w:val="16"/>
                <w:lang w:val="en-US"/>
              </w:rPr>
              <w:t>7.3</w:t>
            </w:r>
            <w:r w:rsidRPr="003137CA">
              <w:rPr>
                <w:rFonts w:ascii="Arial" w:hAnsi="Arial" w:cs="Arial"/>
                <w:kern w:val="24"/>
                <w:sz w:val="16"/>
                <w:szCs w:val="16"/>
                <w:lang w:val="en-US"/>
              </w:rPr>
              <w:t xml:space="preserve"> @ 200m, </w:t>
            </w:r>
            <w:r w:rsidR="00DF6759" w:rsidRPr="003137CA">
              <w:rPr>
                <w:rFonts w:ascii="Arial" w:hAnsi="Arial" w:cs="Arial"/>
                <w:kern w:val="24"/>
                <w:sz w:val="16"/>
                <w:szCs w:val="16"/>
                <w:lang w:val="en-US"/>
              </w:rPr>
              <w:t>3.5</w:t>
            </w:r>
            <w:r w:rsidRPr="003137CA">
              <w:rPr>
                <w:rFonts w:ascii="Arial" w:hAnsi="Arial" w:cs="Arial"/>
                <w:kern w:val="24"/>
                <w:sz w:val="16"/>
                <w:szCs w:val="16"/>
                <w:lang w:val="en-US"/>
              </w:rPr>
              <w:t xml:space="preserve"> @ 300m </w:t>
            </w:r>
            <w:r w:rsidR="00DF6759" w:rsidRPr="003137CA">
              <w:rPr>
                <w:rFonts w:ascii="Arial" w:hAnsi="Arial" w:cs="Arial"/>
                <w:kern w:val="24"/>
                <w:sz w:val="16"/>
                <w:szCs w:val="16"/>
                <w:lang w:val="en-US"/>
              </w:rPr>
              <w:t>(UE-UE interference, 30m, 10UEs)</w:t>
            </w:r>
          </w:p>
          <w:p w14:paraId="30B74349" w14:textId="77777777" w:rsidR="006F791B" w:rsidRPr="003137CA" w:rsidRDefault="006F791B" w:rsidP="006F791B">
            <w:pPr>
              <w:wordWrap w:val="0"/>
              <w:spacing w:after="0"/>
              <w:rPr>
                <w:rFonts w:ascii="Arial" w:hAnsi="Arial" w:cs="Arial"/>
                <w:kern w:val="24"/>
                <w:sz w:val="16"/>
                <w:szCs w:val="16"/>
                <w:lang w:val="en-US"/>
              </w:rPr>
            </w:pPr>
          </w:p>
        </w:tc>
      </w:tr>
    </w:tbl>
    <w:p w14:paraId="0297AB55" w14:textId="51B82945" w:rsidR="00A842D2" w:rsidRPr="003137CA" w:rsidRDefault="00A842D2" w:rsidP="00720A98">
      <w:pPr>
        <w:rPr>
          <w:rFonts w:ascii="Arial" w:hAnsi="Arial" w:cs="Arial"/>
          <w:lang w:val="en-US"/>
        </w:rPr>
      </w:pPr>
    </w:p>
    <w:p w14:paraId="1E1A259C" w14:textId="32C70F25" w:rsidR="00F93AB5" w:rsidRPr="003137CA" w:rsidRDefault="00F93AB5" w:rsidP="00741508">
      <w:pPr>
        <w:spacing w:after="120"/>
        <w:rPr>
          <w:rFonts w:ascii="Arial" w:hAnsi="Arial" w:cs="Arial"/>
          <w:i/>
          <w:lang w:val="en-US"/>
        </w:rPr>
      </w:pPr>
      <w:r w:rsidRPr="003137CA">
        <w:rPr>
          <w:rFonts w:ascii="Arial" w:hAnsi="Arial" w:cs="Arial"/>
          <w:b/>
          <w:lang w:val="en-US"/>
        </w:rPr>
        <w:t xml:space="preserve">Observation </w:t>
      </w:r>
      <w:r w:rsidR="0032798F" w:rsidRPr="003137CA">
        <w:rPr>
          <w:rFonts w:ascii="Arial" w:hAnsi="Arial" w:cs="Arial"/>
          <w:b/>
          <w:lang w:val="en-US"/>
        </w:rPr>
        <w:t>5</w:t>
      </w:r>
      <w:r w:rsidRPr="003137CA">
        <w:rPr>
          <w:rFonts w:ascii="Arial" w:hAnsi="Arial" w:cs="Arial"/>
          <w:lang w:val="en-US"/>
        </w:rPr>
        <w:t xml:space="preserve"> </w:t>
      </w:r>
      <w:r w:rsidRPr="003137CA">
        <w:rPr>
          <w:rFonts w:ascii="Arial" w:hAnsi="Arial" w:cs="Arial"/>
          <w:i/>
          <w:lang w:val="en-US"/>
        </w:rPr>
        <w:t>Given a specific deployment scenario, DL SINR of SBFD operation is degraded by up to 0.2dB</w:t>
      </w:r>
    </w:p>
    <w:p w14:paraId="6C218E36" w14:textId="38D2A39D" w:rsidR="00F93AB5" w:rsidRPr="003137CA" w:rsidRDefault="00F93AB5" w:rsidP="00F93AB5">
      <w:pPr>
        <w:pStyle w:val="a4"/>
        <w:numPr>
          <w:ilvl w:val="0"/>
          <w:numId w:val="9"/>
        </w:numPr>
        <w:ind w:leftChars="0"/>
        <w:rPr>
          <w:rFonts w:ascii="Arial" w:hAnsi="Arial" w:cs="Arial"/>
          <w:i/>
          <w:lang w:val="en-US"/>
        </w:rPr>
      </w:pPr>
      <w:r w:rsidRPr="003137CA">
        <w:rPr>
          <w:rFonts w:ascii="Arial" w:hAnsi="Arial" w:cs="Arial"/>
          <w:i/>
          <w:lang w:val="en-US"/>
        </w:rPr>
        <w:t xml:space="preserve">Scenario: Urban Macro deployment with 500m ISD, 100/200/300m </w:t>
      </w:r>
      <w:proofErr w:type="spellStart"/>
      <w:r w:rsidRPr="003137CA">
        <w:rPr>
          <w:rFonts w:ascii="Arial" w:hAnsi="Arial" w:cs="Arial"/>
          <w:i/>
          <w:lang w:val="en-US"/>
        </w:rPr>
        <w:t>gNB</w:t>
      </w:r>
      <w:proofErr w:type="spellEnd"/>
      <w:r w:rsidRPr="003137CA">
        <w:rPr>
          <w:rFonts w:ascii="Arial" w:hAnsi="Arial" w:cs="Arial"/>
          <w:i/>
          <w:lang w:val="en-US"/>
        </w:rPr>
        <w:t xml:space="preserve">-UE distance, 10 aggressor UEs </w:t>
      </w:r>
    </w:p>
    <w:p w14:paraId="4D5A72A8" w14:textId="77777777" w:rsidR="00FB56E3" w:rsidRPr="003137CA" w:rsidRDefault="00FB56E3" w:rsidP="00055352">
      <w:pPr>
        <w:rPr>
          <w:rFonts w:ascii="Arial" w:hAnsi="Arial" w:cs="Arial"/>
          <w:lang w:val="en-US"/>
        </w:rPr>
      </w:pPr>
    </w:p>
    <w:p w14:paraId="21ED6E2D" w14:textId="67A59F63" w:rsidR="00FB56E3" w:rsidRPr="003137CA" w:rsidRDefault="00FB56E3" w:rsidP="00055352">
      <w:pPr>
        <w:pStyle w:val="2"/>
        <w:rPr>
          <w:rFonts w:cs="Arial"/>
          <w:b/>
        </w:rPr>
      </w:pPr>
      <w:r w:rsidRPr="003137CA">
        <w:rPr>
          <w:rFonts w:cs="Arial"/>
          <w:b/>
        </w:rPr>
        <w:t xml:space="preserve">2.3 SLS Evaluation </w:t>
      </w:r>
    </w:p>
    <w:p w14:paraId="4BCACF59" w14:textId="4C10A3D4" w:rsidR="00FB56E3" w:rsidRPr="003137CA" w:rsidRDefault="00FB56E3" w:rsidP="00FB56E3">
      <w:pPr>
        <w:pStyle w:val="3"/>
        <w:ind w:left="1000" w:hanging="400"/>
        <w:rPr>
          <w:rFonts w:ascii="Arial" w:hAnsi="Arial" w:cs="Arial"/>
          <w:b/>
        </w:rPr>
      </w:pPr>
      <w:r w:rsidRPr="003137CA">
        <w:rPr>
          <w:rFonts w:ascii="Arial" w:hAnsi="Arial" w:cs="Arial"/>
          <w:b/>
        </w:rPr>
        <w:t>2.3.</w:t>
      </w:r>
      <w:r w:rsidR="00777B80" w:rsidRPr="003137CA">
        <w:rPr>
          <w:rFonts w:ascii="Arial" w:hAnsi="Arial" w:cs="Arial"/>
          <w:b/>
        </w:rPr>
        <w:t>1</w:t>
      </w:r>
      <w:r w:rsidRPr="003137CA">
        <w:rPr>
          <w:rFonts w:ascii="Arial" w:hAnsi="Arial" w:cs="Arial"/>
          <w:b/>
        </w:rPr>
        <w:t xml:space="preserve"> Remaining Issues</w:t>
      </w:r>
      <w:r w:rsidR="00777B80" w:rsidRPr="003137CA">
        <w:rPr>
          <w:rFonts w:ascii="Arial" w:hAnsi="Arial" w:cs="Arial"/>
          <w:b/>
        </w:rPr>
        <w:t xml:space="preserve"> on SLS</w:t>
      </w:r>
      <w:r w:rsidR="00AC07B9">
        <w:rPr>
          <w:rFonts w:ascii="Arial" w:hAnsi="Arial" w:cs="Arial"/>
          <w:b/>
        </w:rPr>
        <w:t xml:space="preserve"> Evaluation</w:t>
      </w:r>
    </w:p>
    <w:p w14:paraId="0807D349" w14:textId="1CB13053" w:rsidR="00FB56E3" w:rsidRPr="003137CA" w:rsidRDefault="00FB56E3" w:rsidP="00DA0C3F">
      <w:pPr>
        <w:ind w:firstLineChars="50" w:firstLine="100"/>
        <w:rPr>
          <w:rFonts w:ascii="Arial" w:hAnsi="Arial" w:cs="Arial"/>
        </w:rPr>
      </w:pPr>
      <w:r w:rsidRPr="003137CA">
        <w:rPr>
          <w:rFonts w:ascii="Arial" w:hAnsi="Arial" w:cs="Arial"/>
        </w:rPr>
        <w:t>In the last RAN1#112b-e meeting, some companies proposed a new performance metric, called net gain metric. The following two types of net gain metrics were proposed [</w:t>
      </w:r>
      <w:r w:rsidR="00AA3C79" w:rsidRPr="003137CA">
        <w:rPr>
          <w:rFonts w:ascii="Arial" w:hAnsi="Arial" w:cs="Arial"/>
        </w:rPr>
        <w:t>3</w:t>
      </w:r>
      <w:r w:rsidRPr="003137CA">
        <w:rPr>
          <w:rFonts w:ascii="Arial" w:hAnsi="Arial" w:cs="Arial"/>
        </w:rPr>
        <w:t xml:space="preserve">]. </w:t>
      </w:r>
    </w:p>
    <w:p w14:paraId="484E2FC0" w14:textId="03267EB7" w:rsidR="00FB56E3" w:rsidRPr="003137CA" w:rsidRDefault="00DF2C76" w:rsidP="00DA0C3F">
      <w:pPr>
        <w:ind w:firstLineChars="50" w:firstLine="100"/>
        <w:rPr>
          <w:rFonts w:ascii="Arial" w:hAnsi="Arial" w:cs="Arial"/>
        </w:rPr>
      </w:pPr>
      <m:oMathPara>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Type-1</m:t>
              </m:r>
            </m:sup>
          </m:sSubSup>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sSubSup>
                    <m:sSubSupPr>
                      <m:ctrlPr>
                        <w:rPr>
                          <w:rFonts w:ascii="Cambria Math" w:hAnsi="Cambria Math" w:cs="Arial"/>
                        </w:rPr>
                      </m:ctrlPr>
                    </m:sSubSupPr>
                    <m:e>
                      <m:r>
                        <m:rPr>
                          <m:sty m:val="p"/>
                        </m:rPr>
                        <w:rPr>
                          <w:rFonts w:ascii="Cambria Math" w:hAnsi="Cambria Math" w:cs="Arial"/>
                        </w:rPr>
                        <m:t>UPT</m:t>
                      </m:r>
                    </m:e>
                    <m:sub>
                      <m:r>
                        <m:rPr>
                          <m:sty m:val="p"/>
                        </m:rPr>
                        <w:rPr>
                          <w:rFonts w:ascii="Cambria Math" w:hAnsi="Cambria Math" w:cs="Arial"/>
                        </w:rPr>
                        <m:t>SBFD</m:t>
                      </m:r>
                    </m:sub>
                    <m:sup>
                      <m:r>
                        <m:rPr>
                          <m:sty m:val="p"/>
                        </m:rPr>
                        <w:rPr>
                          <w:rFonts w:ascii="Cambria Math" w:hAnsi="Cambria Math" w:cs="Arial"/>
                        </w:rPr>
                        <m:t>UL</m:t>
                      </m:r>
                    </m:sup>
                  </m:sSubSup>
                </m:num>
                <m:den>
                  <m:sSubSup>
                    <m:sSubSupPr>
                      <m:ctrlPr>
                        <w:rPr>
                          <w:rFonts w:ascii="Cambria Math" w:hAnsi="Cambria Math" w:cs="Arial"/>
                        </w:rPr>
                      </m:ctrlPr>
                    </m:sSubSupPr>
                    <m:e>
                      <m:r>
                        <m:rPr>
                          <m:sty m:val="p"/>
                        </m:rPr>
                        <w:rPr>
                          <w:rFonts w:ascii="Cambria Math" w:hAnsi="Cambria Math" w:cs="Arial"/>
                        </w:rPr>
                        <m:t>UPT</m:t>
                      </m:r>
                    </m:e>
                    <m:sub>
                      <m:r>
                        <m:rPr>
                          <m:sty m:val="p"/>
                        </m:rPr>
                        <w:rPr>
                          <w:rFonts w:ascii="Cambria Math" w:hAnsi="Cambria Math" w:cs="Arial"/>
                        </w:rPr>
                        <m:t>TDD</m:t>
                      </m:r>
                    </m:sub>
                    <m:sup>
                      <m:r>
                        <m:rPr>
                          <m:sty m:val="p"/>
                        </m:rPr>
                        <w:rPr>
                          <w:rFonts w:ascii="Cambria Math" w:hAnsi="Cambria Math" w:cs="Arial"/>
                        </w:rPr>
                        <m:t>UL</m:t>
                      </m:r>
                    </m:sup>
                  </m:sSubSup>
                </m:den>
              </m:f>
              <m:r>
                <m:rPr>
                  <m:sty m:val="p"/>
                </m:rPr>
                <w:rPr>
                  <w:rFonts w:ascii="Cambria Math" w:hAnsi="Cambria Math" w:cs="Arial"/>
                </w:rPr>
                <m:t>-1</m:t>
              </m:r>
            </m:e>
          </m:d>
          <m:r>
            <m:rPr>
              <m:sty m:val="p"/>
            </m:rPr>
            <w:rPr>
              <w:rFonts w:ascii="Cambria Math" w:hAnsi="Cambria Math" w:cs="Arial"/>
            </w:rPr>
            <m:t>-</m:t>
          </m:r>
          <m:d>
            <m:dPr>
              <m:ctrlPr>
                <w:rPr>
                  <w:rFonts w:ascii="Cambria Math" w:hAnsi="Cambria Math" w:cs="Arial"/>
                </w:rPr>
              </m:ctrlPr>
            </m:dPr>
            <m:e>
              <m:f>
                <m:fPr>
                  <m:ctrlPr>
                    <w:rPr>
                      <w:rFonts w:ascii="Cambria Math" w:hAnsi="Cambria Math" w:cs="Arial"/>
                    </w:rPr>
                  </m:ctrlPr>
                </m:fPr>
                <m:num>
                  <m:r>
                    <m:rPr>
                      <m:sty m:val="p"/>
                    </m:rPr>
                    <w:rPr>
                      <w:rFonts w:ascii="Cambria Math" w:hAnsi="Cambria Math" w:cs="Arial"/>
                    </w:rPr>
                    <m:t>SBFD UL resource</m:t>
                  </m:r>
                </m:num>
                <m:den>
                  <m:r>
                    <m:rPr>
                      <m:sty m:val="p"/>
                    </m:rPr>
                    <w:rPr>
                      <w:rFonts w:ascii="Cambria Math" w:hAnsi="Cambria Math" w:cs="Arial"/>
                    </w:rPr>
                    <m:t>TDD UL resource</m:t>
                  </m:r>
                </m:den>
              </m:f>
              <m:r>
                <m:rPr>
                  <m:sty m:val="p"/>
                </m:rPr>
                <w:rPr>
                  <w:rFonts w:ascii="Cambria Math" w:hAnsi="Cambria Math" w:cs="Arial"/>
                </w:rPr>
                <m:t>-1</m:t>
              </m:r>
            </m:e>
          </m:d>
          <m:r>
            <w:rPr>
              <w:rFonts w:ascii="Cambria Math" w:hAnsi="Cambria Math" w:cs="Arial"/>
            </w:rPr>
            <m:t>,</m:t>
          </m:r>
        </m:oMath>
      </m:oMathPara>
    </w:p>
    <w:p w14:paraId="2C93E933" w14:textId="76D7EC9F" w:rsidR="00FB56E3" w:rsidRPr="003137CA" w:rsidRDefault="00DF2C76" w:rsidP="00DA0C3F">
      <w:pPr>
        <w:ind w:firstLineChars="50" w:firstLine="100"/>
        <w:rPr>
          <w:rFonts w:ascii="Arial" w:hAnsi="Arial" w:cs="Arial"/>
        </w:rPr>
      </w:pPr>
      <m:oMathPara>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Type-2</m:t>
              </m:r>
            </m:sup>
          </m:sSubSup>
          <m:r>
            <m:rPr>
              <m:sty m:val="p"/>
            </m:rPr>
            <w:rPr>
              <w:rFonts w:ascii="Cambria Math" w:hAnsi="Cambria Math" w:cs="Arial"/>
            </w:rPr>
            <m:t>=</m:t>
          </m:r>
          <m:f>
            <m:fPr>
              <m:ctrlPr>
                <w:rPr>
                  <w:rFonts w:ascii="Cambria Math" w:hAnsi="Cambria Math" w:cs="Arial"/>
                </w:rPr>
              </m:ctrlPr>
            </m:fPr>
            <m:num>
              <m:f>
                <m:fPr>
                  <m:ctrlPr>
                    <w:rPr>
                      <w:rFonts w:ascii="Cambria Math" w:hAnsi="Cambria Math" w:cs="Arial"/>
                    </w:rPr>
                  </m:ctrlPr>
                </m:fPr>
                <m:num>
                  <m:sSubSup>
                    <m:sSubSupPr>
                      <m:ctrlPr>
                        <w:rPr>
                          <w:rFonts w:ascii="Cambria Math" w:hAnsi="Cambria Math" w:cs="Arial"/>
                        </w:rPr>
                      </m:ctrlPr>
                    </m:sSubSupPr>
                    <m:e>
                      <m:r>
                        <m:rPr>
                          <m:sty m:val="p"/>
                        </m:rPr>
                        <w:rPr>
                          <w:rFonts w:ascii="Cambria Math" w:hAnsi="Cambria Math" w:cs="Arial"/>
                        </w:rPr>
                        <m:t>UPT</m:t>
                      </m:r>
                    </m:e>
                    <m:sub>
                      <m:r>
                        <m:rPr>
                          <m:sty m:val="p"/>
                        </m:rPr>
                        <w:rPr>
                          <w:rFonts w:ascii="Cambria Math" w:hAnsi="Cambria Math" w:cs="Arial"/>
                        </w:rPr>
                        <m:t>SBFD</m:t>
                      </m:r>
                    </m:sub>
                    <m:sup>
                      <m:r>
                        <m:rPr>
                          <m:sty m:val="p"/>
                        </m:rPr>
                        <w:rPr>
                          <w:rFonts w:ascii="Cambria Math" w:hAnsi="Cambria Math" w:cs="Arial"/>
                        </w:rPr>
                        <m:t>UL</m:t>
                      </m:r>
                    </m:sup>
                  </m:sSubSup>
                  <m:r>
                    <m:rPr>
                      <m:sty m:val="p"/>
                    </m:rPr>
                    <w:rPr>
                      <w:rFonts w:ascii="Cambria Math" w:hAnsi="Cambria Math" w:cs="Arial"/>
                    </w:rPr>
                    <m:t xml:space="preserve"> </m:t>
                  </m:r>
                </m:num>
                <m:den>
                  <m:r>
                    <m:rPr>
                      <m:sty m:val="p"/>
                    </m:rPr>
                    <w:rPr>
                      <w:rFonts w:ascii="Cambria Math" w:hAnsi="Cambria Math" w:cs="Arial"/>
                    </w:rPr>
                    <m:t xml:space="preserve">SBFD UL resource </m:t>
                  </m:r>
                </m:den>
              </m:f>
            </m:num>
            <m:den>
              <m:f>
                <m:fPr>
                  <m:ctrlPr>
                    <w:rPr>
                      <w:rFonts w:ascii="Cambria Math" w:hAnsi="Cambria Math" w:cs="Arial"/>
                    </w:rPr>
                  </m:ctrlPr>
                </m:fPr>
                <m:num>
                  <m:sSubSup>
                    <m:sSubSupPr>
                      <m:ctrlPr>
                        <w:rPr>
                          <w:rFonts w:ascii="Cambria Math" w:hAnsi="Cambria Math" w:cs="Arial"/>
                        </w:rPr>
                      </m:ctrlPr>
                    </m:sSubSupPr>
                    <m:e>
                      <m:r>
                        <m:rPr>
                          <m:sty m:val="p"/>
                        </m:rPr>
                        <w:rPr>
                          <w:rFonts w:ascii="Cambria Math" w:hAnsi="Cambria Math" w:cs="Arial"/>
                        </w:rPr>
                        <m:t>UPT</m:t>
                      </m:r>
                    </m:e>
                    <m:sub>
                      <m:r>
                        <m:rPr>
                          <m:sty m:val="p"/>
                        </m:rPr>
                        <w:rPr>
                          <w:rFonts w:ascii="Cambria Math" w:hAnsi="Cambria Math" w:cs="Arial"/>
                        </w:rPr>
                        <m:t>TDD</m:t>
                      </m:r>
                    </m:sub>
                    <m:sup>
                      <m:r>
                        <m:rPr>
                          <m:sty m:val="p"/>
                        </m:rPr>
                        <w:rPr>
                          <w:rFonts w:ascii="Cambria Math" w:hAnsi="Cambria Math" w:cs="Arial"/>
                        </w:rPr>
                        <m:t>UL</m:t>
                      </m:r>
                    </m:sup>
                  </m:sSubSup>
                  <m:r>
                    <m:rPr>
                      <m:sty m:val="p"/>
                    </m:rPr>
                    <w:rPr>
                      <w:rFonts w:ascii="Cambria Math" w:hAnsi="Cambria Math" w:cs="Arial"/>
                    </w:rPr>
                    <m:t xml:space="preserve"> </m:t>
                  </m:r>
                </m:num>
                <m:den>
                  <m:r>
                    <m:rPr>
                      <m:sty m:val="p"/>
                    </m:rPr>
                    <w:rPr>
                      <w:rFonts w:ascii="Cambria Math" w:hAnsi="Cambria Math" w:cs="Arial"/>
                    </w:rPr>
                    <m:t xml:space="preserve">TDD UL resource </m:t>
                  </m:r>
                </m:den>
              </m:f>
            </m:den>
          </m:f>
          <m:r>
            <m:rPr>
              <m:sty m:val="p"/>
            </m:rPr>
            <w:rPr>
              <w:rFonts w:ascii="Cambria Math" w:hAnsi="Cambria Math" w:cs="Arial"/>
            </w:rPr>
            <m:t>-1,</m:t>
          </m:r>
        </m:oMath>
      </m:oMathPara>
    </w:p>
    <w:p w14:paraId="2B0CA018" w14:textId="1D86477F" w:rsidR="009C0838" w:rsidRPr="003137CA" w:rsidRDefault="00FB56E3" w:rsidP="007708E5">
      <w:pPr>
        <w:rPr>
          <w:rFonts w:ascii="Arial" w:hAnsi="Arial" w:cs="Arial"/>
        </w:rPr>
      </w:pPr>
      <w:proofErr w:type="gramStart"/>
      <w:r w:rsidRPr="003137CA">
        <w:rPr>
          <w:rFonts w:ascii="Arial" w:hAnsi="Arial" w:cs="Arial"/>
        </w:rPr>
        <w:t>where</w:t>
      </w:r>
      <w:proofErr w:type="gramEnd"/>
      <w:r w:rsidRPr="003137CA">
        <w:rPr>
          <w:rFonts w:ascii="Arial" w:hAnsi="Arial" w:cs="Arial"/>
        </w:rPr>
        <w:t xml:space="preserve"> </w:t>
      </w:r>
      <m:oMath>
        <m:sSubSup>
          <m:sSubSupPr>
            <m:ctrlPr>
              <w:rPr>
                <w:rFonts w:ascii="Cambria Math" w:hAnsi="Cambria Math" w:cs="Arial"/>
              </w:rPr>
            </m:ctrlPr>
          </m:sSubSupPr>
          <m:e>
            <m:r>
              <m:rPr>
                <m:sty m:val="p"/>
              </m:rPr>
              <w:rPr>
                <w:rFonts w:ascii="Cambria Math" w:hAnsi="Cambria Math" w:cs="Arial"/>
              </w:rPr>
              <m:t>UPT</m:t>
            </m:r>
          </m:e>
          <m:sub>
            <m:r>
              <m:rPr>
                <m:sty m:val="p"/>
              </m:rPr>
              <w:rPr>
                <w:rFonts w:ascii="Cambria Math" w:hAnsi="Cambria Math" w:cs="Arial"/>
              </w:rPr>
              <m:t>SBFD</m:t>
            </m:r>
          </m:sub>
          <m:sup>
            <m:r>
              <m:rPr>
                <m:sty m:val="p"/>
              </m:rPr>
              <w:rPr>
                <w:rFonts w:ascii="Cambria Math" w:hAnsi="Cambria Math" w:cs="Arial"/>
              </w:rPr>
              <m:t>UL</m:t>
            </m:r>
          </m:sup>
        </m:sSubSup>
      </m:oMath>
      <w:r w:rsidRPr="003137CA">
        <w:rPr>
          <w:rFonts w:ascii="Arial" w:hAnsi="Arial" w:cs="Arial"/>
        </w:rPr>
        <w:t xml:space="preserve"> and </w:t>
      </w:r>
      <m:oMath>
        <m:sSubSup>
          <m:sSubSupPr>
            <m:ctrlPr>
              <w:rPr>
                <w:rFonts w:ascii="Cambria Math" w:hAnsi="Cambria Math" w:cs="Arial"/>
              </w:rPr>
            </m:ctrlPr>
          </m:sSubSupPr>
          <m:e>
            <m:r>
              <m:rPr>
                <m:sty m:val="p"/>
              </m:rPr>
              <w:rPr>
                <w:rFonts w:ascii="Cambria Math" w:hAnsi="Cambria Math" w:cs="Arial"/>
              </w:rPr>
              <m:t>UPT</m:t>
            </m:r>
          </m:e>
          <m:sub>
            <m:r>
              <m:rPr>
                <m:sty m:val="p"/>
              </m:rPr>
              <w:rPr>
                <w:rFonts w:ascii="Cambria Math" w:hAnsi="Cambria Math" w:cs="Arial"/>
              </w:rPr>
              <m:t>TDD</m:t>
            </m:r>
          </m:sub>
          <m:sup>
            <m:r>
              <m:rPr>
                <m:sty m:val="p"/>
              </m:rPr>
              <w:rPr>
                <w:rFonts w:ascii="Cambria Math" w:hAnsi="Cambria Math" w:cs="Arial"/>
              </w:rPr>
              <m:t>UL</m:t>
            </m:r>
          </m:sup>
        </m:sSubSup>
      </m:oMath>
      <w:r w:rsidRPr="003137CA">
        <w:rPr>
          <w:rFonts w:ascii="Arial" w:hAnsi="Arial" w:cs="Arial"/>
        </w:rPr>
        <w:t xml:space="preserve"> are</w:t>
      </w:r>
      <w:r w:rsidR="009C0838" w:rsidRPr="003137CA">
        <w:rPr>
          <w:rFonts w:ascii="Arial" w:hAnsi="Arial" w:cs="Arial"/>
        </w:rPr>
        <w:t>,</w:t>
      </w:r>
      <w:r w:rsidRPr="003137CA">
        <w:rPr>
          <w:rFonts w:ascii="Arial" w:hAnsi="Arial" w:cs="Arial"/>
        </w:rPr>
        <w:t xml:space="preserve"> re</w:t>
      </w:r>
      <w:r w:rsidR="009C0838" w:rsidRPr="003137CA">
        <w:rPr>
          <w:rFonts w:ascii="Arial" w:hAnsi="Arial" w:cs="Arial"/>
        </w:rPr>
        <w:t>spective</w:t>
      </w:r>
      <w:r w:rsidRPr="003137CA">
        <w:rPr>
          <w:rFonts w:ascii="Arial" w:hAnsi="Arial" w:cs="Arial"/>
        </w:rPr>
        <w:t>ly, uplink 5%/50%/95%/mean UPT</w:t>
      </w:r>
      <w:r w:rsidR="009C0838" w:rsidRPr="003137CA">
        <w:rPr>
          <w:rFonts w:ascii="Arial" w:hAnsi="Arial" w:cs="Arial"/>
        </w:rPr>
        <w:t xml:space="preserve"> in a SBFD system and a legacy TDD system</w:t>
      </w:r>
      <w:r w:rsidRPr="003137CA">
        <w:rPr>
          <w:rFonts w:ascii="Arial" w:hAnsi="Arial" w:cs="Arial"/>
        </w:rPr>
        <w:t xml:space="preserve"> and </w:t>
      </w:r>
      <m:oMath>
        <m:r>
          <m:rPr>
            <m:sty m:val="p"/>
          </m:rPr>
          <w:rPr>
            <w:rFonts w:ascii="Cambria Math" w:hAnsi="Cambria Math" w:cs="Arial"/>
          </w:rPr>
          <m:t>SBFD UL resource</m:t>
        </m:r>
      </m:oMath>
      <w:r w:rsidRPr="003137CA">
        <w:rPr>
          <w:rFonts w:ascii="Arial" w:hAnsi="Arial" w:cs="Arial"/>
        </w:rPr>
        <w:t xml:space="preserve"> </w:t>
      </w:r>
      <w:proofErr w:type="spellStart"/>
      <w:r w:rsidR="009C0838" w:rsidRPr="003137CA">
        <w:rPr>
          <w:rFonts w:ascii="Arial" w:hAnsi="Arial" w:cs="Arial"/>
        </w:rPr>
        <w:t>and</w:t>
      </w:r>
      <w:proofErr w:type="spellEnd"/>
      <w:r w:rsidR="009C0838" w:rsidRPr="003137CA">
        <w:rPr>
          <w:rFonts w:ascii="Arial" w:hAnsi="Arial" w:cs="Arial"/>
        </w:rPr>
        <w:t xml:space="preserve"> </w:t>
      </w:r>
      <m:oMath>
        <m:r>
          <m:rPr>
            <m:sty m:val="p"/>
          </m:rPr>
          <w:rPr>
            <w:rFonts w:ascii="Cambria Math" w:hAnsi="Cambria Math" w:cs="Arial"/>
          </w:rPr>
          <m:t>TDD UL resource</m:t>
        </m:r>
      </m:oMath>
      <w:r w:rsidR="009C0838" w:rsidRPr="003137CA">
        <w:rPr>
          <w:rFonts w:ascii="Arial" w:hAnsi="Arial" w:cs="Arial"/>
        </w:rPr>
        <w:t xml:space="preserve"> are, respectively, # of UL resource in a SBFD system and a legacy TDD system. </w:t>
      </w:r>
    </w:p>
    <w:p w14:paraId="437184AA" w14:textId="33273318" w:rsidR="009C0838" w:rsidRPr="003137CA" w:rsidRDefault="009C0838" w:rsidP="00DA0C3F">
      <w:pPr>
        <w:ind w:firstLineChars="50" w:firstLine="100"/>
        <w:rPr>
          <w:rFonts w:ascii="Arial" w:hAnsi="Arial" w:cs="Arial"/>
        </w:rPr>
      </w:pPr>
      <w:r w:rsidRPr="003137CA">
        <w:rPr>
          <w:rFonts w:ascii="Arial" w:hAnsi="Arial" w:cs="Arial"/>
        </w:rPr>
        <w:t>First, we observed that the Type</w:t>
      </w:r>
      <w:r w:rsidR="003137CA" w:rsidRPr="003137CA">
        <w:rPr>
          <w:rFonts w:ascii="Arial" w:hAnsi="Arial" w:cs="Arial"/>
        </w:rPr>
        <w:t>-</w:t>
      </w:r>
      <w:r w:rsidRPr="003137CA">
        <w:rPr>
          <w:rFonts w:ascii="Arial" w:hAnsi="Arial" w:cs="Arial"/>
        </w:rPr>
        <w:t>2 net gain metric is the scale version of the Type</w:t>
      </w:r>
      <w:r w:rsidR="003137CA" w:rsidRPr="003137CA">
        <w:rPr>
          <w:rFonts w:ascii="Arial" w:hAnsi="Arial" w:cs="Arial"/>
        </w:rPr>
        <w:t>-</w:t>
      </w:r>
      <w:r w:rsidRPr="003137CA">
        <w:rPr>
          <w:rFonts w:ascii="Arial" w:hAnsi="Arial" w:cs="Arial"/>
        </w:rPr>
        <w:t xml:space="preserve">1 net gain metric, where the scale factor is TDD UL resource/SBFD UL resource. That is, </w:t>
      </w:r>
    </w:p>
    <w:p w14:paraId="27D2E7A6" w14:textId="01F57BBC" w:rsidR="009C0838" w:rsidRPr="003137CA" w:rsidRDefault="00DF2C76" w:rsidP="00DA0C3F">
      <w:pPr>
        <w:ind w:firstLineChars="50" w:firstLine="100"/>
        <w:rPr>
          <w:rFonts w:ascii="Arial" w:hAnsi="Arial" w:cs="Arial"/>
        </w:rPr>
      </w:pPr>
      <m:oMathPara>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Type-2</m:t>
              </m:r>
            </m:sup>
          </m:sSubSup>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TDD UL resource</m:t>
              </m:r>
            </m:num>
            <m:den>
              <m:r>
                <m:rPr>
                  <m:sty m:val="p"/>
                </m:rPr>
                <w:rPr>
                  <w:rFonts w:ascii="Cambria Math" w:hAnsi="Cambria Math" w:cs="Arial"/>
                </w:rPr>
                <m:t>SBFD UL resource</m:t>
              </m:r>
            </m:den>
          </m:f>
          <m:r>
            <m:rPr>
              <m:sty m:val="p"/>
            </m:rPr>
            <w:rPr>
              <w:rFonts w:ascii="Cambria Math" w:hAnsi="Cambria Math" w:cs="Arial"/>
            </w:rPr>
            <m:t>∙</m:t>
          </m:r>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Type-1</m:t>
              </m:r>
            </m:sup>
          </m:sSubSup>
          <m:r>
            <w:rPr>
              <w:rFonts w:ascii="Cambria Math" w:hAnsi="Cambria Math" w:cs="Arial"/>
            </w:rPr>
            <m:t>.</m:t>
          </m:r>
        </m:oMath>
      </m:oMathPara>
    </w:p>
    <w:p w14:paraId="4CA77B20" w14:textId="220989E4" w:rsidR="009C0838" w:rsidRPr="003137CA" w:rsidRDefault="009C0838" w:rsidP="00DA0C3F">
      <w:pPr>
        <w:ind w:firstLineChars="50" w:firstLine="100"/>
        <w:rPr>
          <w:rFonts w:ascii="Arial" w:hAnsi="Arial" w:cs="Arial"/>
        </w:rPr>
      </w:pPr>
      <w:r w:rsidRPr="003137CA">
        <w:rPr>
          <w:rFonts w:ascii="Arial" w:hAnsi="Arial" w:cs="Arial"/>
        </w:rPr>
        <w:t xml:space="preserve">Considering XXXXU SBFD slot format, the UL resource is larger than TDD resource. Hence, </w:t>
      </w:r>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Type-2</m:t>
            </m:r>
          </m:sup>
        </m:sSubSup>
      </m:oMath>
      <w:r w:rsidRPr="003137CA">
        <w:rPr>
          <w:rFonts w:ascii="Arial" w:hAnsi="Arial" w:cs="Arial"/>
        </w:rPr>
        <w:t xml:space="preserve"> may result in a lower value compared </w:t>
      </w:r>
      <w:proofErr w:type="gramStart"/>
      <w:r w:rsidRPr="003137CA">
        <w:rPr>
          <w:rFonts w:ascii="Arial" w:hAnsi="Arial" w:cs="Arial"/>
        </w:rPr>
        <w:t xml:space="preserve">to </w:t>
      </w:r>
      <w:proofErr w:type="gramEnd"/>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Type-1</m:t>
            </m:r>
          </m:sup>
        </m:sSubSup>
      </m:oMath>
      <w:r w:rsidRPr="003137CA">
        <w:rPr>
          <w:rFonts w:ascii="Arial" w:hAnsi="Arial" w:cs="Arial"/>
        </w:rPr>
        <w:t xml:space="preserve">. If we consider the DL case, the situation is </w:t>
      </w:r>
      <w:r w:rsidR="007708E5" w:rsidRPr="003137CA">
        <w:rPr>
          <w:rFonts w:ascii="Arial" w:hAnsi="Arial" w:cs="Arial"/>
        </w:rPr>
        <w:t>reversed</w:t>
      </w:r>
      <w:r w:rsidRPr="003137CA">
        <w:rPr>
          <w:rFonts w:ascii="Arial" w:hAnsi="Arial" w:cs="Arial"/>
        </w:rPr>
        <w:t xml:space="preserve">, i.e., </w:t>
      </w:r>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Type-2</m:t>
            </m:r>
          </m:sup>
        </m:sSubSup>
      </m:oMath>
      <w:r w:rsidRPr="003137CA">
        <w:rPr>
          <w:rFonts w:ascii="Arial" w:hAnsi="Arial" w:cs="Arial"/>
        </w:rPr>
        <w:t xml:space="preserve"> may result in a higher value compared </w:t>
      </w:r>
      <w:proofErr w:type="gramStart"/>
      <w:r w:rsidRPr="003137CA">
        <w:rPr>
          <w:rFonts w:ascii="Arial" w:hAnsi="Arial" w:cs="Arial"/>
        </w:rPr>
        <w:t xml:space="preserve">to </w:t>
      </w:r>
      <w:proofErr w:type="gramEnd"/>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Type-1</m:t>
            </m:r>
          </m:sup>
        </m:sSubSup>
      </m:oMath>
      <w:r w:rsidRPr="003137CA">
        <w:rPr>
          <w:rFonts w:ascii="Arial" w:hAnsi="Arial" w:cs="Arial"/>
        </w:rPr>
        <w:t xml:space="preserve">, since the DL resource of </w:t>
      </w:r>
      <w:r w:rsidR="00DA0C3F" w:rsidRPr="003137CA">
        <w:rPr>
          <w:rFonts w:ascii="Arial" w:hAnsi="Arial" w:cs="Arial"/>
        </w:rPr>
        <w:t xml:space="preserve">a SBFD system is lower </w:t>
      </w:r>
      <w:r w:rsidR="007708E5" w:rsidRPr="003137CA">
        <w:rPr>
          <w:rFonts w:ascii="Arial" w:hAnsi="Arial" w:cs="Arial"/>
        </w:rPr>
        <w:t>than</w:t>
      </w:r>
      <w:r w:rsidR="00DA0C3F" w:rsidRPr="003137CA">
        <w:rPr>
          <w:rFonts w:ascii="Arial" w:hAnsi="Arial" w:cs="Arial"/>
        </w:rPr>
        <w:t xml:space="preserve"> that of a TDD system. So, </w:t>
      </w:r>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Type-2</m:t>
            </m:r>
          </m:sup>
        </m:sSubSup>
      </m:oMath>
      <w:r w:rsidR="00DA0C3F" w:rsidRPr="003137CA">
        <w:rPr>
          <w:rFonts w:ascii="Arial" w:hAnsi="Arial" w:cs="Arial"/>
        </w:rPr>
        <w:t xml:space="preserve"> over-estimates DL performance and under-estimate UL performance. The main objective of this SI is to identify the UL performance. Therefore, RAN1 should not </w:t>
      </w:r>
      <w:proofErr w:type="gramStart"/>
      <w:r w:rsidR="00DA0C3F" w:rsidRPr="003137CA">
        <w:rPr>
          <w:rFonts w:ascii="Arial" w:hAnsi="Arial" w:cs="Arial"/>
        </w:rPr>
        <w:t xml:space="preserve">introduce </w:t>
      </w:r>
      <w:proofErr w:type="gramEnd"/>
      <m:oMath>
        <m:sSubSup>
          <m:sSubSupPr>
            <m:ctrlPr>
              <w:rPr>
                <w:rFonts w:ascii="Cambria Math" w:hAnsi="Cambria Math" w:cs="Arial"/>
              </w:rPr>
            </m:ctrlPr>
          </m:sSubSupPr>
          <m:e>
            <m:r>
              <m:rPr>
                <m:sty m:val="p"/>
              </m:rPr>
              <w:rPr>
                <w:rFonts w:ascii="Cambria Math" w:hAnsi="Cambria Math" w:cs="Arial"/>
              </w:rPr>
              <m:t>NET</m:t>
            </m:r>
          </m:e>
          <m:sub>
            <m:r>
              <m:rPr>
                <m:sty m:val="p"/>
              </m:rPr>
              <w:rPr>
                <w:rFonts w:ascii="Cambria Math" w:hAnsi="Cambria Math" w:cs="Arial"/>
              </w:rPr>
              <m:t>gain</m:t>
            </m:r>
          </m:sub>
          <m:sup>
            <m:r>
              <m:rPr>
                <m:sty m:val="p"/>
              </m:rPr>
              <w:rPr>
                <w:rFonts w:ascii="Cambria Math" w:hAnsi="Cambria Math" w:cs="Arial"/>
              </w:rPr>
              <m:t>Type-2</m:t>
            </m:r>
          </m:sup>
        </m:sSubSup>
      </m:oMath>
      <w:r w:rsidR="00DA0C3F" w:rsidRPr="003137CA">
        <w:rPr>
          <w:rFonts w:ascii="Arial" w:hAnsi="Arial" w:cs="Arial"/>
        </w:rPr>
        <w:t>.</w:t>
      </w:r>
    </w:p>
    <w:p w14:paraId="091731EF" w14:textId="3D0CE251" w:rsidR="00055352" w:rsidRPr="003137CA" w:rsidRDefault="00DA0C3F" w:rsidP="00055352">
      <w:pPr>
        <w:ind w:firstLineChars="50" w:firstLine="100"/>
        <w:rPr>
          <w:rFonts w:ascii="Arial" w:hAnsi="Arial" w:cs="Arial"/>
        </w:rPr>
      </w:pPr>
      <w:r w:rsidRPr="003137CA">
        <w:rPr>
          <w:rFonts w:ascii="Arial" w:hAnsi="Arial" w:cs="Arial"/>
        </w:rPr>
        <w:t xml:space="preserve">Second, </w:t>
      </w:r>
      <w:r w:rsidR="00FB56E3" w:rsidRPr="003137CA">
        <w:rPr>
          <w:rFonts w:ascii="Arial" w:hAnsi="Arial" w:cs="Arial"/>
        </w:rPr>
        <w:t xml:space="preserve">“Net gain” is not a proper terminology. If a system has 100% higher UL resource and provide 100% higher UL UPT, the net gain is 0% by definition. It may mislead the system has no </w:t>
      </w:r>
      <w:r w:rsidR="00AA3C79" w:rsidRPr="003137CA">
        <w:rPr>
          <w:rFonts w:ascii="Arial" w:hAnsi="Arial" w:cs="Arial"/>
        </w:rPr>
        <w:t xml:space="preserve">UL performance </w:t>
      </w:r>
      <w:r w:rsidR="00FB56E3" w:rsidRPr="003137CA">
        <w:rPr>
          <w:rFonts w:ascii="Arial" w:hAnsi="Arial" w:cs="Arial"/>
        </w:rPr>
        <w:t>improvements</w:t>
      </w:r>
      <w:r w:rsidR="00AA3C79" w:rsidRPr="003137CA">
        <w:rPr>
          <w:rFonts w:ascii="Arial" w:hAnsi="Arial" w:cs="Arial"/>
        </w:rPr>
        <w:t xml:space="preserve">, even though </w:t>
      </w:r>
      <w:r w:rsidR="00FB56E3" w:rsidRPr="003137CA">
        <w:rPr>
          <w:rFonts w:ascii="Arial" w:hAnsi="Arial" w:cs="Arial"/>
        </w:rPr>
        <w:t>it improve</w:t>
      </w:r>
      <w:r w:rsidR="00AA3C79" w:rsidRPr="003137CA">
        <w:rPr>
          <w:rFonts w:ascii="Arial" w:hAnsi="Arial" w:cs="Arial"/>
        </w:rPr>
        <w:t>s</w:t>
      </w:r>
      <w:r w:rsidR="00FB56E3" w:rsidRPr="003137CA">
        <w:rPr>
          <w:rFonts w:ascii="Arial" w:hAnsi="Arial" w:cs="Arial"/>
        </w:rPr>
        <w:t xml:space="preserve"> 100% UL UPT. </w:t>
      </w:r>
      <w:r w:rsidR="00AA3C79" w:rsidRPr="003137CA">
        <w:rPr>
          <w:rFonts w:ascii="Arial" w:hAnsi="Arial" w:cs="Arial"/>
        </w:rPr>
        <w:t xml:space="preserve">A different example is that </w:t>
      </w:r>
      <w:r w:rsidR="00FB56E3" w:rsidRPr="003137CA">
        <w:rPr>
          <w:rFonts w:ascii="Arial" w:hAnsi="Arial" w:cs="Arial"/>
        </w:rPr>
        <w:t xml:space="preserve">if a system has 100% higher UL resource and provide 90% higher UL UPT, the net gain is -10% by definition. For this case, can we just say the system have no improvements? Our answer is up to scenarios. If the concerned scenario is UL-limited scenarios, the system </w:t>
      </w:r>
      <w:r w:rsidR="00AA3C79" w:rsidRPr="003137CA">
        <w:rPr>
          <w:rFonts w:ascii="Arial" w:hAnsi="Arial" w:cs="Arial"/>
        </w:rPr>
        <w:t>would be</w:t>
      </w:r>
      <w:r w:rsidR="00FB56E3" w:rsidRPr="003137CA">
        <w:rPr>
          <w:rFonts w:ascii="Arial" w:hAnsi="Arial" w:cs="Arial"/>
        </w:rPr>
        <w:t xml:space="preserve"> beneficial. </w:t>
      </w:r>
    </w:p>
    <w:p w14:paraId="3312ACAF" w14:textId="3322D6DB" w:rsidR="00FB56E3" w:rsidRPr="003137CA" w:rsidRDefault="00DA0C3F" w:rsidP="00DA0C3F">
      <w:pPr>
        <w:ind w:firstLineChars="50" w:firstLine="100"/>
        <w:rPr>
          <w:rFonts w:ascii="Arial" w:hAnsi="Arial" w:cs="Arial"/>
        </w:rPr>
      </w:pPr>
      <w:r w:rsidRPr="003137CA">
        <w:rPr>
          <w:rFonts w:ascii="Arial" w:hAnsi="Arial" w:cs="Arial"/>
        </w:rPr>
        <w:t xml:space="preserve">Third, </w:t>
      </w:r>
      <w:r w:rsidR="00FB56E3" w:rsidRPr="003137CA">
        <w:rPr>
          <w:rFonts w:ascii="Arial" w:hAnsi="Arial" w:cs="Arial"/>
        </w:rPr>
        <w:t xml:space="preserve">UL UPT metric we agreed as performance metrics is the results of combination of UL resource amount, UL traffic and DL traffic, etc. This is not a simple result of UL resource amount only. That is, even in case that UL resource is double, if there is no (or very small) UL traffic to be conveyed in a UE, UL UPT cannot be double. Also, there is DL traffic in </w:t>
      </w:r>
      <w:proofErr w:type="spellStart"/>
      <w:r w:rsidR="00FB56E3" w:rsidRPr="003137CA">
        <w:rPr>
          <w:rFonts w:ascii="Arial" w:hAnsi="Arial" w:cs="Arial"/>
        </w:rPr>
        <w:t>gNB’s</w:t>
      </w:r>
      <w:proofErr w:type="spellEnd"/>
      <w:r w:rsidR="00FB56E3" w:rsidRPr="003137CA">
        <w:rPr>
          <w:rFonts w:ascii="Arial" w:hAnsi="Arial" w:cs="Arial"/>
        </w:rPr>
        <w:t xml:space="preserve"> buffer, </w:t>
      </w:r>
      <w:proofErr w:type="spellStart"/>
      <w:r w:rsidR="00FB56E3" w:rsidRPr="003137CA">
        <w:rPr>
          <w:rFonts w:ascii="Arial" w:hAnsi="Arial" w:cs="Arial"/>
        </w:rPr>
        <w:t>gNB</w:t>
      </w:r>
      <w:proofErr w:type="spellEnd"/>
      <w:r w:rsidR="00FB56E3" w:rsidRPr="003137CA">
        <w:rPr>
          <w:rFonts w:ascii="Arial" w:hAnsi="Arial" w:cs="Arial"/>
        </w:rPr>
        <w:t xml:space="preserve"> may choose to transmit DL traffic rather than scheduling UL traffic. In sequel, UL UPT could not be proportional to UL resource amount. </w:t>
      </w:r>
    </w:p>
    <w:p w14:paraId="5A996952" w14:textId="43770B64" w:rsidR="00C36445" w:rsidRPr="003137CA" w:rsidRDefault="00753344" w:rsidP="00DA0C3F">
      <w:pPr>
        <w:ind w:firstLineChars="50" w:firstLine="100"/>
        <w:rPr>
          <w:rFonts w:ascii="Arial" w:hAnsi="Arial" w:cs="Arial"/>
        </w:rPr>
      </w:pPr>
      <w:r w:rsidRPr="003137CA">
        <w:rPr>
          <w:rFonts w:ascii="Arial" w:hAnsi="Arial" w:cs="Arial"/>
        </w:rPr>
        <w:t>Forth</w:t>
      </w:r>
      <w:r w:rsidR="00C36445" w:rsidRPr="003137CA">
        <w:rPr>
          <w:rFonts w:ascii="Arial" w:hAnsi="Arial" w:cs="Arial"/>
        </w:rPr>
        <w:t xml:space="preserve">, in this SI, we assume that SBFD UL </w:t>
      </w:r>
      <w:proofErr w:type="spellStart"/>
      <w:r w:rsidR="00C36445" w:rsidRPr="003137CA">
        <w:rPr>
          <w:rFonts w:ascii="Arial" w:hAnsi="Arial" w:cs="Arial"/>
        </w:rPr>
        <w:t>subband</w:t>
      </w:r>
      <w:proofErr w:type="spellEnd"/>
      <w:r w:rsidR="00C36445" w:rsidRPr="003137CA">
        <w:rPr>
          <w:rFonts w:ascii="Arial" w:hAnsi="Arial" w:cs="Arial"/>
        </w:rPr>
        <w:t xml:space="preserve"> is about 20% of the channel bandwidth. This value is not an optimized value for the Net gain. In fact, the value is taken due to commonality between a legacy TDD system (where 20% UL resource ratio in time domain) and a SBFD system (where 20% UL resource ratio in frequency domain). The main objective is to </w:t>
      </w:r>
      <w:r w:rsidR="007708E5" w:rsidRPr="003137CA">
        <w:rPr>
          <w:rFonts w:ascii="Arial" w:hAnsi="Arial" w:cs="Arial"/>
        </w:rPr>
        <w:t>maximize</w:t>
      </w:r>
      <w:r w:rsidR="00C36445" w:rsidRPr="003137CA">
        <w:rPr>
          <w:rFonts w:ascii="Arial" w:hAnsi="Arial" w:cs="Arial"/>
        </w:rPr>
        <w:t xml:space="preserve"> the net gain, then the SBFD system can change its UL </w:t>
      </w:r>
      <w:proofErr w:type="spellStart"/>
      <w:r w:rsidR="00C36445" w:rsidRPr="003137CA">
        <w:rPr>
          <w:rFonts w:ascii="Arial" w:hAnsi="Arial" w:cs="Arial"/>
        </w:rPr>
        <w:lastRenderedPageBreak/>
        <w:t>subband</w:t>
      </w:r>
      <w:proofErr w:type="spellEnd"/>
      <w:r w:rsidR="00C36445" w:rsidRPr="003137CA">
        <w:rPr>
          <w:rFonts w:ascii="Arial" w:hAnsi="Arial" w:cs="Arial"/>
        </w:rPr>
        <w:t xml:space="preserve"> configuration by taking into account DL/UL traffic ratio. Since it is not included in the SLS scope, there is a big room to improve the Net gain of a SBFD system. </w:t>
      </w:r>
    </w:p>
    <w:p w14:paraId="75A4F8CA" w14:textId="6963C6A0" w:rsidR="00FB56E3" w:rsidRPr="003137CA" w:rsidRDefault="00DA0C3F" w:rsidP="00DA0C3F">
      <w:pPr>
        <w:ind w:firstLineChars="50" w:firstLine="100"/>
        <w:rPr>
          <w:rFonts w:ascii="Arial" w:hAnsi="Arial" w:cs="Arial"/>
        </w:rPr>
      </w:pPr>
      <w:r w:rsidRPr="003137CA">
        <w:rPr>
          <w:rFonts w:ascii="Arial" w:hAnsi="Arial" w:cs="Arial"/>
        </w:rPr>
        <w:t xml:space="preserve">Last but not least, </w:t>
      </w:r>
      <w:r w:rsidR="00FB56E3" w:rsidRPr="003137CA">
        <w:rPr>
          <w:rFonts w:ascii="Arial" w:hAnsi="Arial" w:cs="Arial"/>
        </w:rPr>
        <w:t xml:space="preserve">the definition of gain of DL/UL resource is not well defined in dynamic/flexible TDD and dynamic SBFD, where there are flexible symbols or flexible </w:t>
      </w:r>
      <w:proofErr w:type="spellStart"/>
      <w:r w:rsidR="00FB56E3" w:rsidRPr="003137CA">
        <w:rPr>
          <w:rFonts w:ascii="Arial" w:hAnsi="Arial" w:cs="Arial"/>
        </w:rPr>
        <w:t>subbands</w:t>
      </w:r>
      <w:proofErr w:type="spellEnd"/>
      <w:r w:rsidR="00FB56E3" w:rsidRPr="003137CA">
        <w:rPr>
          <w:rFonts w:ascii="Arial" w:hAnsi="Arial" w:cs="Arial"/>
        </w:rPr>
        <w:t xml:space="preserve"> which are converted to DL/UL by </w:t>
      </w:r>
      <w:proofErr w:type="spellStart"/>
      <w:r w:rsidR="00FB56E3" w:rsidRPr="003137CA">
        <w:rPr>
          <w:rFonts w:ascii="Arial" w:hAnsi="Arial" w:cs="Arial"/>
        </w:rPr>
        <w:t>gNB’s</w:t>
      </w:r>
      <w:proofErr w:type="spellEnd"/>
      <w:r w:rsidR="00FB56E3" w:rsidRPr="003137CA">
        <w:rPr>
          <w:rFonts w:ascii="Arial" w:hAnsi="Arial" w:cs="Arial"/>
        </w:rPr>
        <w:t xml:space="preserve"> scheduler’s decision. In this case, sum of gain of DL resource and gain of UL resource may be larger than 100% (if flexible resources are considered as both DL resource and UL resource). </w:t>
      </w:r>
      <w:r w:rsidR="001C6E77" w:rsidRPr="003137CA">
        <w:rPr>
          <w:rFonts w:ascii="Arial" w:hAnsi="Arial" w:cs="Arial"/>
        </w:rPr>
        <w:t xml:space="preserve">Also, it may mislead that all dynamic use of </w:t>
      </w:r>
      <w:r w:rsidR="007708E5" w:rsidRPr="003137CA">
        <w:rPr>
          <w:rFonts w:ascii="Arial" w:hAnsi="Arial" w:cs="Arial"/>
        </w:rPr>
        <w:t>resources</w:t>
      </w:r>
      <w:r w:rsidR="001C6E77" w:rsidRPr="003137CA">
        <w:rPr>
          <w:rFonts w:ascii="Arial" w:hAnsi="Arial" w:cs="Arial"/>
        </w:rPr>
        <w:t xml:space="preserve"> are useless. </w:t>
      </w:r>
    </w:p>
    <w:p w14:paraId="2CA87157" w14:textId="5682E3B3" w:rsidR="00FB56E3" w:rsidRPr="003137CA" w:rsidRDefault="001C6E77" w:rsidP="001C6E77">
      <w:pPr>
        <w:ind w:firstLineChars="50" w:firstLine="100"/>
        <w:rPr>
          <w:rFonts w:ascii="Arial" w:hAnsi="Arial" w:cs="Arial"/>
        </w:rPr>
      </w:pPr>
      <w:r w:rsidRPr="003137CA">
        <w:rPr>
          <w:rFonts w:ascii="Arial" w:hAnsi="Arial" w:cs="Arial"/>
        </w:rPr>
        <w:t xml:space="preserve"> If DL resource and UL resource impacts are needed to be explicitly captured in TR, our preference is to compare a legacy TDD system with DDDSU and a SBFD system with XXXXX (Alt 4). The legacy TDD system with DDDSU has 20% UL resource ratio and the SBFD system with XXXXX (Alt 4) has 20.14%. So, two systems have almost same DL resource ratio and UL resource ratio. </w:t>
      </w:r>
    </w:p>
    <w:p w14:paraId="1A0D59C3" w14:textId="36043C28" w:rsidR="00055352" w:rsidRPr="003137CA" w:rsidRDefault="00055352" w:rsidP="00055352">
      <w:pPr>
        <w:spacing w:after="120"/>
        <w:rPr>
          <w:rFonts w:ascii="Arial" w:hAnsi="Arial" w:cs="Arial"/>
        </w:rPr>
      </w:pPr>
      <w:r w:rsidRPr="003137CA">
        <w:rPr>
          <w:rFonts w:ascii="Arial" w:hAnsi="Arial" w:cs="Arial"/>
          <w:b/>
          <w:lang w:val="en-US"/>
        </w:rPr>
        <w:t xml:space="preserve">Observation </w:t>
      </w:r>
      <w:r w:rsidR="00F13452" w:rsidRPr="003137CA">
        <w:rPr>
          <w:rFonts w:ascii="Arial" w:hAnsi="Arial" w:cs="Arial"/>
          <w:b/>
          <w:lang w:val="en-US"/>
        </w:rPr>
        <w:t>6</w:t>
      </w:r>
      <w:r w:rsidRPr="003137CA">
        <w:rPr>
          <w:rFonts w:ascii="Arial" w:hAnsi="Arial" w:cs="Arial"/>
          <w:lang w:val="en-US"/>
        </w:rPr>
        <w:t xml:space="preserve"> </w:t>
      </w:r>
      <w:r w:rsidRPr="003137CA">
        <w:rPr>
          <w:rFonts w:ascii="Arial" w:hAnsi="Arial" w:cs="Arial"/>
          <w:i/>
          <w:lang w:val="en-US"/>
        </w:rPr>
        <w:t>For</w:t>
      </w:r>
      <w:r w:rsidR="00C36445" w:rsidRPr="003137CA">
        <w:rPr>
          <w:rFonts w:ascii="Arial" w:hAnsi="Arial" w:cs="Arial"/>
          <w:i/>
          <w:lang w:val="en-US"/>
        </w:rPr>
        <w:t xml:space="preserve"> the</w:t>
      </w:r>
      <w:r w:rsidRPr="003137CA">
        <w:rPr>
          <w:rFonts w:ascii="Arial" w:hAnsi="Arial" w:cs="Arial"/>
          <w:i/>
          <w:lang w:val="en-US"/>
        </w:rPr>
        <w:t xml:space="preserve"> </w:t>
      </w:r>
      <w:r w:rsidR="009E4E9D">
        <w:rPr>
          <w:rFonts w:ascii="Arial" w:hAnsi="Arial" w:cs="Arial"/>
          <w:i/>
          <w:lang w:val="en-US"/>
        </w:rPr>
        <w:t>n</w:t>
      </w:r>
      <w:r w:rsidR="009E4E9D" w:rsidRPr="003137CA">
        <w:rPr>
          <w:rFonts w:ascii="Arial" w:hAnsi="Arial" w:cs="Arial"/>
          <w:i/>
          <w:lang w:val="en-US"/>
        </w:rPr>
        <w:t xml:space="preserve">et </w:t>
      </w:r>
      <w:r w:rsidRPr="003137CA">
        <w:rPr>
          <w:rFonts w:ascii="Arial" w:hAnsi="Arial" w:cs="Arial"/>
          <w:i/>
          <w:lang w:val="en-US"/>
        </w:rPr>
        <w:t>gain metric, we observe</w:t>
      </w:r>
    </w:p>
    <w:p w14:paraId="000D1981" w14:textId="08133FAC" w:rsidR="00055352" w:rsidRPr="007708E5" w:rsidRDefault="00055352" w:rsidP="00055352">
      <w:pPr>
        <w:pStyle w:val="a4"/>
        <w:numPr>
          <w:ilvl w:val="0"/>
          <w:numId w:val="9"/>
        </w:numPr>
        <w:ind w:leftChars="0"/>
        <w:rPr>
          <w:rFonts w:ascii="Arial" w:hAnsi="Arial" w:cs="Arial"/>
          <w:i/>
        </w:rPr>
      </w:pPr>
      <w:r w:rsidRPr="007708E5">
        <w:rPr>
          <w:rFonts w:ascii="Arial" w:hAnsi="Arial" w:cs="Arial"/>
          <w:i/>
        </w:rPr>
        <w:t>The Type</w:t>
      </w:r>
      <w:r w:rsidR="003137CA" w:rsidRPr="003137CA">
        <w:rPr>
          <w:rFonts w:ascii="Arial" w:hAnsi="Arial" w:cs="Arial"/>
          <w:i/>
        </w:rPr>
        <w:t>-</w:t>
      </w:r>
      <w:r w:rsidRPr="007708E5">
        <w:rPr>
          <w:rFonts w:ascii="Arial" w:hAnsi="Arial" w:cs="Arial"/>
          <w:i/>
        </w:rPr>
        <w:t xml:space="preserve">2 </w:t>
      </w:r>
      <w:r w:rsidR="009E4E9D">
        <w:rPr>
          <w:rFonts w:ascii="Arial" w:hAnsi="Arial" w:cs="Arial"/>
          <w:i/>
        </w:rPr>
        <w:t>n</w:t>
      </w:r>
      <w:r w:rsidR="009E4E9D" w:rsidRPr="007708E5">
        <w:rPr>
          <w:rFonts w:ascii="Arial" w:hAnsi="Arial" w:cs="Arial"/>
          <w:i/>
        </w:rPr>
        <w:t xml:space="preserve">et </w:t>
      </w:r>
      <w:r w:rsidRPr="007708E5">
        <w:rPr>
          <w:rFonts w:ascii="Arial" w:hAnsi="Arial" w:cs="Arial"/>
          <w:i/>
        </w:rPr>
        <w:t>gain metric is a scaled version of Type</w:t>
      </w:r>
      <w:r w:rsidR="009E4E9D">
        <w:rPr>
          <w:rFonts w:ascii="Arial" w:hAnsi="Arial" w:cs="Arial"/>
          <w:i/>
        </w:rPr>
        <w:t>-</w:t>
      </w:r>
      <w:r w:rsidRPr="007708E5">
        <w:rPr>
          <w:rFonts w:ascii="Arial" w:hAnsi="Arial" w:cs="Arial"/>
          <w:i/>
        </w:rPr>
        <w:t xml:space="preserve">1 </w:t>
      </w:r>
      <w:r w:rsidR="009E4E9D">
        <w:rPr>
          <w:rFonts w:ascii="Arial" w:hAnsi="Arial" w:cs="Arial"/>
          <w:i/>
        </w:rPr>
        <w:t>n</w:t>
      </w:r>
      <w:r w:rsidR="009E4E9D" w:rsidRPr="007708E5">
        <w:rPr>
          <w:rFonts w:ascii="Arial" w:hAnsi="Arial" w:cs="Arial"/>
          <w:i/>
        </w:rPr>
        <w:t xml:space="preserve">et </w:t>
      </w:r>
      <w:r w:rsidRPr="007708E5">
        <w:rPr>
          <w:rFonts w:ascii="Arial" w:hAnsi="Arial" w:cs="Arial"/>
          <w:i/>
        </w:rPr>
        <w:t>gain, where the scaling factor is TDD UL resource/SBFD UL resource.</w:t>
      </w:r>
    </w:p>
    <w:p w14:paraId="780FA85A" w14:textId="657E6F64" w:rsidR="00055352" w:rsidRPr="007708E5" w:rsidRDefault="00055352" w:rsidP="002937E1">
      <w:pPr>
        <w:pStyle w:val="a4"/>
        <w:numPr>
          <w:ilvl w:val="0"/>
          <w:numId w:val="9"/>
        </w:numPr>
        <w:ind w:leftChars="0"/>
        <w:rPr>
          <w:rFonts w:ascii="Arial" w:hAnsi="Arial" w:cs="Arial"/>
          <w:i/>
        </w:rPr>
      </w:pPr>
      <w:r w:rsidRPr="007708E5">
        <w:rPr>
          <w:rFonts w:ascii="Arial" w:hAnsi="Arial" w:cs="Arial"/>
          <w:i/>
        </w:rPr>
        <w:t xml:space="preserve">The </w:t>
      </w:r>
      <w:r w:rsidR="009E4E9D">
        <w:rPr>
          <w:rFonts w:ascii="Arial" w:hAnsi="Arial" w:cs="Arial"/>
          <w:i/>
        </w:rPr>
        <w:t>n</w:t>
      </w:r>
      <w:r w:rsidR="009E4E9D" w:rsidRPr="007708E5">
        <w:rPr>
          <w:rFonts w:ascii="Arial" w:hAnsi="Arial" w:cs="Arial"/>
          <w:i/>
        </w:rPr>
        <w:t xml:space="preserve">et </w:t>
      </w:r>
      <w:r w:rsidRPr="007708E5">
        <w:rPr>
          <w:rFonts w:ascii="Arial" w:hAnsi="Arial" w:cs="Arial"/>
          <w:i/>
        </w:rPr>
        <w:t>gain metric is a not proper terminology. UPT metric is impacted by not only DL/UL resource,</w:t>
      </w:r>
      <w:r w:rsidR="00C36445" w:rsidRPr="007708E5">
        <w:rPr>
          <w:rFonts w:ascii="Arial" w:hAnsi="Arial" w:cs="Arial"/>
          <w:i/>
        </w:rPr>
        <w:t xml:space="preserve"> but also traffic arrival rate and </w:t>
      </w:r>
      <w:proofErr w:type="spellStart"/>
      <w:r w:rsidR="00C36445" w:rsidRPr="007708E5">
        <w:rPr>
          <w:rFonts w:ascii="Arial" w:hAnsi="Arial" w:cs="Arial"/>
          <w:i/>
        </w:rPr>
        <w:t>gNB</w:t>
      </w:r>
      <w:proofErr w:type="spellEnd"/>
      <w:r w:rsidR="00C36445" w:rsidRPr="007708E5">
        <w:rPr>
          <w:rFonts w:ascii="Arial" w:hAnsi="Arial" w:cs="Arial"/>
          <w:i/>
        </w:rPr>
        <w:t xml:space="preserve"> scheduler, </w:t>
      </w:r>
      <w:r w:rsidRPr="007708E5">
        <w:rPr>
          <w:rFonts w:ascii="Arial" w:hAnsi="Arial" w:cs="Arial"/>
          <w:i/>
        </w:rPr>
        <w:t xml:space="preserve">etc. </w:t>
      </w:r>
    </w:p>
    <w:p w14:paraId="52BD9D6D" w14:textId="128B4558" w:rsidR="00C36445" w:rsidRPr="007708E5" w:rsidRDefault="00C36445" w:rsidP="002937E1">
      <w:pPr>
        <w:pStyle w:val="a4"/>
        <w:numPr>
          <w:ilvl w:val="0"/>
          <w:numId w:val="9"/>
        </w:numPr>
        <w:ind w:leftChars="0"/>
        <w:rPr>
          <w:rFonts w:ascii="Arial" w:hAnsi="Arial" w:cs="Arial"/>
          <w:i/>
        </w:rPr>
      </w:pPr>
      <w:r w:rsidRPr="007708E5">
        <w:rPr>
          <w:rFonts w:ascii="Arial" w:hAnsi="Arial" w:cs="Arial"/>
          <w:i/>
        </w:rPr>
        <w:t xml:space="preserve">The </w:t>
      </w:r>
      <w:r w:rsidR="009E4E9D">
        <w:rPr>
          <w:rFonts w:ascii="Arial" w:hAnsi="Arial" w:cs="Arial"/>
          <w:i/>
        </w:rPr>
        <w:t>n</w:t>
      </w:r>
      <w:r w:rsidR="009E4E9D" w:rsidRPr="007708E5">
        <w:rPr>
          <w:rFonts w:ascii="Arial" w:hAnsi="Arial" w:cs="Arial"/>
          <w:i/>
        </w:rPr>
        <w:t xml:space="preserve">et </w:t>
      </w:r>
      <w:r w:rsidRPr="007708E5">
        <w:rPr>
          <w:rFonts w:ascii="Arial" w:hAnsi="Arial" w:cs="Arial"/>
          <w:i/>
        </w:rPr>
        <w:t xml:space="preserve">gain is </w:t>
      </w:r>
      <w:r w:rsidR="007708E5" w:rsidRPr="007708E5">
        <w:rPr>
          <w:rFonts w:ascii="Arial" w:hAnsi="Arial" w:cs="Arial"/>
          <w:i/>
        </w:rPr>
        <w:t>highly</w:t>
      </w:r>
      <w:r w:rsidRPr="007708E5">
        <w:rPr>
          <w:rFonts w:ascii="Arial" w:hAnsi="Arial" w:cs="Arial"/>
          <w:i/>
        </w:rPr>
        <w:t xml:space="preserve"> correlated to SBFD </w:t>
      </w:r>
      <w:proofErr w:type="spellStart"/>
      <w:r w:rsidRPr="007708E5">
        <w:rPr>
          <w:rFonts w:ascii="Arial" w:hAnsi="Arial" w:cs="Arial"/>
          <w:i/>
        </w:rPr>
        <w:t>subband</w:t>
      </w:r>
      <w:proofErr w:type="spellEnd"/>
      <w:r w:rsidRPr="007708E5">
        <w:rPr>
          <w:rFonts w:ascii="Arial" w:hAnsi="Arial" w:cs="Arial"/>
          <w:i/>
        </w:rPr>
        <w:t xml:space="preserve"> configurations. If SBFD </w:t>
      </w:r>
      <w:proofErr w:type="spellStart"/>
      <w:r w:rsidRPr="007708E5">
        <w:rPr>
          <w:rFonts w:ascii="Arial" w:hAnsi="Arial" w:cs="Arial"/>
          <w:i/>
        </w:rPr>
        <w:t>subband</w:t>
      </w:r>
      <w:proofErr w:type="spellEnd"/>
      <w:r w:rsidRPr="007708E5">
        <w:rPr>
          <w:rFonts w:ascii="Arial" w:hAnsi="Arial" w:cs="Arial"/>
          <w:i/>
        </w:rPr>
        <w:t xml:space="preserve"> configuration is adapted according to DL/UL traffic ratio, the Net gain of the SBFD system can be further improved. </w:t>
      </w:r>
    </w:p>
    <w:p w14:paraId="39DF3F62" w14:textId="4549029E" w:rsidR="00055352" w:rsidRPr="007708E5" w:rsidRDefault="00055352" w:rsidP="00055352">
      <w:pPr>
        <w:pStyle w:val="a4"/>
        <w:numPr>
          <w:ilvl w:val="0"/>
          <w:numId w:val="9"/>
        </w:numPr>
        <w:ind w:leftChars="0"/>
        <w:rPr>
          <w:rFonts w:ascii="Arial" w:hAnsi="Arial" w:cs="Arial"/>
          <w:i/>
        </w:rPr>
      </w:pPr>
      <w:r w:rsidRPr="007708E5">
        <w:rPr>
          <w:rFonts w:ascii="Arial" w:hAnsi="Arial" w:cs="Arial"/>
          <w:i/>
        </w:rPr>
        <w:t xml:space="preserve">For dynamic operations (such as dynamic TDD and dynamic SBFD), the </w:t>
      </w:r>
      <w:r w:rsidR="009E4E9D">
        <w:rPr>
          <w:rFonts w:ascii="Arial" w:hAnsi="Arial" w:cs="Arial"/>
          <w:i/>
        </w:rPr>
        <w:t>n</w:t>
      </w:r>
      <w:r w:rsidRPr="007708E5">
        <w:rPr>
          <w:rFonts w:ascii="Arial" w:hAnsi="Arial" w:cs="Arial"/>
          <w:i/>
        </w:rPr>
        <w:t xml:space="preserve">et gain </w:t>
      </w:r>
      <w:r w:rsidR="007708E5" w:rsidRPr="007708E5">
        <w:rPr>
          <w:rFonts w:ascii="Arial" w:hAnsi="Arial" w:cs="Arial"/>
          <w:i/>
        </w:rPr>
        <w:t>metric</w:t>
      </w:r>
      <w:r w:rsidRPr="007708E5">
        <w:rPr>
          <w:rFonts w:ascii="Arial" w:hAnsi="Arial" w:cs="Arial"/>
          <w:i/>
        </w:rPr>
        <w:t xml:space="preserve"> cannot be well defined. </w:t>
      </w:r>
    </w:p>
    <w:p w14:paraId="61ED15C5" w14:textId="5C5C4E49" w:rsidR="00055352" w:rsidRPr="007708E5" w:rsidRDefault="00055352" w:rsidP="00055352">
      <w:pPr>
        <w:pStyle w:val="a4"/>
        <w:numPr>
          <w:ilvl w:val="0"/>
          <w:numId w:val="9"/>
        </w:numPr>
        <w:ind w:leftChars="0"/>
        <w:rPr>
          <w:rFonts w:ascii="Arial" w:hAnsi="Arial" w:cs="Arial"/>
          <w:i/>
        </w:rPr>
      </w:pPr>
      <w:r w:rsidRPr="007708E5">
        <w:rPr>
          <w:rFonts w:ascii="Arial" w:hAnsi="Arial" w:cs="Arial"/>
          <w:i/>
        </w:rPr>
        <w:t xml:space="preserve">RAN1 already agreed to </w:t>
      </w:r>
      <w:r w:rsidR="009E4E9D">
        <w:rPr>
          <w:rFonts w:ascii="Arial" w:hAnsi="Arial" w:cs="Arial"/>
          <w:i/>
        </w:rPr>
        <w:t>evaluate</w:t>
      </w:r>
      <w:r w:rsidR="009E4E9D" w:rsidRPr="007708E5">
        <w:rPr>
          <w:rFonts w:ascii="Arial" w:hAnsi="Arial" w:cs="Arial"/>
          <w:i/>
        </w:rPr>
        <w:t xml:space="preserve"> </w:t>
      </w:r>
      <w:r w:rsidRPr="007708E5">
        <w:rPr>
          <w:rFonts w:ascii="Arial" w:hAnsi="Arial" w:cs="Arial"/>
          <w:i/>
        </w:rPr>
        <w:t xml:space="preserve">SBFD Alt 4 (XXXXX), which can be used to compare a legacy TDD system and a SBFD system with the </w:t>
      </w:r>
      <w:r w:rsidR="009E4E9D">
        <w:rPr>
          <w:rFonts w:ascii="Arial" w:hAnsi="Arial" w:cs="Arial"/>
          <w:i/>
        </w:rPr>
        <w:t xml:space="preserve">(almost) </w:t>
      </w:r>
      <w:r w:rsidRPr="007708E5">
        <w:rPr>
          <w:rFonts w:ascii="Arial" w:hAnsi="Arial" w:cs="Arial"/>
          <w:i/>
        </w:rPr>
        <w:t>same UL/DL resource ratio.</w:t>
      </w:r>
    </w:p>
    <w:p w14:paraId="1C1EB2F6" w14:textId="77777777" w:rsidR="00055352" w:rsidRPr="003137CA" w:rsidRDefault="00055352" w:rsidP="00055352">
      <w:pPr>
        <w:ind w:firstLineChars="50" w:firstLine="100"/>
        <w:rPr>
          <w:rFonts w:ascii="Arial" w:hAnsi="Arial" w:cs="Arial"/>
        </w:rPr>
      </w:pPr>
    </w:p>
    <w:p w14:paraId="7945DF3F" w14:textId="76A07DF1" w:rsidR="001C6E77" w:rsidRPr="003137CA" w:rsidRDefault="001C6E77" w:rsidP="002937E1">
      <w:pPr>
        <w:pStyle w:val="Proposal"/>
        <w:numPr>
          <w:ilvl w:val="0"/>
          <w:numId w:val="26"/>
        </w:numPr>
        <w:rPr>
          <w:rFonts w:eastAsiaTheme="minorEastAsia" w:cs="Arial"/>
          <w:b w:val="0"/>
          <w:i/>
        </w:rPr>
      </w:pPr>
      <w:r w:rsidRPr="003137CA">
        <w:rPr>
          <w:rFonts w:eastAsiaTheme="minorEastAsia" w:cs="Arial"/>
          <w:b w:val="0"/>
          <w:i/>
        </w:rPr>
        <w:t>Do not introduce “Net gain” metric</w:t>
      </w:r>
      <w:r w:rsidR="00055352" w:rsidRPr="003137CA">
        <w:rPr>
          <w:rFonts w:eastAsiaTheme="minorEastAsia" w:cs="Arial"/>
          <w:b w:val="0"/>
          <w:i/>
        </w:rPr>
        <w:t xml:space="preserve"> to compare two systems with different DL/UL resource ratio (i.e., a legacy TDD system with DDDSU slot format and a SBFD system with XXXXU (Alt 2)</w:t>
      </w:r>
      <w:r w:rsidR="006723FA" w:rsidRPr="003137CA">
        <w:rPr>
          <w:rFonts w:eastAsiaTheme="minorEastAsia" w:cs="Arial"/>
          <w:b w:val="0"/>
          <w:i/>
        </w:rPr>
        <w:t>)</w:t>
      </w:r>
      <w:r w:rsidRPr="003137CA">
        <w:rPr>
          <w:rFonts w:eastAsiaTheme="minorEastAsia" w:cs="Arial"/>
          <w:b w:val="0"/>
          <w:i/>
        </w:rPr>
        <w:t xml:space="preserve">. </w:t>
      </w:r>
    </w:p>
    <w:p w14:paraId="24031F6C" w14:textId="39A407E3" w:rsidR="00055352" w:rsidRPr="003137CA" w:rsidRDefault="00055352" w:rsidP="00055352">
      <w:pPr>
        <w:rPr>
          <w:rFonts w:ascii="Arial" w:hAnsi="Arial" w:cs="Arial"/>
          <w:lang w:val="en-US"/>
        </w:rPr>
      </w:pPr>
    </w:p>
    <w:p w14:paraId="38E55BB1" w14:textId="77777777" w:rsidR="00917295" w:rsidRPr="003137CA" w:rsidRDefault="00917295" w:rsidP="00917295">
      <w:pPr>
        <w:pStyle w:val="3"/>
        <w:ind w:left="1000" w:hanging="400"/>
        <w:rPr>
          <w:rFonts w:ascii="Arial" w:hAnsi="Arial" w:cs="Arial"/>
          <w:b/>
        </w:rPr>
      </w:pPr>
      <w:r w:rsidRPr="003137CA">
        <w:rPr>
          <w:rFonts w:ascii="Arial" w:hAnsi="Arial" w:cs="Arial"/>
          <w:b/>
        </w:rPr>
        <w:t xml:space="preserve">2.3.2 Single Operator Scenario </w:t>
      </w:r>
    </w:p>
    <w:p w14:paraId="51FB744F" w14:textId="77777777" w:rsidR="00917295" w:rsidRPr="003137CA" w:rsidRDefault="00917295" w:rsidP="00917295">
      <w:pPr>
        <w:pStyle w:val="4"/>
        <w:tabs>
          <w:tab w:val="clear" w:pos="576"/>
          <w:tab w:val="num" w:pos="709"/>
        </w:tabs>
        <w:ind w:hanging="9"/>
        <w:rPr>
          <w:rFonts w:cs="Arial"/>
          <w:b/>
          <w:sz w:val="20"/>
        </w:rPr>
      </w:pPr>
      <w:r w:rsidRPr="003137CA">
        <w:rPr>
          <w:rFonts w:cs="Arial"/>
          <w:b/>
          <w:sz w:val="20"/>
        </w:rPr>
        <w:t>2.3.2.1 FR1 Urban Macro for SBFD Deployment Case 1</w:t>
      </w:r>
    </w:p>
    <w:p w14:paraId="36A9E0D4" w14:textId="69996BD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As agreed in the previous meeting, the co-site inter-sector CLI modeled as additive </w:t>
      </w:r>
      <w:r w:rsidR="007708E5" w:rsidRPr="003137CA">
        <w:rPr>
          <w:rFonts w:eastAsiaTheme="minorEastAsia" w:cs="Arial"/>
          <w:b w:val="0"/>
          <w:lang w:eastAsia="ko-KR"/>
        </w:rPr>
        <w:t>Gaussian</w:t>
      </w:r>
      <w:r w:rsidRPr="003137CA">
        <w:rPr>
          <w:rFonts w:eastAsiaTheme="minorEastAsia" w:cs="Arial"/>
          <w:b w:val="0"/>
          <w:lang w:eastAsia="ko-KR"/>
        </w:rPr>
        <w:t xml:space="preserve"> noise model, similarly as in self-interference modeling. The only difference is a level of suppression by </w:t>
      </w:r>
      <w:r w:rsidR="007708E5" w:rsidRPr="003137CA">
        <w:rPr>
          <w:rFonts w:eastAsiaTheme="minorEastAsia" w:cs="Arial"/>
          <w:b w:val="0"/>
          <w:lang w:eastAsia="ko-KR"/>
        </w:rPr>
        <w:t>antenna</w:t>
      </w:r>
      <w:r w:rsidRPr="003137CA">
        <w:rPr>
          <w:rFonts w:eastAsiaTheme="minorEastAsia" w:cs="Arial"/>
          <w:b w:val="0"/>
          <w:lang w:eastAsia="ko-KR"/>
        </w:rPr>
        <w:t xml:space="preserve"> isolation and applicability of digital IC. In the last RAN1#112b-e meeting, RAN1 </w:t>
      </w:r>
      <w:r w:rsidR="007708E5" w:rsidRPr="003137CA">
        <w:rPr>
          <w:rFonts w:eastAsiaTheme="minorEastAsia" w:cs="Arial"/>
          <w:b w:val="0"/>
          <w:lang w:eastAsia="ko-KR"/>
        </w:rPr>
        <w:t>confirmed</w:t>
      </w:r>
      <w:r w:rsidRPr="003137CA">
        <w:rPr>
          <w:rFonts w:eastAsiaTheme="minorEastAsia" w:cs="Arial"/>
          <w:b w:val="0"/>
          <w:lang w:eastAsia="ko-KR"/>
        </w:rPr>
        <w:t xml:space="preserve"> the following</w:t>
      </w:r>
      <w:r w:rsidRPr="003137CA" w:rsidDel="008A55BD">
        <w:rPr>
          <w:rFonts w:eastAsiaTheme="minorEastAsia" w:cs="Arial"/>
          <w:b w:val="0"/>
          <w:lang w:eastAsia="ko-KR"/>
        </w:rPr>
        <w:t xml:space="preserve"> </w:t>
      </w:r>
      <w:r w:rsidRPr="003137CA">
        <w:rPr>
          <w:rFonts w:eastAsiaTheme="minorEastAsia" w:cs="Arial"/>
          <w:b w:val="0"/>
          <w:lang w:eastAsia="ko-KR"/>
        </w:rPr>
        <w:t xml:space="preserve">suppression values </w:t>
      </w:r>
      <m:oMath>
        <m:sSub>
          <m:sSubPr>
            <m:ctrlPr>
              <w:rPr>
                <w:rFonts w:ascii="Cambria Math" w:eastAsiaTheme="minorEastAsia" w:hAnsi="Cambria Math" w:cs="Arial"/>
                <w:b w:val="0"/>
                <w:lang w:eastAsia="ko-KR"/>
              </w:rPr>
            </m:ctrlPr>
          </m:sSubPr>
          <m:e>
            <m:r>
              <m:rPr>
                <m:sty m:val="b"/>
              </m:rPr>
              <w:rPr>
                <w:rFonts w:ascii="Cambria Math" w:eastAsiaTheme="minorEastAsia" w:hAnsi="Cambria Math" w:cs="Arial"/>
                <w:lang w:eastAsia="ko-KR"/>
              </w:rPr>
              <m:t>α</m:t>
            </m:r>
          </m:e>
          <m:sub>
            <m:r>
              <m:rPr>
                <m:sty m:val="b"/>
              </m:rPr>
              <w:rPr>
                <w:rFonts w:ascii="Cambria Math" w:eastAsiaTheme="minorEastAsia" w:hAnsi="Cambria Math" w:cs="Arial"/>
                <w:lang w:eastAsia="ko-KR"/>
              </w:rPr>
              <m:t>co-site</m:t>
            </m:r>
          </m:sub>
        </m:sSub>
      </m:oMath>
      <w:r w:rsidRPr="003137CA">
        <w:rPr>
          <w:rFonts w:eastAsiaTheme="minorEastAsia" w:cs="Arial"/>
          <w:b w:val="0"/>
          <w:lang w:eastAsia="ko-KR"/>
        </w:rPr>
        <w:t xml:space="preserve"> in RAN1 SLS evaluation.</w:t>
      </w:r>
    </w:p>
    <w:p w14:paraId="2E22EE99" w14:textId="77777777" w:rsidR="00917295" w:rsidRPr="003137CA" w:rsidRDefault="00917295" w:rsidP="00917295">
      <w:pPr>
        <w:pStyle w:val="Proposal"/>
        <w:numPr>
          <w:ilvl w:val="0"/>
          <w:numId w:val="9"/>
        </w:numPr>
        <w:spacing w:before="120"/>
        <w:rPr>
          <w:rFonts w:eastAsiaTheme="minorEastAsia" w:cs="Arial"/>
          <w:b w:val="0"/>
          <w:lang w:eastAsia="ko-KR"/>
        </w:rPr>
      </w:pPr>
      <w:r w:rsidRPr="003137CA">
        <w:rPr>
          <w:rFonts w:eastAsiaTheme="minorEastAsia" w:cs="Arial"/>
          <w:b w:val="0"/>
          <w:lang w:eastAsia="ko-KR"/>
        </w:rPr>
        <w:t>FR1 :</w:t>
      </w:r>
    </w:p>
    <w:p w14:paraId="0D28254C" w14:textId="77777777" w:rsidR="00917295" w:rsidRPr="003137CA" w:rsidRDefault="00917295" w:rsidP="00917295">
      <w:pPr>
        <w:pStyle w:val="Proposal"/>
        <w:numPr>
          <w:ilvl w:val="1"/>
          <w:numId w:val="9"/>
        </w:numPr>
        <w:spacing w:before="120"/>
        <w:ind w:left="1380"/>
        <w:rPr>
          <w:rFonts w:eastAsiaTheme="minorEastAsia" w:cs="Arial"/>
          <w:b w:val="0"/>
          <w:lang w:eastAsia="ko-KR"/>
        </w:rPr>
      </w:pPr>
      <w:r w:rsidRPr="003137CA">
        <w:rPr>
          <w:rFonts w:eastAsiaTheme="minorEastAsia" w:cs="Arial"/>
          <w:b w:val="0"/>
          <w:lang w:eastAsia="ko-KR"/>
        </w:rPr>
        <w:t>75 dB for spatial isolation</w:t>
      </w:r>
    </w:p>
    <w:p w14:paraId="582B938C" w14:textId="77777777" w:rsidR="00917295" w:rsidRPr="003137CA" w:rsidRDefault="00917295" w:rsidP="00917295">
      <w:pPr>
        <w:pStyle w:val="Proposal"/>
        <w:numPr>
          <w:ilvl w:val="1"/>
          <w:numId w:val="9"/>
        </w:numPr>
        <w:spacing w:before="120"/>
        <w:ind w:left="1380"/>
        <w:rPr>
          <w:rFonts w:eastAsiaTheme="minorEastAsia" w:cs="Arial"/>
          <w:b w:val="0"/>
          <w:lang w:eastAsia="ko-KR"/>
        </w:rPr>
      </w:pPr>
      <w:r w:rsidRPr="003137CA">
        <w:rPr>
          <w:rFonts w:eastAsiaTheme="minorEastAsia" w:cs="Arial"/>
          <w:b w:val="0"/>
          <w:lang w:eastAsia="ko-KR"/>
        </w:rPr>
        <w:t>93 dB for spatial isolation</w:t>
      </w:r>
    </w:p>
    <w:p w14:paraId="1AC851E1" w14:textId="77777777" w:rsidR="00917295" w:rsidRPr="003137CA" w:rsidRDefault="00917295" w:rsidP="00917295">
      <w:pPr>
        <w:pStyle w:val="Proposal"/>
        <w:numPr>
          <w:ilvl w:val="1"/>
          <w:numId w:val="9"/>
        </w:numPr>
        <w:spacing w:before="120"/>
        <w:ind w:left="1380"/>
        <w:rPr>
          <w:rFonts w:eastAsiaTheme="minorEastAsia" w:cs="Arial"/>
          <w:b w:val="0"/>
          <w:lang w:eastAsia="ko-KR"/>
        </w:rPr>
      </w:pPr>
      <w:r w:rsidRPr="003137CA">
        <w:rPr>
          <w:rFonts w:eastAsiaTheme="minorEastAsia" w:cs="Arial"/>
          <w:b w:val="0"/>
          <w:lang w:eastAsia="ko-KR"/>
        </w:rPr>
        <w:t>100 dB for spatial isolation</w:t>
      </w:r>
    </w:p>
    <w:p w14:paraId="11F9ED6C" w14:textId="77777777" w:rsidR="00917295" w:rsidRPr="003137CA" w:rsidRDefault="00917295" w:rsidP="00917295">
      <w:pPr>
        <w:pStyle w:val="Proposal"/>
        <w:numPr>
          <w:ilvl w:val="1"/>
          <w:numId w:val="9"/>
        </w:numPr>
        <w:spacing w:before="120"/>
        <w:ind w:left="1380"/>
        <w:rPr>
          <w:rFonts w:eastAsiaTheme="minorEastAsia" w:cs="Arial"/>
          <w:b w:val="0"/>
          <w:lang w:eastAsia="ko-KR"/>
        </w:rPr>
      </w:pPr>
      <w:r w:rsidRPr="003137CA">
        <w:rPr>
          <w:rFonts w:eastAsiaTheme="minorEastAsia" w:cs="Arial"/>
          <w:b w:val="0"/>
          <w:lang w:eastAsia="ko-KR"/>
        </w:rPr>
        <w:t>100 dB for spatial isolation and 10 dB for digital cancellation</w:t>
      </w:r>
    </w:p>
    <w:p w14:paraId="3C16030E" w14:textId="77777777" w:rsidR="00917295" w:rsidRPr="003137CA" w:rsidRDefault="00917295" w:rsidP="00917295">
      <w:pPr>
        <w:pStyle w:val="Proposal"/>
        <w:numPr>
          <w:ilvl w:val="0"/>
          <w:numId w:val="0"/>
        </w:numPr>
        <w:spacing w:before="120"/>
        <w:ind w:left="1304" w:hanging="1304"/>
        <w:rPr>
          <w:rFonts w:eastAsiaTheme="minorEastAsia" w:cs="Arial"/>
          <w:b w:val="0"/>
          <w:lang w:eastAsia="ko-KR"/>
        </w:rPr>
      </w:pPr>
    </w:p>
    <w:p w14:paraId="337FFA1E" w14:textId="560E565D"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In our previous </w:t>
      </w:r>
      <w:r w:rsidRPr="007708E5">
        <w:rPr>
          <w:rFonts w:eastAsiaTheme="minorEastAsia" w:cs="Arial"/>
          <w:b w:val="0"/>
          <w:lang w:eastAsia="ko-KR"/>
        </w:rPr>
        <w:t xml:space="preserve">evaluation results [4], it </w:t>
      </w:r>
      <w:r w:rsidR="00DF2C76">
        <w:rPr>
          <w:rFonts w:eastAsiaTheme="minorEastAsia" w:cs="Arial"/>
          <w:b w:val="0"/>
          <w:lang w:eastAsia="ko-KR"/>
        </w:rPr>
        <w:t>is</w:t>
      </w:r>
      <w:r w:rsidRPr="003137CA">
        <w:rPr>
          <w:rFonts w:eastAsiaTheme="minorEastAsia" w:cs="Arial"/>
          <w:b w:val="0"/>
          <w:lang w:eastAsia="ko-KR"/>
        </w:rPr>
        <w:t xml:space="preserve"> </w:t>
      </w:r>
      <w:r w:rsidR="007708E5" w:rsidRPr="003137CA">
        <w:rPr>
          <w:rFonts w:eastAsiaTheme="minorEastAsia" w:cs="Arial"/>
          <w:b w:val="0"/>
          <w:lang w:eastAsia="ko-KR"/>
        </w:rPr>
        <w:t>observed</w:t>
      </w:r>
      <w:r w:rsidRPr="003137CA">
        <w:rPr>
          <w:rFonts w:eastAsiaTheme="minorEastAsia" w:cs="Arial"/>
          <w:b w:val="0"/>
          <w:lang w:eastAsia="ko-KR"/>
        </w:rPr>
        <w:t xml:space="preserve"> that a low suppression capability (93 dB for spatial isolation) does not significantly degrade UPT performance and higher suppression capability (100 dB for spatial isolation with 10dB for digital cancelation) can provide marginal UPT performance improvement. Therefore, we assume the </w:t>
      </w:r>
      <w:r w:rsidR="009049E9">
        <w:rPr>
          <w:rFonts w:eastAsiaTheme="minorEastAsia" w:cs="Arial"/>
          <w:b w:val="0"/>
          <w:lang w:eastAsia="ko-KR"/>
        </w:rPr>
        <w:t>co-site inter-sector</w:t>
      </w:r>
      <w:r w:rsidRPr="003137CA">
        <w:rPr>
          <w:rFonts w:eastAsiaTheme="minorEastAsia" w:cs="Arial"/>
          <w:b w:val="0"/>
          <w:lang w:eastAsia="ko-KR"/>
        </w:rPr>
        <w:t xml:space="preserve"> </w:t>
      </w:r>
      <w:r w:rsidR="009049E9">
        <w:rPr>
          <w:rFonts w:eastAsiaTheme="minorEastAsia" w:cs="Arial"/>
          <w:b w:val="0"/>
          <w:lang w:eastAsia="ko-KR"/>
        </w:rPr>
        <w:t>interference</w:t>
      </w:r>
      <w:r w:rsidRPr="003137CA">
        <w:rPr>
          <w:rFonts w:eastAsiaTheme="minorEastAsia" w:cs="Arial"/>
          <w:b w:val="0"/>
          <w:lang w:eastAsia="ko-KR"/>
        </w:rPr>
        <w:t xml:space="preserve"> suppression capability of 93 dB in this evaluation.</w:t>
      </w:r>
    </w:p>
    <w:p w14:paraId="4FAB160E"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Furthermore, the BS noise figure modeling can be assumed as below:</w:t>
      </w:r>
    </w:p>
    <w:p w14:paraId="717A0A06" w14:textId="5C342275"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m:oMathPara>
        <m:oMath>
          <m:r>
            <m:rPr>
              <m:sty m:val="bi"/>
            </m:rPr>
            <w:rPr>
              <w:rFonts w:ascii="Cambria Math" w:eastAsiaTheme="minorEastAsia" w:hAnsi="Cambria Math" w:cs="Arial"/>
              <w:lang w:eastAsia="ko-KR"/>
            </w:rPr>
            <w:lastRenderedPageBreak/>
            <m:t>NF</m:t>
          </m:r>
          <m:r>
            <m:rPr>
              <m:sty m:val="b"/>
            </m:rPr>
            <w:rPr>
              <w:rFonts w:ascii="Cambria Math" w:eastAsiaTheme="minorEastAsia" w:hAnsi="Cambria Math" w:cs="Arial"/>
              <w:lang w:eastAsia="ko-KR"/>
            </w:rPr>
            <m:t xml:space="preserve"> </m:t>
          </m:r>
          <m:d>
            <m:dPr>
              <m:ctrlPr>
                <w:rPr>
                  <w:rFonts w:ascii="Cambria Math" w:eastAsiaTheme="minorEastAsia" w:hAnsi="Cambria Math" w:cs="Arial"/>
                  <w:b w:val="0"/>
                  <w:lang w:eastAsia="ko-KR"/>
                </w:rPr>
              </m:ctrlPr>
            </m:dPr>
            <m:e>
              <m:r>
                <m:rPr>
                  <m:sty m:val="bi"/>
                </m:rPr>
                <w:rPr>
                  <w:rFonts w:ascii="Cambria Math" w:eastAsiaTheme="minorEastAsia" w:hAnsi="Cambria Math" w:cs="Arial"/>
                  <w:lang w:eastAsia="ko-KR"/>
                </w:rPr>
                <m:t>dB</m:t>
              </m:r>
            </m:e>
          </m:d>
          <m:r>
            <m:rPr>
              <m:sty m:val="b"/>
            </m:rPr>
            <w:rPr>
              <w:rFonts w:ascii="Cambria Math" w:eastAsiaTheme="minorEastAsia" w:hAnsi="Cambria Math" w:cs="Arial"/>
              <w:lang w:eastAsia="ko-KR"/>
            </w:rPr>
            <m:t xml:space="preserve">= </m:t>
          </m:r>
          <m:d>
            <m:dPr>
              <m:begChr m:val="{"/>
              <m:endChr m:val=""/>
              <m:ctrlPr>
                <w:rPr>
                  <w:rFonts w:ascii="Cambria Math" w:eastAsiaTheme="minorEastAsia" w:hAnsi="Cambria Math" w:cs="Arial"/>
                  <w:b w:val="0"/>
                  <w:lang w:eastAsia="ko-KR"/>
                </w:rPr>
              </m:ctrlPr>
            </m:dPr>
            <m:e>
              <m:eqArr>
                <m:eqArrPr>
                  <m:ctrlPr>
                    <w:rPr>
                      <w:rFonts w:ascii="Cambria Math" w:eastAsiaTheme="minorEastAsia" w:hAnsi="Cambria Math" w:cs="Arial"/>
                      <w:b w:val="0"/>
                      <w:lang w:eastAsia="ko-KR"/>
                    </w:rPr>
                  </m:ctrlPr>
                </m:eqArrPr>
                <m:e>
                  <m:r>
                    <m:rPr>
                      <m:sty m:val="bi"/>
                    </m:rPr>
                    <w:rPr>
                      <w:rFonts w:ascii="Cambria Math" w:eastAsiaTheme="minorEastAsia" w:hAnsi="Cambria Math" w:cs="Arial"/>
                      <w:lang w:eastAsia="ko-KR"/>
                    </w:rPr>
                    <m:t>C</m:t>
                  </m:r>
                  <m:r>
                    <m:rPr>
                      <m:sty m:val="b"/>
                    </m:rPr>
                    <w:rPr>
                      <w:rFonts w:ascii="Cambria Math" w:eastAsiaTheme="minorEastAsia" w:hAnsi="Cambria Math" w:cs="Arial"/>
                      <w:lang w:eastAsia="ko-KR"/>
                    </w:rPr>
                    <m:t xml:space="preserve"> ,  </m:t>
                  </m:r>
                  <m:r>
                    <m:rPr>
                      <m:sty m:val="bi"/>
                    </m:rPr>
                    <w:rPr>
                      <w:rFonts w:ascii="Cambria Math" w:eastAsiaTheme="minorEastAsia" w:hAnsi="Cambria Math" w:cs="Arial"/>
                      <w:lang w:eastAsia="ko-KR"/>
                    </w:rPr>
                    <m:t>P</m:t>
                  </m:r>
                  <m:r>
                    <m:rPr>
                      <m:sty m:val="b"/>
                    </m:rPr>
                    <w:rPr>
                      <w:rFonts w:ascii="Cambria Math" w:eastAsiaTheme="minorEastAsia" w:hAnsi="Cambria Math" w:cs="Arial"/>
                      <w:lang w:eastAsia="ko-KR"/>
                    </w:rPr>
                    <m:t>&lt;</m:t>
                  </m:r>
                  <m:r>
                    <m:rPr>
                      <m:sty m:val="bi"/>
                    </m:rPr>
                    <w:rPr>
                      <w:rFonts w:ascii="Cambria Math" w:eastAsiaTheme="minorEastAsia" w:hAnsi="Cambria Math" w:cs="Arial"/>
                      <w:lang w:eastAsia="ko-KR"/>
                    </w:rPr>
                    <m:t>A</m:t>
                  </m:r>
                </m:e>
                <m:e>
                  <m:f>
                    <m:fPr>
                      <m:ctrlPr>
                        <w:rPr>
                          <w:rFonts w:ascii="Cambria Math" w:eastAsiaTheme="minorEastAsia" w:hAnsi="Cambria Math" w:cs="Arial"/>
                          <w:b w:val="0"/>
                          <w:lang w:eastAsia="ko-KR"/>
                        </w:rPr>
                      </m:ctrlPr>
                    </m:fPr>
                    <m:num>
                      <m:r>
                        <m:rPr>
                          <m:sty m:val="b"/>
                        </m:rPr>
                        <w:rPr>
                          <w:rFonts w:ascii="Cambria Math" w:eastAsiaTheme="minorEastAsia" w:hAnsi="Cambria Math" w:cs="Arial"/>
                          <w:lang w:eastAsia="ko-KR"/>
                        </w:rPr>
                        <m:t xml:space="preserve"> (</m:t>
                      </m:r>
                      <m:r>
                        <m:rPr>
                          <m:sty m:val="bi"/>
                        </m:rPr>
                        <w:rPr>
                          <w:rFonts w:ascii="Cambria Math" w:eastAsiaTheme="minorEastAsia" w:hAnsi="Cambria Math" w:cs="Arial"/>
                          <w:lang w:eastAsia="ko-KR"/>
                        </w:rPr>
                        <m:t>D</m:t>
                      </m:r>
                      <m:r>
                        <m:rPr>
                          <m:sty m:val="b"/>
                        </m:rPr>
                        <w:rPr>
                          <w:rFonts w:ascii="Cambria Math" w:eastAsiaTheme="minorEastAsia" w:hAnsi="Cambria Math" w:cs="Arial"/>
                          <w:lang w:eastAsia="ko-KR"/>
                        </w:rPr>
                        <m:t>-</m:t>
                      </m:r>
                      <m:r>
                        <m:rPr>
                          <m:sty m:val="bi"/>
                        </m:rPr>
                        <w:rPr>
                          <w:rFonts w:ascii="Cambria Math" w:eastAsiaTheme="minorEastAsia" w:hAnsi="Cambria Math" w:cs="Arial"/>
                          <w:lang w:eastAsia="ko-KR"/>
                        </w:rPr>
                        <m:t>C</m:t>
                      </m:r>
                      <m:r>
                        <m:rPr>
                          <m:sty m:val="b"/>
                        </m:rPr>
                        <w:rPr>
                          <w:rFonts w:ascii="Cambria Math" w:eastAsiaTheme="minorEastAsia" w:hAnsi="Cambria Math" w:cs="Arial"/>
                          <w:lang w:eastAsia="ko-KR"/>
                        </w:rPr>
                        <m:t>)</m:t>
                      </m:r>
                    </m:num>
                    <m:den>
                      <m:r>
                        <m:rPr>
                          <m:sty m:val="b"/>
                        </m:rPr>
                        <w:rPr>
                          <w:rFonts w:ascii="Cambria Math" w:eastAsiaTheme="minorEastAsia" w:hAnsi="Cambria Math" w:cs="Arial"/>
                          <w:lang w:eastAsia="ko-KR"/>
                        </w:rPr>
                        <m:t>(</m:t>
                      </m:r>
                      <m:r>
                        <m:rPr>
                          <m:sty m:val="bi"/>
                        </m:rPr>
                        <w:rPr>
                          <w:rFonts w:ascii="Cambria Math" w:eastAsiaTheme="minorEastAsia" w:hAnsi="Cambria Math" w:cs="Arial"/>
                          <w:lang w:eastAsia="ko-KR"/>
                        </w:rPr>
                        <m:t>B</m:t>
                      </m:r>
                      <m:r>
                        <m:rPr>
                          <m:sty m:val="b"/>
                        </m:rPr>
                        <w:rPr>
                          <w:rFonts w:ascii="Cambria Math" w:eastAsiaTheme="minorEastAsia" w:hAnsi="Cambria Math" w:cs="Arial"/>
                          <w:lang w:eastAsia="ko-KR"/>
                        </w:rPr>
                        <m:t>-</m:t>
                      </m:r>
                      <m:r>
                        <m:rPr>
                          <m:sty m:val="bi"/>
                        </m:rPr>
                        <w:rPr>
                          <w:rFonts w:ascii="Cambria Math" w:eastAsiaTheme="minorEastAsia" w:hAnsi="Cambria Math" w:cs="Arial"/>
                          <w:lang w:eastAsia="ko-KR"/>
                        </w:rPr>
                        <m:t>A</m:t>
                      </m:r>
                      <m:r>
                        <m:rPr>
                          <m:sty m:val="b"/>
                        </m:rPr>
                        <w:rPr>
                          <w:rFonts w:ascii="Cambria Math" w:eastAsiaTheme="minorEastAsia" w:hAnsi="Cambria Math" w:cs="Arial"/>
                          <w:lang w:eastAsia="ko-KR"/>
                        </w:rPr>
                        <m:t>)</m:t>
                      </m:r>
                    </m:den>
                  </m:f>
                  <m:d>
                    <m:dPr>
                      <m:ctrlPr>
                        <w:rPr>
                          <w:rFonts w:ascii="Cambria Math" w:eastAsiaTheme="minorEastAsia" w:hAnsi="Cambria Math" w:cs="Arial"/>
                          <w:b w:val="0"/>
                          <w:lang w:eastAsia="ko-KR"/>
                        </w:rPr>
                      </m:ctrlPr>
                    </m:dPr>
                    <m:e>
                      <m:r>
                        <m:rPr>
                          <m:sty m:val="bi"/>
                        </m:rPr>
                        <w:rPr>
                          <w:rFonts w:ascii="Cambria Math" w:eastAsiaTheme="minorEastAsia" w:hAnsi="Cambria Math" w:cs="Arial"/>
                          <w:lang w:eastAsia="ko-KR"/>
                        </w:rPr>
                        <m:t>P</m:t>
                      </m:r>
                      <m:r>
                        <m:rPr>
                          <m:sty m:val="b"/>
                        </m:rPr>
                        <w:rPr>
                          <w:rFonts w:ascii="Cambria Math" w:eastAsiaTheme="minorEastAsia" w:hAnsi="Cambria Math" w:cs="Arial"/>
                          <w:lang w:eastAsia="ko-KR"/>
                        </w:rPr>
                        <m:t>-</m:t>
                      </m:r>
                      <m:r>
                        <m:rPr>
                          <m:sty m:val="bi"/>
                        </m:rPr>
                        <w:rPr>
                          <w:rFonts w:ascii="Cambria Math" w:eastAsiaTheme="minorEastAsia" w:hAnsi="Cambria Math" w:cs="Arial"/>
                          <w:lang w:eastAsia="ko-KR"/>
                        </w:rPr>
                        <m:t>A</m:t>
                      </m:r>
                    </m:e>
                  </m:d>
                  <m:r>
                    <m:rPr>
                      <m:sty m:val="b"/>
                    </m:rPr>
                    <w:rPr>
                      <w:rFonts w:ascii="Cambria Math" w:eastAsiaTheme="minorEastAsia" w:hAnsi="Cambria Math" w:cs="Arial"/>
                      <w:lang w:eastAsia="ko-KR"/>
                    </w:rPr>
                    <m:t>+</m:t>
                  </m:r>
                  <m:r>
                    <m:rPr>
                      <m:sty m:val="bi"/>
                    </m:rPr>
                    <w:rPr>
                      <w:rFonts w:ascii="Cambria Math" w:eastAsiaTheme="minorEastAsia" w:hAnsi="Cambria Math" w:cs="Arial"/>
                      <w:lang w:eastAsia="ko-KR"/>
                    </w:rPr>
                    <m:t>C</m:t>
                  </m:r>
                  <m:r>
                    <m:rPr>
                      <m:sty m:val="b"/>
                    </m:rPr>
                    <w:rPr>
                      <w:rFonts w:ascii="Cambria Math" w:eastAsiaTheme="minorEastAsia" w:hAnsi="Cambria Math" w:cs="Arial"/>
                      <w:lang w:eastAsia="ko-KR"/>
                    </w:rPr>
                    <m:t xml:space="preserve">,  </m:t>
                  </m:r>
                  <m:r>
                    <m:rPr>
                      <m:sty m:val="bi"/>
                    </m:rPr>
                    <w:rPr>
                      <w:rFonts w:ascii="Cambria Math" w:eastAsiaTheme="minorEastAsia" w:hAnsi="Cambria Math" w:cs="Arial"/>
                      <w:lang w:eastAsia="ko-KR"/>
                    </w:rPr>
                    <m:t>A</m:t>
                  </m:r>
                  <m:r>
                    <m:rPr>
                      <m:sty m:val="b"/>
                    </m:rPr>
                    <w:rPr>
                      <w:rFonts w:ascii="Cambria Math" w:eastAsiaTheme="minorEastAsia" w:hAnsi="Cambria Math" w:cs="Arial"/>
                      <w:lang w:eastAsia="ko-KR"/>
                    </w:rPr>
                    <m:t>≤</m:t>
                  </m:r>
                  <m:r>
                    <m:rPr>
                      <m:sty m:val="bi"/>
                    </m:rPr>
                    <w:rPr>
                      <w:rFonts w:ascii="Cambria Math" w:eastAsiaTheme="minorEastAsia" w:hAnsi="Cambria Math" w:cs="Arial"/>
                      <w:lang w:eastAsia="ko-KR"/>
                    </w:rPr>
                    <m:t>P</m:t>
                  </m:r>
                  <m:r>
                    <m:rPr>
                      <m:sty m:val="b"/>
                    </m:rPr>
                    <w:rPr>
                      <w:rFonts w:ascii="Cambria Math" w:eastAsiaTheme="minorEastAsia" w:hAnsi="Cambria Math" w:cs="Arial"/>
                      <w:lang w:eastAsia="ko-KR"/>
                    </w:rPr>
                    <m:t>&lt;</m:t>
                  </m:r>
                  <m:r>
                    <m:rPr>
                      <m:sty m:val="bi"/>
                    </m:rPr>
                    <w:rPr>
                      <w:rFonts w:ascii="Cambria Math" w:eastAsiaTheme="minorEastAsia" w:hAnsi="Cambria Math" w:cs="Arial"/>
                      <w:lang w:eastAsia="ko-KR"/>
                    </w:rPr>
                    <m:t>B</m:t>
                  </m:r>
                </m:e>
              </m:eqArr>
            </m:e>
          </m:d>
        </m:oMath>
      </m:oMathPara>
    </w:p>
    <w:p w14:paraId="71DF7A71" w14:textId="77777777" w:rsidR="00917295" w:rsidRPr="003137CA" w:rsidRDefault="00917295" w:rsidP="00917295">
      <w:pPr>
        <w:pStyle w:val="Proposal"/>
        <w:numPr>
          <w:ilvl w:val="0"/>
          <w:numId w:val="9"/>
        </w:numPr>
        <w:spacing w:before="120"/>
        <w:rPr>
          <w:rFonts w:eastAsiaTheme="minorEastAsia" w:cs="Arial"/>
          <w:b w:val="0"/>
          <w:lang w:eastAsia="ko-KR"/>
        </w:rPr>
      </w:pPr>
      <w:r w:rsidRPr="003137CA">
        <w:rPr>
          <w:rFonts w:eastAsiaTheme="minorEastAsia" w:cs="Arial"/>
          <w:b w:val="0"/>
          <w:lang w:eastAsia="ko-KR"/>
        </w:rPr>
        <w:t xml:space="preserve">where </w:t>
      </w:r>
    </w:p>
    <w:p w14:paraId="25694168" w14:textId="77777777" w:rsidR="00917295" w:rsidRPr="003137CA" w:rsidRDefault="00917295" w:rsidP="00917295">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 xml:space="preserve">Option 1 : A = -43 </w:t>
      </w:r>
      <w:proofErr w:type="spellStart"/>
      <w:r w:rsidRPr="003137CA">
        <w:rPr>
          <w:rFonts w:eastAsiaTheme="minorEastAsia" w:cs="Arial"/>
          <w:b w:val="0"/>
          <w:lang w:eastAsia="ko-KR"/>
        </w:rPr>
        <w:t>dBm</w:t>
      </w:r>
      <w:proofErr w:type="spellEnd"/>
      <w:r w:rsidRPr="003137CA">
        <w:rPr>
          <w:rFonts w:eastAsiaTheme="minorEastAsia" w:cs="Arial"/>
          <w:b w:val="0"/>
          <w:lang w:eastAsia="ko-KR"/>
        </w:rPr>
        <w:t xml:space="preserve">, B = -25 </w:t>
      </w:r>
      <w:proofErr w:type="spellStart"/>
      <w:r w:rsidRPr="003137CA">
        <w:rPr>
          <w:rFonts w:eastAsiaTheme="minorEastAsia" w:cs="Arial"/>
          <w:b w:val="0"/>
          <w:lang w:eastAsia="ko-KR"/>
        </w:rPr>
        <w:t>dBm</w:t>
      </w:r>
      <w:proofErr w:type="spellEnd"/>
      <w:r w:rsidRPr="003137CA">
        <w:rPr>
          <w:rFonts w:eastAsiaTheme="minorEastAsia" w:cs="Arial"/>
          <w:b w:val="0"/>
          <w:lang w:eastAsia="ko-KR"/>
        </w:rPr>
        <w:t xml:space="preserve">, C = 5 dB, D = 14 dB (w/o sub-band filter), </w:t>
      </w:r>
    </w:p>
    <w:p w14:paraId="51FEEC1A" w14:textId="77777777" w:rsidR="00917295" w:rsidRPr="003137CA" w:rsidRDefault="00917295" w:rsidP="00917295">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 xml:space="preserve">Option 2 : A = -35 </w:t>
      </w:r>
      <w:proofErr w:type="spellStart"/>
      <w:r w:rsidRPr="003137CA">
        <w:rPr>
          <w:rFonts w:eastAsiaTheme="minorEastAsia" w:cs="Arial"/>
          <w:b w:val="0"/>
          <w:lang w:eastAsia="ko-KR"/>
        </w:rPr>
        <w:t>dBm</w:t>
      </w:r>
      <w:proofErr w:type="spellEnd"/>
      <w:r w:rsidRPr="003137CA">
        <w:rPr>
          <w:rFonts w:eastAsiaTheme="minorEastAsia" w:cs="Arial"/>
          <w:b w:val="0"/>
          <w:lang w:eastAsia="ko-KR"/>
        </w:rPr>
        <w:t xml:space="preserve">, B = -17 </w:t>
      </w:r>
      <w:proofErr w:type="spellStart"/>
      <w:r w:rsidRPr="003137CA">
        <w:rPr>
          <w:rFonts w:eastAsiaTheme="minorEastAsia" w:cs="Arial"/>
          <w:b w:val="0"/>
          <w:lang w:eastAsia="ko-KR"/>
        </w:rPr>
        <w:t>dBm</w:t>
      </w:r>
      <w:proofErr w:type="spellEnd"/>
      <w:r w:rsidRPr="003137CA">
        <w:rPr>
          <w:rFonts w:eastAsiaTheme="minorEastAsia" w:cs="Arial"/>
          <w:b w:val="0"/>
          <w:lang w:eastAsia="ko-KR"/>
        </w:rPr>
        <w:t xml:space="preserve">, C = 5 dB, D = 14 dB (w/ sub-band filter), and </w:t>
      </w:r>
    </w:p>
    <w:p w14:paraId="3BB47990" w14:textId="77777777" w:rsidR="00917295" w:rsidRPr="003137CA" w:rsidRDefault="00917295" w:rsidP="00917295">
      <w:pPr>
        <w:pStyle w:val="Proposal"/>
        <w:numPr>
          <w:ilvl w:val="1"/>
          <w:numId w:val="9"/>
        </w:numPr>
        <w:spacing w:before="120"/>
        <w:rPr>
          <w:rFonts w:eastAsiaTheme="minorEastAsia" w:cs="Arial"/>
          <w:b w:val="0"/>
          <w:lang w:eastAsia="ko-KR"/>
        </w:rPr>
      </w:pPr>
      <w:r w:rsidRPr="003137CA">
        <w:rPr>
          <w:rFonts w:eastAsiaTheme="minorEastAsia" w:cs="Arial"/>
          <w:b w:val="0"/>
          <w:lang w:eastAsia="ko-KR"/>
        </w:rPr>
        <w:t>Option 3 : 5 dB</w:t>
      </w:r>
    </w:p>
    <w:p w14:paraId="15A8542B" w14:textId="77777777" w:rsidR="00917295" w:rsidRPr="003137CA" w:rsidRDefault="00917295" w:rsidP="00917295">
      <w:pPr>
        <w:pStyle w:val="Proposal"/>
        <w:numPr>
          <w:ilvl w:val="0"/>
          <w:numId w:val="9"/>
        </w:numPr>
        <w:spacing w:before="120"/>
        <w:rPr>
          <w:rFonts w:eastAsiaTheme="minorEastAsia" w:cs="Arial"/>
          <w:b w:val="0"/>
          <w:lang w:eastAsia="ko-KR"/>
        </w:rPr>
      </w:pPr>
      <w:r w:rsidRPr="003137CA">
        <w:rPr>
          <w:rFonts w:eastAsiaTheme="minorEastAsia" w:cs="Arial"/>
          <w:b w:val="0"/>
          <w:lang w:eastAsia="ko-KR"/>
        </w:rPr>
        <w:t>P is in dB scale. The linear value of total received power is the linear sum of all received power, including wanted signal, co-channel and adjacent-channel UE-</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interference, self-interference, co-channel and adjacent-channel co-site inter-sector interference and co-channel and adjacent-channel inter-site </w:t>
      </w:r>
      <w:proofErr w:type="spellStart"/>
      <w:r w:rsidRPr="003137CA">
        <w:rPr>
          <w:rFonts w:eastAsiaTheme="minorEastAsia" w:cs="Arial"/>
          <w:b w:val="0"/>
          <w:lang w:eastAsia="ko-KR"/>
        </w:rPr>
        <w:t>gNB-gNB</w:t>
      </w:r>
      <w:proofErr w:type="spellEnd"/>
      <w:r w:rsidRPr="003137CA">
        <w:rPr>
          <w:rFonts w:eastAsiaTheme="minorEastAsia" w:cs="Arial"/>
          <w:b w:val="0"/>
          <w:lang w:eastAsia="ko-KR"/>
        </w:rPr>
        <w:t xml:space="preserve"> interference.</w:t>
      </w:r>
    </w:p>
    <w:p w14:paraId="75B1BAB4" w14:textId="298C89CE" w:rsidR="00917295" w:rsidRPr="003137CA" w:rsidRDefault="00970CD0" w:rsidP="00917295">
      <w:pPr>
        <w:pStyle w:val="Proposal"/>
        <w:numPr>
          <w:ilvl w:val="0"/>
          <w:numId w:val="0"/>
        </w:numPr>
        <w:spacing w:before="120"/>
        <w:ind w:leftChars="50" w:left="100" w:firstLineChars="50" w:firstLine="100"/>
        <w:rPr>
          <w:rFonts w:eastAsiaTheme="minorEastAsia" w:cs="Arial"/>
          <w:b w:val="0"/>
          <w:lang w:eastAsia="ko-KR"/>
        </w:rPr>
      </w:pPr>
      <w:r>
        <w:rPr>
          <w:rFonts w:eastAsiaTheme="minorEastAsia" w:cs="Arial"/>
          <w:b w:val="0"/>
          <w:lang w:eastAsia="ko-KR"/>
        </w:rPr>
        <w:t xml:space="preserve">In our evaluation, we </w:t>
      </w:r>
      <w:proofErr w:type="spellStart"/>
      <w:r>
        <w:rPr>
          <w:rFonts w:eastAsiaTheme="minorEastAsia" w:cs="Arial"/>
          <w:b w:val="0"/>
          <w:lang w:eastAsia="ko-KR"/>
        </w:rPr>
        <w:t>assum</w:t>
      </w:r>
      <w:proofErr w:type="spellEnd"/>
      <w:r w:rsidR="00917295" w:rsidRPr="003137CA">
        <w:rPr>
          <w:rFonts w:eastAsiaTheme="minorEastAsia" w:cs="Arial"/>
          <w:b w:val="0"/>
          <w:lang w:eastAsia="ko-KR"/>
        </w:rPr>
        <w:t xml:space="preserve"> Option 1 &lt;A, B, C, D&gt; = &lt;-43, -25, 5, 14&gt; for BS noise figure modeling.</w:t>
      </w:r>
    </w:p>
    <w:p w14:paraId="3E54775D"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p>
    <w:p w14:paraId="016C909D"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The key assumptions for our SLS evaluation are as follow:  </w:t>
      </w:r>
    </w:p>
    <w:p w14:paraId="3CF488B7" w14:textId="6B8D865C" w:rsidR="00917295" w:rsidRPr="003137CA" w:rsidRDefault="00917295" w:rsidP="00917295">
      <w:pPr>
        <w:pStyle w:val="Proposal"/>
        <w:numPr>
          <w:ilvl w:val="0"/>
          <w:numId w:val="0"/>
        </w:numPr>
        <w:spacing w:before="120"/>
        <w:ind w:firstLineChars="50" w:firstLine="100"/>
        <w:jc w:val="center"/>
        <w:rPr>
          <w:rFonts w:eastAsiaTheme="minorEastAsia" w:cs="Arial"/>
        </w:rPr>
      </w:pPr>
      <w:r w:rsidRPr="003137CA">
        <w:rPr>
          <w:rFonts w:eastAsiaTheme="minorEastAsia" w:cs="Arial"/>
          <w:lang w:eastAsia="ko-KR"/>
        </w:rPr>
        <w:t xml:space="preserve">Table </w:t>
      </w:r>
      <w:r w:rsidR="00E50EEE">
        <w:rPr>
          <w:rFonts w:eastAsiaTheme="minorEastAsia" w:cs="Arial"/>
          <w:lang w:eastAsia="ko-KR"/>
        </w:rPr>
        <w:t>10</w:t>
      </w:r>
      <w:r w:rsidRPr="003137CA">
        <w:rPr>
          <w:rFonts w:eastAsiaTheme="minorEastAsia" w:cs="Arial"/>
          <w:lang w:eastAsia="ko-KR"/>
        </w:rPr>
        <w:t xml:space="preserve">. Parameters for </w:t>
      </w:r>
      <w:r w:rsidR="006B72F0">
        <w:rPr>
          <w:rFonts w:eastAsiaTheme="minorEastAsia" w:cs="Arial"/>
          <w:lang w:eastAsia="ko-KR"/>
        </w:rPr>
        <w:t xml:space="preserve">FR1 </w:t>
      </w:r>
      <w:proofErr w:type="spellStart"/>
      <w:r w:rsidR="006B72F0">
        <w:rPr>
          <w:rFonts w:eastAsiaTheme="minorEastAsia" w:cs="Arial"/>
          <w:lang w:eastAsia="ko-KR"/>
        </w:rPr>
        <w:t>UMa</w:t>
      </w:r>
      <w:proofErr w:type="spellEnd"/>
      <w:r w:rsidR="006B72F0">
        <w:rPr>
          <w:rFonts w:eastAsiaTheme="minorEastAsia" w:cs="Arial"/>
          <w:lang w:eastAsia="ko-KR"/>
        </w:rPr>
        <w:t xml:space="preserve"> (SBFD deployment case 1)</w:t>
      </w:r>
    </w:p>
    <w:tbl>
      <w:tblPr>
        <w:tblStyle w:val="a6"/>
        <w:tblW w:w="9630" w:type="dxa"/>
        <w:jc w:val="center"/>
        <w:tblLayout w:type="fixed"/>
        <w:tblLook w:val="04A0" w:firstRow="1" w:lastRow="0" w:firstColumn="1" w:lastColumn="0" w:noHBand="0" w:noVBand="1"/>
      </w:tblPr>
      <w:tblGrid>
        <w:gridCol w:w="846"/>
        <w:gridCol w:w="425"/>
        <w:gridCol w:w="425"/>
        <w:gridCol w:w="567"/>
        <w:gridCol w:w="567"/>
        <w:gridCol w:w="993"/>
        <w:gridCol w:w="992"/>
        <w:gridCol w:w="567"/>
        <w:gridCol w:w="567"/>
        <w:gridCol w:w="709"/>
        <w:gridCol w:w="938"/>
        <w:gridCol w:w="966"/>
        <w:gridCol w:w="1068"/>
      </w:tblGrid>
      <w:tr w:rsidR="00917295" w:rsidRPr="003137CA" w14:paraId="63F67509" w14:textId="77777777" w:rsidTr="00055352">
        <w:trPr>
          <w:trHeight w:val="313"/>
          <w:jc w:val="center"/>
        </w:trPr>
        <w:tc>
          <w:tcPr>
            <w:tcW w:w="846" w:type="dxa"/>
            <w:vMerge w:val="restart"/>
            <w:tcBorders>
              <w:top w:val="single" w:sz="4" w:space="0" w:color="000000"/>
              <w:left w:val="single" w:sz="4" w:space="0" w:color="000000"/>
              <w:bottom w:val="single" w:sz="4" w:space="0" w:color="000000"/>
              <w:right w:val="single" w:sz="4" w:space="0" w:color="000000"/>
              <w:tl2br w:val="nil"/>
            </w:tcBorders>
            <w:vAlign w:val="center"/>
          </w:tcPr>
          <w:p w14:paraId="0C2D985F" w14:textId="77777777" w:rsidR="00917295" w:rsidRPr="003137CA" w:rsidRDefault="00917295" w:rsidP="00917295">
            <w:pPr>
              <w:spacing w:after="0"/>
              <w:jc w:val="center"/>
              <w:rPr>
                <w:rFonts w:ascii="Arial" w:hAnsi="Arial" w:cs="Arial"/>
                <w:b/>
                <w:w w:val="90"/>
                <w:sz w:val="16"/>
                <w:szCs w:val="18"/>
              </w:rPr>
            </w:pPr>
          </w:p>
        </w:tc>
        <w:tc>
          <w:tcPr>
            <w:tcW w:w="1984" w:type="dxa"/>
            <w:gridSpan w:val="4"/>
            <w:tcBorders>
              <w:top w:val="single" w:sz="4" w:space="0" w:color="000000"/>
              <w:left w:val="single" w:sz="4" w:space="0" w:color="000000"/>
              <w:bottom w:val="single" w:sz="4" w:space="0" w:color="000000"/>
              <w:right w:val="single" w:sz="4" w:space="0" w:color="000000"/>
            </w:tcBorders>
            <w:vAlign w:val="center"/>
            <w:hideMark/>
          </w:tcPr>
          <w:p w14:paraId="4C3B22D1" w14:textId="77777777" w:rsidR="00917295" w:rsidRPr="003137CA" w:rsidRDefault="00917295" w:rsidP="00917295">
            <w:pPr>
              <w:spacing w:after="0"/>
              <w:jc w:val="center"/>
              <w:rPr>
                <w:rFonts w:ascii="Arial" w:hAnsi="Arial" w:cs="Arial"/>
                <w:b/>
                <w:w w:val="90"/>
                <w:sz w:val="16"/>
                <w:szCs w:val="18"/>
              </w:rPr>
            </w:pPr>
            <w:r w:rsidRPr="003137CA">
              <w:rPr>
                <w:rFonts w:ascii="Arial" w:hAnsi="Arial" w:cs="Arial"/>
                <w:b/>
                <w:w w:val="90"/>
                <w:sz w:val="16"/>
                <w:szCs w:val="18"/>
              </w:rPr>
              <w:t>Interference modelling</w:t>
            </w:r>
          </w:p>
          <w:p w14:paraId="13B38F82" w14:textId="77777777" w:rsidR="00917295" w:rsidRPr="003137CA" w:rsidRDefault="00917295" w:rsidP="00917295">
            <w:pPr>
              <w:spacing w:after="0"/>
              <w:jc w:val="center"/>
              <w:rPr>
                <w:rFonts w:ascii="Arial" w:hAnsi="Arial" w:cs="Arial"/>
                <w:bCs/>
                <w:w w:val="90"/>
                <w:sz w:val="16"/>
                <w:szCs w:val="18"/>
              </w:rPr>
            </w:pPr>
            <w:r w:rsidRPr="003137CA">
              <w:rPr>
                <w:rFonts w:ascii="Arial" w:hAnsi="Arial" w:cs="Arial"/>
                <w:bCs/>
                <w:w w:val="90"/>
                <w:sz w:val="16"/>
                <w:szCs w:val="18"/>
              </w:rPr>
              <w:t>(e.g., Co-site: Spatial isolation + digital isolation)</w:t>
            </w:r>
          </w:p>
        </w:tc>
        <w:tc>
          <w:tcPr>
            <w:tcW w:w="1985" w:type="dxa"/>
            <w:gridSpan w:val="2"/>
            <w:tcBorders>
              <w:top w:val="single" w:sz="4" w:space="0" w:color="000000"/>
              <w:left w:val="single" w:sz="4" w:space="0" w:color="000000"/>
              <w:bottom w:val="single" w:sz="4" w:space="0" w:color="000000"/>
              <w:right w:val="single" w:sz="4" w:space="0" w:color="000000"/>
            </w:tcBorders>
            <w:vAlign w:val="center"/>
            <w:hideMark/>
          </w:tcPr>
          <w:p w14:paraId="6A95310F" w14:textId="77777777" w:rsidR="00917295" w:rsidRPr="003137CA" w:rsidRDefault="00917295" w:rsidP="00917295">
            <w:pPr>
              <w:spacing w:after="0"/>
              <w:jc w:val="center"/>
              <w:rPr>
                <w:rFonts w:ascii="Arial" w:hAnsi="Arial" w:cs="Arial"/>
                <w:b/>
                <w:w w:val="90"/>
                <w:sz w:val="16"/>
                <w:szCs w:val="18"/>
              </w:rPr>
            </w:pPr>
            <w:r w:rsidRPr="003137CA">
              <w:rPr>
                <w:rFonts w:ascii="Arial" w:hAnsi="Arial" w:cs="Arial"/>
                <w:b/>
                <w:w w:val="90"/>
                <w:sz w:val="16"/>
                <w:szCs w:val="18"/>
              </w:rPr>
              <w:t>SBFD slot configuration</w:t>
            </w:r>
          </w:p>
        </w:tc>
        <w:tc>
          <w:tcPr>
            <w:tcW w:w="1134" w:type="dxa"/>
            <w:gridSpan w:val="2"/>
            <w:tcBorders>
              <w:top w:val="single" w:sz="4" w:space="0" w:color="000000"/>
              <w:left w:val="single" w:sz="4" w:space="0" w:color="000000"/>
              <w:bottom w:val="single" w:sz="4" w:space="0" w:color="000000"/>
              <w:right w:val="single" w:sz="4" w:space="0" w:color="000000"/>
            </w:tcBorders>
            <w:vAlign w:val="center"/>
            <w:hideMark/>
          </w:tcPr>
          <w:p w14:paraId="78880D8C" w14:textId="77777777" w:rsidR="00917295" w:rsidRPr="003137CA" w:rsidRDefault="00917295" w:rsidP="00917295">
            <w:pPr>
              <w:spacing w:after="0"/>
              <w:jc w:val="center"/>
              <w:rPr>
                <w:rFonts w:ascii="Arial" w:hAnsi="Arial" w:cs="Arial"/>
                <w:b/>
                <w:w w:val="90"/>
                <w:sz w:val="16"/>
                <w:szCs w:val="18"/>
              </w:rPr>
            </w:pPr>
            <w:r w:rsidRPr="003137CA">
              <w:rPr>
                <w:rFonts w:ascii="Arial" w:hAnsi="Arial" w:cs="Arial"/>
                <w:b/>
                <w:w w:val="90"/>
                <w:sz w:val="16"/>
                <w:szCs w:val="18"/>
              </w:rPr>
              <w:t>BS transmit power</w:t>
            </w:r>
          </w:p>
        </w:tc>
        <w:tc>
          <w:tcPr>
            <w:tcW w:w="1647" w:type="dxa"/>
            <w:gridSpan w:val="2"/>
            <w:tcBorders>
              <w:top w:val="single" w:sz="4" w:space="0" w:color="000000"/>
              <w:left w:val="single" w:sz="4" w:space="0" w:color="000000"/>
              <w:bottom w:val="single" w:sz="4" w:space="0" w:color="000000"/>
              <w:right w:val="single" w:sz="4" w:space="0" w:color="000000"/>
            </w:tcBorders>
            <w:vAlign w:val="center"/>
            <w:hideMark/>
          </w:tcPr>
          <w:p w14:paraId="167CB2CA" w14:textId="77777777" w:rsidR="00917295" w:rsidRPr="003137CA" w:rsidRDefault="00917295" w:rsidP="00917295">
            <w:pPr>
              <w:spacing w:after="0"/>
              <w:jc w:val="center"/>
              <w:rPr>
                <w:rFonts w:ascii="Arial" w:hAnsi="Arial" w:cs="Arial"/>
                <w:b/>
                <w:w w:val="90"/>
                <w:sz w:val="16"/>
                <w:szCs w:val="18"/>
              </w:rPr>
            </w:pPr>
            <w:r w:rsidRPr="003137CA">
              <w:rPr>
                <w:rFonts w:ascii="Arial" w:hAnsi="Arial" w:cs="Arial"/>
                <w:b/>
                <w:w w:val="90"/>
                <w:sz w:val="16"/>
                <w:szCs w:val="18"/>
              </w:rPr>
              <w:t>SBFD antenna configuration</w:t>
            </w:r>
          </w:p>
        </w:tc>
        <w:tc>
          <w:tcPr>
            <w:tcW w:w="2034" w:type="dxa"/>
            <w:gridSpan w:val="2"/>
            <w:tcBorders>
              <w:top w:val="single" w:sz="4" w:space="0" w:color="000000"/>
              <w:left w:val="single" w:sz="4" w:space="0" w:color="000000"/>
              <w:bottom w:val="single" w:sz="4" w:space="0" w:color="000000"/>
              <w:right w:val="single" w:sz="4" w:space="0" w:color="000000"/>
            </w:tcBorders>
            <w:vAlign w:val="center"/>
            <w:hideMark/>
          </w:tcPr>
          <w:p w14:paraId="48E3BDD5" w14:textId="77777777" w:rsidR="00917295" w:rsidRPr="003137CA" w:rsidRDefault="00917295" w:rsidP="00917295">
            <w:pPr>
              <w:spacing w:after="0"/>
              <w:jc w:val="center"/>
              <w:rPr>
                <w:rFonts w:ascii="Arial" w:hAnsi="Arial" w:cs="Arial"/>
                <w:b/>
                <w:w w:val="90"/>
                <w:sz w:val="16"/>
                <w:szCs w:val="18"/>
              </w:rPr>
            </w:pPr>
            <w:r w:rsidRPr="003137CA">
              <w:rPr>
                <w:rFonts w:ascii="Arial" w:hAnsi="Arial" w:cs="Arial"/>
                <w:b/>
                <w:w w:val="90"/>
                <w:sz w:val="16"/>
                <w:szCs w:val="18"/>
              </w:rPr>
              <w:t>Packet Size</w:t>
            </w:r>
          </w:p>
        </w:tc>
      </w:tr>
      <w:tr w:rsidR="00917295" w:rsidRPr="003137CA" w14:paraId="356F7C7D" w14:textId="77777777" w:rsidTr="00055352">
        <w:trPr>
          <w:trHeight w:val="628"/>
          <w:jc w:val="center"/>
        </w:trPr>
        <w:tc>
          <w:tcPr>
            <w:tcW w:w="846" w:type="dxa"/>
            <w:vMerge/>
            <w:tcBorders>
              <w:top w:val="single" w:sz="4" w:space="0" w:color="000000"/>
              <w:left w:val="single" w:sz="4" w:space="0" w:color="000000"/>
              <w:bottom w:val="single" w:sz="4" w:space="0" w:color="000000"/>
              <w:right w:val="single" w:sz="4" w:space="0" w:color="000000"/>
              <w:tl2br w:val="nil"/>
            </w:tcBorders>
            <w:vAlign w:val="center"/>
            <w:hideMark/>
          </w:tcPr>
          <w:p w14:paraId="00F4C040" w14:textId="77777777" w:rsidR="00917295" w:rsidRPr="003137CA" w:rsidRDefault="00917295" w:rsidP="00917295">
            <w:pPr>
              <w:spacing w:after="0"/>
              <w:rPr>
                <w:rFonts w:ascii="Arial" w:hAnsi="Arial" w:cs="Arial"/>
                <w:b/>
                <w:w w:val="90"/>
                <w:sz w:val="16"/>
                <w:szCs w:val="18"/>
              </w:rPr>
            </w:pPr>
          </w:p>
        </w:tc>
        <w:tc>
          <w:tcPr>
            <w:tcW w:w="425" w:type="dxa"/>
            <w:tcBorders>
              <w:top w:val="single" w:sz="4" w:space="0" w:color="000000"/>
              <w:left w:val="single" w:sz="4" w:space="0" w:color="000000"/>
              <w:bottom w:val="single" w:sz="4" w:space="0" w:color="000000"/>
              <w:right w:val="single" w:sz="4" w:space="0" w:color="000000"/>
            </w:tcBorders>
            <w:hideMark/>
          </w:tcPr>
          <w:p w14:paraId="488012E5"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75</w:t>
            </w:r>
          </w:p>
          <w:p w14:paraId="7461A525"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dB</w:t>
            </w:r>
          </w:p>
        </w:tc>
        <w:tc>
          <w:tcPr>
            <w:tcW w:w="425" w:type="dxa"/>
            <w:tcBorders>
              <w:top w:val="single" w:sz="4" w:space="0" w:color="000000"/>
              <w:left w:val="single" w:sz="4" w:space="0" w:color="000000"/>
              <w:bottom w:val="single" w:sz="4" w:space="0" w:color="000000"/>
              <w:right w:val="single" w:sz="4" w:space="0" w:color="000000"/>
            </w:tcBorders>
            <w:hideMark/>
          </w:tcPr>
          <w:p w14:paraId="61096C75"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93</w:t>
            </w:r>
          </w:p>
          <w:p w14:paraId="4192B39F"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3401C2EA"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100</w:t>
            </w:r>
          </w:p>
          <w:p w14:paraId="429F50EB"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74F00CE7"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100</w:t>
            </w:r>
          </w:p>
          <w:p w14:paraId="382BE956"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 xml:space="preserve">+ 10 </w:t>
            </w:r>
          </w:p>
          <w:p w14:paraId="07A365FB"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dB</w:t>
            </w:r>
          </w:p>
        </w:tc>
        <w:tc>
          <w:tcPr>
            <w:tcW w:w="993" w:type="dxa"/>
            <w:tcBorders>
              <w:top w:val="single" w:sz="4" w:space="0" w:color="000000"/>
              <w:left w:val="single" w:sz="4" w:space="0" w:color="000000"/>
              <w:bottom w:val="single" w:sz="4" w:space="0" w:color="000000"/>
              <w:right w:val="single" w:sz="4" w:space="0" w:color="000000"/>
            </w:tcBorders>
            <w:hideMark/>
          </w:tcPr>
          <w:p w14:paraId="228C0A94"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Alt-2:</w:t>
            </w:r>
            <w:r w:rsidRPr="003137CA">
              <w:rPr>
                <w:rFonts w:ascii="Arial" w:hAnsi="Arial" w:cs="Arial"/>
                <w:bCs/>
                <w:w w:val="90"/>
              </w:rPr>
              <w:t xml:space="preserve"> </w:t>
            </w:r>
            <w:r w:rsidRPr="003137CA">
              <w:rPr>
                <w:rFonts w:ascii="Arial" w:hAnsi="Arial" w:cs="Arial"/>
                <w:bCs/>
                <w:w w:val="90"/>
                <w:sz w:val="16"/>
                <w:szCs w:val="18"/>
              </w:rPr>
              <w:t>{DDDSU} vs.   {XXXXU}</w:t>
            </w:r>
          </w:p>
        </w:tc>
        <w:tc>
          <w:tcPr>
            <w:tcW w:w="992" w:type="dxa"/>
            <w:tcBorders>
              <w:top w:val="single" w:sz="4" w:space="0" w:color="000000"/>
              <w:left w:val="single" w:sz="4" w:space="0" w:color="000000"/>
              <w:bottom w:val="single" w:sz="4" w:space="0" w:color="000000"/>
              <w:right w:val="single" w:sz="4" w:space="0" w:color="000000"/>
            </w:tcBorders>
            <w:hideMark/>
          </w:tcPr>
          <w:p w14:paraId="717E92AD"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Alt-4:</w:t>
            </w:r>
          </w:p>
          <w:p w14:paraId="1FCDD88E"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{DDDSU}</w:t>
            </w:r>
          </w:p>
          <w:p w14:paraId="36F99408"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vs. {XXXXX}</w:t>
            </w:r>
          </w:p>
        </w:tc>
        <w:tc>
          <w:tcPr>
            <w:tcW w:w="567" w:type="dxa"/>
            <w:tcBorders>
              <w:top w:val="single" w:sz="4" w:space="0" w:color="000000"/>
              <w:left w:val="single" w:sz="4" w:space="0" w:color="000000"/>
              <w:bottom w:val="single" w:sz="4" w:space="0" w:color="000000"/>
              <w:right w:val="single" w:sz="4" w:space="0" w:color="000000"/>
            </w:tcBorders>
            <w:hideMark/>
          </w:tcPr>
          <w:p w14:paraId="1FB0C595"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53</w:t>
            </w:r>
          </w:p>
          <w:p w14:paraId="5B98B454" w14:textId="77777777" w:rsidR="00917295" w:rsidRPr="003137CA" w:rsidRDefault="00917295" w:rsidP="00917295">
            <w:pPr>
              <w:spacing w:after="0"/>
              <w:rPr>
                <w:rFonts w:ascii="Arial" w:hAnsi="Arial" w:cs="Arial"/>
                <w:bCs/>
                <w:w w:val="90"/>
                <w:sz w:val="16"/>
                <w:szCs w:val="18"/>
              </w:rPr>
            </w:pPr>
            <w:proofErr w:type="spellStart"/>
            <w:r w:rsidRPr="003137CA">
              <w:rPr>
                <w:rFonts w:ascii="Arial" w:hAnsi="Arial" w:cs="Arial"/>
                <w:bCs/>
                <w:w w:val="90"/>
                <w:sz w:val="16"/>
                <w:szCs w:val="18"/>
              </w:rPr>
              <w:t>dBm</w:t>
            </w:r>
            <w:proofErr w:type="spellEnd"/>
          </w:p>
        </w:tc>
        <w:tc>
          <w:tcPr>
            <w:tcW w:w="567" w:type="dxa"/>
            <w:tcBorders>
              <w:top w:val="single" w:sz="4" w:space="0" w:color="000000"/>
              <w:left w:val="single" w:sz="4" w:space="0" w:color="000000"/>
              <w:bottom w:val="single" w:sz="4" w:space="0" w:color="000000"/>
              <w:right w:val="single" w:sz="4" w:space="0" w:color="000000"/>
            </w:tcBorders>
            <w:hideMark/>
          </w:tcPr>
          <w:p w14:paraId="0C4AD422"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49</w:t>
            </w:r>
          </w:p>
          <w:p w14:paraId="2DB8D91F" w14:textId="77777777" w:rsidR="00917295" w:rsidRPr="003137CA" w:rsidRDefault="00917295" w:rsidP="00917295">
            <w:pPr>
              <w:spacing w:after="0"/>
              <w:rPr>
                <w:rFonts w:ascii="Arial" w:hAnsi="Arial" w:cs="Arial"/>
                <w:bCs/>
                <w:w w:val="90"/>
                <w:sz w:val="16"/>
                <w:szCs w:val="18"/>
              </w:rPr>
            </w:pPr>
            <w:proofErr w:type="spellStart"/>
            <w:r w:rsidRPr="003137CA">
              <w:rPr>
                <w:rFonts w:ascii="Arial" w:hAnsi="Arial" w:cs="Arial"/>
                <w:bCs/>
                <w:w w:val="90"/>
                <w:sz w:val="16"/>
                <w:szCs w:val="18"/>
              </w:rPr>
              <w:t>dBm</w:t>
            </w:r>
            <w:proofErr w:type="spellEnd"/>
          </w:p>
        </w:tc>
        <w:tc>
          <w:tcPr>
            <w:tcW w:w="709" w:type="dxa"/>
            <w:tcBorders>
              <w:top w:val="single" w:sz="4" w:space="0" w:color="000000"/>
              <w:left w:val="single" w:sz="4" w:space="0" w:color="000000"/>
              <w:bottom w:val="single" w:sz="4" w:space="0" w:color="000000"/>
              <w:right w:val="single" w:sz="4" w:space="0" w:color="000000"/>
            </w:tcBorders>
            <w:hideMark/>
          </w:tcPr>
          <w:p w14:paraId="276E39A7"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 xml:space="preserve">Twice </w:t>
            </w:r>
          </w:p>
          <w:p w14:paraId="4AA688C5"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area</w:t>
            </w:r>
          </w:p>
          <w:p w14:paraId="71D9C3E2"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 xml:space="preserve">&amp;same </w:t>
            </w:r>
            <w:proofErr w:type="spellStart"/>
            <w:r w:rsidRPr="003137CA">
              <w:rPr>
                <w:rFonts w:ascii="Arial" w:hAnsi="Arial" w:cs="Arial"/>
                <w:bCs/>
                <w:w w:val="90"/>
                <w:sz w:val="16"/>
                <w:szCs w:val="18"/>
              </w:rPr>
              <w:t>TxRUs</w:t>
            </w:r>
            <w:proofErr w:type="spellEnd"/>
          </w:p>
        </w:tc>
        <w:tc>
          <w:tcPr>
            <w:tcW w:w="938" w:type="dxa"/>
            <w:tcBorders>
              <w:top w:val="single" w:sz="4" w:space="0" w:color="000000"/>
              <w:left w:val="single" w:sz="4" w:space="0" w:color="000000"/>
              <w:bottom w:val="single" w:sz="4" w:space="0" w:color="000000"/>
              <w:right w:val="single" w:sz="4" w:space="0" w:color="000000"/>
            </w:tcBorders>
            <w:hideMark/>
          </w:tcPr>
          <w:p w14:paraId="4A3C9888"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Same</w:t>
            </w:r>
          </w:p>
          <w:p w14:paraId="11B474BF"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area</w:t>
            </w:r>
          </w:p>
          <w:p w14:paraId="52EF86F9"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 xml:space="preserve">&amp;same </w:t>
            </w:r>
            <w:proofErr w:type="spellStart"/>
            <w:r w:rsidRPr="003137CA">
              <w:rPr>
                <w:rFonts w:ascii="Arial" w:hAnsi="Arial" w:cs="Arial"/>
                <w:bCs/>
                <w:w w:val="90"/>
                <w:sz w:val="16"/>
                <w:szCs w:val="18"/>
              </w:rPr>
              <w:t>TxRUs</w:t>
            </w:r>
            <w:proofErr w:type="spellEnd"/>
          </w:p>
        </w:tc>
        <w:tc>
          <w:tcPr>
            <w:tcW w:w="966" w:type="dxa"/>
            <w:tcBorders>
              <w:top w:val="single" w:sz="4" w:space="0" w:color="000000"/>
              <w:left w:val="single" w:sz="4" w:space="0" w:color="000000"/>
              <w:bottom w:val="single" w:sz="4" w:space="0" w:color="000000"/>
              <w:right w:val="single" w:sz="4" w:space="0" w:color="000000"/>
            </w:tcBorders>
            <w:hideMark/>
          </w:tcPr>
          <w:p w14:paraId="4A19D227"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 xml:space="preserve">DL: 4Kbytes, UL: </w:t>
            </w:r>
          </w:p>
          <w:p w14:paraId="5B9FF7E2"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1Kbyte</w:t>
            </w:r>
          </w:p>
        </w:tc>
        <w:tc>
          <w:tcPr>
            <w:tcW w:w="1068" w:type="dxa"/>
            <w:tcBorders>
              <w:top w:val="single" w:sz="4" w:space="0" w:color="000000"/>
              <w:left w:val="single" w:sz="4" w:space="0" w:color="000000"/>
              <w:bottom w:val="single" w:sz="4" w:space="0" w:color="000000"/>
              <w:right w:val="single" w:sz="4" w:space="0" w:color="000000"/>
            </w:tcBorders>
            <w:hideMark/>
          </w:tcPr>
          <w:p w14:paraId="22F59183"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 xml:space="preserve">DL: 0.5Mbytes, </w:t>
            </w:r>
          </w:p>
          <w:p w14:paraId="41DC2475" w14:textId="77777777" w:rsidR="00917295" w:rsidRPr="003137CA" w:rsidRDefault="00917295" w:rsidP="00917295">
            <w:pPr>
              <w:spacing w:after="0"/>
              <w:rPr>
                <w:rFonts w:ascii="Arial" w:hAnsi="Arial" w:cs="Arial"/>
                <w:bCs/>
                <w:w w:val="90"/>
                <w:sz w:val="16"/>
                <w:szCs w:val="18"/>
              </w:rPr>
            </w:pPr>
            <w:r w:rsidRPr="003137CA">
              <w:rPr>
                <w:rFonts w:ascii="Arial" w:hAnsi="Arial" w:cs="Arial"/>
                <w:bCs/>
                <w:w w:val="90"/>
                <w:sz w:val="16"/>
                <w:szCs w:val="18"/>
              </w:rPr>
              <w:t>UL: 0.125Mbyte</w:t>
            </w:r>
          </w:p>
        </w:tc>
      </w:tr>
      <w:tr w:rsidR="00917295" w:rsidRPr="003137CA" w14:paraId="74F77FD7" w14:textId="77777777" w:rsidTr="00055352">
        <w:trPr>
          <w:trHeight w:val="393"/>
          <w:jc w:val="center"/>
        </w:trPr>
        <w:tc>
          <w:tcPr>
            <w:tcW w:w="846" w:type="dxa"/>
            <w:tcBorders>
              <w:top w:val="single" w:sz="4" w:space="0" w:color="000000"/>
              <w:left w:val="single" w:sz="4" w:space="0" w:color="000000"/>
              <w:bottom w:val="single" w:sz="4" w:space="0" w:color="000000"/>
              <w:right w:val="single" w:sz="4" w:space="0" w:color="000000"/>
            </w:tcBorders>
            <w:vAlign w:val="center"/>
            <w:hideMark/>
          </w:tcPr>
          <w:p w14:paraId="1107950A" w14:textId="77777777" w:rsidR="00917295" w:rsidRPr="003137CA" w:rsidRDefault="00917295" w:rsidP="00917295">
            <w:pPr>
              <w:spacing w:after="0"/>
              <w:jc w:val="center"/>
              <w:rPr>
                <w:rFonts w:ascii="Arial" w:hAnsi="Arial" w:cs="Arial"/>
                <w:w w:val="90"/>
                <w:sz w:val="16"/>
                <w:szCs w:val="18"/>
              </w:rPr>
            </w:pPr>
            <w:r w:rsidRPr="003137CA">
              <w:rPr>
                <w:rFonts w:ascii="Arial" w:hAnsi="Arial" w:cs="Arial"/>
                <w:w w:val="90"/>
                <w:sz w:val="16"/>
                <w:szCs w:val="18"/>
              </w:rPr>
              <w:t>SBFD#1_UMa_FR1_Sub#1</w:t>
            </w:r>
          </w:p>
        </w:tc>
        <w:tc>
          <w:tcPr>
            <w:tcW w:w="425" w:type="dxa"/>
            <w:tcBorders>
              <w:top w:val="single" w:sz="4" w:space="0" w:color="000000"/>
              <w:left w:val="single" w:sz="4" w:space="0" w:color="000000"/>
              <w:bottom w:val="single" w:sz="4" w:space="0" w:color="000000"/>
              <w:right w:val="single" w:sz="4" w:space="0" w:color="000000"/>
            </w:tcBorders>
            <w:vAlign w:val="center"/>
          </w:tcPr>
          <w:p w14:paraId="6AED5B00" w14:textId="77777777" w:rsidR="00917295" w:rsidRPr="003137CA" w:rsidRDefault="00917295" w:rsidP="00917295">
            <w:pPr>
              <w:spacing w:after="0"/>
              <w:jc w:val="center"/>
              <w:rPr>
                <w:rFonts w:ascii="Arial" w:hAnsi="Arial" w:cs="Arial"/>
                <w:b/>
                <w:w w:val="90"/>
                <w:sz w:val="16"/>
                <w:szCs w:val="16"/>
              </w:rPr>
            </w:pPr>
          </w:p>
        </w:tc>
        <w:tc>
          <w:tcPr>
            <w:tcW w:w="425" w:type="dxa"/>
            <w:tcBorders>
              <w:top w:val="single" w:sz="4" w:space="0" w:color="000000"/>
              <w:left w:val="single" w:sz="4" w:space="0" w:color="000000"/>
              <w:bottom w:val="single" w:sz="4" w:space="0" w:color="000000"/>
              <w:right w:val="single" w:sz="4" w:space="0" w:color="000000"/>
            </w:tcBorders>
            <w:vAlign w:val="center"/>
            <w:hideMark/>
          </w:tcPr>
          <w:p w14:paraId="2EC8FBF2" w14:textId="77777777" w:rsidR="00917295" w:rsidRPr="003137CA" w:rsidRDefault="00917295" w:rsidP="00917295">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567" w:type="dxa"/>
            <w:tcBorders>
              <w:top w:val="single" w:sz="4" w:space="0" w:color="000000"/>
              <w:left w:val="single" w:sz="4" w:space="0" w:color="000000"/>
              <w:bottom w:val="single" w:sz="4" w:space="0" w:color="000000"/>
              <w:right w:val="single" w:sz="4" w:space="0" w:color="000000"/>
            </w:tcBorders>
            <w:vAlign w:val="center"/>
          </w:tcPr>
          <w:p w14:paraId="6F7650F2" w14:textId="77777777" w:rsidR="00917295" w:rsidRPr="003137CA" w:rsidRDefault="00917295" w:rsidP="00917295">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90C528B" w14:textId="77777777" w:rsidR="00917295" w:rsidRPr="003137CA" w:rsidRDefault="00917295" w:rsidP="00917295">
            <w:pPr>
              <w:spacing w:after="0"/>
              <w:jc w:val="center"/>
              <w:rPr>
                <w:rFonts w:ascii="Arial" w:hAnsi="Arial" w:cs="Arial"/>
                <w:b/>
                <w:w w:val="90"/>
                <w:sz w:val="16"/>
                <w:szCs w:val="16"/>
              </w:rPr>
            </w:pP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58C7776F" w14:textId="77777777" w:rsidR="00917295" w:rsidRPr="003137CA" w:rsidRDefault="00917295" w:rsidP="00917295">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92" w:type="dxa"/>
            <w:tcBorders>
              <w:top w:val="single" w:sz="4" w:space="0" w:color="000000"/>
              <w:left w:val="single" w:sz="4" w:space="0" w:color="000000"/>
              <w:bottom w:val="single" w:sz="4" w:space="0" w:color="000000"/>
              <w:right w:val="single" w:sz="4" w:space="0" w:color="000000"/>
            </w:tcBorders>
            <w:vAlign w:val="center"/>
          </w:tcPr>
          <w:p w14:paraId="773DCE77" w14:textId="77777777" w:rsidR="00917295" w:rsidRPr="003137CA" w:rsidRDefault="00917295" w:rsidP="00917295">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19268FB6" w14:textId="77777777" w:rsidR="00917295" w:rsidRPr="003137CA" w:rsidRDefault="00917295" w:rsidP="00917295">
            <w:pPr>
              <w:spacing w:after="0"/>
              <w:jc w:val="center"/>
              <w:rPr>
                <w:rFonts w:ascii="Arial" w:hAnsi="Arial" w:cs="Arial"/>
                <w:b/>
                <w:w w:val="90"/>
                <w:sz w:val="16"/>
                <w:szCs w:val="16"/>
              </w:rPr>
            </w:pP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76402EB" w14:textId="77777777" w:rsidR="00917295" w:rsidRPr="003137CA" w:rsidRDefault="00917295" w:rsidP="00917295">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709" w:type="dxa"/>
            <w:tcBorders>
              <w:top w:val="single" w:sz="4" w:space="0" w:color="000000"/>
              <w:left w:val="single" w:sz="4" w:space="0" w:color="000000"/>
              <w:bottom w:val="single" w:sz="4" w:space="0" w:color="000000"/>
              <w:right w:val="single" w:sz="4" w:space="0" w:color="000000"/>
            </w:tcBorders>
            <w:vAlign w:val="center"/>
            <w:hideMark/>
          </w:tcPr>
          <w:p w14:paraId="52D0EE5A" w14:textId="77777777" w:rsidR="00917295" w:rsidRPr="003137CA" w:rsidRDefault="00917295" w:rsidP="00917295">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c>
          <w:tcPr>
            <w:tcW w:w="938" w:type="dxa"/>
            <w:tcBorders>
              <w:top w:val="single" w:sz="4" w:space="0" w:color="000000"/>
              <w:left w:val="single" w:sz="4" w:space="0" w:color="000000"/>
              <w:bottom w:val="single" w:sz="4" w:space="0" w:color="000000"/>
              <w:right w:val="single" w:sz="4" w:space="0" w:color="000000"/>
            </w:tcBorders>
            <w:vAlign w:val="center"/>
          </w:tcPr>
          <w:p w14:paraId="3454CBA3" w14:textId="77777777" w:rsidR="00917295" w:rsidRPr="003137CA" w:rsidRDefault="00917295" w:rsidP="00917295">
            <w:pPr>
              <w:spacing w:after="0"/>
              <w:jc w:val="center"/>
              <w:rPr>
                <w:rFonts w:ascii="Arial" w:hAnsi="Arial" w:cs="Arial"/>
                <w:b/>
                <w:w w:val="90"/>
                <w:sz w:val="16"/>
                <w:szCs w:val="16"/>
              </w:rPr>
            </w:pPr>
          </w:p>
        </w:tc>
        <w:tc>
          <w:tcPr>
            <w:tcW w:w="966" w:type="dxa"/>
            <w:tcBorders>
              <w:top w:val="single" w:sz="4" w:space="0" w:color="000000"/>
              <w:left w:val="single" w:sz="4" w:space="0" w:color="000000"/>
              <w:bottom w:val="single" w:sz="4" w:space="0" w:color="000000"/>
              <w:right w:val="single" w:sz="4" w:space="0" w:color="000000"/>
            </w:tcBorders>
            <w:vAlign w:val="center"/>
          </w:tcPr>
          <w:p w14:paraId="3414F6FF" w14:textId="77777777" w:rsidR="00917295" w:rsidRPr="003137CA" w:rsidRDefault="00917295" w:rsidP="00917295">
            <w:pPr>
              <w:spacing w:after="0"/>
              <w:jc w:val="center"/>
              <w:rPr>
                <w:rFonts w:ascii="Arial" w:hAnsi="Arial" w:cs="Arial"/>
                <w:b/>
                <w:w w:val="90"/>
                <w:sz w:val="16"/>
                <w:szCs w:val="16"/>
              </w:rPr>
            </w:pPr>
          </w:p>
        </w:tc>
        <w:tc>
          <w:tcPr>
            <w:tcW w:w="1068" w:type="dxa"/>
            <w:tcBorders>
              <w:top w:val="single" w:sz="4" w:space="0" w:color="000000"/>
              <w:left w:val="single" w:sz="4" w:space="0" w:color="000000"/>
              <w:bottom w:val="single" w:sz="4" w:space="0" w:color="000000"/>
              <w:right w:val="single" w:sz="4" w:space="0" w:color="000000"/>
            </w:tcBorders>
            <w:vAlign w:val="center"/>
          </w:tcPr>
          <w:p w14:paraId="235452C1" w14:textId="77777777" w:rsidR="00917295" w:rsidRPr="003137CA" w:rsidRDefault="00917295" w:rsidP="00917295">
            <w:pPr>
              <w:spacing w:after="0"/>
              <w:jc w:val="center"/>
              <w:rPr>
                <w:rFonts w:ascii="Arial" w:hAnsi="Arial" w:cs="Arial"/>
                <w:b/>
                <w:w w:val="90"/>
                <w:sz w:val="16"/>
                <w:szCs w:val="16"/>
              </w:rPr>
            </w:pPr>
            <w:r w:rsidRPr="003137CA">
              <w:rPr>
                <w:rFonts w:ascii="Arial" w:hAnsi="Arial" w:cs="Arial"/>
                <w:b/>
                <w:color w:val="000000" w:themeColor="text1"/>
                <w:w w:val="90"/>
                <w:sz w:val="16"/>
                <w:szCs w:val="16"/>
              </w:rPr>
              <w:sym w:font="Wingdings 2" w:char="F050"/>
            </w:r>
          </w:p>
        </w:tc>
      </w:tr>
    </w:tbl>
    <w:p w14:paraId="28D2B9E1"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p>
    <w:p w14:paraId="49809BF2" w14:textId="3D4CBFFE" w:rsidR="0061311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Further detailed assumptions are described in Table B-2 of Appendix B.</w:t>
      </w:r>
      <w:r w:rsidR="00613115">
        <w:rPr>
          <w:rFonts w:eastAsiaTheme="minorEastAsia" w:cs="Arial"/>
          <w:b w:val="0"/>
          <w:lang w:eastAsia="ko-KR"/>
        </w:rPr>
        <w:t xml:space="preserve"> Also, we evaluate FR1 Urban Macro scenario with small cluster size (i.e., 5m cluster size). The results are shown in </w:t>
      </w:r>
      <w:r w:rsidR="007708E5">
        <w:rPr>
          <w:rFonts w:eastAsiaTheme="minorEastAsia" w:cs="Arial"/>
          <w:b w:val="0"/>
          <w:lang w:eastAsia="ko-KR"/>
        </w:rPr>
        <w:t>Appendix</w:t>
      </w:r>
      <w:r w:rsidR="00613115">
        <w:rPr>
          <w:rFonts w:eastAsiaTheme="minorEastAsia" w:cs="Arial"/>
          <w:b w:val="0"/>
          <w:lang w:eastAsia="ko-KR"/>
        </w:rPr>
        <w:t xml:space="preserve"> D. </w:t>
      </w:r>
    </w:p>
    <w:p w14:paraId="0682E828" w14:textId="77777777" w:rsidR="00917295" w:rsidRPr="003137CA" w:rsidRDefault="00917295" w:rsidP="00917295">
      <w:pPr>
        <w:pStyle w:val="Proposal"/>
        <w:numPr>
          <w:ilvl w:val="0"/>
          <w:numId w:val="0"/>
        </w:numPr>
        <w:spacing w:before="120"/>
        <w:ind w:firstLineChars="50" w:firstLine="100"/>
        <w:rPr>
          <w:rFonts w:eastAsiaTheme="minorEastAsia" w:cs="Arial"/>
          <w:b w:val="0"/>
          <w:lang w:val="en-GB" w:eastAsia="ko-KR"/>
        </w:rPr>
      </w:pPr>
    </w:p>
    <w:p w14:paraId="6710F0B7" w14:textId="77777777" w:rsidR="00917295" w:rsidRPr="003137CA" w:rsidRDefault="00917295" w:rsidP="00917295">
      <w:pPr>
        <w:pStyle w:val="5"/>
        <w:rPr>
          <w:rFonts w:ascii="Arial" w:eastAsia="맑은 고딕" w:hAnsi="Arial" w:cs="Arial"/>
          <w:b/>
        </w:rPr>
      </w:pPr>
      <w:r w:rsidRPr="003137CA">
        <w:rPr>
          <w:rFonts w:ascii="Arial" w:eastAsia="맑은 고딕" w:hAnsi="Arial" w:cs="Arial"/>
          <w:b/>
          <w:color w:val="auto"/>
        </w:rPr>
        <w:t>[Resource Utilization]</w:t>
      </w:r>
    </w:p>
    <w:p w14:paraId="0FEF8070" w14:textId="020D240B"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For DL Type-2 RU, a SBFD system has higher mean RU than a TDD system. This is because of DL frequency resource of the SBFD system is reduced, compared to the TDD system, while the traffic load (packet arrival rate) remains the same. From Figure 1, we observed that the TDD system has 4.8%, 21.7% and 61% (Type-1 RU) and 6.7%, 26.4% and 71.2% (Type-2 RU) for low RU, medium RU and high RU, respectively. By using the same traffic rate, the SBFD shows higher RU.</w:t>
      </w:r>
    </w:p>
    <w:p w14:paraId="721F0800" w14:textId="01834481"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In the case of UL Type-2 RU, the SBFD system ha</w:t>
      </w:r>
      <w:r w:rsidR="00970CD0">
        <w:rPr>
          <w:rFonts w:eastAsiaTheme="minorEastAsia" w:cs="Arial"/>
          <w:b w:val="0"/>
          <w:lang w:eastAsia="ko-KR"/>
        </w:rPr>
        <w:t>s</w:t>
      </w:r>
      <w:r w:rsidRPr="003137CA">
        <w:rPr>
          <w:rFonts w:eastAsiaTheme="minorEastAsia" w:cs="Arial"/>
          <w:b w:val="0"/>
          <w:lang w:eastAsia="ko-KR"/>
        </w:rPr>
        <w:t xml:space="preserve"> lower mean RU than a legacy TDD. This is because the time/frequency resource of UL in SBFD system has increased.</w:t>
      </w:r>
    </w:p>
    <w:p w14:paraId="2B82D47F" w14:textId="77777777" w:rsidR="00917295" w:rsidRPr="003137CA" w:rsidRDefault="00917295" w:rsidP="00917295">
      <w:pPr>
        <w:pStyle w:val="Proposal"/>
        <w:numPr>
          <w:ilvl w:val="0"/>
          <w:numId w:val="0"/>
        </w:numPr>
        <w:spacing w:before="120"/>
        <w:rPr>
          <w:rFonts w:eastAsiaTheme="minorEastAsia" w:cs="Arial"/>
          <w:b w:val="0"/>
          <w:lang w:eastAsia="ko-KR"/>
        </w:rPr>
      </w:pPr>
    </w:p>
    <w:p w14:paraId="551EE693" w14:textId="77777777"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00F7BE2A" wp14:editId="3B471452">
            <wp:extent cx="5760000" cy="2081338"/>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00" cy="2081338"/>
                    </a:xfrm>
                    <a:prstGeom prst="rect">
                      <a:avLst/>
                    </a:prstGeom>
                    <a:noFill/>
                  </pic:spPr>
                </pic:pic>
              </a:graphicData>
            </a:graphic>
          </wp:inline>
        </w:drawing>
      </w:r>
    </w:p>
    <w:p w14:paraId="1D807876" w14:textId="27FA628C"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r w:rsidRPr="003137CA">
        <w:rPr>
          <w:rFonts w:eastAsiaTheme="minorEastAsia" w:cs="Arial"/>
          <w:lang w:eastAsia="ko-KR"/>
        </w:rPr>
        <w:t>Figure 1. Mean Type-2 Resource Utilization</w:t>
      </w:r>
    </w:p>
    <w:p w14:paraId="6499FF49" w14:textId="77777777"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p>
    <w:p w14:paraId="02E38B1C" w14:textId="77777777" w:rsidR="00917295" w:rsidRPr="003137CA" w:rsidRDefault="00917295" w:rsidP="00917295">
      <w:pPr>
        <w:pStyle w:val="Proposal"/>
        <w:numPr>
          <w:ilvl w:val="0"/>
          <w:numId w:val="0"/>
        </w:numPr>
        <w:spacing w:before="120" w:line="256" w:lineRule="auto"/>
        <w:rPr>
          <w:rFonts w:eastAsiaTheme="minorEastAsia" w:cs="Arial"/>
          <w:lang w:eastAsia="ko-KR"/>
        </w:rPr>
      </w:pPr>
    </w:p>
    <w:p w14:paraId="6E5C60C0" w14:textId="77777777" w:rsidR="00917295" w:rsidRPr="003137CA" w:rsidRDefault="00917295" w:rsidP="00917295">
      <w:pPr>
        <w:pStyle w:val="5"/>
        <w:rPr>
          <w:rFonts w:ascii="Arial" w:eastAsia="맑은 고딕" w:hAnsi="Arial" w:cs="Arial"/>
          <w:b/>
        </w:rPr>
      </w:pPr>
      <w:r w:rsidRPr="003137CA">
        <w:rPr>
          <w:rFonts w:ascii="Arial" w:eastAsia="맑은 고딕" w:hAnsi="Arial" w:cs="Arial"/>
          <w:b/>
          <w:color w:val="auto"/>
        </w:rPr>
        <w:t>[Average-UPT]</w:t>
      </w:r>
    </w:p>
    <w:p w14:paraId="68F88CB4" w14:textId="77777777" w:rsidR="00917295" w:rsidRPr="003137CA" w:rsidRDefault="00917295" w:rsidP="00917295">
      <w:pPr>
        <w:pStyle w:val="Proposal"/>
        <w:numPr>
          <w:ilvl w:val="0"/>
          <w:numId w:val="0"/>
        </w:numPr>
        <w:spacing w:before="120"/>
        <w:ind w:firstLineChars="50" w:firstLine="100"/>
        <w:rPr>
          <w:rFonts w:eastAsiaTheme="minorEastAsia" w:cs="Arial"/>
          <w:i/>
        </w:rPr>
      </w:pPr>
      <w:r w:rsidRPr="003137CA">
        <w:rPr>
          <w:rFonts w:eastAsiaTheme="minorEastAsia" w:cs="Arial"/>
          <w:i/>
          <w:lang w:eastAsia="ko-KR"/>
        </w:rPr>
        <w:t>- UL Average-UPT</w:t>
      </w:r>
    </w:p>
    <w:p w14:paraId="223AB5FA" w14:textId="6FC4FD30"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the UL Average-UPT (Figure 2), with the SBFD slot pattern (XXXXU), more than 1.5 times higher mean Average-UPT gains can be achieved in SBFD operation for all traffic load points and for all assumptions for co-site inter-sector CLI isolation capability. To be more specific, it can be described based on the high RU cell-edge (5%-tile CDF) UE, which is the most interference-rich environment. Considering the actual </w:t>
      </w:r>
      <w:r w:rsidR="007708E5" w:rsidRPr="003137CA">
        <w:rPr>
          <w:rFonts w:eastAsiaTheme="minorEastAsia" w:cs="Arial"/>
          <w:b w:val="0"/>
          <w:lang w:eastAsia="ko-KR"/>
        </w:rPr>
        <w:t>deployment</w:t>
      </w:r>
      <w:r w:rsidRPr="003137CA">
        <w:rPr>
          <w:rFonts w:eastAsiaTheme="minorEastAsia" w:cs="Arial"/>
          <w:b w:val="0"/>
          <w:lang w:eastAsia="ko-KR"/>
        </w:rPr>
        <w:t xml:space="preserve"> environment of SBFD, there are additional self-interference, co-site inter-sector CLI, and </w:t>
      </w:r>
      <w:proofErr w:type="spellStart"/>
      <w:r w:rsidR="00A8304F">
        <w:rPr>
          <w:rFonts w:eastAsiaTheme="minorEastAsia" w:cs="Arial"/>
          <w:b w:val="0"/>
          <w:lang w:eastAsia="ko-KR"/>
        </w:rPr>
        <w:t>gNB-gNB</w:t>
      </w:r>
      <w:proofErr w:type="spellEnd"/>
      <w:r w:rsidRPr="003137CA">
        <w:rPr>
          <w:rFonts w:eastAsiaTheme="minorEastAsia" w:cs="Arial"/>
          <w:b w:val="0"/>
          <w:lang w:eastAsia="ko-KR"/>
        </w:rPr>
        <w:t xml:space="preserve"> CLI. Despite these rich interference envi</w:t>
      </w:r>
      <w:r w:rsidR="007708E5">
        <w:rPr>
          <w:rFonts w:eastAsiaTheme="minorEastAsia" w:cs="Arial"/>
          <w:b w:val="0"/>
          <w:lang w:eastAsia="ko-KR"/>
        </w:rPr>
        <w:t>ronment, it can be seen that mo</w:t>
      </w:r>
      <w:r w:rsidR="007708E5" w:rsidRPr="003137CA">
        <w:rPr>
          <w:rFonts w:eastAsiaTheme="minorEastAsia" w:cs="Arial"/>
          <w:b w:val="0"/>
          <w:lang w:eastAsia="ko-KR"/>
        </w:rPr>
        <w:t>re</w:t>
      </w:r>
      <w:r w:rsidRPr="003137CA">
        <w:rPr>
          <w:rFonts w:eastAsiaTheme="minorEastAsia" w:cs="Arial"/>
          <w:b w:val="0"/>
          <w:lang w:eastAsia="ko-KR"/>
        </w:rPr>
        <w:t xml:space="preserve"> than 150 % UL UPT gain. </w:t>
      </w:r>
    </w:p>
    <w:p w14:paraId="4163F077" w14:textId="76C5F24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At low and medium traffic loads, most of the interference power is less than -43dBm, so the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NF can be applied as 5 </w:t>
      </w:r>
      <w:proofErr w:type="spellStart"/>
      <w:r w:rsidRPr="003137CA">
        <w:rPr>
          <w:rFonts w:eastAsiaTheme="minorEastAsia" w:cs="Arial"/>
          <w:b w:val="0"/>
          <w:lang w:eastAsia="ko-KR"/>
        </w:rPr>
        <w:t>dB.</w:t>
      </w:r>
      <w:proofErr w:type="spellEnd"/>
      <w:r w:rsidRPr="003137CA">
        <w:rPr>
          <w:rFonts w:eastAsiaTheme="minorEastAsia" w:cs="Arial"/>
          <w:b w:val="0"/>
          <w:lang w:eastAsia="ko-KR"/>
        </w:rPr>
        <w:t xml:space="preserve"> However, the interference power becomes stronger under high traffic lo</w:t>
      </w:r>
      <w:r w:rsidR="00DF2C76">
        <w:rPr>
          <w:rFonts w:eastAsiaTheme="minorEastAsia" w:cs="Arial"/>
          <w:b w:val="0"/>
          <w:lang w:eastAsia="ko-KR"/>
        </w:rPr>
        <w:t xml:space="preserve">ad, so more than 5 dB </w:t>
      </w:r>
      <w:proofErr w:type="spellStart"/>
      <w:r w:rsidR="00DF2C76">
        <w:rPr>
          <w:rFonts w:eastAsiaTheme="minorEastAsia" w:cs="Arial"/>
          <w:b w:val="0"/>
          <w:lang w:eastAsia="ko-KR"/>
        </w:rPr>
        <w:t>gNB</w:t>
      </w:r>
      <w:proofErr w:type="spellEnd"/>
      <w:r w:rsidR="00DF2C76">
        <w:rPr>
          <w:rFonts w:eastAsiaTheme="minorEastAsia" w:cs="Arial"/>
          <w:b w:val="0"/>
          <w:lang w:eastAsia="ko-KR"/>
        </w:rPr>
        <w:t xml:space="preserve"> NF is</w:t>
      </w:r>
      <w:r w:rsidRPr="003137CA">
        <w:rPr>
          <w:rFonts w:eastAsiaTheme="minorEastAsia" w:cs="Arial"/>
          <w:b w:val="0"/>
          <w:lang w:eastAsia="ko-KR"/>
        </w:rPr>
        <w:t xml:space="preserve"> applied. </w:t>
      </w:r>
      <w:r w:rsidR="00DF2C76">
        <w:rPr>
          <w:rFonts w:eastAsiaTheme="minorEastAsia" w:cs="Arial"/>
          <w:b w:val="0"/>
          <w:lang w:eastAsia="ko-KR"/>
        </w:rPr>
        <w:t xml:space="preserve">Note that the RX block could be improved by </w:t>
      </w:r>
      <w:proofErr w:type="spellStart"/>
      <w:r w:rsidR="00DF2C76">
        <w:rPr>
          <w:rFonts w:eastAsiaTheme="minorEastAsia" w:cs="Arial"/>
          <w:b w:val="0"/>
          <w:lang w:eastAsia="ko-KR"/>
        </w:rPr>
        <w:t>subband</w:t>
      </w:r>
      <w:proofErr w:type="spellEnd"/>
      <w:r w:rsidR="00DF2C76">
        <w:rPr>
          <w:rFonts w:eastAsiaTheme="minorEastAsia" w:cs="Arial"/>
          <w:b w:val="0"/>
          <w:lang w:eastAsia="ko-KR"/>
        </w:rPr>
        <w:t xml:space="preserve"> filtering. </w:t>
      </w:r>
    </w:p>
    <w:p w14:paraId="320CEB5C" w14:textId="0DCCDDD2" w:rsidR="00917295" w:rsidRPr="003137CA" w:rsidRDefault="00917295" w:rsidP="00917295">
      <w:pPr>
        <w:pStyle w:val="Proposal"/>
        <w:numPr>
          <w:ilvl w:val="0"/>
          <w:numId w:val="0"/>
        </w:numPr>
        <w:spacing w:before="120"/>
        <w:ind w:firstLineChars="50" w:firstLine="100"/>
        <w:rPr>
          <w:rFonts w:eastAsiaTheme="minorEastAsia" w:cs="Arial"/>
        </w:rPr>
      </w:pPr>
      <w:r w:rsidRPr="003137CA">
        <w:rPr>
          <w:rFonts w:eastAsiaTheme="minorEastAsia" w:cs="Arial"/>
          <w:b w:val="0"/>
          <w:lang w:eastAsia="ko-KR"/>
        </w:rPr>
        <w:t xml:space="preserve">Overall, SBFD can improve the UL performance because the SBFD system can have more chances to allocate UL resource to UEs with poor channel quality, so </w:t>
      </w:r>
      <w:r w:rsidR="00970CD0">
        <w:rPr>
          <w:rFonts w:eastAsiaTheme="minorEastAsia" w:cs="Arial"/>
          <w:b w:val="0"/>
          <w:lang w:eastAsia="ko-KR"/>
        </w:rPr>
        <w:t>the UL transmission</w:t>
      </w:r>
      <w:r w:rsidRPr="003137CA">
        <w:rPr>
          <w:rFonts w:eastAsiaTheme="minorEastAsia" w:cs="Arial"/>
          <w:b w:val="0"/>
          <w:lang w:eastAsia="ko-KR"/>
        </w:rPr>
        <w:t xml:space="preserve"> can </w:t>
      </w:r>
      <w:r w:rsidR="00970CD0">
        <w:rPr>
          <w:rFonts w:eastAsiaTheme="minorEastAsia" w:cs="Arial"/>
          <w:b w:val="0"/>
          <w:lang w:eastAsia="ko-KR"/>
        </w:rPr>
        <w:t>obtain</w:t>
      </w:r>
      <w:r w:rsidRPr="003137CA">
        <w:rPr>
          <w:rFonts w:eastAsiaTheme="minorEastAsia" w:cs="Arial"/>
          <w:b w:val="0"/>
          <w:lang w:eastAsia="ko-KR"/>
        </w:rPr>
        <w:t xml:space="preserve"> the </w:t>
      </w:r>
      <w:r w:rsidR="00970CD0">
        <w:rPr>
          <w:rFonts w:eastAsiaTheme="minorEastAsia" w:cs="Arial"/>
          <w:b w:val="0"/>
          <w:lang w:eastAsia="ko-KR"/>
        </w:rPr>
        <w:t xml:space="preserve">higher </w:t>
      </w:r>
      <w:r w:rsidRPr="003137CA">
        <w:rPr>
          <w:rFonts w:eastAsiaTheme="minorEastAsia" w:cs="Arial"/>
          <w:b w:val="0"/>
          <w:lang w:eastAsia="ko-KR"/>
        </w:rPr>
        <w:t xml:space="preserve">transmission power compared to legacy TDD UL. Furthermore, it is worth noting that even if there are new types of interference, including self-interference and </w:t>
      </w:r>
      <w:proofErr w:type="spellStart"/>
      <w:r w:rsidRPr="003137CA">
        <w:rPr>
          <w:rFonts w:eastAsiaTheme="minorEastAsia" w:cs="Arial"/>
          <w:b w:val="0"/>
          <w:lang w:eastAsia="ko-KR"/>
        </w:rPr>
        <w:t>gNB-gNB</w:t>
      </w:r>
      <w:proofErr w:type="spellEnd"/>
      <w:r w:rsidRPr="003137CA">
        <w:rPr>
          <w:rFonts w:eastAsiaTheme="minorEastAsia" w:cs="Arial"/>
          <w:b w:val="0"/>
          <w:lang w:eastAsia="ko-KR"/>
        </w:rPr>
        <w:t xml:space="preserve"> interference (</w:t>
      </w:r>
      <w:proofErr w:type="spellStart"/>
      <w:r w:rsidR="00A8304F">
        <w:rPr>
          <w:rFonts w:eastAsiaTheme="minorEastAsia" w:cs="Arial"/>
          <w:b w:val="0"/>
          <w:lang w:eastAsia="ko-KR"/>
        </w:rPr>
        <w:t>gNB-gNB</w:t>
      </w:r>
      <w:proofErr w:type="spellEnd"/>
      <w:r w:rsidRPr="003137CA">
        <w:rPr>
          <w:rFonts w:eastAsiaTheme="minorEastAsia" w:cs="Arial"/>
          <w:b w:val="0"/>
          <w:lang w:eastAsia="ko-KR"/>
        </w:rPr>
        <w:t xml:space="preserve"> CLI and </w:t>
      </w:r>
      <w:r w:rsidR="00DF2C76">
        <w:rPr>
          <w:rFonts w:eastAsiaTheme="minorEastAsia" w:cs="Arial"/>
          <w:b w:val="0"/>
          <w:lang w:eastAsia="ko-KR"/>
        </w:rPr>
        <w:t xml:space="preserve">co-site </w:t>
      </w:r>
      <w:r w:rsidRPr="003137CA">
        <w:rPr>
          <w:rFonts w:eastAsiaTheme="minorEastAsia" w:cs="Arial"/>
          <w:b w:val="0"/>
          <w:lang w:eastAsia="ko-KR"/>
        </w:rPr>
        <w:t>inter-sector CLI), by SBFD operation, the UL UPT gain are still significant.</w:t>
      </w:r>
    </w:p>
    <w:p w14:paraId="34ADF201" w14:textId="77777777" w:rsidR="00917295" w:rsidRPr="003137CA" w:rsidRDefault="00917295" w:rsidP="00917295">
      <w:pPr>
        <w:jc w:val="center"/>
        <w:rPr>
          <w:rFonts w:ascii="Arial" w:hAnsi="Arial" w:cs="Arial"/>
          <w:lang w:val="en-US"/>
        </w:rPr>
      </w:pPr>
      <w:r w:rsidRPr="003137CA">
        <w:rPr>
          <w:rFonts w:ascii="Arial" w:hAnsi="Arial" w:cs="Arial"/>
          <w:noProof/>
          <w:lang w:val="en-US"/>
        </w:rPr>
        <w:lastRenderedPageBreak/>
        <w:drawing>
          <wp:inline distT="0" distB="0" distL="0" distR="0" wp14:anchorId="30E35712" wp14:editId="1C902535">
            <wp:extent cx="5760000" cy="396441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00" cy="3964410"/>
                    </a:xfrm>
                    <a:prstGeom prst="rect">
                      <a:avLst/>
                    </a:prstGeom>
                    <a:noFill/>
                  </pic:spPr>
                </pic:pic>
              </a:graphicData>
            </a:graphic>
          </wp:inline>
        </w:drawing>
      </w:r>
    </w:p>
    <w:p w14:paraId="1029D214" w14:textId="528AF7DF" w:rsidR="00917295" w:rsidRPr="003137CA" w:rsidRDefault="00917295" w:rsidP="00917295">
      <w:pPr>
        <w:pStyle w:val="Proposal"/>
        <w:numPr>
          <w:ilvl w:val="0"/>
          <w:numId w:val="0"/>
        </w:numPr>
        <w:spacing w:before="120"/>
        <w:ind w:left="1304" w:hanging="1304"/>
        <w:jc w:val="center"/>
        <w:rPr>
          <w:rFonts w:eastAsiaTheme="minorEastAsia" w:cs="Arial"/>
          <w:lang w:eastAsia="ko-KR"/>
        </w:rPr>
      </w:pPr>
      <w:r w:rsidRPr="003137CA">
        <w:rPr>
          <w:rFonts w:eastAsiaTheme="minorEastAsia" w:cs="Arial"/>
          <w:lang w:eastAsia="ko-KR"/>
        </w:rPr>
        <w:t>Figure 2. UL Average-UPT CDF (Mean, 5%-tile, 50%-tile and 95%-tile)</w:t>
      </w:r>
    </w:p>
    <w:p w14:paraId="19F88A56" w14:textId="77777777" w:rsidR="00917295" w:rsidRPr="003137CA" w:rsidRDefault="00917295" w:rsidP="00917295">
      <w:pPr>
        <w:pStyle w:val="Proposal"/>
        <w:numPr>
          <w:ilvl w:val="0"/>
          <w:numId w:val="0"/>
        </w:numPr>
        <w:spacing w:before="120"/>
        <w:ind w:left="1304" w:hanging="1304"/>
        <w:jc w:val="center"/>
        <w:rPr>
          <w:rFonts w:eastAsiaTheme="minorEastAsia" w:cs="Arial"/>
          <w:lang w:eastAsia="ko-KR"/>
        </w:rPr>
      </w:pPr>
    </w:p>
    <w:p w14:paraId="6EDFCF45" w14:textId="6EFB4B5C" w:rsidR="00917295" w:rsidRPr="003137CA" w:rsidRDefault="00917295" w:rsidP="00917295">
      <w:pPr>
        <w:pStyle w:val="Proposal"/>
        <w:numPr>
          <w:ilvl w:val="0"/>
          <w:numId w:val="0"/>
        </w:numPr>
        <w:ind w:left="1304" w:hanging="1304"/>
        <w:rPr>
          <w:rFonts w:cs="Arial"/>
          <w:b w:val="0"/>
          <w:i/>
          <w:lang w:val="en-GB"/>
        </w:rPr>
      </w:pPr>
      <w:r w:rsidRPr="003137CA">
        <w:rPr>
          <w:rFonts w:cs="Arial"/>
          <w:lang w:val="en-GB"/>
        </w:rPr>
        <w:t xml:space="preserve">Observation </w:t>
      </w:r>
      <w:r w:rsidR="00F13452" w:rsidRPr="003137CA">
        <w:rPr>
          <w:rFonts w:cs="Arial"/>
          <w:lang w:val="en-GB" w:eastAsia="ko-KR"/>
        </w:rPr>
        <w:t>7</w:t>
      </w:r>
      <w:r w:rsidRPr="003137CA">
        <w:rPr>
          <w:rFonts w:cs="Arial"/>
          <w:lang w:val="en-GB"/>
        </w:rPr>
        <w:t xml:space="preserve"> </w:t>
      </w:r>
      <w:r w:rsidRPr="003137CA">
        <w:rPr>
          <w:rFonts w:cs="Arial"/>
          <w:b w:val="0"/>
          <w:i/>
          <w:lang w:val="en-GB"/>
        </w:rPr>
        <w:t>For all traffic load points, a SBFD network provides better UL UPT performance than a static TDD network</w:t>
      </w:r>
    </w:p>
    <w:p w14:paraId="1B1F7597" w14:textId="4DA4AEE8" w:rsidR="00917295" w:rsidRPr="003137CA" w:rsidRDefault="00917295" w:rsidP="00917295">
      <w:pPr>
        <w:pStyle w:val="Proposal"/>
        <w:numPr>
          <w:ilvl w:val="0"/>
          <w:numId w:val="0"/>
        </w:numPr>
        <w:ind w:left="1304" w:hanging="1304"/>
        <w:rPr>
          <w:rFonts w:cs="Arial"/>
          <w:b w:val="0"/>
          <w:i/>
          <w:lang w:val="en-GB"/>
        </w:rPr>
      </w:pPr>
      <w:r w:rsidRPr="003137CA">
        <w:rPr>
          <w:rFonts w:cs="Arial"/>
          <w:lang w:val="en-GB"/>
        </w:rPr>
        <w:t xml:space="preserve">Observation </w:t>
      </w:r>
      <w:r w:rsidR="00F13452" w:rsidRPr="003137CA">
        <w:rPr>
          <w:rFonts w:cs="Arial"/>
          <w:lang w:val="en-GB"/>
        </w:rPr>
        <w:t>8</w:t>
      </w:r>
      <w:r w:rsidRPr="003137CA">
        <w:rPr>
          <w:rFonts w:cs="Arial"/>
          <w:b w:val="0"/>
          <w:i/>
          <w:lang w:val="en-GB"/>
        </w:rPr>
        <w:t xml:space="preserve"> For high traffic load, UL UPT gain can be affected by the increased co-site inter-sector CLI and </w:t>
      </w:r>
      <w:proofErr w:type="spellStart"/>
      <w:r w:rsidR="00A8304F">
        <w:rPr>
          <w:rFonts w:cs="Arial"/>
          <w:b w:val="0"/>
          <w:i/>
          <w:lang w:val="en-GB"/>
        </w:rPr>
        <w:t>gNB-gNB</w:t>
      </w:r>
      <w:proofErr w:type="spellEnd"/>
      <w:r w:rsidRPr="003137CA">
        <w:rPr>
          <w:rFonts w:cs="Arial"/>
          <w:b w:val="0"/>
          <w:i/>
          <w:lang w:val="en-GB"/>
        </w:rPr>
        <w:t xml:space="preserve"> CLI, but the benefits of SBFD system are still significant.</w:t>
      </w:r>
    </w:p>
    <w:p w14:paraId="14AFC8E1" w14:textId="77777777" w:rsidR="00917295" w:rsidRPr="003137CA" w:rsidRDefault="00917295" w:rsidP="00917295">
      <w:pPr>
        <w:pStyle w:val="Proposal"/>
        <w:numPr>
          <w:ilvl w:val="0"/>
          <w:numId w:val="0"/>
        </w:numPr>
        <w:spacing w:before="120"/>
        <w:rPr>
          <w:rFonts w:eastAsiaTheme="minorEastAsia" w:cs="Arial"/>
          <w:b w:val="0"/>
          <w:lang w:eastAsia="ko-KR"/>
        </w:rPr>
      </w:pPr>
    </w:p>
    <w:p w14:paraId="36BA1264" w14:textId="77777777" w:rsidR="00917295" w:rsidRPr="003137CA" w:rsidRDefault="00917295" w:rsidP="00917295">
      <w:pPr>
        <w:pStyle w:val="Proposal"/>
        <w:numPr>
          <w:ilvl w:val="0"/>
          <w:numId w:val="0"/>
        </w:numPr>
        <w:spacing w:before="120"/>
        <w:ind w:firstLineChars="50" w:firstLine="100"/>
        <w:rPr>
          <w:rFonts w:eastAsiaTheme="minorEastAsia" w:cs="Arial"/>
          <w:b w:val="0"/>
          <w:i/>
        </w:rPr>
      </w:pPr>
      <w:r w:rsidRPr="003137CA">
        <w:rPr>
          <w:rFonts w:cs="Arial"/>
          <w:b w:val="0"/>
        </w:rPr>
        <w:t xml:space="preserve">- </w:t>
      </w:r>
      <w:r w:rsidRPr="003137CA">
        <w:rPr>
          <w:rFonts w:eastAsiaTheme="minorEastAsia" w:cs="Arial"/>
          <w:i/>
          <w:lang w:eastAsia="ko-KR"/>
        </w:rPr>
        <w:t>DL Average-UPT</w:t>
      </w:r>
    </w:p>
    <w:p w14:paraId="1B605814"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DL Average UPT comparison between legacy TDD and SBFD, DL UPT performance is slightly degraded. It is because the reduction of amount of DL resources (nearly 20% DL resource has been converted to UL </w:t>
      </w:r>
      <w:proofErr w:type="spellStart"/>
      <w:r w:rsidRPr="003137CA">
        <w:rPr>
          <w:rFonts w:eastAsiaTheme="minorEastAsia" w:cs="Arial"/>
          <w:b w:val="0"/>
          <w:lang w:eastAsia="ko-KR"/>
        </w:rPr>
        <w:t>subband</w:t>
      </w:r>
      <w:proofErr w:type="spellEnd"/>
      <w:r w:rsidRPr="003137CA">
        <w:rPr>
          <w:rFonts w:eastAsiaTheme="minorEastAsia" w:cs="Arial"/>
          <w:b w:val="0"/>
          <w:lang w:eastAsia="ko-KR"/>
        </w:rPr>
        <w:t>), and inter-UE inter-</w:t>
      </w:r>
      <w:proofErr w:type="spellStart"/>
      <w:r w:rsidRPr="003137CA">
        <w:rPr>
          <w:rFonts w:eastAsiaTheme="minorEastAsia" w:cs="Arial"/>
          <w:b w:val="0"/>
          <w:lang w:eastAsia="ko-KR"/>
        </w:rPr>
        <w:t>subband</w:t>
      </w:r>
      <w:proofErr w:type="spellEnd"/>
      <w:r w:rsidRPr="003137CA">
        <w:rPr>
          <w:rFonts w:eastAsiaTheme="minorEastAsia" w:cs="Arial"/>
          <w:b w:val="0"/>
          <w:lang w:eastAsia="ko-KR"/>
        </w:rPr>
        <w:t xml:space="preserve"> CLI impact. </w:t>
      </w:r>
    </w:p>
    <w:p w14:paraId="5A1FB142"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The important point in DL Average-UPT is UE-UE CLI impact due to UE clustering. A cluster is considered as a building, and all UEs will be located on the same floor. From this assumptions, the DL UEs suffer from a strong UE-UE CLI, so that not-so-small DL UPT degradation is expected to be observed.</w:t>
      </w:r>
    </w:p>
    <w:p w14:paraId="0CE02173" w14:textId="75543C3C" w:rsidR="00917295" w:rsidRPr="003137CA" w:rsidRDefault="00917295" w:rsidP="00917295">
      <w:pPr>
        <w:pStyle w:val="Proposal"/>
        <w:numPr>
          <w:ilvl w:val="0"/>
          <w:numId w:val="0"/>
        </w:numPr>
        <w:spacing w:before="120"/>
        <w:ind w:firstLineChars="50" w:firstLine="100"/>
        <w:rPr>
          <w:rFonts w:eastAsiaTheme="minorEastAsia" w:cs="Arial"/>
          <w:b w:val="0"/>
        </w:rPr>
      </w:pPr>
      <w:r w:rsidRPr="003137CA">
        <w:rPr>
          <w:rFonts w:eastAsiaTheme="minorEastAsia" w:cs="Arial"/>
          <w:b w:val="0"/>
          <w:lang w:eastAsia="ko-KR"/>
        </w:rPr>
        <w:t xml:space="preserve">From the mean DL Average-UPT CDF, 8% (low RU), 20% (medium RU), and 40% loss (high RU) </w:t>
      </w:r>
      <w:r w:rsidR="00DF2C76">
        <w:rPr>
          <w:rFonts w:eastAsiaTheme="minorEastAsia" w:cs="Arial"/>
          <w:b w:val="0"/>
          <w:lang w:eastAsia="ko-KR"/>
        </w:rPr>
        <w:t>are</w:t>
      </w:r>
      <w:r w:rsidRPr="003137CA">
        <w:rPr>
          <w:rFonts w:eastAsiaTheme="minorEastAsia" w:cs="Arial"/>
          <w:b w:val="0"/>
          <w:lang w:eastAsia="ko-KR"/>
        </w:rPr>
        <w:t xml:space="preserve"> set for each traffic load point. Based on the results, at the low and medium traffic load points, although UEs are clustered in a building, DL UPT degradation is marginal since reduced DL frequency resource is dominant factor over UE-UE CLI impact. However, at the high traffic load point, the number of UL UEs that are served in SBFD symbols is increased, and the UE-UE CLI impact become dominant.</w:t>
      </w:r>
    </w:p>
    <w:p w14:paraId="0D6FDE8B" w14:textId="071EB5EC" w:rsidR="00917295" w:rsidRPr="003137CA" w:rsidRDefault="00917295" w:rsidP="00917295">
      <w:pPr>
        <w:pStyle w:val="Proposal"/>
        <w:numPr>
          <w:ilvl w:val="0"/>
          <w:numId w:val="0"/>
        </w:numPr>
        <w:spacing w:before="120"/>
        <w:ind w:firstLineChars="50" w:firstLine="100"/>
        <w:rPr>
          <w:rFonts w:eastAsiaTheme="minorEastAsia" w:cs="Arial"/>
          <w:b w:val="0"/>
        </w:rPr>
      </w:pPr>
      <w:r w:rsidRPr="003137CA">
        <w:rPr>
          <w:rFonts w:eastAsiaTheme="minorEastAsia" w:cs="Arial"/>
          <w:b w:val="0"/>
          <w:lang w:eastAsia="ko-KR"/>
        </w:rPr>
        <w:t xml:space="preserve">It is worth noting that we use a scheduler that utilizes CLI reporting information. It is assumed that victim DL UEs measures CLI neighboring aggressor UL UEs and report to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And then, the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can know distance between victim DL UEs and aggressor UL UEs. Therefore, the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can schedule DL UEs and UL UEs by </w:t>
      </w:r>
      <w:r w:rsidR="007708E5" w:rsidRPr="003137CA">
        <w:rPr>
          <w:rFonts w:eastAsiaTheme="minorEastAsia" w:cs="Arial"/>
          <w:b w:val="0"/>
          <w:lang w:eastAsia="ko-KR"/>
        </w:rPr>
        <w:t>considering</w:t>
      </w:r>
      <w:r w:rsidRPr="003137CA">
        <w:rPr>
          <w:rFonts w:eastAsiaTheme="minorEastAsia" w:cs="Arial"/>
          <w:b w:val="0"/>
          <w:lang w:eastAsia="ko-KR"/>
        </w:rPr>
        <w:t xml:space="preserve"> inter-UE CLI. As a results, there is small amount of degradation between DL UPT results of SBFD without and with CLI, as shown in Figure </w:t>
      </w:r>
      <w:r w:rsidR="006D5949" w:rsidRPr="003137CA">
        <w:rPr>
          <w:rFonts w:eastAsiaTheme="minorEastAsia" w:cs="Arial"/>
          <w:b w:val="0"/>
          <w:lang w:eastAsia="ko-KR"/>
        </w:rPr>
        <w:t>3</w:t>
      </w:r>
      <w:r w:rsidRPr="003137CA">
        <w:rPr>
          <w:rFonts w:eastAsiaTheme="minorEastAsia" w:cs="Arial"/>
          <w:b w:val="0"/>
          <w:lang w:eastAsia="ko-KR"/>
        </w:rPr>
        <w:t>.</w:t>
      </w:r>
    </w:p>
    <w:p w14:paraId="17B942F4" w14:textId="77777777" w:rsidR="00917295" w:rsidRPr="003137CA" w:rsidRDefault="00917295" w:rsidP="00917295">
      <w:pPr>
        <w:jc w:val="center"/>
        <w:rPr>
          <w:rFonts w:ascii="Arial" w:hAnsi="Arial" w:cs="Arial"/>
          <w:highlight w:val="yellow"/>
          <w:lang w:val="en-US"/>
        </w:rPr>
      </w:pPr>
      <w:r w:rsidRPr="003137CA">
        <w:rPr>
          <w:rFonts w:ascii="Arial" w:hAnsi="Arial" w:cs="Arial"/>
          <w:noProof/>
          <w:lang w:val="en-US"/>
        </w:rPr>
        <w:lastRenderedPageBreak/>
        <w:drawing>
          <wp:inline distT="0" distB="0" distL="0" distR="0" wp14:anchorId="250FB29E" wp14:editId="66441643">
            <wp:extent cx="5760000" cy="3891984"/>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00" cy="3891984"/>
                    </a:xfrm>
                    <a:prstGeom prst="rect">
                      <a:avLst/>
                    </a:prstGeom>
                    <a:noFill/>
                  </pic:spPr>
                </pic:pic>
              </a:graphicData>
            </a:graphic>
          </wp:inline>
        </w:drawing>
      </w:r>
    </w:p>
    <w:p w14:paraId="394A56EB" w14:textId="0B2E0C36" w:rsidR="00917295" w:rsidRPr="007708E5" w:rsidRDefault="00917295" w:rsidP="00917295">
      <w:pPr>
        <w:pStyle w:val="Proposal"/>
        <w:numPr>
          <w:ilvl w:val="0"/>
          <w:numId w:val="0"/>
        </w:numPr>
        <w:spacing w:before="120"/>
        <w:ind w:left="1304" w:hanging="1304"/>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3</w:t>
      </w:r>
      <w:r w:rsidRPr="007708E5">
        <w:rPr>
          <w:rFonts w:eastAsiaTheme="minorEastAsia" w:cs="Arial"/>
          <w:lang w:eastAsia="ko-KR"/>
        </w:rPr>
        <w:t>. DL Average-UPT CDF (Mean, 5%-tile, 50%-tile and 95%-tile)</w:t>
      </w:r>
    </w:p>
    <w:p w14:paraId="73F54BC3" w14:textId="77777777" w:rsidR="00917295" w:rsidRPr="003137CA" w:rsidRDefault="00917295" w:rsidP="00917295">
      <w:pPr>
        <w:pStyle w:val="Proposal"/>
        <w:numPr>
          <w:ilvl w:val="0"/>
          <w:numId w:val="0"/>
        </w:numPr>
        <w:spacing w:before="120"/>
        <w:ind w:left="1304" w:hanging="1304"/>
        <w:jc w:val="center"/>
        <w:rPr>
          <w:rFonts w:eastAsiaTheme="minorEastAsia" w:cs="Arial"/>
          <w:lang w:eastAsia="ko-KR"/>
        </w:rPr>
      </w:pPr>
    </w:p>
    <w:p w14:paraId="2468623D" w14:textId="781B3035" w:rsidR="00917295" w:rsidRPr="003137CA" w:rsidRDefault="00917295" w:rsidP="00917295">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 xml:space="preserve">Observation </w:t>
      </w:r>
      <w:r w:rsidR="00F13452" w:rsidRPr="003137CA">
        <w:rPr>
          <w:rFonts w:eastAsiaTheme="minorEastAsia" w:cs="Arial"/>
          <w:lang w:eastAsia="ko-KR"/>
        </w:rPr>
        <w:t>9</w:t>
      </w:r>
      <w:r w:rsidRPr="003137CA">
        <w:rPr>
          <w:rFonts w:eastAsiaTheme="minorEastAsia" w:cs="Arial"/>
          <w:b w:val="0"/>
          <w:lang w:eastAsia="ko-KR"/>
        </w:rPr>
        <w:t xml:space="preserve"> </w:t>
      </w:r>
      <w:r w:rsidRPr="003137CA">
        <w:rPr>
          <w:rFonts w:eastAsiaTheme="minorEastAsia" w:cs="Arial"/>
          <w:b w:val="0"/>
          <w:i/>
          <w:lang w:val="en-GB" w:eastAsia="ko-KR"/>
        </w:rPr>
        <w:t>For low and medium traffic load, DL UPT is reduced since reduced DL frequency resource is dominant rather than UE-UE CLI impact. However, for high traffic load, it is observed that the DL UPT is slightly degraded due to strong UE-UE CLI.</w:t>
      </w:r>
    </w:p>
    <w:p w14:paraId="538D954D" w14:textId="16F8AAE2" w:rsidR="00917295" w:rsidRDefault="00917295" w:rsidP="00917295">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 xml:space="preserve">Observation </w:t>
      </w:r>
      <w:r w:rsidR="00F13452" w:rsidRPr="003137CA">
        <w:rPr>
          <w:rFonts w:eastAsiaTheme="minorEastAsia" w:cs="Arial"/>
          <w:lang w:eastAsia="ko-KR"/>
        </w:rPr>
        <w:t>10</w:t>
      </w:r>
      <w:r w:rsidRPr="003137CA">
        <w:rPr>
          <w:rFonts w:eastAsiaTheme="minorEastAsia" w:cs="Arial"/>
          <w:b w:val="0"/>
          <w:lang w:eastAsia="ko-KR"/>
        </w:rPr>
        <w:t xml:space="preserve"> </w:t>
      </w:r>
      <w:r w:rsidRPr="003137CA">
        <w:rPr>
          <w:rFonts w:eastAsiaTheme="minorEastAsia" w:cs="Arial"/>
          <w:b w:val="0"/>
          <w:i/>
          <w:lang w:val="en-GB" w:eastAsia="ko-KR"/>
        </w:rPr>
        <w:t>If the advanced scheduler is applied, DL performance can be further improved</w:t>
      </w:r>
      <w:r w:rsidR="003137CA">
        <w:rPr>
          <w:rFonts w:eastAsiaTheme="minorEastAsia" w:cs="Arial"/>
          <w:b w:val="0"/>
          <w:i/>
          <w:lang w:val="en-GB" w:eastAsia="ko-KR"/>
        </w:rPr>
        <w:t>.</w:t>
      </w:r>
    </w:p>
    <w:p w14:paraId="092CCE72" w14:textId="77777777" w:rsidR="003137CA" w:rsidRPr="003137CA" w:rsidRDefault="003137CA" w:rsidP="00917295">
      <w:pPr>
        <w:pStyle w:val="Proposal"/>
        <w:numPr>
          <w:ilvl w:val="0"/>
          <w:numId w:val="0"/>
        </w:numPr>
        <w:ind w:left="1304" w:hanging="1304"/>
        <w:rPr>
          <w:rFonts w:cs="Arial"/>
          <w:highlight w:val="yellow"/>
        </w:rPr>
      </w:pPr>
    </w:p>
    <w:p w14:paraId="79A58E53" w14:textId="77777777" w:rsidR="00917295" w:rsidRPr="003137CA" w:rsidRDefault="00917295" w:rsidP="00917295">
      <w:pPr>
        <w:pStyle w:val="5"/>
        <w:rPr>
          <w:rFonts w:ascii="Arial" w:eastAsia="맑은 고딕" w:hAnsi="Arial" w:cs="Arial"/>
        </w:rPr>
      </w:pPr>
      <w:r w:rsidRPr="003137CA">
        <w:rPr>
          <w:rFonts w:ascii="Arial" w:eastAsia="맑은 고딕" w:hAnsi="Arial" w:cs="Arial"/>
          <w:b/>
          <w:color w:val="auto"/>
        </w:rPr>
        <w:t>[Packet Latency]</w:t>
      </w:r>
    </w:p>
    <w:p w14:paraId="5F5200CF" w14:textId="77777777" w:rsidR="00917295" w:rsidRPr="003137CA" w:rsidRDefault="00917295" w:rsidP="00917295">
      <w:pPr>
        <w:pStyle w:val="Proposal"/>
        <w:numPr>
          <w:ilvl w:val="0"/>
          <w:numId w:val="0"/>
        </w:numPr>
        <w:spacing w:before="120"/>
        <w:ind w:left="1304" w:hangingChars="652" w:hanging="1304"/>
        <w:rPr>
          <w:rFonts w:eastAsiaTheme="minorEastAsia" w:cs="Arial"/>
          <w:i/>
          <w:lang w:eastAsia="ko-KR"/>
        </w:rPr>
      </w:pPr>
      <w:r w:rsidRPr="003137CA">
        <w:rPr>
          <w:rFonts w:eastAsiaTheme="minorEastAsia" w:cs="Arial"/>
          <w:i/>
          <w:lang w:eastAsia="ko-KR"/>
        </w:rPr>
        <w:t>- DL and UL Packet Latency</w:t>
      </w:r>
    </w:p>
    <w:p w14:paraId="67F5EC60" w14:textId="1C99460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sidR="006D5949" w:rsidRPr="003137CA">
        <w:rPr>
          <w:rFonts w:eastAsiaTheme="minorEastAsia" w:cs="Arial"/>
          <w:b w:val="0"/>
          <w:lang w:eastAsia="ko-KR"/>
        </w:rPr>
        <w:t>4</w:t>
      </w:r>
      <w:r w:rsidRPr="003137CA">
        <w:rPr>
          <w:rFonts w:eastAsiaTheme="minorEastAsia" w:cs="Arial"/>
          <w:b w:val="0"/>
          <w:lang w:eastAsia="ko-KR"/>
        </w:rPr>
        <w:t xml:space="preserve"> shows DL and UL Mean Packet Latency CDF. For the DL and UL Packet Latency with the SBFD, each results has similarity as in Average-UPT performance. Increase of DL packet latency of SBFD is observed, compared to legacy TDD. For UL Packet Latency, it is observed that SBFD can reduce the UL packet latency even with new types of interference including self-interference, co-site inter-sector CLI and </w:t>
      </w:r>
      <w:proofErr w:type="spellStart"/>
      <w:r w:rsidR="00A8304F">
        <w:rPr>
          <w:rFonts w:eastAsiaTheme="minorEastAsia" w:cs="Arial"/>
          <w:b w:val="0"/>
          <w:lang w:eastAsia="ko-KR"/>
        </w:rPr>
        <w:t>gNB-gNB</w:t>
      </w:r>
      <w:proofErr w:type="spellEnd"/>
      <w:r w:rsidRPr="003137CA">
        <w:rPr>
          <w:rFonts w:eastAsiaTheme="minorEastAsia" w:cs="Arial"/>
          <w:b w:val="0"/>
          <w:lang w:eastAsia="ko-KR"/>
        </w:rPr>
        <w:t xml:space="preserve"> CLI.</w:t>
      </w:r>
    </w:p>
    <w:p w14:paraId="6079FD48" w14:textId="77777777" w:rsidR="00917295" w:rsidRPr="003137CA" w:rsidRDefault="00917295" w:rsidP="00917295">
      <w:pPr>
        <w:jc w:val="center"/>
        <w:rPr>
          <w:rFonts w:ascii="Arial" w:hAnsi="Arial" w:cs="Arial"/>
          <w:highlight w:val="cyan"/>
          <w:lang w:val="en-US"/>
        </w:rPr>
      </w:pPr>
      <w:r w:rsidRPr="003137CA">
        <w:rPr>
          <w:rFonts w:ascii="Arial" w:hAnsi="Arial" w:cs="Arial"/>
          <w:noProof/>
          <w:lang w:val="en-US"/>
        </w:rPr>
        <w:drawing>
          <wp:inline distT="0" distB="0" distL="0" distR="0" wp14:anchorId="5D16F163" wp14:editId="54375621">
            <wp:extent cx="5760000" cy="2070960"/>
            <wp:effectExtent l="0" t="0" r="0" b="571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00" cy="2070960"/>
                    </a:xfrm>
                    <a:prstGeom prst="rect">
                      <a:avLst/>
                    </a:prstGeom>
                    <a:noFill/>
                  </pic:spPr>
                </pic:pic>
              </a:graphicData>
            </a:graphic>
          </wp:inline>
        </w:drawing>
      </w:r>
    </w:p>
    <w:p w14:paraId="42F6AE43" w14:textId="4667EA25" w:rsidR="00917295" w:rsidRPr="007708E5" w:rsidRDefault="00917295" w:rsidP="00917295">
      <w:pPr>
        <w:pStyle w:val="Proposal"/>
        <w:numPr>
          <w:ilvl w:val="0"/>
          <w:numId w:val="0"/>
        </w:numPr>
        <w:spacing w:before="120"/>
        <w:ind w:left="1304" w:hanging="1304"/>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4</w:t>
      </w:r>
      <w:r w:rsidRPr="007708E5">
        <w:rPr>
          <w:rFonts w:eastAsiaTheme="minorEastAsia" w:cs="Arial"/>
          <w:lang w:eastAsia="ko-KR"/>
        </w:rPr>
        <w:t>. Mean CDF of Packet Latency for DL and UL</w:t>
      </w:r>
    </w:p>
    <w:p w14:paraId="0C882AE4" w14:textId="77777777" w:rsidR="00917295" w:rsidRPr="003137CA" w:rsidRDefault="00917295" w:rsidP="00917295">
      <w:pPr>
        <w:pStyle w:val="4"/>
        <w:tabs>
          <w:tab w:val="clear" w:pos="576"/>
          <w:tab w:val="num" w:pos="709"/>
        </w:tabs>
        <w:ind w:hanging="9"/>
        <w:rPr>
          <w:rFonts w:cs="Arial"/>
          <w:b/>
          <w:sz w:val="20"/>
        </w:rPr>
      </w:pPr>
      <w:r w:rsidRPr="003137CA">
        <w:rPr>
          <w:rFonts w:cs="Arial"/>
          <w:b/>
          <w:sz w:val="20"/>
        </w:rPr>
        <w:lastRenderedPageBreak/>
        <w:t>2.3.2.2 FR1 Indoor Office for Deployment Case 1</w:t>
      </w:r>
    </w:p>
    <w:p w14:paraId="5EE22B8B" w14:textId="793E84E8" w:rsidR="00917295" w:rsidRPr="007708E5" w:rsidRDefault="00917295" w:rsidP="007708E5">
      <w:pPr>
        <w:pStyle w:val="5"/>
        <w:ind w:firstLine="567"/>
        <w:rPr>
          <w:rFonts w:ascii="Arial" w:hAnsi="Arial" w:cs="Arial"/>
          <w:color w:val="auto"/>
        </w:rPr>
      </w:pPr>
      <w:r w:rsidRPr="007708E5">
        <w:rPr>
          <w:rFonts w:ascii="Arial" w:hAnsi="Arial" w:cs="Arial"/>
          <w:b/>
          <w:color w:val="auto"/>
        </w:rPr>
        <w:t>2.3.2.</w:t>
      </w:r>
      <w:r w:rsidR="006D5949" w:rsidRPr="003137CA">
        <w:rPr>
          <w:rFonts w:ascii="Arial" w:hAnsi="Arial" w:cs="Arial"/>
          <w:b/>
          <w:color w:val="auto"/>
        </w:rPr>
        <w:t>2</w:t>
      </w:r>
      <w:r w:rsidRPr="007708E5">
        <w:rPr>
          <w:rFonts w:ascii="Arial" w:hAnsi="Arial" w:cs="Arial"/>
          <w:b/>
          <w:color w:val="auto"/>
        </w:rPr>
        <w:t>.1 Large packet size (0.5 Mbytes for DL and 0.125 Mbytes for UL)</w:t>
      </w:r>
    </w:p>
    <w:p w14:paraId="25AD4E9C" w14:textId="77777777" w:rsidR="00917295" w:rsidRPr="003137CA" w:rsidRDefault="00917295" w:rsidP="00917295">
      <w:pPr>
        <w:pStyle w:val="Proposal"/>
        <w:numPr>
          <w:ilvl w:val="0"/>
          <w:numId w:val="0"/>
        </w:numPr>
        <w:spacing w:before="120"/>
        <w:ind w:firstLineChars="50" w:firstLine="100"/>
        <w:rPr>
          <w:rFonts w:eastAsiaTheme="minorEastAsia" w:cs="Arial"/>
          <w:b w:val="0"/>
          <w:lang w:val="en-GB" w:eastAsia="ko-KR"/>
        </w:rPr>
      </w:pPr>
      <w:r w:rsidRPr="003137CA">
        <w:rPr>
          <w:rFonts w:eastAsiaTheme="minorEastAsia" w:cs="Arial"/>
          <w:b w:val="0"/>
          <w:lang w:eastAsia="ko-KR"/>
        </w:rPr>
        <w:t xml:space="preserve">For FR1 Indoor Office scenario, 10 UEs per direction are uniformly distributed per TRP. The two SBFD slot pattern (Alt 2. {XXXXU} and Alt 4. {XXXXX}) and antenna configuration option #2 are considered. With the antenna configuration option #2, the usage of </w:t>
      </w:r>
      <w:proofErr w:type="spellStart"/>
      <w:r w:rsidRPr="003137CA">
        <w:rPr>
          <w:rFonts w:eastAsiaTheme="minorEastAsia" w:cs="Arial"/>
          <w:b w:val="0"/>
          <w:lang w:eastAsia="ko-KR"/>
        </w:rPr>
        <w:t>TxRUs</w:t>
      </w:r>
      <w:proofErr w:type="spellEnd"/>
      <w:r w:rsidRPr="003137CA">
        <w:rPr>
          <w:rFonts w:eastAsiaTheme="minorEastAsia" w:cs="Arial"/>
          <w:b w:val="0"/>
          <w:lang w:eastAsia="ko-KR"/>
        </w:rPr>
        <w:t xml:space="preserve"> and antenna elements follow the method 2-1.</w:t>
      </w:r>
      <w:r w:rsidRPr="003137CA">
        <w:rPr>
          <w:rFonts w:eastAsiaTheme="minorEastAsia" w:cs="Arial"/>
          <w:b w:val="0"/>
          <w:lang w:val="en-GB" w:eastAsia="ko-KR"/>
        </w:rPr>
        <w:t xml:space="preserve"> Overall performance of SBFD system in Indoor Office scenario is similar with Urban Macro scenario. </w:t>
      </w:r>
    </w:p>
    <w:p w14:paraId="04AD8BB8" w14:textId="77777777" w:rsidR="00917295" w:rsidRPr="007708E5" w:rsidRDefault="00917295" w:rsidP="007708E5">
      <w:pPr>
        <w:pStyle w:val="6"/>
        <w:rPr>
          <w:rFonts w:ascii="Arial" w:hAnsi="Arial" w:cs="Arial"/>
          <w:sz w:val="20"/>
        </w:rPr>
      </w:pPr>
      <w:r w:rsidRPr="007708E5">
        <w:rPr>
          <w:rFonts w:ascii="Arial" w:hAnsi="Arial" w:cs="Arial"/>
          <w:sz w:val="20"/>
        </w:rPr>
        <w:t>[Resource Utilization]</w:t>
      </w:r>
    </w:p>
    <w:p w14:paraId="10D5CB8B" w14:textId="77777777" w:rsidR="00917295" w:rsidRPr="003137CA" w:rsidRDefault="00917295" w:rsidP="003137CA">
      <w:pPr>
        <w:pStyle w:val="Proposal"/>
        <w:numPr>
          <w:ilvl w:val="0"/>
          <w:numId w:val="0"/>
        </w:numPr>
        <w:spacing w:before="120"/>
        <w:ind w:firstLineChars="50" w:firstLine="100"/>
        <w:rPr>
          <w:rFonts w:eastAsiaTheme="minorEastAsia" w:cs="Arial"/>
          <w:i/>
        </w:rPr>
      </w:pPr>
      <w:r w:rsidRPr="003137CA">
        <w:rPr>
          <w:rFonts w:eastAsiaTheme="minorEastAsia" w:cs="Arial"/>
          <w:i/>
          <w:lang w:eastAsia="ko-KR"/>
        </w:rPr>
        <w:t>- DL RU</w:t>
      </w:r>
    </w:p>
    <w:p w14:paraId="74EE41B9"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has higher mean RU than a TDD system. This is because of DL frequency resource of the SBFD system is reduced compared to the TDD system, while the traffic load (packet arrival rate) remains the same. For {XXXXX} SBFD slot configuration, a SBFD system can slightly reduce mean RU than a TDD. It is because total DL resource is similar with legacy TDD {DDDSU} plus increased HARQ-ACK opportunity.  </w:t>
      </w:r>
    </w:p>
    <w:p w14:paraId="735C592E" w14:textId="77777777" w:rsidR="00917295" w:rsidRPr="003137CA" w:rsidRDefault="00917295" w:rsidP="007708E5">
      <w:pPr>
        <w:pStyle w:val="Proposal"/>
        <w:numPr>
          <w:ilvl w:val="0"/>
          <w:numId w:val="0"/>
        </w:numPr>
        <w:spacing w:before="120"/>
        <w:ind w:firstLineChars="50" w:firstLine="100"/>
        <w:rPr>
          <w:rFonts w:eastAsiaTheme="minorEastAsia" w:cs="Arial"/>
          <w:i/>
        </w:rPr>
      </w:pPr>
      <w:r w:rsidRPr="003137CA">
        <w:rPr>
          <w:rFonts w:eastAsiaTheme="minorEastAsia" w:cs="Arial"/>
          <w:i/>
          <w:lang w:eastAsia="ko-KR"/>
        </w:rPr>
        <w:t>- UL RU</w:t>
      </w:r>
    </w:p>
    <w:p w14:paraId="38D62708" w14:textId="5E7B8E7E"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have lower mean RU </w:t>
      </w:r>
      <w:r w:rsidR="00970CD0">
        <w:rPr>
          <w:rFonts w:eastAsiaTheme="minorEastAsia" w:cs="Arial"/>
          <w:b w:val="0"/>
          <w:lang w:eastAsia="ko-KR"/>
        </w:rPr>
        <w:t>than the TDD. This is because</w:t>
      </w:r>
      <w:r w:rsidRPr="003137CA">
        <w:rPr>
          <w:rFonts w:eastAsiaTheme="minorEastAsia" w:cs="Arial"/>
          <w:b w:val="0"/>
          <w:lang w:eastAsia="ko-KR"/>
        </w:rPr>
        <w:t xml:space="preserve"> the time resource of UL in SBFD system ha</w:t>
      </w:r>
      <w:r w:rsidR="00970CD0">
        <w:rPr>
          <w:rFonts w:eastAsiaTheme="minorEastAsia" w:cs="Arial"/>
          <w:b w:val="0"/>
          <w:lang w:eastAsia="ko-KR"/>
        </w:rPr>
        <w:t>s been</w:t>
      </w:r>
      <w:r w:rsidRPr="003137CA">
        <w:rPr>
          <w:rFonts w:eastAsiaTheme="minorEastAsia" w:cs="Arial"/>
          <w:b w:val="0"/>
          <w:lang w:eastAsia="ko-KR"/>
        </w:rPr>
        <w:t xml:space="preserve"> increased. </w:t>
      </w:r>
    </w:p>
    <w:p w14:paraId="0AA43859" w14:textId="5F6A7D53"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{XXXXX} SBFD slot configuration, SBFD system have lower mean RU than the TDD. Although total UL resource is same or similar with legacy TDD UL resource, SBFD system can </w:t>
      </w:r>
      <w:r w:rsidR="00970CD0">
        <w:rPr>
          <w:rFonts w:eastAsiaTheme="minorEastAsia" w:cs="Arial"/>
          <w:b w:val="0"/>
          <w:lang w:eastAsia="ko-KR"/>
        </w:rPr>
        <w:t>have</w:t>
      </w:r>
      <w:r w:rsidRPr="003137CA">
        <w:rPr>
          <w:rFonts w:eastAsiaTheme="minorEastAsia" w:cs="Arial"/>
          <w:b w:val="0"/>
          <w:lang w:eastAsia="ko-KR"/>
        </w:rPr>
        <w:t xml:space="preserve"> increased HARQ-ACK opportunities. As a result of this, SBFD system have lower RU than the legacy TDD.</w:t>
      </w:r>
    </w:p>
    <w:p w14:paraId="59126B06"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p>
    <w:p w14:paraId="32A0A3F7"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p>
    <w:p w14:paraId="57BF0BF4"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noProof/>
          <w:lang w:eastAsia="ko-KR"/>
        </w:rPr>
        <w:drawing>
          <wp:inline distT="0" distB="0" distL="0" distR="0" wp14:anchorId="69F010CB" wp14:editId="39C12FA9">
            <wp:extent cx="5968610" cy="2321170"/>
            <wp:effectExtent l="0" t="0" r="0" b="317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3300" cy="2346328"/>
                    </a:xfrm>
                    <a:prstGeom prst="rect">
                      <a:avLst/>
                    </a:prstGeom>
                    <a:noFill/>
                  </pic:spPr>
                </pic:pic>
              </a:graphicData>
            </a:graphic>
          </wp:inline>
        </w:drawing>
      </w:r>
    </w:p>
    <w:p w14:paraId="573A6595" w14:textId="5B285C05" w:rsidR="00917295" w:rsidRPr="003137CA" w:rsidRDefault="00917295" w:rsidP="007708E5">
      <w:pPr>
        <w:pStyle w:val="Proposal"/>
        <w:numPr>
          <w:ilvl w:val="0"/>
          <w:numId w:val="0"/>
        </w:numPr>
        <w:spacing w:before="120"/>
        <w:ind w:left="1304" w:hanging="1304"/>
        <w:jc w:val="center"/>
        <w:rPr>
          <w:rFonts w:eastAsiaTheme="minorEastAsia" w:cs="Arial"/>
          <w:lang w:eastAsia="ko-KR"/>
        </w:rPr>
      </w:pPr>
      <w:r w:rsidRPr="003137CA">
        <w:rPr>
          <w:rFonts w:eastAsiaTheme="minorEastAsia" w:cs="Arial"/>
          <w:lang w:eastAsia="ko-KR"/>
        </w:rPr>
        <w:t xml:space="preserve">Figure </w:t>
      </w:r>
      <w:r w:rsidR="006D5949" w:rsidRPr="003137CA">
        <w:rPr>
          <w:rFonts w:eastAsiaTheme="minorEastAsia" w:cs="Arial"/>
          <w:lang w:eastAsia="ko-KR"/>
        </w:rPr>
        <w:t>5</w:t>
      </w:r>
      <w:r w:rsidRPr="003137CA">
        <w:rPr>
          <w:rFonts w:eastAsiaTheme="minorEastAsia" w:cs="Arial"/>
          <w:lang w:eastAsia="ko-KR"/>
        </w:rPr>
        <w:t>. Mean DL and UL Resource Utilization</w:t>
      </w:r>
    </w:p>
    <w:p w14:paraId="7657EC14" w14:textId="77777777" w:rsidR="00917295" w:rsidRPr="003137CA" w:rsidRDefault="00917295" w:rsidP="007708E5">
      <w:pPr>
        <w:pStyle w:val="Proposal"/>
        <w:numPr>
          <w:ilvl w:val="0"/>
          <w:numId w:val="0"/>
        </w:numPr>
        <w:spacing w:before="120"/>
        <w:rPr>
          <w:rFonts w:eastAsiaTheme="minorEastAsia" w:cs="Arial"/>
          <w:b w:val="0"/>
          <w:lang w:eastAsia="ko-KR"/>
        </w:rPr>
      </w:pPr>
    </w:p>
    <w:p w14:paraId="2608AB23" w14:textId="77777777" w:rsidR="00917295" w:rsidRPr="007708E5" w:rsidRDefault="00917295" w:rsidP="007708E5">
      <w:pPr>
        <w:pStyle w:val="6"/>
        <w:rPr>
          <w:rFonts w:ascii="Arial" w:hAnsi="Arial" w:cs="Arial"/>
          <w:sz w:val="20"/>
        </w:rPr>
      </w:pPr>
      <w:r w:rsidRPr="007708E5">
        <w:rPr>
          <w:rFonts w:ascii="Arial" w:hAnsi="Arial" w:cs="Arial"/>
          <w:sz w:val="20"/>
        </w:rPr>
        <w:t>[Average-UPT]</w:t>
      </w:r>
    </w:p>
    <w:p w14:paraId="359A1889" w14:textId="77777777" w:rsidR="00917295" w:rsidRPr="003137CA" w:rsidRDefault="00917295" w:rsidP="003137CA">
      <w:pPr>
        <w:pStyle w:val="Proposal"/>
        <w:numPr>
          <w:ilvl w:val="0"/>
          <w:numId w:val="0"/>
        </w:numPr>
        <w:spacing w:before="120"/>
        <w:rPr>
          <w:rFonts w:eastAsiaTheme="minorEastAsia" w:cs="Arial"/>
          <w:i/>
          <w:lang w:eastAsia="ko-KR"/>
        </w:rPr>
      </w:pPr>
      <w:r w:rsidRPr="003137CA">
        <w:rPr>
          <w:rFonts w:eastAsiaTheme="minorEastAsia" w:cs="Arial"/>
          <w:i/>
          <w:lang w:eastAsia="ko-KR"/>
        </w:rPr>
        <w:t>- UL-Average UPT</w:t>
      </w:r>
    </w:p>
    <w:p w14:paraId="73AC09CC" w14:textId="7709C875"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7708E5">
        <w:rPr>
          <w:rFonts w:eastAsiaTheme="minorEastAsia" w:cs="Arial"/>
          <w:b w:val="0"/>
          <w:lang w:eastAsia="ko-KR"/>
        </w:rPr>
        <w:t xml:space="preserve">Figure </w:t>
      </w:r>
      <w:r w:rsidR="006D5949" w:rsidRPr="007708E5">
        <w:rPr>
          <w:rFonts w:eastAsiaTheme="minorEastAsia" w:cs="Arial"/>
          <w:b w:val="0"/>
          <w:lang w:eastAsia="ko-KR"/>
        </w:rPr>
        <w:t>6</w:t>
      </w:r>
      <w:r w:rsidRPr="007708E5" w:rsidDel="007D225F">
        <w:rPr>
          <w:rFonts w:eastAsiaTheme="minorEastAsia" w:cs="Arial"/>
          <w:b w:val="0"/>
          <w:lang w:eastAsia="ko-KR"/>
        </w:rPr>
        <w:t xml:space="preserve"> </w:t>
      </w:r>
      <w:r w:rsidRPr="007708E5">
        <w:rPr>
          <w:rFonts w:eastAsiaTheme="minorEastAsia" w:cs="Arial"/>
          <w:b w:val="0"/>
          <w:lang w:eastAsia="ko-KR"/>
        </w:rPr>
        <w:t>shows UL</w:t>
      </w:r>
      <w:r w:rsidRPr="003137CA">
        <w:rPr>
          <w:rFonts w:eastAsiaTheme="minorEastAsia" w:cs="Arial"/>
          <w:b w:val="0"/>
          <w:lang w:eastAsia="ko-KR"/>
        </w:rPr>
        <w:t xml:space="preserve"> Average-UPT with the SBFD slot configuration {XXXXX} and {XXXXU}.</w:t>
      </w:r>
    </w:p>
    <w:p w14:paraId="2A00C2A2"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For {XXXXX} slot configuration, the SBFD system has a slight increase or similar mean Average-UPT results compared to legacy TDD. This is because total UL resource is same or similar with legacy TDD. However, even if there is no gain in 50%-tile and 95%-tile CDF, we can confirm more than 20 % gain in 5%-tile CDF. This result is because more retransmission opportunities can be given to UEs which are located on poor channels.</w:t>
      </w:r>
    </w:p>
    <w:p w14:paraId="7A378D80"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lastRenderedPageBreak/>
        <w:t xml:space="preserve">For {XXXXU} slot configuration, more than 60 % higher mean Average-UPT gains can be achieved in SBFD operation for all traffic load points. In Indoor Office scenarios, it shows better channel characteristics between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and UE compared to Urban Macro scenario. Therefore, the high UPT gain of SBFD system can be maintained regardless of the traffic load conditions.</w:t>
      </w:r>
    </w:p>
    <w:p w14:paraId="403C60BC" w14:textId="77777777" w:rsidR="00917295" w:rsidRPr="003137CA" w:rsidRDefault="00917295" w:rsidP="007708E5">
      <w:pPr>
        <w:pStyle w:val="Proposal"/>
        <w:numPr>
          <w:ilvl w:val="0"/>
          <w:numId w:val="0"/>
        </w:numPr>
        <w:spacing w:before="120"/>
        <w:ind w:firstLineChars="50" w:firstLine="100"/>
        <w:jc w:val="center"/>
        <w:rPr>
          <w:rFonts w:eastAsiaTheme="minorEastAsia" w:cs="Arial"/>
          <w:b w:val="0"/>
          <w:lang w:eastAsia="ko-KR"/>
        </w:rPr>
      </w:pPr>
      <w:r w:rsidRPr="003137CA">
        <w:rPr>
          <w:rFonts w:eastAsiaTheme="minorEastAsia" w:cs="Arial"/>
          <w:b w:val="0"/>
          <w:noProof/>
          <w:lang w:eastAsia="ko-KR"/>
        </w:rPr>
        <w:drawing>
          <wp:inline distT="0" distB="0" distL="0" distR="0" wp14:anchorId="434E4029" wp14:editId="2C002F99">
            <wp:extent cx="5760000" cy="4015761"/>
            <wp:effectExtent l="0" t="0" r="0" b="381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000" cy="4015761"/>
                    </a:xfrm>
                    <a:prstGeom prst="rect">
                      <a:avLst/>
                    </a:prstGeom>
                    <a:noFill/>
                  </pic:spPr>
                </pic:pic>
              </a:graphicData>
            </a:graphic>
          </wp:inline>
        </w:drawing>
      </w:r>
    </w:p>
    <w:p w14:paraId="6757E23D" w14:textId="649D234F" w:rsidR="00917295" w:rsidRPr="007708E5" w:rsidRDefault="00917295" w:rsidP="007708E5">
      <w:pPr>
        <w:pStyle w:val="Proposal"/>
        <w:numPr>
          <w:ilvl w:val="0"/>
          <w:numId w:val="0"/>
        </w:numPr>
        <w:spacing w:before="120"/>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6</w:t>
      </w:r>
      <w:r w:rsidRPr="007708E5">
        <w:rPr>
          <w:rFonts w:eastAsiaTheme="minorEastAsia" w:cs="Arial"/>
          <w:lang w:eastAsia="ko-KR"/>
        </w:rPr>
        <w:t>. UL Average-UPT CDF (Mean, 5%-tile, 50%-tile and 95%-tile)</w:t>
      </w:r>
    </w:p>
    <w:p w14:paraId="318F251D" w14:textId="77777777" w:rsidR="00917295" w:rsidRPr="003137CA" w:rsidRDefault="00917295" w:rsidP="007708E5">
      <w:pPr>
        <w:pStyle w:val="Proposal"/>
        <w:numPr>
          <w:ilvl w:val="0"/>
          <w:numId w:val="0"/>
        </w:numPr>
        <w:spacing w:before="120"/>
        <w:ind w:left="1304" w:hanging="1304"/>
        <w:rPr>
          <w:rFonts w:eastAsiaTheme="minorEastAsia" w:cs="Arial"/>
          <w:b w:val="0"/>
          <w:noProof/>
          <w:highlight w:val="yellow"/>
          <w:lang w:eastAsia="ko-KR"/>
        </w:rPr>
      </w:pPr>
    </w:p>
    <w:p w14:paraId="5B8F930A" w14:textId="77777777" w:rsidR="00917295" w:rsidRPr="003137CA" w:rsidRDefault="00917295" w:rsidP="007708E5">
      <w:pPr>
        <w:pStyle w:val="Proposal"/>
        <w:numPr>
          <w:ilvl w:val="0"/>
          <w:numId w:val="0"/>
        </w:numPr>
        <w:spacing w:before="120"/>
        <w:ind w:left="1304" w:hanging="1304"/>
        <w:rPr>
          <w:rFonts w:eastAsiaTheme="minorEastAsia" w:cs="Arial"/>
          <w:i/>
          <w:noProof/>
          <w:lang w:eastAsia="ko-KR"/>
        </w:rPr>
      </w:pPr>
      <w:r w:rsidRPr="003137CA">
        <w:rPr>
          <w:rFonts w:eastAsiaTheme="minorEastAsia" w:cs="Arial"/>
          <w:i/>
          <w:noProof/>
          <w:lang w:eastAsia="ko-KR"/>
        </w:rPr>
        <w:t>- DL Average-UPT</w:t>
      </w:r>
    </w:p>
    <w:p w14:paraId="2E08C7BE"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In this scenario,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-UE channel is stronger than Urban Macro scenario. From this assumption, small DL UPT degradation is be expected to be observed. </w:t>
      </w:r>
    </w:p>
    <w:p w14:paraId="21E38716"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{XXXXX} configuration show the better performance than legacy TDD. It because total DL resource of {XXXXX} can be same or similar with legacy TDD {DDDSU}. There are more opportunities for HARQ-ACK transmission, which allows quick application of behavior such as MCS adaptation. Because of this, DL performance can be improved.</w:t>
      </w:r>
    </w:p>
    <w:p w14:paraId="30C22046" w14:textId="4158158F"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slot configuration, DL Average-UPT loss (high RU) </w:t>
      </w:r>
      <w:r w:rsidR="00DF2C76">
        <w:rPr>
          <w:rFonts w:eastAsiaTheme="minorEastAsia" w:cs="Arial"/>
          <w:b w:val="0"/>
          <w:lang w:eastAsia="ko-KR"/>
        </w:rPr>
        <w:t>is</w:t>
      </w:r>
      <w:r w:rsidRPr="003137CA">
        <w:rPr>
          <w:rFonts w:eastAsiaTheme="minorEastAsia" w:cs="Arial"/>
          <w:b w:val="0"/>
          <w:lang w:eastAsia="ko-KR"/>
        </w:rPr>
        <w:t xml:space="preserve"> confirmed for each traffic load point. Based on the results, at low and medium traffic load points, DL UPT degradation is smaller than Urban Macro scenario due to the strong </w:t>
      </w:r>
      <w:proofErr w:type="spellStart"/>
      <w:r w:rsidRPr="003137CA">
        <w:rPr>
          <w:rFonts w:eastAsiaTheme="minorEastAsia" w:cs="Arial"/>
          <w:b w:val="0"/>
          <w:lang w:eastAsia="ko-KR"/>
        </w:rPr>
        <w:t>gNB</w:t>
      </w:r>
      <w:proofErr w:type="spellEnd"/>
      <w:r w:rsidRPr="003137CA">
        <w:rPr>
          <w:rFonts w:eastAsiaTheme="minorEastAsia" w:cs="Arial"/>
          <w:b w:val="0"/>
          <w:lang w:eastAsia="ko-KR"/>
        </w:rPr>
        <w:t>-UE channel characteristics. However, at the high traffic load point, the number UL UEs that are served in SBFD symbol is increased, and the UE-UE CLI impact become dominant.</w:t>
      </w:r>
    </w:p>
    <w:p w14:paraId="225CE9A2" w14:textId="77777777" w:rsidR="00917295" w:rsidRPr="003137CA" w:rsidRDefault="00917295" w:rsidP="007708E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Likewise, we believe that DL UPT performance can be further improved if advanced scheduling (beam paring or scheduling information exchange …) or mitigation methods taking into account UE-UE CLI are applied.</w:t>
      </w:r>
    </w:p>
    <w:p w14:paraId="617BBB46" w14:textId="77777777" w:rsidR="00917295" w:rsidRPr="003137CA" w:rsidRDefault="00917295" w:rsidP="007708E5">
      <w:pPr>
        <w:pStyle w:val="Proposal"/>
        <w:numPr>
          <w:ilvl w:val="0"/>
          <w:numId w:val="0"/>
        </w:numPr>
        <w:spacing w:before="120"/>
        <w:ind w:firstLineChars="50" w:firstLine="100"/>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1E2EDE18" wp14:editId="070B0C93">
            <wp:extent cx="5760000" cy="4030860"/>
            <wp:effectExtent l="0" t="0" r="0" b="8255"/>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000" cy="4030860"/>
                    </a:xfrm>
                    <a:prstGeom prst="rect">
                      <a:avLst/>
                    </a:prstGeom>
                    <a:noFill/>
                  </pic:spPr>
                </pic:pic>
              </a:graphicData>
            </a:graphic>
          </wp:inline>
        </w:drawing>
      </w:r>
    </w:p>
    <w:p w14:paraId="62CC5AF2" w14:textId="40509E30" w:rsidR="00917295" w:rsidRPr="009049E9" w:rsidRDefault="00917295" w:rsidP="007708E5">
      <w:pPr>
        <w:pStyle w:val="Proposal"/>
        <w:numPr>
          <w:ilvl w:val="0"/>
          <w:numId w:val="0"/>
        </w:numPr>
        <w:spacing w:before="120"/>
        <w:jc w:val="center"/>
        <w:rPr>
          <w:rFonts w:eastAsiaTheme="minorEastAsia" w:cs="Arial"/>
          <w:lang w:eastAsia="ko-KR"/>
        </w:rPr>
      </w:pPr>
      <w:r w:rsidRPr="009049E9">
        <w:rPr>
          <w:rFonts w:eastAsiaTheme="minorEastAsia" w:cs="Arial"/>
          <w:lang w:eastAsia="ko-KR"/>
        </w:rPr>
        <w:t xml:space="preserve">Figure </w:t>
      </w:r>
      <w:r w:rsidR="006D5949" w:rsidRPr="009049E9">
        <w:rPr>
          <w:rFonts w:eastAsiaTheme="minorEastAsia" w:cs="Arial"/>
          <w:lang w:eastAsia="ko-KR"/>
        </w:rPr>
        <w:t>7</w:t>
      </w:r>
      <w:r w:rsidRPr="009049E9">
        <w:rPr>
          <w:rFonts w:eastAsiaTheme="minorEastAsia" w:cs="Arial"/>
          <w:lang w:eastAsia="ko-KR"/>
        </w:rPr>
        <w:t>. DL Average-UPT CDF (Mean, 5%-tile, 50%-tile and 95%-tile)</w:t>
      </w:r>
    </w:p>
    <w:p w14:paraId="54C9F30B" w14:textId="77777777" w:rsidR="00917295" w:rsidRPr="003137CA" w:rsidRDefault="00917295" w:rsidP="007708E5">
      <w:pPr>
        <w:pStyle w:val="Proposal"/>
        <w:numPr>
          <w:ilvl w:val="0"/>
          <w:numId w:val="0"/>
        </w:numPr>
        <w:spacing w:before="120"/>
        <w:ind w:left="1304" w:hanging="1304"/>
        <w:rPr>
          <w:rFonts w:eastAsiaTheme="minorEastAsia" w:cs="Arial"/>
          <w:b w:val="0"/>
          <w:highlight w:val="yellow"/>
          <w:lang w:eastAsia="ko-KR"/>
        </w:rPr>
      </w:pPr>
    </w:p>
    <w:p w14:paraId="627DD3DF" w14:textId="77777777" w:rsidR="00917295" w:rsidRPr="007708E5" w:rsidRDefault="00917295" w:rsidP="007708E5">
      <w:pPr>
        <w:pStyle w:val="6"/>
        <w:rPr>
          <w:rFonts w:ascii="Arial" w:hAnsi="Arial" w:cs="Arial"/>
          <w:sz w:val="20"/>
        </w:rPr>
      </w:pPr>
      <w:r w:rsidRPr="007708E5">
        <w:rPr>
          <w:rFonts w:ascii="Arial" w:hAnsi="Arial" w:cs="Arial"/>
          <w:sz w:val="20"/>
        </w:rPr>
        <w:t>[Packet Latency]</w:t>
      </w:r>
    </w:p>
    <w:p w14:paraId="1035FAEA" w14:textId="77777777" w:rsidR="00917295" w:rsidRPr="003137CA" w:rsidRDefault="00917295" w:rsidP="00917295">
      <w:pPr>
        <w:rPr>
          <w:rFonts w:ascii="Arial" w:hAnsi="Arial" w:cs="Arial"/>
        </w:rPr>
      </w:pPr>
      <w:r w:rsidRPr="003137CA">
        <w:rPr>
          <w:rFonts w:ascii="Arial" w:eastAsiaTheme="minorEastAsia" w:hAnsi="Arial" w:cs="Arial"/>
          <w:b/>
          <w:bCs/>
          <w:i/>
          <w:noProof/>
          <w:szCs w:val="22"/>
          <w:lang w:val="en-US"/>
        </w:rPr>
        <w:t>- DL and UL Packet Latency</w:t>
      </w:r>
    </w:p>
    <w:p w14:paraId="01E7A1E0" w14:textId="508C071F"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sidR="006D5949" w:rsidRPr="003137CA">
        <w:rPr>
          <w:rFonts w:eastAsiaTheme="minorEastAsia" w:cs="Arial"/>
          <w:b w:val="0"/>
          <w:lang w:eastAsia="ko-KR"/>
        </w:rPr>
        <w:t>8</w:t>
      </w:r>
      <w:r w:rsidRPr="003137CA">
        <w:rPr>
          <w:rFonts w:eastAsiaTheme="minorEastAsia" w:cs="Arial"/>
          <w:b w:val="0"/>
          <w:lang w:eastAsia="ko-KR"/>
        </w:rPr>
        <w:t xml:space="preserve"> shows DL and UL Mean Packet Latency. For the DL and UL Packet Latency with the SBFD, each results has similarity as in Average-UPT performance. Increase of DL Packet Latency of both SBFD slot configuration {XXXXU} and {XXXXX} is observed compared to legacy TDD. For UL Packet Latency, it is observed that SBFD slot configuration {XXXXU} can reduce the UL packet latency. However, SBFD slot configuration {XXXXX} slightly increase the UL packet latency compared to legacy TDD.</w:t>
      </w:r>
    </w:p>
    <w:p w14:paraId="2E39D110" w14:textId="77777777" w:rsidR="00917295" w:rsidRPr="003137CA" w:rsidRDefault="00917295" w:rsidP="00917295">
      <w:pPr>
        <w:pStyle w:val="Proposal"/>
        <w:numPr>
          <w:ilvl w:val="0"/>
          <w:numId w:val="0"/>
        </w:numPr>
        <w:spacing w:before="120"/>
        <w:ind w:firstLineChars="50" w:firstLine="100"/>
        <w:jc w:val="center"/>
        <w:rPr>
          <w:rFonts w:eastAsiaTheme="minorEastAsia" w:cs="Arial"/>
          <w:b w:val="0"/>
          <w:lang w:eastAsia="ko-KR"/>
        </w:rPr>
      </w:pPr>
      <w:r w:rsidRPr="003137CA">
        <w:rPr>
          <w:rFonts w:eastAsiaTheme="minorEastAsia" w:cs="Arial"/>
          <w:b w:val="0"/>
          <w:noProof/>
          <w:lang w:eastAsia="ko-KR"/>
        </w:rPr>
        <w:drawing>
          <wp:inline distT="0" distB="0" distL="0" distR="0" wp14:anchorId="4DEE0C50" wp14:editId="405B39A5">
            <wp:extent cx="5760000" cy="2240780"/>
            <wp:effectExtent l="0" t="0" r="0" b="762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000" cy="2240780"/>
                    </a:xfrm>
                    <a:prstGeom prst="rect">
                      <a:avLst/>
                    </a:prstGeom>
                    <a:noFill/>
                  </pic:spPr>
                </pic:pic>
              </a:graphicData>
            </a:graphic>
          </wp:inline>
        </w:drawing>
      </w:r>
    </w:p>
    <w:p w14:paraId="7B161F9D" w14:textId="6093626D" w:rsidR="00917295" w:rsidRPr="007708E5" w:rsidRDefault="00917295" w:rsidP="00917295">
      <w:pPr>
        <w:pStyle w:val="Proposal"/>
        <w:numPr>
          <w:ilvl w:val="0"/>
          <w:numId w:val="0"/>
        </w:numPr>
        <w:spacing w:before="120"/>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8</w:t>
      </w:r>
      <w:r w:rsidRPr="007708E5">
        <w:rPr>
          <w:rFonts w:eastAsiaTheme="minorEastAsia" w:cs="Arial"/>
          <w:lang w:eastAsia="ko-KR"/>
        </w:rPr>
        <w:t>. Mean Packet Latency for DL and UL</w:t>
      </w:r>
    </w:p>
    <w:p w14:paraId="1AC7C1D9" w14:textId="77777777" w:rsidR="00917295" w:rsidRPr="003137CA" w:rsidRDefault="00917295" w:rsidP="00917295">
      <w:pPr>
        <w:pStyle w:val="Proposal"/>
        <w:numPr>
          <w:ilvl w:val="0"/>
          <w:numId w:val="0"/>
        </w:numPr>
        <w:spacing w:before="120"/>
        <w:jc w:val="center"/>
        <w:rPr>
          <w:rFonts w:eastAsiaTheme="minorEastAsia" w:cs="Arial"/>
          <w:lang w:eastAsia="ko-KR"/>
        </w:rPr>
      </w:pPr>
    </w:p>
    <w:p w14:paraId="7C646663" w14:textId="77777777" w:rsidR="00917295" w:rsidRPr="007708E5" w:rsidRDefault="00917295" w:rsidP="007708E5">
      <w:pPr>
        <w:pStyle w:val="5"/>
        <w:ind w:firstLine="567"/>
        <w:rPr>
          <w:rFonts w:ascii="Arial" w:hAnsi="Arial" w:cs="Arial"/>
          <w:b/>
          <w:color w:val="auto"/>
        </w:rPr>
      </w:pPr>
      <w:r w:rsidRPr="007708E5">
        <w:rPr>
          <w:rFonts w:ascii="Arial" w:hAnsi="Arial" w:cs="Arial"/>
          <w:b/>
          <w:color w:val="auto"/>
        </w:rPr>
        <w:lastRenderedPageBreak/>
        <w:t>2.3.2.1.2 Small packet size (4 Kbytes for DL and 1 Kbytes for UL)</w:t>
      </w:r>
    </w:p>
    <w:p w14:paraId="32B8EBE3" w14:textId="77777777" w:rsidR="00917295" w:rsidRPr="003137CA" w:rsidRDefault="00917295" w:rsidP="00917295">
      <w:pPr>
        <w:pStyle w:val="Proposal"/>
        <w:numPr>
          <w:ilvl w:val="0"/>
          <w:numId w:val="0"/>
        </w:numPr>
        <w:spacing w:before="120"/>
        <w:ind w:firstLineChars="50" w:firstLine="100"/>
        <w:rPr>
          <w:rFonts w:eastAsiaTheme="minorEastAsia" w:cs="Arial"/>
          <w:b w:val="0"/>
        </w:rPr>
      </w:pPr>
      <w:r w:rsidRPr="003137CA">
        <w:rPr>
          <w:rFonts w:eastAsiaTheme="minorEastAsia" w:cs="Arial"/>
          <w:b w:val="0"/>
          <w:lang w:eastAsia="ko-KR"/>
        </w:rPr>
        <w:t xml:space="preserve">For FR1 Indoor Office scenario with small packet size, every evaluation assumption is same except for packet size. </w:t>
      </w:r>
    </w:p>
    <w:p w14:paraId="7B3E2A1E" w14:textId="77777777" w:rsidR="00917295" w:rsidRPr="007708E5" w:rsidRDefault="00917295" w:rsidP="007708E5">
      <w:pPr>
        <w:pStyle w:val="6"/>
        <w:rPr>
          <w:rFonts w:ascii="Arial" w:hAnsi="Arial" w:cs="Arial"/>
          <w:sz w:val="20"/>
        </w:rPr>
      </w:pPr>
      <w:r w:rsidRPr="007708E5">
        <w:rPr>
          <w:rFonts w:ascii="Arial" w:hAnsi="Arial" w:cs="Arial"/>
          <w:sz w:val="20"/>
        </w:rPr>
        <w:t>[Resource Utilization]</w:t>
      </w:r>
    </w:p>
    <w:p w14:paraId="1AE2CC1E" w14:textId="77777777" w:rsidR="00917295" w:rsidRPr="003137CA" w:rsidRDefault="00917295" w:rsidP="00917295">
      <w:pPr>
        <w:pStyle w:val="Proposal"/>
        <w:numPr>
          <w:ilvl w:val="0"/>
          <w:numId w:val="0"/>
        </w:numPr>
        <w:spacing w:before="120"/>
        <w:ind w:firstLineChars="50" w:firstLine="100"/>
        <w:rPr>
          <w:rFonts w:eastAsiaTheme="minorEastAsia" w:cs="Arial"/>
          <w:i/>
        </w:rPr>
      </w:pPr>
      <w:r w:rsidRPr="003137CA">
        <w:rPr>
          <w:rFonts w:eastAsiaTheme="minorEastAsia" w:cs="Arial"/>
          <w:i/>
          <w:lang w:eastAsia="ko-KR"/>
        </w:rPr>
        <w:t>- DL RU</w:t>
      </w:r>
    </w:p>
    <w:p w14:paraId="09BD6142"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For {XXXXU} SBFD slot configuration, SBFD system has higher mean RU than a TDD system. This is because of DL frequency resource of the SBFD system is reduced compared to the TDD system, while the traffic load (packet arrival rate) remains the same. For {XXXXX} SBFD slot configuration, a SBFD system can slightly reduce mean RU than a TDD. It is because total DL resource is similar with legacy TDD {DDDSU} plus increased HARQ-ACK opportunity.  </w:t>
      </w:r>
    </w:p>
    <w:p w14:paraId="4148E9F5" w14:textId="77777777" w:rsidR="00917295" w:rsidRPr="003137CA" w:rsidRDefault="00917295" w:rsidP="00917295">
      <w:pPr>
        <w:pStyle w:val="Proposal"/>
        <w:numPr>
          <w:ilvl w:val="0"/>
          <w:numId w:val="0"/>
        </w:numPr>
        <w:spacing w:before="120"/>
        <w:ind w:firstLineChars="50" w:firstLine="100"/>
        <w:rPr>
          <w:rFonts w:eastAsiaTheme="minorEastAsia" w:cs="Arial"/>
          <w:i/>
        </w:rPr>
      </w:pPr>
      <w:r w:rsidRPr="003137CA">
        <w:rPr>
          <w:rFonts w:eastAsiaTheme="minorEastAsia" w:cs="Arial"/>
          <w:i/>
          <w:lang w:eastAsia="ko-KR"/>
        </w:rPr>
        <w:t>- UL RU</w:t>
      </w:r>
    </w:p>
    <w:p w14:paraId="254432B3" w14:textId="77777777" w:rsidR="00917295" w:rsidRPr="00970CD0" w:rsidRDefault="00917295" w:rsidP="00917295">
      <w:pPr>
        <w:pStyle w:val="Proposal"/>
        <w:numPr>
          <w:ilvl w:val="0"/>
          <w:numId w:val="0"/>
        </w:numPr>
        <w:spacing w:before="120"/>
        <w:ind w:firstLineChars="50" w:firstLine="100"/>
        <w:rPr>
          <w:rFonts w:cs="Arial"/>
          <w:b w:val="0"/>
        </w:rPr>
      </w:pPr>
      <w:r w:rsidRPr="003137CA">
        <w:rPr>
          <w:rFonts w:eastAsiaTheme="minorEastAsia" w:cs="Arial"/>
          <w:b w:val="0"/>
          <w:lang w:eastAsia="ko-KR"/>
        </w:rPr>
        <w:t xml:space="preserve">For {XXXXU} SBFD slot configuration, SBFD system have lower mean RU than the TDD. This is because of the time resource of UL in SBFD system have increased. </w:t>
      </w:r>
      <w:r w:rsidRPr="00970CD0">
        <w:rPr>
          <w:rFonts w:eastAsiaTheme="minorEastAsia" w:cs="Arial"/>
          <w:b w:val="0"/>
          <w:bCs w:val="0"/>
        </w:rPr>
        <w:t>For {XXXXX} SBFD slot configuration, SBFD system have lower mean RU than the TDD. Although total UL resource is same or similar with legacy TDD UL resource, SBFD system can secure increased HARQ-ACK opportunities. As a result of this, SBFD system have lower RU than the legacy TDD.</w:t>
      </w:r>
    </w:p>
    <w:p w14:paraId="4459B693" w14:textId="77777777" w:rsidR="00917295" w:rsidRPr="003137CA" w:rsidRDefault="00917295" w:rsidP="00917295">
      <w:pPr>
        <w:rPr>
          <w:rFonts w:ascii="Arial" w:hAnsi="Arial" w:cs="Arial"/>
        </w:rPr>
      </w:pPr>
    </w:p>
    <w:p w14:paraId="40BDEC0F" w14:textId="77777777" w:rsidR="00917295" w:rsidRPr="003137CA" w:rsidRDefault="00917295" w:rsidP="00917295">
      <w:pPr>
        <w:pStyle w:val="Proposal"/>
        <w:numPr>
          <w:ilvl w:val="0"/>
          <w:numId w:val="0"/>
        </w:numPr>
        <w:spacing w:before="120"/>
        <w:jc w:val="center"/>
        <w:rPr>
          <w:rFonts w:eastAsiaTheme="minorEastAsia" w:cs="Arial"/>
          <w:lang w:val="en-GB" w:eastAsia="ko-KR"/>
        </w:rPr>
      </w:pPr>
      <w:r w:rsidRPr="003137CA">
        <w:rPr>
          <w:rFonts w:eastAsiaTheme="minorEastAsia" w:cs="Arial"/>
          <w:noProof/>
          <w:lang w:eastAsia="ko-KR"/>
        </w:rPr>
        <w:drawing>
          <wp:inline distT="0" distB="0" distL="0" distR="0" wp14:anchorId="06BF4DF4" wp14:editId="741E4967">
            <wp:extent cx="5760000" cy="2240042"/>
            <wp:effectExtent l="0" t="0" r="0" b="825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00" cy="2240042"/>
                    </a:xfrm>
                    <a:prstGeom prst="rect">
                      <a:avLst/>
                    </a:prstGeom>
                    <a:noFill/>
                  </pic:spPr>
                </pic:pic>
              </a:graphicData>
            </a:graphic>
          </wp:inline>
        </w:drawing>
      </w:r>
    </w:p>
    <w:p w14:paraId="5115E04D" w14:textId="3046429D" w:rsidR="00917295" w:rsidRPr="007708E5" w:rsidRDefault="00917295" w:rsidP="00917295">
      <w:pPr>
        <w:pStyle w:val="Proposal"/>
        <w:numPr>
          <w:ilvl w:val="0"/>
          <w:numId w:val="0"/>
        </w:numPr>
        <w:spacing w:before="120"/>
        <w:ind w:left="1304" w:hanging="1304"/>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9</w:t>
      </w:r>
      <w:r w:rsidRPr="007708E5">
        <w:rPr>
          <w:rFonts w:eastAsiaTheme="minorEastAsia" w:cs="Arial"/>
          <w:lang w:eastAsia="ko-KR"/>
        </w:rPr>
        <w:t>. Mean DL and UL Resource Utilization</w:t>
      </w:r>
    </w:p>
    <w:p w14:paraId="4F4AD68B" w14:textId="77777777" w:rsidR="00917295" w:rsidRPr="003137CA" w:rsidRDefault="00917295" w:rsidP="00917295">
      <w:pPr>
        <w:pStyle w:val="Proposal"/>
        <w:numPr>
          <w:ilvl w:val="0"/>
          <w:numId w:val="0"/>
        </w:numPr>
        <w:spacing w:before="120"/>
        <w:rPr>
          <w:rFonts w:eastAsiaTheme="minorEastAsia" w:cs="Arial"/>
          <w:lang w:eastAsia="ko-KR"/>
        </w:rPr>
      </w:pPr>
    </w:p>
    <w:p w14:paraId="051573E8" w14:textId="77777777" w:rsidR="00917295" w:rsidRPr="007708E5" w:rsidRDefault="00917295" w:rsidP="007708E5">
      <w:pPr>
        <w:pStyle w:val="6"/>
        <w:rPr>
          <w:rFonts w:ascii="Arial" w:hAnsi="Arial" w:cs="Arial"/>
          <w:sz w:val="20"/>
        </w:rPr>
      </w:pPr>
      <w:r w:rsidRPr="007708E5">
        <w:rPr>
          <w:rFonts w:ascii="Arial" w:hAnsi="Arial" w:cs="Arial"/>
          <w:sz w:val="20"/>
        </w:rPr>
        <w:t>[Average-UPT]</w:t>
      </w:r>
    </w:p>
    <w:p w14:paraId="230C43DB" w14:textId="77777777" w:rsidR="00917295" w:rsidRPr="003137CA" w:rsidRDefault="00917295" w:rsidP="00917295">
      <w:pPr>
        <w:pStyle w:val="Proposal"/>
        <w:numPr>
          <w:ilvl w:val="0"/>
          <w:numId w:val="0"/>
        </w:numPr>
        <w:spacing w:before="120"/>
        <w:rPr>
          <w:rFonts w:eastAsiaTheme="minorEastAsia" w:cs="Arial"/>
          <w:i/>
        </w:rPr>
      </w:pPr>
      <w:r w:rsidRPr="003137CA">
        <w:rPr>
          <w:rFonts w:eastAsiaTheme="minorEastAsia" w:cs="Arial"/>
          <w:i/>
          <w:lang w:eastAsia="ko-KR"/>
        </w:rPr>
        <w:t>- UL-Average UPT</w:t>
      </w:r>
    </w:p>
    <w:p w14:paraId="2893E15B" w14:textId="4D52CB68"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sidR="006D5949" w:rsidRPr="003137CA">
        <w:rPr>
          <w:rFonts w:eastAsiaTheme="minorEastAsia" w:cs="Arial"/>
          <w:b w:val="0"/>
          <w:lang w:eastAsia="ko-KR"/>
        </w:rPr>
        <w:t>10</w:t>
      </w:r>
      <w:r w:rsidRPr="003137CA">
        <w:rPr>
          <w:rFonts w:eastAsiaTheme="minorEastAsia" w:cs="Arial"/>
          <w:b w:val="0"/>
          <w:lang w:eastAsia="ko-KR"/>
        </w:rPr>
        <w:t xml:space="preserve"> shows UL Average-UPT with the SBFD slot configuration {XXXXX} and {XXXXU}. Overall, the improved SBFD UL gain over legacy TDD can be confirmed. This is because most UEs are located in a good environment as Indoor Office scenario, so then small size packet is more likely to be processed by one shot transmission. As a results, packet processing time including scheduling time can be reduced, effectively.</w:t>
      </w:r>
    </w:p>
    <w:p w14:paraId="4C392DC2"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For {XXXXX} slot configuration, more than 95 % higher mean Average-UPT gains can be achieved in SBFD operation for all traffic load points unlike large size packet assumption. Even if the SBFD slot configuration Alt 4 {XXXXX} has the same UL resource as legacy TDD {DDDSU}, the UL UPT gain can be obtained since the time required to schedule and process generated packets is reduced compared to TDD.</w:t>
      </w:r>
    </w:p>
    <w:p w14:paraId="489D532D" w14:textId="77777777" w:rsidR="00917295" w:rsidRPr="003137CA" w:rsidRDefault="00917295" w:rsidP="00917295">
      <w:pPr>
        <w:pStyle w:val="Proposal"/>
        <w:numPr>
          <w:ilvl w:val="0"/>
          <w:numId w:val="0"/>
        </w:numPr>
        <w:spacing w:before="120"/>
        <w:ind w:firstLineChars="50" w:firstLine="100"/>
        <w:rPr>
          <w:rFonts w:eastAsiaTheme="minorEastAsia" w:cs="Arial"/>
          <w:b w:val="0"/>
        </w:rPr>
      </w:pPr>
      <w:r w:rsidRPr="003137CA">
        <w:rPr>
          <w:rFonts w:eastAsiaTheme="minorEastAsia" w:cs="Arial"/>
          <w:b w:val="0"/>
          <w:lang w:eastAsia="ko-KR"/>
        </w:rPr>
        <w:t>For {XXXXU} slot configuration, more than 95 % higher mean Average-UPT gains can be achieved in SBFD operation for all traffic load points. Compared to {XXXXX} slot configuration, the UL UPT gain of {XXXXU} slot configuration slightly higher thanks to UL only slot.</w:t>
      </w:r>
    </w:p>
    <w:p w14:paraId="568CCE2C" w14:textId="77777777" w:rsidR="00917295" w:rsidRPr="003137CA" w:rsidRDefault="00917295" w:rsidP="00917295">
      <w:pPr>
        <w:pStyle w:val="Proposal"/>
        <w:numPr>
          <w:ilvl w:val="0"/>
          <w:numId w:val="0"/>
        </w:numPr>
        <w:spacing w:before="120"/>
        <w:jc w:val="center"/>
        <w:rPr>
          <w:rFonts w:eastAsiaTheme="minorEastAsia" w:cs="Arial"/>
          <w:lang w:val="en-GB" w:eastAsia="ko-KR"/>
        </w:rPr>
      </w:pPr>
    </w:p>
    <w:p w14:paraId="72CE4C3E" w14:textId="77777777" w:rsidR="00917295" w:rsidRPr="003137CA" w:rsidRDefault="00917295" w:rsidP="00917295">
      <w:pPr>
        <w:pStyle w:val="Proposal"/>
        <w:numPr>
          <w:ilvl w:val="0"/>
          <w:numId w:val="0"/>
        </w:numPr>
        <w:spacing w:before="120"/>
        <w:jc w:val="center"/>
        <w:rPr>
          <w:rFonts w:eastAsiaTheme="minorEastAsia" w:cs="Arial"/>
          <w:lang w:val="en-GB" w:eastAsia="ko-KR"/>
        </w:rPr>
      </w:pPr>
      <w:r w:rsidRPr="003137CA">
        <w:rPr>
          <w:rFonts w:eastAsiaTheme="minorEastAsia" w:cs="Arial"/>
          <w:noProof/>
          <w:lang w:eastAsia="ko-KR"/>
        </w:rPr>
        <w:lastRenderedPageBreak/>
        <w:drawing>
          <wp:inline distT="0" distB="0" distL="0" distR="0" wp14:anchorId="48F2E45C" wp14:editId="292F85A6">
            <wp:extent cx="5760000" cy="4033521"/>
            <wp:effectExtent l="0" t="0" r="0" b="508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00" cy="4033521"/>
                    </a:xfrm>
                    <a:prstGeom prst="rect">
                      <a:avLst/>
                    </a:prstGeom>
                    <a:noFill/>
                  </pic:spPr>
                </pic:pic>
              </a:graphicData>
            </a:graphic>
          </wp:inline>
        </w:drawing>
      </w:r>
    </w:p>
    <w:p w14:paraId="6F4FD3B1" w14:textId="51850504" w:rsidR="00917295" w:rsidRPr="007708E5" w:rsidRDefault="00917295" w:rsidP="00917295">
      <w:pPr>
        <w:pStyle w:val="Proposal"/>
        <w:numPr>
          <w:ilvl w:val="0"/>
          <w:numId w:val="0"/>
        </w:numPr>
        <w:spacing w:before="120"/>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10</w:t>
      </w:r>
      <w:r w:rsidRPr="007708E5">
        <w:rPr>
          <w:rFonts w:eastAsiaTheme="minorEastAsia" w:cs="Arial"/>
          <w:lang w:eastAsia="ko-KR"/>
        </w:rPr>
        <w:t>. UL Average-UPT CDF (Mean, 5%-tile, 50%-tile and 95%-tile)</w:t>
      </w:r>
    </w:p>
    <w:p w14:paraId="6479202A" w14:textId="77777777" w:rsidR="00917295" w:rsidRPr="003137CA" w:rsidRDefault="00917295" w:rsidP="00917295">
      <w:pPr>
        <w:pStyle w:val="Proposal"/>
        <w:numPr>
          <w:ilvl w:val="0"/>
          <w:numId w:val="0"/>
        </w:numPr>
        <w:spacing w:before="120"/>
        <w:jc w:val="center"/>
        <w:rPr>
          <w:rFonts w:eastAsiaTheme="minorEastAsia" w:cs="Arial"/>
          <w:lang w:eastAsia="ko-KR"/>
        </w:rPr>
      </w:pPr>
    </w:p>
    <w:p w14:paraId="15D3D6A2" w14:textId="77777777" w:rsidR="00917295" w:rsidRPr="003137CA" w:rsidRDefault="00917295" w:rsidP="00917295">
      <w:pPr>
        <w:pStyle w:val="Proposal"/>
        <w:numPr>
          <w:ilvl w:val="0"/>
          <w:numId w:val="0"/>
        </w:numPr>
        <w:spacing w:before="120"/>
        <w:ind w:firstLineChars="50" w:firstLine="100"/>
        <w:rPr>
          <w:rFonts w:eastAsiaTheme="minorEastAsia" w:cs="Arial"/>
          <w:i/>
          <w:lang w:eastAsia="ko-KR"/>
        </w:rPr>
      </w:pPr>
      <w:r w:rsidRPr="003137CA">
        <w:rPr>
          <w:rFonts w:eastAsiaTheme="minorEastAsia" w:cs="Arial"/>
          <w:i/>
          <w:lang w:eastAsia="ko-KR"/>
        </w:rPr>
        <w:t>- DL-Average UPT</w:t>
      </w:r>
    </w:p>
    <w:p w14:paraId="7ADDC37D" w14:textId="77777777" w:rsidR="00917295" w:rsidRPr="003137CA" w:rsidRDefault="00917295" w:rsidP="00917295">
      <w:pPr>
        <w:pStyle w:val="Proposal"/>
        <w:numPr>
          <w:ilvl w:val="0"/>
          <w:numId w:val="0"/>
        </w:numPr>
        <w:spacing w:before="120"/>
        <w:rPr>
          <w:rFonts w:eastAsiaTheme="minorEastAsia" w:cs="Arial"/>
          <w:lang w:val="en-GB" w:eastAsia="ko-KR"/>
        </w:rPr>
      </w:pPr>
      <w:r w:rsidRPr="003137CA">
        <w:rPr>
          <w:rFonts w:eastAsiaTheme="minorEastAsia" w:cs="Arial"/>
          <w:b w:val="0"/>
          <w:lang w:eastAsia="ko-KR"/>
        </w:rPr>
        <w:t>Overall, the similar results with evaluation for large packet size is confirmed.</w:t>
      </w:r>
    </w:p>
    <w:p w14:paraId="28A18CEB" w14:textId="77777777" w:rsidR="00917295" w:rsidRPr="003137CA" w:rsidRDefault="00917295" w:rsidP="00917295">
      <w:pPr>
        <w:pStyle w:val="Proposal"/>
        <w:numPr>
          <w:ilvl w:val="0"/>
          <w:numId w:val="0"/>
        </w:numPr>
        <w:spacing w:before="120"/>
        <w:jc w:val="center"/>
        <w:rPr>
          <w:rFonts w:eastAsiaTheme="minorEastAsia" w:cs="Arial"/>
          <w:lang w:val="en-GB" w:eastAsia="ko-KR"/>
        </w:rPr>
      </w:pPr>
      <w:r w:rsidRPr="003137CA">
        <w:rPr>
          <w:rFonts w:eastAsiaTheme="minorEastAsia" w:cs="Arial"/>
          <w:noProof/>
          <w:lang w:eastAsia="ko-KR"/>
        </w:rPr>
        <w:drawing>
          <wp:inline distT="0" distB="0" distL="0" distR="0" wp14:anchorId="1F26FE2F" wp14:editId="35F2127D">
            <wp:extent cx="5580000" cy="3813090"/>
            <wp:effectExtent l="0" t="0" r="1905"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80000" cy="3813090"/>
                    </a:xfrm>
                    <a:prstGeom prst="rect">
                      <a:avLst/>
                    </a:prstGeom>
                    <a:noFill/>
                  </pic:spPr>
                </pic:pic>
              </a:graphicData>
            </a:graphic>
          </wp:inline>
        </w:drawing>
      </w:r>
    </w:p>
    <w:p w14:paraId="58A7EC9C" w14:textId="7E6C429A" w:rsidR="00917295" w:rsidRPr="007708E5" w:rsidRDefault="00917295" w:rsidP="00917295">
      <w:pPr>
        <w:pStyle w:val="Proposal"/>
        <w:numPr>
          <w:ilvl w:val="0"/>
          <w:numId w:val="0"/>
        </w:numPr>
        <w:spacing w:before="120"/>
        <w:jc w:val="center"/>
        <w:rPr>
          <w:rFonts w:eastAsiaTheme="minorEastAsia" w:cs="Arial"/>
          <w:lang w:eastAsia="ko-KR"/>
        </w:rPr>
      </w:pPr>
      <w:r w:rsidRPr="007708E5">
        <w:rPr>
          <w:rFonts w:eastAsiaTheme="minorEastAsia" w:cs="Arial"/>
          <w:lang w:eastAsia="ko-KR"/>
        </w:rPr>
        <w:lastRenderedPageBreak/>
        <w:t xml:space="preserve">Figure </w:t>
      </w:r>
      <w:r w:rsidR="006D5949" w:rsidRPr="007708E5">
        <w:rPr>
          <w:rFonts w:eastAsiaTheme="minorEastAsia" w:cs="Arial"/>
          <w:lang w:eastAsia="ko-KR"/>
        </w:rPr>
        <w:t>11</w:t>
      </w:r>
      <w:r w:rsidRPr="007708E5">
        <w:rPr>
          <w:rFonts w:eastAsiaTheme="minorEastAsia" w:cs="Arial"/>
          <w:lang w:eastAsia="ko-KR"/>
        </w:rPr>
        <w:t>. DL Average-UPT CDF (Mean, 5%-tile, 50%-tile and 95%-tile)</w:t>
      </w:r>
    </w:p>
    <w:p w14:paraId="02E55B27" w14:textId="77777777" w:rsidR="00917295" w:rsidRPr="003137CA" w:rsidRDefault="00917295" w:rsidP="00917295">
      <w:pPr>
        <w:pStyle w:val="Proposal"/>
        <w:numPr>
          <w:ilvl w:val="0"/>
          <w:numId w:val="0"/>
        </w:numPr>
        <w:spacing w:before="120"/>
        <w:rPr>
          <w:rFonts w:eastAsiaTheme="minorEastAsia" w:cs="Arial"/>
          <w:lang w:val="en-GB" w:eastAsia="ko-KR"/>
        </w:rPr>
      </w:pPr>
    </w:p>
    <w:p w14:paraId="33E68C09" w14:textId="77777777" w:rsidR="00917295" w:rsidRPr="007708E5" w:rsidRDefault="00917295" w:rsidP="007708E5">
      <w:pPr>
        <w:pStyle w:val="6"/>
        <w:rPr>
          <w:rFonts w:ascii="Arial" w:hAnsi="Arial" w:cs="Arial"/>
          <w:sz w:val="20"/>
        </w:rPr>
      </w:pPr>
      <w:r w:rsidRPr="007708E5">
        <w:rPr>
          <w:rFonts w:ascii="Arial" w:hAnsi="Arial" w:cs="Arial"/>
          <w:sz w:val="20"/>
        </w:rPr>
        <w:t>[Packet Latency]</w:t>
      </w:r>
    </w:p>
    <w:p w14:paraId="2E96F6D6" w14:textId="13B5F0A1"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sidR="006D5949" w:rsidRPr="003137CA">
        <w:rPr>
          <w:rFonts w:eastAsiaTheme="minorEastAsia" w:cs="Arial"/>
          <w:b w:val="0"/>
          <w:lang w:eastAsia="ko-KR"/>
        </w:rPr>
        <w:t>12</w:t>
      </w:r>
      <w:r w:rsidRPr="003137CA">
        <w:rPr>
          <w:rFonts w:eastAsiaTheme="minorEastAsia" w:cs="Arial"/>
          <w:b w:val="0"/>
          <w:lang w:eastAsia="ko-KR"/>
        </w:rPr>
        <w:t xml:space="preserve"> shows DL and UL Mean Packet Latency. For the DL and UL Packet Latency with the SBFD, each results has similarity as in Average-UPT performance. Increase of DL Packet Latency of SBFD slot configuration {XXXXU} is observed compared to legacy TDD. On the other hand, the reduction of DL packet latency of SBFD slot configuration {XXXXX} is observed. For UL Packet Latency, it is observed that both SBFD slot configuration {XXXXU} and {XXXXX} can reduce the UL packet latency.</w:t>
      </w:r>
    </w:p>
    <w:p w14:paraId="708837BF" w14:textId="77777777" w:rsidR="00917295" w:rsidRPr="003137CA" w:rsidRDefault="00917295" w:rsidP="00917295">
      <w:pPr>
        <w:pStyle w:val="Proposal"/>
        <w:numPr>
          <w:ilvl w:val="0"/>
          <w:numId w:val="0"/>
        </w:numPr>
        <w:spacing w:before="120"/>
        <w:jc w:val="center"/>
        <w:rPr>
          <w:rFonts w:eastAsiaTheme="minorEastAsia" w:cs="Arial"/>
          <w:lang w:val="en-GB" w:eastAsia="ko-KR"/>
        </w:rPr>
      </w:pPr>
      <w:r w:rsidRPr="003137CA">
        <w:rPr>
          <w:rFonts w:eastAsiaTheme="minorEastAsia" w:cs="Arial"/>
          <w:noProof/>
          <w:lang w:eastAsia="ko-KR"/>
        </w:rPr>
        <w:drawing>
          <wp:inline distT="0" distB="0" distL="0" distR="0" wp14:anchorId="22BC0ED8" wp14:editId="2392283F">
            <wp:extent cx="5760000" cy="2218274"/>
            <wp:effectExtent l="0" t="0" r="0" b="0"/>
            <wp:docPr id="320" name="그림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000" cy="2218274"/>
                    </a:xfrm>
                    <a:prstGeom prst="rect">
                      <a:avLst/>
                    </a:prstGeom>
                    <a:noFill/>
                  </pic:spPr>
                </pic:pic>
              </a:graphicData>
            </a:graphic>
          </wp:inline>
        </w:drawing>
      </w:r>
    </w:p>
    <w:p w14:paraId="34CF8995" w14:textId="5FD1CAA5" w:rsidR="00917295" w:rsidRPr="007708E5" w:rsidRDefault="00917295" w:rsidP="00917295">
      <w:pPr>
        <w:pStyle w:val="Proposal"/>
        <w:numPr>
          <w:ilvl w:val="0"/>
          <w:numId w:val="0"/>
        </w:numPr>
        <w:spacing w:before="120"/>
        <w:jc w:val="center"/>
        <w:rPr>
          <w:rFonts w:eastAsiaTheme="minorEastAsia" w:cs="Arial"/>
          <w:lang w:eastAsia="ko-KR"/>
        </w:rPr>
      </w:pPr>
      <w:r w:rsidRPr="007708E5">
        <w:rPr>
          <w:rFonts w:eastAsiaTheme="minorEastAsia" w:cs="Arial"/>
          <w:lang w:eastAsia="ko-KR"/>
        </w:rPr>
        <w:t xml:space="preserve">Figure </w:t>
      </w:r>
      <w:r w:rsidR="006D5949" w:rsidRPr="007708E5">
        <w:rPr>
          <w:rFonts w:eastAsiaTheme="minorEastAsia" w:cs="Arial"/>
          <w:lang w:eastAsia="ko-KR"/>
        </w:rPr>
        <w:t>12</w:t>
      </w:r>
      <w:r w:rsidRPr="007708E5">
        <w:rPr>
          <w:rFonts w:eastAsiaTheme="minorEastAsia" w:cs="Arial"/>
          <w:lang w:eastAsia="ko-KR"/>
        </w:rPr>
        <w:t>. Mean Packet Latency for DL and UL</w:t>
      </w:r>
    </w:p>
    <w:p w14:paraId="18DDE1E3" w14:textId="46F38663" w:rsidR="00917295" w:rsidRPr="007708E5"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11</w:t>
      </w:r>
      <w:r w:rsidRPr="007708E5">
        <w:rPr>
          <w:rFonts w:eastAsiaTheme="minorEastAsia" w:cs="Arial"/>
          <w:b w:val="0"/>
          <w:lang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{XXXXX} configuration show the better DL UPT performance than {XXXXU} configuration</w:t>
      </w:r>
    </w:p>
    <w:p w14:paraId="132F8341" w14:textId="36383CD9" w:rsidR="00917295" w:rsidRPr="007708E5"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12</w:t>
      </w:r>
      <w:r w:rsidRPr="007708E5">
        <w:rPr>
          <w:rFonts w:eastAsiaTheme="minorEastAsia" w:cs="Arial"/>
          <w:b w:val="0"/>
          <w:lang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{XXXXU} configuration show that DL UPT performance is degraded due to reduced total DL resource</w:t>
      </w:r>
    </w:p>
    <w:p w14:paraId="20CB1A86" w14:textId="476F7509" w:rsidR="00917295" w:rsidRPr="007708E5"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13</w:t>
      </w:r>
      <w:r w:rsidRPr="007708E5">
        <w:rPr>
          <w:rFonts w:eastAsiaTheme="minorEastAsia" w:cs="Arial"/>
          <w:b w:val="0"/>
          <w:i/>
          <w:lang w:val="en-GB"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{XXXXU} configuration show that UL UPT performance is improved thanks to SBFD operation</w:t>
      </w:r>
    </w:p>
    <w:p w14:paraId="2AC54C37" w14:textId="61F7F571" w:rsidR="00917295" w:rsidRPr="007708E5"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14</w:t>
      </w:r>
      <w:r w:rsidRPr="007708E5">
        <w:rPr>
          <w:rFonts w:eastAsiaTheme="minorEastAsia" w:cs="Arial"/>
          <w:b w:val="0"/>
          <w:i/>
          <w:lang w:val="en-GB"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{XXXXX} configuration show that UL UPT performance can be improved of UE which is located bad-channel environment</w:t>
      </w:r>
    </w:p>
    <w:p w14:paraId="6E09A308" w14:textId="62571CBC" w:rsidR="00917295" w:rsidRPr="007708E5"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15</w:t>
      </w:r>
      <w:r w:rsidRPr="007708E5">
        <w:rPr>
          <w:rFonts w:eastAsiaTheme="minorEastAsia" w:cs="Arial"/>
          <w:b w:val="0"/>
          <w:i/>
          <w:lang w:val="en-GB" w:eastAsia="ko-KR"/>
        </w:rPr>
        <w:t xml:space="preserve"> </w:t>
      </w:r>
      <w:r w:rsidRPr="007708E5">
        <w:rPr>
          <w:rFonts w:eastAsiaTheme="minorEastAsia" w:cs="Arial"/>
          <w:b w:val="0"/>
          <w:i/>
          <w:lang w:eastAsia="ko-KR"/>
        </w:rPr>
        <w:t>For Indoor Office scenario with small packet size,</w:t>
      </w:r>
      <w:r w:rsidRPr="007708E5">
        <w:rPr>
          <w:rFonts w:eastAsiaTheme="minorEastAsia" w:cs="Arial"/>
          <w:b w:val="0"/>
          <w:lang w:eastAsia="ko-KR"/>
        </w:rPr>
        <w:t xml:space="preserve"> </w:t>
      </w:r>
      <w:r w:rsidRPr="007708E5">
        <w:rPr>
          <w:rFonts w:eastAsiaTheme="minorEastAsia" w:cs="Arial"/>
          <w:b w:val="0"/>
          <w:i/>
          <w:lang w:val="en-GB" w:eastAsia="ko-KR"/>
        </w:rPr>
        <w:t xml:space="preserve">{XXXXX} and {XXXXU} configuration has similar tendency of SBFD DL performance with evaluation for large packet size </w:t>
      </w:r>
    </w:p>
    <w:p w14:paraId="02C06DEF" w14:textId="761A49CE" w:rsidR="00917295" w:rsidRPr="003137CA"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16</w:t>
      </w:r>
      <w:r w:rsidRPr="007708E5">
        <w:rPr>
          <w:rFonts w:eastAsiaTheme="minorEastAsia" w:cs="Arial"/>
          <w:b w:val="0"/>
          <w:i/>
          <w:lang w:val="en-GB" w:eastAsia="ko-KR"/>
        </w:rPr>
        <w:t xml:space="preserve"> </w:t>
      </w:r>
      <w:r w:rsidRPr="007708E5">
        <w:rPr>
          <w:rFonts w:eastAsiaTheme="minorEastAsia" w:cs="Arial"/>
          <w:b w:val="0"/>
          <w:i/>
          <w:lang w:eastAsia="ko-KR"/>
        </w:rPr>
        <w:t xml:space="preserve">For Indoor Office scenario with small packet size, both </w:t>
      </w:r>
      <w:r w:rsidRPr="007708E5">
        <w:rPr>
          <w:rFonts w:eastAsiaTheme="minorEastAsia" w:cs="Arial"/>
          <w:b w:val="0"/>
          <w:i/>
          <w:lang w:val="en-GB" w:eastAsia="ko-KR"/>
        </w:rPr>
        <w:t>{XXXXX} and {XXXXU} configuration has improved SBFD UL performance</w:t>
      </w:r>
    </w:p>
    <w:p w14:paraId="3C2F6107" w14:textId="77777777" w:rsidR="00917295" w:rsidRPr="003137CA" w:rsidRDefault="00917295" w:rsidP="00917295">
      <w:pPr>
        <w:pStyle w:val="Proposal"/>
        <w:numPr>
          <w:ilvl w:val="0"/>
          <w:numId w:val="0"/>
        </w:numPr>
        <w:spacing w:before="120"/>
        <w:jc w:val="center"/>
        <w:rPr>
          <w:rFonts w:eastAsiaTheme="minorEastAsia" w:cs="Arial"/>
          <w:lang w:eastAsia="ko-KR"/>
        </w:rPr>
      </w:pPr>
    </w:p>
    <w:p w14:paraId="00AA1347" w14:textId="2ECC6457" w:rsidR="00917295" w:rsidRPr="003137CA" w:rsidRDefault="00917295" w:rsidP="00917295">
      <w:pPr>
        <w:pStyle w:val="3"/>
        <w:ind w:left="1000" w:hanging="400"/>
        <w:rPr>
          <w:rFonts w:ascii="Arial" w:hAnsi="Arial" w:cs="Arial"/>
          <w:b/>
        </w:rPr>
      </w:pPr>
      <w:r w:rsidRPr="003137CA">
        <w:rPr>
          <w:rFonts w:ascii="Arial" w:hAnsi="Arial" w:cs="Arial"/>
          <w:b/>
        </w:rPr>
        <w:t xml:space="preserve">2.3.3 Two </w:t>
      </w:r>
      <w:r w:rsidR="00E50EEE">
        <w:rPr>
          <w:rFonts w:ascii="Arial" w:hAnsi="Arial" w:cs="Arial"/>
          <w:b/>
        </w:rPr>
        <w:t>O</w:t>
      </w:r>
      <w:r w:rsidRPr="003137CA">
        <w:rPr>
          <w:rFonts w:ascii="Arial" w:hAnsi="Arial" w:cs="Arial"/>
          <w:b/>
        </w:rPr>
        <w:t xml:space="preserve">perator </w:t>
      </w:r>
      <w:r w:rsidR="00E50EEE">
        <w:rPr>
          <w:rFonts w:ascii="Arial" w:hAnsi="Arial" w:cs="Arial"/>
          <w:b/>
        </w:rPr>
        <w:t>Scenario</w:t>
      </w:r>
    </w:p>
    <w:p w14:paraId="17B23415" w14:textId="1005C5B6" w:rsidR="00917295" w:rsidRPr="003137CA" w:rsidRDefault="00917295" w:rsidP="00917295">
      <w:pPr>
        <w:ind w:firstLineChars="50" w:firstLine="100"/>
        <w:rPr>
          <w:rFonts w:ascii="Arial" w:hAnsi="Arial" w:cs="Arial"/>
        </w:rPr>
      </w:pPr>
      <w:r w:rsidRPr="003137CA">
        <w:rPr>
          <w:rFonts w:ascii="Arial" w:hAnsi="Arial" w:cs="Arial"/>
        </w:rPr>
        <w:t xml:space="preserve">Based on the agreement made in last RAN1 meetings, the SLS evaluation </w:t>
      </w:r>
      <w:r w:rsidR="00DF2C76">
        <w:rPr>
          <w:rFonts w:ascii="Arial" w:hAnsi="Arial" w:cs="Arial"/>
        </w:rPr>
        <w:t>is</w:t>
      </w:r>
      <w:r w:rsidRPr="003137CA">
        <w:rPr>
          <w:rFonts w:ascii="Arial" w:hAnsi="Arial" w:cs="Arial"/>
        </w:rPr>
        <w:t xml:space="preserve"> conducted in scenario of FR1 Urban Macro for SBFD deployment case 4 (Adjacent-channel co-existence case). Deployment case 4 is defined as two operators each using one carrier are considered and the two carriers are adjacent carriers. One operator uses legacy TDD operation (static TDD operation) while the other operator uses SBFD operation with the same SBFD </w:t>
      </w:r>
      <w:proofErr w:type="spellStart"/>
      <w:r w:rsidRPr="003137CA">
        <w:rPr>
          <w:rFonts w:ascii="Arial" w:hAnsi="Arial" w:cs="Arial"/>
        </w:rPr>
        <w:t>subband</w:t>
      </w:r>
      <w:proofErr w:type="spellEnd"/>
      <w:r w:rsidRPr="003137CA">
        <w:rPr>
          <w:rFonts w:ascii="Arial" w:hAnsi="Arial" w:cs="Arial"/>
        </w:rPr>
        <w:t xml:space="preserve"> configuration. </w:t>
      </w:r>
    </w:p>
    <w:p w14:paraId="2A84C054" w14:textId="77777777" w:rsidR="00917295" w:rsidRPr="003137CA" w:rsidRDefault="00917295" w:rsidP="00917295">
      <w:pPr>
        <w:ind w:firstLineChars="50" w:firstLine="100"/>
        <w:rPr>
          <w:rFonts w:ascii="Arial" w:hAnsi="Arial" w:cs="Arial"/>
        </w:rPr>
      </w:pPr>
      <w:r w:rsidRPr="003137CA">
        <w:rPr>
          <w:rFonts w:ascii="Arial" w:hAnsi="Arial" w:cs="Arial"/>
        </w:rPr>
        <w:t>In this evaluation, it is possible to see the performance impact of interference between adjacent channels in addition to single operator environment. The expected performance impact in the Deployment Case 4 is as follows:</w:t>
      </w:r>
    </w:p>
    <w:p w14:paraId="41D32C6C" w14:textId="77777777" w:rsidR="00917295" w:rsidRPr="003137CA" w:rsidRDefault="00917295" w:rsidP="00917295">
      <w:pPr>
        <w:pStyle w:val="Proposal"/>
        <w:numPr>
          <w:ilvl w:val="0"/>
          <w:numId w:val="9"/>
        </w:numPr>
        <w:spacing w:before="120" w:line="256" w:lineRule="auto"/>
        <w:rPr>
          <w:rFonts w:eastAsiaTheme="minorEastAsia" w:cs="Arial"/>
          <w:b w:val="0"/>
          <w:lang w:eastAsia="ko-KR"/>
        </w:rPr>
      </w:pPr>
      <w:r w:rsidRPr="003137CA">
        <w:rPr>
          <w:rFonts w:eastAsiaTheme="minorEastAsia" w:cs="Arial"/>
          <w:b w:val="0"/>
          <w:lang w:eastAsia="ko-KR"/>
        </w:rPr>
        <w:t xml:space="preserve">SBFD UL performance due to co-site legacy TDD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-to-SBFD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site adjacent channel CLI</w:t>
      </w:r>
    </w:p>
    <w:p w14:paraId="5D5BFB85" w14:textId="77777777" w:rsidR="00917295" w:rsidRPr="003137CA" w:rsidRDefault="00917295" w:rsidP="00917295">
      <w:pPr>
        <w:pStyle w:val="Proposal"/>
        <w:numPr>
          <w:ilvl w:val="0"/>
          <w:numId w:val="9"/>
        </w:numPr>
        <w:spacing w:before="120" w:line="256" w:lineRule="auto"/>
        <w:rPr>
          <w:rFonts w:eastAsiaTheme="minorEastAsia" w:cs="Arial"/>
          <w:b w:val="0"/>
          <w:lang w:eastAsia="ko-KR"/>
        </w:rPr>
      </w:pPr>
      <w:r w:rsidRPr="003137CA">
        <w:rPr>
          <w:rFonts w:eastAsiaTheme="minorEastAsia" w:cs="Arial"/>
          <w:b w:val="0"/>
          <w:lang w:eastAsia="ko-KR"/>
        </w:rPr>
        <w:t xml:space="preserve">SBFD UL performance due to inter-site legacy TDD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-to-SBFD </w:t>
      </w:r>
      <w:proofErr w:type="spellStart"/>
      <w:r w:rsidRPr="003137CA">
        <w:rPr>
          <w:rFonts w:eastAsiaTheme="minorEastAsia" w:cs="Arial"/>
          <w:b w:val="0"/>
          <w:lang w:eastAsia="ko-KR"/>
        </w:rPr>
        <w:t>gNB</w:t>
      </w:r>
      <w:proofErr w:type="spellEnd"/>
      <w:r w:rsidRPr="003137CA">
        <w:rPr>
          <w:rFonts w:eastAsiaTheme="minorEastAsia" w:cs="Arial"/>
          <w:b w:val="0"/>
          <w:lang w:eastAsia="ko-KR"/>
        </w:rPr>
        <w:t xml:space="preserve"> adjacent channel CLI</w:t>
      </w:r>
    </w:p>
    <w:p w14:paraId="2CCCFC07" w14:textId="77777777" w:rsidR="00917295" w:rsidRPr="003137CA" w:rsidRDefault="00917295" w:rsidP="00917295">
      <w:pPr>
        <w:pStyle w:val="Proposal"/>
        <w:numPr>
          <w:ilvl w:val="0"/>
          <w:numId w:val="9"/>
        </w:numPr>
        <w:spacing w:before="120" w:line="256" w:lineRule="auto"/>
        <w:rPr>
          <w:rFonts w:eastAsiaTheme="minorEastAsia" w:cs="Arial"/>
          <w:b w:val="0"/>
          <w:lang w:eastAsia="ko-KR"/>
        </w:rPr>
      </w:pPr>
      <w:r w:rsidRPr="003137CA">
        <w:rPr>
          <w:rFonts w:eastAsiaTheme="minorEastAsia" w:cs="Arial"/>
          <w:b w:val="0"/>
          <w:lang w:eastAsia="ko-KR"/>
        </w:rPr>
        <w:t>SBFD DL performance due to TDD UL UE-to-SBFD DL UE adjacent channel CLI</w:t>
      </w:r>
    </w:p>
    <w:p w14:paraId="4EED62CC" w14:textId="77777777" w:rsidR="00917295" w:rsidRPr="003137CA" w:rsidRDefault="00917295" w:rsidP="00917295">
      <w:pPr>
        <w:pStyle w:val="Proposal"/>
        <w:numPr>
          <w:ilvl w:val="1"/>
          <w:numId w:val="9"/>
        </w:numPr>
        <w:spacing w:before="120" w:line="256" w:lineRule="auto"/>
        <w:rPr>
          <w:rFonts w:eastAsiaTheme="minorEastAsia" w:cs="Arial"/>
          <w:b w:val="0"/>
          <w:lang w:eastAsia="ko-KR"/>
        </w:rPr>
      </w:pPr>
      <w:r w:rsidRPr="003137CA">
        <w:rPr>
          <w:rFonts w:eastAsiaTheme="minorEastAsia" w:cs="Arial"/>
          <w:b w:val="0"/>
          <w:lang w:eastAsia="ko-KR"/>
        </w:rPr>
        <w:lastRenderedPageBreak/>
        <w:t>It can be excluded according to SBFD slot configuration.</w:t>
      </w:r>
    </w:p>
    <w:p w14:paraId="03F4062D" w14:textId="77777777" w:rsidR="00917295" w:rsidRPr="003137CA" w:rsidRDefault="00917295" w:rsidP="00917295">
      <w:pPr>
        <w:pStyle w:val="Proposal"/>
        <w:numPr>
          <w:ilvl w:val="0"/>
          <w:numId w:val="9"/>
        </w:numPr>
        <w:spacing w:before="120" w:line="256" w:lineRule="auto"/>
        <w:rPr>
          <w:rFonts w:eastAsiaTheme="minorEastAsia" w:cs="Arial"/>
          <w:b w:val="0"/>
          <w:lang w:eastAsia="ko-KR"/>
        </w:rPr>
      </w:pPr>
      <w:r w:rsidRPr="003137CA">
        <w:rPr>
          <w:rFonts w:eastAsiaTheme="minorEastAsia" w:cs="Arial"/>
          <w:b w:val="0"/>
          <w:lang w:eastAsia="ko-KR"/>
        </w:rPr>
        <w:t>TDD DL performance due to SBFD UL UE-to-TDD DL UE adjacent channel CLI</w:t>
      </w:r>
    </w:p>
    <w:p w14:paraId="439DAC90" w14:textId="45D49A49" w:rsidR="00917295" w:rsidRPr="003137CA" w:rsidRDefault="00917295" w:rsidP="00917295">
      <w:pPr>
        <w:ind w:firstLineChars="50" w:firstLine="100"/>
        <w:rPr>
          <w:rFonts w:ascii="Arial" w:hAnsi="Arial" w:cs="Arial"/>
        </w:rPr>
      </w:pPr>
      <w:r w:rsidRPr="003137CA">
        <w:rPr>
          <w:rFonts w:ascii="Arial" w:hAnsi="Arial" w:cs="Arial"/>
        </w:rPr>
        <w:t xml:space="preserve">To evaluate these interferences, evaluations </w:t>
      </w:r>
      <w:r w:rsidR="00DF2C76">
        <w:rPr>
          <w:rFonts w:ascii="Arial" w:hAnsi="Arial" w:cs="Arial"/>
        </w:rPr>
        <w:t>are</w:t>
      </w:r>
      <w:r w:rsidRPr="003137CA">
        <w:rPr>
          <w:rFonts w:ascii="Arial" w:hAnsi="Arial" w:cs="Arial"/>
        </w:rPr>
        <w:t xml:space="preserve"> conducted for each of the 0% and 100% Grid Shifts, as agreed in RAN1.</w:t>
      </w:r>
    </w:p>
    <w:p w14:paraId="12F1DD58" w14:textId="77777777" w:rsidR="00917295" w:rsidRPr="003137CA" w:rsidRDefault="00917295" w:rsidP="00917295">
      <w:pPr>
        <w:ind w:firstLineChars="50" w:firstLine="100"/>
        <w:rPr>
          <w:rFonts w:ascii="Arial" w:hAnsi="Arial" w:cs="Arial"/>
        </w:rPr>
      </w:pPr>
      <w:r w:rsidRPr="003137CA">
        <w:rPr>
          <w:rFonts w:ascii="Arial" w:hAnsi="Arial" w:cs="Arial"/>
        </w:rPr>
        <w:t>Common evaluation assumptions are listed up as below:</w:t>
      </w:r>
    </w:p>
    <w:p w14:paraId="63C521F4" w14:textId="77777777" w:rsidR="00917295" w:rsidRPr="003137CA" w:rsidRDefault="00917295" w:rsidP="00917295">
      <w:pPr>
        <w:ind w:firstLineChars="50" w:firstLine="100"/>
        <w:rPr>
          <w:rFonts w:ascii="Arial" w:hAnsi="Arial" w:cs="Arial"/>
        </w:rPr>
      </w:pPr>
    </w:p>
    <w:p w14:paraId="1CB47532" w14:textId="4A72D591" w:rsidR="00917295" w:rsidRPr="003137CA" w:rsidRDefault="00917295" w:rsidP="00917295">
      <w:pPr>
        <w:pStyle w:val="Proposal"/>
        <w:numPr>
          <w:ilvl w:val="0"/>
          <w:numId w:val="0"/>
        </w:numPr>
        <w:spacing w:before="120"/>
        <w:ind w:left="100"/>
        <w:jc w:val="center"/>
        <w:rPr>
          <w:rFonts w:eastAsiaTheme="minorEastAsia" w:cs="Arial"/>
        </w:rPr>
      </w:pPr>
      <w:r w:rsidRPr="003137CA">
        <w:rPr>
          <w:rFonts w:eastAsiaTheme="minorEastAsia" w:cs="Arial"/>
          <w:lang w:eastAsia="ko-KR"/>
        </w:rPr>
        <w:t xml:space="preserve">Table </w:t>
      </w:r>
      <w:r w:rsidR="00A8304F">
        <w:rPr>
          <w:rFonts w:eastAsiaTheme="minorEastAsia" w:cs="Arial"/>
          <w:lang w:eastAsia="ko-KR"/>
        </w:rPr>
        <w:t>11</w:t>
      </w:r>
      <w:r w:rsidRPr="003137CA">
        <w:rPr>
          <w:rFonts w:eastAsiaTheme="minorEastAsia" w:cs="Arial"/>
          <w:lang w:eastAsia="ko-KR"/>
        </w:rPr>
        <w:t xml:space="preserve">. Parameters for </w:t>
      </w:r>
      <w:r w:rsidR="006B72F0">
        <w:rPr>
          <w:rFonts w:eastAsiaTheme="minorEastAsia" w:cs="Arial"/>
          <w:lang w:eastAsia="ko-KR"/>
        </w:rPr>
        <w:t xml:space="preserve">FR1 </w:t>
      </w:r>
      <w:proofErr w:type="spellStart"/>
      <w:r w:rsidR="006B72F0">
        <w:rPr>
          <w:rFonts w:eastAsiaTheme="minorEastAsia" w:cs="Arial"/>
          <w:lang w:eastAsia="ko-KR"/>
        </w:rPr>
        <w:t>UMa</w:t>
      </w:r>
      <w:proofErr w:type="spellEnd"/>
      <w:r w:rsidR="006B72F0">
        <w:rPr>
          <w:rFonts w:eastAsiaTheme="minorEastAsia" w:cs="Arial"/>
          <w:lang w:eastAsia="ko-KR"/>
        </w:rPr>
        <w:t xml:space="preserve"> (SBFD deployment case 4, co-channel)</w:t>
      </w:r>
    </w:p>
    <w:tbl>
      <w:tblPr>
        <w:tblStyle w:val="a6"/>
        <w:tblW w:w="0" w:type="auto"/>
        <w:jc w:val="center"/>
        <w:tblLayout w:type="fixed"/>
        <w:tblLook w:val="04A0" w:firstRow="1" w:lastRow="0" w:firstColumn="1" w:lastColumn="0" w:noHBand="0" w:noVBand="1"/>
      </w:tblPr>
      <w:tblGrid>
        <w:gridCol w:w="1129"/>
        <w:gridCol w:w="567"/>
        <w:gridCol w:w="426"/>
        <w:gridCol w:w="567"/>
        <w:gridCol w:w="567"/>
        <w:gridCol w:w="799"/>
        <w:gridCol w:w="799"/>
        <w:gridCol w:w="567"/>
        <w:gridCol w:w="567"/>
        <w:gridCol w:w="787"/>
        <w:gridCol w:w="787"/>
        <w:gridCol w:w="790"/>
        <w:gridCol w:w="857"/>
      </w:tblGrid>
      <w:tr w:rsidR="00917295" w:rsidRPr="003137CA" w14:paraId="2BB451B8" w14:textId="77777777" w:rsidTr="00054AC8">
        <w:trPr>
          <w:trHeight w:val="313"/>
          <w:jc w:val="center"/>
        </w:trPr>
        <w:tc>
          <w:tcPr>
            <w:tcW w:w="1129" w:type="dxa"/>
            <w:vMerge w:val="restart"/>
            <w:tcBorders>
              <w:top w:val="single" w:sz="4" w:space="0" w:color="000000"/>
              <w:left w:val="single" w:sz="4" w:space="0" w:color="000000"/>
              <w:bottom w:val="single" w:sz="4" w:space="0" w:color="000000"/>
              <w:right w:val="single" w:sz="4" w:space="0" w:color="000000"/>
              <w:tl2br w:val="nil"/>
            </w:tcBorders>
          </w:tcPr>
          <w:p w14:paraId="5200B3B0"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Key assumptions</w:t>
            </w:r>
          </w:p>
        </w:tc>
        <w:tc>
          <w:tcPr>
            <w:tcW w:w="2127" w:type="dxa"/>
            <w:gridSpan w:val="4"/>
            <w:tcBorders>
              <w:top w:val="single" w:sz="4" w:space="0" w:color="000000"/>
              <w:left w:val="single" w:sz="4" w:space="0" w:color="000000"/>
              <w:bottom w:val="single" w:sz="4" w:space="0" w:color="000000"/>
              <w:right w:val="single" w:sz="4" w:space="0" w:color="000000"/>
            </w:tcBorders>
            <w:hideMark/>
          </w:tcPr>
          <w:p w14:paraId="7FFA4D70"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Co-channel co-site</w:t>
            </w:r>
          </w:p>
          <w:p w14:paraId="4079AE1C"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Interference modelling</w:t>
            </w:r>
          </w:p>
          <w:p w14:paraId="17193BB8" w14:textId="77777777" w:rsidR="00917295" w:rsidRPr="003137CA" w:rsidRDefault="00917295" w:rsidP="00917295">
            <w:pPr>
              <w:spacing w:after="0"/>
              <w:rPr>
                <w:rFonts w:ascii="Arial" w:hAnsi="Arial" w:cs="Arial"/>
                <w:bCs/>
                <w:sz w:val="16"/>
                <w:szCs w:val="18"/>
              </w:rPr>
            </w:pPr>
            <w:r w:rsidRPr="003137CA">
              <w:rPr>
                <w:rFonts w:ascii="Arial" w:hAnsi="Arial" w:cs="Arial"/>
                <w:bCs/>
                <w:sz w:val="16"/>
                <w:szCs w:val="18"/>
              </w:rPr>
              <w:t>(e.g., Co-site: Spatial isolation + digital isolation)</w:t>
            </w:r>
          </w:p>
        </w:tc>
        <w:tc>
          <w:tcPr>
            <w:tcW w:w="1598" w:type="dxa"/>
            <w:gridSpan w:val="2"/>
            <w:tcBorders>
              <w:top w:val="single" w:sz="4" w:space="0" w:color="000000"/>
              <w:left w:val="single" w:sz="4" w:space="0" w:color="000000"/>
              <w:bottom w:val="single" w:sz="4" w:space="0" w:color="000000"/>
              <w:right w:val="single" w:sz="4" w:space="0" w:color="000000"/>
            </w:tcBorders>
            <w:hideMark/>
          </w:tcPr>
          <w:p w14:paraId="3E14C9A0"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SBFD slot configuration</w:t>
            </w:r>
          </w:p>
        </w:tc>
        <w:tc>
          <w:tcPr>
            <w:tcW w:w="1134" w:type="dxa"/>
            <w:gridSpan w:val="2"/>
            <w:tcBorders>
              <w:top w:val="single" w:sz="4" w:space="0" w:color="000000"/>
              <w:left w:val="single" w:sz="4" w:space="0" w:color="000000"/>
              <w:bottom w:val="single" w:sz="4" w:space="0" w:color="000000"/>
              <w:right w:val="single" w:sz="4" w:space="0" w:color="000000"/>
            </w:tcBorders>
            <w:hideMark/>
          </w:tcPr>
          <w:p w14:paraId="3E87D96A"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BS transmit power</w:t>
            </w:r>
          </w:p>
        </w:tc>
        <w:tc>
          <w:tcPr>
            <w:tcW w:w="1574" w:type="dxa"/>
            <w:gridSpan w:val="2"/>
            <w:tcBorders>
              <w:top w:val="single" w:sz="4" w:space="0" w:color="000000"/>
              <w:left w:val="single" w:sz="4" w:space="0" w:color="000000"/>
              <w:bottom w:val="single" w:sz="4" w:space="0" w:color="000000"/>
              <w:right w:val="single" w:sz="4" w:space="0" w:color="000000"/>
            </w:tcBorders>
            <w:hideMark/>
          </w:tcPr>
          <w:p w14:paraId="7CAC8C9F"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SBFD antenna configuration</w:t>
            </w:r>
          </w:p>
        </w:tc>
        <w:tc>
          <w:tcPr>
            <w:tcW w:w="1647" w:type="dxa"/>
            <w:gridSpan w:val="2"/>
            <w:tcBorders>
              <w:top w:val="single" w:sz="4" w:space="0" w:color="000000"/>
              <w:left w:val="single" w:sz="4" w:space="0" w:color="000000"/>
              <w:bottom w:val="single" w:sz="4" w:space="0" w:color="000000"/>
              <w:right w:val="single" w:sz="4" w:space="0" w:color="000000"/>
            </w:tcBorders>
            <w:hideMark/>
          </w:tcPr>
          <w:p w14:paraId="029BBD28" w14:textId="77777777" w:rsidR="00917295" w:rsidRPr="003137CA" w:rsidRDefault="00917295" w:rsidP="00917295">
            <w:pPr>
              <w:spacing w:after="0"/>
              <w:rPr>
                <w:rFonts w:ascii="Arial" w:hAnsi="Arial" w:cs="Arial"/>
                <w:b/>
                <w:sz w:val="16"/>
                <w:szCs w:val="18"/>
              </w:rPr>
            </w:pPr>
            <w:r w:rsidRPr="003137CA">
              <w:rPr>
                <w:rFonts w:ascii="Arial" w:hAnsi="Arial" w:cs="Arial"/>
                <w:b/>
                <w:sz w:val="16"/>
                <w:szCs w:val="18"/>
              </w:rPr>
              <w:t>Packet Size</w:t>
            </w:r>
          </w:p>
        </w:tc>
      </w:tr>
      <w:tr w:rsidR="00917295" w:rsidRPr="003137CA" w14:paraId="1FDFD7FB" w14:textId="77777777" w:rsidTr="00054AC8">
        <w:trPr>
          <w:trHeight w:val="628"/>
          <w:jc w:val="center"/>
        </w:trPr>
        <w:tc>
          <w:tcPr>
            <w:tcW w:w="1129" w:type="dxa"/>
            <w:vMerge/>
            <w:tcBorders>
              <w:top w:val="single" w:sz="4" w:space="0" w:color="000000"/>
              <w:left w:val="single" w:sz="4" w:space="0" w:color="000000"/>
              <w:bottom w:val="single" w:sz="4" w:space="0" w:color="000000"/>
              <w:right w:val="single" w:sz="4" w:space="0" w:color="000000"/>
              <w:tl2br w:val="nil"/>
            </w:tcBorders>
            <w:vAlign w:val="center"/>
            <w:hideMark/>
          </w:tcPr>
          <w:p w14:paraId="3FAFBD70" w14:textId="77777777" w:rsidR="00917295" w:rsidRPr="003137CA" w:rsidRDefault="00917295" w:rsidP="00917295">
            <w:pPr>
              <w:spacing w:after="0"/>
              <w:rPr>
                <w:rFonts w:ascii="Arial" w:hAnsi="Arial" w:cs="Arial"/>
                <w:b/>
                <w:sz w:val="16"/>
                <w:szCs w:val="18"/>
              </w:rPr>
            </w:pPr>
          </w:p>
        </w:tc>
        <w:tc>
          <w:tcPr>
            <w:tcW w:w="567" w:type="dxa"/>
            <w:tcBorders>
              <w:top w:val="single" w:sz="4" w:space="0" w:color="000000"/>
              <w:left w:val="single" w:sz="4" w:space="0" w:color="000000"/>
              <w:bottom w:val="single" w:sz="4" w:space="0" w:color="000000"/>
              <w:right w:val="single" w:sz="4" w:space="0" w:color="000000"/>
            </w:tcBorders>
            <w:hideMark/>
          </w:tcPr>
          <w:p w14:paraId="54034801"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75</w:t>
            </w:r>
          </w:p>
          <w:p w14:paraId="1CEE31CC"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dB</w:t>
            </w:r>
          </w:p>
        </w:tc>
        <w:tc>
          <w:tcPr>
            <w:tcW w:w="426" w:type="dxa"/>
            <w:tcBorders>
              <w:top w:val="single" w:sz="4" w:space="0" w:color="000000"/>
              <w:left w:val="single" w:sz="4" w:space="0" w:color="000000"/>
              <w:bottom w:val="single" w:sz="4" w:space="0" w:color="000000"/>
              <w:right w:val="single" w:sz="4" w:space="0" w:color="000000"/>
            </w:tcBorders>
            <w:hideMark/>
          </w:tcPr>
          <w:p w14:paraId="78F91401"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93</w:t>
            </w:r>
          </w:p>
          <w:p w14:paraId="068173B6"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2F40BEA5"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100</w:t>
            </w:r>
          </w:p>
          <w:p w14:paraId="61DE9C40"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341D3B10"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100</w:t>
            </w:r>
          </w:p>
          <w:p w14:paraId="606F994C"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 xml:space="preserve">+ 10 </w:t>
            </w:r>
          </w:p>
          <w:p w14:paraId="3458D333"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dB</w:t>
            </w:r>
          </w:p>
        </w:tc>
        <w:tc>
          <w:tcPr>
            <w:tcW w:w="799" w:type="dxa"/>
            <w:tcBorders>
              <w:top w:val="single" w:sz="4" w:space="0" w:color="000000"/>
              <w:left w:val="single" w:sz="4" w:space="0" w:color="000000"/>
              <w:bottom w:val="single" w:sz="4" w:space="0" w:color="000000"/>
              <w:right w:val="single" w:sz="4" w:space="0" w:color="000000"/>
            </w:tcBorders>
            <w:hideMark/>
          </w:tcPr>
          <w:p w14:paraId="4EAB1628"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Alt-2:</w:t>
            </w:r>
            <w:r w:rsidRPr="003137CA">
              <w:rPr>
                <w:rFonts w:ascii="Arial" w:hAnsi="Arial" w:cs="Arial"/>
                <w:b/>
                <w:bCs/>
                <w:spacing w:val="-4"/>
              </w:rPr>
              <w:t xml:space="preserve"> </w:t>
            </w:r>
            <w:r w:rsidRPr="003137CA">
              <w:rPr>
                <w:rFonts w:ascii="Arial" w:hAnsi="Arial" w:cs="Arial"/>
                <w:b/>
                <w:bCs/>
                <w:spacing w:val="-4"/>
                <w:sz w:val="16"/>
                <w:szCs w:val="18"/>
              </w:rPr>
              <w:t>{DDDSU} vs.   {XXXXU}</w:t>
            </w:r>
          </w:p>
        </w:tc>
        <w:tc>
          <w:tcPr>
            <w:tcW w:w="799" w:type="dxa"/>
            <w:tcBorders>
              <w:top w:val="single" w:sz="4" w:space="0" w:color="000000"/>
              <w:left w:val="single" w:sz="4" w:space="0" w:color="000000"/>
              <w:bottom w:val="single" w:sz="4" w:space="0" w:color="000000"/>
              <w:right w:val="single" w:sz="4" w:space="0" w:color="000000"/>
            </w:tcBorders>
            <w:hideMark/>
          </w:tcPr>
          <w:p w14:paraId="147DD314"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Alt-4:</w:t>
            </w:r>
          </w:p>
          <w:p w14:paraId="3A1751E0"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{DDDSU} vs.   {XXXXX}</w:t>
            </w:r>
          </w:p>
        </w:tc>
        <w:tc>
          <w:tcPr>
            <w:tcW w:w="567" w:type="dxa"/>
            <w:tcBorders>
              <w:top w:val="single" w:sz="4" w:space="0" w:color="000000"/>
              <w:left w:val="single" w:sz="4" w:space="0" w:color="000000"/>
              <w:bottom w:val="single" w:sz="4" w:space="0" w:color="000000"/>
              <w:right w:val="single" w:sz="4" w:space="0" w:color="000000"/>
            </w:tcBorders>
            <w:hideMark/>
          </w:tcPr>
          <w:p w14:paraId="2BACCD47"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53</w:t>
            </w:r>
          </w:p>
          <w:p w14:paraId="1F4BDA89" w14:textId="77777777" w:rsidR="00917295" w:rsidRPr="003137CA" w:rsidRDefault="00917295" w:rsidP="00917295">
            <w:pPr>
              <w:spacing w:after="0"/>
              <w:rPr>
                <w:rFonts w:ascii="Arial" w:hAnsi="Arial" w:cs="Arial"/>
                <w:b/>
                <w:bCs/>
                <w:spacing w:val="-4"/>
                <w:sz w:val="16"/>
                <w:szCs w:val="18"/>
              </w:rPr>
            </w:pPr>
            <w:proofErr w:type="spellStart"/>
            <w:r w:rsidRPr="003137CA">
              <w:rPr>
                <w:rFonts w:ascii="Arial" w:hAnsi="Arial" w:cs="Arial"/>
                <w:b/>
                <w:bCs/>
                <w:spacing w:val="-4"/>
                <w:sz w:val="16"/>
                <w:szCs w:val="18"/>
              </w:rPr>
              <w:t>dBm</w:t>
            </w:r>
            <w:proofErr w:type="spellEnd"/>
          </w:p>
        </w:tc>
        <w:tc>
          <w:tcPr>
            <w:tcW w:w="567" w:type="dxa"/>
            <w:tcBorders>
              <w:top w:val="single" w:sz="4" w:space="0" w:color="000000"/>
              <w:left w:val="single" w:sz="4" w:space="0" w:color="000000"/>
              <w:bottom w:val="single" w:sz="4" w:space="0" w:color="000000"/>
              <w:right w:val="single" w:sz="4" w:space="0" w:color="000000"/>
            </w:tcBorders>
            <w:hideMark/>
          </w:tcPr>
          <w:p w14:paraId="3C0B8705"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49</w:t>
            </w:r>
          </w:p>
          <w:p w14:paraId="2147AF13" w14:textId="77777777" w:rsidR="00917295" w:rsidRPr="003137CA" w:rsidRDefault="00917295" w:rsidP="00917295">
            <w:pPr>
              <w:spacing w:after="0"/>
              <w:rPr>
                <w:rFonts w:ascii="Arial" w:hAnsi="Arial" w:cs="Arial"/>
                <w:b/>
                <w:bCs/>
                <w:spacing w:val="-4"/>
                <w:sz w:val="16"/>
                <w:szCs w:val="18"/>
              </w:rPr>
            </w:pPr>
            <w:proofErr w:type="spellStart"/>
            <w:r w:rsidRPr="003137CA">
              <w:rPr>
                <w:rFonts w:ascii="Arial" w:hAnsi="Arial" w:cs="Arial"/>
                <w:b/>
                <w:bCs/>
                <w:spacing w:val="-4"/>
                <w:sz w:val="16"/>
                <w:szCs w:val="18"/>
              </w:rPr>
              <w:t>dBm</w:t>
            </w:r>
            <w:proofErr w:type="spellEnd"/>
          </w:p>
        </w:tc>
        <w:tc>
          <w:tcPr>
            <w:tcW w:w="787" w:type="dxa"/>
            <w:tcBorders>
              <w:top w:val="single" w:sz="4" w:space="0" w:color="000000"/>
              <w:left w:val="single" w:sz="4" w:space="0" w:color="000000"/>
              <w:bottom w:val="single" w:sz="4" w:space="0" w:color="000000"/>
              <w:right w:val="single" w:sz="4" w:space="0" w:color="000000"/>
            </w:tcBorders>
            <w:hideMark/>
          </w:tcPr>
          <w:p w14:paraId="561420BA"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Twice area</w:t>
            </w:r>
          </w:p>
          <w:p w14:paraId="5D385B95"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 xml:space="preserve">&amp;same </w:t>
            </w:r>
            <w:proofErr w:type="spellStart"/>
            <w:r w:rsidRPr="003137CA">
              <w:rPr>
                <w:rFonts w:ascii="Arial" w:hAnsi="Arial" w:cs="Arial"/>
                <w:b/>
                <w:bCs/>
                <w:spacing w:val="-4"/>
                <w:sz w:val="16"/>
                <w:szCs w:val="18"/>
              </w:rPr>
              <w:t>TxRUs</w:t>
            </w:r>
            <w:proofErr w:type="spellEnd"/>
          </w:p>
        </w:tc>
        <w:tc>
          <w:tcPr>
            <w:tcW w:w="787" w:type="dxa"/>
            <w:tcBorders>
              <w:top w:val="single" w:sz="4" w:space="0" w:color="000000"/>
              <w:left w:val="single" w:sz="4" w:space="0" w:color="000000"/>
              <w:bottom w:val="single" w:sz="4" w:space="0" w:color="000000"/>
              <w:right w:val="single" w:sz="4" w:space="0" w:color="000000"/>
            </w:tcBorders>
            <w:hideMark/>
          </w:tcPr>
          <w:p w14:paraId="561E3F11"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Same area</w:t>
            </w:r>
          </w:p>
          <w:p w14:paraId="61664425"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 xml:space="preserve">&amp;same </w:t>
            </w:r>
            <w:proofErr w:type="spellStart"/>
            <w:r w:rsidRPr="003137CA">
              <w:rPr>
                <w:rFonts w:ascii="Arial" w:hAnsi="Arial" w:cs="Arial"/>
                <w:b/>
                <w:bCs/>
                <w:spacing w:val="-4"/>
                <w:sz w:val="16"/>
                <w:szCs w:val="18"/>
              </w:rPr>
              <w:t>TxRUs</w:t>
            </w:r>
            <w:proofErr w:type="spellEnd"/>
          </w:p>
        </w:tc>
        <w:tc>
          <w:tcPr>
            <w:tcW w:w="790" w:type="dxa"/>
            <w:tcBorders>
              <w:top w:val="single" w:sz="4" w:space="0" w:color="000000"/>
              <w:left w:val="single" w:sz="4" w:space="0" w:color="000000"/>
              <w:bottom w:val="single" w:sz="4" w:space="0" w:color="000000"/>
              <w:right w:val="single" w:sz="4" w:space="0" w:color="000000"/>
            </w:tcBorders>
            <w:hideMark/>
          </w:tcPr>
          <w:p w14:paraId="2B511888"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 xml:space="preserve">DL: 4Kbytes, </w:t>
            </w:r>
          </w:p>
          <w:p w14:paraId="6126F21F"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UL: 1Kbyte</w:t>
            </w:r>
          </w:p>
        </w:tc>
        <w:tc>
          <w:tcPr>
            <w:tcW w:w="857" w:type="dxa"/>
            <w:tcBorders>
              <w:top w:val="single" w:sz="4" w:space="0" w:color="000000"/>
              <w:left w:val="single" w:sz="4" w:space="0" w:color="000000"/>
              <w:bottom w:val="single" w:sz="4" w:space="0" w:color="000000"/>
              <w:right w:val="single" w:sz="4" w:space="0" w:color="000000"/>
            </w:tcBorders>
            <w:hideMark/>
          </w:tcPr>
          <w:p w14:paraId="2E236B80" w14:textId="77777777" w:rsidR="00917295" w:rsidRPr="003137CA" w:rsidRDefault="00917295" w:rsidP="00917295">
            <w:pPr>
              <w:spacing w:after="0"/>
              <w:rPr>
                <w:rFonts w:ascii="Arial" w:hAnsi="Arial" w:cs="Arial"/>
                <w:b/>
                <w:bCs/>
                <w:spacing w:val="-4"/>
                <w:sz w:val="16"/>
                <w:szCs w:val="18"/>
              </w:rPr>
            </w:pPr>
            <w:r w:rsidRPr="003137CA">
              <w:rPr>
                <w:rFonts w:ascii="Arial" w:hAnsi="Arial" w:cs="Arial"/>
                <w:b/>
                <w:bCs/>
                <w:spacing w:val="-4"/>
                <w:sz w:val="16"/>
                <w:szCs w:val="18"/>
              </w:rPr>
              <w:t>DL: 0.5Mbytes, UL: 0.125Mbyte</w:t>
            </w:r>
          </w:p>
        </w:tc>
      </w:tr>
      <w:tr w:rsidR="00917295" w:rsidRPr="003137CA" w14:paraId="727E246A" w14:textId="77777777" w:rsidTr="00054AC8">
        <w:trPr>
          <w:trHeight w:val="393"/>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696D80C9" w14:textId="77777777" w:rsidR="00917295" w:rsidRPr="003137CA" w:rsidRDefault="00917295" w:rsidP="00917295">
            <w:pPr>
              <w:spacing w:after="0"/>
              <w:rPr>
                <w:rFonts w:ascii="Arial" w:hAnsi="Arial" w:cs="Arial"/>
                <w:sz w:val="16"/>
                <w:szCs w:val="18"/>
              </w:rPr>
            </w:pPr>
            <w:r w:rsidRPr="003137CA">
              <w:rPr>
                <w:rFonts w:ascii="Arial" w:hAnsi="Arial" w:cs="Arial"/>
                <w:sz w:val="16"/>
                <w:szCs w:val="18"/>
              </w:rPr>
              <w:t>Co-existence</w:t>
            </w:r>
          </w:p>
        </w:tc>
        <w:tc>
          <w:tcPr>
            <w:tcW w:w="567" w:type="dxa"/>
            <w:tcBorders>
              <w:top w:val="single" w:sz="4" w:space="0" w:color="000000"/>
              <w:left w:val="single" w:sz="4" w:space="0" w:color="000000"/>
              <w:bottom w:val="single" w:sz="4" w:space="0" w:color="000000"/>
              <w:right w:val="single" w:sz="4" w:space="0" w:color="000000"/>
            </w:tcBorders>
            <w:vAlign w:val="center"/>
          </w:tcPr>
          <w:p w14:paraId="28F29F99" w14:textId="77777777" w:rsidR="00917295" w:rsidRPr="003137CA" w:rsidRDefault="00917295" w:rsidP="00917295">
            <w:pPr>
              <w:spacing w:after="0"/>
              <w:jc w:val="center"/>
              <w:rPr>
                <w:rFonts w:ascii="Arial" w:hAnsi="Arial" w:cs="Arial"/>
                <w:sz w:val="16"/>
                <w:szCs w:val="18"/>
              </w:rPr>
            </w:pPr>
          </w:p>
        </w:tc>
        <w:tc>
          <w:tcPr>
            <w:tcW w:w="426" w:type="dxa"/>
            <w:tcBorders>
              <w:top w:val="single" w:sz="4" w:space="0" w:color="000000"/>
              <w:left w:val="single" w:sz="4" w:space="0" w:color="000000"/>
              <w:bottom w:val="single" w:sz="4" w:space="0" w:color="000000"/>
              <w:right w:val="single" w:sz="4" w:space="0" w:color="000000"/>
            </w:tcBorders>
            <w:vAlign w:val="center"/>
            <w:hideMark/>
          </w:tcPr>
          <w:p w14:paraId="7EE17EBB" w14:textId="77777777" w:rsidR="00917295" w:rsidRPr="003137CA" w:rsidRDefault="00917295" w:rsidP="00917295">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BC7B715" w14:textId="77777777" w:rsidR="00917295" w:rsidRPr="003137CA" w:rsidRDefault="00917295" w:rsidP="00917295">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7C770E1" w14:textId="77777777" w:rsidR="00917295" w:rsidRPr="003137CA" w:rsidRDefault="00917295" w:rsidP="00917295">
            <w:pPr>
              <w:spacing w:after="0"/>
              <w:jc w:val="center"/>
              <w:rPr>
                <w:rFonts w:ascii="Arial" w:hAnsi="Arial" w:cs="Arial"/>
                <w:sz w:val="16"/>
                <w:szCs w:val="18"/>
              </w:rPr>
            </w:pPr>
            <w:r w:rsidRPr="003137CA">
              <w:rPr>
                <w:rFonts w:ascii="Arial" w:hAnsi="Arial" w:cs="Arial"/>
                <w:b/>
                <w:color w:val="000000" w:themeColor="text1"/>
                <w:sz w:val="16"/>
                <w:szCs w:val="16"/>
              </w:rPr>
              <w:sym w:font="Wingdings 2" w:char="F050"/>
            </w:r>
          </w:p>
        </w:tc>
        <w:tc>
          <w:tcPr>
            <w:tcW w:w="799" w:type="dxa"/>
            <w:tcBorders>
              <w:top w:val="single" w:sz="4" w:space="0" w:color="000000"/>
              <w:left w:val="single" w:sz="4" w:space="0" w:color="000000"/>
              <w:bottom w:val="single" w:sz="4" w:space="0" w:color="000000"/>
              <w:right w:val="single" w:sz="4" w:space="0" w:color="000000"/>
            </w:tcBorders>
            <w:vAlign w:val="center"/>
            <w:hideMark/>
          </w:tcPr>
          <w:p w14:paraId="29422FD2" w14:textId="77777777" w:rsidR="00917295" w:rsidRPr="003137CA" w:rsidRDefault="00917295" w:rsidP="00917295">
            <w:pPr>
              <w:spacing w:after="0"/>
              <w:jc w:val="center"/>
              <w:rPr>
                <w:rFonts w:ascii="Arial" w:hAnsi="Arial" w:cs="Arial"/>
                <w:sz w:val="16"/>
                <w:szCs w:val="18"/>
              </w:rPr>
            </w:pPr>
            <w:r w:rsidRPr="003137CA">
              <w:rPr>
                <w:rFonts w:ascii="Arial" w:hAnsi="Arial" w:cs="Arial"/>
                <w:b/>
                <w:color w:val="000000" w:themeColor="text1"/>
                <w:sz w:val="16"/>
                <w:szCs w:val="16"/>
              </w:rPr>
              <w:sym w:font="Wingdings 2" w:char="F050"/>
            </w:r>
          </w:p>
        </w:tc>
        <w:tc>
          <w:tcPr>
            <w:tcW w:w="799" w:type="dxa"/>
            <w:tcBorders>
              <w:top w:val="single" w:sz="4" w:space="0" w:color="000000"/>
              <w:left w:val="single" w:sz="4" w:space="0" w:color="000000"/>
              <w:bottom w:val="single" w:sz="4" w:space="0" w:color="000000"/>
              <w:right w:val="single" w:sz="4" w:space="0" w:color="000000"/>
            </w:tcBorders>
            <w:vAlign w:val="center"/>
          </w:tcPr>
          <w:p w14:paraId="6B315B16" w14:textId="77777777" w:rsidR="00917295" w:rsidRPr="003137CA" w:rsidRDefault="00917295" w:rsidP="00917295">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5F8045FD" w14:textId="77777777" w:rsidR="00917295" w:rsidRPr="003137CA" w:rsidRDefault="00917295" w:rsidP="00917295">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5709E36F" w14:textId="77777777" w:rsidR="00917295" w:rsidRPr="003137CA" w:rsidRDefault="00917295" w:rsidP="00917295">
            <w:pPr>
              <w:spacing w:after="0"/>
              <w:jc w:val="center"/>
              <w:rPr>
                <w:rFonts w:ascii="Arial" w:hAnsi="Arial" w:cs="Arial"/>
                <w:sz w:val="16"/>
                <w:szCs w:val="18"/>
              </w:rPr>
            </w:pPr>
            <w:r w:rsidRPr="003137CA">
              <w:rPr>
                <w:rFonts w:ascii="Arial" w:hAnsi="Arial" w:cs="Arial"/>
                <w:b/>
                <w:color w:val="000000" w:themeColor="text1"/>
                <w:sz w:val="16"/>
                <w:szCs w:val="16"/>
              </w:rPr>
              <w:sym w:font="Wingdings 2" w:char="F050"/>
            </w:r>
          </w:p>
        </w:tc>
        <w:tc>
          <w:tcPr>
            <w:tcW w:w="787" w:type="dxa"/>
            <w:tcBorders>
              <w:top w:val="single" w:sz="4" w:space="0" w:color="000000"/>
              <w:left w:val="single" w:sz="4" w:space="0" w:color="000000"/>
              <w:bottom w:val="single" w:sz="4" w:space="0" w:color="000000"/>
              <w:right w:val="single" w:sz="4" w:space="0" w:color="000000"/>
            </w:tcBorders>
            <w:vAlign w:val="center"/>
            <w:hideMark/>
          </w:tcPr>
          <w:p w14:paraId="31670213" w14:textId="77777777" w:rsidR="00917295" w:rsidRPr="003137CA" w:rsidRDefault="00917295" w:rsidP="00917295">
            <w:pPr>
              <w:spacing w:after="0"/>
              <w:jc w:val="center"/>
              <w:rPr>
                <w:rFonts w:ascii="Arial" w:hAnsi="Arial" w:cs="Arial"/>
                <w:sz w:val="16"/>
                <w:szCs w:val="18"/>
              </w:rPr>
            </w:pPr>
            <w:r w:rsidRPr="003137CA">
              <w:rPr>
                <w:rFonts w:ascii="Arial" w:hAnsi="Arial" w:cs="Arial"/>
                <w:b/>
                <w:color w:val="000000" w:themeColor="text1"/>
                <w:sz w:val="16"/>
                <w:szCs w:val="16"/>
              </w:rPr>
              <w:sym w:font="Wingdings 2" w:char="F050"/>
            </w:r>
          </w:p>
        </w:tc>
        <w:tc>
          <w:tcPr>
            <w:tcW w:w="787" w:type="dxa"/>
            <w:tcBorders>
              <w:top w:val="single" w:sz="4" w:space="0" w:color="000000"/>
              <w:left w:val="single" w:sz="4" w:space="0" w:color="000000"/>
              <w:bottom w:val="single" w:sz="4" w:space="0" w:color="000000"/>
              <w:right w:val="single" w:sz="4" w:space="0" w:color="000000"/>
            </w:tcBorders>
            <w:vAlign w:val="center"/>
          </w:tcPr>
          <w:p w14:paraId="57C76A31" w14:textId="77777777" w:rsidR="00917295" w:rsidRPr="003137CA" w:rsidRDefault="00917295" w:rsidP="00917295">
            <w:pPr>
              <w:spacing w:after="0"/>
              <w:jc w:val="center"/>
              <w:rPr>
                <w:rFonts w:ascii="Arial" w:hAnsi="Arial" w:cs="Arial"/>
                <w:sz w:val="16"/>
                <w:szCs w:val="18"/>
              </w:rPr>
            </w:pP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1841CB18" w14:textId="77777777" w:rsidR="00917295" w:rsidRPr="003137CA" w:rsidRDefault="00917295" w:rsidP="00917295">
            <w:pPr>
              <w:spacing w:after="0"/>
              <w:jc w:val="center"/>
              <w:rPr>
                <w:rFonts w:ascii="Arial" w:hAnsi="Arial" w:cs="Arial"/>
                <w:sz w:val="16"/>
                <w:szCs w:val="18"/>
              </w:rPr>
            </w:pPr>
          </w:p>
        </w:tc>
        <w:tc>
          <w:tcPr>
            <w:tcW w:w="857" w:type="dxa"/>
            <w:tcBorders>
              <w:top w:val="single" w:sz="4" w:space="0" w:color="000000"/>
              <w:left w:val="single" w:sz="4" w:space="0" w:color="000000"/>
              <w:bottom w:val="single" w:sz="4" w:space="0" w:color="000000"/>
              <w:right w:val="single" w:sz="4" w:space="0" w:color="000000"/>
            </w:tcBorders>
            <w:vAlign w:val="center"/>
          </w:tcPr>
          <w:p w14:paraId="2F1923C6" w14:textId="77777777" w:rsidR="00917295" w:rsidRPr="003137CA" w:rsidRDefault="00917295" w:rsidP="00917295">
            <w:pPr>
              <w:spacing w:after="0"/>
              <w:jc w:val="center"/>
              <w:rPr>
                <w:rFonts w:ascii="Arial" w:hAnsi="Arial" w:cs="Arial"/>
                <w:b/>
                <w:bCs/>
                <w:spacing w:val="-4"/>
                <w:sz w:val="16"/>
                <w:szCs w:val="18"/>
              </w:rPr>
            </w:pPr>
            <w:r w:rsidRPr="003137CA">
              <w:rPr>
                <w:rFonts w:ascii="Arial" w:hAnsi="Arial" w:cs="Arial"/>
                <w:b/>
                <w:bCs/>
                <w:spacing w:val="-4"/>
                <w:sz w:val="16"/>
                <w:szCs w:val="18"/>
              </w:rPr>
              <w:sym w:font="Wingdings 2" w:char="F050"/>
            </w:r>
          </w:p>
        </w:tc>
      </w:tr>
    </w:tbl>
    <w:p w14:paraId="6C47ED44" w14:textId="77777777" w:rsidR="00917295" w:rsidRPr="003137CA" w:rsidRDefault="00917295" w:rsidP="00917295">
      <w:pPr>
        <w:ind w:firstLineChars="50" w:firstLine="100"/>
        <w:rPr>
          <w:rFonts w:ascii="Arial" w:hAnsi="Arial" w:cs="Arial"/>
        </w:rPr>
      </w:pPr>
    </w:p>
    <w:p w14:paraId="1E664629"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In order to compare the performance impact to co-existence, we have established the following criteria.</w:t>
      </w:r>
    </w:p>
    <w:p w14:paraId="549E617E" w14:textId="77777777" w:rsidR="00917295" w:rsidRPr="003137CA" w:rsidRDefault="00917295" w:rsidP="00917295">
      <w:pPr>
        <w:pStyle w:val="Proposal"/>
        <w:numPr>
          <w:ilvl w:val="0"/>
          <w:numId w:val="9"/>
        </w:numPr>
        <w:spacing w:before="120" w:line="256" w:lineRule="auto"/>
        <w:rPr>
          <w:rFonts w:eastAsiaTheme="minorEastAsia" w:cs="Arial"/>
        </w:rPr>
      </w:pPr>
      <w:r w:rsidRPr="003137CA">
        <w:rPr>
          <w:rFonts w:eastAsiaTheme="minorEastAsia" w:cs="Arial"/>
          <w:b w:val="0"/>
          <w:lang w:eastAsia="ko-KR"/>
        </w:rPr>
        <w:t>Baseline: Legacy TDD for Operator #1 - Legacy TDD for Operator #2</w:t>
      </w:r>
    </w:p>
    <w:p w14:paraId="5B0F0D5E" w14:textId="6E1898E7" w:rsidR="00917295" w:rsidRPr="003137CA" w:rsidRDefault="00917295" w:rsidP="00917295">
      <w:pPr>
        <w:pStyle w:val="Proposal"/>
        <w:numPr>
          <w:ilvl w:val="0"/>
          <w:numId w:val="9"/>
        </w:numPr>
        <w:spacing w:before="120" w:line="256" w:lineRule="auto"/>
        <w:rPr>
          <w:rFonts w:eastAsiaTheme="minorEastAsia" w:cs="Arial"/>
          <w:b w:val="0"/>
          <w:lang w:eastAsia="ko-KR"/>
        </w:rPr>
      </w:pPr>
      <w:r w:rsidRPr="003137CA">
        <w:rPr>
          <w:rFonts w:eastAsiaTheme="minorEastAsia" w:cs="Arial"/>
          <w:b w:val="0"/>
          <w:lang w:eastAsia="ko-KR"/>
        </w:rPr>
        <w:t>Co-</w:t>
      </w:r>
      <w:r w:rsidR="007708E5" w:rsidRPr="003137CA">
        <w:rPr>
          <w:rFonts w:eastAsiaTheme="minorEastAsia" w:cs="Arial"/>
          <w:b w:val="0"/>
          <w:lang w:eastAsia="ko-KR"/>
        </w:rPr>
        <w:t>existence</w:t>
      </w:r>
      <w:r w:rsidRPr="003137CA">
        <w:rPr>
          <w:rFonts w:eastAsiaTheme="minorEastAsia" w:cs="Arial"/>
          <w:b w:val="0"/>
          <w:lang w:eastAsia="ko-KR"/>
        </w:rPr>
        <w:t>: SBFD for Operator #1 – Legacy TDD for Operator #2</w:t>
      </w:r>
    </w:p>
    <w:p w14:paraId="6B80ACE2"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Based on the above criteria, the result comparison can be done as </w:t>
      </w:r>
    </w:p>
    <w:p w14:paraId="42753CDB" w14:textId="77777777" w:rsidR="00917295" w:rsidRPr="003137CA" w:rsidRDefault="00917295" w:rsidP="00917295">
      <w:pPr>
        <w:pStyle w:val="Proposal"/>
        <w:numPr>
          <w:ilvl w:val="0"/>
          <w:numId w:val="9"/>
        </w:numPr>
        <w:spacing w:before="120" w:line="256" w:lineRule="auto"/>
        <w:rPr>
          <w:rFonts w:eastAsiaTheme="minorEastAsia" w:cs="Arial"/>
          <w:b w:val="0"/>
          <w:spacing w:val="-2"/>
        </w:rPr>
      </w:pPr>
      <w:r w:rsidRPr="003137CA">
        <w:rPr>
          <w:rFonts w:eastAsiaTheme="minorEastAsia" w:cs="Arial"/>
          <w:b w:val="0"/>
          <w:spacing w:val="-2"/>
          <w:lang w:eastAsia="ko-KR"/>
        </w:rPr>
        <w:t xml:space="preserve">Comparison 1 : </w:t>
      </w:r>
      <w:proofErr w:type="spellStart"/>
      <w:r w:rsidRPr="003137CA">
        <w:rPr>
          <w:rFonts w:eastAsiaTheme="minorEastAsia" w:cs="Arial"/>
          <w:b w:val="0"/>
          <w:spacing w:val="-2"/>
          <w:lang w:eastAsia="ko-KR"/>
        </w:rPr>
        <w:t>Baseline_Legacy</w:t>
      </w:r>
      <w:proofErr w:type="spellEnd"/>
      <w:r w:rsidRPr="003137CA">
        <w:rPr>
          <w:rFonts w:eastAsiaTheme="minorEastAsia" w:cs="Arial"/>
          <w:b w:val="0"/>
          <w:spacing w:val="-2"/>
          <w:lang w:eastAsia="ko-KR"/>
        </w:rPr>
        <w:t xml:space="preserve"> TDD for Operator #1 vs. Co-</w:t>
      </w:r>
      <w:proofErr w:type="spellStart"/>
      <w:r w:rsidRPr="003137CA">
        <w:rPr>
          <w:rFonts w:eastAsiaTheme="minorEastAsia" w:cs="Arial"/>
          <w:b w:val="0"/>
          <w:spacing w:val="-2"/>
          <w:lang w:eastAsia="ko-KR"/>
        </w:rPr>
        <w:t>existence_SBFD</w:t>
      </w:r>
      <w:proofErr w:type="spellEnd"/>
      <w:r w:rsidRPr="003137CA">
        <w:rPr>
          <w:rFonts w:eastAsiaTheme="minorEastAsia" w:cs="Arial"/>
          <w:b w:val="0"/>
          <w:spacing w:val="-2"/>
          <w:lang w:eastAsia="ko-KR"/>
        </w:rPr>
        <w:t xml:space="preserve"> for Operator #1</w:t>
      </w:r>
    </w:p>
    <w:p w14:paraId="26AC86FC" w14:textId="77777777" w:rsidR="00917295" w:rsidRPr="003137CA" w:rsidRDefault="00917295" w:rsidP="00917295">
      <w:pPr>
        <w:pStyle w:val="Proposal"/>
        <w:numPr>
          <w:ilvl w:val="0"/>
          <w:numId w:val="9"/>
        </w:numPr>
        <w:spacing w:before="120" w:line="256" w:lineRule="auto"/>
        <w:rPr>
          <w:rFonts w:eastAsiaTheme="minorEastAsia" w:cs="Arial"/>
          <w:spacing w:val="-2"/>
        </w:rPr>
      </w:pPr>
      <w:r w:rsidRPr="003137CA">
        <w:rPr>
          <w:rFonts w:eastAsiaTheme="minorEastAsia" w:cs="Arial"/>
          <w:b w:val="0"/>
          <w:spacing w:val="-2"/>
          <w:lang w:eastAsia="ko-KR"/>
        </w:rPr>
        <w:t xml:space="preserve">Comparison 2 : </w:t>
      </w:r>
      <w:proofErr w:type="spellStart"/>
      <w:r w:rsidRPr="003137CA">
        <w:rPr>
          <w:rFonts w:eastAsiaTheme="minorEastAsia" w:cs="Arial"/>
          <w:b w:val="0"/>
          <w:spacing w:val="-2"/>
          <w:lang w:eastAsia="ko-KR"/>
        </w:rPr>
        <w:t>Baseline_Legacy</w:t>
      </w:r>
      <w:proofErr w:type="spellEnd"/>
      <w:r w:rsidRPr="003137CA">
        <w:rPr>
          <w:rFonts w:eastAsiaTheme="minorEastAsia" w:cs="Arial"/>
          <w:b w:val="0"/>
          <w:spacing w:val="-2"/>
          <w:lang w:eastAsia="ko-KR"/>
        </w:rPr>
        <w:t xml:space="preserve"> TDD for Operator #2 vs. Co-</w:t>
      </w:r>
      <w:proofErr w:type="spellStart"/>
      <w:r w:rsidRPr="003137CA">
        <w:rPr>
          <w:rFonts w:eastAsiaTheme="minorEastAsia" w:cs="Arial"/>
          <w:b w:val="0"/>
          <w:spacing w:val="-2"/>
          <w:lang w:eastAsia="ko-KR"/>
        </w:rPr>
        <w:t>existence_Legacy</w:t>
      </w:r>
      <w:proofErr w:type="spellEnd"/>
      <w:r w:rsidRPr="003137CA">
        <w:rPr>
          <w:rFonts w:eastAsiaTheme="minorEastAsia" w:cs="Arial"/>
          <w:b w:val="0"/>
          <w:spacing w:val="-2"/>
          <w:lang w:eastAsia="ko-KR"/>
        </w:rPr>
        <w:t xml:space="preserve"> TDD for Operator #2</w:t>
      </w:r>
    </w:p>
    <w:p w14:paraId="43C33AD4" w14:textId="77777777" w:rsidR="00917295" w:rsidRPr="003137CA" w:rsidRDefault="00917295" w:rsidP="00917295">
      <w:pPr>
        <w:pStyle w:val="Proposal"/>
        <w:numPr>
          <w:ilvl w:val="0"/>
          <w:numId w:val="0"/>
        </w:numPr>
        <w:spacing w:before="120" w:line="256" w:lineRule="auto"/>
        <w:ind w:left="1304" w:hanging="1304"/>
        <w:rPr>
          <w:rFonts w:eastAsiaTheme="minorEastAsia" w:cs="Arial"/>
          <w:spacing w:val="-2"/>
        </w:rPr>
      </w:pPr>
    </w:p>
    <w:p w14:paraId="33B4A338" w14:textId="77777777" w:rsidR="00917295" w:rsidRPr="003137CA" w:rsidRDefault="00917295" w:rsidP="00917295">
      <w:pPr>
        <w:pStyle w:val="4"/>
        <w:ind w:left="1000" w:hanging="400"/>
        <w:rPr>
          <w:rFonts w:cs="Arial"/>
          <w:b/>
          <w:sz w:val="20"/>
        </w:rPr>
      </w:pPr>
      <w:r w:rsidRPr="003137CA">
        <w:rPr>
          <w:rFonts w:cs="Arial"/>
          <w:b/>
          <w:sz w:val="20"/>
        </w:rPr>
        <w:t>2.3.3.1 FR1 Urban Macro with 0 % Grid Shift for Deployment Case 4</w:t>
      </w:r>
    </w:p>
    <w:p w14:paraId="33E66AC5" w14:textId="0EC67019"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0% Grid shift is a layout in which two FR1 Urban Macro consisting of 7 sites, 21 cells (21 </w:t>
      </w:r>
      <w:proofErr w:type="spellStart"/>
      <w:r w:rsidRPr="003137CA">
        <w:rPr>
          <w:rFonts w:ascii="Arial" w:hAnsi="Arial" w:cs="Arial"/>
          <w:lang w:val="en-US"/>
        </w:rPr>
        <w:t>gNBs</w:t>
      </w:r>
      <w:proofErr w:type="spellEnd"/>
      <w:r w:rsidRPr="003137CA">
        <w:rPr>
          <w:rFonts w:ascii="Arial" w:hAnsi="Arial" w:cs="Arial"/>
          <w:lang w:val="en-US"/>
        </w:rPr>
        <w:t xml:space="preserve">) are completely overlapped. Accordingly, from one SBFD </w:t>
      </w:r>
      <w:proofErr w:type="spellStart"/>
      <w:r w:rsidRPr="003137CA">
        <w:rPr>
          <w:rFonts w:ascii="Arial" w:hAnsi="Arial" w:cs="Arial"/>
          <w:lang w:val="en-US"/>
        </w:rPr>
        <w:t>gNB</w:t>
      </w:r>
      <w:proofErr w:type="spellEnd"/>
      <w:r w:rsidRPr="003137CA">
        <w:rPr>
          <w:rFonts w:ascii="Arial" w:hAnsi="Arial" w:cs="Arial"/>
          <w:lang w:val="en-US"/>
        </w:rPr>
        <w:t xml:space="preserve"> perspective, there are three co-site adjacent-channel CLI sources within the same site, and an </w:t>
      </w:r>
      <w:proofErr w:type="spellStart"/>
      <w:r w:rsidR="00A8304F">
        <w:rPr>
          <w:rFonts w:ascii="Arial" w:hAnsi="Arial" w:cs="Arial"/>
          <w:lang w:val="en-US"/>
        </w:rPr>
        <w:t>gNB-gNB</w:t>
      </w:r>
      <w:proofErr w:type="spellEnd"/>
      <w:r w:rsidRPr="003137CA">
        <w:rPr>
          <w:rFonts w:ascii="Arial" w:hAnsi="Arial" w:cs="Arial"/>
          <w:lang w:val="en-US"/>
        </w:rPr>
        <w:t xml:space="preserve"> adjacent channel CLI source at a point as far away as the ISD. In particular, for co-site adjacent channel CLI modeling, we reused a method similar to co-site inter-sector co-channel CLI according to the last RAN1 agreement. To be more specific, the isolation </w:t>
      </w:r>
      <w:r w:rsidR="007708E5" w:rsidRPr="003137CA">
        <w:rPr>
          <w:rFonts w:ascii="Arial" w:hAnsi="Arial" w:cs="Arial"/>
          <w:lang w:val="en-US"/>
        </w:rPr>
        <w:t>capability</w:t>
      </w:r>
      <w:r w:rsidRPr="003137CA">
        <w:rPr>
          <w:rFonts w:ascii="Arial" w:hAnsi="Arial" w:cs="Arial"/>
          <w:lang w:val="en-US"/>
        </w:rPr>
        <w:t xml:space="preserve"> of the each co-site CLI used in this evaluation can be summarized as follows.</w:t>
      </w:r>
    </w:p>
    <w:p w14:paraId="299ACFB9" w14:textId="77777777" w:rsidR="00917295" w:rsidRPr="003137CA" w:rsidRDefault="00917295" w:rsidP="00917295">
      <w:pPr>
        <w:pStyle w:val="a4"/>
        <w:numPr>
          <w:ilvl w:val="0"/>
          <w:numId w:val="9"/>
        </w:numPr>
        <w:ind w:leftChars="0"/>
        <w:rPr>
          <w:rFonts w:ascii="Arial" w:hAnsi="Arial" w:cs="Arial"/>
          <w:lang w:val="en-US"/>
        </w:rPr>
      </w:pPr>
      <w:r w:rsidRPr="003137CA">
        <w:rPr>
          <w:rFonts w:ascii="Arial" w:hAnsi="Arial" w:cs="Arial"/>
          <w:lang w:val="en-US"/>
        </w:rPr>
        <w:t>Co-channel : 100 dB spatial isolation + 10 dB digital cancellation + 42.46 frequency isolation</w:t>
      </w:r>
    </w:p>
    <w:p w14:paraId="331FC2FA" w14:textId="77777777" w:rsidR="00917295" w:rsidRPr="003137CA" w:rsidRDefault="00917295" w:rsidP="00917295">
      <w:pPr>
        <w:pStyle w:val="a4"/>
        <w:numPr>
          <w:ilvl w:val="0"/>
          <w:numId w:val="9"/>
        </w:numPr>
        <w:ind w:leftChars="0"/>
        <w:rPr>
          <w:rFonts w:ascii="Arial" w:hAnsi="Arial" w:cs="Arial"/>
          <w:lang w:val="en-US"/>
        </w:rPr>
      </w:pPr>
      <w:r w:rsidRPr="003137CA">
        <w:rPr>
          <w:rFonts w:ascii="Arial" w:hAnsi="Arial" w:cs="Arial"/>
          <w:lang w:val="en-US"/>
        </w:rPr>
        <w:t>Adjacent channel : 93 dB spatial isolation + 42.46 frequency isolation</w:t>
      </w:r>
    </w:p>
    <w:p w14:paraId="6487B155" w14:textId="77777777" w:rsidR="00917295" w:rsidRPr="003137CA" w:rsidRDefault="00917295" w:rsidP="00917295">
      <w:pPr>
        <w:pStyle w:val="a4"/>
        <w:numPr>
          <w:ilvl w:val="0"/>
          <w:numId w:val="9"/>
        </w:numPr>
        <w:ind w:leftChars="0"/>
        <w:rPr>
          <w:rFonts w:ascii="Arial" w:hAnsi="Arial" w:cs="Arial"/>
          <w:lang w:val="en-US"/>
        </w:rPr>
      </w:pPr>
      <w:r w:rsidRPr="003137CA">
        <w:rPr>
          <w:rFonts w:ascii="Arial" w:hAnsi="Arial" w:cs="Arial"/>
          <w:lang w:val="en-US"/>
        </w:rPr>
        <w:t>Adjacent channel : 75 dB spatial isolation + 42.46 frequency isolation</w:t>
      </w:r>
    </w:p>
    <w:p w14:paraId="6D30A185" w14:textId="494937CB"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In addition, from a UE point of view, since the SBFD UE and the legacy TDD UE are located in a narrow cluster, an UE-UE adjacent channel CLI exists. To evaluate the UE-UE adjacent channel CLI impact, UE ACLR values can be assumed to 30 dB for FR1 based on agreement from previous RAN1 meeting. Additionally, we assumed further TX modeling taking into account power </w:t>
      </w:r>
      <w:r w:rsidR="009049E9">
        <w:rPr>
          <w:rFonts w:ascii="Arial" w:hAnsi="Arial" w:cs="Arial"/>
          <w:lang w:val="en-US"/>
        </w:rPr>
        <w:t>back-off</w:t>
      </w:r>
      <w:r w:rsidRPr="003137CA">
        <w:rPr>
          <w:rFonts w:ascii="Arial" w:hAnsi="Arial" w:cs="Arial"/>
          <w:lang w:val="en-US"/>
        </w:rPr>
        <w:t xml:space="preserve"> based on RAN4 LS (R4-2306004). So, The UE ACLR assumptions assumed in this evaluation is categorized as below:</w:t>
      </w:r>
    </w:p>
    <w:p w14:paraId="7DB1545D" w14:textId="77777777" w:rsidR="00917295" w:rsidRPr="003137CA" w:rsidRDefault="00917295" w:rsidP="00917295">
      <w:pPr>
        <w:pStyle w:val="a4"/>
        <w:numPr>
          <w:ilvl w:val="0"/>
          <w:numId w:val="9"/>
        </w:numPr>
        <w:ind w:leftChars="0" w:left="940"/>
        <w:rPr>
          <w:rFonts w:ascii="Arial" w:hAnsi="Arial" w:cs="Arial"/>
          <w:lang w:val="en-US"/>
        </w:rPr>
      </w:pPr>
      <w:r w:rsidRPr="003137CA">
        <w:rPr>
          <w:rFonts w:ascii="Arial" w:hAnsi="Arial" w:cs="Arial"/>
          <w:lang w:val="en-US"/>
        </w:rPr>
        <w:t xml:space="preserve">Option 1. UE ACLR = min{ 30dB + (23dBm - P), 40dB}, wherein, P is the UE </w:t>
      </w:r>
      <w:proofErr w:type="spellStart"/>
      <w:r w:rsidRPr="003137CA">
        <w:rPr>
          <w:rFonts w:ascii="Arial" w:hAnsi="Arial" w:cs="Arial"/>
          <w:lang w:val="en-US"/>
        </w:rPr>
        <w:t>Tx</w:t>
      </w:r>
      <w:proofErr w:type="spellEnd"/>
      <w:r w:rsidRPr="003137CA">
        <w:rPr>
          <w:rFonts w:ascii="Arial" w:hAnsi="Arial" w:cs="Arial"/>
          <w:lang w:val="en-US"/>
        </w:rPr>
        <w:t xml:space="preserve"> power across all transmit chains over the allocated UL RBs in </w:t>
      </w:r>
      <w:proofErr w:type="spellStart"/>
      <w:r w:rsidRPr="003137CA">
        <w:rPr>
          <w:rFonts w:ascii="Arial" w:hAnsi="Arial" w:cs="Arial"/>
          <w:lang w:val="en-US"/>
        </w:rPr>
        <w:t>dBm</w:t>
      </w:r>
      <w:proofErr w:type="spellEnd"/>
    </w:p>
    <w:p w14:paraId="16FE671A" w14:textId="77777777" w:rsidR="00917295" w:rsidRPr="003137CA" w:rsidRDefault="00917295" w:rsidP="00917295">
      <w:pPr>
        <w:pStyle w:val="a4"/>
        <w:numPr>
          <w:ilvl w:val="0"/>
          <w:numId w:val="9"/>
        </w:numPr>
        <w:ind w:leftChars="0" w:left="940"/>
        <w:rPr>
          <w:rFonts w:ascii="Arial" w:hAnsi="Arial" w:cs="Arial"/>
          <w:lang w:val="en-US"/>
        </w:rPr>
      </w:pPr>
      <w:r w:rsidRPr="003137CA">
        <w:rPr>
          <w:rFonts w:ascii="Arial" w:hAnsi="Arial" w:cs="Arial"/>
          <w:lang w:val="en-US"/>
        </w:rPr>
        <w:t>Option 2. UE ACLR = 30 dB</w:t>
      </w:r>
    </w:p>
    <w:p w14:paraId="38C618E7" w14:textId="393BBF08"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In this experimental environment, co-existence evaluation </w:t>
      </w:r>
      <w:r w:rsidR="00DF2C76">
        <w:rPr>
          <w:rFonts w:ascii="Arial" w:hAnsi="Arial" w:cs="Arial"/>
          <w:lang w:val="en-US"/>
        </w:rPr>
        <w:t>is</w:t>
      </w:r>
      <w:r w:rsidRPr="003137CA">
        <w:rPr>
          <w:rFonts w:ascii="Arial" w:hAnsi="Arial" w:cs="Arial"/>
          <w:lang w:val="en-US"/>
        </w:rPr>
        <w:t xml:space="preserve"> conducted. </w:t>
      </w:r>
    </w:p>
    <w:p w14:paraId="22B62232"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For comparison, the evaluation cases are categorized as below:</w:t>
      </w:r>
    </w:p>
    <w:p w14:paraId="404AAE8F" w14:textId="77777777" w:rsidR="00917295" w:rsidRPr="003137CA" w:rsidRDefault="00917295" w:rsidP="00917295">
      <w:pPr>
        <w:pStyle w:val="a4"/>
        <w:numPr>
          <w:ilvl w:val="0"/>
          <w:numId w:val="9"/>
        </w:numPr>
        <w:ind w:leftChars="0"/>
        <w:rPr>
          <w:rFonts w:ascii="Arial" w:hAnsi="Arial" w:cs="Arial"/>
          <w:lang w:val="en-US"/>
        </w:rPr>
      </w:pPr>
      <w:r w:rsidRPr="003137CA">
        <w:rPr>
          <w:rFonts w:ascii="Arial" w:hAnsi="Arial" w:cs="Arial"/>
          <w:lang w:val="en-US"/>
        </w:rPr>
        <w:lastRenderedPageBreak/>
        <w:t xml:space="preserve">Co-existence #1 : co-site adjacent-channel </w:t>
      </w:r>
      <w:proofErr w:type="spellStart"/>
      <w:r w:rsidRPr="003137CA">
        <w:rPr>
          <w:rFonts w:ascii="Arial" w:hAnsi="Arial" w:cs="Arial"/>
          <w:lang w:val="en-US"/>
        </w:rPr>
        <w:t>gNB-gNB</w:t>
      </w:r>
      <w:proofErr w:type="spellEnd"/>
      <w:r w:rsidRPr="003137CA">
        <w:rPr>
          <w:rFonts w:ascii="Arial" w:hAnsi="Arial" w:cs="Arial"/>
          <w:lang w:val="en-US"/>
        </w:rPr>
        <w:t xml:space="preserve"> interference with 93 dB spatial isolation and adjacent-channel UE-UE interference with UE ACLR = 30 dB</w:t>
      </w:r>
    </w:p>
    <w:p w14:paraId="0C1767FD" w14:textId="77777777" w:rsidR="00917295" w:rsidRPr="003137CA" w:rsidRDefault="00917295" w:rsidP="00917295">
      <w:pPr>
        <w:pStyle w:val="a4"/>
        <w:numPr>
          <w:ilvl w:val="0"/>
          <w:numId w:val="9"/>
        </w:numPr>
        <w:ind w:leftChars="0"/>
        <w:rPr>
          <w:rFonts w:ascii="Arial" w:hAnsi="Arial" w:cs="Arial"/>
          <w:lang w:val="en-US"/>
        </w:rPr>
      </w:pPr>
      <w:r w:rsidRPr="003137CA">
        <w:rPr>
          <w:rFonts w:ascii="Arial" w:hAnsi="Arial" w:cs="Arial"/>
          <w:lang w:val="en-US"/>
        </w:rPr>
        <w:t xml:space="preserve">Co-existence #2 : co-site adjacent-channel </w:t>
      </w:r>
      <w:proofErr w:type="spellStart"/>
      <w:r w:rsidRPr="003137CA">
        <w:rPr>
          <w:rFonts w:ascii="Arial" w:hAnsi="Arial" w:cs="Arial"/>
          <w:lang w:val="en-US"/>
        </w:rPr>
        <w:t>gNB-gNB</w:t>
      </w:r>
      <w:proofErr w:type="spellEnd"/>
      <w:r w:rsidRPr="003137CA">
        <w:rPr>
          <w:rFonts w:ascii="Arial" w:hAnsi="Arial" w:cs="Arial"/>
          <w:lang w:val="en-US"/>
        </w:rPr>
        <w:t xml:space="preserve"> interference with 75 dB spatial isolation and adjacent-channel UE-UE interference with UE ACLR = 30 dB</w:t>
      </w:r>
    </w:p>
    <w:p w14:paraId="78FD05AF" w14:textId="77777777" w:rsidR="00917295" w:rsidRPr="003137CA" w:rsidRDefault="00917295" w:rsidP="00917295">
      <w:pPr>
        <w:pStyle w:val="a4"/>
        <w:numPr>
          <w:ilvl w:val="0"/>
          <w:numId w:val="9"/>
        </w:numPr>
        <w:ind w:leftChars="0"/>
        <w:rPr>
          <w:rFonts w:ascii="Arial" w:eastAsia="SimSun" w:hAnsi="Arial" w:cs="Arial"/>
          <w:bCs/>
          <w:sz w:val="16"/>
          <w:szCs w:val="18"/>
          <w:lang w:val="en-US" w:eastAsia="zh-CN"/>
        </w:rPr>
      </w:pPr>
      <w:r w:rsidRPr="003137CA">
        <w:rPr>
          <w:rFonts w:ascii="Arial" w:hAnsi="Arial" w:cs="Arial"/>
          <w:lang w:val="en-US"/>
        </w:rPr>
        <w:t xml:space="preserve">Co-existence #3 : co-site adjacent-channel </w:t>
      </w:r>
      <w:proofErr w:type="spellStart"/>
      <w:r w:rsidRPr="003137CA">
        <w:rPr>
          <w:rFonts w:ascii="Arial" w:hAnsi="Arial" w:cs="Arial"/>
          <w:lang w:val="en-US"/>
        </w:rPr>
        <w:t>gNB-gNB</w:t>
      </w:r>
      <w:proofErr w:type="spellEnd"/>
      <w:r w:rsidRPr="003137CA">
        <w:rPr>
          <w:rFonts w:ascii="Arial" w:hAnsi="Arial" w:cs="Arial"/>
          <w:lang w:val="en-US"/>
        </w:rPr>
        <w:t xml:space="preserve"> interference with 75 dB spatial isolation and adjacent-channel UE-UE interference with UE ACLR = min{ 30dB + (23dBm - P), 40dB}</w:t>
      </w:r>
    </w:p>
    <w:p w14:paraId="1DD0144B" w14:textId="77777777" w:rsidR="00917295" w:rsidRPr="003137CA" w:rsidRDefault="00917295" w:rsidP="00917295">
      <w:pPr>
        <w:pStyle w:val="5"/>
        <w:rPr>
          <w:rFonts w:ascii="Arial" w:hAnsi="Arial" w:cs="Arial"/>
          <w:b/>
        </w:rPr>
      </w:pPr>
      <w:r w:rsidRPr="003137CA">
        <w:rPr>
          <w:rFonts w:ascii="Arial" w:eastAsia="맑은 고딕" w:hAnsi="Arial" w:cs="Arial"/>
          <w:b/>
          <w:color w:val="auto"/>
        </w:rPr>
        <w:t>[Resource Utilization]</w:t>
      </w:r>
    </w:p>
    <w:p w14:paraId="52A755B1" w14:textId="0EAAAA15" w:rsidR="00917295" w:rsidRPr="003137CA" w:rsidRDefault="00917295" w:rsidP="00917295">
      <w:pPr>
        <w:ind w:firstLineChars="50" w:firstLine="100"/>
        <w:rPr>
          <w:rFonts w:ascii="Arial" w:hAnsi="Arial" w:cs="Arial"/>
          <w:lang w:val="en-US"/>
        </w:rPr>
      </w:pPr>
      <w:r w:rsidRPr="009049E9">
        <w:rPr>
          <w:rFonts w:ascii="Arial" w:hAnsi="Arial" w:cs="Arial"/>
          <w:lang w:val="en-US"/>
        </w:rPr>
        <w:t xml:space="preserve">Figure </w:t>
      </w:r>
      <w:r w:rsidR="00EC3010" w:rsidRPr="009049E9">
        <w:rPr>
          <w:rFonts w:ascii="Arial" w:eastAsiaTheme="minorEastAsia" w:hAnsi="Arial" w:cs="Arial"/>
        </w:rPr>
        <w:t>13</w:t>
      </w:r>
      <w:r w:rsidRPr="003137CA">
        <w:rPr>
          <w:rFonts w:ascii="Arial" w:hAnsi="Arial" w:cs="Arial"/>
          <w:lang w:val="en-US"/>
        </w:rPr>
        <w:t xml:space="preserve"> is show the Type-2 RU for both DL and UL. In this evaluation, Medium RU </w:t>
      </w:r>
      <w:r w:rsidR="00DF2C76">
        <w:rPr>
          <w:rFonts w:ascii="Arial" w:hAnsi="Arial" w:cs="Arial"/>
          <w:lang w:val="en-US"/>
        </w:rPr>
        <w:t>is</w:t>
      </w:r>
      <w:r w:rsidRPr="003137CA">
        <w:rPr>
          <w:rFonts w:ascii="Arial" w:hAnsi="Arial" w:cs="Arial"/>
          <w:lang w:val="en-US"/>
        </w:rPr>
        <w:t xml:space="preserve"> targeted to reflect the general traffic situation.</w:t>
      </w:r>
    </w:p>
    <w:p w14:paraId="788F35F9"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#1 SBFD UL</w:t>
      </w:r>
    </w:p>
    <w:p w14:paraId="29168705" w14:textId="455DAEE7"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As discussed in Single operator, the SBFD system has lower mean RU than a legacy TDD. This is because of the time resource of UL in SBFD system have increased. However, it can be seen that the RU may increase compared to the single operator due to the increase in packet processing time due to adjacent channel interference, but the UL RU is still lower than the baseline. Furthermore, co-existence #2 (75 dB spatial </w:t>
      </w:r>
      <w:r w:rsidR="007708E5" w:rsidRPr="003137CA">
        <w:rPr>
          <w:rFonts w:ascii="Arial" w:hAnsi="Arial" w:cs="Arial"/>
          <w:lang w:val="en-US"/>
        </w:rPr>
        <w:t>isolation</w:t>
      </w:r>
      <w:r w:rsidRPr="003137CA">
        <w:rPr>
          <w:rFonts w:ascii="Arial" w:hAnsi="Arial" w:cs="Arial"/>
          <w:lang w:val="en-US"/>
        </w:rPr>
        <w:t xml:space="preserve"> for adjacent-channel)’s RU is increased than co-existence #1 (93 dB spatial </w:t>
      </w:r>
      <w:r w:rsidR="007708E5" w:rsidRPr="003137CA">
        <w:rPr>
          <w:rFonts w:ascii="Arial" w:hAnsi="Arial" w:cs="Arial"/>
          <w:lang w:val="en-US"/>
        </w:rPr>
        <w:t>isolation</w:t>
      </w:r>
      <w:r w:rsidRPr="003137CA">
        <w:rPr>
          <w:rFonts w:ascii="Arial" w:hAnsi="Arial" w:cs="Arial"/>
          <w:lang w:val="en-US"/>
        </w:rPr>
        <w:t xml:space="preserve"> for adjacent-channel) RU. This is because more time resource are required to process UL packet as greater co-site adjacent-channel interference occurs in co-existence #2 than #1.</w:t>
      </w:r>
    </w:p>
    <w:p w14:paraId="6046A481"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#1 SBFD DL</w:t>
      </w:r>
    </w:p>
    <w:p w14:paraId="1121D2F7" w14:textId="5225514D"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A SBFD system has higher mean RU than a TDD system. This is because of DL frequency resource of the SBFD system is reduced, compared to the TDD system, while the traffic load (packet arrival rate) remains the same. For Coexistence, {XXXXU} For SBFD systems using slot configuration, there are no interference factors affecting performance on the X slot. Therefore, there is no influence from other systems. SBFD DL is also </w:t>
      </w:r>
      <w:r w:rsidR="007708E5" w:rsidRPr="003137CA">
        <w:rPr>
          <w:rFonts w:ascii="Arial" w:hAnsi="Arial" w:cs="Arial"/>
          <w:lang w:val="en-US"/>
        </w:rPr>
        <w:t>affected</w:t>
      </w:r>
      <w:r w:rsidRPr="003137CA">
        <w:rPr>
          <w:rFonts w:ascii="Arial" w:hAnsi="Arial" w:cs="Arial"/>
          <w:lang w:val="en-US"/>
        </w:rPr>
        <w:t xml:space="preserve"> by the increase in UL time resources. The reason is that as the time share of UL increase, the UE-UE CLI impact can also increase</w:t>
      </w:r>
    </w:p>
    <w:p w14:paraId="59A708FF"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#2 Legacy TDD UL</w:t>
      </w:r>
    </w:p>
    <w:p w14:paraId="78111279"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Legacy TDD UL is not changed compared to baseline. The reason is that legacy TDD system using {DDDSU} slot configuration uses the same resource as U slot and has no interference effect from operator using SBFD system.</w:t>
      </w:r>
    </w:p>
    <w:p w14:paraId="41FEA51E"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#2 Legacy TDD DL</w:t>
      </w:r>
    </w:p>
    <w:p w14:paraId="61113ECC" w14:textId="0517045A" w:rsidR="00917295" w:rsidRPr="003137CA" w:rsidRDefault="00917295" w:rsidP="00917295">
      <w:pPr>
        <w:ind w:firstLineChars="50" w:firstLine="100"/>
        <w:rPr>
          <w:rFonts w:ascii="Arial" w:hAnsi="Arial" w:cs="Arial"/>
          <w:b/>
        </w:rPr>
      </w:pPr>
      <w:r w:rsidRPr="003137CA">
        <w:rPr>
          <w:rFonts w:ascii="Arial" w:hAnsi="Arial" w:cs="Arial"/>
          <w:lang w:val="en-US"/>
        </w:rPr>
        <w:t xml:space="preserve">The RU of Legacy TDD DL tends to increase slightly compared to baseline. The reason is due to adjacent channel CLI of SBFD UL UE. Due to the UE-UE adjacent-channel CLI effect, it may take more time to process one packet, which may increase resource share. However, this influence does not correspond to all UEs, and may be the result of some UEs. Details can be discussed in detail in UPT and latency discussions. Furthermore, co-existence #3 (UE ACLR with power </w:t>
      </w:r>
      <w:r w:rsidR="009049E9">
        <w:rPr>
          <w:rFonts w:ascii="Arial" w:hAnsi="Arial" w:cs="Arial"/>
          <w:lang w:val="en-US"/>
        </w:rPr>
        <w:t>back-off</w:t>
      </w:r>
      <w:r w:rsidRPr="003137CA">
        <w:rPr>
          <w:rFonts w:ascii="Arial" w:hAnsi="Arial" w:cs="Arial"/>
          <w:lang w:val="en-US"/>
        </w:rPr>
        <w:t xml:space="preserve"> consideration)’s RU is decreased than co-existence #2 (static UE ACLR) RU. This is because less time resource are required to process DL packet as lower adjacent-channel UE-UE interference occurs in co-existence #3 than #2.</w:t>
      </w:r>
    </w:p>
    <w:p w14:paraId="6DA2FC36" w14:textId="77777777" w:rsidR="00917295" w:rsidRPr="003137CA" w:rsidRDefault="00917295" w:rsidP="00917295">
      <w:pPr>
        <w:ind w:firstLineChars="50" w:firstLine="100"/>
        <w:rPr>
          <w:rFonts w:ascii="Arial" w:hAnsi="Arial" w:cs="Arial"/>
          <w:b/>
        </w:rPr>
      </w:pPr>
    </w:p>
    <w:p w14:paraId="20B2973C" w14:textId="77777777"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391EC012" wp14:editId="6BBB3B71">
            <wp:extent cx="5580000" cy="2307380"/>
            <wp:effectExtent l="0" t="0" r="1905" b="0"/>
            <wp:docPr id="321" name="그림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80000" cy="2307380"/>
                    </a:xfrm>
                    <a:prstGeom prst="rect">
                      <a:avLst/>
                    </a:prstGeom>
                    <a:noFill/>
                  </pic:spPr>
                </pic:pic>
              </a:graphicData>
            </a:graphic>
          </wp:inline>
        </w:drawing>
      </w:r>
    </w:p>
    <w:p w14:paraId="7E6096C2" w14:textId="268BBA62" w:rsidR="00917295" w:rsidRPr="009049E9" w:rsidRDefault="00917295" w:rsidP="009049E9">
      <w:pPr>
        <w:pStyle w:val="Proposal"/>
        <w:numPr>
          <w:ilvl w:val="0"/>
          <w:numId w:val="0"/>
        </w:numPr>
        <w:spacing w:before="120" w:line="256" w:lineRule="auto"/>
        <w:jc w:val="center"/>
        <w:rPr>
          <w:rFonts w:eastAsiaTheme="minorEastAsia" w:cs="Arial"/>
          <w:lang w:eastAsia="ko-KR"/>
        </w:rPr>
      </w:pPr>
      <w:r w:rsidRPr="009049E9">
        <w:rPr>
          <w:rFonts w:eastAsiaTheme="minorEastAsia" w:cs="Arial"/>
          <w:lang w:eastAsia="ko-KR"/>
        </w:rPr>
        <w:t xml:space="preserve">Figure </w:t>
      </w:r>
      <w:r w:rsidR="00EC3010" w:rsidRPr="009049E9">
        <w:rPr>
          <w:rFonts w:eastAsiaTheme="minorEastAsia" w:cs="Arial"/>
          <w:lang w:eastAsia="ko-KR"/>
        </w:rPr>
        <w:t>13</w:t>
      </w:r>
      <w:r w:rsidRPr="009049E9">
        <w:rPr>
          <w:rFonts w:eastAsiaTheme="minorEastAsia" w:cs="Arial"/>
          <w:lang w:eastAsia="ko-KR"/>
        </w:rPr>
        <w:t>. Mean DL and UL Resource Utilization at medium traffic loads for baseline and co-existence evaluation cases</w:t>
      </w:r>
    </w:p>
    <w:p w14:paraId="5A8498FF" w14:textId="77777777" w:rsidR="00917295" w:rsidRPr="003137CA" w:rsidRDefault="00917295" w:rsidP="00917295">
      <w:pPr>
        <w:pStyle w:val="5"/>
        <w:rPr>
          <w:rFonts w:ascii="Arial" w:eastAsia="맑은 고딕" w:hAnsi="Arial" w:cs="Arial"/>
        </w:rPr>
      </w:pPr>
      <w:r w:rsidRPr="003137CA">
        <w:rPr>
          <w:rFonts w:ascii="Arial" w:eastAsia="맑은 고딕" w:hAnsi="Arial" w:cs="Arial"/>
          <w:b/>
          <w:color w:val="auto"/>
        </w:rPr>
        <w:t>[Average-UPT]</w:t>
      </w:r>
    </w:p>
    <w:p w14:paraId="2BEE46AE" w14:textId="77777777" w:rsidR="00917295" w:rsidRPr="003137CA" w:rsidRDefault="00917295" w:rsidP="00917295">
      <w:pPr>
        <w:rPr>
          <w:rFonts w:ascii="Arial" w:hAnsi="Arial" w:cs="Arial"/>
          <w:b/>
          <w:i/>
        </w:rPr>
      </w:pPr>
      <w:r w:rsidRPr="003137CA">
        <w:rPr>
          <w:rFonts w:ascii="Arial" w:hAnsi="Arial" w:cs="Arial"/>
          <w:b/>
          <w:i/>
          <w:lang w:val="en-US"/>
        </w:rPr>
        <w:t>- Co-existence - Operator #1 SBFD UL</w:t>
      </w:r>
    </w:p>
    <w:p w14:paraId="6F1A4518" w14:textId="19E8423B" w:rsidR="00917295" w:rsidRPr="003137CA" w:rsidRDefault="00917295" w:rsidP="00917295">
      <w:pPr>
        <w:ind w:firstLineChars="50" w:firstLine="100"/>
        <w:rPr>
          <w:rFonts w:ascii="Arial" w:hAnsi="Arial" w:cs="Arial"/>
        </w:rPr>
      </w:pPr>
      <w:r w:rsidRPr="003137CA">
        <w:rPr>
          <w:rFonts w:ascii="Arial" w:hAnsi="Arial" w:cs="Arial"/>
          <w:lang w:val="en-US"/>
        </w:rPr>
        <w:t>Figure</w:t>
      </w:r>
      <w:r w:rsidRPr="009049E9">
        <w:rPr>
          <w:rFonts w:ascii="Arial" w:hAnsi="Arial" w:cs="Arial"/>
          <w:lang w:val="en-US"/>
        </w:rPr>
        <w:t xml:space="preserve"> </w:t>
      </w:r>
      <w:r w:rsidR="00EC3010" w:rsidRPr="009049E9">
        <w:rPr>
          <w:rFonts w:ascii="Arial" w:eastAsiaTheme="minorEastAsia" w:hAnsi="Arial" w:cs="Arial"/>
        </w:rPr>
        <w:t>14</w:t>
      </w:r>
      <w:r w:rsidRPr="003137CA">
        <w:rPr>
          <w:rFonts w:ascii="Arial" w:hAnsi="Arial" w:cs="Arial"/>
          <w:lang w:val="en-US"/>
        </w:rPr>
        <w:t xml:space="preserve"> shows SBFD UL Average-UPT CDF result. In summary, we have confirmed that SBFD UL has more than 45% (Mean CDF), 40% (5%-tile CDF), 60% (50%-CDF), and 50% (95%-tile CDF), for each spatial isolation assumption respectively, compared to baseline legacy TDD UL. As assumed in this evaluation, in the 0 % Grid Shift layout, there are three co-site adjacent channel CLI sources within the same </w:t>
      </w:r>
      <w:r w:rsidR="007708E5" w:rsidRPr="003137CA">
        <w:rPr>
          <w:rFonts w:ascii="Arial" w:hAnsi="Arial" w:cs="Arial"/>
          <w:lang w:val="en-US"/>
        </w:rPr>
        <w:t>site</w:t>
      </w:r>
      <w:r w:rsidRPr="003137CA">
        <w:rPr>
          <w:rFonts w:ascii="Arial" w:hAnsi="Arial" w:cs="Arial"/>
          <w:lang w:val="en-US"/>
        </w:rPr>
        <w:t xml:space="preserve">, and an </w:t>
      </w:r>
      <w:proofErr w:type="spellStart"/>
      <w:r w:rsidR="00A8304F">
        <w:rPr>
          <w:rFonts w:ascii="Arial" w:hAnsi="Arial" w:cs="Arial"/>
          <w:lang w:val="en-US"/>
        </w:rPr>
        <w:t>gNB-gNB</w:t>
      </w:r>
      <w:proofErr w:type="spellEnd"/>
      <w:r w:rsidRPr="003137CA">
        <w:rPr>
          <w:rFonts w:ascii="Arial" w:hAnsi="Arial" w:cs="Arial"/>
          <w:lang w:val="en-US"/>
        </w:rPr>
        <w:t xml:space="preserve"> adjacent channel CLI source at a point as far away as the ISD. Because of this, overall UL Average-UPT gain is reduced compared to single operator environment. To be specific, as shown in results of co-existence #1 and #2, co-existence #2 (75 dB spatial isolation) has lower UL Average-UPT than co-existence #1 (93 dB spatial isolation). From this, we confirmed that UL performance is affected from co-site adjacent-channel isolation capability. Nevertheless, we have confirmed that the UL Average-UPT gain of SBFD </w:t>
      </w:r>
      <w:r w:rsidR="007708E5" w:rsidRPr="003137CA">
        <w:rPr>
          <w:rFonts w:ascii="Arial" w:hAnsi="Arial" w:cs="Arial"/>
          <w:lang w:val="en-US"/>
        </w:rPr>
        <w:t>remains</w:t>
      </w:r>
      <w:r w:rsidRPr="003137CA">
        <w:rPr>
          <w:rFonts w:ascii="Arial" w:hAnsi="Arial" w:cs="Arial"/>
          <w:lang w:val="en-US"/>
        </w:rPr>
        <w:t xml:space="preserve"> high due to the use of UL </w:t>
      </w:r>
      <w:proofErr w:type="spellStart"/>
      <w:r w:rsidRPr="003137CA">
        <w:rPr>
          <w:rFonts w:ascii="Arial" w:hAnsi="Arial" w:cs="Arial"/>
          <w:lang w:val="en-US"/>
        </w:rPr>
        <w:t>subband</w:t>
      </w:r>
      <w:proofErr w:type="spellEnd"/>
      <w:r w:rsidRPr="003137CA">
        <w:rPr>
          <w:rFonts w:ascii="Arial" w:hAnsi="Arial" w:cs="Arial"/>
          <w:lang w:val="en-US"/>
        </w:rPr>
        <w:t xml:space="preserve">. In addition, since the assumption of 75 dB spatial isolation is worst case, SBFD UL performance need to be evaluated with other isolation capability options. </w:t>
      </w:r>
    </w:p>
    <w:p w14:paraId="5DD99949" w14:textId="77777777" w:rsidR="00917295" w:rsidRPr="003137CA" w:rsidRDefault="00917295" w:rsidP="00917295">
      <w:pPr>
        <w:pStyle w:val="Proposal"/>
        <w:numPr>
          <w:ilvl w:val="0"/>
          <w:numId w:val="0"/>
        </w:numPr>
        <w:spacing w:before="120"/>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08E45424" wp14:editId="3A7CA6BF">
            <wp:extent cx="5400000" cy="4762202"/>
            <wp:effectExtent l="0" t="0" r="0" b="635"/>
            <wp:docPr id="322" name="그림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00" cy="4762202"/>
                    </a:xfrm>
                    <a:prstGeom prst="rect">
                      <a:avLst/>
                    </a:prstGeom>
                    <a:noFill/>
                  </pic:spPr>
                </pic:pic>
              </a:graphicData>
            </a:graphic>
          </wp:inline>
        </w:drawing>
      </w:r>
    </w:p>
    <w:p w14:paraId="7FDA7130" w14:textId="49853F38" w:rsidR="00917295" w:rsidRPr="009049E9" w:rsidRDefault="00917295" w:rsidP="00917295">
      <w:pPr>
        <w:pStyle w:val="Proposal"/>
        <w:numPr>
          <w:ilvl w:val="0"/>
          <w:numId w:val="0"/>
        </w:numPr>
        <w:spacing w:before="120" w:line="256" w:lineRule="auto"/>
        <w:ind w:left="1304" w:hanging="1304"/>
        <w:jc w:val="center"/>
        <w:rPr>
          <w:rFonts w:eastAsiaTheme="minorEastAsia" w:cs="Arial"/>
          <w:lang w:eastAsia="ko-KR"/>
        </w:rPr>
      </w:pPr>
      <w:r w:rsidRPr="009049E9">
        <w:rPr>
          <w:rFonts w:eastAsiaTheme="minorEastAsia" w:cs="Arial"/>
          <w:lang w:eastAsia="ko-KR"/>
        </w:rPr>
        <w:t xml:space="preserve">Figure </w:t>
      </w:r>
      <w:r w:rsidR="00EC3010" w:rsidRPr="009049E9">
        <w:rPr>
          <w:rFonts w:eastAsiaTheme="minorEastAsia" w:cs="Arial"/>
          <w:lang w:eastAsia="ko-KR"/>
        </w:rPr>
        <w:t>14</w:t>
      </w:r>
      <w:r w:rsidRPr="009049E9">
        <w:rPr>
          <w:rFonts w:eastAsiaTheme="minorEastAsia" w:cs="Arial"/>
          <w:lang w:eastAsia="ko-KR"/>
        </w:rPr>
        <w:t>. UL Average-UPT at medium traffic loads: Mean, 5%-tile, 50%-tile and 95%-tile CDF</w:t>
      </w:r>
    </w:p>
    <w:p w14:paraId="7A353F50" w14:textId="77777777" w:rsidR="00917295" w:rsidRPr="003137CA" w:rsidRDefault="00917295" w:rsidP="00917295">
      <w:pPr>
        <w:pStyle w:val="Proposal"/>
        <w:numPr>
          <w:ilvl w:val="0"/>
          <w:numId w:val="0"/>
        </w:numPr>
        <w:spacing w:before="120" w:line="256" w:lineRule="auto"/>
        <w:ind w:left="1304" w:hanging="1304"/>
        <w:rPr>
          <w:rFonts w:eastAsiaTheme="minorEastAsia" w:cs="Arial"/>
          <w:b w:val="0"/>
          <w:lang w:eastAsia="ko-KR"/>
        </w:rPr>
      </w:pPr>
    </w:p>
    <w:p w14:paraId="67CACA15" w14:textId="45BAE0B8" w:rsidR="00917295" w:rsidRPr="003137CA"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w:t>
      </w:r>
      <w:r w:rsidR="00F13452" w:rsidRPr="007708E5">
        <w:rPr>
          <w:rFonts w:eastAsiaTheme="minorEastAsia" w:cs="Arial"/>
          <w:lang w:eastAsia="ko-KR"/>
        </w:rPr>
        <w:t>7</w:t>
      </w:r>
      <w:r w:rsidRPr="007708E5">
        <w:rPr>
          <w:rFonts w:eastAsiaTheme="minorEastAsia" w:cs="Arial"/>
          <w:b w:val="0"/>
          <w:lang w:eastAsia="ko-KR"/>
        </w:rPr>
        <w:t xml:space="preserve"> </w:t>
      </w:r>
      <w:r w:rsidRPr="007708E5">
        <w:rPr>
          <w:rFonts w:eastAsiaTheme="minorEastAsia" w:cs="Arial"/>
          <w:b w:val="0"/>
          <w:i/>
          <w:lang w:eastAsia="ko-KR"/>
        </w:rPr>
        <w:t xml:space="preserve">In case of two operator case, </w:t>
      </w:r>
      <w:r w:rsidRPr="007708E5">
        <w:rPr>
          <w:rFonts w:eastAsiaTheme="minorEastAsia" w:cs="Arial"/>
          <w:b w:val="0"/>
          <w:i/>
          <w:lang w:val="en-GB" w:eastAsia="ko-KR"/>
        </w:rPr>
        <w:t xml:space="preserve">UL Average-UPT gain is reduced compared to single operator environment. Nevertheless, the UL Average-UPT gain (for both 93 dB </w:t>
      </w:r>
      <w:r w:rsidR="00B7609E" w:rsidRPr="007708E5">
        <w:rPr>
          <w:rFonts w:eastAsiaTheme="minorEastAsia" w:cs="Arial"/>
          <w:b w:val="0"/>
          <w:i/>
          <w:lang w:val="en-GB" w:eastAsia="ko-KR"/>
        </w:rPr>
        <w:t xml:space="preserve">and </w:t>
      </w:r>
      <w:r w:rsidRPr="007708E5">
        <w:rPr>
          <w:rFonts w:eastAsiaTheme="minorEastAsia" w:cs="Arial"/>
          <w:b w:val="0"/>
          <w:i/>
          <w:lang w:val="en-GB" w:eastAsia="ko-KR"/>
        </w:rPr>
        <w:t xml:space="preserve">75 dB spatial isolation assumption for </w:t>
      </w:r>
      <w:r w:rsidR="009049E9" w:rsidRPr="007708E5">
        <w:rPr>
          <w:rFonts w:eastAsiaTheme="minorEastAsia" w:cs="Arial"/>
          <w:b w:val="0"/>
          <w:i/>
          <w:lang w:val="en-GB" w:eastAsia="ko-KR"/>
        </w:rPr>
        <w:t xml:space="preserve">co-site </w:t>
      </w:r>
      <w:r w:rsidRPr="007708E5">
        <w:rPr>
          <w:rFonts w:eastAsiaTheme="minorEastAsia" w:cs="Arial"/>
          <w:b w:val="0"/>
          <w:i/>
          <w:lang w:val="en-GB" w:eastAsia="ko-KR"/>
        </w:rPr>
        <w:t>adjacent-channel interference) of SBFD remains high in 0 % Grid-Shift case</w:t>
      </w:r>
    </w:p>
    <w:p w14:paraId="69B788BA" w14:textId="77777777" w:rsidR="00917295" w:rsidRPr="003137CA" w:rsidRDefault="00917295" w:rsidP="00917295">
      <w:pPr>
        <w:pStyle w:val="Proposal"/>
        <w:numPr>
          <w:ilvl w:val="0"/>
          <w:numId w:val="0"/>
        </w:numPr>
        <w:spacing w:before="120"/>
        <w:rPr>
          <w:rFonts w:eastAsiaTheme="minorEastAsia" w:cs="Arial"/>
          <w:b w:val="0"/>
          <w:lang w:val="en-GB" w:eastAsia="ko-KR"/>
        </w:rPr>
      </w:pPr>
    </w:p>
    <w:p w14:paraId="41054680" w14:textId="77777777" w:rsidR="00917295" w:rsidRPr="003137CA" w:rsidRDefault="00917295" w:rsidP="00917295">
      <w:pPr>
        <w:ind w:firstLineChars="50" w:firstLine="100"/>
        <w:rPr>
          <w:rFonts w:ascii="Arial" w:hAnsi="Arial" w:cs="Arial"/>
          <w:b/>
          <w:i/>
        </w:rPr>
      </w:pPr>
      <w:r w:rsidRPr="003137CA">
        <w:rPr>
          <w:rFonts w:ascii="Arial" w:hAnsi="Arial" w:cs="Arial"/>
          <w:b/>
          <w:i/>
          <w:lang w:val="en-US"/>
        </w:rPr>
        <w:t>- Co-existence - Operator #2 SBFD DL</w:t>
      </w:r>
    </w:p>
    <w:p w14:paraId="026E6ACE" w14:textId="61399021" w:rsidR="00917295" w:rsidRPr="007708E5" w:rsidRDefault="00917295" w:rsidP="00917295">
      <w:pPr>
        <w:ind w:firstLineChars="50" w:firstLine="100"/>
        <w:rPr>
          <w:rFonts w:ascii="Arial" w:hAnsi="Arial" w:cs="Arial"/>
        </w:rPr>
      </w:pPr>
      <w:r w:rsidRPr="007708E5">
        <w:rPr>
          <w:rFonts w:ascii="Arial" w:hAnsi="Arial" w:cs="Arial"/>
          <w:lang w:val="en-US"/>
        </w:rPr>
        <w:t xml:space="preserve">Figure </w:t>
      </w:r>
      <w:r w:rsidR="00EC3010" w:rsidRPr="007708E5">
        <w:rPr>
          <w:rFonts w:ascii="Arial" w:eastAsiaTheme="minorEastAsia" w:hAnsi="Arial" w:cs="Arial"/>
        </w:rPr>
        <w:t>15</w:t>
      </w:r>
      <w:r w:rsidRPr="007708E5">
        <w:rPr>
          <w:rFonts w:ascii="Arial" w:hAnsi="Arial" w:cs="Arial"/>
          <w:lang w:val="en-US"/>
        </w:rPr>
        <w:t xml:space="preserve"> shows SBFD DL-Average UPT CDF result. As discussed above in RU, for SBFD system using {XXXXU} slot configuration, there are very minor interference factors affecting performance on X slot. Therefore, we confirmed that it is similar to single operator.</w:t>
      </w:r>
    </w:p>
    <w:p w14:paraId="61040D31" w14:textId="77777777" w:rsidR="00917295" w:rsidRPr="003137CA" w:rsidRDefault="00917295" w:rsidP="00917295">
      <w:pPr>
        <w:pStyle w:val="Proposal"/>
        <w:numPr>
          <w:ilvl w:val="0"/>
          <w:numId w:val="0"/>
        </w:numPr>
        <w:spacing w:before="120"/>
        <w:jc w:val="center"/>
        <w:rPr>
          <w:rFonts w:eastAsiaTheme="minorEastAsia" w:cs="Arial"/>
          <w:b w:val="0"/>
          <w:lang w:val="en-GB" w:eastAsia="ko-KR"/>
        </w:rPr>
      </w:pPr>
    </w:p>
    <w:p w14:paraId="737AFF05" w14:textId="77777777" w:rsidR="00917295" w:rsidRPr="003137CA" w:rsidRDefault="00917295" w:rsidP="00917295">
      <w:pPr>
        <w:pStyle w:val="Proposal"/>
        <w:numPr>
          <w:ilvl w:val="0"/>
          <w:numId w:val="0"/>
        </w:numPr>
        <w:spacing w:before="120"/>
        <w:jc w:val="center"/>
        <w:rPr>
          <w:rFonts w:eastAsiaTheme="minorEastAsia" w:cs="Arial"/>
          <w:b w:val="0"/>
          <w:noProof/>
          <w:lang w:eastAsia="ko-KR"/>
        </w:rPr>
      </w:pPr>
      <w:r w:rsidRPr="003137CA">
        <w:rPr>
          <w:rFonts w:eastAsiaTheme="minorEastAsia" w:cs="Arial"/>
          <w:b w:val="0"/>
          <w:noProof/>
          <w:lang w:eastAsia="ko-KR"/>
        </w:rPr>
        <w:lastRenderedPageBreak/>
        <w:drawing>
          <wp:inline distT="0" distB="0" distL="0" distR="0" wp14:anchorId="5B15B3AB" wp14:editId="6A9A8F7E">
            <wp:extent cx="5760000" cy="5054953"/>
            <wp:effectExtent l="0" t="0" r="0" b="0"/>
            <wp:docPr id="323" name="그림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00" cy="5054953"/>
                    </a:xfrm>
                    <a:prstGeom prst="rect">
                      <a:avLst/>
                    </a:prstGeom>
                    <a:noFill/>
                  </pic:spPr>
                </pic:pic>
              </a:graphicData>
            </a:graphic>
          </wp:inline>
        </w:drawing>
      </w:r>
    </w:p>
    <w:p w14:paraId="50965B13" w14:textId="73B2A93C" w:rsidR="00917295" w:rsidRPr="009049E9" w:rsidRDefault="00917295" w:rsidP="00917295">
      <w:pPr>
        <w:pStyle w:val="Proposal"/>
        <w:numPr>
          <w:ilvl w:val="0"/>
          <w:numId w:val="0"/>
        </w:numPr>
        <w:spacing w:before="120" w:line="256" w:lineRule="auto"/>
        <w:ind w:left="1304" w:hanging="1304"/>
        <w:jc w:val="center"/>
        <w:rPr>
          <w:rFonts w:eastAsiaTheme="minorEastAsia" w:cs="Arial"/>
          <w:lang w:eastAsia="ko-KR"/>
        </w:rPr>
      </w:pPr>
      <w:r w:rsidRPr="009049E9">
        <w:rPr>
          <w:rFonts w:eastAsiaTheme="minorEastAsia" w:cs="Arial"/>
          <w:lang w:eastAsia="ko-KR"/>
        </w:rPr>
        <w:t xml:space="preserve">Figure </w:t>
      </w:r>
      <w:r w:rsidR="00EC3010" w:rsidRPr="009049E9">
        <w:rPr>
          <w:rFonts w:eastAsiaTheme="minorEastAsia" w:cs="Arial"/>
          <w:lang w:eastAsia="ko-KR"/>
        </w:rPr>
        <w:t>15</w:t>
      </w:r>
      <w:r w:rsidRPr="009049E9">
        <w:rPr>
          <w:rFonts w:eastAsiaTheme="minorEastAsia" w:cs="Arial"/>
          <w:lang w:eastAsia="ko-KR"/>
        </w:rPr>
        <w:t>. DL Average-UPT at medium traffic loads: Mean, 5%-tile, 50%-tile and 95%-tile CDF</w:t>
      </w:r>
    </w:p>
    <w:p w14:paraId="3330D646" w14:textId="77777777"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p>
    <w:p w14:paraId="73990442" w14:textId="77777777" w:rsidR="00917295" w:rsidRPr="003137CA" w:rsidRDefault="00917295" w:rsidP="00917295">
      <w:pPr>
        <w:ind w:firstLineChars="50" w:firstLine="100"/>
        <w:rPr>
          <w:rFonts w:ascii="Arial" w:hAnsi="Arial" w:cs="Arial"/>
          <w:b/>
          <w:i/>
        </w:rPr>
      </w:pPr>
      <w:r w:rsidRPr="003137CA">
        <w:rPr>
          <w:rFonts w:ascii="Arial" w:eastAsiaTheme="minorEastAsia" w:hAnsi="Arial" w:cs="Arial"/>
        </w:rPr>
        <w:t xml:space="preserve">- </w:t>
      </w:r>
      <w:r w:rsidRPr="003137CA">
        <w:rPr>
          <w:rFonts w:ascii="Arial" w:hAnsi="Arial" w:cs="Arial"/>
          <w:b/>
          <w:i/>
          <w:lang w:val="en-US"/>
        </w:rPr>
        <w:t>Co-existence - Operator #1 Legacy TDD UL</w:t>
      </w:r>
    </w:p>
    <w:p w14:paraId="50454718" w14:textId="77777777" w:rsidR="00917295" w:rsidRPr="003137CA" w:rsidRDefault="00917295" w:rsidP="00917295">
      <w:pPr>
        <w:ind w:firstLineChars="50" w:firstLine="100"/>
        <w:rPr>
          <w:rFonts w:ascii="Arial" w:hAnsi="Arial" w:cs="Arial"/>
        </w:rPr>
      </w:pPr>
      <w:r w:rsidRPr="003137CA">
        <w:rPr>
          <w:rFonts w:ascii="Arial" w:hAnsi="Arial" w:cs="Arial"/>
          <w:lang w:val="en-US"/>
        </w:rPr>
        <w:t>Legacy TDD UL is not changed compared to baseline. The reason is that legacy TDD system using {DDDSU} slot configuration uses the same resource as U slot and has no interference effect from operator using SBFD system. Therefore, there is no further discussion.</w:t>
      </w:r>
    </w:p>
    <w:p w14:paraId="0CC54BF3" w14:textId="77777777" w:rsidR="00917295" w:rsidRPr="003137CA" w:rsidRDefault="00917295" w:rsidP="00917295">
      <w:pPr>
        <w:ind w:firstLineChars="50" w:firstLine="100"/>
        <w:rPr>
          <w:rFonts w:ascii="Arial" w:hAnsi="Arial" w:cs="Arial"/>
          <w:b/>
          <w:i/>
        </w:rPr>
      </w:pPr>
      <w:r w:rsidRPr="003137CA">
        <w:rPr>
          <w:rFonts w:ascii="Arial" w:hAnsi="Arial" w:cs="Arial"/>
          <w:b/>
          <w:i/>
          <w:lang w:val="en-US"/>
        </w:rPr>
        <w:t>- Co-existence - Operator #1 Legacy TDD DL</w:t>
      </w:r>
    </w:p>
    <w:p w14:paraId="07FF4FCB" w14:textId="704A3BF9"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Figure </w:t>
      </w:r>
      <w:r w:rsidR="00EC3010" w:rsidRPr="007708E5">
        <w:rPr>
          <w:rFonts w:ascii="Arial" w:eastAsiaTheme="minorEastAsia" w:hAnsi="Arial" w:cs="Arial"/>
        </w:rPr>
        <w:t>16</w:t>
      </w:r>
      <w:r w:rsidRPr="007708E5">
        <w:rPr>
          <w:rFonts w:ascii="Arial" w:hAnsi="Arial" w:cs="Arial"/>
          <w:lang w:val="en-US"/>
        </w:rPr>
        <w:t xml:space="preserve"> </w:t>
      </w:r>
      <w:r w:rsidRPr="003137CA">
        <w:rPr>
          <w:rFonts w:ascii="Arial" w:hAnsi="Arial" w:cs="Arial"/>
          <w:lang w:val="en-US"/>
        </w:rPr>
        <w:t xml:space="preserve">shows Legacy TDD DL Average-UPT CDF result. </w:t>
      </w:r>
    </w:p>
    <w:p w14:paraId="68A4E028"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For co-existence #2 (static UE ACLR), we have found losses of -6 % (Mean CDF), -12 % (5%-tile CDF), -10 % (50%-tile CDF), and -9 % (95%-tile CDF), respectively, in the co-existence legacy TDD DL compared to the baseline legacy TDD DL. </w:t>
      </w:r>
    </w:p>
    <w:p w14:paraId="18384E54" w14:textId="502D189D"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For co-existence #3 (UE ACLR with power </w:t>
      </w:r>
      <w:r w:rsidR="009049E9">
        <w:rPr>
          <w:rFonts w:ascii="Arial" w:hAnsi="Arial" w:cs="Arial"/>
          <w:lang w:val="en-US"/>
        </w:rPr>
        <w:t>back-off</w:t>
      </w:r>
      <w:r w:rsidRPr="003137CA">
        <w:rPr>
          <w:rFonts w:ascii="Arial" w:hAnsi="Arial" w:cs="Arial"/>
          <w:lang w:val="en-US"/>
        </w:rPr>
        <w:t xml:space="preserve"> modeling), we confirmed losses of -4 % (Mean CDF), -4 % (5%-tile CDF), 0 % (50%-tile CDF), and -5 % (95%-tile CDF), respectively, in the co-existence legacy TDD DL compared to the baseline legacy TDD DL.</w:t>
      </w:r>
    </w:p>
    <w:p w14:paraId="4321A04B" w14:textId="029D085F"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Since the static UE ACLR (30 dB) of co-existence #2 is a value considering only the maximum power of 23 </w:t>
      </w:r>
      <w:proofErr w:type="spellStart"/>
      <w:r w:rsidRPr="003137CA">
        <w:rPr>
          <w:rFonts w:ascii="Arial" w:hAnsi="Arial" w:cs="Arial"/>
          <w:lang w:val="en-US"/>
        </w:rPr>
        <w:t>dBm</w:t>
      </w:r>
      <w:proofErr w:type="spellEnd"/>
      <w:r w:rsidRPr="003137CA">
        <w:rPr>
          <w:rFonts w:ascii="Arial" w:hAnsi="Arial" w:cs="Arial"/>
          <w:lang w:val="en-US"/>
        </w:rPr>
        <w:t xml:space="preserve"> of the UE, it may be an overestimated result as a worst case assumption. However, the UE in the actual environment does not transmit with maximum power. (e.g., UEs located in good channels </w:t>
      </w:r>
      <w:r w:rsidR="007708E5" w:rsidRPr="003137CA">
        <w:rPr>
          <w:rFonts w:ascii="Arial" w:hAnsi="Arial" w:cs="Arial"/>
          <w:lang w:val="en-US"/>
        </w:rPr>
        <w:t>environment</w:t>
      </w:r>
      <w:r w:rsidRPr="003137CA">
        <w:rPr>
          <w:rFonts w:ascii="Arial" w:hAnsi="Arial" w:cs="Arial"/>
          <w:lang w:val="en-US"/>
        </w:rPr>
        <w:t xml:space="preserve"> will transmit with lower power than maximum power). Accordingly, the UE ACLR considering power </w:t>
      </w:r>
      <w:r w:rsidR="009049E9">
        <w:rPr>
          <w:rFonts w:ascii="Arial" w:hAnsi="Arial" w:cs="Arial"/>
          <w:lang w:val="en-US"/>
        </w:rPr>
        <w:t>back-off</w:t>
      </w:r>
      <w:r w:rsidRPr="003137CA">
        <w:rPr>
          <w:rFonts w:ascii="Arial" w:hAnsi="Arial" w:cs="Arial"/>
          <w:lang w:val="en-US"/>
        </w:rPr>
        <w:t xml:space="preserve"> of co-existence #3 is a reasonable assumption. Considering the results from this evaluation and the special environment which UE clustering, the corresponding (co-existence #3) DL UPT loss is a marginal reduction in UPT performance due to SBFD UL UE-TDD DL UE </w:t>
      </w:r>
      <w:r w:rsidR="007708E5" w:rsidRPr="003137CA">
        <w:rPr>
          <w:rFonts w:ascii="Arial" w:hAnsi="Arial" w:cs="Arial"/>
          <w:lang w:val="en-US"/>
        </w:rPr>
        <w:t>adjacent</w:t>
      </w:r>
      <w:r w:rsidRPr="003137CA">
        <w:rPr>
          <w:rFonts w:ascii="Arial" w:hAnsi="Arial" w:cs="Arial"/>
          <w:lang w:val="en-US"/>
        </w:rPr>
        <w:t xml:space="preserve"> channel CLI effect.</w:t>
      </w:r>
    </w:p>
    <w:p w14:paraId="7C0F246D" w14:textId="77777777"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r w:rsidRPr="003137CA" w:rsidDel="00BF4C98">
        <w:rPr>
          <w:rFonts w:eastAsiaTheme="minorEastAsia" w:cs="Arial"/>
          <w:lang w:eastAsia="ko-KR"/>
        </w:rPr>
        <w:lastRenderedPageBreak/>
        <w:t xml:space="preserve"> </w:t>
      </w:r>
      <w:r w:rsidRPr="003137CA">
        <w:rPr>
          <w:rFonts w:eastAsiaTheme="minorEastAsia" w:cs="Arial"/>
          <w:noProof/>
          <w:lang w:eastAsia="ko-KR"/>
        </w:rPr>
        <w:drawing>
          <wp:inline distT="0" distB="0" distL="0" distR="0" wp14:anchorId="467FD5F3" wp14:editId="313FAAD0">
            <wp:extent cx="5760000" cy="4980887"/>
            <wp:effectExtent l="0" t="0" r="0" b="0"/>
            <wp:docPr id="324" name="그림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00" cy="4980887"/>
                    </a:xfrm>
                    <a:prstGeom prst="rect">
                      <a:avLst/>
                    </a:prstGeom>
                    <a:noFill/>
                  </pic:spPr>
                </pic:pic>
              </a:graphicData>
            </a:graphic>
          </wp:inline>
        </w:drawing>
      </w:r>
    </w:p>
    <w:p w14:paraId="6BF558DD" w14:textId="49451649" w:rsidR="00917295" w:rsidRPr="009049E9" w:rsidRDefault="00917295" w:rsidP="00917295">
      <w:pPr>
        <w:pStyle w:val="Proposal"/>
        <w:numPr>
          <w:ilvl w:val="0"/>
          <w:numId w:val="0"/>
        </w:numPr>
        <w:spacing w:before="120" w:line="256" w:lineRule="auto"/>
        <w:ind w:left="1304" w:hanging="1304"/>
        <w:jc w:val="center"/>
        <w:rPr>
          <w:rFonts w:eastAsiaTheme="minorEastAsia" w:cs="Arial"/>
          <w:lang w:eastAsia="ko-KR"/>
        </w:rPr>
      </w:pPr>
      <w:r w:rsidRPr="009049E9">
        <w:rPr>
          <w:rFonts w:eastAsiaTheme="minorEastAsia" w:cs="Arial"/>
          <w:lang w:eastAsia="ko-KR"/>
        </w:rPr>
        <w:t xml:space="preserve">Figure </w:t>
      </w:r>
      <w:r w:rsidR="00EC3010" w:rsidRPr="009049E9">
        <w:rPr>
          <w:rFonts w:eastAsiaTheme="minorEastAsia" w:cs="Arial"/>
          <w:lang w:eastAsia="ko-KR"/>
        </w:rPr>
        <w:t>16</w:t>
      </w:r>
      <w:r w:rsidRPr="009049E9">
        <w:rPr>
          <w:rFonts w:eastAsiaTheme="minorEastAsia" w:cs="Arial"/>
          <w:lang w:eastAsia="ko-KR"/>
        </w:rPr>
        <w:t>. DL Average-UPT at medium traffic loads: Mean, 5%-tile, 50%-tile and 95%-tile CDF</w:t>
      </w:r>
    </w:p>
    <w:p w14:paraId="3E5F0C73" w14:textId="77777777" w:rsidR="00917295" w:rsidRPr="003137CA" w:rsidRDefault="00917295" w:rsidP="00917295">
      <w:pPr>
        <w:pStyle w:val="Proposal"/>
        <w:numPr>
          <w:ilvl w:val="0"/>
          <w:numId w:val="0"/>
        </w:numPr>
        <w:spacing w:before="120"/>
        <w:jc w:val="center"/>
        <w:rPr>
          <w:rFonts w:eastAsiaTheme="minorEastAsia" w:cs="Arial"/>
          <w:b w:val="0"/>
          <w:lang w:eastAsia="ko-KR"/>
        </w:rPr>
      </w:pPr>
    </w:p>
    <w:p w14:paraId="5F6D5C7C" w14:textId="6060C367" w:rsidR="00917295" w:rsidRPr="003137CA" w:rsidRDefault="00917295" w:rsidP="00917295">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 xml:space="preserve">Observation </w:t>
      </w:r>
      <w:r w:rsidR="00F13452" w:rsidRPr="003137CA">
        <w:rPr>
          <w:rFonts w:eastAsiaTheme="minorEastAsia" w:cs="Arial"/>
          <w:lang w:eastAsia="ko-KR"/>
        </w:rPr>
        <w:t>18</w:t>
      </w:r>
      <w:r w:rsidRPr="003137CA">
        <w:rPr>
          <w:rFonts w:eastAsiaTheme="minorEastAsia" w:cs="Arial"/>
          <w:b w:val="0"/>
          <w:lang w:eastAsia="ko-KR"/>
        </w:rPr>
        <w:t xml:space="preserve"> </w:t>
      </w:r>
      <w:r w:rsidRPr="003137CA">
        <w:rPr>
          <w:rFonts w:cs="Arial"/>
          <w:b w:val="0"/>
          <w:i/>
        </w:rPr>
        <w:t xml:space="preserve">There is marginal UPT performance degradation due to SBFD UL UE-TDD DL UE </w:t>
      </w:r>
      <w:r w:rsidR="007708E5" w:rsidRPr="003137CA">
        <w:rPr>
          <w:rFonts w:cs="Arial"/>
          <w:b w:val="0"/>
          <w:i/>
        </w:rPr>
        <w:t>adjacent</w:t>
      </w:r>
      <w:r w:rsidRPr="003137CA">
        <w:rPr>
          <w:rFonts w:cs="Arial"/>
          <w:b w:val="0"/>
          <w:i/>
        </w:rPr>
        <w:t xml:space="preserve"> channel CLI</w:t>
      </w:r>
    </w:p>
    <w:p w14:paraId="0181F08B" w14:textId="2082A4B1" w:rsidR="00917295" w:rsidRPr="003137CA" w:rsidRDefault="00917295" w:rsidP="00917295">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 xml:space="preserve">Observation </w:t>
      </w:r>
      <w:r w:rsidR="00F13452" w:rsidRPr="007708E5">
        <w:rPr>
          <w:rFonts w:eastAsiaTheme="minorEastAsia" w:cs="Arial"/>
          <w:lang w:eastAsia="ko-KR"/>
        </w:rPr>
        <w:t>19</w:t>
      </w:r>
      <w:r w:rsidRPr="007708E5">
        <w:rPr>
          <w:rFonts w:eastAsiaTheme="minorEastAsia" w:cs="Arial"/>
          <w:b w:val="0"/>
          <w:lang w:eastAsia="ko-KR"/>
        </w:rPr>
        <w:t xml:space="preserve"> </w:t>
      </w:r>
      <w:r w:rsidRPr="007708E5">
        <w:rPr>
          <w:rFonts w:cs="Arial"/>
          <w:b w:val="0"/>
          <w:i/>
        </w:rPr>
        <w:t>UE ACLR modeling taking into account power back-off can better reflect the actual network situation</w:t>
      </w:r>
      <w:r w:rsidRPr="003137CA">
        <w:rPr>
          <w:rFonts w:cs="Arial"/>
          <w:b w:val="0"/>
          <w:i/>
        </w:rPr>
        <w:t xml:space="preserve"> </w:t>
      </w:r>
    </w:p>
    <w:p w14:paraId="70F5C2C2" w14:textId="77777777" w:rsidR="00917295" w:rsidRPr="003137CA" w:rsidRDefault="00917295" w:rsidP="00917295">
      <w:pPr>
        <w:pStyle w:val="Proposal"/>
        <w:numPr>
          <w:ilvl w:val="0"/>
          <w:numId w:val="0"/>
        </w:numPr>
        <w:spacing w:before="120"/>
        <w:rPr>
          <w:rFonts w:eastAsiaTheme="minorEastAsia" w:cs="Arial"/>
          <w:b w:val="0"/>
          <w:lang w:val="en-GB" w:eastAsia="ko-KR"/>
        </w:rPr>
      </w:pPr>
    </w:p>
    <w:p w14:paraId="1F3D8A82" w14:textId="18F1418E" w:rsidR="00917295" w:rsidRPr="003137CA" w:rsidRDefault="00917295" w:rsidP="00917295">
      <w:pPr>
        <w:pStyle w:val="5"/>
        <w:rPr>
          <w:rFonts w:ascii="Arial" w:eastAsia="맑은 고딕" w:hAnsi="Arial" w:cs="Arial"/>
        </w:rPr>
      </w:pPr>
      <w:r w:rsidRPr="003137CA">
        <w:rPr>
          <w:rFonts w:ascii="Arial" w:eastAsia="맑은 고딕" w:hAnsi="Arial" w:cs="Arial"/>
          <w:b/>
          <w:color w:val="auto"/>
        </w:rPr>
        <w:t>[Packet Latency]</w:t>
      </w:r>
    </w:p>
    <w:p w14:paraId="16F7702D"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Figure 16 shows DL and UL Mean Packet Latency CDF. For the DL and UL Packet Latency with the co-existence Legacy TDD for Operator #1 and SBFD for Operator #2, each results has similarity as in Average-UPT performance.</w:t>
      </w:r>
    </w:p>
    <w:p w14:paraId="2D9724BF"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#1 SBFD DL</w:t>
      </w:r>
    </w:p>
    <w:p w14:paraId="1A698848"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Increase of DL packet latency of SBFD for Operator #2 is observed, compared to legacy TDD.</w:t>
      </w:r>
    </w:p>
    <w:p w14:paraId="5D9E0447"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#2 TDD DL</w:t>
      </w:r>
    </w:p>
    <w:p w14:paraId="1216F4A2"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Increase of DL packet latency of Legacy TDD for Operator #1 is observed, compared to baseline Legacy TDD.</w:t>
      </w:r>
    </w:p>
    <w:p w14:paraId="15B3A05A"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#1 SBFD UL</w:t>
      </w:r>
    </w:p>
    <w:p w14:paraId="271B6AB3" w14:textId="7A6C9AC1"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It is observed that SBFD can reduce the UL packet latency even with new types of interference including single operator interferences, co-site adjacent-channel CLI and </w:t>
      </w:r>
      <w:proofErr w:type="spellStart"/>
      <w:r w:rsidR="00A8304F">
        <w:rPr>
          <w:rFonts w:eastAsiaTheme="minorEastAsia" w:cs="Arial"/>
          <w:b w:val="0"/>
          <w:lang w:eastAsia="ko-KR"/>
        </w:rPr>
        <w:t>gNB-gNB</w:t>
      </w:r>
      <w:proofErr w:type="spellEnd"/>
      <w:r w:rsidRPr="003137CA">
        <w:rPr>
          <w:rFonts w:eastAsiaTheme="minorEastAsia" w:cs="Arial"/>
          <w:b w:val="0"/>
          <w:lang w:eastAsia="ko-KR"/>
        </w:rPr>
        <w:t xml:space="preserve"> adjacent-channel CLI.</w:t>
      </w:r>
    </w:p>
    <w:p w14:paraId="61D90BE0" w14:textId="77777777" w:rsidR="00917295" w:rsidRPr="003137CA" w:rsidRDefault="00917295" w:rsidP="00917295">
      <w:pPr>
        <w:pStyle w:val="Proposal"/>
        <w:numPr>
          <w:ilvl w:val="0"/>
          <w:numId w:val="0"/>
        </w:numPr>
        <w:spacing w:before="120"/>
        <w:jc w:val="center"/>
        <w:rPr>
          <w:rFonts w:eastAsiaTheme="minorEastAsia" w:cs="Arial"/>
          <w:b w:val="0"/>
          <w:highlight w:val="cyan"/>
          <w:lang w:eastAsia="ko-KR"/>
        </w:rPr>
      </w:pPr>
      <w:r w:rsidRPr="003137CA">
        <w:rPr>
          <w:rFonts w:eastAsiaTheme="minorEastAsia" w:cs="Arial"/>
          <w:b w:val="0"/>
          <w:noProof/>
          <w:lang w:eastAsia="ko-KR"/>
        </w:rPr>
        <w:lastRenderedPageBreak/>
        <w:drawing>
          <wp:inline distT="0" distB="0" distL="0" distR="0" wp14:anchorId="7288B7BD" wp14:editId="01FDC71F">
            <wp:extent cx="5580000" cy="2353551"/>
            <wp:effectExtent l="0" t="0" r="1905" b="8890"/>
            <wp:docPr id="325" name="그림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0000" cy="2353551"/>
                    </a:xfrm>
                    <a:prstGeom prst="rect">
                      <a:avLst/>
                    </a:prstGeom>
                    <a:noFill/>
                  </pic:spPr>
                </pic:pic>
              </a:graphicData>
            </a:graphic>
          </wp:inline>
        </w:drawing>
      </w:r>
    </w:p>
    <w:p w14:paraId="5EA968B7" w14:textId="648869B3" w:rsidR="00917295" w:rsidRPr="007708E5" w:rsidRDefault="00917295" w:rsidP="00917295">
      <w:pPr>
        <w:pStyle w:val="Proposal"/>
        <w:numPr>
          <w:ilvl w:val="0"/>
          <w:numId w:val="0"/>
        </w:numPr>
        <w:spacing w:before="120"/>
        <w:jc w:val="center"/>
        <w:rPr>
          <w:rFonts w:eastAsiaTheme="minorEastAsia" w:cs="Arial"/>
          <w:lang w:val="en-GB" w:eastAsia="ko-KR"/>
        </w:rPr>
      </w:pPr>
      <w:r w:rsidRPr="007708E5">
        <w:rPr>
          <w:rFonts w:eastAsiaTheme="minorEastAsia" w:cs="Arial"/>
          <w:lang w:val="en-GB" w:eastAsia="ko-KR"/>
        </w:rPr>
        <w:t xml:space="preserve">Figure </w:t>
      </w:r>
      <w:r w:rsidR="00EC3010" w:rsidRPr="007708E5">
        <w:rPr>
          <w:rFonts w:eastAsiaTheme="minorEastAsia" w:cs="Arial"/>
          <w:lang w:eastAsia="ko-KR"/>
        </w:rPr>
        <w:t>17</w:t>
      </w:r>
      <w:r w:rsidRPr="007708E5">
        <w:rPr>
          <w:rFonts w:eastAsiaTheme="minorEastAsia" w:cs="Arial"/>
          <w:lang w:val="en-GB" w:eastAsia="ko-KR"/>
        </w:rPr>
        <w:t>. Mean CDF of Packet Latency</w:t>
      </w:r>
    </w:p>
    <w:p w14:paraId="2423143E" w14:textId="77777777" w:rsidR="00917295" w:rsidRPr="003137CA" w:rsidRDefault="00917295" w:rsidP="00917295">
      <w:pPr>
        <w:pStyle w:val="Proposal"/>
        <w:numPr>
          <w:ilvl w:val="0"/>
          <w:numId w:val="0"/>
        </w:numPr>
        <w:spacing w:before="120"/>
        <w:rPr>
          <w:rFonts w:eastAsiaTheme="minorEastAsia" w:cs="Arial"/>
          <w:b w:val="0"/>
          <w:lang w:val="en-GB" w:eastAsia="ko-KR"/>
        </w:rPr>
      </w:pPr>
    </w:p>
    <w:p w14:paraId="70CC473E" w14:textId="77777777" w:rsidR="00917295" w:rsidRPr="003137CA" w:rsidRDefault="00917295" w:rsidP="00917295">
      <w:pPr>
        <w:pStyle w:val="4"/>
        <w:ind w:left="1000" w:hanging="400"/>
        <w:rPr>
          <w:rFonts w:cs="Arial"/>
          <w:b/>
          <w:sz w:val="20"/>
        </w:rPr>
      </w:pPr>
      <w:r w:rsidRPr="003137CA">
        <w:rPr>
          <w:rFonts w:cs="Arial"/>
          <w:b/>
          <w:sz w:val="20"/>
        </w:rPr>
        <w:t>2.4.2.2 FR1 Urban Macro with 100 % Grid Shift for Deployment Case 4</w:t>
      </w:r>
    </w:p>
    <w:p w14:paraId="67D6029E" w14:textId="41260A02"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100% Grid shift is a layout in which among two FR1 Urban Macro consisting of 7 sites, 21 cells (21 </w:t>
      </w:r>
      <w:proofErr w:type="spellStart"/>
      <w:r w:rsidRPr="003137CA">
        <w:rPr>
          <w:rFonts w:ascii="Arial" w:hAnsi="Arial" w:cs="Arial"/>
          <w:lang w:val="en-US"/>
        </w:rPr>
        <w:t>gNBs</w:t>
      </w:r>
      <w:proofErr w:type="spellEnd"/>
      <w:r w:rsidRPr="003137CA">
        <w:rPr>
          <w:rFonts w:ascii="Arial" w:hAnsi="Arial" w:cs="Arial"/>
          <w:lang w:val="en-US"/>
        </w:rPr>
        <w:t xml:space="preserve">) one operator is shifted by some distance. Accordingly, from one SBFD </w:t>
      </w:r>
      <w:proofErr w:type="spellStart"/>
      <w:r w:rsidRPr="003137CA">
        <w:rPr>
          <w:rFonts w:ascii="Arial" w:hAnsi="Arial" w:cs="Arial"/>
          <w:lang w:val="en-US"/>
        </w:rPr>
        <w:t>gNB</w:t>
      </w:r>
      <w:proofErr w:type="spellEnd"/>
      <w:r w:rsidRPr="003137CA">
        <w:rPr>
          <w:rFonts w:ascii="Arial" w:hAnsi="Arial" w:cs="Arial"/>
          <w:lang w:val="en-US"/>
        </w:rPr>
        <w:t xml:space="preserve"> perspective, </w:t>
      </w:r>
      <w:r w:rsidR="007708E5" w:rsidRPr="003137CA">
        <w:rPr>
          <w:rFonts w:ascii="Arial" w:hAnsi="Arial" w:cs="Arial"/>
          <w:lang w:val="en-US"/>
        </w:rPr>
        <w:t>there</w:t>
      </w:r>
      <w:r w:rsidRPr="003137CA">
        <w:rPr>
          <w:rFonts w:ascii="Arial" w:hAnsi="Arial" w:cs="Arial"/>
          <w:lang w:val="en-US"/>
        </w:rPr>
        <w:t xml:space="preserve"> may be inter-site </w:t>
      </w:r>
      <w:proofErr w:type="spellStart"/>
      <w:r w:rsidRPr="003137CA">
        <w:rPr>
          <w:rFonts w:ascii="Arial" w:hAnsi="Arial" w:cs="Arial"/>
          <w:lang w:val="en-US"/>
        </w:rPr>
        <w:t>gNB-gNB</w:t>
      </w:r>
      <w:proofErr w:type="spellEnd"/>
      <w:r w:rsidRPr="003137CA">
        <w:rPr>
          <w:rFonts w:ascii="Arial" w:hAnsi="Arial" w:cs="Arial"/>
          <w:lang w:val="en-US"/>
        </w:rPr>
        <w:t xml:space="preserve"> adjacent channel CLI source at a point which has shorter distance than ISD. In this evaluation, unlike 0% Grid Shift, co-site </w:t>
      </w:r>
      <w:proofErr w:type="spellStart"/>
      <w:r w:rsidRPr="003137CA">
        <w:rPr>
          <w:rFonts w:ascii="Arial" w:hAnsi="Arial" w:cs="Arial"/>
          <w:lang w:val="en-US"/>
        </w:rPr>
        <w:t>gNB-gNB</w:t>
      </w:r>
      <w:proofErr w:type="spellEnd"/>
      <w:r w:rsidRPr="003137CA">
        <w:rPr>
          <w:rFonts w:ascii="Arial" w:hAnsi="Arial" w:cs="Arial"/>
          <w:lang w:val="en-US"/>
        </w:rPr>
        <w:t xml:space="preserve"> adjacent channel CLI is not considered in 100% Grid Shift.</w:t>
      </w:r>
    </w:p>
    <w:p w14:paraId="182F5339" w14:textId="1B20D656"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In addition, same as 0 % Grid Shift, from a UE point of view, the SBFD UEs and the legacy TDD UEs are located in a narrow cluster, and evaluation </w:t>
      </w:r>
      <w:r w:rsidR="00DF2C76">
        <w:rPr>
          <w:rFonts w:ascii="Arial" w:hAnsi="Arial" w:cs="Arial"/>
          <w:lang w:val="en-US"/>
        </w:rPr>
        <w:t>is</w:t>
      </w:r>
      <w:r w:rsidRPr="003137CA">
        <w:rPr>
          <w:rFonts w:ascii="Arial" w:hAnsi="Arial" w:cs="Arial"/>
          <w:lang w:val="en-US"/>
        </w:rPr>
        <w:t xml:space="preserve"> conducted in the environment with UE-UE adjacent channel CLI. In this experimental environment, co-existence evaluation </w:t>
      </w:r>
      <w:r w:rsidR="00DF2C76">
        <w:rPr>
          <w:rFonts w:ascii="Arial" w:hAnsi="Arial" w:cs="Arial"/>
          <w:lang w:val="en-US"/>
        </w:rPr>
        <w:t>is</w:t>
      </w:r>
      <w:r w:rsidRPr="003137CA">
        <w:rPr>
          <w:rFonts w:ascii="Arial" w:hAnsi="Arial" w:cs="Arial"/>
          <w:lang w:val="en-US"/>
        </w:rPr>
        <w:t xml:space="preserve"> conducted.</w:t>
      </w:r>
    </w:p>
    <w:p w14:paraId="6A9873CB"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p>
    <w:p w14:paraId="759F1486" w14:textId="77777777" w:rsidR="00917295" w:rsidRPr="003137CA" w:rsidRDefault="00917295" w:rsidP="00917295">
      <w:pPr>
        <w:pStyle w:val="5"/>
        <w:rPr>
          <w:rFonts w:ascii="Arial" w:hAnsi="Arial" w:cs="Arial"/>
          <w:b/>
        </w:rPr>
      </w:pPr>
      <w:r w:rsidRPr="003137CA">
        <w:rPr>
          <w:rFonts w:ascii="Arial" w:eastAsia="맑은 고딕" w:hAnsi="Arial" w:cs="Arial"/>
          <w:b/>
          <w:color w:val="auto"/>
        </w:rPr>
        <w:t>[Resource Utilization]</w:t>
      </w:r>
    </w:p>
    <w:p w14:paraId="72E35A74" w14:textId="7940B1AE"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Figure </w:t>
      </w:r>
      <w:r w:rsidR="00EC3010" w:rsidRPr="003137CA">
        <w:rPr>
          <w:rFonts w:ascii="Arial" w:eastAsiaTheme="minorEastAsia" w:hAnsi="Arial" w:cs="Arial"/>
          <w:b/>
        </w:rPr>
        <w:t>18</w:t>
      </w:r>
      <w:r w:rsidRPr="003137CA">
        <w:rPr>
          <w:rFonts w:ascii="Arial" w:hAnsi="Arial" w:cs="Arial"/>
          <w:lang w:val="en-US"/>
        </w:rPr>
        <w:t xml:space="preserve"> is show the RU (Resource Utilization) type 2 for both DL and UL. In this evaluation, Medium RU </w:t>
      </w:r>
      <w:r w:rsidR="00DF2C76">
        <w:rPr>
          <w:rFonts w:ascii="Arial" w:hAnsi="Arial" w:cs="Arial"/>
          <w:lang w:val="en-US"/>
        </w:rPr>
        <w:t>is</w:t>
      </w:r>
      <w:r w:rsidRPr="003137CA">
        <w:rPr>
          <w:rFonts w:ascii="Arial" w:hAnsi="Arial" w:cs="Arial"/>
          <w:lang w:val="en-US"/>
        </w:rPr>
        <w:t xml:space="preserve"> targeted to reflect the general traffic situation. The overall aspect of RU changes are similar with 0 % Grid Shift evaluation.</w:t>
      </w:r>
    </w:p>
    <w:p w14:paraId="1712050F" w14:textId="77777777" w:rsidR="00917295" w:rsidRPr="003137CA" w:rsidRDefault="00917295" w:rsidP="00917295">
      <w:pPr>
        <w:ind w:firstLineChars="50" w:firstLine="100"/>
        <w:rPr>
          <w:rFonts w:ascii="Arial" w:hAnsi="Arial" w:cs="Arial"/>
          <w:b/>
          <w:i/>
          <w:lang w:val="en-US"/>
        </w:rPr>
      </w:pPr>
      <w:r w:rsidRPr="003137CA">
        <w:rPr>
          <w:rFonts w:ascii="Arial" w:hAnsi="Arial" w:cs="Arial"/>
          <w:b/>
          <w:i/>
          <w:lang w:val="en-US"/>
        </w:rPr>
        <w:t>- Co-existence - Operator #2 SBFD UL</w:t>
      </w:r>
    </w:p>
    <w:p w14:paraId="2958E01A"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As discussed in Single operator, the SBFD system has lower mean RU than a legacy TDD. This is because of the time resource of UL in SBFD system have increased. However, it can be seen that the RU may increase compared to the single operator due to the increase in packet processing time due to adjacent channel interference, but the UL RU is still lower than the baseline.</w:t>
      </w:r>
    </w:p>
    <w:p w14:paraId="5199FC24" w14:textId="77777777" w:rsidR="00917295" w:rsidRPr="003137CA" w:rsidRDefault="00917295" w:rsidP="00917295">
      <w:pPr>
        <w:ind w:firstLineChars="50" w:firstLine="100"/>
        <w:rPr>
          <w:rFonts w:ascii="Arial" w:hAnsi="Arial" w:cs="Arial"/>
          <w:b/>
          <w:i/>
          <w:lang w:val="en-US"/>
        </w:rPr>
      </w:pPr>
      <w:r w:rsidRPr="003137CA">
        <w:rPr>
          <w:rFonts w:ascii="Arial" w:hAnsi="Arial" w:cs="Arial"/>
          <w:b/>
          <w:i/>
          <w:lang w:val="en-US"/>
        </w:rPr>
        <w:t>- Co-existence - Operator #2 SBFD DL</w:t>
      </w:r>
    </w:p>
    <w:p w14:paraId="1B6AE1D9"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A SBFD system has higher mean RU than a TDD system. This is because of DL frequency resource of the SBFD system is reduced, compared to the TDD system, while the traffic load (packet arrival rate) remains the same. For Coexistence, {XXXXU} For SBFD systems using slot configuration, there are no interference factors affecting performance on the X slot. Therefore, there is no influence from other systems.</w:t>
      </w:r>
    </w:p>
    <w:p w14:paraId="6E670377" w14:textId="77777777" w:rsidR="00917295" w:rsidRPr="003137CA" w:rsidRDefault="00917295" w:rsidP="00917295">
      <w:pPr>
        <w:ind w:firstLineChars="50" w:firstLine="100"/>
        <w:rPr>
          <w:rFonts w:ascii="Arial" w:hAnsi="Arial" w:cs="Arial"/>
          <w:b/>
          <w:i/>
          <w:lang w:val="en-US"/>
        </w:rPr>
      </w:pPr>
      <w:r w:rsidRPr="003137CA">
        <w:rPr>
          <w:rFonts w:ascii="Arial" w:hAnsi="Arial" w:cs="Arial"/>
          <w:b/>
          <w:i/>
          <w:lang w:val="en-US"/>
        </w:rPr>
        <w:t>- Co-existence - Operator #1 Legacy TDD UL</w:t>
      </w:r>
    </w:p>
    <w:p w14:paraId="00FCF0EF"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Legacy TDD UL is not changed compared to baseline. The reason is that legacy TDD system using {DDDDSU} slot configuration uses the same resource as U slot and has no interference effect from operator using SBFD system.</w:t>
      </w:r>
    </w:p>
    <w:p w14:paraId="02B3A851" w14:textId="77777777" w:rsidR="00917295" w:rsidRPr="003137CA" w:rsidRDefault="00917295" w:rsidP="00917295">
      <w:pPr>
        <w:ind w:firstLineChars="50" w:firstLine="100"/>
        <w:rPr>
          <w:rFonts w:ascii="Arial" w:hAnsi="Arial" w:cs="Arial"/>
          <w:b/>
          <w:i/>
          <w:lang w:val="en-US"/>
        </w:rPr>
      </w:pPr>
      <w:r w:rsidRPr="003137CA">
        <w:rPr>
          <w:rFonts w:ascii="Arial" w:hAnsi="Arial" w:cs="Arial"/>
          <w:b/>
          <w:i/>
          <w:lang w:val="en-US"/>
        </w:rPr>
        <w:t>- Co-existence - Operator #1 Legacy TDD DL</w:t>
      </w:r>
    </w:p>
    <w:p w14:paraId="414CD457"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cs="Arial"/>
          <w:b w:val="0"/>
        </w:rPr>
        <w:t>The RU of Legacy TDD DL tends to increase slightly compared to baseline. The reason is due to adjacent channel CLI of SBFD UL UE. Due to adjacent-channel CLI effect, it may take more time to process one packet, which may increase resource share. However, this influence does not correspond to all UEs, and may be the result of some UEs. Details can be discussed in detail in UPT and latency discussions.</w:t>
      </w:r>
    </w:p>
    <w:p w14:paraId="3B7AD353"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p>
    <w:p w14:paraId="7209EDD7"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p>
    <w:p w14:paraId="01F65762" w14:textId="77777777" w:rsidR="00917295" w:rsidRPr="003137CA" w:rsidRDefault="00917295" w:rsidP="00917295">
      <w:pPr>
        <w:pStyle w:val="Proposal"/>
        <w:numPr>
          <w:ilvl w:val="0"/>
          <w:numId w:val="0"/>
        </w:numPr>
        <w:spacing w:before="120"/>
        <w:ind w:firstLineChars="50" w:firstLine="100"/>
        <w:jc w:val="center"/>
        <w:rPr>
          <w:rFonts w:eastAsiaTheme="minorEastAsia" w:cs="Arial"/>
          <w:b w:val="0"/>
          <w:lang w:eastAsia="ko-KR"/>
        </w:rPr>
      </w:pPr>
      <w:r w:rsidRPr="003137CA">
        <w:rPr>
          <w:rFonts w:eastAsiaTheme="minorEastAsia" w:cs="Arial"/>
          <w:b w:val="0"/>
          <w:noProof/>
          <w:lang w:eastAsia="ko-KR"/>
        </w:rPr>
        <w:drawing>
          <wp:inline distT="0" distB="0" distL="0" distR="0" wp14:anchorId="7FCCB4AB" wp14:editId="6B3BFE1B">
            <wp:extent cx="5400000" cy="2727591"/>
            <wp:effectExtent l="0" t="0" r="0" b="0"/>
            <wp:docPr id="326" name="그림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00" cy="2727591"/>
                    </a:xfrm>
                    <a:prstGeom prst="rect">
                      <a:avLst/>
                    </a:prstGeom>
                    <a:noFill/>
                  </pic:spPr>
                </pic:pic>
              </a:graphicData>
            </a:graphic>
          </wp:inline>
        </w:drawing>
      </w:r>
    </w:p>
    <w:p w14:paraId="6282EAE5" w14:textId="0FAEF5AF" w:rsidR="00917295" w:rsidRPr="003137CA" w:rsidRDefault="00917295" w:rsidP="00917295">
      <w:pPr>
        <w:pStyle w:val="Proposal"/>
        <w:numPr>
          <w:ilvl w:val="0"/>
          <w:numId w:val="0"/>
        </w:numPr>
        <w:spacing w:before="120" w:line="256" w:lineRule="auto"/>
        <w:ind w:left="1304" w:hanging="1304"/>
        <w:jc w:val="center"/>
        <w:rPr>
          <w:rFonts w:eastAsiaTheme="minorEastAsia" w:cs="Arial"/>
          <w:lang w:eastAsia="ko-KR"/>
        </w:rPr>
      </w:pPr>
      <w:r w:rsidRPr="003137CA">
        <w:rPr>
          <w:rFonts w:eastAsiaTheme="minorEastAsia" w:cs="Arial"/>
          <w:lang w:eastAsia="ko-KR"/>
        </w:rPr>
        <w:t xml:space="preserve">Figure </w:t>
      </w:r>
      <w:r w:rsidR="00EC3010" w:rsidRPr="003137CA">
        <w:rPr>
          <w:rFonts w:eastAsiaTheme="minorEastAsia" w:cs="Arial"/>
          <w:b w:val="0"/>
          <w:lang w:eastAsia="ko-KR"/>
        </w:rPr>
        <w:t>18</w:t>
      </w:r>
      <w:r w:rsidRPr="003137CA">
        <w:rPr>
          <w:rFonts w:eastAsiaTheme="minorEastAsia" w:cs="Arial"/>
          <w:lang w:eastAsia="ko-KR"/>
        </w:rPr>
        <w:t>. Mean DL and UL Resource Utilization at medium traffic loads for [Baseline] and [Co-existence] comparison</w:t>
      </w:r>
    </w:p>
    <w:p w14:paraId="537A380C" w14:textId="77777777" w:rsidR="00917295" w:rsidRPr="003137CA" w:rsidRDefault="00917295" w:rsidP="00917295">
      <w:pPr>
        <w:pStyle w:val="Proposal"/>
        <w:numPr>
          <w:ilvl w:val="0"/>
          <w:numId w:val="0"/>
        </w:numPr>
        <w:spacing w:before="120" w:line="256" w:lineRule="auto"/>
        <w:ind w:left="1304" w:hanging="1304"/>
        <w:jc w:val="center"/>
        <w:rPr>
          <w:rFonts w:eastAsiaTheme="minorEastAsia" w:cs="Arial"/>
          <w:b w:val="0"/>
          <w:lang w:eastAsia="ko-KR"/>
        </w:rPr>
      </w:pPr>
    </w:p>
    <w:p w14:paraId="12C50193" w14:textId="77777777" w:rsidR="00917295" w:rsidRPr="003137CA" w:rsidRDefault="00917295" w:rsidP="00917295">
      <w:pPr>
        <w:pStyle w:val="5"/>
        <w:rPr>
          <w:rFonts w:ascii="Arial" w:eastAsia="맑은 고딕" w:hAnsi="Arial" w:cs="Arial"/>
        </w:rPr>
      </w:pPr>
      <w:r w:rsidRPr="003137CA">
        <w:rPr>
          <w:rFonts w:ascii="Arial" w:eastAsia="맑은 고딕" w:hAnsi="Arial" w:cs="Arial"/>
          <w:b/>
          <w:color w:val="auto"/>
        </w:rPr>
        <w:t>[Average-UPT]</w:t>
      </w:r>
    </w:p>
    <w:p w14:paraId="2ADA1662"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#2 SBFD UL</w:t>
      </w:r>
    </w:p>
    <w:p w14:paraId="0B996700" w14:textId="4479E9F1" w:rsidR="00917295" w:rsidRPr="003137CA" w:rsidRDefault="00917295" w:rsidP="00917295">
      <w:pPr>
        <w:ind w:firstLineChars="50" w:firstLine="100"/>
        <w:rPr>
          <w:rFonts w:ascii="Arial" w:hAnsi="Arial" w:cs="Arial"/>
        </w:rPr>
      </w:pPr>
      <w:r w:rsidRPr="003137CA">
        <w:rPr>
          <w:rFonts w:ascii="Arial" w:hAnsi="Arial" w:cs="Arial"/>
          <w:lang w:val="en-US"/>
        </w:rPr>
        <w:t xml:space="preserve">Figure </w:t>
      </w:r>
      <w:r w:rsidR="00EC3010" w:rsidRPr="003137CA">
        <w:rPr>
          <w:rFonts w:ascii="Arial" w:eastAsiaTheme="minorEastAsia" w:hAnsi="Arial" w:cs="Arial"/>
          <w:b/>
        </w:rPr>
        <w:t>19</w:t>
      </w:r>
      <w:r w:rsidRPr="003137CA">
        <w:rPr>
          <w:rFonts w:ascii="Arial" w:hAnsi="Arial" w:cs="Arial"/>
          <w:lang w:val="en-US"/>
        </w:rPr>
        <w:t xml:space="preserve"> shows SBFD UL Average-UPT CDF result. In summary, we have confirmed that SBFD UL has 55% (Mean CDF), 53% (5%-tile CDF), 65% (50%-CDF), and 70% (95%-tile CDF), respectively, compared to baseline legacy TDD UL. As assumed in this evaluation, there are </w:t>
      </w:r>
      <w:proofErr w:type="spellStart"/>
      <w:r w:rsidR="00A8304F">
        <w:rPr>
          <w:rFonts w:ascii="Arial" w:hAnsi="Arial" w:cs="Arial"/>
          <w:lang w:val="en-US"/>
        </w:rPr>
        <w:t>gNB-gNB</w:t>
      </w:r>
      <w:proofErr w:type="spellEnd"/>
      <w:r w:rsidRPr="003137CA">
        <w:rPr>
          <w:rFonts w:ascii="Arial" w:hAnsi="Arial" w:cs="Arial"/>
          <w:lang w:val="en-US"/>
        </w:rPr>
        <w:t xml:space="preserve"> adjacent channel CLI source at a point as far away as the ISD. Because of this, overall UL Average-UPT gain is reduced compared to single operator environment. Nevertheless, we have confirmed that the UL Average-UPT gain of SBFD </w:t>
      </w:r>
      <w:r w:rsidR="007708E5" w:rsidRPr="003137CA">
        <w:rPr>
          <w:rFonts w:ascii="Arial" w:hAnsi="Arial" w:cs="Arial"/>
          <w:lang w:val="en-US"/>
        </w:rPr>
        <w:t>remains</w:t>
      </w:r>
      <w:r w:rsidRPr="003137CA">
        <w:rPr>
          <w:rFonts w:ascii="Arial" w:hAnsi="Arial" w:cs="Arial"/>
          <w:lang w:val="en-US"/>
        </w:rPr>
        <w:t xml:space="preserve"> high due to the use of UL </w:t>
      </w:r>
      <w:proofErr w:type="spellStart"/>
      <w:r w:rsidRPr="003137CA">
        <w:rPr>
          <w:rFonts w:ascii="Arial" w:hAnsi="Arial" w:cs="Arial"/>
          <w:lang w:val="en-US"/>
        </w:rPr>
        <w:t>subband</w:t>
      </w:r>
      <w:proofErr w:type="spellEnd"/>
      <w:r w:rsidRPr="003137CA">
        <w:rPr>
          <w:rFonts w:ascii="Arial" w:hAnsi="Arial" w:cs="Arial"/>
          <w:lang w:val="en-US"/>
        </w:rPr>
        <w:t>.</w:t>
      </w:r>
    </w:p>
    <w:p w14:paraId="171123B9" w14:textId="77777777" w:rsidR="00917295" w:rsidRPr="003137CA" w:rsidRDefault="00917295" w:rsidP="00917295">
      <w:pPr>
        <w:ind w:firstLineChars="50" w:firstLine="100"/>
        <w:rPr>
          <w:rFonts w:ascii="Arial" w:hAnsi="Arial" w:cs="Arial"/>
        </w:rPr>
      </w:pPr>
    </w:p>
    <w:p w14:paraId="079436F1" w14:textId="77777777" w:rsidR="00917295" w:rsidRPr="003137CA" w:rsidRDefault="00917295" w:rsidP="00917295">
      <w:pPr>
        <w:pStyle w:val="Proposal"/>
        <w:numPr>
          <w:ilvl w:val="0"/>
          <w:numId w:val="0"/>
        </w:numPr>
        <w:spacing w:before="120"/>
        <w:jc w:val="center"/>
        <w:rPr>
          <w:rFonts w:eastAsiaTheme="minorEastAsia" w:cs="Arial"/>
          <w:b w:val="0"/>
          <w:highlight w:val="cyan"/>
          <w:lang w:eastAsia="ko-KR"/>
        </w:rPr>
      </w:pPr>
      <w:r w:rsidRPr="003137CA">
        <w:rPr>
          <w:rFonts w:eastAsiaTheme="minorEastAsia" w:cs="Arial"/>
          <w:b w:val="0"/>
          <w:noProof/>
          <w:lang w:eastAsia="ko-KR"/>
        </w:rPr>
        <w:lastRenderedPageBreak/>
        <w:drawing>
          <wp:inline distT="0" distB="0" distL="0" distR="0" wp14:anchorId="779037A2" wp14:editId="72B33C5B">
            <wp:extent cx="5400000" cy="4428424"/>
            <wp:effectExtent l="0" t="0" r="0" b="0"/>
            <wp:docPr id="327" name="그림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00" cy="4428424"/>
                    </a:xfrm>
                    <a:prstGeom prst="rect">
                      <a:avLst/>
                    </a:prstGeom>
                    <a:noFill/>
                  </pic:spPr>
                </pic:pic>
              </a:graphicData>
            </a:graphic>
          </wp:inline>
        </w:drawing>
      </w:r>
    </w:p>
    <w:p w14:paraId="5C0C8102" w14:textId="5E59C564" w:rsidR="00917295" w:rsidRPr="009049E9" w:rsidRDefault="00917295" w:rsidP="00917295">
      <w:pPr>
        <w:pStyle w:val="Proposal"/>
        <w:numPr>
          <w:ilvl w:val="0"/>
          <w:numId w:val="0"/>
        </w:numPr>
        <w:spacing w:before="120" w:line="256" w:lineRule="auto"/>
        <w:ind w:left="1304" w:hanging="1304"/>
        <w:jc w:val="center"/>
        <w:rPr>
          <w:rFonts w:eastAsiaTheme="minorEastAsia" w:cs="Arial"/>
          <w:lang w:eastAsia="ko-KR"/>
        </w:rPr>
      </w:pPr>
      <w:r w:rsidRPr="009049E9">
        <w:rPr>
          <w:rFonts w:eastAsiaTheme="minorEastAsia" w:cs="Arial"/>
          <w:lang w:eastAsia="ko-KR"/>
        </w:rPr>
        <w:t xml:space="preserve">Figure </w:t>
      </w:r>
      <w:r w:rsidR="00EC3010" w:rsidRPr="009049E9">
        <w:rPr>
          <w:rFonts w:eastAsiaTheme="minorEastAsia" w:cs="Arial"/>
          <w:lang w:eastAsia="ko-KR"/>
        </w:rPr>
        <w:t>19</w:t>
      </w:r>
      <w:r w:rsidRPr="009049E9">
        <w:rPr>
          <w:rFonts w:eastAsiaTheme="minorEastAsia" w:cs="Arial"/>
          <w:lang w:eastAsia="ko-KR"/>
        </w:rPr>
        <w:t>. UL Average-UPT at medium traffic loads: Mean, 5%-tile, 50%-tile and 95%-tile CDF</w:t>
      </w:r>
    </w:p>
    <w:p w14:paraId="66BE122D" w14:textId="77777777" w:rsidR="00917295" w:rsidRPr="003137CA" w:rsidRDefault="00917295" w:rsidP="00917295">
      <w:pPr>
        <w:pStyle w:val="Proposal"/>
        <w:numPr>
          <w:ilvl w:val="0"/>
          <w:numId w:val="0"/>
        </w:numPr>
        <w:spacing w:before="120" w:line="256" w:lineRule="auto"/>
        <w:ind w:left="1304" w:hanging="1304"/>
        <w:rPr>
          <w:rFonts w:eastAsiaTheme="minorEastAsia" w:cs="Arial"/>
          <w:b w:val="0"/>
          <w:lang w:eastAsia="ko-KR"/>
        </w:rPr>
      </w:pPr>
    </w:p>
    <w:p w14:paraId="24CC2A22" w14:textId="775B9C4D" w:rsidR="00917295" w:rsidRPr="003137CA" w:rsidRDefault="00917295" w:rsidP="00917295">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 xml:space="preserve">Observation </w:t>
      </w:r>
      <w:r w:rsidR="00F13452" w:rsidRPr="003137CA">
        <w:rPr>
          <w:rFonts w:eastAsiaTheme="minorEastAsia" w:cs="Arial"/>
          <w:lang w:eastAsia="ko-KR"/>
        </w:rPr>
        <w:t>20</w:t>
      </w:r>
      <w:r w:rsidRPr="003137CA">
        <w:rPr>
          <w:rFonts w:eastAsiaTheme="minorEastAsia" w:cs="Arial"/>
          <w:b w:val="0"/>
          <w:lang w:eastAsia="ko-KR"/>
        </w:rPr>
        <w:t xml:space="preserve"> </w:t>
      </w:r>
      <w:r w:rsidRPr="003137CA">
        <w:rPr>
          <w:rFonts w:eastAsiaTheme="minorEastAsia" w:cs="Arial"/>
          <w:b w:val="0"/>
          <w:i/>
          <w:lang w:val="en-GB" w:eastAsia="ko-KR"/>
        </w:rPr>
        <w:t xml:space="preserve">Overall UL Average-UPT gain is reduced compared to single operator environment. Nevertheless, the UL Average-UPT gain of SBFD </w:t>
      </w:r>
      <w:r w:rsidR="007708E5" w:rsidRPr="003137CA">
        <w:rPr>
          <w:rFonts w:eastAsiaTheme="minorEastAsia" w:cs="Arial"/>
          <w:b w:val="0"/>
          <w:i/>
          <w:lang w:val="en-GB" w:eastAsia="ko-KR"/>
        </w:rPr>
        <w:t>remains</w:t>
      </w:r>
      <w:r w:rsidRPr="003137CA">
        <w:rPr>
          <w:rFonts w:eastAsiaTheme="minorEastAsia" w:cs="Arial"/>
          <w:b w:val="0"/>
          <w:i/>
          <w:lang w:val="en-GB" w:eastAsia="ko-KR"/>
        </w:rPr>
        <w:t xml:space="preserve"> high due to the use of UL subband.in 100 % Grid-Shift case</w:t>
      </w:r>
    </w:p>
    <w:p w14:paraId="47790F67" w14:textId="77777777" w:rsidR="00917295" w:rsidRPr="003137CA" w:rsidRDefault="00917295" w:rsidP="00917295">
      <w:pPr>
        <w:pStyle w:val="Proposal"/>
        <w:numPr>
          <w:ilvl w:val="0"/>
          <w:numId w:val="0"/>
        </w:numPr>
        <w:spacing w:before="120" w:line="256" w:lineRule="auto"/>
        <w:ind w:left="1304" w:hanging="1304"/>
        <w:rPr>
          <w:rFonts w:eastAsiaTheme="minorEastAsia" w:cs="Arial"/>
          <w:b w:val="0"/>
          <w:lang w:eastAsia="ko-KR"/>
        </w:rPr>
      </w:pPr>
    </w:p>
    <w:p w14:paraId="0A50ACFA" w14:textId="77777777" w:rsidR="00917295" w:rsidRPr="003137CA" w:rsidRDefault="00917295" w:rsidP="00917295">
      <w:pPr>
        <w:rPr>
          <w:rFonts w:ascii="Arial" w:hAnsi="Arial" w:cs="Arial"/>
          <w:b/>
          <w:i/>
          <w:lang w:val="en-US"/>
        </w:rPr>
      </w:pPr>
      <w:r w:rsidRPr="003137CA">
        <w:rPr>
          <w:rFonts w:ascii="Arial" w:hAnsi="Arial" w:cs="Arial"/>
          <w:b/>
          <w:i/>
        </w:rPr>
        <w:t xml:space="preserve">- </w:t>
      </w:r>
      <w:r w:rsidRPr="003137CA">
        <w:rPr>
          <w:rFonts w:ascii="Arial" w:hAnsi="Arial" w:cs="Arial"/>
          <w:b/>
          <w:i/>
          <w:lang w:val="en-US"/>
        </w:rPr>
        <w:t>Co-existence - Operator #2 SBFD DL</w:t>
      </w:r>
    </w:p>
    <w:p w14:paraId="54089C08" w14:textId="2327F425" w:rsidR="00917295" w:rsidRPr="003137CA" w:rsidRDefault="00917295" w:rsidP="00917295">
      <w:pPr>
        <w:ind w:firstLineChars="50" w:firstLine="100"/>
        <w:rPr>
          <w:rFonts w:ascii="Arial" w:hAnsi="Arial" w:cs="Arial"/>
        </w:rPr>
      </w:pPr>
      <w:r w:rsidRPr="003137CA">
        <w:rPr>
          <w:rFonts w:ascii="Arial" w:hAnsi="Arial" w:cs="Arial"/>
          <w:lang w:val="en-US"/>
        </w:rPr>
        <w:t xml:space="preserve">Figure </w:t>
      </w:r>
      <w:r w:rsidR="00EC3010" w:rsidRPr="003137CA">
        <w:rPr>
          <w:rFonts w:ascii="Arial" w:eastAsiaTheme="minorEastAsia" w:hAnsi="Arial" w:cs="Arial"/>
          <w:b/>
        </w:rPr>
        <w:t>20</w:t>
      </w:r>
      <w:r w:rsidRPr="003137CA">
        <w:rPr>
          <w:rFonts w:ascii="Arial" w:hAnsi="Arial" w:cs="Arial"/>
          <w:lang w:val="en-US"/>
        </w:rPr>
        <w:t xml:space="preserve"> shows SBFD DL-Average UPT CDF result. As discussed above in RU, for SBFD system using {XXXXU} slot configuration, there are very minor interference factors affecting performance on X slot. Therefore, we confirmed that it is similar to single operator.</w:t>
      </w:r>
    </w:p>
    <w:p w14:paraId="6956B4FF" w14:textId="77777777" w:rsidR="00917295" w:rsidRPr="003137CA" w:rsidRDefault="00917295" w:rsidP="00917295">
      <w:pPr>
        <w:pStyle w:val="Proposal"/>
        <w:numPr>
          <w:ilvl w:val="0"/>
          <w:numId w:val="0"/>
        </w:numPr>
        <w:spacing w:before="120"/>
        <w:jc w:val="center"/>
        <w:rPr>
          <w:rFonts w:eastAsiaTheme="minorEastAsia" w:cs="Arial"/>
          <w:b w:val="0"/>
          <w:highlight w:val="cyan"/>
          <w:lang w:eastAsia="ko-KR"/>
        </w:rPr>
      </w:pPr>
    </w:p>
    <w:p w14:paraId="3E6A8F86" w14:textId="77777777" w:rsidR="00917295" w:rsidRPr="003137CA" w:rsidRDefault="00917295" w:rsidP="00917295">
      <w:pPr>
        <w:pStyle w:val="Proposal"/>
        <w:numPr>
          <w:ilvl w:val="0"/>
          <w:numId w:val="0"/>
        </w:numPr>
        <w:spacing w:before="120"/>
        <w:jc w:val="center"/>
        <w:rPr>
          <w:rFonts w:eastAsiaTheme="minorEastAsia" w:cs="Arial"/>
          <w:b w:val="0"/>
          <w:highlight w:val="cyan"/>
          <w:lang w:eastAsia="ko-KR"/>
        </w:rPr>
      </w:pPr>
      <w:r w:rsidRPr="003137CA">
        <w:rPr>
          <w:rFonts w:eastAsiaTheme="minorEastAsia" w:cs="Arial"/>
          <w:b w:val="0"/>
          <w:noProof/>
          <w:lang w:eastAsia="ko-KR"/>
        </w:rPr>
        <w:lastRenderedPageBreak/>
        <w:drawing>
          <wp:inline distT="0" distB="0" distL="0" distR="0" wp14:anchorId="611F6EA9" wp14:editId="0DE53020">
            <wp:extent cx="5760000" cy="4812665"/>
            <wp:effectExtent l="0" t="0" r="0" b="0"/>
            <wp:docPr id="328" name="그림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00" cy="4812665"/>
                    </a:xfrm>
                    <a:prstGeom prst="rect">
                      <a:avLst/>
                    </a:prstGeom>
                    <a:noFill/>
                  </pic:spPr>
                </pic:pic>
              </a:graphicData>
            </a:graphic>
          </wp:inline>
        </w:drawing>
      </w:r>
    </w:p>
    <w:p w14:paraId="1910EF4F" w14:textId="2B3800C0" w:rsidR="00917295" w:rsidRPr="009049E9" w:rsidRDefault="00917295" w:rsidP="00917295">
      <w:pPr>
        <w:pStyle w:val="Proposal"/>
        <w:numPr>
          <w:ilvl w:val="0"/>
          <w:numId w:val="0"/>
        </w:numPr>
        <w:spacing w:before="120" w:line="256" w:lineRule="auto"/>
        <w:ind w:left="1304" w:hanging="1304"/>
        <w:jc w:val="center"/>
        <w:rPr>
          <w:rFonts w:eastAsiaTheme="minorEastAsia" w:cs="Arial"/>
          <w:lang w:eastAsia="ko-KR"/>
        </w:rPr>
      </w:pPr>
      <w:r w:rsidRPr="009049E9">
        <w:rPr>
          <w:rFonts w:eastAsiaTheme="minorEastAsia" w:cs="Arial"/>
          <w:lang w:eastAsia="ko-KR"/>
        </w:rPr>
        <w:t xml:space="preserve">Figure </w:t>
      </w:r>
      <w:r w:rsidR="00EC3010" w:rsidRPr="009049E9">
        <w:rPr>
          <w:rFonts w:eastAsiaTheme="minorEastAsia" w:cs="Arial"/>
          <w:lang w:eastAsia="ko-KR"/>
        </w:rPr>
        <w:t>20</w:t>
      </w:r>
      <w:r w:rsidRPr="009049E9">
        <w:rPr>
          <w:rFonts w:eastAsiaTheme="minorEastAsia" w:cs="Arial"/>
          <w:lang w:eastAsia="ko-KR"/>
        </w:rPr>
        <w:t>. DL Average-UPT at medium traffic loads: Mean, 5%-tile, 50%-tile and 95%-tile CDF</w:t>
      </w:r>
    </w:p>
    <w:p w14:paraId="39B96531" w14:textId="77777777" w:rsidR="00917295" w:rsidRPr="003137CA" w:rsidRDefault="00917295" w:rsidP="00917295">
      <w:pPr>
        <w:pStyle w:val="Proposal"/>
        <w:numPr>
          <w:ilvl w:val="0"/>
          <w:numId w:val="0"/>
        </w:numPr>
        <w:spacing w:before="120"/>
        <w:jc w:val="center"/>
        <w:rPr>
          <w:rFonts w:eastAsiaTheme="minorEastAsia" w:cs="Arial"/>
          <w:b w:val="0"/>
          <w:highlight w:val="cyan"/>
          <w:lang w:eastAsia="ko-KR"/>
        </w:rPr>
      </w:pPr>
    </w:p>
    <w:p w14:paraId="186BEB2F"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#1 Legacy TDD UL</w:t>
      </w:r>
    </w:p>
    <w:p w14:paraId="7F2A3081" w14:textId="77777777" w:rsidR="00917295" w:rsidRPr="003137CA" w:rsidRDefault="00917295" w:rsidP="00917295">
      <w:pPr>
        <w:ind w:firstLineChars="50" w:firstLine="100"/>
        <w:rPr>
          <w:rFonts w:ascii="Arial" w:hAnsi="Arial" w:cs="Arial"/>
          <w:lang w:val="en-US"/>
        </w:rPr>
      </w:pPr>
      <w:r w:rsidRPr="003137CA">
        <w:rPr>
          <w:rFonts w:ascii="Arial" w:hAnsi="Arial" w:cs="Arial"/>
          <w:lang w:val="en-US"/>
        </w:rPr>
        <w:t>Legacy TDD UL is not changed compared to baseline. The reason is that legacy TDD system using {DDDSU} slot configuration uses the same resource as U slot and has no interference effect from operator using SBFD system. Therefore, there is no further discussion.</w:t>
      </w:r>
    </w:p>
    <w:p w14:paraId="1093BB2E" w14:textId="77777777" w:rsidR="00917295" w:rsidRPr="003137CA" w:rsidRDefault="00917295" w:rsidP="00917295">
      <w:pPr>
        <w:ind w:firstLineChars="50" w:firstLine="100"/>
        <w:rPr>
          <w:rFonts w:ascii="Arial" w:hAnsi="Arial" w:cs="Arial"/>
          <w:b/>
          <w:i/>
          <w:lang w:val="en-US"/>
        </w:rPr>
      </w:pPr>
      <w:r w:rsidRPr="003137CA">
        <w:rPr>
          <w:rFonts w:ascii="Arial" w:hAnsi="Arial" w:cs="Arial"/>
          <w:b/>
          <w:i/>
          <w:lang w:val="en-US"/>
        </w:rPr>
        <w:t>- Co-existence - Operator #1 Legacy TDD DL</w:t>
      </w:r>
    </w:p>
    <w:p w14:paraId="0E807FFF" w14:textId="4762793E" w:rsidR="00917295" w:rsidRPr="003137CA" w:rsidRDefault="00917295" w:rsidP="00917295">
      <w:pPr>
        <w:ind w:firstLineChars="50" w:firstLine="100"/>
        <w:rPr>
          <w:rFonts w:ascii="Arial" w:hAnsi="Arial" w:cs="Arial"/>
          <w:lang w:val="en-US"/>
        </w:rPr>
      </w:pPr>
      <w:r w:rsidRPr="003137CA">
        <w:rPr>
          <w:rFonts w:ascii="Arial" w:hAnsi="Arial" w:cs="Arial"/>
          <w:lang w:val="en-US"/>
        </w:rPr>
        <w:t xml:space="preserve">Figure </w:t>
      </w:r>
      <w:r w:rsidR="00EC3010" w:rsidRPr="003137CA">
        <w:rPr>
          <w:rFonts w:ascii="Arial" w:eastAsiaTheme="minorEastAsia" w:hAnsi="Arial" w:cs="Arial"/>
          <w:b/>
        </w:rPr>
        <w:t>21</w:t>
      </w:r>
      <w:r w:rsidRPr="003137CA">
        <w:rPr>
          <w:rFonts w:ascii="Arial" w:hAnsi="Arial" w:cs="Arial"/>
          <w:lang w:val="en-US"/>
        </w:rPr>
        <w:t xml:space="preserve"> shows Legacy TDD DL Average-UPT CDF result. In summary, we have found marginal losses of -6 % (Mean CDF), -20 % (5%-tile CDF), -5 % (50%-tile CDF), and -10 % (95%-tile CDF), respectively, in the co-existence legacy TDD DL compared to the baseline legacy TDD DL. This is because it is located very closely with the SBFD UL UE in the cluster assuming a narrow building. Due to this, there </w:t>
      </w:r>
      <w:r w:rsidR="00DF2C76">
        <w:rPr>
          <w:rFonts w:ascii="Arial" w:hAnsi="Arial" w:cs="Arial"/>
          <w:lang w:val="en-US"/>
        </w:rPr>
        <w:t>is</w:t>
      </w:r>
      <w:r w:rsidRPr="003137CA">
        <w:rPr>
          <w:rFonts w:ascii="Arial" w:hAnsi="Arial" w:cs="Arial"/>
          <w:lang w:val="en-US"/>
        </w:rPr>
        <w:t xml:space="preserve"> marginal reduction in UPT performance due to SBFD UL UE-TDD DL UE </w:t>
      </w:r>
      <w:r w:rsidR="007708E5" w:rsidRPr="003137CA">
        <w:rPr>
          <w:rFonts w:ascii="Arial" w:hAnsi="Arial" w:cs="Arial"/>
          <w:lang w:val="en-US"/>
        </w:rPr>
        <w:t>adjacent</w:t>
      </w:r>
      <w:r w:rsidRPr="003137CA">
        <w:rPr>
          <w:rFonts w:ascii="Arial" w:hAnsi="Arial" w:cs="Arial"/>
          <w:lang w:val="en-US"/>
        </w:rPr>
        <w:t xml:space="preserve"> channel CLI effect.</w:t>
      </w:r>
    </w:p>
    <w:p w14:paraId="72BB1A86" w14:textId="77777777" w:rsidR="00917295" w:rsidRPr="003137CA" w:rsidRDefault="00917295" w:rsidP="00917295">
      <w:pPr>
        <w:pStyle w:val="Proposal"/>
        <w:numPr>
          <w:ilvl w:val="0"/>
          <w:numId w:val="0"/>
        </w:numPr>
        <w:spacing w:before="120"/>
        <w:jc w:val="center"/>
        <w:rPr>
          <w:rFonts w:eastAsiaTheme="minorEastAsia" w:cs="Arial"/>
          <w:b w:val="0"/>
          <w:highlight w:val="cyan"/>
          <w:lang w:eastAsia="ko-KR"/>
        </w:rPr>
      </w:pPr>
      <w:r w:rsidRPr="003137CA">
        <w:rPr>
          <w:rFonts w:eastAsiaTheme="minorEastAsia" w:cs="Arial"/>
          <w:b w:val="0"/>
          <w:noProof/>
          <w:lang w:eastAsia="ko-KR"/>
        </w:rPr>
        <w:lastRenderedPageBreak/>
        <w:drawing>
          <wp:inline distT="0" distB="0" distL="0" distR="0" wp14:anchorId="2C73F03A" wp14:editId="76D3A82D">
            <wp:extent cx="5760000" cy="4845437"/>
            <wp:effectExtent l="0" t="0" r="0" b="0"/>
            <wp:docPr id="329" name="그림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00" cy="4845437"/>
                    </a:xfrm>
                    <a:prstGeom prst="rect">
                      <a:avLst/>
                    </a:prstGeom>
                    <a:noFill/>
                  </pic:spPr>
                </pic:pic>
              </a:graphicData>
            </a:graphic>
          </wp:inline>
        </w:drawing>
      </w:r>
    </w:p>
    <w:p w14:paraId="0EF56C10" w14:textId="426F4A6F" w:rsidR="00917295" w:rsidRPr="009049E9" w:rsidRDefault="00917295" w:rsidP="00917295">
      <w:pPr>
        <w:pStyle w:val="Proposal"/>
        <w:numPr>
          <w:ilvl w:val="0"/>
          <w:numId w:val="0"/>
        </w:numPr>
        <w:spacing w:before="120"/>
        <w:jc w:val="center"/>
        <w:rPr>
          <w:rFonts w:eastAsiaTheme="minorEastAsia" w:cs="Arial"/>
          <w:highlight w:val="cyan"/>
          <w:lang w:eastAsia="ko-KR"/>
        </w:rPr>
      </w:pPr>
      <w:r w:rsidRPr="009049E9">
        <w:rPr>
          <w:rFonts w:eastAsiaTheme="minorEastAsia" w:cs="Arial"/>
          <w:lang w:eastAsia="ko-KR"/>
        </w:rPr>
        <w:t xml:space="preserve">Figure </w:t>
      </w:r>
      <w:r w:rsidR="00EC3010" w:rsidRPr="009049E9">
        <w:rPr>
          <w:rFonts w:eastAsiaTheme="minorEastAsia" w:cs="Arial"/>
          <w:lang w:eastAsia="ko-KR"/>
        </w:rPr>
        <w:t>21</w:t>
      </w:r>
      <w:r w:rsidRPr="009049E9">
        <w:rPr>
          <w:rFonts w:eastAsiaTheme="minorEastAsia" w:cs="Arial"/>
          <w:lang w:eastAsia="ko-KR"/>
        </w:rPr>
        <w:t>. DL Average-UPT at medium traffic loads: Mean, 5%-tile, 50%-tile and 95%-tile CDF</w:t>
      </w:r>
    </w:p>
    <w:p w14:paraId="783F4C25" w14:textId="77777777" w:rsidR="00917295" w:rsidRPr="003137CA" w:rsidRDefault="00917295" w:rsidP="00917295">
      <w:pPr>
        <w:pStyle w:val="Proposal"/>
        <w:numPr>
          <w:ilvl w:val="0"/>
          <w:numId w:val="0"/>
        </w:numPr>
        <w:spacing w:before="120"/>
        <w:rPr>
          <w:rFonts w:eastAsiaTheme="minorEastAsia" w:cs="Arial"/>
          <w:b w:val="0"/>
          <w:lang w:eastAsia="ko-KR"/>
        </w:rPr>
      </w:pPr>
    </w:p>
    <w:p w14:paraId="2F591955" w14:textId="4185BD92" w:rsidR="00917295" w:rsidRPr="003137CA" w:rsidRDefault="00917295" w:rsidP="00917295">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 xml:space="preserve">Observation </w:t>
      </w:r>
      <w:r w:rsidR="00F13452" w:rsidRPr="003137CA">
        <w:rPr>
          <w:rFonts w:eastAsiaTheme="minorEastAsia" w:cs="Arial"/>
          <w:lang w:eastAsia="ko-KR"/>
        </w:rPr>
        <w:t>21</w:t>
      </w:r>
      <w:r w:rsidRPr="003137CA">
        <w:rPr>
          <w:rFonts w:eastAsiaTheme="minorEastAsia" w:cs="Arial"/>
          <w:b w:val="0"/>
          <w:lang w:eastAsia="ko-KR"/>
        </w:rPr>
        <w:t xml:space="preserve"> </w:t>
      </w:r>
      <w:r w:rsidRPr="003137CA">
        <w:rPr>
          <w:rFonts w:cs="Arial"/>
          <w:b w:val="0"/>
          <w:i/>
        </w:rPr>
        <w:t xml:space="preserve">There </w:t>
      </w:r>
      <w:r w:rsidR="00DF2C76">
        <w:rPr>
          <w:rFonts w:cs="Arial"/>
          <w:b w:val="0"/>
          <w:i/>
        </w:rPr>
        <w:t>is</w:t>
      </w:r>
      <w:r w:rsidRPr="003137CA">
        <w:rPr>
          <w:rFonts w:cs="Arial"/>
          <w:b w:val="0"/>
          <w:i/>
        </w:rPr>
        <w:t xml:space="preserve"> marginal reduction in UPT performance due to SBFD UL UE-TDD DL UE </w:t>
      </w:r>
      <w:r w:rsidR="007708E5" w:rsidRPr="003137CA">
        <w:rPr>
          <w:rFonts w:cs="Arial"/>
          <w:b w:val="0"/>
          <w:i/>
        </w:rPr>
        <w:t>adjacent</w:t>
      </w:r>
      <w:r w:rsidRPr="003137CA">
        <w:rPr>
          <w:rFonts w:cs="Arial"/>
          <w:b w:val="0"/>
          <w:i/>
        </w:rPr>
        <w:t xml:space="preserve"> channel CLI effect</w:t>
      </w:r>
    </w:p>
    <w:p w14:paraId="082DAF51" w14:textId="77777777" w:rsidR="00917295" w:rsidRPr="003137CA" w:rsidRDefault="00917295" w:rsidP="00917295">
      <w:pPr>
        <w:pStyle w:val="Proposal"/>
        <w:numPr>
          <w:ilvl w:val="0"/>
          <w:numId w:val="0"/>
        </w:numPr>
        <w:spacing w:before="120"/>
        <w:rPr>
          <w:rFonts w:eastAsiaTheme="minorEastAsia" w:cs="Arial"/>
          <w:b w:val="0"/>
          <w:lang w:eastAsia="ko-KR"/>
        </w:rPr>
      </w:pPr>
    </w:p>
    <w:p w14:paraId="5BAB7D4E" w14:textId="77777777" w:rsidR="00917295" w:rsidRPr="003137CA" w:rsidRDefault="00917295" w:rsidP="00917295">
      <w:pPr>
        <w:pStyle w:val="5"/>
        <w:rPr>
          <w:rFonts w:ascii="Arial" w:eastAsia="맑은 고딕" w:hAnsi="Arial" w:cs="Arial"/>
        </w:rPr>
      </w:pPr>
      <w:r w:rsidRPr="003137CA">
        <w:rPr>
          <w:rFonts w:ascii="Arial" w:eastAsia="맑은 고딕" w:hAnsi="Arial" w:cs="Arial"/>
          <w:b/>
          <w:color w:val="auto"/>
        </w:rPr>
        <w:t>[Packet Latency]</w:t>
      </w:r>
    </w:p>
    <w:p w14:paraId="5CF31318" w14:textId="673B165A"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Figure </w:t>
      </w:r>
      <w:r w:rsidR="00EC3010" w:rsidRPr="003137CA">
        <w:rPr>
          <w:rFonts w:eastAsiaTheme="minorEastAsia" w:cs="Arial"/>
          <w:b w:val="0"/>
          <w:lang w:eastAsia="ko-KR"/>
        </w:rPr>
        <w:t>22</w:t>
      </w:r>
      <w:r w:rsidRPr="003137CA">
        <w:rPr>
          <w:rFonts w:eastAsiaTheme="minorEastAsia" w:cs="Arial"/>
          <w:b w:val="0"/>
          <w:lang w:eastAsia="ko-KR"/>
        </w:rPr>
        <w:t xml:space="preserve"> shows DL and UL Mean Packet Latency CDF. For the DL and UL Packet Latency with the co-existence Legacy TDD for Operator #1 and SBFD for Operator #2, each results has similarity as in Average-UPT performance.</w:t>
      </w:r>
    </w:p>
    <w:p w14:paraId="74305FEC"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#2 SBFD DL</w:t>
      </w:r>
    </w:p>
    <w:p w14:paraId="7EDCE9A0"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Increase of DL packet latency of SBFD for Operator #2 is observed, compared to legacy TDD.</w:t>
      </w:r>
    </w:p>
    <w:p w14:paraId="7BFB99EE"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#1 TDD DL</w:t>
      </w:r>
    </w:p>
    <w:p w14:paraId="7E4D3492" w14:textId="77777777"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Increase of DL packet latency of Legacy TDD for Operator #1 is observed, compared to baseline Legacy TDD.</w:t>
      </w:r>
    </w:p>
    <w:p w14:paraId="72E6C1A4" w14:textId="77777777" w:rsidR="00917295" w:rsidRPr="003137CA" w:rsidRDefault="00917295" w:rsidP="00917295">
      <w:pPr>
        <w:rPr>
          <w:rFonts w:ascii="Arial" w:hAnsi="Arial" w:cs="Arial"/>
          <w:b/>
          <w:i/>
          <w:lang w:val="en-US"/>
        </w:rPr>
      </w:pPr>
      <w:r w:rsidRPr="003137CA">
        <w:rPr>
          <w:rFonts w:ascii="Arial" w:hAnsi="Arial" w:cs="Arial"/>
          <w:b/>
          <w:i/>
          <w:lang w:val="en-US"/>
        </w:rPr>
        <w:t>- Co-existence - Operator #2 SBFD UL</w:t>
      </w:r>
    </w:p>
    <w:p w14:paraId="199FB37B" w14:textId="13942AA9" w:rsidR="00917295" w:rsidRPr="003137CA" w:rsidRDefault="00917295" w:rsidP="00917295">
      <w:pPr>
        <w:pStyle w:val="Proposal"/>
        <w:numPr>
          <w:ilvl w:val="0"/>
          <w:numId w:val="0"/>
        </w:numPr>
        <w:spacing w:before="120"/>
        <w:ind w:firstLineChars="50" w:firstLine="100"/>
        <w:rPr>
          <w:rFonts w:eastAsiaTheme="minorEastAsia" w:cs="Arial"/>
          <w:b w:val="0"/>
          <w:lang w:eastAsia="ko-KR"/>
        </w:rPr>
      </w:pPr>
      <w:r w:rsidRPr="003137CA">
        <w:rPr>
          <w:rFonts w:eastAsiaTheme="minorEastAsia" w:cs="Arial"/>
          <w:b w:val="0"/>
          <w:lang w:eastAsia="ko-KR"/>
        </w:rPr>
        <w:t xml:space="preserve">It is observed that SBFD can reduce the UL packet latency even with new types of interference including single operator interferences, </w:t>
      </w:r>
      <w:proofErr w:type="spellStart"/>
      <w:r w:rsidR="00A8304F">
        <w:rPr>
          <w:rFonts w:eastAsiaTheme="minorEastAsia" w:cs="Arial"/>
          <w:b w:val="0"/>
          <w:lang w:eastAsia="ko-KR"/>
        </w:rPr>
        <w:t>gNB-gNB</w:t>
      </w:r>
      <w:proofErr w:type="spellEnd"/>
      <w:r w:rsidRPr="003137CA">
        <w:rPr>
          <w:rFonts w:eastAsiaTheme="minorEastAsia" w:cs="Arial"/>
          <w:b w:val="0"/>
          <w:lang w:eastAsia="ko-KR"/>
        </w:rPr>
        <w:t xml:space="preserve"> adjacent-channel CLI.</w:t>
      </w:r>
    </w:p>
    <w:p w14:paraId="1EB535C0" w14:textId="77777777" w:rsidR="00917295" w:rsidRPr="003137CA" w:rsidRDefault="00917295" w:rsidP="00917295">
      <w:pPr>
        <w:pStyle w:val="Proposal"/>
        <w:numPr>
          <w:ilvl w:val="0"/>
          <w:numId w:val="0"/>
        </w:numPr>
        <w:spacing w:before="120"/>
        <w:rPr>
          <w:rFonts w:eastAsiaTheme="minorEastAsia" w:cs="Arial"/>
          <w:b w:val="0"/>
          <w:highlight w:val="cyan"/>
          <w:lang w:eastAsia="ko-KR"/>
        </w:rPr>
      </w:pPr>
    </w:p>
    <w:p w14:paraId="28DBC5D7" w14:textId="77777777" w:rsidR="00917295" w:rsidRPr="003137CA" w:rsidRDefault="00917295" w:rsidP="00917295">
      <w:pPr>
        <w:pStyle w:val="Proposal"/>
        <w:numPr>
          <w:ilvl w:val="0"/>
          <w:numId w:val="0"/>
        </w:numPr>
        <w:spacing w:before="120"/>
        <w:jc w:val="center"/>
        <w:rPr>
          <w:rFonts w:eastAsiaTheme="minorEastAsia" w:cs="Arial"/>
          <w:b w:val="0"/>
          <w:lang w:eastAsia="ko-KR"/>
        </w:rPr>
      </w:pPr>
      <w:r w:rsidRPr="003137CA">
        <w:rPr>
          <w:rFonts w:eastAsiaTheme="minorEastAsia" w:cs="Arial"/>
          <w:b w:val="0"/>
          <w:noProof/>
          <w:lang w:eastAsia="ko-KR"/>
        </w:rPr>
        <w:lastRenderedPageBreak/>
        <w:drawing>
          <wp:inline distT="0" distB="0" distL="0" distR="0" wp14:anchorId="30E7AEA6" wp14:editId="4323EA26">
            <wp:extent cx="5040000" cy="2492502"/>
            <wp:effectExtent l="0" t="0" r="8255" b="3175"/>
            <wp:docPr id="330" name="그림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40000" cy="2492502"/>
                    </a:xfrm>
                    <a:prstGeom prst="rect">
                      <a:avLst/>
                    </a:prstGeom>
                    <a:noFill/>
                  </pic:spPr>
                </pic:pic>
              </a:graphicData>
            </a:graphic>
          </wp:inline>
        </w:drawing>
      </w:r>
    </w:p>
    <w:p w14:paraId="1241A0B3" w14:textId="20EE0EFE" w:rsidR="00917295" w:rsidRPr="009049E9" w:rsidRDefault="00917295" w:rsidP="00917295">
      <w:pPr>
        <w:pStyle w:val="Proposal"/>
        <w:numPr>
          <w:ilvl w:val="0"/>
          <w:numId w:val="0"/>
        </w:numPr>
        <w:spacing w:before="120"/>
        <w:jc w:val="center"/>
        <w:rPr>
          <w:rFonts w:eastAsiaTheme="minorEastAsia" w:cs="Arial"/>
          <w:lang w:val="en-GB" w:eastAsia="ko-KR"/>
        </w:rPr>
      </w:pPr>
      <w:r w:rsidRPr="009049E9">
        <w:rPr>
          <w:rFonts w:eastAsiaTheme="minorEastAsia" w:cs="Arial"/>
          <w:lang w:val="en-GB" w:eastAsia="ko-KR"/>
        </w:rPr>
        <w:t xml:space="preserve">Figure </w:t>
      </w:r>
      <w:r w:rsidR="00EC3010" w:rsidRPr="009049E9">
        <w:rPr>
          <w:rFonts w:eastAsiaTheme="minorEastAsia" w:cs="Arial"/>
          <w:lang w:eastAsia="ko-KR"/>
        </w:rPr>
        <w:t>22</w:t>
      </w:r>
      <w:r w:rsidRPr="009049E9">
        <w:rPr>
          <w:rFonts w:eastAsiaTheme="minorEastAsia" w:cs="Arial"/>
          <w:lang w:val="en-GB" w:eastAsia="ko-KR"/>
        </w:rPr>
        <w:t>. Mean CDF of Packet Latency</w:t>
      </w:r>
    </w:p>
    <w:p w14:paraId="64CF6CE6" w14:textId="67C1EF54" w:rsidR="00917295" w:rsidRPr="003137CA" w:rsidRDefault="00917295" w:rsidP="007708E5">
      <w:pPr>
        <w:pStyle w:val="Proposal"/>
        <w:numPr>
          <w:ilvl w:val="0"/>
          <w:numId w:val="0"/>
        </w:numPr>
        <w:spacing w:before="120"/>
        <w:rPr>
          <w:rFonts w:cs="Arial"/>
        </w:rPr>
      </w:pPr>
      <w:r w:rsidRPr="003137CA" w:rsidDel="0078307A">
        <w:rPr>
          <w:rFonts w:eastAsia="맑은 고딕" w:cs="Arial"/>
          <w:b w:val="0"/>
        </w:rPr>
        <w:t xml:space="preserve"> </w:t>
      </w:r>
    </w:p>
    <w:p w14:paraId="5069863F" w14:textId="5AF59531" w:rsidR="00FB56E3" w:rsidRPr="003137CA" w:rsidRDefault="00FB56E3" w:rsidP="00055352">
      <w:pPr>
        <w:pStyle w:val="2"/>
        <w:rPr>
          <w:rFonts w:cs="Arial"/>
          <w:b/>
        </w:rPr>
      </w:pPr>
      <w:r w:rsidRPr="003137CA">
        <w:rPr>
          <w:rFonts w:cs="Arial"/>
          <w:b/>
        </w:rPr>
        <w:t>2.4 LLS Evaluation on UL coverage enhancements</w:t>
      </w:r>
    </w:p>
    <w:p w14:paraId="7B500755" w14:textId="77777777" w:rsidR="00FB56E3" w:rsidRPr="003137CA" w:rsidRDefault="00FB56E3" w:rsidP="00055352">
      <w:pPr>
        <w:pStyle w:val="3"/>
        <w:ind w:left="1000" w:hanging="400"/>
        <w:rPr>
          <w:rFonts w:ascii="Arial" w:hAnsi="Arial" w:cs="Arial"/>
          <w:b/>
        </w:rPr>
      </w:pPr>
      <w:r w:rsidRPr="003137CA">
        <w:rPr>
          <w:rFonts w:ascii="Arial" w:hAnsi="Arial" w:cs="Arial"/>
          <w:b/>
        </w:rPr>
        <w:t>2.4.1 LLS Evaluation Methodology</w:t>
      </w:r>
    </w:p>
    <w:tbl>
      <w:tblPr>
        <w:tblStyle w:val="a6"/>
        <w:tblW w:w="0" w:type="auto"/>
        <w:tblLook w:val="04A0" w:firstRow="1" w:lastRow="0" w:firstColumn="1" w:lastColumn="0" w:noHBand="0" w:noVBand="1"/>
      </w:tblPr>
      <w:tblGrid>
        <w:gridCol w:w="9629"/>
      </w:tblGrid>
      <w:tr w:rsidR="00FB56E3" w:rsidRPr="003137CA" w14:paraId="1EFA8C76" w14:textId="77777777" w:rsidTr="00055352">
        <w:tc>
          <w:tcPr>
            <w:tcW w:w="9629" w:type="dxa"/>
          </w:tcPr>
          <w:p w14:paraId="48365006" w14:textId="77777777" w:rsidR="00FB56E3" w:rsidRPr="007708E5" w:rsidRDefault="00FB56E3" w:rsidP="007708E5">
            <w:pPr>
              <w:spacing w:after="0"/>
              <w:rPr>
                <w:rFonts w:ascii="Times" w:hAnsi="Times" w:cs="Times"/>
                <w:b/>
                <w:bCs/>
                <w:highlight w:val="green"/>
              </w:rPr>
            </w:pPr>
            <w:r w:rsidRPr="007708E5">
              <w:rPr>
                <w:rFonts w:ascii="Times" w:hAnsi="Times" w:cs="Times"/>
                <w:b/>
                <w:bCs/>
                <w:highlight w:val="green"/>
              </w:rPr>
              <w:t>Agreement</w:t>
            </w:r>
            <w:r w:rsidRPr="007708E5">
              <w:rPr>
                <w:rFonts w:ascii="Times" w:hAnsi="Times" w:cs="Times"/>
                <w:b/>
                <w:bCs/>
                <w:lang w:val="en-US"/>
              </w:rPr>
              <w:t xml:space="preserve"> (RAN1#112)</w:t>
            </w:r>
          </w:p>
          <w:p w14:paraId="66A8D1AA" w14:textId="77777777" w:rsidR="00FB56E3" w:rsidRPr="007708E5" w:rsidRDefault="00FB56E3" w:rsidP="007708E5">
            <w:pPr>
              <w:spacing w:after="0"/>
              <w:rPr>
                <w:rFonts w:ascii="Times" w:hAnsi="Times" w:cs="Times"/>
                <w:iCs/>
              </w:rPr>
            </w:pPr>
            <w:r w:rsidRPr="007708E5">
              <w:rPr>
                <w:rFonts w:ascii="Times" w:hAnsi="Times" w:cs="Times"/>
                <w:iCs/>
              </w:rPr>
              <w:t>Regarding the schemes for link level evaluation of PUSCH coverage performance,</w:t>
            </w:r>
          </w:p>
          <w:p w14:paraId="75805EA4" w14:textId="77777777" w:rsidR="00FB56E3" w:rsidRPr="007708E5" w:rsidRDefault="00FB56E3" w:rsidP="007708E5">
            <w:pPr>
              <w:numPr>
                <w:ilvl w:val="0"/>
                <w:numId w:val="22"/>
              </w:numPr>
              <w:spacing w:after="0"/>
              <w:rPr>
                <w:rFonts w:ascii="Times" w:hAnsi="Times" w:cs="Times"/>
              </w:rPr>
            </w:pPr>
            <w:r w:rsidRPr="007708E5">
              <w:rPr>
                <w:rFonts w:ascii="Times" w:hAnsi="Times" w:cs="Times"/>
              </w:rPr>
              <w:t>For baseline legacy TDD, consider</w:t>
            </w:r>
          </w:p>
          <w:p w14:paraId="58BBAB65" w14:textId="77777777" w:rsidR="00FB56E3" w:rsidRPr="007708E5" w:rsidRDefault="00FB56E3" w:rsidP="007708E5">
            <w:pPr>
              <w:numPr>
                <w:ilvl w:val="1"/>
                <w:numId w:val="22"/>
              </w:numPr>
              <w:spacing w:after="0"/>
              <w:rPr>
                <w:rFonts w:ascii="Times" w:hAnsi="Times" w:cs="Times"/>
              </w:rPr>
            </w:pPr>
            <w:r w:rsidRPr="007708E5">
              <w:rPr>
                <w:rFonts w:ascii="Times" w:eastAsia="MS Mincho" w:hAnsi="Times" w:cs="Times"/>
              </w:rPr>
              <w:t>Single slot PUSCH</w:t>
            </w:r>
            <w:r w:rsidRPr="007708E5">
              <w:rPr>
                <w:rFonts w:ascii="Times" w:hAnsi="Times" w:cs="Times"/>
              </w:rPr>
              <w:t xml:space="preserve"> transmission</w:t>
            </w:r>
          </w:p>
          <w:p w14:paraId="32AB183C" w14:textId="77777777" w:rsidR="00FB56E3" w:rsidRPr="007708E5" w:rsidRDefault="00FB56E3" w:rsidP="007708E5">
            <w:pPr>
              <w:numPr>
                <w:ilvl w:val="0"/>
                <w:numId w:val="22"/>
              </w:numPr>
              <w:spacing w:after="0"/>
              <w:rPr>
                <w:rFonts w:ascii="Times" w:hAnsi="Times" w:cs="Times"/>
              </w:rPr>
            </w:pPr>
            <w:r w:rsidRPr="007708E5">
              <w:rPr>
                <w:rFonts w:ascii="Times" w:hAnsi="Times" w:cs="Times"/>
              </w:rPr>
              <w:t xml:space="preserve">For SBFD, consider </w:t>
            </w:r>
            <w:r w:rsidRPr="007708E5">
              <w:rPr>
                <w:rFonts w:ascii="Times" w:hAnsi="Times" w:cs="Times"/>
                <w:iCs/>
              </w:rPr>
              <w:t>the following techniques of coverage enhancement:</w:t>
            </w:r>
          </w:p>
          <w:p w14:paraId="68CD87C4" w14:textId="77777777" w:rsidR="00FB56E3" w:rsidRPr="007708E5" w:rsidRDefault="00FB56E3" w:rsidP="007708E5">
            <w:pPr>
              <w:numPr>
                <w:ilvl w:val="1"/>
                <w:numId w:val="22"/>
              </w:numPr>
              <w:spacing w:after="0"/>
              <w:rPr>
                <w:rFonts w:ascii="Times" w:hAnsi="Times" w:cs="Times"/>
                <w:strike/>
              </w:rPr>
            </w:pPr>
            <w:r w:rsidRPr="007708E5">
              <w:rPr>
                <w:rFonts w:ascii="Times" w:hAnsi="Times" w:cs="Times"/>
                <w:strike/>
              </w:rPr>
              <w:t>Case 1: SBFD with single slot PUSCH</w:t>
            </w:r>
          </w:p>
          <w:p w14:paraId="2FDE5F78" w14:textId="77777777" w:rsidR="00FB56E3" w:rsidRPr="007708E5" w:rsidRDefault="00FB56E3" w:rsidP="007708E5">
            <w:pPr>
              <w:numPr>
                <w:ilvl w:val="1"/>
                <w:numId w:val="22"/>
              </w:numPr>
              <w:spacing w:after="0"/>
              <w:rPr>
                <w:rFonts w:ascii="Times" w:hAnsi="Times" w:cs="Times"/>
              </w:rPr>
            </w:pPr>
            <w:r w:rsidRPr="007708E5">
              <w:rPr>
                <w:rFonts w:ascii="Times" w:hAnsi="Times" w:cs="Times"/>
              </w:rPr>
              <w:t>Case 2: SBFD with PUSCH repetition type A</w:t>
            </w:r>
          </w:p>
          <w:p w14:paraId="01013C57" w14:textId="77777777" w:rsidR="00FB56E3" w:rsidRPr="007708E5" w:rsidRDefault="00FB56E3" w:rsidP="007708E5">
            <w:pPr>
              <w:numPr>
                <w:ilvl w:val="1"/>
                <w:numId w:val="22"/>
              </w:numPr>
              <w:spacing w:after="0"/>
              <w:rPr>
                <w:rFonts w:ascii="Times" w:hAnsi="Times" w:cs="Times"/>
              </w:rPr>
            </w:pPr>
            <w:r w:rsidRPr="007708E5">
              <w:rPr>
                <w:rFonts w:ascii="Times" w:hAnsi="Times" w:cs="Times"/>
              </w:rPr>
              <w:t xml:space="preserve">Case 3: SBFD with </w:t>
            </w:r>
            <w:proofErr w:type="spellStart"/>
            <w:r w:rsidRPr="007708E5">
              <w:rPr>
                <w:rFonts w:ascii="Times" w:hAnsi="Times" w:cs="Times"/>
              </w:rPr>
              <w:t>TBoMS</w:t>
            </w:r>
            <w:proofErr w:type="spellEnd"/>
            <w:r w:rsidRPr="007708E5">
              <w:rPr>
                <w:rFonts w:ascii="Times" w:hAnsi="Times" w:cs="Times"/>
              </w:rPr>
              <w:t xml:space="preserve"> PUSCH</w:t>
            </w:r>
          </w:p>
          <w:p w14:paraId="27747C7F" w14:textId="77777777" w:rsidR="00FB56E3" w:rsidRPr="007708E5" w:rsidRDefault="00FB56E3" w:rsidP="007708E5">
            <w:pPr>
              <w:numPr>
                <w:ilvl w:val="1"/>
                <w:numId w:val="22"/>
              </w:numPr>
              <w:spacing w:after="0"/>
              <w:rPr>
                <w:rFonts w:ascii="Times" w:hAnsi="Times" w:cs="Times"/>
              </w:rPr>
            </w:pPr>
            <w:r w:rsidRPr="007708E5">
              <w:rPr>
                <w:rFonts w:ascii="Times" w:hAnsi="Times" w:cs="Times"/>
              </w:rPr>
              <w:t>Case 4: SBFD with PUSCH repetition type A and joint channel estimation</w:t>
            </w:r>
          </w:p>
          <w:p w14:paraId="3AD8D208" w14:textId="77777777" w:rsidR="00FB56E3" w:rsidRPr="007708E5" w:rsidRDefault="00FB56E3" w:rsidP="007708E5">
            <w:pPr>
              <w:numPr>
                <w:ilvl w:val="2"/>
                <w:numId w:val="22"/>
              </w:numPr>
              <w:spacing w:after="0"/>
              <w:rPr>
                <w:rFonts w:ascii="Times" w:hAnsi="Times" w:cs="Times"/>
              </w:rPr>
            </w:pPr>
            <w:r w:rsidRPr="007708E5">
              <w:rPr>
                <w:rFonts w:ascii="Times" w:hAnsi="Times" w:cs="Times"/>
              </w:rPr>
              <w:t xml:space="preserve">FFS: Joint channel estimation across SBFD and non-SBFD slots </w:t>
            </w:r>
          </w:p>
          <w:p w14:paraId="2AFE3D3C" w14:textId="77777777" w:rsidR="00FB56E3" w:rsidRPr="007708E5" w:rsidRDefault="00FB56E3" w:rsidP="007708E5">
            <w:pPr>
              <w:numPr>
                <w:ilvl w:val="1"/>
                <w:numId w:val="22"/>
              </w:numPr>
              <w:spacing w:after="0"/>
              <w:rPr>
                <w:rFonts w:ascii="Times" w:hAnsi="Times" w:cs="Times"/>
              </w:rPr>
            </w:pPr>
            <w:r w:rsidRPr="007708E5">
              <w:rPr>
                <w:rFonts w:ascii="Times" w:hAnsi="Times" w:cs="Times"/>
              </w:rPr>
              <w:t xml:space="preserve">Case 5: SBFD with </w:t>
            </w:r>
            <w:proofErr w:type="spellStart"/>
            <w:r w:rsidRPr="007708E5">
              <w:rPr>
                <w:rFonts w:ascii="Times" w:hAnsi="Times" w:cs="Times"/>
              </w:rPr>
              <w:t>TBoMS</w:t>
            </w:r>
            <w:proofErr w:type="spellEnd"/>
            <w:r w:rsidRPr="007708E5">
              <w:rPr>
                <w:rFonts w:ascii="Times" w:hAnsi="Times" w:cs="Times"/>
              </w:rPr>
              <w:t xml:space="preserve"> PUSCH and joint channel estimation</w:t>
            </w:r>
          </w:p>
          <w:p w14:paraId="767FEB21" w14:textId="77777777" w:rsidR="00FB56E3" w:rsidRPr="007708E5" w:rsidRDefault="00FB56E3" w:rsidP="007708E5">
            <w:pPr>
              <w:numPr>
                <w:ilvl w:val="2"/>
                <w:numId w:val="22"/>
              </w:numPr>
              <w:spacing w:after="0"/>
              <w:rPr>
                <w:rFonts w:ascii="Times" w:hAnsi="Times" w:cs="Times"/>
              </w:rPr>
            </w:pPr>
            <w:r w:rsidRPr="007708E5">
              <w:rPr>
                <w:rFonts w:ascii="Times" w:hAnsi="Times" w:cs="Times"/>
              </w:rPr>
              <w:t>FFS: Joint channel estimation across SBFD and non-SBFD slots</w:t>
            </w:r>
          </w:p>
          <w:p w14:paraId="246C4401" w14:textId="77777777" w:rsidR="00FB56E3" w:rsidRPr="007708E5" w:rsidRDefault="00FB56E3" w:rsidP="007708E5">
            <w:pPr>
              <w:numPr>
                <w:ilvl w:val="0"/>
                <w:numId w:val="22"/>
              </w:numPr>
              <w:spacing w:after="0"/>
              <w:rPr>
                <w:rFonts w:ascii="Times" w:hAnsi="Times" w:cs="Times"/>
              </w:rPr>
            </w:pPr>
            <w:r w:rsidRPr="007708E5">
              <w:rPr>
                <w:rFonts w:ascii="Times" w:hAnsi="Times" w:cs="Times"/>
              </w:rPr>
              <w:t>UL coverage metrics are obtained using link budget template and TDD/SBFD required SINR for target data rate.</w:t>
            </w:r>
          </w:p>
          <w:p w14:paraId="6879AD4F" w14:textId="77777777" w:rsidR="00FB56E3" w:rsidRPr="003137CA" w:rsidRDefault="00FB56E3" w:rsidP="007708E5">
            <w:pPr>
              <w:spacing w:after="0"/>
              <w:rPr>
                <w:rFonts w:ascii="Arial" w:hAnsi="Arial" w:cs="Arial"/>
              </w:rPr>
            </w:pPr>
            <w:r w:rsidRPr="007708E5">
              <w:rPr>
                <w:rFonts w:ascii="Times" w:hAnsi="Times" w:cs="Times"/>
              </w:rPr>
              <w:t>Note: Evaluation accounts for different SINR level between SBFD and non-SBFD slots</w:t>
            </w:r>
          </w:p>
        </w:tc>
      </w:tr>
    </w:tbl>
    <w:p w14:paraId="0CEB5FC4" w14:textId="77777777" w:rsidR="00FB56E3" w:rsidRPr="003137CA" w:rsidRDefault="00FB56E3" w:rsidP="00055352">
      <w:pPr>
        <w:rPr>
          <w:rFonts w:ascii="Arial" w:hAnsi="Arial" w:cs="Arial"/>
        </w:rPr>
      </w:pPr>
    </w:p>
    <w:p w14:paraId="0FF1E00E" w14:textId="2B653B11" w:rsidR="002937E1" w:rsidRPr="003137CA" w:rsidRDefault="00FB56E3" w:rsidP="00055352">
      <w:pPr>
        <w:ind w:firstLineChars="50" w:firstLine="100"/>
        <w:rPr>
          <w:rFonts w:ascii="Arial" w:hAnsi="Arial" w:cs="Arial"/>
        </w:rPr>
      </w:pPr>
      <w:r w:rsidRPr="003137CA">
        <w:rPr>
          <w:rFonts w:ascii="Arial" w:hAnsi="Arial" w:cs="Arial"/>
        </w:rPr>
        <w:t xml:space="preserve">In the </w:t>
      </w:r>
      <w:r w:rsidR="002937E1" w:rsidRPr="003137CA">
        <w:rPr>
          <w:rFonts w:ascii="Arial" w:hAnsi="Arial" w:cs="Arial"/>
        </w:rPr>
        <w:t>previous RAN#112 meeting, the sch</w:t>
      </w:r>
      <w:r w:rsidRPr="003137CA">
        <w:rPr>
          <w:rFonts w:ascii="Arial" w:hAnsi="Arial" w:cs="Arial"/>
        </w:rPr>
        <w:t xml:space="preserve">emes for link level simulation of PUSCH coverage performance </w:t>
      </w:r>
      <w:r w:rsidR="00DF2C76">
        <w:rPr>
          <w:rFonts w:ascii="Arial" w:hAnsi="Arial" w:cs="Arial"/>
        </w:rPr>
        <w:t>are</w:t>
      </w:r>
      <w:r w:rsidRPr="003137CA">
        <w:rPr>
          <w:rFonts w:ascii="Arial" w:hAnsi="Arial" w:cs="Arial"/>
        </w:rPr>
        <w:t xml:space="preserve"> discussed. Compared to the baseline legacy scheme where a single TB is transmitted in a single slot</w:t>
      </w:r>
      <w:r w:rsidR="002937E1" w:rsidRPr="003137CA">
        <w:rPr>
          <w:rFonts w:ascii="Arial" w:hAnsi="Arial" w:cs="Arial"/>
        </w:rPr>
        <w:t xml:space="preserve"> and its TBS is determined by the number of REs in the slot</w:t>
      </w:r>
      <w:r w:rsidRPr="003137CA">
        <w:rPr>
          <w:rFonts w:ascii="Arial" w:hAnsi="Arial" w:cs="Arial"/>
        </w:rPr>
        <w:t xml:space="preserve">, </w:t>
      </w:r>
      <w:proofErr w:type="spellStart"/>
      <w:r w:rsidRPr="003137CA">
        <w:rPr>
          <w:rFonts w:ascii="Arial" w:hAnsi="Arial" w:cs="Arial"/>
        </w:rPr>
        <w:t>TBoMS</w:t>
      </w:r>
      <w:proofErr w:type="spellEnd"/>
      <w:r w:rsidRPr="003137CA">
        <w:rPr>
          <w:rFonts w:ascii="Arial" w:hAnsi="Arial" w:cs="Arial"/>
        </w:rPr>
        <w:t xml:space="preserve"> allows for the transmission of one TB across multiple slots</w:t>
      </w:r>
      <w:r w:rsidR="002937E1" w:rsidRPr="003137CA">
        <w:rPr>
          <w:rFonts w:ascii="Arial" w:hAnsi="Arial" w:cs="Arial"/>
        </w:rPr>
        <w:t xml:space="preserve"> and its TBS is determined further by the number of the slots</w:t>
      </w:r>
      <w:r w:rsidRPr="003137CA">
        <w:rPr>
          <w:rFonts w:ascii="Arial" w:hAnsi="Arial" w:cs="Arial"/>
        </w:rPr>
        <w:t xml:space="preserve">. </w:t>
      </w:r>
      <w:r w:rsidR="002937E1" w:rsidRPr="003137CA">
        <w:rPr>
          <w:rFonts w:ascii="Arial" w:hAnsi="Arial" w:cs="Arial"/>
        </w:rPr>
        <w:t xml:space="preserve">To keep the same TBS (actually the TBS between two schemes are slightly different but almost same), </w:t>
      </w:r>
      <w:proofErr w:type="spellStart"/>
      <w:r w:rsidR="002937E1" w:rsidRPr="003137CA">
        <w:rPr>
          <w:rFonts w:ascii="Arial" w:hAnsi="Arial" w:cs="Arial"/>
        </w:rPr>
        <w:t>TBoMS</w:t>
      </w:r>
      <w:proofErr w:type="spellEnd"/>
      <w:r w:rsidR="002937E1" w:rsidRPr="003137CA">
        <w:rPr>
          <w:rFonts w:ascii="Arial" w:hAnsi="Arial" w:cs="Arial"/>
        </w:rPr>
        <w:t xml:space="preserve"> can use less number of RBs. </w:t>
      </w:r>
      <w:r w:rsidRPr="003137CA">
        <w:rPr>
          <w:rFonts w:ascii="Arial" w:hAnsi="Arial" w:cs="Arial"/>
        </w:rPr>
        <w:t xml:space="preserve">Therefore, </w:t>
      </w:r>
      <w:proofErr w:type="spellStart"/>
      <w:r w:rsidRPr="003137CA">
        <w:rPr>
          <w:rFonts w:ascii="Arial" w:hAnsi="Arial" w:cs="Arial"/>
        </w:rPr>
        <w:t>TBoMS</w:t>
      </w:r>
      <w:proofErr w:type="spellEnd"/>
      <w:r w:rsidRPr="003137CA">
        <w:rPr>
          <w:rFonts w:ascii="Arial" w:hAnsi="Arial" w:cs="Arial"/>
        </w:rPr>
        <w:t xml:space="preserve"> is beneficial in terms of PSD boosting. </w:t>
      </w:r>
    </w:p>
    <w:p w14:paraId="71387E10" w14:textId="0F12B0DA" w:rsidR="00730997" w:rsidRPr="003137CA" w:rsidRDefault="00FB56E3" w:rsidP="00055352">
      <w:pPr>
        <w:ind w:firstLineChars="50" w:firstLine="100"/>
        <w:rPr>
          <w:rFonts w:ascii="Arial" w:hAnsi="Arial" w:cs="Arial"/>
        </w:rPr>
      </w:pPr>
      <w:r w:rsidRPr="003137CA">
        <w:rPr>
          <w:rFonts w:ascii="Arial" w:hAnsi="Arial" w:cs="Arial"/>
        </w:rPr>
        <w:t xml:space="preserve">To compare the UL coverage performance between the baseline legacy and </w:t>
      </w:r>
      <w:proofErr w:type="spellStart"/>
      <w:r w:rsidRPr="003137CA">
        <w:rPr>
          <w:rFonts w:ascii="Arial" w:hAnsi="Arial" w:cs="Arial"/>
        </w:rPr>
        <w:t>TBoMS</w:t>
      </w:r>
      <w:proofErr w:type="spellEnd"/>
      <w:r w:rsidR="002937E1" w:rsidRPr="003137CA">
        <w:rPr>
          <w:rFonts w:ascii="Arial" w:hAnsi="Arial" w:cs="Arial"/>
        </w:rPr>
        <w:t xml:space="preserve"> fairly</w:t>
      </w:r>
      <w:r w:rsidRPr="003137CA">
        <w:rPr>
          <w:rFonts w:ascii="Arial" w:hAnsi="Arial" w:cs="Arial"/>
        </w:rPr>
        <w:t xml:space="preserve">, it can be assumed that the number of RBs within a single slot for the baseline can be equal to the number of RBs across the slots where one TB is transmitted in </w:t>
      </w:r>
      <w:proofErr w:type="spellStart"/>
      <w:r w:rsidRPr="003137CA">
        <w:rPr>
          <w:rFonts w:ascii="Arial" w:hAnsi="Arial" w:cs="Arial"/>
        </w:rPr>
        <w:t>TBoMS</w:t>
      </w:r>
      <w:proofErr w:type="spellEnd"/>
      <w:r w:rsidRPr="003137CA">
        <w:rPr>
          <w:rFonts w:ascii="Arial" w:hAnsi="Arial" w:cs="Arial"/>
        </w:rPr>
        <w:t xml:space="preserve">. For instance, </w:t>
      </w:r>
      <w:r w:rsidR="002937E1" w:rsidRPr="003137CA">
        <w:rPr>
          <w:rFonts w:ascii="Arial" w:hAnsi="Arial" w:cs="Arial"/>
        </w:rPr>
        <w:t xml:space="preserve">in FR1, </w:t>
      </w:r>
      <w:r w:rsidRPr="003137CA">
        <w:rPr>
          <w:rFonts w:ascii="Arial" w:hAnsi="Arial" w:cs="Arial"/>
        </w:rPr>
        <w:t xml:space="preserve">6 RBs per slot can be allocated across 5 slots in </w:t>
      </w:r>
      <w:proofErr w:type="spellStart"/>
      <w:r w:rsidRPr="003137CA">
        <w:rPr>
          <w:rFonts w:ascii="Arial" w:hAnsi="Arial" w:cs="Arial"/>
        </w:rPr>
        <w:t>TBoMS</w:t>
      </w:r>
      <w:proofErr w:type="spellEnd"/>
      <w:r w:rsidRPr="003137CA">
        <w:rPr>
          <w:rFonts w:ascii="Arial" w:hAnsi="Arial" w:cs="Arial"/>
        </w:rPr>
        <w:t xml:space="preserve"> while 30 RBs can be used in a single slot in the baseline. </w:t>
      </w:r>
      <w:r w:rsidR="00730997" w:rsidRPr="003137CA">
        <w:rPr>
          <w:rFonts w:ascii="Arial" w:hAnsi="Arial" w:cs="Arial"/>
        </w:rPr>
        <w:t xml:space="preserve">In FR2, we agreed to use 26RBs for the baseline scheme. </w:t>
      </w:r>
      <w:r w:rsidR="00BC1716">
        <w:rPr>
          <w:rFonts w:ascii="Arial" w:hAnsi="Arial" w:cs="Arial"/>
        </w:rPr>
        <w:t xml:space="preserve">Note that </w:t>
      </w:r>
      <w:r w:rsidR="00730997" w:rsidRPr="003137CA">
        <w:rPr>
          <w:rFonts w:ascii="Arial" w:hAnsi="Arial" w:cs="Arial"/>
        </w:rPr>
        <w:t>26</w:t>
      </w:r>
      <w:r w:rsidR="00BC1716">
        <w:rPr>
          <w:rFonts w:ascii="Arial" w:hAnsi="Arial" w:cs="Arial"/>
        </w:rPr>
        <w:t xml:space="preserve"> RBs</w:t>
      </w:r>
      <w:r w:rsidR="00730997" w:rsidRPr="003137CA">
        <w:rPr>
          <w:rFonts w:ascii="Arial" w:hAnsi="Arial" w:cs="Arial"/>
        </w:rPr>
        <w:t xml:space="preserve"> is not a multiple of 5</w:t>
      </w:r>
      <w:r w:rsidR="00BC1716">
        <w:rPr>
          <w:rFonts w:ascii="Arial" w:hAnsi="Arial" w:cs="Arial"/>
        </w:rPr>
        <w:t xml:space="preserve"> RBs but we can use</w:t>
      </w:r>
      <w:r w:rsidR="00730997" w:rsidRPr="003137CA">
        <w:rPr>
          <w:rFonts w:ascii="Arial" w:hAnsi="Arial" w:cs="Arial"/>
        </w:rPr>
        <w:t xml:space="preserve"> 5 RBs for </w:t>
      </w:r>
      <w:proofErr w:type="spellStart"/>
      <w:r w:rsidR="00730997" w:rsidRPr="003137CA">
        <w:rPr>
          <w:rFonts w:ascii="Arial" w:hAnsi="Arial" w:cs="Arial"/>
        </w:rPr>
        <w:t>TBoMS</w:t>
      </w:r>
      <w:proofErr w:type="spellEnd"/>
      <w:r w:rsidR="00730997" w:rsidRPr="003137CA">
        <w:rPr>
          <w:rFonts w:ascii="Arial" w:hAnsi="Arial" w:cs="Arial"/>
        </w:rPr>
        <w:t xml:space="preserve">. </w:t>
      </w:r>
    </w:p>
    <w:p w14:paraId="3CC58DF6" w14:textId="02DD0110" w:rsidR="00FB56E3" w:rsidRPr="003137CA" w:rsidRDefault="00FB56E3" w:rsidP="00055352">
      <w:pPr>
        <w:ind w:firstLineChars="50" w:firstLine="100"/>
        <w:rPr>
          <w:rFonts w:ascii="Arial" w:hAnsi="Arial" w:cs="Arial"/>
        </w:rPr>
      </w:pPr>
      <w:r w:rsidRPr="003137CA">
        <w:rPr>
          <w:rFonts w:ascii="Arial" w:hAnsi="Arial" w:cs="Arial"/>
        </w:rPr>
        <w:t xml:space="preserve">In addition, it should be taken into consideration PSD </w:t>
      </w:r>
      <w:r w:rsidR="007708E5" w:rsidRPr="003137CA">
        <w:rPr>
          <w:rFonts w:ascii="Arial" w:hAnsi="Arial" w:cs="Arial"/>
        </w:rPr>
        <w:t>boosting</w:t>
      </w:r>
      <w:r w:rsidRPr="003137CA">
        <w:rPr>
          <w:rFonts w:ascii="Arial" w:hAnsi="Arial" w:cs="Arial"/>
        </w:rPr>
        <w:t xml:space="preserve"> in the link budget template.</w:t>
      </w:r>
    </w:p>
    <w:p w14:paraId="01E3F335" w14:textId="77777777" w:rsidR="00FB56E3" w:rsidRPr="003137CA" w:rsidRDefault="00FB56E3" w:rsidP="00055352">
      <w:pPr>
        <w:ind w:firstLineChars="50" w:firstLine="100"/>
        <w:rPr>
          <w:rFonts w:ascii="Arial" w:hAnsi="Arial" w:cs="Arial"/>
        </w:rPr>
      </w:pPr>
    </w:p>
    <w:p w14:paraId="0C0E7D89" w14:textId="369312D7" w:rsidR="00730997" w:rsidRPr="003137CA" w:rsidRDefault="00FB56E3" w:rsidP="002937E1">
      <w:pPr>
        <w:pStyle w:val="Proposal"/>
        <w:rPr>
          <w:rFonts w:cs="Arial"/>
          <w:b w:val="0"/>
          <w:i/>
        </w:rPr>
      </w:pPr>
      <w:r w:rsidRPr="003137CA">
        <w:rPr>
          <w:rFonts w:cs="Arial"/>
          <w:b w:val="0"/>
          <w:i/>
        </w:rPr>
        <w:t xml:space="preserve">To evaluate the UL coverage performance, </w:t>
      </w:r>
      <w:r w:rsidR="002937E1" w:rsidRPr="003137CA">
        <w:rPr>
          <w:rFonts w:cs="Arial"/>
          <w:b w:val="0"/>
          <w:i/>
        </w:rPr>
        <w:t xml:space="preserve">keep the same number of resources for baseline scheme and </w:t>
      </w:r>
      <w:proofErr w:type="spellStart"/>
      <w:r w:rsidR="007708E5" w:rsidRPr="003137CA">
        <w:rPr>
          <w:rFonts w:cs="Arial"/>
          <w:b w:val="0"/>
          <w:i/>
        </w:rPr>
        <w:t>TBoMS</w:t>
      </w:r>
      <w:proofErr w:type="spellEnd"/>
      <w:r w:rsidR="002937E1" w:rsidRPr="003137CA">
        <w:rPr>
          <w:rFonts w:cs="Arial"/>
          <w:b w:val="0"/>
          <w:i/>
        </w:rPr>
        <w:t xml:space="preserve">. </w:t>
      </w:r>
    </w:p>
    <w:p w14:paraId="4324386D" w14:textId="44BDF153" w:rsidR="002937E1" w:rsidRDefault="00730997" w:rsidP="00730997">
      <w:pPr>
        <w:pStyle w:val="Proposal"/>
        <w:numPr>
          <w:ilvl w:val="0"/>
          <w:numId w:val="22"/>
        </w:numPr>
        <w:rPr>
          <w:rFonts w:cs="Arial"/>
          <w:b w:val="0"/>
          <w:i/>
        </w:rPr>
      </w:pPr>
      <w:r w:rsidRPr="003137CA">
        <w:rPr>
          <w:rFonts w:cs="Arial"/>
          <w:b w:val="0"/>
          <w:i/>
        </w:rPr>
        <w:lastRenderedPageBreak/>
        <w:t>T</w:t>
      </w:r>
      <w:r w:rsidR="002937E1" w:rsidRPr="003137CA">
        <w:rPr>
          <w:rFonts w:cs="Arial"/>
          <w:b w:val="0"/>
          <w:i/>
        </w:rPr>
        <w:t xml:space="preserve">he number of RBs for </w:t>
      </w:r>
      <w:proofErr w:type="spellStart"/>
      <w:r w:rsidR="007708E5">
        <w:rPr>
          <w:rFonts w:cs="Arial"/>
          <w:b w:val="0"/>
          <w:i/>
        </w:rPr>
        <w:t>TBoMS</w:t>
      </w:r>
      <w:proofErr w:type="spellEnd"/>
      <w:r w:rsidR="002937E1" w:rsidRPr="003137CA">
        <w:rPr>
          <w:rFonts w:cs="Arial"/>
          <w:b w:val="0"/>
          <w:i/>
        </w:rPr>
        <w:t xml:space="preserve"> is 6 RBs for FR1 and 5 RBs for FR2.</w:t>
      </w:r>
    </w:p>
    <w:p w14:paraId="27D9C8DF" w14:textId="52A565AF" w:rsidR="00BC1716" w:rsidRPr="003137CA" w:rsidRDefault="00BC1716" w:rsidP="00730997">
      <w:pPr>
        <w:pStyle w:val="Proposal"/>
        <w:numPr>
          <w:ilvl w:val="0"/>
          <w:numId w:val="22"/>
        </w:numPr>
        <w:rPr>
          <w:rFonts w:cs="Arial"/>
          <w:b w:val="0"/>
          <w:i/>
        </w:rPr>
      </w:pPr>
      <w:r>
        <w:rPr>
          <w:rFonts w:cs="Arial"/>
          <w:b w:val="0"/>
          <w:i/>
        </w:rPr>
        <w:t>Note: RAN1 agreed to use 26 RBs for FR2 which is not a multiple of 5.</w:t>
      </w:r>
    </w:p>
    <w:p w14:paraId="70CD8C60" w14:textId="77777777" w:rsidR="00730997" w:rsidRPr="003137CA" w:rsidRDefault="00730997" w:rsidP="00730997">
      <w:pPr>
        <w:pStyle w:val="Proposal"/>
        <w:numPr>
          <w:ilvl w:val="0"/>
          <w:numId w:val="0"/>
        </w:numPr>
        <w:rPr>
          <w:rFonts w:cs="Arial"/>
          <w:b w:val="0"/>
          <w:i/>
        </w:rPr>
      </w:pPr>
    </w:p>
    <w:p w14:paraId="15AED31E" w14:textId="5B175CD5" w:rsidR="00FB56E3" w:rsidRPr="003137CA" w:rsidRDefault="00FB56E3" w:rsidP="002937E1">
      <w:pPr>
        <w:pStyle w:val="Proposal"/>
        <w:rPr>
          <w:rFonts w:cs="Arial"/>
          <w:b w:val="0"/>
          <w:i/>
        </w:rPr>
      </w:pPr>
      <w:r w:rsidRPr="003137CA">
        <w:rPr>
          <w:rFonts w:cs="Arial"/>
          <w:b w:val="0"/>
          <w:i/>
        </w:rPr>
        <w:t xml:space="preserve">PSD boosting of </w:t>
      </w:r>
      <w:proofErr w:type="spellStart"/>
      <w:r w:rsidRPr="003137CA">
        <w:rPr>
          <w:rFonts w:cs="Arial"/>
          <w:b w:val="0"/>
          <w:i/>
        </w:rPr>
        <w:t>TBoMS</w:t>
      </w:r>
      <w:proofErr w:type="spellEnd"/>
      <w:r w:rsidRPr="003137CA">
        <w:rPr>
          <w:rFonts w:cs="Arial"/>
          <w:b w:val="0"/>
          <w:i/>
        </w:rPr>
        <w:t xml:space="preserve"> should be taken into account </w:t>
      </w:r>
      <w:r w:rsidR="00730997" w:rsidRPr="003137CA">
        <w:rPr>
          <w:rFonts w:cs="Arial"/>
          <w:b w:val="0"/>
          <w:i/>
        </w:rPr>
        <w:t xml:space="preserve">in </w:t>
      </w:r>
      <w:r w:rsidRPr="003137CA">
        <w:rPr>
          <w:rFonts w:cs="Arial"/>
          <w:b w:val="0"/>
          <w:i/>
        </w:rPr>
        <w:t>the link budget template.</w:t>
      </w:r>
    </w:p>
    <w:p w14:paraId="723D81FD" w14:textId="3CB0B308" w:rsidR="00730997" w:rsidRPr="003137CA" w:rsidRDefault="00730997" w:rsidP="00730997">
      <w:pPr>
        <w:pStyle w:val="Proposal"/>
        <w:numPr>
          <w:ilvl w:val="0"/>
          <w:numId w:val="0"/>
        </w:numPr>
        <w:ind w:left="1304" w:hanging="1304"/>
        <w:rPr>
          <w:rFonts w:cs="Arial"/>
          <w:b w:val="0"/>
          <w:i/>
        </w:rPr>
      </w:pPr>
    </w:p>
    <w:p w14:paraId="063D525B" w14:textId="77777777" w:rsidR="00FB56E3" w:rsidRPr="003137CA" w:rsidRDefault="00FB56E3" w:rsidP="00055352">
      <w:pPr>
        <w:pStyle w:val="3"/>
        <w:ind w:left="1000" w:hanging="400"/>
        <w:rPr>
          <w:rFonts w:ascii="Arial" w:hAnsi="Arial" w:cs="Arial"/>
          <w:b/>
        </w:rPr>
      </w:pPr>
      <w:r w:rsidRPr="003137CA">
        <w:rPr>
          <w:rFonts w:ascii="Arial" w:hAnsi="Arial" w:cs="Arial"/>
          <w:b/>
        </w:rPr>
        <w:t>2.4.2 LLS Evaluation Results</w:t>
      </w:r>
    </w:p>
    <w:tbl>
      <w:tblPr>
        <w:tblStyle w:val="a6"/>
        <w:tblW w:w="0" w:type="auto"/>
        <w:tblLook w:val="04A0" w:firstRow="1" w:lastRow="0" w:firstColumn="1" w:lastColumn="0" w:noHBand="0" w:noVBand="1"/>
      </w:tblPr>
      <w:tblGrid>
        <w:gridCol w:w="9629"/>
      </w:tblGrid>
      <w:tr w:rsidR="00FB56E3" w:rsidRPr="003137CA" w14:paraId="34C95FEF" w14:textId="77777777" w:rsidTr="00055352">
        <w:tc>
          <w:tcPr>
            <w:tcW w:w="9629" w:type="dxa"/>
          </w:tcPr>
          <w:p w14:paraId="660E15C8" w14:textId="77777777" w:rsidR="00722DBA" w:rsidRPr="00722DBA" w:rsidRDefault="00722DBA" w:rsidP="00722DBA">
            <w:pPr>
              <w:spacing w:after="0"/>
              <w:rPr>
                <w:rFonts w:ascii="Times" w:eastAsia="바탕" w:hAnsi="Times"/>
                <w:b/>
                <w:szCs w:val="24"/>
                <w:highlight w:val="green"/>
                <w:lang w:eastAsia="en-US"/>
              </w:rPr>
            </w:pPr>
            <w:r w:rsidRPr="00722DBA">
              <w:rPr>
                <w:rFonts w:ascii="Times" w:eastAsia="바탕" w:hAnsi="Times"/>
                <w:b/>
                <w:szCs w:val="24"/>
                <w:highlight w:val="green"/>
                <w:lang w:eastAsia="en-US"/>
              </w:rPr>
              <w:t>Agreement</w:t>
            </w:r>
            <w:r w:rsidRPr="00722DBA">
              <w:rPr>
                <w:rFonts w:ascii="Times" w:eastAsia="바탕" w:hAnsi="Times"/>
                <w:b/>
                <w:szCs w:val="24"/>
                <w:lang w:val="en-US"/>
              </w:rPr>
              <w:t xml:space="preserve"> (RAN1#112b-e)</w:t>
            </w:r>
          </w:p>
          <w:p w14:paraId="456687E1" w14:textId="77777777" w:rsidR="00722DBA" w:rsidRPr="00722DBA" w:rsidRDefault="00722DBA" w:rsidP="00722DBA">
            <w:pPr>
              <w:spacing w:after="0"/>
              <w:rPr>
                <w:rFonts w:ascii="Times" w:eastAsia="바탕" w:hAnsi="Times" w:cs="Calibri"/>
                <w:iCs/>
                <w:szCs w:val="24"/>
                <w:lang w:eastAsia="en-US"/>
              </w:rPr>
            </w:pPr>
            <w:r w:rsidRPr="00722DBA">
              <w:rPr>
                <w:rFonts w:ascii="Times" w:eastAsia="바탕" w:hAnsi="Times" w:cs="Calibri"/>
                <w:iCs/>
                <w:szCs w:val="24"/>
                <w:lang w:eastAsia="en-US"/>
              </w:rPr>
              <w:t>For LLS coverage evaluation, RAN1 should consider self-interference,</w:t>
            </w:r>
            <w:r w:rsidRPr="00722DBA">
              <w:rPr>
                <w:rFonts w:ascii="Times" w:eastAsia="바탕" w:hAnsi="Times"/>
                <w:szCs w:val="24"/>
                <w:lang w:eastAsia="en-US"/>
              </w:rPr>
              <w:t xml:space="preserve"> </w:t>
            </w:r>
            <w:r w:rsidRPr="00722DBA">
              <w:rPr>
                <w:rFonts w:ascii="Times" w:eastAsia="바탕" w:hAnsi="Times" w:cs="Calibri"/>
                <w:iCs/>
                <w:szCs w:val="24"/>
                <w:lang w:eastAsia="en-US"/>
              </w:rPr>
              <w:t xml:space="preserve">co-site inter-sector interference, inter-site </w:t>
            </w:r>
            <w:proofErr w:type="spellStart"/>
            <w:r w:rsidRPr="00722DBA">
              <w:rPr>
                <w:rFonts w:ascii="Times" w:eastAsia="바탕" w:hAnsi="Times" w:cs="Calibri"/>
                <w:iCs/>
                <w:szCs w:val="24"/>
                <w:lang w:eastAsia="en-US"/>
              </w:rPr>
              <w:t>gNB-gNB</w:t>
            </w:r>
            <w:proofErr w:type="spellEnd"/>
            <w:r w:rsidRPr="00722DBA">
              <w:rPr>
                <w:rFonts w:ascii="Times" w:eastAsia="바탕" w:hAnsi="Times" w:cs="Calibri"/>
                <w:iCs/>
                <w:szCs w:val="24"/>
                <w:lang w:eastAsia="en-US"/>
              </w:rPr>
              <w:t xml:space="preserve"> co-channel inter-</w:t>
            </w:r>
            <w:proofErr w:type="spellStart"/>
            <w:r w:rsidRPr="00722DBA">
              <w:rPr>
                <w:rFonts w:ascii="Times" w:eastAsia="바탕" w:hAnsi="Times" w:cs="Calibri"/>
                <w:iCs/>
                <w:szCs w:val="24"/>
                <w:lang w:eastAsia="en-US"/>
              </w:rPr>
              <w:t>subband</w:t>
            </w:r>
            <w:proofErr w:type="spellEnd"/>
            <w:r w:rsidRPr="00722DBA">
              <w:rPr>
                <w:rFonts w:ascii="Times" w:eastAsia="바탕" w:hAnsi="Times" w:cs="Calibri"/>
                <w:iCs/>
                <w:szCs w:val="24"/>
                <w:lang w:eastAsia="en-US"/>
              </w:rPr>
              <w:t xml:space="preserve"> CLI and UE-</w:t>
            </w:r>
            <w:proofErr w:type="spellStart"/>
            <w:r w:rsidRPr="00722DBA">
              <w:rPr>
                <w:rFonts w:ascii="Times" w:eastAsia="바탕" w:hAnsi="Times" w:cs="Calibri"/>
                <w:iCs/>
                <w:szCs w:val="24"/>
                <w:lang w:eastAsia="en-US"/>
              </w:rPr>
              <w:t>gNB</w:t>
            </w:r>
            <w:proofErr w:type="spellEnd"/>
            <w:r w:rsidRPr="00722DBA">
              <w:rPr>
                <w:rFonts w:ascii="Times" w:eastAsia="바탕" w:hAnsi="Times" w:cs="Calibri"/>
                <w:iCs/>
                <w:szCs w:val="24"/>
                <w:lang w:eastAsia="en-US"/>
              </w:rPr>
              <w:t xml:space="preserve"> interference in TDD system and SBFD system. </w:t>
            </w:r>
          </w:p>
          <w:p w14:paraId="09778C06" w14:textId="77777777" w:rsidR="00722DBA" w:rsidRPr="00722DBA" w:rsidRDefault="00722DBA" w:rsidP="00722DBA">
            <w:pPr>
              <w:tabs>
                <w:tab w:val="left" w:pos="450"/>
              </w:tabs>
              <w:overflowPunct w:val="0"/>
              <w:autoSpaceDE w:val="0"/>
              <w:autoSpaceDN w:val="0"/>
              <w:adjustRightInd w:val="0"/>
              <w:contextualSpacing/>
              <w:textAlignment w:val="baseline"/>
              <w:rPr>
                <w:rFonts w:eastAsia="SimSun" w:cs="Calibri"/>
                <w:b/>
                <w:bCs/>
                <w:iCs/>
                <w:lang w:eastAsia="ja-JP"/>
              </w:rPr>
            </w:pPr>
            <w:r w:rsidRPr="00722DBA">
              <w:rPr>
                <w:rFonts w:eastAsia="SimSun" w:cs="Calibri"/>
                <w:b/>
                <w:bCs/>
                <w:iCs/>
                <w:lang w:eastAsia="ja-JP"/>
              </w:rPr>
              <w:t>Option-1</w:t>
            </w:r>
          </w:p>
          <w:p w14:paraId="4A436805" w14:textId="77777777" w:rsidR="00722DBA" w:rsidRPr="00722DBA" w:rsidRDefault="00722DBA" w:rsidP="00722DBA">
            <w:pPr>
              <w:numPr>
                <w:ilvl w:val="0"/>
                <w:numId w:val="22"/>
              </w:numPr>
              <w:tabs>
                <w:tab w:val="left" w:pos="709"/>
              </w:tabs>
              <w:spacing w:after="0"/>
              <w:ind w:left="709" w:hanging="283"/>
              <w:rPr>
                <w:rFonts w:ascii="Times" w:eastAsia="바탕" w:hAnsi="Times" w:cs="Calibri"/>
                <w:b/>
                <w:bCs/>
                <w:iCs/>
                <w:szCs w:val="24"/>
                <w:lang w:eastAsia="en-US"/>
              </w:rPr>
            </w:pPr>
            <w:r w:rsidRPr="00722DBA">
              <w:rPr>
                <w:rFonts w:ascii="Times" w:eastAsia="바탕" w:hAnsi="Times" w:cs="Calibri"/>
                <w:iCs/>
                <w:szCs w:val="24"/>
                <w:lang w:eastAsia="en-US"/>
              </w:rPr>
              <w:t>The modelling method is as below</w:t>
            </w:r>
            <w:r w:rsidRPr="00722DBA">
              <w:rPr>
                <w:rFonts w:ascii="Times" w:eastAsia="바탕" w:hAnsi="Times" w:cs="Calibri"/>
                <w:b/>
                <w:bCs/>
                <w:iCs/>
                <w:szCs w:val="24"/>
                <w:lang w:eastAsia="en-US"/>
              </w:rPr>
              <w:t>:</w:t>
            </w:r>
          </w:p>
          <w:p w14:paraId="16FA573E"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For TDD UL slot, additive white Gaussian noise with variance of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oMath>
            <w:r w:rsidRPr="00722DBA">
              <w:rPr>
                <w:rFonts w:ascii="Times" w:eastAsia="바탕" w:hAnsi="Times" w:cs="Calibri"/>
                <w:iCs/>
                <w:szCs w:val="24"/>
                <w:lang w:eastAsia="en-US"/>
              </w:rPr>
              <w:t xml:space="preserve"> is generated, where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r>
                <w:rPr>
                  <w:rFonts w:ascii="Cambria Math" w:eastAsia="바탕" w:hAnsi="Cambria Math"/>
                  <w:szCs w:val="24"/>
                  <w:lang w:eastAsia="en-US"/>
                </w:rPr>
                <m:t>+</m:t>
              </m:r>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0</m:t>
                  </m:r>
                </m:sub>
                <m:sup/>
              </m:sSubSup>
            </m:oMath>
          </w:p>
          <w:p w14:paraId="1CF1ADAF" w14:textId="77777777" w:rsidR="00722DBA" w:rsidRPr="00722DBA" w:rsidRDefault="00DF2C76" w:rsidP="00722DBA">
            <w:pPr>
              <w:numPr>
                <w:ilvl w:val="2"/>
                <w:numId w:val="22"/>
              </w:numPr>
              <w:spacing w:after="0"/>
              <w:rPr>
                <w:rFonts w:ascii="Times" w:eastAsia="바탕" w:hAnsi="Times" w:cs="Calibri"/>
                <w:iCs/>
                <w:szCs w:val="24"/>
                <w:lang w:eastAsia="en-US"/>
              </w:rPr>
            </w:pP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00722DBA" w:rsidRPr="00722DBA">
              <w:rPr>
                <w:rFonts w:ascii="Times" w:eastAsia="바탕" w:hAnsi="Times" w:cs="Calibri"/>
                <w:iCs/>
                <w:szCs w:val="24"/>
                <w:lang w:eastAsia="en-US"/>
              </w:rPr>
              <w:t xml:space="preserve"> </w:t>
            </w:r>
            <w:proofErr w:type="gramStart"/>
            <w:r w:rsidR="00722DBA" w:rsidRPr="00722DBA">
              <w:rPr>
                <w:rFonts w:ascii="Times" w:eastAsia="바탕" w:hAnsi="Times" w:cs="Calibri"/>
                <w:iCs/>
                <w:szCs w:val="24"/>
                <w:lang w:eastAsia="en-US"/>
              </w:rPr>
              <w:t>is</w:t>
            </w:r>
            <w:proofErr w:type="gramEnd"/>
            <w:r w:rsidR="00722DBA" w:rsidRPr="00722DBA">
              <w:rPr>
                <w:rFonts w:ascii="Times" w:eastAsia="바탕" w:hAnsi="Times" w:cs="Calibri"/>
                <w:iCs/>
                <w:szCs w:val="24"/>
                <w:lang w:eastAsia="en-US"/>
              </w:rPr>
              <w:t xml:space="preserve"> UE-gNB interference and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0</m:t>
                  </m:r>
                </m:sub>
                <m:sup/>
              </m:sSubSup>
            </m:oMath>
            <w:r w:rsidR="00722DBA" w:rsidRPr="00722DBA">
              <w:rPr>
                <w:rFonts w:ascii="Times" w:eastAsia="바탕" w:hAnsi="Times" w:cs="Calibri"/>
                <w:iCs/>
                <w:szCs w:val="24"/>
                <w:lang w:eastAsia="en-US"/>
              </w:rPr>
              <w:t xml:space="preserve"> is noise (in linear scale).</w:t>
            </w:r>
          </w:p>
          <w:p w14:paraId="7EA0C2F9"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For SBFD slot, additive white Gaussian noise with variance of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oMath>
            <w:r w:rsidRPr="00722DBA">
              <w:rPr>
                <w:rFonts w:ascii="Times" w:eastAsia="바탕" w:hAnsi="Times" w:cs="Calibri"/>
                <w:iCs/>
                <w:szCs w:val="24"/>
                <w:lang w:eastAsia="en-US"/>
              </w:rPr>
              <w:t xml:space="preserve"> is generated, where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SI</m:t>
                  </m:r>
                </m:sub>
              </m:sSub>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co-site</m:t>
                  </m:r>
                </m:sub>
              </m:sSub>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r>
                <w:rPr>
                  <w:rFonts w:ascii="Cambria Math" w:eastAsia="바탕" w:hAnsi="Cambria Math"/>
                  <w:szCs w:val="24"/>
                  <w:lang w:eastAsia="en-US"/>
                </w:rPr>
                <m:t>+</m:t>
              </m:r>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r>
                <w:rPr>
                  <w:rFonts w:ascii="Cambria Math" w:eastAsia="바탕" w:hAnsi="Cambria Math"/>
                  <w:szCs w:val="24"/>
                  <w:lang w:eastAsia="en-US"/>
                </w:rPr>
                <m:t>+</m:t>
              </m:r>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0</m:t>
                  </m:r>
                </m:sub>
                <m:sup/>
              </m:sSubSup>
            </m:oMath>
          </w:p>
          <w:p w14:paraId="7864D7B2" w14:textId="77777777" w:rsidR="00722DBA" w:rsidRPr="00722DBA" w:rsidRDefault="00DF2C76" w:rsidP="00722DBA">
            <w:pPr>
              <w:numPr>
                <w:ilvl w:val="2"/>
                <w:numId w:val="22"/>
              </w:numPr>
              <w:spacing w:after="0"/>
              <w:rPr>
                <w:rFonts w:ascii="Times" w:eastAsia="바탕" w:hAnsi="Times" w:cs="Calibri"/>
                <w:b/>
                <w:iCs/>
                <w:szCs w:val="24"/>
                <w:lang w:eastAsia="en-US"/>
              </w:rPr>
            </w:pP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SI</m:t>
                  </m:r>
                </m:sub>
              </m:sSub>
            </m:oMath>
            <w:r w:rsidR="00722DBA" w:rsidRPr="00722DBA">
              <w:rPr>
                <w:rFonts w:ascii="Times" w:eastAsia="바탕" w:hAnsi="Times" w:cs="Calibri"/>
                <w:iCs/>
                <w:szCs w:val="24"/>
                <w:lang w:eastAsia="en-US"/>
              </w:rPr>
              <w:t>,</w:t>
            </w:r>
            <w:r w:rsidR="00722DBA" w:rsidRPr="00722DBA">
              <w:rPr>
                <w:rFonts w:ascii="Cambria Math" w:eastAsia="바탕" w:hAnsi="Cambria Math"/>
                <w:i/>
                <w:szCs w:val="24"/>
                <w:lang w:eastAsia="en-US"/>
              </w:rPr>
              <w:t xml:space="preserve">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co-site</m:t>
                  </m:r>
                </m:sub>
              </m:sSub>
            </m:oMath>
            <w:r w:rsidR="00722DBA" w:rsidRPr="00722DBA">
              <w:rPr>
                <w:rFonts w:ascii="Times" w:eastAsia="바탕" w:hAnsi="Times" w:cs="Calibri"/>
                <w:iCs/>
                <w:szCs w:val="24"/>
                <w:lang w:eastAsia="en-US"/>
              </w:rPr>
              <w:t xml:space="preserve">,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oMath>
            <w:r w:rsidR="00722DBA" w:rsidRPr="00722DBA">
              <w:rPr>
                <w:rFonts w:ascii="Times" w:eastAsia="바탕" w:hAnsi="Times" w:cs="Calibri"/>
                <w:iCs/>
                <w:szCs w:val="24"/>
                <w:lang w:eastAsia="en-US"/>
              </w:rPr>
              <w:t>,</w:t>
            </w:r>
            <w:r w:rsidR="00722DBA" w:rsidRPr="00722DBA">
              <w:rPr>
                <w:rFonts w:ascii="Cambria Math" w:eastAsia="바탕" w:hAnsi="Cambria Math"/>
                <w:i/>
                <w:szCs w:val="24"/>
                <w:lang w:eastAsia="en-US"/>
              </w:rPr>
              <w:t xml:space="preserve">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00722DBA" w:rsidRPr="00722DBA">
              <w:rPr>
                <w:rFonts w:ascii="Times" w:eastAsia="바탕" w:hAnsi="Times" w:cs="Calibri"/>
                <w:iCs/>
                <w:szCs w:val="24"/>
                <w:lang w:eastAsia="en-US"/>
              </w:rPr>
              <w:t xml:space="preserve"> are self-interference,</w:t>
            </w:r>
            <w:r w:rsidR="00722DBA" w:rsidRPr="00722DBA">
              <w:rPr>
                <w:rFonts w:ascii="Times" w:eastAsia="바탕" w:hAnsi="Times"/>
                <w:szCs w:val="24"/>
                <w:lang w:eastAsia="en-US"/>
              </w:rPr>
              <w:t xml:space="preserve"> </w:t>
            </w:r>
            <w:r w:rsidR="00722DBA" w:rsidRPr="00722DBA">
              <w:rPr>
                <w:rFonts w:ascii="Times" w:eastAsia="바탕" w:hAnsi="Times" w:cs="Calibri"/>
                <w:iCs/>
                <w:szCs w:val="24"/>
                <w:lang w:eastAsia="en-US"/>
              </w:rPr>
              <w:t xml:space="preserve">co-site inter-sector interference, inter-site </w:t>
            </w:r>
            <w:proofErr w:type="spellStart"/>
            <w:r w:rsidR="00722DBA" w:rsidRPr="00722DBA">
              <w:rPr>
                <w:rFonts w:ascii="Times" w:eastAsia="바탕" w:hAnsi="Times" w:cs="Calibri"/>
                <w:iCs/>
                <w:szCs w:val="24"/>
                <w:lang w:eastAsia="en-US"/>
              </w:rPr>
              <w:t>gNB-gNB</w:t>
            </w:r>
            <w:proofErr w:type="spellEnd"/>
            <w:r w:rsidR="00722DBA" w:rsidRPr="00722DBA">
              <w:rPr>
                <w:rFonts w:ascii="Times" w:eastAsia="바탕" w:hAnsi="Times" w:cs="Calibri"/>
                <w:iCs/>
                <w:szCs w:val="24"/>
                <w:lang w:eastAsia="en-US"/>
              </w:rPr>
              <w:t xml:space="preserve"> co-channel inter-</w:t>
            </w:r>
            <w:proofErr w:type="spellStart"/>
            <w:r w:rsidR="00722DBA" w:rsidRPr="00722DBA">
              <w:rPr>
                <w:rFonts w:ascii="Times" w:eastAsia="바탕" w:hAnsi="Times" w:cs="Calibri"/>
                <w:iCs/>
                <w:szCs w:val="24"/>
                <w:lang w:eastAsia="en-US"/>
              </w:rPr>
              <w:t>subband</w:t>
            </w:r>
            <w:proofErr w:type="spellEnd"/>
            <w:r w:rsidR="00722DBA" w:rsidRPr="00722DBA">
              <w:rPr>
                <w:rFonts w:ascii="Times" w:eastAsia="바탕" w:hAnsi="Times" w:cs="Calibri"/>
                <w:iCs/>
                <w:szCs w:val="24"/>
                <w:lang w:eastAsia="en-US"/>
              </w:rPr>
              <w:t xml:space="preserve"> CLI and UE-</w:t>
            </w:r>
            <w:proofErr w:type="spellStart"/>
            <w:r w:rsidR="00722DBA" w:rsidRPr="00722DBA">
              <w:rPr>
                <w:rFonts w:ascii="Times" w:eastAsia="바탕" w:hAnsi="Times" w:cs="Calibri"/>
                <w:iCs/>
                <w:szCs w:val="24"/>
                <w:lang w:eastAsia="en-US"/>
              </w:rPr>
              <w:t>gNB</w:t>
            </w:r>
            <w:proofErr w:type="spellEnd"/>
            <w:r w:rsidR="00722DBA" w:rsidRPr="00722DBA">
              <w:rPr>
                <w:rFonts w:ascii="Times" w:eastAsia="바탕" w:hAnsi="Times" w:cs="Calibri"/>
                <w:iCs/>
                <w:szCs w:val="24"/>
                <w:lang w:eastAsia="en-US"/>
              </w:rPr>
              <w:t xml:space="preserve"> interference (in linear scale), respectively</w:t>
            </w:r>
          </w:p>
          <w:p w14:paraId="4FB3B0A3"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Companies to report the details of deriving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oMath>
            <w:r w:rsidRPr="00722DBA">
              <w:rPr>
                <w:rFonts w:ascii="Times" w:eastAsia="바탕" w:hAnsi="Times" w:cs="Calibri"/>
                <w:iCs/>
                <w:szCs w:val="24"/>
                <w:lang w:eastAsia="en-US"/>
              </w:rPr>
              <w:t xml:space="preserve"> </w:t>
            </w:r>
            <w:proofErr w:type="gramStart"/>
            <w:r w:rsidRPr="00722DBA">
              <w:rPr>
                <w:rFonts w:ascii="Times" w:eastAsia="바탕" w:hAnsi="Times" w:cs="Calibri"/>
                <w:iCs/>
                <w:szCs w:val="24"/>
                <w:lang w:eastAsia="en-US"/>
              </w:rPr>
              <w:t xml:space="preserve">and </w:t>
            </w:r>
            <w:proofErr w:type="gramEnd"/>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oMath>
            <w:r w:rsidRPr="00722DBA">
              <w:rPr>
                <w:rFonts w:ascii="Times" w:eastAsia="바탕" w:hAnsi="Times" w:cs="Calibri"/>
                <w:iCs/>
                <w:szCs w:val="24"/>
                <w:lang w:eastAsia="en-US"/>
              </w:rPr>
              <w:t>. Some examples are as below:</w:t>
            </w:r>
          </w:p>
          <w:p w14:paraId="3B8C497D" w14:textId="77777777" w:rsidR="00722DBA" w:rsidRPr="00722DBA" w:rsidRDefault="00722DBA" w:rsidP="00722DBA">
            <w:pPr>
              <w:numPr>
                <w:ilvl w:val="2"/>
                <w:numId w:val="22"/>
              </w:numPr>
              <w:spacing w:after="0"/>
              <w:rPr>
                <w:rFonts w:ascii="Times" w:eastAsia="바탕" w:hAnsi="Times" w:cs="Calibri"/>
                <w:bCs/>
                <w:iCs/>
                <w:szCs w:val="24"/>
                <w:lang w:eastAsia="en-US"/>
              </w:rPr>
            </w:pPr>
            <w:r w:rsidRPr="00722DBA">
              <w:rPr>
                <w:rFonts w:ascii="Times" w:eastAsia="바탕" w:hAnsi="Times" w:cs="Calibri"/>
                <w:iCs/>
                <w:szCs w:val="24"/>
                <w:lang w:eastAsia="en-US"/>
              </w:rPr>
              <w:t xml:space="preserve">Example-1: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Pr="00722DBA">
              <w:rPr>
                <w:rFonts w:ascii="Times" w:eastAsia="바탕" w:hAnsi="Times" w:cs="Calibri" w:hint="eastAsia"/>
                <w:szCs w:val="24"/>
                <w:lang w:eastAsia="en-US"/>
              </w:rPr>
              <w:t xml:space="preserve"> </w:t>
            </w:r>
            <w:r w:rsidRPr="00722DBA">
              <w:rPr>
                <w:rFonts w:ascii="Times" w:eastAsia="바탕" w:hAnsi="Times" w:cs="Calibri"/>
                <w:bCs/>
                <w:iCs/>
                <w:szCs w:val="24"/>
                <w:lang w:eastAsia="en-US"/>
              </w:rPr>
              <w:t xml:space="preserve">and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oMath>
            <w:r w:rsidRPr="00722DBA">
              <w:rPr>
                <w:rFonts w:ascii="Times" w:eastAsia="바탕" w:hAnsi="Times" w:cs="Calibri"/>
                <w:bCs/>
                <w:iCs/>
                <w:szCs w:val="24"/>
                <w:lang w:eastAsia="en-US"/>
              </w:rPr>
              <w:t xml:space="preserve"> are derived </w:t>
            </w:r>
            <w:r w:rsidRPr="00722DBA">
              <w:rPr>
                <w:rFonts w:ascii="Times" w:eastAsia="바탕" w:hAnsi="Times" w:cs="Calibri"/>
                <w:iCs/>
                <w:szCs w:val="24"/>
                <w:lang w:eastAsia="en-US"/>
              </w:rPr>
              <w:t xml:space="preserve">based on a certain assumption of the topology of </w:t>
            </w:r>
            <w:proofErr w:type="spellStart"/>
            <w:r w:rsidRPr="00722DBA">
              <w:rPr>
                <w:rFonts w:ascii="Times" w:eastAsia="바탕" w:hAnsi="Times" w:cs="Calibri"/>
                <w:iCs/>
                <w:szCs w:val="24"/>
                <w:lang w:eastAsia="en-US"/>
              </w:rPr>
              <w:t>gNBs</w:t>
            </w:r>
            <w:proofErr w:type="spellEnd"/>
            <w:r w:rsidRPr="00722DBA">
              <w:rPr>
                <w:rFonts w:ascii="Times" w:eastAsia="바탕" w:hAnsi="Times" w:cs="Calibri"/>
                <w:iCs/>
                <w:szCs w:val="24"/>
                <w:lang w:eastAsia="en-US"/>
              </w:rPr>
              <w:t xml:space="preserve"> and UEs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SI</m:t>
                  </m:r>
                </m:sub>
              </m:sSub>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is derived based on 1dB </w:t>
            </w:r>
            <w:proofErr w:type="spellStart"/>
            <w:r w:rsidRPr="00722DBA">
              <w:rPr>
                <w:rFonts w:ascii="Times" w:eastAsia="바탕" w:hAnsi="Times" w:cs="Calibri"/>
                <w:szCs w:val="24"/>
                <w:lang w:eastAsia="en-US"/>
              </w:rPr>
              <w:t>desense</w:t>
            </w:r>
            <w:proofErr w:type="spellEnd"/>
            <w:r w:rsidRPr="00722DBA">
              <w:rPr>
                <w:rFonts w:ascii="Times" w:eastAsia="바탕" w:hAnsi="Times" w:cs="Calibri"/>
                <w:szCs w:val="24"/>
                <w:lang w:eastAsia="en-US"/>
              </w:rPr>
              <w:t xml:space="preserve"> and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co-site</m:t>
                  </m:r>
                </m:sub>
              </m:sSub>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 is derived based on </w:t>
            </w:r>
            <m:oMath>
              <m:sSubSup>
                <m:sSubSupPr>
                  <m:ctrlPr>
                    <w:rPr>
                      <w:rFonts w:ascii="Cambria Math" w:eastAsia="바탕" w:hAnsi="Cambria Math" w:cs="Calibri"/>
                      <w:bCs/>
                      <w:iCs/>
                      <w:szCs w:val="24"/>
                      <w:lang w:eastAsia="en-US"/>
                    </w:rPr>
                  </m:ctrlPr>
                </m:sSubSupPr>
                <m:e>
                  <m:r>
                    <m:rPr>
                      <m:sty m:val="p"/>
                    </m:rPr>
                    <w:rPr>
                      <w:rFonts w:ascii="Cambria Math" w:eastAsia="바탕" w:hAnsi="Cambria Math" w:cs="Calibri"/>
                      <w:szCs w:val="24"/>
                      <w:lang w:eastAsia="en-US"/>
                    </w:rPr>
                    <m:t>α</m:t>
                  </m:r>
                </m:e>
                <m:sub>
                  <m:r>
                    <m:rPr>
                      <m:sty m:val="p"/>
                    </m:rPr>
                    <w:rPr>
                      <w:rFonts w:ascii="Cambria Math" w:eastAsia="바탕" w:hAnsi="Cambria Math" w:cs="Calibri"/>
                      <w:szCs w:val="24"/>
                      <w:lang w:eastAsia="en-US"/>
                    </w:rPr>
                    <m:t>co-site</m:t>
                  </m:r>
                </m:sub>
                <m:sup/>
              </m:sSubSup>
            </m:oMath>
            <w:r w:rsidRPr="00722DBA">
              <w:rPr>
                <w:rFonts w:ascii="Times" w:eastAsia="바탕" w:hAnsi="Times" w:cs="Calibri" w:hint="eastAsia"/>
                <w:bCs/>
                <w:iCs/>
                <w:szCs w:val="24"/>
                <w:lang w:eastAsia="en-US"/>
              </w:rPr>
              <w:t xml:space="preserve"> </w:t>
            </w:r>
            <w:r w:rsidRPr="00722DBA">
              <w:rPr>
                <w:rFonts w:ascii="Times" w:eastAsia="바탕" w:hAnsi="Times" w:cs="Calibri"/>
                <w:bCs/>
                <w:iCs/>
                <w:szCs w:val="24"/>
                <w:lang w:eastAsia="en-US"/>
              </w:rPr>
              <w:t>as agreed in last meeting</w:t>
            </w:r>
            <w:r w:rsidRPr="00722DBA">
              <w:rPr>
                <w:rFonts w:ascii="Times" w:eastAsia="바탕" w:hAnsi="Times" w:cs="Calibri"/>
                <w:iCs/>
                <w:szCs w:val="24"/>
                <w:lang w:eastAsia="en-US"/>
              </w:rPr>
              <w:t>). In this example, the interference is pre-receiver interference.</w:t>
            </w:r>
          </w:p>
          <w:p w14:paraId="0FEC05F2" w14:textId="77777777" w:rsidR="00722DBA" w:rsidRPr="00722DBA" w:rsidRDefault="00722DBA" w:rsidP="00722DBA">
            <w:pPr>
              <w:numPr>
                <w:ilvl w:val="3"/>
                <w:numId w:val="22"/>
              </w:numPr>
              <w:tabs>
                <w:tab w:val="left" w:pos="2880"/>
              </w:tabs>
              <w:spacing w:after="0"/>
              <w:rPr>
                <w:rFonts w:ascii="Times" w:eastAsia="바탕" w:hAnsi="Times" w:cs="Calibri"/>
                <w:bCs/>
                <w:iCs/>
                <w:szCs w:val="24"/>
                <w:lang w:eastAsia="en-US"/>
              </w:rPr>
            </w:pPr>
            <w:r w:rsidRPr="00722DBA">
              <w:rPr>
                <w:rFonts w:ascii="Times" w:eastAsia="바탕" w:hAnsi="Times" w:cs="Calibri" w:hint="eastAsia"/>
                <w:iCs/>
                <w:szCs w:val="24"/>
                <w:lang w:eastAsia="en-US"/>
              </w:rPr>
              <w:t>N</w:t>
            </w:r>
            <w:r w:rsidRPr="00722DBA">
              <w:rPr>
                <w:rFonts w:ascii="Times" w:eastAsia="바탕" w:hAnsi="Times" w:cs="Calibri"/>
                <w:iCs/>
                <w:szCs w:val="24"/>
                <w:lang w:eastAsia="en-US"/>
              </w:rPr>
              <w:t>ote: link budget analysis can be applied in this example</w:t>
            </w:r>
          </w:p>
          <w:p w14:paraId="6CACDDF7" w14:textId="77777777" w:rsidR="00722DBA" w:rsidRPr="00722DBA" w:rsidRDefault="00722DBA" w:rsidP="00722DBA">
            <w:pPr>
              <w:numPr>
                <w:ilvl w:val="2"/>
                <w:numId w:val="22"/>
              </w:numPr>
              <w:spacing w:after="0"/>
              <w:rPr>
                <w:rFonts w:ascii="Times" w:eastAsia="바탕" w:hAnsi="Times" w:cs="Calibri"/>
                <w:bCs/>
                <w:iCs/>
                <w:szCs w:val="24"/>
                <w:lang w:eastAsia="en-US"/>
              </w:rPr>
            </w:pPr>
            <w:r w:rsidRPr="00722DBA">
              <w:rPr>
                <w:rFonts w:ascii="Times" w:eastAsia="바탕" w:hAnsi="Times" w:cs="Calibri"/>
                <w:iCs/>
                <w:szCs w:val="24"/>
                <w:lang w:eastAsia="en-US"/>
              </w:rPr>
              <w:t xml:space="preserve">Example-2: </w:t>
            </w:r>
            <m:oMath>
              <m:r>
                <m:rPr>
                  <m:sty m:val="p"/>
                </m:rPr>
                <w:rPr>
                  <w:rFonts w:ascii="Cambria Math" w:eastAsia="바탕" w:hAnsi="Cambria Math"/>
                  <w:szCs w:val="24"/>
                  <w:lang w:eastAsia="en-US"/>
                </w:rPr>
                <m:t>∆=</m:t>
              </m:r>
              <m:r>
                <w:rPr>
                  <w:rFonts w:ascii="Cambria Math" w:eastAsia="바탕" w:hAnsi="Cambria Math"/>
                  <w:szCs w:val="24"/>
                  <w:lang w:eastAsia="en-US"/>
                </w:rPr>
                <m:t>10*</m:t>
              </m:r>
              <m:func>
                <m:funcPr>
                  <m:ctrlPr>
                    <w:rPr>
                      <w:rFonts w:ascii="Cambria Math" w:eastAsia="바탕" w:hAnsi="Cambria Math"/>
                      <w:i/>
                      <w:szCs w:val="24"/>
                      <w:lang w:eastAsia="en-US"/>
                    </w:rPr>
                  </m:ctrlPr>
                </m:funcPr>
                <m:fName>
                  <m:sSub>
                    <m:sSubPr>
                      <m:ctrlPr>
                        <w:rPr>
                          <w:rFonts w:ascii="Cambria Math" w:eastAsia="바탕" w:hAnsi="Cambria Math"/>
                          <w:i/>
                          <w:szCs w:val="24"/>
                          <w:lang w:eastAsia="en-US"/>
                        </w:rPr>
                      </m:ctrlPr>
                    </m:sSubPr>
                    <m:e>
                      <m:r>
                        <m:rPr>
                          <m:sty m:val="p"/>
                        </m:rPr>
                        <w:rPr>
                          <w:rFonts w:ascii="Cambria Math" w:eastAsia="바탕" w:hAnsi="Cambria Math"/>
                          <w:szCs w:val="24"/>
                          <w:lang w:eastAsia="en-US"/>
                        </w:rPr>
                        <m:t>log</m:t>
                      </m:r>
                    </m:e>
                    <m:sub>
                      <m:r>
                        <w:rPr>
                          <w:rFonts w:ascii="Cambria Math" w:eastAsia="바탕" w:hAnsi="Cambria Math"/>
                          <w:szCs w:val="24"/>
                          <w:lang w:eastAsia="en-US"/>
                        </w:rPr>
                        <m:t>10</m:t>
                      </m:r>
                    </m:sub>
                  </m:sSub>
                </m:fName>
                <m:e>
                  <m:d>
                    <m:dPr>
                      <m:ctrlPr>
                        <w:rPr>
                          <w:rFonts w:ascii="Cambria Math" w:eastAsia="바탕" w:hAnsi="Cambria Math"/>
                          <w:i/>
                          <w:szCs w:val="24"/>
                          <w:lang w:eastAsia="en-US"/>
                        </w:rPr>
                      </m:ctrlPr>
                    </m:dPr>
                    <m:e>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e>
                  </m:d>
                  <m:r>
                    <w:rPr>
                      <w:rFonts w:ascii="Cambria Math" w:eastAsia="바탕" w:hAnsi="Cambria Math"/>
                      <w:szCs w:val="24"/>
                      <w:lang w:eastAsia="en-US"/>
                    </w:rPr>
                    <m:t>-10*</m:t>
                  </m:r>
                  <m:func>
                    <m:funcPr>
                      <m:ctrlPr>
                        <w:rPr>
                          <w:rFonts w:ascii="Cambria Math" w:eastAsia="바탕" w:hAnsi="Cambria Math"/>
                          <w:i/>
                          <w:szCs w:val="24"/>
                          <w:lang w:eastAsia="en-US"/>
                        </w:rPr>
                      </m:ctrlPr>
                    </m:funcPr>
                    <m:fName>
                      <m:sSub>
                        <m:sSubPr>
                          <m:ctrlPr>
                            <w:rPr>
                              <w:rFonts w:ascii="Cambria Math" w:eastAsia="바탕" w:hAnsi="Cambria Math"/>
                              <w:i/>
                              <w:szCs w:val="24"/>
                              <w:lang w:eastAsia="en-US"/>
                            </w:rPr>
                          </m:ctrlPr>
                        </m:sSubPr>
                        <m:e>
                          <m:r>
                            <m:rPr>
                              <m:sty m:val="p"/>
                            </m:rPr>
                            <w:rPr>
                              <w:rFonts w:ascii="Cambria Math" w:eastAsia="바탕" w:hAnsi="Cambria Math"/>
                              <w:szCs w:val="24"/>
                              <w:lang w:eastAsia="en-US"/>
                            </w:rPr>
                            <m:t>log</m:t>
                          </m:r>
                        </m:e>
                        <m:sub>
                          <m:r>
                            <w:rPr>
                              <w:rFonts w:ascii="Cambria Math" w:eastAsia="바탕" w:hAnsi="Cambria Math"/>
                              <w:szCs w:val="24"/>
                              <w:lang w:eastAsia="en-US"/>
                            </w:rPr>
                            <m:t>10</m:t>
                          </m:r>
                        </m:sub>
                      </m:sSub>
                    </m:fName>
                    <m:e>
                      <m:d>
                        <m:dPr>
                          <m:ctrlPr>
                            <w:rPr>
                              <w:rFonts w:ascii="Cambria Math" w:eastAsia="바탕" w:hAnsi="Cambria Math"/>
                              <w:i/>
                              <w:szCs w:val="24"/>
                              <w:lang w:eastAsia="en-US"/>
                            </w:rPr>
                          </m:ctrlPr>
                        </m:dPr>
                        <m:e>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e>
                      </m:d>
                    </m:e>
                  </m:func>
                </m:e>
              </m:func>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is </w:t>
            </w:r>
            <w:r w:rsidRPr="00722DBA">
              <w:rPr>
                <w:rFonts w:ascii="Times" w:eastAsia="바탕" w:hAnsi="Times" w:cs="Calibri"/>
                <w:bCs/>
                <w:iCs/>
                <w:szCs w:val="24"/>
                <w:lang w:eastAsia="en-US"/>
              </w:rPr>
              <w:t xml:space="preserve">derived </w:t>
            </w:r>
            <w:r w:rsidRPr="00722DBA">
              <w:rPr>
                <w:rFonts w:ascii="Times" w:eastAsia="바탕" w:hAnsi="Times" w:cs="Calibri"/>
                <w:iCs/>
                <w:szCs w:val="24"/>
                <w:lang w:eastAsia="en-US"/>
              </w:rPr>
              <w:t xml:space="preserve">based on statistic in SLS, and then </w:t>
            </w:r>
            <m:oMath>
              <m:r>
                <m:rPr>
                  <m:sty m:val="p"/>
                </m:rPr>
                <w:rPr>
                  <w:rFonts w:ascii="Cambria Math" w:eastAsia="바탕" w:hAnsi="Cambria Math"/>
                  <w:szCs w:val="24"/>
                  <w:lang w:eastAsia="en-US"/>
                </w:rPr>
                <m:t>∆</m:t>
              </m:r>
            </m:oMath>
            <w:r w:rsidRPr="00722DBA">
              <w:rPr>
                <w:rFonts w:ascii="Times" w:eastAsia="바탕" w:hAnsi="Times" w:cs="Calibri"/>
                <w:szCs w:val="24"/>
                <w:lang w:eastAsia="en-US"/>
              </w:rPr>
              <w:t xml:space="preserve"> is used in LLS to increase the </w:t>
            </w:r>
            <w:r w:rsidRPr="00722DBA">
              <w:rPr>
                <w:rFonts w:ascii="Times" w:eastAsia="바탕" w:hAnsi="Times" w:cs="Calibri"/>
                <w:iCs/>
                <w:szCs w:val="24"/>
                <w:lang w:eastAsia="en-US"/>
              </w:rPr>
              <w:t>Gaussian noise power in SBFD symbol compared to TDD UL symbol. In this example, the interference is post-receiver interference.</w:t>
            </w:r>
          </w:p>
          <w:p w14:paraId="3ECC50C1" w14:textId="77777777" w:rsidR="00722DBA" w:rsidRPr="00722DBA" w:rsidRDefault="00722DBA" w:rsidP="00722DBA">
            <w:pPr>
              <w:numPr>
                <w:ilvl w:val="2"/>
                <w:numId w:val="22"/>
              </w:numPr>
              <w:spacing w:after="0"/>
              <w:rPr>
                <w:rFonts w:ascii="Times" w:eastAsia="바탕" w:hAnsi="Times" w:cs="Calibri"/>
                <w:bCs/>
                <w:iCs/>
                <w:szCs w:val="24"/>
                <w:lang w:eastAsia="en-US"/>
              </w:rPr>
            </w:pPr>
            <w:r w:rsidRPr="00722DBA">
              <w:rPr>
                <w:rFonts w:ascii="Times" w:eastAsia="바탕" w:hAnsi="Times" w:cs="Calibri" w:hint="eastAsia"/>
                <w:iCs/>
                <w:szCs w:val="24"/>
                <w:lang w:eastAsia="en-US"/>
              </w:rPr>
              <w:t>E</w:t>
            </w:r>
            <w:r w:rsidRPr="00722DBA">
              <w:rPr>
                <w:rFonts w:ascii="Times" w:eastAsia="바탕" w:hAnsi="Times" w:cs="Calibri"/>
                <w:iCs/>
                <w:szCs w:val="24"/>
                <w:lang w:eastAsia="en-US"/>
              </w:rPr>
              <w:t xml:space="preserve">xample-3: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oMath>
            <w:r w:rsidRPr="00722DBA">
              <w:rPr>
                <w:rFonts w:ascii="Times" w:eastAsia="바탕" w:hAnsi="Times" w:cs="Calibri"/>
                <w:bCs/>
                <w:iCs/>
                <w:szCs w:val="24"/>
                <w:lang w:eastAsia="en-US"/>
              </w:rPr>
              <w:t xml:space="preserve"> and </w:t>
            </w:r>
            <m:oMath>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oMath>
            <w:r w:rsidRPr="00722DBA">
              <w:rPr>
                <w:rFonts w:ascii="Times" w:eastAsia="바탕" w:hAnsi="Times" w:cs="Calibri" w:hint="eastAsia"/>
                <w:szCs w:val="24"/>
                <w:lang w:eastAsia="en-US"/>
              </w:rPr>
              <w:t xml:space="preserve"> </w:t>
            </w:r>
            <w:r w:rsidRPr="00722DBA">
              <w:rPr>
                <w:rFonts w:ascii="Times" w:eastAsia="바탕" w:hAnsi="Times" w:cs="Calibri"/>
                <w:szCs w:val="24"/>
                <w:lang w:eastAsia="en-US"/>
              </w:rPr>
              <w:t xml:space="preserve">can be </w:t>
            </w:r>
            <w:r w:rsidRPr="00722DBA">
              <w:rPr>
                <w:rFonts w:ascii="Times" w:eastAsia="바탕" w:hAnsi="Times" w:cs="Calibri"/>
                <w:bCs/>
                <w:iCs/>
                <w:szCs w:val="24"/>
                <w:lang w:eastAsia="en-US"/>
              </w:rPr>
              <w:t xml:space="preserve">derived </w:t>
            </w:r>
            <w:r w:rsidRPr="00722DBA">
              <w:rPr>
                <w:rFonts w:ascii="Times" w:eastAsia="바탕" w:hAnsi="Times" w:cs="Calibri"/>
                <w:iCs/>
                <w:szCs w:val="24"/>
                <w:lang w:eastAsia="en-US"/>
              </w:rPr>
              <w:t>based on statistic in SLS. In this example, the interference is post-receiver interference.</w:t>
            </w:r>
          </w:p>
          <w:p w14:paraId="3F42D80D" w14:textId="77777777" w:rsidR="00722DBA" w:rsidRPr="00722DBA" w:rsidRDefault="00722DBA" w:rsidP="00722DBA">
            <w:pPr>
              <w:numPr>
                <w:ilvl w:val="2"/>
                <w:numId w:val="22"/>
              </w:numPr>
              <w:spacing w:after="0"/>
              <w:rPr>
                <w:rFonts w:ascii="Times" w:eastAsia="바탕" w:hAnsi="Times" w:cs="Calibri"/>
                <w:bCs/>
                <w:iCs/>
                <w:szCs w:val="24"/>
                <w:lang w:eastAsia="en-US"/>
              </w:rPr>
            </w:pPr>
            <w:r w:rsidRPr="00722DBA">
              <w:rPr>
                <w:rFonts w:ascii="Times" w:eastAsia="바탕" w:hAnsi="Times" w:cs="Calibri" w:hint="eastAsia"/>
                <w:iCs/>
                <w:szCs w:val="24"/>
                <w:lang w:eastAsia="en-US"/>
              </w:rPr>
              <w:t>C</w:t>
            </w:r>
            <w:r w:rsidRPr="00722DBA">
              <w:rPr>
                <w:rFonts w:ascii="Times" w:eastAsia="바탕" w:hAnsi="Times" w:cs="Calibri"/>
                <w:iCs/>
                <w:szCs w:val="24"/>
                <w:lang w:eastAsia="en-US"/>
              </w:rPr>
              <w:t>ompanies to report the RU assumption for the interference.</w:t>
            </w:r>
          </w:p>
          <w:p w14:paraId="02673FB2"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hint="eastAsia"/>
                <w:iCs/>
                <w:szCs w:val="24"/>
                <w:lang w:eastAsia="en-US"/>
              </w:rPr>
              <w:t>N</w:t>
            </w:r>
            <w:r w:rsidRPr="00722DBA">
              <w:rPr>
                <w:rFonts w:ascii="Times" w:eastAsia="바탕" w:hAnsi="Times" w:cs="Calibri"/>
                <w:iCs/>
                <w:szCs w:val="24"/>
                <w:lang w:eastAsia="en-US"/>
              </w:rPr>
              <w:t>ote: For simplicity, the interference is independently updated/generated in each slot.</w:t>
            </w:r>
          </w:p>
          <w:p w14:paraId="4E034264"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 xml:space="preserve">Note: </w:t>
            </w:r>
            <w:r w:rsidRPr="00722DBA">
              <w:rPr>
                <w:rFonts w:ascii="Times" w:eastAsia="바탕" w:hAnsi="Times" w:cs="Calibri" w:hint="eastAsia"/>
                <w:iCs/>
                <w:szCs w:val="24"/>
                <w:lang w:eastAsia="en-US"/>
              </w:rPr>
              <w:t>C</w:t>
            </w:r>
            <w:r w:rsidRPr="00722DBA">
              <w:rPr>
                <w:rFonts w:ascii="Times" w:eastAsia="바탕" w:hAnsi="Times" w:cs="Calibri"/>
                <w:iCs/>
                <w:szCs w:val="24"/>
                <w:lang w:eastAsia="en-US"/>
              </w:rPr>
              <w:t xml:space="preserve">ompanies are encouraged to report whether and how channel estimation and interference estimation will be </w:t>
            </w:r>
            <w:r w:rsidRPr="007708E5">
              <w:rPr>
                <w:rFonts w:ascii="Times" w:eastAsia="바탕" w:hAnsi="Times" w:cs="Calibri"/>
                <w:iCs/>
                <w:szCs w:val="24"/>
                <w:lang w:eastAsia="en-US"/>
              </w:rPr>
              <w:t xml:space="preserve">impacted by </w:t>
            </w:r>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UE-gNB</m:t>
                  </m:r>
                </m:sub>
              </m:sSub>
            </m:oMath>
            <w:r w:rsidRPr="007708E5">
              <w:rPr>
                <w:rFonts w:ascii="Times" w:eastAsia="바탕" w:hAnsi="Times" w:cs="Calibri" w:hint="eastAsia"/>
                <w:iCs/>
                <w:szCs w:val="24"/>
                <w:lang w:eastAsia="en-US"/>
              </w:rPr>
              <w:t xml:space="preserve"> </w:t>
            </w:r>
            <w:proofErr w:type="gramStart"/>
            <w:r w:rsidRPr="007708E5">
              <w:rPr>
                <w:rFonts w:ascii="Times" w:eastAsia="바탕" w:hAnsi="Times" w:cs="Calibri"/>
                <w:iCs/>
                <w:szCs w:val="24"/>
                <w:lang w:eastAsia="en-US"/>
              </w:rPr>
              <w:t xml:space="preserve">and </w:t>
            </w:r>
            <w:proofErr w:type="gramEnd"/>
            <m:oMath>
              <m:sSub>
                <m:sSubPr>
                  <m:ctrlPr>
                    <w:rPr>
                      <w:rFonts w:ascii="Cambria Math" w:eastAsia="바탕" w:hAnsi="Cambria Math"/>
                      <w:szCs w:val="24"/>
                      <w:lang w:eastAsia="en-US"/>
                    </w:rPr>
                  </m:ctrlPr>
                </m:sSubPr>
                <m:e>
                  <m:r>
                    <w:rPr>
                      <w:rFonts w:ascii="Cambria Math" w:eastAsia="바탕" w:hAnsi="Cambria Math"/>
                      <w:szCs w:val="24"/>
                      <w:lang w:eastAsia="en-US"/>
                    </w:rPr>
                    <m:t>I</m:t>
                  </m:r>
                </m:e>
                <m:sub>
                  <m:r>
                    <m:rPr>
                      <m:sty m:val="p"/>
                    </m:rPr>
                    <w:rPr>
                      <w:rFonts w:ascii="Cambria Math" w:eastAsia="바탕" w:hAnsi="Cambria Math"/>
                      <w:szCs w:val="24"/>
                      <w:lang w:eastAsia="en-US"/>
                    </w:rPr>
                    <m:t>gNB-gNB</m:t>
                  </m:r>
                </m:sub>
              </m:sSub>
            </m:oMath>
            <w:r w:rsidRPr="007708E5">
              <w:rPr>
                <w:rFonts w:ascii="Times" w:eastAsia="바탕" w:hAnsi="Times" w:cs="Calibri"/>
                <w:iCs/>
                <w:szCs w:val="24"/>
                <w:lang w:eastAsia="en-US"/>
              </w:rPr>
              <w:t>.</w:t>
            </w:r>
          </w:p>
          <w:p w14:paraId="6E16CF0B" w14:textId="77777777" w:rsidR="00722DBA" w:rsidRPr="00722DBA" w:rsidRDefault="00722DBA" w:rsidP="00722DBA">
            <w:pPr>
              <w:numPr>
                <w:ilvl w:val="0"/>
                <w:numId w:val="22"/>
              </w:numPr>
              <w:tabs>
                <w:tab w:val="left" w:pos="709"/>
              </w:tabs>
              <w:spacing w:after="0"/>
              <w:ind w:left="709" w:hanging="283"/>
              <w:rPr>
                <w:rFonts w:ascii="Times" w:eastAsia="바탕" w:hAnsi="Times" w:cs="Calibri"/>
                <w:iCs/>
                <w:szCs w:val="24"/>
                <w:lang w:eastAsia="en-US"/>
              </w:rPr>
            </w:pPr>
            <w:r w:rsidRPr="00722DBA">
              <w:rPr>
                <w:rFonts w:ascii="Times" w:eastAsia="바탕" w:hAnsi="Times" w:cs="Calibri" w:hint="eastAsia"/>
                <w:iCs/>
                <w:szCs w:val="24"/>
                <w:lang w:eastAsia="en-US"/>
              </w:rPr>
              <w:t>B</w:t>
            </w:r>
            <w:r w:rsidRPr="00722DBA">
              <w:rPr>
                <w:rFonts w:ascii="Times" w:eastAsia="바탕" w:hAnsi="Times" w:cs="Calibri"/>
                <w:iCs/>
                <w:szCs w:val="24"/>
                <w:lang w:eastAsia="en-US"/>
              </w:rPr>
              <w:t>ased on the modelling method, the following high-level evaluation method can be used as an example for coverage performance evaluation:</w:t>
            </w:r>
          </w:p>
          <w:p w14:paraId="7C11CC3C"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Step 1: For legacy TDD system,</w:t>
            </w:r>
            <w:r w:rsidRPr="00722DBA" w:rsidDel="00EF194F">
              <w:rPr>
                <w:rFonts w:ascii="Times" w:eastAsia="바탕" w:hAnsi="Times" w:cs="Calibri"/>
                <w:iCs/>
                <w:szCs w:val="24"/>
                <w:lang w:eastAsia="en-US"/>
              </w:rPr>
              <w:t xml:space="preserve"> </w:t>
            </w:r>
            <w:r w:rsidRPr="00722DBA">
              <w:rPr>
                <w:rFonts w:ascii="Times" w:eastAsia="바탕" w:hAnsi="Times" w:cs="Calibri"/>
                <w:iCs/>
                <w:szCs w:val="24"/>
                <w:lang w:eastAsia="en-US"/>
              </w:rPr>
              <w:t xml:space="preserve">assume the SNR in UL only slot is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TDD</m:t>
                  </m:r>
                </m:sub>
              </m:sSub>
              <m:r>
                <w:rPr>
                  <w:rFonts w:ascii="Cambria Math" w:eastAsia="바탕" w:hAnsi="Cambria Math"/>
                  <w:szCs w:val="24"/>
                  <w:lang w:eastAsia="en-US"/>
                </w:rPr>
                <m:t>=</m:t>
              </m:r>
              <m:f>
                <m:fPr>
                  <m:ctrlPr>
                    <w:rPr>
                      <w:rFonts w:ascii="Cambria Math" w:eastAsia="바탕" w:hAnsi="Cambria Math"/>
                      <w:i/>
                      <w:szCs w:val="24"/>
                      <w:lang w:eastAsia="en-US"/>
                    </w:rPr>
                  </m:ctrlPr>
                </m:fPr>
                <m:num>
                  <m:r>
                    <w:rPr>
                      <w:rFonts w:ascii="Cambria Math" w:eastAsia="바탕" w:hAnsi="Cambria Math"/>
                      <w:szCs w:val="24"/>
                      <w:lang w:eastAsia="en-US"/>
                    </w:rPr>
                    <m:t>S</m:t>
                  </m:r>
                </m:num>
                <m:den>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den>
              </m:f>
            </m:oMath>
            <w:r w:rsidRPr="00722DBA">
              <w:rPr>
                <w:rFonts w:ascii="Times" w:eastAsia="바탕" w:hAnsi="Times" w:cs="Calibri" w:hint="eastAsia"/>
                <w:iCs/>
                <w:szCs w:val="24"/>
                <w:lang w:eastAsia="en-US"/>
              </w:rPr>
              <w:t>,</w:t>
            </w:r>
            <w:r w:rsidRPr="00722DBA">
              <w:rPr>
                <w:rFonts w:ascii="Times" w:eastAsia="바탕" w:hAnsi="Times" w:cs="Calibri"/>
                <w:iCs/>
                <w:szCs w:val="24"/>
                <w:lang w:eastAsia="en-US"/>
              </w:rPr>
              <w:t xml:space="preserve"> perform LLS to get the required SNR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TDD</m:t>
                  </m:r>
                </m:sub>
              </m:sSub>
            </m:oMath>
            <w:r w:rsidRPr="00722DBA">
              <w:rPr>
                <w:rFonts w:ascii="Times" w:eastAsia="바탕" w:hAnsi="Times" w:cs="Calibri"/>
                <w:iCs/>
                <w:szCs w:val="24"/>
                <w:lang w:eastAsia="en-US"/>
              </w:rPr>
              <w:t>) with which UE can achieve a certain bit rate in UL</w:t>
            </w:r>
          </w:p>
          <w:p w14:paraId="51D501B9"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hint="eastAsia"/>
                <w:iCs/>
                <w:szCs w:val="24"/>
                <w:lang w:eastAsia="en-US"/>
              </w:rPr>
              <w:t>S</w:t>
            </w:r>
            <w:r w:rsidRPr="00722DBA">
              <w:rPr>
                <w:rFonts w:ascii="Times" w:eastAsia="바탕" w:hAnsi="Times" w:cs="Calibri"/>
                <w:iCs/>
                <w:szCs w:val="24"/>
                <w:lang w:eastAsia="en-US"/>
              </w:rPr>
              <w:t xml:space="preserve">tep 2: For SBFD system with frame structure XXXXU, assume the SNR in UL only slot is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SBFD-UL</m:t>
                  </m:r>
                </m:sub>
              </m:sSub>
              <m:r>
                <w:rPr>
                  <w:rFonts w:ascii="Cambria Math" w:eastAsia="바탕" w:hAnsi="Cambria Math"/>
                  <w:szCs w:val="24"/>
                  <w:lang w:eastAsia="en-US"/>
                </w:rPr>
                <m:t>=</m:t>
              </m:r>
              <m:f>
                <m:fPr>
                  <m:ctrlPr>
                    <w:rPr>
                      <w:rFonts w:ascii="Cambria Math" w:eastAsia="바탕" w:hAnsi="Cambria Math"/>
                      <w:i/>
                      <w:szCs w:val="24"/>
                      <w:lang w:eastAsia="en-US"/>
                    </w:rPr>
                  </m:ctrlPr>
                </m:fPr>
                <m:num>
                  <m:r>
                    <w:rPr>
                      <w:rFonts w:ascii="Cambria Math" w:eastAsia="바탕" w:hAnsi="Cambria Math"/>
                      <w:szCs w:val="24"/>
                      <w:lang w:eastAsia="en-US"/>
                    </w:rPr>
                    <m:t>S</m:t>
                  </m:r>
                </m:num>
                <m:den>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TDD</m:t>
                      </m:r>
                    </m:sub>
                    <m:sup/>
                  </m:sSubSup>
                </m:den>
              </m:f>
            </m:oMath>
            <w:r w:rsidRPr="00722DBA">
              <w:rPr>
                <w:rFonts w:ascii="Times" w:eastAsia="바탕" w:hAnsi="Times" w:cs="Calibri"/>
                <w:iCs/>
                <w:szCs w:val="24"/>
                <w:lang w:eastAsia="en-US"/>
              </w:rPr>
              <w:t xml:space="preserve"> and the SNR in SBFD slot </w:t>
            </w:r>
            <w:proofErr w:type="gramStart"/>
            <w:r w:rsidRPr="00722DBA">
              <w:rPr>
                <w:rFonts w:ascii="Times" w:eastAsia="바탕" w:hAnsi="Times" w:cs="Calibri"/>
                <w:iCs/>
                <w:szCs w:val="24"/>
                <w:lang w:eastAsia="en-US"/>
              </w:rPr>
              <w:t xml:space="preserve">is </w:t>
            </w:r>
            <w:proofErr w:type="gramEnd"/>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SBFD-X</m:t>
                  </m:r>
                </m:sub>
              </m:sSub>
              <m:r>
                <w:rPr>
                  <w:rFonts w:ascii="Cambria Math" w:eastAsia="바탕" w:hAnsi="Cambria Math"/>
                  <w:szCs w:val="24"/>
                  <w:lang w:eastAsia="en-US"/>
                </w:rPr>
                <m:t>=</m:t>
              </m:r>
              <m:f>
                <m:fPr>
                  <m:ctrlPr>
                    <w:rPr>
                      <w:rFonts w:ascii="Cambria Math" w:eastAsia="바탕" w:hAnsi="Cambria Math"/>
                      <w:i/>
                      <w:szCs w:val="24"/>
                      <w:lang w:eastAsia="en-US"/>
                    </w:rPr>
                  </m:ctrlPr>
                </m:fPr>
                <m:num>
                  <m:r>
                    <m:rPr>
                      <m:sty m:val="p"/>
                    </m:rPr>
                    <w:rPr>
                      <w:rFonts w:ascii="Cambria Math" w:eastAsia="바탕" w:hAnsi="Cambria Math"/>
                      <w:szCs w:val="24"/>
                      <w:lang w:eastAsia="en-US"/>
                    </w:rPr>
                    <m:t>S</m:t>
                  </m:r>
                </m:num>
                <m:den>
                  <m:sSubSup>
                    <m:sSubSupPr>
                      <m:ctrlPr>
                        <w:rPr>
                          <w:rFonts w:ascii="Cambria Math" w:eastAsia="바탕" w:hAnsi="Cambria Math"/>
                          <w:i/>
                          <w:szCs w:val="24"/>
                          <w:lang w:eastAsia="en-US"/>
                        </w:rPr>
                      </m:ctrlPr>
                    </m:sSubSupPr>
                    <m:e>
                      <m:r>
                        <w:rPr>
                          <w:rFonts w:ascii="Cambria Math" w:eastAsia="바탕" w:hAnsi="Cambria Math"/>
                          <w:szCs w:val="24"/>
                          <w:lang w:eastAsia="en-US"/>
                        </w:rPr>
                        <m:t>N</m:t>
                      </m:r>
                    </m:e>
                    <m:sub>
                      <m:r>
                        <m:rPr>
                          <m:sty m:val="p"/>
                        </m:rPr>
                        <w:rPr>
                          <w:rFonts w:ascii="Cambria Math" w:eastAsia="바탕" w:hAnsi="Cambria Math"/>
                          <w:szCs w:val="24"/>
                          <w:lang w:eastAsia="en-US"/>
                        </w:rPr>
                        <m:t>SBFD</m:t>
                      </m:r>
                    </m:sub>
                    <m:sup/>
                  </m:sSubSup>
                </m:den>
              </m:f>
            </m:oMath>
            <w:r w:rsidRPr="00722DBA">
              <w:rPr>
                <w:rFonts w:ascii="Times" w:eastAsia="바탕" w:hAnsi="Times" w:cs="Calibri" w:hint="eastAsia"/>
                <w:iCs/>
                <w:szCs w:val="24"/>
                <w:lang w:eastAsia="en-US"/>
              </w:rPr>
              <w:t>.</w:t>
            </w:r>
            <w:r w:rsidRPr="00722DBA">
              <w:rPr>
                <w:rFonts w:ascii="Times" w:eastAsia="바탕" w:hAnsi="Times" w:cs="Calibri"/>
                <w:iCs/>
                <w:szCs w:val="24"/>
                <w:lang w:eastAsia="en-US"/>
              </w:rPr>
              <w:t xml:space="preserve"> Perform LLS to get the required SNR (</w:t>
            </w:r>
            <m:oMath>
              <m:sSub>
                <m:sSubPr>
                  <m:ctrlPr>
                    <w:rPr>
                      <w:rFonts w:ascii="Cambria Math" w:eastAsia="바탕" w:hAnsi="Cambria Math"/>
                      <w:szCs w:val="24"/>
                      <w:lang w:eastAsia="en-US"/>
                    </w:rPr>
                  </m:ctrlPr>
                </m:sSubPr>
                <m:e>
                  <m:r>
                    <m:rPr>
                      <m:sty m:val="p"/>
                    </m:rPr>
                    <w:rPr>
                      <w:rFonts w:ascii="Cambria Math" w:eastAsia="바탕" w:hAnsi="Cambria Math"/>
                      <w:szCs w:val="24"/>
                      <w:lang w:eastAsia="en-US"/>
                    </w:rPr>
                    <m:t>SNR</m:t>
                  </m:r>
                </m:e>
                <m:sub>
                  <m:r>
                    <m:rPr>
                      <m:sty m:val="p"/>
                    </m:rPr>
                    <w:rPr>
                      <w:rFonts w:ascii="Cambria Math" w:eastAsia="바탕" w:hAnsi="Cambria Math"/>
                      <w:szCs w:val="24"/>
                      <w:lang w:eastAsia="en-US"/>
                    </w:rPr>
                    <m:t>SBFD-UL</m:t>
                  </m:r>
                </m:sub>
              </m:sSub>
            </m:oMath>
            <w:r w:rsidRPr="00722DBA">
              <w:rPr>
                <w:rFonts w:ascii="Times" w:eastAsia="바탕" w:hAnsi="Times" w:cs="Calibri"/>
                <w:iCs/>
                <w:szCs w:val="24"/>
                <w:lang w:eastAsia="en-US"/>
              </w:rPr>
              <w:t>) with which UE can achieve a certain bit rate in UL for a given SBFD coverage enhancement scheme (e.g., SBFD with PUSCH repetition type A, etc.)</w:t>
            </w:r>
          </w:p>
          <w:p w14:paraId="73AFEDA5" w14:textId="77777777" w:rsidR="00722DBA" w:rsidRPr="00722DBA" w:rsidRDefault="00722DBA" w:rsidP="00722DBA">
            <w:pPr>
              <w:numPr>
                <w:ilvl w:val="1"/>
                <w:numId w:val="22"/>
              </w:numPr>
              <w:tabs>
                <w:tab w:val="left" w:pos="1134"/>
              </w:tabs>
              <w:spacing w:after="0"/>
              <w:ind w:left="1134" w:hanging="283"/>
              <w:rPr>
                <w:rFonts w:ascii="Times" w:eastAsia="바탕" w:hAnsi="Times" w:cs="Calibri"/>
                <w:iCs/>
                <w:szCs w:val="24"/>
                <w:lang w:eastAsia="en-US"/>
              </w:rPr>
            </w:pPr>
            <w:r w:rsidRPr="00722DBA">
              <w:rPr>
                <w:rFonts w:ascii="Times" w:eastAsia="바탕" w:hAnsi="Times" w:cs="Calibri"/>
                <w:iCs/>
                <w:szCs w:val="24"/>
                <w:lang w:eastAsia="en-US"/>
              </w:rPr>
              <w:t>Step 3: Use Link budget template to obtain MPL, MCL and MIL for legacy TDD and SBFD.</w:t>
            </w:r>
          </w:p>
          <w:p w14:paraId="0775369C" w14:textId="77777777" w:rsidR="00722DBA" w:rsidRDefault="00722DBA" w:rsidP="007708E5">
            <w:pPr>
              <w:numPr>
                <w:ilvl w:val="2"/>
                <w:numId w:val="22"/>
              </w:numPr>
              <w:spacing w:after="0"/>
              <w:rPr>
                <w:rFonts w:ascii="Times" w:eastAsia="바탕" w:hAnsi="Times" w:cs="Calibri"/>
                <w:iCs/>
                <w:szCs w:val="24"/>
                <w:lang w:eastAsia="en-US"/>
              </w:rPr>
            </w:pPr>
            <w:r w:rsidRPr="007708E5">
              <w:rPr>
                <w:rFonts w:ascii="Times" w:eastAsia="바탕" w:hAnsi="Times" w:cs="Calibri"/>
                <w:iCs/>
                <w:szCs w:val="24"/>
                <w:lang w:eastAsia="en-US"/>
              </w:rPr>
              <w:t>For legacy TDD, the required SNR (</w:t>
            </w:r>
            <m:oMath>
              <m:sSub>
                <m:sSubPr>
                  <m:ctrlPr>
                    <w:rPr>
                      <w:rFonts w:ascii="Cambria Math" w:eastAsia="바탕" w:hAnsi="Cambria Math" w:cs="Calibri"/>
                      <w:iCs/>
                      <w:szCs w:val="24"/>
                      <w:lang w:eastAsia="en-US"/>
                    </w:rPr>
                  </m:ctrlPr>
                </m:sSubPr>
                <m:e>
                  <m:r>
                    <m:rPr>
                      <m:sty m:val="p"/>
                    </m:rPr>
                    <w:rPr>
                      <w:rFonts w:ascii="Cambria Math" w:eastAsia="바탕" w:hAnsi="Cambria Math" w:cs="Calibri"/>
                      <w:szCs w:val="24"/>
                      <w:lang w:eastAsia="en-US"/>
                    </w:rPr>
                    <m:t>SNR</m:t>
                  </m:r>
                </m:e>
                <m:sub>
                  <m:r>
                    <m:rPr>
                      <m:sty m:val="p"/>
                    </m:rPr>
                    <w:rPr>
                      <w:rFonts w:ascii="Cambria Math" w:eastAsia="바탕" w:hAnsi="Cambria Math" w:cs="Calibri"/>
                      <w:szCs w:val="24"/>
                      <w:lang w:eastAsia="en-US"/>
                    </w:rPr>
                    <m:t>TDD</m:t>
                  </m:r>
                </m:sub>
              </m:sSub>
            </m:oMath>
            <w:r w:rsidRPr="007708E5">
              <w:rPr>
                <w:rFonts w:ascii="Times" w:eastAsia="바탕" w:hAnsi="Times" w:cs="Calibri"/>
                <w:iCs/>
                <w:szCs w:val="24"/>
                <w:lang w:eastAsia="en-US"/>
              </w:rPr>
              <w:t>)</w:t>
            </w:r>
            <w:r w:rsidRPr="007708E5">
              <w:rPr>
                <w:rFonts w:ascii="Times" w:eastAsia="바탕" w:hAnsi="Times" w:cs="Calibri" w:hint="eastAsia"/>
                <w:iCs/>
                <w:szCs w:val="24"/>
                <w:lang w:eastAsia="en-US"/>
              </w:rPr>
              <w:t xml:space="preserve"> </w:t>
            </w:r>
            <w:r w:rsidRPr="007708E5">
              <w:rPr>
                <w:rFonts w:ascii="Times" w:eastAsia="바탕" w:hAnsi="Times" w:cs="Calibri"/>
                <w:iCs/>
                <w:szCs w:val="24"/>
                <w:lang w:eastAsia="en-US"/>
              </w:rPr>
              <w:t>obtained in Step 1 is used to calculate MPL, MCL, MIL. For SBFD, the required SNR (</w:t>
            </w:r>
            <m:oMath>
              <m:sSub>
                <m:sSubPr>
                  <m:ctrlPr>
                    <w:rPr>
                      <w:rFonts w:ascii="Cambria Math" w:eastAsia="바탕" w:hAnsi="Cambria Math" w:cs="Calibri"/>
                      <w:iCs/>
                      <w:szCs w:val="24"/>
                      <w:lang w:eastAsia="en-US"/>
                    </w:rPr>
                  </m:ctrlPr>
                </m:sSubPr>
                <m:e>
                  <m:r>
                    <m:rPr>
                      <m:sty m:val="p"/>
                    </m:rPr>
                    <w:rPr>
                      <w:rFonts w:ascii="Cambria Math" w:eastAsia="바탕" w:hAnsi="Cambria Math" w:cs="Calibri"/>
                      <w:szCs w:val="24"/>
                      <w:lang w:eastAsia="en-US"/>
                    </w:rPr>
                    <m:t>SNR</m:t>
                  </m:r>
                </m:e>
                <m:sub>
                  <m:r>
                    <m:rPr>
                      <m:sty m:val="p"/>
                    </m:rPr>
                    <w:rPr>
                      <w:rFonts w:ascii="Cambria Math" w:eastAsia="바탕" w:hAnsi="Cambria Math" w:cs="Calibri"/>
                      <w:szCs w:val="24"/>
                      <w:lang w:eastAsia="en-US"/>
                    </w:rPr>
                    <m:t>SBFD-UL</m:t>
                  </m:r>
                </m:sub>
              </m:sSub>
            </m:oMath>
            <w:r w:rsidRPr="007708E5">
              <w:rPr>
                <w:rFonts w:ascii="Times" w:eastAsia="바탕" w:hAnsi="Times" w:cs="Calibri"/>
                <w:iCs/>
                <w:szCs w:val="24"/>
                <w:lang w:eastAsia="en-US"/>
              </w:rPr>
              <w:t>)</w:t>
            </w:r>
            <w:r w:rsidRPr="007708E5">
              <w:rPr>
                <w:rFonts w:ascii="Times" w:eastAsia="바탕" w:hAnsi="Times" w:cs="Calibri" w:hint="eastAsia"/>
                <w:iCs/>
                <w:szCs w:val="24"/>
                <w:lang w:eastAsia="en-US"/>
              </w:rPr>
              <w:t xml:space="preserve"> </w:t>
            </w:r>
            <w:r w:rsidRPr="007708E5">
              <w:rPr>
                <w:rFonts w:ascii="Times" w:eastAsia="바탕" w:hAnsi="Times" w:cs="Calibri"/>
                <w:iCs/>
                <w:szCs w:val="24"/>
                <w:lang w:eastAsia="en-US"/>
              </w:rPr>
              <w:t>obtained in Step 2 is used to calculate MPL, MCL, MIL.</w:t>
            </w:r>
          </w:p>
          <w:p w14:paraId="7330DE34" w14:textId="77777777" w:rsidR="00FB56E3" w:rsidRPr="003137CA" w:rsidRDefault="00FB56E3" w:rsidP="007708E5">
            <w:pPr>
              <w:spacing w:after="0"/>
              <w:jc w:val="center"/>
              <w:rPr>
                <w:rFonts w:ascii="Arial" w:hAnsi="Arial" w:cs="Arial"/>
              </w:rPr>
            </w:pPr>
            <w:r w:rsidRPr="007708E5">
              <w:rPr>
                <w:rFonts w:ascii="Times" w:eastAsia="바탕" w:hAnsi="Times" w:cs="Calibri"/>
                <w:iCs/>
                <w:szCs w:val="24"/>
                <w:lang w:eastAsia="en-US"/>
              </w:rPr>
              <w:t>……</w:t>
            </w:r>
          </w:p>
        </w:tc>
      </w:tr>
    </w:tbl>
    <w:p w14:paraId="2C723528" w14:textId="77777777" w:rsidR="00FB56E3" w:rsidRPr="003137CA" w:rsidRDefault="00FB56E3" w:rsidP="00055352">
      <w:pPr>
        <w:ind w:firstLineChars="100" w:firstLine="200"/>
        <w:rPr>
          <w:rFonts w:ascii="Arial" w:hAnsi="Arial" w:cs="Arial"/>
        </w:rPr>
      </w:pPr>
    </w:p>
    <w:p w14:paraId="721AA8AA" w14:textId="220B9E41" w:rsidR="00777B80" w:rsidRPr="003137CA" w:rsidRDefault="00777B80" w:rsidP="00055352">
      <w:pPr>
        <w:ind w:firstLineChars="100" w:firstLine="200"/>
        <w:rPr>
          <w:rFonts w:ascii="Arial" w:hAnsi="Arial" w:cs="Arial"/>
        </w:rPr>
      </w:pPr>
      <w:r w:rsidRPr="003137CA">
        <w:rPr>
          <w:rFonts w:ascii="Arial" w:hAnsi="Arial" w:cs="Arial"/>
        </w:rPr>
        <w:t>In our LLS</w:t>
      </w:r>
      <w:r w:rsidR="00BC1716">
        <w:rPr>
          <w:rFonts w:ascii="Arial" w:hAnsi="Arial" w:cs="Arial"/>
        </w:rPr>
        <w:t xml:space="preserve"> evaluation</w:t>
      </w:r>
      <w:r w:rsidRPr="003137CA">
        <w:rPr>
          <w:rFonts w:ascii="Arial" w:hAnsi="Arial" w:cs="Arial"/>
        </w:rPr>
        <w:t xml:space="preserve">, we use Example-1 of Option 1, where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3137CA">
        <w:rPr>
          <w:rFonts w:ascii="Arial" w:hAnsi="Arial" w:cs="Arial"/>
        </w:rPr>
        <w:t xml:space="preserv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Pr="003137CA">
        <w:rPr>
          <w:rFonts w:ascii="Arial" w:hAnsi="Arial" w:cs="Arial"/>
          <w:b/>
        </w:rPr>
        <w:t xml:space="preserve"> </w:t>
      </w:r>
      <w:r w:rsidRPr="003137CA">
        <w:rPr>
          <w:rFonts w:ascii="Arial" w:hAnsi="Arial" w:cs="Arial"/>
        </w:rPr>
        <w:t xml:space="preserve">are derived based on a certain assumption of the topology of </w:t>
      </w:r>
      <w:proofErr w:type="spellStart"/>
      <w:r w:rsidRPr="003137CA">
        <w:rPr>
          <w:rFonts w:ascii="Arial" w:hAnsi="Arial" w:cs="Arial"/>
        </w:rPr>
        <w:t>gNBs</w:t>
      </w:r>
      <w:proofErr w:type="spellEnd"/>
      <w:r w:rsidRPr="003137CA">
        <w:rPr>
          <w:rFonts w:ascii="Arial" w:hAnsi="Arial" w:cs="Arial"/>
        </w:rPr>
        <w:t xml:space="preserve"> and UEs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SI</m:t>
            </m:r>
          </m:sub>
        </m:sSub>
      </m:oMath>
      <w:r w:rsidRPr="003137CA">
        <w:rPr>
          <w:rFonts w:ascii="Arial" w:hAnsi="Arial" w:cs="Arial"/>
        </w:rPr>
        <w:t xml:space="preserve"> is derived based on 1dB desense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co-site</m:t>
            </m:r>
          </m:sub>
        </m:sSub>
      </m:oMath>
      <w:r w:rsidRPr="003137CA">
        <w:rPr>
          <w:rFonts w:ascii="Arial" w:hAnsi="Arial" w:cs="Arial"/>
        </w:rPr>
        <w:t xml:space="preserve">  is derived based </w:t>
      </w:r>
      <w:proofErr w:type="gramStart"/>
      <w:r w:rsidRPr="003137CA">
        <w:rPr>
          <w:rFonts w:ascii="Arial" w:hAnsi="Arial" w:cs="Arial"/>
        </w:rPr>
        <w:t xml:space="preserve">on </w:t>
      </w:r>
      <w:proofErr w:type="gramEnd"/>
      <m:oMath>
        <m:sSubSup>
          <m:sSubSupPr>
            <m:ctrlPr>
              <w:rPr>
                <w:rFonts w:ascii="Cambria Math" w:hAnsi="Cambria Math" w:cs="Arial"/>
              </w:rPr>
            </m:ctrlPr>
          </m:sSubSupPr>
          <m:e>
            <m:r>
              <m:rPr>
                <m:sty m:val="p"/>
              </m:rPr>
              <w:rPr>
                <w:rFonts w:ascii="Cambria Math" w:hAnsi="Cambria Math" w:cs="Arial"/>
              </w:rPr>
              <m:t>α</m:t>
            </m:r>
          </m:e>
          <m:sub>
            <m:r>
              <m:rPr>
                <m:sty m:val="p"/>
              </m:rPr>
              <w:rPr>
                <w:rFonts w:ascii="Cambria Math" w:hAnsi="Cambria Math" w:cs="Arial"/>
              </w:rPr>
              <m:t>co-site</m:t>
            </m:r>
          </m:sub>
          <m:sup/>
        </m:sSubSup>
      </m:oMath>
      <w:r w:rsidRPr="003137CA">
        <w:rPr>
          <w:rFonts w:ascii="Arial" w:hAnsi="Arial" w:cs="Arial"/>
        </w:rPr>
        <w:t xml:space="preserve">. </w:t>
      </w:r>
    </w:p>
    <w:p w14:paraId="346E1780" w14:textId="12736D66" w:rsidR="00FB56E3" w:rsidRPr="003137CA" w:rsidRDefault="00FB56E3" w:rsidP="00055352">
      <w:pPr>
        <w:ind w:firstLineChars="100" w:firstLine="200"/>
        <w:rPr>
          <w:rFonts w:ascii="Arial" w:hAnsi="Arial" w:cs="Arial"/>
        </w:rPr>
      </w:pPr>
      <w:r w:rsidRPr="003137CA">
        <w:rPr>
          <w:rFonts w:ascii="Arial" w:hAnsi="Arial" w:cs="Arial"/>
        </w:rPr>
        <w:t xml:space="preserve">To calculate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7708E5">
        <w:rPr>
          <w:rFonts w:ascii="Arial" w:hAnsi="Arial" w:cs="Arial"/>
        </w:rPr>
        <w:t xml:space="preserve"> and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Pr="007708E5">
        <w:rPr>
          <w:rFonts w:ascii="Arial" w:hAnsi="Arial" w:cs="Arial"/>
        </w:rPr>
        <w:t xml:space="preserve">, the topology representing an urban macro deployment with a 500m ISD </w:t>
      </w:r>
      <w:r w:rsidR="00BC1716">
        <w:rPr>
          <w:rFonts w:ascii="Arial" w:hAnsi="Arial" w:cs="Arial"/>
        </w:rPr>
        <w:t>is</w:t>
      </w:r>
      <w:r w:rsidR="00BC1716" w:rsidRPr="007708E5">
        <w:rPr>
          <w:rFonts w:ascii="Arial" w:hAnsi="Arial" w:cs="Arial"/>
        </w:rPr>
        <w:t xml:space="preserve"> </w:t>
      </w:r>
      <w:r w:rsidRPr="007708E5">
        <w:rPr>
          <w:rFonts w:ascii="Arial" w:hAnsi="Arial" w:cs="Arial"/>
        </w:rPr>
        <w:t xml:space="preserve">considered as illustrated in Figure </w:t>
      </w:r>
      <w:r w:rsidR="00F13452" w:rsidRPr="003137CA">
        <w:rPr>
          <w:rFonts w:ascii="Arial" w:hAnsi="Arial" w:cs="Arial"/>
        </w:rPr>
        <w:t>23</w:t>
      </w:r>
      <w:r w:rsidRPr="003137CA">
        <w:rPr>
          <w:rFonts w:ascii="Arial" w:hAnsi="Arial" w:cs="Arial"/>
        </w:rPr>
        <w:t>.</w:t>
      </w:r>
      <w:r w:rsidR="00C0004F" w:rsidRPr="003137CA">
        <w:rPr>
          <w:rFonts w:ascii="Arial" w:hAnsi="Arial" w:cs="Arial"/>
        </w:rPr>
        <w:t xml:space="preserve"> </w:t>
      </w:r>
      <w:proofErr w:type="gramStart"/>
      <w:r w:rsidR="00C0004F" w:rsidRPr="003137CA">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UE-gNB</m:t>
            </m:r>
          </m:sub>
        </m:sSub>
      </m:oMath>
      <w:r w:rsidRPr="003137CA">
        <w:rPr>
          <w:rFonts w:ascii="Arial" w:hAnsi="Arial" w:cs="Arial"/>
        </w:rPr>
        <w:t xml:space="preserve">, only one </w:t>
      </w:r>
      <w:r w:rsidR="00730997" w:rsidRPr="003137CA">
        <w:rPr>
          <w:rFonts w:ascii="Arial" w:hAnsi="Arial" w:cs="Arial"/>
        </w:rPr>
        <w:t xml:space="preserve">aggressor </w:t>
      </w:r>
      <w:r w:rsidRPr="003137CA">
        <w:rPr>
          <w:rFonts w:ascii="Arial" w:hAnsi="Arial" w:cs="Arial"/>
        </w:rPr>
        <w:t xml:space="preserve">UE is </w:t>
      </w:r>
      <w:r w:rsidR="00730997" w:rsidRPr="003137CA">
        <w:rPr>
          <w:rFonts w:ascii="Arial" w:hAnsi="Arial" w:cs="Arial"/>
        </w:rPr>
        <w:t>considered</w:t>
      </w:r>
      <w:r w:rsidRPr="003137CA">
        <w:rPr>
          <w:rFonts w:ascii="Arial" w:hAnsi="Arial" w:cs="Arial"/>
        </w:rPr>
        <w:t xml:space="preserve">, assuming a distance of 500m between the aggressor UE and the victim </w:t>
      </w:r>
      <w:proofErr w:type="spellStart"/>
      <w:r w:rsidRPr="003137CA">
        <w:rPr>
          <w:rFonts w:ascii="Arial" w:hAnsi="Arial" w:cs="Arial"/>
        </w:rPr>
        <w:t>gNB</w:t>
      </w:r>
      <w:proofErr w:type="spellEnd"/>
      <w:r w:rsidRPr="003137CA">
        <w:rPr>
          <w:rFonts w:ascii="Arial" w:hAnsi="Arial" w:cs="Arial"/>
        </w:rPr>
        <w:t xml:space="preserve">. The </w:t>
      </w:r>
      <w:r w:rsidR="00730997" w:rsidRPr="003137CA">
        <w:rPr>
          <w:rFonts w:ascii="Arial" w:hAnsi="Arial" w:cs="Arial"/>
        </w:rPr>
        <w:t xml:space="preserve">antenna gain </w:t>
      </w:r>
      <w:r w:rsidR="007708E5" w:rsidRPr="003137CA">
        <w:rPr>
          <w:rFonts w:ascii="Arial" w:hAnsi="Arial" w:cs="Arial"/>
        </w:rPr>
        <w:t>between</w:t>
      </w:r>
      <w:r w:rsidRPr="003137CA">
        <w:rPr>
          <w:rFonts w:ascii="Arial" w:hAnsi="Arial" w:cs="Arial"/>
        </w:rPr>
        <w:t xml:space="preserve"> </w:t>
      </w:r>
      <w:r w:rsidR="00C0004F" w:rsidRPr="003137CA">
        <w:rPr>
          <w:rFonts w:ascii="Arial" w:hAnsi="Arial" w:cs="Arial"/>
        </w:rPr>
        <w:t xml:space="preserve">a </w:t>
      </w:r>
      <w:r w:rsidRPr="003137CA">
        <w:rPr>
          <w:rFonts w:ascii="Arial" w:hAnsi="Arial" w:cs="Arial"/>
        </w:rPr>
        <w:t>UE</w:t>
      </w:r>
      <w:r w:rsidR="00730997" w:rsidRPr="003137CA">
        <w:rPr>
          <w:rFonts w:ascii="Arial" w:hAnsi="Arial" w:cs="Arial"/>
        </w:rPr>
        <w:t xml:space="preserve"> and </w:t>
      </w:r>
      <w:r w:rsidR="00C0004F" w:rsidRPr="003137CA">
        <w:rPr>
          <w:rFonts w:ascii="Arial" w:hAnsi="Arial" w:cs="Arial"/>
        </w:rPr>
        <w:t>a</w:t>
      </w:r>
      <w:r w:rsidR="00730997" w:rsidRPr="003137CA">
        <w:rPr>
          <w:rFonts w:ascii="Arial" w:hAnsi="Arial" w:cs="Arial"/>
        </w:rPr>
        <w:t xml:space="preserve"> </w:t>
      </w:r>
      <w:proofErr w:type="spellStart"/>
      <w:r w:rsidR="00730997" w:rsidRPr="003137CA">
        <w:rPr>
          <w:rFonts w:ascii="Arial" w:hAnsi="Arial" w:cs="Arial"/>
        </w:rPr>
        <w:lastRenderedPageBreak/>
        <w:t>gNB</w:t>
      </w:r>
      <w:proofErr w:type="spellEnd"/>
      <w:r w:rsidRPr="003137CA">
        <w:rPr>
          <w:rFonts w:ascii="Arial" w:hAnsi="Arial" w:cs="Arial"/>
        </w:rPr>
        <w:t xml:space="preserve"> </w:t>
      </w:r>
      <w:r w:rsidR="00730997" w:rsidRPr="003137CA">
        <w:rPr>
          <w:rFonts w:ascii="Arial" w:hAnsi="Arial" w:cs="Arial"/>
        </w:rPr>
        <w:t>is</w:t>
      </w:r>
      <w:r w:rsidR="00C0004F" w:rsidRPr="003137CA">
        <w:rPr>
          <w:rFonts w:ascii="Arial" w:hAnsi="Arial" w:cs="Arial"/>
        </w:rPr>
        <w:t xml:space="preserve"> assumed as 8dB</w:t>
      </w:r>
      <w:r w:rsidR="00BC1716">
        <w:rPr>
          <w:rFonts w:ascii="Arial" w:hAnsi="Arial" w:cs="Arial"/>
        </w:rPr>
        <w:t>i</w:t>
      </w:r>
      <w:r w:rsidRPr="003137CA">
        <w:rPr>
          <w:rFonts w:ascii="Arial" w:hAnsi="Arial" w:cs="Arial"/>
        </w:rPr>
        <w:t xml:space="preserve">. </w:t>
      </w:r>
      <w:proofErr w:type="gramStart"/>
      <w:r w:rsidR="00C0004F" w:rsidRPr="003137CA">
        <w:rPr>
          <w:rFonts w:ascii="Arial" w:hAnsi="Arial" w:cs="Arial"/>
        </w:rPr>
        <w:t xml:space="preserve">For </w:t>
      </w:r>
      <w:proofErr w:type="gramEnd"/>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gNB-gNB</m:t>
            </m:r>
          </m:sub>
        </m:sSub>
      </m:oMath>
      <w:r w:rsidR="00C0004F" w:rsidRPr="003137CA">
        <w:rPr>
          <w:rFonts w:ascii="Arial" w:hAnsi="Arial" w:cs="Arial"/>
        </w:rPr>
        <w:t xml:space="preserve">, we derive the antenna gain between an aggressor gNB and a victim gNB from SLS evaluation (by considering three-sector antenna’s boresights). From Figure </w:t>
      </w:r>
      <w:r w:rsidR="00F13452" w:rsidRPr="003137CA">
        <w:rPr>
          <w:rFonts w:ascii="Arial" w:hAnsi="Arial" w:cs="Arial"/>
        </w:rPr>
        <w:t>23</w:t>
      </w:r>
      <w:r w:rsidR="00C0004F" w:rsidRPr="003137CA">
        <w:rPr>
          <w:rFonts w:ascii="Arial" w:hAnsi="Arial" w:cs="Arial"/>
        </w:rPr>
        <w:t xml:space="preserve">, there are 4 </w:t>
      </w:r>
      <w:proofErr w:type="spellStart"/>
      <w:r w:rsidR="00C0004F" w:rsidRPr="003137CA">
        <w:rPr>
          <w:rFonts w:ascii="Arial" w:hAnsi="Arial" w:cs="Arial"/>
        </w:rPr>
        <w:t>neighboring</w:t>
      </w:r>
      <w:proofErr w:type="spellEnd"/>
      <w:r w:rsidR="00C0004F" w:rsidRPr="003137CA">
        <w:rPr>
          <w:rFonts w:ascii="Arial" w:hAnsi="Arial" w:cs="Arial"/>
        </w:rPr>
        <w:t xml:space="preserve"> </w:t>
      </w:r>
      <w:proofErr w:type="spellStart"/>
      <w:r w:rsidR="00C0004F" w:rsidRPr="003137CA">
        <w:rPr>
          <w:rFonts w:ascii="Arial" w:hAnsi="Arial" w:cs="Arial"/>
        </w:rPr>
        <w:t>gNBs</w:t>
      </w:r>
      <w:proofErr w:type="spellEnd"/>
      <w:r w:rsidR="00C0004F" w:rsidRPr="003137CA">
        <w:rPr>
          <w:rFonts w:ascii="Arial" w:hAnsi="Arial" w:cs="Arial"/>
        </w:rPr>
        <w:t xml:space="preserve"> with the same distance from the victim </w:t>
      </w:r>
      <w:proofErr w:type="spellStart"/>
      <w:r w:rsidR="00C0004F" w:rsidRPr="003137CA">
        <w:rPr>
          <w:rFonts w:ascii="Arial" w:hAnsi="Arial" w:cs="Arial"/>
        </w:rPr>
        <w:t>gNB</w:t>
      </w:r>
      <w:proofErr w:type="spellEnd"/>
      <w:r w:rsidR="00C0004F" w:rsidRPr="003137CA">
        <w:rPr>
          <w:rFonts w:ascii="Arial" w:hAnsi="Arial" w:cs="Arial"/>
        </w:rPr>
        <w:t>. A</w:t>
      </w:r>
      <w:r w:rsidR="00217448" w:rsidRPr="003137CA">
        <w:rPr>
          <w:rFonts w:ascii="Arial" w:hAnsi="Arial" w:cs="Arial"/>
        </w:rPr>
        <w:t xml:space="preserve">mong 4 </w:t>
      </w:r>
      <w:proofErr w:type="spellStart"/>
      <w:r w:rsidR="00217448" w:rsidRPr="003137CA">
        <w:rPr>
          <w:rFonts w:ascii="Arial" w:hAnsi="Arial" w:cs="Arial"/>
        </w:rPr>
        <w:t>neighboring</w:t>
      </w:r>
      <w:proofErr w:type="spellEnd"/>
      <w:r w:rsidR="00217448" w:rsidRPr="003137CA">
        <w:rPr>
          <w:rFonts w:ascii="Arial" w:hAnsi="Arial" w:cs="Arial"/>
        </w:rPr>
        <w:t xml:space="preserve"> </w:t>
      </w:r>
      <w:proofErr w:type="spellStart"/>
      <w:r w:rsidR="00217448" w:rsidRPr="003137CA">
        <w:rPr>
          <w:rFonts w:ascii="Arial" w:hAnsi="Arial" w:cs="Arial"/>
        </w:rPr>
        <w:t>gNBs</w:t>
      </w:r>
      <w:proofErr w:type="spellEnd"/>
      <w:r w:rsidR="00217448" w:rsidRPr="003137CA">
        <w:rPr>
          <w:rFonts w:ascii="Arial" w:hAnsi="Arial" w:cs="Arial"/>
        </w:rPr>
        <w:t>, two have</w:t>
      </w:r>
      <w:r w:rsidR="00C0004F" w:rsidRPr="003137CA">
        <w:rPr>
          <w:rFonts w:ascii="Arial" w:hAnsi="Arial" w:cs="Arial"/>
        </w:rPr>
        <w:t xml:space="preserve"> 0.34dB antenna gain</w:t>
      </w:r>
      <w:r w:rsidR="00BC1716">
        <w:rPr>
          <w:rFonts w:ascii="Arial" w:hAnsi="Arial" w:cs="Arial"/>
        </w:rPr>
        <w:t xml:space="preserve"> per receive antenna port</w:t>
      </w:r>
      <w:r w:rsidR="00C0004F" w:rsidRPr="003137CA">
        <w:rPr>
          <w:rFonts w:ascii="Arial" w:hAnsi="Arial" w:cs="Arial"/>
        </w:rPr>
        <w:t xml:space="preserve"> while </w:t>
      </w:r>
      <w:r w:rsidR="00217448" w:rsidRPr="003137CA">
        <w:rPr>
          <w:rFonts w:ascii="Arial" w:hAnsi="Arial" w:cs="Arial"/>
        </w:rPr>
        <w:t xml:space="preserve">other two have </w:t>
      </w:r>
      <w:r w:rsidR="00F13452" w:rsidRPr="003137CA">
        <w:rPr>
          <w:rFonts w:ascii="Arial" w:hAnsi="Arial" w:cs="Arial"/>
        </w:rPr>
        <w:t xml:space="preserve">-9.8dB </w:t>
      </w:r>
      <w:r w:rsidR="007708E5" w:rsidRPr="003137CA">
        <w:rPr>
          <w:rFonts w:ascii="Arial" w:hAnsi="Arial" w:cs="Arial"/>
        </w:rPr>
        <w:t>antenna</w:t>
      </w:r>
      <w:r w:rsidR="00217448" w:rsidRPr="003137CA">
        <w:rPr>
          <w:rFonts w:ascii="Arial" w:hAnsi="Arial" w:cs="Arial"/>
        </w:rPr>
        <w:t xml:space="preserve"> gain</w:t>
      </w:r>
      <w:r w:rsidR="00BC1716">
        <w:rPr>
          <w:rFonts w:ascii="Arial" w:hAnsi="Arial" w:cs="Arial"/>
        </w:rPr>
        <w:t xml:space="preserve"> for receive antenna ports</w:t>
      </w:r>
      <w:r w:rsidR="00217448" w:rsidRPr="003137CA">
        <w:rPr>
          <w:rFonts w:ascii="Arial" w:hAnsi="Arial" w:cs="Arial"/>
        </w:rPr>
        <w:t xml:space="preserve">. So, </w:t>
      </w:r>
      <w:r w:rsidRPr="003137CA">
        <w:rPr>
          <w:rFonts w:ascii="Arial" w:hAnsi="Arial" w:cs="Arial"/>
        </w:rPr>
        <w:t xml:space="preserve">we consider two most dominant aggressor </w:t>
      </w:r>
      <w:proofErr w:type="spellStart"/>
      <w:r w:rsidRPr="003137CA">
        <w:rPr>
          <w:rFonts w:ascii="Arial" w:hAnsi="Arial" w:cs="Arial"/>
        </w:rPr>
        <w:t>gNBs</w:t>
      </w:r>
      <w:proofErr w:type="spellEnd"/>
      <w:r w:rsidR="00BC1716">
        <w:rPr>
          <w:rFonts w:ascii="Arial" w:hAnsi="Arial" w:cs="Arial"/>
        </w:rPr>
        <w:t xml:space="preserve"> </w:t>
      </w:r>
      <w:r w:rsidR="007708E5">
        <w:rPr>
          <w:rFonts w:ascii="Arial" w:hAnsi="Arial" w:cs="Arial"/>
        </w:rPr>
        <w:t>with</w:t>
      </w:r>
      <w:r w:rsidR="00BC1716">
        <w:rPr>
          <w:rFonts w:ascii="Arial" w:hAnsi="Arial" w:cs="Arial" w:hint="eastAsia"/>
        </w:rPr>
        <w:t xml:space="preserve"> 0.34dB antenna gain</w:t>
      </w:r>
      <w:r w:rsidRPr="003137CA">
        <w:rPr>
          <w:rFonts w:ascii="Arial" w:hAnsi="Arial" w:cs="Arial"/>
        </w:rPr>
        <w:t xml:space="preserve"> </w:t>
      </w:r>
      <w:r w:rsidR="00217448" w:rsidRPr="003137CA">
        <w:rPr>
          <w:rFonts w:ascii="Arial" w:hAnsi="Arial" w:cs="Arial"/>
        </w:rPr>
        <w:t>only</w:t>
      </w:r>
      <w:r w:rsidRPr="003137CA">
        <w:rPr>
          <w:rFonts w:ascii="Arial" w:hAnsi="Arial" w:cs="Arial"/>
        </w:rPr>
        <w:t xml:space="preserve">. Note that these interference antenna gain values </w:t>
      </w:r>
      <w:r w:rsidR="00BC1716">
        <w:rPr>
          <w:rFonts w:ascii="Arial" w:hAnsi="Arial" w:cs="Arial"/>
        </w:rPr>
        <w:t>are</w:t>
      </w:r>
      <w:r w:rsidRPr="003137CA">
        <w:rPr>
          <w:rFonts w:ascii="Arial" w:hAnsi="Arial" w:cs="Arial"/>
        </w:rPr>
        <w:t xml:space="preserve"> calculated for FR1, but the same approach can be applied to derive them for FR2.</w:t>
      </w:r>
    </w:p>
    <w:p w14:paraId="7E88466A" w14:textId="013CA44B" w:rsidR="00FB56E3" w:rsidRPr="003137CA" w:rsidRDefault="00226869" w:rsidP="003137CA">
      <w:pPr>
        <w:ind w:firstLineChars="100" w:firstLine="200"/>
        <w:jc w:val="center"/>
        <w:rPr>
          <w:rFonts w:ascii="Arial" w:hAnsi="Arial" w:cs="Arial"/>
        </w:rPr>
      </w:pPr>
      <w:r>
        <w:rPr>
          <w:rFonts w:ascii="Arial" w:hAnsi="Arial" w:cs="Arial"/>
          <w:noProof/>
          <w:lang w:val="en-US"/>
        </w:rPr>
        <w:drawing>
          <wp:inline distT="0" distB="0" distL="0" distR="0" wp14:anchorId="47A18016" wp14:editId="1AF1D5F6">
            <wp:extent cx="3600000" cy="2857143"/>
            <wp:effectExtent l="0" t="0" r="0" b="0"/>
            <wp:docPr id="332" name="그림 332" descr="C:\Users\kyungj.choi\AppData\Local\Microsoft\Windows\INetCache\Content.MSO\5FD0044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yungj.choi\AppData\Local\Microsoft\Windows\INetCache\Content.MSO\5FD00440.t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00000" cy="2857143"/>
                    </a:xfrm>
                    <a:prstGeom prst="rect">
                      <a:avLst/>
                    </a:prstGeom>
                    <a:noFill/>
                    <a:ln>
                      <a:noFill/>
                    </a:ln>
                  </pic:spPr>
                </pic:pic>
              </a:graphicData>
            </a:graphic>
          </wp:inline>
        </w:drawing>
      </w:r>
    </w:p>
    <w:p w14:paraId="4D024432" w14:textId="429475B4" w:rsidR="00FB56E3" w:rsidRPr="00226869" w:rsidRDefault="00FB56E3" w:rsidP="00055352">
      <w:pPr>
        <w:ind w:firstLineChars="100" w:firstLine="200"/>
        <w:jc w:val="center"/>
        <w:rPr>
          <w:rFonts w:ascii="Arial" w:hAnsi="Arial" w:cs="Arial"/>
          <w:b/>
        </w:rPr>
      </w:pPr>
      <w:r w:rsidRPr="00226869">
        <w:rPr>
          <w:rFonts w:ascii="Arial" w:hAnsi="Arial" w:cs="Arial"/>
          <w:b/>
        </w:rPr>
        <w:t xml:space="preserve">Figure </w:t>
      </w:r>
      <w:r w:rsidR="00F13452" w:rsidRPr="00226869">
        <w:rPr>
          <w:rFonts w:ascii="Arial" w:hAnsi="Arial" w:cs="Arial"/>
          <w:b/>
        </w:rPr>
        <w:t>23</w:t>
      </w:r>
      <w:r w:rsidRPr="00226869">
        <w:rPr>
          <w:rFonts w:ascii="Arial" w:hAnsi="Arial" w:cs="Arial"/>
          <w:b/>
        </w:rPr>
        <w:t>. The topology in FR1</w:t>
      </w:r>
    </w:p>
    <w:p w14:paraId="6AFF1D62" w14:textId="77777777" w:rsidR="00FB56E3" w:rsidRPr="003137CA" w:rsidRDefault="00FB56E3" w:rsidP="00055352">
      <w:pPr>
        <w:ind w:firstLineChars="100" w:firstLine="200"/>
        <w:rPr>
          <w:rFonts w:ascii="Arial" w:hAnsi="Arial" w:cs="Arial"/>
        </w:rPr>
      </w:pPr>
    </w:p>
    <w:p w14:paraId="58173608" w14:textId="5474513B" w:rsidR="00FB56E3" w:rsidRPr="003137CA" w:rsidRDefault="00A8304F" w:rsidP="00055352">
      <w:pPr>
        <w:pStyle w:val="a4"/>
        <w:numPr>
          <w:ilvl w:val="0"/>
          <w:numId w:val="16"/>
        </w:numPr>
        <w:ind w:leftChars="0"/>
        <w:rPr>
          <w:rFonts w:ascii="Arial" w:hAnsi="Arial" w:cs="Arial"/>
        </w:rPr>
      </w:pPr>
      <w:proofErr w:type="spellStart"/>
      <w:r>
        <w:rPr>
          <w:rFonts w:ascii="Arial" w:hAnsi="Arial" w:cs="Arial"/>
          <w:b/>
        </w:rPr>
        <w:t>gNB</w:t>
      </w:r>
      <w:r w:rsidR="00FB56E3" w:rsidRPr="003137CA">
        <w:rPr>
          <w:rFonts w:ascii="Arial" w:hAnsi="Arial" w:cs="Arial"/>
          <w:b/>
        </w:rPr>
        <w:t>-gNB</w:t>
      </w:r>
      <w:proofErr w:type="spellEnd"/>
      <w:r w:rsidR="00FB56E3" w:rsidRPr="003137CA">
        <w:rPr>
          <w:rFonts w:ascii="Arial" w:hAnsi="Arial" w:cs="Arial"/>
          <w:b/>
        </w:rPr>
        <w:t xml:space="preserve"> CLI(</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gNB-gNB</m:t>
            </m:r>
          </m:sub>
        </m:sSub>
      </m:oMath>
      <w:r w:rsidR="00FB56E3" w:rsidRPr="003137CA">
        <w:rPr>
          <w:rFonts w:ascii="Arial" w:hAnsi="Arial" w:cs="Arial"/>
          <w:b/>
        </w:rPr>
        <w:t>)</w:t>
      </w:r>
    </w:p>
    <w:p w14:paraId="3B1C41A5" w14:textId="39F4D22F" w:rsidR="00FB56E3" w:rsidRPr="007708E5" w:rsidRDefault="00FB56E3" w:rsidP="00055352">
      <w:pPr>
        <w:ind w:leftChars="300" w:left="600" w:firstLineChars="100" w:firstLine="200"/>
        <w:rPr>
          <w:rFonts w:ascii="Arial" w:hAnsi="Arial" w:cs="Arial"/>
        </w:rPr>
      </w:pPr>
      <w:r w:rsidRPr="003137CA">
        <w:rPr>
          <w:rFonts w:ascii="Arial" w:hAnsi="Arial" w:cs="Arial"/>
        </w:rPr>
        <w:t xml:space="preserve">The value of interference power is determined based on the inter-site </w:t>
      </w:r>
      <w:proofErr w:type="spellStart"/>
      <w:r w:rsidRPr="003137CA">
        <w:rPr>
          <w:rFonts w:ascii="Arial" w:hAnsi="Arial" w:cs="Arial"/>
        </w:rPr>
        <w:t>gNB-gNB</w:t>
      </w:r>
      <w:proofErr w:type="spellEnd"/>
      <w:r w:rsidRPr="003137CA">
        <w:rPr>
          <w:rFonts w:ascii="Arial" w:hAnsi="Arial" w:cs="Arial"/>
        </w:rPr>
        <w:t xml:space="preserve"> co-channel inter-</w:t>
      </w:r>
      <w:proofErr w:type="spellStart"/>
      <w:r w:rsidRPr="003137CA">
        <w:rPr>
          <w:rFonts w:ascii="Arial" w:hAnsi="Arial" w:cs="Arial"/>
        </w:rPr>
        <w:t>subband</w:t>
      </w:r>
      <w:proofErr w:type="spellEnd"/>
      <w:r w:rsidRPr="003137CA">
        <w:rPr>
          <w:rFonts w:ascii="Arial" w:hAnsi="Arial" w:cs="Arial"/>
        </w:rPr>
        <w:t xml:space="preserve"> CLI model agreed for SLS in the above agreement. The coupling loss between two </w:t>
      </w:r>
      <w:proofErr w:type="spellStart"/>
      <w:r w:rsidRPr="003137CA">
        <w:rPr>
          <w:rFonts w:ascii="Arial" w:hAnsi="Arial" w:cs="Arial"/>
        </w:rPr>
        <w:t>gNBs</w:t>
      </w:r>
      <w:proofErr w:type="spellEnd"/>
      <w:r w:rsidRPr="003137CA">
        <w:rPr>
          <w:rFonts w:ascii="Arial" w:hAnsi="Arial" w:cs="Arial"/>
        </w:rPr>
        <w:t xml:space="preserve"> is calculated using the agreed formula for SLS, too. The path loss is calculated based on 3GPP TR 38.901, section 7.4.1 </w:t>
      </w:r>
      <w:r w:rsidRPr="007708E5">
        <w:rPr>
          <w:rFonts w:ascii="Arial" w:hAnsi="Arial" w:cs="Arial"/>
        </w:rPr>
        <w:t xml:space="preserve">assuming </w:t>
      </w:r>
      <w:proofErr w:type="spellStart"/>
      <w:r w:rsidRPr="007708E5">
        <w:rPr>
          <w:rFonts w:ascii="Arial" w:hAnsi="Arial" w:cs="Arial"/>
        </w:rPr>
        <w:t>gNB-gNB</w:t>
      </w:r>
      <w:proofErr w:type="spellEnd"/>
      <w:r w:rsidRPr="007708E5">
        <w:rPr>
          <w:rFonts w:ascii="Arial" w:hAnsi="Arial" w:cs="Arial"/>
        </w:rPr>
        <w:t xml:space="preserve"> LOS</w:t>
      </w:r>
      <w:proofErr w:type="gramStart"/>
      <w:r w:rsidRPr="007708E5">
        <w:rPr>
          <w:rFonts w:ascii="Arial" w:hAnsi="Arial" w:cs="Arial"/>
        </w:rPr>
        <w:t>:NLOS</w:t>
      </w:r>
      <w:proofErr w:type="gramEnd"/>
      <w:r w:rsidRPr="007708E5">
        <w:rPr>
          <w:rFonts w:ascii="Arial" w:hAnsi="Arial" w:cs="Arial"/>
        </w:rPr>
        <w:t xml:space="preserve"> = 3:1. Table </w:t>
      </w:r>
      <w:r w:rsidR="00A8304F" w:rsidRPr="007708E5">
        <w:rPr>
          <w:rFonts w:ascii="Arial" w:hAnsi="Arial" w:cs="Arial"/>
        </w:rPr>
        <w:t xml:space="preserve">12 </w:t>
      </w:r>
      <w:r w:rsidRPr="007708E5">
        <w:rPr>
          <w:rFonts w:ascii="Arial" w:hAnsi="Arial" w:cs="Arial"/>
        </w:rPr>
        <w:t xml:space="preserve">shows a link budget template for determining the power of </w:t>
      </w:r>
      <w:proofErr w:type="spellStart"/>
      <w:r w:rsidR="00A8304F" w:rsidRPr="007708E5">
        <w:rPr>
          <w:rFonts w:ascii="Arial" w:hAnsi="Arial" w:cs="Arial"/>
        </w:rPr>
        <w:t>gNB-gNB</w:t>
      </w:r>
      <w:proofErr w:type="spellEnd"/>
      <w:r w:rsidRPr="007708E5">
        <w:rPr>
          <w:rFonts w:ascii="Arial" w:hAnsi="Arial" w:cs="Arial"/>
        </w:rPr>
        <w:t xml:space="preserve"> CLI.</w:t>
      </w:r>
      <w:r w:rsidR="00DF2C76">
        <w:rPr>
          <w:rFonts w:ascii="Arial" w:hAnsi="Arial" w:cs="Arial"/>
        </w:rPr>
        <w:t xml:space="preserve"> In this calculation, we </w:t>
      </w:r>
      <w:proofErr w:type="spellStart"/>
      <w:r w:rsidR="00DF2C76">
        <w:rPr>
          <w:rFonts w:ascii="Arial" w:hAnsi="Arial" w:cs="Arial"/>
        </w:rPr>
        <w:t>assum</w:t>
      </w:r>
      <w:proofErr w:type="spellEnd"/>
      <w:r w:rsidRPr="007708E5">
        <w:rPr>
          <w:rFonts w:ascii="Arial" w:hAnsi="Arial" w:cs="Arial"/>
        </w:rPr>
        <w:t xml:space="preserve"> that the </w:t>
      </w:r>
      <w:proofErr w:type="spellStart"/>
      <w:r w:rsidRPr="007708E5">
        <w:rPr>
          <w:rFonts w:ascii="Arial" w:hAnsi="Arial" w:cs="Arial"/>
        </w:rPr>
        <w:t>gNB</w:t>
      </w:r>
      <w:proofErr w:type="spellEnd"/>
      <w:r w:rsidRPr="007708E5">
        <w:rPr>
          <w:rFonts w:ascii="Arial" w:hAnsi="Arial" w:cs="Arial"/>
        </w:rPr>
        <w:t xml:space="preserve"> has full resource allocation</w:t>
      </w:r>
      <w:r w:rsidR="00217448" w:rsidRPr="007708E5">
        <w:rPr>
          <w:rFonts w:ascii="Arial" w:hAnsi="Arial" w:cs="Arial"/>
        </w:rPr>
        <w:t xml:space="preserve"> and keep the same PSD</w:t>
      </w:r>
      <w:r w:rsidRPr="007708E5">
        <w:rPr>
          <w:rFonts w:ascii="Arial" w:hAnsi="Arial" w:cs="Arial"/>
        </w:rPr>
        <w:t xml:space="preserve">. Therefore, based on 49 </w:t>
      </w:r>
      <w:proofErr w:type="spellStart"/>
      <w:r w:rsidRPr="007708E5">
        <w:rPr>
          <w:rFonts w:ascii="Arial" w:hAnsi="Arial" w:cs="Arial"/>
        </w:rPr>
        <w:t>dBm</w:t>
      </w:r>
      <w:proofErr w:type="spellEnd"/>
      <w:r w:rsidRPr="007708E5">
        <w:rPr>
          <w:rFonts w:ascii="Arial" w:hAnsi="Arial" w:cs="Arial"/>
        </w:rPr>
        <w:t xml:space="preserve"> for 100 MHz in the urban macro scenario, without considering power boostin</w:t>
      </w:r>
      <w:r w:rsidR="00DF2C76">
        <w:rPr>
          <w:rFonts w:ascii="Arial" w:hAnsi="Arial" w:cs="Arial"/>
        </w:rPr>
        <w:t xml:space="preserve">g, a power level of 48.03 </w:t>
      </w:r>
      <w:proofErr w:type="spellStart"/>
      <w:r w:rsidR="00DF2C76">
        <w:rPr>
          <w:rFonts w:ascii="Arial" w:hAnsi="Arial" w:cs="Arial"/>
        </w:rPr>
        <w:t>dBm</w:t>
      </w:r>
      <w:proofErr w:type="spellEnd"/>
      <w:r w:rsidR="00DF2C76">
        <w:rPr>
          <w:rFonts w:ascii="Arial" w:hAnsi="Arial" w:cs="Arial"/>
        </w:rPr>
        <w:t xml:space="preserve"> i</w:t>
      </w:r>
      <w:r w:rsidRPr="007708E5">
        <w:rPr>
          <w:rFonts w:ascii="Arial" w:hAnsi="Arial" w:cs="Arial"/>
        </w:rPr>
        <w:t xml:space="preserve">s considered for 80 </w:t>
      </w:r>
      <w:proofErr w:type="spellStart"/>
      <w:r w:rsidRPr="007708E5">
        <w:rPr>
          <w:rFonts w:ascii="Arial" w:hAnsi="Arial" w:cs="Arial"/>
        </w:rPr>
        <w:t>MHz.</w:t>
      </w:r>
      <w:proofErr w:type="spellEnd"/>
      <w:r w:rsidRPr="007708E5">
        <w:rPr>
          <w:rFonts w:ascii="Arial" w:hAnsi="Arial" w:cs="Arial"/>
        </w:rPr>
        <w:t xml:space="preserve"> ACLR</w:t>
      </w:r>
      <w:r w:rsidRPr="007708E5">
        <w:rPr>
          <w:rFonts w:ascii="Arial" w:hAnsi="Arial" w:cs="Arial"/>
          <w:vertAlign w:val="subscript"/>
        </w:rPr>
        <w:t>BS</w:t>
      </w:r>
      <w:r w:rsidRPr="007708E5">
        <w:rPr>
          <w:rFonts w:ascii="Arial" w:hAnsi="Arial" w:cs="Arial"/>
        </w:rPr>
        <w:t xml:space="preserve"> and ACS</w:t>
      </w:r>
      <w:r w:rsidRPr="007708E5">
        <w:rPr>
          <w:rFonts w:ascii="Arial" w:hAnsi="Arial" w:cs="Arial"/>
          <w:vertAlign w:val="subscript"/>
        </w:rPr>
        <w:t>BS</w:t>
      </w:r>
      <w:r w:rsidRPr="007708E5">
        <w:rPr>
          <w:rFonts w:ascii="Arial" w:hAnsi="Arial" w:cs="Arial"/>
        </w:rPr>
        <w:t xml:space="preserve"> </w:t>
      </w:r>
      <w:r w:rsidR="00DF2C76">
        <w:rPr>
          <w:rFonts w:ascii="Arial" w:hAnsi="Arial" w:cs="Arial"/>
        </w:rPr>
        <w:t xml:space="preserve">are </w:t>
      </w:r>
      <w:r w:rsidRPr="007708E5">
        <w:rPr>
          <w:rFonts w:ascii="Arial" w:hAnsi="Arial" w:cs="Arial"/>
        </w:rPr>
        <w:t>assumed to be 45 and 46 dB, respectively.</w:t>
      </w:r>
    </w:p>
    <w:p w14:paraId="460F3C8B" w14:textId="77777777" w:rsidR="00FB56E3" w:rsidRPr="007708E5" w:rsidRDefault="00FB56E3" w:rsidP="00055352">
      <w:pPr>
        <w:ind w:firstLineChars="100" w:firstLine="200"/>
        <w:rPr>
          <w:rFonts w:ascii="Arial" w:hAnsi="Arial" w:cs="Arial"/>
        </w:rPr>
      </w:pPr>
    </w:p>
    <w:p w14:paraId="51928606" w14:textId="6608CF5E" w:rsidR="00FB56E3" w:rsidRPr="003137CA" w:rsidRDefault="00FB56E3" w:rsidP="00055352">
      <w:pPr>
        <w:jc w:val="center"/>
        <w:rPr>
          <w:rFonts w:ascii="Arial" w:hAnsi="Arial" w:cs="Arial"/>
          <w:b/>
        </w:rPr>
      </w:pPr>
      <w:r w:rsidRPr="007708E5">
        <w:rPr>
          <w:rFonts w:ascii="Arial" w:hAnsi="Arial" w:cs="Arial"/>
          <w:b/>
        </w:rPr>
        <w:t xml:space="preserve">Table </w:t>
      </w:r>
      <w:r w:rsidR="00A8304F" w:rsidRPr="007708E5">
        <w:rPr>
          <w:rFonts w:ascii="Arial" w:hAnsi="Arial" w:cs="Arial"/>
          <w:b/>
        </w:rPr>
        <w:t>12</w:t>
      </w:r>
      <w:r w:rsidRPr="007708E5">
        <w:rPr>
          <w:rFonts w:ascii="Arial" w:hAnsi="Arial" w:cs="Arial"/>
          <w:b/>
        </w:rPr>
        <w:t>. Link</w:t>
      </w:r>
      <w:r w:rsidRPr="003137CA">
        <w:rPr>
          <w:rFonts w:ascii="Arial" w:hAnsi="Arial" w:cs="Arial"/>
          <w:b/>
        </w:rPr>
        <w:t xml:space="preserve"> budget template for </w:t>
      </w:r>
      <w:proofErr w:type="spellStart"/>
      <w:r w:rsidR="00A8304F">
        <w:rPr>
          <w:rFonts w:ascii="Arial" w:hAnsi="Arial" w:cs="Arial"/>
          <w:b/>
        </w:rPr>
        <w:t>gNB</w:t>
      </w:r>
      <w:r w:rsidRPr="003137CA">
        <w:rPr>
          <w:rFonts w:ascii="Arial" w:hAnsi="Arial" w:cs="Arial"/>
          <w:b/>
        </w:rPr>
        <w:t>-gNB</w:t>
      </w:r>
      <w:proofErr w:type="spellEnd"/>
      <w:r w:rsidRPr="003137CA">
        <w:rPr>
          <w:rFonts w:ascii="Arial" w:hAnsi="Arial" w:cs="Arial"/>
          <w:b/>
        </w:rPr>
        <w:t xml:space="preserve"> CLI</w:t>
      </w:r>
      <w:r w:rsidR="00A8304F">
        <w:rPr>
          <w:rFonts w:ascii="Arial" w:hAnsi="Arial" w:cs="Arial"/>
          <w:b/>
        </w:rPr>
        <w:t xml:space="preserve"> power</w:t>
      </w:r>
    </w:p>
    <w:tbl>
      <w:tblPr>
        <w:tblW w:w="6860" w:type="dxa"/>
        <w:jc w:val="center"/>
        <w:tblCellMar>
          <w:left w:w="99" w:type="dxa"/>
          <w:right w:w="99" w:type="dxa"/>
        </w:tblCellMar>
        <w:tblLook w:val="04A0" w:firstRow="1" w:lastRow="0" w:firstColumn="1" w:lastColumn="0" w:noHBand="0" w:noVBand="1"/>
      </w:tblPr>
      <w:tblGrid>
        <w:gridCol w:w="365"/>
        <w:gridCol w:w="5017"/>
        <w:gridCol w:w="1478"/>
      </w:tblGrid>
      <w:tr w:rsidR="00FB56E3" w:rsidRPr="003137CA" w14:paraId="37E8E658" w14:textId="77777777" w:rsidTr="00055352">
        <w:trPr>
          <w:trHeight w:val="20"/>
          <w:jc w:val="center"/>
        </w:trPr>
        <w:tc>
          <w:tcPr>
            <w:tcW w:w="3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C72BC"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A</w:t>
            </w:r>
          </w:p>
        </w:tc>
        <w:tc>
          <w:tcPr>
            <w:tcW w:w="5017" w:type="dxa"/>
            <w:tcBorders>
              <w:top w:val="single" w:sz="4" w:space="0" w:color="auto"/>
              <w:left w:val="nil"/>
              <w:bottom w:val="single" w:sz="4" w:space="0" w:color="auto"/>
              <w:right w:val="single" w:sz="4" w:space="0" w:color="auto"/>
            </w:tcBorders>
            <w:shd w:val="clear" w:color="auto" w:fill="auto"/>
            <w:noWrap/>
            <w:vAlign w:val="center"/>
            <w:hideMark/>
          </w:tcPr>
          <w:p w14:paraId="2D3A9F58"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BS Power over 80MHz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14:paraId="3CFFAEFD"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r>
      <w:tr w:rsidR="00FB56E3" w:rsidRPr="003137CA" w14:paraId="65504F9E"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7CD98DEA"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B</w:t>
            </w:r>
          </w:p>
        </w:tc>
        <w:tc>
          <w:tcPr>
            <w:tcW w:w="5017" w:type="dxa"/>
            <w:tcBorders>
              <w:top w:val="nil"/>
              <w:left w:val="nil"/>
              <w:bottom w:val="single" w:sz="4" w:space="0" w:color="auto"/>
              <w:right w:val="single" w:sz="4" w:space="0" w:color="auto"/>
            </w:tcBorders>
            <w:shd w:val="clear" w:color="auto" w:fill="auto"/>
            <w:vAlign w:val="center"/>
            <w:hideMark/>
          </w:tcPr>
          <w:p w14:paraId="412642F1" w14:textId="77777777" w:rsidR="00FB56E3" w:rsidRPr="003137CA" w:rsidRDefault="00FB56E3" w:rsidP="00055352">
            <w:pPr>
              <w:spacing w:after="0"/>
              <w:rPr>
                <w:rFonts w:ascii="Arial" w:hAnsi="Arial" w:cs="Arial"/>
                <w:color w:val="000000"/>
                <w:sz w:val="16"/>
                <w:szCs w:val="16"/>
                <w:lang w:val="en-US"/>
              </w:rPr>
            </w:pPr>
            <w:proofErr w:type="spellStart"/>
            <w:r w:rsidRPr="003137CA">
              <w:rPr>
                <w:rFonts w:ascii="Arial" w:hAnsi="Arial" w:cs="Arial"/>
                <w:color w:val="000000"/>
                <w:sz w:val="16"/>
                <w:szCs w:val="16"/>
                <w:lang w:val="en-US"/>
              </w:rPr>
              <w:t>Pathloss</w:t>
            </w:r>
            <w:proofErr w:type="spellEnd"/>
            <w:r w:rsidRPr="003137CA">
              <w:rPr>
                <w:rFonts w:ascii="Arial" w:hAnsi="Arial" w:cs="Arial"/>
                <w:color w:val="000000"/>
                <w:sz w:val="16"/>
                <w:szCs w:val="16"/>
                <w:lang w:val="en-US"/>
              </w:rPr>
              <w:t>-LOS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defined in TR 38.901</w:t>
            </w:r>
          </w:p>
        </w:tc>
        <w:tc>
          <w:tcPr>
            <w:tcW w:w="1478" w:type="dxa"/>
            <w:tcBorders>
              <w:top w:val="nil"/>
              <w:left w:val="nil"/>
              <w:bottom w:val="single" w:sz="4" w:space="0" w:color="auto"/>
              <w:right w:val="single" w:sz="4" w:space="0" w:color="auto"/>
            </w:tcBorders>
            <w:shd w:val="clear" w:color="auto" w:fill="auto"/>
            <w:noWrap/>
            <w:vAlign w:val="center"/>
            <w:hideMark/>
          </w:tcPr>
          <w:p w14:paraId="73E2F7FB"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99.42</w:t>
            </w:r>
          </w:p>
        </w:tc>
      </w:tr>
      <w:tr w:rsidR="00FB56E3" w:rsidRPr="003137CA" w14:paraId="2F727EC2"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50B4EEB"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C</w:t>
            </w:r>
          </w:p>
        </w:tc>
        <w:tc>
          <w:tcPr>
            <w:tcW w:w="5017" w:type="dxa"/>
            <w:tcBorders>
              <w:top w:val="nil"/>
              <w:left w:val="nil"/>
              <w:bottom w:val="single" w:sz="4" w:space="0" w:color="auto"/>
              <w:right w:val="single" w:sz="4" w:space="0" w:color="auto"/>
            </w:tcBorders>
            <w:shd w:val="clear" w:color="auto" w:fill="auto"/>
            <w:vAlign w:val="center"/>
            <w:hideMark/>
          </w:tcPr>
          <w:p w14:paraId="2DDF6424" w14:textId="77777777" w:rsidR="00FB56E3" w:rsidRPr="003137CA" w:rsidRDefault="00FB56E3" w:rsidP="00055352">
            <w:pPr>
              <w:spacing w:after="0"/>
              <w:rPr>
                <w:rFonts w:ascii="Arial" w:hAnsi="Arial" w:cs="Arial"/>
                <w:color w:val="000000"/>
                <w:sz w:val="16"/>
                <w:szCs w:val="16"/>
                <w:lang w:val="en-US"/>
              </w:rPr>
            </w:pPr>
            <w:proofErr w:type="spellStart"/>
            <w:r w:rsidRPr="003137CA">
              <w:rPr>
                <w:rFonts w:ascii="Arial" w:hAnsi="Arial" w:cs="Arial"/>
                <w:color w:val="000000"/>
                <w:sz w:val="16"/>
                <w:szCs w:val="16"/>
                <w:lang w:val="en-US"/>
              </w:rPr>
              <w:t>Pathloss</w:t>
            </w:r>
            <w:proofErr w:type="spellEnd"/>
            <w:r w:rsidRPr="003137CA">
              <w:rPr>
                <w:rFonts w:ascii="Arial" w:hAnsi="Arial" w:cs="Arial"/>
                <w:color w:val="000000"/>
                <w:sz w:val="16"/>
                <w:szCs w:val="16"/>
                <w:lang w:val="en-US"/>
              </w:rPr>
              <w:t>-NLOS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defined in TR 38.901</w:t>
            </w:r>
          </w:p>
        </w:tc>
        <w:tc>
          <w:tcPr>
            <w:tcW w:w="1478" w:type="dxa"/>
            <w:tcBorders>
              <w:top w:val="nil"/>
              <w:left w:val="nil"/>
              <w:bottom w:val="single" w:sz="4" w:space="0" w:color="auto"/>
              <w:right w:val="single" w:sz="4" w:space="0" w:color="auto"/>
            </w:tcBorders>
            <w:shd w:val="clear" w:color="auto" w:fill="auto"/>
            <w:noWrap/>
            <w:vAlign w:val="center"/>
            <w:hideMark/>
          </w:tcPr>
          <w:p w14:paraId="6E117997"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116.96</w:t>
            </w:r>
          </w:p>
        </w:tc>
      </w:tr>
      <w:tr w:rsidR="00FB56E3" w:rsidRPr="003137CA" w14:paraId="1B3B3644"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6759757"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D</w:t>
            </w:r>
          </w:p>
        </w:tc>
        <w:tc>
          <w:tcPr>
            <w:tcW w:w="5017" w:type="dxa"/>
            <w:tcBorders>
              <w:top w:val="nil"/>
              <w:left w:val="nil"/>
              <w:bottom w:val="single" w:sz="4" w:space="0" w:color="auto"/>
              <w:right w:val="single" w:sz="4" w:space="0" w:color="auto"/>
            </w:tcBorders>
            <w:shd w:val="clear" w:color="auto" w:fill="auto"/>
            <w:noWrap/>
            <w:vAlign w:val="center"/>
            <w:hideMark/>
          </w:tcPr>
          <w:p w14:paraId="783BCDA7"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Shadow fading (LOS) [dB]</w:t>
            </w:r>
          </w:p>
        </w:tc>
        <w:tc>
          <w:tcPr>
            <w:tcW w:w="1478" w:type="dxa"/>
            <w:tcBorders>
              <w:top w:val="nil"/>
              <w:left w:val="nil"/>
              <w:bottom w:val="single" w:sz="4" w:space="0" w:color="auto"/>
              <w:right w:val="single" w:sz="4" w:space="0" w:color="auto"/>
            </w:tcBorders>
            <w:shd w:val="clear" w:color="auto" w:fill="auto"/>
            <w:noWrap/>
            <w:vAlign w:val="center"/>
            <w:hideMark/>
          </w:tcPr>
          <w:p w14:paraId="294D72D6"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0.00</w:t>
            </w:r>
          </w:p>
        </w:tc>
      </w:tr>
      <w:tr w:rsidR="00FB56E3" w:rsidRPr="003137CA" w14:paraId="5DB4781A"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499D7CDC"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E</w:t>
            </w:r>
          </w:p>
        </w:tc>
        <w:tc>
          <w:tcPr>
            <w:tcW w:w="5017" w:type="dxa"/>
            <w:tcBorders>
              <w:top w:val="nil"/>
              <w:left w:val="nil"/>
              <w:bottom w:val="single" w:sz="4" w:space="0" w:color="auto"/>
              <w:right w:val="single" w:sz="4" w:space="0" w:color="auto"/>
            </w:tcBorders>
            <w:shd w:val="clear" w:color="auto" w:fill="auto"/>
            <w:noWrap/>
            <w:vAlign w:val="center"/>
            <w:hideMark/>
          </w:tcPr>
          <w:p w14:paraId="39CBD991"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Shadow fading (NLOS) [dB]</w:t>
            </w:r>
          </w:p>
        </w:tc>
        <w:tc>
          <w:tcPr>
            <w:tcW w:w="1478" w:type="dxa"/>
            <w:tcBorders>
              <w:top w:val="nil"/>
              <w:left w:val="nil"/>
              <w:bottom w:val="single" w:sz="4" w:space="0" w:color="auto"/>
              <w:right w:val="single" w:sz="4" w:space="0" w:color="auto"/>
            </w:tcBorders>
            <w:shd w:val="clear" w:color="auto" w:fill="auto"/>
            <w:noWrap/>
            <w:vAlign w:val="center"/>
            <w:hideMark/>
          </w:tcPr>
          <w:p w14:paraId="5C665AC1"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0.00</w:t>
            </w:r>
          </w:p>
        </w:tc>
      </w:tr>
      <w:tr w:rsidR="00FB56E3" w:rsidRPr="003137CA" w14:paraId="22B1F783"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6F705D0D"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F</w:t>
            </w:r>
          </w:p>
        </w:tc>
        <w:tc>
          <w:tcPr>
            <w:tcW w:w="5017" w:type="dxa"/>
            <w:tcBorders>
              <w:top w:val="nil"/>
              <w:left w:val="nil"/>
              <w:bottom w:val="single" w:sz="4" w:space="0" w:color="auto"/>
              <w:right w:val="single" w:sz="4" w:space="0" w:color="auto"/>
            </w:tcBorders>
            <w:shd w:val="clear" w:color="auto" w:fill="auto"/>
            <w:noWrap/>
            <w:vAlign w:val="center"/>
            <w:hideMark/>
          </w:tcPr>
          <w:p w14:paraId="44AEB33C" w14:textId="3CBAD75C" w:rsidR="00FB56E3" w:rsidRPr="003137CA" w:rsidRDefault="003137C2" w:rsidP="00055352">
            <w:pPr>
              <w:spacing w:after="0"/>
              <w:rPr>
                <w:rFonts w:ascii="Arial" w:hAnsi="Arial" w:cs="Arial"/>
                <w:color w:val="000000"/>
                <w:sz w:val="16"/>
                <w:szCs w:val="16"/>
                <w:lang w:val="en-US"/>
              </w:rPr>
            </w:pPr>
            <w:r>
              <w:rPr>
                <w:rFonts w:ascii="Arial" w:hAnsi="Arial" w:cs="Arial"/>
                <w:color w:val="000000"/>
                <w:sz w:val="16"/>
                <w:szCs w:val="16"/>
                <w:lang w:val="en-US"/>
              </w:rPr>
              <w:t>Antenna gain</w:t>
            </w:r>
            <w:r w:rsidR="00FB56E3" w:rsidRPr="003137CA">
              <w:rPr>
                <w:rFonts w:ascii="Arial" w:hAnsi="Arial" w:cs="Arial"/>
                <w:color w:val="000000"/>
                <w:sz w:val="16"/>
                <w:szCs w:val="16"/>
                <w:lang w:val="en-US"/>
              </w:rPr>
              <w:t xml:space="preserve"> [dB]</w:t>
            </w:r>
          </w:p>
        </w:tc>
        <w:tc>
          <w:tcPr>
            <w:tcW w:w="1478" w:type="dxa"/>
            <w:tcBorders>
              <w:top w:val="nil"/>
              <w:left w:val="nil"/>
              <w:bottom w:val="single" w:sz="4" w:space="0" w:color="auto"/>
              <w:right w:val="single" w:sz="4" w:space="0" w:color="auto"/>
            </w:tcBorders>
            <w:shd w:val="clear" w:color="auto" w:fill="auto"/>
            <w:noWrap/>
            <w:vAlign w:val="center"/>
            <w:hideMark/>
          </w:tcPr>
          <w:p w14:paraId="7D1ED3D8"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0.34</w:t>
            </w:r>
          </w:p>
        </w:tc>
      </w:tr>
      <w:tr w:rsidR="00FB56E3" w:rsidRPr="003137CA" w14:paraId="614CC3C9"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207121C0"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G</w:t>
            </w:r>
          </w:p>
        </w:tc>
        <w:tc>
          <w:tcPr>
            <w:tcW w:w="5017" w:type="dxa"/>
            <w:tcBorders>
              <w:top w:val="nil"/>
              <w:left w:val="nil"/>
              <w:bottom w:val="single" w:sz="4" w:space="0" w:color="auto"/>
              <w:right w:val="single" w:sz="4" w:space="0" w:color="auto"/>
            </w:tcBorders>
            <w:shd w:val="clear" w:color="auto" w:fill="auto"/>
            <w:noWrap/>
            <w:vAlign w:val="center"/>
            <w:hideMark/>
          </w:tcPr>
          <w:p w14:paraId="2F288F54"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The number of antenna ports</w:t>
            </w:r>
          </w:p>
        </w:tc>
        <w:tc>
          <w:tcPr>
            <w:tcW w:w="1478" w:type="dxa"/>
            <w:tcBorders>
              <w:top w:val="nil"/>
              <w:left w:val="nil"/>
              <w:bottom w:val="single" w:sz="4" w:space="0" w:color="auto"/>
              <w:right w:val="single" w:sz="4" w:space="0" w:color="auto"/>
            </w:tcBorders>
            <w:shd w:val="clear" w:color="auto" w:fill="auto"/>
            <w:noWrap/>
            <w:vAlign w:val="center"/>
            <w:hideMark/>
          </w:tcPr>
          <w:p w14:paraId="420F556B"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64.00</w:t>
            </w:r>
          </w:p>
        </w:tc>
      </w:tr>
      <w:tr w:rsidR="00FB56E3" w:rsidRPr="003137CA" w14:paraId="5B1F27A7"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8FFCEA9"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H</w:t>
            </w:r>
          </w:p>
        </w:tc>
        <w:tc>
          <w:tcPr>
            <w:tcW w:w="5017" w:type="dxa"/>
            <w:tcBorders>
              <w:top w:val="nil"/>
              <w:left w:val="nil"/>
              <w:bottom w:val="single" w:sz="4" w:space="0" w:color="auto"/>
              <w:right w:val="single" w:sz="4" w:space="0" w:color="auto"/>
            </w:tcBorders>
            <w:shd w:val="clear" w:color="auto" w:fill="auto"/>
            <w:vAlign w:val="center"/>
            <w:hideMark/>
          </w:tcPr>
          <w:p w14:paraId="68A7FEA9" w14:textId="62805FBA"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(LOS) [dB]</w:t>
            </w:r>
            <w:r w:rsidRPr="003137CA">
              <w:rPr>
                <w:rFonts w:ascii="Arial" w:hAnsi="Arial" w:cs="Arial"/>
                <w:color w:val="000000"/>
                <w:sz w:val="16"/>
                <w:szCs w:val="16"/>
                <w:lang w:val="en-US"/>
              </w:rPr>
              <w:br/>
            </w:r>
            <w:r w:rsidR="00217448" w:rsidRPr="003137CA">
              <w:rPr>
                <w:rFonts w:ascii="Arial" w:hAnsi="Arial" w:cs="Arial"/>
                <w:color w:val="808080" w:themeColor="background1" w:themeShade="80"/>
                <w:sz w:val="16"/>
                <w:szCs w:val="16"/>
                <w:lang w:val="en-US"/>
              </w:rPr>
              <w:t>= B+D-(</w:t>
            </w:r>
            <w:r w:rsidRPr="003137CA">
              <w:rPr>
                <w:rFonts w:ascii="Arial" w:hAnsi="Arial" w:cs="Arial"/>
                <w:color w:val="808080" w:themeColor="background1" w:themeShade="80"/>
                <w:sz w:val="16"/>
                <w:szCs w:val="16"/>
                <w:lang w:val="en-US"/>
              </w:rPr>
              <w:t>F+10log10(G)</w:t>
            </w:r>
            <w:r w:rsidR="00217448" w:rsidRPr="003137CA">
              <w:rPr>
                <w:rFonts w:ascii="Arial" w:hAnsi="Arial" w:cs="Arial"/>
                <w:color w:val="808080" w:themeColor="background1" w:themeShade="80"/>
                <w:sz w:val="16"/>
                <w:szCs w:val="16"/>
                <w:lang w:val="en-US"/>
              </w:rPr>
              <w:t>)</w:t>
            </w:r>
          </w:p>
        </w:tc>
        <w:tc>
          <w:tcPr>
            <w:tcW w:w="1478" w:type="dxa"/>
            <w:tcBorders>
              <w:top w:val="nil"/>
              <w:left w:val="nil"/>
              <w:bottom w:val="single" w:sz="4" w:space="0" w:color="auto"/>
              <w:right w:val="single" w:sz="4" w:space="0" w:color="auto"/>
            </w:tcBorders>
            <w:shd w:val="clear" w:color="auto" w:fill="auto"/>
            <w:noWrap/>
            <w:vAlign w:val="center"/>
            <w:hideMark/>
          </w:tcPr>
          <w:p w14:paraId="0FE18E5C"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81.02</w:t>
            </w:r>
          </w:p>
        </w:tc>
      </w:tr>
      <w:tr w:rsidR="00FB56E3" w:rsidRPr="003137CA" w14:paraId="11164FB0"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5410F67"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I</w:t>
            </w:r>
          </w:p>
        </w:tc>
        <w:tc>
          <w:tcPr>
            <w:tcW w:w="5017" w:type="dxa"/>
            <w:tcBorders>
              <w:top w:val="nil"/>
              <w:left w:val="nil"/>
              <w:bottom w:val="single" w:sz="4" w:space="0" w:color="auto"/>
              <w:right w:val="single" w:sz="4" w:space="0" w:color="auto"/>
            </w:tcBorders>
            <w:shd w:val="clear" w:color="auto" w:fill="auto"/>
            <w:vAlign w:val="center"/>
            <w:hideMark/>
          </w:tcPr>
          <w:p w14:paraId="3BF8C52D" w14:textId="2810DB1E"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(NLOS) [dB]</w:t>
            </w:r>
            <w:r w:rsidRPr="003137CA">
              <w:rPr>
                <w:rFonts w:ascii="Arial" w:hAnsi="Arial" w:cs="Arial"/>
                <w:color w:val="000000"/>
                <w:sz w:val="16"/>
                <w:szCs w:val="16"/>
                <w:lang w:val="en-US"/>
              </w:rPr>
              <w:br/>
            </w:r>
            <w:r w:rsidR="00217448" w:rsidRPr="003137CA">
              <w:rPr>
                <w:rFonts w:ascii="Arial" w:hAnsi="Arial" w:cs="Arial"/>
                <w:color w:val="808080" w:themeColor="background1" w:themeShade="80"/>
                <w:sz w:val="16"/>
                <w:szCs w:val="16"/>
                <w:lang w:val="en-US"/>
              </w:rPr>
              <w:t>= C+E-(</w:t>
            </w:r>
            <w:r w:rsidRPr="003137CA">
              <w:rPr>
                <w:rFonts w:ascii="Arial" w:hAnsi="Arial" w:cs="Arial"/>
                <w:color w:val="808080" w:themeColor="background1" w:themeShade="80"/>
                <w:sz w:val="16"/>
                <w:szCs w:val="16"/>
                <w:lang w:val="en-US"/>
              </w:rPr>
              <w:t>F+10log10(G)</w:t>
            </w:r>
            <w:r w:rsidR="00217448" w:rsidRPr="003137CA">
              <w:rPr>
                <w:rFonts w:ascii="Arial" w:hAnsi="Arial" w:cs="Arial"/>
                <w:color w:val="808080" w:themeColor="background1" w:themeShade="80"/>
                <w:sz w:val="16"/>
                <w:szCs w:val="16"/>
                <w:lang w:val="en-US"/>
              </w:rPr>
              <w:t>)</w:t>
            </w:r>
          </w:p>
        </w:tc>
        <w:tc>
          <w:tcPr>
            <w:tcW w:w="1478" w:type="dxa"/>
            <w:tcBorders>
              <w:top w:val="nil"/>
              <w:left w:val="nil"/>
              <w:bottom w:val="single" w:sz="4" w:space="0" w:color="auto"/>
              <w:right w:val="single" w:sz="4" w:space="0" w:color="auto"/>
            </w:tcBorders>
            <w:shd w:val="clear" w:color="auto" w:fill="auto"/>
            <w:noWrap/>
            <w:vAlign w:val="center"/>
            <w:hideMark/>
          </w:tcPr>
          <w:p w14:paraId="51B11242"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98.56</w:t>
            </w:r>
          </w:p>
        </w:tc>
      </w:tr>
      <w:tr w:rsidR="00FB56E3" w:rsidRPr="003137CA" w14:paraId="3D025D12"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1FFBC105"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J</w:t>
            </w:r>
          </w:p>
        </w:tc>
        <w:tc>
          <w:tcPr>
            <w:tcW w:w="5017" w:type="dxa"/>
            <w:tcBorders>
              <w:top w:val="nil"/>
              <w:left w:val="nil"/>
              <w:bottom w:val="single" w:sz="4" w:space="0" w:color="auto"/>
              <w:right w:val="single" w:sz="4" w:space="0" w:color="auto"/>
            </w:tcBorders>
            <w:shd w:val="clear" w:color="auto" w:fill="auto"/>
            <w:vAlign w:val="center"/>
            <w:hideMark/>
          </w:tcPr>
          <w:p w14:paraId="1828AB7E"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Coupling loss (Average)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75% LOS, 25% NLOS</w:t>
            </w:r>
          </w:p>
        </w:tc>
        <w:tc>
          <w:tcPr>
            <w:tcW w:w="1478" w:type="dxa"/>
            <w:tcBorders>
              <w:top w:val="nil"/>
              <w:left w:val="nil"/>
              <w:bottom w:val="single" w:sz="4" w:space="0" w:color="auto"/>
              <w:right w:val="single" w:sz="4" w:space="0" w:color="auto"/>
            </w:tcBorders>
            <w:shd w:val="clear" w:color="auto" w:fill="auto"/>
            <w:noWrap/>
            <w:vAlign w:val="center"/>
            <w:hideMark/>
          </w:tcPr>
          <w:p w14:paraId="6B47CFF8"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82.24</w:t>
            </w:r>
          </w:p>
        </w:tc>
      </w:tr>
      <w:tr w:rsidR="00FB56E3" w:rsidRPr="003137CA" w14:paraId="3E6987A3"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1EB95EAC"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K</w:t>
            </w:r>
          </w:p>
        </w:tc>
        <w:tc>
          <w:tcPr>
            <w:tcW w:w="5017" w:type="dxa"/>
            <w:tcBorders>
              <w:top w:val="nil"/>
              <w:left w:val="nil"/>
              <w:bottom w:val="single" w:sz="4" w:space="0" w:color="auto"/>
              <w:right w:val="single" w:sz="4" w:space="0" w:color="auto"/>
            </w:tcBorders>
            <w:shd w:val="clear" w:color="auto" w:fill="auto"/>
            <w:noWrap/>
            <w:vAlign w:val="center"/>
            <w:hideMark/>
          </w:tcPr>
          <w:p w14:paraId="5A04B5EA"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Frequency isolation (ACIR) [dB]</w:t>
            </w:r>
          </w:p>
          <w:p w14:paraId="4871ABE0" w14:textId="76252D95" w:rsidR="00FB56E3" w:rsidRPr="003137CA" w:rsidRDefault="0037741B"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1/ACLR+1/ACS</w:t>
            </w:r>
          </w:p>
        </w:tc>
        <w:tc>
          <w:tcPr>
            <w:tcW w:w="1478" w:type="dxa"/>
            <w:tcBorders>
              <w:top w:val="nil"/>
              <w:left w:val="nil"/>
              <w:bottom w:val="single" w:sz="4" w:space="0" w:color="auto"/>
              <w:right w:val="single" w:sz="4" w:space="0" w:color="auto"/>
            </w:tcBorders>
            <w:shd w:val="clear" w:color="auto" w:fill="auto"/>
            <w:noWrap/>
            <w:vAlign w:val="center"/>
            <w:hideMark/>
          </w:tcPr>
          <w:p w14:paraId="4BDB7D7A"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r>
      <w:tr w:rsidR="00FB56E3" w:rsidRPr="003137CA" w14:paraId="259A9F92"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71855BA4"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L</w:t>
            </w:r>
          </w:p>
        </w:tc>
        <w:tc>
          <w:tcPr>
            <w:tcW w:w="5017" w:type="dxa"/>
            <w:tcBorders>
              <w:top w:val="nil"/>
              <w:left w:val="nil"/>
              <w:bottom w:val="single" w:sz="4" w:space="0" w:color="auto"/>
              <w:right w:val="single" w:sz="4" w:space="0" w:color="auto"/>
            </w:tcBorders>
            <w:shd w:val="clear" w:color="auto" w:fill="auto"/>
            <w:vAlign w:val="center"/>
            <w:hideMark/>
          </w:tcPr>
          <w:p w14:paraId="2419A435" w14:textId="7B082BD3" w:rsidR="00FB56E3" w:rsidRPr="003137CA" w:rsidRDefault="00A8304F" w:rsidP="00055352">
            <w:pPr>
              <w:spacing w:after="0"/>
              <w:rPr>
                <w:rFonts w:ascii="Arial" w:hAnsi="Arial" w:cs="Arial"/>
                <w:color w:val="000000"/>
                <w:sz w:val="16"/>
                <w:szCs w:val="16"/>
                <w:lang w:val="en-US"/>
              </w:rPr>
            </w:pPr>
            <w:proofErr w:type="spellStart"/>
            <w:r>
              <w:rPr>
                <w:rFonts w:ascii="Arial" w:hAnsi="Arial" w:cs="Arial"/>
                <w:color w:val="000000"/>
                <w:sz w:val="16"/>
                <w:szCs w:val="16"/>
                <w:lang w:val="en-US"/>
              </w:rPr>
              <w:t>gNB-gNB</w:t>
            </w:r>
            <w:proofErr w:type="spellEnd"/>
            <w:r w:rsidR="00FB56E3" w:rsidRPr="003137CA">
              <w:rPr>
                <w:rFonts w:ascii="Arial" w:hAnsi="Arial" w:cs="Arial"/>
                <w:color w:val="000000"/>
                <w:sz w:val="16"/>
                <w:szCs w:val="16"/>
                <w:lang w:val="en-US"/>
              </w:rPr>
              <w:t xml:space="preserve"> CLI power per RB [dB]</w:t>
            </w:r>
            <w:r w:rsidR="00FB56E3" w:rsidRPr="003137CA">
              <w:rPr>
                <w:rFonts w:ascii="Arial" w:hAnsi="Arial" w:cs="Arial"/>
                <w:color w:val="000000"/>
                <w:sz w:val="16"/>
                <w:szCs w:val="16"/>
                <w:lang w:val="en-US"/>
              </w:rPr>
              <w:br/>
            </w:r>
            <w:r w:rsidR="00FB56E3" w:rsidRPr="003137CA">
              <w:rPr>
                <w:rFonts w:ascii="Arial" w:hAnsi="Arial" w:cs="Arial"/>
                <w:color w:val="808080" w:themeColor="background1" w:themeShade="80"/>
                <w:sz w:val="16"/>
                <w:szCs w:val="16"/>
                <w:lang w:val="en-US"/>
              </w:rPr>
              <w:t>= A-J-K-10log10(N_RB), N_RB = 273</w:t>
            </w:r>
          </w:p>
        </w:tc>
        <w:tc>
          <w:tcPr>
            <w:tcW w:w="1478" w:type="dxa"/>
            <w:tcBorders>
              <w:top w:val="nil"/>
              <w:left w:val="nil"/>
              <w:bottom w:val="single" w:sz="4" w:space="0" w:color="auto"/>
              <w:right w:val="single" w:sz="4" w:space="0" w:color="auto"/>
            </w:tcBorders>
            <w:shd w:val="clear" w:color="auto" w:fill="auto"/>
            <w:noWrap/>
            <w:vAlign w:val="center"/>
            <w:hideMark/>
          </w:tcPr>
          <w:p w14:paraId="06BD4206"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-101.03</w:t>
            </w:r>
          </w:p>
        </w:tc>
      </w:tr>
      <w:tr w:rsidR="00FB56E3" w:rsidRPr="003137CA" w14:paraId="2BD5369A"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37E87124"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lastRenderedPageBreak/>
              <w:t>M</w:t>
            </w:r>
          </w:p>
        </w:tc>
        <w:tc>
          <w:tcPr>
            <w:tcW w:w="5017" w:type="dxa"/>
            <w:tcBorders>
              <w:top w:val="nil"/>
              <w:left w:val="nil"/>
              <w:bottom w:val="single" w:sz="4" w:space="0" w:color="auto"/>
              <w:right w:val="single" w:sz="4" w:space="0" w:color="auto"/>
            </w:tcBorders>
            <w:shd w:val="clear" w:color="auto" w:fill="auto"/>
            <w:noWrap/>
            <w:vAlign w:val="center"/>
            <w:hideMark/>
          </w:tcPr>
          <w:p w14:paraId="6B494865" w14:textId="03864653" w:rsidR="00FB56E3" w:rsidRPr="003137CA" w:rsidRDefault="00A8304F" w:rsidP="00055352">
            <w:pPr>
              <w:spacing w:after="0"/>
              <w:rPr>
                <w:rFonts w:ascii="Arial" w:hAnsi="Arial" w:cs="Arial"/>
                <w:color w:val="000000"/>
                <w:sz w:val="16"/>
                <w:szCs w:val="16"/>
                <w:lang w:val="en-US"/>
              </w:rPr>
            </w:pPr>
            <w:proofErr w:type="spellStart"/>
            <w:r>
              <w:rPr>
                <w:rFonts w:ascii="Arial" w:hAnsi="Arial" w:cs="Arial"/>
                <w:color w:val="000000"/>
                <w:sz w:val="16"/>
                <w:szCs w:val="16"/>
                <w:lang w:val="en-US"/>
              </w:rPr>
              <w:t>gNB-gNB</w:t>
            </w:r>
            <w:proofErr w:type="spellEnd"/>
            <w:r w:rsidR="00FB56E3" w:rsidRPr="003137CA">
              <w:rPr>
                <w:rFonts w:ascii="Arial" w:hAnsi="Arial" w:cs="Arial"/>
                <w:color w:val="000000"/>
                <w:sz w:val="16"/>
                <w:szCs w:val="16"/>
                <w:lang w:val="en-US"/>
              </w:rPr>
              <w:t xml:space="preserve"> CLI power per RB (2 aggressors) [dB]</w:t>
            </w:r>
          </w:p>
        </w:tc>
        <w:tc>
          <w:tcPr>
            <w:tcW w:w="1478" w:type="dxa"/>
            <w:tcBorders>
              <w:top w:val="nil"/>
              <w:left w:val="nil"/>
              <w:bottom w:val="single" w:sz="4" w:space="0" w:color="auto"/>
              <w:right w:val="single" w:sz="4" w:space="0" w:color="auto"/>
            </w:tcBorders>
            <w:shd w:val="clear" w:color="auto" w:fill="auto"/>
            <w:noWrap/>
            <w:vAlign w:val="center"/>
            <w:hideMark/>
          </w:tcPr>
          <w:p w14:paraId="756B2E1E"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-98.03</w:t>
            </w:r>
          </w:p>
        </w:tc>
      </w:tr>
      <w:tr w:rsidR="00FB56E3" w:rsidRPr="003137CA" w14:paraId="59DF4281"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tcPr>
          <w:p w14:paraId="2D9C759B"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N</w:t>
            </w:r>
          </w:p>
        </w:tc>
        <w:tc>
          <w:tcPr>
            <w:tcW w:w="5017" w:type="dxa"/>
            <w:tcBorders>
              <w:top w:val="nil"/>
              <w:left w:val="nil"/>
              <w:bottom w:val="single" w:sz="4" w:space="0" w:color="auto"/>
              <w:right w:val="single" w:sz="4" w:space="0" w:color="auto"/>
            </w:tcBorders>
            <w:shd w:val="clear" w:color="auto" w:fill="auto"/>
            <w:noWrap/>
            <w:vAlign w:val="center"/>
          </w:tcPr>
          <w:p w14:paraId="665895F8"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Noise power for 1 RB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174 + Noise figure (5) + 10log10(bandwidth)</w:t>
            </w:r>
          </w:p>
        </w:tc>
        <w:tc>
          <w:tcPr>
            <w:tcW w:w="1478" w:type="dxa"/>
            <w:tcBorders>
              <w:top w:val="nil"/>
              <w:left w:val="nil"/>
              <w:bottom w:val="single" w:sz="4" w:space="0" w:color="auto"/>
              <w:right w:val="single" w:sz="4" w:space="0" w:color="auto"/>
            </w:tcBorders>
            <w:shd w:val="clear" w:color="auto" w:fill="auto"/>
            <w:noWrap/>
            <w:vAlign w:val="center"/>
          </w:tcPr>
          <w:p w14:paraId="6F7E430D"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-113.44</w:t>
            </w:r>
          </w:p>
        </w:tc>
      </w:tr>
      <w:tr w:rsidR="00FB56E3" w:rsidRPr="003137CA" w14:paraId="324ABAA8" w14:textId="77777777" w:rsidTr="00055352">
        <w:trPr>
          <w:trHeight w:val="20"/>
          <w:jc w:val="center"/>
        </w:trPr>
        <w:tc>
          <w:tcPr>
            <w:tcW w:w="365"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65074792"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O</w:t>
            </w:r>
          </w:p>
        </w:tc>
        <w:tc>
          <w:tcPr>
            <w:tcW w:w="5017" w:type="dxa"/>
            <w:tcBorders>
              <w:top w:val="nil"/>
              <w:left w:val="nil"/>
              <w:bottom w:val="single" w:sz="4" w:space="0" w:color="auto"/>
              <w:right w:val="single" w:sz="4" w:space="0" w:color="auto"/>
            </w:tcBorders>
            <w:shd w:val="clear" w:color="auto" w:fill="E2EFD9" w:themeFill="accent6" w:themeFillTint="33"/>
            <w:vAlign w:val="center"/>
            <w:hideMark/>
          </w:tcPr>
          <w:p w14:paraId="63519DC7" w14:textId="51449D9E"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INR of </w:t>
            </w:r>
            <w:proofErr w:type="spellStart"/>
            <w:r w:rsidR="00A8304F">
              <w:rPr>
                <w:rFonts w:ascii="Arial" w:hAnsi="Arial" w:cs="Arial"/>
                <w:color w:val="000000"/>
                <w:sz w:val="16"/>
                <w:szCs w:val="16"/>
                <w:lang w:val="en-US"/>
              </w:rPr>
              <w:t>gNB-gNB</w:t>
            </w:r>
            <w:proofErr w:type="spellEnd"/>
            <w:r w:rsidRPr="003137CA">
              <w:rPr>
                <w:rFonts w:ascii="Arial" w:hAnsi="Arial" w:cs="Arial"/>
                <w:color w:val="000000"/>
                <w:sz w:val="16"/>
                <w:szCs w:val="16"/>
                <w:lang w:val="en-US"/>
              </w:rPr>
              <w:t xml:space="preserve"> CLI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=M-N</w:t>
            </w:r>
          </w:p>
        </w:tc>
        <w:tc>
          <w:tcPr>
            <w:tcW w:w="1478" w:type="dxa"/>
            <w:tcBorders>
              <w:top w:val="nil"/>
              <w:left w:val="nil"/>
              <w:bottom w:val="single" w:sz="4" w:space="0" w:color="auto"/>
              <w:right w:val="single" w:sz="4" w:space="0" w:color="auto"/>
            </w:tcBorders>
            <w:shd w:val="clear" w:color="auto" w:fill="E2EFD9" w:themeFill="accent6" w:themeFillTint="33"/>
            <w:noWrap/>
            <w:vAlign w:val="center"/>
            <w:hideMark/>
          </w:tcPr>
          <w:p w14:paraId="4D1ED128" w14:textId="77777777" w:rsidR="00FB56E3" w:rsidRPr="003137CA" w:rsidRDefault="00FB56E3" w:rsidP="00055352">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15.40</w:t>
            </w:r>
          </w:p>
        </w:tc>
      </w:tr>
    </w:tbl>
    <w:p w14:paraId="77E791AD" w14:textId="77777777" w:rsidR="00FB56E3" w:rsidRPr="003137CA" w:rsidRDefault="00FB56E3" w:rsidP="00055352">
      <w:pPr>
        <w:ind w:firstLineChars="100" w:firstLine="200"/>
        <w:rPr>
          <w:rFonts w:ascii="Arial" w:hAnsi="Arial" w:cs="Arial"/>
        </w:rPr>
      </w:pPr>
    </w:p>
    <w:p w14:paraId="09CC811A" w14:textId="76658CF5" w:rsidR="00FB56E3" w:rsidRPr="003137CA" w:rsidRDefault="00217448" w:rsidP="00055352">
      <w:pPr>
        <w:pStyle w:val="a4"/>
        <w:numPr>
          <w:ilvl w:val="0"/>
          <w:numId w:val="16"/>
        </w:numPr>
        <w:ind w:leftChars="0"/>
        <w:rPr>
          <w:rFonts w:ascii="Arial" w:hAnsi="Arial" w:cs="Arial"/>
          <w:b/>
        </w:rPr>
      </w:pPr>
      <w:r w:rsidRPr="003137CA">
        <w:rPr>
          <w:rFonts w:ascii="Arial" w:hAnsi="Arial" w:cs="Arial"/>
          <w:b/>
        </w:rPr>
        <w:t>UE</w:t>
      </w:r>
      <w:r w:rsidR="00FB56E3" w:rsidRPr="003137CA">
        <w:rPr>
          <w:rFonts w:ascii="Arial" w:hAnsi="Arial" w:cs="Arial"/>
          <w:b/>
        </w:rPr>
        <w:t>-gNB interference(</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UE-gNB</m:t>
            </m:r>
          </m:sub>
        </m:sSub>
      </m:oMath>
      <w:r w:rsidR="00FB56E3" w:rsidRPr="003137CA">
        <w:rPr>
          <w:rFonts w:ascii="Arial" w:hAnsi="Arial" w:cs="Arial"/>
          <w:b/>
        </w:rPr>
        <w:t>)</w:t>
      </w:r>
    </w:p>
    <w:p w14:paraId="0581819D" w14:textId="456D1037" w:rsidR="00FB56E3" w:rsidRPr="003137CA" w:rsidRDefault="00FB56E3" w:rsidP="00055352">
      <w:pPr>
        <w:ind w:left="560" w:firstLineChars="100" w:firstLine="200"/>
        <w:rPr>
          <w:rFonts w:ascii="Arial" w:hAnsi="Arial" w:cs="Arial"/>
        </w:rPr>
      </w:pPr>
      <w:r w:rsidRPr="003137CA">
        <w:rPr>
          <w:rFonts w:ascii="Arial" w:hAnsi="Arial" w:cs="Arial"/>
        </w:rPr>
        <w:t xml:space="preserve"> </w:t>
      </w:r>
      <w:r w:rsidR="00217448" w:rsidRPr="003137CA">
        <w:rPr>
          <w:rFonts w:ascii="Arial" w:hAnsi="Arial" w:cs="Arial"/>
        </w:rPr>
        <w:t>T</w:t>
      </w:r>
      <w:r w:rsidRPr="003137CA">
        <w:rPr>
          <w:rFonts w:ascii="Arial" w:hAnsi="Arial" w:cs="Arial"/>
        </w:rPr>
        <w:t>he power of UE-</w:t>
      </w:r>
      <w:proofErr w:type="spellStart"/>
      <w:r w:rsidRPr="003137CA">
        <w:rPr>
          <w:rFonts w:ascii="Arial" w:hAnsi="Arial" w:cs="Arial"/>
        </w:rPr>
        <w:t>gNB</w:t>
      </w:r>
      <w:proofErr w:type="spellEnd"/>
      <w:r w:rsidRPr="003137CA">
        <w:rPr>
          <w:rFonts w:ascii="Arial" w:hAnsi="Arial" w:cs="Arial"/>
        </w:rPr>
        <w:t xml:space="preserve"> interference experienced by the victim </w:t>
      </w:r>
      <w:proofErr w:type="spellStart"/>
      <w:r w:rsidRPr="003137CA">
        <w:rPr>
          <w:rFonts w:ascii="Arial" w:hAnsi="Arial" w:cs="Arial"/>
        </w:rPr>
        <w:t>gNB</w:t>
      </w:r>
      <w:proofErr w:type="spellEnd"/>
      <w:r w:rsidRPr="003137CA">
        <w:rPr>
          <w:rFonts w:ascii="Arial" w:hAnsi="Arial" w:cs="Arial"/>
        </w:rPr>
        <w:t xml:space="preserve"> on each receiver chain at one UL RB can be modelled as </w:t>
      </w:r>
    </w:p>
    <w:p w14:paraId="54561C3B" w14:textId="0208181F" w:rsidR="00FB56E3" w:rsidRPr="003137CA" w:rsidRDefault="00DF2C76" w:rsidP="00FB56E3">
      <w:pPr>
        <w:pStyle w:val="a4"/>
        <w:numPr>
          <w:ilvl w:val="0"/>
          <w:numId w:val="28"/>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I</m:t>
            </m:r>
          </m:e>
          <m:sub>
            <m:r>
              <m:rPr>
                <m:sty m:val="p"/>
              </m:rPr>
              <w:rPr>
                <w:rFonts w:ascii="Cambria Math" w:hAnsi="Cambria Math" w:cs="Arial"/>
              </w:rPr>
              <m:t>UE-gNB</m:t>
            </m:r>
          </m:sub>
          <m:sup>
            <m:r>
              <m:rPr>
                <m:sty m:val="p"/>
              </m:rPr>
              <w:rPr>
                <w:rFonts w:ascii="Cambria Math" w:hAnsi="Cambria Math" w:cs="Arial"/>
              </w:rPr>
              <m:t>per-RB</m:t>
            </m:r>
          </m:sup>
        </m:sSubSup>
        <m:r>
          <m:rPr>
            <m:sty m:val="p"/>
          </m:rPr>
          <w:rPr>
            <w:rFonts w:ascii="Cambria Math" w:hAnsi="Cambria Math" w:cs="Arial"/>
          </w:rPr>
          <m:t>=</m:t>
        </m:r>
        <m:sSubSup>
          <m:sSubSupPr>
            <m:ctrlPr>
              <w:rPr>
                <w:rFonts w:ascii="Cambria Math" w:hAnsi="Cambria Math" w:cs="Arial"/>
                <w:bCs/>
                <w:i/>
                <w:iCs/>
              </w:rPr>
            </m:ctrlPr>
          </m:sSubSupPr>
          <m:e>
            <m:r>
              <m:rPr>
                <m:sty m:val="p"/>
              </m:rPr>
              <w:rPr>
                <w:rFonts w:ascii="Cambria Math" w:hAnsi="Cambria Math" w:cs="Arial"/>
              </w:rPr>
              <m:t>P</m:t>
            </m:r>
          </m:e>
          <m:sub>
            <m:r>
              <m:rPr>
                <m:sty m:val="p"/>
              </m:rPr>
              <w:rPr>
                <w:rFonts w:ascii="Cambria Math" w:hAnsi="Cambria Math" w:cs="Arial"/>
              </w:rPr>
              <m:t>tx</m:t>
            </m:r>
          </m:sub>
          <m:sup>
            <m:r>
              <m:rPr>
                <m:sty m:val="p"/>
              </m:rPr>
              <w:rPr>
                <w:rFonts w:ascii="Cambria Math" w:hAnsi="Cambria Math" w:cs="Arial"/>
              </w:rPr>
              <m:t>UE, per-RB</m:t>
            </m:r>
          </m:sup>
        </m:sSubSup>
        <m:r>
          <m:rPr>
            <m:sty m:val="p"/>
          </m:rPr>
          <w:rPr>
            <w:rFonts w:ascii="Cambria Math" w:hAnsi="Cambria Math" w:cs="Arial"/>
          </w:rPr>
          <m:t>*</m:t>
        </m:r>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used-UL-RB</m:t>
            </m:r>
          </m:sub>
          <m:sup>
            <m:r>
              <m:rPr>
                <m:sty m:val="p"/>
              </m:rPr>
              <w:rPr>
                <w:rFonts w:ascii="Cambria Math" w:hAnsi="Cambria Math" w:cs="Arial"/>
              </w:rPr>
              <m:t>UE</m:t>
            </m:r>
          </m:sup>
        </m:sSubSup>
        <m:r>
          <m:rPr>
            <m:sty m:val="p"/>
          </m:rPr>
          <w:rPr>
            <w:rFonts w:ascii="Cambria Math" w:hAnsi="Cambria Math" w:cs="Arial"/>
          </w:rPr>
          <m:t>*</m:t>
        </m:r>
        <m:sSubSup>
          <m:sSubSupPr>
            <m:ctrlPr>
              <w:rPr>
                <w:rFonts w:ascii="Cambria Math" w:hAnsi="Cambria Math" w:cs="Arial"/>
                <w:bCs/>
                <w:i/>
                <w:iCs/>
              </w:rPr>
            </m:ctrlPr>
          </m:sSubSupPr>
          <m:e>
            <m:r>
              <m:rPr>
                <m:sty m:val="p"/>
              </m:rPr>
              <w:rPr>
                <w:rFonts w:ascii="Cambria Math" w:hAnsi="Cambria Math" w:cs="Arial"/>
              </w:rPr>
              <m:t>CL</m:t>
            </m:r>
          </m:e>
          <m:sub/>
          <m:sup>
            <m:r>
              <m:rPr>
                <m:sty m:val="p"/>
              </m:rPr>
              <w:rPr>
                <w:rFonts w:ascii="Cambria Math" w:hAnsi="Cambria Math" w:cs="Arial"/>
              </w:rPr>
              <m:t>UE→BS</m:t>
            </m:r>
          </m:sup>
        </m:sSubSup>
        <m:r>
          <m:rPr>
            <m:sty m:val="p"/>
          </m:rPr>
          <w:rPr>
            <w:rFonts w:ascii="Cambria Math" w:hAnsi="Cambria Math" w:cs="Arial"/>
          </w:rPr>
          <m:t>*</m:t>
        </m:r>
      </m:oMath>
      <w:r w:rsidR="00FB56E3" w:rsidRPr="003137CA">
        <w:rPr>
          <w:rFonts w:ascii="Arial" w:hAnsi="Arial" w:cs="Arial"/>
        </w:rPr>
        <w:t xml:space="preserve"> </w:t>
      </w:r>
      <m:oMath>
        <m:f>
          <m:fPr>
            <m:ctrlPr>
              <w:rPr>
                <w:rFonts w:ascii="Cambria Math" w:hAnsi="Cambria Math" w:cs="Arial"/>
                <w:bCs/>
                <w:i/>
                <w:iCs/>
              </w:rPr>
            </m:ctrlPr>
          </m:fPr>
          <m:num>
            <m:r>
              <m:rPr>
                <m:sty m:val="p"/>
              </m:rPr>
              <w:rPr>
                <w:rFonts w:ascii="Cambria Math" w:hAnsi="Cambria Math" w:cs="Arial"/>
              </w:rPr>
              <m:t>1</m:t>
            </m:r>
          </m:num>
          <m:den>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ULRB</m:t>
                </m:r>
              </m:sub>
              <m:sup/>
            </m:sSubSup>
          </m:den>
        </m:f>
      </m:oMath>
    </w:p>
    <w:p w14:paraId="0685E61E" w14:textId="77777777" w:rsidR="00FB56E3" w:rsidRPr="003137CA" w:rsidRDefault="00DF2C76" w:rsidP="00FB56E3">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I</m:t>
            </m:r>
          </m:e>
          <m:sub>
            <m:r>
              <m:rPr>
                <m:sty m:val="p"/>
              </m:rPr>
              <w:rPr>
                <w:rFonts w:ascii="Cambria Math" w:hAnsi="Cambria Math" w:cs="Arial"/>
              </w:rPr>
              <m:t>UE-gNB</m:t>
            </m:r>
          </m:sub>
          <m:sup>
            <m:r>
              <m:rPr>
                <m:sty m:val="p"/>
              </m:rPr>
              <w:rPr>
                <w:rFonts w:ascii="Cambria Math" w:hAnsi="Cambria Math" w:cs="Arial"/>
              </w:rPr>
              <m:t>per-RB</m:t>
            </m:r>
          </m:sup>
        </m:sSubSup>
      </m:oMath>
      <w:r w:rsidR="00FB56E3" w:rsidRPr="003137CA">
        <w:rPr>
          <w:rFonts w:ascii="Arial" w:hAnsi="Arial" w:cs="Arial"/>
          <w:bCs/>
          <w:iCs/>
        </w:rPr>
        <w:t xml:space="preserve"> </w:t>
      </w:r>
      <w:r w:rsidR="00FB56E3" w:rsidRPr="003137CA">
        <w:rPr>
          <w:rFonts w:ascii="Arial" w:hAnsi="Arial" w:cs="Arial"/>
        </w:rPr>
        <w:t>is the power of UE-</w:t>
      </w:r>
      <w:proofErr w:type="spellStart"/>
      <w:r w:rsidR="00FB56E3" w:rsidRPr="003137CA">
        <w:rPr>
          <w:rFonts w:ascii="Arial" w:hAnsi="Arial" w:cs="Arial"/>
        </w:rPr>
        <w:t>gNB</w:t>
      </w:r>
      <w:proofErr w:type="spellEnd"/>
      <w:r w:rsidR="00FB56E3" w:rsidRPr="003137CA">
        <w:rPr>
          <w:rFonts w:ascii="Arial" w:hAnsi="Arial" w:cs="Arial"/>
          <w:bCs/>
          <w:iCs/>
        </w:rPr>
        <w:t xml:space="preserve"> interference from the aggressor UE to the victim </w:t>
      </w:r>
      <w:proofErr w:type="spellStart"/>
      <w:r w:rsidR="00FB56E3" w:rsidRPr="003137CA">
        <w:rPr>
          <w:rFonts w:ascii="Arial" w:hAnsi="Arial" w:cs="Arial"/>
          <w:bCs/>
          <w:iCs/>
        </w:rPr>
        <w:t>gNB</w:t>
      </w:r>
      <w:proofErr w:type="spellEnd"/>
      <w:r w:rsidR="00FB56E3" w:rsidRPr="003137CA">
        <w:rPr>
          <w:rFonts w:ascii="Arial" w:hAnsi="Arial" w:cs="Arial"/>
          <w:bCs/>
          <w:iCs/>
        </w:rPr>
        <w:t xml:space="preserve"> on each receiver chain at one UL RB (linear value)</w:t>
      </w:r>
    </w:p>
    <w:p w14:paraId="59D9C8D7" w14:textId="77777777" w:rsidR="00FB56E3" w:rsidRPr="003137CA" w:rsidRDefault="00DF2C76" w:rsidP="00FB56E3">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P</m:t>
            </m:r>
          </m:e>
          <m:sub>
            <m:r>
              <m:rPr>
                <m:sty m:val="p"/>
              </m:rPr>
              <w:rPr>
                <w:rFonts w:ascii="Cambria Math" w:hAnsi="Cambria Math" w:cs="Arial"/>
              </w:rPr>
              <m:t>tx</m:t>
            </m:r>
          </m:sub>
          <m:sup>
            <m:r>
              <m:rPr>
                <m:sty m:val="p"/>
              </m:rPr>
              <w:rPr>
                <w:rFonts w:ascii="Cambria Math" w:hAnsi="Cambria Math" w:cs="Arial"/>
              </w:rPr>
              <m:t>UE, per-RB</m:t>
            </m:r>
          </m:sup>
        </m:sSubSup>
      </m:oMath>
      <w:r w:rsidR="00FB56E3" w:rsidRPr="003137CA">
        <w:rPr>
          <w:rFonts w:ascii="Arial" w:hAnsi="Arial" w:cs="Arial"/>
          <w:bCs/>
          <w:iCs/>
        </w:rPr>
        <w:t xml:space="preserve"> </w:t>
      </w:r>
      <w:proofErr w:type="gramStart"/>
      <w:r w:rsidR="00FB56E3" w:rsidRPr="003137CA">
        <w:rPr>
          <w:rFonts w:ascii="Arial" w:hAnsi="Arial" w:cs="Arial"/>
          <w:bCs/>
          <w:iCs/>
        </w:rPr>
        <w:t>is</w:t>
      </w:r>
      <w:proofErr w:type="gramEnd"/>
      <w:r w:rsidR="00FB56E3" w:rsidRPr="003137CA">
        <w:rPr>
          <w:rFonts w:ascii="Arial" w:hAnsi="Arial" w:cs="Arial"/>
          <w:bCs/>
          <w:iCs/>
        </w:rPr>
        <w:t xml:space="preserve"> UL transmission power of the aggressor UE across all transmit chains per RB (linear value). </w:t>
      </w:r>
      <m:oMath>
        <m:sSubSup>
          <m:sSubSupPr>
            <m:ctrlPr>
              <w:rPr>
                <w:rFonts w:ascii="Cambria Math" w:hAnsi="Cambria Math" w:cs="Arial"/>
                <w:bCs/>
                <w:i/>
                <w:iCs/>
              </w:rPr>
            </m:ctrlPr>
          </m:sSubSupPr>
          <m:e>
            <m:r>
              <m:rPr>
                <m:sty m:val="p"/>
              </m:rPr>
              <w:rPr>
                <w:rFonts w:ascii="Cambria Math" w:hAnsi="Cambria Math" w:cs="Arial"/>
              </w:rPr>
              <m:t>P</m:t>
            </m:r>
          </m:e>
          <m:sub>
            <m:r>
              <m:rPr>
                <m:sty m:val="p"/>
              </m:rPr>
              <w:rPr>
                <w:rFonts w:ascii="Cambria Math" w:hAnsi="Cambria Math" w:cs="Arial"/>
              </w:rPr>
              <m:t>tx</m:t>
            </m:r>
          </m:sub>
          <m:sup>
            <m:r>
              <m:rPr>
                <m:sty m:val="p"/>
              </m:rPr>
              <w:rPr>
                <w:rFonts w:ascii="Cambria Math" w:hAnsi="Cambria Math" w:cs="Arial"/>
              </w:rPr>
              <m:t>UE, per-RB</m:t>
            </m:r>
          </m:sup>
        </m:sSubSup>
        <m:r>
          <w:rPr>
            <w:rFonts w:ascii="Cambria Math" w:hAnsi="Cambria Math" w:cs="Arial"/>
          </w:rPr>
          <m:t>=</m:t>
        </m:r>
        <m:sSubSup>
          <m:sSubSupPr>
            <m:ctrlPr>
              <w:rPr>
                <w:rFonts w:ascii="Cambria Math" w:hAnsi="Cambria Math" w:cs="Arial"/>
              </w:rPr>
            </m:ctrlPr>
          </m:sSubSupPr>
          <m:e>
            <m:r>
              <m:rPr>
                <m:sty m:val="p"/>
              </m:rPr>
              <w:rPr>
                <w:rFonts w:ascii="Cambria Math" w:hAnsi="Cambria Math" w:cs="Arial"/>
              </w:rPr>
              <m:t>P</m:t>
            </m:r>
          </m:e>
          <m:sub>
            <m:r>
              <m:rPr>
                <m:sty m:val="p"/>
              </m:rPr>
              <w:rPr>
                <w:rFonts w:ascii="Cambria Math" w:hAnsi="Cambria Math" w:cs="Arial"/>
              </w:rPr>
              <m:t>UE, tx</m:t>
            </m:r>
          </m:sub>
          <m:sup>
            <m:r>
              <m:rPr>
                <m:sty m:val="p"/>
              </m:rPr>
              <w:rPr>
                <w:rFonts w:ascii="Cambria Math" w:hAnsi="Cambria Math" w:cs="Arial"/>
              </w:rPr>
              <m:t>max</m:t>
            </m:r>
          </m:sup>
        </m:sSubSup>
        <m:r>
          <w:rPr>
            <w:rFonts w:ascii="Cambria Math" w:hAnsi="Cambria Math" w:cs="Arial"/>
          </w:rPr>
          <m:t>/</m:t>
        </m:r>
        <m:sSubSup>
          <m:sSubSupPr>
            <m:ctrlPr>
              <w:rPr>
                <w:rFonts w:ascii="Cambria Math" w:hAnsi="Cambria Math" w:cs="Arial"/>
                <w:i/>
                <w:iCs/>
              </w:rPr>
            </m:ctrlPr>
          </m:sSubSupPr>
          <m:e>
            <m:r>
              <m:rPr>
                <m:sty m:val="p"/>
              </m:rPr>
              <w:rPr>
                <w:rFonts w:ascii="Cambria Math" w:hAnsi="Cambria Math" w:cs="Arial"/>
              </w:rPr>
              <m:t>N</m:t>
            </m:r>
          </m:e>
          <m:sub>
            <m:r>
              <m:rPr>
                <m:sty m:val="p"/>
              </m:rPr>
              <w:rPr>
                <w:rFonts w:ascii="Cambria Math" w:hAnsi="Cambria Math" w:cs="Arial"/>
              </w:rPr>
              <m:t>ULRB</m:t>
            </m:r>
          </m:sub>
          <m:sup/>
        </m:sSubSup>
      </m:oMath>
      <w:r w:rsidR="00FB56E3" w:rsidRPr="003137CA">
        <w:rPr>
          <w:rFonts w:ascii="Arial" w:hAnsi="Arial" w:cs="Arial"/>
          <w:iCs/>
        </w:rPr>
        <w:t xml:space="preserve">, where </w:t>
      </w:r>
      <m:oMath>
        <m:sSubSup>
          <m:sSubSupPr>
            <m:ctrlPr>
              <w:rPr>
                <w:rFonts w:ascii="Cambria Math" w:hAnsi="Cambria Math" w:cs="Arial"/>
              </w:rPr>
            </m:ctrlPr>
          </m:sSubSupPr>
          <m:e>
            <m:r>
              <m:rPr>
                <m:sty m:val="p"/>
              </m:rPr>
              <w:rPr>
                <w:rFonts w:ascii="Cambria Math" w:hAnsi="Cambria Math" w:cs="Arial"/>
              </w:rPr>
              <m:t>P</m:t>
            </m:r>
          </m:e>
          <m:sub>
            <m:r>
              <m:rPr>
                <m:sty m:val="p"/>
              </m:rPr>
              <w:rPr>
                <w:rFonts w:ascii="Cambria Math" w:hAnsi="Cambria Math" w:cs="Arial"/>
              </w:rPr>
              <m:t>UE, tx</m:t>
            </m:r>
          </m:sub>
          <m:sup>
            <m:r>
              <m:rPr>
                <m:sty m:val="p"/>
              </m:rPr>
              <w:rPr>
                <w:rFonts w:ascii="Cambria Math" w:hAnsi="Cambria Math" w:cs="Arial"/>
              </w:rPr>
              <m:t>max</m:t>
            </m:r>
          </m:sup>
        </m:sSubSup>
      </m:oMath>
      <w:r w:rsidR="00FB56E3" w:rsidRPr="003137CA">
        <w:rPr>
          <w:rFonts w:ascii="Arial" w:hAnsi="Arial" w:cs="Arial"/>
        </w:rPr>
        <w:t xml:space="preserve"> is the maximum transmission power of UE.</w:t>
      </w:r>
    </w:p>
    <w:p w14:paraId="12FAC5F0" w14:textId="77777777" w:rsidR="00FB56E3" w:rsidRPr="003137CA" w:rsidRDefault="00DF2C76" w:rsidP="00FB56E3">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used-UL-RB</m:t>
            </m:r>
          </m:sub>
          <m:sup>
            <m:r>
              <m:rPr>
                <m:sty m:val="p"/>
              </m:rPr>
              <w:rPr>
                <w:rFonts w:ascii="Cambria Math" w:hAnsi="Cambria Math" w:cs="Arial"/>
              </w:rPr>
              <m:t>UE</m:t>
            </m:r>
          </m:sup>
        </m:sSubSup>
      </m:oMath>
      <w:r w:rsidR="00FB56E3" w:rsidRPr="003137CA">
        <w:rPr>
          <w:rFonts w:ascii="Arial" w:hAnsi="Arial" w:cs="Arial"/>
          <w:bCs/>
          <w:iCs/>
        </w:rPr>
        <w:t xml:space="preserve"> </w:t>
      </w:r>
      <w:proofErr w:type="gramStart"/>
      <w:r w:rsidR="00FB56E3" w:rsidRPr="003137CA">
        <w:rPr>
          <w:rFonts w:ascii="Arial" w:hAnsi="Arial" w:cs="Arial"/>
          <w:bCs/>
          <w:iCs/>
        </w:rPr>
        <w:t>is</w:t>
      </w:r>
      <w:proofErr w:type="gramEnd"/>
      <w:r w:rsidR="00FB56E3" w:rsidRPr="003137CA">
        <w:rPr>
          <w:rFonts w:ascii="Arial" w:hAnsi="Arial" w:cs="Arial"/>
          <w:bCs/>
          <w:iCs/>
        </w:rPr>
        <w:t xml:space="preserve"> the number of UL RBs allocated for UL transmission by the aggressor UE.</w:t>
      </w:r>
    </w:p>
    <w:p w14:paraId="398835E5" w14:textId="77777777" w:rsidR="00FB56E3" w:rsidRPr="003137CA" w:rsidRDefault="00DF2C76" w:rsidP="00FB56E3">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CL</m:t>
            </m:r>
          </m:e>
          <m:sub/>
          <m:sup>
            <m:r>
              <m:rPr>
                <m:sty m:val="p"/>
              </m:rPr>
              <w:rPr>
                <w:rFonts w:ascii="Cambria Math" w:hAnsi="Cambria Math" w:cs="Arial"/>
              </w:rPr>
              <m:t>UE→BS</m:t>
            </m:r>
          </m:sup>
        </m:sSubSup>
      </m:oMath>
      <w:r w:rsidR="00FB56E3" w:rsidRPr="003137CA">
        <w:rPr>
          <w:rFonts w:ascii="Arial" w:hAnsi="Arial" w:cs="Arial"/>
          <w:bCs/>
          <w:iCs/>
        </w:rPr>
        <w:t xml:space="preserve"> </w:t>
      </w:r>
      <w:proofErr w:type="gramStart"/>
      <w:r w:rsidR="00FB56E3" w:rsidRPr="003137CA">
        <w:rPr>
          <w:rFonts w:ascii="Arial" w:hAnsi="Arial" w:cs="Arial"/>
          <w:bCs/>
          <w:iCs/>
        </w:rPr>
        <w:t>is</w:t>
      </w:r>
      <w:proofErr w:type="gramEnd"/>
      <w:r w:rsidR="00FB56E3" w:rsidRPr="003137CA">
        <w:rPr>
          <w:rFonts w:ascii="Arial" w:hAnsi="Arial" w:cs="Arial"/>
          <w:bCs/>
          <w:iCs/>
        </w:rPr>
        <w:t xml:space="preserve"> the coupling loss between the aggressor UE and victum gNB (linear value), accounting for bea</w:t>
      </w:r>
      <w:proofErr w:type="spellStart"/>
      <w:r w:rsidR="00FB56E3" w:rsidRPr="003137CA">
        <w:rPr>
          <w:rFonts w:ascii="Arial" w:hAnsi="Arial" w:cs="Arial"/>
          <w:bCs/>
          <w:iCs/>
        </w:rPr>
        <w:t>mforming</w:t>
      </w:r>
      <w:proofErr w:type="spellEnd"/>
      <w:r w:rsidR="00FB56E3" w:rsidRPr="003137CA">
        <w:rPr>
          <w:rFonts w:ascii="Arial" w:hAnsi="Arial" w:cs="Arial"/>
          <w:bCs/>
          <w:iCs/>
        </w:rPr>
        <w:t xml:space="preserve"> at the both sides.</w:t>
      </w:r>
    </w:p>
    <w:p w14:paraId="39886463" w14:textId="77777777" w:rsidR="00FB56E3" w:rsidRPr="003137CA" w:rsidRDefault="00DF2C76" w:rsidP="00FB56E3">
      <w:pPr>
        <w:pStyle w:val="a4"/>
        <w:numPr>
          <w:ilvl w:val="0"/>
          <w:numId w:val="29"/>
        </w:numPr>
        <w:ind w:leftChars="0"/>
        <w:rPr>
          <w:rFonts w:ascii="Arial" w:hAnsi="Arial" w:cs="Arial"/>
        </w:rPr>
      </w:pPr>
      <m:oMath>
        <m:sSubSup>
          <m:sSubSupPr>
            <m:ctrlPr>
              <w:rPr>
                <w:rFonts w:ascii="Cambria Math" w:hAnsi="Cambria Math" w:cs="Arial"/>
                <w:bCs/>
                <w:i/>
                <w:iCs/>
              </w:rPr>
            </m:ctrlPr>
          </m:sSubSupPr>
          <m:e>
            <m:r>
              <m:rPr>
                <m:sty m:val="p"/>
              </m:rPr>
              <w:rPr>
                <w:rFonts w:ascii="Cambria Math" w:hAnsi="Cambria Math" w:cs="Arial"/>
              </w:rPr>
              <m:t>N</m:t>
            </m:r>
          </m:e>
          <m:sub>
            <m:r>
              <m:rPr>
                <m:sty m:val="p"/>
              </m:rPr>
              <w:rPr>
                <w:rFonts w:ascii="Cambria Math" w:hAnsi="Cambria Math" w:cs="Arial"/>
              </w:rPr>
              <m:t>ULRB</m:t>
            </m:r>
          </m:sub>
          <m:sup/>
        </m:sSubSup>
      </m:oMath>
      <w:r w:rsidR="00FB56E3" w:rsidRPr="003137CA">
        <w:rPr>
          <w:rFonts w:ascii="Arial" w:hAnsi="Arial" w:cs="Arial"/>
          <w:bCs/>
          <w:iCs/>
        </w:rPr>
        <w:t xml:space="preserve"> </w:t>
      </w:r>
      <w:proofErr w:type="gramStart"/>
      <w:r w:rsidR="00FB56E3" w:rsidRPr="003137CA">
        <w:rPr>
          <w:rFonts w:ascii="Arial" w:hAnsi="Arial" w:cs="Arial"/>
          <w:bCs/>
          <w:iCs/>
        </w:rPr>
        <w:t>is</w:t>
      </w:r>
      <w:proofErr w:type="gramEnd"/>
      <w:r w:rsidR="00FB56E3" w:rsidRPr="003137CA">
        <w:rPr>
          <w:rFonts w:ascii="Arial" w:hAnsi="Arial" w:cs="Arial"/>
          <w:bCs/>
          <w:iCs/>
        </w:rPr>
        <w:t xml:space="preserve"> the total number of UL RBs in the UL subbands. </w:t>
      </w:r>
    </w:p>
    <w:p w14:paraId="40800DC5" w14:textId="337529AF" w:rsidR="00FB56E3" w:rsidRPr="007708E5" w:rsidRDefault="00FB56E3" w:rsidP="006A2FC0">
      <w:pPr>
        <w:ind w:leftChars="300" w:left="600" w:firstLineChars="50" w:firstLine="100"/>
        <w:rPr>
          <w:rFonts w:ascii="Arial" w:hAnsi="Arial" w:cs="Arial"/>
        </w:rPr>
      </w:pPr>
      <w:r w:rsidRPr="007708E5">
        <w:rPr>
          <w:rFonts w:ascii="Arial" w:hAnsi="Arial" w:cs="Arial"/>
        </w:rPr>
        <w:t>The coupling loss is calculated using the agreed formula for SLS and the path loss is calculated based on 3GPP TR 38.901, section 7.4.1 assuming only LOS.</w:t>
      </w:r>
      <w:r w:rsidR="00217448" w:rsidRPr="007708E5">
        <w:rPr>
          <w:rFonts w:ascii="Arial" w:hAnsi="Arial" w:cs="Arial"/>
        </w:rPr>
        <w:t xml:space="preserve"> </w:t>
      </w:r>
      <w:r w:rsidRPr="007708E5">
        <w:rPr>
          <w:rFonts w:ascii="Arial" w:hAnsi="Arial" w:cs="Arial"/>
        </w:rPr>
        <w:t xml:space="preserve">Table </w:t>
      </w:r>
      <w:r w:rsidR="00C61469" w:rsidRPr="007708E5">
        <w:rPr>
          <w:rFonts w:ascii="Arial" w:hAnsi="Arial" w:cs="Arial"/>
        </w:rPr>
        <w:t xml:space="preserve">13 </w:t>
      </w:r>
      <w:r w:rsidRPr="007708E5">
        <w:rPr>
          <w:rFonts w:ascii="Arial" w:hAnsi="Arial" w:cs="Arial"/>
        </w:rPr>
        <w:t>is a link budget template for calculating the power of UE-</w:t>
      </w:r>
      <w:proofErr w:type="spellStart"/>
      <w:r w:rsidRPr="007708E5">
        <w:rPr>
          <w:rFonts w:ascii="Arial" w:hAnsi="Arial" w:cs="Arial"/>
        </w:rPr>
        <w:t>gNB</w:t>
      </w:r>
      <w:proofErr w:type="spellEnd"/>
      <w:r w:rsidRPr="007708E5">
        <w:rPr>
          <w:rFonts w:ascii="Arial" w:hAnsi="Arial" w:cs="Arial"/>
        </w:rPr>
        <w:t xml:space="preserve"> interference. A UE transmissio</w:t>
      </w:r>
      <w:r w:rsidR="00D77D8F" w:rsidRPr="007708E5">
        <w:rPr>
          <w:rFonts w:ascii="Arial" w:hAnsi="Arial" w:cs="Arial"/>
        </w:rPr>
        <w:t xml:space="preserve">n power is assumed to be 23 </w:t>
      </w:r>
      <w:proofErr w:type="spellStart"/>
      <w:r w:rsidR="00D77D8F" w:rsidRPr="007708E5">
        <w:rPr>
          <w:rFonts w:ascii="Arial" w:hAnsi="Arial" w:cs="Arial"/>
        </w:rPr>
        <w:t>dBm</w:t>
      </w:r>
      <w:proofErr w:type="spellEnd"/>
      <w:r w:rsidR="00D77D8F" w:rsidRPr="007708E5">
        <w:rPr>
          <w:rFonts w:ascii="Arial" w:hAnsi="Arial" w:cs="Arial"/>
        </w:rPr>
        <w:t xml:space="preserve">. </w:t>
      </w:r>
      <w:r w:rsidR="000E6B6A" w:rsidRPr="007708E5">
        <w:rPr>
          <w:rFonts w:ascii="Arial" w:hAnsi="Arial" w:cs="Arial"/>
        </w:rPr>
        <w:t xml:space="preserve">For simplicity, we </w:t>
      </w:r>
      <w:r w:rsidR="00D77D8F" w:rsidRPr="007708E5">
        <w:rPr>
          <w:rFonts w:ascii="Arial" w:hAnsi="Arial" w:cs="Arial"/>
        </w:rPr>
        <w:t>assume the aggressor UE is allocate</w:t>
      </w:r>
      <w:r w:rsidR="00055465" w:rsidRPr="007708E5">
        <w:rPr>
          <w:rFonts w:ascii="Arial" w:hAnsi="Arial" w:cs="Arial"/>
        </w:rPr>
        <w:t xml:space="preserve">d with 55 RBs for uplink transmission, </w:t>
      </w:r>
      <w:r w:rsidR="000E6B6A" w:rsidRPr="007708E5">
        <w:rPr>
          <w:rFonts w:ascii="Arial" w:hAnsi="Arial" w:cs="Arial"/>
        </w:rPr>
        <w:t xml:space="preserve">which is the maximum number of RBs in UL </w:t>
      </w:r>
      <w:proofErr w:type="spellStart"/>
      <w:r w:rsidR="000E6B6A" w:rsidRPr="007708E5">
        <w:rPr>
          <w:rFonts w:ascii="Arial" w:hAnsi="Arial" w:cs="Arial"/>
        </w:rPr>
        <w:t>subband</w:t>
      </w:r>
      <w:proofErr w:type="spellEnd"/>
      <w:r w:rsidR="000E6B6A" w:rsidRPr="007708E5">
        <w:rPr>
          <w:rFonts w:ascii="Arial" w:hAnsi="Arial" w:cs="Arial"/>
        </w:rPr>
        <w:t xml:space="preserve"> in SBFD. If we consider the lower number of RBs allocation for uplink transmission, e.g., 30RBs or 6RBs, the UE-</w:t>
      </w:r>
      <w:proofErr w:type="spellStart"/>
      <w:r w:rsidR="000E6B6A" w:rsidRPr="007708E5">
        <w:rPr>
          <w:rFonts w:ascii="Arial" w:hAnsi="Arial" w:cs="Arial"/>
        </w:rPr>
        <w:t>gNB</w:t>
      </w:r>
      <w:proofErr w:type="spellEnd"/>
      <w:r w:rsidR="000E6B6A" w:rsidRPr="007708E5">
        <w:rPr>
          <w:rFonts w:ascii="Arial" w:hAnsi="Arial" w:cs="Arial"/>
        </w:rPr>
        <w:t xml:space="preserve"> interference may be higher than the values in Table </w:t>
      </w:r>
      <w:r w:rsidR="00C61469" w:rsidRPr="007708E5">
        <w:rPr>
          <w:rFonts w:ascii="Arial" w:hAnsi="Arial" w:cs="Arial"/>
        </w:rPr>
        <w:t>13</w:t>
      </w:r>
      <w:r w:rsidR="000E6B6A" w:rsidRPr="007708E5">
        <w:rPr>
          <w:rFonts w:ascii="Arial" w:hAnsi="Arial" w:cs="Arial"/>
        </w:rPr>
        <w:t xml:space="preserve">.  </w:t>
      </w:r>
    </w:p>
    <w:p w14:paraId="0B9D1650" w14:textId="77777777" w:rsidR="00FB56E3" w:rsidRPr="007708E5" w:rsidRDefault="00FB56E3" w:rsidP="00055352">
      <w:pPr>
        <w:ind w:left="560" w:firstLineChars="100" w:firstLine="200"/>
        <w:rPr>
          <w:rFonts w:ascii="Arial" w:hAnsi="Arial" w:cs="Arial"/>
        </w:rPr>
      </w:pPr>
    </w:p>
    <w:p w14:paraId="246DA314" w14:textId="3F12D255" w:rsidR="00FB56E3" w:rsidRPr="003137CA" w:rsidRDefault="00FB56E3" w:rsidP="00055352">
      <w:pPr>
        <w:jc w:val="center"/>
        <w:rPr>
          <w:rFonts w:ascii="Arial" w:hAnsi="Arial" w:cs="Arial"/>
          <w:b/>
        </w:rPr>
      </w:pPr>
      <w:r w:rsidRPr="007708E5">
        <w:rPr>
          <w:rFonts w:ascii="Arial" w:hAnsi="Arial" w:cs="Arial"/>
          <w:b/>
        </w:rPr>
        <w:t xml:space="preserve">Table </w:t>
      </w:r>
      <w:r w:rsidR="00C61469" w:rsidRPr="007708E5">
        <w:rPr>
          <w:rFonts w:ascii="Arial" w:hAnsi="Arial" w:cs="Arial"/>
          <w:b/>
        </w:rPr>
        <w:t>13</w:t>
      </w:r>
      <w:r w:rsidRPr="007708E5">
        <w:rPr>
          <w:rFonts w:ascii="Arial" w:hAnsi="Arial" w:cs="Arial"/>
          <w:b/>
        </w:rPr>
        <w:t>. Link</w:t>
      </w:r>
      <w:r w:rsidRPr="003137CA">
        <w:rPr>
          <w:rFonts w:ascii="Arial" w:hAnsi="Arial" w:cs="Arial"/>
          <w:b/>
        </w:rPr>
        <w:t xml:space="preserve"> budget template for UE-</w:t>
      </w:r>
      <w:proofErr w:type="spellStart"/>
      <w:r w:rsidRPr="003137CA">
        <w:rPr>
          <w:rFonts w:ascii="Arial" w:hAnsi="Arial" w:cs="Arial"/>
          <w:b/>
        </w:rPr>
        <w:t>gNB</w:t>
      </w:r>
      <w:proofErr w:type="spellEnd"/>
      <w:r w:rsidRPr="003137CA">
        <w:rPr>
          <w:rFonts w:ascii="Arial" w:hAnsi="Arial" w:cs="Arial"/>
          <w:b/>
        </w:rPr>
        <w:t xml:space="preserve"> interference</w:t>
      </w:r>
      <w:r w:rsidR="000E6B6A">
        <w:rPr>
          <w:rFonts w:ascii="Arial" w:hAnsi="Arial" w:cs="Arial"/>
          <w:b/>
        </w:rPr>
        <w:t xml:space="preserve"> power</w:t>
      </w:r>
    </w:p>
    <w:tbl>
      <w:tblPr>
        <w:tblW w:w="6166" w:type="dxa"/>
        <w:jc w:val="center"/>
        <w:tblCellMar>
          <w:left w:w="99" w:type="dxa"/>
          <w:right w:w="99" w:type="dxa"/>
        </w:tblCellMar>
        <w:tblLook w:val="04A0" w:firstRow="1" w:lastRow="0" w:firstColumn="1" w:lastColumn="0" w:noHBand="0" w:noVBand="1"/>
      </w:tblPr>
      <w:tblGrid>
        <w:gridCol w:w="354"/>
        <w:gridCol w:w="4960"/>
        <w:gridCol w:w="852"/>
      </w:tblGrid>
      <w:tr w:rsidR="00FB56E3" w:rsidRPr="003137CA" w14:paraId="0F389BFC" w14:textId="77777777" w:rsidTr="00055352">
        <w:trPr>
          <w:trHeight w:val="20"/>
          <w:jc w:val="center"/>
        </w:trPr>
        <w:tc>
          <w:tcPr>
            <w:tcW w:w="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5E998"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A</w:t>
            </w:r>
          </w:p>
        </w:tc>
        <w:tc>
          <w:tcPr>
            <w:tcW w:w="4960" w:type="dxa"/>
            <w:tcBorders>
              <w:top w:val="single" w:sz="4" w:space="0" w:color="auto"/>
              <w:left w:val="nil"/>
              <w:bottom w:val="single" w:sz="4" w:space="0" w:color="auto"/>
              <w:right w:val="single" w:sz="4" w:space="0" w:color="auto"/>
            </w:tcBorders>
            <w:shd w:val="clear" w:color="auto" w:fill="auto"/>
            <w:noWrap/>
            <w:vAlign w:val="center"/>
            <w:hideMark/>
          </w:tcPr>
          <w:p w14:paraId="6CAF2FF4"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UE Power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7CF8546"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23.00</w:t>
            </w:r>
          </w:p>
        </w:tc>
      </w:tr>
      <w:tr w:rsidR="00FB56E3" w:rsidRPr="003137CA" w14:paraId="3D5F7984"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9C4C5F4"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B</w:t>
            </w:r>
          </w:p>
        </w:tc>
        <w:tc>
          <w:tcPr>
            <w:tcW w:w="4960" w:type="dxa"/>
            <w:tcBorders>
              <w:top w:val="nil"/>
              <w:left w:val="nil"/>
              <w:bottom w:val="single" w:sz="4" w:space="0" w:color="auto"/>
              <w:right w:val="single" w:sz="4" w:space="0" w:color="auto"/>
            </w:tcBorders>
            <w:shd w:val="clear" w:color="auto" w:fill="auto"/>
            <w:vAlign w:val="center"/>
            <w:hideMark/>
          </w:tcPr>
          <w:p w14:paraId="5CEAC5FB" w14:textId="77777777" w:rsidR="00FB56E3" w:rsidRPr="003137CA" w:rsidRDefault="00FB56E3" w:rsidP="00055352">
            <w:pPr>
              <w:spacing w:after="0"/>
              <w:rPr>
                <w:rFonts w:ascii="Arial" w:hAnsi="Arial" w:cs="Arial"/>
                <w:color w:val="000000"/>
                <w:sz w:val="16"/>
                <w:szCs w:val="16"/>
                <w:lang w:val="en-US"/>
              </w:rPr>
            </w:pPr>
            <w:proofErr w:type="spellStart"/>
            <w:r w:rsidRPr="003137CA">
              <w:rPr>
                <w:rFonts w:ascii="Arial" w:hAnsi="Arial" w:cs="Arial"/>
                <w:color w:val="000000"/>
                <w:sz w:val="16"/>
                <w:szCs w:val="16"/>
                <w:lang w:val="en-US"/>
              </w:rPr>
              <w:t>Pathloss</w:t>
            </w:r>
            <w:proofErr w:type="spellEnd"/>
            <w:r w:rsidRPr="003137CA">
              <w:rPr>
                <w:rFonts w:ascii="Arial" w:hAnsi="Arial" w:cs="Arial"/>
                <w:color w:val="000000"/>
                <w:sz w:val="16"/>
                <w:szCs w:val="16"/>
                <w:lang w:val="en-US"/>
              </w:rPr>
              <w:t>-LOS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defined in TR 38.901</w:t>
            </w:r>
          </w:p>
        </w:tc>
        <w:tc>
          <w:tcPr>
            <w:tcW w:w="852" w:type="dxa"/>
            <w:tcBorders>
              <w:top w:val="nil"/>
              <w:left w:val="nil"/>
              <w:bottom w:val="single" w:sz="4" w:space="0" w:color="auto"/>
              <w:right w:val="single" w:sz="4" w:space="0" w:color="auto"/>
            </w:tcBorders>
            <w:shd w:val="clear" w:color="auto" w:fill="auto"/>
            <w:noWrap/>
            <w:vAlign w:val="center"/>
            <w:hideMark/>
          </w:tcPr>
          <w:p w14:paraId="35BA0BB2"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99.43</w:t>
            </w:r>
          </w:p>
        </w:tc>
      </w:tr>
      <w:tr w:rsidR="00FB56E3" w:rsidRPr="003137CA" w14:paraId="0E2098FA"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12C58C3B"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C</w:t>
            </w:r>
          </w:p>
        </w:tc>
        <w:tc>
          <w:tcPr>
            <w:tcW w:w="4960" w:type="dxa"/>
            <w:tcBorders>
              <w:top w:val="nil"/>
              <w:left w:val="nil"/>
              <w:bottom w:val="single" w:sz="4" w:space="0" w:color="auto"/>
              <w:right w:val="single" w:sz="4" w:space="0" w:color="auto"/>
            </w:tcBorders>
            <w:shd w:val="clear" w:color="auto" w:fill="auto"/>
            <w:noWrap/>
            <w:vAlign w:val="center"/>
            <w:hideMark/>
          </w:tcPr>
          <w:p w14:paraId="3FA16DA7"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Shadow fading (LOS) [dB]</w:t>
            </w:r>
          </w:p>
        </w:tc>
        <w:tc>
          <w:tcPr>
            <w:tcW w:w="852" w:type="dxa"/>
            <w:tcBorders>
              <w:top w:val="nil"/>
              <w:left w:val="nil"/>
              <w:bottom w:val="single" w:sz="4" w:space="0" w:color="auto"/>
              <w:right w:val="single" w:sz="4" w:space="0" w:color="auto"/>
            </w:tcBorders>
            <w:shd w:val="clear" w:color="auto" w:fill="auto"/>
            <w:noWrap/>
            <w:vAlign w:val="center"/>
            <w:hideMark/>
          </w:tcPr>
          <w:p w14:paraId="2EF87EAE"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0.00</w:t>
            </w:r>
          </w:p>
        </w:tc>
      </w:tr>
      <w:tr w:rsidR="00FB56E3" w:rsidRPr="003137CA" w14:paraId="6E8BF2E7"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13997867"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D</w:t>
            </w:r>
          </w:p>
        </w:tc>
        <w:tc>
          <w:tcPr>
            <w:tcW w:w="4960" w:type="dxa"/>
            <w:tcBorders>
              <w:top w:val="nil"/>
              <w:left w:val="nil"/>
              <w:bottom w:val="single" w:sz="4" w:space="0" w:color="auto"/>
              <w:right w:val="single" w:sz="4" w:space="0" w:color="auto"/>
            </w:tcBorders>
            <w:shd w:val="clear" w:color="auto" w:fill="auto"/>
            <w:noWrap/>
            <w:vAlign w:val="center"/>
            <w:hideMark/>
          </w:tcPr>
          <w:p w14:paraId="01ACC922" w14:textId="1AE6F02A" w:rsidR="00FB56E3" w:rsidRPr="003137CA" w:rsidRDefault="003137C2" w:rsidP="003137C2">
            <w:pPr>
              <w:spacing w:after="0"/>
              <w:rPr>
                <w:rFonts w:ascii="Arial" w:hAnsi="Arial" w:cs="Arial"/>
                <w:color w:val="000000"/>
                <w:sz w:val="16"/>
                <w:szCs w:val="16"/>
                <w:lang w:val="en-US"/>
              </w:rPr>
            </w:pPr>
            <w:r>
              <w:rPr>
                <w:rFonts w:ascii="Arial" w:hAnsi="Arial" w:cs="Arial"/>
                <w:color w:val="000000"/>
                <w:sz w:val="16"/>
                <w:szCs w:val="16"/>
                <w:lang w:val="en-US"/>
              </w:rPr>
              <w:t>Antenna gain</w:t>
            </w:r>
            <w:r w:rsidR="00FB56E3" w:rsidRPr="003137CA">
              <w:rPr>
                <w:rFonts w:ascii="Arial" w:hAnsi="Arial" w:cs="Arial"/>
                <w:color w:val="000000"/>
                <w:sz w:val="16"/>
                <w:szCs w:val="16"/>
                <w:lang w:val="en-US"/>
              </w:rPr>
              <w:t xml:space="preserve"> [dB]</w:t>
            </w:r>
          </w:p>
        </w:tc>
        <w:tc>
          <w:tcPr>
            <w:tcW w:w="852" w:type="dxa"/>
            <w:tcBorders>
              <w:top w:val="nil"/>
              <w:left w:val="nil"/>
              <w:bottom w:val="single" w:sz="4" w:space="0" w:color="auto"/>
              <w:right w:val="single" w:sz="4" w:space="0" w:color="auto"/>
            </w:tcBorders>
            <w:shd w:val="clear" w:color="auto" w:fill="auto"/>
            <w:noWrap/>
            <w:vAlign w:val="center"/>
            <w:hideMark/>
          </w:tcPr>
          <w:p w14:paraId="5CACDC4A" w14:textId="3299A969" w:rsidR="00FB56E3" w:rsidRPr="003137CA" w:rsidRDefault="00FB56E3" w:rsidP="00217448">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w:t>
            </w:r>
            <w:r w:rsidR="00217448" w:rsidRPr="003137CA">
              <w:rPr>
                <w:rFonts w:ascii="Arial" w:hAnsi="Arial" w:cs="Arial"/>
                <w:color w:val="000000"/>
                <w:sz w:val="16"/>
                <w:szCs w:val="16"/>
                <w:lang w:val="en-US"/>
              </w:rPr>
              <w:t>.00</w:t>
            </w:r>
          </w:p>
        </w:tc>
      </w:tr>
      <w:tr w:rsidR="00FB56E3" w:rsidRPr="003137CA" w14:paraId="7EB58E18"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9F2679B"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E</w:t>
            </w:r>
          </w:p>
        </w:tc>
        <w:tc>
          <w:tcPr>
            <w:tcW w:w="4960" w:type="dxa"/>
            <w:tcBorders>
              <w:top w:val="nil"/>
              <w:left w:val="nil"/>
              <w:bottom w:val="single" w:sz="4" w:space="0" w:color="auto"/>
              <w:right w:val="single" w:sz="4" w:space="0" w:color="auto"/>
            </w:tcBorders>
            <w:shd w:val="clear" w:color="auto" w:fill="auto"/>
            <w:noWrap/>
            <w:vAlign w:val="center"/>
            <w:hideMark/>
          </w:tcPr>
          <w:p w14:paraId="337D5723"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The number of antenna ports</w:t>
            </w:r>
          </w:p>
        </w:tc>
        <w:tc>
          <w:tcPr>
            <w:tcW w:w="852" w:type="dxa"/>
            <w:tcBorders>
              <w:top w:val="nil"/>
              <w:left w:val="nil"/>
              <w:bottom w:val="single" w:sz="4" w:space="0" w:color="auto"/>
              <w:right w:val="single" w:sz="4" w:space="0" w:color="auto"/>
            </w:tcBorders>
            <w:shd w:val="clear" w:color="auto" w:fill="auto"/>
            <w:noWrap/>
            <w:vAlign w:val="center"/>
            <w:hideMark/>
          </w:tcPr>
          <w:p w14:paraId="6A84AB89"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1.00</w:t>
            </w:r>
          </w:p>
        </w:tc>
      </w:tr>
      <w:tr w:rsidR="00FB56E3" w:rsidRPr="003137CA" w14:paraId="20655443"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16191B11"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F</w:t>
            </w:r>
          </w:p>
        </w:tc>
        <w:tc>
          <w:tcPr>
            <w:tcW w:w="4960" w:type="dxa"/>
            <w:tcBorders>
              <w:top w:val="nil"/>
              <w:left w:val="nil"/>
              <w:bottom w:val="single" w:sz="4" w:space="0" w:color="auto"/>
              <w:right w:val="single" w:sz="4" w:space="0" w:color="auto"/>
            </w:tcBorders>
            <w:shd w:val="clear" w:color="auto" w:fill="auto"/>
            <w:vAlign w:val="center"/>
            <w:hideMark/>
          </w:tcPr>
          <w:p w14:paraId="5C3027D3" w14:textId="49341C81" w:rsidR="00FB56E3" w:rsidRPr="003137CA" w:rsidRDefault="00217448"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Coupling loss</w:t>
            </w:r>
            <w:r w:rsidR="00FB56E3" w:rsidRPr="003137CA">
              <w:rPr>
                <w:rFonts w:ascii="Arial" w:hAnsi="Arial" w:cs="Arial"/>
                <w:color w:val="000000"/>
                <w:sz w:val="16"/>
                <w:szCs w:val="16"/>
                <w:lang w:val="en-US"/>
              </w:rPr>
              <w:t xml:space="preserve"> [dB]</w:t>
            </w:r>
            <w:r w:rsidR="00FB56E3" w:rsidRPr="003137CA">
              <w:rPr>
                <w:rFonts w:ascii="Arial" w:hAnsi="Arial" w:cs="Arial"/>
                <w:color w:val="000000"/>
                <w:sz w:val="16"/>
                <w:szCs w:val="16"/>
                <w:lang w:val="en-US"/>
              </w:rPr>
              <w:br/>
            </w:r>
            <w:r w:rsidR="00FB56E3" w:rsidRPr="003137CA">
              <w:rPr>
                <w:rFonts w:ascii="Arial" w:hAnsi="Arial" w:cs="Arial"/>
                <w:color w:val="808080" w:themeColor="background1" w:themeShade="80"/>
                <w:sz w:val="16"/>
                <w:szCs w:val="16"/>
                <w:lang w:val="en-US"/>
              </w:rPr>
              <w:t>= B+C</w:t>
            </w:r>
            <w:r w:rsidR="0037741B" w:rsidRPr="003137CA">
              <w:rPr>
                <w:rFonts w:ascii="Arial" w:hAnsi="Arial" w:cs="Arial"/>
                <w:color w:val="808080" w:themeColor="background1" w:themeShade="80"/>
                <w:sz w:val="16"/>
                <w:szCs w:val="16"/>
                <w:lang w:val="en-US"/>
              </w:rPr>
              <w:t>-(</w:t>
            </w:r>
            <w:r w:rsidR="00FB56E3" w:rsidRPr="003137CA">
              <w:rPr>
                <w:rFonts w:ascii="Arial" w:hAnsi="Arial" w:cs="Arial"/>
                <w:color w:val="808080" w:themeColor="background1" w:themeShade="80"/>
                <w:sz w:val="16"/>
                <w:szCs w:val="16"/>
                <w:lang w:val="en-US"/>
              </w:rPr>
              <w:t>D+10log10(E)</w:t>
            </w:r>
            <w:r w:rsidR="0037741B" w:rsidRPr="003137CA">
              <w:rPr>
                <w:rFonts w:ascii="Arial" w:hAnsi="Arial" w:cs="Arial"/>
                <w:color w:val="808080" w:themeColor="background1" w:themeShade="80"/>
                <w:sz w:val="16"/>
                <w:szCs w:val="16"/>
                <w:lang w:val="en-US"/>
              </w:rPr>
              <w:t>)</w:t>
            </w:r>
          </w:p>
        </w:tc>
        <w:tc>
          <w:tcPr>
            <w:tcW w:w="852" w:type="dxa"/>
            <w:tcBorders>
              <w:top w:val="nil"/>
              <w:left w:val="nil"/>
              <w:bottom w:val="single" w:sz="4" w:space="0" w:color="auto"/>
              <w:right w:val="single" w:sz="4" w:space="0" w:color="auto"/>
            </w:tcBorders>
            <w:shd w:val="clear" w:color="auto" w:fill="auto"/>
            <w:noWrap/>
            <w:vAlign w:val="center"/>
            <w:hideMark/>
          </w:tcPr>
          <w:p w14:paraId="3E74C2E3" w14:textId="1187D0FB" w:rsidR="00FB56E3" w:rsidRPr="003137CA" w:rsidRDefault="00FB56E3"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91.</w:t>
            </w:r>
            <w:r w:rsidR="0037741B" w:rsidRPr="003137CA">
              <w:rPr>
                <w:rFonts w:ascii="Arial" w:hAnsi="Arial" w:cs="Arial"/>
                <w:color w:val="000000"/>
                <w:sz w:val="16"/>
                <w:szCs w:val="16"/>
                <w:lang w:val="en-US"/>
              </w:rPr>
              <w:t>4</w:t>
            </w:r>
            <w:r w:rsidRPr="003137CA">
              <w:rPr>
                <w:rFonts w:ascii="Arial" w:hAnsi="Arial" w:cs="Arial"/>
                <w:color w:val="000000"/>
                <w:sz w:val="16"/>
                <w:szCs w:val="16"/>
                <w:lang w:val="en-US"/>
              </w:rPr>
              <w:t>3</w:t>
            </w:r>
          </w:p>
        </w:tc>
      </w:tr>
      <w:tr w:rsidR="00FB56E3" w:rsidRPr="003137CA" w14:paraId="746B5A73"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6A5E40FD"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G</w:t>
            </w:r>
          </w:p>
        </w:tc>
        <w:tc>
          <w:tcPr>
            <w:tcW w:w="4960" w:type="dxa"/>
            <w:tcBorders>
              <w:top w:val="nil"/>
              <w:left w:val="nil"/>
              <w:bottom w:val="single" w:sz="4" w:space="0" w:color="auto"/>
              <w:right w:val="single" w:sz="4" w:space="0" w:color="auto"/>
            </w:tcBorders>
            <w:shd w:val="clear" w:color="auto" w:fill="auto"/>
            <w:vAlign w:val="center"/>
            <w:hideMark/>
          </w:tcPr>
          <w:p w14:paraId="3CF02205"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UE-</w:t>
            </w:r>
            <w:proofErr w:type="spellStart"/>
            <w:r w:rsidRPr="003137CA">
              <w:rPr>
                <w:rFonts w:ascii="Arial" w:hAnsi="Arial" w:cs="Arial"/>
                <w:color w:val="000000"/>
                <w:sz w:val="16"/>
                <w:szCs w:val="16"/>
                <w:lang w:val="en-US"/>
              </w:rPr>
              <w:t>gNB</w:t>
            </w:r>
            <w:proofErr w:type="spellEnd"/>
            <w:r w:rsidRPr="003137CA">
              <w:rPr>
                <w:rFonts w:ascii="Arial" w:hAnsi="Arial" w:cs="Arial"/>
                <w:color w:val="000000"/>
                <w:sz w:val="16"/>
                <w:szCs w:val="16"/>
                <w:lang w:val="en-US"/>
              </w:rPr>
              <w:t xml:space="preserve"> interference power per RB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xml:space="preserve">= A-F-10log10(N_RB), N_RB = 55 </w:t>
            </w:r>
          </w:p>
        </w:tc>
        <w:tc>
          <w:tcPr>
            <w:tcW w:w="852" w:type="dxa"/>
            <w:tcBorders>
              <w:top w:val="nil"/>
              <w:left w:val="nil"/>
              <w:bottom w:val="single" w:sz="4" w:space="0" w:color="auto"/>
              <w:right w:val="single" w:sz="4" w:space="0" w:color="auto"/>
            </w:tcBorders>
            <w:shd w:val="clear" w:color="auto" w:fill="auto"/>
            <w:noWrap/>
            <w:vAlign w:val="center"/>
            <w:hideMark/>
          </w:tcPr>
          <w:p w14:paraId="6355FA2C" w14:textId="5DF138D3" w:rsidR="00FB56E3" w:rsidRPr="003137CA" w:rsidRDefault="0037741B"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-85.8</w:t>
            </w:r>
            <w:r w:rsidR="00FB56E3" w:rsidRPr="003137CA">
              <w:rPr>
                <w:rFonts w:ascii="Arial" w:hAnsi="Arial" w:cs="Arial"/>
                <w:color w:val="000000"/>
                <w:sz w:val="16"/>
                <w:szCs w:val="16"/>
                <w:lang w:val="en-US"/>
              </w:rPr>
              <w:t>3</w:t>
            </w:r>
          </w:p>
        </w:tc>
      </w:tr>
      <w:tr w:rsidR="00FB56E3" w:rsidRPr="003137CA" w14:paraId="51CEA465"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tcPr>
          <w:p w14:paraId="5579E044"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H</w:t>
            </w:r>
          </w:p>
        </w:tc>
        <w:tc>
          <w:tcPr>
            <w:tcW w:w="4960" w:type="dxa"/>
            <w:tcBorders>
              <w:top w:val="nil"/>
              <w:left w:val="nil"/>
              <w:bottom w:val="single" w:sz="4" w:space="0" w:color="auto"/>
              <w:right w:val="single" w:sz="4" w:space="0" w:color="auto"/>
            </w:tcBorders>
            <w:shd w:val="clear" w:color="auto" w:fill="auto"/>
            <w:vAlign w:val="center"/>
          </w:tcPr>
          <w:p w14:paraId="3F9D7F86"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Noise power for 1 RB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174 + Noise figure (5) + 10log10(bandwidth)</w:t>
            </w:r>
          </w:p>
        </w:tc>
        <w:tc>
          <w:tcPr>
            <w:tcW w:w="852" w:type="dxa"/>
            <w:tcBorders>
              <w:top w:val="nil"/>
              <w:left w:val="nil"/>
              <w:bottom w:val="single" w:sz="4" w:space="0" w:color="auto"/>
              <w:right w:val="single" w:sz="4" w:space="0" w:color="auto"/>
            </w:tcBorders>
            <w:shd w:val="clear" w:color="auto" w:fill="auto"/>
            <w:noWrap/>
            <w:vAlign w:val="center"/>
          </w:tcPr>
          <w:p w14:paraId="183203F6" w14:textId="77777777" w:rsidR="00FB56E3" w:rsidRPr="003137CA" w:rsidRDefault="00FB56E3" w:rsidP="00055352">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-113.44</w:t>
            </w:r>
          </w:p>
        </w:tc>
      </w:tr>
      <w:tr w:rsidR="00FB56E3" w:rsidRPr="003137CA" w14:paraId="05AF6AF1" w14:textId="77777777" w:rsidTr="00055352">
        <w:trPr>
          <w:trHeight w:val="20"/>
          <w:jc w:val="center"/>
        </w:trPr>
        <w:tc>
          <w:tcPr>
            <w:tcW w:w="354"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7F85A116"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I</w:t>
            </w:r>
          </w:p>
        </w:tc>
        <w:tc>
          <w:tcPr>
            <w:tcW w:w="4960" w:type="dxa"/>
            <w:tcBorders>
              <w:top w:val="nil"/>
              <w:left w:val="nil"/>
              <w:bottom w:val="single" w:sz="4" w:space="0" w:color="auto"/>
              <w:right w:val="single" w:sz="4" w:space="0" w:color="auto"/>
            </w:tcBorders>
            <w:shd w:val="clear" w:color="auto" w:fill="E2EFD9" w:themeFill="accent6" w:themeFillTint="33"/>
            <w:vAlign w:val="center"/>
            <w:hideMark/>
          </w:tcPr>
          <w:p w14:paraId="4481C67F" w14:textId="77777777" w:rsidR="00FB56E3" w:rsidRPr="003137CA" w:rsidRDefault="00FB56E3" w:rsidP="00055352">
            <w:pPr>
              <w:spacing w:after="0"/>
              <w:rPr>
                <w:rFonts w:ascii="Arial" w:hAnsi="Arial" w:cs="Arial"/>
                <w:color w:val="000000"/>
                <w:sz w:val="16"/>
                <w:szCs w:val="16"/>
                <w:lang w:val="en-US"/>
              </w:rPr>
            </w:pPr>
            <w:r w:rsidRPr="003137CA">
              <w:rPr>
                <w:rFonts w:ascii="Arial" w:hAnsi="Arial" w:cs="Arial"/>
                <w:color w:val="000000"/>
                <w:sz w:val="16"/>
                <w:szCs w:val="16"/>
                <w:lang w:val="en-US"/>
              </w:rPr>
              <w:t>INR of UE-</w:t>
            </w:r>
            <w:proofErr w:type="spellStart"/>
            <w:r w:rsidRPr="003137CA">
              <w:rPr>
                <w:rFonts w:ascii="Arial" w:hAnsi="Arial" w:cs="Arial"/>
                <w:color w:val="000000"/>
                <w:sz w:val="16"/>
                <w:szCs w:val="16"/>
                <w:lang w:val="en-US"/>
              </w:rPr>
              <w:t>gNB</w:t>
            </w:r>
            <w:proofErr w:type="spellEnd"/>
            <w:r w:rsidRPr="003137CA">
              <w:rPr>
                <w:rFonts w:ascii="Arial" w:hAnsi="Arial" w:cs="Arial"/>
                <w:color w:val="000000"/>
                <w:sz w:val="16"/>
                <w:szCs w:val="16"/>
                <w:lang w:val="en-US"/>
              </w:rPr>
              <w:t xml:space="preserve"> interference [dB]</w:t>
            </w:r>
          </w:p>
        </w:tc>
        <w:tc>
          <w:tcPr>
            <w:tcW w:w="852" w:type="dxa"/>
            <w:tcBorders>
              <w:top w:val="nil"/>
              <w:left w:val="nil"/>
              <w:bottom w:val="single" w:sz="4" w:space="0" w:color="auto"/>
              <w:right w:val="single" w:sz="4" w:space="0" w:color="auto"/>
            </w:tcBorders>
            <w:shd w:val="clear" w:color="auto" w:fill="E2EFD9" w:themeFill="accent6" w:themeFillTint="33"/>
            <w:noWrap/>
            <w:vAlign w:val="center"/>
            <w:hideMark/>
          </w:tcPr>
          <w:p w14:paraId="41A8D991" w14:textId="30067D5B" w:rsidR="00FB56E3" w:rsidRPr="003137CA" w:rsidRDefault="00FB56E3" w:rsidP="0037741B">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27.</w:t>
            </w:r>
            <w:r w:rsidR="0037741B" w:rsidRPr="003137CA">
              <w:rPr>
                <w:rFonts w:ascii="Arial" w:hAnsi="Arial" w:cs="Arial"/>
                <w:b/>
                <w:color w:val="000000"/>
                <w:sz w:val="16"/>
                <w:szCs w:val="16"/>
                <w:lang w:val="en-US"/>
              </w:rPr>
              <w:t>6</w:t>
            </w:r>
            <w:r w:rsidRPr="003137CA">
              <w:rPr>
                <w:rFonts w:ascii="Arial" w:hAnsi="Arial" w:cs="Arial"/>
                <w:b/>
                <w:color w:val="000000"/>
                <w:sz w:val="16"/>
                <w:szCs w:val="16"/>
                <w:lang w:val="en-US"/>
              </w:rPr>
              <w:t>0</w:t>
            </w:r>
          </w:p>
        </w:tc>
      </w:tr>
    </w:tbl>
    <w:p w14:paraId="35A65C2B" w14:textId="4A21C1F3" w:rsidR="00FB56E3" w:rsidRPr="003137CA" w:rsidRDefault="00FB56E3" w:rsidP="00055352">
      <w:pPr>
        <w:ind w:left="560" w:firstLineChars="100" w:firstLine="200"/>
        <w:rPr>
          <w:rFonts w:ascii="Arial" w:hAnsi="Arial" w:cs="Arial"/>
        </w:rPr>
      </w:pPr>
    </w:p>
    <w:p w14:paraId="637F5F07" w14:textId="087AF597" w:rsidR="00FB56E3" w:rsidRPr="003137CA" w:rsidRDefault="006B72F0" w:rsidP="00055352">
      <w:pPr>
        <w:pStyle w:val="a4"/>
        <w:numPr>
          <w:ilvl w:val="0"/>
          <w:numId w:val="16"/>
        </w:numPr>
        <w:ind w:leftChars="0"/>
        <w:rPr>
          <w:rFonts w:ascii="Arial" w:hAnsi="Arial" w:cs="Arial"/>
          <w:b/>
        </w:rPr>
      </w:pPr>
      <w:r>
        <w:rPr>
          <w:rFonts w:ascii="Arial" w:hAnsi="Arial" w:cs="Arial"/>
          <w:b/>
        </w:rPr>
        <w:t>Co-site inter-sector CLI</w:t>
      </w:r>
      <w:r w:rsidR="00FB56E3" w:rsidRPr="003137CA">
        <w:rPr>
          <w:rFonts w:ascii="Arial" w:hAnsi="Arial" w:cs="Arial"/>
          <w:b/>
        </w:rPr>
        <w:t>(</w:t>
      </w:r>
      <m:oMath>
        <m:sSub>
          <m:sSubPr>
            <m:ctrlPr>
              <w:rPr>
                <w:rFonts w:ascii="Cambria Math" w:hAnsi="Cambria Math" w:cs="Arial"/>
                <w:b/>
              </w:rPr>
            </m:ctrlPr>
          </m:sSubPr>
          <m:e>
            <m:r>
              <m:rPr>
                <m:sty m:val="bi"/>
              </m:rPr>
              <w:rPr>
                <w:rFonts w:ascii="Cambria Math" w:hAnsi="Cambria Math" w:cs="Arial"/>
              </w:rPr>
              <m:t>I</m:t>
            </m:r>
          </m:e>
          <m:sub>
            <m:r>
              <m:rPr>
                <m:sty m:val="b"/>
              </m:rPr>
              <w:rPr>
                <w:rFonts w:ascii="Cambria Math" w:hAnsi="Cambria Math" w:cs="Arial"/>
              </w:rPr>
              <m:t>co-site</m:t>
            </m:r>
          </m:sub>
        </m:sSub>
      </m:oMath>
      <w:r w:rsidR="00FB56E3" w:rsidRPr="003137CA">
        <w:rPr>
          <w:rFonts w:ascii="Arial" w:hAnsi="Arial" w:cs="Arial"/>
          <w:b/>
        </w:rPr>
        <w:t>)</w:t>
      </w:r>
    </w:p>
    <w:p w14:paraId="286D8B7A" w14:textId="4F3DDA60" w:rsidR="00FB56E3" w:rsidRPr="00226869" w:rsidRDefault="00FB56E3" w:rsidP="0037741B">
      <w:pPr>
        <w:ind w:left="560" w:firstLineChars="100" w:firstLine="200"/>
        <w:rPr>
          <w:rFonts w:ascii="Arial" w:hAnsi="Arial" w:cs="Arial"/>
        </w:rPr>
      </w:pPr>
      <w:r w:rsidRPr="003137CA">
        <w:rPr>
          <w:rFonts w:ascii="Arial" w:hAnsi="Arial" w:cs="Arial"/>
        </w:rPr>
        <w:t xml:space="preserve"> For the </w:t>
      </w:r>
      <w:r w:rsidR="006B72F0">
        <w:rPr>
          <w:rFonts w:ascii="Arial" w:hAnsi="Arial" w:cs="Arial"/>
        </w:rPr>
        <w:t>co-site inter-sector</w:t>
      </w:r>
      <w:r w:rsidRPr="003137CA">
        <w:rPr>
          <w:rFonts w:ascii="Arial" w:hAnsi="Arial" w:cs="Arial"/>
        </w:rPr>
        <w:t xml:space="preserve"> CLI, the power of it can also be calculated using a link budget template based on assumption of α</w:t>
      </w:r>
      <w:r w:rsidRPr="003137CA">
        <w:rPr>
          <w:rFonts w:ascii="Arial" w:hAnsi="Arial" w:cs="Arial"/>
          <w:vertAlign w:val="subscript"/>
        </w:rPr>
        <w:t>co-site</w:t>
      </w:r>
      <w:r w:rsidRPr="003137CA">
        <w:rPr>
          <w:rFonts w:ascii="Arial" w:hAnsi="Arial" w:cs="Arial"/>
        </w:rPr>
        <w:t>, ACLR</w:t>
      </w:r>
      <w:r w:rsidRPr="003137CA">
        <w:rPr>
          <w:rFonts w:ascii="Arial" w:hAnsi="Arial" w:cs="Arial"/>
          <w:vertAlign w:val="subscript"/>
        </w:rPr>
        <w:t>BS</w:t>
      </w:r>
      <w:r w:rsidRPr="003137CA">
        <w:rPr>
          <w:rFonts w:ascii="Arial" w:hAnsi="Arial" w:cs="Arial"/>
        </w:rPr>
        <w:t xml:space="preserve"> and </w:t>
      </w:r>
      <w:r w:rsidRPr="00226869">
        <w:rPr>
          <w:rFonts w:ascii="Arial" w:hAnsi="Arial" w:cs="Arial"/>
        </w:rPr>
        <w:t>ACS</w:t>
      </w:r>
      <w:r w:rsidRPr="00226869">
        <w:rPr>
          <w:rFonts w:ascii="Arial" w:hAnsi="Arial" w:cs="Arial"/>
          <w:vertAlign w:val="subscript"/>
        </w:rPr>
        <w:t>BS</w:t>
      </w:r>
      <w:r w:rsidRPr="00226869">
        <w:rPr>
          <w:rFonts w:ascii="Arial" w:hAnsi="Arial" w:cs="Arial"/>
        </w:rPr>
        <w:t xml:space="preserve">. Table </w:t>
      </w:r>
      <w:r w:rsidR="00226869" w:rsidRPr="00226869">
        <w:rPr>
          <w:rFonts w:ascii="Arial" w:hAnsi="Arial" w:cs="Arial"/>
        </w:rPr>
        <w:t>14</w:t>
      </w:r>
      <w:r w:rsidRPr="00226869">
        <w:rPr>
          <w:rFonts w:ascii="Arial" w:hAnsi="Arial" w:cs="Arial"/>
        </w:rPr>
        <w:t xml:space="preserve"> provides a detailed calculation of the interference power using a link budget template. Since the victim sector receives interference from two other sectors, the interference for each sector is calculated and summed up. </w:t>
      </w:r>
      <w:r w:rsidR="0037741B" w:rsidRPr="00226869">
        <w:rPr>
          <w:rFonts w:ascii="Arial" w:hAnsi="Arial" w:cs="Arial"/>
        </w:rPr>
        <w:t xml:space="preserve">We assume two different </w:t>
      </w:r>
      <w:r w:rsidR="009049E9">
        <w:rPr>
          <w:rFonts w:ascii="Arial" w:hAnsi="Arial" w:cs="Arial"/>
        </w:rPr>
        <w:t xml:space="preserve">co-site </w:t>
      </w:r>
      <w:r w:rsidR="0037741B" w:rsidRPr="00226869">
        <w:rPr>
          <w:rFonts w:ascii="Arial" w:hAnsi="Arial" w:cs="Arial"/>
        </w:rPr>
        <w:t xml:space="preserve">inter-sector interference suppression capabilities, one is 93dB for spatial isolation only and another is 100dB for spatial isolation and 10dB for digital cancelation. </w:t>
      </w:r>
    </w:p>
    <w:p w14:paraId="0D8C8B6F" w14:textId="16C44FA1" w:rsidR="00FB56E3" w:rsidRPr="003137CA" w:rsidRDefault="00FB56E3" w:rsidP="00055352">
      <w:pPr>
        <w:jc w:val="center"/>
        <w:rPr>
          <w:rFonts w:ascii="Arial" w:hAnsi="Arial" w:cs="Arial"/>
          <w:b/>
        </w:rPr>
      </w:pPr>
      <w:r w:rsidRPr="00226869">
        <w:rPr>
          <w:rFonts w:ascii="Arial" w:hAnsi="Arial" w:cs="Arial"/>
          <w:b/>
        </w:rPr>
        <w:t xml:space="preserve">Table </w:t>
      </w:r>
      <w:r w:rsidR="00C61469" w:rsidRPr="00226869">
        <w:rPr>
          <w:rFonts w:ascii="Arial" w:hAnsi="Arial" w:cs="Arial"/>
          <w:b/>
        </w:rPr>
        <w:t>14</w:t>
      </w:r>
      <w:r w:rsidRPr="00226869">
        <w:rPr>
          <w:rFonts w:ascii="Arial" w:hAnsi="Arial" w:cs="Arial"/>
          <w:b/>
        </w:rPr>
        <w:t>.</w:t>
      </w:r>
      <w:r w:rsidRPr="003137CA">
        <w:rPr>
          <w:rFonts w:ascii="Arial" w:hAnsi="Arial" w:cs="Arial"/>
          <w:b/>
        </w:rPr>
        <w:t xml:space="preserve"> Link budget template for </w:t>
      </w:r>
      <w:r w:rsidR="000E6B6A">
        <w:rPr>
          <w:rFonts w:ascii="Arial" w:hAnsi="Arial" w:cs="Arial"/>
          <w:b/>
        </w:rPr>
        <w:t>co-site</w:t>
      </w:r>
      <w:r w:rsidRPr="003137CA">
        <w:rPr>
          <w:rFonts w:ascii="Arial" w:hAnsi="Arial" w:cs="Arial"/>
          <w:b/>
        </w:rPr>
        <w:t xml:space="preserve"> </w:t>
      </w:r>
      <w:r w:rsidR="009049E9">
        <w:rPr>
          <w:rFonts w:ascii="Arial" w:hAnsi="Arial" w:cs="Arial"/>
          <w:b/>
        </w:rPr>
        <w:t xml:space="preserve">inter-sector </w:t>
      </w:r>
      <w:r w:rsidRPr="003137CA">
        <w:rPr>
          <w:rFonts w:ascii="Arial" w:hAnsi="Arial" w:cs="Arial"/>
          <w:b/>
        </w:rPr>
        <w:t>CLI</w:t>
      </w:r>
      <w:r w:rsidR="000E6B6A">
        <w:rPr>
          <w:rFonts w:ascii="Arial" w:hAnsi="Arial" w:cs="Arial"/>
          <w:b/>
        </w:rPr>
        <w:t xml:space="preserve"> power</w:t>
      </w:r>
    </w:p>
    <w:tbl>
      <w:tblPr>
        <w:tblW w:w="6770" w:type="dxa"/>
        <w:jc w:val="center"/>
        <w:tblCellMar>
          <w:left w:w="99" w:type="dxa"/>
          <w:right w:w="99" w:type="dxa"/>
        </w:tblCellMar>
        <w:tblLook w:val="04A0" w:firstRow="1" w:lastRow="0" w:firstColumn="1" w:lastColumn="0" w:noHBand="0" w:noVBand="1"/>
      </w:tblPr>
      <w:tblGrid>
        <w:gridCol w:w="354"/>
        <w:gridCol w:w="4744"/>
        <w:gridCol w:w="836"/>
        <w:gridCol w:w="836"/>
      </w:tblGrid>
      <w:tr w:rsidR="0037741B" w:rsidRPr="003137CA" w14:paraId="54676750" w14:textId="77777777" w:rsidTr="0037741B">
        <w:trPr>
          <w:trHeight w:val="20"/>
          <w:jc w:val="center"/>
        </w:trPr>
        <w:tc>
          <w:tcPr>
            <w:tcW w:w="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DD912"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lastRenderedPageBreak/>
              <w:t>A</w:t>
            </w:r>
          </w:p>
        </w:tc>
        <w:tc>
          <w:tcPr>
            <w:tcW w:w="4744" w:type="dxa"/>
            <w:tcBorders>
              <w:top w:val="single" w:sz="4" w:space="0" w:color="auto"/>
              <w:left w:val="nil"/>
              <w:bottom w:val="single" w:sz="4" w:space="0" w:color="auto"/>
              <w:right w:val="single" w:sz="4" w:space="0" w:color="auto"/>
            </w:tcBorders>
            <w:shd w:val="clear" w:color="auto" w:fill="auto"/>
            <w:noWrap/>
            <w:vAlign w:val="center"/>
            <w:hideMark/>
          </w:tcPr>
          <w:p w14:paraId="6B0D66C5"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BS Power over 80MHz [</w:t>
            </w:r>
            <w:proofErr w:type="spellStart"/>
            <w:r w:rsidRPr="003137CA">
              <w:rPr>
                <w:rFonts w:ascii="Arial" w:hAnsi="Arial" w:cs="Arial"/>
                <w:color w:val="000000"/>
                <w:sz w:val="16"/>
                <w:szCs w:val="16"/>
                <w:lang w:val="en-US"/>
              </w:rPr>
              <w:t>dBm</w:t>
            </w:r>
            <w:proofErr w:type="spellEnd"/>
            <w:r w:rsidRPr="003137CA">
              <w:rPr>
                <w:rFonts w:ascii="Arial" w:hAnsi="Arial" w:cs="Arial"/>
                <w:color w:val="000000"/>
                <w:sz w:val="16"/>
                <w:szCs w:val="16"/>
                <w:lang w:val="en-US"/>
              </w:rPr>
              <w:t>]</w:t>
            </w:r>
          </w:p>
        </w:tc>
        <w:tc>
          <w:tcPr>
            <w:tcW w:w="836" w:type="dxa"/>
            <w:tcBorders>
              <w:top w:val="single" w:sz="4" w:space="0" w:color="auto"/>
              <w:left w:val="nil"/>
              <w:bottom w:val="single" w:sz="4" w:space="0" w:color="auto"/>
              <w:right w:val="single" w:sz="4" w:space="0" w:color="auto"/>
            </w:tcBorders>
            <w:vAlign w:val="center"/>
          </w:tcPr>
          <w:p w14:paraId="004E9459" w14:textId="63AEAE53"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2C8E98" w14:textId="16093991"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48.03</w:t>
            </w:r>
          </w:p>
        </w:tc>
      </w:tr>
      <w:tr w:rsidR="0037741B" w:rsidRPr="003137CA" w14:paraId="110964C8"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1DF338EA"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B</w:t>
            </w:r>
          </w:p>
        </w:tc>
        <w:tc>
          <w:tcPr>
            <w:tcW w:w="4744" w:type="dxa"/>
            <w:tcBorders>
              <w:top w:val="nil"/>
              <w:left w:val="nil"/>
              <w:bottom w:val="single" w:sz="4" w:space="0" w:color="auto"/>
              <w:right w:val="single" w:sz="4" w:space="0" w:color="auto"/>
            </w:tcBorders>
            <w:shd w:val="clear" w:color="auto" w:fill="auto"/>
            <w:noWrap/>
            <w:vAlign w:val="center"/>
            <w:hideMark/>
          </w:tcPr>
          <w:p w14:paraId="60CE6CD2"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Frequency isolation (ACIR) [dB]</w:t>
            </w:r>
          </w:p>
          <w:p w14:paraId="16DB1C1D" w14:textId="6A31AD12"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1/ACLR+1/ACS</w:t>
            </w:r>
          </w:p>
        </w:tc>
        <w:tc>
          <w:tcPr>
            <w:tcW w:w="836" w:type="dxa"/>
            <w:tcBorders>
              <w:top w:val="single" w:sz="4" w:space="0" w:color="auto"/>
              <w:left w:val="nil"/>
              <w:bottom w:val="single" w:sz="4" w:space="0" w:color="auto"/>
              <w:right w:val="single" w:sz="4" w:space="0" w:color="auto"/>
            </w:tcBorders>
            <w:vAlign w:val="center"/>
          </w:tcPr>
          <w:p w14:paraId="7CC53D31" w14:textId="3F629F63"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ED2335D" w14:textId="37CDCEBC"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42.46</w:t>
            </w:r>
          </w:p>
        </w:tc>
      </w:tr>
      <w:tr w:rsidR="0037741B" w:rsidRPr="003137CA" w14:paraId="2361CF96"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306C1902"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C</w:t>
            </w:r>
          </w:p>
        </w:tc>
        <w:tc>
          <w:tcPr>
            <w:tcW w:w="4744" w:type="dxa"/>
            <w:tcBorders>
              <w:top w:val="nil"/>
              <w:left w:val="nil"/>
              <w:bottom w:val="single" w:sz="4" w:space="0" w:color="auto"/>
              <w:right w:val="single" w:sz="4" w:space="0" w:color="auto"/>
            </w:tcBorders>
            <w:shd w:val="clear" w:color="auto" w:fill="auto"/>
            <w:noWrap/>
            <w:vAlign w:val="center"/>
            <w:hideMark/>
          </w:tcPr>
          <w:p w14:paraId="3E083F16"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Antenna isolation [dB]</w:t>
            </w:r>
          </w:p>
        </w:tc>
        <w:tc>
          <w:tcPr>
            <w:tcW w:w="836" w:type="dxa"/>
            <w:tcBorders>
              <w:top w:val="single" w:sz="4" w:space="0" w:color="auto"/>
              <w:left w:val="nil"/>
              <w:bottom w:val="single" w:sz="4" w:space="0" w:color="auto"/>
              <w:right w:val="single" w:sz="4" w:space="0" w:color="auto"/>
            </w:tcBorders>
            <w:vAlign w:val="center"/>
          </w:tcPr>
          <w:p w14:paraId="0B1C9B15" w14:textId="45896EC2"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93</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D691545" w14:textId="0344FF7F"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100.00</w:t>
            </w:r>
          </w:p>
        </w:tc>
      </w:tr>
      <w:tr w:rsidR="0037741B" w:rsidRPr="003137CA" w14:paraId="0230B069"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7A6566F5"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D</w:t>
            </w:r>
          </w:p>
        </w:tc>
        <w:tc>
          <w:tcPr>
            <w:tcW w:w="4744" w:type="dxa"/>
            <w:tcBorders>
              <w:top w:val="nil"/>
              <w:left w:val="nil"/>
              <w:bottom w:val="single" w:sz="4" w:space="0" w:color="auto"/>
              <w:right w:val="single" w:sz="4" w:space="0" w:color="auto"/>
            </w:tcBorders>
            <w:shd w:val="clear" w:color="auto" w:fill="auto"/>
            <w:vAlign w:val="center"/>
            <w:hideMark/>
          </w:tcPr>
          <w:p w14:paraId="1F2BD16C"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D-SIC/RF-SIC [dB]</w:t>
            </w:r>
          </w:p>
        </w:tc>
        <w:tc>
          <w:tcPr>
            <w:tcW w:w="836" w:type="dxa"/>
            <w:tcBorders>
              <w:top w:val="single" w:sz="4" w:space="0" w:color="auto"/>
              <w:left w:val="nil"/>
              <w:bottom w:val="single" w:sz="4" w:space="0" w:color="auto"/>
              <w:right w:val="single" w:sz="4" w:space="0" w:color="auto"/>
            </w:tcBorders>
            <w:vAlign w:val="center"/>
          </w:tcPr>
          <w:p w14:paraId="45ED90FE" w14:textId="446AE17E"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0</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F0DDEFE" w14:textId="6B641B29"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10.00</w:t>
            </w:r>
          </w:p>
        </w:tc>
      </w:tr>
      <w:tr w:rsidR="0037741B" w:rsidRPr="003137CA" w14:paraId="70EB521C"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20EC629F"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E</w:t>
            </w:r>
          </w:p>
        </w:tc>
        <w:tc>
          <w:tcPr>
            <w:tcW w:w="4744" w:type="dxa"/>
            <w:tcBorders>
              <w:top w:val="nil"/>
              <w:left w:val="nil"/>
              <w:bottom w:val="single" w:sz="4" w:space="0" w:color="auto"/>
              <w:right w:val="single" w:sz="4" w:space="0" w:color="auto"/>
            </w:tcBorders>
            <w:shd w:val="clear" w:color="auto" w:fill="auto"/>
            <w:vAlign w:val="center"/>
            <w:hideMark/>
          </w:tcPr>
          <w:p w14:paraId="27902344"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Residual interference power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A-(B+C+D)</w:t>
            </w:r>
          </w:p>
        </w:tc>
        <w:tc>
          <w:tcPr>
            <w:tcW w:w="836" w:type="dxa"/>
            <w:tcBorders>
              <w:top w:val="single" w:sz="4" w:space="0" w:color="auto"/>
              <w:left w:val="nil"/>
              <w:bottom w:val="single" w:sz="4" w:space="0" w:color="auto"/>
              <w:right w:val="single" w:sz="4" w:space="0" w:color="auto"/>
            </w:tcBorders>
            <w:vAlign w:val="center"/>
          </w:tcPr>
          <w:p w14:paraId="438A3A15" w14:textId="40B88F91"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-87.43</w:t>
            </w:r>
          </w:p>
        </w:tc>
        <w:tc>
          <w:tcPr>
            <w:tcW w:w="836"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A5A657" w14:textId="228FEC7F"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-104.43</w:t>
            </w:r>
          </w:p>
        </w:tc>
      </w:tr>
      <w:tr w:rsidR="0037741B" w:rsidRPr="003137CA" w14:paraId="2EF82B6F"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EB9FBB4"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F</w:t>
            </w:r>
          </w:p>
        </w:tc>
        <w:tc>
          <w:tcPr>
            <w:tcW w:w="4744" w:type="dxa"/>
            <w:tcBorders>
              <w:top w:val="nil"/>
              <w:left w:val="nil"/>
              <w:bottom w:val="single" w:sz="4" w:space="0" w:color="auto"/>
              <w:right w:val="single" w:sz="4" w:space="0" w:color="auto"/>
            </w:tcBorders>
            <w:shd w:val="clear" w:color="auto" w:fill="auto"/>
            <w:vAlign w:val="center"/>
            <w:hideMark/>
          </w:tcPr>
          <w:p w14:paraId="0FF9E1DD"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Residual interference power (2 sectors) [dB]</w:t>
            </w:r>
          </w:p>
        </w:tc>
        <w:tc>
          <w:tcPr>
            <w:tcW w:w="836" w:type="dxa"/>
            <w:tcBorders>
              <w:top w:val="single" w:sz="4" w:space="0" w:color="auto"/>
              <w:left w:val="nil"/>
              <w:bottom w:val="single" w:sz="4" w:space="0" w:color="auto"/>
              <w:right w:val="single" w:sz="4" w:space="0" w:color="auto"/>
            </w:tcBorders>
            <w:vAlign w:val="center"/>
          </w:tcPr>
          <w:p w14:paraId="28FFA754" w14:textId="2D2F8A6C"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-84.43</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A9AFA" w14:textId="2495491B"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-101.43</w:t>
            </w:r>
          </w:p>
        </w:tc>
      </w:tr>
      <w:tr w:rsidR="0037741B" w:rsidRPr="003137CA" w14:paraId="0B7F63D5"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1A7072A"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G</w:t>
            </w:r>
          </w:p>
        </w:tc>
        <w:tc>
          <w:tcPr>
            <w:tcW w:w="4744" w:type="dxa"/>
            <w:tcBorders>
              <w:top w:val="nil"/>
              <w:left w:val="nil"/>
              <w:bottom w:val="single" w:sz="4" w:space="0" w:color="auto"/>
              <w:right w:val="single" w:sz="4" w:space="0" w:color="auto"/>
            </w:tcBorders>
            <w:shd w:val="clear" w:color="auto" w:fill="auto"/>
            <w:vAlign w:val="center"/>
            <w:hideMark/>
          </w:tcPr>
          <w:p w14:paraId="7FCA7CD8"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Noise power for 20MHz UL </w:t>
            </w:r>
            <w:proofErr w:type="spellStart"/>
            <w:r w:rsidRPr="003137CA">
              <w:rPr>
                <w:rFonts w:ascii="Arial" w:hAnsi="Arial" w:cs="Arial"/>
                <w:color w:val="000000"/>
                <w:sz w:val="16"/>
                <w:szCs w:val="16"/>
                <w:lang w:val="en-US"/>
              </w:rPr>
              <w:t>subband</w:t>
            </w:r>
            <w:proofErr w:type="spellEnd"/>
            <w:r w:rsidRPr="003137CA">
              <w:rPr>
                <w:rFonts w:ascii="Arial" w:hAnsi="Arial" w:cs="Arial"/>
                <w:color w:val="000000"/>
                <w:sz w:val="16"/>
                <w:szCs w:val="16"/>
                <w:lang w:val="en-US"/>
              </w:rPr>
              <w:t xml:space="preserve">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174 + Noise figure (5) + 10log10(bandwidth)</w:t>
            </w:r>
          </w:p>
        </w:tc>
        <w:tc>
          <w:tcPr>
            <w:tcW w:w="836" w:type="dxa"/>
            <w:tcBorders>
              <w:top w:val="single" w:sz="4" w:space="0" w:color="auto"/>
              <w:left w:val="nil"/>
              <w:bottom w:val="single" w:sz="4" w:space="0" w:color="auto"/>
              <w:right w:val="single" w:sz="4" w:space="0" w:color="auto"/>
            </w:tcBorders>
            <w:vAlign w:val="center"/>
          </w:tcPr>
          <w:p w14:paraId="410EAE77" w14:textId="7A2C1605"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-95.99</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45938" w14:textId="54AAEA4B" w:rsidR="0037741B" w:rsidRPr="003137CA" w:rsidRDefault="0037741B" w:rsidP="0037741B">
            <w:pPr>
              <w:spacing w:after="0"/>
              <w:jc w:val="right"/>
              <w:rPr>
                <w:rFonts w:ascii="Arial" w:hAnsi="Arial" w:cs="Arial"/>
                <w:color w:val="000000"/>
                <w:sz w:val="16"/>
                <w:szCs w:val="16"/>
                <w:lang w:val="en-US"/>
              </w:rPr>
            </w:pPr>
            <w:r w:rsidRPr="003137CA">
              <w:rPr>
                <w:rFonts w:ascii="Arial" w:hAnsi="Arial" w:cs="Arial"/>
                <w:color w:val="000000"/>
                <w:sz w:val="16"/>
                <w:szCs w:val="16"/>
                <w:lang w:val="en-US"/>
              </w:rPr>
              <w:t>-95.99</w:t>
            </w:r>
          </w:p>
        </w:tc>
      </w:tr>
      <w:tr w:rsidR="0037741B" w:rsidRPr="003137CA" w14:paraId="5FFFAFDD" w14:textId="77777777" w:rsidTr="0037741B">
        <w:trPr>
          <w:trHeight w:val="20"/>
          <w:jc w:val="center"/>
        </w:trPr>
        <w:tc>
          <w:tcPr>
            <w:tcW w:w="354"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3125957B" w14:textId="77777777" w:rsidR="0037741B" w:rsidRPr="003137CA" w:rsidRDefault="0037741B" w:rsidP="0037741B">
            <w:pPr>
              <w:spacing w:after="0"/>
              <w:rPr>
                <w:rFonts w:ascii="Arial" w:hAnsi="Arial" w:cs="Arial"/>
                <w:color w:val="000000"/>
                <w:sz w:val="16"/>
                <w:szCs w:val="16"/>
                <w:lang w:val="en-US"/>
              </w:rPr>
            </w:pPr>
            <w:r w:rsidRPr="003137CA">
              <w:rPr>
                <w:rFonts w:ascii="Arial" w:hAnsi="Arial" w:cs="Arial"/>
                <w:color w:val="000000"/>
                <w:sz w:val="16"/>
                <w:szCs w:val="16"/>
                <w:lang w:val="en-US"/>
              </w:rPr>
              <w:t>I</w:t>
            </w:r>
          </w:p>
        </w:tc>
        <w:tc>
          <w:tcPr>
            <w:tcW w:w="4744" w:type="dxa"/>
            <w:tcBorders>
              <w:top w:val="nil"/>
              <w:left w:val="nil"/>
              <w:bottom w:val="single" w:sz="4" w:space="0" w:color="auto"/>
              <w:right w:val="single" w:sz="4" w:space="0" w:color="auto"/>
            </w:tcBorders>
            <w:shd w:val="clear" w:color="auto" w:fill="E2EFD9" w:themeFill="accent6" w:themeFillTint="33"/>
            <w:vAlign w:val="center"/>
            <w:hideMark/>
          </w:tcPr>
          <w:p w14:paraId="09E464E1" w14:textId="097D65A2" w:rsidR="0037741B" w:rsidRPr="003137CA" w:rsidRDefault="0037741B" w:rsidP="007708E5">
            <w:pPr>
              <w:spacing w:after="0"/>
              <w:rPr>
                <w:rFonts w:ascii="Arial" w:hAnsi="Arial" w:cs="Arial"/>
                <w:color w:val="000000"/>
                <w:sz w:val="16"/>
                <w:szCs w:val="16"/>
                <w:lang w:val="en-US"/>
              </w:rPr>
            </w:pPr>
            <w:r w:rsidRPr="003137CA">
              <w:rPr>
                <w:rFonts w:ascii="Arial" w:hAnsi="Arial" w:cs="Arial"/>
                <w:color w:val="000000"/>
                <w:sz w:val="16"/>
                <w:szCs w:val="16"/>
                <w:lang w:val="en-US"/>
              </w:rPr>
              <w:t xml:space="preserve">INR of </w:t>
            </w:r>
            <w:r w:rsidR="000E6B6A">
              <w:rPr>
                <w:rFonts w:ascii="Arial" w:hAnsi="Arial" w:cs="Arial"/>
                <w:color w:val="000000"/>
                <w:sz w:val="16"/>
                <w:szCs w:val="16"/>
                <w:lang w:val="en-US"/>
              </w:rPr>
              <w:t>co-site</w:t>
            </w:r>
            <w:r w:rsidR="009049E9">
              <w:rPr>
                <w:rFonts w:ascii="Arial" w:hAnsi="Arial" w:cs="Arial"/>
                <w:color w:val="000000"/>
                <w:sz w:val="16"/>
                <w:szCs w:val="16"/>
                <w:lang w:val="en-US"/>
              </w:rPr>
              <w:t xml:space="preserve"> inter-sector</w:t>
            </w:r>
            <w:r w:rsidRPr="003137CA">
              <w:rPr>
                <w:rFonts w:ascii="Arial" w:hAnsi="Arial" w:cs="Arial"/>
                <w:color w:val="000000"/>
                <w:sz w:val="16"/>
                <w:szCs w:val="16"/>
                <w:lang w:val="en-US"/>
              </w:rPr>
              <w:t xml:space="preserve"> CLI [dB]</w:t>
            </w:r>
            <w:r w:rsidRPr="003137CA">
              <w:rPr>
                <w:rFonts w:ascii="Arial" w:hAnsi="Arial" w:cs="Arial"/>
                <w:color w:val="000000"/>
                <w:sz w:val="16"/>
                <w:szCs w:val="16"/>
                <w:lang w:val="en-US"/>
              </w:rPr>
              <w:br/>
            </w:r>
            <w:r w:rsidRPr="003137CA">
              <w:rPr>
                <w:rFonts w:ascii="Arial" w:hAnsi="Arial" w:cs="Arial"/>
                <w:color w:val="808080" w:themeColor="background1" w:themeShade="80"/>
                <w:sz w:val="16"/>
                <w:szCs w:val="16"/>
                <w:lang w:val="en-US"/>
              </w:rPr>
              <w:t>= F-G</w:t>
            </w:r>
          </w:p>
        </w:tc>
        <w:tc>
          <w:tcPr>
            <w:tcW w:w="836" w:type="dxa"/>
            <w:tcBorders>
              <w:top w:val="single" w:sz="4" w:space="0" w:color="auto"/>
              <w:left w:val="nil"/>
              <w:bottom w:val="single" w:sz="4" w:space="0" w:color="auto"/>
              <w:right w:val="single" w:sz="4" w:space="0" w:color="auto"/>
            </w:tcBorders>
            <w:shd w:val="clear" w:color="auto" w:fill="E2EFD9" w:themeFill="accent6" w:themeFillTint="33"/>
            <w:vAlign w:val="center"/>
          </w:tcPr>
          <w:p w14:paraId="3FA1BB6B" w14:textId="0855B076" w:rsidR="0037741B" w:rsidRPr="003137CA" w:rsidRDefault="0037741B" w:rsidP="0037741B">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 xml:space="preserve">11.57 </w:t>
            </w:r>
          </w:p>
        </w:tc>
        <w:tc>
          <w:tcPr>
            <w:tcW w:w="83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19FED35F" w14:textId="45C96BAE" w:rsidR="0037741B" w:rsidRPr="003137CA" w:rsidRDefault="0037741B" w:rsidP="0037741B">
            <w:pPr>
              <w:spacing w:after="0"/>
              <w:jc w:val="right"/>
              <w:rPr>
                <w:rFonts w:ascii="Arial" w:hAnsi="Arial" w:cs="Arial"/>
                <w:b/>
                <w:color w:val="000000"/>
                <w:sz w:val="16"/>
                <w:szCs w:val="16"/>
                <w:lang w:val="en-US"/>
              </w:rPr>
            </w:pPr>
            <w:r w:rsidRPr="003137CA">
              <w:rPr>
                <w:rFonts w:ascii="Arial" w:hAnsi="Arial" w:cs="Arial"/>
                <w:b/>
                <w:color w:val="000000"/>
                <w:sz w:val="16"/>
                <w:szCs w:val="16"/>
                <w:lang w:val="en-US"/>
              </w:rPr>
              <w:t xml:space="preserve">-5.44 </w:t>
            </w:r>
          </w:p>
        </w:tc>
      </w:tr>
    </w:tbl>
    <w:p w14:paraId="6F0A8EA5" w14:textId="77777777" w:rsidR="00FB56E3" w:rsidRPr="003137CA" w:rsidRDefault="00FB56E3" w:rsidP="00055352">
      <w:pPr>
        <w:ind w:left="560" w:firstLineChars="100" w:firstLine="200"/>
        <w:rPr>
          <w:rFonts w:ascii="Arial" w:hAnsi="Arial" w:cs="Arial"/>
        </w:rPr>
      </w:pPr>
    </w:p>
    <w:p w14:paraId="6A1BF4FD" w14:textId="242084D2" w:rsidR="00C61469" w:rsidRDefault="00FB56E3" w:rsidP="00055352">
      <w:pPr>
        <w:ind w:firstLineChars="100" w:firstLine="200"/>
        <w:rPr>
          <w:rFonts w:ascii="Arial" w:hAnsi="Arial" w:cs="Arial"/>
        </w:rPr>
      </w:pPr>
      <w:r w:rsidRPr="003137CA">
        <w:rPr>
          <w:rFonts w:ascii="Arial" w:hAnsi="Arial" w:cs="Arial"/>
        </w:rPr>
        <w:t>Finally, the self-interference</w:t>
      </w:r>
      <w:r w:rsidR="00C61469">
        <w:rPr>
          <w:rFonts w:ascii="Arial" w:hAnsi="Arial" w:cs="Arial"/>
        </w:rPr>
        <w:t xml:space="preserve"> power</w:t>
      </w:r>
      <w:r w:rsidRPr="003137CA">
        <w:rPr>
          <w:rFonts w:ascii="Arial" w:hAnsi="Arial" w:cs="Arial"/>
        </w:rPr>
        <w:t xml:space="preserve"> (</w:t>
      </w:r>
      <m:oMath>
        <m:sSub>
          <m:sSubPr>
            <m:ctrlPr>
              <w:rPr>
                <w:rFonts w:ascii="Cambria Math" w:hAnsi="Cambria Math" w:cs="Arial"/>
              </w:rPr>
            </m:ctrlPr>
          </m:sSubPr>
          <m:e>
            <m:r>
              <w:rPr>
                <w:rFonts w:ascii="Cambria Math" w:hAnsi="Cambria Math" w:cs="Arial"/>
              </w:rPr>
              <m:t>I</m:t>
            </m:r>
          </m:e>
          <m:sub>
            <m:r>
              <m:rPr>
                <m:sty m:val="p"/>
              </m:rPr>
              <w:rPr>
                <w:rFonts w:ascii="Cambria Math" w:hAnsi="Cambria Math" w:cs="Arial"/>
              </w:rPr>
              <m:t>SI</m:t>
            </m:r>
          </m:sub>
        </m:sSub>
      </m:oMath>
      <w:r w:rsidRPr="003137CA">
        <w:rPr>
          <w:rFonts w:ascii="Arial" w:hAnsi="Arial" w:cs="Arial"/>
        </w:rPr>
        <w:t>) is derived based on 1dB desense</w:t>
      </w:r>
      <w:r w:rsidR="00C61469">
        <w:rPr>
          <w:rFonts w:ascii="Arial" w:hAnsi="Arial" w:cs="Arial"/>
        </w:rPr>
        <w:t>, i.e., the self-</w:t>
      </w:r>
      <w:r w:rsidR="007708E5">
        <w:rPr>
          <w:rFonts w:ascii="Arial" w:hAnsi="Arial" w:cs="Arial"/>
        </w:rPr>
        <w:t>interface</w:t>
      </w:r>
      <w:r w:rsidR="00C61469">
        <w:rPr>
          <w:rFonts w:ascii="Arial" w:hAnsi="Arial" w:cs="Arial"/>
        </w:rPr>
        <w:t xml:space="preserve"> power is 6dB lower than the noise power, i.e., INR of the self-interference is -6dB.  </w:t>
      </w:r>
    </w:p>
    <w:p w14:paraId="030F3639" w14:textId="655F5F2E" w:rsidR="00FB56E3" w:rsidRPr="003137CA" w:rsidRDefault="00C61469" w:rsidP="00055352">
      <w:pPr>
        <w:ind w:firstLineChars="100" w:firstLine="200"/>
        <w:rPr>
          <w:rFonts w:ascii="Arial" w:hAnsi="Arial" w:cs="Arial"/>
        </w:rPr>
      </w:pPr>
      <w:r>
        <w:rPr>
          <w:rFonts w:ascii="Arial" w:hAnsi="Arial" w:cs="Arial"/>
        </w:rPr>
        <w:t>Table 15 summarize</w:t>
      </w:r>
      <w:r w:rsidR="00FB56E3" w:rsidRPr="003137CA">
        <w:rPr>
          <w:rFonts w:ascii="Arial" w:hAnsi="Arial" w:cs="Arial"/>
        </w:rPr>
        <w:t xml:space="preserve"> the interference power</w:t>
      </w:r>
      <w:r>
        <w:rPr>
          <w:rFonts w:ascii="Arial" w:hAnsi="Arial" w:cs="Arial"/>
        </w:rPr>
        <w:t xml:space="preserve"> of each interference </w:t>
      </w:r>
      <w:r w:rsidR="007708E5">
        <w:rPr>
          <w:rFonts w:ascii="Arial" w:hAnsi="Arial" w:cs="Arial"/>
        </w:rPr>
        <w:t>contributor</w:t>
      </w:r>
      <w:r w:rsidR="00FB56E3" w:rsidRPr="003137CA">
        <w:rPr>
          <w:rFonts w:ascii="Arial" w:hAnsi="Arial" w:cs="Arial"/>
        </w:rPr>
        <w:t xml:space="preserve"> for FR1</w:t>
      </w:r>
      <w:r>
        <w:rPr>
          <w:rFonts w:ascii="Arial" w:hAnsi="Arial" w:cs="Arial"/>
        </w:rPr>
        <w:t>.</w:t>
      </w:r>
    </w:p>
    <w:p w14:paraId="799FD9EF" w14:textId="04DDB9E1" w:rsidR="00FB56E3" w:rsidRPr="00226869" w:rsidRDefault="00FB56E3" w:rsidP="00055352">
      <w:pPr>
        <w:jc w:val="center"/>
        <w:rPr>
          <w:rFonts w:ascii="Arial" w:hAnsi="Arial" w:cs="Arial"/>
          <w:b/>
        </w:rPr>
      </w:pPr>
      <w:r w:rsidRPr="00226869">
        <w:rPr>
          <w:rFonts w:ascii="Arial" w:hAnsi="Arial" w:cs="Arial"/>
          <w:b/>
        </w:rPr>
        <w:t xml:space="preserve">Table </w:t>
      </w:r>
      <w:r w:rsidR="00C61469" w:rsidRPr="00226869">
        <w:rPr>
          <w:rFonts w:ascii="Arial" w:hAnsi="Arial" w:cs="Arial"/>
          <w:b/>
        </w:rPr>
        <w:t>15</w:t>
      </w:r>
      <w:r w:rsidRPr="00226869">
        <w:rPr>
          <w:rFonts w:ascii="Arial" w:hAnsi="Arial" w:cs="Arial"/>
          <w:b/>
        </w:rPr>
        <w:t>. The value of Interference power</w:t>
      </w:r>
      <w:r w:rsidR="0037741B" w:rsidRPr="00226869">
        <w:rPr>
          <w:rFonts w:ascii="Arial" w:hAnsi="Arial" w:cs="Arial"/>
          <w:b/>
        </w:rPr>
        <w:t xml:space="preserve"> of each components</w:t>
      </w:r>
    </w:p>
    <w:tbl>
      <w:tblPr>
        <w:tblW w:w="7933" w:type="dxa"/>
        <w:jc w:val="center"/>
        <w:tblLayout w:type="fixed"/>
        <w:tblCellMar>
          <w:left w:w="99" w:type="dxa"/>
          <w:right w:w="99" w:type="dxa"/>
        </w:tblCellMar>
        <w:tblLook w:val="04A0" w:firstRow="1" w:lastRow="0" w:firstColumn="1" w:lastColumn="0" w:noHBand="0" w:noVBand="1"/>
      </w:tblPr>
      <w:tblGrid>
        <w:gridCol w:w="2405"/>
        <w:gridCol w:w="1382"/>
        <w:gridCol w:w="1382"/>
        <w:gridCol w:w="1382"/>
        <w:gridCol w:w="1382"/>
      </w:tblGrid>
      <w:tr w:rsidR="00FB56E3" w:rsidRPr="00226869" w14:paraId="54D551DA" w14:textId="77777777" w:rsidTr="0037741B">
        <w:trPr>
          <w:trHeight w:val="50"/>
          <w:jc w:val="center"/>
        </w:trPr>
        <w:tc>
          <w:tcPr>
            <w:tcW w:w="2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788CA2" w14:textId="77777777" w:rsidR="00FB56E3" w:rsidRPr="00226869" w:rsidRDefault="00FB56E3" w:rsidP="0037741B">
            <w:pPr>
              <w:spacing w:after="0"/>
              <w:rPr>
                <w:rFonts w:ascii="Arial" w:hAnsi="Arial" w:cs="Arial"/>
                <w:bCs/>
                <w:color w:val="000000"/>
                <w:sz w:val="16"/>
                <w:szCs w:val="16"/>
                <w:lang w:val="en-US"/>
              </w:rPr>
            </w:pPr>
            <w:r w:rsidRPr="00226869">
              <w:rPr>
                <w:rFonts w:ascii="Arial" w:hAnsi="Arial" w:cs="Arial"/>
                <w:sz w:val="16"/>
                <w:szCs w:val="16"/>
              </w:rPr>
              <w:t>Interference type</w:t>
            </w:r>
          </w:p>
        </w:tc>
        <w:tc>
          <w:tcPr>
            <w:tcW w:w="138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B7CF23" w14:textId="3612765F" w:rsidR="00FB56E3" w:rsidRPr="00226869" w:rsidRDefault="00DF2C76" w:rsidP="00A13379">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SI</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138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992329A" w14:textId="0E0373AE" w:rsidR="00FB56E3" w:rsidRPr="00226869" w:rsidRDefault="00DF2C76" w:rsidP="0037741B">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co-site</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138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8AC2353" w14:textId="5685834B" w:rsidR="00FB56E3" w:rsidRPr="00226869" w:rsidRDefault="00DF2C76" w:rsidP="0037741B">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gNB-gNB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1382"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6ED3F7C6" w14:textId="286A3524" w:rsidR="00FB56E3" w:rsidRPr="00226869" w:rsidRDefault="00DF2C76" w:rsidP="0037741B">
            <w:pPr>
              <w:spacing w:after="0"/>
              <w:jc w:val="center"/>
              <w:rPr>
                <w:rFonts w:ascii="Arial" w:hAnsi="Arial" w:cs="Arial"/>
                <w:bCs/>
                <w:i/>
                <w:color w:val="000000"/>
                <w:sz w:val="16"/>
                <w:szCs w:val="16"/>
                <w:lang w:val="en-US"/>
              </w:rPr>
            </w:pPr>
            <m:oMathPara>
              <m:oMath>
                <m:sSub>
                  <m:sSubPr>
                    <m:ctrlPr>
                      <w:rPr>
                        <w:rFonts w:ascii="Cambria Math" w:hAnsi="Cambria Math" w:cs="Arial"/>
                        <w:i/>
                        <w:sz w:val="16"/>
                        <w:szCs w:val="16"/>
                      </w:rPr>
                    </m:ctrlPr>
                  </m:sSubPr>
                  <m:e>
                    <m:r>
                      <w:rPr>
                        <w:rFonts w:ascii="Cambria Math" w:hAnsi="Cambria Math" w:cs="Arial"/>
                        <w:sz w:val="16"/>
                        <w:szCs w:val="16"/>
                      </w:rPr>
                      <m:t>I</m:t>
                    </m:r>
                  </m:e>
                  <m:sub>
                    <m:r>
                      <w:rPr>
                        <w:rFonts w:ascii="Cambria Math" w:hAnsi="Cambria Math" w:cs="Arial"/>
                        <w:sz w:val="16"/>
                        <w:szCs w:val="16"/>
                      </w:rPr>
                      <m:t>UE-gNB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r>
      <w:tr w:rsidR="00FB56E3" w:rsidRPr="00226869" w14:paraId="4280D19B" w14:textId="77777777" w:rsidTr="0037741B">
        <w:trPr>
          <w:trHeight w:val="315"/>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6B1F9D4" w14:textId="663D8FD7" w:rsidR="00FB56E3" w:rsidRPr="00226869" w:rsidRDefault="00A13379" w:rsidP="0037741B">
            <w:pPr>
              <w:spacing w:after="0"/>
              <w:rPr>
                <w:rFonts w:ascii="Arial" w:hAnsi="Arial" w:cs="Arial"/>
                <w:color w:val="000000"/>
                <w:sz w:val="16"/>
                <w:szCs w:val="16"/>
                <w:lang w:val="en-US"/>
              </w:rPr>
            </w:pPr>
            <w:r w:rsidRPr="00226869">
              <w:rPr>
                <w:rFonts w:ascii="Arial" w:hAnsi="Arial" w:cs="Arial"/>
                <w:sz w:val="16"/>
                <w:szCs w:val="16"/>
              </w:rPr>
              <w:t>INR</w:t>
            </w:r>
            <w:r w:rsidR="00FB56E3" w:rsidRPr="00226869">
              <w:rPr>
                <w:rFonts w:ascii="Arial" w:hAnsi="Arial" w:cs="Arial"/>
                <w:sz w:val="16"/>
                <w:szCs w:val="16"/>
              </w:rPr>
              <w:t xml:space="preserve"> [dB]</w:t>
            </w:r>
          </w:p>
        </w:tc>
        <w:tc>
          <w:tcPr>
            <w:tcW w:w="1382" w:type="dxa"/>
            <w:tcBorders>
              <w:top w:val="nil"/>
              <w:left w:val="nil"/>
              <w:bottom w:val="single" w:sz="4" w:space="0" w:color="auto"/>
              <w:right w:val="single" w:sz="4" w:space="0" w:color="auto"/>
            </w:tcBorders>
            <w:shd w:val="clear" w:color="auto" w:fill="auto"/>
            <w:noWrap/>
            <w:vAlign w:val="center"/>
            <w:hideMark/>
          </w:tcPr>
          <w:p w14:paraId="44CA077E" w14:textId="77777777" w:rsidR="00FB56E3" w:rsidRPr="00226869" w:rsidRDefault="00FB56E3" w:rsidP="0037741B">
            <w:pPr>
              <w:spacing w:after="0"/>
              <w:jc w:val="center"/>
              <w:rPr>
                <w:rFonts w:ascii="Arial" w:hAnsi="Arial" w:cs="Arial"/>
                <w:color w:val="000000"/>
                <w:sz w:val="16"/>
                <w:szCs w:val="16"/>
                <w:lang w:val="en-US"/>
              </w:rPr>
            </w:pPr>
            <w:r w:rsidRPr="00226869">
              <w:rPr>
                <w:rFonts w:ascii="Arial" w:hAnsi="Arial" w:cs="Arial"/>
                <w:sz w:val="16"/>
                <w:szCs w:val="16"/>
              </w:rPr>
              <w:t>-6</w:t>
            </w:r>
          </w:p>
        </w:tc>
        <w:tc>
          <w:tcPr>
            <w:tcW w:w="1382" w:type="dxa"/>
            <w:tcBorders>
              <w:top w:val="nil"/>
              <w:left w:val="nil"/>
              <w:bottom w:val="single" w:sz="4" w:space="0" w:color="auto"/>
              <w:right w:val="single" w:sz="4" w:space="0" w:color="auto"/>
            </w:tcBorders>
            <w:shd w:val="clear" w:color="auto" w:fill="auto"/>
            <w:noWrap/>
            <w:vAlign w:val="center"/>
            <w:hideMark/>
          </w:tcPr>
          <w:p w14:paraId="158E3F92" w14:textId="1D46E274" w:rsidR="00FB56E3" w:rsidRPr="00226869" w:rsidRDefault="0037741B" w:rsidP="0037741B">
            <w:pPr>
              <w:spacing w:after="0"/>
              <w:jc w:val="center"/>
              <w:rPr>
                <w:rFonts w:ascii="Arial" w:hAnsi="Arial" w:cs="Arial"/>
                <w:sz w:val="16"/>
                <w:szCs w:val="16"/>
              </w:rPr>
            </w:pPr>
            <w:r w:rsidRPr="00226869">
              <w:rPr>
                <w:rFonts w:ascii="Arial" w:hAnsi="Arial" w:cs="Arial"/>
                <w:sz w:val="16"/>
                <w:szCs w:val="16"/>
              </w:rPr>
              <w:t>11.57 or -</w:t>
            </w:r>
            <w:r w:rsidR="00FB56E3" w:rsidRPr="00226869">
              <w:rPr>
                <w:rFonts w:ascii="Arial" w:hAnsi="Arial" w:cs="Arial"/>
                <w:sz w:val="16"/>
                <w:szCs w:val="16"/>
              </w:rPr>
              <w:t>5.44</w:t>
            </w:r>
          </w:p>
        </w:tc>
        <w:tc>
          <w:tcPr>
            <w:tcW w:w="1382" w:type="dxa"/>
            <w:tcBorders>
              <w:top w:val="nil"/>
              <w:left w:val="nil"/>
              <w:bottom w:val="single" w:sz="4" w:space="0" w:color="auto"/>
              <w:right w:val="single" w:sz="4" w:space="0" w:color="auto"/>
            </w:tcBorders>
            <w:shd w:val="clear" w:color="auto" w:fill="auto"/>
            <w:noWrap/>
            <w:vAlign w:val="center"/>
            <w:hideMark/>
          </w:tcPr>
          <w:p w14:paraId="0D2992DE" w14:textId="77777777" w:rsidR="00FB56E3" w:rsidRPr="00226869" w:rsidRDefault="00FB56E3" w:rsidP="0037741B">
            <w:pPr>
              <w:spacing w:after="0"/>
              <w:jc w:val="center"/>
              <w:rPr>
                <w:rFonts w:ascii="Arial" w:hAnsi="Arial" w:cs="Arial"/>
                <w:color w:val="000000"/>
                <w:sz w:val="16"/>
                <w:szCs w:val="16"/>
                <w:lang w:val="en-US"/>
              </w:rPr>
            </w:pPr>
            <w:r w:rsidRPr="00226869">
              <w:rPr>
                <w:rFonts w:ascii="Arial" w:hAnsi="Arial" w:cs="Arial"/>
                <w:sz w:val="16"/>
                <w:szCs w:val="16"/>
              </w:rPr>
              <w:t>15.4</w:t>
            </w:r>
          </w:p>
        </w:tc>
        <w:tc>
          <w:tcPr>
            <w:tcW w:w="1382" w:type="dxa"/>
            <w:tcBorders>
              <w:top w:val="nil"/>
              <w:left w:val="nil"/>
              <w:bottom w:val="single" w:sz="4" w:space="0" w:color="auto"/>
              <w:right w:val="single" w:sz="4" w:space="0" w:color="auto"/>
            </w:tcBorders>
            <w:shd w:val="clear" w:color="auto" w:fill="auto"/>
            <w:vAlign w:val="center"/>
          </w:tcPr>
          <w:p w14:paraId="0EF4056D" w14:textId="77777777" w:rsidR="00FB56E3" w:rsidRPr="00226869" w:rsidRDefault="00FB56E3" w:rsidP="0037741B">
            <w:pPr>
              <w:spacing w:after="0"/>
              <w:jc w:val="center"/>
              <w:rPr>
                <w:rFonts w:ascii="Arial" w:hAnsi="Arial" w:cs="Arial"/>
                <w:color w:val="000000"/>
                <w:sz w:val="16"/>
                <w:szCs w:val="16"/>
                <w:lang w:val="en-US"/>
              </w:rPr>
            </w:pPr>
            <w:r w:rsidRPr="00226869">
              <w:rPr>
                <w:rFonts w:ascii="Arial" w:hAnsi="Arial" w:cs="Arial"/>
                <w:sz w:val="16"/>
                <w:szCs w:val="16"/>
              </w:rPr>
              <w:t>27.2</w:t>
            </w:r>
          </w:p>
        </w:tc>
      </w:tr>
    </w:tbl>
    <w:p w14:paraId="62F60B30" w14:textId="04FCD851" w:rsidR="00FB56E3" w:rsidRPr="00226869" w:rsidRDefault="00FB56E3" w:rsidP="00055352">
      <w:pPr>
        <w:ind w:left="560" w:firstLineChars="100" w:firstLine="200"/>
        <w:rPr>
          <w:rFonts w:ascii="Arial" w:hAnsi="Arial" w:cs="Arial"/>
        </w:rPr>
      </w:pPr>
    </w:p>
    <w:p w14:paraId="6A24EC83" w14:textId="12F9019B" w:rsidR="00FB56E3" w:rsidRPr="00226869" w:rsidRDefault="00FB56E3" w:rsidP="006B0461">
      <w:pPr>
        <w:rPr>
          <w:rFonts w:ascii="Arial" w:hAnsi="Arial" w:cs="Arial"/>
        </w:rPr>
      </w:pPr>
    </w:p>
    <w:p w14:paraId="75BF5AE4" w14:textId="46211ADF" w:rsidR="00C61469" w:rsidRPr="00226869" w:rsidRDefault="00C61469" w:rsidP="007708E5">
      <w:pPr>
        <w:ind w:firstLineChars="50" w:firstLine="100"/>
        <w:rPr>
          <w:rFonts w:ascii="Arial" w:hAnsi="Arial" w:cs="Arial"/>
        </w:rPr>
      </w:pPr>
      <w:r w:rsidRPr="00226869">
        <w:rPr>
          <w:rFonts w:ascii="Arial" w:hAnsi="Arial" w:cs="Arial"/>
        </w:rPr>
        <w:t>In UL symbols (in a UL slot in a TDD system or a SBFD system), the interference power is equal to the UE-</w:t>
      </w:r>
      <w:proofErr w:type="spellStart"/>
      <w:r w:rsidRPr="00226869">
        <w:rPr>
          <w:rFonts w:ascii="Arial" w:hAnsi="Arial" w:cs="Arial"/>
        </w:rPr>
        <w:t>gNB</w:t>
      </w:r>
      <w:proofErr w:type="spellEnd"/>
      <w:r w:rsidRPr="00226869">
        <w:rPr>
          <w:rFonts w:ascii="Arial" w:hAnsi="Arial" w:cs="Arial"/>
        </w:rPr>
        <w:t xml:space="preserve"> interference power while in SBFD symbols, the total interference power is equal to the sum of self-interference, co-site CLI, </w:t>
      </w:r>
      <w:proofErr w:type="spellStart"/>
      <w:r w:rsidRPr="00226869">
        <w:rPr>
          <w:rFonts w:ascii="Arial" w:hAnsi="Arial" w:cs="Arial"/>
        </w:rPr>
        <w:t>gNB-gNB</w:t>
      </w:r>
      <w:proofErr w:type="spellEnd"/>
      <w:r w:rsidRPr="00226869">
        <w:rPr>
          <w:rFonts w:ascii="Arial" w:hAnsi="Arial" w:cs="Arial"/>
        </w:rPr>
        <w:t xml:space="preserve"> CLI and UE-</w:t>
      </w:r>
      <w:proofErr w:type="spellStart"/>
      <w:r w:rsidRPr="00226869">
        <w:rPr>
          <w:rFonts w:ascii="Arial" w:hAnsi="Arial" w:cs="Arial"/>
        </w:rPr>
        <w:t>gNB</w:t>
      </w:r>
      <w:proofErr w:type="spellEnd"/>
      <w:r w:rsidRPr="00226869">
        <w:rPr>
          <w:rFonts w:ascii="Arial" w:hAnsi="Arial" w:cs="Arial"/>
        </w:rPr>
        <w:t xml:space="preserve"> interference. Table 16 shows the interference powers of two symbol types. Since the </w:t>
      </w:r>
      <w:r w:rsidR="007708E5" w:rsidRPr="00226869">
        <w:rPr>
          <w:rFonts w:ascii="Arial" w:hAnsi="Arial" w:cs="Arial"/>
        </w:rPr>
        <w:t>dominant</w:t>
      </w:r>
      <w:r w:rsidRPr="00226869">
        <w:rPr>
          <w:rFonts w:ascii="Arial" w:hAnsi="Arial" w:cs="Arial"/>
        </w:rPr>
        <w:t xml:space="preserve"> interference in our LLS evaluation assumption is UE-</w:t>
      </w:r>
      <w:proofErr w:type="spellStart"/>
      <w:r w:rsidRPr="00226869">
        <w:rPr>
          <w:rFonts w:ascii="Arial" w:hAnsi="Arial" w:cs="Arial"/>
        </w:rPr>
        <w:t>gNB</w:t>
      </w:r>
      <w:proofErr w:type="spellEnd"/>
      <w:r w:rsidRPr="00226869">
        <w:rPr>
          <w:rFonts w:ascii="Arial" w:hAnsi="Arial" w:cs="Arial"/>
        </w:rPr>
        <w:t xml:space="preserve"> interference, the difference between two interference powers are no larger than 0.4dB. </w:t>
      </w:r>
    </w:p>
    <w:p w14:paraId="49E79F12" w14:textId="627512CC" w:rsidR="00C61469" w:rsidRPr="003137CA" w:rsidRDefault="00C61469" w:rsidP="00C61469">
      <w:pPr>
        <w:jc w:val="center"/>
        <w:rPr>
          <w:rFonts w:ascii="Arial" w:hAnsi="Arial" w:cs="Arial"/>
          <w:b/>
        </w:rPr>
      </w:pPr>
      <w:r w:rsidRPr="00226869">
        <w:rPr>
          <w:rFonts w:ascii="Arial" w:hAnsi="Arial" w:cs="Arial"/>
          <w:b/>
        </w:rPr>
        <w:t>Table 16.</w:t>
      </w:r>
      <w:r w:rsidRPr="003137CA">
        <w:rPr>
          <w:rFonts w:ascii="Arial" w:hAnsi="Arial" w:cs="Arial"/>
          <w:b/>
        </w:rPr>
        <w:t xml:space="preserve"> The value of Interference power </w:t>
      </w:r>
      <w:r>
        <w:rPr>
          <w:rFonts w:ascii="Arial" w:hAnsi="Arial" w:cs="Arial"/>
          <w:b/>
        </w:rPr>
        <w:t>of two symbol types</w:t>
      </w:r>
    </w:p>
    <w:tbl>
      <w:tblPr>
        <w:tblW w:w="8500" w:type="dxa"/>
        <w:jc w:val="center"/>
        <w:tblLayout w:type="fixed"/>
        <w:tblCellMar>
          <w:left w:w="99" w:type="dxa"/>
          <w:right w:w="99" w:type="dxa"/>
        </w:tblCellMar>
        <w:tblLook w:val="04A0" w:firstRow="1" w:lastRow="0" w:firstColumn="1" w:lastColumn="0" w:noHBand="0" w:noVBand="1"/>
      </w:tblPr>
      <w:tblGrid>
        <w:gridCol w:w="2405"/>
        <w:gridCol w:w="2268"/>
        <w:gridCol w:w="3827"/>
      </w:tblGrid>
      <w:tr w:rsidR="00C61469" w:rsidRPr="003137CA" w14:paraId="569F2DE5" w14:textId="77777777" w:rsidTr="00671C8C">
        <w:trPr>
          <w:trHeight w:val="50"/>
          <w:jc w:val="center"/>
        </w:trPr>
        <w:tc>
          <w:tcPr>
            <w:tcW w:w="2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5CE4B42" w14:textId="77777777" w:rsidR="00C61469" w:rsidRPr="003137CA" w:rsidRDefault="00C61469" w:rsidP="00671C8C">
            <w:pPr>
              <w:spacing w:after="0"/>
              <w:rPr>
                <w:rFonts w:ascii="Arial" w:hAnsi="Arial" w:cs="Arial"/>
                <w:bCs/>
                <w:color w:val="000000"/>
                <w:sz w:val="16"/>
                <w:szCs w:val="16"/>
                <w:lang w:val="en-US"/>
              </w:rPr>
            </w:pPr>
            <w:r w:rsidRPr="003137CA">
              <w:rPr>
                <w:rFonts w:ascii="Arial" w:hAnsi="Arial" w:cs="Arial"/>
                <w:bCs/>
                <w:color w:val="000000"/>
                <w:sz w:val="16"/>
                <w:szCs w:val="16"/>
                <w:lang w:val="en-US"/>
              </w:rPr>
              <w:t>Symbol types</w:t>
            </w:r>
          </w:p>
        </w:tc>
        <w:tc>
          <w:tcPr>
            <w:tcW w:w="226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629F505" w14:textId="77777777" w:rsidR="00C61469" w:rsidRPr="003137CA" w:rsidRDefault="00C61469" w:rsidP="00671C8C">
            <w:pPr>
              <w:spacing w:after="0"/>
              <w:jc w:val="center"/>
              <w:rPr>
                <w:rFonts w:ascii="Arial" w:hAnsi="Arial" w:cs="Arial"/>
                <w:bCs/>
                <w:color w:val="000000"/>
                <w:sz w:val="16"/>
                <w:szCs w:val="16"/>
                <w:lang w:val="en-US"/>
              </w:rPr>
            </w:pPr>
            <w:r w:rsidRPr="003137CA">
              <w:rPr>
                <w:rFonts w:ascii="Arial" w:hAnsi="Arial" w:cs="Arial"/>
                <w:bCs/>
                <w:color w:val="000000"/>
                <w:sz w:val="16"/>
                <w:szCs w:val="16"/>
                <w:lang w:val="en-US"/>
              </w:rPr>
              <w:t>UL only symbol</w:t>
            </w:r>
          </w:p>
          <w:p w14:paraId="72A9BD0B" w14:textId="77777777" w:rsidR="00C61469" w:rsidRPr="003137CA" w:rsidRDefault="00DF2C76" w:rsidP="00671C8C">
            <w:pPr>
              <w:spacing w:after="0"/>
              <w:jc w:val="center"/>
              <w:rPr>
                <w:rFonts w:ascii="Arial" w:hAnsi="Arial" w:cs="Arial"/>
                <w:bCs/>
                <w:color w:val="000000"/>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TDD</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UE-gNB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c>
          <w:tcPr>
            <w:tcW w:w="382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4C65557" w14:textId="77777777" w:rsidR="00C61469" w:rsidRPr="003137CA" w:rsidRDefault="00C61469" w:rsidP="00671C8C">
            <w:pPr>
              <w:spacing w:after="0"/>
              <w:jc w:val="center"/>
              <w:rPr>
                <w:rFonts w:ascii="Arial" w:hAnsi="Arial" w:cs="Arial"/>
                <w:bCs/>
                <w:color w:val="000000"/>
                <w:sz w:val="16"/>
                <w:szCs w:val="16"/>
                <w:lang w:val="en-US"/>
              </w:rPr>
            </w:pPr>
            <w:r w:rsidRPr="003137CA">
              <w:rPr>
                <w:rFonts w:ascii="Arial" w:hAnsi="Arial" w:cs="Arial"/>
                <w:bCs/>
                <w:color w:val="000000"/>
                <w:sz w:val="16"/>
                <w:szCs w:val="16"/>
                <w:lang w:val="en-US"/>
              </w:rPr>
              <w:t>SBFD symbol</w:t>
            </w:r>
          </w:p>
          <w:p w14:paraId="77C4DEAB" w14:textId="77777777" w:rsidR="00C61469" w:rsidRPr="003137CA" w:rsidRDefault="00DF2C76" w:rsidP="00671C8C">
            <w:pPr>
              <w:spacing w:after="0"/>
              <w:jc w:val="center"/>
              <w:rPr>
                <w:rFonts w:ascii="Arial" w:hAnsi="Arial" w:cs="Arial"/>
                <w:bCs/>
                <w:color w:val="000000"/>
                <w:sz w:val="16"/>
                <w:szCs w:val="16"/>
                <w:lang w:val="en-US"/>
              </w:rPr>
            </w:pPr>
            <m:oMathPara>
              <m:oMath>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SBFD</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SI</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co-site</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gNB-gNB</m:t>
                    </m:r>
                  </m:sub>
                </m:sSub>
                <m: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I</m:t>
                    </m:r>
                  </m:e>
                  <m:sub>
                    <m:r>
                      <m:rPr>
                        <m:sty m:val="p"/>
                      </m:rPr>
                      <w:rPr>
                        <w:rFonts w:ascii="Cambria Math" w:hAnsi="Cambria Math" w:cs="Arial"/>
                        <w:sz w:val="16"/>
                        <w:szCs w:val="16"/>
                      </w:rPr>
                      <m:t>UE-gNB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0</m:t>
                    </m:r>
                  </m:sub>
                </m:sSub>
              </m:oMath>
            </m:oMathPara>
          </w:p>
        </w:tc>
      </w:tr>
      <w:tr w:rsidR="00C61469" w:rsidRPr="003137CA" w14:paraId="3C022B5F" w14:textId="77777777" w:rsidTr="00671C8C">
        <w:trPr>
          <w:trHeight w:val="315"/>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3B09A0F" w14:textId="77777777" w:rsidR="00C61469" w:rsidRPr="003137CA" w:rsidRDefault="00C61469" w:rsidP="00671C8C">
            <w:pPr>
              <w:spacing w:after="0"/>
              <w:rPr>
                <w:rFonts w:ascii="Arial" w:hAnsi="Arial" w:cs="Arial"/>
                <w:color w:val="000000"/>
                <w:sz w:val="16"/>
                <w:szCs w:val="16"/>
                <w:lang w:val="en-US"/>
              </w:rPr>
            </w:pPr>
            <w:r w:rsidRPr="003137CA">
              <w:rPr>
                <w:rFonts w:ascii="Arial" w:hAnsi="Arial" w:cs="Arial"/>
                <w:sz w:val="16"/>
                <w:szCs w:val="16"/>
              </w:rPr>
              <w:t>INR [dB]</w:t>
            </w:r>
          </w:p>
        </w:tc>
        <w:tc>
          <w:tcPr>
            <w:tcW w:w="2268" w:type="dxa"/>
            <w:tcBorders>
              <w:top w:val="nil"/>
              <w:left w:val="nil"/>
              <w:bottom w:val="single" w:sz="4" w:space="0" w:color="auto"/>
              <w:right w:val="single" w:sz="4" w:space="0" w:color="auto"/>
            </w:tcBorders>
            <w:shd w:val="clear" w:color="auto" w:fill="auto"/>
            <w:noWrap/>
            <w:vAlign w:val="center"/>
            <w:hideMark/>
          </w:tcPr>
          <w:p w14:paraId="1913128F" w14:textId="77777777" w:rsidR="00C61469" w:rsidRPr="003137CA" w:rsidRDefault="00C61469" w:rsidP="00671C8C">
            <w:pPr>
              <w:spacing w:after="0"/>
              <w:jc w:val="center"/>
              <w:rPr>
                <w:rFonts w:ascii="Arial" w:hAnsi="Arial" w:cs="Arial"/>
                <w:color w:val="000000"/>
                <w:sz w:val="16"/>
                <w:szCs w:val="16"/>
                <w:lang w:val="en-US"/>
              </w:rPr>
            </w:pPr>
            <w:r w:rsidRPr="003137CA">
              <w:rPr>
                <w:rFonts w:ascii="Arial" w:hAnsi="Arial" w:cs="Arial"/>
                <w:color w:val="000000"/>
                <w:sz w:val="16"/>
                <w:szCs w:val="16"/>
                <w:lang w:val="en-US"/>
              </w:rPr>
              <w:t>27.2</w:t>
            </w:r>
          </w:p>
        </w:tc>
        <w:tc>
          <w:tcPr>
            <w:tcW w:w="3827" w:type="dxa"/>
            <w:tcBorders>
              <w:top w:val="nil"/>
              <w:left w:val="nil"/>
              <w:bottom w:val="single" w:sz="4" w:space="0" w:color="auto"/>
              <w:right w:val="single" w:sz="4" w:space="0" w:color="auto"/>
            </w:tcBorders>
            <w:shd w:val="clear" w:color="auto" w:fill="auto"/>
            <w:noWrap/>
            <w:vAlign w:val="center"/>
            <w:hideMark/>
          </w:tcPr>
          <w:p w14:paraId="0BBBBB03" w14:textId="77777777" w:rsidR="00C61469" w:rsidRPr="003137CA" w:rsidRDefault="00C61469" w:rsidP="00671C8C">
            <w:pPr>
              <w:spacing w:after="0"/>
              <w:jc w:val="center"/>
              <w:rPr>
                <w:rFonts w:ascii="Arial" w:hAnsi="Arial" w:cs="Arial"/>
                <w:sz w:val="16"/>
                <w:szCs w:val="16"/>
              </w:rPr>
            </w:pPr>
            <w:r w:rsidRPr="003137CA">
              <w:rPr>
                <w:rFonts w:ascii="Arial" w:hAnsi="Arial" w:cs="Arial"/>
                <w:sz w:val="16"/>
                <w:szCs w:val="16"/>
              </w:rPr>
              <w:t>27.59 or 27.48</w:t>
            </w:r>
          </w:p>
        </w:tc>
      </w:tr>
    </w:tbl>
    <w:p w14:paraId="185682E1" w14:textId="77777777" w:rsidR="00C61469" w:rsidRPr="003137CA" w:rsidRDefault="00C61469" w:rsidP="007708E5">
      <w:pPr>
        <w:ind w:firstLineChars="50" w:firstLine="100"/>
        <w:rPr>
          <w:rFonts w:ascii="Arial" w:hAnsi="Arial" w:cs="Arial"/>
        </w:rPr>
      </w:pPr>
    </w:p>
    <w:p w14:paraId="25924452" w14:textId="796F73F5" w:rsidR="00FB56E3" w:rsidRPr="003137CA" w:rsidRDefault="00FB56E3" w:rsidP="00055352">
      <w:pPr>
        <w:ind w:firstLineChars="100" w:firstLine="200"/>
        <w:rPr>
          <w:rFonts w:ascii="Arial" w:hAnsi="Arial" w:cs="Arial"/>
        </w:rPr>
      </w:pPr>
      <w:r w:rsidRPr="003137CA">
        <w:rPr>
          <w:rFonts w:ascii="Arial" w:hAnsi="Arial" w:cs="Arial"/>
        </w:rPr>
        <w:t>To evaluate UL coverage performance for SBFD and compare with TDD</w:t>
      </w:r>
      <w:r w:rsidR="00DF2C76">
        <w:rPr>
          <w:rFonts w:ascii="Arial" w:hAnsi="Arial" w:cs="Arial"/>
        </w:rPr>
        <w:t xml:space="preserve"> operation, we conduct</w:t>
      </w:r>
      <w:r w:rsidRPr="003137CA">
        <w:rPr>
          <w:rFonts w:ascii="Arial" w:hAnsi="Arial" w:cs="Arial"/>
        </w:rPr>
        <w:t xml:space="preserve"> link-</w:t>
      </w:r>
      <w:r w:rsidRPr="007708E5">
        <w:rPr>
          <w:rFonts w:ascii="Arial" w:hAnsi="Arial" w:cs="Arial"/>
        </w:rPr>
        <w:t xml:space="preserve">level simulations using PUSCH repetition type A and </w:t>
      </w:r>
      <w:proofErr w:type="spellStart"/>
      <w:r w:rsidRPr="007708E5">
        <w:rPr>
          <w:rFonts w:ascii="Arial" w:hAnsi="Arial" w:cs="Arial"/>
        </w:rPr>
        <w:t>TBoMS</w:t>
      </w:r>
      <w:proofErr w:type="spellEnd"/>
      <w:r w:rsidRPr="007708E5">
        <w:rPr>
          <w:rFonts w:ascii="Arial" w:hAnsi="Arial" w:cs="Arial"/>
        </w:rPr>
        <w:t xml:space="preserve"> as illustrated in Figure </w:t>
      </w:r>
      <w:r w:rsidR="00F13452" w:rsidRPr="007708E5">
        <w:rPr>
          <w:rFonts w:ascii="Arial" w:hAnsi="Arial" w:cs="Arial"/>
        </w:rPr>
        <w:t>25</w:t>
      </w:r>
      <w:r w:rsidRPr="007708E5">
        <w:rPr>
          <w:rFonts w:ascii="Arial" w:hAnsi="Arial" w:cs="Arial"/>
        </w:rPr>
        <w:t>.</w:t>
      </w:r>
      <w:r w:rsidRPr="003137CA">
        <w:rPr>
          <w:rFonts w:ascii="Arial" w:hAnsi="Arial" w:cs="Arial"/>
        </w:rPr>
        <w:t xml:space="preserve"> The simulation assumptions are based on the parameters agreed </w:t>
      </w:r>
      <w:r w:rsidR="006B0461" w:rsidRPr="003137CA">
        <w:rPr>
          <w:rFonts w:ascii="Arial" w:hAnsi="Arial" w:cs="Arial"/>
        </w:rPr>
        <w:t>in</w:t>
      </w:r>
      <w:r w:rsidRPr="003137CA">
        <w:rPr>
          <w:rFonts w:ascii="Arial" w:hAnsi="Arial" w:cs="Arial"/>
        </w:rPr>
        <w:t xml:space="preserve"> the RAN1#112b-e meeting</w:t>
      </w:r>
      <w:r w:rsidR="00DF2C76">
        <w:rPr>
          <w:rFonts w:ascii="Arial" w:hAnsi="Arial" w:cs="Arial"/>
        </w:rPr>
        <w:t>.</w:t>
      </w:r>
      <w:r w:rsidRPr="003137CA">
        <w:rPr>
          <w:rFonts w:ascii="Arial" w:hAnsi="Arial" w:cs="Arial"/>
        </w:rPr>
        <w:t xml:space="preserve"> Joint channel estimation </w:t>
      </w:r>
      <w:r w:rsidR="00DF2C76">
        <w:rPr>
          <w:rFonts w:ascii="Arial" w:hAnsi="Arial" w:cs="Arial"/>
        </w:rPr>
        <w:t>is</w:t>
      </w:r>
      <w:r w:rsidRPr="003137CA">
        <w:rPr>
          <w:rFonts w:ascii="Arial" w:hAnsi="Arial" w:cs="Arial"/>
        </w:rPr>
        <w:t xml:space="preserve"> employed to each slot type and the SBFD antenna configuration option-2 </w:t>
      </w:r>
      <w:r w:rsidR="00DF2C76">
        <w:rPr>
          <w:rFonts w:ascii="Arial" w:hAnsi="Arial" w:cs="Arial"/>
        </w:rPr>
        <w:t>is</w:t>
      </w:r>
      <w:r w:rsidRPr="003137CA">
        <w:rPr>
          <w:rFonts w:ascii="Arial" w:hAnsi="Arial" w:cs="Arial"/>
        </w:rPr>
        <w:t xml:space="preserve"> used. </w:t>
      </w:r>
    </w:p>
    <w:p w14:paraId="170BF3D9" w14:textId="1E8FA2DD" w:rsidR="00D77D8F" w:rsidRPr="003137CA" w:rsidRDefault="003137CA" w:rsidP="00D77D8F">
      <w:pPr>
        <w:jc w:val="center"/>
        <w:rPr>
          <w:rFonts w:ascii="Arial" w:hAnsi="Arial" w:cs="Arial"/>
        </w:rPr>
      </w:pPr>
      <w:r w:rsidRPr="009910B1">
        <w:rPr>
          <w:rFonts w:ascii="Arial" w:eastAsiaTheme="minorEastAsia" w:hAnsi="Arial" w:cs="Arial"/>
          <w:b/>
          <w:noProof/>
          <w:lang w:val="en-US"/>
        </w:rPr>
        <w:lastRenderedPageBreak/>
        <w:drawing>
          <wp:inline distT="0" distB="0" distL="0" distR="0" wp14:anchorId="1A4DC8FC" wp14:editId="5830C115">
            <wp:extent cx="5400000" cy="3353501"/>
            <wp:effectExtent l="0" t="0" r="0" b="0"/>
            <wp:docPr id="65"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3"/>
                    <pic:cNvPicPr>
                      <a:picLocks noChangeAspect="1"/>
                    </pic:cNvPicPr>
                  </pic:nvPicPr>
                  <pic:blipFill>
                    <a:blip r:embed="rId31"/>
                    <a:stretch>
                      <a:fillRect/>
                    </a:stretch>
                  </pic:blipFill>
                  <pic:spPr>
                    <a:xfrm>
                      <a:off x="0" y="0"/>
                      <a:ext cx="5400000" cy="3353501"/>
                    </a:xfrm>
                    <a:prstGeom prst="rect">
                      <a:avLst/>
                    </a:prstGeom>
                  </pic:spPr>
                </pic:pic>
              </a:graphicData>
            </a:graphic>
          </wp:inline>
        </w:drawing>
      </w:r>
    </w:p>
    <w:p w14:paraId="4096951D" w14:textId="77777777" w:rsidR="00D77D8F" w:rsidRPr="003137CA" w:rsidRDefault="00D77D8F" w:rsidP="00D77D8F">
      <w:pPr>
        <w:jc w:val="center"/>
        <w:rPr>
          <w:rFonts w:ascii="Arial" w:hAnsi="Arial" w:cs="Arial"/>
        </w:rPr>
      </w:pPr>
      <w:r w:rsidRPr="003137CA">
        <w:rPr>
          <w:rFonts w:ascii="Arial" w:eastAsiaTheme="minorEastAsia" w:hAnsi="Arial" w:cs="Arial"/>
          <w:b/>
          <w:lang w:val="en-US"/>
        </w:rPr>
        <w:t>Figure 24. Configuration for each transmission scheme for FR1</w:t>
      </w:r>
    </w:p>
    <w:p w14:paraId="0400355D" w14:textId="77777777" w:rsidR="00D77D8F" w:rsidRPr="003137CA" w:rsidRDefault="00D77D8F" w:rsidP="00055352">
      <w:pPr>
        <w:ind w:firstLineChars="100" w:firstLine="200"/>
        <w:rPr>
          <w:rFonts w:ascii="Arial" w:hAnsi="Arial" w:cs="Arial"/>
        </w:rPr>
      </w:pPr>
    </w:p>
    <w:p w14:paraId="7753B263" w14:textId="118305A2" w:rsidR="00FB56E3" w:rsidRPr="007708E5" w:rsidRDefault="00FB56E3" w:rsidP="00055352">
      <w:pPr>
        <w:ind w:firstLineChars="100" w:firstLine="200"/>
        <w:rPr>
          <w:rFonts w:ascii="Arial" w:hAnsi="Arial" w:cs="Arial"/>
        </w:rPr>
      </w:pPr>
      <w:r w:rsidRPr="003137CA">
        <w:rPr>
          <w:rFonts w:ascii="Arial" w:hAnsi="Arial" w:cs="Arial"/>
        </w:rPr>
        <w:t xml:space="preserve"> In the simulations, we consider one TDD periodicity with 5 slots (2.5ms with </w:t>
      </w:r>
      <w:r w:rsidR="007708E5" w:rsidRPr="003137CA">
        <w:rPr>
          <w:rFonts w:ascii="Arial" w:hAnsi="Arial" w:cs="Arial"/>
        </w:rPr>
        <w:t>30 kHz</w:t>
      </w:r>
      <w:r w:rsidR="00DF2C76">
        <w:rPr>
          <w:rFonts w:ascii="Arial" w:hAnsi="Arial" w:cs="Arial"/>
        </w:rPr>
        <w:t xml:space="preserve"> SCS) and use</w:t>
      </w:r>
      <w:r w:rsidRPr="003137CA">
        <w:rPr>
          <w:rFonts w:ascii="Arial" w:hAnsi="Arial" w:cs="Arial"/>
        </w:rPr>
        <w:t xml:space="preserve"> MCS index 4 to meet the target data rate of 1 Mb</w:t>
      </w:r>
      <w:r w:rsidR="00DF2C76">
        <w:rPr>
          <w:rFonts w:ascii="Arial" w:hAnsi="Arial" w:cs="Arial"/>
        </w:rPr>
        <w:t>ps. For TDD, only one UL slot is</w:t>
      </w:r>
      <w:r w:rsidRPr="003137CA">
        <w:rPr>
          <w:rFonts w:ascii="Arial" w:hAnsi="Arial" w:cs="Arial"/>
        </w:rPr>
        <w:t xml:space="preserve"> used for UL transmission within one TDD period. For PUSCH repetition type A in SBFD, 4 SBFD slots and 1 UL slot </w:t>
      </w:r>
      <w:r w:rsidR="006B0461" w:rsidRPr="003137CA">
        <w:rPr>
          <w:rFonts w:ascii="Arial" w:hAnsi="Arial" w:cs="Arial"/>
        </w:rPr>
        <w:t>can be</w:t>
      </w:r>
      <w:r w:rsidRPr="003137CA">
        <w:rPr>
          <w:rFonts w:ascii="Arial" w:hAnsi="Arial" w:cs="Arial"/>
        </w:rPr>
        <w:t xml:space="preserve"> used for UL transmission while transmitting the same TB repeatedly 5 times within one TDD </w:t>
      </w:r>
      <w:r w:rsidR="00DF2C76">
        <w:rPr>
          <w:rFonts w:ascii="Arial" w:hAnsi="Arial" w:cs="Arial"/>
        </w:rPr>
        <w:t>period. In both cases, 30 PRBs are</w:t>
      </w:r>
      <w:r w:rsidRPr="003137CA">
        <w:rPr>
          <w:rFonts w:ascii="Arial" w:hAnsi="Arial" w:cs="Arial"/>
        </w:rPr>
        <w:t xml:space="preserve"> allocated for UL transmission in SBFD/UL slot. For </w:t>
      </w:r>
      <w:proofErr w:type="spellStart"/>
      <w:r w:rsidRPr="003137CA">
        <w:rPr>
          <w:rFonts w:ascii="Arial" w:hAnsi="Arial" w:cs="Arial"/>
        </w:rPr>
        <w:t>TBoMS</w:t>
      </w:r>
      <w:proofErr w:type="spellEnd"/>
      <w:r w:rsidRPr="003137CA">
        <w:rPr>
          <w:rFonts w:ascii="Arial" w:hAnsi="Arial" w:cs="Arial"/>
        </w:rPr>
        <w:t xml:space="preserve"> in SBFD, 4 SBFD slots and 1 UL slot </w:t>
      </w:r>
      <w:r w:rsidR="00DF2C76">
        <w:rPr>
          <w:rFonts w:ascii="Arial" w:hAnsi="Arial" w:cs="Arial"/>
        </w:rPr>
        <w:t>are</w:t>
      </w:r>
      <w:r w:rsidRPr="003137CA">
        <w:rPr>
          <w:rFonts w:ascii="Arial" w:hAnsi="Arial" w:cs="Arial"/>
        </w:rPr>
        <w:t xml:space="preserve"> used for UL transmission and one TB </w:t>
      </w:r>
      <w:r w:rsidR="00DF2C76">
        <w:rPr>
          <w:rFonts w:ascii="Arial" w:hAnsi="Arial" w:cs="Arial"/>
        </w:rPr>
        <w:t>i</w:t>
      </w:r>
      <w:r w:rsidRPr="003137CA">
        <w:rPr>
          <w:rFonts w:ascii="Arial" w:hAnsi="Arial" w:cs="Arial"/>
        </w:rPr>
        <w:t>s transmitted over 5 S</w:t>
      </w:r>
      <w:r w:rsidR="00DF2C76">
        <w:rPr>
          <w:rFonts w:ascii="Arial" w:hAnsi="Arial" w:cs="Arial"/>
        </w:rPr>
        <w:t>BFD/UL slots. Note that 6 PRBs are</w:t>
      </w:r>
      <w:r w:rsidRPr="003137CA">
        <w:rPr>
          <w:rFonts w:ascii="Arial" w:hAnsi="Arial" w:cs="Arial"/>
        </w:rPr>
        <w:t xml:space="preserve"> allocated for </w:t>
      </w:r>
      <w:proofErr w:type="spellStart"/>
      <w:r w:rsidRPr="003137CA">
        <w:rPr>
          <w:rFonts w:ascii="Arial" w:hAnsi="Arial" w:cs="Arial"/>
        </w:rPr>
        <w:t>TBoMS</w:t>
      </w:r>
      <w:proofErr w:type="spellEnd"/>
      <w:r w:rsidRPr="003137CA">
        <w:rPr>
          <w:rFonts w:ascii="Arial" w:hAnsi="Arial" w:cs="Arial"/>
        </w:rPr>
        <w:t xml:space="preserve"> transmission. </w:t>
      </w:r>
      <w:r w:rsidR="006B0461" w:rsidRPr="003137CA">
        <w:rPr>
          <w:rFonts w:ascii="Arial" w:hAnsi="Arial" w:cs="Arial"/>
        </w:rPr>
        <w:t>For UL slots, we generate additive Gaussian noise with INR of 27.2 dB for UE-</w:t>
      </w:r>
      <w:proofErr w:type="spellStart"/>
      <w:r w:rsidR="006B0461" w:rsidRPr="003137CA">
        <w:rPr>
          <w:rFonts w:ascii="Arial" w:hAnsi="Arial" w:cs="Arial"/>
        </w:rPr>
        <w:t>gNB</w:t>
      </w:r>
      <w:proofErr w:type="spellEnd"/>
      <w:r w:rsidR="006B0461" w:rsidRPr="003137CA">
        <w:rPr>
          <w:rFonts w:ascii="Arial" w:hAnsi="Arial" w:cs="Arial"/>
        </w:rPr>
        <w:t xml:space="preserve"> interference power and for SBFD slots, we generate additive Gaussian noise with </w:t>
      </w:r>
      <w:r w:rsidR="006B0461" w:rsidRPr="007708E5">
        <w:rPr>
          <w:rFonts w:ascii="Arial" w:hAnsi="Arial" w:cs="Arial"/>
        </w:rPr>
        <w:t xml:space="preserve">INR of 27.59 dB for self-interference, co-site </w:t>
      </w:r>
      <w:r w:rsidR="009049E9">
        <w:rPr>
          <w:rFonts w:ascii="Arial" w:hAnsi="Arial" w:cs="Arial"/>
        </w:rPr>
        <w:t>inter-</w:t>
      </w:r>
      <w:proofErr w:type="spellStart"/>
      <w:r w:rsidR="009049E9">
        <w:rPr>
          <w:rFonts w:ascii="Arial" w:hAnsi="Arial" w:cs="Arial"/>
        </w:rPr>
        <w:t>ector</w:t>
      </w:r>
      <w:proofErr w:type="spellEnd"/>
      <w:r w:rsidR="009049E9">
        <w:rPr>
          <w:rFonts w:ascii="Arial" w:hAnsi="Arial" w:cs="Arial"/>
        </w:rPr>
        <w:t xml:space="preserve"> CLI</w:t>
      </w:r>
      <w:r w:rsidR="006B0461" w:rsidRPr="007708E5">
        <w:rPr>
          <w:rFonts w:ascii="Arial" w:hAnsi="Arial" w:cs="Arial"/>
        </w:rPr>
        <w:t xml:space="preserve">, </w:t>
      </w:r>
      <w:proofErr w:type="spellStart"/>
      <w:r w:rsidR="006B0461" w:rsidRPr="007708E5">
        <w:rPr>
          <w:rFonts w:ascii="Arial" w:hAnsi="Arial" w:cs="Arial"/>
        </w:rPr>
        <w:t>gNB-gNB</w:t>
      </w:r>
      <w:proofErr w:type="spellEnd"/>
      <w:r w:rsidR="006B0461" w:rsidRPr="007708E5">
        <w:rPr>
          <w:rFonts w:ascii="Arial" w:hAnsi="Arial" w:cs="Arial"/>
        </w:rPr>
        <w:t xml:space="preserve"> CLI and UE-</w:t>
      </w:r>
      <w:proofErr w:type="spellStart"/>
      <w:r w:rsidR="006B0461" w:rsidRPr="007708E5">
        <w:rPr>
          <w:rFonts w:ascii="Arial" w:hAnsi="Arial" w:cs="Arial"/>
        </w:rPr>
        <w:t>gNB</w:t>
      </w:r>
      <w:proofErr w:type="spellEnd"/>
      <w:r w:rsidR="006B0461" w:rsidRPr="007708E5">
        <w:rPr>
          <w:rFonts w:ascii="Arial" w:hAnsi="Arial" w:cs="Arial"/>
        </w:rPr>
        <w:t xml:space="preserve"> interference.</w:t>
      </w:r>
    </w:p>
    <w:p w14:paraId="1853D6E8" w14:textId="6E7B311A" w:rsidR="00D77D8F" w:rsidRPr="003137CA" w:rsidRDefault="00FB56E3" w:rsidP="00055352">
      <w:pPr>
        <w:ind w:firstLineChars="100" w:firstLine="200"/>
        <w:rPr>
          <w:rFonts w:ascii="Arial" w:hAnsi="Arial" w:cs="Arial"/>
        </w:rPr>
      </w:pPr>
      <w:r w:rsidRPr="007708E5">
        <w:rPr>
          <w:rFonts w:ascii="Arial" w:hAnsi="Arial" w:cs="Arial"/>
        </w:rPr>
        <w:t xml:space="preserve">Figure </w:t>
      </w:r>
      <w:r w:rsidR="00F13452" w:rsidRPr="007708E5">
        <w:rPr>
          <w:rFonts w:ascii="Arial" w:hAnsi="Arial" w:cs="Arial"/>
        </w:rPr>
        <w:t xml:space="preserve">25 </w:t>
      </w:r>
      <w:r w:rsidRPr="007708E5">
        <w:rPr>
          <w:rFonts w:ascii="Arial" w:hAnsi="Arial" w:cs="Arial"/>
        </w:rPr>
        <w:t>shows that the demodulation performance of SBFD</w:t>
      </w:r>
      <w:r w:rsidR="00D77D8F" w:rsidRPr="007708E5">
        <w:rPr>
          <w:rFonts w:ascii="Arial" w:hAnsi="Arial" w:cs="Arial"/>
        </w:rPr>
        <w:t xml:space="preserve"> with PUSCH repetition type A and JCE</w:t>
      </w:r>
      <w:r w:rsidRPr="007708E5">
        <w:rPr>
          <w:rFonts w:ascii="Arial" w:hAnsi="Arial" w:cs="Arial"/>
        </w:rPr>
        <w:t xml:space="preserve"> can be improved by utilizing additional UL resources and more repetitions in SBFD slots compared to TDD. We can observe</w:t>
      </w:r>
      <w:r w:rsidRPr="003137CA">
        <w:rPr>
          <w:rFonts w:ascii="Arial" w:hAnsi="Arial" w:cs="Arial"/>
        </w:rPr>
        <w:t xml:space="preserve"> an SNR gain of about 6.5 dB for </w:t>
      </w:r>
      <w:r w:rsidR="00D77D8F" w:rsidRPr="003137CA">
        <w:rPr>
          <w:rFonts w:ascii="Arial" w:hAnsi="Arial" w:cs="Arial"/>
        </w:rPr>
        <w:t>Case 4 (PUSCH repetition type A and JCE)</w:t>
      </w:r>
      <w:r w:rsidRPr="003137CA">
        <w:rPr>
          <w:rFonts w:ascii="Arial" w:hAnsi="Arial" w:cs="Arial"/>
        </w:rPr>
        <w:t xml:space="preserve"> at 10% target BLER. On the other hand, it seems that an SNR gain is not observed when using </w:t>
      </w:r>
      <w:proofErr w:type="spellStart"/>
      <w:r w:rsidRPr="003137CA">
        <w:rPr>
          <w:rFonts w:ascii="Arial" w:hAnsi="Arial" w:cs="Arial"/>
        </w:rPr>
        <w:t>TBoMS</w:t>
      </w:r>
      <w:proofErr w:type="spellEnd"/>
      <w:r w:rsidRPr="003137CA">
        <w:rPr>
          <w:rFonts w:ascii="Arial" w:hAnsi="Arial" w:cs="Arial"/>
        </w:rPr>
        <w:t xml:space="preserve">. However, given the number of PRBs, the transmission power per RB of </w:t>
      </w:r>
      <w:proofErr w:type="spellStart"/>
      <w:r w:rsidRPr="003137CA">
        <w:rPr>
          <w:rFonts w:ascii="Arial" w:hAnsi="Arial" w:cs="Arial"/>
        </w:rPr>
        <w:t>TBoMS</w:t>
      </w:r>
      <w:proofErr w:type="spellEnd"/>
      <w:r w:rsidRPr="003137CA">
        <w:rPr>
          <w:rFonts w:ascii="Arial" w:hAnsi="Arial" w:cs="Arial"/>
        </w:rPr>
        <w:t xml:space="preserve"> is higher than that of the TDD system. </w:t>
      </w:r>
    </w:p>
    <w:p w14:paraId="60EF6D6F" w14:textId="627F6853" w:rsidR="00FB56E3" w:rsidRPr="003137CA" w:rsidRDefault="00D77D8F" w:rsidP="00D77D8F">
      <w:pPr>
        <w:ind w:firstLineChars="100" w:firstLine="200"/>
        <w:rPr>
          <w:rFonts w:ascii="Arial" w:hAnsi="Arial" w:cs="Arial"/>
        </w:rPr>
      </w:pPr>
      <w:r w:rsidRPr="003137CA">
        <w:rPr>
          <w:rFonts w:ascii="Arial" w:hAnsi="Arial" w:cs="Arial"/>
        </w:rPr>
        <w:t xml:space="preserve">It is worth noting that we apple 2D-MMSE joint channel estimation where the interference power also taken into account in the channel estimator. That is, the channel estimation performance is slightly degraded in SBFD symbols due to higher interference. In addition we assume that </w:t>
      </w:r>
      <w:r w:rsidR="00FB56E3" w:rsidRPr="003137CA">
        <w:rPr>
          <w:rFonts w:ascii="Arial" w:hAnsi="Arial" w:cs="Arial"/>
        </w:rPr>
        <w:t>the power of interference and noise can be perfectly</w:t>
      </w:r>
      <w:r w:rsidRPr="003137CA">
        <w:rPr>
          <w:rFonts w:ascii="Arial" w:hAnsi="Arial" w:cs="Arial"/>
        </w:rPr>
        <w:t xml:space="preserve"> estimated at the receiver end.</w:t>
      </w:r>
    </w:p>
    <w:p w14:paraId="5C4623B3" w14:textId="030AD347" w:rsidR="00FB56E3" w:rsidRPr="003137CA" w:rsidRDefault="00FB56E3" w:rsidP="00055352">
      <w:pPr>
        <w:ind w:firstLineChars="100" w:firstLine="200"/>
        <w:rPr>
          <w:rFonts w:ascii="Arial" w:hAnsi="Arial" w:cs="Arial"/>
        </w:rPr>
      </w:pPr>
      <w:r w:rsidRPr="007708E5">
        <w:rPr>
          <w:rFonts w:ascii="Arial" w:hAnsi="Arial" w:cs="Arial"/>
        </w:rPr>
        <w:t xml:space="preserve">In Table </w:t>
      </w:r>
      <w:r w:rsidR="003137C2">
        <w:rPr>
          <w:rFonts w:ascii="Arial" w:hAnsi="Arial" w:cs="Arial"/>
        </w:rPr>
        <w:t>17</w:t>
      </w:r>
      <w:r w:rsidRPr="007708E5">
        <w:rPr>
          <w:rFonts w:ascii="Arial" w:hAnsi="Arial" w:cs="Arial"/>
        </w:rPr>
        <w:t>, required SNR, maximum coupling loss (MCL), maximum isotropic loss (MIL) and maximum path loss (MPL) are</w:t>
      </w:r>
      <w:r w:rsidRPr="003137CA">
        <w:rPr>
          <w:rFonts w:ascii="Arial" w:hAnsi="Arial" w:cs="Arial"/>
        </w:rPr>
        <w:t xml:space="preserve"> summarized for each transmission scheme. All these metrics </w:t>
      </w:r>
      <w:r w:rsidR="00DF2C76">
        <w:rPr>
          <w:rFonts w:ascii="Arial" w:hAnsi="Arial" w:cs="Arial"/>
        </w:rPr>
        <w:t>are</w:t>
      </w:r>
      <w:r w:rsidRPr="003137CA">
        <w:rPr>
          <w:rFonts w:ascii="Arial" w:hAnsi="Arial" w:cs="Arial"/>
        </w:rPr>
        <w:t xml:space="preserve"> calculated based on the link-budget template </w:t>
      </w:r>
      <w:r w:rsidR="00DF2C76">
        <w:rPr>
          <w:rFonts w:ascii="Arial" w:hAnsi="Arial" w:cs="Arial"/>
        </w:rPr>
        <w:t>of Rel-17 coverage enhancement</w:t>
      </w:r>
      <w:r w:rsidRPr="003137CA">
        <w:rPr>
          <w:rFonts w:ascii="Arial" w:hAnsi="Arial" w:cs="Arial"/>
        </w:rPr>
        <w:t xml:space="preserve">. For </w:t>
      </w:r>
      <w:proofErr w:type="spellStart"/>
      <w:r w:rsidRPr="003137CA">
        <w:rPr>
          <w:rFonts w:ascii="Arial" w:hAnsi="Arial" w:cs="Arial"/>
        </w:rPr>
        <w:t>TBoMS</w:t>
      </w:r>
      <w:proofErr w:type="spellEnd"/>
      <w:r w:rsidRPr="003137CA">
        <w:rPr>
          <w:rFonts w:ascii="Arial" w:hAnsi="Arial" w:cs="Arial"/>
        </w:rPr>
        <w:t xml:space="preserve"> in SBFD, it has a similar required SNR value to that of TDD, but due to the higher power spectrum density associated with the fewer number of PRBs, similar values for MCL, MIL and MPL can be obtained when using </w:t>
      </w:r>
      <w:proofErr w:type="spellStart"/>
      <w:r w:rsidRPr="003137CA">
        <w:rPr>
          <w:rFonts w:ascii="Arial" w:hAnsi="Arial" w:cs="Arial"/>
        </w:rPr>
        <w:t>TBoMS</w:t>
      </w:r>
      <w:proofErr w:type="spellEnd"/>
      <w:r w:rsidRPr="003137CA">
        <w:rPr>
          <w:rFonts w:ascii="Arial" w:hAnsi="Arial" w:cs="Arial"/>
        </w:rPr>
        <w:t xml:space="preserve"> as well as when using PUSCH repetition type A. We </w:t>
      </w:r>
      <w:r w:rsidR="00DF2C76">
        <w:rPr>
          <w:rFonts w:ascii="Arial" w:hAnsi="Arial" w:cs="Arial"/>
        </w:rPr>
        <w:t>do</w:t>
      </w:r>
      <w:r w:rsidRPr="003137CA">
        <w:rPr>
          <w:rFonts w:ascii="Arial" w:hAnsi="Arial" w:cs="Arial"/>
        </w:rPr>
        <w:t xml:space="preserve"> not consider the receiver blocking model during the link-budget analysis.  </w:t>
      </w:r>
    </w:p>
    <w:p w14:paraId="4D873CC2" w14:textId="1C5E5A69" w:rsidR="00FB56E3" w:rsidRPr="003137CA" w:rsidRDefault="007708E5" w:rsidP="00055352">
      <w:pPr>
        <w:ind w:firstLineChars="100" w:firstLine="200"/>
        <w:jc w:val="center"/>
        <w:rPr>
          <w:rFonts w:ascii="Arial" w:hAnsi="Arial" w:cs="Arial"/>
        </w:rPr>
      </w:pPr>
      <w:r w:rsidRPr="007708E5">
        <w:rPr>
          <w:rFonts w:ascii="Arial" w:hAnsi="Arial" w:cs="Arial"/>
        </w:rPr>
        <w:lastRenderedPageBreak/>
        <w:t xml:space="preserve"> </w:t>
      </w:r>
      <w:r>
        <w:rPr>
          <w:rFonts w:ascii="Arial" w:hAnsi="Arial" w:cs="Arial"/>
          <w:noProof/>
          <w:lang w:val="en-US"/>
        </w:rPr>
        <w:drawing>
          <wp:inline distT="0" distB="0" distL="0" distR="0" wp14:anchorId="4A0604BD" wp14:editId="53AFDA81">
            <wp:extent cx="5340350" cy="4006850"/>
            <wp:effectExtent l="0" t="0" r="0" b="0"/>
            <wp:docPr id="331" name="그림 331" descr="C:\Users\kyungj.choi\AppData\Local\Microsoft\Windows\INetCache\Content.MSO\9307E9E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yungj.choi\AppData\Local\Microsoft\Windows\INetCache\Content.MSO\9307E9E2.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0350" cy="4006850"/>
                    </a:xfrm>
                    <a:prstGeom prst="rect">
                      <a:avLst/>
                    </a:prstGeom>
                    <a:noFill/>
                    <a:ln>
                      <a:noFill/>
                    </a:ln>
                  </pic:spPr>
                </pic:pic>
              </a:graphicData>
            </a:graphic>
          </wp:inline>
        </w:drawing>
      </w:r>
    </w:p>
    <w:p w14:paraId="5832B192" w14:textId="77777777" w:rsidR="00FB56E3" w:rsidRPr="003137CA" w:rsidRDefault="00FB56E3" w:rsidP="00055352">
      <w:pPr>
        <w:jc w:val="center"/>
        <w:rPr>
          <w:rFonts w:ascii="Arial" w:eastAsiaTheme="minorEastAsia" w:hAnsi="Arial" w:cs="Arial"/>
          <w:b/>
          <w:lang w:val="en-US"/>
        </w:rPr>
      </w:pPr>
      <w:r w:rsidRPr="003137CA">
        <w:rPr>
          <w:rFonts w:ascii="Arial" w:eastAsiaTheme="minorEastAsia" w:hAnsi="Arial" w:cs="Arial"/>
          <w:b/>
          <w:lang w:val="en-US"/>
        </w:rPr>
        <w:t xml:space="preserve">Figure 25. Link-level simulation results for FR1 with maximum resource utilization at </w:t>
      </w:r>
      <w:proofErr w:type="spellStart"/>
      <w:r w:rsidRPr="003137CA">
        <w:rPr>
          <w:rFonts w:ascii="Arial" w:eastAsiaTheme="minorEastAsia" w:hAnsi="Arial" w:cs="Arial"/>
          <w:b/>
          <w:lang w:val="en-US"/>
        </w:rPr>
        <w:t>gNB</w:t>
      </w:r>
      <w:proofErr w:type="spellEnd"/>
    </w:p>
    <w:p w14:paraId="2BD318BD" w14:textId="77777777" w:rsidR="00FB56E3" w:rsidRPr="003137CA" w:rsidRDefault="00FB56E3" w:rsidP="00055352">
      <w:pPr>
        <w:rPr>
          <w:rFonts w:ascii="Arial" w:hAnsi="Arial" w:cs="Arial"/>
          <w:lang w:val="en-US"/>
        </w:rPr>
      </w:pPr>
    </w:p>
    <w:p w14:paraId="5C68D74F" w14:textId="3233C55E" w:rsidR="00FB56E3" w:rsidRPr="003137CA" w:rsidRDefault="00FB56E3" w:rsidP="00055352">
      <w:pPr>
        <w:pStyle w:val="TH"/>
        <w:rPr>
          <w:rFonts w:cs="Arial"/>
          <w:lang w:eastAsia="zh-CN"/>
        </w:rPr>
      </w:pPr>
      <w:r w:rsidRPr="003137CA">
        <w:rPr>
          <w:rFonts w:cs="Arial"/>
        </w:rPr>
        <w:t xml:space="preserve">Table </w:t>
      </w:r>
      <w:r w:rsidR="003137C2">
        <w:rPr>
          <w:rFonts w:eastAsiaTheme="minorEastAsia" w:cs="Arial"/>
        </w:rPr>
        <w:t>17</w:t>
      </w:r>
      <w:r w:rsidRPr="003137CA">
        <w:rPr>
          <w:rFonts w:eastAsiaTheme="minorEastAsia" w:cs="Arial"/>
        </w:rPr>
        <w:t>:</w:t>
      </w:r>
      <w:r w:rsidRPr="003137CA">
        <w:rPr>
          <w:rFonts w:cs="Arial"/>
        </w:rPr>
        <w:t xml:space="preserve"> </w:t>
      </w:r>
      <w:r w:rsidR="006A2FC0" w:rsidRPr="003137CA">
        <w:rPr>
          <w:rFonts w:cs="Arial"/>
        </w:rPr>
        <w:t>UL coverage metrics for FR1 (full RB utilization)</w:t>
      </w:r>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86"/>
        <w:gridCol w:w="951"/>
        <w:gridCol w:w="948"/>
        <w:gridCol w:w="951"/>
        <w:gridCol w:w="2754"/>
      </w:tblGrid>
      <w:tr w:rsidR="006A2FC0" w:rsidRPr="003137CA" w14:paraId="625D94A7" w14:textId="77777777" w:rsidTr="006A2FC0">
        <w:trPr>
          <w:trHeight w:val="348"/>
          <w:jc w:val="center"/>
        </w:trPr>
        <w:tc>
          <w:tcPr>
            <w:tcW w:w="5000" w:type="pct"/>
            <w:gridSpan w:val="6"/>
            <w:shd w:val="clear" w:color="auto" w:fill="auto"/>
            <w:vAlign w:val="center"/>
          </w:tcPr>
          <w:p w14:paraId="1384A293" w14:textId="2D8A1DFE" w:rsidR="006A2FC0" w:rsidRPr="003137CA" w:rsidRDefault="006A2FC0" w:rsidP="006A2FC0">
            <w:pPr>
              <w:jc w:val="center"/>
              <w:rPr>
                <w:rFonts w:ascii="Arial" w:hAnsi="Arial" w:cs="Arial"/>
              </w:rPr>
            </w:pPr>
            <w:r w:rsidRPr="003137CA">
              <w:rPr>
                <w:rFonts w:ascii="Arial" w:hAnsi="Arial" w:cs="Arial"/>
              </w:rPr>
              <w:t>PUSCH-FR1-Urban Macro</w:t>
            </w:r>
          </w:p>
        </w:tc>
      </w:tr>
      <w:tr w:rsidR="006A2FC0" w:rsidRPr="003137CA" w14:paraId="64DFCC17" w14:textId="77777777" w:rsidTr="006A2FC0">
        <w:trPr>
          <w:trHeight w:val="707"/>
          <w:jc w:val="center"/>
        </w:trPr>
        <w:tc>
          <w:tcPr>
            <w:tcW w:w="737" w:type="pct"/>
            <w:vAlign w:val="center"/>
          </w:tcPr>
          <w:p w14:paraId="3B1CADCC" w14:textId="77777777" w:rsidR="006A2FC0" w:rsidRPr="003137CA" w:rsidRDefault="006A2FC0" w:rsidP="00955405">
            <w:pPr>
              <w:jc w:val="center"/>
              <w:rPr>
                <w:rFonts w:ascii="Arial" w:hAnsi="Arial" w:cs="Arial"/>
                <w:sz w:val="18"/>
                <w:szCs w:val="18"/>
              </w:rPr>
            </w:pPr>
            <w:r w:rsidRPr="003137CA">
              <w:rPr>
                <w:rFonts w:ascii="Arial" w:hAnsi="Arial" w:cs="Arial"/>
                <w:sz w:val="18"/>
                <w:szCs w:val="18"/>
              </w:rPr>
              <w:t>TDD/SBFD</w:t>
            </w:r>
          </w:p>
        </w:tc>
        <w:tc>
          <w:tcPr>
            <w:tcW w:w="692" w:type="pct"/>
            <w:vAlign w:val="center"/>
          </w:tcPr>
          <w:p w14:paraId="564450DC" w14:textId="77777777" w:rsidR="006A2FC0" w:rsidRPr="003137CA" w:rsidRDefault="006A2FC0" w:rsidP="00955405">
            <w:pPr>
              <w:jc w:val="center"/>
              <w:rPr>
                <w:rFonts w:ascii="Arial" w:hAnsi="Arial" w:cs="Arial"/>
                <w:sz w:val="18"/>
                <w:szCs w:val="18"/>
              </w:rPr>
            </w:pPr>
            <w:r w:rsidRPr="003137CA">
              <w:rPr>
                <w:rFonts w:ascii="Arial" w:hAnsi="Arial" w:cs="Arial"/>
                <w:sz w:val="18"/>
                <w:szCs w:val="18"/>
              </w:rPr>
              <w:t>Required SNR</w:t>
            </w:r>
          </w:p>
        </w:tc>
        <w:tc>
          <w:tcPr>
            <w:tcW w:w="606" w:type="pct"/>
            <w:shd w:val="clear" w:color="auto" w:fill="auto"/>
            <w:vAlign w:val="center"/>
          </w:tcPr>
          <w:p w14:paraId="15DEFB64" w14:textId="77777777" w:rsidR="006A2FC0" w:rsidRPr="003137CA" w:rsidRDefault="006A2FC0" w:rsidP="00955405">
            <w:pPr>
              <w:jc w:val="center"/>
              <w:rPr>
                <w:rFonts w:ascii="Arial" w:hAnsi="Arial" w:cs="Arial"/>
                <w:sz w:val="18"/>
                <w:szCs w:val="18"/>
              </w:rPr>
            </w:pPr>
            <w:r w:rsidRPr="003137CA">
              <w:rPr>
                <w:rFonts w:ascii="Arial" w:hAnsi="Arial" w:cs="Arial"/>
                <w:sz w:val="18"/>
                <w:szCs w:val="18"/>
              </w:rPr>
              <w:t>MCL</w:t>
            </w:r>
          </w:p>
        </w:tc>
        <w:tc>
          <w:tcPr>
            <w:tcW w:w="604" w:type="pct"/>
            <w:shd w:val="clear" w:color="auto" w:fill="auto"/>
            <w:vAlign w:val="center"/>
          </w:tcPr>
          <w:p w14:paraId="265EDB49" w14:textId="77777777" w:rsidR="006A2FC0" w:rsidRPr="003137CA" w:rsidRDefault="006A2FC0" w:rsidP="00955405">
            <w:pPr>
              <w:jc w:val="center"/>
              <w:rPr>
                <w:rFonts w:ascii="Arial" w:hAnsi="Arial" w:cs="Arial"/>
                <w:sz w:val="18"/>
                <w:szCs w:val="18"/>
              </w:rPr>
            </w:pPr>
            <w:r w:rsidRPr="003137CA">
              <w:rPr>
                <w:rFonts w:ascii="Arial" w:hAnsi="Arial" w:cs="Arial"/>
                <w:sz w:val="18"/>
                <w:szCs w:val="18"/>
              </w:rPr>
              <w:t>MIL</w:t>
            </w:r>
          </w:p>
        </w:tc>
        <w:tc>
          <w:tcPr>
            <w:tcW w:w="606" w:type="pct"/>
            <w:shd w:val="clear" w:color="auto" w:fill="auto"/>
            <w:vAlign w:val="center"/>
          </w:tcPr>
          <w:p w14:paraId="200F3C97" w14:textId="77777777" w:rsidR="006A2FC0" w:rsidRPr="003137CA" w:rsidRDefault="006A2FC0" w:rsidP="00955405">
            <w:pPr>
              <w:jc w:val="center"/>
              <w:rPr>
                <w:rFonts w:ascii="Arial" w:hAnsi="Arial" w:cs="Arial"/>
                <w:sz w:val="18"/>
                <w:szCs w:val="18"/>
              </w:rPr>
            </w:pPr>
            <w:r w:rsidRPr="003137CA">
              <w:rPr>
                <w:rFonts w:ascii="Arial" w:hAnsi="Arial" w:cs="Arial"/>
                <w:sz w:val="18"/>
                <w:szCs w:val="18"/>
              </w:rPr>
              <w:t>MPL</w:t>
            </w:r>
          </w:p>
        </w:tc>
        <w:tc>
          <w:tcPr>
            <w:tcW w:w="1755" w:type="pct"/>
            <w:shd w:val="clear" w:color="auto" w:fill="auto"/>
            <w:vAlign w:val="center"/>
          </w:tcPr>
          <w:p w14:paraId="039421C2" w14:textId="77777777" w:rsidR="006A2FC0" w:rsidRPr="003137CA" w:rsidRDefault="006A2FC0" w:rsidP="00955405">
            <w:pPr>
              <w:jc w:val="center"/>
              <w:rPr>
                <w:rFonts w:ascii="Arial" w:hAnsi="Arial" w:cs="Arial"/>
                <w:sz w:val="18"/>
                <w:szCs w:val="18"/>
              </w:rPr>
            </w:pPr>
            <w:r w:rsidRPr="003137CA">
              <w:rPr>
                <w:rFonts w:ascii="Arial" w:hAnsi="Arial" w:cs="Arial"/>
                <w:sz w:val="18"/>
                <w:szCs w:val="18"/>
              </w:rPr>
              <w:t>Key assumptions</w:t>
            </w:r>
          </w:p>
        </w:tc>
      </w:tr>
      <w:tr w:rsidR="00EE057E" w:rsidRPr="003137CA" w14:paraId="45FEB3EB" w14:textId="77777777" w:rsidTr="006A2FC0">
        <w:trPr>
          <w:trHeight w:val="348"/>
          <w:jc w:val="center"/>
        </w:trPr>
        <w:tc>
          <w:tcPr>
            <w:tcW w:w="737" w:type="pct"/>
            <w:vAlign w:val="center"/>
          </w:tcPr>
          <w:p w14:paraId="78A58C88" w14:textId="35054839" w:rsidR="00EE057E" w:rsidRPr="003137CA" w:rsidDel="00DA0775" w:rsidRDefault="00EE057E" w:rsidP="00EE057E">
            <w:pPr>
              <w:jc w:val="center"/>
              <w:rPr>
                <w:rFonts w:ascii="Arial" w:hAnsi="Arial" w:cs="Arial"/>
                <w:sz w:val="18"/>
                <w:szCs w:val="18"/>
              </w:rPr>
            </w:pPr>
            <w:r w:rsidRPr="003137CA">
              <w:rPr>
                <w:rFonts w:ascii="Arial" w:hAnsi="Arial" w:cs="Arial"/>
                <w:sz w:val="18"/>
                <w:szCs w:val="18"/>
              </w:rPr>
              <w:t>TDD</w:t>
            </w:r>
          </w:p>
        </w:tc>
        <w:tc>
          <w:tcPr>
            <w:tcW w:w="692" w:type="pct"/>
            <w:vAlign w:val="center"/>
          </w:tcPr>
          <w:p w14:paraId="020D391E" w14:textId="5B1E6A49" w:rsidR="00EE057E" w:rsidRPr="003137CA" w:rsidRDefault="00EE057E" w:rsidP="00EE057E">
            <w:pPr>
              <w:jc w:val="center"/>
              <w:rPr>
                <w:rFonts w:ascii="Arial" w:hAnsi="Arial" w:cs="Arial"/>
                <w:sz w:val="18"/>
                <w:szCs w:val="18"/>
              </w:rPr>
            </w:pPr>
            <w:r>
              <w:rPr>
                <w:rFonts w:ascii="Arial" w:hAnsi="Arial" w:cs="Arial" w:hint="eastAsia"/>
                <w:sz w:val="18"/>
                <w:szCs w:val="18"/>
              </w:rPr>
              <w:t>1.69</w:t>
            </w:r>
          </w:p>
        </w:tc>
        <w:tc>
          <w:tcPr>
            <w:tcW w:w="606" w:type="pct"/>
            <w:shd w:val="clear" w:color="auto" w:fill="auto"/>
            <w:vAlign w:val="center"/>
          </w:tcPr>
          <w:p w14:paraId="5054E32D" w14:textId="1003956A" w:rsidR="00EE057E" w:rsidRPr="003137CA" w:rsidRDefault="00EE057E" w:rsidP="00EE057E">
            <w:pPr>
              <w:jc w:val="center"/>
              <w:rPr>
                <w:rFonts w:ascii="Arial" w:hAnsi="Arial" w:cs="Arial"/>
                <w:sz w:val="18"/>
                <w:szCs w:val="18"/>
              </w:rPr>
            </w:pPr>
            <w:r>
              <w:rPr>
                <w:rFonts w:ascii="Arial" w:hAnsi="Arial" w:cs="Arial" w:hint="eastAsia"/>
                <w:sz w:val="18"/>
                <w:szCs w:val="18"/>
              </w:rPr>
              <w:t>128.56</w:t>
            </w:r>
          </w:p>
        </w:tc>
        <w:tc>
          <w:tcPr>
            <w:tcW w:w="604" w:type="pct"/>
            <w:shd w:val="clear" w:color="auto" w:fill="auto"/>
            <w:vAlign w:val="center"/>
          </w:tcPr>
          <w:p w14:paraId="639C26CA" w14:textId="18EAAC09" w:rsidR="00EE057E" w:rsidRPr="003137CA" w:rsidRDefault="00EE057E" w:rsidP="00EE057E">
            <w:pPr>
              <w:jc w:val="center"/>
              <w:rPr>
                <w:rFonts w:ascii="Arial" w:hAnsi="Arial" w:cs="Arial"/>
                <w:sz w:val="18"/>
                <w:szCs w:val="18"/>
              </w:rPr>
            </w:pPr>
            <w:r>
              <w:rPr>
                <w:rFonts w:ascii="Arial" w:hAnsi="Arial" w:cs="Arial" w:hint="eastAsia"/>
                <w:sz w:val="18"/>
                <w:szCs w:val="18"/>
              </w:rPr>
              <w:t>134.32</w:t>
            </w:r>
          </w:p>
        </w:tc>
        <w:tc>
          <w:tcPr>
            <w:tcW w:w="606" w:type="pct"/>
            <w:shd w:val="clear" w:color="auto" w:fill="auto"/>
            <w:vAlign w:val="center"/>
          </w:tcPr>
          <w:p w14:paraId="7889045F" w14:textId="2CD27BD5" w:rsidR="00EE057E" w:rsidRPr="003137CA" w:rsidRDefault="00EE057E" w:rsidP="00EE057E">
            <w:pPr>
              <w:jc w:val="center"/>
              <w:rPr>
                <w:rFonts w:ascii="Arial" w:hAnsi="Arial" w:cs="Arial"/>
                <w:sz w:val="18"/>
                <w:szCs w:val="18"/>
              </w:rPr>
            </w:pPr>
            <w:r>
              <w:rPr>
                <w:rFonts w:ascii="Arial" w:hAnsi="Arial" w:cs="Arial" w:hint="eastAsia"/>
                <w:sz w:val="18"/>
                <w:szCs w:val="18"/>
              </w:rPr>
              <w:t>103.59</w:t>
            </w:r>
          </w:p>
        </w:tc>
        <w:tc>
          <w:tcPr>
            <w:tcW w:w="1755" w:type="pct"/>
            <w:vMerge w:val="restart"/>
            <w:shd w:val="clear" w:color="auto" w:fill="auto"/>
            <w:vAlign w:val="center"/>
          </w:tcPr>
          <w:p w14:paraId="1F224D78" w14:textId="6CF0FE9B" w:rsidR="00EE057E" w:rsidRPr="003137CA" w:rsidRDefault="00EE057E" w:rsidP="00EE057E">
            <w:pPr>
              <w:jc w:val="center"/>
              <w:rPr>
                <w:rFonts w:ascii="Arial" w:hAnsi="Arial" w:cs="Arial"/>
                <w:sz w:val="18"/>
                <w:szCs w:val="18"/>
              </w:rPr>
            </w:pPr>
            <w:r w:rsidRPr="003137CA">
              <w:rPr>
                <w:rFonts w:ascii="Arial" w:hAnsi="Arial" w:cs="Arial"/>
                <w:sz w:val="18"/>
                <w:szCs w:val="18"/>
              </w:rPr>
              <w:t>TDD: 30RBs, 1 slot, MCS</w:t>
            </w:r>
            <w:r>
              <w:rPr>
                <w:rFonts w:ascii="Arial" w:hAnsi="Arial" w:cs="Arial"/>
                <w:sz w:val="18"/>
                <w:szCs w:val="18"/>
              </w:rPr>
              <w:t xml:space="preserve"> index </w:t>
            </w:r>
            <w:r w:rsidRPr="003137CA">
              <w:rPr>
                <w:rFonts w:ascii="Arial" w:hAnsi="Arial" w:cs="Arial"/>
                <w:sz w:val="18"/>
                <w:szCs w:val="18"/>
              </w:rPr>
              <w:t xml:space="preserve">4, </w:t>
            </w:r>
            <w:r>
              <w:rPr>
                <w:rFonts w:ascii="Arial" w:hAnsi="Arial" w:cs="Arial"/>
                <w:sz w:val="18"/>
                <w:szCs w:val="18"/>
              </w:rPr>
              <w:t>2</w:t>
            </w:r>
            <w:r w:rsidRPr="003137CA">
              <w:rPr>
                <w:rFonts w:ascii="Arial" w:hAnsi="Arial" w:cs="Arial"/>
                <w:sz w:val="18"/>
                <w:szCs w:val="18"/>
              </w:rPr>
              <w:t xml:space="preserve"> DMRS symbol</w:t>
            </w:r>
          </w:p>
          <w:p w14:paraId="3B79AD6B" w14:textId="74647B6A" w:rsidR="00EE057E" w:rsidRPr="003137CA" w:rsidRDefault="00EE057E" w:rsidP="00EE057E">
            <w:pPr>
              <w:jc w:val="center"/>
              <w:rPr>
                <w:rFonts w:ascii="Arial" w:hAnsi="Arial" w:cs="Arial"/>
                <w:sz w:val="18"/>
                <w:szCs w:val="18"/>
              </w:rPr>
            </w:pPr>
            <w:r w:rsidRPr="003137CA">
              <w:rPr>
                <w:rFonts w:ascii="Arial" w:hAnsi="Arial" w:cs="Arial"/>
                <w:sz w:val="18"/>
                <w:szCs w:val="18"/>
              </w:rPr>
              <w:t>SBFD(Case 4): PUSCH Rep. Type A, 5 Repetitions, JCE for each symbol types, 30RBs, 5slots, MCS</w:t>
            </w:r>
            <w:r>
              <w:rPr>
                <w:rFonts w:ascii="Arial" w:hAnsi="Arial" w:cs="Arial"/>
                <w:sz w:val="18"/>
                <w:szCs w:val="18"/>
              </w:rPr>
              <w:t xml:space="preserve"> index </w:t>
            </w:r>
            <w:r w:rsidRPr="003137CA">
              <w:rPr>
                <w:rFonts w:ascii="Arial" w:hAnsi="Arial" w:cs="Arial"/>
                <w:sz w:val="18"/>
                <w:szCs w:val="18"/>
              </w:rPr>
              <w:t xml:space="preserve">4, </w:t>
            </w:r>
            <w:r>
              <w:rPr>
                <w:rFonts w:ascii="Arial" w:hAnsi="Arial" w:cs="Arial"/>
                <w:sz w:val="18"/>
                <w:szCs w:val="18"/>
              </w:rPr>
              <w:t>2</w:t>
            </w:r>
            <w:r w:rsidRPr="003137CA">
              <w:rPr>
                <w:rFonts w:ascii="Arial" w:hAnsi="Arial" w:cs="Arial"/>
                <w:sz w:val="18"/>
                <w:szCs w:val="18"/>
              </w:rPr>
              <w:t xml:space="preserve"> DMRS symbol per each repetition</w:t>
            </w:r>
          </w:p>
        </w:tc>
      </w:tr>
      <w:tr w:rsidR="00EE057E" w:rsidRPr="003137CA" w14:paraId="366A3D13" w14:textId="77777777" w:rsidTr="006A2FC0">
        <w:trPr>
          <w:trHeight w:val="198"/>
          <w:jc w:val="center"/>
        </w:trPr>
        <w:tc>
          <w:tcPr>
            <w:tcW w:w="737" w:type="pct"/>
            <w:vAlign w:val="center"/>
          </w:tcPr>
          <w:p w14:paraId="5749143D" w14:textId="78FEED27" w:rsidR="00EE057E" w:rsidRPr="003137CA" w:rsidRDefault="00EE057E" w:rsidP="00EE057E">
            <w:pPr>
              <w:jc w:val="center"/>
              <w:rPr>
                <w:rFonts w:ascii="Arial" w:hAnsi="Arial" w:cs="Arial"/>
                <w:sz w:val="18"/>
                <w:szCs w:val="18"/>
              </w:rPr>
            </w:pPr>
            <w:r w:rsidRPr="003137CA">
              <w:rPr>
                <w:rFonts w:ascii="Arial" w:hAnsi="Arial" w:cs="Arial"/>
                <w:sz w:val="18"/>
                <w:szCs w:val="18"/>
              </w:rPr>
              <w:t>SBFD</w:t>
            </w:r>
          </w:p>
        </w:tc>
        <w:tc>
          <w:tcPr>
            <w:tcW w:w="692" w:type="pct"/>
            <w:vAlign w:val="center"/>
          </w:tcPr>
          <w:p w14:paraId="299A4825" w14:textId="447DE2C2" w:rsidR="00EE057E" w:rsidRPr="003137CA" w:rsidRDefault="00EE057E" w:rsidP="00EE057E">
            <w:pPr>
              <w:jc w:val="center"/>
              <w:rPr>
                <w:rFonts w:ascii="Arial" w:hAnsi="Arial" w:cs="Arial"/>
                <w:sz w:val="18"/>
                <w:szCs w:val="18"/>
              </w:rPr>
            </w:pPr>
            <w:r>
              <w:rPr>
                <w:rFonts w:ascii="Arial" w:hAnsi="Arial" w:cs="Arial" w:hint="eastAsia"/>
                <w:sz w:val="18"/>
                <w:szCs w:val="18"/>
              </w:rPr>
              <w:t>-5.12</w:t>
            </w:r>
          </w:p>
        </w:tc>
        <w:tc>
          <w:tcPr>
            <w:tcW w:w="606" w:type="pct"/>
            <w:shd w:val="clear" w:color="auto" w:fill="auto"/>
            <w:vAlign w:val="center"/>
          </w:tcPr>
          <w:p w14:paraId="1ECE8112" w14:textId="09596897" w:rsidR="00EE057E" w:rsidRPr="003137CA" w:rsidRDefault="00EE057E" w:rsidP="00EE057E">
            <w:pPr>
              <w:jc w:val="center"/>
              <w:rPr>
                <w:rFonts w:ascii="Arial" w:hAnsi="Arial" w:cs="Arial"/>
                <w:sz w:val="18"/>
                <w:szCs w:val="18"/>
              </w:rPr>
            </w:pPr>
            <w:r>
              <w:rPr>
                <w:rFonts w:ascii="Arial" w:hAnsi="Arial" w:cs="Arial" w:hint="eastAsia"/>
                <w:sz w:val="18"/>
                <w:szCs w:val="18"/>
              </w:rPr>
              <w:t>135.37</w:t>
            </w:r>
          </w:p>
        </w:tc>
        <w:tc>
          <w:tcPr>
            <w:tcW w:w="604" w:type="pct"/>
            <w:shd w:val="clear" w:color="auto" w:fill="auto"/>
            <w:vAlign w:val="center"/>
          </w:tcPr>
          <w:p w14:paraId="733A49E8" w14:textId="2630DCC0" w:rsidR="00EE057E" w:rsidRPr="003137CA" w:rsidRDefault="00EE057E" w:rsidP="00EE057E">
            <w:pPr>
              <w:jc w:val="center"/>
              <w:rPr>
                <w:rFonts w:ascii="Arial" w:hAnsi="Arial" w:cs="Arial"/>
                <w:sz w:val="18"/>
                <w:szCs w:val="18"/>
              </w:rPr>
            </w:pPr>
            <w:r>
              <w:rPr>
                <w:rFonts w:ascii="Arial" w:hAnsi="Arial" w:cs="Arial" w:hint="eastAsia"/>
                <w:sz w:val="18"/>
                <w:szCs w:val="18"/>
              </w:rPr>
              <w:t>141.13</w:t>
            </w:r>
          </w:p>
        </w:tc>
        <w:tc>
          <w:tcPr>
            <w:tcW w:w="606" w:type="pct"/>
            <w:shd w:val="clear" w:color="auto" w:fill="auto"/>
            <w:vAlign w:val="center"/>
          </w:tcPr>
          <w:p w14:paraId="1E32363B" w14:textId="5893DDD0" w:rsidR="00EE057E" w:rsidRPr="003137CA" w:rsidRDefault="00EE057E" w:rsidP="00EE057E">
            <w:pPr>
              <w:jc w:val="center"/>
              <w:rPr>
                <w:rFonts w:ascii="Arial" w:hAnsi="Arial" w:cs="Arial"/>
                <w:sz w:val="18"/>
                <w:szCs w:val="18"/>
              </w:rPr>
            </w:pPr>
            <w:r>
              <w:rPr>
                <w:rFonts w:ascii="Arial" w:hAnsi="Arial" w:cs="Arial" w:hint="eastAsia"/>
                <w:sz w:val="18"/>
                <w:szCs w:val="18"/>
              </w:rPr>
              <w:t>110.40</w:t>
            </w:r>
          </w:p>
        </w:tc>
        <w:tc>
          <w:tcPr>
            <w:tcW w:w="1755" w:type="pct"/>
            <w:vMerge/>
            <w:shd w:val="clear" w:color="auto" w:fill="auto"/>
            <w:vAlign w:val="center"/>
          </w:tcPr>
          <w:p w14:paraId="07572D1C" w14:textId="77777777" w:rsidR="00EE057E" w:rsidRPr="003137CA" w:rsidRDefault="00EE057E" w:rsidP="00EE057E">
            <w:pPr>
              <w:jc w:val="center"/>
              <w:rPr>
                <w:rFonts w:ascii="Arial" w:hAnsi="Arial" w:cs="Arial"/>
                <w:sz w:val="18"/>
                <w:szCs w:val="18"/>
              </w:rPr>
            </w:pPr>
          </w:p>
        </w:tc>
      </w:tr>
      <w:tr w:rsidR="00EE057E" w:rsidRPr="003137CA" w14:paraId="5E056B95" w14:textId="77777777" w:rsidTr="006A2FC0">
        <w:trPr>
          <w:trHeight w:val="198"/>
          <w:jc w:val="center"/>
        </w:trPr>
        <w:tc>
          <w:tcPr>
            <w:tcW w:w="737" w:type="pct"/>
            <w:vAlign w:val="center"/>
          </w:tcPr>
          <w:p w14:paraId="24B5DAB2" w14:textId="1D362A4A" w:rsidR="00EE057E" w:rsidRPr="003137CA" w:rsidDel="00DA0775" w:rsidRDefault="00EE057E" w:rsidP="00EE057E">
            <w:pPr>
              <w:jc w:val="center"/>
              <w:rPr>
                <w:rFonts w:ascii="Arial" w:hAnsi="Arial" w:cs="Arial"/>
                <w:sz w:val="18"/>
                <w:szCs w:val="18"/>
              </w:rPr>
            </w:pPr>
            <w:r w:rsidRPr="003137CA">
              <w:rPr>
                <w:rFonts w:ascii="Arial" w:hAnsi="Arial" w:cs="Arial"/>
                <w:sz w:val="18"/>
                <w:szCs w:val="18"/>
              </w:rPr>
              <w:t>Gain</w:t>
            </w:r>
          </w:p>
        </w:tc>
        <w:tc>
          <w:tcPr>
            <w:tcW w:w="692" w:type="pct"/>
            <w:vAlign w:val="center"/>
          </w:tcPr>
          <w:p w14:paraId="6F939B81" w14:textId="3F4C3FB0"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6.81</w:t>
            </w:r>
          </w:p>
        </w:tc>
        <w:tc>
          <w:tcPr>
            <w:tcW w:w="606" w:type="pct"/>
            <w:shd w:val="clear" w:color="auto" w:fill="auto"/>
            <w:vAlign w:val="center"/>
          </w:tcPr>
          <w:p w14:paraId="0CC19096" w14:textId="46A30E19"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6.81</w:t>
            </w:r>
          </w:p>
        </w:tc>
        <w:tc>
          <w:tcPr>
            <w:tcW w:w="604" w:type="pct"/>
            <w:shd w:val="clear" w:color="auto" w:fill="auto"/>
            <w:vAlign w:val="center"/>
          </w:tcPr>
          <w:p w14:paraId="78D4938B" w14:textId="3040241D"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w:t>
            </w:r>
            <w:r>
              <w:rPr>
                <w:rFonts w:ascii="Arial" w:hAnsi="Arial" w:cs="Arial"/>
                <w:color w:val="FF0000"/>
                <w:sz w:val="18"/>
                <w:szCs w:val="18"/>
              </w:rPr>
              <w:t>.81</w:t>
            </w:r>
          </w:p>
        </w:tc>
        <w:tc>
          <w:tcPr>
            <w:tcW w:w="606" w:type="pct"/>
            <w:shd w:val="clear" w:color="auto" w:fill="auto"/>
            <w:vAlign w:val="center"/>
          </w:tcPr>
          <w:p w14:paraId="0E2D3F86" w14:textId="1638283D"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6.81</w:t>
            </w:r>
          </w:p>
        </w:tc>
        <w:tc>
          <w:tcPr>
            <w:tcW w:w="1755" w:type="pct"/>
            <w:vMerge/>
            <w:shd w:val="clear" w:color="auto" w:fill="auto"/>
            <w:vAlign w:val="center"/>
          </w:tcPr>
          <w:p w14:paraId="78EAAD40" w14:textId="77777777" w:rsidR="00EE057E" w:rsidRPr="003137CA" w:rsidRDefault="00EE057E" w:rsidP="00EE057E">
            <w:pPr>
              <w:jc w:val="center"/>
              <w:rPr>
                <w:rFonts w:ascii="Arial" w:hAnsi="Arial" w:cs="Arial"/>
                <w:sz w:val="18"/>
                <w:szCs w:val="18"/>
              </w:rPr>
            </w:pPr>
          </w:p>
        </w:tc>
      </w:tr>
      <w:tr w:rsidR="00EE057E" w:rsidRPr="003137CA" w14:paraId="7344CB60" w14:textId="77777777" w:rsidTr="006A2FC0">
        <w:trPr>
          <w:trHeight w:val="348"/>
          <w:jc w:val="center"/>
        </w:trPr>
        <w:tc>
          <w:tcPr>
            <w:tcW w:w="737" w:type="pct"/>
            <w:vAlign w:val="center"/>
          </w:tcPr>
          <w:p w14:paraId="10FD0C5F" w14:textId="73B9D28D" w:rsidR="00EE057E" w:rsidRPr="003137CA" w:rsidRDefault="00EE057E" w:rsidP="00EE057E">
            <w:pPr>
              <w:jc w:val="center"/>
              <w:rPr>
                <w:rFonts w:ascii="Arial" w:hAnsi="Arial" w:cs="Arial"/>
                <w:sz w:val="18"/>
                <w:szCs w:val="18"/>
              </w:rPr>
            </w:pPr>
            <w:r w:rsidRPr="003137CA">
              <w:rPr>
                <w:rFonts w:ascii="Arial" w:hAnsi="Arial" w:cs="Arial"/>
                <w:sz w:val="18"/>
                <w:szCs w:val="18"/>
              </w:rPr>
              <w:t>TDD</w:t>
            </w:r>
          </w:p>
        </w:tc>
        <w:tc>
          <w:tcPr>
            <w:tcW w:w="692" w:type="pct"/>
            <w:vAlign w:val="center"/>
          </w:tcPr>
          <w:p w14:paraId="56D058CD" w14:textId="40761C12" w:rsidR="00EE057E" w:rsidRPr="003137CA" w:rsidRDefault="00EE057E" w:rsidP="00EE057E">
            <w:pPr>
              <w:jc w:val="center"/>
              <w:rPr>
                <w:rFonts w:ascii="Arial" w:hAnsi="Arial" w:cs="Arial"/>
                <w:sz w:val="18"/>
                <w:szCs w:val="18"/>
              </w:rPr>
            </w:pPr>
            <w:r>
              <w:rPr>
                <w:rFonts w:ascii="Arial" w:hAnsi="Arial" w:cs="Arial" w:hint="eastAsia"/>
                <w:sz w:val="18"/>
                <w:szCs w:val="18"/>
              </w:rPr>
              <w:t>1.69</w:t>
            </w:r>
          </w:p>
        </w:tc>
        <w:tc>
          <w:tcPr>
            <w:tcW w:w="606" w:type="pct"/>
            <w:shd w:val="clear" w:color="auto" w:fill="auto"/>
            <w:vAlign w:val="center"/>
          </w:tcPr>
          <w:p w14:paraId="11EB8478" w14:textId="7330448D" w:rsidR="00EE057E" w:rsidRPr="003137CA" w:rsidRDefault="00EE057E" w:rsidP="00EE057E">
            <w:pPr>
              <w:jc w:val="center"/>
              <w:rPr>
                <w:rFonts w:ascii="Arial" w:hAnsi="Arial" w:cs="Arial"/>
                <w:sz w:val="18"/>
                <w:szCs w:val="18"/>
              </w:rPr>
            </w:pPr>
            <w:r>
              <w:rPr>
                <w:rFonts w:ascii="Arial" w:hAnsi="Arial" w:cs="Arial" w:hint="eastAsia"/>
                <w:sz w:val="18"/>
                <w:szCs w:val="18"/>
              </w:rPr>
              <w:t>128.56</w:t>
            </w:r>
          </w:p>
        </w:tc>
        <w:tc>
          <w:tcPr>
            <w:tcW w:w="604" w:type="pct"/>
            <w:shd w:val="clear" w:color="auto" w:fill="auto"/>
            <w:vAlign w:val="center"/>
          </w:tcPr>
          <w:p w14:paraId="1345BAD3" w14:textId="56E16400" w:rsidR="00EE057E" w:rsidRPr="003137CA" w:rsidRDefault="00EE057E" w:rsidP="00EE057E">
            <w:pPr>
              <w:jc w:val="center"/>
              <w:rPr>
                <w:rFonts w:ascii="Arial" w:hAnsi="Arial" w:cs="Arial"/>
                <w:sz w:val="18"/>
                <w:szCs w:val="18"/>
              </w:rPr>
            </w:pPr>
            <w:r>
              <w:rPr>
                <w:rFonts w:ascii="Arial" w:hAnsi="Arial" w:cs="Arial" w:hint="eastAsia"/>
                <w:sz w:val="18"/>
                <w:szCs w:val="18"/>
              </w:rPr>
              <w:t>134.32</w:t>
            </w:r>
          </w:p>
        </w:tc>
        <w:tc>
          <w:tcPr>
            <w:tcW w:w="606" w:type="pct"/>
            <w:shd w:val="clear" w:color="auto" w:fill="auto"/>
            <w:vAlign w:val="center"/>
          </w:tcPr>
          <w:p w14:paraId="751CF236" w14:textId="1365E56C" w:rsidR="00EE057E" w:rsidRPr="003137CA" w:rsidRDefault="00EE057E" w:rsidP="00EE057E">
            <w:pPr>
              <w:jc w:val="center"/>
              <w:rPr>
                <w:rFonts w:ascii="Arial" w:hAnsi="Arial" w:cs="Arial"/>
                <w:sz w:val="18"/>
                <w:szCs w:val="18"/>
              </w:rPr>
            </w:pPr>
            <w:r>
              <w:rPr>
                <w:rFonts w:ascii="Arial" w:hAnsi="Arial" w:cs="Arial" w:hint="eastAsia"/>
                <w:sz w:val="18"/>
                <w:szCs w:val="18"/>
              </w:rPr>
              <w:t>103.59</w:t>
            </w:r>
          </w:p>
        </w:tc>
        <w:tc>
          <w:tcPr>
            <w:tcW w:w="1755" w:type="pct"/>
            <w:vMerge w:val="restart"/>
            <w:shd w:val="clear" w:color="auto" w:fill="auto"/>
            <w:vAlign w:val="center"/>
          </w:tcPr>
          <w:p w14:paraId="27704EE4" w14:textId="4DDF7C21" w:rsidR="00EE057E" w:rsidRPr="003137CA" w:rsidRDefault="00EE057E" w:rsidP="00EE057E">
            <w:pPr>
              <w:jc w:val="center"/>
              <w:rPr>
                <w:rFonts w:ascii="Arial" w:hAnsi="Arial" w:cs="Arial"/>
                <w:sz w:val="18"/>
                <w:szCs w:val="18"/>
              </w:rPr>
            </w:pPr>
            <w:r w:rsidRPr="003137CA">
              <w:rPr>
                <w:rFonts w:ascii="Arial" w:hAnsi="Arial" w:cs="Arial"/>
                <w:sz w:val="18"/>
                <w:szCs w:val="18"/>
              </w:rPr>
              <w:t xml:space="preserve">TDD: 30RBs, 1 slot, MCS4, </w:t>
            </w:r>
            <w:r>
              <w:rPr>
                <w:rFonts w:ascii="Arial" w:hAnsi="Arial" w:cs="Arial"/>
                <w:sz w:val="18"/>
                <w:szCs w:val="18"/>
              </w:rPr>
              <w:t>2</w:t>
            </w:r>
            <w:r w:rsidRPr="003137CA">
              <w:rPr>
                <w:rFonts w:ascii="Arial" w:hAnsi="Arial" w:cs="Arial"/>
                <w:sz w:val="18"/>
                <w:szCs w:val="18"/>
              </w:rPr>
              <w:t xml:space="preserve"> DMRS symbol</w:t>
            </w:r>
          </w:p>
          <w:p w14:paraId="7284FF58" w14:textId="11A9EA1D" w:rsidR="00EE057E" w:rsidRPr="003137CA" w:rsidRDefault="00EE057E" w:rsidP="00EE057E">
            <w:pPr>
              <w:jc w:val="center"/>
              <w:rPr>
                <w:rFonts w:ascii="Arial" w:hAnsi="Arial" w:cs="Arial"/>
                <w:sz w:val="18"/>
                <w:szCs w:val="18"/>
              </w:rPr>
            </w:pPr>
            <w:r w:rsidRPr="003137CA">
              <w:rPr>
                <w:rFonts w:ascii="Arial" w:hAnsi="Arial" w:cs="Arial"/>
                <w:sz w:val="18"/>
                <w:szCs w:val="18"/>
              </w:rPr>
              <w:t xml:space="preserve">SBFD(Case 5): </w:t>
            </w:r>
            <w:proofErr w:type="spellStart"/>
            <w:r w:rsidRPr="003137CA">
              <w:rPr>
                <w:rFonts w:ascii="Arial" w:hAnsi="Arial" w:cs="Arial"/>
                <w:sz w:val="18"/>
                <w:szCs w:val="18"/>
              </w:rPr>
              <w:t>TBoMS</w:t>
            </w:r>
            <w:proofErr w:type="spellEnd"/>
            <w:r w:rsidRPr="003137CA">
              <w:rPr>
                <w:rFonts w:ascii="Arial" w:hAnsi="Arial" w:cs="Arial"/>
                <w:sz w:val="18"/>
                <w:szCs w:val="18"/>
              </w:rPr>
              <w:t xml:space="preserve"> over 5 slots , JCE for each symbol types, MCS</w:t>
            </w:r>
            <w:r>
              <w:rPr>
                <w:rFonts w:ascii="Arial" w:hAnsi="Arial" w:cs="Arial"/>
                <w:sz w:val="18"/>
                <w:szCs w:val="18"/>
              </w:rPr>
              <w:t xml:space="preserve"> index </w:t>
            </w:r>
            <w:r w:rsidRPr="003137CA">
              <w:rPr>
                <w:rFonts w:ascii="Arial" w:hAnsi="Arial" w:cs="Arial"/>
                <w:sz w:val="18"/>
                <w:szCs w:val="18"/>
              </w:rPr>
              <w:t xml:space="preserve">4, </w:t>
            </w:r>
            <w:r>
              <w:rPr>
                <w:rFonts w:ascii="Arial" w:hAnsi="Arial" w:cs="Arial"/>
                <w:sz w:val="18"/>
                <w:szCs w:val="18"/>
              </w:rPr>
              <w:t>2</w:t>
            </w:r>
            <w:r w:rsidRPr="003137CA">
              <w:rPr>
                <w:rFonts w:ascii="Arial" w:hAnsi="Arial" w:cs="Arial"/>
                <w:sz w:val="18"/>
                <w:szCs w:val="18"/>
              </w:rPr>
              <w:t xml:space="preserve"> DMRS symbol per slot</w:t>
            </w:r>
          </w:p>
        </w:tc>
      </w:tr>
      <w:tr w:rsidR="00EE057E" w:rsidRPr="003137CA" w14:paraId="72DCD725" w14:textId="77777777" w:rsidTr="006A2FC0">
        <w:trPr>
          <w:trHeight w:val="348"/>
          <w:jc w:val="center"/>
        </w:trPr>
        <w:tc>
          <w:tcPr>
            <w:tcW w:w="737" w:type="pct"/>
            <w:vAlign w:val="center"/>
          </w:tcPr>
          <w:p w14:paraId="313B1E2F" w14:textId="11BC36D5" w:rsidR="00EE057E" w:rsidRPr="003137CA" w:rsidRDefault="00EE057E" w:rsidP="00EE057E">
            <w:pPr>
              <w:jc w:val="center"/>
              <w:rPr>
                <w:rFonts w:ascii="Arial" w:hAnsi="Arial" w:cs="Arial"/>
                <w:sz w:val="18"/>
                <w:szCs w:val="18"/>
              </w:rPr>
            </w:pPr>
            <w:r w:rsidRPr="003137CA">
              <w:rPr>
                <w:rFonts w:ascii="Arial" w:hAnsi="Arial" w:cs="Arial"/>
                <w:sz w:val="18"/>
                <w:szCs w:val="18"/>
              </w:rPr>
              <w:t>SBFD</w:t>
            </w:r>
          </w:p>
        </w:tc>
        <w:tc>
          <w:tcPr>
            <w:tcW w:w="692" w:type="pct"/>
            <w:vAlign w:val="center"/>
          </w:tcPr>
          <w:p w14:paraId="4401B1BD" w14:textId="434D9CCF" w:rsidR="00EE057E" w:rsidRPr="003137CA" w:rsidRDefault="00EE057E" w:rsidP="00EE057E">
            <w:pPr>
              <w:jc w:val="center"/>
              <w:rPr>
                <w:rFonts w:ascii="Arial" w:hAnsi="Arial" w:cs="Arial"/>
                <w:sz w:val="18"/>
                <w:szCs w:val="18"/>
              </w:rPr>
            </w:pPr>
            <w:r>
              <w:rPr>
                <w:rFonts w:ascii="Arial" w:hAnsi="Arial" w:cs="Arial" w:hint="eastAsia"/>
                <w:sz w:val="18"/>
                <w:szCs w:val="18"/>
              </w:rPr>
              <w:t>1.96</w:t>
            </w:r>
          </w:p>
        </w:tc>
        <w:tc>
          <w:tcPr>
            <w:tcW w:w="606" w:type="pct"/>
            <w:shd w:val="clear" w:color="auto" w:fill="auto"/>
            <w:vAlign w:val="center"/>
          </w:tcPr>
          <w:p w14:paraId="100C7023" w14:textId="06C07E76" w:rsidR="00EE057E" w:rsidRPr="003137CA" w:rsidRDefault="00EE057E" w:rsidP="00EE057E">
            <w:pPr>
              <w:jc w:val="center"/>
              <w:rPr>
                <w:rFonts w:ascii="Arial" w:hAnsi="Arial" w:cs="Arial"/>
                <w:sz w:val="18"/>
                <w:szCs w:val="18"/>
              </w:rPr>
            </w:pPr>
            <w:r>
              <w:rPr>
                <w:rFonts w:ascii="Arial" w:hAnsi="Arial" w:cs="Arial" w:hint="eastAsia"/>
                <w:sz w:val="18"/>
                <w:szCs w:val="18"/>
              </w:rPr>
              <w:t>135.28</w:t>
            </w:r>
          </w:p>
        </w:tc>
        <w:tc>
          <w:tcPr>
            <w:tcW w:w="604" w:type="pct"/>
            <w:shd w:val="clear" w:color="auto" w:fill="auto"/>
            <w:vAlign w:val="center"/>
          </w:tcPr>
          <w:p w14:paraId="4836A556" w14:textId="64C9FEC6" w:rsidR="00EE057E" w:rsidRPr="003137CA" w:rsidRDefault="00EE057E" w:rsidP="00EE057E">
            <w:pPr>
              <w:jc w:val="center"/>
              <w:rPr>
                <w:rFonts w:ascii="Arial" w:hAnsi="Arial" w:cs="Arial"/>
                <w:sz w:val="18"/>
                <w:szCs w:val="18"/>
              </w:rPr>
            </w:pPr>
            <w:r>
              <w:rPr>
                <w:rFonts w:ascii="Arial" w:hAnsi="Arial" w:cs="Arial" w:hint="eastAsia"/>
                <w:sz w:val="18"/>
                <w:szCs w:val="18"/>
              </w:rPr>
              <w:t>141.04</w:t>
            </w:r>
          </w:p>
        </w:tc>
        <w:tc>
          <w:tcPr>
            <w:tcW w:w="606" w:type="pct"/>
            <w:shd w:val="clear" w:color="auto" w:fill="auto"/>
            <w:vAlign w:val="center"/>
          </w:tcPr>
          <w:p w14:paraId="7371BE0A" w14:textId="1405165B" w:rsidR="00EE057E" w:rsidRPr="003137CA" w:rsidRDefault="00EE057E" w:rsidP="00EE057E">
            <w:pPr>
              <w:jc w:val="center"/>
              <w:rPr>
                <w:rFonts w:ascii="Arial" w:hAnsi="Arial" w:cs="Arial"/>
                <w:sz w:val="18"/>
                <w:szCs w:val="18"/>
              </w:rPr>
            </w:pPr>
            <w:r>
              <w:rPr>
                <w:rFonts w:ascii="Arial" w:hAnsi="Arial" w:cs="Arial" w:hint="eastAsia"/>
                <w:sz w:val="18"/>
                <w:szCs w:val="18"/>
              </w:rPr>
              <w:t>110.31</w:t>
            </w:r>
          </w:p>
        </w:tc>
        <w:tc>
          <w:tcPr>
            <w:tcW w:w="1755" w:type="pct"/>
            <w:vMerge/>
            <w:shd w:val="clear" w:color="auto" w:fill="auto"/>
            <w:vAlign w:val="center"/>
          </w:tcPr>
          <w:p w14:paraId="6D9471C0" w14:textId="77777777" w:rsidR="00EE057E" w:rsidRPr="003137CA" w:rsidRDefault="00EE057E" w:rsidP="00EE057E">
            <w:pPr>
              <w:jc w:val="center"/>
              <w:rPr>
                <w:rFonts w:ascii="Arial" w:hAnsi="Arial" w:cs="Arial"/>
                <w:sz w:val="18"/>
                <w:szCs w:val="18"/>
              </w:rPr>
            </w:pPr>
          </w:p>
        </w:tc>
      </w:tr>
      <w:tr w:rsidR="00EE057E" w:rsidRPr="003137CA" w14:paraId="280F9E2E" w14:textId="77777777" w:rsidTr="006A2FC0">
        <w:trPr>
          <w:trHeight w:val="348"/>
          <w:jc w:val="center"/>
        </w:trPr>
        <w:tc>
          <w:tcPr>
            <w:tcW w:w="737" w:type="pct"/>
            <w:vAlign w:val="center"/>
          </w:tcPr>
          <w:p w14:paraId="1D36A526" w14:textId="3F3FE29D" w:rsidR="00EE057E" w:rsidRPr="003137CA" w:rsidRDefault="00EE057E" w:rsidP="00EE057E">
            <w:pPr>
              <w:jc w:val="center"/>
              <w:rPr>
                <w:rFonts w:ascii="Arial" w:hAnsi="Arial" w:cs="Arial"/>
                <w:sz w:val="18"/>
                <w:szCs w:val="18"/>
              </w:rPr>
            </w:pPr>
            <w:r w:rsidRPr="003137CA">
              <w:rPr>
                <w:rFonts w:ascii="Arial" w:hAnsi="Arial" w:cs="Arial"/>
                <w:sz w:val="18"/>
                <w:szCs w:val="18"/>
              </w:rPr>
              <w:t>Gain</w:t>
            </w:r>
          </w:p>
        </w:tc>
        <w:tc>
          <w:tcPr>
            <w:tcW w:w="692" w:type="pct"/>
            <w:vAlign w:val="center"/>
          </w:tcPr>
          <w:p w14:paraId="546A5C46" w14:textId="504B622A"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-0.27</w:t>
            </w:r>
          </w:p>
        </w:tc>
        <w:tc>
          <w:tcPr>
            <w:tcW w:w="606" w:type="pct"/>
            <w:shd w:val="clear" w:color="auto" w:fill="auto"/>
            <w:vAlign w:val="center"/>
          </w:tcPr>
          <w:p w14:paraId="0F62CF7C" w14:textId="1ACD5F95"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6.72</w:t>
            </w:r>
          </w:p>
        </w:tc>
        <w:tc>
          <w:tcPr>
            <w:tcW w:w="604" w:type="pct"/>
            <w:shd w:val="clear" w:color="auto" w:fill="auto"/>
            <w:vAlign w:val="center"/>
          </w:tcPr>
          <w:p w14:paraId="5CBE8AA8" w14:textId="36A31E76"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6.72</w:t>
            </w:r>
          </w:p>
        </w:tc>
        <w:tc>
          <w:tcPr>
            <w:tcW w:w="606" w:type="pct"/>
            <w:shd w:val="clear" w:color="auto" w:fill="auto"/>
            <w:vAlign w:val="center"/>
          </w:tcPr>
          <w:p w14:paraId="14DA3B3B" w14:textId="3337A0F6" w:rsidR="00EE057E" w:rsidRPr="003137CA" w:rsidRDefault="00EE057E" w:rsidP="00EE057E">
            <w:pPr>
              <w:jc w:val="center"/>
              <w:rPr>
                <w:rFonts w:ascii="Arial" w:hAnsi="Arial" w:cs="Arial"/>
                <w:color w:val="FF0000"/>
                <w:sz w:val="18"/>
                <w:szCs w:val="18"/>
              </w:rPr>
            </w:pPr>
            <w:r>
              <w:rPr>
                <w:rFonts w:ascii="Arial" w:hAnsi="Arial" w:cs="Arial" w:hint="eastAsia"/>
                <w:color w:val="FF0000"/>
                <w:sz w:val="18"/>
                <w:szCs w:val="18"/>
              </w:rPr>
              <w:t>6.72</w:t>
            </w:r>
          </w:p>
        </w:tc>
        <w:tc>
          <w:tcPr>
            <w:tcW w:w="1755" w:type="pct"/>
            <w:vMerge/>
            <w:shd w:val="clear" w:color="auto" w:fill="auto"/>
            <w:vAlign w:val="center"/>
          </w:tcPr>
          <w:p w14:paraId="131F0500" w14:textId="77777777" w:rsidR="00EE057E" w:rsidRPr="003137CA" w:rsidRDefault="00EE057E" w:rsidP="00EE057E">
            <w:pPr>
              <w:jc w:val="center"/>
              <w:rPr>
                <w:rFonts w:ascii="Arial" w:hAnsi="Arial" w:cs="Arial"/>
                <w:sz w:val="18"/>
                <w:szCs w:val="18"/>
              </w:rPr>
            </w:pPr>
          </w:p>
        </w:tc>
      </w:tr>
    </w:tbl>
    <w:p w14:paraId="6DD6D975" w14:textId="54C2CA8B" w:rsidR="00FB56E3" w:rsidRPr="003137CA" w:rsidRDefault="00FB56E3" w:rsidP="00055352">
      <w:pPr>
        <w:jc w:val="center"/>
        <w:rPr>
          <w:rFonts w:ascii="Arial" w:hAnsi="Arial" w:cs="Arial"/>
          <w:lang w:val="en-US"/>
        </w:rPr>
      </w:pPr>
    </w:p>
    <w:p w14:paraId="22B358BE" w14:textId="3F33B6CA" w:rsidR="00FB56E3" w:rsidRPr="006B72F0" w:rsidRDefault="00FB56E3" w:rsidP="006B72F0">
      <w:pPr>
        <w:ind w:firstLineChars="50" w:firstLine="100"/>
        <w:jc w:val="both"/>
        <w:rPr>
          <w:rFonts w:ascii="Arial" w:hAnsi="Arial" w:cs="Arial"/>
          <w:lang w:val="en-US"/>
        </w:rPr>
      </w:pPr>
      <w:r w:rsidRPr="003137CA">
        <w:rPr>
          <w:rFonts w:ascii="Arial" w:hAnsi="Arial" w:cs="Arial"/>
        </w:rPr>
        <w:t xml:space="preserve">In the discussion on interference power above, we assume that the </w:t>
      </w:r>
      <w:proofErr w:type="spellStart"/>
      <w:r w:rsidRPr="003137CA">
        <w:rPr>
          <w:rFonts w:ascii="Arial" w:hAnsi="Arial" w:cs="Arial"/>
        </w:rPr>
        <w:t>gNB</w:t>
      </w:r>
      <w:proofErr w:type="spellEnd"/>
      <w:r w:rsidRPr="003137CA">
        <w:rPr>
          <w:rFonts w:ascii="Arial" w:hAnsi="Arial" w:cs="Arial"/>
        </w:rPr>
        <w:t xml:space="preserve"> has full resource allocation. However the </w:t>
      </w:r>
      <w:proofErr w:type="spellStart"/>
      <w:r w:rsidRPr="003137CA">
        <w:rPr>
          <w:rFonts w:ascii="Arial" w:hAnsi="Arial" w:cs="Arial"/>
        </w:rPr>
        <w:t>gNB</w:t>
      </w:r>
      <w:proofErr w:type="spellEnd"/>
      <w:r w:rsidRPr="003137CA">
        <w:rPr>
          <w:rFonts w:ascii="Arial" w:hAnsi="Arial" w:cs="Arial"/>
        </w:rPr>
        <w:t xml:space="preserve"> can assume high/medium/low resource utilization (RU) in practical systems, and the interference </w:t>
      </w:r>
      <w:r w:rsidR="006B72F0">
        <w:rPr>
          <w:rFonts w:ascii="Arial" w:hAnsi="Arial" w:cs="Arial"/>
        </w:rPr>
        <w:t xml:space="preserve">power </w:t>
      </w:r>
      <w:r w:rsidRPr="003137CA">
        <w:rPr>
          <w:rFonts w:ascii="Arial" w:hAnsi="Arial" w:cs="Arial"/>
        </w:rPr>
        <w:t xml:space="preserve">may decrease when the aggressor </w:t>
      </w:r>
      <w:proofErr w:type="spellStart"/>
      <w:r w:rsidRPr="003137CA">
        <w:rPr>
          <w:rFonts w:ascii="Arial" w:hAnsi="Arial" w:cs="Arial"/>
        </w:rPr>
        <w:t>gNB</w:t>
      </w:r>
      <w:proofErr w:type="spellEnd"/>
      <w:r w:rsidRPr="003137CA">
        <w:rPr>
          <w:rFonts w:ascii="Arial" w:hAnsi="Arial" w:cs="Arial"/>
        </w:rPr>
        <w:t xml:space="preserve"> has low RU. When assuming that the aggressor </w:t>
      </w:r>
      <w:proofErr w:type="spellStart"/>
      <w:r w:rsidRPr="003137CA">
        <w:rPr>
          <w:rFonts w:ascii="Arial" w:hAnsi="Arial" w:cs="Arial"/>
        </w:rPr>
        <w:t>gNB</w:t>
      </w:r>
      <w:proofErr w:type="spellEnd"/>
      <w:r w:rsidRPr="003137CA">
        <w:rPr>
          <w:rFonts w:ascii="Arial" w:hAnsi="Arial" w:cs="Arial"/>
        </w:rPr>
        <w:t xml:space="preserve"> has 50% of RU and it has a 3dB lower transmission power, the </w:t>
      </w:r>
      <w:proofErr w:type="spellStart"/>
      <w:r w:rsidR="00A8304F">
        <w:rPr>
          <w:rFonts w:ascii="Arial" w:hAnsi="Arial" w:cs="Arial"/>
        </w:rPr>
        <w:t>gNB-</w:t>
      </w:r>
      <w:r w:rsidR="00A8304F" w:rsidRPr="006B72F0">
        <w:rPr>
          <w:rFonts w:ascii="Arial" w:hAnsi="Arial" w:cs="Arial"/>
        </w:rPr>
        <w:t>gNB</w:t>
      </w:r>
      <w:proofErr w:type="spellEnd"/>
      <w:r w:rsidRPr="006B72F0">
        <w:rPr>
          <w:rFonts w:ascii="Arial" w:hAnsi="Arial" w:cs="Arial"/>
        </w:rPr>
        <w:t xml:space="preserve"> CLI and </w:t>
      </w:r>
      <w:r w:rsidR="006B72F0">
        <w:rPr>
          <w:rFonts w:ascii="Arial" w:hAnsi="Arial" w:cs="Arial"/>
        </w:rPr>
        <w:t>co-site CLI</w:t>
      </w:r>
      <w:r w:rsidRPr="006B72F0">
        <w:rPr>
          <w:rFonts w:ascii="Arial" w:hAnsi="Arial" w:cs="Arial"/>
        </w:rPr>
        <w:t xml:space="preserve"> is </w:t>
      </w:r>
      <w:r w:rsidR="007708E5" w:rsidRPr="006B72F0">
        <w:rPr>
          <w:rFonts w:ascii="Arial" w:hAnsi="Arial" w:cs="Arial"/>
        </w:rPr>
        <w:t>calculated</w:t>
      </w:r>
      <w:r w:rsidRPr="006B72F0">
        <w:rPr>
          <w:rFonts w:ascii="Arial" w:hAnsi="Arial" w:cs="Arial"/>
        </w:rPr>
        <w:t xml:space="preserve"> as 12.4 dB and -8.44 dB, respectively. In this case,</w:t>
      </w:r>
      <w:r w:rsidR="006B72F0">
        <w:rPr>
          <w:rFonts w:ascii="Arial" w:hAnsi="Arial" w:cs="Arial"/>
        </w:rPr>
        <w:t xml:space="preserve"> </w:t>
      </w:r>
      <w:r w:rsidR="009049E9">
        <w:rPr>
          <w:rFonts w:ascii="Arial" w:hAnsi="Arial" w:cs="Arial"/>
        </w:rPr>
        <w:t xml:space="preserve">the INR </w:t>
      </w:r>
      <w:bookmarkStart w:id="2" w:name="_GoBack"/>
      <w:bookmarkEnd w:id="2"/>
      <w:r w:rsidR="009049E9">
        <w:rPr>
          <w:rFonts w:ascii="Arial" w:hAnsi="Arial" w:cs="Arial"/>
        </w:rPr>
        <w:t xml:space="preserve">values are </w:t>
      </w:r>
      <w:r w:rsidRPr="006B72F0">
        <w:rPr>
          <w:rFonts w:ascii="Arial" w:hAnsi="Arial" w:cs="Arial"/>
        </w:rPr>
        <w:t>27.7dB for UE-</w:t>
      </w:r>
      <w:proofErr w:type="spellStart"/>
      <w:r w:rsidRPr="006B72F0">
        <w:rPr>
          <w:rFonts w:ascii="Arial" w:hAnsi="Arial" w:cs="Arial"/>
        </w:rPr>
        <w:t>gNB</w:t>
      </w:r>
      <w:proofErr w:type="spellEnd"/>
      <w:r w:rsidRPr="006B72F0">
        <w:rPr>
          <w:rFonts w:ascii="Arial" w:hAnsi="Arial" w:cs="Arial"/>
        </w:rPr>
        <w:t xml:space="preserve"> interference, 12.4dB for </w:t>
      </w:r>
      <w:proofErr w:type="spellStart"/>
      <w:r w:rsidR="00A8304F" w:rsidRPr="006B72F0">
        <w:rPr>
          <w:rFonts w:ascii="Arial" w:hAnsi="Arial" w:cs="Arial"/>
        </w:rPr>
        <w:t>gNB-gNB</w:t>
      </w:r>
      <w:proofErr w:type="spellEnd"/>
      <w:r w:rsidRPr="006B72F0">
        <w:rPr>
          <w:rFonts w:ascii="Arial" w:hAnsi="Arial" w:cs="Arial"/>
        </w:rPr>
        <w:t xml:space="preserve"> CLI, -8.44dB for </w:t>
      </w:r>
      <w:r w:rsidR="009049E9">
        <w:rPr>
          <w:rFonts w:ascii="Arial" w:hAnsi="Arial" w:cs="Arial"/>
        </w:rPr>
        <w:t xml:space="preserve">co-site </w:t>
      </w:r>
      <w:r w:rsidRPr="006B72F0">
        <w:rPr>
          <w:rFonts w:ascii="Arial" w:hAnsi="Arial" w:cs="Arial"/>
        </w:rPr>
        <w:t>inter-sector CLI, and -6dB for self-interference</w:t>
      </w:r>
      <w:r w:rsidR="00970CD0" w:rsidRPr="00970CD0">
        <w:t xml:space="preserve"> </w:t>
      </w:r>
      <w:r w:rsidR="00970CD0" w:rsidRPr="00970CD0">
        <w:rPr>
          <w:rFonts w:ascii="Arial" w:hAnsi="Arial" w:cs="Arial"/>
        </w:rPr>
        <w:t xml:space="preserve">when 100 dB spatial isolation and </w:t>
      </w:r>
      <w:r w:rsidR="00970CD0" w:rsidRPr="00970CD0">
        <w:rPr>
          <w:rFonts w:ascii="Arial" w:hAnsi="Arial" w:cs="Arial"/>
        </w:rPr>
        <w:lastRenderedPageBreak/>
        <w:t>10dB digital cancelation are considered</w:t>
      </w:r>
      <w:r w:rsidRPr="006B72F0">
        <w:rPr>
          <w:rFonts w:ascii="Arial" w:hAnsi="Arial" w:cs="Arial"/>
        </w:rPr>
        <w:t xml:space="preserve">. So, the new interference in SBFD system (sum of SI, </w:t>
      </w:r>
      <w:r w:rsidR="009049E9">
        <w:rPr>
          <w:rFonts w:ascii="Arial" w:hAnsi="Arial" w:cs="Arial"/>
        </w:rPr>
        <w:t xml:space="preserve">co-site </w:t>
      </w:r>
      <w:r w:rsidRPr="006B72F0">
        <w:rPr>
          <w:rFonts w:ascii="Arial" w:hAnsi="Arial" w:cs="Arial"/>
        </w:rPr>
        <w:t>inter-sector CLI,</w:t>
      </w:r>
      <w:r w:rsidR="009049E9">
        <w:rPr>
          <w:rFonts w:ascii="Arial" w:hAnsi="Arial" w:cs="Arial"/>
        </w:rPr>
        <w:t xml:space="preserve"> and</w:t>
      </w:r>
      <w:r w:rsidRPr="006B72F0">
        <w:rPr>
          <w:rFonts w:ascii="Arial" w:hAnsi="Arial" w:cs="Arial"/>
        </w:rPr>
        <w:t xml:space="preserve"> </w:t>
      </w:r>
      <w:proofErr w:type="spellStart"/>
      <w:r w:rsidR="00A8304F" w:rsidRPr="006B72F0">
        <w:rPr>
          <w:rFonts w:ascii="Arial" w:hAnsi="Arial" w:cs="Arial"/>
        </w:rPr>
        <w:t>gNB-gNB</w:t>
      </w:r>
      <w:proofErr w:type="spellEnd"/>
      <w:r w:rsidRPr="006B72F0">
        <w:rPr>
          <w:rFonts w:ascii="Arial" w:hAnsi="Arial" w:cs="Arial"/>
        </w:rPr>
        <w:t xml:space="preserve"> CLI) is 12.5dB and the legacy interference in TDD system is 27.7dB, which means that the new interference by SBFD is nearly 15dB less than the legacy interference in TDD system. </w:t>
      </w:r>
    </w:p>
    <w:p w14:paraId="55604877" w14:textId="03CC1F61" w:rsidR="00FB56E3" w:rsidRPr="007708E5" w:rsidRDefault="00FB56E3" w:rsidP="00055352">
      <w:pPr>
        <w:pStyle w:val="Proposal"/>
        <w:numPr>
          <w:ilvl w:val="0"/>
          <w:numId w:val="0"/>
        </w:numPr>
        <w:ind w:left="1304" w:hanging="1304"/>
        <w:rPr>
          <w:rFonts w:cs="Arial"/>
          <w:b w:val="0"/>
          <w:i/>
        </w:rPr>
      </w:pPr>
      <w:r w:rsidRPr="009049E9">
        <w:rPr>
          <w:rFonts w:eastAsiaTheme="minorEastAsia" w:cs="Arial"/>
          <w:lang w:eastAsia="ko-KR"/>
        </w:rPr>
        <w:t xml:space="preserve">Observation </w:t>
      </w:r>
      <w:r w:rsidR="00F13452" w:rsidRPr="009049E9">
        <w:rPr>
          <w:rFonts w:eastAsiaTheme="minorEastAsia" w:cs="Arial"/>
          <w:lang w:eastAsia="ko-KR"/>
        </w:rPr>
        <w:t>22</w:t>
      </w:r>
      <w:r w:rsidR="00F13452" w:rsidRPr="006B72F0">
        <w:rPr>
          <w:rFonts w:eastAsiaTheme="minorEastAsia" w:cs="Arial"/>
          <w:b w:val="0"/>
          <w:lang w:eastAsia="ko-KR"/>
        </w:rPr>
        <w:t xml:space="preserve"> </w:t>
      </w:r>
      <w:r w:rsidRPr="006B72F0">
        <w:rPr>
          <w:rFonts w:cs="Arial"/>
          <w:b w:val="0"/>
          <w:i/>
        </w:rPr>
        <w:t>The PUSCH transmission with 5 repetitions over SBFD slots and UL slot can provide around 6.5dB performance gain over the PUSCH tran</w:t>
      </w:r>
      <w:r w:rsidR="009D3C27" w:rsidRPr="006B72F0">
        <w:rPr>
          <w:rFonts w:cs="Arial"/>
          <w:b w:val="0"/>
          <w:i/>
        </w:rPr>
        <w:t>s</w:t>
      </w:r>
      <w:r w:rsidRPr="006B72F0">
        <w:rPr>
          <w:rFonts w:cs="Arial"/>
          <w:b w:val="0"/>
          <w:i/>
        </w:rPr>
        <w:t>m</w:t>
      </w:r>
      <w:r w:rsidR="009D3C27" w:rsidRPr="006B72F0">
        <w:rPr>
          <w:rFonts w:cs="Arial"/>
          <w:b w:val="0"/>
          <w:i/>
        </w:rPr>
        <w:t>i</w:t>
      </w:r>
      <w:r w:rsidRPr="006B72F0">
        <w:rPr>
          <w:rFonts w:cs="Arial"/>
          <w:b w:val="0"/>
          <w:i/>
        </w:rPr>
        <w:t>ssion only on UL</w:t>
      </w:r>
      <w:r w:rsidRPr="007708E5">
        <w:rPr>
          <w:rFonts w:cs="Arial"/>
          <w:b w:val="0"/>
          <w:i/>
        </w:rPr>
        <w:t xml:space="preserve"> slot.</w:t>
      </w:r>
    </w:p>
    <w:p w14:paraId="69C8D618" w14:textId="719485FC" w:rsidR="00FB56E3" w:rsidRPr="003137CA" w:rsidRDefault="00FB56E3" w:rsidP="00055352">
      <w:pPr>
        <w:pStyle w:val="Proposal"/>
        <w:numPr>
          <w:ilvl w:val="0"/>
          <w:numId w:val="0"/>
        </w:numPr>
        <w:ind w:left="1304" w:hanging="1304"/>
        <w:rPr>
          <w:rFonts w:cs="Arial"/>
          <w:b w:val="0"/>
          <w:i/>
        </w:rPr>
      </w:pPr>
      <w:r w:rsidRPr="007708E5">
        <w:rPr>
          <w:rFonts w:eastAsiaTheme="minorEastAsia" w:cs="Arial"/>
          <w:lang w:eastAsia="ko-KR"/>
        </w:rPr>
        <w:t xml:space="preserve">Observation </w:t>
      </w:r>
      <w:r w:rsidR="00F13452" w:rsidRPr="007708E5">
        <w:rPr>
          <w:rFonts w:eastAsiaTheme="minorEastAsia" w:cs="Arial"/>
          <w:lang w:eastAsia="ko-KR"/>
        </w:rPr>
        <w:t>23</w:t>
      </w:r>
      <w:r w:rsidR="00F13452" w:rsidRPr="007708E5">
        <w:rPr>
          <w:rFonts w:eastAsiaTheme="minorEastAsia" w:cs="Arial"/>
          <w:b w:val="0"/>
          <w:lang w:eastAsia="ko-KR"/>
        </w:rPr>
        <w:t xml:space="preserve"> </w:t>
      </w:r>
      <w:r w:rsidRPr="007708E5">
        <w:rPr>
          <w:rFonts w:cs="Arial"/>
          <w:b w:val="0"/>
          <w:i/>
        </w:rPr>
        <w:t xml:space="preserve">The </w:t>
      </w:r>
      <w:proofErr w:type="spellStart"/>
      <w:r w:rsidRPr="007708E5">
        <w:rPr>
          <w:rFonts w:cs="Arial"/>
          <w:b w:val="0"/>
          <w:i/>
        </w:rPr>
        <w:t>TBoMS</w:t>
      </w:r>
      <w:proofErr w:type="spellEnd"/>
      <w:r w:rsidRPr="007708E5">
        <w:rPr>
          <w:rFonts w:cs="Arial"/>
          <w:b w:val="0"/>
          <w:i/>
        </w:rPr>
        <w:t xml:space="preserve"> transmission with 4 SBFD slots and 1 UL slot can provide around 6.5dB performance gain over the PUSCH </w:t>
      </w:r>
      <w:r w:rsidR="007708E5" w:rsidRPr="007708E5">
        <w:rPr>
          <w:rFonts w:cs="Arial"/>
          <w:b w:val="0"/>
          <w:i/>
        </w:rPr>
        <w:t>tran</w:t>
      </w:r>
      <w:r w:rsidR="007708E5">
        <w:rPr>
          <w:rFonts w:cs="Arial"/>
          <w:b w:val="0"/>
          <w:i/>
        </w:rPr>
        <w:t>s</w:t>
      </w:r>
      <w:r w:rsidR="007708E5" w:rsidRPr="007708E5">
        <w:rPr>
          <w:rFonts w:cs="Arial"/>
          <w:b w:val="0"/>
          <w:i/>
        </w:rPr>
        <w:t>mission</w:t>
      </w:r>
      <w:r w:rsidRPr="007708E5">
        <w:rPr>
          <w:rFonts w:cs="Arial"/>
          <w:b w:val="0"/>
          <w:i/>
        </w:rPr>
        <w:t xml:space="preserve"> only on UL slot.</w:t>
      </w:r>
    </w:p>
    <w:p w14:paraId="58CA40E4" w14:textId="77777777" w:rsidR="00FB56E3" w:rsidRPr="003137CA" w:rsidRDefault="00FB56E3" w:rsidP="00055352">
      <w:pPr>
        <w:rPr>
          <w:rFonts w:ascii="Arial" w:hAnsi="Arial" w:cs="Arial"/>
          <w:lang w:val="en-US"/>
        </w:rPr>
      </w:pPr>
    </w:p>
    <w:p w14:paraId="11072154" w14:textId="77777777" w:rsidR="0080110C" w:rsidRPr="003137CA" w:rsidRDefault="0080110C" w:rsidP="0080110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SimSun" w:cs="Arial"/>
          <w:lang w:eastAsia="zh-CN"/>
        </w:rPr>
      </w:pPr>
      <w:r w:rsidRPr="003137CA">
        <w:rPr>
          <w:rFonts w:eastAsia="SimSun" w:cs="Arial"/>
          <w:lang w:eastAsia="zh-CN"/>
        </w:rPr>
        <w:t>Conclusion</w:t>
      </w:r>
    </w:p>
    <w:p w14:paraId="59965E5E" w14:textId="77777777" w:rsidR="0080110C" w:rsidRPr="003137CA" w:rsidRDefault="0080110C" w:rsidP="0080110C">
      <w:pPr>
        <w:pStyle w:val="ae"/>
        <w:rPr>
          <w:rFonts w:ascii="Arial" w:eastAsia="맑은 고딕" w:hAnsi="Arial" w:cs="Arial"/>
          <w:szCs w:val="20"/>
        </w:rPr>
      </w:pPr>
      <w:r w:rsidRPr="003137CA">
        <w:rPr>
          <w:rFonts w:ascii="Arial" w:eastAsia="맑은 고딕" w:hAnsi="Arial" w:cs="Arial"/>
          <w:szCs w:val="20"/>
        </w:rPr>
        <w:t>In this contribution, we made the following observations and proposals:</w:t>
      </w:r>
    </w:p>
    <w:p w14:paraId="0B2D6029" w14:textId="77777777" w:rsidR="00F13452" w:rsidRPr="003137CA" w:rsidRDefault="00F13452" w:rsidP="00F13452">
      <w:pPr>
        <w:pStyle w:val="Proposal"/>
        <w:numPr>
          <w:ilvl w:val="0"/>
          <w:numId w:val="0"/>
        </w:numPr>
        <w:spacing w:before="120"/>
        <w:ind w:left="1304" w:hanging="1304"/>
        <w:rPr>
          <w:rFonts w:eastAsiaTheme="minorEastAsia" w:cs="Arial"/>
          <w:b w:val="0"/>
          <w:i/>
        </w:rPr>
      </w:pPr>
      <w:r w:rsidRPr="003137CA">
        <w:rPr>
          <w:rFonts w:eastAsiaTheme="minorEastAsia" w:cs="Arial"/>
        </w:rPr>
        <w:t>Observation 1</w:t>
      </w:r>
      <w:r w:rsidRPr="003137CA">
        <w:rPr>
          <w:rFonts w:eastAsiaTheme="minorEastAsia" w:cs="Arial"/>
          <w:b w:val="0"/>
          <w:i/>
        </w:rPr>
        <w:t xml:space="preserve"> SBFD (with UL </w:t>
      </w:r>
      <w:proofErr w:type="spellStart"/>
      <w:r w:rsidRPr="003137CA">
        <w:rPr>
          <w:rFonts w:eastAsiaTheme="minorEastAsia" w:cs="Arial"/>
          <w:b w:val="0"/>
          <w:i/>
        </w:rPr>
        <w:t>subband</w:t>
      </w:r>
      <w:proofErr w:type="spellEnd"/>
      <w:r w:rsidRPr="003137CA">
        <w:rPr>
          <w:rFonts w:eastAsiaTheme="minorEastAsia" w:cs="Arial"/>
          <w:b w:val="0"/>
          <w:i/>
        </w:rPr>
        <w:t xml:space="preserve"> configuration for all DL symbols within TDD period) can provide 46.1%~73.3 UL U-plane latency reduction compared to static TDD systems with DDDSU.</w:t>
      </w:r>
    </w:p>
    <w:p w14:paraId="184E32BB" w14:textId="77777777" w:rsidR="00F13452" w:rsidRPr="003137CA" w:rsidRDefault="00F13452" w:rsidP="00F13452">
      <w:pPr>
        <w:pStyle w:val="Proposal"/>
        <w:numPr>
          <w:ilvl w:val="0"/>
          <w:numId w:val="0"/>
        </w:numPr>
        <w:spacing w:before="120"/>
        <w:ind w:left="1304" w:hanging="1304"/>
        <w:rPr>
          <w:rFonts w:eastAsiaTheme="minorEastAsia" w:cs="Arial"/>
          <w:b w:val="0"/>
          <w:i/>
        </w:rPr>
      </w:pPr>
      <w:r w:rsidRPr="003137CA">
        <w:rPr>
          <w:rFonts w:eastAsiaTheme="minorEastAsia" w:cs="Arial"/>
        </w:rPr>
        <w:t xml:space="preserve">Observation </w:t>
      </w:r>
      <w:r w:rsidRPr="003137CA">
        <w:rPr>
          <w:rStyle w:val="ObservationChar"/>
          <w:b/>
        </w:rPr>
        <w:t>2</w:t>
      </w:r>
      <w:r w:rsidRPr="003137CA">
        <w:rPr>
          <w:rFonts w:eastAsiaTheme="minorEastAsia" w:cs="Arial"/>
          <w:i/>
        </w:rPr>
        <w:t xml:space="preserve"> </w:t>
      </w:r>
      <w:r w:rsidRPr="003137CA">
        <w:rPr>
          <w:rFonts w:eastAsiaTheme="minorEastAsia" w:cs="Arial"/>
          <w:b w:val="0"/>
          <w:i/>
        </w:rPr>
        <w:t xml:space="preserve">SBFD (with UL </w:t>
      </w:r>
      <w:proofErr w:type="spellStart"/>
      <w:r w:rsidRPr="003137CA">
        <w:rPr>
          <w:rFonts w:eastAsiaTheme="minorEastAsia" w:cs="Arial"/>
          <w:b w:val="0"/>
          <w:i/>
        </w:rPr>
        <w:t>subband</w:t>
      </w:r>
      <w:proofErr w:type="spellEnd"/>
      <w:r w:rsidRPr="003137CA">
        <w:rPr>
          <w:rFonts w:eastAsiaTheme="minorEastAsia" w:cs="Arial"/>
          <w:b w:val="0"/>
          <w:i/>
        </w:rPr>
        <w:t xml:space="preserve"> configuration for all DL symbols within TDD period) can provide 2.7%~25.6 DL U-plane latency reduction compared to static TDD systems with DDDSU.</w:t>
      </w:r>
    </w:p>
    <w:p w14:paraId="24173486" w14:textId="77777777" w:rsidR="00F13452" w:rsidRPr="003137CA" w:rsidRDefault="00F13452" w:rsidP="00F13452">
      <w:pPr>
        <w:pStyle w:val="Proposal"/>
        <w:numPr>
          <w:ilvl w:val="0"/>
          <w:numId w:val="0"/>
        </w:numPr>
        <w:spacing w:before="120"/>
        <w:ind w:left="1304" w:hanging="1304"/>
        <w:rPr>
          <w:rFonts w:cs="Arial"/>
          <w:b w:val="0"/>
          <w:i/>
        </w:rPr>
      </w:pPr>
      <w:r w:rsidRPr="003137CA">
        <w:rPr>
          <w:rFonts w:cs="Arial"/>
        </w:rPr>
        <w:t xml:space="preserve">Observation 3 </w:t>
      </w:r>
      <w:r w:rsidRPr="003137CA">
        <w:rPr>
          <w:rFonts w:cs="Arial"/>
          <w:b w:val="0"/>
          <w:i/>
        </w:rPr>
        <w:t xml:space="preserve">SBFD </w:t>
      </w:r>
      <w:r w:rsidRPr="003137CA">
        <w:rPr>
          <w:rFonts w:eastAsiaTheme="minorEastAsia" w:cs="Arial"/>
          <w:b w:val="0"/>
          <w:i/>
        </w:rPr>
        <w:t xml:space="preserve">(with UL </w:t>
      </w:r>
      <w:proofErr w:type="spellStart"/>
      <w:r w:rsidRPr="003137CA">
        <w:rPr>
          <w:rFonts w:eastAsiaTheme="minorEastAsia" w:cs="Arial"/>
          <w:b w:val="0"/>
          <w:i/>
        </w:rPr>
        <w:t>subband</w:t>
      </w:r>
      <w:proofErr w:type="spellEnd"/>
      <w:r w:rsidRPr="003137CA">
        <w:rPr>
          <w:rFonts w:eastAsiaTheme="minorEastAsia" w:cs="Arial"/>
          <w:b w:val="0"/>
          <w:i/>
        </w:rPr>
        <w:t xml:space="preserve"> configuration for all DL symbols within TDD period) </w:t>
      </w:r>
      <w:r w:rsidRPr="003137CA">
        <w:rPr>
          <w:rFonts w:cs="Arial"/>
          <w:b w:val="0"/>
          <w:i/>
        </w:rPr>
        <w:t>can provide 2.14 ~ 3.78dB UL coverage gain for the case of the same number of antenna elements or 4.36~6dB UL coverage gain for the case of the same antenna gain.</w:t>
      </w:r>
    </w:p>
    <w:p w14:paraId="151336EB" w14:textId="77777777" w:rsidR="00F13452" w:rsidRPr="003137CA" w:rsidRDefault="00F13452" w:rsidP="00F13452">
      <w:pPr>
        <w:spacing w:after="120"/>
        <w:rPr>
          <w:rFonts w:ascii="Arial" w:hAnsi="Arial" w:cs="Arial"/>
          <w:i/>
          <w:lang w:val="en-US"/>
        </w:rPr>
      </w:pPr>
      <w:r w:rsidRPr="003137CA">
        <w:rPr>
          <w:rFonts w:ascii="Arial" w:hAnsi="Arial" w:cs="Arial"/>
          <w:b/>
          <w:lang w:val="en-US"/>
        </w:rPr>
        <w:t>Observation 4</w:t>
      </w:r>
      <w:r w:rsidRPr="003137CA">
        <w:rPr>
          <w:rFonts w:ascii="Arial" w:hAnsi="Arial" w:cs="Arial"/>
          <w:lang w:val="en-US"/>
        </w:rPr>
        <w:t xml:space="preserve"> </w:t>
      </w:r>
      <w:r w:rsidRPr="003137CA">
        <w:rPr>
          <w:rFonts w:ascii="Arial" w:hAnsi="Arial" w:cs="Arial"/>
          <w:i/>
          <w:lang w:val="en-US"/>
        </w:rPr>
        <w:t>Given a specific deployment scenario, UL SINR of SBFD operation is degraded by up to 1dB</w:t>
      </w:r>
    </w:p>
    <w:p w14:paraId="1D2E876D" w14:textId="77777777" w:rsidR="00F13452" w:rsidRPr="003137CA" w:rsidRDefault="00F13452" w:rsidP="00F13452">
      <w:pPr>
        <w:pStyle w:val="a4"/>
        <w:numPr>
          <w:ilvl w:val="0"/>
          <w:numId w:val="9"/>
        </w:numPr>
        <w:ind w:leftChars="0"/>
        <w:rPr>
          <w:rFonts w:ascii="Arial" w:hAnsi="Arial" w:cs="Arial"/>
          <w:i/>
          <w:lang w:val="en-US"/>
        </w:rPr>
      </w:pPr>
      <w:r w:rsidRPr="003137CA">
        <w:rPr>
          <w:rFonts w:ascii="Arial" w:hAnsi="Arial" w:cs="Arial"/>
          <w:i/>
          <w:lang w:val="en-US"/>
        </w:rPr>
        <w:t>Scenario: Urban Macro deployment with 500m ISD, 100/200/300m UE-</w:t>
      </w:r>
      <w:proofErr w:type="spellStart"/>
      <w:r w:rsidRPr="003137CA">
        <w:rPr>
          <w:rFonts w:ascii="Arial" w:hAnsi="Arial" w:cs="Arial"/>
          <w:i/>
          <w:lang w:val="en-US"/>
        </w:rPr>
        <w:t>gNB</w:t>
      </w:r>
      <w:proofErr w:type="spellEnd"/>
      <w:r w:rsidRPr="003137CA">
        <w:rPr>
          <w:rFonts w:ascii="Arial" w:hAnsi="Arial" w:cs="Arial"/>
          <w:i/>
          <w:lang w:val="en-US"/>
        </w:rPr>
        <w:t xml:space="preserve"> distance, 1 aggressor </w:t>
      </w:r>
      <w:proofErr w:type="spellStart"/>
      <w:r w:rsidRPr="003137CA">
        <w:rPr>
          <w:rFonts w:ascii="Arial" w:hAnsi="Arial" w:cs="Arial"/>
          <w:i/>
          <w:lang w:val="en-US"/>
        </w:rPr>
        <w:t>gNB</w:t>
      </w:r>
      <w:proofErr w:type="spellEnd"/>
      <w:r w:rsidRPr="003137CA">
        <w:rPr>
          <w:rFonts w:ascii="Arial" w:hAnsi="Arial" w:cs="Arial"/>
          <w:i/>
          <w:lang w:val="en-US"/>
        </w:rPr>
        <w:t xml:space="preserve">, 1dB </w:t>
      </w:r>
      <w:proofErr w:type="spellStart"/>
      <w:r w:rsidRPr="003137CA">
        <w:rPr>
          <w:rFonts w:ascii="Arial" w:hAnsi="Arial" w:cs="Arial"/>
          <w:i/>
          <w:lang w:val="en-US"/>
        </w:rPr>
        <w:t>desense</w:t>
      </w:r>
      <w:proofErr w:type="spellEnd"/>
      <w:r w:rsidRPr="003137CA">
        <w:rPr>
          <w:rFonts w:ascii="Arial" w:hAnsi="Arial" w:cs="Arial"/>
          <w:i/>
          <w:lang w:val="en-US"/>
        </w:rPr>
        <w:t xml:space="preserve"> by self-interference.</w:t>
      </w:r>
    </w:p>
    <w:p w14:paraId="7B307BFC" w14:textId="77777777" w:rsidR="00F13452" w:rsidRPr="003137CA" w:rsidRDefault="00F13452" w:rsidP="00F13452">
      <w:pPr>
        <w:spacing w:after="120"/>
        <w:rPr>
          <w:rFonts w:ascii="Arial" w:hAnsi="Arial" w:cs="Arial"/>
          <w:i/>
          <w:lang w:val="en-US"/>
        </w:rPr>
      </w:pPr>
      <w:r w:rsidRPr="003137CA">
        <w:rPr>
          <w:rFonts w:ascii="Arial" w:hAnsi="Arial" w:cs="Arial"/>
          <w:b/>
          <w:lang w:val="en-US"/>
        </w:rPr>
        <w:t>Observation 5</w:t>
      </w:r>
      <w:r w:rsidRPr="003137CA">
        <w:rPr>
          <w:rFonts w:ascii="Arial" w:hAnsi="Arial" w:cs="Arial"/>
          <w:lang w:val="en-US"/>
        </w:rPr>
        <w:t xml:space="preserve"> </w:t>
      </w:r>
      <w:r w:rsidRPr="003137CA">
        <w:rPr>
          <w:rFonts w:ascii="Arial" w:hAnsi="Arial" w:cs="Arial"/>
          <w:i/>
          <w:lang w:val="en-US"/>
        </w:rPr>
        <w:t>Given a specific deployment scenario, DL SINR of SBFD operation is degraded by up to 0.2dB</w:t>
      </w:r>
    </w:p>
    <w:p w14:paraId="0E115ADA" w14:textId="77777777" w:rsidR="00F13452" w:rsidRPr="003137CA" w:rsidRDefault="00F13452" w:rsidP="00F13452">
      <w:pPr>
        <w:pStyle w:val="a4"/>
        <w:numPr>
          <w:ilvl w:val="0"/>
          <w:numId w:val="9"/>
        </w:numPr>
        <w:ind w:leftChars="0"/>
        <w:rPr>
          <w:rFonts w:ascii="Arial" w:hAnsi="Arial" w:cs="Arial"/>
          <w:i/>
          <w:lang w:val="en-US"/>
        </w:rPr>
      </w:pPr>
      <w:r w:rsidRPr="003137CA">
        <w:rPr>
          <w:rFonts w:ascii="Arial" w:hAnsi="Arial" w:cs="Arial"/>
          <w:i/>
          <w:lang w:val="en-US"/>
        </w:rPr>
        <w:t xml:space="preserve">Scenario: Urban Macro deployment with 500m ISD, 100/200/300m </w:t>
      </w:r>
      <w:proofErr w:type="spellStart"/>
      <w:r w:rsidRPr="003137CA">
        <w:rPr>
          <w:rFonts w:ascii="Arial" w:hAnsi="Arial" w:cs="Arial"/>
          <w:i/>
          <w:lang w:val="en-US"/>
        </w:rPr>
        <w:t>gNB</w:t>
      </w:r>
      <w:proofErr w:type="spellEnd"/>
      <w:r w:rsidRPr="003137CA">
        <w:rPr>
          <w:rFonts w:ascii="Arial" w:hAnsi="Arial" w:cs="Arial"/>
          <w:i/>
          <w:lang w:val="en-US"/>
        </w:rPr>
        <w:t xml:space="preserve">-UE distance, 10 aggressor UEs </w:t>
      </w:r>
    </w:p>
    <w:p w14:paraId="67581C67" w14:textId="77777777" w:rsidR="009E4E9D" w:rsidRPr="003137CA" w:rsidRDefault="009E4E9D" w:rsidP="009E4E9D">
      <w:pPr>
        <w:spacing w:after="120"/>
        <w:rPr>
          <w:rFonts w:ascii="Arial" w:hAnsi="Arial" w:cs="Arial"/>
        </w:rPr>
      </w:pPr>
      <w:r w:rsidRPr="003137CA">
        <w:rPr>
          <w:rFonts w:ascii="Arial" w:hAnsi="Arial" w:cs="Arial"/>
          <w:b/>
          <w:lang w:val="en-US"/>
        </w:rPr>
        <w:t>Observation 6</w:t>
      </w:r>
      <w:r w:rsidRPr="003137CA">
        <w:rPr>
          <w:rFonts w:ascii="Arial" w:hAnsi="Arial" w:cs="Arial"/>
          <w:lang w:val="en-US"/>
        </w:rPr>
        <w:t xml:space="preserve"> </w:t>
      </w:r>
      <w:r w:rsidRPr="003137CA">
        <w:rPr>
          <w:rFonts w:ascii="Arial" w:hAnsi="Arial" w:cs="Arial"/>
          <w:i/>
          <w:lang w:val="en-US"/>
        </w:rPr>
        <w:t xml:space="preserve">For the </w:t>
      </w:r>
      <w:r>
        <w:rPr>
          <w:rFonts w:ascii="Arial" w:hAnsi="Arial" w:cs="Arial"/>
          <w:i/>
          <w:lang w:val="en-US"/>
        </w:rPr>
        <w:t>n</w:t>
      </w:r>
      <w:r w:rsidRPr="003137CA">
        <w:rPr>
          <w:rFonts w:ascii="Arial" w:hAnsi="Arial" w:cs="Arial"/>
          <w:i/>
          <w:lang w:val="en-US"/>
        </w:rPr>
        <w:t>et gain metric, we observe</w:t>
      </w:r>
    </w:p>
    <w:p w14:paraId="3A467DA6" w14:textId="77777777" w:rsidR="009E4E9D" w:rsidRPr="0048326D" w:rsidRDefault="009E4E9D" w:rsidP="009E4E9D">
      <w:pPr>
        <w:pStyle w:val="a4"/>
        <w:numPr>
          <w:ilvl w:val="0"/>
          <w:numId w:val="9"/>
        </w:numPr>
        <w:ind w:leftChars="0"/>
        <w:rPr>
          <w:rFonts w:ascii="Arial" w:hAnsi="Arial" w:cs="Arial"/>
          <w:i/>
        </w:rPr>
      </w:pPr>
      <w:r w:rsidRPr="0048326D">
        <w:rPr>
          <w:rFonts w:ascii="Arial" w:hAnsi="Arial" w:cs="Arial"/>
          <w:i/>
        </w:rPr>
        <w:t>The Type</w:t>
      </w:r>
      <w:r w:rsidRPr="003137CA">
        <w:rPr>
          <w:rFonts w:ascii="Arial" w:hAnsi="Arial" w:cs="Arial"/>
          <w:i/>
        </w:rPr>
        <w:t>-</w:t>
      </w:r>
      <w:r w:rsidRPr="0048326D">
        <w:rPr>
          <w:rFonts w:ascii="Arial" w:hAnsi="Arial" w:cs="Arial"/>
          <w:i/>
        </w:rPr>
        <w:t xml:space="preserve">2 </w:t>
      </w:r>
      <w:r>
        <w:rPr>
          <w:rFonts w:ascii="Arial" w:hAnsi="Arial" w:cs="Arial"/>
          <w:i/>
        </w:rPr>
        <w:t>n</w:t>
      </w:r>
      <w:r w:rsidRPr="0048326D">
        <w:rPr>
          <w:rFonts w:ascii="Arial" w:hAnsi="Arial" w:cs="Arial"/>
          <w:i/>
        </w:rPr>
        <w:t>et gain metric is a scaled version of Type</w:t>
      </w:r>
      <w:r>
        <w:rPr>
          <w:rFonts w:ascii="Arial" w:hAnsi="Arial" w:cs="Arial"/>
          <w:i/>
        </w:rPr>
        <w:t>-</w:t>
      </w:r>
      <w:r w:rsidRPr="0048326D">
        <w:rPr>
          <w:rFonts w:ascii="Arial" w:hAnsi="Arial" w:cs="Arial"/>
          <w:i/>
        </w:rPr>
        <w:t xml:space="preserve">1 </w:t>
      </w:r>
      <w:r>
        <w:rPr>
          <w:rFonts w:ascii="Arial" w:hAnsi="Arial" w:cs="Arial"/>
          <w:i/>
        </w:rPr>
        <w:t>n</w:t>
      </w:r>
      <w:r w:rsidRPr="0048326D">
        <w:rPr>
          <w:rFonts w:ascii="Arial" w:hAnsi="Arial" w:cs="Arial"/>
          <w:i/>
        </w:rPr>
        <w:t>et gain, where the scaling factor is TDD UL resource/SBFD UL resource.</w:t>
      </w:r>
    </w:p>
    <w:p w14:paraId="3D4F282A" w14:textId="77777777" w:rsidR="009E4E9D" w:rsidRPr="0048326D" w:rsidRDefault="009E4E9D" w:rsidP="009E4E9D">
      <w:pPr>
        <w:pStyle w:val="a4"/>
        <w:numPr>
          <w:ilvl w:val="0"/>
          <w:numId w:val="9"/>
        </w:numPr>
        <w:ind w:leftChars="0"/>
        <w:rPr>
          <w:rFonts w:ascii="Arial" w:hAnsi="Arial" w:cs="Arial"/>
          <w:i/>
        </w:rPr>
      </w:pPr>
      <w:r w:rsidRPr="0048326D">
        <w:rPr>
          <w:rFonts w:ascii="Arial" w:hAnsi="Arial" w:cs="Arial"/>
          <w:i/>
        </w:rPr>
        <w:t xml:space="preserve">The </w:t>
      </w:r>
      <w:r>
        <w:rPr>
          <w:rFonts w:ascii="Arial" w:hAnsi="Arial" w:cs="Arial"/>
          <w:i/>
        </w:rPr>
        <w:t>n</w:t>
      </w:r>
      <w:r w:rsidRPr="0048326D">
        <w:rPr>
          <w:rFonts w:ascii="Arial" w:hAnsi="Arial" w:cs="Arial"/>
          <w:i/>
        </w:rPr>
        <w:t xml:space="preserve">et gain metric is a not proper terminology. UPT metric is impacted by not only DL/UL resource, but also traffic arrival rate and </w:t>
      </w:r>
      <w:proofErr w:type="spellStart"/>
      <w:r w:rsidRPr="0048326D">
        <w:rPr>
          <w:rFonts w:ascii="Arial" w:hAnsi="Arial" w:cs="Arial"/>
          <w:i/>
        </w:rPr>
        <w:t>gNB</w:t>
      </w:r>
      <w:proofErr w:type="spellEnd"/>
      <w:r w:rsidRPr="0048326D">
        <w:rPr>
          <w:rFonts w:ascii="Arial" w:hAnsi="Arial" w:cs="Arial"/>
          <w:i/>
        </w:rPr>
        <w:t xml:space="preserve"> scheduler, etc. </w:t>
      </w:r>
    </w:p>
    <w:p w14:paraId="20C4AB73" w14:textId="1203F666" w:rsidR="009E4E9D" w:rsidRPr="0048326D" w:rsidRDefault="009E4E9D" w:rsidP="009E4E9D">
      <w:pPr>
        <w:pStyle w:val="a4"/>
        <w:numPr>
          <w:ilvl w:val="0"/>
          <w:numId w:val="9"/>
        </w:numPr>
        <w:ind w:leftChars="0"/>
        <w:rPr>
          <w:rFonts w:ascii="Arial" w:hAnsi="Arial" w:cs="Arial"/>
          <w:i/>
        </w:rPr>
      </w:pPr>
      <w:r w:rsidRPr="0048326D">
        <w:rPr>
          <w:rFonts w:ascii="Arial" w:hAnsi="Arial" w:cs="Arial"/>
          <w:i/>
        </w:rPr>
        <w:t xml:space="preserve">The </w:t>
      </w:r>
      <w:r>
        <w:rPr>
          <w:rFonts w:ascii="Arial" w:hAnsi="Arial" w:cs="Arial"/>
          <w:i/>
        </w:rPr>
        <w:t>n</w:t>
      </w:r>
      <w:r w:rsidRPr="0048326D">
        <w:rPr>
          <w:rFonts w:ascii="Arial" w:hAnsi="Arial" w:cs="Arial"/>
          <w:i/>
        </w:rPr>
        <w:t xml:space="preserve">et gain is </w:t>
      </w:r>
      <w:r w:rsidR="007708E5" w:rsidRPr="0048326D">
        <w:rPr>
          <w:rFonts w:ascii="Arial" w:hAnsi="Arial" w:cs="Arial"/>
          <w:i/>
        </w:rPr>
        <w:t>highly</w:t>
      </w:r>
      <w:r w:rsidRPr="0048326D">
        <w:rPr>
          <w:rFonts w:ascii="Arial" w:hAnsi="Arial" w:cs="Arial"/>
          <w:i/>
        </w:rPr>
        <w:t xml:space="preserve"> correlated to SBFD </w:t>
      </w:r>
      <w:proofErr w:type="spellStart"/>
      <w:r w:rsidRPr="0048326D">
        <w:rPr>
          <w:rFonts w:ascii="Arial" w:hAnsi="Arial" w:cs="Arial"/>
          <w:i/>
        </w:rPr>
        <w:t>subband</w:t>
      </w:r>
      <w:proofErr w:type="spellEnd"/>
      <w:r w:rsidRPr="0048326D">
        <w:rPr>
          <w:rFonts w:ascii="Arial" w:hAnsi="Arial" w:cs="Arial"/>
          <w:i/>
        </w:rPr>
        <w:t xml:space="preserve"> configurations. If SBFD </w:t>
      </w:r>
      <w:proofErr w:type="spellStart"/>
      <w:r w:rsidRPr="0048326D">
        <w:rPr>
          <w:rFonts w:ascii="Arial" w:hAnsi="Arial" w:cs="Arial"/>
          <w:i/>
        </w:rPr>
        <w:t>subband</w:t>
      </w:r>
      <w:proofErr w:type="spellEnd"/>
      <w:r w:rsidRPr="0048326D">
        <w:rPr>
          <w:rFonts w:ascii="Arial" w:hAnsi="Arial" w:cs="Arial"/>
          <w:i/>
        </w:rPr>
        <w:t xml:space="preserve"> configuration is adapted according to DL/UL traffic ratio, the Net gain of the SBFD system can be further improved. </w:t>
      </w:r>
    </w:p>
    <w:p w14:paraId="33F22C9A" w14:textId="5850D2E6" w:rsidR="009E4E9D" w:rsidRPr="0048326D" w:rsidRDefault="009E4E9D" w:rsidP="009E4E9D">
      <w:pPr>
        <w:pStyle w:val="a4"/>
        <w:numPr>
          <w:ilvl w:val="0"/>
          <w:numId w:val="9"/>
        </w:numPr>
        <w:ind w:leftChars="0"/>
        <w:rPr>
          <w:rFonts w:ascii="Arial" w:hAnsi="Arial" w:cs="Arial"/>
          <w:i/>
        </w:rPr>
      </w:pPr>
      <w:r w:rsidRPr="0048326D">
        <w:rPr>
          <w:rFonts w:ascii="Arial" w:hAnsi="Arial" w:cs="Arial"/>
          <w:i/>
        </w:rPr>
        <w:t xml:space="preserve">For dynamic operations (such as dynamic TDD and dynamic SBFD), the </w:t>
      </w:r>
      <w:r>
        <w:rPr>
          <w:rFonts w:ascii="Arial" w:hAnsi="Arial" w:cs="Arial"/>
          <w:i/>
        </w:rPr>
        <w:t>n</w:t>
      </w:r>
      <w:r w:rsidRPr="0048326D">
        <w:rPr>
          <w:rFonts w:ascii="Arial" w:hAnsi="Arial" w:cs="Arial"/>
          <w:i/>
        </w:rPr>
        <w:t xml:space="preserve">et gain </w:t>
      </w:r>
      <w:r w:rsidR="007708E5" w:rsidRPr="0048326D">
        <w:rPr>
          <w:rFonts w:ascii="Arial" w:hAnsi="Arial" w:cs="Arial"/>
          <w:i/>
        </w:rPr>
        <w:t>metric</w:t>
      </w:r>
      <w:r w:rsidRPr="0048326D">
        <w:rPr>
          <w:rFonts w:ascii="Arial" w:hAnsi="Arial" w:cs="Arial"/>
          <w:i/>
        </w:rPr>
        <w:t xml:space="preserve"> cannot be well defined. </w:t>
      </w:r>
    </w:p>
    <w:p w14:paraId="6CA5D0E8" w14:textId="77777777" w:rsidR="009E4E9D" w:rsidRPr="0048326D" w:rsidRDefault="009E4E9D" w:rsidP="009E4E9D">
      <w:pPr>
        <w:pStyle w:val="a4"/>
        <w:numPr>
          <w:ilvl w:val="0"/>
          <w:numId w:val="9"/>
        </w:numPr>
        <w:ind w:leftChars="0"/>
        <w:rPr>
          <w:rFonts w:ascii="Arial" w:hAnsi="Arial" w:cs="Arial"/>
          <w:i/>
        </w:rPr>
      </w:pPr>
      <w:r w:rsidRPr="0048326D">
        <w:rPr>
          <w:rFonts w:ascii="Arial" w:hAnsi="Arial" w:cs="Arial"/>
          <w:i/>
        </w:rPr>
        <w:t xml:space="preserve">RAN1 already agreed to </w:t>
      </w:r>
      <w:r>
        <w:rPr>
          <w:rFonts w:ascii="Arial" w:hAnsi="Arial" w:cs="Arial"/>
          <w:i/>
        </w:rPr>
        <w:t>evaluate</w:t>
      </w:r>
      <w:r w:rsidRPr="0048326D">
        <w:rPr>
          <w:rFonts w:ascii="Arial" w:hAnsi="Arial" w:cs="Arial"/>
          <w:i/>
        </w:rPr>
        <w:t xml:space="preserve"> SBFD Alt 4 (XXXXX), which can be used to compare a legacy TDD system and a SBFD system with the </w:t>
      </w:r>
      <w:r>
        <w:rPr>
          <w:rFonts w:ascii="Arial" w:hAnsi="Arial" w:cs="Arial"/>
          <w:i/>
        </w:rPr>
        <w:t xml:space="preserve">(almost) </w:t>
      </w:r>
      <w:r w:rsidRPr="0048326D">
        <w:rPr>
          <w:rFonts w:ascii="Arial" w:hAnsi="Arial" w:cs="Arial"/>
          <w:i/>
        </w:rPr>
        <w:t>same UL/DL resource ratio.</w:t>
      </w:r>
    </w:p>
    <w:p w14:paraId="0A6FC625" w14:textId="77777777" w:rsidR="00F13452" w:rsidRPr="003137CA" w:rsidRDefault="00F13452" w:rsidP="00F13452">
      <w:pPr>
        <w:pStyle w:val="Proposal"/>
        <w:numPr>
          <w:ilvl w:val="0"/>
          <w:numId w:val="0"/>
        </w:numPr>
        <w:ind w:left="1304" w:hanging="1304"/>
        <w:rPr>
          <w:rFonts w:cs="Arial"/>
          <w:b w:val="0"/>
          <w:i/>
          <w:lang w:val="en-GB"/>
        </w:rPr>
      </w:pPr>
      <w:r w:rsidRPr="003137CA">
        <w:rPr>
          <w:rFonts w:cs="Arial"/>
          <w:lang w:val="en-GB"/>
        </w:rPr>
        <w:t xml:space="preserve">Observation </w:t>
      </w:r>
      <w:r w:rsidRPr="003137CA">
        <w:rPr>
          <w:rFonts w:cs="Arial"/>
          <w:lang w:val="en-GB" w:eastAsia="ko-KR"/>
        </w:rPr>
        <w:t>7</w:t>
      </w:r>
      <w:r w:rsidRPr="003137CA">
        <w:rPr>
          <w:rFonts w:cs="Arial"/>
          <w:lang w:val="en-GB"/>
        </w:rPr>
        <w:t xml:space="preserve"> </w:t>
      </w:r>
      <w:r w:rsidRPr="003137CA">
        <w:rPr>
          <w:rFonts w:cs="Arial"/>
          <w:b w:val="0"/>
          <w:i/>
          <w:lang w:val="en-GB"/>
        </w:rPr>
        <w:t>For all traffic load points, a SBFD network provides better UL UPT performance than a static TDD network</w:t>
      </w:r>
    </w:p>
    <w:p w14:paraId="7D112D70" w14:textId="6F0A08C6" w:rsidR="00F13452" w:rsidRPr="003137CA" w:rsidRDefault="00F13452" w:rsidP="00F13452">
      <w:pPr>
        <w:pStyle w:val="Proposal"/>
        <w:numPr>
          <w:ilvl w:val="0"/>
          <w:numId w:val="0"/>
        </w:numPr>
        <w:ind w:left="1304" w:hanging="1304"/>
        <w:rPr>
          <w:rFonts w:cs="Arial"/>
          <w:b w:val="0"/>
          <w:i/>
          <w:lang w:val="en-GB"/>
        </w:rPr>
      </w:pPr>
      <w:r w:rsidRPr="003137CA">
        <w:rPr>
          <w:rFonts w:cs="Arial"/>
          <w:lang w:val="en-GB"/>
        </w:rPr>
        <w:t>Observation 8</w:t>
      </w:r>
      <w:r w:rsidRPr="003137CA">
        <w:rPr>
          <w:rFonts w:cs="Arial"/>
          <w:b w:val="0"/>
          <w:i/>
          <w:lang w:val="en-GB"/>
        </w:rPr>
        <w:t xml:space="preserve"> For high traffic load, UL UPT gain can be affected by the increased co-site inter-sector CLI and </w:t>
      </w:r>
      <w:proofErr w:type="spellStart"/>
      <w:r w:rsidR="00A8304F">
        <w:rPr>
          <w:rFonts w:cs="Arial"/>
          <w:b w:val="0"/>
          <w:i/>
          <w:lang w:val="en-GB"/>
        </w:rPr>
        <w:t>gNB-gNB</w:t>
      </w:r>
      <w:proofErr w:type="spellEnd"/>
      <w:r w:rsidRPr="003137CA">
        <w:rPr>
          <w:rFonts w:cs="Arial"/>
          <w:b w:val="0"/>
          <w:i/>
          <w:lang w:val="en-GB"/>
        </w:rPr>
        <w:t xml:space="preserve"> CLI, but the benefits of SBFD system are still significant.</w:t>
      </w:r>
    </w:p>
    <w:p w14:paraId="5364C57B" w14:textId="77777777" w:rsidR="00F13452" w:rsidRPr="003137CA" w:rsidRDefault="00F13452" w:rsidP="00F13452">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Observation 9</w:t>
      </w:r>
      <w:r w:rsidRPr="003137CA">
        <w:rPr>
          <w:rFonts w:eastAsiaTheme="minorEastAsia" w:cs="Arial"/>
          <w:b w:val="0"/>
          <w:lang w:eastAsia="ko-KR"/>
        </w:rPr>
        <w:t xml:space="preserve"> </w:t>
      </w:r>
      <w:r w:rsidRPr="003137CA">
        <w:rPr>
          <w:rFonts w:eastAsiaTheme="minorEastAsia" w:cs="Arial"/>
          <w:b w:val="0"/>
          <w:i/>
          <w:lang w:val="en-GB" w:eastAsia="ko-KR"/>
        </w:rPr>
        <w:t>For low and medium traffic load, DL UPT is reduced since reduced DL frequency resource is dominant rather than UE-UE CLI impact. However, for high traffic load, it is observed that the DL UPT is slightly degraded due to strong UE-UE CLI.</w:t>
      </w:r>
    </w:p>
    <w:p w14:paraId="5BF8D507" w14:textId="77777777" w:rsidR="00F13452" w:rsidRPr="007708E5" w:rsidRDefault="00F13452" w:rsidP="00F13452">
      <w:pPr>
        <w:pStyle w:val="Proposal"/>
        <w:numPr>
          <w:ilvl w:val="0"/>
          <w:numId w:val="0"/>
        </w:numPr>
        <w:ind w:left="1304" w:hanging="1304"/>
        <w:rPr>
          <w:rFonts w:cs="Arial"/>
        </w:rPr>
      </w:pPr>
      <w:r w:rsidRPr="003137CA">
        <w:rPr>
          <w:rFonts w:eastAsiaTheme="minorEastAsia" w:cs="Arial"/>
          <w:lang w:eastAsia="ko-KR"/>
        </w:rPr>
        <w:t>Observation 10</w:t>
      </w:r>
      <w:r w:rsidRPr="003137CA">
        <w:rPr>
          <w:rFonts w:eastAsiaTheme="minorEastAsia" w:cs="Arial"/>
          <w:b w:val="0"/>
          <w:lang w:eastAsia="ko-KR"/>
        </w:rPr>
        <w:t xml:space="preserve"> </w:t>
      </w:r>
      <w:r w:rsidRPr="003137CA">
        <w:rPr>
          <w:rFonts w:eastAsiaTheme="minorEastAsia" w:cs="Arial"/>
          <w:b w:val="0"/>
          <w:i/>
          <w:lang w:val="en-GB" w:eastAsia="ko-KR"/>
        </w:rPr>
        <w:t xml:space="preserve">If the </w:t>
      </w:r>
      <w:r w:rsidRPr="007708E5">
        <w:rPr>
          <w:rFonts w:eastAsiaTheme="minorEastAsia" w:cs="Arial"/>
          <w:b w:val="0"/>
          <w:i/>
          <w:lang w:val="en-GB" w:eastAsia="ko-KR"/>
        </w:rPr>
        <w:t>advanced scheduler is applied, DL performance can be further improved</w:t>
      </w:r>
    </w:p>
    <w:p w14:paraId="2C99AC7B" w14:textId="7777777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lastRenderedPageBreak/>
        <w:t>Observation 11</w:t>
      </w:r>
      <w:r w:rsidRPr="007708E5">
        <w:rPr>
          <w:rFonts w:eastAsiaTheme="minorEastAsia" w:cs="Arial"/>
          <w:b w:val="0"/>
          <w:lang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{XXXXX} configuration show the better DL UPT performance than {XXXXU} configuration</w:t>
      </w:r>
    </w:p>
    <w:p w14:paraId="1E7ABBE9" w14:textId="7777777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12</w:t>
      </w:r>
      <w:r w:rsidRPr="007708E5">
        <w:rPr>
          <w:rFonts w:eastAsiaTheme="minorEastAsia" w:cs="Arial"/>
          <w:b w:val="0"/>
          <w:lang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{XXXXU} configuration show that DL UPT performance is degraded due to reduced total DL resource</w:t>
      </w:r>
    </w:p>
    <w:p w14:paraId="65878939" w14:textId="7777777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13</w:t>
      </w:r>
      <w:r w:rsidRPr="007708E5">
        <w:rPr>
          <w:rFonts w:eastAsiaTheme="minorEastAsia" w:cs="Arial"/>
          <w:b w:val="0"/>
          <w:i/>
          <w:lang w:val="en-GB"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{XXXXU} configuration show that UL UPT performance is improved thanks to SBFD operation</w:t>
      </w:r>
    </w:p>
    <w:p w14:paraId="1BA836A9" w14:textId="7777777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14</w:t>
      </w:r>
      <w:r w:rsidRPr="007708E5">
        <w:rPr>
          <w:rFonts w:eastAsiaTheme="minorEastAsia" w:cs="Arial"/>
          <w:b w:val="0"/>
          <w:i/>
          <w:lang w:val="en-GB" w:eastAsia="ko-KR"/>
        </w:rPr>
        <w:t xml:space="preserve"> </w:t>
      </w:r>
      <w:r w:rsidRPr="007708E5">
        <w:rPr>
          <w:rFonts w:eastAsiaTheme="minorEastAsia" w:cs="Arial"/>
          <w:b w:val="0"/>
          <w:i/>
          <w:lang w:eastAsia="ko-KR"/>
        </w:rPr>
        <w:t>For Indoor Office scenario with large packet size,</w:t>
      </w:r>
      <w:r w:rsidRPr="007708E5">
        <w:rPr>
          <w:rFonts w:eastAsiaTheme="minorEastAsia" w:cs="Arial"/>
          <w:b w:val="0"/>
          <w:lang w:eastAsia="ko-KR"/>
        </w:rPr>
        <w:t xml:space="preserve"> </w:t>
      </w:r>
      <w:r w:rsidRPr="007708E5">
        <w:rPr>
          <w:rFonts w:eastAsiaTheme="minorEastAsia" w:cs="Arial"/>
          <w:b w:val="0"/>
          <w:i/>
          <w:lang w:val="en-GB" w:eastAsia="ko-KR"/>
        </w:rPr>
        <w:t>{XXXXX} configuration show that UL UPT performance can be improved of UE which is located bad-channel environment</w:t>
      </w:r>
    </w:p>
    <w:p w14:paraId="1F45BAE7" w14:textId="7777777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15</w:t>
      </w:r>
      <w:r w:rsidRPr="007708E5">
        <w:rPr>
          <w:rFonts w:eastAsiaTheme="minorEastAsia" w:cs="Arial"/>
          <w:b w:val="0"/>
          <w:i/>
          <w:lang w:val="en-GB" w:eastAsia="ko-KR"/>
        </w:rPr>
        <w:t xml:space="preserve"> </w:t>
      </w:r>
      <w:r w:rsidRPr="007708E5">
        <w:rPr>
          <w:rFonts w:eastAsiaTheme="minorEastAsia" w:cs="Arial"/>
          <w:b w:val="0"/>
          <w:i/>
          <w:lang w:eastAsia="ko-KR"/>
        </w:rPr>
        <w:t>For Indoor Office scenario with small packet size,</w:t>
      </w:r>
      <w:r w:rsidRPr="007708E5">
        <w:rPr>
          <w:rFonts w:eastAsiaTheme="minorEastAsia" w:cs="Arial"/>
          <w:b w:val="0"/>
          <w:lang w:eastAsia="ko-KR"/>
        </w:rPr>
        <w:t xml:space="preserve"> </w:t>
      </w:r>
      <w:r w:rsidRPr="007708E5">
        <w:rPr>
          <w:rFonts w:eastAsiaTheme="minorEastAsia" w:cs="Arial"/>
          <w:b w:val="0"/>
          <w:i/>
          <w:lang w:val="en-GB" w:eastAsia="ko-KR"/>
        </w:rPr>
        <w:t xml:space="preserve">{XXXXX} and {XXXXU} configuration has similar tendency of SBFD DL performance with evaluation for large packet size </w:t>
      </w:r>
    </w:p>
    <w:p w14:paraId="1558CAFB" w14:textId="511FEAA9" w:rsidR="00F13452" w:rsidRPr="007708E5" w:rsidRDefault="00F13452" w:rsidP="007708E5">
      <w:pPr>
        <w:pStyle w:val="Proposal"/>
        <w:numPr>
          <w:ilvl w:val="0"/>
          <w:numId w:val="0"/>
        </w:numPr>
        <w:ind w:left="1304" w:hanging="1304"/>
        <w:rPr>
          <w:rFonts w:eastAsiaTheme="minorEastAsia" w:cs="Arial"/>
          <w:lang w:eastAsia="ko-KR"/>
        </w:rPr>
      </w:pPr>
      <w:r w:rsidRPr="007708E5">
        <w:rPr>
          <w:rFonts w:eastAsiaTheme="minorEastAsia" w:cs="Arial"/>
          <w:lang w:eastAsia="ko-KR"/>
        </w:rPr>
        <w:t xml:space="preserve">Observation 16 </w:t>
      </w:r>
      <w:r w:rsidRPr="007708E5">
        <w:rPr>
          <w:rFonts w:eastAsiaTheme="minorEastAsia" w:cs="Arial"/>
          <w:b w:val="0"/>
          <w:i/>
          <w:lang w:eastAsia="ko-KR"/>
        </w:rPr>
        <w:t>For Indoor Office scenario with small packet size, both {XXXXX} and {XXXXU} configuration has improved SBFD UL performance</w:t>
      </w:r>
    </w:p>
    <w:p w14:paraId="0547DF4F" w14:textId="1C21BE4C" w:rsidR="00F13452" w:rsidRPr="003137CA"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17</w:t>
      </w:r>
      <w:r w:rsidRPr="007708E5">
        <w:rPr>
          <w:rFonts w:eastAsiaTheme="minorEastAsia" w:cs="Arial"/>
          <w:b w:val="0"/>
          <w:lang w:eastAsia="ko-KR"/>
        </w:rPr>
        <w:t xml:space="preserve"> </w:t>
      </w:r>
      <w:r w:rsidRPr="007708E5">
        <w:rPr>
          <w:rFonts w:eastAsiaTheme="minorEastAsia" w:cs="Arial"/>
          <w:b w:val="0"/>
          <w:i/>
          <w:lang w:eastAsia="ko-KR"/>
        </w:rPr>
        <w:t xml:space="preserve">In case of two operator case, </w:t>
      </w:r>
      <w:r w:rsidRPr="007708E5">
        <w:rPr>
          <w:rFonts w:eastAsiaTheme="minorEastAsia" w:cs="Arial"/>
          <w:b w:val="0"/>
          <w:i/>
          <w:lang w:val="en-GB" w:eastAsia="ko-KR"/>
        </w:rPr>
        <w:t xml:space="preserve">UL Average-UPT gain is reduced compared to single operator environment. Nevertheless, the UL Average-UPT gain (for both 93 dB </w:t>
      </w:r>
      <w:r w:rsidR="00B7609E">
        <w:rPr>
          <w:rFonts w:eastAsiaTheme="minorEastAsia" w:cs="Arial"/>
          <w:b w:val="0"/>
          <w:i/>
          <w:lang w:val="en-GB" w:eastAsia="ko-KR"/>
        </w:rPr>
        <w:t>and</w:t>
      </w:r>
      <w:r w:rsidRPr="007708E5">
        <w:rPr>
          <w:rFonts w:eastAsiaTheme="minorEastAsia" w:cs="Arial"/>
          <w:b w:val="0"/>
          <w:i/>
          <w:lang w:val="en-GB" w:eastAsia="ko-KR"/>
        </w:rPr>
        <w:t xml:space="preserve"> 75 dB spatial isolation assumption for </w:t>
      </w:r>
      <w:r w:rsidR="009049E9" w:rsidRPr="007708E5">
        <w:rPr>
          <w:rFonts w:eastAsiaTheme="minorEastAsia" w:cs="Arial"/>
          <w:b w:val="0"/>
          <w:i/>
          <w:lang w:val="en-GB" w:eastAsia="ko-KR"/>
        </w:rPr>
        <w:t xml:space="preserve">co-site </w:t>
      </w:r>
      <w:r w:rsidRPr="007708E5">
        <w:rPr>
          <w:rFonts w:eastAsiaTheme="minorEastAsia" w:cs="Arial"/>
          <w:b w:val="0"/>
          <w:i/>
          <w:lang w:val="en-GB" w:eastAsia="ko-KR"/>
        </w:rPr>
        <w:t xml:space="preserve">adjacent-channel </w:t>
      </w:r>
      <w:r w:rsidR="009049E9">
        <w:rPr>
          <w:rFonts w:eastAsiaTheme="minorEastAsia" w:cs="Arial"/>
          <w:b w:val="0"/>
          <w:i/>
          <w:lang w:val="en-GB" w:eastAsia="ko-KR"/>
        </w:rPr>
        <w:t>inter-sector</w:t>
      </w:r>
      <w:r w:rsidRPr="007708E5">
        <w:rPr>
          <w:rFonts w:eastAsiaTheme="minorEastAsia" w:cs="Arial"/>
          <w:b w:val="0"/>
          <w:i/>
          <w:lang w:val="en-GB" w:eastAsia="ko-KR"/>
        </w:rPr>
        <w:t xml:space="preserve"> interference) of SBFD remains high in 0 % Grid-Shift case</w:t>
      </w:r>
    </w:p>
    <w:p w14:paraId="65E6E8B3" w14:textId="335831C7" w:rsidR="00F13452" w:rsidRPr="007708E5" w:rsidRDefault="00F13452" w:rsidP="00F13452">
      <w:pPr>
        <w:pStyle w:val="Proposal"/>
        <w:numPr>
          <w:ilvl w:val="0"/>
          <w:numId w:val="0"/>
        </w:numPr>
        <w:ind w:left="1304" w:hanging="1304"/>
        <w:rPr>
          <w:rFonts w:eastAsiaTheme="minorEastAsia" w:cs="Arial"/>
          <w:b w:val="0"/>
          <w:i/>
          <w:lang w:val="en-GB" w:eastAsia="ko-KR"/>
        </w:rPr>
      </w:pPr>
      <w:r w:rsidRPr="003137CA">
        <w:rPr>
          <w:rFonts w:eastAsiaTheme="minorEastAsia" w:cs="Arial"/>
          <w:lang w:eastAsia="ko-KR"/>
        </w:rPr>
        <w:t>Observation 18</w:t>
      </w:r>
      <w:r w:rsidRPr="003137CA">
        <w:rPr>
          <w:rFonts w:eastAsiaTheme="minorEastAsia" w:cs="Arial"/>
          <w:b w:val="0"/>
          <w:lang w:eastAsia="ko-KR"/>
        </w:rPr>
        <w:t xml:space="preserve"> </w:t>
      </w:r>
      <w:r w:rsidRPr="003137CA">
        <w:rPr>
          <w:rFonts w:cs="Arial"/>
          <w:b w:val="0"/>
          <w:i/>
        </w:rPr>
        <w:t xml:space="preserve">There is marginal UPT performance degradation due to SBFD UL UE-TDD DL UE </w:t>
      </w:r>
      <w:r w:rsidR="007708E5" w:rsidRPr="003137CA">
        <w:rPr>
          <w:rFonts w:cs="Arial"/>
          <w:b w:val="0"/>
          <w:i/>
        </w:rPr>
        <w:t>adjacent</w:t>
      </w:r>
      <w:r w:rsidRPr="003137CA">
        <w:rPr>
          <w:rFonts w:cs="Arial"/>
          <w:b w:val="0"/>
          <w:i/>
        </w:rPr>
        <w:t xml:space="preserve"> </w:t>
      </w:r>
      <w:r w:rsidRPr="007708E5">
        <w:rPr>
          <w:rFonts w:cs="Arial"/>
          <w:b w:val="0"/>
          <w:i/>
        </w:rPr>
        <w:t>channel CLI</w:t>
      </w:r>
    </w:p>
    <w:p w14:paraId="667A1203" w14:textId="7777777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19</w:t>
      </w:r>
      <w:r w:rsidRPr="007708E5">
        <w:rPr>
          <w:rFonts w:eastAsiaTheme="minorEastAsia" w:cs="Arial"/>
          <w:b w:val="0"/>
          <w:lang w:eastAsia="ko-KR"/>
        </w:rPr>
        <w:t xml:space="preserve"> </w:t>
      </w:r>
      <w:r w:rsidRPr="007708E5">
        <w:rPr>
          <w:rFonts w:cs="Arial"/>
          <w:b w:val="0"/>
          <w:i/>
        </w:rPr>
        <w:t xml:space="preserve">UE ACLR modeling taking into account power back-off can better reflect the actual network situation </w:t>
      </w:r>
    </w:p>
    <w:p w14:paraId="6DFE9CA5" w14:textId="11523957"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20</w:t>
      </w:r>
      <w:r w:rsidRPr="007708E5">
        <w:rPr>
          <w:rFonts w:eastAsiaTheme="minorEastAsia" w:cs="Arial"/>
          <w:b w:val="0"/>
          <w:lang w:eastAsia="ko-KR"/>
        </w:rPr>
        <w:t xml:space="preserve"> </w:t>
      </w:r>
      <w:r w:rsidRPr="007708E5">
        <w:rPr>
          <w:rFonts w:eastAsiaTheme="minorEastAsia" w:cs="Arial"/>
          <w:b w:val="0"/>
          <w:i/>
          <w:lang w:val="en-GB" w:eastAsia="ko-KR"/>
        </w:rPr>
        <w:t xml:space="preserve">Overall UL Average-UPT gain is reduced compared to single operator environment. Nevertheless, the UL Average-UPT gain of SBFD </w:t>
      </w:r>
      <w:r w:rsidR="007708E5" w:rsidRPr="007708E5">
        <w:rPr>
          <w:rFonts w:eastAsiaTheme="minorEastAsia" w:cs="Arial"/>
          <w:b w:val="0"/>
          <w:i/>
          <w:lang w:val="en-GB" w:eastAsia="ko-KR"/>
        </w:rPr>
        <w:t>remains</w:t>
      </w:r>
      <w:r w:rsidRPr="007708E5">
        <w:rPr>
          <w:rFonts w:eastAsiaTheme="minorEastAsia" w:cs="Arial"/>
          <w:b w:val="0"/>
          <w:i/>
          <w:lang w:val="en-GB" w:eastAsia="ko-KR"/>
        </w:rPr>
        <w:t xml:space="preserve"> high due to the use of UL subband.in 100 % Grid-Shift case</w:t>
      </w:r>
    </w:p>
    <w:p w14:paraId="48978C4C" w14:textId="4F5A2744" w:rsidR="00F13452" w:rsidRPr="007708E5" w:rsidRDefault="00F13452" w:rsidP="00F13452">
      <w:pPr>
        <w:pStyle w:val="Proposal"/>
        <w:numPr>
          <w:ilvl w:val="0"/>
          <w:numId w:val="0"/>
        </w:numPr>
        <w:ind w:left="1304" w:hanging="1304"/>
        <w:rPr>
          <w:rFonts w:eastAsiaTheme="minorEastAsia" w:cs="Arial"/>
          <w:b w:val="0"/>
          <w:i/>
          <w:lang w:val="en-GB" w:eastAsia="ko-KR"/>
        </w:rPr>
      </w:pPr>
      <w:r w:rsidRPr="007708E5">
        <w:rPr>
          <w:rFonts w:eastAsiaTheme="minorEastAsia" w:cs="Arial"/>
          <w:lang w:eastAsia="ko-KR"/>
        </w:rPr>
        <w:t>Observation 21</w:t>
      </w:r>
      <w:r w:rsidRPr="007708E5">
        <w:rPr>
          <w:rFonts w:eastAsiaTheme="minorEastAsia" w:cs="Arial"/>
          <w:b w:val="0"/>
          <w:lang w:eastAsia="ko-KR"/>
        </w:rPr>
        <w:t xml:space="preserve"> </w:t>
      </w:r>
      <w:r w:rsidRPr="007708E5">
        <w:rPr>
          <w:rFonts w:cs="Arial"/>
          <w:b w:val="0"/>
          <w:i/>
        </w:rPr>
        <w:t xml:space="preserve">There </w:t>
      </w:r>
      <w:r w:rsidR="00DF2C76">
        <w:rPr>
          <w:rFonts w:cs="Arial"/>
          <w:b w:val="0"/>
          <w:i/>
        </w:rPr>
        <w:t>is</w:t>
      </w:r>
      <w:r w:rsidRPr="007708E5">
        <w:rPr>
          <w:rFonts w:cs="Arial"/>
          <w:b w:val="0"/>
          <w:i/>
        </w:rPr>
        <w:t xml:space="preserve"> marginal reduction in UPT performance due to SBFD UL UE-TDD DL UE </w:t>
      </w:r>
      <w:r w:rsidR="007708E5" w:rsidRPr="007708E5">
        <w:rPr>
          <w:rFonts w:cs="Arial"/>
          <w:b w:val="0"/>
          <w:i/>
        </w:rPr>
        <w:t>adjacent</w:t>
      </w:r>
      <w:r w:rsidRPr="007708E5">
        <w:rPr>
          <w:rFonts w:cs="Arial"/>
          <w:b w:val="0"/>
          <w:i/>
        </w:rPr>
        <w:t xml:space="preserve"> channel CLI effect</w:t>
      </w:r>
    </w:p>
    <w:p w14:paraId="1425BDF5" w14:textId="5E4469B3" w:rsidR="00F13452" w:rsidRPr="007708E5" w:rsidRDefault="00F13452" w:rsidP="00F13452">
      <w:pPr>
        <w:pStyle w:val="Proposal"/>
        <w:numPr>
          <w:ilvl w:val="0"/>
          <w:numId w:val="0"/>
        </w:numPr>
        <w:ind w:left="1304" w:hanging="1304"/>
        <w:rPr>
          <w:rFonts w:cs="Arial"/>
          <w:b w:val="0"/>
          <w:i/>
        </w:rPr>
      </w:pPr>
      <w:r w:rsidRPr="007708E5">
        <w:rPr>
          <w:rFonts w:eastAsiaTheme="minorEastAsia" w:cs="Arial"/>
          <w:lang w:eastAsia="ko-KR"/>
        </w:rPr>
        <w:t>Observation 22</w:t>
      </w:r>
      <w:r w:rsidRPr="007708E5">
        <w:rPr>
          <w:rFonts w:eastAsiaTheme="minorEastAsia" w:cs="Arial"/>
          <w:b w:val="0"/>
          <w:lang w:eastAsia="ko-KR"/>
        </w:rPr>
        <w:t xml:space="preserve"> </w:t>
      </w:r>
      <w:r w:rsidRPr="007708E5">
        <w:rPr>
          <w:rFonts w:cs="Arial"/>
          <w:b w:val="0"/>
          <w:i/>
        </w:rPr>
        <w:t>The PUSCH transmission with 5 repetitions over SBFD slots and UL slot can provide around 6.5dB performance gain over the PUSCH tran</w:t>
      </w:r>
      <w:r w:rsidR="009D3C27">
        <w:rPr>
          <w:rFonts w:cs="Arial"/>
          <w:b w:val="0"/>
          <w:i/>
        </w:rPr>
        <w:t>s</w:t>
      </w:r>
      <w:r w:rsidRPr="007708E5">
        <w:rPr>
          <w:rFonts w:cs="Arial"/>
          <w:b w:val="0"/>
          <w:i/>
        </w:rPr>
        <w:t>mi</w:t>
      </w:r>
      <w:r w:rsidR="009D3C27">
        <w:rPr>
          <w:rFonts w:cs="Arial"/>
          <w:b w:val="0"/>
          <w:i/>
        </w:rPr>
        <w:t>s</w:t>
      </w:r>
      <w:r w:rsidRPr="007708E5">
        <w:rPr>
          <w:rFonts w:cs="Arial"/>
          <w:b w:val="0"/>
          <w:i/>
        </w:rPr>
        <w:t>sion only on UL slot.</w:t>
      </w:r>
    </w:p>
    <w:p w14:paraId="06F52504" w14:textId="0197E5CD" w:rsidR="00F13452" w:rsidRPr="003137CA" w:rsidRDefault="00F13452" w:rsidP="00F13452">
      <w:pPr>
        <w:pStyle w:val="Proposal"/>
        <w:numPr>
          <w:ilvl w:val="0"/>
          <w:numId w:val="0"/>
        </w:numPr>
        <w:ind w:left="1304" w:hanging="1304"/>
        <w:rPr>
          <w:rFonts w:cs="Arial"/>
          <w:b w:val="0"/>
          <w:i/>
        </w:rPr>
      </w:pPr>
      <w:r w:rsidRPr="007708E5">
        <w:rPr>
          <w:rFonts w:eastAsiaTheme="minorEastAsia" w:cs="Arial"/>
          <w:lang w:eastAsia="ko-KR"/>
        </w:rPr>
        <w:t>Observation 23</w:t>
      </w:r>
      <w:r w:rsidRPr="007708E5">
        <w:rPr>
          <w:rFonts w:eastAsiaTheme="minorEastAsia" w:cs="Arial"/>
          <w:b w:val="0"/>
          <w:lang w:eastAsia="ko-KR"/>
        </w:rPr>
        <w:t xml:space="preserve"> </w:t>
      </w:r>
      <w:r w:rsidRPr="007708E5">
        <w:rPr>
          <w:rFonts w:cs="Arial"/>
          <w:b w:val="0"/>
          <w:i/>
        </w:rPr>
        <w:t xml:space="preserve">The </w:t>
      </w:r>
      <w:proofErr w:type="spellStart"/>
      <w:r w:rsidRPr="007708E5">
        <w:rPr>
          <w:rFonts w:cs="Arial"/>
          <w:b w:val="0"/>
          <w:i/>
        </w:rPr>
        <w:t>TBoMS</w:t>
      </w:r>
      <w:proofErr w:type="spellEnd"/>
      <w:r w:rsidRPr="007708E5">
        <w:rPr>
          <w:rFonts w:cs="Arial"/>
          <w:b w:val="0"/>
          <w:i/>
        </w:rPr>
        <w:t xml:space="preserve"> transmission with 4 SBFD slots and 1 UL slot can provide around 6.5dB performance gain over the PUSCH tran</w:t>
      </w:r>
      <w:r w:rsidR="009D3C27">
        <w:rPr>
          <w:rFonts w:cs="Arial"/>
          <w:b w:val="0"/>
          <w:i/>
        </w:rPr>
        <w:t>s</w:t>
      </w:r>
      <w:r w:rsidRPr="007708E5">
        <w:rPr>
          <w:rFonts w:cs="Arial"/>
          <w:b w:val="0"/>
          <w:i/>
        </w:rPr>
        <w:t>m</w:t>
      </w:r>
      <w:r w:rsidR="009D3C27">
        <w:rPr>
          <w:rFonts w:cs="Arial"/>
          <w:b w:val="0"/>
          <w:i/>
        </w:rPr>
        <w:t>is</w:t>
      </w:r>
      <w:r w:rsidRPr="007708E5">
        <w:rPr>
          <w:rFonts w:cs="Arial"/>
          <w:b w:val="0"/>
          <w:i/>
        </w:rPr>
        <w:t>sion only on UL slot.</w:t>
      </w:r>
    </w:p>
    <w:p w14:paraId="554873A5" w14:textId="1E5F082D" w:rsidR="00F13452" w:rsidRPr="003137CA" w:rsidRDefault="00F13452" w:rsidP="0080110C">
      <w:pPr>
        <w:rPr>
          <w:rFonts w:ascii="Arial" w:hAnsi="Arial" w:cs="Arial"/>
          <w:lang w:val="en-US"/>
        </w:rPr>
      </w:pPr>
    </w:p>
    <w:p w14:paraId="502B46EF" w14:textId="77777777" w:rsidR="00F13452" w:rsidRPr="007708E5" w:rsidRDefault="00F13452" w:rsidP="007708E5">
      <w:pPr>
        <w:pStyle w:val="Proposal"/>
        <w:numPr>
          <w:ilvl w:val="0"/>
          <w:numId w:val="33"/>
        </w:numPr>
        <w:rPr>
          <w:rFonts w:eastAsiaTheme="minorEastAsia" w:cs="Arial"/>
          <w:b w:val="0"/>
          <w:i/>
        </w:rPr>
      </w:pPr>
      <w:r w:rsidRPr="007708E5">
        <w:rPr>
          <w:rFonts w:eastAsiaTheme="minorEastAsia" w:cs="Arial"/>
          <w:b w:val="0"/>
          <w:i/>
        </w:rPr>
        <w:t xml:space="preserve">Do not introduce “Net gain” metric to compare two systems with different DL/UL resource ratio (i.e., a legacy TDD system with DDDSU slot format and a SBFD system with XXXXU (Alt 2)). </w:t>
      </w:r>
    </w:p>
    <w:p w14:paraId="703A6AC9" w14:textId="0E17CB74" w:rsidR="00F13452" w:rsidRPr="003137CA" w:rsidRDefault="00F13452" w:rsidP="00F13452">
      <w:pPr>
        <w:pStyle w:val="Proposal"/>
        <w:rPr>
          <w:rFonts w:cs="Arial"/>
          <w:b w:val="0"/>
          <w:i/>
        </w:rPr>
      </w:pPr>
      <w:r w:rsidRPr="003137CA">
        <w:rPr>
          <w:rFonts w:cs="Arial"/>
          <w:b w:val="0"/>
          <w:i/>
        </w:rPr>
        <w:t xml:space="preserve">To evaluate the UL coverage performance, keep the same number of resources for baseline scheme and </w:t>
      </w:r>
      <w:proofErr w:type="spellStart"/>
      <w:r w:rsidR="007708E5" w:rsidRPr="003137CA">
        <w:rPr>
          <w:rFonts w:cs="Arial"/>
          <w:b w:val="0"/>
          <w:i/>
        </w:rPr>
        <w:t>TBoMS</w:t>
      </w:r>
      <w:proofErr w:type="spellEnd"/>
      <w:r w:rsidRPr="003137CA">
        <w:rPr>
          <w:rFonts w:cs="Arial"/>
          <w:b w:val="0"/>
          <w:i/>
        </w:rPr>
        <w:t xml:space="preserve">. </w:t>
      </w:r>
    </w:p>
    <w:p w14:paraId="0C1F8AE6" w14:textId="01B22F1A" w:rsidR="00F13452" w:rsidRPr="003137CA" w:rsidRDefault="00F13452" w:rsidP="00F13452">
      <w:pPr>
        <w:pStyle w:val="Proposal"/>
        <w:numPr>
          <w:ilvl w:val="0"/>
          <w:numId w:val="22"/>
        </w:numPr>
        <w:rPr>
          <w:rFonts w:cs="Arial"/>
          <w:b w:val="0"/>
          <w:i/>
        </w:rPr>
      </w:pPr>
      <w:r w:rsidRPr="003137CA">
        <w:rPr>
          <w:rFonts w:cs="Arial"/>
          <w:b w:val="0"/>
          <w:i/>
        </w:rPr>
        <w:t xml:space="preserve">The number of RBs for </w:t>
      </w:r>
      <w:proofErr w:type="spellStart"/>
      <w:r w:rsidR="007708E5" w:rsidRPr="003137CA">
        <w:rPr>
          <w:rFonts w:cs="Arial"/>
          <w:b w:val="0"/>
          <w:i/>
        </w:rPr>
        <w:t>TBoMS</w:t>
      </w:r>
      <w:proofErr w:type="spellEnd"/>
      <w:r w:rsidRPr="003137CA">
        <w:rPr>
          <w:rFonts w:cs="Arial"/>
          <w:b w:val="0"/>
          <w:i/>
        </w:rPr>
        <w:t xml:space="preserve"> is 6 RBs for FR1 and 5 RBs for FR2.</w:t>
      </w:r>
    </w:p>
    <w:p w14:paraId="31203FFE" w14:textId="77777777" w:rsidR="00F13452" w:rsidRPr="003137CA" w:rsidRDefault="00F13452" w:rsidP="00F13452">
      <w:pPr>
        <w:pStyle w:val="Proposal"/>
        <w:numPr>
          <w:ilvl w:val="0"/>
          <w:numId w:val="22"/>
        </w:numPr>
        <w:rPr>
          <w:rFonts w:cs="Arial"/>
          <w:b w:val="0"/>
          <w:i/>
        </w:rPr>
      </w:pPr>
      <w:r w:rsidRPr="003137CA">
        <w:rPr>
          <w:rFonts w:cs="Arial"/>
          <w:b w:val="0"/>
          <w:i/>
        </w:rPr>
        <w:t xml:space="preserve">The number of RBs for baseline scheme is replaced by 25 RBs, instead of 26RBs. </w:t>
      </w:r>
    </w:p>
    <w:p w14:paraId="60671D63" w14:textId="77777777" w:rsidR="00BC1716" w:rsidRPr="003137CA" w:rsidRDefault="00BC1716" w:rsidP="00BC1716">
      <w:pPr>
        <w:pStyle w:val="Proposal"/>
        <w:rPr>
          <w:rFonts w:cs="Arial"/>
          <w:b w:val="0"/>
          <w:i/>
        </w:rPr>
      </w:pPr>
      <w:r w:rsidRPr="003137CA">
        <w:rPr>
          <w:rFonts w:cs="Arial"/>
          <w:b w:val="0"/>
          <w:i/>
        </w:rPr>
        <w:t xml:space="preserve">PSD boosting of </w:t>
      </w:r>
      <w:proofErr w:type="spellStart"/>
      <w:r w:rsidRPr="003137CA">
        <w:rPr>
          <w:rFonts w:cs="Arial"/>
          <w:b w:val="0"/>
          <w:i/>
        </w:rPr>
        <w:t>TBoMS</w:t>
      </w:r>
      <w:proofErr w:type="spellEnd"/>
      <w:r w:rsidRPr="003137CA">
        <w:rPr>
          <w:rFonts w:cs="Arial"/>
          <w:b w:val="0"/>
          <w:i/>
        </w:rPr>
        <w:t xml:space="preserve"> should be taken into account in the link budget template.</w:t>
      </w:r>
    </w:p>
    <w:p w14:paraId="678124A1" w14:textId="77777777" w:rsidR="00BC1716" w:rsidRPr="007708E5" w:rsidRDefault="00BC1716" w:rsidP="0080110C">
      <w:pPr>
        <w:rPr>
          <w:rFonts w:ascii="Arial" w:hAnsi="Arial" w:cs="Arial"/>
          <w:lang w:val="en-US"/>
        </w:rPr>
      </w:pPr>
    </w:p>
    <w:p w14:paraId="6DEECDE6" w14:textId="77777777" w:rsidR="0080110C" w:rsidRPr="003137CA"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3137CA">
        <w:rPr>
          <w:rFonts w:eastAsia="SimSun" w:cs="Arial"/>
          <w:lang w:eastAsia="zh-CN"/>
        </w:rPr>
        <w:t>References</w:t>
      </w:r>
    </w:p>
    <w:p w14:paraId="7D5DD122" w14:textId="156DA26E" w:rsidR="0080110C" w:rsidRPr="003137CA" w:rsidRDefault="0080110C" w:rsidP="0080110C">
      <w:pPr>
        <w:pStyle w:val="Reference"/>
        <w:rPr>
          <w:rFonts w:eastAsia="굴림" w:cs="Arial"/>
          <w:szCs w:val="20"/>
        </w:rPr>
      </w:pPr>
      <w:bookmarkStart w:id="3" w:name="_Ref77157032"/>
      <w:r w:rsidRPr="003137CA">
        <w:rPr>
          <w:rFonts w:cs="Arial"/>
        </w:rPr>
        <w:t>RP-222110 “Revised SID: Study on evolution of NR duplex operation”; RAN#9</w:t>
      </w:r>
      <w:bookmarkEnd w:id="3"/>
      <w:r w:rsidRPr="003137CA">
        <w:rPr>
          <w:rFonts w:cs="Arial"/>
        </w:rPr>
        <w:t>7</w:t>
      </w:r>
    </w:p>
    <w:p w14:paraId="29FD0C23" w14:textId="7B4B91E0" w:rsidR="009069B1" w:rsidRPr="007708E5" w:rsidRDefault="009069B1" w:rsidP="00816757">
      <w:pPr>
        <w:pStyle w:val="Reference"/>
        <w:rPr>
          <w:rFonts w:eastAsia="굴림" w:cs="Arial"/>
          <w:szCs w:val="20"/>
        </w:rPr>
      </w:pPr>
      <w:r w:rsidRPr="003137CA">
        <w:rPr>
          <w:rFonts w:cs="Arial"/>
          <w:color w:val="000000" w:themeColor="text1"/>
        </w:rPr>
        <w:t xml:space="preserve">TR 37.910, “Study on </w:t>
      </w:r>
      <w:proofErr w:type="spellStart"/>
      <w:r w:rsidRPr="003137CA">
        <w:rPr>
          <w:rFonts w:cs="Arial"/>
          <w:color w:val="000000" w:themeColor="text1"/>
        </w:rPr>
        <w:t>self evaluation</w:t>
      </w:r>
      <w:proofErr w:type="spellEnd"/>
      <w:r w:rsidRPr="003137CA">
        <w:rPr>
          <w:rFonts w:cs="Arial"/>
          <w:color w:val="000000" w:themeColor="text1"/>
        </w:rPr>
        <w:t xml:space="preserve"> towards IMT-2020 submission”</w:t>
      </w:r>
    </w:p>
    <w:p w14:paraId="1D283C1B" w14:textId="641948BF" w:rsidR="00AA3C79" w:rsidRPr="007708E5" w:rsidRDefault="00AA3C79" w:rsidP="00AA3C79">
      <w:pPr>
        <w:pStyle w:val="Reference"/>
        <w:rPr>
          <w:rFonts w:eastAsia="굴림" w:cs="Arial"/>
          <w:szCs w:val="20"/>
        </w:rPr>
      </w:pPr>
      <w:r w:rsidRPr="003137CA">
        <w:rPr>
          <w:rFonts w:cs="Arial"/>
          <w:color w:val="000000" w:themeColor="text1"/>
        </w:rPr>
        <w:t>R1-2303947, “Summary#3 on evaluation on NR duplex evolution”; Moderator (CMCC)</w:t>
      </w:r>
    </w:p>
    <w:p w14:paraId="64924664" w14:textId="7A4315E9" w:rsidR="006259BD" w:rsidRPr="003137CA" w:rsidRDefault="006723FA" w:rsidP="007708E5">
      <w:pPr>
        <w:pStyle w:val="Reference"/>
        <w:rPr>
          <w:rFonts w:eastAsia="SimSun"/>
        </w:rPr>
      </w:pPr>
      <w:r w:rsidRPr="003137CA">
        <w:rPr>
          <w:rFonts w:cs="Arial"/>
          <w:color w:val="000000" w:themeColor="text1"/>
        </w:rPr>
        <w:t>R1-2303126, “Discussion on evaluation for NR duplex evolution”; Samsung</w:t>
      </w:r>
      <w:r w:rsidR="006259BD" w:rsidRPr="003137CA">
        <w:rPr>
          <w:rFonts w:eastAsia="SimSun"/>
        </w:rPr>
        <w:br w:type="page"/>
      </w:r>
    </w:p>
    <w:p w14:paraId="7781D39A" w14:textId="3A62FC84" w:rsidR="00F4042D" w:rsidRPr="007708E5" w:rsidRDefault="00F4042D" w:rsidP="007708E5">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7708E5">
        <w:rPr>
          <w:rFonts w:eastAsia="SimSun" w:cs="Arial"/>
          <w:lang w:eastAsia="zh-CN"/>
        </w:rPr>
        <w:lastRenderedPageBreak/>
        <w:t>Appendix A: SBFD feasibility and implementation aspects</w:t>
      </w:r>
    </w:p>
    <w:p w14:paraId="4A9FC51D" w14:textId="77777777" w:rsidR="00F4042D" w:rsidRPr="003137CA" w:rsidRDefault="00F4042D" w:rsidP="00F4042D">
      <w:pPr>
        <w:pStyle w:val="ae"/>
        <w:spacing w:before="120"/>
        <w:rPr>
          <w:rFonts w:ascii="Arial" w:hAnsi="Arial" w:cs="Arial"/>
          <w:color w:val="000000" w:themeColor="text1"/>
          <w:szCs w:val="20"/>
        </w:rPr>
      </w:pPr>
      <w:r w:rsidRPr="003137CA">
        <w:rPr>
          <w:rFonts w:ascii="Arial" w:hAnsi="Arial" w:cs="Arial"/>
          <w:color w:val="000000" w:themeColor="text1"/>
          <w:szCs w:val="20"/>
        </w:rPr>
        <w:t xml:space="preserve">When SBFD is implemented at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the received UL signal at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is subject to co-channel cross-link interference (CLI) from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side transmitter. Methods to cancel the CLI include passive methods which rely on the antenna isolation between </w:t>
      </w:r>
      <w:proofErr w:type="spellStart"/>
      <w:proofErr w:type="gramStart"/>
      <w:r w:rsidRPr="003137CA">
        <w:rPr>
          <w:rFonts w:ascii="Arial" w:hAnsi="Arial" w:cs="Arial"/>
          <w:color w:val="000000" w:themeColor="text1"/>
          <w:szCs w:val="20"/>
        </w:rPr>
        <w:t>Tx</w:t>
      </w:r>
      <w:proofErr w:type="spellEnd"/>
      <w:proofErr w:type="gramEnd"/>
      <w:r w:rsidRPr="003137CA">
        <w:rPr>
          <w:rFonts w:ascii="Arial" w:hAnsi="Arial" w:cs="Arial"/>
          <w:color w:val="000000" w:themeColor="text1"/>
          <w:szCs w:val="20"/>
        </w:rPr>
        <w:t xml:space="preserve"> and Rx antennas, active methods which utilize RF or digital signal processing, hybrid methods using a combination of these, and filtering.</w:t>
      </w:r>
    </w:p>
    <w:p w14:paraId="6E59C146" w14:textId="1E1FE3E5"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Achieving a sufficient level of SIC is the most critical part when implementing SBFD at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Without adequate SIC capability, the interference from the transmitted DL signal would corrupt the received UL signal (Figure A-</w:t>
      </w:r>
      <w:proofErr w:type="gramStart"/>
      <w:r w:rsidRPr="003137CA">
        <w:rPr>
          <w:rFonts w:ascii="Arial" w:hAnsi="Arial" w:cs="Arial"/>
          <w:color w:val="000000" w:themeColor="text1"/>
        </w:rPr>
        <w:t>1(</w:t>
      </w:r>
      <w:proofErr w:type="gramEnd"/>
      <w:r w:rsidRPr="003137CA">
        <w:rPr>
          <w:rFonts w:ascii="Arial" w:hAnsi="Arial" w:cs="Arial"/>
          <w:color w:val="000000" w:themeColor="text1"/>
        </w:rPr>
        <w:t>a)). To solve this problem, various SIC schemes can be used. Using the example of Figure A-1(b), SIC capability can be provided through the antenna or panel design (A), can be applied in RF domain to the RF signal (B) or in digital signal domain (C), or a combination of these.</w:t>
      </w:r>
    </w:p>
    <w:p w14:paraId="04588F2C" w14:textId="77777777" w:rsidR="00F4042D" w:rsidRPr="003137CA" w:rsidRDefault="00F4042D" w:rsidP="00F4042D">
      <w:pPr>
        <w:rPr>
          <w:rFonts w:ascii="Arial" w:hAnsi="Arial" w:cs="Arial"/>
          <w:color w:val="000000" w:themeColor="text1"/>
          <w:lang w:eastAsia="zh-CN"/>
        </w:rPr>
      </w:pPr>
    </w:p>
    <w:p w14:paraId="54793E76"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hAnsi="Arial" w:cs="Arial"/>
          <w:noProof/>
          <w:color w:val="000000" w:themeColor="text1"/>
          <w:lang w:val="en-US"/>
        </w:rPr>
        <w:drawing>
          <wp:inline distT="0" distB="0" distL="0" distR="0" wp14:anchorId="3AB3A824" wp14:editId="19463D7B">
            <wp:extent cx="5414838" cy="2120102"/>
            <wp:effectExtent l="0" t="0" r="0" b="1270"/>
            <wp:docPr id="1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33"/>
                    <a:stretch>
                      <a:fillRect/>
                    </a:stretch>
                  </pic:blipFill>
                  <pic:spPr>
                    <a:xfrm>
                      <a:off x="0" y="0"/>
                      <a:ext cx="5518747" cy="2160786"/>
                    </a:xfrm>
                    <a:prstGeom prst="rect">
                      <a:avLst/>
                    </a:prstGeom>
                  </pic:spPr>
                </pic:pic>
              </a:graphicData>
            </a:graphic>
          </wp:inline>
        </w:drawing>
      </w:r>
    </w:p>
    <w:p w14:paraId="4A5E068A" w14:textId="5CBC1AC9" w:rsidR="00F4042D" w:rsidRPr="003137CA" w:rsidRDefault="00F4042D" w:rsidP="00F4042D">
      <w:pPr>
        <w:pStyle w:val="a7"/>
        <w:rPr>
          <w:rFonts w:ascii="Arial" w:hAnsi="Arial" w:cs="Arial"/>
          <w:b w:val="0"/>
          <w:bCs w:val="0"/>
          <w:color w:val="000000" w:themeColor="text1"/>
        </w:rPr>
      </w:pPr>
      <w:r w:rsidRPr="003137CA">
        <w:rPr>
          <w:rFonts w:ascii="Arial" w:hAnsi="Arial" w:cs="Arial"/>
          <w:color w:val="000000" w:themeColor="text1"/>
        </w:rPr>
        <w:t>Figure A-1:</w:t>
      </w:r>
      <w:r w:rsidRPr="003137CA">
        <w:rPr>
          <w:rFonts w:ascii="Arial" w:hAnsi="Arial" w:cs="Arial"/>
          <w:b w:val="0"/>
          <w:color w:val="000000" w:themeColor="text1"/>
        </w:rPr>
        <w:t xml:space="preserve"> </w:t>
      </w:r>
      <w:proofErr w:type="spellStart"/>
      <w:r w:rsidRPr="003137CA">
        <w:rPr>
          <w:rFonts w:ascii="Arial" w:hAnsi="Arial" w:cs="Arial"/>
          <w:b w:val="0"/>
          <w:color w:val="000000" w:themeColor="text1"/>
        </w:rPr>
        <w:t>gNB</w:t>
      </w:r>
      <w:proofErr w:type="spellEnd"/>
      <w:r w:rsidRPr="003137CA">
        <w:rPr>
          <w:rFonts w:ascii="Arial" w:hAnsi="Arial" w:cs="Arial"/>
          <w:b w:val="0"/>
          <w:color w:val="000000" w:themeColor="text1"/>
        </w:rPr>
        <w:t xml:space="preserve"> transceiver architecture with self-interference cancellation capability</w:t>
      </w:r>
    </w:p>
    <w:p w14:paraId="142DB586" w14:textId="77777777" w:rsidR="00F4042D" w:rsidRPr="003137CA" w:rsidRDefault="00F4042D" w:rsidP="00F4042D">
      <w:pPr>
        <w:jc w:val="both"/>
        <w:rPr>
          <w:rFonts w:ascii="Arial" w:hAnsi="Arial" w:cs="Arial"/>
          <w:color w:val="000000" w:themeColor="text1"/>
        </w:rPr>
      </w:pPr>
    </w:p>
    <w:p w14:paraId="3899A3E8" w14:textId="77777777" w:rsidR="00F4042D" w:rsidRPr="003137CA" w:rsidRDefault="00F4042D" w:rsidP="00F4042D">
      <w:pPr>
        <w:pStyle w:val="ae"/>
        <w:spacing w:before="120"/>
        <w:rPr>
          <w:rFonts w:ascii="Arial" w:hAnsi="Arial" w:cs="Arial"/>
          <w:color w:val="000000" w:themeColor="text1"/>
          <w:szCs w:val="20"/>
        </w:rPr>
      </w:pPr>
      <w:r w:rsidRPr="003137CA">
        <w:rPr>
          <w:rFonts w:ascii="Arial" w:hAnsi="Arial" w:cs="Arial"/>
          <w:color w:val="000000" w:themeColor="text1"/>
          <w:szCs w:val="20"/>
        </w:rPr>
        <w:t xml:space="preserve">For example, antenna SIC can be used to minimize the leakage power from the </w:t>
      </w:r>
      <w:proofErr w:type="spellStart"/>
      <w:proofErr w:type="gramStart"/>
      <w:r w:rsidRPr="003137CA">
        <w:rPr>
          <w:rFonts w:ascii="Arial" w:hAnsi="Arial" w:cs="Arial"/>
          <w:color w:val="000000" w:themeColor="text1"/>
          <w:szCs w:val="20"/>
        </w:rPr>
        <w:t>Tx</w:t>
      </w:r>
      <w:proofErr w:type="spellEnd"/>
      <w:proofErr w:type="gramEnd"/>
      <w:r w:rsidRPr="003137CA">
        <w:rPr>
          <w:rFonts w:ascii="Arial" w:hAnsi="Arial" w:cs="Arial"/>
          <w:color w:val="000000" w:themeColor="text1"/>
          <w:szCs w:val="20"/>
        </w:rPr>
        <w:t xml:space="preserve">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w:t>
      </w:r>
      <w:proofErr w:type="spellStart"/>
      <w:r w:rsidRPr="003137CA">
        <w:rPr>
          <w:rFonts w:ascii="Arial" w:hAnsi="Arial" w:cs="Arial"/>
          <w:color w:val="000000" w:themeColor="text1"/>
          <w:szCs w:val="20"/>
        </w:rPr>
        <w:t>Tx</w:t>
      </w:r>
      <w:proofErr w:type="spellEnd"/>
      <w:r w:rsidRPr="003137CA">
        <w:rPr>
          <w:rFonts w:ascii="Arial" w:hAnsi="Arial" w:cs="Arial"/>
          <w:color w:val="000000" w:themeColor="text1"/>
          <w:szCs w:val="20"/>
        </w:rPr>
        <w:t xml:space="preserve"> path and digital SIC at the Rx path, the out-band interference from the DL signal to the UL signal can be effectively mitigated by the </w:t>
      </w:r>
      <w:proofErr w:type="spellStart"/>
      <w:r w:rsidRPr="003137CA">
        <w:rPr>
          <w:rFonts w:ascii="Arial" w:hAnsi="Arial" w:cs="Arial"/>
          <w:color w:val="000000" w:themeColor="text1"/>
          <w:szCs w:val="20"/>
        </w:rPr>
        <w:t>gNB</w:t>
      </w:r>
      <w:proofErr w:type="spellEnd"/>
      <w:r w:rsidRPr="003137CA">
        <w:rPr>
          <w:rFonts w:ascii="Arial" w:hAnsi="Arial" w:cs="Arial"/>
          <w:color w:val="000000" w:themeColor="text1"/>
          <w:szCs w:val="20"/>
        </w:rPr>
        <w:t xml:space="preserve"> such that the need for a guard band between the UL and DL signals is minimized. In FR2, the use of separate antenna panels can provide additional spatial isolation.</w:t>
      </w:r>
    </w:p>
    <w:p w14:paraId="7931C708"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To check and demonstrate the feasibility and viability of SBFD, Samsung has developed and tested two different testbeds, one operating at FR1 3.5 GHz and one for FR2-1 26 GHz. These validate the feasibility of SBFD operation when implemented at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-side.</w:t>
      </w:r>
    </w:p>
    <w:p w14:paraId="05AD7040" w14:textId="77777777" w:rsidR="00F4042D" w:rsidRPr="003137CA" w:rsidRDefault="00F4042D" w:rsidP="00F4042D">
      <w:pPr>
        <w:rPr>
          <w:rFonts w:ascii="Arial" w:hAnsi="Arial" w:cs="Arial"/>
          <w:color w:val="000000" w:themeColor="text1"/>
          <w:lang w:eastAsia="en-GB"/>
        </w:rPr>
      </w:pPr>
    </w:p>
    <w:p w14:paraId="69B801EB" w14:textId="77777777" w:rsidR="00F4042D" w:rsidRPr="003137CA" w:rsidRDefault="00F4042D" w:rsidP="00F4042D">
      <w:pPr>
        <w:pStyle w:val="2"/>
        <w:rPr>
          <w:rFonts w:cs="Arial"/>
          <w:color w:val="000000" w:themeColor="text1"/>
        </w:rPr>
      </w:pPr>
      <w:r w:rsidRPr="003137CA">
        <w:rPr>
          <w:rFonts w:cs="Arial"/>
          <w:color w:val="000000" w:themeColor="text1"/>
        </w:rPr>
        <w:t>A.1</w:t>
      </w:r>
      <w:r w:rsidRPr="003137CA">
        <w:rPr>
          <w:rFonts w:cs="Arial"/>
          <w:color w:val="000000" w:themeColor="text1"/>
        </w:rPr>
        <w:tab/>
        <w:t>Self-interference Cancellation</w:t>
      </w:r>
    </w:p>
    <w:p w14:paraId="532E76D3" w14:textId="77777777" w:rsidR="00F4042D" w:rsidRPr="003137CA" w:rsidRDefault="00F4042D" w:rsidP="00F4042D">
      <w:pPr>
        <w:pStyle w:val="3"/>
        <w:ind w:left="1000" w:hanging="400"/>
        <w:rPr>
          <w:rFonts w:ascii="Arial" w:hAnsi="Arial" w:cs="Arial"/>
          <w:color w:val="000000" w:themeColor="text1"/>
        </w:rPr>
      </w:pPr>
      <w:r w:rsidRPr="003137CA">
        <w:rPr>
          <w:rFonts w:ascii="Arial" w:hAnsi="Arial" w:cs="Arial"/>
          <w:color w:val="000000" w:themeColor="text1"/>
        </w:rPr>
        <w:t>A.1.1</w:t>
      </w:r>
      <w:r w:rsidRPr="003137CA">
        <w:rPr>
          <w:rFonts w:ascii="Arial" w:hAnsi="Arial" w:cs="Arial"/>
          <w:color w:val="000000" w:themeColor="text1"/>
        </w:rPr>
        <w:tab/>
        <w:t>Spatial-domain and antenna isolation</w:t>
      </w:r>
    </w:p>
    <w:p w14:paraId="3891706B"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To simultaneously transmit and receive in the TDD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using SBFD, sufficient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is required. NR TDD radio units use duplexers and multiplexers for the antenna panels which are shared for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-mode and Rx-mode in TDM. Such existing RF components alone do not provide sufficient isolation when introducing SBFD in the TDD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w:t>
      </w:r>
    </w:p>
    <w:p w14:paraId="3E9284B3"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One solution to increase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during simultaneous transmission and reception by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is to physically separate the Rx panel and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e.g., separation in antenna domain.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can be increased first simply by increasing the spatial distance.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performance can be further increased when an additional RF barrier structure is used. Using the RF barrier between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panels affects the required spatial distance separating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and Rx panels. A well-designed RF barrier can minimize the need for large spatial separation and mostly preserve the existing antenna form factor and enclosed volume </w:t>
      </w:r>
      <w:r w:rsidRPr="003137CA">
        <w:rPr>
          <w:rFonts w:ascii="Arial" w:hAnsi="Arial" w:cs="Arial"/>
          <w:color w:val="000000" w:themeColor="text1"/>
        </w:rPr>
        <w:lastRenderedPageBreak/>
        <w:t xml:space="preserve">when compared to legacy TDD. To design an efficient RF barrier, various electromagnetic resonator structures can be incorporated into the antenna design, e.g., wall(s), gap(s), or a combination of them. These result in surface wave nulling and can further block the undesired leakage signals from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to the Rx panel.</w:t>
      </w:r>
    </w:p>
    <w:p w14:paraId="15F999FA" w14:textId="7FCD5D10"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Figure A-2 shows measurement results with respect to the distance between upper and lower antenna panels in our FR1 3.5 GHz SBFD testbed.</w:t>
      </w:r>
    </w:p>
    <w:p w14:paraId="2394C238"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While it can be expected that spatial isolation numbers vary depending on the form and particular layout configuration of antenna elements in the upper and lower panels, we have shown that &gt;80 dB antenna isolation is possible between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and Rx panels in FR1.</w:t>
      </w:r>
    </w:p>
    <w:p w14:paraId="1CEBB33D" w14:textId="77777777" w:rsidR="00F4042D" w:rsidRPr="003137CA" w:rsidRDefault="00F4042D" w:rsidP="00F4042D">
      <w:pPr>
        <w:rPr>
          <w:rFonts w:ascii="Arial" w:hAnsi="Arial" w:cs="Arial"/>
          <w:color w:val="000000" w:themeColor="text1"/>
          <w:lang w:eastAsia="zh-CN"/>
        </w:rPr>
      </w:pPr>
    </w:p>
    <w:p w14:paraId="1947FD49" w14:textId="77777777" w:rsidR="00F4042D" w:rsidRPr="003137CA" w:rsidRDefault="00F4042D" w:rsidP="00F4042D">
      <w:pPr>
        <w:jc w:val="center"/>
        <w:rPr>
          <w:rFonts w:ascii="Arial" w:hAnsi="Arial" w:cs="Arial"/>
          <w:color w:val="000000" w:themeColor="text1"/>
        </w:rPr>
      </w:pPr>
      <w:r w:rsidRPr="003137CA">
        <w:rPr>
          <w:rFonts w:ascii="Arial" w:hAnsi="Arial" w:cs="Arial"/>
          <w:noProof/>
          <w:color w:val="000000" w:themeColor="text1"/>
          <w:lang w:val="en-US"/>
        </w:rPr>
        <w:drawing>
          <wp:inline distT="0" distB="0" distL="0" distR="0" wp14:anchorId="36B14757" wp14:editId="4A0A9C29">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3137CA">
        <w:rPr>
          <w:rFonts w:ascii="Arial" w:hAnsi="Arial" w:cs="Arial"/>
          <w:color w:val="000000" w:themeColor="text1"/>
        </w:rPr>
        <w:t xml:space="preserve">      </w:t>
      </w:r>
      <w:r w:rsidRPr="003137CA">
        <w:rPr>
          <w:rFonts w:ascii="Arial" w:eastAsia="DengXian" w:hAnsi="Arial" w:cs="Arial"/>
          <w:noProof/>
          <w:color w:val="000000" w:themeColor="text1"/>
          <w:lang w:val="en-US"/>
        </w:rPr>
        <w:drawing>
          <wp:inline distT="0" distB="0" distL="0" distR="0" wp14:anchorId="1415BCA5" wp14:editId="20F2C110">
            <wp:extent cx="973580" cy="1812897"/>
            <wp:effectExtent l="0" t="0" r="0" b="0"/>
            <wp:docPr id="14" name="그림 1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3137CA">
        <w:rPr>
          <w:rFonts w:ascii="Arial" w:hAnsi="Arial" w:cs="Arial"/>
          <w:color w:val="000000" w:themeColor="text1"/>
        </w:rPr>
        <w:t xml:space="preserve">   </w:t>
      </w:r>
      <w:r w:rsidRPr="003137CA">
        <w:rPr>
          <w:rFonts w:ascii="Arial" w:hAnsi="Arial" w:cs="Arial"/>
          <w:noProof/>
          <w:color w:val="000000" w:themeColor="text1"/>
          <w:lang w:val="en-US"/>
        </w:rPr>
        <w:drawing>
          <wp:inline distT="0" distB="0" distL="0" distR="0" wp14:anchorId="1BE5425B" wp14:editId="452F51BC">
            <wp:extent cx="2337684" cy="1813262"/>
            <wp:effectExtent l="0" t="0" r="5715" b="0"/>
            <wp:docPr id="19" name="그림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3137CA">
        <w:rPr>
          <w:rFonts w:ascii="Arial" w:hAnsi="Arial" w:cs="Arial"/>
          <w:color w:val="000000" w:themeColor="text1"/>
        </w:rPr>
        <w:t xml:space="preserve"> </w:t>
      </w:r>
    </w:p>
    <w:p w14:paraId="79CC8FFD" w14:textId="0A73EC12"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Figure A-2</w:t>
      </w:r>
      <w:r w:rsidRPr="003137CA">
        <w:rPr>
          <w:rFonts w:ascii="Arial" w:hAnsi="Arial" w:cs="Arial"/>
          <w:b w:val="0"/>
          <w:color w:val="000000" w:themeColor="text1"/>
        </w:rPr>
        <w:t>: FR1 testbed and SIC performance when varying distance between upper and lower panel</w:t>
      </w:r>
    </w:p>
    <w:p w14:paraId="37BCDF23" w14:textId="77777777" w:rsidR="00F4042D" w:rsidRPr="003137CA" w:rsidRDefault="00F4042D" w:rsidP="00F4042D">
      <w:pPr>
        <w:rPr>
          <w:rFonts w:ascii="Arial" w:hAnsi="Arial" w:cs="Arial"/>
          <w:color w:val="000000" w:themeColor="text1"/>
          <w:lang w:eastAsia="en-GB"/>
        </w:rPr>
      </w:pPr>
    </w:p>
    <w:p w14:paraId="63C90FDD"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We observe similar and even better antenna isolation performance with the FR2-1 26 GHz testbed where panel separation can be exploited.</w:t>
      </w:r>
    </w:p>
    <w:p w14:paraId="33727C6F" w14:textId="6D598B91"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Figure A-3 shows the FR2-1 testbed using 2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panels and 2 Rx panels. Unlike the FR1 3.5 GHz testbed where SBFD performance is verified for a single NR carrier setup, the FR2-1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-side testbed uses intra-band contiguous CA with 4 (or 3 CCs). Total aggregated BW is 400 (or 300) MHz with 100 MHz per CC. 3 (or 2) CCs are used for the DL and 1 CC for the UL.</w:t>
      </w:r>
    </w:p>
    <w:p w14:paraId="4A1C7E6C"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Like described in the case of the FR1 3.5 GHz testbed,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and the Rx panel in the FR2-1 26 GHz testbed are separated by a separation distance. Additional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isolation performance is then enabled by using an RF barrier, e.g., an additional EM resonant between the panels. In the case of FR2-1 26 GHz, since each panel can perform more directive beamforming in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 domain than possible in FR1 using </w:t>
      </w:r>
      <w:proofErr w:type="spellStart"/>
      <w:r w:rsidRPr="003137CA">
        <w:rPr>
          <w:rFonts w:ascii="Arial" w:hAnsi="Arial" w:cs="Arial"/>
          <w:color w:val="000000" w:themeColor="text1"/>
        </w:rPr>
        <w:t>mMIMO</w:t>
      </w:r>
      <w:proofErr w:type="spellEnd"/>
      <w:r w:rsidRPr="003137CA">
        <w:rPr>
          <w:rFonts w:ascii="Arial" w:hAnsi="Arial" w:cs="Arial"/>
          <w:color w:val="000000" w:themeColor="text1"/>
        </w:rPr>
        <w:t xml:space="preserve"> panels, the FR2-1 antenna isolation performance is better than what is achievable in FR1. An average of 87 dB antenna isolation can be observed based on the measurement results obtained from our FR2-1 testbed.</w:t>
      </w:r>
    </w:p>
    <w:p w14:paraId="422AD5BE" w14:textId="77777777" w:rsidR="00F4042D" w:rsidRPr="003137CA" w:rsidRDefault="00F4042D" w:rsidP="00F4042D">
      <w:pPr>
        <w:rPr>
          <w:rFonts w:ascii="Arial" w:hAnsi="Arial" w:cs="Arial"/>
          <w:color w:val="000000" w:themeColor="text1"/>
          <w:u w:val="single"/>
        </w:rPr>
      </w:pPr>
    </w:p>
    <w:p w14:paraId="0056B212" w14:textId="77777777" w:rsidR="00F4042D" w:rsidRPr="003137CA" w:rsidRDefault="00F4042D" w:rsidP="00F4042D">
      <w:pPr>
        <w:jc w:val="center"/>
        <w:rPr>
          <w:rFonts w:ascii="Arial" w:eastAsia="Times New Roman" w:hAnsi="Arial" w:cs="Arial"/>
          <w:snapToGrid w:val="0"/>
          <w:color w:val="000000" w:themeColor="text1"/>
          <w:w w:val="0"/>
          <w:sz w:val="0"/>
          <w:szCs w:val="0"/>
          <w:u w:color="000000"/>
          <w:bdr w:val="none" w:sz="0" w:space="0" w:color="000000"/>
          <w:shd w:val="clear" w:color="000000" w:fill="000000"/>
          <w:lang w:eastAsia="x-none" w:bidi="x-none"/>
        </w:rPr>
      </w:pPr>
      <w:r w:rsidRPr="003137CA">
        <w:rPr>
          <w:rFonts w:ascii="Arial" w:eastAsia="DengXian" w:hAnsi="Arial" w:cs="Arial"/>
          <w:noProof/>
          <w:color w:val="000000" w:themeColor="text1"/>
          <w:lang w:val="en-US"/>
        </w:rPr>
        <mc:AlternateContent>
          <mc:Choice Requires="wps">
            <w:drawing>
              <wp:anchor distT="0" distB="0" distL="114300" distR="114300" simplePos="0" relativeHeight="251659264" behindDoc="0" locked="0" layoutInCell="1" allowOverlap="1" wp14:anchorId="435F675F" wp14:editId="3E0D8BB1">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000EFA8A" id="_x0000_t32" coordsize="21600,21600" o:spt="32" o:oned="t" path="m,l21600,21600e" filled="f">
                <v:path arrowok="t" fillok="f" o:connecttype="none"/>
                <o:lock v:ext="edit" shapetype="t"/>
              </v:shapetype>
              <v:shape id="직선 화살표 연결선 18" o:spid="_x0000_s1026" type="#_x0000_t32" style="position:absolute;left:0;text-align:left;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" strokecolor="red" strokeweight=".5pt">
                <v:stroke endarrow="block" joinstyle="miter"/>
              </v:shape>
            </w:pict>
          </mc:Fallback>
        </mc:AlternateContent>
      </w:r>
      <w:r w:rsidRPr="003137CA">
        <w:rPr>
          <w:rFonts w:ascii="Arial" w:eastAsia="DengXian" w:hAnsi="Arial" w:cs="Arial"/>
          <w:noProof/>
          <w:color w:val="000000" w:themeColor="text1"/>
          <w:lang w:val="en-US"/>
        </w:rPr>
        <w:drawing>
          <wp:inline distT="0" distB="0" distL="0" distR="0" wp14:anchorId="28B4D986" wp14:editId="3D09A373">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3137CA">
        <w:rPr>
          <w:rFonts w:ascii="Arial" w:eastAsia="Times New Roman" w:hAnsi="Arial" w:cs="Arial"/>
          <w:snapToGrid w:val="0"/>
          <w:color w:val="000000" w:themeColor="text1"/>
          <w:w w:val="0"/>
          <w:sz w:val="0"/>
          <w:szCs w:val="0"/>
          <w:u w:color="000000"/>
          <w:bdr w:val="none" w:sz="0" w:space="0" w:color="000000"/>
          <w:shd w:val="clear" w:color="000000" w:fill="000000"/>
          <w:lang w:eastAsia="x-none" w:bidi="x-none"/>
        </w:rPr>
        <w:t xml:space="preserve"> </w:t>
      </w:r>
      <w:r w:rsidRPr="003137CA">
        <w:rPr>
          <w:rFonts w:ascii="Arial" w:eastAsia="DengXian" w:hAnsi="Arial" w:cs="Arial"/>
          <w:noProof/>
          <w:color w:val="000000" w:themeColor="text1"/>
          <w:lang w:val="en-US"/>
        </w:rPr>
        <w:drawing>
          <wp:inline distT="0" distB="0" distL="0" distR="0" wp14:anchorId="35D04E57" wp14:editId="135A3819">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18F9FA10" w14:textId="77777777" w:rsidR="00F4042D" w:rsidRPr="003137CA" w:rsidRDefault="00F4042D" w:rsidP="00F4042D">
      <w:pPr>
        <w:pStyle w:val="a7"/>
        <w:rPr>
          <w:rFonts w:ascii="Arial" w:hAnsi="Arial" w:cs="Arial"/>
          <w:color w:val="000000" w:themeColor="text1"/>
        </w:rPr>
      </w:pPr>
      <w:r w:rsidRPr="003137CA">
        <w:rPr>
          <w:rFonts w:ascii="Arial" w:hAnsi="Arial" w:cs="Arial"/>
          <w:noProof/>
          <w:color w:val="000000" w:themeColor="text1"/>
          <w:lang w:val="en-US"/>
        </w:rPr>
        <w:lastRenderedPageBreak/>
        <w:drawing>
          <wp:inline distT="0" distB="0" distL="0" distR="0" wp14:anchorId="0726DE6B" wp14:editId="792F5F59">
            <wp:extent cx="2946999" cy="1316279"/>
            <wp:effectExtent l="0" t="0" r="6350" b="0"/>
            <wp:docPr id="20" name="그림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39">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48FB0105" w14:textId="399ED3E7"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A-3: </w:t>
      </w:r>
      <w:r w:rsidRPr="003137CA">
        <w:rPr>
          <w:rFonts w:ascii="Arial" w:hAnsi="Arial" w:cs="Arial"/>
          <w:b w:val="0"/>
          <w:color w:val="000000" w:themeColor="text1"/>
        </w:rPr>
        <w:t>FR2-1 testbed and SIC performance when varying the operating frequency</w:t>
      </w:r>
    </w:p>
    <w:p w14:paraId="6062F06A" w14:textId="77777777" w:rsidR="00F4042D" w:rsidRPr="003137CA" w:rsidRDefault="00F4042D" w:rsidP="00F4042D">
      <w:pPr>
        <w:rPr>
          <w:rFonts w:ascii="Arial" w:hAnsi="Arial" w:cs="Arial"/>
          <w:b/>
          <w:color w:val="000000" w:themeColor="text1"/>
          <w:u w:val="single"/>
        </w:rPr>
      </w:pPr>
    </w:p>
    <w:p w14:paraId="4EAE0F7D" w14:textId="5F3B0A04"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An important design consideration for increased spatial isolation provided by the RF barrier is whether such stopband performance is stable over a wide enough frequency range. EM isolators and resonant structures are designed around a specific </w:t>
      </w:r>
      <w:proofErr w:type="spellStart"/>
      <w:r w:rsidRPr="003137CA">
        <w:rPr>
          <w:rFonts w:ascii="Arial" w:hAnsi="Arial" w:cs="Arial"/>
          <w:color w:val="000000" w:themeColor="text1"/>
        </w:rPr>
        <w:t>center</w:t>
      </w:r>
      <w:proofErr w:type="spellEnd"/>
      <w:r w:rsidRPr="003137CA">
        <w:rPr>
          <w:rFonts w:ascii="Arial" w:hAnsi="Arial" w:cs="Arial"/>
          <w:color w:val="000000" w:themeColor="text1"/>
        </w:rPr>
        <w:t xml:space="preserve"> frequency, e.g., 3.5 GHz. Therefore, design of the resonant structure must account properly for the channel BW and NR operating band under consideration to provide a sufficiently large stopband between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panel. Another consideration is that undesired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interference is created by multiple EM sources, e.g., antenna elements in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Therefore, diffusion of the corresponding surface waves is more challenging when isolating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A-3 shows measurement results from the FR2-1 testbed with respect to achievable antenna isolation as a function of the operating frequency.</w:t>
      </w:r>
    </w:p>
    <w:p w14:paraId="0695075B"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3:</w:t>
      </w:r>
      <w:r w:rsidRPr="003137CA">
        <w:rPr>
          <w:rFonts w:ascii="Arial" w:hAnsi="Arial" w:cs="Arial"/>
          <w:color w:val="000000" w:themeColor="text1"/>
        </w:rPr>
        <w:t xml:space="preserve"> </w:t>
      </w:r>
      <w:r w:rsidRPr="003137CA">
        <w:rPr>
          <w:rFonts w:ascii="Arial" w:hAnsi="Arial" w:cs="Arial"/>
          <w:i/>
          <w:iCs/>
          <w:color w:val="000000" w:themeColor="text1"/>
        </w:rPr>
        <w:t>80 dB in FR1 and 87 dB in FR2-1 antenna isolation using spatial separation and RF barrier can be achieved.</w:t>
      </w:r>
    </w:p>
    <w:p w14:paraId="1E47D27A"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4:</w:t>
      </w:r>
      <w:r w:rsidRPr="003137CA">
        <w:rPr>
          <w:rFonts w:ascii="Arial" w:hAnsi="Arial" w:cs="Arial"/>
          <w:color w:val="000000" w:themeColor="text1"/>
        </w:rPr>
        <w:t xml:space="preserve"> </w:t>
      </w:r>
      <w:r w:rsidRPr="003137CA">
        <w:rPr>
          <w:rFonts w:ascii="Arial" w:hAnsi="Arial" w:cs="Arial"/>
          <w:i/>
          <w:iCs/>
          <w:color w:val="000000" w:themeColor="text1"/>
        </w:rPr>
        <w:t>Stopgap performance of the RF barrier for FR1 100 MHz and FR2-1 100 MHz channel BW is feasible.</w:t>
      </w:r>
    </w:p>
    <w:p w14:paraId="44625070" w14:textId="77777777" w:rsidR="00F4042D" w:rsidRPr="003137CA" w:rsidRDefault="00F4042D" w:rsidP="00F4042D">
      <w:pPr>
        <w:rPr>
          <w:rFonts w:ascii="Arial" w:hAnsi="Arial" w:cs="Arial"/>
          <w:color w:val="000000" w:themeColor="text1"/>
          <w:u w:val="single"/>
        </w:rPr>
      </w:pPr>
    </w:p>
    <w:p w14:paraId="0AB4A26C" w14:textId="77777777" w:rsidR="00F4042D" w:rsidRPr="003137CA" w:rsidRDefault="00F4042D" w:rsidP="00F4042D">
      <w:pPr>
        <w:pStyle w:val="3"/>
        <w:ind w:left="1000" w:hanging="400"/>
        <w:rPr>
          <w:rFonts w:ascii="Arial" w:hAnsi="Arial" w:cs="Arial"/>
          <w:color w:val="000000" w:themeColor="text1"/>
        </w:rPr>
      </w:pPr>
      <w:r w:rsidRPr="003137CA">
        <w:rPr>
          <w:rFonts w:ascii="Arial" w:hAnsi="Arial" w:cs="Arial"/>
          <w:color w:val="000000" w:themeColor="text1"/>
        </w:rPr>
        <w:t>A.1.2</w:t>
      </w:r>
      <w:r w:rsidRPr="003137CA">
        <w:rPr>
          <w:rFonts w:ascii="Arial" w:hAnsi="Arial" w:cs="Arial"/>
          <w:color w:val="000000" w:themeColor="text1"/>
        </w:rPr>
        <w:tab/>
        <w:t>Frequency-domain and digital cancellation</w:t>
      </w:r>
    </w:p>
    <w:p w14:paraId="4EC7B285"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On top of the spatial isolation to prevent undesired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interference from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panel to the Rx panel during simultaneous transmission and reception by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additional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/Rx isolation can be achieved in frequency-domain.</w:t>
      </w:r>
    </w:p>
    <w:p w14:paraId="5E187560"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and the Rx signal are respectively allocated to non-overlapping frequency-domain resources on the same time-domain symbol during simultaneous transmission and reception, e.g., SBFD. At least the waveform roll-off therefore reduces the magnitude of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-Rx interference to which the Rx signal is subjected. Additionally, BB filtering can be applied to further increase the achievable isolation.</w:t>
      </w:r>
    </w:p>
    <w:p w14:paraId="6B5BD4A4"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use of frequency-domain isolation between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signal allocations is primarily an approach that serves the purpose of reducing the amount of self-interference which must be further cancelled by a digital cancellation stage. Note that TDD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design must also account for ADC and LNA in the receiver path, e.g., to prevent Rx saturation or blocking by the spectral leakage created from the undesired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w:t>
      </w:r>
    </w:p>
    <w:p w14:paraId="3CF97F94"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the case of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-side SBFD operation, the SBFD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can be considered as </w:t>
      </w:r>
      <w:r w:rsidRPr="003137CA">
        <w:rPr>
          <w:rFonts w:ascii="Arial" w:hAnsi="Arial" w:cs="Arial"/>
          <w:i/>
          <w:iCs/>
          <w:color w:val="000000" w:themeColor="text1"/>
        </w:rPr>
        <w:t>out-of-channel</w:t>
      </w:r>
      <w:r w:rsidRPr="003137CA">
        <w:rPr>
          <w:rFonts w:ascii="Arial" w:hAnsi="Arial" w:cs="Arial"/>
          <w:color w:val="000000" w:themeColor="text1"/>
        </w:rPr>
        <w:t xml:space="preserve"> with respect to the 1 or 2 SBFD DL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(s). Undesired spectral leakage from the DL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signal in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into the Rx path are reduced similar to the case of out-of-channel leakage, e.g., comparable to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-side Adjacent Channel Leakage Ratio (ACLR) for coexistence between two operators on adjacent channels in the same NR band. Note that ACLR is determined by the non-linear characteristics of the PA and corresponding RF requirements are set by RAN4, e.g.,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for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w:t>
      </w:r>
    </w:p>
    <w:p w14:paraId="4AA02F1A"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While it can be considered to assume that the achievable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-to-Rx interference from the SBFD DL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to the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can only guarantee performance according to the less stringent in-channel RF requirements, our FR1 3.5 GHz testbed implementation shows that the use of digital pre-distortion (DPD) techniques to improve upon the non-linearity characteristics of the PA can achieve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isolation between the SBFD DL and UL </w:t>
      </w:r>
      <w:proofErr w:type="spellStart"/>
      <w:r w:rsidRPr="003137CA">
        <w:rPr>
          <w:rFonts w:ascii="Arial" w:hAnsi="Arial" w:cs="Arial"/>
          <w:color w:val="000000" w:themeColor="text1"/>
        </w:rPr>
        <w:t>subbands</w:t>
      </w:r>
      <w:proofErr w:type="spellEnd"/>
      <w:r w:rsidRPr="003137CA">
        <w:rPr>
          <w:rFonts w:ascii="Arial" w:hAnsi="Arial" w:cs="Arial"/>
          <w:color w:val="000000" w:themeColor="text1"/>
        </w:rPr>
        <w:t>.</w:t>
      </w:r>
    </w:p>
    <w:p w14:paraId="7E3BC638" w14:textId="33ADA86B"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lastRenderedPageBreak/>
        <w:t xml:space="preserve">Figure A-4 shows the achievable isolation in frequency domain for FR1 SFBD when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-to-Rx leakage is also compensated for by DPD based on the FR1 3.5 GHz testbed.</w:t>
      </w:r>
    </w:p>
    <w:p w14:paraId="56304103"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5:</w:t>
      </w:r>
      <w:r w:rsidRPr="003137CA">
        <w:rPr>
          <w:rFonts w:ascii="Arial" w:hAnsi="Arial" w:cs="Arial"/>
          <w:color w:val="000000" w:themeColor="text1"/>
        </w:rPr>
        <w:t xml:space="preserve"> </w:t>
      </w:r>
      <w:r w:rsidRPr="003137CA">
        <w:rPr>
          <w:rFonts w:ascii="Arial" w:hAnsi="Arial" w:cs="Arial"/>
          <w:i/>
          <w:iCs/>
          <w:color w:val="000000" w:themeColor="text1"/>
        </w:rPr>
        <w:t xml:space="preserve">45 </w:t>
      </w:r>
      <w:proofErr w:type="spellStart"/>
      <w:r w:rsidRPr="003137CA">
        <w:rPr>
          <w:rFonts w:ascii="Arial" w:hAnsi="Arial" w:cs="Arial"/>
          <w:i/>
          <w:iCs/>
          <w:color w:val="000000" w:themeColor="text1"/>
        </w:rPr>
        <w:t>dBc</w:t>
      </w:r>
      <w:proofErr w:type="spellEnd"/>
      <w:r w:rsidRPr="003137CA">
        <w:rPr>
          <w:rFonts w:ascii="Arial" w:hAnsi="Arial" w:cs="Arial"/>
          <w:i/>
          <w:iCs/>
          <w:color w:val="000000" w:themeColor="text1"/>
        </w:rPr>
        <w:t xml:space="preserve">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leakage ratio between the SBFD DL and UL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when using non-overlapping frequency resources with digital pre-distortion can be achieved in FR1.</w:t>
      </w:r>
    </w:p>
    <w:p w14:paraId="143AF4DF" w14:textId="77777777" w:rsidR="00F4042D" w:rsidRPr="003137CA" w:rsidRDefault="00F4042D" w:rsidP="00F4042D">
      <w:pPr>
        <w:rPr>
          <w:rFonts w:ascii="Arial" w:hAnsi="Arial" w:cs="Arial"/>
          <w:color w:val="000000" w:themeColor="text1"/>
        </w:rPr>
      </w:pPr>
    </w:p>
    <w:p w14:paraId="34D0CE41" w14:textId="77777777" w:rsidR="00F4042D" w:rsidRPr="003137CA" w:rsidRDefault="00F4042D" w:rsidP="00F4042D">
      <w:pPr>
        <w:jc w:val="center"/>
        <w:rPr>
          <w:rFonts w:ascii="Arial" w:hAnsi="Arial" w:cs="Arial"/>
          <w:color w:val="000000" w:themeColor="text1"/>
        </w:rPr>
      </w:pPr>
      <w:r w:rsidRPr="003137CA">
        <w:rPr>
          <w:rFonts w:ascii="Arial" w:hAnsi="Arial" w:cs="Arial"/>
          <w:noProof/>
          <w:color w:val="000000" w:themeColor="text1"/>
          <w:lang w:val="en-US"/>
        </w:rPr>
        <w:drawing>
          <wp:inline distT="0" distB="0" distL="0" distR="0" wp14:anchorId="2969C72E" wp14:editId="5A0AEE46">
            <wp:extent cx="3753016" cy="2337836"/>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51445" cy="2399150"/>
                    </a:xfrm>
                    <a:prstGeom prst="rect">
                      <a:avLst/>
                    </a:prstGeom>
                    <a:noFill/>
                  </pic:spPr>
                </pic:pic>
              </a:graphicData>
            </a:graphic>
          </wp:inline>
        </w:drawing>
      </w:r>
    </w:p>
    <w:p w14:paraId="498552C7" w14:textId="5AB5509F"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A-4: </w:t>
      </w:r>
      <w:r w:rsidRPr="003137CA">
        <w:rPr>
          <w:rFonts w:ascii="Arial" w:hAnsi="Arial" w:cs="Arial"/>
          <w:b w:val="0"/>
          <w:color w:val="000000" w:themeColor="text1"/>
        </w:rPr>
        <w:t>FR1 testbed and PSD for SBFD DL and UL SBs after antenna isolation and digital pre-distortion</w:t>
      </w:r>
    </w:p>
    <w:p w14:paraId="1AC57ADB" w14:textId="77777777" w:rsidR="00F4042D" w:rsidRPr="003137CA" w:rsidRDefault="00F4042D" w:rsidP="00F4042D">
      <w:pPr>
        <w:rPr>
          <w:rFonts w:ascii="Arial" w:hAnsi="Arial" w:cs="Arial"/>
          <w:color w:val="000000" w:themeColor="text1"/>
          <w:lang w:eastAsia="en-GB"/>
        </w:rPr>
      </w:pPr>
    </w:p>
    <w:p w14:paraId="2506DFE1"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the case of FR2-1, frequency-domain isolation for SBFD is of particular importance. Non-linear characteristics of </w:t>
      </w:r>
      <w:proofErr w:type="spellStart"/>
      <w:r w:rsidRPr="003137CA">
        <w:rPr>
          <w:rFonts w:ascii="Arial" w:hAnsi="Arial" w:cs="Arial"/>
          <w:color w:val="000000" w:themeColor="text1"/>
        </w:rPr>
        <w:t>mmWave</w:t>
      </w:r>
      <w:proofErr w:type="spellEnd"/>
      <w:r w:rsidRPr="003137CA">
        <w:rPr>
          <w:rFonts w:ascii="Arial" w:hAnsi="Arial" w:cs="Arial"/>
          <w:color w:val="000000" w:themeColor="text1"/>
        </w:rPr>
        <w:t xml:space="preser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w:t>
      </w:r>
      <w:proofErr w:type="spellStart"/>
      <w:r w:rsidRPr="003137CA">
        <w:rPr>
          <w:rFonts w:ascii="Arial" w:hAnsi="Arial" w:cs="Arial"/>
          <w:color w:val="000000" w:themeColor="text1"/>
        </w:rPr>
        <w:t>mmWave</w:t>
      </w:r>
      <w:proofErr w:type="spellEnd"/>
      <w:r w:rsidRPr="003137CA">
        <w:rPr>
          <w:rFonts w:ascii="Arial" w:hAnsi="Arial" w:cs="Arial"/>
          <w:color w:val="000000" w:themeColor="text1"/>
        </w:rPr>
        <w:t>, it is more difficult than in FR1 to create such a feedback link due to signal attenuation. Therefore, it is significantly more challenging to exploit DPD in FR2-1 such as done for FR1.</w:t>
      </w:r>
    </w:p>
    <w:p w14:paraId="13C776AF" w14:textId="38C39E35"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Despite these design challenges for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-side SBFD operation, our FR2-1 26 GHz testbed measurement results in Figure A</w:t>
      </w:r>
      <w:r w:rsidR="000D77F5" w:rsidRPr="003137CA">
        <w:rPr>
          <w:rFonts w:ascii="Arial" w:hAnsi="Arial" w:cs="Arial"/>
          <w:color w:val="000000" w:themeColor="text1"/>
        </w:rPr>
        <w:t>-</w:t>
      </w:r>
      <w:r w:rsidRPr="003137CA">
        <w:rPr>
          <w:rFonts w:ascii="Arial" w:hAnsi="Arial" w:cs="Arial"/>
          <w:color w:val="000000" w:themeColor="text1"/>
        </w:rPr>
        <w:t xml:space="preserve">5 show that 28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leakage ratio between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(or component carriers) are still possible, e.g., similar to ACLR as existing out-of-channel requirement for FR2-1.</w:t>
      </w:r>
    </w:p>
    <w:p w14:paraId="6620D709"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6:</w:t>
      </w:r>
      <w:r w:rsidRPr="003137CA">
        <w:rPr>
          <w:rFonts w:ascii="Arial" w:hAnsi="Arial" w:cs="Arial"/>
          <w:color w:val="000000" w:themeColor="text1"/>
        </w:rPr>
        <w:t xml:space="preserve"> </w:t>
      </w:r>
      <w:r w:rsidRPr="003137CA">
        <w:rPr>
          <w:rFonts w:ascii="Arial" w:hAnsi="Arial" w:cs="Arial"/>
          <w:i/>
          <w:iCs/>
          <w:color w:val="000000" w:themeColor="text1"/>
        </w:rPr>
        <w:t xml:space="preserve">28 </w:t>
      </w:r>
      <w:proofErr w:type="spellStart"/>
      <w:r w:rsidRPr="003137CA">
        <w:rPr>
          <w:rFonts w:ascii="Arial" w:hAnsi="Arial" w:cs="Arial"/>
          <w:i/>
          <w:iCs/>
          <w:color w:val="000000" w:themeColor="text1"/>
        </w:rPr>
        <w:t>dBc</w:t>
      </w:r>
      <w:proofErr w:type="spellEnd"/>
      <w:r w:rsidRPr="003137CA">
        <w:rPr>
          <w:rFonts w:ascii="Arial" w:hAnsi="Arial" w:cs="Arial"/>
          <w:i/>
          <w:iCs/>
          <w:color w:val="000000" w:themeColor="text1"/>
        </w:rPr>
        <w:t xml:space="preserve">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leakage ratio between the SBFD DL and UL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when using non-overlapping frequency resources can be achieved in FR2-1.</w:t>
      </w:r>
    </w:p>
    <w:p w14:paraId="14E66EB5" w14:textId="77777777" w:rsidR="00F4042D" w:rsidRPr="003137CA" w:rsidRDefault="00F4042D" w:rsidP="00F4042D">
      <w:pPr>
        <w:jc w:val="both"/>
        <w:rPr>
          <w:rFonts w:ascii="Arial" w:hAnsi="Arial" w:cs="Arial"/>
          <w:color w:val="000000" w:themeColor="text1"/>
        </w:rPr>
      </w:pPr>
    </w:p>
    <w:p w14:paraId="6731C196"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eastAsia="DengXian" w:hAnsi="Arial" w:cs="Arial"/>
          <w:noProof/>
          <w:color w:val="000000" w:themeColor="text1"/>
          <w:lang w:val="en-US"/>
        </w:rPr>
        <w:lastRenderedPageBreak/>
        <w:drawing>
          <wp:inline distT="0" distB="0" distL="0" distR="0" wp14:anchorId="7063E6F7" wp14:editId="43A09561">
            <wp:extent cx="4177769" cy="2116816"/>
            <wp:effectExtent l="0" t="0" r="635" b="444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55633" cy="2156269"/>
                    </a:xfrm>
                    <a:prstGeom prst="rect">
                      <a:avLst/>
                    </a:prstGeom>
                    <a:noFill/>
                  </pic:spPr>
                </pic:pic>
              </a:graphicData>
            </a:graphic>
          </wp:inline>
        </w:drawing>
      </w:r>
    </w:p>
    <w:p w14:paraId="7ADC7B4B" w14:textId="509DD8AD"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A-5: </w:t>
      </w:r>
      <w:r w:rsidRPr="003137CA">
        <w:rPr>
          <w:rFonts w:ascii="Arial" w:hAnsi="Arial" w:cs="Arial"/>
          <w:b w:val="0"/>
          <w:color w:val="000000" w:themeColor="text1"/>
        </w:rPr>
        <w:t xml:space="preserve">FR2-1 testbed and PSD for SBFD DL and UL </w:t>
      </w:r>
      <w:proofErr w:type="spellStart"/>
      <w:r w:rsidRPr="003137CA">
        <w:rPr>
          <w:rFonts w:ascii="Arial" w:hAnsi="Arial" w:cs="Arial"/>
          <w:b w:val="0"/>
          <w:color w:val="000000" w:themeColor="text1"/>
        </w:rPr>
        <w:t>subbands</w:t>
      </w:r>
      <w:proofErr w:type="spellEnd"/>
      <w:r w:rsidRPr="003137CA">
        <w:rPr>
          <w:rFonts w:ascii="Arial" w:hAnsi="Arial" w:cs="Arial"/>
          <w:b w:val="0"/>
          <w:color w:val="000000" w:themeColor="text1"/>
        </w:rPr>
        <w:t xml:space="preserve"> after antenna isolation and filtering</w:t>
      </w:r>
    </w:p>
    <w:p w14:paraId="7772EA59" w14:textId="77777777" w:rsidR="00F4042D" w:rsidRPr="003137CA" w:rsidRDefault="00F4042D" w:rsidP="00F4042D">
      <w:pPr>
        <w:rPr>
          <w:rFonts w:ascii="Arial" w:hAnsi="Arial" w:cs="Arial"/>
          <w:color w:val="000000" w:themeColor="text1"/>
        </w:rPr>
      </w:pPr>
    </w:p>
    <w:p w14:paraId="0E954D26" w14:textId="77777777" w:rsidR="00F4042D" w:rsidRPr="003137CA" w:rsidRDefault="00F4042D" w:rsidP="00F4042D">
      <w:pPr>
        <w:jc w:val="center"/>
        <w:rPr>
          <w:rFonts w:ascii="Arial" w:eastAsia="DengXian" w:hAnsi="Arial" w:cs="Arial"/>
          <w:color w:val="000000" w:themeColor="text1"/>
          <w:lang w:eastAsia="zh-CN"/>
        </w:rPr>
      </w:pPr>
    </w:p>
    <w:p w14:paraId="10BD652D" w14:textId="77777777" w:rsidR="00F4042D" w:rsidRPr="003137CA" w:rsidRDefault="00F4042D" w:rsidP="00F4042D">
      <w:pPr>
        <w:pStyle w:val="3"/>
        <w:ind w:left="1000" w:hanging="400"/>
        <w:rPr>
          <w:rFonts w:ascii="Arial" w:hAnsi="Arial" w:cs="Arial"/>
          <w:color w:val="000000" w:themeColor="text1"/>
        </w:rPr>
      </w:pPr>
      <w:r w:rsidRPr="003137CA">
        <w:rPr>
          <w:rFonts w:ascii="Arial" w:hAnsi="Arial" w:cs="Arial"/>
          <w:color w:val="000000" w:themeColor="text1"/>
        </w:rPr>
        <w:t>A.1.3</w:t>
      </w:r>
      <w:r w:rsidRPr="003137CA">
        <w:rPr>
          <w:rFonts w:ascii="Arial" w:hAnsi="Arial" w:cs="Arial"/>
          <w:color w:val="000000" w:themeColor="text1"/>
        </w:rPr>
        <w:tab/>
        <w:t>Additional design aspects</w:t>
      </w:r>
    </w:p>
    <w:p w14:paraId="4CDF35EE"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Frequency-domain separation to achieve a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leakage ratio in FR1 benefits from the presence of a few RBs guard-band, e.g., 5 RBs, between the SBFD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Since DPD is affected not only by the non-linear PA characteristics but also by noise caused from memory effects and PA temperature, absence of guard RBs is not meaningful to assume. In addition, presence of a few guard RBs between the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helps to balance the interference power per subcarrier in the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which helps digital SIC performance.</w:t>
      </w:r>
    </w:p>
    <w:p w14:paraId="2A24C959"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and remove the estimated leakage signal from the time-domain received signal. Using time-domain SIC, the guard-band size does not impact the digital SIC performance. The guard band can be smaller or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can even operate without any guard band between the SBFD DL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w:t>
      </w:r>
    </w:p>
    <w:p w14:paraId="604D25A9" w14:textId="723C6BE4"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Figures A-6 (FR1) and A-7 (FR2-1) show the achievable performance using time-domain SIC in our FR1 3.5 GHz and FR2-1 26 GHz testbeds respectively. Note that no guard band between the SBFD DL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and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was used.</w:t>
      </w:r>
    </w:p>
    <w:p w14:paraId="0AAAA56E"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7:</w:t>
      </w:r>
      <w:r w:rsidRPr="003137CA">
        <w:rPr>
          <w:rFonts w:ascii="Arial" w:hAnsi="Arial" w:cs="Arial"/>
          <w:color w:val="000000" w:themeColor="text1"/>
        </w:rPr>
        <w:t xml:space="preserve"> </w:t>
      </w:r>
      <w:r w:rsidRPr="003137CA">
        <w:rPr>
          <w:rFonts w:ascii="Arial" w:hAnsi="Arial" w:cs="Arial"/>
          <w:i/>
          <w:iCs/>
          <w:color w:val="000000" w:themeColor="text1"/>
        </w:rPr>
        <w:t>Both in FR1 and FR2-1,</w:t>
      </w:r>
      <w:r w:rsidRPr="003137CA">
        <w:rPr>
          <w:rFonts w:ascii="Arial" w:hAnsi="Arial" w:cs="Arial"/>
          <w:color w:val="000000" w:themeColor="text1"/>
        </w:rPr>
        <w:t xml:space="preserve"> </w:t>
      </w:r>
      <w:r w:rsidRPr="003137CA">
        <w:rPr>
          <w:rFonts w:ascii="Arial" w:hAnsi="Arial" w:cs="Arial"/>
          <w:i/>
          <w:iCs/>
          <w:color w:val="000000" w:themeColor="text1"/>
        </w:rPr>
        <w:t xml:space="preserve">SBFD can operate with only a few guard RBs between DL and UL </w:t>
      </w:r>
      <w:proofErr w:type="spellStart"/>
      <w:r w:rsidRPr="003137CA">
        <w:rPr>
          <w:rFonts w:ascii="Arial" w:hAnsi="Arial" w:cs="Arial"/>
          <w:i/>
          <w:iCs/>
          <w:color w:val="000000" w:themeColor="text1"/>
        </w:rPr>
        <w:t>subband</w:t>
      </w:r>
      <w:proofErr w:type="spellEnd"/>
      <w:r w:rsidRPr="003137CA">
        <w:rPr>
          <w:rFonts w:ascii="Arial" w:hAnsi="Arial" w:cs="Arial"/>
          <w:i/>
          <w:iCs/>
          <w:color w:val="000000" w:themeColor="text1"/>
        </w:rPr>
        <w:t xml:space="preserve"> when sufficient spatial isolation is guaranteed.</w:t>
      </w:r>
    </w:p>
    <w:p w14:paraId="4F99290E" w14:textId="77777777" w:rsidR="00F4042D" w:rsidRPr="003137CA" w:rsidRDefault="00F4042D" w:rsidP="00F4042D">
      <w:pPr>
        <w:jc w:val="both"/>
        <w:rPr>
          <w:rFonts w:ascii="Arial" w:hAnsi="Arial" w:cs="Arial"/>
          <w:color w:val="000000" w:themeColor="text1"/>
        </w:rPr>
      </w:pPr>
    </w:p>
    <w:p w14:paraId="41C8CB7D"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Another consideration is that the desired received signal is mixed with the undesired DL leakage signal in the Rx path of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e.g., after ADC. The unwanted DL leakage signal must be removed by receiver processing using digital SIC. It is necessary to estimate the interference channel between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panel and the Rx panel. Digital SIC performance is helped when synchronization to accurately remove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from the Rx signal can be obtained. In principle, two methods exist to estimate the interference channel. One approach is to store information on a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4F33463D" w14:textId="18B3EF73"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As we observed, both approaches can effectively estimate the interference channels and eliminate undesired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-to-Rx interference. Based on the measurement results in the testbeds, multiple interference channels can be removed simultaneously. No more than 0.9 dB noise rise (INR) was measured in our FR1 testbed. In the </w:t>
      </w:r>
      <w:r w:rsidRPr="003137CA">
        <w:rPr>
          <w:rFonts w:ascii="Arial" w:hAnsi="Arial" w:cs="Arial"/>
          <w:color w:val="000000" w:themeColor="text1"/>
        </w:rPr>
        <w:lastRenderedPageBreak/>
        <w:t>case of FR2-1, noise rise performance of 0.7 dB for 1T1R and 1 dB for 2T2R configurations were measured as shown in Figures A-6 and A-7.</w:t>
      </w:r>
    </w:p>
    <w:p w14:paraId="7D1A651A"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8:</w:t>
      </w:r>
      <w:r w:rsidRPr="003137CA">
        <w:rPr>
          <w:rFonts w:ascii="Arial" w:hAnsi="Arial" w:cs="Arial"/>
          <w:color w:val="000000" w:themeColor="text1"/>
        </w:rPr>
        <w:t xml:space="preserve"> </w:t>
      </w:r>
      <w:r w:rsidRPr="003137CA">
        <w:rPr>
          <w:rFonts w:ascii="Arial" w:hAnsi="Arial" w:cs="Arial"/>
          <w:i/>
          <w:iCs/>
          <w:color w:val="000000" w:themeColor="text1"/>
        </w:rPr>
        <w:t xml:space="preserve">Digital SIC to remove </w:t>
      </w:r>
      <w:proofErr w:type="spellStart"/>
      <w:r w:rsidRPr="003137CA">
        <w:rPr>
          <w:rFonts w:ascii="Arial" w:hAnsi="Arial" w:cs="Arial"/>
          <w:i/>
          <w:iCs/>
          <w:color w:val="000000" w:themeColor="text1"/>
        </w:rPr>
        <w:t>Tx</w:t>
      </w:r>
      <w:proofErr w:type="spellEnd"/>
      <w:r w:rsidRPr="003137CA">
        <w:rPr>
          <w:rFonts w:ascii="Arial" w:hAnsi="Arial" w:cs="Arial"/>
          <w:i/>
          <w:iCs/>
          <w:color w:val="000000" w:themeColor="text1"/>
        </w:rPr>
        <w:t>-to-Rx interference in the Rx path results in a noise rise of 0.9dB for SFBD in FR1.</w:t>
      </w:r>
    </w:p>
    <w:p w14:paraId="78A59991"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9:</w:t>
      </w:r>
      <w:r w:rsidRPr="003137CA">
        <w:rPr>
          <w:rFonts w:ascii="Arial" w:hAnsi="Arial" w:cs="Arial"/>
          <w:color w:val="000000" w:themeColor="text1"/>
        </w:rPr>
        <w:t xml:space="preserve"> </w:t>
      </w:r>
      <w:r w:rsidRPr="003137CA">
        <w:rPr>
          <w:rFonts w:ascii="Arial" w:hAnsi="Arial" w:cs="Arial"/>
          <w:i/>
          <w:iCs/>
          <w:color w:val="000000" w:themeColor="text1"/>
        </w:rPr>
        <w:t xml:space="preserve">Digital SIC to remove </w:t>
      </w:r>
      <w:proofErr w:type="spellStart"/>
      <w:r w:rsidRPr="003137CA">
        <w:rPr>
          <w:rFonts w:ascii="Arial" w:hAnsi="Arial" w:cs="Arial"/>
          <w:i/>
          <w:iCs/>
          <w:color w:val="000000" w:themeColor="text1"/>
        </w:rPr>
        <w:t>Tx</w:t>
      </w:r>
      <w:proofErr w:type="spellEnd"/>
      <w:r w:rsidRPr="003137CA">
        <w:rPr>
          <w:rFonts w:ascii="Arial" w:hAnsi="Arial" w:cs="Arial"/>
          <w:i/>
          <w:iCs/>
          <w:color w:val="000000" w:themeColor="text1"/>
        </w:rPr>
        <w:t>-to-Rx interference in the Rx path results in a noise rise of 0.7 dB with 1T1R and 1 dB with 2T2R panel configurations for SBFD in FR2-1.</w:t>
      </w:r>
    </w:p>
    <w:p w14:paraId="04014B16" w14:textId="77777777" w:rsidR="00F4042D" w:rsidRPr="003137CA" w:rsidRDefault="00F4042D" w:rsidP="00F4042D">
      <w:pPr>
        <w:rPr>
          <w:rFonts w:ascii="Arial" w:hAnsi="Arial" w:cs="Arial"/>
          <w:color w:val="000000" w:themeColor="text1"/>
        </w:rPr>
      </w:pPr>
    </w:p>
    <w:p w14:paraId="40AA44C3"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eastAsia="DengXian" w:hAnsi="Arial" w:cs="Arial"/>
          <w:noProof/>
          <w:color w:val="000000" w:themeColor="text1"/>
          <w:lang w:val="en-US"/>
        </w:rPr>
        <w:drawing>
          <wp:inline distT="0" distB="0" distL="0" distR="0" wp14:anchorId="028F89A0" wp14:editId="579F7B5E">
            <wp:extent cx="3331596" cy="2129474"/>
            <wp:effectExtent l="0" t="0" r="0" b="4445"/>
            <wp:docPr id="22" name="그림 2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42"/>
                    <a:stretch>
                      <a:fillRect/>
                    </a:stretch>
                  </pic:blipFill>
                  <pic:spPr>
                    <a:xfrm>
                      <a:off x="0" y="0"/>
                      <a:ext cx="3362221" cy="2149049"/>
                    </a:xfrm>
                    <a:prstGeom prst="rect">
                      <a:avLst/>
                    </a:prstGeom>
                  </pic:spPr>
                </pic:pic>
              </a:graphicData>
            </a:graphic>
          </wp:inline>
        </w:drawing>
      </w:r>
    </w:p>
    <w:p w14:paraId="5F1CC867" w14:textId="7582F9C3"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A-6: </w:t>
      </w:r>
      <w:r w:rsidRPr="003137CA">
        <w:rPr>
          <w:rFonts w:ascii="Arial" w:hAnsi="Arial" w:cs="Arial"/>
          <w:b w:val="0"/>
          <w:color w:val="000000" w:themeColor="text1"/>
        </w:rPr>
        <w:t>FR1 testbed and Rx signal after digital SIC for INR &lt; 0.9 dB</w:t>
      </w:r>
    </w:p>
    <w:p w14:paraId="6E40EFE8"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eastAsia="DengXian" w:hAnsi="Arial" w:cs="Arial"/>
          <w:noProof/>
          <w:color w:val="000000" w:themeColor="text1"/>
          <w:lang w:val="en-US"/>
        </w:rPr>
        <w:drawing>
          <wp:inline distT="0" distB="0" distL="0" distR="0" wp14:anchorId="1C4CA07E" wp14:editId="42B5B600">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43"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3137CA">
        <w:rPr>
          <w:rFonts w:ascii="Arial" w:eastAsia="DengXian" w:hAnsi="Arial" w:cs="Arial"/>
          <w:noProof/>
          <w:color w:val="000000" w:themeColor="text1"/>
          <w:lang w:val="en-US"/>
        </w:rPr>
        <w:drawing>
          <wp:inline distT="0" distB="0" distL="0" distR="0" wp14:anchorId="5013E8A1" wp14:editId="26D03F08">
            <wp:extent cx="2779776" cy="1388281"/>
            <wp:effectExtent l="0" t="0" r="1905" b="2540"/>
            <wp:docPr id="24" name="그림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4C4084FA" w14:textId="7B156746" w:rsidR="00F4042D" w:rsidRPr="003137CA" w:rsidRDefault="00F4042D" w:rsidP="00F4042D">
      <w:pPr>
        <w:pStyle w:val="a7"/>
        <w:rPr>
          <w:rFonts w:ascii="Arial" w:hAnsi="Arial" w:cs="Arial"/>
          <w:color w:val="000000" w:themeColor="text1"/>
        </w:rPr>
      </w:pPr>
      <w:r w:rsidRPr="003137CA">
        <w:rPr>
          <w:rFonts w:ascii="Arial" w:hAnsi="Arial" w:cs="Arial"/>
          <w:color w:val="000000" w:themeColor="text1"/>
        </w:rPr>
        <w:t xml:space="preserve">Figure A-7: </w:t>
      </w:r>
      <w:r w:rsidRPr="003137CA">
        <w:rPr>
          <w:rFonts w:ascii="Arial" w:hAnsi="Arial" w:cs="Arial"/>
          <w:b w:val="0"/>
          <w:color w:val="000000" w:themeColor="text1"/>
        </w:rPr>
        <w:t>FR2-1 testbed and Rx signal after digital SIC for 1T1R (left) and 2T2R (right)</w:t>
      </w:r>
    </w:p>
    <w:p w14:paraId="623A41A9" w14:textId="77777777" w:rsidR="00F4042D" w:rsidRPr="003137CA" w:rsidRDefault="00F4042D" w:rsidP="00F4042D">
      <w:pPr>
        <w:jc w:val="both"/>
        <w:rPr>
          <w:rFonts w:ascii="Arial" w:hAnsi="Arial" w:cs="Arial"/>
          <w:color w:val="000000" w:themeColor="text1"/>
        </w:rPr>
      </w:pPr>
    </w:p>
    <w:p w14:paraId="6FF5DE3D"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To prevent ADC saturation in the Rx path of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radio unit supporting SBFD, Rx filtering can be used to suppress the leakage from the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side interfering signal. Additional Rx filters can provide protection to avoid potential dynamic range and saturation issues for ADC or LNA when demodulating the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in the Rx path of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Note that for RF filters with sharp </w:t>
      </w:r>
      <w:proofErr w:type="gramStart"/>
      <w:r w:rsidRPr="003137CA">
        <w:rPr>
          <w:rFonts w:ascii="Arial" w:hAnsi="Arial" w:cs="Arial"/>
          <w:color w:val="000000" w:themeColor="text1"/>
        </w:rPr>
        <w:t>roll-</w:t>
      </w:r>
      <w:proofErr w:type="spellStart"/>
      <w:r w:rsidRPr="003137CA">
        <w:rPr>
          <w:rFonts w:ascii="Arial" w:hAnsi="Arial" w:cs="Arial"/>
          <w:color w:val="000000" w:themeColor="text1"/>
        </w:rPr>
        <w:t>off’s</w:t>
      </w:r>
      <w:proofErr w:type="spellEnd"/>
      <w:proofErr w:type="gramEnd"/>
      <w:r w:rsidRPr="003137CA">
        <w:rPr>
          <w:rFonts w:ascii="Arial" w:hAnsi="Arial" w:cs="Arial"/>
          <w:color w:val="000000" w:themeColor="text1"/>
        </w:rPr>
        <w:t xml:space="preserve">, the order of the filter must increase, and so must then the size of the filter. Additional insertion losses are incurred which negatively affect the link budget. Additionally,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 filters such as IF and BB filters can be employed. For example, when the receiver is designed to use zero IF architecture, the receiver can use the </w:t>
      </w:r>
      <w:proofErr w:type="spellStart"/>
      <w:r w:rsidRPr="003137CA">
        <w:rPr>
          <w:rFonts w:ascii="Arial" w:hAnsi="Arial" w:cs="Arial"/>
          <w:color w:val="000000" w:themeColor="text1"/>
        </w:rPr>
        <w:t>lowpass</w:t>
      </w:r>
      <w:proofErr w:type="spellEnd"/>
      <w:r w:rsidRPr="003137CA">
        <w:rPr>
          <w:rFonts w:ascii="Arial" w:hAnsi="Arial" w:cs="Arial"/>
          <w:color w:val="000000" w:themeColor="text1"/>
        </w:rPr>
        <w:t xml:space="preserve"> filter to further remove the leakage signal after applying the mixer. By combining multiple LNAs, filter loss can be compensated more easily.</w:t>
      </w:r>
    </w:p>
    <w:p w14:paraId="465BAEF0" w14:textId="77777777" w:rsidR="00F4042D" w:rsidRPr="003137CA" w:rsidRDefault="00F4042D" w:rsidP="00F4042D">
      <w:pPr>
        <w:ind w:left="1560" w:hanging="1560"/>
        <w:jc w:val="both"/>
        <w:rPr>
          <w:rFonts w:ascii="Arial" w:hAnsi="Arial" w:cs="Arial"/>
          <w:color w:val="000000" w:themeColor="text1"/>
        </w:rPr>
      </w:pPr>
      <w:r w:rsidRPr="003137CA">
        <w:rPr>
          <w:rFonts w:ascii="Arial" w:hAnsi="Arial" w:cs="Arial"/>
          <w:b/>
          <w:bCs/>
          <w:color w:val="000000" w:themeColor="text1"/>
        </w:rPr>
        <w:t>Observation 10:</w:t>
      </w:r>
      <w:r w:rsidRPr="003137CA">
        <w:rPr>
          <w:rFonts w:ascii="Arial" w:hAnsi="Arial" w:cs="Arial"/>
          <w:color w:val="000000" w:themeColor="text1"/>
        </w:rPr>
        <w:t xml:space="preserve"> </w:t>
      </w:r>
      <w:r w:rsidRPr="003137CA">
        <w:rPr>
          <w:rFonts w:ascii="Arial" w:hAnsi="Arial" w:cs="Arial"/>
          <w:i/>
          <w:iCs/>
          <w:color w:val="000000" w:themeColor="text1"/>
        </w:rPr>
        <w:t xml:space="preserve">Additional Rx filtering can be applied for FR1 and FR2-1 receivers to increase robustness of the </w:t>
      </w:r>
      <w:proofErr w:type="spellStart"/>
      <w:r w:rsidRPr="003137CA">
        <w:rPr>
          <w:rFonts w:ascii="Arial" w:hAnsi="Arial" w:cs="Arial"/>
          <w:i/>
          <w:iCs/>
          <w:color w:val="000000" w:themeColor="text1"/>
        </w:rPr>
        <w:t>gNB</w:t>
      </w:r>
      <w:proofErr w:type="spellEnd"/>
      <w:r w:rsidRPr="003137CA">
        <w:rPr>
          <w:rFonts w:ascii="Arial" w:hAnsi="Arial" w:cs="Arial"/>
          <w:i/>
          <w:iCs/>
          <w:color w:val="000000" w:themeColor="text1"/>
        </w:rPr>
        <w:t xml:space="preserve"> Rx path with respect to ADC and LNA dynamic range without incurring undue insertion losses.</w:t>
      </w:r>
    </w:p>
    <w:p w14:paraId="465312DD" w14:textId="77777777" w:rsidR="00F4042D" w:rsidRPr="003137CA" w:rsidRDefault="00F4042D" w:rsidP="00F4042D">
      <w:pPr>
        <w:rPr>
          <w:rFonts w:ascii="Arial" w:hAnsi="Arial" w:cs="Arial"/>
          <w:color w:val="000000" w:themeColor="text1"/>
        </w:rPr>
      </w:pPr>
    </w:p>
    <w:p w14:paraId="7C0794C7" w14:textId="77777777" w:rsidR="00F4042D" w:rsidRPr="003137CA" w:rsidRDefault="00F4042D" w:rsidP="00F4042D">
      <w:pPr>
        <w:pStyle w:val="2"/>
        <w:rPr>
          <w:rFonts w:cs="Arial"/>
          <w:color w:val="000000" w:themeColor="text1"/>
        </w:rPr>
      </w:pPr>
      <w:r w:rsidRPr="003137CA">
        <w:rPr>
          <w:rFonts w:cs="Arial"/>
          <w:color w:val="000000" w:themeColor="text1"/>
        </w:rPr>
        <w:t>A.2</w:t>
      </w:r>
      <w:r w:rsidRPr="003137CA">
        <w:rPr>
          <w:rFonts w:cs="Arial"/>
          <w:color w:val="000000" w:themeColor="text1"/>
        </w:rPr>
        <w:tab/>
        <w:t>FR1 and FR2-1 testbed performance</w:t>
      </w:r>
    </w:p>
    <w:p w14:paraId="49E39718"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We show end-to-end performance results for SBFD based on our FR1 and FR2-1 testbeds in Table 1 and Table 2. Note that FR2-1 results were obtained using an outdoor test environment.</w:t>
      </w:r>
    </w:p>
    <w:p w14:paraId="3B2856D9"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lastRenderedPageBreak/>
        <w:t xml:space="preserve">In the case of SBFD in FR1 n78, performance is compared for 1-slot PUSCH transmission </w:t>
      </w:r>
      <w:r w:rsidRPr="003137CA">
        <w:rPr>
          <w:rFonts w:ascii="Arial" w:hAnsi="Arial" w:cs="Arial"/>
          <w:i/>
          <w:iCs/>
          <w:color w:val="000000" w:themeColor="text1"/>
        </w:rPr>
        <w:t>without</w:t>
      </w:r>
      <w:r w:rsidRPr="003137CA">
        <w:rPr>
          <w:rFonts w:ascii="Arial" w:hAnsi="Arial" w:cs="Arial"/>
          <w:color w:val="000000" w:themeColor="text1"/>
        </w:rPr>
        <w:t xml:space="preserve"> DL interference for the legacy TDD case and 5-slots repeated PUSCH transmissions </w:t>
      </w:r>
      <w:r w:rsidRPr="003137CA">
        <w:rPr>
          <w:rFonts w:ascii="Arial" w:hAnsi="Arial" w:cs="Arial"/>
          <w:i/>
          <w:iCs/>
          <w:color w:val="000000" w:themeColor="text1"/>
        </w:rPr>
        <w:t>with</w:t>
      </w:r>
      <w:r w:rsidRPr="003137CA">
        <w:rPr>
          <w:rFonts w:ascii="Arial" w:hAnsi="Arial" w:cs="Arial"/>
          <w:color w:val="000000" w:themeColor="text1"/>
        </w:rPr>
        <w:t xml:space="preserve"> DL interference for the first 4 slots (Table 1). For PUSCH transmission, MCS index 4 is selected and PUSCH transmitted over a 20 MHz UL </w:t>
      </w: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placed in the </w:t>
      </w:r>
      <w:proofErr w:type="spellStart"/>
      <w:r w:rsidRPr="003137CA">
        <w:rPr>
          <w:rFonts w:ascii="Arial" w:hAnsi="Arial" w:cs="Arial"/>
          <w:color w:val="000000" w:themeColor="text1"/>
        </w:rPr>
        <w:t>center</w:t>
      </w:r>
      <w:proofErr w:type="spellEnd"/>
      <w:r w:rsidRPr="003137CA">
        <w:rPr>
          <w:rFonts w:ascii="Arial" w:hAnsi="Arial" w:cs="Arial"/>
          <w:color w:val="000000" w:themeColor="text1"/>
        </w:rPr>
        <w:t xml:space="preserve"> of the 100 MHz channel BW. When all repeated PUSCH transmissions are combined by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receiver, an SNR gain of 6.1 dB is observed. Note that the FR1 testbed used the fully implemented SIC capability.</w:t>
      </w:r>
    </w:p>
    <w:p w14:paraId="1598A896"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the case of SBFD in FR2-1, we tested throughput performance over 4x100 MHz carriers. 1 CC among 4 CCs is used for the SBFD UL transmissions from the UE. PUSCH uses MCS index 24. For the legacy TDD case, only one FR2-1 CC is used for the PUSCH transmission </w:t>
      </w:r>
      <w:r w:rsidRPr="003137CA">
        <w:rPr>
          <w:rFonts w:ascii="Arial" w:hAnsi="Arial" w:cs="Arial"/>
          <w:i/>
          <w:iCs/>
          <w:color w:val="000000" w:themeColor="text1"/>
        </w:rPr>
        <w:t>without</w:t>
      </w:r>
      <w:r w:rsidRPr="003137CA">
        <w:rPr>
          <w:rFonts w:ascii="Arial" w:hAnsi="Arial" w:cs="Arial"/>
          <w:color w:val="000000" w:themeColor="text1"/>
        </w:rPr>
        <w:t xml:space="preserve"> DL self-interference. Despite DL leakage somewhat degrading the UL receiver performance, we observe that SBFD using SIC allows for 4.13x throughput gain compared to legacy TDD in our FR2-1 testbed.</w:t>
      </w:r>
    </w:p>
    <w:p w14:paraId="1C884F99" w14:textId="77777777" w:rsidR="00F4042D" w:rsidRPr="003137CA" w:rsidRDefault="00F4042D" w:rsidP="00F4042D">
      <w:pPr>
        <w:rPr>
          <w:rFonts w:ascii="Arial" w:hAnsi="Arial" w:cs="Arial"/>
          <w:bCs/>
          <w:color w:val="000000" w:themeColor="text1"/>
        </w:rPr>
      </w:pPr>
    </w:p>
    <w:p w14:paraId="3462508A" w14:textId="77777777" w:rsidR="00F4042D" w:rsidRPr="003137CA" w:rsidRDefault="00F4042D" w:rsidP="00F4042D">
      <w:pPr>
        <w:pStyle w:val="a7"/>
        <w:rPr>
          <w:rFonts w:ascii="Arial" w:eastAsiaTheme="minorEastAsia" w:hAnsi="Arial" w:cs="Arial"/>
          <w:bCs w:val="0"/>
          <w:color w:val="000000" w:themeColor="text1"/>
          <w:kern w:val="2"/>
        </w:rPr>
      </w:pPr>
      <w:r w:rsidRPr="003137CA">
        <w:rPr>
          <w:rFonts w:ascii="Arial" w:eastAsiaTheme="minorEastAsia" w:hAnsi="Arial" w:cs="Arial"/>
          <w:color w:val="000000" w:themeColor="text1"/>
          <w:kern w:val="2"/>
        </w:rPr>
        <w:t xml:space="preserve">Table 1: FR1 testbed </w:t>
      </w:r>
      <w:proofErr w:type="spellStart"/>
      <w:r w:rsidRPr="003137CA">
        <w:rPr>
          <w:rFonts w:ascii="Arial" w:eastAsiaTheme="minorEastAsia" w:hAnsi="Arial" w:cs="Arial"/>
          <w:color w:val="000000" w:themeColor="text1"/>
          <w:kern w:val="2"/>
        </w:rPr>
        <w:t>subband</w:t>
      </w:r>
      <w:proofErr w:type="spellEnd"/>
      <w:r w:rsidRPr="003137CA">
        <w:rPr>
          <w:rFonts w:ascii="Arial" w:eastAsiaTheme="minorEastAsia" w:hAnsi="Arial" w:cs="Arial"/>
          <w:color w:val="000000" w:themeColor="text1"/>
          <w:kern w:val="2"/>
        </w:rPr>
        <w:t xml:space="preserve"> configuration for PUSCH and SNR performance</w:t>
      </w:r>
    </w:p>
    <w:tbl>
      <w:tblPr>
        <w:tblStyle w:val="a6"/>
        <w:tblW w:w="0" w:type="auto"/>
        <w:tblLook w:val="04A0" w:firstRow="1" w:lastRow="0" w:firstColumn="1" w:lastColumn="0" w:noHBand="0" w:noVBand="1"/>
      </w:tblPr>
      <w:tblGrid>
        <w:gridCol w:w="3005"/>
        <w:gridCol w:w="3005"/>
        <w:gridCol w:w="3006"/>
      </w:tblGrid>
      <w:tr w:rsidR="00F4042D" w:rsidRPr="003137CA" w14:paraId="2E456D9A" w14:textId="77777777" w:rsidTr="00F4042D">
        <w:tc>
          <w:tcPr>
            <w:tcW w:w="3005" w:type="dxa"/>
          </w:tcPr>
          <w:p w14:paraId="3AB87B33"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Uplink throughput</w:t>
            </w:r>
          </w:p>
        </w:tc>
        <w:tc>
          <w:tcPr>
            <w:tcW w:w="3005" w:type="dxa"/>
          </w:tcPr>
          <w:p w14:paraId="525B2ECA"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TDD</w:t>
            </w:r>
          </w:p>
        </w:tc>
        <w:tc>
          <w:tcPr>
            <w:tcW w:w="3006" w:type="dxa"/>
          </w:tcPr>
          <w:p w14:paraId="0F1EDE5E"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tc>
      </w:tr>
      <w:tr w:rsidR="00F4042D" w:rsidRPr="003137CA" w14:paraId="186D789C" w14:textId="77777777" w:rsidTr="00F4042D">
        <w:tc>
          <w:tcPr>
            <w:tcW w:w="3005" w:type="dxa"/>
            <w:vAlign w:val="center"/>
          </w:tcPr>
          <w:p w14:paraId="388A824A"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p w14:paraId="34B52674" w14:textId="77777777" w:rsidR="00F4042D" w:rsidRPr="003137CA" w:rsidRDefault="00F4042D" w:rsidP="00F4042D">
            <w:pPr>
              <w:jc w:val="center"/>
              <w:rPr>
                <w:rFonts w:ascii="Arial" w:hAnsi="Arial" w:cs="Arial"/>
                <w:color w:val="000000" w:themeColor="text1"/>
              </w:rPr>
            </w:pPr>
            <w:proofErr w:type="spellStart"/>
            <w:r w:rsidRPr="003137CA">
              <w:rPr>
                <w:rFonts w:ascii="Arial" w:hAnsi="Arial" w:cs="Arial"/>
                <w:color w:val="000000" w:themeColor="text1"/>
              </w:rPr>
              <w:t>Subband</w:t>
            </w:r>
            <w:proofErr w:type="spellEnd"/>
            <w:r w:rsidRPr="003137CA">
              <w:rPr>
                <w:rFonts w:ascii="Arial" w:hAnsi="Arial" w:cs="Arial"/>
                <w:color w:val="000000" w:themeColor="text1"/>
              </w:rPr>
              <w:t xml:space="preserve"> setting</w:t>
            </w:r>
          </w:p>
        </w:tc>
        <w:tc>
          <w:tcPr>
            <w:tcW w:w="3005" w:type="dxa"/>
            <w:vAlign w:val="center"/>
          </w:tcPr>
          <w:p w14:paraId="2490F441"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DDDDU (100 MHz)</w:t>
            </w:r>
          </w:p>
        </w:tc>
        <w:tc>
          <w:tcPr>
            <w:tcW w:w="3006" w:type="dxa"/>
          </w:tcPr>
          <w:p w14:paraId="67F7195C"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(40 MHz)</w:t>
            </w:r>
          </w:p>
          <w:p w14:paraId="0D94BDA9"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UUUUU (20 MHz)</w:t>
            </w:r>
          </w:p>
          <w:p w14:paraId="1E3CAAB4"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(40 MHz)</w:t>
            </w:r>
          </w:p>
        </w:tc>
      </w:tr>
      <w:tr w:rsidR="00F4042D" w:rsidRPr="003137CA" w14:paraId="11B481EA" w14:textId="77777777" w:rsidTr="00F4042D">
        <w:tc>
          <w:tcPr>
            <w:tcW w:w="3005" w:type="dxa"/>
          </w:tcPr>
          <w:p w14:paraId="3AB8BB82"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SNR gain using repetitions</w:t>
            </w:r>
          </w:p>
        </w:tc>
        <w:tc>
          <w:tcPr>
            <w:tcW w:w="3005" w:type="dxa"/>
          </w:tcPr>
          <w:p w14:paraId="5BFE44F7"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hAnsi="Arial" w:cs="Arial"/>
                <w:color w:val="000000" w:themeColor="text1"/>
              </w:rPr>
              <w:t>0 dB</w:t>
            </w:r>
          </w:p>
        </w:tc>
        <w:tc>
          <w:tcPr>
            <w:tcW w:w="3006" w:type="dxa"/>
          </w:tcPr>
          <w:p w14:paraId="44A8904C"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6.1 dB</w:t>
            </w:r>
          </w:p>
        </w:tc>
      </w:tr>
    </w:tbl>
    <w:p w14:paraId="54E89A5D" w14:textId="77777777" w:rsidR="00F4042D" w:rsidRPr="003137CA" w:rsidRDefault="00F4042D" w:rsidP="00F4042D">
      <w:pPr>
        <w:rPr>
          <w:rFonts w:ascii="Arial" w:hAnsi="Arial" w:cs="Arial"/>
          <w:color w:val="000000" w:themeColor="text1"/>
        </w:rPr>
      </w:pPr>
    </w:p>
    <w:p w14:paraId="7A76D000" w14:textId="77777777" w:rsidR="00F4042D" w:rsidRPr="003137CA" w:rsidRDefault="00F4042D" w:rsidP="00F4042D">
      <w:pPr>
        <w:pStyle w:val="a7"/>
        <w:rPr>
          <w:rFonts w:ascii="Arial" w:eastAsiaTheme="minorEastAsia" w:hAnsi="Arial" w:cs="Arial"/>
          <w:bCs w:val="0"/>
          <w:color w:val="000000" w:themeColor="text1"/>
          <w:kern w:val="2"/>
        </w:rPr>
      </w:pPr>
      <w:r w:rsidRPr="003137CA">
        <w:rPr>
          <w:rFonts w:ascii="Arial" w:eastAsiaTheme="minorEastAsia" w:hAnsi="Arial" w:cs="Arial"/>
          <w:color w:val="000000" w:themeColor="text1"/>
          <w:kern w:val="2"/>
        </w:rPr>
        <w:t>Table 2: FR2-1 testbed CC configuration for PUSCH and throughput performance</w:t>
      </w:r>
    </w:p>
    <w:tbl>
      <w:tblPr>
        <w:tblStyle w:val="a6"/>
        <w:tblW w:w="0" w:type="auto"/>
        <w:tblLook w:val="04A0" w:firstRow="1" w:lastRow="0" w:firstColumn="1" w:lastColumn="0" w:noHBand="0" w:noVBand="1"/>
      </w:tblPr>
      <w:tblGrid>
        <w:gridCol w:w="3005"/>
        <w:gridCol w:w="3005"/>
        <w:gridCol w:w="3006"/>
      </w:tblGrid>
      <w:tr w:rsidR="00F4042D" w:rsidRPr="003137CA" w14:paraId="0C3284A0" w14:textId="77777777" w:rsidTr="00F4042D">
        <w:tc>
          <w:tcPr>
            <w:tcW w:w="3005" w:type="dxa"/>
          </w:tcPr>
          <w:p w14:paraId="3B16979F"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Uplink throughput</w:t>
            </w:r>
          </w:p>
        </w:tc>
        <w:tc>
          <w:tcPr>
            <w:tcW w:w="3005" w:type="dxa"/>
          </w:tcPr>
          <w:p w14:paraId="6CC37FE8"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TDD</w:t>
            </w:r>
          </w:p>
        </w:tc>
        <w:tc>
          <w:tcPr>
            <w:tcW w:w="3006" w:type="dxa"/>
          </w:tcPr>
          <w:p w14:paraId="230EDC9F"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tc>
      </w:tr>
      <w:tr w:rsidR="00F4042D" w:rsidRPr="003137CA" w14:paraId="7154E3C5" w14:textId="77777777" w:rsidTr="00F4042D">
        <w:tc>
          <w:tcPr>
            <w:tcW w:w="3005" w:type="dxa"/>
            <w:vAlign w:val="center"/>
          </w:tcPr>
          <w:p w14:paraId="09169ED5"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SBFD</w:t>
            </w:r>
          </w:p>
          <w:p w14:paraId="43D80767"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carrier setting</w:t>
            </w:r>
          </w:p>
        </w:tc>
        <w:tc>
          <w:tcPr>
            <w:tcW w:w="3005" w:type="dxa"/>
          </w:tcPr>
          <w:p w14:paraId="51A0D2D5"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w:t>
            </w:r>
            <w:r w:rsidRPr="003137CA">
              <w:rPr>
                <w:rFonts w:ascii="Arial" w:hAnsi="Arial" w:cs="Arial"/>
                <w:color w:val="000000" w:themeColor="text1"/>
                <w:vertAlign w:val="superscript"/>
              </w:rPr>
              <w:t>th</w:t>
            </w:r>
            <w:r w:rsidRPr="003137CA">
              <w:rPr>
                <w:rFonts w:ascii="Arial" w:hAnsi="Arial" w:cs="Arial"/>
                <w:color w:val="000000" w:themeColor="text1"/>
              </w:rPr>
              <w:t xml:space="preserve"> CC, 100MHz)</w:t>
            </w:r>
          </w:p>
          <w:p w14:paraId="21C51C1C"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DDDDU (3</w:t>
            </w:r>
            <w:r w:rsidRPr="003137CA">
              <w:rPr>
                <w:rFonts w:ascii="Arial" w:hAnsi="Arial" w:cs="Arial"/>
                <w:color w:val="000000" w:themeColor="text1"/>
                <w:vertAlign w:val="superscript"/>
              </w:rPr>
              <w:t>rd</w:t>
            </w:r>
            <w:r w:rsidRPr="003137CA">
              <w:rPr>
                <w:rFonts w:ascii="Arial" w:hAnsi="Arial" w:cs="Arial"/>
                <w:color w:val="000000" w:themeColor="text1"/>
              </w:rPr>
              <w:t xml:space="preserve"> CC, 100MHz)</w:t>
            </w:r>
          </w:p>
          <w:p w14:paraId="21D412C6"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(2</w:t>
            </w:r>
            <w:r w:rsidRPr="003137CA">
              <w:rPr>
                <w:rFonts w:ascii="Arial" w:hAnsi="Arial" w:cs="Arial"/>
                <w:color w:val="000000" w:themeColor="text1"/>
                <w:vertAlign w:val="superscript"/>
              </w:rPr>
              <w:t>nd</w:t>
            </w:r>
            <w:r w:rsidRPr="003137CA">
              <w:rPr>
                <w:rFonts w:ascii="Arial" w:hAnsi="Arial" w:cs="Arial"/>
                <w:color w:val="000000" w:themeColor="text1"/>
              </w:rPr>
              <w:t xml:space="preserve"> CC, 100MHz)</w:t>
            </w:r>
          </w:p>
          <w:p w14:paraId="5FE0FD09"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(1</w:t>
            </w:r>
            <w:r w:rsidRPr="003137CA">
              <w:rPr>
                <w:rFonts w:ascii="Arial" w:hAnsi="Arial" w:cs="Arial"/>
                <w:color w:val="000000" w:themeColor="text1"/>
                <w:vertAlign w:val="superscript"/>
              </w:rPr>
              <w:t>st</w:t>
            </w:r>
            <w:r w:rsidRPr="003137CA">
              <w:rPr>
                <w:rFonts w:ascii="Arial" w:hAnsi="Arial" w:cs="Arial"/>
                <w:color w:val="000000" w:themeColor="text1"/>
              </w:rPr>
              <w:t xml:space="preserve"> CC, 100MHz)</w:t>
            </w:r>
          </w:p>
        </w:tc>
        <w:tc>
          <w:tcPr>
            <w:tcW w:w="3006" w:type="dxa"/>
          </w:tcPr>
          <w:p w14:paraId="55582A92"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(4</w:t>
            </w:r>
            <w:r w:rsidRPr="003137CA">
              <w:rPr>
                <w:rFonts w:ascii="Arial" w:hAnsi="Arial" w:cs="Arial"/>
                <w:color w:val="000000" w:themeColor="text1"/>
                <w:vertAlign w:val="superscript"/>
              </w:rPr>
              <w:t>th</w:t>
            </w:r>
            <w:r w:rsidRPr="003137CA">
              <w:rPr>
                <w:rFonts w:ascii="Arial" w:hAnsi="Arial" w:cs="Arial"/>
                <w:color w:val="000000" w:themeColor="text1"/>
              </w:rPr>
              <w:t xml:space="preserve"> CC)</w:t>
            </w:r>
          </w:p>
          <w:p w14:paraId="3265F6E3"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UUUUU (3</w:t>
            </w:r>
            <w:r w:rsidRPr="003137CA">
              <w:rPr>
                <w:rFonts w:ascii="Arial" w:hAnsi="Arial" w:cs="Arial"/>
                <w:color w:val="000000" w:themeColor="text1"/>
                <w:vertAlign w:val="superscript"/>
              </w:rPr>
              <w:t>rd</w:t>
            </w:r>
            <w:r w:rsidRPr="003137CA">
              <w:rPr>
                <w:rFonts w:ascii="Arial" w:hAnsi="Arial" w:cs="Arial"/>
                <w:color w:val="000000" w:themeColor="text1"/>
              </w:rPr>
              <w:t xml:space="preserve"> CC)</w:t>
            </w:r>
          </w:p>
          <w:p w14:paraId="0CBD1FC2"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(2</w:t>
            </w:r>
            <w:r w:rsidRPr="003137CA">
              <w:rPr>
                <w:rFonts w:ascii="Arial" w:hAnsi="Arial" w:cs="Arial"/>
                <w:color w:val="000000" w:themeColor="text1"/>
                <w:vertAlign w:val="superscript"/>
              </w:rPr>
              <w:t>nd</w:t>
            </w:r>
            <w:r w:rsidRPr="003137CA">
              <w:rPr>
                <w:rFonts w:ascii="Arial" w:hAnsi="Arial" w:cs="Arial"/>
                <w:color w:val="000000" w:themeColor="text1"/>
              </w:rPr>
              <w:t xml:space="preserve"> CC)</w:t>
            </w:r>
          </w:p>
          <w:p w14:paraId="4E781F48"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DDDD-- (1</w:t>
            </w:r>
            <w:r w:rsidRPr="003137CA">
              <w:rPr>
                <w:rFonts w:ascii="Arial" w:hAnsi="Arial" w:cs="Arial"/>
                <w:color w:val="000000" w:themeColor="text1"/>
                <w:vertAlign w:val="superscript"/>
              </w:rPr>
              <w:t>st</w:t>
            </w:r>
            <w:r w:rsidRPr="003137CA">
              <w:rPr>
                <w:rFonts w:ascii="Arial" w:hAnsi="Arial" w:cs="Arial"/>
                <w:color w:val="000000" w:themeColor="text1"/>
              </w:rPr>
              <w:t xml:space="preserve"> CC)</w:t>
            </w:r>
          </w:p>
        </w:tc>
      </w:tr>
      <w:tr w:rsidR="00F4042D" w:rsidRPr="003137CA" w14:paraId="6837BAE7" w14:textId="77777777" w:rsidTr="00F4042D">
        <w:tc>
          <w:tcPr>
            <w:tcW w:w="3005" w:type="dxa"/>
          </w:tcPr>
          <w:p w14:paraId="60B2FBDE" w14:textId="77777777" w:rsidR="00F4042D" w:rsidRPr="003137CA" w:rsidRDefault="00F4042D" w:rsidP="00F4042D">
            <w:pPr>
              <w:jc w:val="center"/>
              <w:rPr>
                <w:rFonts w:ascii="Arial" w:hAnsi="Arial" w:cs="Arial"/>
                <w:color w:val="000000" w:themeColor="text1"/>
              </w:rPr>
            </w:pPr>
            <w:r w:rsidRPr="003137CA">
              <w:rPr>
                <w:rFonts w:ascii="Arial" w:hAnsi="Arial" w:cs="Arial"/>
                <w:color w:val="000000" w:themeColor="text1"/>
              </w:rPr>
              <w:t>Throughput gain with new transmission</w:t>
            </w:r>
          </w:p>
        </w:tc>
        <w:tc>
          <w:tcPr>
            <w:tcW w:w="3005" w:type="dxa"/>
          </w:tcPr>
          <w:p w14:paraId="4D7564DD" w14:textId="77777777" w:rsidR="00F4042D" w:rsidRPr="003137CA" w:rsidRDefault="00F4042D" w:rsidP="00F4042D">
            <w:pPr>
              <w:jc w:val="center"/>
              <w:rPr>
                <w:rFonts w:ascii="Arial" w:eastAsia="DengXian" w:hAnsi="Arial" w:cs="Arial"/>
                <w:color w:val="000000" w:themeColor="text1"/>
                <w:lang w:eastAsia="zh-CN"/>
              </w:rPr>
            </w:pPr>
            <w:r w:rsidRPr="003137CA">
              <w:rPr>
                <w:rFonts w:ascii="Arial" w:hAnsi="Arial" w:cs="Arial"/>
                <w:color w:val="000000" w:themeColor="text1"/>
              </w:rPr>
              <w:t>75 Mbps (1x)</w:t>
            </w:r>
          </w:p>
        </w:tc>
        <w:tc>
          <w:tcPr>
            <w:tcW w:w="3006" w:type="dxa"/>
          </w:tcPr>
          <w:p w14:paraId="2BAB5DBC" w14:textId="429ADDFF" w:rsidR="00F4042D" w:rsidRPr="003137CA" w:rsidRDefault="00C61469" w:rsidP="007708E5">
            <w:pPr>
              <w:jc w:val="center"/>
            </w:pPr>
            <w:r w:rsidRPr="007708E5">
              <w:rPr>
                <w:rFonts w:ascii="Arial" w:hAnsi="Arial" w:cs="Arial"/>
                <w:color w:val="000000" w:themeColor="text1"/>
              </w:rPr>
              <w:t xml:space="preserve">310 </w:t>
            </w:r>
            <w:r w:rsidR="00F4042D" w:rsidRPr="007708E5">
              <w:rPr>
                <w:rFonts w:ascii="Arial" w:hAnsi="Arial" w:cs="Arial"/>
                <w:color w:val="000000" w:themeColor="text1"/>
              </w:rPr>
              <w:t>bps (4.13x)</w:t>
            </w:r>
          </w:p>
        </w:tc>
      </w:tr>
    </w:tbl>
    <w:p w14:paraId="3D0A264E" w14:textId="77777777" w:rsidR="00F4042D" w:rsidRPr="003137CA" w:rsidRDefault="00F4042D" w:rsidP="00F4042D">
      <w:pPr>
        <w:jc w:val="both"/>
        <w:rPr>
          <w:rFonts w:ascii="Arial" w:hAnsi="Arial" w:cs="Arial"/>
          <w:color w:val="000000" w:themeColor="text1"/>
        </w:rPr>
      </w:pPr>
    </w:p>
    <w:p w14:paraId="496C57E0" w14:textId="77777777" w:rsidR="00F4042D" w:rsidRPr="003137CA" w:rsidRDefault="00F4042D" w:rsidP="00F4042D">
      <w:pPr>
        <w:pStyle w:val="2"/>
        <w:rPr>
          <w:rFonts w:cs="Arial"/>
          <w:color w:val="000000" w:themeColor="text1"/>
        </w:rPr>
      </w:pPr>
      <w:r w:rsidRPr="003137CA">
        <w:rPr>
          <w:rFonts w:cs="Arial"/>
          <w:color w:val="000000" w:themeColor="text1"/>
        </w:rPr>
        <w:t>A.3</w:t>
      </w:r>
      <w:r w:rsidRPr="003137CA">
        <w:rPr>
          <w:rFonts w:cs="Arial"/>
          <w:color w:val="000000" w:themeColor="text1"/>
        </w:rPr>
        <w:tab/>
      </w:r>
      <w:proofErr w:type="spellStart"/>
      <w:r w:rsidRPr="003137CA">
        <w:rPr>
          <w:rFonts w:cs="Arial"/>
          <w:color w:val="000000" w:themeColor="text1"/>
        </w:rPr>
        <w:t>gNB</w:t>
      </w:r>
      <w:proofErr w:type="spellEnd"/>
      <w:r w:rsidRPr="003137CA">
        <w:rPr>
          <w:rFonts w:cs="Arial"/>
          <w:color w:val="000000" w:themeColor="text1"/>
        </w:rPr>
        <w:t xml:space="preserve"> power consumption</w:t>
      </w:r>
    </w:p>
    <w:p w14:paraId="5C740889"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When evaluating the feasibility and performance of SBFD schemes for Local Area (LA), Medium Range (MR) and Wide Area (WA) base station classes in the Rel-18 SID NR duplex evolution,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must be considered as part of the feasibility analysis.</w:t>
      </w:r>
    </w:p>
    <w:p w14:paraId="6A7859A4"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SBFD implementation approach selected by a network vendor may affect the observed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profile during sustained system operation in a variety of ways, e.g., RFFE components,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scheduling, and site deployment aspects.</w:t>
      </w:r>
    </w:p>
    <w:p w14:paraId="2613DBAB"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The direct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self-leakage link budgets for LA, MR and WA BS classes should be considered first when </w:t>
      </w:r>
      <w:proofErr w:type="spellStart"/>
      <w:r w:rsidRPr="003137CA">
        <w:rPr>
          <w:rFonts w:ascii="Arial" w:hAnsi="Arial" w:cs="Arial"/>
          <w:color w:val="000000" w:themeColor="text1"/>
        </w:rPr>
        <w:t>analyzing</w:t>
      </w:r>
      <w:proofErr w:type="spellEnd"/>
      <w:r w:rsidRPr="003137CA">
        <w:rPr>
          <w:rFonts w:ascii="Arial" w:hAnsi="Arial" w:cs="Arial"/>
          <w:color w:val="000000" w:themeColor="text1"/>
        </w:rPr>
        <w:t xml:space="preserve"> the need for higher linearity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RFFE or more RF components in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implementation. In the case of the LA BS class, FR1 antenna isolation of 75 – 80 dB or more avoids Rx desensitization. There is little need for additional SI mitigation measures. The MR BS class somewhat more benefits from increased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linearity but relying on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-side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/digital DPD or Rx-side digital SIC are meaningful design alternatives while preserving existing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implementations. In both cases, we do not expect significantly impacted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incurred by the RFFE components. WA BS classes are more challenging not only because of the larger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-Rx self-leakage budget, but also due to the very high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power regime of the PAs. In the Rx path,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 filtering may be required.</w:t>
      </w:r>
    </w:p>
    <w:p w14:paraId="62DF08F5"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lastRenderedPageBreak/>
        <w:t xml:space="preserve">We would like to point out however, that even for the WA BS class, expected hardware and power consumption impacts when implementing SBFD are highly dependent on the vendor baseline. For example, the complexity of the </w:t>
      </w:r>
      <w:proofErr w:type="spellStart"/>
      <w:r w:rsidRPr="003137CA">
        <w:rPr>
          <w:rFonts w:ascii="Arial" w:hAnsi="Arial" w:cs="Arial"/>
          <w:color w:val="000000" w:themeColor="text1"/>
        </w:rPr>
        <w:t>analog</w:t>
      </w:r>
      <w:proofErr w:type="spellEnd"/>
      <w:r w:rsidRPr="003137CA">
        <w:rPr>
          <w:rFonts w:ascii="Arial" w:hAnsi="Arial" w:cs="Arial"/>
          <w:color w:val="000000" w:themeColor="text1"/>
        </w:rPr>
        <w:t xml:space="preserve">/digital DPD component does not necessarily scale linearly with the number of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If the existing baseline implementation uses a PA supporting ACLR =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for the 100 MHz channel bandwidth to meet out-of-band requirements, and the vendor design already maintains the -45 </w:t>
      </w:r>
      <w:proofErr w:type="spellStart"/>
      <w:r w:rsidRPr="003137CA">
        <w:rPr>
          <w:rFonts w:ascii="Arial" w:hAnsi="Arial" w:cs="Arial"/>
          <w:color w:val="000000" w:themeColor="text1"/>
        </w:rPr>
        <w:t>dBc</w:t>
      </w:r>
      <w:proofErr w:type="spellEnd"/>
      <w:r w:rsidRPr="003137CA">
        <w:rPr>
          <w:rFonts w:ascii="Arial" w:hAnsi="Arial" w:cs="Arial"/>
          <w:color w:val="000000" w:themeColor="text1"/>
        </w:rPr>
        <w:t xml:space="preserve"> leakage power ratio even for the in-band case, then no additional components and no corresponding power consumption increase for PA and pre-distortion components is incurred.</w:t>
      </w:r>
    </w:p>
    <w:p w14:paraId="2167970B"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When the base station implementation supports SBFD operation, the impact of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scheduling must be considered. SBFD in a slot uses a smaller DL transmission BW, e.g., 2x40 or 80 MHz than the TDD channel BW, e.g., 100 MHz in a DL-only slot. The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PA efficiency is increased with SBFD when compared to TDD due to less DC bias which in turn increases the linearity of </w:t>
      </w:r>
      <w:proofErr w:type="spellStart"/>
      <w:r w:rsidRPr="003137CA">
        <w:rPr>
          <w:rFonts w:ascii="Arial" w:hAnsi="Arial" w:cs="Arial"/>
          <w:color w:val="000000" w:themeColor="text1"/>
        </w:rPr>
        <w:t>Tx</w:t>
      </w:r>
      <w:proofErr w:type="spellEnd"/>
      <w:r w:rsidRPr="003137CA">
        <w:rPr>
          <w:rFonts w:ascii="Arial" w:hAnsi="Arial" w:cs="Arial"/>
          <w:color w:val="000000" w:themeColor="text1"/>
        </w:rPr>
        <w:t xml:space="preserve"> PA. The need to run pre-distortion and digital SIC components in the base station also depends on the DL-UL co-scheduling allocations. </w:t>
      </w:r>
      <w:proofErr w:type="spellStart"/>
      <w:proofErr w:type="gramStart"/>
      <w:r w:rsidRPr="003137CA">
        <w:rPr>
          <w:rFonts w:ascii="Arial" w:hAnsi="Arial" w:cs="Arial"/>
          <w:color w:val="000000" w:themeColor="text1"/>
        </w:rPr>
        <w:t>gNB</w:t>
      </w:r>
      <w:proofErr w:type="spellEnd"/>
      <w:proofErr w:type="gramEnd"/>
      <w:r w:rsidRPr="003137CA">
        <w:rPr>
          <w:rFonts w:ascii="Arial" w:hAnsi="Arial" w:cs="Arial"/>
          <w:color w:val="000000" w:themeColor="text1"/>
        </w:rPr>
        <w:t xml:space="preserve"> power consumption is increased in slots with simultaneous DL and UL transmissions. SBFD DL slots scheduled for UL-only allocations may see decreased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w:t>
      </w:r>
    </w:p>
    <w:p w14:paraId="1E1A3406"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Site deployment aspects such as the selected antenna and panel architecture when SBFD is deployed affect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primarily through the number of TRXs. However, the use of antenna option 1 where half of the antenna panel is used for </w:t>
      </w:r>
      <w:proofErr w:type="spellStart"/>
      <w:proofErr w:type="gramStart"/>
      <w:r w:rsidRPr="003137CA">
        <w:rPr>
          <w:rFonts w:ascii="Arial" w:hAnsi="Arial" w:cs="Arial"/>
          <w:color w:val="000000" w:themeColor="text1"/>
        </w:rPr>
        <w:t>Tx</w:t>
      </w:r>
      <w:proofErr w:type="spellEnd"/>
      <w:proofErr w:type="gramEnd"/>
      <w:r w:rsidRPr="003137CA">
        <w:rPr>
          <w:rFonts w:ascii="Arial" w:hAnsi="Arial" w:cs="Arial"/>
          <w:color w:val="000000" w:themeColor="text1"/>
        </w:rPr>
        <w:t xml:space="preserve">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6E4A9867" w14:textId="77777777" w:rsidR="00F4042D" w:rsidRPr="003137CA" w:rsidRDefault="00F4042D" w:rsidP="00F4042D">
      <w:pPr>
        <w:jc w:val="both"/>
        <w:rPr>
          <w:rFonts w:ascii="Arial" w:hAnsi="Arial" w:cs="Arial"/>
          <w:color w:val="000000" w:themeColor="text1"/>
        </w:rPr>
      </w:pPr>
      <w:r w:rsidRPr="003137CA">
        <w:rPr>
          <w:rFonts w:ascii="Arial" w:hAnsi="Arial" w:cs="Arial"/>
          <w:color w:val="000000" w:themeColor="text1"/>
        </w:rPr>
        <w:t xml:space="preserve">In summary,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should be considered as part of the SBFD feasibility analysis required by the Rel-18 SID. When SBFD is implemented, the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profile can be affected by several contributing factors, e.g.,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RFFE components,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scheduling, and site deployment aspects. Based on our results presented in this section for the FR1 and FR2-1 testbeds, we consider that </w:t>
      </w:r>
      <w:proofErr w:type="spellStart"/>
      <w:r w:rsidRPr="003137CA">
        <w:rPr>
          <w:rFonts w:ascii="Arial" w:hAnsi="Arial" w:cs="Arial"/>
          <w:color w:val="000000" w:themeColor="text1"/>
        </w:rPr>
        <w:t>gNB</w:t>
      </w:r>
      <w:proofErr w:type="spellEnd"/>
      <w:r w:rsidRPr="003137CA">
        <w:rPr>
          <w:rFonts w:ascii="Arial" w:hAnsi="Arial" w:cs="Arial"/>
          <w:color w:val="000000" w:themeColor="text1"/>
        </w:rPr>
        <w:t xml:space="preserve"> power consumption and complexity when implementing SBFD is very manageable. We also note that some of these such as the potential need for more high-linearity RFFE components highly depend on the existing vendor baseline and their selected SBFD implementation approach.</w:t>
      </w:r>
    </w:p>
    <w:p w14:paraId="3EC59989" w14:textId="77777777" w:rsidR="00F4042D" w:rsidRPr="003137CA" w:rsidRDefault="00F4042D" w:rsidP="00F4042D">
      <w:pPr>
        <w:ind w:left="1560" w:hanging="1560"/>
        <w:jc w:val="both"/>
        <w:rPr>
          <w:rFonts w:ascii="Arial" w:hAnsi="Arial" w:cs="Arial"/>
          <w:i/>
          <w:iCs/>
          <w:color w:val="000000" w:themeColor="text1"/>
        </w:rPr>
      </w:pPr>
      <w:r w:rsidRPr="003137CA">
        <w:rPr>
          <w:rFonts w:ascii="Arial" w:hAnsi="Arial" w:cs="Arial"/>
          <w:b/>
          <w:bCs/>
          <w:color w:val="000000" w:themeColor="text1"/>
        </w:rPr>
        <w:t>Observation 11:</w:t>
      </w:r>
      <w:r w:rsidRPr="003137CA">
        <w:rPr>
          <w:rFonts w:ascii="Arial" w:hAnsi="Arial" w:cs="Arial"/>
          <w:color w:val="000000" w:themeColor="text1"/>
        </w:rPr>
        <w:t xml:space="preserve"> </w:t>
      </w:r>
      <w:proofErr w:type="spellStart"/>
      <w:r w:rsidRPr="003137CA">
        <w:rPr>
          <w:rFonts w:ascii="Arial" w:hAnsi="Arial" w:cs="Arial"/>
          <w:i/>
          <w:iCs/>
          <w:color w:val="000000" w:themeColor="text1"/>
        </w:rPr>
        <w:t>gNB</w:t>
      </w:r>
      <w:proofErr w:type="spellEnd"/>
      <w:r w:rsidRPr="003137CA">
        <w:rPr>
          <w:rFonts w:ascii="Arial" w:hAnsi="Arial" w:cs="Arial"/>
          <w:i/>
          <w:iCs/>
          <w:color w:val="000000" w:themeColor="text1"/>
        </w:rPr>
        <w:t xml:space="preserve"> power consumption aspects are considered in the SBFD feasibility analysis.</w:t>
      </w:r>
    </w:p>
    <w:p w14:paraId="3D9FE8D2" w14:textId="77777777" w:rsidR="00F4042D" w:rsidRPr="003137CA" w:rsidRDefault="00F4042D" w:rsidP="00F4042D">
      <w:pPr>
        <w:pStyle w:val="Reference"/>
        <w:numPr>
          <w:ilvl w:val="0"/>
          <w:numId w:val="0"/>
        </w:numPr>
        <w:spacing w:line="252" w:lineRule="auto"/>
        <w:rPr>
          <w:rFonts w:cs="Arial"/>
        </w:rPr>
      </w:pPr>
    </w:p>
    <w:p w14:paraId="467AFE7D" w14:textId="1E0EE7E1" w:rsidR="00F4042D" w:rsidRPr="003137CA" w:rsidRDefault="00F4042D">
      <w:pPr>
        <w:spacing w:after="0"/>
        <w:rPr>
          <w:rFonts w:ascii="Arial" w:eastAsia="SimSun" w:hAnsi="Arial" w:cs="Arial"/>
          <w:color w:val="000000" w:themeColor="text1"/>
          <w:szCs w:val="22"/>
          <w:lang w:val="en-US" w:eastAsia="zh-CN"/>
        </w:rPr>
      </w:pPr>
      <w:r w:rsidRPr="003137CA">
        <w:rPr>
          <w:rFonts w:ascii="Arial" w:eastAsia="SimSun" w:hAnsi="Arial" w:cs="Arial"/>
          <w:color w:val="000000" w:themeColor="text1"/>
          <w:szCs w:val="22"/>
          <w:lang w:val="en-US" w:eastAsia="zh-CN"/>
        </w:rPr>
        <w:br w:type="page"/>
      </w:r>
    </w:p>
    <w:p w14:paraId="79F5597F" w14:textId="77777777" w:rsidR="008A55BD" w:rsidRPr="003137CA" w:rsidRDefault="008A55BD" w:rsidP="008A55BD">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3137CA">
        <w:rPr>
          <w:rFonts w:eastAsia="SimSun" w:cs="Arial"/>
          <w:lang w:eastAsia="zh-CN"/>
        </w:rPr>
        <w:lastRenderedPageBreak/>
        <w:t xml:space="preserve">Appendix B. Evaluation assumptions on SLS </w:t>
      </w:r>
    </w:p>
    <w:p w14:paraId="54775CF7" w14:textId="77777777" w:rsidR="008A55BD" w:rsidRPr="003137CA" w:rsidRDefault="008A55BD" w:rsidP="008A55BD">
      <w:pPr>
        <w:pStyle w:val="Reference"/>
        <w:numPr>
          <w:ilvl w:val="0"/>
          <w:numId w:val="0"/>
        </w:numPr>
        <w:ind w:left="567" w:hanging="567"/>
        <w:rPr>
          <w:rFonts w:eastAsiaTheme="minorEastAsia" w:cs="Arial"/>
          <w:color w:val="000000" w:themeColor="text1"/>
          <w:lang w:val="en-GB" w:eastAsia="ko-KR"/>
        </w:rPr>
      </w:pPr>
    </w:p>
    <w:p w14:paraId="36B3761D" w14:textId="77777777" w:rsidR="003613B3" w:rsidRPr="003137CA" w:rsidRDefault="003613B3" w:rsidP="003613B3">
      <w:pPr>
        <w:ind w:firstLineChars="50" w:firstLine="100"/>
        <w:jc w:val="center"/>
        <w:rPr>
          <w:rFonts w:ascii="Arial" w:eastAsiaTheme="minorEastAsia" w:hAnsi="Arial" w:cs="Arial"/>
          <w:b/>
        </w:rPr>
      </w:pPr>
      <w:r w:rsidRPr="003137CA">
        <w:rPr>
          <w:rFonts w:ascii="Arial" w:eastAsiaTheme="minorEastAsia" w:hAnsi="Arial" w:cs="Arial"/>
          <w:b/>
        </w:rPr>
        <w:t xml:space="preserve">Table B-1. Common Assumptions of SBFD SLS </w:t>
      </w:r>
    </w:p>
    <w:tbl>
      <w:tblPr>
        <w:tblStyle w:val="a6"/>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803"/>
      </w:tblGrid>
      <w:tr w:rsidR="003613B3" w:rsidRPr="003137CA" w14:paraId="01928285" w14:textId="77777777" w:rsidTr="00D56875">
        <w:trPr>
          <w:trHeight w:val="20"/>
        </w:trPr>
        <w:tc>
          <w:tcPr>
            <w:tcW w:w="2835" w:type="dxa"/>
            <w:vAlign w:val="center"/>
            <w:hideMark/>
          </w:tcPr>
          <w:p w14:paraId="1DC6F627"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Duplex</w:t>
            </w:r>
          </w:p>
        </w:tc>
        <w:tc>
          <w:tcPr>
            <w:tcW w:w="6803" w:type="dxa"/>
            <w:vAlign w:val="center"/>
            <w:hideMark/>
          </w:tcPr>
          <w:p w14:paraId="74DDF1C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TDD, SBFD</w:t>
            </w:r>
          </w:p>
        </w:tc>
      </w:tr>
      <w:tr w:rsidR="003613B3" w:rsidRPr="003137CA" w14:paraId="12639A0F" w14:textId="77777777" w:rsidTr="00D56875">
        <w:trPr>
          <w:trHeight w:val="20"/>
        </w:trPr>
        <w:tc>
          <w:tcPr>
            <w:tcW w:w="2835" w:type="dxa"/>
            <w:vAlign w:val="center"/>
            <w:hideMark/>
          </w:tcPr>
          <w:p w14:paraId="6CA5E69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Frequency Band</w:t>
            </w:r>
          </w:p>
        </w:tc>
        <w:tc>
          <w:tcPr>
            <w:tcW w:w="6803" w:type="dxa"/>
            <w:vAlign w:val="center"/>
            <w:hideMark/>
          </w:tcPr>
          <w:p w14:paraId="338BB9C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FR1</w:t>
            </w:r>
          </w:p>
        </w:tc>
      </w:tr>
      <w:tr w:rsidR="003613B3" w:rsidRPr="003137CA" w14:paraId="64B965B1" w14:textId="77777777" w:rsidTr="00D56875">
        <w:trPr>
          <w:trHeight w:val="20"/>
        </w:trPr>
        <w:tc>
          <w:tcPr>
            <w:tcW w:w="2835" w:type="dxa"/>
            <w:vAlign w:val="center"/>
          </w:tcPr>
          <w:p w14:paraId="1219E7D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Carrier frequency</w:t>
            </w:r>
          </w:p>
        </w:tc>
        <w:tc>
          <w:tcPr>
            <w:tcW w:w="6803" w:type="dxa"/>
            <w:vAlign w:val="center"/>
          </w:tcPr>
          <w:p w14:paraId="06E044BB"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4 GHz</w:t>
            </w:r>
          </w:p>
        </w:tc>
      </w:tr>
      <w:tr w:rsidR="003613B3" w:rsidRPr="003137CA" w14:paraId="711D21C3" w14:textId="77777777" w:rsidTr="00D56875">
        <w:trPr>
          <w:trHeight w:val="20"/>
        </w:trPr>
        <w:tc>
          <w:tcPr>
            <w:tcW w:w="2835" w:type="dxa"/>
            <w:vAlign w:val="center"/>
            <w:hideMark/>
          </w:tcPr>
          <w:p w14:paraId="377F142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System Bandwidth</w:t>
            </w:r>
          </w:p>
        </w:tc>
        <w:tc>
          <w:tcPr>
            <w:tcW w:w="6803" w:type="dxa"/>
            <w:vAlign w:val="center"/>
            <w:hideMark/>
          </w:tcPr>
          <w:p w14:paraId="21345E94"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100 MHz</w:t>
            </w:r>
          </w:p>
        </w:tc>
      </w:tr>
      <w:tr w:rsidR="003613B3" w:rsidRPr="003137CA" w14:paraId="2907B798" w14:textId="77777777" w:rsidTr="00D56875">
        <w:trPr>
          <w:trHeight w:val="20"/>
        </w:trPr>
        <w:tc>
          <w:tcPr>
            <w:tcW w:w="2835" w:type="dxa"/>
            <w:vAlign w:val="center"/>
          </w:tcPr>
          <w:p w14:paraId="05A5396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Subcarrier spacing</w:t>
            </w:r>
          </w:p>
        </w:tc>
        <w:tc>
          <w:tcPr>
            <w:tcW w:w="6803" w:type="dxa"/>
            <w:vAlign w:val="center"/>
          </w:tcPr>
          <w:p w14:paraId="2E986FDA"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30 kHz</w:t>
            </w:r>
          </w:p>
        </w:tc>
      </w:tr>
      <w:tr w:rsidR="003613B3" w:rsidRPr="003137CA" w14:paraId="2B72D3FB" w14:textId="77777777" w:rsidTr="00D56875">
        <w:trPr>
          <w:trHeight w:val="20"/>
        </w:trPr>
        <w:tc>
          <w:tcPr>
            <w:tcW w:w="2835" w:type="dxa"/>
            <w:vAlign w:val="center"/>
            <w:hideMark/>
          </w:tcPr>
          <w:p w14:paraId="281AFAF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Numerology</w:t>
            </w:r>
          </w:p>
        </w:tc>
        <w:tc>
          <w:tcPr>
            <w:tcW w:w="6803" w:type="dxa"/>
            <w:vAlign w:val="center"/>
            <w:hideMark/>
          </w:tcPr>
          <w:p w14:paraId="2E19B64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FR1 : 14 OFDM symbol slot (SCS : 30 kHz)</w:t>
            </w:r>
          </w:p>
        </w:tc>
      </w:tr>
      <w:tr w:rsidR="003613B3" w:rsidRPr="003137CA" w14:paraId="47B26E52" w14:textId="77777777" w:rsidTr="00D56875">
        <w:trPr>
          <w:trHeight w:val="20"/>
        </w:trPr>
        <w:tc>
          <w:tcPr>
            <w:tcW w:w="2835" w:type="dxa"/>
            <w:vAlign w:val="center"/>
          </w:tcPr>
          <w:p w14:paraId="6F3B064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UL resource percentage per TDD period</w:t>
            </w:r>
          </w:p>
        </w:tc>
        <w:tc>
          <w:tcPr>
            <w:tcW w:w="6803" w:type="dxa"/>
            <w:vAlign w:val="center"/>
          </w:tcPr>
          <w:p w14:paraId="466C66D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36 %</w:t>
            </w:r>
          </w:p>
        </w:tc>
      </w:tr>
      <w:tr w:rsidR="003613B3" w:rsidRPr="003137CA" w14:paraId="0BE29F6D" w14:textId="77777777" w:rsidTr="00D56875">
        <w:trPr>
          <w:trHeight w:val="20"/>
        </w:trPr>
        <w:tc>
          <w:tcPr>
            <w:tcW w:w="2835" w:type="dxa"/>
            <w:vAlign w:val="center"/>
          </w:tcPr>
          <w:p w14:paraId="233F115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 resource percentage per TDD period</w:t>
            </w:r>
          </w:p>
        </w:tc>
        <w:tc>
          <w:tcPr>
            <w:tcW w:w="6803" w:type="dxa"/>
            <w:vAlign w:val="center"/>
          </w:tcPr>
          <w:p w14:paraId="4587F584"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61 %</w:t>
            </w:r>
          </w:p>
        </w:tc>
      </w:tr>
      <w:tr w:rsidR="003613B3" w:rsidRPr="003137CA" w14:paraId="3DAFE871" w14:textId="77777777" w:rsidTr="00D56875">
        <w:trPr>
          <w:trHeight w:val="20"/>
        </w:trPr>
        <w:tc>
          <w:tcPr>
            <w:tcW w:w="2835" w:type="dxa"/>
            <w:vAlign w:val="center"/>
          </w:tcPr>
          <w:p w14:paraId="100ABD3E"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receiver noise figure</w:t>
            </w:r>
          </w:p>
        </w:tc>
        <w:tc>
          <w:tcPr>
            <w:tcW w:w="6803" w:type="dxa"/>
            <w:vAlign w:val="center"/>
          </w:tcPr>
          <w:p w14:paraId="070AA02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FR1 : 9 dB</w:t>
            </w:r>
          </w:p>
        </w:tc>
      </w:tr>
      <w:tr w:rsidR="003613B3" w:rsidRPr="003137CA" w14:paraId="2E0B171F" w14:textId="77777777" w:rsidTr="00D56875">
        <w:trPr>
          <w:trHeight w:val="20"/>
        </w:trPr>
        <w:tc>
          <w:tcPr>
            <w:tcW w:w="2835" w:type="dxa"/>
            <w:vAlign w:val="center"/>
          </w:tcPr>
          <w:p w14:paraId="207507D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receiver noise figure</w:t>
            </w:r>
          </w:p>
        </w:tc>
        <w:tc>
          <w:tcPr>
            <w:tcW w:w="6803" w:type="dxa"/>
            <w:vAlign w:val="center"/>
          </w:tcPr>
          <w:p w14:paraId="44B9FC26"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FR1 : 5 dB</w:t>
            </w:r>
          </w:p>
        </w:tc>
      </w:tr>
      <w:tr w:rsidR="003613B3" w:rsidRPr="003137CA" w14:paraId="08C6688F" w14:textId="77777777" w:rsidTr="00D56875">
        <w:trPr>
          <w:trHeight w:val="20"/>
        </w:trPr>
        <w:tc>
          <w:tcPr>
            <w:tcW w:w="2835" w:type="dxa"/>
            <w:vAlign w:val="center"/>
          </w:tcPr>
          <w:p w14:paraId="7A82C78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Feedback assumption</w:t>
            </w:r>
          </w:p>
        </w:tc>
        <w:tc>
          <w:tcPr>
            <w:tcW w:w="6803" w:type="dxa"/>
            <w:vAlign w:val="center"/>
          </w:tcPr>
          <w:p w14:paraId="062D0932"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Realistic</w:t>
            </w:r>
          </w:p>
        </w:tc>
      </w:tr>
      <w:tr w:rsidR="003613B3" w:rsidRPr="003137CA" w14:paraId="1BDEC6B0" w14:textId="77777777" w:rsidTr="00D56875">
        <w:trPr>
          <w:trHeight w:val="20"/>
        </w:trPr>
        <w:tc>
          <w:tcPr>
            <w:tcW w:w="2835" w:type="dxa"/>
            <w:vAlign w:val="center"/>
          </w:tcPr>
          <w:p w14:paraId="3EA5DB9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Channel estimation</w:t>
            </w:r>
          </w:p>
        </w:tc>
        <w:tc>
          <w:tcPr>
            <w:tcW w:w="6803" w:type="dxa"/>
            <w:vAlign w:val="center"/>
          </w:tcPr>
          <w:p w14:paraId="7BE5043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Option 1 : Ideal </w:t>
            </w:r>
          </w:p>
        </w:tc>
      </w:tr>
      <w:tr w:rsidR="003613B3" w:rsidRPr="003137CA" w14:paraId="3790C139" w14:textId="77777777" w:rsidTr="00D56875">
        <w:trPr>
          <w:trHeight w:val="20"/>
        </w:trPr>
        <w:tc>
          <w:tcPr>
            <w:tcW w:w="2835" w:type="dxa"/>
            <w:vAlign w:val="center"/>
          </w:tcPr>
          <w:p w14:paraId="4C78FD38"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UE </w:t>
            </w:r>
            <w:proofErr w:type="spellStart"/>
            <w:r w:rsidRPr="003137CA">
              <w:rPr>
                <w:rFonts w:ascii="Arial" w:hAnsi="Arial" w:cs="Arial"/>
                <w:b/>
                <w:bCs/>
                <w:sz w:val="18"/>
                <w:szCs w:val="18"/>
              </w:rPr>
              <w:t>attachement</w:t>
            </w:r>
            <w:proofErr w:type="spellEnd"/>
          </w:p>
        </w:tc>
        <w:tc>
          <w:tcPr>
            <w:tcW w:w="6803" w:type="dxa"/>
            <w:vAlign w:val="center"/>
          </w:tcPr>
          <w:p w14:paraId="5897186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Based on RSRP from port 0</w:t>
            </w:r>
          </w:p>
        </w:tc>
      </w:tr>
      <w:tr w:rsidR="003613B3" w:rsidRPr="003137CA" w14:paraId="10197961" w14:textId="77777777" w:rsidTr="00D56875">
        <w:trPr>
          <w:trHeight w:val="20"/>
        </w:trPr>
        <w:tc>
          <w:tcPr>
            <w:tcW w:w="2835" w:type="dxa"/>
            <w:vAlign w:val="center"/>
          </w:tcPr>
          <w:p w14:paraId="4751875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DL/UL modulation</w:t>
            </w:r>
          </w:p>
        </w:tc>
        <w:tc>
          <w:tcPr>
            <w:tcW w:w="6803" w:type="dxa"/>
            <w:vAlign w:val="center"/>
          </w:tcPr>
          <w:p w14:paraId="1DC0FF9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Up to 256 QAM</w:t>
            </w:r>
          </w:p>
        </w:tc>
      </w:tr>
      <w:tr w:rsidR="003613B3" w:rsidRPr="003137CA" w14:paraId="1EDDD36A" w14:textId="77777777" w:rsidTr="00D56875">
        <w:trPr>
          <w:trHeight w:val="20"/>
        </w:trPr>
        <w:tc>
          <w:tcPr>
            <w:tcW w:w="2835" w:type="dxa"/>
            <w:vAlign w:val="center"/>
          </w:tcPr>
          <w:p w14:paraId="3C5242F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Transmission scheme</w:t>
            </w:r>
          </w:p>
        </w:tc>
        <w:tc>
          <w:tcPr>
            <w:tcW w:w="6803" w:type="dxa"/>
            <w:vAlign w:val="center"/>
          </w:tcPr>
          <w:p w14:paraId="3ADF2D68"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SU-MIMO</w:t>
            </w:r>
          </w:p>
        </w:tc>
      </w:tr>
      <w:tr w:rsidR="003613B3" w:rsidRPr="003137CA" w14:paraId="5F387BE7" w14:textId="77777777" w:rsidTr="00D56875">
        <w:trPr>
          <w:trHeight w:val="20"/>
        </w:trPr>
        <w:tc>
          <w:tcPr>
            <w:tcW w:w="2835" w:type="dxa"/>
            <w:vAlign w:val="center"/>
          </w:tcPr>
          <w:p w14:paraId="3F043AD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Scheduling</w:t>
            </w:r>
          </w:p>
        </w:tc>
        <w:tc>
          <w:tcPr>
            <w:tcW w:w="6803" w:type="dxa"/>
            <w:vAlign w:val="center"/>
          </w:tcPr>
          <w:p w14:paraId="205104F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PF</w:t>
            </w:r>
          </w:p>
        </w:tc>
      </w:tr>
      <w:tr w:rsidR="003613B3" w:rsidRPr="003137CA" w14:paraId="525BF860" w14:textId="77777777" w:rsidTr="00D56875">
        <w:trPr>
          <w:trHeight w:val="20"/>
        </w:trPr>
        <w:tc>
          <w:tcPr>
            <w:tcW w:w="2835" w:type="dxa"/>
            <w:vAlign w:val="center"/>
          </w:tcPr>
          <w:p w14:paraId="14F636A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Overhead</w:t>
            </w:r>
          </w:p>
        </w:tc>
        <w:tc>
          <w:tcPr>
            <w:tcW w:w="6803" w:type="dxa"/>
            <w:vAlign w:val="center"/>
          </w:tcPr>
          <w:p w14:paraId="449B16BB"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For DL : 0.29</w:t>
            </w:r>
          </w:p>
          <w:p w14:paraId="0CC3E605"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For UL : 0.29</w:t>
            </w:r>
          </w:p>
        </w:tc>
      </w:tr>
      <w:tr w:rsidR="003613B3" w:rsidRPr="003137CA" w14:paraId="5F5391EF" w14:textId="77777777" w:rsidTr="00D56875">
        <w:trPr>
          <w:trHeight w:val="20"/>
        </w:trPr>
        <w:tc>
          <w:tcPr>
            <w:tcW w:w="2835" w:type="dxa"/>
            <w:vAlign w:val="center"/>
          </w:tcPr>
          <w:p w14:paraId="2D545B4F" w14:textId="7AAC7F08"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Frequency isolation (</w:t>
            </w:r>
            <w:proofErr w:type="spellStart"/>
            <w:r w:rsidR="00A8304F">
              <w:rPr>
                <w:rFonts w:ascii="Arial" w:hAnsi="Arial" w:cs="Arial"/>
                <w:b/>
                <w:bCs/>
                <w:sz w:val="18"/>
                <w:szCs w:val="18"/>
              </w:rPr>
              <w:t>gNB-gNB</w:t>
            </w:r>
            <w:proofErr w:type="spellEnd"/>
            <w:r w:rsidRPr="003137CA">
              <w:rPr>
                <w:rFonts w:ascii="Arial" w:hAnsi="Arial" w:cs="Arial"/>
                <w:b/>
                <w:bCs/>
                <w:sz w:val="18"/>
                <w:szCs w:val="18"/>
              </w:rPr>
              <w:t xml:space="preserve"> CLI)</w:t>
            </w:r>
          </w:p>
        </w:tc>
        <w:tc>
          <w:tcPr>
            <w:tcW w:w="6803" w:type="dxa"/>
            <w:vAlign w:val="center"/>
          </w:tcPr>
          <w:p w14:paraId="183FB6C6"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ACLR : 45 dB, ACS : 46 dB </w:t>
            </w:r>
          </w:p>
        </w:tc>
      </w:tr>
    </w:tbl>
    <w:p w14:paraId="24126D05" w14:textId="77777777" w:rsidR="003613B3" w:rsidRPr="003137CA" w:rsidRDefault="003613B3" w:rsidP="003613B3">
      <w:pPr>
        <w:pStyle w:val="Reference"/>
        <w:tabs>
          <w:tab w:val="clear" w:pos="567"/>
          <w:tab w:val="num" w:pos="360"/>
        </w:tabs>
        <w:ind w:left="0" w:firstLine="0"/>
        <w:rPr>
          <w:rFonts w:eastAsiaTheme="minorEastAsia" w:cs="Arial"/>
          <w:color w:val="000000" w:themeColor="text1"/>
          <w:lang w:val="en-GB" w:eastAsia="ko-KR"/>
        </w:rPr>
      </w:pPr>
    </w:p>
    <w:p w14:paraId="71ED2192" w14:textId="77777777" w:rsidR="003613B3" w:rsidRPr="003137CA" w:rsidRDefault="003613B3" w:rsidP="003613B3">
      <w:pPr>
        <w:ind w:firstLineChars="50" w:firstLine="100"/>
        <w:jc w:val="center"/>
        <w:rPr>
          <w:rFonts w:ascii="Arial" w:eastAsiaTheme="minorEastAsia" w:hAnsi="Arial" w:cs="Arial"/>
          <w:b/>
        </w:rPr>
      </w:pPr>
      <w:r w:rsidRPr="003137CA">
        <w:rPr>
          <w:rFonts w:ascii="Arial" w:eastAsiaTheme="minorEastAsia" w:hAnsi="Arial" w:cs="Arial"/>
          <w:b/>
        </w:rPr>
        <w:t xml:space="preserve">Table B-2. Assumptions of SBFD SLS (FR1 Urban Macro) </w:t>
      </w:r>
    </w:p>
    <w:tbl>
      <w:tblPr>
        <w:tblStyle w:val="a6"/>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693"/>
        <w:gridCol w:w="5527"/>
      </w:tblGrid>
      <w:tr w:rsidR="003613B3" w:rsidRPr="003137CA" w14:paraId="70A94580" w14:textId="77777777" w:rsidTr="00D56875">
        <w:trPr>
          <w:trHeight w:val="20"/>
        </w:trPr>
        <w:tc>
          <w:tcPr>
            <w:tcW w:w="1413" w:type="dxa"/>
          </w:tcPr>
          <w:p w14:paraId="312DC631" w14:textId="77777777" w:rsidR="003613B3" w:rsidRPr="003137CA" w:rsidRDefault="003613B3" w:rsidP="00D56875">
            <w:pPr>
              <w:spacing w:after="0"/>
              <w:jc w:val="both"/>
              <w:rPr>
                <w:rFonts w:ascii="Arial" w:hAnsi="Arial" w:cs="Arial"/>
                <w:b/>
                <w:bCs/>
                <w:sz w:val="18"/>
                <w:szCs w:val="18"/>
              </w:rPr>
            </w:pPr>
          </w:p>
        </w:tc>
        <w:tc>
          <w:tcPr>
            <w:tcW w:w="2693" w:type="dxa"/>
            <w:vAlign w:val="center"/>
            <w:hideMark/>
          </w:tcPr>
          <w:p w14:paraId="44190BDC" w14:textId="77777777" w:rsidR="003613B3" w:rsidRPr="003137CA" w:rsidRDefault="003613B3" w:rsidP="00D56875">
            <w:pPr>
              <w:spacing w:after="0"/>
              <w:jc w:val="both"/>
              <w:rPr>
                <w:rFonts w:ascii="Arial" w:hAnsi="Arial" w:cs="Arial"/>
                <w:b/>
                <w:bCs/>
                <w:sz w:val="18"/>
                <w:szCs w:val="18"/>
                <w:lang w:val="en-US"/>
              </w:rPr>
            </w:pPr>
            <w:r w:rsidRPr="003137CA">
              <w:rPr>
                <w:rFonts w:ascii="Arial" w:hAnsi="Arial" w:cs="Arial"/>
                <w:b/>
                <w:bCs/>
                <w:sz w:val="18"/>
                <w:szCs w:val="18"/>
              </w:rPr>
              <w:t>Scenarios</w:t>
            </w:r>
          </w:p>
        </w:tc>
        <w:tc>
          <w:tcPr>
            <w:tcW w:w="5527" w:type="dxa"/>
            <w:vAlign w:val="center"/>
            <w:hideMark/>
          </w:tcPr>
          <w:p w14:paraId="0FE8CA65"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Urban macro </w:t>
            </w:r>
          </w:p>
        </w:tc>
      </w:tr>
      <w:tr w:rsidR="003613B3" w:rsidRPr="003137CA" w14:paraId="6ECA367B" w14:textId="77777777" w:rsidTr="00D56875">
        <w:trPr>
          <w:trHeight w:val="230"/>
        </w:trPr>
        <w:tc>
          <w:tcPr>
            <w:tcW w:w="1413" w:type="dxa"/>
            <w:vMerge w:val="restart"/>
            <w:vAlign w:val="center"/>
          </w:tcPr>
          <w:p w14:paraId="28DC4446"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Layout</w:t>
            </w:r>
          </w:p>
        </w:tc>
        <w:tc>
          <w:tcPr>
            <w:tcW w:w="2693" w:type="dxa"/>
            <w:vAlign w:val="center"/>
          </w:tcPr>
          <w:p w14:paraId="2534062D"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Macro Layer</w:t>
            </w:r>
          </w:p>
        </w:tc>
        <w:tc>
          <w:tcPr>
            <w:tcW w:w="5527" w:type="dxa"/>
            <w:vAlign w:val="center"/>
          </w:tcPr>
          <w:p w14:paraId="57DDB088" w14:textId="77777777" w:rsidR="003613B3" w:rsidRPr="003137CA" w:rsidRDefault="003613B3" w:rsidP="00D56875">
            <w:pPr>
              <w:spacing w:after="0"/>
              <w:jc w:val="both"/>
              <w:rPr>
                <w:rFonts w:ascii="Arial" w:hAnsi="Arial" w:cs="Arial"/>
                <w:sz w:val="18"/>
                <w:szCs w:val="18"/>
                <w:u w:val="single"/>
              </w:rPr>
            </w:pPr>
            <w:r w:rsidRPr="003137CA">
              <w:rPr>
                <w:rFonts w:ascii="Arial" w:hAnsi="Arial" w:cs="Arial"/>
                <w:sz w:val="18"/>
                <w:szCs w:val="18"/>
                <w:u w:val="single"/>
              </w:rPr>
              <w:t>Option 1 (Baseline): Hexagonal grid with 7 macro sites and 3 sectors per site with wrap around</w:t>
            </w:r>
          </w:p>
        </w:tc>
      </w:tr>
      <w:tr w:rsidR="003613B3" w:rsidRPr="003137CA" w14:paraId="3C66277B" w14:textId="77777777" w:rsidTr="00D56875">
        <w:trPr>
          <w:trHeight w:val="230"/>
        </w:trPr>
        <w:tc>
          <w:tcPr>
            <w:tcW w:w="1413" w:type="dxa"/>
            <w:vMerge/>
          </w:tcPr>
          <w:p w14:paraId="5E990E28"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30C10FF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Inter-BS (2D) distance</w:t>
            </w:r>
          </w:p>
        </w:tc>
        <w:tc>
          <w:tcPr>
            <w:tcW w:w="5527" w:type="dxa"/>
            <w:vAlign w:val="center"/>
          </w:tcPr>
          <w:p w14:paraId="798D4A3E"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500m</w:t>
            </w:r>
          </w:p>
        </w:tc>
      </w:tr>
      <w:tr w:rsidR="003613B3" w:rsidRPr="003137CA" w14:paraId="2BE28145" w14:textId="77777777" w:rsidTr="00D56875">
        <w:trPr>
          <w:trHeight w:val="230"/>
        </w:trPr>
        <w:tc>
          <w:tcPr>
            <w:tcW w:w="1413" w:type="dxa"/>
            <w:vMerge/>
          </w:tcPr>
          <w:p w14:paraId="3605765F"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0A9AE87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Minimum BS-UE (2D)</w:t>
            </w:r>
          </w:p>
          <w:p w14:paraId="73D3E6ED"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distance</w:t>
            </w:r>
          </w:p>
        </w:tc>
        <w:tc>
          <w:tcPr>
            <w:tcW w:w="5527" w:type="dxa"/>
            <w:vAlign w:val="center"/>
          </w:tcPr>
          <w:p w14:paraId="234F14E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35m </w:t>
            </w:r>
          </w:p>
        </w:tc>
      </w:tr>
      <w:tr w:rsidR="003613B3" w:rsidRPr="003137CA" w14:paraId="200E2CFC" w14:textId="77777777" w:rsidTr="00D56875">
        <w:trPr>
          <w:trHeight w:val="20"/>
        </w:trPr>
        <w:tc>
          <w:tcPr>
            <w:tcW w:w="1413" w:type="dxa"/>
            <w:vMerge/>
          </w:tcPr>
          <w:p w14:paraId="2B85FE3F" w14:textId="77777777" w:rsidR="003613B3" w:rsidRPr="003137CA" w:rsidRDefault="003613B3" w:rsidP="00D56875">
            <w:pPr>
              <w:spacing w:after="0"/>
              <w:jc w:val="both"/>
              <w:rPr>
                <w:rFonts w:ascii="Arial" w:hAnsi="Arial" w:cs="Arial"/>
                <w:b/>
                <w:bCs/>
                <w:sz w:val="18"/>
                <w:szCs w:val="18"/>
              </w:rPr>
            </w:pPr>
          </w:p>
        </w:tc>
        <w:tc>
          <w:tcPr>
            <w:tcW w:w="2693" w:type="dxa"/>
            <w:vAlign w:val="center"/>
            <w:hideMark/>
          </w:tcPr>
          <w:p w14:paraId="4E7789F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Minimum UE-UE (2D)</w:t>
            </w:r>
          </w:p>
          <w:p w14:paraId="5AF54CE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distance</w:t>
            </w:r>
          </w:p>
        </w:tc>
        <w:tc>
          <w:tcPr>
            <w:tcW w:w="5527" w:type="dxa"/>
            <w:vAlign w:val="center"/>
            <w:hideMark/>
          </w:tcPr>
          <w:p w14:paraId="0F9346C2"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1m </w:t>
            </w:r>
          </w:p>
        </w:tc>
      </w:tr>
      <w:tr w:rsidR="003613B3" w:rsidRPr="003137CA" w14:paraId="72E5A7A8" w14:textId="77777777" w:rsidTr="00D56875">
        <w:trPr>
          <w:trHeight w:val="20"/>
        </w:trPr>
        <w:tc>
          <w:tcPr>
            <w:tcW w:w="1413" w:type="dxa"/>
            <w:vMerge/>
          </w:tcPr>
          <w:p w14:paraId="5AE09557" w14:textId="77777777" w:rsidR="003613B3" w:rsidRPr="003137CA" w:rsidRDefault="003613B3" w:rsidP="00D56875">
            <w:pPr>
              <w:spacing w:after="0"/>
              <w:jc w:val="both"/>
              <w:rPr>
                <w:rFonts w:ascii="Arial" w:hAnsi="Arial" w:cs="Arial"/>
                <w:b/>
                <w:bCs/>
                <w:sz w:val="18"/>
                <w:szCs w:val="18"/>
              </w:rPr>
            </w:pPr>
          </w:p>
        </w:tc>
        <w:tc>
          <w:tcPr>
            <w:tcW w:w="2693" w:type="dxa"/>
            <w:vAlign w:val="center"/>
            <w:hideMark/>
          </w:tcPr>
          <w:p w14:paraId="74CE039E"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height</w:t>
            </w:r>
          </w:p>
        </w:tc>
        <w:tc>
          <w:tcPr>
            <w:tcW w:w="5527" w:type="dxa"/>
            <w:vAlign w:val="center"/>
            <w:hideMark/>
          </w:tcPr>
          <w:p w14:paraId="1E6DBC8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25 m </w:t>
            </w:r>
          </w:p>
        </w:tc>
      </w:tr>
      <w:tr w:rsidR="003613B3" w:rsidRPr="003137CA" w14:paraId="381460C7" w14:textId="77777777" w:rsidTr="00D56875">
        <w:trPr>
          <w:trHeight w:val="20"/>
        </w:trPr>
        <w:tc>
          <w:tcPr>
            <w:tcW w:w="1413" w:type="dxa"/>
            <w:vMerge w:val="restart"/>
            <w:vAlign w:val="center"/>
          </w:tcPr>
          <w:p w14:paraId="6F5DCF77"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UE distribution</w:t>
            </w:r>
          </w:p>
        </w:tc>
        <w:tc>
          <w:tcPr>
            <w:tcW w:w="2693" w:type="dxa"/>
            <w:vAlign w:val="center"/>
          </w:tcPr>
          <w:p w14:paraId="7CECF6BF"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distribution</w:t>
            </w:r>
          </w:p>
        </w:tc>
        <w:tc>
          <w:tcPr>
            <w:tcW w:w="5527" w:type="dxa"/>
            <w:vAlign w:val="center"/>
          </w:tcPr>
          <w:p w14:paraId="29C2FA98"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UE clustering distribution with M=20, X=2</w:t>
            </w:r>
          </w:p>
        </w:tc>
      </w:tr>
      <w:tr w:rsidR="003613B3" w:rsidRPr="003137CA" w14:paraId="503E64CE" w14:textId="77777777" w:rsidTr="00D56875">
        <w:trPr>
          <w:trHeight w:val="20"/>
        </w:trPr>
        <w:tc>
          <w:tcPr>
            <w:tcW w:w="1413" w:type="dxa"/>
            <w:vMerge/>
          </w:tcPr>
          <w:p w14:paraId="00D177AE"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7EE9095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outdoor/indoor</w:t>
            </w:r>
          </w:p>
          <w:p w14:paraId="4D17C16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proportion</w:t>
            </w:r>
          </w:p>
        </w:tc>
        <w:tc>
          <w:tcPr>
            <w:tcW w:w="5527" w:type="dxa"/>
            <w:vAlign w:val="center"/>
          </w:tcPr>
          <w:p w14:paraId="23640C7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20% outdoor in cars : 30 km/h; 80% indoor in houses : 3km/h</w:t>
            </w:r>
          </w:p>
        </w:tc>
      </w:tr>
      <w:tr w:rsidR="003613B3" w:rsidRPr="003137CA" w14:paraId="2855C698" w14:textId="77777777" w:rsidTr="00D56875">
        <w:trPr>
          <w:trHeight w:val="20"/>
        </w:trPr>
        <w:tc>
          <w:tcPr>
            <w:tcW w:w="1413" w:type="dxa"/>
            <w:vMerge/>
          </w:tcPr>
          <w:p w14:paraId="04AE0230"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2296ACA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Indoor UE height (m)</w:t>
            </w:r>
          </w:p>
        </w:tc>
        <w:tc>
          <w:tcPr>
            <w:tcW w:w="5527" w:type="dxa"/>
            <w:vAlign w:val="center"/>
          </w:tcPr>
          <w:p w14:paraId="09695104"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1.5 m</w:t>
            </w:r>
          </w:p>
        </w:tc>
      </w:tr>
      <w:tr w:rsidR="003613B3" w:rsidRPr="003137CA" w14:paraId="7113C92D" w14:textId="77777777" w:rsidTr="00D56875">
        <w:trPr>
          <w:trHeight w:val="20"/>
        </w:trPr>
        <w:tc>
          <w:tcPr>
            <w:tcW w:w="1413" w:type="dxa"/>
            <w:vMerge/>
          </w:tcPr>
          <w:p w14:paraId="7DB07B46"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7676264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Outdoor UE height (m)</w:t>
            </w:r>
          </w:p>
        </w:tc>
        <w:tc>
          <w:tcPr>
            <w:tcW w:w="5527" w:type="dxa"/>
            <w:vAlign w:val="center"/>
          </w:tcPr>
          <w:p w14:paraId="2DA6BFAB"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1.5 m</w:t>
            </w:r>
          </w:p>
        </w:tc>
      </w:tr>
      <w:tr w:rsidR="003613B3" w:rsidRPr="003137CA" w14:paraId="1FE167E7" w14:textId="77777777" w:rsidTr="00D56875">
        <w:trPr>
          <w:trHeight w:val="20"/>
        </w:trPr>
        <w:tc>
          <w:tcPr>
            <w:tcW w:w="1413" w:type="dxa"/>
            <w:vMerge/>
          </w:tcPr>
          <w:p w14:paraId="1F19BD2F"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397B750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Radius of cluster (R)</w:t>
            </w:r>
          </w:p>
        </w:tc>
        <w:tc>
          <w:tcPr>
            <w:tcW w:w="5527" w:type="dxa"/>
            <w:vAlign w:val="center"/>
          </w:tcPr>
          <w:p w14:paraId="5045C69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25 m</w:t>
            </w:r>
          </w:p>
        </w:tc>
      </w:tr>
      <w:tr w:rsidR="003613B3" w:rsidRPr="003137CA" w14:paraId="685C6FB5" w14:textId="77777777" w:rsidTr="00D56875">
        <w:trPr>
          <w:trHeight w:val="20"/>
        </w:trPr>
        <w:tc>
          <w:tcPr>
            <w:tcW w:w="1413" w:type="dxa"/>
            <w:vMerge/>
          </w:tcPr>
          <w:p w14:paraId="255BCDDB"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4DF5023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Minimum distance between</w:t>
            </w:r>
          </w:p>
          <w:p w14:paraId="4B6369B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macro TRP to UE cluster</w:t>
            </w:r>
          </w:p>
          <w:p w14:paraId="3FDAD0D1" w14:textId="77777777" w:rsidR="003613B3" w:rsidRPr="003137CA" w:rsidRDefault="003613B3" w:rsidP="00D56875">
            <w:pPr>
              <w:spacing w:after="0"/>
              <w:jc w:val="both"/>
              <w:rPr>
                <w:rFonts w:ascii="Arial" w:hAnsi="Arial" w:cs="Arial"/>
                <w:b/>
                <w:bCs/>
                <w:sz w:val="18"/>
                <w:szCs w:val="18"/>
              </w:rPr>
            </w:pPr>
            <w:proofErr w:type="spellStart"/>
            <w:r w:rsidRPr="003137CA">
              <w:rPr>
                <w:rFonts w:ascii="Arial" w:hAnsi="Arial" w:cs="Arial"/>
                <w:b/>
                <w:bCs/>
                <w:sz w:val="18"/>
                <w:szCs w:val="18"/>
              </w:rPr>
              <w:t>center</w:t>
            </w:r>
            <w:proofErr w:type="spellEnd"/>
            <w:r w:rsidRPr="003137CA">
              <w:rPr>
                <w:rFonts w:ascii="Arial" w:hAnsi="Arial" w:cs="Arial"/>
                <w:b/>
                <w:bCs/>
                <w:sz w:val="18"/>
                <w:szCs w:val="18"/>
              </w:rPr>
              <w:t xml:space="preserve"> (</w:t>
            </w:r>
            <w:proofErr w:type="spellStart"/>
            <w:r w:rsidRPr="003137CA">
              <w:rPr>
                <w:rFonts w:ascii="Arial" w:hAnsi="Arial" w:cs="Arial"/>
                <w:b/>
                <w:bCs/>
                <w:sz w:val="18"/>
                <w:szCs w:val="18"/>
              </w:rPr>
              <w:t>D</w:t>
            </w:r>
            <w:r w:rsidRPr="003137CA">
              <w:rPr>
                <w:rFonts w:ascii="Arial" w:hAnsi="Arial" w:cs="Arial"/>
                <w:b/>
                <w:bCs/>
                <w:sz w:val="18"/>
                <w:szCs w:val="18"/>
                <w:vertAlign w:val="subscript"/>
              </w:rPr>
              <w:t>macro</w:t>
            </w:r>
            <w:proofErr w:type="spellEnd"/>
            <w:r w:rsidRPr="003137CA">
              <w:rPr>
                <w:rFonts w:ascii="Arial" w:hAnsi="Arial" w:cs="Arial"/>
                <w:b/>
                <w:bCs/>
                <w:sz w:val="18"/>
                <w:szCs w:val="18"/>
                <w:vertAlign w:val="subscript"/>
              </w:rPr>
              <w:t>-to-cluster</w:t>
            </w:r>
            <w:r w:rsidRPr="003137CA">
              <w:rPr>
                <w:rFonts w:ascii="Arial" w:hAnsi="Arial" w:cs="Arial"/>
                <w:b/>
                <w:bCs/>
                <w:sz w:val="18"/>
                <w:szCs w:val="18"/>
              </w:rPr>
              <w:t>)</w:t>
            </w:r>
          </w:p>
        </w:tc>
        <w:tc>
          <w:tcPr>
            <w:tcW w:w="5527" w:type="dxa"/>
            <w:vAlign w:val="center"/>
          </w:tcPr>
          <w:p w14:paraId="4889C52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60 m</w:t>
            </w:r>
          </w:p>
        </w:tc>
      </w:tr>
      <w:tr w:rsidR="003613B3" w:rsidRPr="003137CA" w14:paraId="3AD57FDF" w14:textId="77777777" w:rsidTr="00D56875">
        <w:trPr>
          <w:trHeight w:val="20"/>
        </w:trPr>
        <w:tc>
          <w:tcPr>
            <w:tcW w:w="1413" w:type="dxa"/>
            <w:vMerge/>
          </w:tcPr>
          <w:p w14:paraId="3D366219"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6A5E2FC6"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Minimum distance between</w:t>
            </w:r>
          </w:p>
          <w:p w14:paraId="3A5B9ED7"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two UEs cluster </w:t>
            </w:r>
            <w:proofErr w:type="spellStart"/>
            <w:r w:rsidRPr="003137CA">
              <w:rPr>
                <w:rFonts w:ascii="Arial" w:hAnsi="Arial" w:cs="Arial"/>
                <w:b/>
                <w:bCs/>
                <w:sz w:val="18"/>
                <w:szCs w:val="18"/>
              </w:rPr>
              <w:t>center</w:t>
            </w:r>
            <w:proofErr w:type="spellEnd"/>
            <w:r w:rsidRPr="003137CA">
              <w:rPr>
                <w:rFonts w:ascii="Arial" w:hAnsi="Arial" w:cs="Arial"/>
                <w:b/>
                <w:bCs/>
                <w:sz w:val="18"/>
                <w:szCs w:val="18"/>
              </w:rPr>
              <w:t xml:space="preserve"> </w:t>
            </w:r>
          </w:p>
          <w:p w14:paraId="67E964C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w:t>
            </w:r>
            <w:proofErr w:type="spellStart"/>
            <w:r w:rsidRPr="003137CA">
              <w:rPr>
                <w:rFonts w:ascii="Arial" w:hAnsi="Arial" w:cs="Arial"/>
                <w:b/>
                <w:bCs/>
                <w:sz w:val="18"/>
                <w:szCs w:val="18"/>
              </w:rPr>
              <w:t>D</w:t>
            </w:r>
            <w:r w:rsidRPr="003137CA">
              <w:rPr>
                <w:rFonts w:ascii="Arial" w:hAnsi="Arial" w:cs="Arial"/>
                <w:b/>
                <w:bCs/>
                <w:sz w:val="18"/>
                <w:szCs w:val="18"/>
                <w:vertAlign w:val="subscript"/>
              </w:rPr>
              <w:t>inter</w:t>
            </w:r>
            <w:proofErr w:type="spellEnd"/>
            <w:r w:rsidRPr="003137CA">
              <w:rPr>
                <w:rFonts w:ascii="Arial" w:hAnsi="Arial" w:cs="Arial"/>
                <w:b/>
                <w:bCs/>
                <w:sz w:val="18"/>
                <w:szCs w:val="18"/>
                <w:vertAlign w:val="subscript"/>
              </w:rPr>
              <w:t>-cluster</w:t>
            </w:r>
            <w:r w:rsidRPr="003137CA">
              <w:rPr>
                <w:rFonts w:ascii="Arial" w:hAnsi="Arial" w:cs="Arial"/>
                <w:b/>
                <w:bCs/>
                <w:sz w:val="18"/>
                <w:szCs w:val="18"/>
              </w:rPr>
              <w:t>)</w:t>
            </w:r>
          </w:p>
        </w:tc>
        <w:tc>
          <w:tcPr>
            <w:tcW w:w="5527" w:type="dxa"/>
            <w:vAlign w:val="center"/>
          </w:tcPr>
          <w:p w14:paraId="7FCB71B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50 m</w:t>
            </w:r>
          </w:p>
        </w:tc>
      </w:tr>
      <w:tr w:rsidR="003613B3" w:rsidRPr="003137CA" w14:paraId="1A5A879E" w14:textId="77777777" w:rsidTr="00D56875">
        <w:trPr>
          <w:trHeight w:val="20"/>
        </w:trPr>
        <w:tc>
          <w:tcPr>
            <w:tcW w:w="1413" w:type="dxa"/>
            <w:vMerge w:val="restart"/>
            <w:vAlign w:val="center"/>
          </w:tcPr>
          <w:p w14:paraId="2B976F7F"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 xml:space="preserve">Interference </w:t>
            </w:r>
            <w:proofErr w:type="spellStart"/>
            <w:r w:rsidRPr="003137CA">
              <w:rPr>
                <w:rFonts w:ascii="Arial" w:hAnsi="Arial" w:cs="Arial"/>
                <w:b/>
                <w:bCs/>
                <w:sz w:val="18"/>
                <w:szCs w:val="18"/>
              </w:rPr>
              <w:t>modeling</w:t>
            </w:r>
            <w:proofErr w:type="spellEnd"/>
          </w:p>
        </w:tc>
        <w:tc>
          <w:tcPr>
            <w:tcW w:w="2693" w:type="dxa"/>
            <w:vAlign w:val="center"/>
          </w:tcPr>
          <w:p w14:paraId="6B9D1AAC" w14:textId="77777777" w:rsidR="003613B3" w:rsidRPr="003137CA" w:rsidRDefault="003613B3" w:rsidP="00D56875">
            <w:pPr>
              <w:spacing w:after="0"/>
              <w:jc w:val="both"/>
              <w:rPr>
                <w:rFonts w:ascii="Arial" w:hAnsi="Arial" w:cs="Arial"/>
                <w:b/>
                <w:bCs/>
                <w:sz w:val="18"/>
                <w:szCs w:val="18"/>
              </w:rPr>
            </w:pPr>
            <w:proofErr w:type="spellStart"/>
            <w:r w:rsidRPr="003137CA">
              <w:rPr>
                <w:rFonts w:ascii="Arial" w:hAnsi="Arial" w:cs="Arial"/>
                <w:b/>
                <w:bCs/>
                <w:sz w:val="18"/>
                <w:szCs w:val="18"/>
              </w:rPr>
              <w:t>gNB</w:t>
            </w:r>
            <w:proofErr w:type="spellEnd"/>
            <w:r w:rsidRPr="003137CA">
              <w:rPr>
                <w:rFonts w:ascii="Arial" w:hAnsi="Arial" w:cs="Arial"/>
                <w:b/>
                <w:bCs/>
                <w:sz w:val="18"/>
                <w:szCs w:val="18"/>
              </w:rPr>
              <w:t xml:space="preserve"> self-interference</w:t>
            </w:r>
          </w:p>
        </w:tc>
        <w:tc>
          <w:tcPr>
            <w:tcW w:w="5527" w:type="dxa"/>
            <w:vAlign w:val="center"/>
          </w:tcPr>
          <w:p w14:paraId="051539E4"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Option 1(Baseline) : based on 1 dB UL </w:t>
            </w:r>
            <w:proofErr w:type="spellStart"/>
            <w:r w:rsidRPr="003137CA">
              <w:rPr>
                <w:rFonts w:ascii="Arial" w:hAnsi="Arial" w:cs="Arial"/>
                <w:sz w:val="18"/>
                <w:szCs w:val="18"/>
              </w:rPr>
              <w:t>desense</w:t>
            </w:r>
            <w:proofErr w:type="spellEnd"/>
            <w:r w:rsidRPr="003137CA">
              <w:rPr>
                <w:rFonts w:ascii="Arial" w:hAnsi="Arial" w:cs="Arial"/>
                <w:sz w:val="18"/>
                <w:szCs w:val="18"/>
              </w:rPr>
              <w:t xml:space="preserve"> </w:t>
            </w:r>
          </w:p>
        </w:tc>
      </w:tr>
      <w:tr w:rsidR="003613B3" w:rsidRPr="003137CA" w14:paraId="5E4BB48A" w14:textId="77777777" w:rsidTr="00D56875">
        <w:trPr>
          <w:trHeight w:val="20"/>
        </w:trPr>
        <w:tc>
          <w:tcPr>
            <w:tcW w:w="1413" w:type="dxa"/>
            <w:vMerge/>
          </w:tcPr>
          <w:p w14:paraId="1E117D2F"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1FFC442D"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Co-site inter-sector </w:t>
            </w:r>
            <w:proofErr w:type="spellStart"/>
            <w:r w:rsidRPr="003137CA">
              <w:rPr>
                <w:rFonts w:ascii="Arial" w:hAnsi="Arial" w:cs="Arial"/>
                <w:b/>
                <w:bCs/>
                <w:sz w:val="18"/>
                <w:szCs w:val="18"/>
              </w:rPr>
              <w:t>gNB-gNB</w:t>
            </w:r>
            <w:proofErr w:type="spellEnd"/>
          </w:p>
          <w:p w14:paraId="2BD02C7E"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co-channel inter-</w:t>
            </w:r>
            <w:proofErr w:type="spellStart"/>
            <w:r w:rsidRPr="003137CA">
              <w:rPr>
                <w:rFonts w:ascii="Arial" w:hAnsi="Arial" w:cs="Arial"/>
                <w:b/>
                <w:bCs/>
                <w:sz w:val="18"/>
                <w:szCs w:val="18"/>
              </w:rPr>
              <w:t>subband</w:t>
            </w:r>
            <w:proofErr w:type="spellEnd"/>
          </w:p>
          <w:p w14:paraId="6C47B5D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CLI</w:t>
            </w:r>
          </w:p>
        </w:tc>
        <w:tc>
          <w:tcPr>
            <w:tcW w:w="5527" w:type="dxa"/>
            <w:vAlign w:val="center"/>
          </w:tcPr>
          <w:p w14:paraId="1616D6D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 93 dB (spatial isolation) + 0 dB (digital isolation)</w:t>
            </w:r>
          </w:p>
          <w:p w14:paraId="053BB2EC" w14:textId="77777777" w:rsidR="003613B3" w:rsidRPr="003137CA" w:rsidDel="00626834" w:rsidRDefault="003613B3" w:rsidP="00D56875">
            <w:pPr>
              <w:spacing w:after="0"/>
              <w:jc w:val="both"/>
              <w:rPr>
                <w:rFonts w:ascii="Arial" w:hAnsi="Arial" w:cs="Arial"/>
                <w:sz w:val="18"/>
                <w:szCs w:val="18"/>
              </w:rPr>
            </w:pPr>
            <w:r w:rsidRPr="003137CA">
              <w:rPr>
                <w:rFonts w:ascii="Arial" w:hAnsi="Arial" w:cs="Arial"/>
                <w:sz w:val="18"/>
                <w:szCs w:val="18"/>
              </w:rPr>
              <w:t>Option 4 : 100 dB (spatial isolation) + 10 dB (digital isolation)_</w:t>
            </w:r>
          </w:p>
        </w:tc>
      </w:tr>
      <w:tr w:rsidR="003613B3" w:rsidRPr="003137CA" w14:paraId="101AAB54" w14:textId="77777777" w:rsidTr="00D56875">
        <w:trPr>
          <w:trHeight w:val="20"/>
        </w:trPr>
        <w:tc>
          <w:tcPr>
            <w:tcW w:w="1413" w:type="dxa"/>
            <w:vMerge/>
          </w:tcPr>
          <w:p w14:paraId="195A03CD"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2D50980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Co-site inter-sector </w:t>
            </w:r>
            <w:proofErr w:type="spellStart"/>
            <w:r w:rsidRPr="003137CA">
              <w:rPr>
                <w:rFonts w:ascii="Arial" w:hAnsi="Arial" w:cs="Arial"/>
                <w:b/>
                <w:bCs/>
                <w:sz w:val="18"/>
                <w:szCs w:val="18"/>
              </w:rPr>
              <w:t>gNB-gNB</w:t>
            </w:r>
            <w:proofErr w:type="spellEnd"/>
          </w:p>
          <w:p w14:paraId="07E4319D" w14:textId="77777777" w:rsidR="003613B3" w:rsidRPr="003137CA" w:rsidRDefault="003613B3" w:rsidP="00D56875">
            <w:pPr>
              <w:spacing w:after="0"/>
              <w:jc w:val="both"/>
              <w:rPr>
                <w:rFonts w:ascii="Arial" w:hAnsi="Arial" w:cs="Arial"/>
                <w:b/>
                <w:bCs/>
                <w:sz w:val="18"/>
                <w:szCs w:val="18"/>
              </w:rPr>
            </w:pPr>
            <w:proofErr w:type="spellStart"/>
            <w:r w:rsidRPr="003137CA">
              <w:rPr>
                <w:rFonts w:ascii="Arial" w:hAnsi="Arial" w:cs="Arial"/>
                <w:b/>
                <w:bCs/>
                <w:sz w:val="18"/>
                <w:szCs w:val="18"/>
              </w:rPr>
              <w:t>adajacent</w:t>
            </w:r>
            <w:proofErr w:type="spellEnd"/>
            <w:r w:rsidRPr="003137CA">
              <w:rPr>
                <w:rFonts w:ascii="Arial" w:hAnsi="Arial" w:cs="Arial"/>
                <w:b/>
                <w:bCs/>
                <w:sz w:val="18"/>
                <w:szCs w:val="18"/>
              </w:rPr>
              <w:t>-channel CLI</w:t>
            </w:r>
          </w:p>
        </w:tc>
        <w:tc>
          <w:tcPr>
            <w:tcW w:w="5527" w:type="dxa"/>
            <w:vAlign w:val="center"/>
          </w:tcPr>
          <w:p w14:paraId="584FFFF1" w14:textId="77777777" w:rsidR="003613B3" w:rsidRPr="003137CA" w:rsidDel="00626834" w:rsidRDefault="003613B3" w:rsidP="00D56875">
            <w:pPr>
              <w:spacing w:after="0"/>
              <w:jc w:val="both"/>
              <w:rPr>
                <w:rFonts w:ascii="Arial" w:hAnsi="Arial" w:cs="Arial"/>
                <w:sz w:val="18"/>
                <w:szCs w:val="18"/>
              </w:rPr>
            </w:pPr>
            <w:r w:rsidRPr="003137CA">
              <w:rPr>
                <w:rFonts w:ascii="Arial" w:hAnsi="Arial" w:cs="Arial"/>
                <w:sz w:val="18"/>
                <w:szCs w:val="18"/>
              </w:rPr>
              <w:t>93 dB (spatial isolation) + 0 dB (digital isolation)</w:t>
            </w:r>
          </w:p>
        </w:tc>
      </w:tr>
      <w:tr w:rsidR="003613B3" w:rsidRPr="003137CA" w14:paraId="0D9D6471" w14:textId="77777777" w:rsidTr="00D56875">
        <w:trPr>
          <w:trHeight w:val="20"/>
        </w:trPr>
        <w:tc>
          <w:tcPr>
            <w:tcW w:w="1413" w:type="dxa"/>
            <w:vMerge/>
          </w:tcPr>
          <w:p w14:paraId="6A2B62C5"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1D7914AF"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UE-UE co-channel</w:t>
            </w:r>
          </w:p>
          <w:p w14:paraId="491B2D6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inter-</w:t>
            </w:r>
            <w:proofErr w:type="spellStart"/>
            <w:r w:rsidRPr="003137CA">
              <w:rPr>
                <w:rFonts w:ascii="Arial" w:hAnsi="Arial" w:cs="Arial"/>
                <w:b/>
                <w:bCs/>
                <w:sz w:val="18"/>
                <w:szCs w:val="18"/>
              </w:rPr>
              <w:t>subband</w:t>
            </w:r>
            <w:proofErr w:type="spellEnd"/>
            <w:r w:rsidRPr="003137CA">
              <w:rPr>
                <w:rFonts w:ascii="Arial" w:hAnsi="Arial" w:cs="Arial"/>
                <w:b/>
                <w:bCs/>
                <w:sz w:val="18"/>
                <w:szCs w:val="18"/>
              </w:rPr>
              <w:t xml:space="preserve"> CLI</w:t>
            </w:r>
          </w:p>
        </w:tc>
        <w:tc>
          <w:tcPr>
            <w:tcW w:w="5527" w:type="dxa"/>
            <w:vAlign w:val="center"/>
          </w:tcPr>
          <w:p w14:paraId="32A8B7B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UE ICS = 33 </w:t>
            </w:r>
            <w:proofErr w:type="spellStart"/>
            <w:r w:rsidRPr="003137CA">
              <w:rPr>
                <w:rFonts w:ascii="Arial" w:hAnsi="Arial" w:cs="Arial"/>
                <w:sz w:val="18"/>
                <w:szCs w:val="18"/>
              </w:rPr>
              <w:t>dBc</w:t>
            </w:r>
            <w:proofErr w:type="spellEnd"/>
            <w:r w:rsidRPr="003137CA">
              <w:rPr>
                <w:rFonts w:ascii="Arial" w:hAnsi="Arial" w:cs="Arial"/>
                <w:sz w:val="18"/>
                <w:szCs w:val="18"/>
              </w:rPr>
              <w:t xml:space="preserve"> for FR1</w:t>
            </w:r>
          </w:p>
        </w:tc>
      </w:tr>
      <w:tr w:rsidR="003613B3" w:rsidRPr="003137CA" w14:paraId="72C1DCE0" w14:textId="77777777" w:rsidTr="00D56875">
        <w:trPr>
          <w:trHeight w:val="20"/>
        </w:trPr>
        <w:tc>
          <w:tcPr>
            <w:tcW w:w="1413" w:type="dxa"/>
            <w:vMerge w:val="restart"/>
            <w:vAlign w:val="center"/>
          </w:tcPr>
          <w:p w14:paraId="6A22FEEB"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 xml:space="preserve">SBFD </w:t>
            </w:r>
            <w:proofErr w:type="spellStart"/>
            <w:r w:rsidRPr="003137CA">
              <w:rPr>
                <w:rFonts w:ascii="Arial" w:hAnsi="Arial" w:cs="Arial"/>
                <w:b/>
                <w:bCs/>
                <w:sz w:val="18"/>
                <w:szCs w:val="18"/>
              </w:rPr>
              <w:t>subband</w:t>
            </w:r>
            <w:proofErr w:type="spellEnd"/>
          </w:p>
          <w:p w14:paraId="5B9A5C3B"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and slot</w:t>
            </w:r>
          </w:p>
          <w:p w14:paraId="4BD11BA0"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configuration</w:t>
            </w:r>
          </w:p>
        </w:tc>
        <w:tc>
          <w:tcPr>
            <w:tcW w:w="2693" w:type="dxa"/>
            <w:vAlign w:val="center"/>
          </w:tcPr>
          <w:p w14:paraId="301D9AF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SBFD Slot configuration</w:t>
            </w:r>
          </w:p>
        </w:tc>
        <w:tc>
          <w:tcPr>
            <w:tcW w:w="5527" w:type="dxa"/>
            <w:vAlign w:val="center"/>
          </w:tcPr>
          <w:p w14:paraId="7ACE1D3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Alt 2 (higher priority): Legacy TDD: {DDDSU};  SBFD:</w:t>
            </w:r>
          </w:p>
          <w:p w14:paraId="5044998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{XXXXU}</w:t>
            </w:r>
          </w:p>
        </w:tc>
      </w:tr>
      <w:tr w:rsidR="003613B3" w:rsidRPr="003137CA" w14:paraId="066A006B" w14:textId="77777777" w:rsidTr="00D56875">
        <w:trPr>
          <w:trHeight w:val="20"/>
        </w:trPr>
        <w:tc>
          <w:tcPr>
            <w:tcW w:w="1413" w:type="dxa"/>
            <w:vMerge/>
          </w:tcPr>
          <w:p w14:paraId="1243769D"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412A149D"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SBFD </w:t>
            </w:r>
            <w:proofErr w:type="spellStart"/>
            <w:r w:rsidRPr="003137CA">
              <w:rPr>
                <w:rFonts w:ascii="Arial" w:hAnsi="Arial" w:cs="Arial"/>
                <w:b/>
                <w:bCs/>
                <w:sz w:val="18"/>
                <w:szCs w:val="18"/>
              </w:rPr>
              <w:t>subband</w:t>
            </w:r>
            <w:proofErr w:type="spellEnd"/>
            <w:r w:rsidRPr="003137CA">
              <w:rPr>
                <w:rFonts w:ascii="Arial" w:hAnsi="Arial" w:cs="Arial"/>
                <w:b/>
                <w:bCs/>
                <w:sz w:val="18"/>
                <w:szCs w:val="18"/>
              </w:rPr>
              <w:t xml:space="preserve"> configuration</w:t>
            </w:r>
          </w:p>
        </w:tc>
        <w:tc>
          <w:tcPr>
            <w:tcW w:w="5527" w:type="dxa"/>
            <w:vAlign w:val="center"/>
          </w:tcPr>
          <w:p w14:paraId="0665B1FE"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 &lt;N</w:t>
            </w:r>
            <w:r w:rsidRPr="003137CA">
              <w:rPr>
                <w:rFonts w:ascii="Arial" w:hAnsi="Arial" w:cs="Arial"/>
                <w:sz w:val="18"/>
                <w:szCs w:val="18"/>
                <w:vertAlign w:val="subscript"/>
              </w:rPr>
              <w:t>D</w:t>
            </w:r>
            <w:r w:rsidRPr="003137CA">
              <w:rPr>
                <w:rFonts w:ascii="Arial" w:hAnsi="Arial" w:cs="Arial"/>
                <w:sz w:val="18"/>
                <w:szCs w:val="18"/>
              </w:rPr>
              <w:t>,N</w:t>
            </w:r>
            <w:r w:rsidRPr="003137CA">
              <w:rPr>
                <w:rFonts w:ascii="Arial" w:hAnsi="Arial" w:cs="Arial"/>
                <w:sz w:val="18"/>
                <w:szCs w:val="18"/>
                <w:vertAlign w:val="subscript"/>
              </w:rPr>
              <w:t>U</w:t>
            </w:r>
            <w:r w:rsidRPr="003137CA">
              <w:rPr>
                <w:rFonts w:ascii="Arial" w:hAnsi="Arial" w:cs="Arial"/>
                <w:sz w:val="18"/>
                <w:szCs w:val="18"/>
              </w:rPr>
              <w:t>,N</w:t>
            </w:r>
            <w:r w:rsidRPr="003137CA">
              <w:rPr>
                <w:rFonts w:ascii="Arial" w:hAnsi="Arial" w:cs="Arial"/>
                <w:sz w:val="18"/>
                <w:szCs w:val="18"/>
                <w:vertAlign w:val="subscript"/>
              </w:rPr>
              <w:t>G</w:t>
            </w:r>
            <w:r w:rsidRPr="003137CA">
              <w:rPr>
                <w:rFonts w:ascii="Arial" w:hAnsi="Arial" w:cs="Arial"/>
                <w:sz w:val="18"/>
                <w:szCs w:val="18"/>
              </w:rPr>
              <w:t>&gt; = &lt;104,55,5&gt;</w:t>
            </w:r>
          </w:p>
        </w:tc>
      </w:tr>
      <w:tr w:rsidR="003613B3" w:rsidRPr="003137CA" w14:paraId="2D457D27" w14:textId="77777777" w:rsidTr="00D56875">
        <w:trPr>
          <w:trHeight w:val="20"/>
        </w:trPr>
        <w:tc>
          <w:tcPr>
            <w:tcW w:w="1413" w:type="dxa"/>
            <w:vMerge/>
          </w:tcPr>
          <w:p w14:paraId="2B9EC39E"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04C34777"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UL resource percentage per</w:t>
            </w:r>
          </w:p>
          <w:p w14:paraId="5299432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TDD period</w:t>
            </w:r>
          </w:p>
        </w:tc>
        <w:tc>
          <w:tcPr>
            <w:tcW w:w="5527" w:type="dxa"/>
            <w:vAlign w:val="center"/>
          </w:tcPr>
          <w:p w14:paraId="5CB1D50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36 %</w:t>
            </w:r>
          </w:p>
        </w:tc>
      </w:tr>
      <w:tr w:rsidR="003613B3" w:rsidRPr="003137CA" w14:paraId="7C509E3F" w14:textId="77777777" w:rsidTr="00D56875">
        <w:trPr>
          <w:trHeight w:val="20"/>
        </w:trPr>
        <w:tc>
          <w:tcPr>
            <w:tcW w:w="1413" w:type="dxa"/>
            <w:vMerge/>
          </w:tcPr>
          <w:p w14:paraId="5DDF0953"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50758BE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 resource percentage per</w:t>
            </w:r>
          </w:p>
          <w:p w14:paraId="48859D3F"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TDD period</w:t>
            </w:r>
          </w:p>
        </w:tc>
        <w:tc>
          <w:tcPr>
            <w:tcW w:w="5527" w:type="dxa"/>
            <w:vAlign w:val="center"/>
          </w:tcPr>
          <w:p w14:paraId="48EE62C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61 %</w:t>
            </w:r>
          </w:p>
        </w:tc>
      </w:tr>
      <w:tr w:rsidR="003613B3" w:rsidRPr="003137CA" w14:paraId="50A5D4DC" w14:textId="77777777" w:rsidTr="00D56875">
        <w:trPr>
          <w:trHeight w:val="20"/>
        </w:trPr>
        <w:tc>
          <w:tcPr>
            <w:tcW w:w="1413" w:type="dxa"/>
            <w:vMerge w:val="restart"/>
            <w:vAlign w:val="center"/>
          </w:tcPr>
          <w:p w14:paraId="3BD3BFF0"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BS transmit power &amp; antenna configuration</w:t>
            </w:r>
          </w:p>
        </w:tc>
        <w:tc>
          <w:tcPr>
            <w:tcW w:w="2693" w:type="dxa"/>
            <w:vAlign w:val="center"/>
            <w:hideMark/>
          </w:tcPr>
          <w:p w14:paraId="4577272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transmit power for legacy TDD</w:t>
            </w:r>
          </w:p>
        </w:tc>
        <w:tc>
          <w:tcPr>
            <w:tcW w:w="5527" w:type="dxa"/>
            <w:vAlign w:val="center"/>
            <w:hideMark/>
          </w:tcPr>
          <w:p w14:paraId="07255876"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Option 1 : [49] </w:t>
            </w:r>
            <w:proofErr w:type="spellStart"/>
            <w:r w:rsidRPr="003137CA">
              <w:rPr>
                <w:rFonts w:ascii="Arial" w:hAnsi="Arial" w:cs="Arial"/>
                <w:sz w:val="18"/>
                <w:szCs w:val="18"/>
              </w:rPr>
              <w:t>dBm</w:t>
            </w:r>
            <w:proofErr w:type="spellEnd"/>
            <w:r w:rsidRPr="003137CA">
              <w:rPr>
                <w:rFonts w:ascii="Arial" w:hAnsi="Arial" w:cs="Arial"/>
                <w:sz w:val="18"/>
                <w:szCs w:val="18"/>
              </w:rPr>
              <w:t xml:space="preserve"> for 100 MHz</w:t>
            </w:r>
          </w:p>
          <w:p w14:paraId="3EBF6C2D" w14:textId="77777777" w:rsidR="003613B3" w:rsidRPr="003137CA" w:rsidRDefault="003613B3" w:rsidP="00D56875">
            <w:pPr>
              <w:spacing w:after="0"/>
              <w:jc w:val="both"/>
              <w:rPr>
                <w:rFonts w:ascii="Arial" w:hAnsi="Arial" w:cs="Arial"/>
                <w:sz w:val="18"/>
                <w:szCs w:val="18"/>
              </w:rPr>
            </w:pPr>
          </w:p>
        </w:tc>
      </w:tr>
      <w:tr w:rsidR="003613B3" w:rsidRPr="003137CA" w14:paraId="42ECFF9A" w14:textId="77777777" w:rsidTr="00D56875">
        <w:trPr>
          <w:trHeight w:val="20"/>
        </w:trPr>
        <w:tc>
          <w:tcPr>
            <w:tcW w:w="1413" w:type="dxa"/>
            <w:vMerge/>
          </w:tcPr>
          <w:p w14:paraId="04E3E5F3"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35F94F9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transmit power for SBFD</w:t>
            </w:r>
          </w:p>
        </w:tc>
        <w:tc>
          <w:tcPr>
            <w:tcW w:w="5527" w:type="dxa"/>
            <w:vAlign w:val="center"/>
          </w:tcPr>
          <w:p w14:paraId="386EB25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Option-1 (Baseline) : Power boosting is not assumed for SBFD symbols compared to DL-only symbols (as in legacy systems)</w:t>
            </w:r>
          </w:p>
          <w:p w14:paraId="09BD6C36" w14:textId="77777777" w:rsidR="003613B3" w:rsidRPr="003137CA" w:rsidDel="00626834" w:rsidRDefault="003613B3" w:rsidP="00D56875">
            <w:pPr>
              <w:spacing w:after="0"/>
              <w:jc w:val="both"/>
              <w:rPr>
                <w:rFonts w:ascii="Arial" w:hAnsi="Arial" w:cs="Arial"/>
                <w:sz w:val="18"/>
                <w:szCs w:val="18"/>
              </w:rPr>
            </w:pPr>
            <w:r w:rsidRPr="003137CA">
              <w:rPr>
                <w:rFonts w:ascii="Arial" w:hAnsi="Arial" w:cs="Arial"/>
                <w:sz w:val="18"/>
                <w:szCs w:val="18"/>
              </w:rPr>
              <w:t xml:space="preserve">*48.03 </w:t>
            </w:r>
            <w:proofErr w:type="spellStart"/>
            <w:r w:rsidRPr="003137CA">
              <w:rPr>
                <w:rFonts w:ascii="Arial" w:hAnsi="Arial" w:cs="Arial"/>
                <w:sz w:val="18"/>
                <w:szCs w:val="18"/>
              </w:rPr>
              <w:t>dBm</w:t>
            </w:r>
            <w:proofErr w:type="spellEnd"/>
            <w:r w:rsidRPr="003137CA">
              <w:rPr>
                <w:rFonts w:ascii="Arial" w:hAnsi="Arial" w:cs="Arial"/>
                <w:sz w:val="18"/>
                <w:szCs w:val="18"/>
              </w:rPr>
              <w:t xml:space="preserve"> for SBFD (taking into account 80 MHz DL resources)</w:t>
            </w:r>
          </w:p>
        </w:tc>
      </w:tr>
      <w:tr w:rsidR="003613B3" w:rsidRPr="003137CA" w14:paraId="39DDA065" w14:textId="77777777" w:rsidTr="00D56875">
        <w:trPr>
          <w:trHeight w:val="20"/>
        </w:trPr>
        <w:tc>
          <w:tcPr>
            <w:tcW w:w="1413" w:type="dxa"/>
            <w:vMerge/>
          </w:tcPr>
          <w:p w14:paraId="19168253"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0F9279A8"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configuration for legacy TDD</w:t>
            </w:r>
          </w:p>
        </w:tc>
        <w:tc>
          <w:tcPr>
            <w:tcW w:w="5527" w:type="dxa"/>
            <w:vAlign w:val="center"/>
          </w:tcPr>
          <w:p w14:paraId="0151CAC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 (</w:t>
            </w:r>
            <w:proofErr w:type="spellStart"/>
            <w:r w:rsidRPr="003137CA">
              <w:rPr>
                <w:rFonts w:ascii="Arial" w:hAnsi="Arial" w:cs="Arial"/>
                <w:sz w:val="18"/>
                <w:szCs w:val="18"/>
              </w:rPr>
              <w:t>M,N,P,M_g,N_g;M_p,N_p</w:t>
            </w:r>
            <w:proofErr w:type="spellEnd"/>
            <w:r w:rsidRPr="003137CA">
              <w:rPr>
                <w:rFonts w:ascii="Arial" w:hAnsi="Arial" w:cs="Arial"/>
                <w:sz w:val="18"/>
                <w:szCs w:val="18"/>
              </w:rPr>
              <w:t>) = (8,8,2,1,1;2,8)</w:t>
            </w:r>
            <w:r w:rsidRPr="003137CA">
              <w:rPr>
                <w:rFonts w:ascii="Arial" w:hAnsi="Arial" w:cs="Arial"/>
              </w:rPr>
              <w:t xml:space="preserve"> </w:t>
            </w:r>
            <w:r w:rsidRPr="003137CA">
              <w:rPr>
                <w:rFonts w:ascii="Arial" w:hAnsi="Arial" w:cs="Arial"/>
                <w:sz w:val="18"/>
                <w:szCs w:val="18"/>
              </w:rPr>
              <w:t>(</w:t>
            </w:r>
            <w:proofErr w:type="spellStart"/>
            <w:r w:rsidRPr="003137CA">
              <w:rPr>
                <w:rFonts w:ascii="Arial" w:hAnsi="Arial" w:cs="Arial"/>
                <w:sz w:val="18"/>
                <w:szCs w:val="18"/>
              </w:rPr>
              <w:t>dH,dV</w:t>
            </w:r>
            <w:proofErr w:type="spellEnd"/>
            <w:r w:rsidRPr="003137CA">
              <w:rPr>
                <w:rFonts w:ascii="Arial" w:hAnsi="Arial" w:cs="Arial"/>
                <w:sz w:val="18"/>
                <w:szCs w:val="18"/>
              </w:rPr>
              <w:t>) = (0.5, 0.8)λ,  +45°/-45° polarization</w:t>
            </w:r>
            <w:r w:rsidRPr="003137CA">
              <w:rPr>
                <w:rFonts w:ascii="Arial" w:hAnsi="Arial" w:cs="Arial"/>
                <w:sz w:val="18"/>
                <w:szCs w:val="18"/>
              </w:rPr>
              <w:br/>
            </w:r>
          </w:p>
        </w:tc>
      </w:tr>
      <w:tr w:rsidR="003613B3" w:rsidRPr="003137CA" w14:paraId="463C0002" w14:textId="77777777" w:rsidTr="00D56875">
        <w:trPr>
          <w:trHeight w:val="20"/>
        </w:trPr>
        <w:tc>
          <w:tcPr>
            <w:tcW w:w="1413" w:type="dxa"/>
            <w:vMerge/>
          </w:tcPr>
          <w:p w14:paraId="065F0396"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0619359D"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configuration for SBFD</w:t>
            </w:r>
          </w:p>
        </w:tc>
        <w:tc>
          <w:tcPr>
            <w:tcW w:w="5527" w:type="dxa"/>
            <w:vAlign w:val="center"/>
          </w:tcPr>
          <w:p w14:paraId="102A6A48"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Twice area &amp; same </w:t>
            </w:r>
            <w:proofErr w:type="spellStart"/>
            <w:r w:rsidRPr="003137CA">
              <w:rPr>
                <w:rFonts w:ascii="Arial" w:hAnsi="Arial" w:cs="Arial"/>
                <w:sz w:val="18"/>
                <w:szCs w:val="18"/>
              </w:rPr>
              <w:t>TxRUs</w:t>
            </w:r>
            <w:proofErr w:type="spellEnd"/>
            <w:r w:rsidRPr="003137CA">
              <w:rPr>
                <w:rFonts w:ascii="Arial" w:hAnsi="Arial" w:cs="Arial"/>
                <w:sz w:val="18"/>
                <w:szCs w:val="18"/>
              </w:rPr>
              <w:t xml:space="preserve"> : SBFD antenna configuration Option 2</w:t>
            </w:r>
          </w:p>
        </w:tc>
      </w:tr>
      <w:tr w:rsidR="003613B3" w:rsidRPr="003137CA" w14:paraId="318E64CD" w14:textId="77777777" w:rsidTr="00D56875">
        <w:trPr>
          <w:trHeight w:val="20"/>
        </w:trPr>
        <w:tc>
          <w:tcPr>
            <w:tcW w:w="1413" w:type="dxa"/>
            <w:vMerge/>
          </w:tcPr>
          <w:p w14:paraId="06D91AE1"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51E8EE86"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radiation pattern</w:t>
            </w:r>
          </w:p>
        </w:tc>
        <w:tc>
          <w:tcPr>
            <w:tcW w:w="5527" w:type="dxa"/>
            <w:vAlign w:val="center"/>
          </w:tcPr>
          <w:p w14:paraId="70135AC7"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Table 9 in Report ITU-R M.2412</w:t>
            </w:r>
          </w:p>
        </w:tc>
      </w:tr>
      <w:tr w:rsidR="003613B3" w:rsidRPr="003137CA" w14:paraId="3099B64C" w14:textId="77777777" w:rsidTr="00D56875">
        <w:trPr>
          <w:trHeight w:val="20"/>
        </w:trPr>
        <w:tc>
          <w:tcPr>
            <w:tcW w:w="1413" w:type="dxa"/>
            <w:vMerge/>
          </w:tcPr>
          <w:p w14:paraId="3EBDE484"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15F45FD7"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mechanical tilt</w:t>
            </w:r>
          </w:p>
        </w:tc>
        <w:tc>
          <w:tcPr>
            <w:tcW w:w="5527" w:type="dxa"/>
            <w:vAlign w:val="center"/>
          </w:tcPr>
          <w:p w14:paraId="5B0D844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90 degree in GCS (pointing to horizontal direction)</w:t>
            </w:r>
          </w:p>
        </w:tc>
      </w:tr>
      <w:tr w:rsidR="003613B3" w:rsidRPr="003137CA" w14:paraId="081E8BE4" w14:textId="77777777" w:rsidTr="00D56875">
        <w:trPr>
          <w:trHeight w:val="20"/>
        </w:trPr>
        <w:tc>
          <w:tcPr>
            <w:tcW w:w="1413" w:type="dxa"/>
            <w:vMerge/>
          </w:tcPr>
          <w:p w14:paraId="13F35528"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7916A74F"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electronic tilt</w:t>
            </w:r>
          </w:p>
        </w:tc>
        <w:tc>
          <w:tcPr>
            <w:tcW w:w="5527" w:type="dxa"/>
            <w:vAlign w:val="center"/>
          </w:tcPr>
          <w:p w14:paraId="751D825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Azimuth angle = 0 degree, Zenith angle = 102 degree (in LCS)</w:t>
            </w:r>
          </w:p>
        </w:tc>
      </w:tr>
      <w:tr w:rsidR="003613B3" w:rsidRPr="003137CA" w14:paraId="57C70301" w14:textId="77777777" w:rsidTr="00D56875">
        <w:trPr>
          <w:trHeight w:val="20"/>
        </w:trPr>
        <w:tc>
          <w:tcPr>
            <w:tcW w:w="1413" w:type="dxa"/>
            <w:vMerge/>
          </w:tcPr>
          <w:p w14:paraId="16E9718A"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14B56818"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antenna configuration</w:t>
            </w:r>
          </w:p>
        </w:tc>
        <w:tc>
          <w:tcPr>
            <w:tcW w:w="5527" w:type="dxa"/>
            <w:vAlign w:val="center"/>
          </w:tcPr>
          <w:p w14:paraId="0E67139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(higher priority): 2Tx: (</w:t>
            </w:r>
            <w:proofErr w:type="spellStart"/>
            <w:r w:rsidRPr="003137CA">
              <w:rPr>
                <w:rFonts w:ascii="Arial" w:hAnsi="Arial" w:cs="Arial"/>
                <w:sz w:val="18"/>
                <w:szCs w:val="18"/>
              </w:rPr>
              <w:t>M,N,P,Mg,Ng;Mp,Np</w:t>
            </w:r>
            <w:proofErr w:type="spellEnd"/>
            <w:r w:rsidRPr="003137CA">
              <w:rPr>
                <w:rFonts w:ascii="Arial" w:hAnsi="Arial" w:cs="Arial"/>
                <w:sz w:val="18"/>
                <w:szCs w:val="18"/>
              </w:rPr>
              <w:t>) = (1,1,2,1,1;1,1), (</w:t>
            </w:r>
            <w:proofErr w:type="spellStart"/>
            <w:r w:rsidRPr="003137CA">
              <w:rPr>
                <w:rFonts w:ascii="Arial" w:hAnsi="Arial" w:cs="Arial"/>
                <w:sz w:val="18"/>
                <w:szCs w:val="18"/>
              </w:rPr>
              <w:t>dH,dV</w:t>
            </w:r>
            <w:proofErr w:type="spellEnd"/>
            <w:r w:rsidRPr="003137CA">
              <w:rPr>
                <w:rFonts w:ascii="Arial" w:hAnsi="Arial" w:cs="Arial"/>
                <w:sz w:val="18"/>
                <w:szCs w:val="18"/>
              </w:rPr>
              <w:t>) = (N/A, N/A)λ, 0°,90° polarization;</w:t>
            </w:r>
          </w:p>
          <w:p w14:paraId="236794D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4Rx: (</w:t>
            </w:r>
            <w:proofErr w:type="spellStart"/>
            <w:r w:rsidRPr="003137CA">
              <w:rPr>
                <w:rFonts w:ascii="Arial" w:hAnsi="Arial" w:cs="Arial"/>
                <w:sz w:val="18"/>
                <w:szCs w:val="18"/>
              </w:rPr>
              <w:t>M,N,P,Mg,Ng;Mp,Np</w:t>
            </w:r>
            <w:proofErr w:type="spellEnd"/>
            <w:r w:rsidRPr="003137CA">
              <w:rPr>
                <w:rFonts w:ascii="Arial" w:hAnsi="Arial" w:cs="Arial"/>
                <w:sz w:val="18"/>
                <w:szCs w:val="18"/>
              </w:rPr>
              <w:t>) = (1,2,2,1,1;1,2), (</w:t>
            </w:r>
            <w:proofErr w:type="spellStart"/>
            <w:r w:rsidRPr="003137CA">
              <w:rPr>
                <w:rFonts w:ascii="Arial" w:hAnsi="Arial" w:cs="Arial"/>
                <w:sz w:val="18"/>
                <w:szCs w:val="18"/>
              </w:rPr>
              <w:t>dH,dV</w:t>
            </w:r>
            <w:proofErr w:type="spellEnd"/>
            <w:r w:rsidRPr="003137CA">
              <w:rPr>
                <w:rFonts w:ascii="Arial" w:hAnsi="Arial" w:cs="Arial"/>
                <w:sz w:val="18"/>
                <w:szCs w:val="18"/>
              </w:rPr>
              <w:t>) = (0.5, N/A)λ, 0°,90° polarization</w:t>
            </w:r>
          </w:p>
        </w:tc>
      </w:tr>
      <w:tr w:rsidR="003613B3" w:rsidRPr="003137CA" w14:paraId="51A0A00B" w14:textId="77777777" w:rsidTr="00D56875">
        <w:trPr>
          <w:trHeight w:val="20"/>
        </w:trPr>
        <w:tc>
          <w:tcPr>
            <w:tcW w:w="1413" w:type="dxa"/>
            <w:vMerge w:val="restart"/>
            <w:vAlign w:val="center"/>
          </w:tcPr>
          <w:p w14:paraId="08CB2EF5"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Traffic Model</w:t>
            </w:r>
          </w:p>
        </w:tc>
        <w:tc>
          <w:tcPr>
            <w:tcW w:w="2693" w:type="dxa"/>
            <w:vAlign w:val="center"/>
          </w:tcPr>
          <w:p w14:paraId="75D52E9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DL/UL traffic assignment for the same UE</w:t>
            </w:r>
          </w:p>
        </w:tc>
        <w:tc>
          <w:tcPr>
            <w:tcW w:w="5527" w:type="dxa"/>
            <w:vAlign w:val="center"/>
          </w:tcPr>
          <w:p w14:paraId="0E68480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 Each UE is either assigned UL traffic or DL traffic</w:t>
            </w:r>
          </w:p>
        </w:tc>
      </w:tr>
      <w:tr w:rsidR="003613B3" w:rsidRPr="003137CA" w14:paraId="2C6CF009" w14:textId="77777777" w:rsidTr="00D56875">
        <w:trPr>
          <w:trHeight w:val="20"/>
        </w:trPr>
        <w:tc>
          <w:tcPr>
            <w:tcW w:w="1413" w:type="dxa"/>
            <w:vMerge/>
            <w:vAlign w:val="center"/>
          </w:tcPr>
          <w:p w14:paraId="1A289BDE" w14:textId="77777777" w:rsidR="003613B3" w:rsidRPr="003137CA" w:rsidRDefault="003613B3" w:rsidP="00D56875">
            <w:pPr>
              <w:spacing w:after="0"/>
              <w:jc w:val="center"/>
              <w:rPr>
                <w:rFonts w:ascii="Arial" w:hAnsi="Arial" w:cs="Arial"/>
                <w:b/>
                <w:bCs/>
                <w:sz w:val="18"/>
                <w:szCs w:val="18"/>
              </w:rPr>
            </w:pPr>
          </w:p>
        </w:tc>
        <w:tc>
          <w:tcPr>
            <w:tcW w:w="2693" w:type="dxa"/>
            <w:vAlign w:val="center"/>
          </w:tcPr>
          <w:p w14:paraId="22F04D4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DL/UL FTP packet size</w:t>
            </w:r>
          </w:p>
        </w:tc>
        <w:tc>
          <w:tcPr>
            <w:tcW w:w="5527" w:type="dxa"/>
            <w:vAlign w:val="center"/>
          </w:tcPr>
          <w:p w14:paraId="77D11DB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(higher priority): 0.5Mbyte for DL and 0.125 Mbytes for UL</w:t>
            </w:r>
          </w:p>
        </w:tc>
      </w:tr>
      <w:tr w:rsidR="003613B3" w:rsidRPr="003137CA" w14:paraId="65884E70" w14:textId="77777777" w:rsidTr="00D56875">
        <w:trPr>
          <w:trHeight w:val="20"/>
        </w:trPr>
        <w:tc>
          <w:tcPr>
            <w:tcW w:w="1413" w:type="dxa"/>
            <w:vMerge/>
            <w:vAlign w:val="center"/>
          </w:tcPr>
          <w:p w14:paraId="6A414FED" w14:textId="77777777" w:rsidR="003613B3" w:rsidRPr="003137CA" w:rsidRDefault="003613B3" w:rsidP="00D56875">
            <w:pPr>
              <w:spacing w:after="0"/>
              <w:jc w:val="center"/>
              <w:rPr>
                <w:rFonts w:ascii="Arial" w:hAnsi="Arial" w:cs="Arial"/>
                <w:b/>
                <w:bCs/>
                <w:sz w:val="18"/>
                <w:szCs w:val="18"/>
              </w:rPr>
            </w:pPr>
          </w:p>
        </w:tc>
        <w:tc>
          <w:tcPr>
            <w:tcW w:w="2693" w:type="dxa"/>
            <w:vAlign w:val="center"/>
          </w:tcPr>
          <w:p w14:paraId="66A41BF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DL/UL traffic load for </w:t>
            </w:r>
          </w:p>
          <w:p w14:paraId="40D125D9"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legacy TDD</w:t>
            </w:r>
          </w:p>
        </w:tc>
        <w:tc>
          <w:tcPr>
            <w:tcW w:w="5527" w:type="dxa"/>
            <w:vAlign w:val="center"/>
          </w:tcPr>
          <w:p w14:paraId="32A5D73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{DL:UL}={Low, Low}</w:t>
            </w:r>
          </w:p>
          <w:p w14:paraId="1F3F1E1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{DL:UL}={Medium, Medium}</w:t>
            </w:r>
          </w:p>
          <w:p w14:paraId="53725DE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3: {DL:UL}={High, High}</w:t>
            </w:r>
          </w:p>
        </w:tc>
      </w:tr>
      <w:tr w:rsidR="003613B3" w:rsidRPr="003137CA" w14:paraId="2BCF83C0" w14:textId="77777777" w:rsidTr="00D56875">
        <w:trPr>
          <w:trHeight w:val="20"/>
        </w:trPr>
        <w:tc>
          <w:tcPr>
            <w:tcW w:w="1413" w:type="dxa"/>
            <w:vMerge w:val="restart"/>
            <w:vAlign w:val="center"/>
          </w:tcPr>
          <w:p w14:paraId="39360664"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Channel Model</w:t>
            </w:r>
          </w:p>
        </w:tc>
        <w:tc>
          <w:tcPr>
            <w:tcW w:w="2693" w:type="dxa"/>
            <w:vAlign w:val="center"/>
          </w:tcPr>
          <w:p w14:paraId="689FECCA" w14:textId="77777777" w:rsidR="003613B3" w:rsidRPr="003137CA" w:rsidRDefault="003613B3" w:rsidP="00D56875">
            <w:pPr>
              <w:spacing w:after="0"/>
              <w:jc w:val="both"/>
              <w:rPr>
                <w:rFonts w:ascii="Arial" w:hAnsi="Arial" w:cs="Arial"/>
                <w:b/>
                <w:bCs/>
                <w:sz w:val="18"/>
                <w:szCs w:val="18"/>
              </w:rPr>
            </w:pPr>
            <w:proofErr w:type="spellStart"/>
            <w:r w:rsidRPr="003137CA">
              <w:rPr>
                <w:rFonts w:ascii="Arial" w:hAnsi="Arial" w:cs="Arial"/>
                <w:b/>
                <w:bCs/>
                <w:sz w:val="18"/>
                <w:szCs w:val="18"/>
              </w:rPr>
              <w:t>gNB-gNB</w:t>
            </w:r>
            <w:proofErr w:type="spellEnd"/>
          </w:p>
        </w:tc>
        <w:tc>
          <w:tcPr>
            <w:tcW w:w="5527" w:type="dxa"/>
            <w:vAlign w:val="center"/>
          </w:tcPr>
          <w:p w14:paraId="5A4BDFA4"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(higher priority): Both Large scale fading and small scale fading</w:t>
            </w:r>
          </w:p>
        </w:tc>
      </w:tr>
      <w:tr w:rsidR="003613B3" w:rsidRPr="003137CA" w14:paraId="53E33067" w14:textId="77777777" w:rsidTr="00D56875">
        <w:trPr>
          <w:trHeight w:val="20"/>
        </w:trPr>
        <w:tc>
          <w:tcPr>
            <w:tcW w:w="1413" w:type="dxa"/>
            <w:vMerge/>
            <w:vAlign w:val="center"/>
          </w:tcPr>
          <w:p w14:paraId="52FE292D" w14:textId="77777777" w:rsidR="003613B3" w:rsidRPr="003137CA" w:rsidRDefault="003613B3" w:rsidP="00D56875">
            <w:pPr>
              <w:spacing w:after="0"/>
              <w:jc w:val="center"/>
              <w:rPr>
                <w:rFonts w:ascii="Arial" w:hAnsi="Arial" w:cs="Arial"/>
                <w:b/>
                <w:bCs/>
                <w:sz w:val="18"/>
                <w:szCs w:val="18"/>
              </w:rPr>
            </w:pPr>
          </w:p>
        </w:tc>
        <w:tc>
          <w:tcPr>
            <w:tcW w:w="2693" w:type="dxa"/>
            <w:vAlign w:val="center"/>
          </w:tcPr>
          <w:p w14:paraId="7B7E87AC"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UE-UE</w:t>
            </w:r>
          </w:p>
        </w:tc>
        <w:tc>
          <w:tcPr>
            <w:tcW w:w="5527" w:type="dxa"/>
            <w:vAlign w:val="center"/>
          </w:tcPr>
          <w:p w14:paraId="4027DA0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Both Large scale fading and small scale fading</w:t>
            </w:r>
          </w:p>
        </w:tc>
      </w:tr>
      <w:tr w:rsidR="003613B3" w:rsidRPr="003137CA" w14:paraId="276F064C" w14:textId="77777777" w:rsidTr="00D56875">
        <w:trPr>
          <w:trHeight w:val="20"/>
        </w:trPr>
        <w:tc>
          <w:tcPr>
            <w:tcW w:w="1413" w:type="dxa"/>
            <w:vMerge/>
            <w:vAlign w:val="center"/>
          </w:tcPr>
          <w:p w14:paraId="4DC4C9AA" w14:textId="77777777" w:rsidR="003613B3" w:rsidRPr="003137CA" w:rsidRDefault="003613B3" w:rsidP="00D56875">
            <w:pPr>
              <w:spacing w:after="0"/>
              <w:jc w:val="center"/>
              <w:rPr>
                <w:rFonts w:ascii="Arial" w:hAnsi="Arial" w:cs="Arial"/>
                <w:b/>
                <w:bCs/>
                <w:sz w:val="18"/>
                <w:szCs w:val="18"/>
              </w:rPr>
            </w:pPr>
          </w:p>
        </w:tc>
        <w:tc>
          <w:tcPr>
            <w:tcW w:w="2693" w:type="dxa"/>
            <w:vAlign w:val="center"/>
          </w:tcPr>
          <w:p w14:paraId="11796E5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UE-UE details</w:t>
            </w:r>
          </w:p>
        </w:tc>
        <w:tc>
          <w:tcPr>
            <w:tcW w:w="5527" w:type="dxa"/>
            <w:vAlign w:val="center"/>
          </w:tcPr>
          <w:p w14:paraId="7A8A51B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(baseline): TR 38.901</w:t>
            </w:r>
          </w:p>
        </w:tc>
      </w:tr>
      <w:tr w:rsidR="003613B3" w:rsidRPr="003137CA" w14:paraId="5CF3FC41" w14:textId="77777777" w:rsidTr="00D56875">
        <w:trPr>
          <w:trHeight w:val="20"/>
        </w:trPr>
        <w:tc>
          <w:tcPr>
            <w:tcW w:w="1413" w:type="dxa"/>
            <w:vMerge w:val="restart"/>
            <w:vAlign w:val="center"/>
          </w:tcPr>
          <w:p w14:paraId="69515977"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Others</w:t>
            </w:r>
          </w:p>
        </w:tc>
        <w:tc>
          <w:tcPr>
            <w:tcW w:w="2693" w:type="dxa"/>
            <w:vAlign w:val="center"/>
            <w:hideMark/>
          </w:tcPr>
          <w:p w14:paraId="70E20B7C"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Open loop power control parameters</w:t>
            </w:r>
          </w:p>
        </w:tc>
        <w:tc>
          <w:tcPr>
            <w:tcW w:w="5527" w:type="dxa"/>
            <w:vAlign w:val="center"/>
            <w:hideMark/>
          </w:tcPr>
          <w:p w14:paraId="2ADF8B6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P0 = -80 </w:t>
            </w:r>
            <w:proofErr w:type="spellStart"/>
            <w:r w:rsidRPr="003137CA">
              <w:rPr>
                <w:rFonts w:ascii="Arial" w:hAnsi="Arial" w:cs="Arial"/>
                <w:sz w:val="18"/>
                <w:szCs w:val="18"/>
              </w:rPr>
              <w:t>dBm</w:t>
            </w:r>
            <w:proofErr w:type="spellEnd"/>
            <w:r w:rsidRPr="003137CA">
              <w:rPr>
                <w:rFonts w:ascii="Arial" w:hAnsi="Arial" w:cs="Arial"/>
                <w:sz w:val="18"/>
                <w:szCs w:val="18"/>
              </w:rPr>
              <w:t>, alpha = 0.8</w:t>
            </w:r>
          </w:p>
        </w:tc>
      </w:tr>
      <w:tr w:rsidR="003613B3" w:rsidRPr="003137CA" w14:paraId="6A3534D0" w14:textId="77777777" w:rsidTr="00D56875">
        <w:trPr>
          <w:trHeight w:val="20"/>
        </w:trPr>
        <w:tc>
          <w:tcPr>
            <w:tcW w:w="1413" w:type="dxa"/>
            <w:vMerge/>
          </w:tcPr>
          <w:p w14:paraId="172143E6"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723692D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receiver</w:t>
            </w:r>
          </w:p>
        </w:tc>
        <w:tc>
          <w:tcPr>
            <w:tcW w:w="5527" w:type="dxa"/>
            <w:vAlign w:val="center"/>
          </w:tcPr>
          <w:p w14:paraId="32AB219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MMSE-IRC</w:t>
            </w:r>
          </w:p>
        </w:tc>
      </w:tr>
      <w:tr w:rsidR="003613B3" w:rsidRPr="003137CA" w14:paraId="4A5E0C5D" w14:textId="77777777" w:rsidTr="00D56875">
        <w:trPr>
          <w:trHeight w:val="20"/>
        </w:trPr>
        <w:tc>
          <w:tcPr>
            <w:tcW w:w="1413" w:type="dxa"/>
            <w:vMerge/>
          </w:tcPr>
          <w:p w14:paraId="1637F2EC"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7B6EF5A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Channel estimation</w:t>
            </w:r>
          </w:p>
        </w:tc>
        <w:tc>
          <w:tcPr>
            <w:tcW w:w="5527" w:type="dxa"/>
            <w:vAlign w:val="center"/>
          </w:tcPr>
          <w:p w14:paraId="6AD361DB"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 Ideal</w:t>
            </w:r>
          </w:p>
        </w:tc>
      </w:tr>
      <w:tr w:rsidR="003613B3" w:rsidRPr="003137CA" w14:paraId="6020354A" w14:textId="77777777" w:rsidTr="00D56875">
        <w:trPr>
          <w:trHeight w:val="20"/>
        </w:trPr>
        <w:tc>
          <w:tcPr>
            <w:tcW w:w="1413" w:type="dxa"/>
            <w:vMerge/>
          </w:tcPr>
          <w:p w14:paraId="150D24BA" w14:textId="77777777" w:rsidR="003613B3" w:rsidRPr="003137CA" w:rsidRDefault="003613B3" w:rsidP="00D56875">
            <w:pPr>
              <w:spacing w:after="0"/>
              <w:jc w:val="both"/>
              <w:rPr>
                <w:rFonts w:ascii="Arial" w:hAnsi="Arial" w:cs="Arial"/>
                <w:b/>
                <w:bCs/>
                <w:sz w:val="18"/>
                <w:szCs w:val="18"/>
              </w:rPr>
            </w:pPr>
          </w:p>
        </w:tc>
        <w:tc>
          <w:tcPr>
            <w:tcW w:w="2693" w:type="dxa"/>
            <w:vAlign w:val="center"/>
          </w:tcPr>
          <w:p w14:paraId="3446BE5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Transmission scheme</w:t>
            </w:r>
          </w:p>
        </w:tc>
        <w:tc>
          <w:tcPr>
            <w:tcW w:w="5527" w:type="dxa"/>
            <w:vAlign w:val="center"/>
          </w:tcPr>
          <w:p w14:paraId="190140D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SU-MIMO</w:t>
            </w:r>
          </w:p>
        </w:tc>
      </w:tr>
    </w:tbl>
    <w:p w14:paraId="4EA94DE5" w14:textId="77777777" w:rsidR="003613B3" w:rsidRPr="003137CA" w:rsidRDefault="003613B3" w:rsidP="003613B3">
      <w:pPr>
        <w:pStyle w:val="Reference"/>
        <w:numPr>
          <w:ilvl w:val="0"/>
          <w:numId w:val="0"/>
        </w:numPr>
        <w:ind w:left="567" w:hanging="567"/>
        <w:rPr>
          <w:rFonts w:eastAsiaTheme="minorEastAsia" w:cs="Arial"/>
          <w:color w:val="000000" w:themeColor="text1"/>
          <w:lang w:val="en-GB" w:eastAsia="ko-KR"/>
        </w:rPr>
      </w:pPr>
    </w:p>
    <w:p w14:paraId="501E2740" w14:textId="77777777" w:rsidR="003613B3" w:rsidRPr="003137CA" w:rsidRDefault="003613B3" w:rsidP="003613B3">
      <w:pPr>
        <w:pStyle w:val="Reference"/>
        <w:numPr>
          <w:ilvl w:val="0"/>
          <w:numId w:val="0"/>
        </w:numPr>
        <w:ind w:left="567" w:hanging="567"/>
        <w:rPr>
          <w:rFonts w:eastAsiaTheme="minorEastAsia" w:cs="Arial"/>
          <w:color w:val="000000" w:themeColor="text1"/>
          <w:lang w:val="en-GB" w:eastAsia="ko-KR"/>
        </w:rPr>
      </w:pPr>
    </w:p>
    <w:p w14:paraId="2FD4B305" w14:textId="1352DBA7" w:rsidR="003613B3" w:rsidRPr="003137CA" w:rsidRDefault="003613B3" w:rsidP="003613B3">
      <w:pPr>
        <w:ind w:firstLineChars="50" w:firstLine="100"/>
        <w:jc w:val="center"/>
        <w:rPr>
          <w:rFonts w:ascii="Arial" w:eastAsiaTheme="minorEastAsia" w:hAnsi="Arial" w:cs="Arial"/>
          <w:b/>
        </w:rPr>
      </w:pPr>
      <w:r w:rsidRPr="003137CA">
        <w:rPr>
          <w:rFonts w:ascii="Arial" w:eastAsiaTheme="minorEastAsia" w:hAnsi="Arial" w:cs="Arial"/>
          <w:b/>
        </w:rPr>
        <w:t xml:space="preserve">Table B-3. Assumptions of SBFD SLS (FR1 Indoor office) </w:t>
      </w:r>
    </w:p>
    <w:tbl>
      <w:tblPr>
        <w:tblStyle w:val="a6"/>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715"/>
        <w:gridCol w:w="5527"/>
      </w:tblGrid>
      <w:tr w:rsidR="003613B3" w:rsidRPr="003137CA" w14:paraId="5A566D63" w14:textId="77777777" w:rsidTr="00D56875">
        <w:trPr>
          <w:trHeight w:val="20"/>
        </w:trPr>
        <w:tc>
          <w:tcPr>
            <w:tcW w:w="1391" w:type="dxa"/>
          </w:tcPr>
          <w:p w14:paraId="0DE48875" w14:textId="77777777" w:rsidR="003613B3" w:rsidRPr="003137CA" w:rsidRDefault="003613B3" w:rsidP="00D56875">
            <w:pPr>
              <w:spacing w:after="0"/>
              <w:jc w:val="both"/>
              <w:rPr>
                <w:rFonts w:ascii="Arial" w:hAnsi="Arial" w:cs="Arial"/>
                <w:b/>
                <w:bCs/>
                <w:sz w:val="18"/>
                <w:szCs w:val="18"/>
              </w:rPr>
            </w:pPr>
          </w:p>
        </w:tc>
        <w:tc>
          <w:tcPr>
            <w:tcW w:w="2715" w:type="dxa"/>
            <w:vAlign w:val="center"/>
            <w:hideMark/>
          </w:tcPr>
          <w:p w14:paraId="1353A87A" w14:textId="77777777" w:rsidR="003613B3" w:rsidRPr="003137CA" w:rsidRDefault="003613B3" w:rsidP="00D56875">
            <w:pPr>
              <w:spacing w:after="0"/>
              <w:jc w:val="both"/>
              <w:rPr>
                <w:rFonts w:ascii="Arial" w:hAnsi="Arial" w:cs="Arial"/>
                <w:b/>
                <w:bCs/>
                <w:sz w:val="18"/>
                <w:szCs w:val="18"/>
                <w:lang w:val="en-US"/>
              </w:rPr>
            </w:pPr>
            <w:r w:rsidRPr="003137CA">
              <w:rPr>
                <w:rFonts w:ascii="Arial" w:hAnsi="Arial" w:cs="Arial"/>
                <w:b/>
                <w:bCs/>
                <w:sz w:val="18"/>
                <w:szCs w:val="18"/>
              </w:rPr>
              <w:t>Scenarios</w:t>
            </w:r>
          </w:p>
        </w:tc>
        <w:tc>
          <w:tcPr>
            <w:tcW w:w="5527" w:type="dxa"/>
            <w:vAlign w:val="center"/>
            <w:hideMark/>
          </w:tcPr>
          <w:p w14:paraId="0B731E1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Indoor Office</w:t>
            </w:r>
          </w:p>
        </w:tc>
      </w:tr>
      <w:tr w:rsidR="003613B3" w:rsidRPr="003137CA" w14:paraId="28A9AA28" w14:textId="77777777" w:rsidTr="00D56875">
        <w:trPr>
          <w:trHeight w:val="230"/>
        </w:trPr>
        <w:tc>
          <w:tcPr>
            <w:tcW w:w="1391" w:type="dxa"/>
            <w:vMerge w:val="restart"/>
            <w:vAlign w:val="center"/>
          </w:tcPr>
          <w:p w14:paraId="40AF53AB"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Layout</w:t>
            </w:r>
          </w:p>
        </w:tc>
        <w:tc>
          <w:tcPr>
            <w:tcW w:w="2715" w:type="dxa"/>
            <w:vAlign w:val="center"/>
          </w:tcPr>
          <w:p w14:paraId="2129A5C2"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Indoor Office</w:t>
            </w:r>
          </w:p>
        </w:tc>
        <w:tc>
          <w:tcPr>
            <w:tcW w:w="5527" w:type="dxa"/>
            <w:vAlign w:val="center"/>
          </w:tcPr>
          <w:p w14:paraId="55C8C6C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12 TRPs per 120m x 50m x 3m</w:t>
            </w:r>
          </w:p>
          <w:p w14:paraId="127E0507" w14:textId="77777777" w:rsidR="003613B3" w:rsidRPr="003137CA" w:rsidRDefault="003613B3" w:rsidP="00D56875">
            <w:pPr>
              <w:spacing w:after="0"/>
              <w:jc w:val="both"/>
              <w:rPr>
                <w:rFonts w:ascii="Arial" w:hAnsi="Arial" w:cs="Arial"/>
                <w:sz w:val="18"/>
                <w:szCs w:val="18"/>
              </w:rPr>
            </w:pPr>
            <w:r w:rsidRPr="003137CA">
              <w:rPr>
                <w:rFonts w:ascii="Arial" w:hAnsi="Arial" w:cs="Arial"/>
                <w:noProof/>
                <w:sz w:val="18"/>
                <w:szCs w:val="18"/>
                <w:lang w:val="en-US"/>
              </w:rPr>
              <w:drawing>
                <wp:inline distT="0" distB="0" distL="0" distR="0" wp14:anchorId="0A8F04C7" wp14:editId="2BB6EEE8">
                  <wp:extent cx="3333651" cy="1046777"/>
                  <wp:effectExtent l="0" t="0" r="0" b="0"/>
                  <wp:docPr id="9" name="Picture 34" descr="image001">
                    <a:extLst xmlns:a="http://schemas.openxmlformats.org/drawingml/2006/main">
                      <a:ext uri="{FF2B5EF4-FFF2-40B4-BE49-F238E27FC236}">
                        <a16:creationId xmlns:a16="http://schemas.microsoft.com/office/drawing/2014/main" id="{E908DA02-5D26-46BC-954D-0B8BBD246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4" descr="image001">
                            <a:extLst>
                              <a:ext uri="{FF2B5EF4-FFF2-40B4-BE49-F238E27FC236}">
                                <a16:creationId xmlns:a16="http://schemas.microsoft.com/office/drawing/2014/main" id="{E908DA02-5D26-46BC-954D-0B8BBD246138}"/>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55839" cy="1053744"/>
                          </a:xfrm>
                          <a:prstGeom prst="rect">
                            <a:avLst/>
                          </a:prstGeom>
                          <a:noFill/>
                          <a:ln>
                            <a:noFill/>
                          </a:ln>
                          <a:extLst/>
                        </pic:spPr>
                      </pic:pic>
                    </a:graphicData>
                  </a:graphic>
                </wp:inline>
              </w:drawing>
            </w:r>
          </w:p>
          <w:p w14:paraId="07939D63" w14:textId="77777777" w:rsidR="003613B3" w:rsidRPr="003137CA" w:rsidRDefault="003613B3" w:rsidP="00D56875">
            <w:pPr>
              <w:pStyle w:val="a4"/>
              <w:numPr>
                <w:ilvl w:val="0"/>
                <w:numId w:val="9"/>
              </w:numPr>
              <w:spacing w:after="0"/>
              <w:ind w:leftChars="0"/>
              <w:jc w:val="both"/>
              <w:rPr>
                <w:rFonts w:ascii="Arial" w:hAnsi="Arial" w:cs="Arial"/>
                <w:sz w:val="18"/>
                <w:szCs w:val="18"/>
              </w:rPr>
            </w:pPr>
            <w:r w:rsidRPr="003137CA">
              <w:rPr>
                <w:rFonts w:ascii="Arial" w:hAnsi="Arial" w:cs="Arial"/>
                <w:sz w:val="18"/>
                <w:szCs w:val="18"/>
              </w:rPr>
              <w:t>X-axis is pointing down to floor</w:t>
            </w:r>
          </w:p>
          <w:p w14:paraId="45098926" w14:textId="77777777" w:rsidR="003613B3" w:rsidRPr="003137CA" w:rsidRDefault="003613B3" w:rsidP="00D56875">
            <w:pPr>
              <w:pStyle w:val="a4"/>
              <w:numPr>
                <w:ilvl w:val="0"/>
                <w:numId w:val="9"/>
              </w:numPr>
              <w:spacing w:after="0"/>
              <w:ind w:leftChars="0"/>
              <w:jc w:val="both"/>
              <w:rPr>
                <w:rFonts w:ascii="Arial" w:hAnsi="Arial" w:cs="Arial"/>
                <w:sz w:val="18"/>
                <w:szCs w:val="18"/>
              </w:rPr>
            </w:pPr>
            <w:r w:rsidRPr="003137CA">
              <w:rPr>
                <w:rFonts w:ascii="Arial" w:hAnsi="Arial" w:cs="Arial"/>
                <w:sz w:val="18"/>
                <w:szCs w:val="18"/>
              </w:rPr>
              <w:t>The antenna array is mounted in the Y-Z plane with boresight along the X axis</w:t>
            </w:r>
          </w:p>
          <w:p w14:paraId="19DF5AC3" w14:textId="77777777" w:rsidR="003613B3" w:rsidRPr="003137CA" w:rsidRDefault="003613B3" w:rsidP="00D56875">
            <w:pPr>
              <w:spacing w:after="0"/>
              <w:jc w:val="both"/>
              <w:rPr>
                <w:rFonts w:ascii="Arial" w:hAnsi="Arial" w:cs="Arial"/>
                <w:sz w:val="18"/>
                <w:szCs w:val="18"/>
                <w:u w:val="single"/>
              </w:rPr>
            </w:pPr>
            <w:r w:rsidRPr="003137CA">
              <w:rPr>
                <w:rFonts w:ascii="Arial" w:hAnsi="Arial" w:cs="Arial"/>
                <w:sz w:val="18"/>
                <w:szCs w:val="18"/>
              </w:rPr>
              <w:t>The X-axis/Y-axis/Z-axis refer to LCS</w:t>
            </w:r>
          </w:p>
        </w:tc>
      </w:tr>
      <w:tr w:rsidR="003613B3" w:rsidRPr="003137CA" w14:paraId="33661221" w14:textId="77777777" w:rsidTr="00D56875">
        <w:trPr>
          <w:trHeight w:val="230"/>
        </w:trPr>
        <w:tc>
          <w:tcPr>
            <w:tcW w:w="1391" w:type="dxa"/>
            <w:vMerge/>
          </w:tcPr>
          <w:p w14:paraId="0FF186AB"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3FC80232"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Inter-BS (2D) distance</w:t>
            </w:r>
          </w:p>
        </w:tc>
        <w:tc>
          <w:tcPr>
            <w:tcW w:w="5527" w:type="dxa"/>
            <w:vAlign w:val="center"/>
          </w:tcPr>
          <w:p w14:paraId="77091B37"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20 m</w:t>
            </w:r>
          </w:p>
        </w:tc>
      </w:tr>
      <w:tr w:rsidR="003613B3" w:rsidRPr="003137CA" w14:paraId="7A74C4DB" w14:textId="77777777" w:rsidTr="00D56875">
        <w:trPr>
          <w:trHeight w:val="230"/>
        </w:trPr>
        <w:tc>
          <w:tcPr>
            <w:tcW w:w="1391" w:type="dxa"/>
            <w:vMerge/>
          </w:tcPr>
          <w:p w14:paraId="6DD24D48"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37EBC66E"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Minimum BS-UE (2D)</w:t>
            </w:r>
          </w:p>
          <w:p w14:paraId="6B284CC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distance</w:t>
            </w:r>
          </w:p>
        </w:tc>
        <w:tc>
          <w:tcPr>
            <w:tcW w:w="5527" w:type="dxa"/>
            <w:vAlign w:val="center"/>
          </w:tcPr>
          <w:p w14:paraId="0416D1A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0 m </w:t>
            </w:r>
          </w:p>
        </w:tc>
      </w:tr>
      <w:tr w:rsidR="003613B3" w:rsidRPr="003137CA" w14:paraId="01AE9F1C" w14:textId="77777777" w:rsidTr="00D56875">
        <w:trPr>
          <w:trHeight w:val="20"/>
        </w:trPr>
        <w:tc>
          <w:tcPr>
            <w:tcW w:w="1391" w:type="dxa"/>
            <w:vMerge/>
          </w:tcPr>
          <w:p w14:paraId="6CB10EAD" w14:textId="77777777" w:rsidR="003613B3" w:rsidRPr="003137CA" w:rsidRDefault="003613B3" w:rsidP="00D56875">
            <w:pPr>
              <w:spacing w:after="0"/>
              <w:jc w:val="both"/>
              <w:rPr>
                <w:rFonts w:ascii="Arial" w:hAnsi="Arial" w:cs="Arial"/>
                <w:b/>
                <w:bCs/>
                <w:sz w:val="18"/>
                <w:szCs w:val="18"/>
              </w:rPr>
            </w:pPr>
          </w:p>
        </w:tc>
        <w:tc>
          <w:tcPr>
            <w:tcW w:w="2715" w:type="dxa"/>
            <w:vAlign w:val="center"/>
            <w:hideMark/>
          </w:tcPr>
          <w:p w14:paraId="5F8CEC4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Minimum UE-UE (2D)</w:t>
            </w:r>
          </w:p>
          <w:p w14:paraId="3C5102C9"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distance</w:t>
            </w:r>
          </w:p>
        </w:tc>
        <w:tc>
          <w:tcPr>
            <w:tcW w:w="5527" w:type="dxa"/>
            <w:vAlign w:val="center"/>
            <w:hideMark/>
          </w:tcPr>
          <w:p w14:paraId="0AE4AC32"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1 m </w:t>
            </w:r>
          </w:p>
        </w:tc>
      </w:tr>
      <w:tr w:rsidR="003613B3" w:rsidRPr="003137CA" w14:paraId="2BDC504D" w14:textId="77777777" w:rsidTr="00D56875">
        <w:trPr>
          <w:trHeight w:val="20"/>
        </w:trPr>
        <w:tc>
          <w:tcPr>
            <w:tcW w:w="1391" w:type="dxa"/>
            <w:vMerge/>
          </w:tcPr>
          <w:p w14:paraId="231A9757" w14:textId="77777777" w:rsidR="003613B3" w:rsidRPr="003137CA" w:rsidRDefault="003613B3" w:rsidP="00D56875">
            <w:pPr>
              <w:spacing w:after="0"/>
              <w:jc w:val="both"/>
              <w:rPr>
                <w:rFonts w:ascii="Arial" w:hAnsi="Arial" w:cs="Arial"/>
                <w:b/>
                <w:bCs/>
                <w:sz w:val="18"/>
                <w:szCs w:val="18"/>
              </w:rPr>
            </w:pPr>
          </w:p>
        </w:tc>
        <w:tc>
          <w:tcPr>
            <w:tcW w:w="2715" w:type="dxa"/>
            <w:vAlign w:val="center"/>
            <w:hideMark/>
          </w:tcPr>
          <w:p w14:paraId="4E2CB7D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height</w:t>
            </w:r>
          </w:p>
        </w:tc>
        <w:tc>
          <w:tcPr>
            <w:tcW w:w="5527" w:type="dxa"/>
            <w:vAlign w:val="center"/>
            <w:hideMark/>
          </w:tcPr>
          <w:p w14:paraId="24960F79"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3 m </w:t>
            </w:r>
          </w:p>
        </w:tc>
      </w:tr>
      <w:tr w:rsidR="003613B3" w:rsidRPr="003137CA" w14:paraId="75A8700F" w14:textId="77777777" w:rsidTr="00D56875">
        <w:trPr>
          <w:trHeight w:val="20"/>
        </w:trPr>
        <w:tc>
          <w:tcPr>
            <w:tcW w:w="1391" w:type="dxa"/>
            <w:vAlign w:val="center"/>
          </w:tcPr>
          <w:p w14:paraId="3E016E6B"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UE distribution</w:t>
            </w:r>
          </w:p>
        </w:tc>
        <w:tc>
          <w:tcPr>
            <w:tcW w:w="2715" w:type="dxa"/>
            <w:vAlign w:val="center"/>
          </w:tcPr>
          <w:p w14:paraId="57F5CD8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distribution</w:t>
            </w:r>
          </w:p>
        </w:tc>
        <w:tc>
          <w:tcPr>
            <w:tcW w:w="5527" w:type="dxa"/>
            <w:vAlign w:val="center"/>
          </w:tcPr>
          <w:p w14:paraId="0BDB431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Uniform</w:t>
            </w:r>
          </w:p>
        </w:tc>
      </w:tr>
      <w:tr w:rsidR="003613B3" w:rsidRPr="003137CA" w14:paraId="6CA9A4E5" w14:textId="77777777" w:rsidTr="00D56875">
        <w:trPr>
          <w:trHeight w:val="20"/>
        </w:trPr>
        <w:tc>
          <w:tcPr>
            <w:tcW w:w="1391" w:type="dxa"/>
            <w:vMerge w:val="restart"/>
            <w:vAlign w:val="center"/>
          </w:tcPr>
          <w:p w14:paraId="59DFF8F1"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 xml:space="preserve">Interference </w:t>
            </w:r>
            <w:proofErr w:type="spellStart"/>
            <w:r w:rsidRPr="003137CA">
              <w:rPr>
                <w:rFonts w:ascii="Arial" w:hAnsi="Arial" w:cs="Arial"/>
                <w:b/>
                <w:bCs/>
                <w:sz w:val="18"/>
                <w:szCs w:val="18"/>
              </w:rPr>
              <w:t>modeling</w:t>
            </w:r>
            <w:proofErr w:type="spellEnd"/>
          </w:p>
        </w:tc>
        <w:tc>
          <w:tcPr>
            <w:tcW w:w="2715" w:type="dxa"/>
            <w:vAlign w:val="center"/>
          </w:tcPr>
          <w:p w14:paraId="005E1B62" w14:textId="77777777" w:rsidR="003613B3" w:rsidRPr="003137CA" w:rsidRDefault="003613B3" w:rsidP="00D56875">
            <w:pPr>
              <w:spacing w:after="0"/>
              <w:jc w:val="both"/>
              <w:rPr>
                <w:rFonts w:ascii="Arial" w:hAnsi="Arial" w:cs="Arial"/>
                <w:b/>
                <w:bCs/>
                <w:sz w:val="18"/>
                <w:szCs w:val="18"/>
              </w:rPr>
            </w:pPr>
            <w:proofErr w:type="spellStart"/>
            <w:r w:rsidRPr="003137CA">
              <w:rPr>
                <w:rFonts w:ascii="Arial" w:hAnsi="Arial" w:cs="Arial"/>
                <w:b/>
                <w:bCs/>
                <w:sz w:val="18"/>
                <w:szCs w:val="18"/>
              </w:rPr>
              <w:t>gNB</w:t>
            </w:r>
            <w:proofErr w:type="spellEnd"/>
            <w:r w:rsidRPr="003137CA">
              <w:rPr>
                <w:rFonts w:ascii="Arial" w:hAnsi="Arial" w:cs="Arial"/>
                <w:b/>
                <w:bCs/>
                <w:sz w:val="18"/>
                <w:szCs w:val="18"/>
              </w:rPr>
              <w:t xml:space="preserve"> self-interference</w:t>
            </w:r>
          </w:p>
        </w:tc>
        <w:tc>
          <w:tcPr>
            <w:tcW w:w="5527" w:type="dxa"/>
            <w:vAlign w:val="center"/>
          </w:tcPr>
          <w:p w14:paraId="354D2C4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Option 1(Baseline) : based on 1 dB UL </w:t>
            </w:r>
            <w:proofErr w:type="spellStart"/>
            <w:r w:rsidRPr="003137CA">
              <w:rPr>
                <w:rFonts w:ascii="Arial" w:hAnsi="Arial" w:cs="Arial"/>
                <w:sz w:val="18"/>
                <w:szCs w:val="18"/>
              </w:rPr>
              <w:t>desense</w:t>
            </w:r>
            <w:proofErr w:type="spellEnd"/>
            <w:r w:rsidRPr="003137CA">
              <w:rPr>
                <w:rFonts w:ascii="Arial" w:hAnsi="Arial" w:cs="Arial"/>
                <w:sz w:val="18"/>
                <w:szCs w:val="18"/>
              </w:rPr>
              <w:t xml:space="preserve"> </w:t>
            </w:r>
          </w:p>
        </w:tc>
      </w:tr>
      <w:tr w:rsidR="003613B3" w:rsidRPr="003137CA" w14:paraId="00D4E728" w14:textId="77777777" w:rsidTr="00D56875">
        <w:trPr>
          <w:trHeight w:val="20"/>
        </w:trPr>
        <w:tc>
          <w:tcPr>
            <w:tcW w:w="1391" w:type="dxa"/>
            <w:vMerge/>
          </w:tcPr>
          <w:p w14:paraId="4327D762"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6A7E9D8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UE-UE co-channel</w:t>
            </w:r>
          </w:p>
          <w:p w14:paraId="166EE0A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inter-</w:t>
            </w:r>
            <w:proofErr w:type="spellStart"/>
            <w:r w:rsidRPr="003137CA">
              <w:rPr>
                <w:rFonts w:ascii="Arial" w:hAnsi="Arial" w:cs="Arial"/>
                <w:b/>
                <w:bCs/>
                <w:sz w:val="18"/>
                <w:szCs w:val="18"/>
              </w:rPr>
              <w:t>subband</w:t>
            </w:r>
            <w:proofErr w:type="spellEnd"/>
            <w:r w:rsidRPr="003137CA">
              <w:rPr>
                <w:rFonts w:ascii="Arial" w:hAnsi="Arial" w:cs="Arial"/>
                <w:b/>
                <w:bCs/>
                <w:sz w:val="18"/>
                <w:szCs w:val="18"/>
              </w:rPr>
              <w:t xml:space="preserve"> CLI</w:t>
            </w:r>
          </w:p>
        </w:tc>
        <w:tc>
          <w:tcPr>
            <w:tcW w:w="5527" w:type="dxa"/>
            <w:vAlign w:val="center"/>
          </w:tcPr>
          <w:p w14:paraId="36AC08A8"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UE ICS = 33 </w:t>
            </w:r>
            <w:proofErr w:type="spellStart"/>
            <w:r w:rsidRPr="003137CA">
              <w:rPr>
                <w:rFonts w:ascii="Arial" w:hAnsi="Arial" w:cs="Arial"/>
                <w:sz w:val="18"/>
                <w:szCs w:val="18"/>
              </w:rPr>
              <w:t>dBc</w:t>
            </w:r>
            <w:proofErr w:type="spellEnd"/>
            <w:r w:rsidRPr="003137CA">
              <w:rPr>
                <w:rFonts w:ascii="Arial" w:hAnsi="Arial" w:cs="Arial"/>
                <w:sz w:val="18"/>
                <w:szCs w:val="18"/>
              </w:rPr>
              <w:t xml:space="preserve"> for FR1</w:t>
            </w:r>
          </w:p>
        </w:tc>
      </w:tr>
      <w:tr w:rsidR="003613B3" w:rsidRPr="003137CA" w14:paraId="5AE320B0" w14:textId="77777777" w:rsidTr="00D56875">
        <w:trPr>
          <w:trHeight w:val="20"/>
        </w:trPr>
        <w:tc>
          <w:tcPr>
            <w:tcW w:w="1391" w:type="dxa"/>
            <w:vMerge w:val="restart"/>
            <w:vAlign w:val="center"/>
          </w:tcPr>
          <w:p w14:paraId="02B4A002"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 xml:space="preserve">SBFD </w:t>
            </w:r>
            <w:proofErr w:type="spellStart"/>
            <w:r w:rsidRPr="003137CA">
              <w:rPr>
                <w:rFonts w:ascii="Arial" w:hAnsi="Arial" w:cs="Arial"/>
                <w:b/>
                <w:bCs/>
                <w:sz w:val="18"/>
                <w:szCs w:val="18"/>
              </w:rPr>
              <w:t>subband</w:t>
            </w:r>
            <w:proofErr w:type="spellEnd"/>
          </w:p>
          <w:p w14:paraId="666B2239"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lastRenderedPageBreak/>
              <w:t>and slot</w:t>
            </w:r>
          </w:p>
          <w:p w14:paraId="370CE492"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configuration</w:t>
            </w:r>
          </w:p>
        </w:tc>
        <w:tc>
          <w:tcPr>
            <w:tcW w:w="2715" w:type="dxa"/>
            <w:vAlign w:val="center"/>
          </w:tcPr>
          <w:p w14:paraId="04A989F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lastRenderedPageBreak/>
              <w:t>SBFD Slot configuration</w:t>
            </w:r>
          </w:p>
        </w:tc>
        <w:tc>
          <w:tcPr>
            <w:tcW w:w="5527" w:type="dxa"/>
            <w:vAlign w:val="center"/>
          </w:tcPr>
          <w:p w14:paraId="771D67F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Alt 2 (higher priority): Legacy TDD: {DDDSU};  SBFD:</w:t>
            </w:r>
          </w:p>
          <w:p w14:paraId="3E298BC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{XXXXU}</w:t>
            </w:r>
          </w:p>
        </w:tc>
      </w:tr>
      <w:tr w:rsidR="003613B3" w:rsidRPr="003137CA" w14:paraId="3506974F" w14:textId="77777777" w:rsidTr="00D56875">
        <w:trPr>
          <w:trHeight w:val="20"/>
        </w:trPr>
        <w:tc>
          <w:tcPr>
            <w:tcW w:w="1391" w:type="dxa"/>
            <w:vMerge/>
          </w:tcPr>
          <w:p w14:paraId="5669D4E8"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3519A15F"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SBFD </w:t>
            </w:r>
            <w:proofErr w:type="spellStart"/>
            <w:r w:rsidRPr="003137CA">
              <w:rPr>
                <w:rFonts w:ascii="Arial" w:hAnsi="Arial" w:cs="Arial"/>
                <w:b/>
                <w:bCs/>
                <w:sz w:val="18"/>
                <w:szCs w:val="18"/>
              </w:rPr>
              <w:t>subband</w:t>
            </w:r>
            <w:proofErr w:type="spellEnd"/>
            <w:r w:rsidRPr="003137CA">
              <w:rPr>
                <w:rFonts w:ascii="Arial" w:hAnsi="Arial" w:cs="Arial"/>
                <w:b/>
                <w:bCs/>
                <w:sz w:val="18"/>
                <w:szCs w:val="18"/>
              </w:rPr>
              <w:t xml:space="preserve"> configuration</w:t>
            </w:r>
          </w:p>
        </w:tc>
        <w:tc>
          <w:tcPr>
            <w:tcW w:w="5527" w:type="dxa"/>
            <w:vAlign w:val="center"/>
          </w:tcPr>
          <w:p w14:paraId="3350923A"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 &lt;N</w:t>
            </w:r>
            <w:r w:rsidRPr="003137CA">
              <w:rPr>
                <w:rFonts w:ascii="Arial" w:hAnsi="Arial" w:cs="Arial"/>
                <w:sz w:val="18"/>
                <w:szCs w:val="18"/>
                <w:vertAlign w:val="subscript"/>
              </w:rPr>
              <w:t>D</w:t>
            </w:r>
            <w:r w:rsidRPr="003137CA">
              <w:rPr>
                <w:rFonts w:ascii="Arial" w:hAnsi="Arial" w:cs="Arial"/>
                <w:sz w:val="18"/>
                <w:szCs w:val="18"/>
              </w:rPr>
              <w:t>,N</w:t>
            </w:r>
            <w:r w:rsidRPr="003137CA">
              <w:rPr>
                <w:rFonts w:ascii="Arial" w:hAnsi="Arial" w:cs="Arial"/>
                <w:sz w:val="18"/>
                <w:szCs w:val="18"/>
                <w:vertAlign w:val="subscript"/>
              </w:rPr>
              <w:t>U</w:t>
            </w:r>
            <w:r w:rsidRPr="003137CA">
              <w:rPr>
                <w:rFonts w:ascii="Arial" w:hAnsi="Arial" w:cs="Arial"/>
                <w:sz w:val="18"/>
                <w:szCs w:val="18"/>
              </w:rPr>
              <w:t>,N</w:t>
            </w:r>
            <w:r w:rsidRPr="003137CA">
              <w:rPr>
                <w:rFonts w:ascii="Arial" w:hAnsi="Arial" w:cs="Arial"/>
                <w:sz w:val="18"/>
                <w:szCs w:val="18"/>
                <w:vertAlign w:val="subscript"/>
              </w:rPr>
              <w:t>G</w:t>
            </w:r>
            <w:r w:rsidRPr="003137CA">
              <w:rPr>
                <w:rFonts w:ascii="Arial" w:hAnsi="Arial" w:cs="Arial"/>
                <w:sz w:val="18"/>
                <w:szCs w:val="18"/>
              </w:rPr>
              <w:t>&gt; = &lt;104,55,5&gt;</w:t>
            </w:r>
          </w:p>
        </w:tc>
      </w:tr>
      <w:tr w:rsidR="003613B3" w:rsidRPr="003137CA" w14:paraId="35F549B8" w14:textId="77777777" w:rsidTr="00D56875">
        <w:trPr>
          <w:trHeight w:val="20"/>
        </w:trPr>
        <w:tc>
          <w:tcPr>
            <w:tcW w:w="1391" w:type="dxa"/>
            <w:vMerge/>
          </w:tcPr>
          <w:p w14:paraId="58E77C2D"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4393B95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UL resource percentage per</w:t>
            </w:r>
          </w:p>
          <w:p w14:paraId="153932A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TDD period</w:t>
            </w:r>
          </w:p>
        </w:tc>
        <w:tc>
          <w:tcPr>
            <w:tcW w:w="5527" w:type="dxa"/>
            <w:vAlign w:val="center"/>
          </w:tcPr>
          <w:p w14:paraId="4E588BBA"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36 %</w:t>
            </w:r>
          </w:p>
        </w:tc>
      </w:tr>
      <w:tr w:rsidR="003613B3" w:rsidRPr="003137CA" w14:paraId="3B72A99A" w14:textId="77777777" w:rsidTr="00D56875">
        <w:trPr>
          <w:trHeight w:val="20"/>
        </w:trPr>
        <w:tc>
          <w:tcPr>
            <w:tcW w:w="1391" w:type="dxa"/>
            <w:vMerge/>
          </w:tcPr>
          <w:p w14:paraId="1E19E7F2"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62E3E90E"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 resource percentage per</w:t>
            </w:r>
          </w:p>
          <w:p w14:paraId="5C70BC7D"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TDD period</w:t>
            </w:r>
          </w:p>
        </w:tc>
        <w:tc>
          <w:tcPr>
            <w:tcW w:w="5527" w:type="dxa"/>
            <w:vAlign w:val="center"/>
          </w:tcPr>
          <w:p w14:paraId="6BFBF1A8"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61 %</w:t>
            </w:r>
          </w:p>
        </w:tc>
      </w:tr>
      <w:tr w:rsidR="003613B3" w:rsidRPr="003137CA" w14:paraId="361140B2" w14:textId="77777777" w:rsidTr="00D56875">
        <w:trPr>
          <w:trHeight w:val="20"/>
        </w:trPr>
        <w:tc>
          <w:tcPr>
            <w:tcW w:w="1391" w:type="dxa"/>
            <w:vMerge w:val="restart"/>
            <w:vAlign w:val="center"/>
          </w:tcPr>
          <w:p w14:paraId="38E13E41"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BS transmit power &amp; antenna configuration</w:t>
            </w:r>
          </w:p>
        </w:tc>
        <w:tc>
          <w:tcPr>
            <w:tcW w:w="2715" w:type="dxa"/>
            <w:vAlign w:val="center"/>
            <w:hideMark/>
          </w:tcPr>
          <w:p w14:paraId="341E1E2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transmit power for legacy TDD</w:t>
            </w:r>
          </w:p>
        </w:tc>
        <w:tc>
          <w:tcPr>
            <w:tcW w:w="5527" w:type="dxa"/>
            <w:vAlign w:val="center"/>
            <w:hideMark/>
          </w:tcPr>
          <w:p w14:paraId="02769BA7"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Option 2 : 24 </w:t>
            </w:r>
            <w:proofErr w:type="spellStart"/>
            <w:r w:rsidRPr="003137CA">
              <w:rPr>
                <w:rFonts w:ascii="Arial" w:hAnsi="Arial" w:cs="Arial"/>
                <w:sz w:val="18"/>
                <w:szCs w:val="18"/>
              </w:rPr>
              <w:t>dBm</w:t>
            </w:r>
            <w:proofErr w:type="spellEnd"/>
            <w:r w:rsidRPr="003137CA">
              <w:rPr>
                <w:rFonts w:ascii="Arial" w:hAnsi="Arial" w:cs="Arial"/>
                <w:sz w:val="18"/>
                <w:szCs w:val="18"/>
              </w:rPr>
              <w:t xml:space="preserve"> for 100 MHz</w:t>
            </w:r>
          </w:p>
          <w:p w14:paraId="1B3E09F8" w14:textId="77777777" w:rsidR="003613B3" w:rsidRPr="003137CA" w:rsidRDefault="003613B3" w:rsidP="00D56875">
            <w:pPr>
              <w:spacing w:after="0"/>
              <w:jc w:val="both"/>
              <w:rPr>
                <w:rFonts w:ascii="Arial" w:hAnsi="Arial" w:cs="Arial"/>
                <w:sz w:val="18"/>
                <w:szCs w:val="18"/>
              </w:rPr>
            </w:pPr>
          </w:p>
        </w:tc>
      </w:tr>
      <w:tr w:rsidR="003613B3" w:rsidRPr="003137CA" w14:paraId="354F84D7" w14:textId="77777777" w:rsidTr="00D56875">
        <w:trPr>
          <w:trHeight w:val="20"/>
        </w:trPr>
        <w:tc>
          <w:tcPr>
            <w:tcW w:w="1391" w:type="dxa"/>
            <w:vMerge/>
          </w:tcPr>
          <w:p w14:paraId="4EEBAFB9"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42C13BDA"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transmit power for SBFD</w:t>
            </w:r>
          </w:p>
        </w:tc>
        <w:tc>
          <w:tcPr>
            <w:tcW w:w="5527" w:type="dxa"/>
            <w:vAlign w:val="center"/>
          </w:tcPr>
          <w:p w14:paraId="0A21E667"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Option-1 (Baseline) : Power boosting is not assumed for SBFD symbols compared to DL-only symbols (as in legacy systems)</w:t>
            </w:r>
          </w:p>
          <w:p w14:paraId="5190A67A" w14:textId="77777777" w:rsidR="003613B3" w:rsidRPr="003137CA" w:rsidDel="00626834" w:rsidRDefault="003613B3" w:rsidP="00D56875">
            <w:pPr>
              <w:spacing w:after="0"/>
              <w:jc w:val="both"/>
              <w:rPr>
                <w:rFonts w:ascii="Arial" w:hAnsi="Arial" w:cs="Arial"/>
                <w:sz w:val="18"/>
                <w:szCs w:val="18"/>
              </w:rPr>
            </w:pPr>
            <w:r w:rsidRPr="003137CA">
              <w:rPr>
                <w:rFonts w:ascii="Arial" w:hAnsi="Arial" w:cs="Arial"/>
                <w:sz w:val="18"/>
                <w:szCs w:val="18"/>
              </w:rPr>
              <w:t xml:space="preserve">*23.03 </w:t>
            </w:r>
            <w:proofErr w:type="spellStart"/>
            <w:r w:rsidRPr="003137CA">
              <w:rPr>
                <w:rFonts w:ascii="Arial" w:hAnsi="Arial" w:cs="Arial"/>
                <w:sz w:val="18"/>
                <w:szCs w:val="18"/>
              </w:rPr>
              <w:t>dBm</w:t>
            </w:r>
            <w:proofErr w:type="spellEnd"/>
            <w:r w:rsidRPr="003137CA">
              <w:rPr>
                <w:rFonts w:ascii="Arial" w:hAnsi="Arial" w:cs="Arial"/>
                <w:sz w:val="18"/>
                <w:szCs w:val="18"/>
              </w:rPr>
              <w:t xml:space="preserve"> for SBFD (taking into account 80 MHz DL resources)</w:t>
            </w:r>
          </w:p>
        </w:tc>
      </w:tr>
      <w:tr w:rsidR="003613B3" w:rsidRPr="003137CA" w14:paraId="33579104" w14:textId="77777777" w:rsidTr="00D56875">
        <w:trPr>
          <w:trHeight w:val="20"/>
        </w:trPr>
        <w:tc>
          <w:tcPr>
            <w:tcW w:w="1391" w:type="dxa"/>
            <w:vMerge/>
          </w:tcPr>
          <w:p w14:paraId="46A802DF"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36830BE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configuration for legacy TDD</w:t>
            </w:r>
          </w:p>
        </w:tc>
        <w:tc>
          <w:tcPr>
            <w:tcW w:w="5527" w:type="dxa"/>
            <w:vAlign w:val="center"/>
          </w:tcPr>
          <w:p w14:paraId="5C6BEC5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 (</w:t>
            </w:r>
            <w:proofErr w:type="spellStart"/>
            <w:r w:rsidRPr="003137CA">
              <w:rPr>
                <w:rFonts w:ascii="Arial" w:hAnsi="Arial" w:cs="Arial"/>
                <w:sz w:val="18"/>
                <w:szCs w:val="18"/>
              </w:rPr>
              <w:t>M,N,P,M_g,N_g;M_p,N_p</w:t>
            </w:r>
            <w:proofErr w:type="spellEnd"/>
            <w:r w:rsidRPr="003137CA">
              <w:rPr>
                <w:rFonts w:ascii="Arial" w:hAnsi="Arial" w:cs="Arial"/>
                <w:sz w:val="18"/>
                <w:szCs w:val="18"/>
              </w:rPr>
              <w:t>) = (4,4,2,1,1;4,4)</w:t>
            </w:r>
            <w:r w:rsidRPr="003137CA">
              <w:rPr>
                <w:rFonts w:ascii="Arial" w:hAnsi="Arial" w:cs="Arial"/>
              </w:rPr>
              <w:t xml:space="preserve"> </w:t>
            </w:r>
            <w:r w:rsidRPr="003137CA">
              <w:rPr>
                <w:rFonts w:ascii="Arial" w:hAnsi="Arial" w:cs="Arial"/>
                <w:sz w:val="18"/>
                <w:szCs w:val="18"/>
              </w:rPr>
              <w:t>(</w:t>
            </w:r>
            <w:proofErr w:type="spellStart"/>
            <w:r w:rsidRPr="003137CA">
              <w:rPr>
                <w:rFonts w:ascii="Arial" w:hAnsi="Arial" w:cs="Arial"/>
                <w:sz w:val="18"/>
                <w:szCs w:val="18"/>
              </w:rPr>
              <w:t>dH,dV</w:t>
            </w:r>
            <w:proofErr w:type="spellEnd"/>
            <w:r w:rsidRPr="003137CA">
              <w:rPr>
                <w:rFonts w:ascii="Arial" w:hAnsi="Arial" w:cs="Arial"/>
                <w:sz w:val="18"/>
                <w:szCs w:val="18"/>
              </w:rPr>
              <w:t>) = (0.5, 0.5)λ,  +45°/-45° polarization</w:t>
            </w:r>
            <w:r w:rsidRPr="003137CA">
              <w:rPr>
                <w:rFonts w:ascii="Arial" w:hAnsi="Arial" w:cs="Arial"/>
                <w:sz w:val="18"/>
                <w:szCs w:val="18"/>
              </w:rPr>
              <w:br/>
            </w:r>
          </w:p>
        </w:tc>
      </w:tr>
      <w:tr w:rsidR="003613B3" w:rsidRPr="003137CA" w14:paraId="350BA669" w14:textId="77777777" w:rsidTr="00D56875">
        <w:trPr>
          <w:trHeight w:val="20"/>
        </w:trPr>
        <w:tc>
          <w:tcPr>
            <w:tcW w:w="1391" w:type="dxa"/>
            <w:vMerge/>
          </w:tcPr>
          <w:p w14:paraId="41630924"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0F6276E2"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configuration for SBFD</w:t>
            </w:r>
          </w:p>
        </w:tc>
        <w:tc>
          <w:tcPr>
            <w:tcW w:w="5527" w:type="dxa"/>
            <w:vAlign w:val="center"/>
          </w:tcPr>
          <w:p w14:paraId="4F77768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Twice area &amp; same </w:t>
            </w:r>
            <w:proofErr w:type="spellStart"/>
            <w:r w:rsidRPr="003137CA">
              <w:rPr>
                <w:rFonts w:ascii="Arial" w:hAnsi="Arial" w:cs="Arial"/>
                <w:sz w:val="18"/>
                <w:szCs w:val="18"/>
              </w:rPr>
              <w:t>TxRUs</w:t>
            </w:r>
            <w:proofErr w:type="spellEnd"/>
            <w:r w:rsidRPr="003137CA">
              <w:rPr>
                <w:rFonts w:ascii="Arial" w:hAnsi="Arial" w:cs="Arial"/>
                <w:sz w:val="18"/>
                <w:szCs w:val="18"/>
              </w:rPr>
              <w:t xml:space="preserve"> : SBFD antenna configuration Option 2</w:t>
            </w:r>
          </w:p>
        </w:tc>
      </w:tr>
      <w:tr w:rsidR="003613B3" w:rsidRPr="003137CA" w14:paraId="5C9D3F51" w14:textId="77777777" w:rsidTr="00D56875">
        <w:trPr>
          <w:trHeight w:val="20"/>
        </w:trPr>
        <w:tc>
          <w:tcPr>
            <w:tcW w:w="1391" w:type="dxa"/>
            <w:vMerge/>
          </w:tcPr>
          <w:p w14:paraId="1AFBE3E9"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4C632C59"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BS antenna radiation pattern</w:t>
            </w:r>
          </w:p>
        </w:tc>
        <w:tc>
          <w:tcPr>
            <w:tcW w:w="5527" w:type="dxa"/>
            <w:vAlign w:val="center"/>
          </w:tcPr>
          <w:p w14:paraId="13A92FD8"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the ceiling-mount antenna pattern in Table 10 in Report ITU-R M.2412</w:t>
            </w:r>
          </w:p>
        </w:tc>
      </w:tr>
      <w:tr w:rsidR="003613B3" w:rsidRPr="003137CA" w14:paraId="2B727A40" w14:textId="77777777" w:rsidTr="00D56875">
        <w:trPr>
          <w:trHeight w:val="20"/>
        </w:trPr>
        <w:tc>
          <w:tcPr>
            <w:tcW w:w="1391" w:type="dxa"/>
            <w:vMerge/>
          </w:tcPr>
          <w:p w14:paraId="1792FC11"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7CDCD26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antenna</w:t>
            </w:r>
          </w:p>
          <w:p w14:paraId="3E804BB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configuration</w:t>
            </w:r>
          </w:p>
        </w:tc>
        <w:tc>
          <w:tcPr>
            <w:tcW w:w="5527" w:type="dxa"/>
            <w:vAlign w:val="center"/>
          </w:tcPr>
          <w:p w14:paraId="5AE4F827"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(higher priority): 2Tx: (</w:t>
            </w:r>
            <w:proofErr w:type="spellStart"/>
            <w:r w:rsidRPr="003137CA">
              <w:rPr>
                <w:rFonts w:ascii="Arial" w:hAnsi="Arial" w:cs="Arial"/>
                <w:sz w:val="18"/>
                <w:szCs w:val="18"/>
              </w:rPr>
              <w:t>M,N,P,Mg,Ng;Mp,Np</w:t>
            </w:r>
            <w:proofErr w:type="spellEnd"/>
            <w:r w:rsidRPr="003137CA">
              <w:rPr>
                <w:rFonts w:ascii="Arial" w:hAnsi="Arial" w:cs="Arial"/>
                <w:sz w:val="18"/>
                <w:szCs w:val="18"/>
              </w:rPr>
              <w:t>) = (1,1,2,1,1;1,1), (</w:t>
            </w:r>
            <w:proofErr w:type="spellStart"/>
            <w:r w:rsidRPr="003137CA">
              <w:rPr>
                <w:rFonts w:ascii="Arial" w:hAnsi="Arial" w:cs="Arial"/>
                <w:sz w:val="18"/>
                <w:szCs w:val="18"/>
              </w:rPr>
              <w:t>dH,dV</w:t>
            </w:r>
            <w:proofErr w:type="spellEnd"/>
            <w:r w:rsidRPr="003137CA">
              <w:rPr>
                <w:rFonts w:ascii="Arial" w:hAnsi="Arial" w:cs="Arial"/>
                <w:sz w:val="18"/>
                <w:szCs w:val="18"/>
              </w:rPr>
              <w:t>) = (N/A, N/A)λ, 0°,90° polarization;</w:t>
            </w:r>
          </w:p>
          <w:p w14:paraId="1D10E01D"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4Rx: (</w:t>
            </w:r>
            <w:proofErr w:type="spellStart"/>
            <w:r w:rsidRPr="003137CA">
              <w:rPr>
                <w:rFonts w:ascii="Arial" w:hAnsi="Arial" w:cs="Arial"/>
                <w:sz w:val="18"/>
                <w:szCs w:val="18"/>
              </w:rPr>
              <w:t>M,N,P,Mg,Ng;Mp,Np</w:t>
            </w:r>
            <w:proofErr w:type="spellEnd"/>
            <w:r w:rsidRPr="003137CA">
              <w:rPr>
                <w:rFonts w:ascii="Arial" w:hAnsi="Arial" w:cs="Arial"/>
                <w:sz w:val="18"/>
                <w:szCs w:val="18"/>
              </w:rPr>
              <w:t>) = (1,2,2,1,1;1,2), (</w:t>
            </w:r>
            <w:proofErr w:type="spellStart"/>
            <w:r w:rsidRPr="003137CA">
              <w:rPr>
                <w:rFonts w:ascii="Arial" w:hAnsi="Arial" w:cs="Arial"/>
                <w:sz w:val="18"/>
                <w:szCs w:val="18"/>
              </w:rPr>
              <w:t>dH,dV</w:t>
            </w:r>
            <w:proofErr w:type="spellEnd"/>
            <w:r w:rsidRPr="003137CA">
              <w:rPr>
                <w:rFonts w:ascii="Arial" w:hAnsi="Arial" w:cs="Arial"/>
                <w:sz w:val="18"/>
                <w:szCs w:val="18"/>
              </w:rPr>
              <w:t>) = (0.5, N/A)λ, 0°,90° polarization</w:t>
            </w:r>
          </w:p>
        </w:tc>
      </w:tr>
      <w:tr w:rsidR="003613B3" w:rsidRPr="003137CA" w14:paraId="57738A41" w14:textId="77777777" w:rsidTr="00D56875">
        <w:trPr>
          <w:trHeight w:val="20"/>
        </w:trPr>
        <w:tc>
          <w:tcPr>
            <w:tcW w:w="1391" w:type="dxa"/>
            <w:vMerge w:val="restart"/>
            <w:vAlign w:val="center"/>
          </w:tcPr>
          <w:p w14:paraId="61C8A830"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Traffic Model</w:t>
            </w:r>
          </w:p>
        </w:tc>
        <w:tc>
          <w:tcPr>
            <w:tcW w:w="2715" w:type="dxa"/>
            <w:vAlign w:val="center"/>
          </w:tcPr>
          <w:p w14:paraId="69E92974"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DL/UL traffic assignment for the same UE</w:t>
            </w:r>
          </w:p>
        </w:tc>
        <w:tc>
          <w:tcPr>
            <w:tcW w:w="5527" w:type="dxa"/>
            <w:vAlign w:val="center"/>
          </w:tcPr>
          <w:p w14:paraId="30E83630"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 Each UE is either assigned UL traffic or DL traffic</w:t>
            </w:r>
          </w:p>
        </w:tc>
      </w:tr>
      <w:tr w:rsidR="003613B3" w:rsidRPr="003137CA" w14:paraId="4B20C7E6" w14:textId="77777777" w:rsidTr="00D56875">
        <w:trPr>
          <w:trHeight w:val="20"/>
        </w:trPr>
        <w:tc>
          <w:tcPr>
            <w:tcW w:w="1391" w:type="dxa"/>
            <w:vMerge/>
            <w:vAlign w:val="center"/>
          </w:tcPr>
          <w:p w14:paraId="068BD002" w14:textId="77777777" w:rsidR="003613B3" w:rsidRPr="003137CA" w:rsidRDefault="003613B3" w:rsidP="00D56875">
            <w:pPr>
              <w:spacing w:after="0"/>
              <w:jc w:val="center"/>
              <w:rPr>
                <w:rFonts w:ascii="Arial" w:hAnsi="Arial" w:cs="Arial"/>
                <w:b/>
                <w:bCs/>
                <w:sz w:val="18"/>
                <w:szCs w:val="18"/>
              </w:rPr>
            </w:pPr>
          </w:p>
        </w:tc>
        <w:tc>
          <w:tcPr>
            <w:tcW w:w="2715" w:type="dxa"/>
            <w:vAlign w:val="center"/>
          </w:tcPr>
          <w:p w14:paraId="3CB7A1E3"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DL/UL FTP packet size</w:t>
            </w:r>
          </w:p>
        </w:tc>
        <w:tc>
          <w:tcPr>
            <w:tcW w:w="5527" w:type="dxa"/>
            <w:vAlign w:val="center"/>
          </w:tcPr>
          <w:p w14:paraId="6BCA4E0A"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(higher priority): 0.5Mbyte for DL and 0.125 Mbytes for UL</w:t>
            </w:r>
          </w:p>
        </w:tc>
      </w:tr>
      <w:tr w:rsidR="003613B3" w:rsidRPr="003137CA" w14:paraId="484FDE6B" w14:textId="77777777" w:rsidTr="00D56875">
        <w:trPr>
          <w:trHeight w:val="20"/>
        </w:trPr>
        <w:tc>
          <w:tcPr>
            <w:tcW w:w="1391" w:type="dxa"/>
            <w:vMerge/>
            <w:vAlign w:val="center"/>
          </w:tcPr>
          <w:p w14:paraId="43A19C8B" w14:textId="77777777" w:rsidR="003613B3" w:rsidRPr="003137CA" w:rsidRDefault="003613B3" w:rsidP="00D56875">
            <w:pPr>
              <w:spacing w:after="0"/>
              <w:jc w:val="center"/>
              <w:rPr>
                <w:rFonts w:ascii="Arial" w:hAnsi="Arial" w:cs="Arial"/>
                <w:b/>
                <w:bCs/>
                <w:sz w:val="18"/>
                <w:szCs w:val="18"/>
              </w:rPr>
            </w:pPr>
          </w:p>
        </w:tc>
        <w:tc>
          <w:tcPr>
            <w:tcW w:w="2715" w:type="dxa"/>
            <w:vAlign w:val="center"/>
          </w:tcPr>
          <w:p w14:paraId="29FF601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 xml:space="preserve">DL/UL traffic load for </w:t>
            </w:r>
          </w:p>
          <w:p w14:paraId="4516BCF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legacy TDD</w:t>
            </w:r>
          </w:p>
        </w:tc>
        <w:tc>
          <w:tcPr>
            <w:tcW w:w="5527" w:type="dxa"/>
            <w:vAlign w:val="center"/>
          </w:tcPr>
          <w:p w14:paraId="145BD1FB"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{DL:UL}={Low, Low}</w:t>
            </w:r>
          </w:p>
          <w:p w14:paraId="21934EE5"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{DL:UL}={Medium, Medium}</w:t>
            </w:r>
          </w:p>
          <w:p w14:paraId="2B46705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3: {DL:UL}={High, High}</w:t>
            </w:r>
          </w:p>
        </w:tc>
      </w:tr>
      <w:tr w:rsidR="003613B3" w:rsidRPr="003137CA" w14:paraId="5EBF0146" w14:textId="77777777" w:rsidTr="00D56875">
        <w:trPr>
          <w:trHeight w:val="20"/>
        </w:trPr>
        <w:tc>
          <w:tcPr>
            <w:tcW w:w="1391" w:type="dxa"/>
            <w:vMerge w:val="restart"/>
            <w:vAlign w:val="center"/>
          </w:tcPr>
          <w:p w14:paraId="3B14868A"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Channel Model</w:t>
            </w:r>
          </w:p>
        </w:tc>
        <w:tc>
          <w:tcPr>
            <w:tcW w:w="2715" w:type="dxa"/>
            <w:vAlign w:val="center"/>
          </w:tcPr>
          <w:p w14:paraId="1D7A238B" w14:textId="77777777" w:rsidR="003613B3" w:rsidRPr="003137CA" w:rsidRDefault="003613B3" w:rsidP="00D56875">
            <w:pPr>
              <w:spacing w:after="0"/>
              <w:jc w:val="both"/>
              <w:rPr>
                <w:rFonts w:ascii="Arial" w:hAnsi="Arial" w:cs="Arial"/>
                <w:b/>
                <w:bCs/>
                <w:sz w:val="18"/>
                <w:szCs w:val="18"/>
              </w:rPr>
            </w:pPr>
            <w:proofErr w:type="spellStart"/>
            <w:r w:rsidRPr="003137CA">
              <w:rPr>
                <w:rFonts w:ascii="Arial" w:hAnsi="Arial" w:cs="Arial"/>
                <w:b/>
                <w:bCs/>
                <w:sz w:val="18"/>
                <w:szCs w:val="18"/>
              </w:rPr>
              <w:t>gNB-gNB</w:t>
            </w:r>
            <w:proofErr w:type="spellEnd"/>
          </w:p>
        </w:tc>
        <w:tc>
          <w:tcPr>
            <w:tcW w:w="5527" w:type="dxa"/>
            <w:vAlign w:val="center"/>
          </w:tcPr>
          <w:p w14:paraId="71B242F1"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(higher priority): Both Large scale fading and small scale fading</w:t>
            </w:r>
          </w:p>
        </w:tc>
      </w:tr>
      <w:tr w:rsidR="003613B3" w:rsidRPr="003137CA" w14:paraId="0C5547C6" w14:textId="77777777" w:rsidTr="00D56875">
        <w:trPr>
          <w:trHeight w:val="20"/>
        </w:trPr>
        <w:tc>
          <w:tcPr>
            <w:tcW w:w="1391" w:type="dxa"/>
            <w:vMerge/>
            <w:vAlign w:val="center"/>
          </w:tcPr>
          <w:p w14:paraId="60A0BFA8" w14:textId="77777777" w:rsidR="003613B3" w:rsidRPr="003137CA" w:rsidRDefault="003613B3" w:rsidP="00D56875">
            <w:pPr>
              <w:spacing w:after="0"/>
              <w:jc w:val="center"/>
              <w:rPr>
                <w:rFonts w:ascii="Arial" w:hAnsi="Arial" w:cs="Arial"/>
                <w:b/>
                <w:bCs/>
                <w:sz w:val="18"/>
                <w:szCs w:val="18"/>
              </w:rPr>
            </w:pPr>
          </w:p>
        </w:tc>
        <w:tc>
          <w:tcPr>
            <w:tcW w:w="2715" w:type="dxa"/>
            <w:vAlign w:val="center"/>
          </w:tcPr>
          <w:p w14:paraId="11E57915"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UE-UE</w:t>
            </w:r>
          </w:p>
        </w:tc>
        <w:tc>
          <w:tcPr>
            <w:tcW w:w="5527" w:type="dxa"/>
            <w:vAlign w:val="center"/>
          </w:tcPr>
          <w:p w14:paraId="2B62E76F"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Both Large scale fading and small scale fading</w:t>
            </w:r>
          </w:p>
        </w:tc>
      </w:tr>
      <w:tr w:rsidR="003613B3" w:rsidRPr="003137CA" w14:paraId="1F8EEE61" w14:textId="77777777" w:rsidTr="00D56875">
        <w:trPr>
          <w:trHeight w:val="20"/>
        </w:trPr>
        <w:tc>
          <w:tcPr>
            <w:tcW w:w="1391" w:type="dxa"/>
            <w:vMerge/>
            <w:vAlign w:val="center"/>
          </w:tcPr>
          <w:p w14:paraId="3EAF1E1E" w14:textId="77777777" w:rsidR="003613B3" w:rsidRPr="003137CA" w:rsidRDefault="003613B3" w:rsidP="00D56875">
            <w:pPr>
              <w:spacing w:after="0"/>
              <w:jc w:val="center"/>
              <w:rPr>
                <w:rFonts w:ascii="Arial" w:hAnsi="Arial" w:cs="Arial"/>
                <w:b/>
                <w:bCs/>
                <w:sz w:val="18"/>
                <w:szCs w:val="18"/>
              </w:rPr>
            </w:pPr>
          </w:p>
        </w:tc>
        <w:tc>
          <w:tcPr>
            <w:tcW w:w="2715" w:type="dxa"/>
            <w:vAlign w:val="center"/>
          </w:tcPr>
          <w:p w14:paraId="5F233EA9"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UE-UE details</w:t>
            </w:r>
          </w:p>
        </w:tc>
        <w:tc>
          <w:tcPr>
            <w:tcW w:w="5527" w:type="dxa"/>
            <w:vAlign w:val="center"/>
          </w:tcPr>
          <w:p w14:paraId="6627CA76"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2 (baseline): TR 38.901</w:t>
            </w:r>
          </w:p>
        </w:tc>
      </w:tr>
      <w:tr w:rsidR="003613B3" w:rsidRPr="003137CA" w14:paraId="5259F88C" w14:textId="77777777" w:rsidTr="00D56875">
        <w:trPr>
          <w:trHeight w:val="20"/>
        </w:trPr>
        <w:tc>
          <w:tcPr>
            <w:tcW w:w="1391" w:type="dxa"/>
            <w:vMerge w:val="restart"/>
            <w:vAlign w:val="center"/>
          </w:tcPr>
          <w:p w14:paraId="495BCD17" w14:textId="77777777" w:rsidR="003613B3" w:rsidRPr="003137CA" w:rsidRDefault="003613B3" w:rsidP="00D56875">
            <w:pPr>
              <w:spacing w:after="0"/>
              <w:jc w:val="center"/>
              <w:rPr>
                <w:rFonts w:ascii="Arial" w:hAnsi="Arial" w:cs="Arial"/>
                <w:b/>
                <w:bCs/>
                <w:sz w:val="18"/>
                <w:szCs w:val="18"/>
              </w:rPr>
            </w:pPr>
            <w:r w:rsidRPr="003137CA">
              <w:rPr>
                <w:rFonts w:ascii="Arial" w:hAnsi="Arial" w:cs="Arial"/>
                <w:b/>
                <w:bCs/>
                <w:sz w:val="18"/>
                <w:szCs w:val="18"/>
              </w:rPr>
              <w:t>Others</w:t>
            </w:r>
          </w:p>
        </w:tc>
        <w:tc>
          <w:tcPr>
            <w:tcW w:w="2715" w:type="dxa"/>
            <w:vAlign w:val="center"/>
            <w:hideMark/>
          </w:tcPr>
          <w:p w14:paraId="61D7BAA1"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Open loop power control parameters</w:t>
            </w:r>
          </w:p>
        </w:tc>
        <w:tc>
          <w:tcPr>
            <w:tcW w:w="5527" w:type="dxa"/>
            <w:vAlign w:val="center"/>
            <w:hideMark/>
          </w:tcPr>
          <w:p w14:paraId="2C1F931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 xml:space="preserve">P0 = -60 </w:t>
            </w:r>
            <w:proofErr w:type="spellStart"/>
            <w:r w:rsidRPr="003137CA">
              <w:rPr>
                <w:rFonts w:ascii="Arial" w:hAnsi="Arial" w:cs="Arial"/>
                <w:sz w:val="18"/>
                <w:szCs w:val="18"/>
              </w:rPr>
              <w:t>dBm</w:t>
            </w:r>
            <w:proofErr w:type="spellEnd"/>
            <w:r w:rsidRPr="003137CA">
              <w:rPr>
                <w:rFonts w:ascii="Arial" w:hAnsi="Arial" w:cs="Arial"/>
                <w:sz w:val="18"/>
                <w:szCs w:val="18"/>
              </w:rPr>
              <w:t>, alpha = 0.6</w:t>
            </w:r>
          </w:p>
        </w:tc>
      </w:tr>
      <w:tr w:rsidR="003613B3" w:rsidRPr="003137CA" w14:paraId="0AAA145A" w14:textId="77777777" w:rsidTr="00D56875">
        <w:trPr>
          <w:trHeight w:val="20"/>
        </w:trPr>
        <w:tc>
          <w:tcPr>
            <w:tcW w:w="1391" w:type="dxa"/>
            <w:vMerge/>
          </w:tcPr>
          <w:p w14:paraId="60A0F8FC"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1A7CCB7E"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UE receiver</w:t>
            </w:r>
          </w:p>
        </w:tc>
        <w:tc>
          <w:tcPr>
            <w:tcW w:w="5527" w:type="dxa"/>
            <w:vAlign w:val="center"/>
          </w:tcPr>
          <w:p w14:paraId="4097627C"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(Baseline): MMSE-IRC</w:t>
            </w:r>
          </w:p>
        </w:tc>
      </w:tr>
      <w:tr w:rsidR="003613B3" w:rsidRPr="003137CA" w14:paraId="0AB99C7B" w14:textId="77777777" w:rsidTr="00D56875">
        <w:trPr>
          <w:trHeight w:val="20"/>
        </w:trPr>
        <w:tc>
          <w:tcPr>
            <w:tcW w:w="1391" w:type="dxa"/>
            <w:vMerge/>
          </w:tcPr>
          <w:p w14:paraId="39DB8A5A"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36576760"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Channel estimation</w:t>
            </w:r>
          </w:p>
        </w:tc>
        <w:tc>
          <w:tcPr>
            <w:tcW w:w="5527" w:type="dxa"/>
            <w:vAlign w:val="center"/>
          </w:tcPr>
          <w:p w14:paraId="5225AF0E"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Option 1 : Ideal</w:t>
            </w:r>
          </w:p>
        </w:tc>
      </w:tr>
      <w:tr w:rsidR="003613B3" w:rsidRPr="003137CA" w14:paraId="3DEA3A54" w14:textId="77777777" w:rsidTr="00D56875">
        <w:trPr>
          <w:trHeight w:val="20"/>
        </w:trPr>
        <w:tc>
          <w:tcPr>
            <w:tcW w:w="1391" w:type="dxa"/>
            <w:vMerge/>
          </w:tcPr>
          <w:p w14:paraId="0DB4DFD9" w14:textId="77777777" w:rsidR="003613B3" w:rsidRPr="003137CA" w:rsidRDefault="003613B3" w:rsidP="00D56875">
            <w:pPr>
              <w:spacing w:after="0"/>
              <w:jc w:val="both"/>
              <w:rPr>
                <w:rFonts w:ascii="Arial" w:hAnsi="Arial" w:cs="Arial"/>
                <w:b/>
                <w:bCs/>
                <w:sz w:val="18"/>
                <w:szCs w:val="18"/>
              </w:rPr>
            </w:pPr>
          </w:p>
        </w:tc>
        <w:tc>
          <w:tcPr>
            <w:tcW w:w="2715" w:type="dxa"/>
            <w:vAlign w:val="center"/>
          </w:tcPr>
          <w:p w14:paraId="6EFC2E0B" w14:textId="77777777" w:rsidR="003613B3" w:rsidRPr="003137CA" w:rsidRDefault="003613B3" w:rsidP="00D56875">
            <w:pPr>
              <w:spacing w:after="0"/>
              <w:jc w:val="both"/>
              <w:rPr>
                <w:rFonts w:ascii="Arial" w:hAnsi="Arial" w:cs="Arial"/>
                <w:b/>
                <w:bCs/>
                <w:sz w:val="18"/>
                <w:szCs w:val="18"/>
              </w:rPr>
            </w:pPr>
            <w:r w:rsidRPr="003137CA">
              <w:rPr>
                <w:rFonts w:ascii="Arial" w:hAnsi="Arial" w:cs="Arial"/>
                <w:b/>
                <w:bCs/>
                <w:sz w:val="18"/>
                <w:szCs w:val="18"/>
              </w:rPr>
              <w:t>Transmission scheme</w:t>
            </w:r>
          </w:p>
        </w:tc>
        <w:tc>
          <w:tcPr>
            <w:tcW w:w="5527" w:type="dxa"/>
            <w:vAlign w:val="center"/>
          </w:tcPr>
          <w:p w14:paraId="5B7F4E43" w14:textId="77777777" w:rsidR="003613B3" w:rsidRPr="003137CA" w:rsidRDefault="003613B3" w:rsidP="00D56875">
            <w:pPr>
              <w:spacing w:after="0"/>
              <w:jc w:val="both"/>
              <w:rPr>
                <w:rFonts w:ascii="Arial" w:hAnsi="Arial" w:cs="Arial"/>
                <w:sz w:val="18"/>
                <w:szCs w:val="18"/>
              </w:rPr>
            </w:pPr>
            <w:r w:rsidRPr="003137CA">
              <w:rPr>
                <w:rFonts w:ascii="Arial" w:hAnsi="Arial" w:cs="Arial"/>
                <w:sz w:val="18"/>
                <w:szCs w:val="18"/>
              </w:rPr>
              <w:t>SU-MIMO</w:t>
            </w:r>
          </w:p>
        </w:tc>
      </w:tr>
    </w:tbl>
    <w:p w14:paraId="5DCC881F" w14:textId="77777777" w:rsidR="003613B3" w:rsidRPr="003137CA" w:rsidRDefault="003613B3" w:rsidP="003613B3">
      <w:pPr>
        <w:pStyle w:val="Reference"/>
        <w:numPr>
          <w:ilvl w:val="0"/>
          <w:numId w:val="0"/>
        </w:numPr>
        <w:ind w:left="567" w:hanging="567"/>
        <w:rPr>
          <w:rFonts w:eastAsiaTheme="minorEastAsia" w:cs="Arial"/>
          <w:color w:val="000000" w:themeColor="text1"/>
          <w:lang w:val="en-GB" w:eastAsia="ko-KR"/>
        </w:rPr>
      </w:pPr>
    </w:p>
    <w:p w14:paraId="3D51518E" w14:textId="65D72E60" w:rsidR="002864AF" w:rsidRPr="003137CA" w:rsidRDefault="002864AF">
      <w:pPr>
        <w:spacing w:after="0"/>
        <w:rPr>
          <w:rFonts w:ascii="Arial" w:eastAsiaTheme="minorEastAsia" w:hAnsi="Arial" w:cs="Arial"/>
          <w:color w:val="000000" w:themeColor="text1"/>
        </w:rPr>
      </w:pPr>
      <w:r w:rsidRPr="003137CA">
        <w:rPr>
          <w:rFonts w:ascii="Arial" w:eastAsiaTheme="minorEastAsia" w:hAnsi="Arial" w:cs="Arial"/>
          <w:color w:val="000000" w:themeColor="text1"/>
        </w:rPr>
        <w:br w:type="page"/>
      </w:r>
    </w:p>
    <w:p w14:paraId="4570C99B" w14:textId="2A6762CE" w:rsidR="00613115" w:rsidRPr="0052155A" w:rsidRDefault="00613115" w:rsidP="00613115">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52155A">
        <w:rPr>
          <w:rFonts w:eastAsia="SimSun" w:cs="Arial"/>
          <w:lang w:eastAsia="zh-CN"/>
        </w:rPr>
        <w:lastRenderedPageBreak/>
        <w:t xml:space="preserve">Appendix </w:t>
      </w:r>
      <w:r w:rsidR="00DF2C76">
        <w:rPr>
          <w:rFonts w:eastAsia="SimSun" w:cs="Arial"/>
          <w:lang w:eastAsia="zh-CN"/>
        </w:rPr>
        <w:t>C</w:t>
      </w:r>
      <w:r w:rsidRPr="0052155A">
        <w:rPr>
          <w:rFonts w:eastAsia="SimSun" w:cs="Arial"/>
          <w:lang w:eastAsia="zh-CN"/>
        </w:rPr>
        <w:t xml:space="preserve">. </w:t>
      </w:r>
      <w:r>
        <w:rPr>
          <w:rFonts w:eastAsia="SimSun" w:cs="Arial"/>
          <w:lang w:eastAsia="zh-CN"/>
        </w:rPr>
        <w:t>Additional Evaluation results for Deployment Case 1 (Urban Macro with small cluster)</w:t>
      </w:r>
    </w:p>
    <w:p w14:paraId="12F31986" w14:textId="79D470DE" w:rsidR="00613115" w:rsidRPr="00C7531E" w:rsidRDefault="00613115" w:rsidP="00613115">
      <w:pPr>
        <w:ind w:firstLineChars="50" w:firstLine="100"/>
        <w:rPr>
          <w:rFonts w:ascii="Arial" w:hAnsi="Arial" w:cs="Arial"/>
          <w:lang w:val="en-US"/>
        </w:rPr>
      </w:pPr>
      <w:r w:rsidRPr="00C7531E">
        <w:rPr>
          <w:rFonts w:ascii="Arial" w:hAnsi="Arial" w:cs="Arial" w:hint="eastAsia"/>
          <w:lang w:val="en-US"/>
        </w:rPr>
        <w:t>T</w:t>
      </w:r>
      <w:r w:rsidRPr="00C7531E">
        <w:rPr>
          <w:rFonts w:ascii="Arial" w:hAnsi="Arial" w:cs="Arial"/>
          <w:lang w:val="en-US"/>
        </w:rPr>
        <w:t>o analy</w:t>
      </w:r>
      <w:r>
        <w:rPr>
          <w:rFonts w:ascii="Arial" w:hAnsi="Arial" w:cs="Arial"/>
          <w:lang w:val="en-US"/>
        </w:rPr>
        <w:t>z</w:t>
      </w:r>
      <w:r w:rsidRPr="00C7531E">
        <w:rPr>
          <w:rFonts w:ascii="Arial" w:hAnsi="Arial" w:cs="Arial"/>
          <w:lang w:val="en-US"/>
        </w:rPr>
        <w:t>e specific UE-UE CLI impact on DL performance, we proceed</w:t>
      </w:r>
      <w:r>
        <w:rPr>
          <w:rFonts w:ascii="Arial" w:hAnsi="Arial" w:cs="Arial"/>
          <w:lang w:val="en-US"/>
        </w:rPr>
        <w:t>ed</w:t>
      </w:r>
      <w:r w:rsidRPr="00C7531E">
        <w:rPr>
          <w:rFonts w:ascii="Arial" w:hAnsi="Arial" w:cs="Arial"/>
          <w:lang w:val="en-US"/>
        </w:rPr>
        <w:t xml:space="preserve"> evaluation with different size of cluster</w:t>
      </w:r>
      <w:r w:rsidRPr="00C7531E">
        <w:rPr>
          <w:rFonts w:ascii="Arial" w:hAnsi="Arial" w:cs="Arial" w:hint="eastAsia"/>
          <w:lang w:val="en-US"/>
        </w:rPr>
        <w:t>.</w:t>
      </w:r>
      <w:r w:rsidRPr="00C7531E">
        <w:rPr>
          <w:rFonts w:ascii="Arial" w:hAnsi="Arial" w:cs="Arial"/>
          <w:lang w:val="en-US"/>
        </w:rPr>
        <w:t xml:space="preserve"> In this evaluation</w:t>
      </w:r>
      <w:r>
        <w:rPr>
          <w:rFonts w:ascii="Arial" w:hAnsi="Arial" w:cs="Arial"/>
          <w:lang w:val="en-US"/>
        </w:rPr>
        <w:t xml:space="preserve">, the radius of cluster and relevant assumption are changed and other assumption </w:t>
      </w:r>
      <w:r w:rsidR="00DF2C76">
        <w:rPr>
          <w:rFonts w:ascii="Arial" w:hAnsi="Arial" w:cs="Arial"/>
          <w:lang w:val="en-US"/>
        </w:rPr>
        <w:t>is</w:t>
      </w:r>
      <w:r>
        <w:rPr>
          <w:rFonts w:ascii="Arial" w:hAnsi="Arial" w:cs="Arial"/>
          <w:lang w:val="en-US"/>
        </w:rPr>
        <w:t xml:space="preserve"> maintained.</w:t>
      </w:r>
    </w:p>
    <w:p w14:paraId="1326F7D5" w14:textId="77777777" w:rsidR="00613115" w:rsidRDefault="00613115" w:rsidP="00613115">
      <w:pPr>
        <w:pStyle w:val="Reference"/>
        <w:numPr>
          <w:ilvl w:val="0"/>
          <w:numId w:val="9"/>
        </w:numPr>
        <w:rPr>
          <w:rFonts w:eastAsiaTheme="minorEastAsia" w:cs="Arial"/>
          <w:color w:val="000000" w:themeColor="text1"/>
          <w:lang w:val="en-GB" w:eastAsia="ko-KR"/>
        </w:rPr>
      </w:pPr>
      <w:r>
        <w:rPr>
          <w:rFonts w:eastAsiaTheme="minorEastAsia" w:cs="Arial"/>
          <w:color w:val="000000" w:themeColor="text1"/>
          <w:lang w:val="en-GB" w:eastAsia="ko-KR"/>
        </w:rPr>
        <w:t xml:space="preserve">Case 1 : </w:t>
      </w:r>
    </w:p>
    <w:p w14:paraId="58FE6B29" w14:textId="77777777" w:rsidR="00613115" w:rsidRDefault="00613115" w:rsidP="00613115">
      <w:pPr>
        <w:pStyle w:val="Reference"/>
        <w:numPr>
          <w:ilvl w:val="1"/>
          <w:numId w:val="9"/>
        </w:numPr>
        <w:rPr>
          <w:rFonts w:eastAsiaTheme="minorEastAsia" w:cs="Arial"/>
          <w:color w:val="000000" w:themeColor="text1"/>
          <w:lang w:val="en-GB" w:eastAsia="ko-KR"/>
        </w:rPr>
      </w:pPr>
      <w:r>
        <w:rPr>
          <w:rFonts w:eastAsiaTheme="minorEastAsia" w:cs="Arial"/>
          <w:color w:val="000000" w:themeColor="text1"/>
          <w:lang w:val="en-GB" w:eastAsia="ko-KR"/>
        </w:rPr>
        <w:t xml:space="preserve">R : 25 m cluster </w:t>
      </w:r>
    </w:p>
    <w:p w14:paraId="3361FA5B" w14:textId="77777777" w:rsidR="00613115" w:rsidRDefault="00613115" w:rsidP="00613115">
      <w:pPr>
        <w:pStyle w:val="Reference"/>
        <w:numPr>
          <w:ilvl w:val="1"/>
          <w:numId w:val="9"/>
        </w:numPr>
        <w:rPr>
          <w:rFonts w:eastAsiaTheme="minorEastAsia" w:cs="Arial"/>
          <w:color w:val="000000" w:themeColor="text1"/>
          <w:lang w:val="en-GB" w:eastAsia="ko-KR"/>
        </w:rPr>
      </w:pPr>
      <w:r>
        <w:rPr>
          <w:rFonts w:eastAsiaTheme="minorEastAsia" w:cs="Arial"/>
          <w:color w:val="000000" w:themeColor="text1"/>
          <w:lang w:val="en-GB" w:eastAsia="ko-KR"/>
        </w:rPr>
        <w:t xml:space="preserve">Minimum distance between macro TRP to UE cluster </w:t>
      </w:r>
      <w:proofErr w:type="spellStart"/>
      <w:r>
        <w:rPr>
          <w:rFonts w:eastAsiaTheme="minorEastAsia" w:cs="Arial"/>
          <w:color w:val="000000" w:themeColor="text1"/>
          <w:lang w:val="en-GB" w:eastAsia="ko-KR"/>
        </w:rPr>
        <w:t>center</w:t>
      </w:r>
      <w:proofErr w:type="spellEnd"/>
      <w:r>
        <w:rPr>
          <w:rFonts w:eastAsiaTheme="minorEastAsia" w:cs="Arial"/>
          <w:color w:val="000000" w:themeColor="text1"/>
          <w:lang w:val="en-GB" w:eastAsia="ko-KR"/>
        </w:rPr>
        <w:t xml:space="preserve"> : 60 m</w:t>
      </w:r>
    </w:p>
    <w:p w14:paraId="50CE5591" w14:textId="77777777" w:rsidR="00613115" w:rsidRDefault="00613115" w:rsidP="00613115">
      <w:pPr>
        <w:pStyle w:val="Reference"/>
        <w:numPr>
          <w:ilvl w:val="1"/>
          <w:numId w:val="9"/>
        </w:numPr>
        <w:rPr>
          <w:rFonts w:eastAsiaTheme="minorEastAsia" w:cs="Arial"/>
          <w:color w:val="000000" w:themeColor="text1"/>
          <w:lang w:val="en-GB" w:eastAsia="ko-KR"/>
        </w:rPr>
      </w:pPr>
      <w:r>
        <w:rPr>
          <w:rFonts w:eastAsiaTheme="minorEastAsia" w:cs="Arial"/>
          <w:color w:val="000000" w:themeColor="text1"/>
          <w:lang w:val="en-GB" w:eastAsia="ko-KR"/>
        </w:rPr>
        <w:t>Minimum distance between two UE cluster : 50 m</w:t>
      </w:r>
    </w:p>
    <w:p w14:paraId="16B573B8" w14:textId="77777777" w:rsidR="00613115" w:rsidRDefault="00613115" w:rsidP="00613115">
      <w:pPr>
        <w:pStyle w:val="Reference"/>
        <w:numPr>
          <w:ilvl w:val="0"/>
          <w:numId w:val="9"/>
        </w:numPr>
        <w:rPr>
          <w:rFonts w:eastAsiaTheme="minorEastAsia" w:cs="Arial"/>
          <w:color w:val="000000" w:themeColor="text1"/>
          <w:lang w:val="en-GB" w:eastAsia="ko-KR"/>
        </w:rPr>
      </w:pPr>
      <w:r>
        <w:rPr>
          <w:rFonts w:eastAsiaTheme="minorEastAsia" w:cs="Arial"/>
          <w:color w:val="000000" w:themeColor="text1"/>
          <w:lang w:val="en-GB" w:eastAsia="ko-KR"/>
        </w:rPr>
        <w:t xml:space="preserve">Case 2 : </w:t>
      </w:r>
    </w:p>
    <w:p w14:paraId="4A251DBA" w14:textId="77777777" w:rsidR="00613115" w:rsidRDefault="00613115" w:rsidP="00613115">
      <w:pPr>
        <w:pStyle w:val="Reference"/>
        <w:numPr>
          <w:ilvl w:val="1"/>
          <w:numId w:val="9"/>
        </w:numPr>
        <w:rPr>
          <w:rFonts w:eastAsiaTheme="minorEastAsia" w:cs="Arial"/>
          <w:color w:val="000000" w:themeColor="text1"/>
          <w:lang w:val="en-GB" w:eastAsia="ko-KR"/>
        </w:rPr>
      </w:pPr>
      <w:r>
        <w:rPr>
          <w:rFonts w:eastAsiaTheme="minorEastAsia" w:cs="Arial"/>
          <w:color w:val="000000" w:themeColor="text1"/>
          <w:lang w:val="en-GB" w:eastAsia="ko-KR"/>
        </w:rPr>
        <w:t xml:space="preserve">R : 5 m cluster </w:t>
      </w:r>
    </w:p>
    <w:p w14:paraId="0CF25824" w14:textId="77777777" w:rsidR="00613115" w:rsidRDefault="00613115" w:rsidP="00613115">
      <w:pPr>
        <w:pStyle w:val="Reference"/>
        <w:numPr>
          <w:ilvl w:val="1"/>
          <w:numId w:val="9"/>
        </w:numPr>
        <w:rPr>
          <w:rFonts w:eastAsiaTheme="minorEastAsia" w:cs="Arial"/>
          <w:color w:val="000000" w:themeColor="text1"/>
          <w:lang w:val="en-GB" w:eastAsia="ko-KR"/>
        </w:rPr>
      </w:pPr>
      <w:r>
        <w:rPr>
          <w:rFonts w:eastAsiaTheme="minorEastAsia" w:cs="Arial"/>
          <w:color w:val="000000" w:themeColor="text1"/>
          <w:lang w:val="en-GB" w:eastAsia="ko-KR"/>
        </w:rPr>
        <w:t xml:space="preserve">Minimum distance between macro TRP to UE cluster </w:t>
      </w:r>
      <w:proofErr w:type="spellStart"/>
      <w:r>
        <w:rPr>
          <w:rFonts w:eastAsiaTheme="minorEastAsia" w:cs="Arial"/>
          <w:color w:val="000000" w:themeColor="text1"/>
          <w:lang w:val="en-GB" w:eastAsia="ko-KR"/>
        </w:rPr>
        <w:t>center</w:t>
      </w:r>
      <w:proofErr w:type="spellEnd"/>
      <w:r>
        <w:rPr>
          <w:rFonts w:eastAsiaTheme="minorEastAsia" w:cs="Arial"/>
          <w:color w:val="000000" w:themeColor="text1"/>
          <w:lang w:val="en-GB" w:eastAsia="ko-KR"/>
        </w:rPr>
        <w:t xml:space="preserve"> : 40 m</w:t>
      </w:r>
    </w:p>
    <w:p w14:paraId="482C2250" w14:textId="77777777" w:rsidR="00613115" w:rsidRDefault="00613115" w:rsidP="00613115">
      <w:pPr>
        <w:pStyle w:val="Reference"/>
        <w:numPr>
          <w:ilvl w:val="1"/>
          <w:numId w:val="9"/>
        </w:numPr>
        <w:rPr>
          <w:rFonts w:eastAsiaTheme="minorEastAsia" w:cs="Arial"/>
          <w:color w:val="000000" w:themeColor="text1"/>
          <w:lang w:val="en-GB" w:eastAsia="ko-KR"/>
        </w:rPr>
      </w:pPr>
      <w:r>
        <w:rPr>
          <w:rFonts w:eastAsiaTheme="minorEastAsia" w:cs="Arial"/>
          <w:color w:val="000000" w:themeColor="text1"/>
          <w:lang w:val="en-GB" w:eastAsia="ko-KR"/>
        </w:rPr>
        <w:t>Minimum distance between two UE cluster : 10 m</w:t>
      </w:r>
    </w:p>
    <w:p w14:paraId="602D2A9B" w14:textId="77777777" w:rsidR="00613115" w:rsidRDefault="00613115" w:rsidP="00613115">
      <w:pPr>
        <w:pStyle w:val="Reference"/>
        <w:numPr>
          <w:ilvl w:val="0"/>
          <w:numId w:val="9"/>
        </w:numPr>
        <w:rPr>
          <w:rFonts w:eastAsiaTheme="minorEastAsia" w:cs="Arial"/>
          <w:color w:val="000000" w:themeColor="text1"/>
          <w:lang w:val="en-GB" w:eastAsia="ko-KR"/>
        </w:rPr>
      </w:pPr>
      <w:r>
        <w:rPr>
          <w:rFonts w:eastAsiaTheme="minorEastAsia" w:cs="Arial"/>
          <w:color w:val="000000" w:themeColor="text1"/>
          <w:lang w:val="en-GB" w:eastAsia="ko-KR"/>
        </w:rPr>
        <w:t>UE cluster number per macro cell : 2</w:t>
      </w:r>
    </w:p>
    <w:p w14:paraId="3FC86A74" w14:textId="77777777" w:rsidR="00613115" w:rsidRDefault="00613115" w:rsidP="00613115">
      <w:pPr>
        <w:pStyle w:val="Reference"/>
        <w:numPr>
          <w:ilvl w:val="0"/>
          <w:numId w:val="9"/>
        </w:numPr>
        <w:rPr>
          <w:rFonts w:eastAsiaTheme="minorEastAsia" w:cs="Arial"/>
          <w:color w:val="000000" w:themeColor="text1"/>
          <w:lang w:val="en-GB" w:eastAsia="ko-KR"/>
        </w:rPr>
      </w:pPr>
      <w:r>
        <w:rPr>
          <w:rFonts w:eastAsiaTheme="minorEastAsia" w:cs="Arial"/>
          <w:color w:val="000000" w:themeColor="text1"/>
          <w:lang w:val="en-GB" w:eastAsia="ko-KR"/>
        </w:rPr>
        <w:t>UE number per macro TRP (per direction) : 20</w:t>
      </w:r>
    </w:p>
    <w:p w14:paraId="06A8BE6F" w14:textId="77777777" w:rsidR="00613115" w:rsidRDefault="00613115" w:rsidP="00613115">
      <w:pPr>
        <w:pStyle w:val="Reference"/>
        <w:numPr>
          <w:ilvl w:val="0"/>
          <w:numId w:val="9"/>
        </w:numPr>
        <w:rPr>
          <w:rFonts w:eastAsiaTheme="minorEastAsia" w:cs="Arial"/>
          <w:color w:val="000000" w:themeColor="text1"/>
          <w:lang w:val="en-GB" w:eastAsia="ko-KR"/>
        </w:rPr>
      </w:pPr>
      <w:r>
        <w:rPr>
          <w:rFonts w:eastAsiaTheme="minorEastAsia" w:cs="Arial"/>
          <w:color w:val="000000" w:themeColor="text1"/>
          <w:lang w:val="en-GB" w:eastAsia="ko-KR"/>
        </w:rPr>
        <w:t>Indoor UE height : 1.5 m</w:t>
      </w:r>
    </w:p>
    <w:p w14:paraId="129E5715" w14:textId="77777777" w:rsidR="00613115" w:rsidRDefault="00613115" w:rsidP="00613115">
      <w:pPr>
        <w:pStyle w:val="Reference"/>
        <w:numPr>
          <w:ilvl w:val="0"/>
          <w:numId w:val="0"/>
        </w:numPr>
        <w:ind w:left="400"/>
        <w:rPr>
          <w:rFonts w:eastAsiaTheme="minorEastAsia" w:cs="Arial"/>
          <w:color w:val="000000" w:themeColor="text1"/>
          <w:lang w:val="en-GB" w:eastAsia="ko-KR"/>
        </w:rPr>
      </w:pPr>
    </w:p>
    <w:p w14:paraId="5F7F814A" w14:textId="4C23E68E" w:rsidR="00613115" w:rsidRDefault="00613115" w:rsidP="00613115">
      <w:pPr>
        <w:pStyle w:val="Reference"/>
        <w:numPr>
          <w:ilvl w:val="0"/>
          <w:numId w:val="0"/>
        </w:numPr>
        <w:ind w:leftChars="50" w:left="100" w:firstLineChars="50" w:firstLine="100"/>
        <w:rPr>
          <w:rFonts w:eastAsiaTheme="minorEastAsia" w:cs="Arial"/>
          <w:color w:val="000000" w:themeColor="text1"/>
          <w:lang w:val="en-GB" w:eastAsia="ko-KR"/>
        </w:rPr>
      </w:pPr>
      <w:r w:rsidRPr="0052155A">
        <w:rPr>
          <w:rFonts w:cs="Arial"/>
        </w:rPr>
        <w:t xml:space="preserve">In this evaluation, Medium RU </w:t>
      </w:r>
      <w:r w:rsidR="00DF2C76">
        <w:rPr>
          <w:rFonts w:cs="Arial"/>
        </w:rPr>
        <w:t>is</w:t>
      </w:r>
      <w:r w:rsidRPr="0052155A">
        <w:rPr>
          <w:rFonts w:cs="Arial"/>
        </w:rPr>
        <w:t xml:space="preserve"> targeted to reflect the general traffic situation.</w:t>
      </w:r>
    </w:p>
    <w:p w14:paraId="398FEAB8" w14:textId="77777777" w:rsidR="00613115" w:rsidRDefault="00613115" w:rsidP="00613115">
      <w:pPr>
        <w:pStyle w:val="Reference"/>
        <w:numPr>
          <w:ilvl w:val="0"/>
          <w:numId w:val="0"/>
        </w:numPr>
        <w:ind w:leftChars="50" w:left="100" w:firstLineChars="50" w:firstLine="100"/>
        <w:rPr>
          <w:rFonts w:eastAsiaTheme="minorEastAsia" w:cs="Arial"/>
          <w:color w:val="000000" w:themeColor="text1"/>
          <w:lang w:val="en-GB" w:eastAsia="ko-KR"/>
        </w:rPr>
      </w:pPr>
      <w:r>
        <w:rPr>
          <w:rFonts w:eastAsiaTheme="minorEastAsia" w:cs="Arial"/>
          <w:color w:val="000000" w:themeColor="text1"/>
          <w:lang w:val="en-GB" w:eastAsia="ko-KR"/>
        </w:rPr>
        <w:t>[DL Average-UPT]</w:t>
      </w:r>
    </w:p>
    <w:p w14:paraId="612C71D4" w14:textId="42F19807" w:rsidR="00613115" w:rsidRPr="00C7531E" w:rsidRDefault="00613115" w:rsidP="00613115">
      <w:pPr>
        <w:ind w:firstLineChars="50" w:firstLine="100"/>
        <w:rPr>
          <w:rFonts w:ascii="Arial" w:hAnsi="Arial" w:cs="Arial"/>
          <w:lang w:val="en-US"/>
        </w:rPr>
      </w:pPr>
      <w:r w:rsidRPr="00C7531E">
        <w:rPr>
          <w:rFonts w:ascii="Arial" w:hAnsi="Arial" w:cs="Arial"/>
          <w:lang w:val="en-US"/>
        </w:rPr>
        <w:t xml:space="preserve">Figure </w:t>
      </w:r>
      <w:r>
        <w:rPr>
          <w:rFonts w:ascii="Arial" w:hAnsi="Arial" w:cs="Arial"/>
          <w:lang w:val="en-US"/>
        </w:rPr>
        <w:t>D</w:t>
      </w:r>
      <w:r w:rsidRPr="00C7531E">
        <w:rPr>
          <w:rFonts w:ascii="Arial" w:hAnsi="Arial" w:cs="Arial"/>
          <w:lang w:val="en-US"/>
        </w:rPr>
        <w:t xml:space="preserve">-1 shows DL Average UPT comparison for SBFD {XXXXU} and TDD {DDDSU}. Considering mean CDF </w:t>
      </w:r>
      <w:r>
        <w:rPr>
          <w:rFonts w:ascii="Arial" w:hAnsi="Arial" w:cs="Arial"/>
          <w:lang w:val="en-US"/>
        </w:rPr>
        <w:t xml:space="preserve">DL Average-UPT, there </w:t>
      </w:r>
      <w:r w:rsidR="00DF2C76">
        <w:rPr>
          <w:rFonts w:ascii="Arial" w:hAnsi="Arial" w:cs="Arial"/>
          <w:lang w:val="en-US"/>
        </w:rPr>
        <w:t>is</w:t>
      </w:r>
      <w:r>
        <w:rPr>
          <w:rFonts w:ascii="Arial" w:hAnsi="Arial" w:cs="Arial"/>
          <w:lang w:val="en-US"/>
        </w:rPr>
        <w:t xml:space="preserve"> no significant difference between 25 m cluster assumption (-15 % loss) and 5 m cluster assumption (-18 % loss). However, t</w:t>
      </w:r>
      <w:r w:rsidRPr="005D4EE3">
        <w:rPr>
          <w:rFonts w:ascii="Arial" w:hAnsi="Arial" w:cs="Arial"/>
          <w:lang w:val="en-US"/>
        </w:rPr>
        <w:t xml:space="preserve">he degradation </w:t>
      </w:r>
      <w:r w:rsidR="00DF2C76">
        <w:rPr>
          <w:rFonts w:ascii="Arial" w:hAnsi="Arial" w:cs="Arial"/>
          <w:lang w:val="en-US"/>
        </w:rPr>
        <w:t>occurs</w:t>
      </w:r>
      <w:r w:rsidRPr="005D4EE3">
        <w:rPr>
          <w:rFonts w:ascii="Arial" w:hAnsi="Arial" w:cs="Arial"/>
          <w:lang w:val="en-US"/>
        </w:rPr>
        <w:t xml:space="preserve"> on UEs located poor channel environment (5%-tile CDF). 25 m radius of cluster assumption has -30 % loss and for 5 m radius of cluster has -43 % loss.</w:t>
      </w:r>
      <w:r>
        <w:rPr>
          <w:rFonts w:ascii="Arial" w:hAnsi="Arial" w:cs="Arial"/>
          <w:lang w:val="en-US"/>
        </w:rPr>
        <w:t xml:space="preserve"> </w:t>
      </w:r>
      <w:r w:rsidRPr="005D4EE3">
        <w:rPr>
          <w:rFonts w:ascii="Arial" w:hAnsi="Arial" w:cs="Arial"/>
          <w:lang w:val="en-US"/>
        </w:rPr>
        <w:t xml:space="preserve">This is because </w:t>
      </w:r>
      <w:r>
        <w:rPr>
          <w:rFonts w:ascii="Arial" w:hAnsi="Arial" w:cs="Arial"/>
          <w:lang w:val="en-US"/>
        </w:rPr>
        <w:t>UE</w:t>
      </w:r>
      <w:r w:rsidRPr="005D4EE3">
        <w:rPr>
          <w:rFonts w:ascii="Arial" w:hAnsi="Arial" w:cs="Arial"/>
          <w:lang w:val="en-US"/>
        </w:rPr>
        <w:t xml:space="preserve">s are densely distributed within a narrower cluster, resulting in </w:t>
      </w:r>
      <w:r>
        <w:rPr>
          <w:rFonts w:ascii="Arial" w:hAnsi="Arial" w:cs="Arial"/>
          <w:lang w:val="en-US"/>
        </w:rPr>
        <w:t xml:space="preserve">affected by </w:t>
      </w:r>
      <w:r w:rsidRPr="005D4EE3">
        <w:rPr>
          <w:rFonts w:ascii="Arial" w:hAnsi="Arial" w:cs="Arial"/>
          <w:lang w:val="en-US"/>
        </w:rPr>
        <w:t>strong UE-UE CLI. However, since the cluster of 5 m is the worst case</w:t>
      </w:r>
      <w:r>
        <w:rPr>
          <w:rFonts w:ascii="Arial" w:hAnsi="Arial" w:cs="Arial"/>
          <w:lang w:val="en-US"/>
        </w:rPr>
        <w:t xml:space="preserve"> assumption</w:t>
      </w:r>
      <w:r w:rsidRPr="005D4EE3">
        <w:rPr>
          <w:rFonts w:ascii="Arial" w:hAnsi="Arial" w:cs="Arial"/>
          <w:lang w:val="en-US"/>
        </w:rPr>
        <w:t xml:space="preserve">, </w:t>
      </w:r>
      <w:proofErr w:type="spellStart"/>
      <w:r w:rsidRPr="005D4EE3">
        <w:rPr>
          <w:rFonts w:ascii="Arial" w:hAnsi="Arial" w:cs="Arial"/>
          <w:lang w:val="en-US"/>
        </w:rPr>
        <w:t>th</w:t>
      </w:r>
      <w:r>
        <w:rPr>
          <w:rFonts w:ascii="Arial" w:hAnsi="Arial" w:cs="Arial"/>
          <w:lang w:val="en-US"/>
        </w:rPr>
        <w:t>e</w:t>
      </w:r>
      <w:r w:rsidRPr="005D4EE3">
        <w:rPr>
          <w:rFonts w:ascii="Arial" w:hAnsi="Arial" w:cs="Arial"/>
          <w:lang w:val="en-US"/>
        </w:rPr>
        <w:t>s</w:t>
      </w:r>
      <w:r>
        <w:rPr>
          <w:rFonts w:ascii="Arial" w:hAnsi="Arial" w:cs="Arial"/>
          <w:lang w:val="en-US"/>
        </w:rPr>
        <w:t>s</w:t>
      </w:r>
      <w:proofErr w:type="spellEnd"/>
      <w:r w:rsidRPr="005D4EE3">
        <w:rPr>
          <w:rFonts w:ascii="Arial" w:hAnsi="Arial" w:cs="Arial"/>
          <w:lang w:val="en-US"/>
        </w:rPr>
        <w:t xml:space="preserve"> degradation will not occur </w:t>
      </w:r>
      <w:r>
        <w:rPr>
          <w:rFonts w:ascii="Arial" w:hAnsi="Arial" w:cs="Arial"/>
          <w:lang w:val="en-US"/>
        </w:rPr>
        <w:t>frequently</w:t>
      </w:r>
      <w:r w:rsidRPr="005D4EE3">
        <w:rPr>
          <w:rFonts w:ascii="Arial" w:hAnsi="Arial" w:cs="Arial"/>
          <w:lang w:val="en-US"/>
        </w:rPr>
        <w:t xml:space="preserve">. In addition, as mentioned in the </w:t>
      </w:r>
      <w:r>
        <w:rPr>
          <w:rFonts w:ascii="Arial" w:hAnsi="Arial" w:cs="Arial"/>
          <w:lang w:val="en-US"/>
        </w:rPr>
        <w:t>main description</w:t>
      </w:r>
      <w:r w:rsidRPr="005D4EE3">
        <w:rPr>
          <w:rFonts w:ascii="Arial" w:hAnsi="Arial" w:cs="Arial"/>
          <w:lang w:val="en-US"/>
        </w:rPr>
        <w:t xml:space="preserve">, if CLI mitigation or </w:t>
      </w:r>
      <w:r>
        <w:rPr>
          <w:rFonts w:ascii="Arial" w:hAnsi="Arial" w:cs="Arial"/>
          <w:lang w:val="en-US"/>
        </w:rPr>
        <w:t xml:space="preserve">advanced </w:t>
      </w:r>
      <w:r w:rsidRPr="005D4EE3">
        <w:rPr>
          <w:rFonts w:ascii="Arial" w:hAnsi="Arial" w:cs="Arial"/>
          <w:lang w:val="en-US"/>
        </w:rPr>
        <w:t xml:space="preserve">scheduling considering the location of the UE is applied, we believe that DL performance in all situations will be better than the </w:t>
      </w:r>
      <w:r>
        <w:rPr>
          <w:rFonts w:ascii="Arial" w:hAnsi="Arial" w:cs="Arial"/>
          <w:lang w:val="en-US"/>
        </w:rPr>
        <w:t>current</w:t>
      </w:r>
      <w:r w:rsidRPr="005D4EE3">
        <w:rPr>
          <w:rFonts w:ascii="Arial" w:hAnsi="Arial" w:cs="Arial"/>
          <w:lang w:val="en-US"/>
        </w:rPr>
        <w:t xml:space="preserve"> analysis.</w:t>
      </w:r>
    </w:p>
    <w:p w14:paraId="0117BBD2" w14:textId="77777777" w:rsidR="00613115" w:rsidRDefault="00613115" w:rsidP="00613115">
      <w:pPr>
        <w:pStyle w:val="Reference"/>
        <w:numPr>
          <w:ilvl w:val="0"/>
          <w:numId w:val="0"/>
        </w:numPr>
        <w:ind w:left="567" w:hanging="567"/>
        <w:jc w:val="center"/>
        <w:rPr>
          <w:rFonts w:eastAsiaTheme="minorEastAsia" w:cs="Arial"/>
          <w:color w:val="000000" w:themeColor="text1"/>
          <w:lang w:val="en-GB" w:eastAsia="ko-KR"/>
        </w:rPr>
      </w:pPr>
      <w:r>
        <w:rPr>
          <w:noProof/>
          <w:lang w:eastAsia="ko-KR"/>
        </w:rPr>
        <w:drawing>
          <wp:inline distT="0" distB="0" distL="0" distR="0" wp14:anchorId="71D70B38" wp14:editId="61D65AC7">
            <wp:extent cx="5760000" cy="3058375"/>
            <wp:effectExtent l="0" t="0" r="0" b="889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000" cy="3058375"/>
                    </a:xfrm>
                    <a:prstGeom prst="rect">
                      <a:avLst/>
                    </a:prstGeom>
                  </pic:spPr>
                </pic:pic>
              </a:graphicData>
            </a:graphic>
          </wp:inline>
        </w:drawing>
      </w:r>
    </w:p>
    <w:p w14:paraId="068D06B0" w14:textId="6695C4DB" w:rsidR="00613115" w:rsidRPr="0052155A" w:rsidRDefault="00613115" w:rsidP="00613115">
      <w:pPr>
        <w:pStyle w:val="Proposal"/>
        <w:numPr>
          <w:ilvl w:val="0"/>
          <w:numId w:val="0"/>
        </w:numPr>
        <w:spacing w:before="120"/>
        <w:ind w:left="1304" w:hanging="1304"/>
        <w:jc w:val="center"/>
        <w:rPr>
          <w:rFonts w:eastAsiaTheme="minorEastAsia" w:cs="Arial"/>
          <w:lang w:eastAsia="ko-KR"/>
        </w:rPr>
      </w:pPr>
      <w:r w:rsidRPr="00054AC8">
        <w:rPr>
          <w:rFonts w:eastAsiaTheme="minorEastAsia" w:cs="Arial"/>
          <w:lang w:eastAsia="ko-KR"/>
        </w:rPr>
        <w:lastRenderedPageBreak/>
        <w:t xml:space="preserve">Figure </w:t>
      </w:r>
      <w:r>
        <w:rPr>
          <w:rFonts w:eastAsiaTheme="minorEastAsia" w:cs="Arial"/>
          <w:lang w:eastAsia="ko-KR"/>
        </w:rPr>
        <w:t>D-1</w:t>
      </w:r>
      <w:r w:rsidRPr="00054AC8">
        <w:rPr>
          <w:rFonts w:eastAsiaTheme="minorEastAsia" w:cs="Arial"/>
          <w:lang w:eastAsia="ko-KR"/>
        </w:rPr>
        <w:t xml:space="preserve">. </w:t>
      </w:r>
      <w:r>
        <w:rPr>
          <w:rFonts w:eastAsiaTheme="minorEastAsia" w:cs="Arial"/>
          <w:lang w:eastAsia="ko-KR"/>
        </w:rPr>
        <w:t>D</w:t>
      </w:r>
      <w:r w:rsidRPr="0052155A">
        <w:rPr>
          <w:rFonts w:eastAsiaTheme="minorEastAsia" w:cs="Arial"/>
          <w:lang w:eastAsia="ko-KR"/>
        </w:rPr>
        <w:t>L Average-UPT CDF</w:t>
      </w:r>
      <w:r>
        <w:rPr>
          <w:rFonts w:eastAsiaTheme="minorEastAsia" w:cs="Arial"/>
          <w:lang w:eastAsia="ko-KR"/>
        </w:rPr>
        <w:t xml:space="preserve"> (</w:t>
      </w:r>
      <w:r w:rsidRPr="0052155A">
        <w:rPr>
          <w:rFonts w:eastAsiaTheme="minorEastAsia" w:cs="Arial"/>
          <w:lang w:eastAsia="ko-KR"/>
        </w:rPr>
        <w:t>Mean, 5%-tile, 50%-tile and 95%-tile</w:t>
      </w:r>
      <w:r>
        <w:rPr>
          <w:rFonts w:eastAsiaTheme="minorEastAsia" w:cs="Arial"/>
          <w:lang w:eastAsia="ko-KR"/>
        </w:rPr>
        <w:t>)</w:t>
      </w:r>
    </w:p>
    <w:p w14:paraId="6B464588" w14:textId="77777777" w:rsidR="00613115" w:rsidRPr="0048326D" w:rsidRDefault="00613115" w:rsidP="00613115">
      <w:pPr>
        <w:pStyle w:val="Reference"/>
        <w:numPr>
          <w:ilvl w:val="0"/>
          <w:numId w:val="0"/>
        </w:numPr>
        <w:ind w:left="567" w:hanging="567"/>
        <w:jc w:val="center"/>
        <w:rPr>
          <w:rFonts w:eastAsiaTheme="minorEastAsia" w:cs="Arial"/>
          <w:color w:val="000000" w:themeColor="text1"/>
          <w:lang w:eastAsia="ko-KR"/>
        </w:rPr>
      </w:pPr>
    </w:p>
    <w:p w14:paraId="01E67591" w14:textId="77777777" w:rsidR="00613115" w:rsidRDefault="00613115" w:rsidP="00613115">
      <w:pPr>
        <w:pStyle w:val="Reference"/>
        <w:numPr>
          <w:ilvl w:val="0"/>
          <w:numId w:val="0"/>
        </w:numPr>
        <w:ind w:left="567" w:hanging="567"/>
        <w:rPr>
          <w:rFonts w:eastAsiaTheme="minorEastAsia" w:cs="Arial"/>
          <w:color w:val="000000" w:themeColor="text1"/>
          <w:lang w:val="en-GB" w:eastAsia="ko-KR"/>
        </w:rPr>
      </w:pPr>
    </w:p>
    <w:p w14:paraId="0138F959" w14:textId="77777777" w:rsidR="00613115" w:rsidRDefault="00613115" w:rsidP="00613115">
      <w:pPr>
        <w:pStyle w:val="Reference"/>
        <w:numPr>
          <w:ilvl w:val="0"/>
          <w:numId w:val="0"/>
        </w:numPr>
        <w:ind w:left="567" w:hanging="567"/>
        <w:rPr>
          <w:rFonts w:eastAsiaTheme="minorEastAsia" w:cs="Arial"/>
          <w:color w:val="000000" w:themeColor="text1"/>
          <w:lang w:val="en-GB" w:eastAsia="ko-KR"/>
        </w:rPr>
      </w:pPr>
      <w:r>
        <w:rPr>
          <w:rFonts w:eastAsiaTheme="minorEastAsia" w:cs="Arial"/>
          <w:color w:val="000000" w:themeColor="text1"/>
          <w:lang w:val="en-GB" w:eastAsia="ko-KR"/>
        </w:rPr>
        <w:t>[UL Average-UPT]</w:t>
      </w:r>
    </w:p>
    <w:p w14:paraId="01C26B42" w14:textId="42F9225E" w:rsidR="00613115" w:rsidRPr="00C7531E" w:rsidRDefault="00613115" w:rsidP="00613115">
      <w:pPr>
        <w:ind w:firstLineChars="50" w:firstLine="100"/>
        <w:rPr>
          <w:rFonts w:ascii="Arial" w:hAnsi="Arial" w:cs="Arial"/>
          <w:lang w:val="en-US"/>
        </w:rPr>
      </w:pPr>
      <w:r w:rsidRPr="00C7531E">
        <w:rPr>
          <w:rFonts w:ascii="Arial" w:hAnsi="Arial" w:cs="Arial"/>
          <w:lang w:val="en-US"/>
        </w:rPr>
        <w:t xml:space="preserve">Figure </w:t>
      </w:r>
      <w:r>
        <w:rPr>
          <w:rFonts w:ascii="Arial" w:hAnsi="Arial" w:cs="Arial"/>
          <w:lang w:val="en-US"/>
        </w:rPr>
        <w:t>D</w:t>
      </w:r>
      <w:r w:rsidRPr="00C7531E">
        <w:rPr>
          <w:rFonts w:ascii="Arial" w:hAnsi="Arial" w:cs="Arial"/>
          <w:lang w:val="en-US"/>
        </w:rPr>
        <w:t>-</w:t>
      </w:r>
      <w:r>
        <w:rPr>
          <w:rFonts w:ascii="Arial" w:hAnsi="Arial" w:cs="Arial"/>
          <w:lang w:val="en-US"/>
        </w:rPr>
        <w:t>2</w:t>
      </w:r>
      <w:r w:rsidRPr="00C7531E">
        <w:rPr>
          <w:rFonts w:ascii="Arial" w:hAnsi="Arial" w:cs="Arial"/>
          <w:lang w:val="en-US"/>
        </w:rPr>
        <w:t xml:space="preserve"> shows </w:t>
      </w:r>
      <w:r>
        <w:rPr>
          <w:rFonts w:ascii="Arial" w:hAnsi="Arial" w:cs="Arial"/>
          <w:lang w:val="en-US"/>
        </w:rPr>
        <w:t>U</w:t>
      </w:r>
      <w:r w:rsidRPr="00C7531E">
        <w:rPr>
          <w:rFonts w:ascii="Arial" w:hAnsi="Arial" w:cs="Arial"/>
          <w:lang w:val="en-US"/>
        </w:rPr>
        <w:t xml:space="preserve">L Average UPT comparison for SBFD {XXXXU} and TDD {DDDSU}. </w:t>
      </w:r>
      <w:r>
        <w:rPr>
          <w:rFonts w:ascii="Arial" w:hAnsi="Arial" w:cs="Arial"/>
          <w:lang w:val="en-US"/>
        </w:rPr>
        <w:t xml:space="preserve">Overall, we confirmed that UL performance </w:t>
      </w:r>
      <w:r w:rsidR="00DF2C76">
        <w:rPr>
          <w:rFonts w:ascii="Arial" w:hAnsi="Arial" w:cs="Arial"/>
          <w:lang w:val="en-US"/>
        </w:rPr>
        <w:t>is</w:t>
      </w:r>
      <w:r>
        <w:rPr>
          <w:rFonts w:ascii="Arial" w:hAnsi="Arial" w:cs="Arial"/>
          <w:lang w:val="en-US"/>
        </w:rPr>
        <w:t xml:space="preserve"> not affected according to different size of cluster. </w:t>
      </w:r>
      <w:r w:rsidRPr="00E97456">
        <w:rPr>
          <w:rFonts w:ascii="Arial" w:hAnsi="Arial" w:cs="Arial"/>
          <w:lang w:val="en-US"/>
        </w:rPr>
        <w:t>There is a slight decrease in</w:t>
      </w:r>
      <w:r>
        <w:rPr>
          <w:rFonts w:ascii="Arial" w:hAnsi="Arial" w:cs="Arial"/>
          <w:lang w:val="en-US"/>
        </w:rPr>
        <w:t xml:space="preserve"> UL UPT</w:t>
      </w:r>
      <w:r w:rsidRPr="00E97456">
        <w:rPr>
          <w:rFonts w:ascii="Arial" w:hAnsi="Arial" w:cs="Arial"/>
          <w:lang w:val="en-US"/>
        </w:rPr>
        <w:t xml:space="preserve"> gain. The reason for this is that as DL performance deteriorates, more DL traffic processing time of the corresponding </w:t>
      </w:r>
      <w:r>
        <w:rPr>
          <w:rFonts w:ascii="Arial" w:hAnsi="Arial" w:cs="Arial"/>
          <w:lang w:val="en-US"/>
        </w:rPr>
        <w:t>UE</w:t>
      </w:r>
      <w:r w:rsidRPr="00E97456">
        <w:rPr>
          <w:rFonts w:ascii="Arial" w:hAnsi="Arial" w:cs="Arial"/>
          <w:lang w:val="en-US"/>
        </w:rPr>
        <w:t xml:space="preserve"> will be required, which increases the possibility that the UL</w:t>
      </w:r>
      <w:r>
        <w:rPr>
          <w:rFonts w:ascii="Arial" w:hAnsi="Arial" w:cs="Arial"/>
          <w:lang w:val="en-US"/>
        </w:rPr>
        <w:t xml:space="preserve"> reception</w:t>
      </w:r>
      <w:r w:rsidRPr="00E97456">
        <w:rPr>
          <w:rFonts w:ascii="Arial" w:hAnsi="Arial" w:cs="Arial"/>
          <w:lang w:val="en-US"/>
        </w:rPr>
        <w:t xml:space="preserve"> is exposed to </w:t>
      </w:r>
      <w:proofErr w:type="spellStart"/>
      <w:r w:rsidRPr="00E97456">
        <w:rPr>
          <w:rFonts w:ascii="Arial" w:hAnsi="Arial" w:cs="Arial"/>
          <w:lang w:val="en-US"/>
        </w:rPr>
        <w:t>gNB-gNB</w:t>
      </w:r>
      <w:proofErr w:type="spellEnd"/>
      <w:r w:rsidRPr="00E97456">
        <w:rPr>
          <w:rFonts w:ascii="Arial" w:hAnsi="Arial" w:cs="Arial"/>
          <w:lang w:val="en-US"/>
        </w:rPr>
        <w:t xml:space="preserve"> CLI. However, it </w:t>
      </w:r>
      <w:r w:rsidR="00DF2C76">
        <w:rPr>
          <w:rFonts w:ascii="Arial" w:hAnsi="Arial" w:cs="Arial"/>
          <w:lang w:val="en-US"/>
        </w:rPr>
        <w:t>is</w:t>
      </w:r>
      <w:r w:rsidRPr="00E97456">
        <w:rPr>
          <w:rFonts w:ascii="Arial" w:hAnsi="Arial" w:cs="Arial"/>
          <w:lang w:val="en-US"/>
        </w:rPr>
        <w:t xml:space="preserve"> confirmed that the performance impact of this interference </w:t>
      </w:r>
      <w:r w:rsidR="00DF2C76">
        <w:rPr>
          <w:rFonts w:ascii="Arial" w:hAnsi="Arial" w:cs="Arial"/>
          <w:lang w:val="en-US"/>
        </w:rPr>
        <w:t>is</w:t>
      </w:r>
      <w:r w:rsidRPr="00E97456">
        <w:rPr>
          <w:rFonts w:ascii="Arial" w:hAnsi="Arial" w:cs="Arial"/>
          <w:lang w:val="en-US"/>
        </w:rPr>
        <w:t xml:space="preserve"> very insignificant as shown in the results.</w:t>
      </w:r>
    </w:p>
    <w:p w14:paraId="1A9975A0" w14:textId="77777777" w:rsidR="00613115" w:rsidRDefault="00613115" w:rsidP="00613115">
      <w:pPr>
        <w:pStyle w:val="Reference"/>
        <w:numPr>
          <w:ilvl w:val="0"/>
          <w:numId w:val="0"/>
        </w:numPr>
        <w:jc w:val="center"/>
        <w:rPr>
          <w:rFonts w:eastAsiaTheme="minorEastAsia" w:cs="Arial"/>
          <w:color w:val="000000" w:themeColor="text1"/>
          <w:lang w:val="en-GB" w:eastAsia="ko-KR"/>
        </w:rPr>
      </w:pPr>
      <w:r>
        <w:rPr>
          <w:rFonts w:eastAsiaTheme="minorEastAsia" w:cs="Arial"/>
          <w:noProof/>
          <w:color w:val="000000" w:themeColor="text1"/>
          <w:lang w:eastAsia="ko-KR"/>
        </w:rPr>
        <w:drawing>
          <wp:inline distT="0" distB="0" distL="0" distR="0" wp14:anchorId="776572CF" wp14:editId="09F26C55">
            <wp:extent cx="5760000" cy="3137353"/>
            <wp:effectExtent l="0" t="0" r="0" b="0"/>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000" cy="3137353"/>
                    </a:xfrm>
                    <a:prstGeom prst="rect">
                      <a:avLst/>
                    </a:prstGeom>
                    <a:noFill/>
                  </pic:spPr>
                </pic:pic>
              </a:graphicData>
            </a:graphic>
          </wp:inline>
        </w:drawing>
      </w:r>
    </w:p>
    <w:p w14:paraId="0C4239C1" w14:textId="435D025A" w:rsidR="00613115" w:rsidRPr="0052155A" w:rsidRDefault="00613115" w:rsidP="00613115">
      <w:pPr>
        <w:pStyle w:val="Proposal"/>
        <w:numPr>
          <w:ilvl w:val="0"/>
          <w:numId w:val="0"/>
        </w:numPr>
        <w:spacing w:before="120"/>
        <w:ind w:left="1304" w:hanging="1304"/>
        <w:jc w:val="center"/>
        <w:rPr>
          <w:rFonts w:eastAsiaTheme="minorEastAsia" w:cs="Arial"/>
          <w:lang w:eastAsia="ko-KR"/>
        </w:rPr>
      </w:pPr>
      <w:r w:rsidRPr="00054AC8">
        <w:rPr>
          <w:rFonts w:eastAsiaTheme="minorEastAsia" w:cs="Arial"/>
          <w:lang w:eastAsia="ko-KR"/>
        </w:rPr>
        <w:t xml:space="preserve">Figure </w:t>
      </w:r>
      <w:r>
        <w:rPr>
          <w:rFonts w:eastAsiaTheme="minorEastAsia" w:cs="Arial"/>
          <w:lang w:eastAsia="ko-KR"/>
        </w:rPr>
        <w:t>D-2</w:t>
      </w:r>
      <w:r w:rsidRPr="00054AC8">
        <w:rPr>
          <w:rFonts w:eastAsiaTheme="minorEastAsia" w:cs="Arial"/>
          <w:lang w:eastAsia="ko-KR"/>
        </w:rPr>
        <w:t xml:space="preserve">. </w:t>
      </w:r>
      <w:r w:rsidRPr="0052155A">
        <w:rPr>
          <w:rFonts w:eastAsiaTheme="minorEastAsia" w:cs="Arial"/>
          <w:lang w:eastAsia="ko-KR"/>
        </w:rPr>
        <w:t>UL Average-UPT CDF</w:t>
      </w:r>
      <w:r>
        <w:rPr>
          <w:rFonts w:eastAsiaTheme="minorEastAsia" w:cs="Arial"/>
          <w:lang w:eastAsia="ko-KR"/>
        </w:rPr>
        <w:t xml:space="preserve"> (</w:t>
      </w:r>
      <w:r w:rsidRPr="0052155A">
        <w:rPr>
          <w:rFonts w:eastAsiaTheme="minorEastAsia" w:cs="Arial"/>
          <w:lang w:eastAsia="ko-KR"/>
        </w:rPr>
        <w:t>Mean, 5%-tile, 50%-tile and 95%-tile</w:t>
      </w:r>
      <w:r>
        <w:rPr>
          <w:rFonts w:eastAsiaTheme="minorEastAsia" w:cs="Arial"/>
          <w:lang w:eastAsia="ko-KR"/>
        </w:rPr>
        <w:t>)</w:t>
      </w:r>
    </w:p>
    <w:p w14:paraId="63AE4762" w14:textId="77777777" w:rsidR="00613115" w:rsidRPr="0048326D" w:rsidRDefault="00613115" w:rsidP="00613115">
      <w:pPr>
        <w:pStyle w:val="Reference"/>
        <w:numPr>
          <w:ilvl w:val="0"/>
          <w:numId w:val="0"/>
        </w:numPr>
        <w:ind w:left="567" w:hanging="567"/>
        <w:rPr>
          <w:rFonts w:eastAsiaTheme="minorEastAsia" w:cs="Arial"/>
          <w:color w:val="000000" w:themeColor="text1"/>
          <w:lang w:eastAsia="ko-KR"/>
        </w:rPr>
      </w:pPr>
    </w:p>
    <w:p w14:paraId="2FF55553" w14:textId="77777777" w:rsidR="00613115" w:rsidRPr="003F5EEC" w:rsidRDefault="00613115" w:rsidP="00613115">
      <w:pPr>
        <w:rPr>
          <w:rFonts w:ascii="Arial" w:hAnsi="Arial" w:cs="Arial"/>
        </w:rPr>
      </w:pPr>
    </w:p>
    <w:p w14:paraId="710BC716" w14:textId="77777777" w:rsidR="00613115" w:rsidRPr="007708E5" w:rsidRDefault="00613115" w:rsidP="003613B3">
      <w:pPr>
        <w:rPr>
          <w:rFonts w:ascii="Arial" w:hAnsi="Arial" w:cs="Arial"/>
        </w:rPr>
      </w:pPr>
    </w:p>
    <w:p w14:paraId="3EC2FC91" w14:textId="77777777" w:rsidR="003613B3" w:rsidRPr="003137CA" w:rsidRDefault="003613B3" w:rsidP="003613B3">
      <w:pPr>
        <w:spacing w:after="0"/>
        <w:rPr>
          <w:rFonts w:ascii="Arial" w:eastAsiaTheme="minorEastAsia" w:hAnsi="Arial" w:cs="Arial"/>
          <w:color w:val="000000" w:themeColor="text1"/>
          <w:szCs w:val="22"/>
        </w:rPr>
      </w:pPr>
    </w:p>
    <w:p w14:paraId="59601F77" w14:textId="77777777" w:rsidR="003613B3" w:rsidRPr="003137CA" w:rsidRDefault="003613B3" w:rsidP="003613B3">
      <w:pPr>
        <w:spacing w:after="0"/>
        <w:rPr>
          <w:rFonts w:ascii="Arial" w:eastAsiaTheme="minorEastAsia" w:hAnsi="Arial" w:cs="Arial"/>
          <w:color w:val="000000" w:themeColor="text1"/>
          <w:szCs w:val="22"/>
        </w:rPr>
      </w:pPr>
      <w:r w:rsidRPr="003137CA">
        <w:rPr>
          <w:rFonts w:ascii="Arial" w:eastAsiaTheme="minorEastAsia" w:hAnsi="Arial" w:cs="Arial"/>
          <w:color w:val="000000" w:themeColor="text1"/>
          <w:szCs w:val="22"/>
        </w:rPr>
        <w:br w:type="page"/>
      </w:r>
    </w:p>
    <w:p w14:paraId="4D81B223" w14:textId="33714D6F" w:rsidR="002864AF" w:rsidRPr="003137CA" w:rsidRDefault="002864AF" w:rsidP="002864AF">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3137CA">
        <w:rPr>
          <w:rFonts w:eastAsia="SimSun" w:cs="Arial"/>
          <w:lang w:eastAsia="zh-CN"/>
        </w:rPr>
        <w:lastRenderedPageBreak/>
        <w:t xml:space="preserve">Appendix </w:t>
      </w:r>
      <w:r w:rsidR="00DF2C76">
        <w:rPr>
          <w:rFonts w:eastAsia="SimSun" w:cs="Arial"/>
          <w:lang w:eastAsia="zh-CN"/>
        </w:rPr>
        <w:t>D</w:t>
      </w:r>
      <w:r w:rsidRPr="003137CA">
        <w:rPr>
          <w:rFonts w:eastAsia="SimSun" w:cs="Arial"/>
          <w:lang w:eastAsia="zh-CN"/>
        </w:rPr>
        <w:t xml:space="preserve">. Evaluation assumptions on LLS </w:t>
      </w:r>
    </w:p>
    <w:p w14:paraId="7356D6C4" w14:textId="0580E204" w:rsidR="008A55BD" w:rsidRPr="003137CA" w:rsidRDefault="008A55BD" w:rsidP="008A55BD">
      <w:pPr>
        <w:spacing w:after="0"/>
        <w:rPr>
          <w:rFonts w:ascii="Arial" w:eastAsiaTheme="minorEastAsia" w:hAnsi="Arial" w:cs="Arial"/>
          <w:color w:val="000000" w:themeColor="text1"/>
        </w:rPr>
      </w:pPr>
    </w:p>
    <w:p w14:paraId="530BC5F8" w14:textId="52671946" w:rsidR="002864AF" w:rsidRPr="003137CA" w:rsidRDefault="002864AF" w:rsidP="002864AF">
      <w:pPr>
        <w:pStyle w:val="TH"/>
        <w:rPr>
          <w:rFonts w:cs="Arial"/>
          <w:lang w:eastAsia="zh-CN"/>
        </w:rPr>
      </w:pPr>
      <w:r w:rsidRPr="003137CA">
        <w:rPr>
          <w:rFonts w:cs="Arial"/>
        </w:rPr>
        <w:t xml:space="preserve">Table </w:t>
      </w:r>
      <w:r w:rsidR="00DF2C76">
        <w:rPr>
          <w:rFonts w:cs="Arial"/>
        </w:rPr>
        <w:t>D</w:t>
      </w:r>
      <w:r w:rsidRPr="003137CA">
        <w:rPr>
          <w:rFonts w:cs="Arial"/>
        </w:rPr>
        <w:t xml:space="preserve">-1. </w:t>
      </w:r>
      <w:r w:rsidR="00EE057E">
        <w:rPr>
          <w:rFonts w:cs="Arial"/>
        </w:rPr>
        <w:t>Selected</w:t>
      </w:r>
      <w:r w:rsidRPr="003137CA">
        <w:rPr>
          <w:rFonts w:cs="Arial"/>
        </w:rPr>
        <w:t xml:space="preserve"> parameters </w:t>
      </w:r>
      <w:r w:rsidRPr="003137CA">
        <w:rPr>
          <w:rFonts w:cs="Arial"/>
          <w:lang w:eastAsia="zh-CN"/>
        </w:rPr>
        <w:t>for</w:t>
      </w:r>
      <w:r w:rsidRPr="003137CA">
        <w:rPr>
          <w:rFonts w:cs="Arial"/>
        </w:rPr>
        <w:t xml:space="preserve"> </w:t>
      </w:r>
      <w:r w:rsidRPr="003137CA">
        <w:rPr>
          <w:rFonts w:cs="Arial"/>
          <w:lang w:eastAsia="zh-CN"/>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E057E" w:rsidRPr="003137CA" w14:paraId="161660D8" w14:textId="77777777" w:rsidTr="00DF2C76">
        <w:trPr>
          <w:trHeight w:val="379"/>
          <w:jc w:val="center"/>
        </w:trPr>
        <w:tc>
          <w:tcPr>
            <w:tcW w:w="3114" w:type="dxa"/>
            <w:shd w:val="clear" w:color="auto" w:fill="F2F2F2" w:themeFill="background1" w:themeFillShade="F2"/>
            <w:tcMar>
              <w:top w:w="0" w:type="dxa"/>
              <w:left w:w="108" w:type="dxa"/>
              <w:bottom w:w="0" w:type="dxa"/>
              <w:right w:w="108" w:type="dxa"/>
            </w:tcMar>
            <w:vAlign w:val="center"/>
            <w:hideMark/>
          </w:tcPr>
          <w:p w14:paraId="41A8F760" w14:textId="77777777" w:rsidR="00EE057E" w:rsidRPr="00EE057E" w:rsidRDefault="00EE057E" w:rsidP="00DF2C76">
            <w:pPr>
              <w:pStyle w:val="TAH0"/>
              <w:rPr>
                <w:rFonts w:cs="Arial"/>
                <w:szCs w:val="18"/>
              </w:rPr>
            </w:pPr>
            <w:r w:rsidRPr="00EE057E">
              <w:rPr>
                <w:rFonts w:cs="Arial"/>
                <w:szCs w:val="18"/>
              </w:rPr>
              <w:t>Parameter</w:t>
            </w:r>
          </w:p>
        </w:tc>
        <w:tc>
          <w:tcPr>
            <w:tcW w:w="5953" w:type="dxa"/>
            <w:shd w:val="clear" w:color="auto" w:fill="F2F2F2" w:themeFill="background1" w:themeFillShade="F2"/>
            <w:tcMar>
              <w:top w:w="0" w:type="dxa"/>
              <w:left w:w="108" w:type="dxa"/>
              <w:bottom w:w="0" w:type="dxa"/>
              <w:right w:w="108" w:type="dxa"/>
            </w:tcMar>
            <w:vAlign w:val="center"/>
            <w:hideMark/>
          </w:tcPr>
          <w:p w14:paraId="0A2705CE" w14:textId="77777777" w:rsidR="00EE057E" w:rsidRPr="00EE057E" w:rsidRDefault="00EE057E" w:rsidP="00DF2C76">
            <w:pPr>
              <w:pStyle w:val="TAH0"/>
              <w:rPr>
                <w:rFonts w:cs="Arial"/>
                <w:szCs w:val="18"/>
              </w:rPr>
            </w:pPr>
            <w:r w:rsidRPr="00EE057E">
              <w:rPr>
                <w:rFonts w:cs="Arial"/>
                <w:szCs w:val="18"/>
              </w:rPr>
              <w:t>Value</w:t>
            </w:r>
          </w:p>
        </w:tc>
      </w:tr>
      <w:tr w:rsidR="00EE057E" w:rsidRPr="003137CA" w14:paraId="704D5578"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738DEA00" w14:textId="77777777" w:rsidR="00EE057E" w:rsidRPr="00EE057E" w:rsidRDefault="00EE057E" w:rsidP="00DF2C76">
            <w:pPr>
              <w:rPr>
                <w:rFonts w:ascii="Arial" w:hAnsi="Arial" w:cs="Arial"/>
                <w:sz w:val="18"/>
                <w:szCs w:val="18"/>
              </w:rPr>
            </w:pPr>
            <w:r w:rsidRPr="00EE057E">
              <w:rPr>
                <w:rFonts w:ascii="Arial" w:hAnsi="Arial" w:cs="Arial"/>
                <w:sz w:val="18"/>
                <w:szCs w:val="18"/>
              </w:rPr>
              <w:t>Channel model for link-level simulation</w:t>
            </w:r>
          </w:p>
        </w:tc>
        <w:tc>
          <w:tcPr>
            <w:tcW w:w="5953" w:type="dxa"/>
            <w:shd w:val="clear" w:color="auto" w:fill="auto"/>
            <w:tcMar>
              <w:top w:w="0" w:type="dxa"/>
              <w:left w:w="108" w:type="dxa"/>
              <w:bottom w:w="0" w:type="dxa"/>
              <w:right w:w="108" w:type="dxa"/>
            </w:tcMar>
            <w:vAlign w:val="center"/>
          </w:tcPr>
          <w:p w14:paraId="2656F04C" w14:textId="6D895550" w:rsidR="00EE057E" w:rsidRPr="00EE057E" w:rsidRDefault="00EE057E" w:rsidP="00DF2C76">
            <w:pPr>
              <w:keepNext/>
              <w:spacing w:before="20" w:after="20" w:line="276" w:lineRule="auto"/>
              <w:rPr>
                <w:rFonts w:ascii="Arial" w:hAnsi="Arial" w:cs="Arial"/>
                <w:sz w:val="18"/>
                <w:szCs w:val="18"/>
                <w:lang w:eastAsia="zh-CN"/>
              </w:rPr>
            </w:pPr>
            <w:r w:rsidRPr="00EE057E">
              <w:rPr>
                <w:rFonts w:ascii="Arial" w:hAnsi="Arial" w:cs="Arial"/>
                <w:sz w:val="18"/>
                <w:szCs w:val="18"/>
                <w:lang w:eastAsia="zh-CN"/>
              </w:rPr>
              <w:t>TDL-C</w:t>
            </w:r>
          </w:p>
        </w:tc>
      </w:tr>
      <w:tr w:rsidR="00EE057E" w:rsidRPr="009B797A" w14:paraId="406385A9"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61D4CFD5" w14:textId="77777777" w:rsidR="00EE057E" w:rsidRPr="00EE057E" w:rsidRDefault="00EE057E" w:rsidP="00DF2C76">
            <w:pPr>
              <w:rPr>
                <w:rFonts w:ascii="Arial" w:hAnsi="Arial" w:cs="Arial"/>
                <w:sz w:val="18"/>
                <w:szCs w:val="18"/>
              </w:rPr>
            </w:pPr>
            <w:r w:rsidRPr="00EE057E">
              <w:rPr>
                <w:rFonts w:ascii="Arial" w:hAnsi="Arial" w:cs="Arial"/>
                <w:sz w:val="18"/>
                <w:szCs w:val="18"/>
              </w:rPr>
              <w:t>Number of antenna elements for BS</w:t>
            </w:r>
          </w:p>
        </w:tc>
        <w:tc>
          <w:tcPr>
            <w:tcW w:w="5953" w:type="dxa"/>
            <w:shd w:val="clear" w:color="auto" w:fill="auto"/>
            <w:tcMar>
              <w:top w:w="0" w:type="dxa"/>
              <w:left w:w="108" w:type="dxa"/>
              <w:bottom w:w="0" w:type="dxa"/>
              <w:right w:w="108" w:type="dxa"/>
            </w:tcMar>
            <w:vAlign w:val="center"/>
          </w:tcPr>
          <w:p w14:paraId="3C36064E" w14:textId="77777777" w:rsidR="00EE057E" w:rsidRPr="00EE057E" w:rsidRDefault="00EE057E" w:rsidP="00DF2C76">
            <w:pPr>
              <w:pStyle w:val="B1"/>
              <w:spacing w:after="0"/>
              <w:ind w:left="0" w:firstLine="0"/>
              <w:rPr>
                <w:rFonts w:ascii="Arial" w:hAnsi="Arial" w:cs="Arial"/>
                <w:sz w:val="18"/>
                <w:szCs w:val="18"/>
              </w:rPr>
            </w:pPr>
            <w:r w:rsidRPr="00EE057E">
              <w:rPr>
                <w:rFonts w:ascii="Arial" w:hAnsi="Arial" w:cs="Arial"/>
                <w:sz w:val="18"/>
                <w:szCs w:val="18"/>
              </w:rPr>
              <w:t>SBFD antenna configuration option-2,</w:t>
            </w:r>
          </w:p>
          <w:p w14:paraId="7F9CB5B3" w14:textId="77777777" w:rsidR="00EE057E" w:rsidRPr="00EE057E" w:rsidRDefault="00EE057E" w:rsidP="00EE057E">
            <w:pPr>
              <w:pStyle w:val="B1"/>
              <w:numPr>
                <w:ilvl w:val="0"/>
                <w:numId w:val="34"/>
              </w:numPr>
              <w:spacing w:after="0"/>
              <w:rPr>
                <w:rFonts w:ascii="Arial" w:hAnsi="Arial" w:cs="Arial"/>
                <w:sz w:val="18"/>
                <w:szCs w:val="18"/>
              </w:rPr>
            </w:pPr>
            <w:r w:rsidRPr="00EE057E">
              <w:rPr>
                <w:rFonts w:ascii="Arial" w:hAnsi="Arial" w:cs="Arial"/>
                <w:sz w:val="18"/>
                <w:szCs w:val="18"/>
              </w:rPr>
              <w:t xml:space="preserve">192 antenna elements </w:t>
            </w:r>
          </w:p>
          <w:p w14:paraId="39F38C4A" w14:textId="77777777" w:rsidR="00EE057E" w:rsidRPr="00EE057E" w:rsidRDefault="00EE057E" w:rsidP="00EE057E">
            <w:pPr>
              <w:pStyle w:val="B1"/>
              <w:numPr>
                <w:ilvl w:val="0"/>
                <w:numId w:val="34"/>
              </w:numPr>
              <w:spacing w:after="0"/>
              <w:rPr>
                <w:rFonts w:ascii="Arial" w:hAnsi="Arial" w:cs="Arial"/>
                <w:sz w:val="18"/>
                <w:szCs w:val="18"/>
              </w:rPr>
            </w:pPr>
            <w:r w:rsidRPr="00EE057E">
              <w:rPr>
                <w:rFonts w:ascii="Arial" w:hAnsi="Arial" w:cs="Arial"/>
                <w:sz w:val="18"/>
                <w:szCs w:val="18"/>
              </w:rPr>
              <w:t>(</w:t>
            </w:r>
            <w:proofErr w:type="spellStart"/>
            <w:r w:rsidRPr="00EE057E">
              <w:rPr>
                <w:rFonts w:ascii="Arial" w:hAnsi="Arial" w:cs="Arial"/>
                <w:sz w:val="18"/>
                <w:szCs w:val="18"/>
              </w:rPr>
              <w:t>M,N,P,Mg,Ng</w:t>
            </w:r>
            <w:proofErr w:type="spellEnd"/>
            <w:r w:rsidRPr="00EE057E">
              <w:rPr>
                <w:rFonts w:ascii="Arial" w:hAnsi="Arial" w:cs="Arial"/>
                <w:sz w:val="18"/>
                <w:szCs w:val="18"/>
              </w:rPr>
              <w:t>) = (12,8,2,1,1)</w:t>
            </w:r>
          </w:p>
          <w:p w14:paraId="4F59BAE3" w14:textId="77777777" w:rsidR="00EE057E" w:rsidRPr="00EE057E" w:rsidRDefault="00EE057E" w:rsidP="00EE057E">
            <w:pPr>
              <w:pStyle w:val="B1"/>
              <w:numPr>
                <w:ilvl w:val="0"/>
                <w:numId w:val="34"/>
              </w:numPr>
              <w:spacing w:after="0"/>
              <w:rPr>
                <w:rFonts w:ascii="Arial" w:hAnsi="Arial" w:cs="Arial"/>
                <w:sz w:val="18"/>
                <w:szCs w:val="18"/>
              </w:rPr>
            </w:pPr>
            <w:r w:rsidRPr="00EE057E">
              <w:rPr>
                <w:rFonts w:ascii="Arial" w:hAnsi="Arial" w:cs="Arial"/>
                <w:sz w:val="18"/>
                <w:szCs w:val="18"/>
              </w:rPr>
              <w:t>Note: it is the same for both SBFD and non-SBFD slots</w:t>
            </w:r>
          </w:p>
        </w:tc>
      </w:tr>
      <w:tr w:rsidR="00EE057E" w:rsidRPr="009B797A" w14:paraId="47684BE2"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450B6D26" w14:textId="77777777" w:rsidR="00EE057E" w:rsidRPr="00EE057E" w:rsidRDefault="00EE057E" w:rsidP="00DF2C76">
            <w:pPr>
              <w:rPr>
                <w:rFonts w:ascii="Arial" w:hAnsi="Arial" w:cs="Arial"/>
                <w:sz w:val="18"/>
                <w:szCs w:val="18"/>
              </w:rPr>
            </w:pPr>
            <w:r w:rsidRPr="00EE057E">
              <w:rPr>
                <w:rFonts w:ascii="Arial" w:hAnsi="Arial" w:cs="Arial"/>
                <w:sz w:val="18"/>
                <w:szCs w:val="18"/>
              </w:rPr>
              <w:t xml:space="preserve">Number of </w:t>
            </w:r>
            <w:proofErr w:type="spellStart"/>
            <w:r w:rsidRPr="00EE057E">
              <w:rPr>
                <w:rFonts w:ascii="Arial" w:hAnsi="Arial" w:cs="Arial"/>
                <w:sz w:val="18"/>
                <w:szCs w:val="18"/>
              </w:rPr>
              <w:t>TxRUs</w:t>
            </w:r>
            <w:proofErr w:type="spellEnd"/>
            <w:r w:rsidRPr="00EE057E">
              <w:rPr>
                <w:rFonts w:ascii="Arial" w:hAnsi="Arial" w:cs="Arial"/>
                <w:sz w:val="18"/>
                <w:szCs w:val="18"/>
              </w:rPr>
              <w:t xml:space="preserve"> for BS</w:t>
            </w:r>
          </w:p>
        </w:tc>
        <w:tc>
          <w:tcPr>
            <w:tcW w:w="5953" w:type="dxa"/>
            <w:shd w:val="clear" w:color="auto" w:fill="auto"/>
            <w:tcMar>
              <w:top w:w="0" w:type="dxa"/>
              <w:left w:w="108" w:type="dxa"/>
              <w:bottom w:w="0" w:type="dxa"/>
              <w:right w:w="108" w:type="dxa"/>
            </w:tcMar>
            <w:vAlign w:val="center"/>
          </w:tcPr>
          <w:p w14:paraId="626732F4" w14:textId="77777777" w:rsidR="00EE057E" w:rsidRPr="00EE057E" w:rsidRDefault="00EE057E" w:rsidP="00DF2C76">
            <w:pPr>
              <w:pStyle w:val="B1"/>
              <w:spacing w:after="0"/>
              <w:ind w:left="0" w:firstLine="0"/>
              <w:rPr>
                <w:rFonts w:ascii="Arial" w:hAnsi="Arial" w:cs="Arial"/>
                <w:sz w:val="18"/>
                <w:szCs w:val="18"/>
              </w:rPr>
            </w:pPr>
            <w:r w:rsidRPr="00EE057E">
              <w:rPr>
                <w:rFonts w:ascii="Arial" w:hAnsi="Arial" w:cs="Arial"/>
                <w:sz w:val="18"/>
                <w:szCs w:val="18"/>
              </w:rPr>
              <w:t>SBFD antenna configuration option-2,</w:t>
            </w:r>
          </w:p>
          <w:p w14:paraId="2C1AA6EA" w14:textId="77777777" w:rsidR="00EE057E" w:rsidRPr="00EE057E" w:rsidRDefault="00EE057E" w:rsidP="006B72F0">
            <w:pPr>
              <w:pStyle w:val="B1"/>
              <w:numPr>
                <w:ilvl w:val="0"/>
                <w:numId w:val="34"/>
              </w:numPr>
              <w:spacing w:after="0"/>
              <w:rPr>
                <w:rFonts w:ascii="Arial" w:hAnsi="Arial" w:cs="Arial"/>
                <w:sz w:val="18"/>
                <w:szCs w:val="18"/>
              </w:rPr>
            </w:pPr>
            <w:r w:rsidRPr="00EE057E">
              <w:rPr>
                <w:rFonts w:ascii="Arial" w:hAnsi="Arial" w:cs="Arial"/>
                <w:sz w:val="18"/>
                <w:szCs w:val="18"/>
              </w:rPr>
              <w:t xml:space="preserve">64 </w:t>
            </w:r>
            <w:proofErr w:type="spellStart"/>
            <w:r w:rsidRPr="00EE057E">
              <w:rPr>
                <w:rFonts w:ascii="Arial" w:hAnsi="Arial" w:cs="Arial"/>
                <w:sz w:val="18"/>
                <w:szCs w:val="18"/>
              </w:rPr>
              <w:t>TxRUs</w:t>
            </w:r>
            <w:proofErr w:type="spellEnd"/>
          </w:p>
          <w:p w14:paraId="1582248B" w14:textId="77777777" w:rsidR="00EE057E" w:rsidRPr="00EE057E" w:rsidRDefault="00EE057E" w:rsidP="006B72F0">
            <w:pPr>
              <w:pStyle w:val="B1"/>
              <w:numPr>
                <w:ilvl w:val="0"/>
                <w:numId w:val="34"/>
              </w:numPr>
              <w:spacing w:after="0"/>
              <w:rPr>
                <w:rFonts w:ascii="Arial" w:hAnsi="Arial" w:cs="Arial"/>
                <w:sz w:val="18"/>
                <w:szCs w:val="18"/>
              </w:rPr>
            </w:pPr>
            <w:r w:rsidRPr="00EE057E">
              <w:rPr>
                <w:rFonts w:ascii="Arial" w:hAnsi="Arial" w:cs="Arial"/>
                <w:sz w:val="18"/>
                <w:szCs w:val="18"/>
              </w:rPr>
              <w:t>Note: it is the same for both SBFD and non-SBFD slots</w:t>
            </w:r>
          </w:p>
          <w:p w14:paraId="3CC0B18D" w14:textId="77777777" w:rsidR="00EE057E" w:rsidRPr="00EE057E" w:rsidRDefault="00EE057E" w:rsidP="00DF2C76">
            <w:pPr>
              <w:keepNext/>
              <w:rPr>
                <w:rFonts w:ascii="Arial" w:hAnsi="Arial" w:cs="Arial"/>
                <w:sz w:val="18"/>
                <w:szCs w:val="18"/>
              </w:rPr>
            </w:pPr>
            <w:proofErr w:type="spellStart"/>
            <w:r w:rsidRPr="00EE057E">
              <w:rPr>
                <w:rFonts w:ascii="Arial" w:hAnsi="Arial" w:cs="Arial"/>
                <w:sz w:val="18"/>
                <w:szCs w:val="18"/>
              </w:rPr>
              <w:t>gNB</w:t>
            </w:r>
            <w:proofErr w:type="spellEnd"/>
            <w:r w:rsidRPr="00EE057E">
              <w:rPr>
                <w:rFonts w:ascii="Arial" w:hAnsi="Arial" w:cs="Arial"/>
                <w:sz w:val="18"/>
                <w:szCs w:val="18"/>
              </w:rPr>
              <w:t xml:space="preserve"> modelling in LLS for TDL: 2</w:t>
            </w:r>
          </w:p>
        </w:tc>
      </w:tr>
      <w:tr w:rsidR="00EE057E" w:rsidRPr="00CE3793" w14:paraId="00E71E42"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0733F8E4" w14:textId="77777777" w:rsidR="00EE057E" w:rsidRPr="00EE057E" w:rsidRDefault="00EE057E" w:rsidP="00DF2C76">
            <w:pPr>
              <w:rPr>
                <w:rFonts w:ascii="Arial" w:hAnsi="Arial" w:cs="Arial"/>
                <w:sz w:val="18"/>
              </w:rPr>
            </w:pPr>
            <w:r w:rsidRPr="00EE057E">
              <w:rPr>
                <w:rFonts w:ascii="Arial" w:hAnsi="Arial" w:cs="Arial"/>
                <w:sz w:val="18"/>
              </w:rPr>
              <w:t xml:space="preserve">Number of UE transmit chains </w:t>
            </w:r>
          </w:p>
        </w:tc>
        <w:tc>
          <w:tcPr>
            <w:tcW w:w="5953" w:type="dxa"/>
            <w:shd w:val="clear" w:color="auto" w:fill="auto"/>
            <w:tcMar>
              <w:top w:w="0" w:type="dxa"/>
              <w:left w:w="108" w:type="dxa"/>
              <w:bottom w:w="0" w:type="dxa"/>
              <w:right w:w="108" w:type="dxa"/>
            </w:tcMar>
            <w:vAlign w:val="center"/>
          </w:tcPr>
          <w:p w14:paraId="6FE009DC" w14:textId="77777777" w:rsidR="00EE057E" w:rsidRPr="00EE057E" w:rsidRDefault="00EE057E" w:rsidP="00DF2C76">
            <w:pPr>
              <w:rPr>
                <w:rFonts w:ascii="Arial" w:hAnsi="Arial" w:cs="Arial"/>
                <w:color w:val="FF0000"/>
                <w:sz w:val="18"/>
              </w:rPr>
            </w:pPr>
            <w:r w:rsidRPr="00EE057E">
              <w:rPr>
                <w:rFonts w:ascii="Arial" w:hAnsi="Arial" w:cs="Arial"/>
                <w:sz w:val="18"/>
              </w:rPr>
              <w:t xml:space="preserve">2 </w:t>
            </w:r>
          </w:p>
        </w:tc>
      </w:tr>
      <w:tr w:rsidR="00EE057E" w:rsidRPr="00CE3793" w14:paraId="0347CF0B"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3D807BA8" w14:textId="77777777" w:rsidR="00EE057E" w:rsidRPr="00EE057E" w:rsidRDefault="00EE057E" w:rsidP="00DF2C76">
            <w:pPr>
              <w:rPr>
                <w:rFonts w:ascii="Arial" w:hAnsi="Arial" w:cs="Arial"/>
                <w:sz w:val="18"/>
              </w:rPr>
            </w:pPr>
            <w:r w:rsidRPr="00EE057E">
              <w:rPr>
                <w:rFonts w:ascii="Arial" w:hAnsi="Arial" w:cs="Arial"/>
                <w:sz w:val="18"/>
              </w:rPr>
              <w:t xml:space="preserve">HARQ configuration </w:t>
            </w:r>
          </w:p>
        </w:tc>
        <w:tc>
          <w:tcPr>
            <w:tcW w:w="5953" w:type="dxa"/>
            <w:shd w:val="clear" w:color="auto" w:fill="auto"/>
            <w:tcMar>
              <w:top w:w="0" w:type="dxa"/>
              <w:left w:w="108" w:type="dxa"/>
              <w:bottom w:w="0" w:type="dxa"/>
              <w:right w:w="108" w:type="dxa"/>
            </w:tcMar>
            <w:vAlign w:val="center"/>
          </w:tcPr>
          <w:p w14:paraId="05149FEC" w14:textId="77777777" w:rsidR="00EE057E" w:rsidRPr="00EE057E" w:rsidRDefault="00EE057E" w:rsidP="00DF2C76">
            <w:pPr>
              <w:rPr>
                <w:rFonts w:ascii="Arial" w:hAnsi="Arial" w:cs="Arial"/>
                <w:sz w:val="18"/>
              </w:rPr>
            </w:pPr>
            <w:r w:rsidRPr="00EE057E">
              <w:rPr>
                <w:rFonts w:ascii="Arial" w:hAnsi="Arial" w:cs="Arial"/>
                <w:sz w:val="18"/>
              </w:rPr>
              <w:t>No HARQ is adopted.</w:t>
            </w:r>
          </w:p>
        </w:tc>
      </w:tr>
      <w:tr w:rsidR="00EE057E" w:rsidRPr="009B797A" w14:paraId="2035947E" w14:textId="77777777" w:rsidTr="00DF2C76">
        <w:trPr>
          <w:trHeight w:val="147"/>
          <w:jc w:val="center"/>
        </w:trPr>
        <w:tc>
          <w:tcPr>
            <w:tcW w:w="3114" w:type="dxa"/>
            <w:shd w:val="clear" w:color="auto" w:fill="auto"/>
            <w:tcMar>
              <w:top w:w="0" w:type="dxa"/>
              <w:left w:w="108" w:type="dxa"/>
              <w:bottom w:w="0" w:type="dxa"/>
              <w:right w:w="108" w:type="dxa"/>
            </w:tcMar>
            <w:vAlign w:val="center"/>
          </w:tcPr>
          <w:p w14:paraId="74DE9636" w14:textId="77777777" w:rsidR="00EE057E" w:rsidRPr="00EE057E" w:rsidRDefault="00EE057E" w:rsidP="00DF2C76">
            <w:pPr>
              <w:rPr>
                <w:rFonts w:ascii="Arial" w:hAnsi="Arial" w:cs="Arial"/>
                <w:sz w:val="18"/>
              </w:rPr>
            </w:pPr>
            <w:r w:rsidRPr="00EE057E">
              <w:rPr>
                <w:rFonts w:ascii="Arial" w:hAnsi="Arial" w:cs="Arial"/>
                <w:sz w:val="18"/>
              </w:rPr>
              <w:t xml:space="preserve">PRBs/TBS/MCS for </w:t>
            </w:r>
            <w:proofErr w:type="spellStart"/>
            <w:r w:rsidRPr="00EE057E">
              <w:rPr>
                <w:rFonts w:ascii="Arial" w:hAnsi="Arial" w:cs="Arial"/>
                <w:sz w:val="18"/>
              </w:rPr>
              <w:t>eMBB</w:t>
            </w:r>
            <w:proofErr w:type="spellEnd"/>
          </w:p>
        </w:tc>
        <w:tc>
          <w:tcPr>
            <w:tcW w:w="5953" w:type="dxa"/>
            <w:shd w:val="clear" w:color="auto" w:fill="auto"/>
            <w:tcMar>
              <w:top w:w="0" w:type="dxa"/>
              <w:left w:w="108" w:type="dxa"/>
              <w:bottom w:w="0" w:type="dxa"/>
              <w:right w:w="108" w:type="dxa"/>
            </w:tcMar>
            <w:vAlign w:val="center"/>
          </w:tcPr>
          <w:p w14:paraId="1A357ED2" w14:textId="77777777" w:rsidR="00EE057E" w:rsidRPr="00EE057E" w:rsidRDefault="00EE057E" w:rsidP="00DF2C76">
            <w:pPr>
              <w:rPr>
                <w:rFonts w:ascii="Arial" w:hAnsi="Arial" w:cs="Arial"/>
                <w:sz w:val="18"/>
              </w:rPr>
            </w:pPr>
            <w:r w:rsidRPr="00EE057E">
              <w:rPr>
                <w:rFonts w:ascii="Arial" w:hAnsi="Arial" w:cs="Arial"/>
                <w:sz w:val="18"/>
              </w:rPr>
              <w:t>30 PRBs for the baseline and SBFD with PUSCH repetition,</w:t>
            </w:r>
          </w:p>
          <w:p w14:paraId="114F09BF" w14:textId="77777777" w:rsidR="00EE057E" w:rsidRPr="00EE057E" w:rsidRDefault="00EE057E" w:rsidP="00DF2C76">
            <w:pPr>
              <w:rPr>
                <w:rFonts w:ascii="Arial" w:hAnsi="Arial" w:cs="Arial"/>
                <w:sz w:val="18"/>
              </w:rPr>
            </w:pPr>
            <w:r w:rsidRPr="00EE057E">
              <w:rPr>
                <w:rFonts w:ascii="Arial" w:hAnsi="Arial" w:cs="Arial"/>
                <w:sz w:val="18"/>
              </w:rPr>
              <w:t xml:space="preserve">5 PRBs for SBFD with </w:t>
            </w:r>
            <w:proofErr w:type="spellStart"/>
            <w:r w:rsidRPr="00EE057E">
              <w:rPr>
                <w:rFonts w:ascii="Arial" w:hAnsi="Arial" w:cs="Arial"/>
                <w:sz w:val="18"/>
              </w:rPr>
              <w:t>TBoMS</w:t>
            </w:r>
            <w:proofErr w:type="spellEnd"/>
          </w:p>
        </w:tc>
      </w:tr>
    </w:tbl>
    <w:p w14:paraId="69E1A128" w14:textId="5249F2D3" w:rsidR="006259BD" w:rsidRPr="003137CA" w:rsidRDefault="006259BD">
      <w:pPr>
        <w:spacing w:after="0"/>
        <w:rPr>
          <w:rFonts w:ascii="Arial" w:eastAsiaTheme="minorEastAsia" w:hAnsi="Arial" w:cs="Arial"/>
          <w:color w:val="000000" w:themeColor="text1"/>
          <w:szCs w:val="22"/>
        </w:rPr>
      </w:pPr>
    </w:p>
    <w:sectPr w:rsidR="006259BD" w:rsidRPr="003137CA" w:rsidSect="00BD4CF4">
      <w:headerReference w:type="default" r:id="rId48"/>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1F2F54" w14:textId="77777777" w:rsidR="00746075" w:rsidRDefault="00746075" w:rsidP="00083046">
      <w:r>
        <w:separator/>
      </w:r>
    </w:p>
  </w:endnote>
  <w:endnote w:type="continuationSeparator" w:id="0">
    <w:p w14:paraId="137C6E74" w14:textId="77777777" w:rsidR="00746075" w:rsidRDefault="00746075"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80E0000" w:usb2="00000010"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DengXian">
    <w:altName w:val="SimSun"/>
    <w:panose1 w:val="02010600030101010101"/>
    <w:charset w:val="86"/>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63FAAB" w14:textId="77777777" w:rsidR="00746075" w:rsidRDefault="00746075" w:rsidP="00083046">
      <w:r>
        <w:separator/>
      </w:r>
    </w:p>
  </w:footnote>
  <w:footnote w:type="continuationSeparator" w:id="0">
    <w:p w14:paraId="6DA5E8DD" w14:textId="77777777" w:rsidR="00746075" w:rsidRDefault="00746075"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DF2C76" w:rsidRDefault="00DF2C76">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6470B62"/>
    <w:multiLevelType w:val="hybridMultilevel"/>
    <w:tmpl w:val="D6948CBC"/>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66A4AEB"/>
    <w:multiLevelType w:val="hybridMultilevel"/>
    <w:tmpl w:val="0546D00A"/>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B9AEC230">
      <w:start w:val="1"/>
      <w:numFmt w:val="decimalEnclosedCircle"/>
      <w:lvlText w:val="%3"/>
      <w:lvlJc w:val="left"/>
      <w:pPr>
        <w:ind w:left="2240" w:hanging="360"/>
      </w:pPr>
      <w:rPr>
        <w:rFonts w:ascii="바탕" w:eastAsia="바탕" w:hAnsi="바탕" w:cs="바탕" w:hint="default"/>
      </w:r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72E1A81"/>
    <w:multiLevelType w:val="hybridMultilevel"/>
    <w:tmpl w:val="7ED64874"/>
    <w:lvl w:ilvl="0" w:tplc="54E2B984">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3B19A7"/>
    <w:multiLevelType w:val="multilevel"/>
    <w:tmpl w:val="28303B34"/>
    <w:lvl w:ilvl="0">
      <w:numFmt w:val="bullet"/>
      <w:lvlText w:val="-"/>
      <w:lvlJc w:val="left"/>
      <w:pPr>
        <w:ind w:left="760" w:hanging="360"/>
      </w:pPr>
      <w:rPr>
        <w:rFonts w:ascii="Times" w:eastAsia="바탕"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2F963FA3"/>
    <w:multiLevelType w:val="multilevel"/>
    <w:tmpl w:val="2F963FA3"/>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39EB3108"/>
    <w:multiLevelType w:val="multilevel"/>
    <w:tmpl w:val="80B0698C"/>
    <w:lvl w:ilvl="0">
      <w:start w:val="1"/>
      <w:numFmt w:val="decimal"/>
      <w:lvlText w:val="%1"/>
      <w:lvlJc w:val="left"/>
      <w:pPr>
        <w:ind w:left="716"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AA46647"/>
    <w:multiLevelType w:val="hybridMultilevel"/>
    <w:tmpl w:val="187EE1A6"/>
    <w:lvl w:ilvl="0" w:tplc="28048CE2">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5" w15:restartNumberingAfterBreak="0">
    <w:nsid w:val="48C1617E"/>
    <w:multiLevelType w:val="hybridMultilevel"/>
    <w:tmpl w:val="55AE4F46"/>
    <w:lvl w:ilvl="0" w:tplc="04090003">
      <w:start w:val="1"/>
      <w:numFmt w:val="bullet"/>
      <w:lvlText w:val=""/>
      <w:lvlJc w:val="left"/>
      <w:pPr>
        <w:ind w:left="900" w:hanging="400"/>
      </w:pPr>
      <w:rPr>
        <w:rFonts w:ascii="Wingdings" w:hAnsi="Wingdings" w:hint="default"/>
      </w:rPr>
    </w:lvl>
    <w:lvl w:ilvl="1" w:tplc="04090003" w:tentative="1">
      <w:start w:val="1"/>
      <w:numFmt w:val="bullet"/>
      <w:lvlText w:val=""/>
      <w:lvlJc w:val="left"/>
      <w:pPr>
        <w:ind w:left="1300" w:hanging="400"/>
      </w:pPr>
      <w:rPr>
        <w:rFonts w:ascii="Wingdings" w:hAnsi="Wingdings" w:hint="default"/>
      </w:rPr>
    </w:lvl>
    <w:lvl w:ilvl="2" w:tplc="04090005" w:tentative="1">
      <w:start w:val="1"/>
      <w:numFmt w:val="bullet"/>
      <w:lvlText w:val=""/>
      <w:lvlJc w:val="left"/>
      <w:pPr>
        <w:ind w:left="1700" w:hanging="400"/>
      </w:pPr>
      <w:rPr>
        <w:rFonts w:ascii="Wingdings" w:hAnsi="Wingdings" w:hint="default"/>
      </w:rPr>
    </w:lvl>
    <w:lvl w:ilvl="3" w:tplc="04090001" w:tentative="1">
      <w:start w:val="1"/>
      <w:numFmt w:val="bullet"/>
      <w:lvlText w:val=""/>
      <w:lvlJc w:val="left"/>
      <w:pPr>
        <w:ind w:left="2100" w:hanging="400"/>
      </w:pPr>
      <w:rPr>
        <w:rFonts w:ascii="Wingdings" w:hAnsi="Wingdings" w:hint="default"/>
      </w:rPr>
    </w:lvl>
    <w:lvl w:ilvl="4" w:tplc="04090003" w:tentative="1">
      <w:start w:val="1"/>
      <w:numFmt w:val="bullet"/>
      <w:lvlText w:val=""/>
      <w:lvlJc w:val="left"/>
      <w:pPr>
        <w:ind w:left="2500" w:hanging="400"/>
      </w:pPr>
      <w:rPr>
        <w:rFonts w:ascii="Wingdings" w:hAnsi="Wingdings" w:hint="default"/>
      </w:rPr>
    </w:lvl>
    <w:lvl w:ilvl="5" w:tplc="04090005" w:tentative="1">
      <w:start w:val="1"/>
      <w:numFmt w:val="bullet"/>
      <w:lvlText w:val=""/>
      <w:lvlJc w:val="left"/>
      <w:pPr>
        <w:ind w:left="2900" w:hanging="400"/>
      </w:pPr>
      <w:rPr>
        <w:rFonts w:ascii="Wingdings" w:hAnsi="Wingdings" w:hint="default"/>
      </w:rPr>
    </w:lvl>
    <w:lvl w:ilvl="6" w:tplc="04090001" w:tentative="1">
      <w:start w:val="1"/>
      <w:numFmt w:val="bullet"/>
      <w:lvlText w:val=""/>
      <w:lvlJc w:val="left"/>
      <w:pPr>
        <w:ind w:left="3300" w:hanging="400"/>
      </w:pPr>
      <w:rPr>
        <w:rFonts w:ascii="Wingdings" w:hAnsi="Wingdings" w:hint="default"/>
      </w:rPr>
    </w:lvl>
    <w:lvl w:ilvl="7" w:tplc="04090003" w:tentative="1">
      <w:start w:val="1"/>
      <w:numFmt w:val="bullet"/>
      <w:lvlText w:val=""/>
      <w:lvlJc w:val="left"/>
      <w:pPr>
        <w:ind w:left="3700" w:hanging="400"/>
      </w:pPr>
      <w:rPr>
        <w:rFonts w:ascii="Wingdings" w:hAnsi="Wingdings" w:hint="default"/>
      </w:rPr>
    </w:lvl>
    <w:lvl w:ilvl="8" w:tplc="04090005" w:tentative="1">
      <w:start w:val="1"/>
      <w:numFmt w:val="bullet"/>
      <w:lvlText w:val=""/>
      <w:lvlJc w:val="left"/>
      <w:pPr>
        <w:ind w:left="4100" w:hanging="400"/>
      </w:pPr>
      <w:rPr>
        <w:rFonts w:ascii="Wingdings" w:hAnsi="Wingdings"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813093D"/>
    <w:multiLevelType w:val="multilevel"/>
    <w:tmpl w:val="28303B34"/>
    <w:lvl w:ilvl="0">
      <w:numFmt w:val="bullet"/>
      <w:lvlText w:val="-"/>
      <w:lvlJc w:val="left"/>
      <w:pPr>
        <w:ind w:left="760" w:hanging="360"/>
      </w:pPr>
      <w:rPr>
        <w:rFonts w:ascii="Times" w:eastAsia="바탕"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1"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2" w15:restartNumberingAfterBreak="0">
    <w:nsid w:val="66EF1C6D"/>
    <w:multiLevelType w:val="hybridMultilevel"/>
    <w:tmpl w:val="864EFA3A"/>
    <w:lvl w:ilvl="0" w:tplc="08090001">
      <w:start w:val="1"/>
      <w:numFmt w:val="bullet"/>
      <w:lvlText w:val=""/>
      <w:lvlJc w:val="left"/>
      <w:pPr>
        <w:ind w:left="1560" w:hanging="400"/>
      </w:pPr>
      <w:rPr>
        <w:rFonts w:ascii="Symbol" w:hAnsi="Symbol" w:hint="default"/>
      </w:rPr>
    </w:lvl>
    <w:lvl w:ilvl="1" w:tplc="04090003" w:tentative="1">
      <w:start w:val="1"/>
      <w:numFmt w:val="bullet"/>
      <w:lvlText w:val=""/>
      <w:lvlJc w:val="left"/>
      <w:pPr>
        <w:ind w:left="1960" w:hanging="400"/>
      </w:pPr>
      <w:rPr>
        <w:rFonts w:ascii="Wingdings" w:hAnsi="Wingdings" w:hint="default"/>
      </w:rPr>
    </w:lvl>
    <w:lvl w:ilvl="2" w:tplc="04090005" w:tentative="1">
      <w:start w:val="1"/>
      <w:numFmt w:val="bullet"/>
      <w:lvlText w:val=""/>
      <w:lvlJc w:val="left"/>
      <w:pPr>
        <w:ind w:left="2360" w:hanging="400"/>
      </w:pPr>
      <w:rPr>
        <w:rFonts w:ascii="Wingdings" w:hAnsi="Wingdings" w:hint="default"/>
      </w:rPr>
    </w:lvl>
    <w:lvl w:ilvl="3" w:tplc="04090001" w:tentative="1">
      <w:start w:val="1"/>
      <w:numFmt w:val="bullet"/>
      <w:lvlText w:val=""/>
      <w:lvlJc w:val="left"/>
      <w:pPr>
        <w:ind w:left="2760" w:hanging="400"/>
      </w:pPr>
      <w:rPr>
        <w:rFonts w:ascii="Wingdings" w:hAnsi="Wingdings" w:hint="default"/>
      </w:rPr>
    </w:lvl>
    <w:lvl w:ilvl="4" w:tplc="04090003" w:tentative="1">
      <w:start w:val="1"/>
      <w:numFmt w:val="bullet"/>
      <w:lvlText w:val=""/>
      <w:lvlJc w:val="left"/>
      <w:pPr>
        <w:ind w:left="3160" w:hanging="400"/>
      </w:pPr>
      <w:rPr>
        <w:rFonts w:ascii="Wingdings" w:hAnsi="Wingdings" w:hint="default"/>
      </w:rPr>
    </w:lvl>
    <w:lvl w:ilvl="5" w:tplc="04090005" w:tentative="1">
      <w:start w:val="1"/>
      <w:numFmt w:val="bullet"/>
      <w:lvlText w:val=""/>
      <w:lvlJc w:val="left"/>
      <w:pPr>
        <w:ind w:left="3560" w:hanging="400"/>
      </w:pPr>
      <w:rPr>
        <w:rFonts w:ascii="Wingdings" w:hAnsi="Wingdings" w:hint="default"/>
      </w:rPr>
    </w:lvl>
    <w:lvl w:ilvl="6" w:tplc="04090001" w:tentative="1">
      <w:start w:val="1"/>
      <w:numFmt w:val="bullet"/>
      <w:lvlText w:val=""/>
      <w:lvlJc w:val="left"/>
      <w:pPr>
        <w:ind w:left="3960" w:hanging="400"/>
      </w:pPr>
      <w:rPr>
        <w:rFonts w:ascii="Wingdings" w:hAnsi="Wingdings" w:hint="default"/>
      </w:rPr>
    </w:lvl>
    <w:lvl w:ilvl="7" w:tplc="04090003" w:tentative="1">
      <w:start w:val="1"/>
      <w:numFmt w:val="bullet"/>
      <w:lvlText w:val=""/>
      <w:lvlJc w:val="left"/>
      <w:pPr>
        <w:ind w:left="4360" w:hanging="400"/>
      </w:pPr>
      <w:rPr>
        <w:rFonts w:ascii="Wingdings" w:hAnsi="Wingdings" w:hint="default"/>
      </w:rPr>
    </w:lvl>
    <w:lvl w:ilvl="8" w:tplc="04090005" w:tentative="1">
      <w:start w:val="1"/>
      <w:numFmt w:val="bullet"/>
      <w:lvlText w:val=""/>
      <w:lvlJc w:val="left"/>
      <w:pPr>
        <w:ind w:left="4760" w:hanging="40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E7427E5"/>
    <w:multiLevelType w:val="hybridMultilevel"/>
    <w:tmpl w:val="5E7C4026"/>
    <w:lvl w:ilvl="0" w:tplc="08090003">
      <w:start w:val="1"/>
      <w:numFmt w:val="bullet"/>
      <w:lvlText w:val="o"/>
      <w:lvlJc w:val="left"/>
      <w:pPr>
        <w:ind w:left="1960" w:hanging="400"/>
      </w:pPr>
      <w:rPr>
        <w:rFonts w:ascii="Courier New" w:hAnsi="Courier New" w:cs="Courier New" w:hint="default"/>
      </w:rPr>
    </w:lvl>
    <w:lvl w:ilvl="1" w:tplc="04090003">
      <w:start w:val="1"/>
      <w:numFmt w:val="bullet"/>
      <w:lvlText w:val=""/>
      <w:lvlJc w:val="left"/>
      <w:pPr>
        <w:ind w:left="2360" w:hanging="400"/>
      </w:pPr>
      <w:rPr>
        <w:rFonts w:ascii="Wingdings" w:hAnsi="Wingdings" w:hint="default"/>
      </w:rPr>
    </w:lvl>
    <w:lvl w:ilvl="2" w:tplc="04090005" w:tentative="1">
      <w:start w:val="1"/>
      <w:numFmt w:val="bullet"/>
      <w:lvlText w:val=""/>
      <w:lvlJc w:val="left"/>
      <w:pPr>
        <w:ind w:left="2760" w:hanging="400"/>
      </w:pPr>
      <w:rPr>
        <w:rFonts w:ascii="Wingdings" w:hAnsi="Wingdings" w:hint="default"/>
      </w:rPr>
    </w:lvl>
    <w:lvl w:ilvl="3" w:tplc="04090001" w:tentative="1">
      <w:start w:val="1"/>
      <w:numFmt w:val="bullet"/>
      <w:lvlText w:val=""/>
      <w:lvlJc w:val="left"/>
      <w:pPr>
        <w:ind w:left="3160" w:hanging="400"/>
      </w:pPr>
      <w:rPr>
        <w:rFonts w:ascii="Wingdings" w:hAnsi="Wingdings" w:hint="default"/>
      </w:rPr>
    </w:lvl>
    <w:lvl w:ilvl="4" w:tplc="04090003" w:tentative="1">
      <w:start w:val="1"/>
      <w:numFmt w:val="bullet"/>
      <w:lvlText w:val=""/>
      <w:lvlJc w:val="left"/>
      <w:pPr>
        <w:ind w:left="3560" w:hanging="400"/>
      </w:pPr>
      <w:rPr>
        <w:rFonts w:ascii="Wingdings" w:hAnsi="Wingdings" w:hint="default"/>
      </w:rPr>
    </w:lvl>
    <w:lvl w:ilvl="5" w:tplc="04090005" w:tentative="1">
      <w:start w:val="1"/>
      <w:numFmt w:val="bullet"/>
      <w:lvlText w:val=""/>
      <w:lvlJc w:val="left"/>
      <w:pPr>
        <w:ind w:left="3960" w:hanging="400"/>
      </w:pPr>
      <w:rPr>
        <w:rFonts w:ascii="Wingdings" w:hAnsi="Wingdings" w:hint="default"/>
      </w:rPr>
    </w:lvl>
    <w:lvl w:ilvl="6" w:tplc="04090001" w:tentative="1">
      <w:start w:val="1"/>
      <w:numFmt w:val="bullet"/>
      <w:lvlText w:val=""/>
      <w:lvlJc w:val="left"/>
      <w:pPr>
        <w:ind w:left="4360" w:hanging="400"/>
      </w:pPr>
      <w:rPr>
        <w:rFonts w:ascii="Wingdings" w:hAnsi="Wingdings" w:hint="default"/>
      </w:rPr>
    </w:lvl>
    <w:lvl w:ilvl="7" w:tplc="04090003" w:tentative="1">
      <w:start w:val="1"/>
      <w:numFmt w:val="bullet"/>
      <w:lvlText w:val=""/>
      <w:lvlJc w:val="left"/>
      <w:pPr>
        <w:ind w:left="4760" w:hanging="400"/>
      </w:pPr>
      <w:rPr>
        <w:rFonts w:ascii="Wingdings" w:hAnsi="Wingdings" w:hint="default"/>
      </w:rPr>
    </w:lvl>
    <w:lvl w:ilvl="8" w:tplc="04090005" w:tentative="1">
      <w:start w:val="1"/>
      <w:numFmt w:val="bullet"/>
      <w:lvlText w:val=""/>
      <w:lvlJc w:val="left"/>
      <w:pPr>
        <w:ind w:left="5160" w:hanging="400"/>
      </w:pPr>
      <w:rPr>
        <w:rFonts w:ascii="Wingdings" w:hAnsi="Wingdings" w:hint="default"/>
      </w:rPr>
    </w:lvl>
  </w:abstractNum>
  <w:abstractNum w:abstractNumId="25"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6"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0"/>
  </w:num>
  <w:num w:numId="2">
    <w:abstractNumId w:val="18"/>
  </w:num>
  <w:num w:numId="3">
    <w:abstractNumId w:val="25"/>
  </w:num>
  <w:num w:numId="4">
    <w:abstractNumId w:val="14"/>
  </w:num>
  <w:num w:numId="5">
    <w:abstractNumId w:val="26"/>
  </w:num>
  <w:num w:numId="6">
    <w:abstractNumId w:val="16"/>
  </w:num>
  <w:num w:numId="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23"/>
  </w:num>
  <w:num w:numId="9">
    <w:abstractNumId w:val="27"/>
  </w:num>
  <w:num w:numId="10">
    <w:abstractNumId w:val="4"/>
  </w:num>
  <w:num w:numId="11">
    <w:abstractNumId w:val="8"/>
  </w:num>
  <w:num w:numId="12">
    <w:abstractNumId w:val="9"/>
  </w:num>
  <w:num w:numId="13">
    <w:abstractNumId w:val="20"/>
  </w:num>
  <w:num w:numId="14">
    <w:abstractNumId w:val="13"/>
  </w:num>
  <w:num w:numId="15">
    <w:abstractNumId w:val="17"/>
  </w:num>
  <w:num w:numId="16">
    <w:abstractNumId w:val="11"/>
  </w:num>
  <w:num w:numId="17">
    <w:abstractNumId w:val="15"/>
  </w:num>
  <w:num w:numId="18">
    <w:abstractNumId w:val="27"/>
  </w:num>
  <w:num w:numId="19">
    <w:abstractNumId w:val="21"/>
  </w:num>
  <w:num w:numId="20">
    <w:abstractNumId w:val="3"/>
  </w:num>
  <w:num w:numId="21">
    <w:abstractNumId w:val="5"/>
  </w:num>
  <w:num w:numId="22">
    <w:abstractNumId w:val="2"/>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12"/>
    <w:lvlOverride w:ilvl="0">
      <w:startOverride w:val="310"/>
    </w:lvlOverride>
  </w:num>
  <w:num w:numId="26">
    <w:abstractNumId w:val="13"/>
    <w:lvlOverride w:ilvl="0">
      <w:startOverride w:val="1"/>
    </w:lvlOverride>
  </w:num>
  <w:num w:numId="27">
    <w:abstractNumId w:val="6"/>
  </w:num>
  <w:num w:numId="28">
    <w:abstractNumId w:val="22"/>
  </w:num>
  <w:num w:numId="29">
    <w:abstractNumId w:val="24"/>
  </w:num>
  <w:num w:numId="30">
    <w:abstractNumId w:val="13"/>
  </w:num>
  <w:num w:numId="31">
    <w:abstractNumId w:val="13"/>
  </w:num>
  <w:num w:numId="32">
    <w:abstractNumId w:val="13"/>
  </w:num>
  <w:num w:numId="33">
    <w:abstractNumId w:val="13"/>
    <w:lvlOverride w:ilvl="0">
      <w:startOverride w:val="1"/>
    </w:lvlOverride>
  </w:num>
  <w:num w:numId="34">
    <w:abstractNumId w:val="19"/>
  </w:num>
  <w:num w:numId="35">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GzNDIxsDCxMDW0MDZQ0lEKTi0uzszPAykwrAUAbRKcwSwAAAA="/>
  </w:docVars>
  <w:rsids>
    <w:rsidRoot w:val="0072162A"/>
    <w:rsid w:val="00000289"/>
    <w:rsid w:val="00000291"/>
    <w:rsid w:val="000005C4"/>
    <w:rsid w:val="00001421"/>
    <w:rsid w:val="00001C76"/>
    <w:rsid w:val="000020C0"/>
    <w:rsid w:val="00002A92"/>
    <w:rsid w:val="000033A8"/>
    <w:rsid w:val="000035EA"/>
    <w:rsid w:val="000038C6"/>
    <w:rsid w:val="00004076"/>
    <w:rsid w:val="00004CA7"/>
    <w:rsid w:val="00004FE9"/>
    <w:rsid w:val="0000512D"/>
    <w:rsid w:val="00005509"/>
    <w:rsid w:val="00005774"/>
    <w:rsid w:val="00005951"/>
    <w:rsid w:val="00005F99"/>
    <w:rsid w:val="0000632C"/>
    <w:rsid w:val="0000634A"/>
    <w:rsid w:val="0000738F"/>
    <w:rsid w:val="000073A3"/>
    <w:rsid w:val="00007907"/>
    <w:rsid w:val="000106E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12C"/>
    <w:rsid w:val="0001320B"/>
    <w:rsid w:val="000137E2"/>
    <w:rsid w:val="0001401B"/>
    <w:rsid w:val="000158F7"/>
    <w:rsid w:val="00015AFD"/>
    <w:rsid w:val="0001676E"/>
    <w:rsid w:val="000167DF"/>
    <w:rsid w:val="0001695D"/>
    <w:rsid w:val="000172F4"/>
    <w:rsid w:val="000205AD"/>
    <w:rsid w:val="00020D50"/>
    <w:rsid w:val="000210FF"/>
    <w:rsid w:val="000214D8"/>
    <w:rsid w:val="00021A93"/>
    <w:rsid w:val="00021CA4"/>
    <w:rsid w:val="00022194"/>
    <w:rsid w:val="0002226C"/>
    <w:rsid w:val="00022677"/>
    <w:rsid w:val="00022C4C"/>
    <w:rsid w:val="00022E33"/>
    <w:rsid w:val="000237C3"/>
    <w:rsid w:val="0002404B"/>
    <w:rsid w:val="00024227"/>
    <w:rsid w:val="00024D1D"/>
    <w:rsid w:val="00025609"/>
    <w:rsid w:val="00025DDA"/>
    <w:rsid w:val="00026508"/>
    <w:rsid w:val="0002664F"/>
    <w:rsid w:val="000273A3"/>
    <w:rsid w:val="00027941"/>
    <w:rsid w:val="00027A22"/>
    <w:rsid w:val="00030341"/>
    <w:rsid w:val="00030B6F"/>
    <w:rsid w:val="00030EA8"/>
    <w:rsid w:val="00031BA0"/>
    <w:rsid w:val="00031EF0"/>
    <w:rsid w:val="000321A8"/>
    <w:rsid w:val="000322A1"/>
    <w:rsid w:val="0003271D"/>
    <w:rsid w:val="00032854"/>
    <w:rsid w:val="00032BB5"/>
    <w:rsid w:val="00033304"/>
    <w:rsid w:val="000337AE"/>
    <w:rsid w:val="00034960"/>
    <w:rsid w:val="00034C86"/>
    <w:rsid w:val="00034D7B"/>
    <w:rsid w:val="0003556C"/>
    <w:rsid w:val="0003557D"/>
    <w:rsid w:val="000359C4"/>
    <w:rsid w:val="00036428"/>
    <w:rsid w:val="00036690"/>
    <w:rsid w:val="000369CA"/>
    <w:rsid w:val="00036C94"/>
    <w:rsid w:val="000374E0"/>
    <w:rsid w:val="000375ED"/>
    <w:rsid w:val="00040076"/>
    <w:rsid w:val="0004047E"/>
    <w:rsid w:val="0004059D"/>
    <w:rsid w:val="00040D18"/>
    <w:rsid w:val="0004104D"/>
    <w:rsid w:val="00041416"/>
    <w:rsid w:val="0004152C"/>
    <w:rsid w:val="000419D7"/>
    <w:rsid w:val="00042096"/>
    <w:rsid w:val="000422FF"/>
    <w:rsid w:val="00043878"/>
    <w:rsid w:val="00043900"/>
    <w:rsid w:val="000439F4"/>
    <w:rsid w:val="00043C0C"/>
    <w:rsid w:val="00043F06"/>
    <w:rsid w:val="00044007"/>
    <w:rsid w:val="000445B6"/>
    <w:rsid w:val="00045082"/>
    <w:rsid w:val="00045210"/>
    <w:rsid w:val="00045BBB"/>
    <w:rsid w:val="0004657B"/>
    <w:rsid w:val="000468AE"/>
    <w:rsid w:val="00046AB8"/>
    <w:rsid w:val="00046EDE"/>
    <w:rsid w:val="00046F06"/>
    <w:rsid w:val="00047204"/>
    <w:rsid w:val="000474C0"/>
    <w:rsid w:val="00047D95"/>
    <w:rsid w:val="0005019A"/>
    <w:rsid w:val="00050393"/>
    <w:rsid w:val="00050412"/>
    <w:rsid w:val="000519D9"/>
    <w:rsid w:val="00051AFF"/>
    <w:rsid w:val="00051D0D"/>
    <w:rsid w:val="00052776"/>
    <w:rsid w:val="00052A95"/>
    <w:rsid w:val="00052FB5"/>
    <w:rsid w:val="00053132"/>
    <w:rsid w:val="000535ED"/>
    <w:rsid w:val="00053633"/>
    <w:rsid w:val="000537BB"/>
    <w:rsid w:val="00053930"/>
    <w:rsid w:val="000541F0"/>
    <w:rsid w:val="000543C0"/>
    <w:rsid w:val="00054AC8"/>
    <w:rsid w:val="00054AE1"/>
    <w:rsid w:val="000551A1"/>
    <w:rsid w:val="00055352"/>
    <w:rsid w:val="00055465"/>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20CD"/>
    <w:rsid w:val="000621DB"/>
    <w:rsid w:val="0006267E"/>
    <w:rsid w:val="00062716"/>
    <w:rsid w:val="000627C6"/>
    <w:rsid w:val="00062907"/>
    <w:rsid w:val="000629B1"/>
    <w:rsid w:val="00063180"/>
    <w:rsid w:val="00063AB0"/>
    <w:rsid w:val="00063AC6"/>
    <w:rsid w:val="00063DBB"/>
    <w:rsid w:val="00063F1D"/>
    <w:rsid w:val="00065630"/>
    <w:rsid w:val="00065C00"/>
    <w:rsid w:val="00065C17"/>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923"/>
    <w:rsid w:val="00073B3A"/>
    <w:rsid w:val="00073C42"/>
    <w:rsid w:val="00073E25"/>
    <w:rsid w:val="00074569"/>
    <w:rsid w:val="000755B5"/>
    <w:rsid w:val="00075ED6"/>
    <w:rsid w:val="000763C7"/>
    <w:rsid w:val="0007650C"/>
    <w:rsid w:val="00076C44"/>
    <w:rsid w:val="00076F2E"/>
    <w:rsid w:val="00076FF5"/>
    <w:rsid w:val="000775AB"/>
    <w:rsid w:val="000803B1"/>
    <w:rsid w:val="00080821"/>
    <w:rsid w:val="00080AAE"/>
    <w:rsid w:val="00080E45"/>
    <w:rsid w:val="0008111B"/>
    <w:rsid w:val="00081BC1"/>
    <w:rsid w:val="0008214E"/>
    <w:rsid w:val="0008225F"/>
    <w:rsid w:val="00082576"/>
    <w:rsid w:val="00082991"/>
    <w:rsid w:val="00082A42"/>
    <w:rsid w:val="00082FB4"/>
    <w:rsid w:val="00083046"/>
    <w:rsid w:val="000832D0"/>
    <w:rsid w:val="00083457"/>
    <w:rsid w:val="000839BB"/>
    <w:rsid w:val="00083DE3"/>
    <w:rsid w:val="0008480E"/>
    <w:rsid w:val="00084826"/>
    <w:rsid w:val="000849E2"/>
    <w:rsid w:val="00084F49"/>
    <w:rsid w:val="00085823"/>
    <w:rsid w:val="00085A51"/>
    <w:rsid w:val="000862ED"/>
    <w:rsid w:val="00086364"/>
    <w:rsid w:val="000868E1"/>
    <w:rsid w:val="00086A31"/>
    <w:rsid w:val="00086E1A"/>
    <w:rsid w:val="000875A0"/>
    <w:rsid w:val="00087627"/>
    <w:rsid w:val="00087EEE"/>
    <w:rsid w:val="00087F06"/>
    <w:rsid w:val="000902E8"/>
    <w:rsid w:val="00090539"/>
    <w:rsid w:val="00090609"/>
    <w:rsid w:val="00090A57"/>
    <w:rsid w:val="000914FC"/>
    <w:rsid w:val="00091A94"/>
    <w:rsid w:val="00091C52"/>
    <w:rsid w:val="00092123"/>
    <w:rsid w:val="00092289"/>
    <w:rsid w:val="000923E2"/>
    <w:rsid w:val="00092E0B"/>
    <w:rsid w:val="00092F16"/>
    <w:rsid w:val="00093355"/>
    <w:rsid w:val="000934B6"/>
    <w:rsid w:val="000938C8"/>
    <w:rsid w:val="00093E45"/>
    <w:rsid w:val="000942AD"/>
    <w:rsid w:val="0009443F"/>
    <w:rsid w:val="000948FB"/>
    <w:rsid w:val="00094B22"/>
    <w:rsid w:val="00095800"/>
    <w:rsid w:val="00095991"/>
    <w:rsid w:val="00096163"/>
    <w:rsid w:val="000962A7"/>
    <w:rsid w:val="000962DA"/>
    <w:rsid w:val="00096497"/>
    <w:rsid w:val="00096636"/>
    <w:rsid w:val="00096E3E"/>
    <w:rsid w:val="0009739B"/>
    <w:rsid w:val="000975D5"/>
    <w:rsid w:val="00097605"/>
    <w:rsid w:val="0009779A"/>
    <w:rsid w:val="000979D7"/>
    <w:rsid w:val="00097AF5"/>
    <w:rsid w:val="00097B99"/>
    <w:rsid w:val="000A0011"/>
    <w:rsid w:val="000A0494"/>
    <w:rsid w:val="000A0684"/>
    <w:rsid w:val="000A0FAC"/>
    <w:rsid w:val="000A1C12"/>
    <w:rsid w:val="000A1D31"/>
    <w:rsid w:val="000A25F1"/>
    <w:rsid w:val="000A26F4"/>
    <w:rsid w:val="000A2D74"/>
    <w:rsid w:val="000A3940"/>
    <w:rsid w:val="000A4785"/>
    <w:rsid w:val="000A4899"/>
    <w:rsid w:val="000A5315"/>
    <w:rsid w:val="000A57A8"/>
    <w:rsid w:val="000A584D"/>
    <w:rsid w:val="000A591F"/>
    <w:rsid w:val="000A59AD"/>
    <w:rsid w:val="000A5C25"/>
    <w:rsid w:val="000A6336"/>
    <w:rsid w:val="000A6C4B"/>
    <w:rsid w:val="000A77A6"/>
    <w:rsid w:val="000A7A65"/>
    <w:rsid w:val="000A7D71"/>
    <w:rsid w:val="000B0584"/>
    <w:rsid w:val="000B0B99"/>
    <w:rsid w:val="000B0E24"/>
    <w:rsid w:val="000B12F9"/>
    <w:rsid w:val="000B1FCD"/>
    <w:rsid w:val="000B25B1"/>
    <w:rsid w:val="000B264D"/>
    <w:rsid w:val="000B2683"/>
    <w:rsid w:val="000B2B68"/>
    <w:rsid w:val="000B2BEA"/>
    <w:rsid w:val="000B2D21"/>
    <w:rsid w:val="000B2F19"/>
    <w:rsid w:val="000B32FD"/>
    <w:rsid w:val="000B3369"/>
    <w:rsid w:val="000B384E"/>
    <w:rsid w:val="000B3C10"/>
    <w:rsid w:val="000B3C4F"/>
    <w:rsid w:val="000B3EF9"/>
    <w:rsid w:val="000B4309"/>
    <w:rsid w:val="000B499B"/>
    <w:rsid w:val="000B4FD7"/>
    <w:rsid w:val="000B56DE"/>
    <w:rsid w:val="000B5E1A"/>
    <w:rsid w:val="000B694F"/>
    <w:rsid w:val="000B744E"/>
    <w:rsid w:val="000B748B"/>
    <w:rsid w:val="000B7AA3"/>
    <w:rsid w:val="000B7DDC"/>
    <w:rsid w:val="000C01EC"/>
    <w:rsid w:val="000C06FF"/>
    <w:rsid w:val="000C074E"/>
    <w:rsid w:val="000C07C0"/>
    <w:rsid w:val="000C0B9D"/>
    <w:rsid w:val="000C0DC2"/>
    <w:rsid w:val="000C0F99"/>
    <w:rsid w:val="000C14C1"/>
    <w:rsid w:val="000C29F3"/>
    <w:rsid w:val="000C2A0A"/>
    <w:rsid w:val="000C2DAC"/>
    <w:rsid w:val="000C349F"/>
    <w:rsid w:val="000C3A4B"/>
    <w:rsid w:val="000C3BE1"/>
    <w:rsid w:val="000C3D7C"/>
    <w:rsid w:val="000C521E"/>
    <w:rsid w:val="000C52D0"/>
    <w:rsid w:val="000C560F"/>
    <w:rsid w:val="000C56CE"/>
    <w:rsid w:val="000C6075"/>
    <w:rsid w:val="000C650F"/>
    <w:rsid w:val="000C6B7A"/>
    <w:rsid w:val="000C74EF"/>
    <w:rsid w:val="000C7D54"/>
    <w:rsid w:val="000C7E56"/>
    <w:rsid w:val="000C7FD4"/>
    <w:rsid w:val="000D0010"/>
    <w:rsid w:val="000D00DD"/>
    <w:rsid w:val="000D0AE1"/>
    <w:rsid w:val="000D1026"/>
    <w:rsid w:val="000D140A"/>
    <w:rsid w:val="000D19F4"/>
    <w:rsid w:val="000D1CB9"/>
    <w:rsid w:val="000D1F29"/>
    <w:rsid w:val="000D22C8"/>
    <w:rsid w:val="000D25AC"/>
    <w:rsid w:val="000D288F"/>
    <w:rsid w:val="000D2930"/>
    <w:rsid w:val="000D2C05"/>
    <w:rsid w:val="000D2F5D"/>
    <w:rsid w:val="000D32B8"/>
    <w:rsid w:val="000D35BE"/>
    <w:rsid w:val="000D375B"/>
    <w:rsid w:val="000D40A7"/>
    <w:rsid w:val="000D430C"/>
    <w:rsid w:val="000D435D"/>
    <w:rsid w:val="000D4680"/>
    <w:rsid w:val="000D4806"/>
    <w:rsid w:val="000D4B54"/>
    <w:rsid w:val="000D51AA"/>
    <w:rsid w:val="000D5200"/>
    <w:rsid w:val="000D5C9F"/>
    <w:rsid w:val="000D60F0"/>
    <w:rsid w:val="000D6721"/>
    <w:rsid w:val="000D6DB9"/>
    <w:rsid w:val="000D732C"/>
    <w:rsid w:val="000D758A"/>
    <w:rsid w:val="000D7696"/>
    <w:rsid w:val="000D77B5"/>
    <w:rsid w:val="000D77F5"/>
    <w:rsid w:val="000D7BBA"/>
    <w:rsid w:val="000D7EDF"/>
    <w:rsid w:val="000E09F0"/>
    <w:rsid w:val="000E1471"/>
    <w:rsid w:val="000E1714"/>
    <w:rsid w:val="000E1AF3"/>
    <w:rsid w:val="000E2201"/>
    <w:rsid w:val="000E2638"/>
    <w:rsid w:val="000E273C"/>
    <w:rsid w:val="000E34D6"/>
    <w:rsid w:val="000E4098"/>
    <w:rsid w:val="000E443C"/>
    <w:rsid w:val="000E48A4"/>
    <w:rsid w:val="000E512F"/>
    <w:rsid w:val="000E55E0"/>
    <w:rsid w:val="000E57CB"/>
    <w:rsid w:val="000E63AB"/>
    <w:rsid w:val="000E647A"/>
    <w:rsid w:val="000E6539"/>
    <w:rsid w:val="000E6B6A"/>
    <w:rsid w:val="000E6D53"/>
    <w:rsid w:val="000E7166"/>
    <w:rsid w:val="000E7631"/>
    <w:rsid w:val="000E78A1"/>
    <w:rsid w:val="000E7C5D"/>
    <w:rsid w:val="000E7E06"/>
    <w:rsid w:val="000E7E9E"/>
    <w:rsid w:val="000F021D"/>
    <w:rsid w:val="000F0774"/>
    <w:rsid w:val="000F07D8"/>
    <w:rsid w:val="000F0D83"/>
    <w:rsid w:val="000F18B4"/>
    <w:rsid w:val="000F1EF6"/>
    <w:rsid w:val="000F1F49"/>
    <w:rsid w:val="000F28A5"/>
    <w:rsid w:val="000F2916"/>
    <w:rsid w:val="000F3287"/>
    <w:rsid w:val="000F3359"/>
    <w:rsid w:val="000F34A2"/>
    <w:rsid w:val="000F3AB3"/>
    <w:rsid w:val="000F41DF"/>
    <w:rsid w:val="000F433B"/>
    <w:rsid w:val="000F4573"/>
    <w:rsid w:val="000F47ED"/>
    <w:rsid w:val="000F4C9E"/>
    <w:rsid w:val="000F5C6A"/>
    <w:rsid w:val="000F5D7C"/>
    <w:rsid w:val="000F60C9"/>
    <w:rsid w:val="000F68D6"/>
    <w:rsid w:val="000F7193"/>
    <w:rsid w:val="000F729B"/>
    <w:rsid w:val="000F762B"/>
    <w:rsid w:val="000F7A66"/>
    <w:rsid w:val="00100446"/>
    <w:rsid w:val="00100CCE"/>
    <w:rsid w:val="00100D26"/>
    <w:rsid w:val="0010112F"/>
    <w:rsid w:val="001015E9"/>
    <w:rsid w:val="0010193C"/>
    <w:rsid w:val="00101AC6"/>
    <w:rsid w:val="00101FE9"/>
    <w:rsid w:val="00102219"/>
    <w:rsid w:val="00102506"/>
    <w:rsid w:val="00102A19"/>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044"/>
    <w:rsid w:val="00107218"/>
    <w:rsid w:val="001075DD"/>
    <w:rsid w:val="00107623"/>
    <w:rsid w:val="00107C3A"/>
    <w:rsid w:val="00107F1E"/>
    <w:rsid w:val="00110538"/>
    <w:rsid w:val="00110D15"/>
    <w:rsid w:val="001111C4"/>
    <w:rsid w:val="00111454"/>
    <w:rsid w:val="00111ADB"/>
    <w:rsid w:val="00111F2E"/>
    <w:rsid w:val="00112477"/>
    <w:rsid w:val="00112A63"/>
    <w:rsid w:val="00112A78"/>
    <w:rsid w:val="00113606"/>
    <w:rsid w:val="00113AB0"/>
    <w:rsid w:val="00114203"/>
    <w:rsid w:val="00114A88"/>
    <w:rsid w:val="00114D6F"/>
    <w:rsid w:val="00114EB4"/>
    <w:rsid w:val="00114EDB"/>
    <w:rsid w:val="00114F39"/>
    <w:rsid w:val="001151F9"/>
    <w:rsid w:val="00115279"/>
    <w:rsid w:val="001155B8"/>
    <w:rsid w:val="0011593B"/>
    <w:rsid w:val="00115AB2"/>
    <w:rsid w:val="00115BE4"/>
    <w:rsid w:val="001162D4"/>
    <w:rsid w:val="0011690A"/>
    <w:rsid w:val="00116DD7"/>
    <w:rsid w:val="00116F3C"/>
    <w:rsid w:val="001172A5"/>
    <w:rsid w:val="0011739B"/>
    <w:rsid w:val="0011768F"/>
    <w:rsid w:val="0011796A"/>
    <w:rsid w:val="00117972"/>
    <w:rsid w:val="00117A16"/>
    <w:rsid w:val="00117B15"/>
    <w:rsid w:val="00120B93"/>
    <w:rsid w:val="00121508"/>
    <w:rsid w:val="0012156A"/>
    <w:rsid w:val="001219C2"/>
    <w:rsid w:val="00121AC2"/>
    <w:rsid w:val="00121C7F"/>
    <w:rsid w:val="00122A44"/>
    <w:rsid w:val="00122E2E"/>
    <w:rsid w:val="00122E33"/>
    <w:rsid w:val="00122EAC"/>
    <w:rsid w:val="00122EBC"/>
    <w:rsid w:val="0012303A"/>
    <w:rsid w:val="00123B51"/>
    <w:rsid w:val="00123D3C"/>
    <w:rsid w:val="00124404"/>
    <w:rsid w:val="00125748"/>
    <w:rsid w:val="00125A9A"/>
    <w:rsid w:val="00125B94"/>
    <w:rsid w:val="001279C4"/>
    <w:rsid w:val="00127AD3"/>
    <w:rsid w:val="0013023F"/>
    <w:rsid w:val="00130413"/>
    <w:rsid w:val="0013041F"/>
    <w:rsid w:val="001305DF"/>
    <w:rsid w:val="00130A5C"/>
    <w:rsid w:val="00130A79"/>
    <w:rsid w:val="00130D30"/>
    <w:rsid w:val="00131682"/>
    <w:rsid w:val="00131748"/>
    <w:rsid w:val="00131B0C"/>
    <w:rsid w:val="00131C25"/>
    <w:rsid w:val="00131FC9"/>
    <w:rsid w:val="00132CCB"/>
    <w:rsid w:val="00133026"/>
    <w:rsid w:val="00133243"/>
    <w:rsid w:val="001332A5"/>
    <w:rsid w:val="00133527"/>
    <w:rsid w:val="00133ADD"/>
    <w:rsid w:val="00133D37"/>
    <w:rsid w:val="00134642"/>
    <w:rsid w:val="0013489D"/>
    <w:rsid w:val="001348BF"/>
    <w:rsid w:val="00134934"/>
    <w:rsid w:val="00135071"/>
    <w:rsid w:val="0013516A"/>
    <w:rsid w:val="00135364"/>
    <w:rsid w:val="001356F2"/>
    <w:rsid w:val="001358FE"/>
    <w:rsid w:val="00135EB0"/>
    <w:rsid w:val="001368BD"/>
    <w:rsid w:val="0013697A"/>
    <w:rsid w:val="00136E4B"/>
    <w:rsid w:val="00137044"/>
    <w:rsid w:val="00137048"/>
    <w:rsid w:val="00137383"/>
    <w:rsid w:val="001376DC"/>
    <w:rsid w:val="001379DE"/>
    <w:rsid w:val="00137DF2"/>
    <w:rsid w:val="00137EE1"/>
    <w:rsid w:val="00137F82"/>
    <w:rsid w:val="00140418"/>
    <w:rsid w:val="0014063F"/>
    <w:rsid w:val="001408CD"/>
    <w:rsid w:val="00140D5C"/>
    <w:rsid w:val="00140E28"/>
    <w:rsid w:val="00141422"/>
    <w:rsid w:val="00141472"/>
    <w:rsid w:val="001418F3"/>
    <w:rsid w:val="00141DDC"/>
    <w:rsid w:val="00141F04"/>
    <w:rsid w:val="0014201A"/>
    <w:rsid w:val="0014272C"/>
    <w:rsid w:val="001429A7"/>
    <w:rsid w:val="00142F25"/>
    <w:rsid w:val="0014320A"/>
    <w:rsid w:val="0014343A"/>
    <w:rsid w:val="001437A2"/>
    <w:rsid w:val="00143869"/>
    <w:rsid w:val="001445F5"/>
    <w:rsid w:val="001448C3"/>
    <w:rsid w:val="001449C4"/>
    <w:rsid w:val="00145340"/>
    <w:rsid w:val="00145793"/>
    <w:rsid w:val="001459C3"/>
    <w:rsid w:val="001467B9"/>
    <w:rsid w:val="00146C81"/>
    <w:rsid w:val="00146D38"/>
    <w:rsid w:val="00146DE6"/>
    <w:rsid w:val="001471E4"/>
    <w:rsid w:val="001472C1"/>
    <w:rsid w:val="00147305"/>
    <w:rsid w:val="00147488"/>
    <w:rsid w:val="00147ACB"/>
    <w:rsid w:val="00147FCC"/>
    <w:rsid w:val="001503B7"/>
    <w:rsid w:val="00150DB9"/>
    <w:rsid w:val="00150E88"/>
    <w:rsid w:val="0015141B"/>
    <w:rsid w:val="00151B1F"/>
    <w:rsid w:val="00151E9F"/>
    <w:rsid w:val="0015226C"/>
    <w:rsid w:val="00152306"/>
    <w:rsid w:val="00152342"/>
    <w:rsid w:val="001523B2"/>
    <w:rsid w:val="0015332C"/>
    <w:rsid w:val="001535A8"/>
    <w:rsid w:val="00153702"/>
    <w:rsid w:val="00153AA2"/>
    <w:rsid w:val="00153F23"/>
    <w:rsid w:val="0015445A"/>
    <w:rsid w:val="00154465"/>
    <w:rsid w:val="0015468D"/>
    <w:rsid w:val="001551C5"/>
    <w:rsid w:val="001555A3"/>
    <w:rsid w:val="00155943"/>
    <w:rsid w:val="00155F30"/>
    <w:rsid w:val="0015641E"/>
    <w:rsid w:val="001564F6"/>
    <w:rsid w:val="0015708C"/>
    <w:rsid w:val="0015724A"/>
    <w:rsid w:val="001574A7"/>
    <w:rsid w:val="00157995"/>
    <w:rsid w:val="00157C42"/>
    <w:rsid w:val="0016131E"/>
    <w:rsid w:val="0016182F"/>
    <w:rsid w:val="001618AA"/>
    <w:rsid w:val="00162169"/>
    <w:rsid w:val="00162392"/>
    <w:rsid w:val="00162B4A"/>
    <w:rsid w:val="00163404"/>
    <w:rsid w:val="001639BD"/>
    <w:rsid w:val="00164498"/>
    <w:rsid w:val="00164596"/>
    <w:rsid w:val="001649A0"/>
    <w:rsid w:val="00164D52"/>
    <w:rsid w:val="001654FB"/>
    <w:rsid w:val="00165514"/>
    <w:rsid w:val="0016551E"/>
    <w:rsid w:val="001668E4"/>
    <w:rsid w:val="00166B83"/>
    <w:rsid w:val="00167319"/>
    <w:rsid w:val="0016793B"/>
    <w:rsid w:val="001679F4"/>
    <w:rsid w:val="00167EB1"/>
    <w:rsid w:val="00167EB7"/>
    <w:rsid w:val="00167F3F"/>
    <w:rsid w:val="0017033E"/>
    <w:rsid w:val="0017057D"/>
    <w:rsid w:val="00170CD5"/>
    <w:rsid w:val="001715CA"/>
    <w:rsid w:val="001718C1"/>
    <w:rsid w:val="00171910"/>
    <w:rsid w:val="00171B57"/>
    <w:rsid w:val="00171C86"/>
    <w:rsid w:val="00171E74"/>
    <w:rsid w:val="0017238A"/>
    <w:rsid w:val="00172663"/>
    <w:rsid w:val="00172EAE"/>
    <w:rsid w:val="00173885"/>
    <w:rsid w:val="00173F11"/>
    <w:rsid w:val="001744B5"/>
    <w:rsid w:val="0017487C"/>
    <w:rsid w:val="00174C2B"/>
    <w:rsid w:val="001756F1"/>
    <w:rsid w:val="00175B19"/>
    <w:rsid w:val="0017673A"/>
    <w:rsid w:val="00176B67"/>
    <w:rsid w:val="00176C5D"/>
    <w:rsid w:val="00177303"/>
    <w:rsid w:val="00177925"/>
    <w:rsid w:val="00177FDC"/>
    <w:rsid w:val="00180AD4"/>
    <w:rsid w:val="00180AED"/>
    <w:rsid w:val="00180CFB"/>
    <w:rsid w:val="00180D8E"/>
    <w:rsid w:val="001811D3"/>
    <w:rsid w:val="00181575"/>
    <w:rsid w:val="00181899"/>
    <w:rsid w:val="001818B3"/>
    <w:rsid w:val="001823DE"/>
    <w:rsid w:val="00182E06"/>
    <w:rsid w:val="00182F58"/>
    <w:rsid w:val="00184140"/>
    <w:rsid w:val="00184388"/>
    <w:rsid w:val="00184592"/>
    <w:rsid w:val="00184848"/>
    <w:rsid w:val="0018505E"/>
    <w:rsid w:val="001850D6"/>
    <w:rsid w:val="001855F9"/>
    <w:rsid w:val="00185E29"/>
    <w:rsid w:val="001866C3"/>
    <w:rsid w:val="00186866"/>
    <w:rsid w:val="001879BD"/>
    <w:rsid w:val="00187B8C"/>
    <w:rsid w:val="00187CE9"/>
    <w:rsid w:val="00187DAE"/>
    <w:rsid w:val="00187F81"/>
    <w:rsid w:val="0019035D"/>
    <w:rsid w:val="0019044E"/>
    <w:rsid w:val="00190481"/>
    <w:rsid w:val="00190B32"/>
    <w:rsid w:val="00190BBB"/>
    <w:rsid w:val="00190BED"/>
    <w:rsid w:val="001911AC"/>
    <w:rsid w:val="0019161B"/>
    <w:rsid w:val="001917ED"/>
    <w:rsid w:val="00191CCA"/>
    <w:rsid w:val="00192240"/>
    <w:rsid w:val="00192473"/>
    <w:rsid w:val="001934CC"/>
    <w:rsid w:val="0019396C"/>
    <w:rsid w:val="00194006"/>
    <w:rsid w:val="001946A5"/>
    <w:rsid w:val="0019499E"/>
    <w:rsid w:val="00194A8D"/>
    <w:rsid w:val="001952EA"/>
    <w:rsid w:val="0019650E"/>
    <w:rsid w:val="00196848"/>
    <w:rsid w:val="00196998"/>
    <w:rsid w:val="001969E1"/>
    <w:rsid w:val="00196B28"/>
    <w:rsid w:val="00196D16"/>
    <w:rsid w:val="00197029"/>
    <w:rsid w:val="0019735B"/>
    <w:rsid w:val="00197743"/>
    <w:rsid w:val="00197BA4"/>
    <w:rsid w:val="00197DD4"/>
    <w:rsid w:val="001A00D9"/>
    <w:rsid w:val="001A051E"/>
    <w:rsid w:val="001A0BFE"/>
    <w:rsid w:val="001A0E2B"/>
    <w:rsid w:val="001A1887"/>
    <w:rsid w:val="001A1955"/>
    <w:rsid w:val="001A1F0A"/>
    <w:rsid w:val="001A1FB0"/>
    <w:rsid w:val="001A2884"/>
    <w:rsid w:val="001A3681"/>
    <w:rsid w:val="001A3723"/>
    <w:rsid w:val="001A376E"/>
    <w:rsid w:val="001A3AFD"/>
    <w:rsid w:val="001A3EC6"/>
    <w:rsid w:val="001A49DD"/>
    <w:rsid w:val="001A512E"/>
    <w:rsid w:val="001A53DF"/>
    <w:rsid w:val="001A56C7"/>
    <w:rsid w:val="001A5E5E"/>
    <w:rsid w:val="001A624C"/>
    <w:rsid w:val="001A62D1"/>
    <w:rsid w:val="001A6A61"/>
    <w:rsid w:val="001A70AC"/>
    <w:rsid w:val="001A7218"/>
    <w:rsid w:val="001A7C4B"/>
    <w:rsid w:val="001B010D"/>
    <w:rsid w:val="001B0D8A"/>
    <w:rsid w:val="001B0DF4"/>
    <w:rsid w:val="001B14D8"/>
    <w:rsid w:val="001B1929"/>
    <w:rsid w:val="001B1D24"/>
    <w:rsid w:val="001B1FAD"/>
    <w:rsid w:val="001B235C"/>
    <w:rsid w:val="001B2796"/>
    <w:rsid w:val="001B31B9"/>
    <w:rsid w:val="001B36C3"/>
    <w:rsid w:val="001B3A6B"/>
    <w:rsid w:val="001B4848"/>
    <w:rsid w:val="001B4FE8"/>
    <w:rsid w:val="001B51A3"/>
    <w:rsid w:val="001B543E"/>
    <w:rsid w:val="001B620C"/>
    <w:rsid w:val="001B64B7"/>
    <w:rsid w:val="001B65D6"/>
    <w:rsid w:val="001B73F7"/>
    <w:rsid w:val="001B7B32"/>
    <w:rsid w:val="001B7B86"/>
    <w:rsid w:val="001B7DAC"/>
    <w:rsid w:val="001C011D"/>
    <w:rsid w:val="001C0292"/>
    <w:rsid w:val="001C06AA"/>
    <w:rsid w:val="001C0DEF"/>
    <w:rsid w:val="001C186D"/>
    <w:rsid w:val="001C18C1"/>
    <w:rsid w:val="001C1E17"/>
    <w:rsid w:val="001C2D74"/>
    <w:rsid w:val="001C3462"/>
    <w:rsid w:val="001C346E"/>
    <w:rsid w:val="001C3694"/>
    <w:rsid w:val="001C37BF"/>
    <w:rsid w:val="001C38C8"/>
    <w:rsid w:val="001C46E4"/>
    <w:rsid w:val="001C480A"/>
    <w:rsid w:val="001C4B28"/>
    <w:rsid w:val="001C4E9C"/>
    <w:rsid w:val="001C511B"/>
    <w:rsid w:val="001C56B3"/>
    <w:rsid w:val="001C59E7"/>
    <w:rsid w:val="001C64AB"/>
    <w:rsid w:val="001C6890"/>
    <w:rsid w:val="001C6C9B"/>
    <w:rsid w:val="001C6E77"/>
    <w:rsid w:val="001C6F81"/>
    <w:rsid w:val="001C759D"/>
    <w:rsid w:val="001C76A9"/>
    <w:rsid w:val="001C76C5"/>
    <w:rsid w:val="001C7CCA"/>
    <w:rsid w:val="001D04EE"/>
    <w:rsid w:val="001D05D8"/>
    <w:rsid w:val="001D0661"/>
    <w:rsid w:val="001D07C2"/>
    <w:rsid w:val="001D0C91"/>
    <w:rsid w:val="001D0D60"/>
    <w:rsid w:val="001D0FD7"/>
    <w:rsid w:val="001D197B"/>
    <w:rsid w:val="001D1C47"/>
    <w:rsid w:val="001D1EFF"/>
    <w:rsid w:val="001D2861"/>
    <w:rsid w:val="001D2AC4"/>
    <w:rsid w:val="001D3646"/>
    <w:rsid w:val="001D389E"/>
    <w:rsid w:val="001D3D2C"/>
    <w:rsid w:val="001D3FC6"/>
    <w:rsid w:val="001D4091"/>
    <w:rsid w:val="001D41D4"/>
    <w:rsid w:val="001D4857"/>
    <w:rsid w:val="001D488C"/>
    <w:rsid w:val="001D49D1"/>
    <w:rsid w:val="001D4CFF"/>
    <w:rsid w:val="001D518C"/>
    <w:rsid w:val="001D524E"/>
    <w:rsid w:val="001D52DF"/>
    <w:rsid w:val="001D54D5"/>
    <w:rsid w:val="001D5881"/>
    <w:rsid w:val="001D61B8"/>
    <w:rsid w:val="001D6D1C"/>
    <w:rsid w:val="001D6E28"/>
    <w:rsid w:val="001D73B3"/>
    <w:rsid w:val="001D7EC2"/>
    <w:rsid w:val="001E01A3"/>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9DF"/>
    <w:rsid w:val="001E4A50"/>
    <w:rsid w:val="001E4B7A"/>
    <w:rsid w:val="001E50BE"/>
    <w:rsid w:val="001E5210"/>
    <w:rsid w:val="001E53D6"/>
    <w:rsid w:val="001E5FC9"/>
    <w:rsid w:val="001E62F2"/>
    <w:rsid w:val="001E6796"/>
    <w:rsid w:val="001E6E98"/>
    <w:rsid w:val="001E7550"/>
    <w:rsid w:val="001E7B19"/>
    <w:rsid w:val="001E7F1E"/>
    <w:rsid w:val="001F07C4"/>
    <w:rsid w:val="001F1669"/>
    <w:rsid w:val="001F1EF9"/>
    <w:rsid w:val="001F2638"/>
    <w:rsid w:val="001F28FD"/>
    <w:rsid w:val="001F29DA"/>
    <w:rsid w:val="001F2A9E"/>
    <w:rsid w:val="001F2AB0"/>
    <w:rsid w:val="001F2D76"/>
    <w:rsid w:val="001F2FC6"/>
    <w:rsid w:val="001F3437"/>
    <w:rsid w:val="001F3815"/>
    <w:rsid w:val="001F3BC3"/>
    <w:rsid w:val="001F3BD8"/>
    <w:rsid w:val="001F42B4"/>
    <w:rsid w:val="001F4519"/>
    <w:rsid w:val="001F49B4"/>
    <w:rsid w:val="001F5199"/>
    <w:rsid w:val="001F5218"/>
    <w:rsid w:val="001F5AB6"/>
    <w:rsid w:val="001F5C2C"/>
    <w:rsid w:val="001F6040"/>
    <w:rsid w:val="001F6292"/>
    <w:rsid w:val="001F675E"/>
    <w:rsid w:val="001F6817"/>
    <w:rsid w:val="001F6C6A"/>
    <w:rsid w:val="001F6F91"/>
    <w:rsid w:val="001F7272"/>
    <w:rsid w:val="001F7AEC"/>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F17"/>
    <w:rsid w:val="00203FC7"/>
    <w:rsid w:val="00204220"/>
    <w:rsid w:val="00204430"/>
    <w:rsid w:val="002044FD"/>
    <w:rsid w:val="00204B7E"/>
    <w:rsid w:val="002051F8"/>
    <w:rsid w:val="00205913"/>
    <w:rsid w:val="00205DF1"/>
    <w:rsid w:val="00205F4A"/>
    <w:rsid w:val="00207168"/>
    <w:rsid w:val="00207603"/>
    <w:rsid w:val="002078CD"/>
    <w:rsid w:val="002078E5"/>
    <w:rsid w:val="0021034B"/>
    <w:rsid w:val="002109FB"/>
    <w:rsid w:val="00210C56"/>
    <w:rsid w:val="00210D0E"/>
    <w:rsid w:val="00210E00"/>
    <w:rsid w:val="00211195"/>
    <w:rsid w:val="00211682"/>
    <w:rsid w:val="0021177B"/>
    <w:rsid w:val="002119CA"/>
    <w:rsid w:val="00211EAD"/>
    <w:rsid w:val="00212812"/>
    <w:rsid w:val="0021354A"/>
    <w:rsid w:val="00214221"/>
    <w:rsid w:val="0021488F"/>
    <w:rsid w:val="002149B3"/>
    <w:rsid w:val="00214AD7"/>
    <w:rsid w:val="00215698"/>
    <w:rsid w:val="0021595D"/>
    <w:rsid w:val="00215FE0"/>
    <w:rsid w:val="002160F1"/>
    <w:rsid w:val="00216172"/>
    <w:rsid w:val="002162D0"/>
    <w:rsid w:val="002162ED"/>
    <w:rsid w:val="002164F7"/>
    <w:rsid w:val="0021679E"/>
    <w:rsid w:val="00216A32"/>
    <w:rsid w:val="00216E9E"/>
    <w:rsid w:val="00217130"/>
    <w:rsid w:val="002171C5"/>
    <w:rsid w:val="00217448"/>
    <w:rsid w:val="002177FD"/>
    <w:rsid w:val="00217AA4"/>
    <w:rsid w:val="00220205"/>
    <w:rsid w:val="00220CE6"/>
    <w:rsid w:val="00221014"/>
    <w:rsid w:val="002217DD"/>
    <w:rsid w:val="00221965"/>
    <w:rsid w:val="00221BF3"/>
    <w:rsid w:val="002220F3"/>
    <w:rsid w:val="00222716"/>
    <w:rsid w:val="00222B5E"/>
    <w:rsid w:val="002234A3"/>
    <w:rsid w:val="002234ED"/>
    <w:rsid w:val="0022380F"/>
    <w:rsid w:val="00223BC8"/>
    <w:rsid w:val="00223D1B"/>
    <w:rsid w:val="00224CFF"/>
    <w:rsid w:val="00224DAC"/>
    <w:rsid w:val="00225263"/>
    <w:rsid w:val="002257E0"/>
    <w:rsid w:val="0022585D"/>
    <w:rsid w:val="00225F6B"/>
    <w:rsid w:val="002264C3"/>
    <w:rsid w:val="002267A4"/>
    <w:rsid w:val="00226815"/>
    <w:rsid w:val="00226869"/>
    <w:rsid w:val="0022699F"/>
    <w:rsid w:val="00226E95"/>
    <w:rsid w:val="002277A7"/>
    <w:rsid w:val="00227CB5"/>
    <w:rsid w:val="00227DFA"/>
    <w:rsid w:val="00227E85"/>
    <w:rsid w:val="002302CD"/>
    <w:rsid w:val="00230369"/>
    <w:rsid w:val="00230395"/>
    <w:rsid w:val="00230F0B"/>
    <w:rsid w:val="00230F37"/>
    <w:rsid w:val="002311EF"/>
    <w:rsid w:val="00231429"/>
    <w:rsid w:val="00232052"/>
    <w:rsid w:val="00232925"/>
    <w:rsid w:val="00232E0C"/>
    <w:rsid w:val="00232FAD"/>
    <w:rsid w:val="00233868"/>
    <w:rsid w:val="0023391E"/>
    <w:rsid w:val="00233BD0"/>
    <w:rsid w:val="00233CDD"/>
    <w:rsid w:val="00233D95"/>
    <w:rsid w:val="00234A54"/>
    <w:rsid w:val="00234C6B"/>
    <w:rsid w:val="002354CF"/>
    <w:rsid w:val="00235759"/>
    <w:rsid w:val="0023788D"/>
    <w:rsid w:val="0023789F"/>
    <w:rsid w:val="00237EB6"/>
    <w:rsid w:val="0024012A"/>
    <w:rsid w:val="00240808"/>
    <w:rsid w:val="00240A10"/>
    <w:rsid w:val="0024133B"/>
    <w:rsid w:val="0024179B"/>
    <w:rsid w:val="002417D3"/>
    <w:rsid w:val="00241ACC"/>
    <w:rsid w:val="00242116"/>
    <w:rsid w:val="002423C8"/>
    <w:rsid w:val="00242798"/>
    <w:rsid w:val="002428B8"/>
    <w:rsid w:val="00242921"/>
    <w:rsid w:val="00243E32"/>
    <w:rsid w:val="00244EF2"/>
    <w:rsid w:val="00245592"/>
    <w:rsid w:val="002457A1"/>
    <w:rsid w:val="002457F1"/>
    <w:rsid w:val="00245C3D"/>
    <w:rsid w:val="00246872"/>
    <w:rsid w:val="002469F1"/>
    <w:rsid w:val="00246B2D"/>
    <w:rsid w:val="00246C96"/>
    <w:rsid w:val="0024758D"/>
    <w:rsid w:val="00247D95"/>
    <w:rsid w:val="00250370"/>
    <w:rsid w:val="0025058F"/>
    <w:rsid w:val="002509E2"/>
    <w:rsid w:val="00250D9C"/>
    <w:rsid w:val="002514DC"/>
    <w:rsid w:val="0025161A"/>
    <w:rsid w:val="002516A1"/>
    <w:rsid w:val="00251DAC"/>
    <w:rsid w:val="0025273D"/>
    <w:rsid w:val="0025287D"/>
    <w:rsid w:val="00252B96"/>
    <w:rsid w:val="002531C3"/>
    <w:rsid w:val="0025340B"/>
    <w:rsid w:val="002534FA"/>
    <w:rsid w:val="0025382C"/>
    <w:rsid w:val="00253CC0"/>
    <w:rsid w:val="00253CD5"/>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292"/>
    <w:rsid w:val="002624DF"/>
    <w:rsid w:val="00262587"/>
    <w:rsid w:val="0026301A"/>
    <w:rsid w:val="00263113"/>
    <w:rsid w:val="00263555"/>
    <w:rsid w:val="00263862"/>
    <w:rsid w:val="002638DC"/>
    <w:rsid w:val="00263A7E"/>
    <w:rsid w:val="002649E1"/>
    <w:rsid w:val="00264DBB"/>
    <w:rsid w:val="0026565A"/>
    <w:rsid w:val="00265BFF"/>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14B9"/>
    <w:rsid w:val="00271B43"/>
    <w:rsid w:val="00271EC0"/>
    <w:rsid w:val="00271EF4"/>
    <w:rsid w:val="00271FF9"/>
    <w:rsid w:val="0027252C"/>
    <w:rsid w:val="00272B91"/>
    <w:rsid w:val="00272E83"/>
    <w:rsid w:val="002738B0"/>
    <w:rsid w:val="002738CD"/>
    <w:rsid w:val="002739AA"/>
    <w:rsid w:val="00274128"/>
    <w:rsid w:val="00274425"/>
    <w:rsid w:val="002748AB"/>
    <w:rsid w:val="002749AE"/>
    <w:rsid w:val="00274B12"/>
    <w:rsid w:val="00274B8B"/>
    <w:rsid w:val="00274D51"/>
    <w:rsid w:val="00274F48"/>
    <w:rsid w:val="00275030"/>
    <w:rsid w:val="0027503F"/>
    <w:rsid w:val="00275673"/>
    <w:rsid w:val="002757AF"/>
    <w:rsid w:val="0027602A"/>
    <w:rsid w:val="00276C16"/>
    <w:rsid w:val="0027705B"/>
    <w:rsid w:val="00277131"/>
    <w:rsid w:val="0027740D"/>
    <w:rsid w:val="002779F6"/>
    <w:rsid w:val="00277A84"/>
    <w:rsid w:val="00277E65"/>
    <w:rsid w:val="00277F82"/>
    <w:rsid w:val="0028054E"/>
    <w:rsid w:val="00280698"/>
    <w:rsid w:val="002806DE"/>
    <w:rsid w:val="00280A79"/>
    <w:rsid w:val="00280D04"/>
    <w:rsid w:val="00280DEA"/>
    <w:rsid w:val="00280E47"/>
    <w:rsid w:val="002817A0"/>
    <w:rsid w:val="002817EF"/>
    <w:rsid w:val="00281D75"/>
    <w:rsid w:val="00281E8D"/>
    <w:rsid w:val="00281FDB"/>
    <w:rsid w:val="0028225E"/>
    <w:rsid w:val="002823A4"/>
    <w:rsid w:val="0028289A"/>
    <w:rsid w:val="00282DB7"/>
    <w:rsid w:val="00283135"/>
    <w:rsid w:val="002831F2"/>
    <w:rsid w:val="002831FF"/>
    <w:rsid w:val="0028370B"/>
    <w:rsid w:val="00283B8F"/>
    <w:rsid w:val="00284313"/>
    <w:rsid w:val="00284524"/>
    <w:rsid w:val="00284F4F"/>
    <w:rsid w:val="002852BE"/>
    <w:rsid w:val="00286215"/>
    <w:rsid w:val="00286336"/>
    <w:rsid w:val="00286476"/>
    <w:rsid w:val="002864AF"/>
    <w:rsid w:val="00286677"/>
    <w:rsid w:val="00286C60"/>
    <w:rsid w:val="00286D58"/>
    <w:rsid w:val="00287450"/>
    <w:rsid w:val="002876DD"/>
    <w:rsid w:val="00287951"/>
    <w:rsid w:val="00287C21"/>
    <w:rsid w:val="00287F14"/>
    <w:rsid w:val="002904E3"/>
    <w:rsid w:val="0029081C"/>
    <w:rsid w:val="00290AEF"/>
    <w:rsid w:val="00290BE2"/>
    <w:rsid w:val="00291214"/>
    <w:rsid w:val="0029296E"/>
    <w:rsid w:val="00292A7D"/>
    <w:rsid w:val="00292FA8"/>
    <w:rsid w:val="00293132"/>
    <w:rsid w:val="002937E1"/>
    <w:rsid w:val="002938B1"/>
    <w:rsid w:val="00293CAF"/>
    <w:rsid w:val="00293E6E"/>
    <w:rsid w:val="00294508"/>
    <w:rsid w:val="00294FAA"/>
    <w:rsid w:val="002958FD"/>
    <w:rsid w:val="00295AEE"/>
    <w:rsid w:val="00295B0A"/>
    <w:rsid w:val="00295D45"/>
    <w:rsid w:val="00295DBA"/>
    <w:rsid w:val="00296D41"/>
    <w:rsid w:val="00296E64"/>
    <w:rsid w:val="002977B8"/>
    <w:rsid w:val="00297C2F"/>
    <w:rsid w:val="002A0128"/>
    <w:rsid w:val="002A0353"/>
    <w:rsid w:val="002A083B"/>
    <w:rsid w:val="002A0D5A"/>
    <w:rsid w:val="002A19DE"/>
    <w:rsid w:val="002A1C9D"/>
    <w:rsid w:val="002A1E47"/>
    <w:rsid w:val="002A256B"/>
    <w:rsid w:val="002A2C0D"/>
    <w:rsid w:val="002A3A3D"/>
    <w:rsid w:val="002A3CB8"/>
    <w:rsid w:val="002A41D2"/>
    <w:rsid w:val="002A4260"/>
    <w:rsid w:val="002A463C"/>
    <w:rsid w:val="002A4FCD"/>
    <w:rsid w:val="002A5A67"/>
    <w:rsid w:val="002A626F"/>
    <w:rsid w:val="002A671A"/>
    <w:rsid w:val="002A6EC1"/>
    <w:rsid w:val="002A7253"/>
    <w:rsid w:val="002A74D6"/>
    <w:rsid w:val="002A74FA"/>
    <w:rsid w:val="002A7F13"/>
    <w:rsid w:val="002A7F71"/>
    <w:rsid w:val="002B00C2"/>
    <w:rsid w:val="002B05FE"/>
    <w:rsid w:val="002B08D0"/>
    <w:rsid w:val="002B099E"/>
    <w:rsid w:val="002B1610"/>
    <w:rsid w:val="002B16DB"/>
    <w:rsid w:val="002B18CD"/>
    <w:rsid w:val="002B230B"/>
    <w:rsid w:val="002B2505"/>
    <w:rsid w:val="002B3087"/>
    <w:rsid w:val="002B343C"/>
    <w:rsid w:val="002B44B0"/>
    <w:rsid w:val="002B499B"/>
    <w:rsid w:val="002B515A"/>
    <w:rsid w:val="002B52C6"/>
    <w:rsid w:val="002B57DB"/>
    <w:rsid w:val="002B64F5"/>
    <w:rsid w:val="002B6723"/>
    <w:rsid w:val="002B6A59"/>
    <w:rsid w:val="002B6BDA"/>
    <w:rsid w:val="002B71B0"/>
    <w:rsid w:val="002B7508"/>
    <w:rsid w:val="002B76AC"/>
    <w:rsid w:val="002C0453"/>
    <w:rsid w:val="002C0A10"/>
    <w:rsid w:val="002C0D05"/>
    <w:rsid w:val="002C0D28"/>
    <w:rsid w:val="002C0EE1"/>
    <w:rsid w:val="002C1230"/>
    <w:rsid w:val="002C172C"/>
    <w:rsid w:val="002C1DDD"/>
    <w:rsid w:val="002C1E4D"/>
    <w:rsid w:val="002C253F"/>
    <w:rsid w:val="002C294D"/>
    <w:rsid w:val="002C300C"/>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EA"/>
    <w:rsid w:val="002C77F0"/>
    <w:rsid w:val="002C7AAD"/>
    <w:rsid w:val="002C7BB1"/>
    <w:rsid w:val="002D03FF"/>
    <w:rsid w:val="002D1498"/>
    <w:rsid w:val="002D150B"/>
    <w:rsid w:val="002D1851"/>
    <w:rsid w:val="002D185B"/>
    <w:rsid w:val="002D1958"/>
    <w:rsid w:val="002D2240"/>
    <w:rsid w:val="002D233C"/>
    <w:rsid w:val="002D2483"/>
    <w:rsid w:val="002D2A38"/>
    <w:rsid w:val="002D2C23"/>
    <w:rsid w:val="002D2EF7"/>
    <w:rsid w:val="002D33D9"/>
    <w:rsid w:val="002D3CEE"/>
    <w:rsid w:val="002D4572"/>
    <w:rsid w:val="002D46B4"/>
    <w:rsid w:val="002D488B"/>
    <w:rsid w:val="002D4A8A"/>
    <w:rsid w:val="002D53AF"/>
    <w:rsid w:val="002D5B2B"/>
    <w:rsid w:val="002D6780"/>
    <w:rsid w:val="002D6D95"/>
    <w:rsid w:val="002D6FEE"/>
    <w:rsid w:val="002E02E4"/>
    <w:rsid w:val="002E11B9"/>
    <w:rsid w:val="002E12E2"/>
    <w:rsid w:val="002E15B5"/>
    <w:rsid w:val="002E16C5"/>
    <w:rsid w:val="002E1950"/>
    <w:rsid w:val="002E2C90"/>
    <w:rsid w:val="002E2CB4"/>
    <w:rsid w:val="002E315D"/>
    <w:rsid w:val="002E333E"/>
    <w:rsid w:val="002E3495"/>
    <w:rsid w:val="002E3503"/>
    <w:rsid w:val="002E3C76"/>
    <w:rsid w:val="002E3CBC"/>
    <w:rsid w:val="002E3EA2"/>
    <w:rsid w:val="002E528E"/>
    <w:rsid w:val="002E5C14"/>
    <w:rsid w:val="002E5EC2"/>
    <w:rsid w:val="002E60AB"/>
    <w:rsid w:val="002F00C5"/>
    <w:rsid w:val="002F0505"/>
    <w:rsid w:val="002F1C3B"/>
    <w:rsid w:val="002F2451"/>
    <w:rsid w:val="002F28D8"/>
    <w:rsid w:val="002F30EE"/>
    <w:rsid w:val="002F3777"/>
    <w:rsid w:val="002F3E13"/>
    <w:rsid w:val="002F4582"/>
    <w:rsid w:val="002F47AD"/>
    <w:rsid w:val="002F50B0"/>
    <w:rsid w:val="002F50DF"/>
    <w:rsid w:val="002F5790"/>
    <w:rsid w:val="002F5943"/>
    <w:rsid w:val="002F5D62"/>
    <w:rsid w:val="002F6295"/>
    <w:rsid w:val="002F69A8"/>
    <w:rsid w:val="002F6FEC"/>
    <w:rsid w:val="002F703B"/>
    <w:rsid w:val="002F7114"/>
    <w:rsid w:val="0030008B"/>
    <w:rsid w:val="003006CA"/>
    <w:rsid w:val="003007F8"/>
    <w:rsid w:val="003008BA"/>
    <w:rsid w:val="00300951"/>
    <w:rsid w:val="00300C1B"/>
    <w:rsid w:val="00300FC1"/>
    <w:rsid w:val="00301980"/>
    <w:rsid w:val="00301C1F"/>
    <w:rsid w:val="00302934"/>
    <w:rsid w:val="00302DC9"/>
    <w:rsid w:val="00303177"/>
    <w:rsid w:val="0030336D"/>
    <w:rsid w:val="00303DEF"/>
    <w:rsid w:val="00303FBB"/>
    <w:rsid w:val="003041D1"/>
    <w:rsid w:val="00304209"/>
    <w:rsid w:val="00304419"/>
    <w:rsid w:val="00304500"/>
    <w:rsid w:val="003047A6"/>
    <w:rsid w:val="003049F1"/>
    <w:rsid w:val="00304ACA"/>
    <w:rsid w:val="00304F39"/>
    <w:rsid w:val="003052A7"/>
    <w:rsid w:val="0030550F"/>
    <w:rsid w:val="003056E7"/>
    <w:rsid w:val="0030571C"/>
    <w:rsid w:val="00305933"/>
    <w:rsid w:val="00305A2F"/>
    <w:rsid w:val="003065FC"/>
    <w:rsid w:val="003065FD"/>
    <w:rsid w:val="00306BCD"/>
    <w:rsid w:val="00307544"/>
    <w:rsid w:val="00307ADE"/>
    <w:rsid w:val="00307B90"/>
    <w:rsid w:val="0031062D"/>
    <w:rsid w:val="00310B3E"/>
    <w:rsid w:val="003112D8"/>
    <w:rsid w:val="003114E5"/>
    <w:rsid w:val="00311547"/>
    <w:rsid w:val="0031158D"/>
    <w:rsid w:val="00311ECF"/>
    <w:rsid w:val="0031339A"/>
    <w:rsid w:val="003137C2"/>
    <w:rsid w:val="003137CA"/>
    <w:rsid w:val="003138F3"/>
    <w:rsid w:val="00313945"/>
    <w:rsid w:val="00313ACF"/>
    <w:rsid w:val="00313D3C"/>
    <w:rsid w:val="00313DC6"/>
    <w:rsid w:val="00313E28"/>
    <w:rsid w:val="0031493F"/>
    <w:rsid w:val="00314A94"/>
    <w:rsid w:val="00314AEC"/>
    <w:rsid w:val="00314E63"/>
    <w:rsid w:val="003155DC"/>
    <w:rsid w:val="00315A08"/>
    <w:rsid w:val="00315D0F"/>
    <w:rsid w:val="00315EF0"/>
    <w:rsid w:val="003164CC"/>
    <w:rsid w:val="00316644"/>
    <w:rsid w:val="00316AD7"/>
    <w:rsid w:val="00316CCA"/>
    <w:rsid w:val="0031723E"/>
    <w:rsid w:val="00317296"/>
    <w:rsid w:val="00317FB1"/>
    <w:rsid w:val="003202F7"/>
    <w:rsid w:val="00320414"/>
    <w:rsid w:val="003207F9"/>
    <w:rsid w:val="0032098B"/>
    <w:rsid w:val="00320BC1"/>
    <w:rsid w:val="003214AE"/>
    <w:rsid w:val="0032165A"/>
    <w:rsid w:val="00321680"/>
    <w:rsid w:val="003217C1"/>
    <w:rsid w:val="003217E5"/>
    <w:rsid w:val="003232A2"/>
    <w:rsid w:val="00323455"/>
    <w:rsid w:val="003237AF"/>
    <w:rsid w:val="00323BA0"/>
    <w:rsid w:val="00323E63"/>
    <w:rsid w:val="003244B5"/>
    <w:rsid w:val="00324AC3"/>
    <w:rsid w:val="00324C20"/>
    <w:rsid w:val="00324DCD"/>
    <w:rsid w:val="00324E9C"/>
    <w:rsid w:val="003250F2"/>
    <w:rsid w:val="0032537E"/>
    <w:rsid w:val="0032543D"/>
    <w:rsid w:val="003254A4"/>
    <w:rsid w:val="00325902"/>
    <w:rsid w:val="00326441"/>
    <w:rsid w:val="003264AA"/>
    <w:rsid w:val="00326729"/>
    <w:rsid w:val="00326E08"/>
    <w:rsid w:val="00326F7A"/>
    <w:rsid w:val="0032775A"/>
    <w:rsid w:val="0032798F"/>
    <w:rsid w:val="00330018"/>
    <w:rsid w:val="00330340"/>
    <w:rsid w:val="00330FAE"/>
    <w:rsid w:val="0033129D"/>
    <w:rsid w:val="00331539"/>
    <w:rsid w:val="00331C34"/>
    <w:rsid w:val="00332218"/>
    <w:rsid w:val="003324E2"/>
    <w:rsid w:val="00332B9B"/>
    <w:rsid w:val="0033335F"/>
    <w:rsid w:val="003335FB"/>
    <w:rsid w:val="003337C9"/>
    <w:rsid w:val="00333B9E"/>
    <w:rsid w:val="00333EDD"/>
    <w:rsid w:val="003351B5"/>
    <w:rsid w:val="0033525C"/>
    <w:rsid w:val="003352FD"/>
    <w:rsid w:val="0033544D"/>
    <w:rsid w:val="003364E6"/>
    <w:rsid w:val="00336575"/>
    <w:rsid w:val="00337211"/>
    <w:rsid w:val="00337623"/>
    <w:rsid w:val="0033781C"/>
    <w:rsid w:val="00337A55"/>
    <w:rsid w:val="00337E1E"/>
    <w:rsid w:val="003406B4"/>
    <w:rsid w:val="0034083C"/>
    <w:rsid w:val="00340FC1"/>
    <w:rsid w:val="00341920"/>
    <w:rsid w:val="00341FC4"/>
    <w:rsid w:val="003420C1"/>
    <w:rsid w:val="0034227B"/>
    <w:rsid w:val="0034245C"/>
    <w:rsid w:val="0034280D"/>
    <w:rsid w:val="003429F3"/>
    <w:rsid w:val="00342FF7"/>
    <w:rsid w:val="0034383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4E0"/>
    <w:rsid w:val="003465FA"/>
    <w:rsid w:val="00346B3F"/>
    <w:rsid w:val="00346BBC"/>
    <w:rsid w:val="0034733A"/>
    <w:rsid w:val="003476A1"/>
    <w:rsid w:val="003476D8"/>
    <w:rsid w:val="00350CE9"/>
    <w:rsid w:val="00350D8B"/>
    <w:rsid w:val="00351063"/>
    <w:rsid w:val="0035119A"/>
    <w:rsid w:val="003514BC"/>
    <w:rsid w:val="003514CD"/>
    <w:rsid w:val="003524FD"/>
    <w:rsid w:val="0035250C"/>
    <w:rsid w:val="00353355"/>
    <w:rsid w:val="0035341A"/>
    <w:rsid w:val="0035356B"/>
    <w:rsid w:val="00353783"/>
    <w:rsid w:val="00353BE8"/>
    <w:rsid w:val="00353C93"/>
    <w:rsid w:val="00354667"/>
    <w:rsid w:val="00354BE8"/>
    <w:rsid w:val="00354C75"/>
    <w:rsid w:val="003552C8"/>
    <w:rsid w:val="003553AC"/>
    <w:rsid w:val="00355A17"/>
    <w:rsid w:val="00355B15"/>
    <w:rsid w:val="00355B93"/>
    <w:rsid w:val="003575BA"/>
    <w:rsid w:val="00357FE7"/>
    <w:rsid w:val="0036000C"/>
    <w:rsid w:val="00360211"/>
    <w:rsid w:val="003606E4"/>
    <w:rsid w:val="003608F0"/>
    <w:rsid w:val="00360E5B"/>
    <w:rsid w:val="00360EB2"/>
    <w:rsid w:val="003613B3"/>
    <w:rsid w:val="00361437"/>
    <w:rsid w:val="00361538"/>
    <w:rsid w:val="0036156C"/>
    <w:rsid w:val="003618C8"/>
    <w:rsid w:val="0036194A"/>
    <w:rsid w:val="003619D6"/>
    <w:rsid w:val="00361C2C"/>
    <w:rsid w:val="00361D72"/>
    <w:rsid w:val="00361EE0"/>
    <w:rsid w:val="00361F43"/>
    <w:rsid w:val="00361FBA"/>
    <w:rsid w:val="00362543"/>
    <w:rsid w:val="00362D53"/>
    <w:rsid w:val="00362DB7"/>
    <w:rsid w:val="00362F0B"/>
    <w:rsid w:val="00363049"/>
    <w:rsid w:val="00363104"/>
    <w:rsid w:val="0036323D"/>
    <w:rsid w:val="00363312"/>
    <w:rsid w:val="00363543"/>
    <w:rsid w:val="003636D3"/>
    <w:rsid w:val="00363E55"/>
    <w:rsid w:val="00363F8E"/>
    <w:rsid w:val="0036418F"/>
    <w:rsid w:val="00364359"/>
    <w:rsid w:val="00364A48"/>
    <w:rsid w:val="00364A9A"/>
    <w:rsid w:val="00364BF8"/>
    <w:rsid w:val="003651D5"/>
    <w:rsid w:val="00365A40"/>
    <w:rsid w:val="00365BF7"/>
    <w:rsid w:val="0036641F"/>
    <w:rsid w:val="00366695"/>
    <w:rsid w:val="00367444"/>
    <w:rsid w:val="00367459"/>
    <w:rsid w:val="0036771C"/>
    <w:rsid w:val="00367966"/>
    <w:rsid w:val="00367C76"/>
    <w:rsid w:val="00367F5B"/>
    <w:rsid w:val="003701FC"/>
    <w:rsid w:val="00370582"/>
    <w:rsid w:val="00370A5A"/>
    <w:rsid w:val="0037239C"/>
    <w:rsid w:val="003725FE"/>
    <w:rsid w:val="0037316D"/>
    <w:rsid w:val="003733FA"/>
    <w:rsid w:val="0037342A"/>
    <w:rsid w:val="00373731"/>
    <w:rsid w:val="003738D9"/>
    <w:rsid w:val="00373942"/>
    <w:rsid w:val="00373992"/>
    <w:rsid w:val="003739C4"/>
    <w:rsid w:val="00373ADA"/>
    <w:rsid w:val="00373AEB"/>
    <w:rsid w:val="00373FE3"/>
    <w:rsid w:val="00374A0E"/>
    <w:rsid w:val="003752DA"/>
    <w:rsid w:val="00375627"/>
    <w:rsid w:val="0037679F"/>
    <w:rsid w:val="003769B6"/>
    <w:rsid w:val="00376CA1"/>
    <w:rsid w:val="003773A4"/>
    <w:rsid w:val="0037741B"/>
    <w:rsid w:val="00377D5D"/>
    <w:rsid w:val="00380384"/>
    <w:rsid w:val="0038169D"/>
    <w:rsid w:val="00381784"/>
    <w:rsid w:val="003818F6"/>
    <w:rsid w:val="00381A90"/>
    <w:rsid w:val="00381CB6"/>
    <w:rsid w:val="00382687"/>
    <w:rsid w:val="00382AC9"/>
    <w:rsid w:val="00382B37"/>
    <w:rsid w:val="003834DD"/>
    <w:rsid w:val="0038352B"/>
    <w:rsid w:val="0038418D"/>
    <w:rsid w:val="00384422"/>
    <w:rsid w:val="0038470F"/>
    <w:rsid w:val="003848C5"/>
    <w:rsid w:val="00384E54"/>
    <w:rsid w:val="00384E9B"/>
    <w:rsid w:val="0038558E"/>
    <w:rsid w:val="00385846"/>
    <w:rsid w:val="0038584A"/>
    <w:rsid w:val="00385C58"/>
    <w:rsid w:val="003870C9"/>
    <w:rsid w:val="003872BB"/>
    <w:rsid w:val="003877AE"/>
    <w:rsid w:val="00390179"/>
    <w:rsid w:val="00390188"/>
    <w:rsid w:val="0039046A"/>
    <w:rsid w:val="00390D43"/>
    <w:rsid w:val="00391798"/>
    <w:rsid w:val="00391AA1"/>
    <w:rsid w:val="00391B86"/>
    <w:rsid w:val="00392977"/>
    <w:rsid w:val="00392B69"/>
    <w:rsid w:val="00392E0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5FC"/>
    <w:rsid w:val="003968C4"/>
    <w:rsid w:val="003969FF"/>
    <w:rsid w:val="0039756F"/>
    <w:rsid w:val="003975AC"/>
    <w:rsid w:val="00397668"/>
    <w:rsid w:val="003977DC"/>
    <w:rsid w:val="00397FC6"/>
    <w:rsid w:val="003A087F"/>
    <w:rsid w:val="003A0A80"/>
    <w:rsid w:val="003A1310"/>
    <w:rsid w:val="003A1414"/>
    <w:rsid w:val="003A1747"/>
    <w:rsid w:val="003A17EF"/>
    <w:rsid w:val="003A267A"/>
    <w:rsid w:val="003A2745"/>
    <w:rsid w:val="003A37B9"/>
    <w:rsid w:val="003A3CDE"/>
    <w:rsid w:val="003A40A5"/>
    <w:rsid w:val="003A4806"/>
    <w:rsid w:val="003A4E2A"/>
    <w:rsid w:val="003A517A"/>
    <w:rsid w:val="003A5945"/>
    <w:rsid w:val="003A5BA7"/>
    <w:rsid w:val="003A68D3"/>
    <w:rsid w:val="003A71C1"/>
    <w:rsid w:val="003A730C"/>
    <w:rsid w:val="003A7E26"/>
    <w:rsid w:val="003B0031"/>
    <w:rsid w:val="003B0AC6"/>
    <w:rsid w:val="003B11D4"/>
    <w:rsid w:val="003B1F0E"/>
    <w:rsid w:val="003B2FEB"/>
    <w:rsid w:val="003B33FB"/>
    <w:rsid w:val="003B3918"/>
    <w:rsid w:val="003B3A03"/>
    <w:rsid w:val="003B4812"/>
    <w:rsid w:val="003B486C"/>
    <w:rsid w:val="003B4E6D"/>
    <w:rsid w:val="003B4F37"/>
    <w:rsid w:val="003B55C8"/>
    <w:rsid w:val="003B5700"/>
    <w:rsid w:val="003B5827"/>
    <w:rsid w:val="003B597F"/>
    <w:rsid w:val="003B5B1A"/>
    <w:rsid w:val="003B6137"/>
    <w:rsid w:val="003B6FC0"/>
    <w:rsid w:val="003B72B9"/>
    <w:rsid w:val="003B7632"/>
    <w:rsid w:val="003B784F"/>
    <w:rsid w:val="003B7A3F"/>
    <w:rsid w:val="003C0206"/>
    <w:rsid w:val="003C0353"/>
    <w:rsid w:val="003C05D7"/>
    <w:rsid w:val="003C0CED"/>
    <w:rsid w:val="003C13C6"/>
    <w:rsid w:val="003C1C2D"/>
    <w:rsid w:val="003C1E94"/>
    <w:rsid w:val="003C27F4"/>
    <w:rsid w:val="003C2982"/>
    <w:rsid w:val="003C2C5D"/>
    <w:rsid w:val="003C32F0"/>
    <w:rsid w:val="003C343D"/>
    <w:rsid w:val="003C3B35"/>
    <w:rsid w:val="003C3D90"/>
    <w:rsid w:val="003C458B"/>
    <w:rsid w:val="003C4CDF"/>
    <w:rsid w:val="003C5149"/>
    <w:rsid w:val="003C53D6"/>
    <w:rsid w:val="003C5A7F"/>
    <w:rsid w:val="003C5BAF"/>
    <w:rsid w:val="003C5D54"/>
    <w:rsid w:val="003C5E02"/>
    <w:rsid w:val="003C5ED0"/>
    <w:rsid w:val="003C6364"/>
    <w:rsid w:val="003C69B2"/>
    <w:rsid w:val="003C6D30"/>
    <w:rsid w:val="003C6D97"/>
    <w:rsid w:val="003C73BB"/>
    <w:rsid w:val="003C748B"/>
    <w:rsid w:val="003D02B2"/>
    <w:rsid w:val="003D035B"/>
    <w:rsid w:val="003D0BF0"/>
    <w:rsid w:val="003D1001"/>
    <w:rsid w:val="003D1649"/>
    <w:rsid w:val="003D2845"/>
    <w:rsid w:val="003D31A1"/>
    <w:rsid w:val="003D3265"/>
    <w:rsid w:val="003D3A64"/>
    <w:rsid w:val="003D3BBB"/>
    <w:rsid w:val="003D3E2E"/>
    <w:rsid w:val="003D3F21"/>
    <w:rsid w:val="003D3F43"/>
    <w:rsid w:val="003D44EF"/>
    <w:rsid w:val="003D4DA2"/>
    <w:rsid w:val="003D5005"/>
    <w:rsid w:val="003D562F"/>
    <w:rsid w:val="003D577E"/>
    <w:rsid w:val="003D5A3D"/>
    <w:rsid w:val="003D5EAA"/>
    <w:rsid w:val="003D6B89"/>
    <w:rsid w:val="003D6F0C"/>
    <w:rsid w:val="003D79A3"/>
    <w:rsid w:val="003D79CD"/>
    <w:rsid w:val="003D7BB1"/>
    <w:rsid w:val="003D7D34"/>
    <w:rsid w:val="003D7D75"/>
    <w:rsid w:val="003E01C8"/>
    <w:rsid w:val="003E06F9"/>
    <w:rsid w:val="003E079D"/>
    <w:rsid w:val="003E0A3B"/>
    <w:rsid w:val="003E0A84"/>
    <w:rsid w:val="003E0D7E"/>
    <w:rsid w:val="003E0FEE"/>
    <w:rsid w:val="003E1282"/>
    <w:rsid w:val="003E1753"/>
    <w:rsid w:val="003E19F8"/>
    <w:rsid w:val="003E22B0"/>
    <w:rsid w:val="003E265F"/>
    <w:rsid w:val="003E2779"/>
    <w:rsid w:val="003E2BC0"/>
    <w:rsid w:val="003E2E40"/>
    <w:rsid w:val="003E32C4"/>
    <w:rsid w:val="003E4033"/>
    <w:rsid w:val="003E4F4F"/>
    <w:rsid w:val="003E540B"/>
    <w:rsid w:val="003E57E8"/>
    <w:rsid w:val="003E58D1"/>
    <w:rsid w:val="003E625E"/>
    <w:rsid w:val="003E633B"/>
    <w:rsid w:val="003E65A0"/>
    <w:rsid w:val="003E6A7B"/>
    <w:rsid w:val="003E792E"/>
    <w:rsid w:val="003E7CEB"/>
    <w:rsid w:val="003E7F81"/>
    <w:rsid w:val="003F0727"/>
    <w:rsid w:val="003F0876"/>
    <w:rsid w:val="003F092A"/>
    <w:rsid w:val="003F0A78"/>
    <w:rsid w:val="003F0CD1"/>
    <w:rsid w:val="003F1546"/>
    <w:rsid w:val="003F1A3F"/>
    <w:rsid w:val="003F2002"/>
    <w:rsid w:val="003F2117"/>
    <w:rsid w:val="003F259A"/>
    <w:rsid w:val="003F2AD0"/>
    <w:rsid w:val="003F2FF7"/>
    <w:rsid w:val="003F3257"/>
    <w:rsid w:val="003F3471"/>
    <w:rsid w:val="003F39FF"/>
    <w:rsid w:val="003F3B09"/>
    <w:rsid w:val="003F3BDD"/>
    <w:rsid w:val="003F3F13"/>
    <w:rsid w:val="003F4495"/>
    <w:rsid w:val="003F48AA"/>
    <w:rsid w:val="003F4981"/>
    <w:rsid w:val="003F4D6D"/>
    <w:rsid w:val="003F4E14"/>
    <w:rsid w:val="003F540A"/>
    <w:rsid w:val="003F5E49"/>
    <w:rsid w:val="003F666D"/>
    <w:rsid w:val="003F66D6"/>
    <w:rsid w:val="003F680E"/>
    <w:rsid w:val="003F6BD0"/>
    <w:rsid w:val="003F711F"/>
    <w:rsid w:val="003F7398"/>
    <w:rsid w:val="003F7931"/>
    <w:rsid w:val="003F7E7C"/>
    <w:rsid w:val="003F7F2B"/>
    <w:rsid w:val="004000CB"/>
    <w:rsid w:val="00400314"/>
    <w:rsid w:val="00401F93"/>
    <w:rsid w:val="0040240E"/>
    <w:rsid w:val="0040275A"/>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604"/>
    <w:rsid w:val="00407785"/>
    <w:rsid w:val="00407890"/>
    <w:rsid w:val="00407CD6"/>
    <w:rsid w:val="004102F3"/>
    <w:rsid w:val="00410528"/>
    <w:rsid w:val="004106ED"/>
    <w:rsid w:val="004107E6"/>
    <w:rsid w:val="0041132B"/>
    <w:rsid w:val="004114F7"/>
    <w:rsid w:val="00411681"/>
    <w:rsid w:val="00411A72"/>
    <w:rsid w:val="004122FA"/>
    <w:rsid w:val="004128C9"/>
    <w:rsid w:val="00413160"/>
    <w:rsid w:val="00413C9D"/>
    <w:rsid w:val="00413E61"/>
    <w:rsid w:val="00414CA5"/>
    <w:rsid w:val="00414E95"/>
    <w:rsid w:val="00415146"/>
    <w:rsid w:val="004153EE"/>
    <w:rsid w:val="004155B2"/>
    <w:rsid w:val="004157C8"/>
    <w:rsid w:val="004159A4"/>
    <w:rsid w:val="00415B50"/>
    <w:rsid w:val="00415BE7"/>
    <w:rsid w:val="0041626E"/>
    <w:rsid w:val="004168FF"/>
    <w:rsid w:val="00416906"/>
    <w:rsid w:val="00416E9F"/>
    <w:rsid w:val="004170DA"/>
    <w:rsid w:val="004176F1"/>
    <w:rsid w:val="00417C33"/>
    <w:rsid w:val="00417C94"/>
    <w:rsid w:val="00417D61"/>
    <w:rsid w:val="00417EED"/>
    <w:rsid w:val="004205D4"/>
    <w:rsid w:val="00420853"/>
    <w:rsid w:val="00420884"/>
    <w:rsid w:val="00420F24"/>
    <w:rsid w:val="004211BE"/>
    <w:rsid w:val="004213FB"/>
    <w:rsid w:val="00421653"/>
    <w:rsid w:val="00421E04"/>
    <w:rsid w:val="004222DD"/>
    <w:rsid w:val="00422856"/>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FDB"/>
    <w:rsid w:val="00427144"/>
    <w:rsid w:val="00427387"/>
    <w:rsid w:val="004300DC"/>
    <w:rsid w:val="00430367"/>
    <w:rsid w:val="00430452"/>
    <w:rsid w:val="00430A87"/>
    <w:rsid w:val="00430C46"/>
    <w:rsid w:val="004315A7"/>
    <w:rsid w:val="00431A7B"/>
    <w:rsid w:val="00431DF0"/>
    <w:rsid w:val="004322FF"/>
    <w:rsid w:val="004329F0"/>
    <w:rsid w:val="00432D00"/>
    <w:rsid w:val="00433006"/>
    <w:rsid w:val="00433489"/>
    <w:rsid w:val="00433D03"/>
    <w:rsid w:val="004345BA"/>
    <w:rsid w:val="00434A6D"/>
    <w:rsid w:val="00434E64"/>
    <w:rsid w:val="00435029"/>
    <w:rsid w:val="0043518E"/>
    <w:rsid w:val="004351C1"/>
    <w:rsid w:val="00435554"/>
    <w:rsid w:val="00435ADB"/>
    <w:rsid w:val="00435C12"/>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76A"/>
    <w:rsid w:val="00441971"/>
    <w:rsid w:val="004425D7"/>
    <w:rsid w:val="0044265B"/>
    <w:rsid w:val="00442902"/>
    <w:rsid w:val="00442B5A"/>
    <w:rsid w:val="00442C0D"/>
    <w:rsid w:val="00442FE0"/>
    <w:rsid w:val="004430A5"/>
    <w:rsid w:val="004431FA"/>
    <w:rsid w:val="00443DAF"/>
    <w:rsid w:val="004447F9"/>
    <w:rsid w:val="00444995"/>
    <w:rsid w:val="0044532E"/>
    <w:rsid w:val="00445622"/>
    <w:rsid w:val="004462C3"/>
    <w:rsid w:val="00446377"/>
    <w:rsid w:val="00446384"/>
    <w:rsid w:val="00446C8D"/>
    <w:rsid w:val="00446DCC"/>
    <w:rsid w:val="0044702F"/>
    <w:rsid w:val="004471CE"/>
    <w:rsid w:val="00447AB0"/>
    <w:rsid w:val="004502F0"/>
    <w:rsid w:val="00450544"/>
    <w:rsid w:val="004509B5"/>
    <w:rsid w:val="004509D5"/>
    <w:rsid w:val="00450C48"/>
    <w:rsid w:val="00450D8D"/>
    <w:rsid w:val="00451D93"/>
    <w:rsid w:val="00451F27"/>
    <w:rsid w:val="004526A6"/>
    <w:rsid w:val="004528B5"/>
    <w:rsid w:val="00452E54"/>
    <w:rsid w:val="00452FE8"/>
    <w:rsid w:val="004530DE"/>
    <w:rsid w:val="004531A4"/>
    <w:rsid w:val="0045322C"/>
    <w:rsid w:val="0045336D"/>
    <w:rsid w:val="00453650"/>
    <w:rsid w:val="004538E0"/>
    <w:rsid w:val="00453A81"/>
    <w:rsid w:val="004540C6"/>
    <w:rsid w:val="004547C9"/>
    <w:rsid w:val="00454B83"/>
    <w:rsid w:val="00454D22"/>
    <w:rsid w:val="0045584E"/>
    <w:rsid w:val="00455E7A"/>
    <w:rsid w:val="00456447"/>
    <w:rsid w:val="004567CE"/>
    <w:rsid w:val="00456E98"/>
    <w:rsid w:val="00457CA1"/>
    <w:rsid w:val="004608CC"/>
    <w:rsid w:val="0046093C"/>
    <w:rsid w:val="00460C97"/>
    <w:rsid w:val="004617F1"/>
    <w:rsid w:val="004619F5"/>
    <w:rsid w:val="00461C28"/>
    <w:rsid w:val="00461E53"/>
    <w:rsid w:val="00461F2D"/>
    <w:rsid w:val="0046231E"/>
    <w:rsid w:val="004624A3"/>
    <w:rsid w:val="00462F2B"/>
    <w:rsid w:val="004637E0"/>
    <w:rsid w:val="0046525E"/>
    <w:rsid w:val="00465874"/>
    <w:rsid w:val="00465880"/>
    <w:rsid w:val="00465FE1"/>
    <w:rsid w:val="00466532"/>
    <w:rsid w:val="0046666D"/>
    <w:rsid w:val="0046687D"/>
    <w:rsid w:val="00466F1C"/>
    <w:rsid w:val="00467A0D"/>
    <w:rsid w:val="00467A29"/>
    <w:rsid w:val="00470D36"/>
    <w:rsid w:val="00470E87"/>
    <w:rsid w:val="00471093"/>
    <w:rsid w:val="0047128F"/>
    <w:rsid w:val="004714C2"/>
    <w:rsid w:val="004719C3"/>
    <w:rsid w:val="004725F3"/>
    <w:rsid w:val="004726D0"/>
    <w:rsid w:val="0047275A"/>
    <w:rsid w:val="00472D72"/>
    <w:rsid w:val="00473502"/>
    <w:rsid w:val="00473867"/>
    <w:rsid w:val="00473944"/>
    <w:rsid w:val="00473979"/>
    <w:rsid w:val="00473BCB"/>
    <w:rsid w:val="00474060"/>
    <w:rsid w:val="004741EF"/>
    <w:rsid w:val="00474670"/>
    <w:rsid w:val="00474B02"/>
    <w:rsid w:val="00474BDC"/>
    <w:rsid w:val="00474D07"/>
    <w:rsid w:val="00474D44"/>
    <w:rsid w:val="00474F44"/>
    <w:rsid w:val="00475983"/>
    <w:rsid w:val="00475C77"/>
    <w:rsid w:val="00476326"/>
    <w:rsid w:val="0047639F"/>
    <w:rsid w:val="0047692C"/>
    <w:rsid w:val="00476B90"/>
    <w:rsid w:val="00477106"/>
    <w:rsid w:val="00477672"/>
    <w:rsid w:val="00477932"/>
    <w:rsid w:val="00477E34"/>
    <w:rsid w:val="004800A8"/>
    <w:rsid w:val="0048015F"/>
    <w:rsid w:val="004804F5"/>
    <w:rsid w:val="0048076B"/>
    <w:rsid w:val="00480D11"/>
    <w:rsid w:val="00481074"/>
    <w:rsid w:val="004810CE"/>
    <w:rsid w:val="004818C4"/>
    <w:rsid w:val="00481A6E"/>
    <w:rsid w:val="00481BD2"/>
    <w:rsid w:val="00481D44"/>
    <w:rsid w:val="00481F84"/>
    <w:rsid w:val="00481FAD"/>
    <w:rsid w:val="004832AE"/>
    <w:rsid w:val="00483310"/>
    <w:rsid w:val="00483578"/>
    <w:rsid w:val="004836BF"/>
    <w:rsid w:val="00483D20"/>
    <w:rsid w:val="00483D30"/>
    <w:rsid w:val="00484397"/>
    <w:rsid w:val="00484F59"/>
    <w:rsid w:val="00485376"/>
    <w:rsid w:val="0048553E"/>
    <w:rsid w:val="004856D8"/>
    <w:rsid w:val="0048570F"/>
    <w:rsid w:val="00485C98"/>
    <w:rsid w:val="00485EC0"/>
    <w:rsid w:val="00485F01"/>
    <w:rsid w:val="00485F12"/>
    <w:rsid w:val="00485FF9"/>
    <w:rsid w:val="00486540"/>
    <w:rsid w:val="00487090"/>
    <w:rsid w:val="004872F1"/>
    <w:rsid w:val="00487559"/>
    <w:rsid w:val="00487637"/>
    <w:rsid w:val="00487F4B"/>
    <w:rsid w:val="00490724"/>
    <w:rsid w:val="00490744"/>
    <w:rsid w:val="00490BC6"/>
    <w:rsid w:val="00491688"/>
    <w:rsid w:val="00491903"/>
    <w:rsid w:val="0049238A"/>
    <w:rsid w:val="00492ACF"/>
    <w:rsid w:val="00492FB1"/>
    <w:rsid w:val="00493119"/>
    <w:rsid w:val="0049325B"/>
    <w:rsid w:val="00493A37"/>
    <w:rsid w:val="00494CA9"/>
    <w:rsid w:val="00494E34"/>
    <w:rsid w:val="004951D7"/>
    <w:rsid w:val="00495706"/>
    <w:rsid w:val="0049581A"/>
    <w:rsid w:val="004958A6"/>
    <w:rsid w:val="00496273"/>
    <w:rsid w:val="00496784"/>
    <w:rsid w:val="00496FD8"/>
    <w:rsid w:val="00496FF5"/>
    <w:rsid w:val="00497D37"/>
    <w:rsid w:val="004A00D1"/>
    <w:rsid w:val="004A0A28"/>
    <w:rsid w:val="004A0D06"/>
    <w:rsid w:val="004A0D10"/>
    <w:rsid w:val="004A1071"/>
    <w:rsid w:val="004A11F2"/>
    <w:rsid w:val="004A1358"/>
    <w:rsid w:val="004A13BF"/>
    <w:rsid w:val="004A1D13"/>
    <w:rsid w:val="004A1E54"/>
    <w:rsid w:val="004A21AE"/>
    <w:rsid w:val="004A2422"/>
    <w:rsid w:val="004A26E9"/>
    <w:rsid w:val="004A2F45"/>
    <w:rsid w:val="004A3527"/>
    <w:rsid w:val="004A3545"/>
    <w:rsid w:val="004A360E"/>
    <w:rsid w:val="004A43B9"/>
    <w:rsid w:val="004A4659"/>
    <w:rsid w:val="004A465A"/>
    <w:rsid w:val="004A4830"/>
    <w:rsid w:val="004A4968"/>
    <w:rsid w:val="004A4D81"/>
    <w:rsid w:val="004A4F89"/>
    <w:rsid w:val="004A50EA"/>
    <w:rsid w:val="004A5267"/>
    <w:rsid w:val="004A52BC"/>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7FF"/>
    <w:rsid w:val="004B38E1"/>
    <w:rsid w:val="004B3959"/>
    <w:rsid w:val="004B3FBF"/>
    <w:rsid w:val="004B461B"/>
    <w:rsid w:val="004B47E6"/>
    <w:rsid w:val="004B48CF"/>
    <w:rsid w:val="004B4C96"/>
    <w:rsid w:val="004B4F18"/>
    <w:rsid w:val="004B5221"/>
    <w:rsid w:val="004B53F5"/>
    <w:rsid w:val="004B5913"/>
    <w:rsid w:val="004B65FB"/>
    <w:rsid w:val="004B787D"/>
    <w:rsid w:val="004C0799"/>
    <w:rsid w:val="004C0C66"/>
    <w:rsid w:val="004C1601"/>
    <w:rsid w:val="004C1AC1"/>
    <w:rsid w:val="004C1B42"/>
    <w:rsid w:val="004C1B69"/>
    <w:rsid w:val="004C1FB1"/>
    <w:rsid w:val="004C2115"/>
    <w:rsid w:val="004C24C2"/>
    <w:rsid w:val="004C25AA"/>
    <w:rsid w:val="004C278B"/>
    <w:rsid w:val="004C29C7"/>
    <w:rsid w:val="004C2D94"/>
    <w:rsid w:val="004C3070"/>
    <w:rsid w:val="004C3628"/>
    <w:rsid w:val="004C3D5D"/>
    <w:rsid w:val="004C407C"/>
    <w:rsid w:val="004C4315"/>
    <w:rsid w:val="004C48A5"/>
    <w:rsid w:val="004C54CF"/>
    <w:rsid w:val="004C5534"/>
    <w:rsid w:val="004C565A"/>
    <w:rsid w:val="004C5D06"/>
    <w:rsid w:val="004C61B3"/>
    <w:rsid w:val="004C657C"/>
    <w:rsid w:val="004C77F5"/>
    <w:rsid w:val="004C7C7E"/>
    <w:rsid w:val="004C7D14"/>
    <w:rsid w:val="004D020B"/>
    <w:rsid w:val="004D026D"/>
    <w:rsid w:val="004D052C"/>
    <w:rsid w:val="004D0649"/>
    <w:rsid w:val="004D0C38"/>
    <w:rsid w:val="004D108A"/>
    <w:rsid w:val="004D159C"/>
    <w:rsid w:val="004D193F"/>
    <w:rsid w:val="004D1EEB"/>
    <w:rsid w:val="004D2D51"/>
    <w:rsid w:val="004D41B1"/>
    <w:rsid w:val="004D4638"/>
    <w:rsid w:val="004D4B10"/>
    <w:rsid w:val="004D4DD3"/>
    <w:rsid w:val="004D53CB"/>
    <w:rsid w:val="004D54C6"/>
    <w:rsid w:val="004D58B3"/>
    <w:rsid w:val="004D5B92"/>
    <w:rsid w:val="004D5D36"/>
    <w:rsid w:val="004D5FBE"/>
    <w:rsid w:val="004D5FF7"/>
    <w:rsid w:val="004D6791"/>
    <w:rsid w:val="004D67FB"/>
    <w:rsid w:val="004D705F"/>
    <w:rsid w:val="004D7291"/>
    <w:rsid w:val="004D7BD4"/>
    <w:rsid w:val="004D7CAE"/>
    <w:rsid w:val="004D7CE2"/>
    <w:rsid w:val="004E03B4"/>
    <w:rsid w:val="004E0480"/>
    <w:rsid w:val="004E07E2"/>
    <w:rsid w:val="004E1269"/>
    <w:rsid w:val="004E136B"/>
    <w:rsid w:val="004E1CCD"/>
    <w:rsid w:val="004E21AE"/>
    <w:rsid w:val="004E21B1"/>
    <w:rsid w:val="004E3B40"/>
    <w:rsid w:val="004E3EC0"/>
    <w:rsid w:val="004E4094"/>
    <w:rsid w:val="004E4465"/>
    <w:rsid w:val="004E4832"/>
    <w:rsid w:val="004E4E83"/>
    <w:rsid w:val="004E5728"/>
    <w:rsid w:val="004E577A"/>
    <w:rsid w:val="004E6011"/>
    <w:rsid w:val="004E6273"/>
    <w:rsid w:val="004E6A4C"/>
    <w:rsid w:val="004E6F5F"/>
    <w:rsid w:val="004E7056"/>
    <w:rsid w:val="004E7247"/>
    <w:rsid w:val="004E737A"/>
    <w:rsid w:val="004E7540"/>
    <w:rsid w:val="004E7FD8"/>
    <w:rsid w:val="004E7FF6"/>
    <w:rsid w:val="004F0306"/>
    <w:rsid w:val="004F040F"/>
    <w:rsid w:val="004F0B99"/>
    <w:rsid w:val="004F120F"/>
    <w:rsid w:val="004F1296"/>
    <w:rsid w:val="004F169F"/>
    <w:rsid w:val="004F17BB"/>
    <w:rsid w:val="004F1DEE"/>
    <w:rsid w:val="004F1F9D"/>
    <w:rsid w:val="004F240A"/>
    <w:rsid w:val="004F3084"/>
    <w:rsid w:val="004F3DE2"/>
    <w:rsid w:val="004F40E0"/>
    <w:rsid w:val="004F423C"/>
    <w:rsid w:val="004F4802"/>
    <w:rsid w:val="004F4990"/>
    <w:rsid w:val="004F4B63"/>
    <w:rsid w:val="004F4E83"/>
    <w:rsid w:val="004F5111"/>
    <w:rsid w:val="004F53C9"/>
    <w:rsid w:val="004F6156"/>
    <w:rsid w:val="004F6F75"/>
    <w:rsid w:val="004F7024"/>
    <w:rsid w:val="004F7094"/>
    <w:rsid w:val="004F7365"/>
    <w:rsid w:val="004F7C41"/>
    <w:rsid w:val="00500D4A"/>
    <w:rsid w:val="005017E8"/>
    <w:rsid w:val="005019AA"/>
    <w:rsid w:val="00501AD9"/>
    <w:rsid w:val="00501E42"/>
    <w:rsid w:val="00502E2D"/>
    <w:rsid w:val="00503668"/>
    <w:rsid w:val="0050367A"/>
    <w:rsid w:val="00503993"/>
    <w:rsid w:val="00503A68"/>
    <w:rsid w:val="00503F9D"/>
    <w:rsid w:val="00504021"/>
    <w:rsid w:val="00504C86"/>
    <w:rsid w:val="00505255"/>
    <w:rsid w:val="00505283"/>
    <w:rsid w:val="0050645B"/>
    <w:rsid w:val="00506FAF"/>
    <w:rsid w:val="00507091"/>
    <w:rsid w:val="0050732F"/>
    <w:rsid w:val="005074C4"/>
    <w:rsid w:val="005079CC"/>
    <w:rsid w:val="00507D31"/>
    <w:rsid w:val="00507E6C"/>
    <w:rsid w:val="0051063A"/>
    <w:rsid w:val="005109A0"/>
    <w:rsid w:val="005109B8"/>
    <w:rsid w:val="00510C5E"/>
    <w:rsid w:val="00510D77"/>
    <w:rsid w:val="00510E50"/>
    <w:rsid w:val="0051171D"/>
    <w:rsid w:val="00511788"/>
    <w:rsid w:val="00511904"/>
    <w:rsid w:val="0051198B"/>
    <w:rsid w:val="00511DAF"/>
    <w:rsid w:val="00512362"/>
    <w:rsid w:val="00512A90"/>
    <w:rsid w:val="00512BA4"/>
    <w:rsid w:val="0051300C"/>
    <w:rsid w:val="00513895"/>
    <w:rsid w:val="00514532"/>
    <w:rsid w:val="00514799"/>
    <w:rsid w:val="00514A34"/>
    <w:rsid w:val="00514BFF"/>
    <w:rsid w:val="00514ED9"/>
    <w:rsid w:val="00514FB2"/>
    <w:rsid w:val="005159F4"/>
    <w:rsid w:val="00515B5F"/>
    <w:rsid w:val="00515BC8"/>
    <w:rsid w:val="00515DAE"/>
    <w:rsid w:val="005168A1"/>
    <w:rsid w:val="0051746B"/>
    <w:rsid w:val="00517B72"/>
    <w:rsid w:val="00520036"/>
    <w:rsid w:val="0052049D"/>
    <w:rsid w:val="0052125F"/>
    <w:rsid w:val="005214E8"/>
    <w:rsid w:val="00521CB1"/>
    <w:rsid w:val="00521E7E"/>
    <w:rsid w:val="005227F5"/>
    <w:rsid w:val="0052348B"/>
    <w:rsid w:val="00523B0A"/>
    <w:rsid w:val="00523D9F"/>
    <w:rsid w:val="00524408"/>
    <w:rsid w:val="00524ECD"/>
    <w:rsid w:val="0052565C"/>
    <w:rsid w:val="0052638C"/>
    <w:rsid w:val="00526519"/>
    <w:rsid w:val="00526910"/>
    <w:rsid w:val="00526A64"/>
    <w:rsid w:val="00526BC4"/>
    <w:rsid w:val="00526C5C"/>
    <w:rsid w:val="00526EB6"/>
    <w:rsid w:val="00526F30"/>
    <w:rsid w:val="00526FD1"/>
    <w:rsid w:val="0052728D"/>
    <w:rsid w:val="00527339"/>
    <w:rsid w:val="0052763D"/>
    <w:rsid w:val="00527712"/>
    <w:rsid w:val="0052773D"/>
    <w:rsid w:val="00527C05"/>
    <w:rsid w:val="00527CC3"/>
    <w:rsid w:val="00527FA8"/>
    <w:rsid w:val="005302A5"/>
    <w:rsid w:val="00530775"/>
    <w:rsid w:val="00530A54"/>
    <w:rsid w:val="00530B88"/>
    <w:rsid w:val="005315C3"/>
    <w:rsid w:val="0053211B"/>
    <w:rsid w:val="00532EC5"/>
    <w:rsid w:val="00533028"/>
    <w:rsid w:val="0053361F"/>
    <w:rsid w:val="00533905"/>
    <w:rsid w:val="00533A68"/>
    <w:rsid w:val="00533D37"/>
    <w:rsid w:val="00533DE6"/>
    <w:rsid w:val="00533E42"/>
    <w:rsid w:val="00534416"/>
    <w:rsid w:val="005344B5"/>
    <w:rsid w:val="005349DB"/>
    <w:rsid w:val="00534DBA"/>
    <w:rsid w:val="00534DF6"/>
    <w:rsid w:val="00535E8C"/>
    <w:rsid w:val="005368BF"/>
    <w:rsid w:val="00536B11"/>
    <w:rsid w:val="00536FAD"/>
    <w:rsid w:val="00537507"/>
    <w:rsid w:val="00537962"/>
    <w:rsid w:val="00537B18"/>
    <w:rsid w:val="00537F42"/>
    <w:rsid w:val="0054007F"/>
    <w:rsid w:val="00540BAC"/>
    <w:rsid w:val="00540F07"/>
    <w:rsid w:val="00541207"/>
    <w:rsid w:val="00541829"/>
    <w:rsid w:val="0054182A"/>
    <w:rsid w:val="0054187F"/>
    <w:rsid w:val="00541934"/>
    <w:rsid w:val="00541ACE"/>
    <w:rsid w:val="00541FFA"/>
    <w:rsid w:val="00542138"/>
    <w:rsid w:val="005425B5"/>
    <w:rsid w:val="0054263B"/>
    <w:rsid w:val="00542640"/>
    <w:rsid w:val="0054325B"/>
    <w:rsid w:val="005434F9"/>
    <w:rsid w:val="0054367D"/>
    <w:rsid w:val="0054388E"/>
    <w:rsid w:val="00543BF3"/>
    <w:rsid w:val="00543F67"/>
    <w:rsid w:val="00543F6E"/>
    <w:rsid w:val="00545156"/>
    <w:rsid w:val="00545850"/>
    <w:rsid w:val="00546454"/>
    <w:rsid w:val="005470A7"/>
    <w:rsid w:val="00547105"/>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3AF5"/>
    <w:rsid w:val="00553CCC"/>
    <w:rsid w:val="00554665"/>
    <w:rsid w:val="00554892"/>
    <w:rsid w:val="00554DA8"/>
    <w:rsid w:val="00555044"/>
    <w:rsid w:val="00555F2F"/>
    <w:rsid w:val="00555FFA"/>
    <w:rsid w:val="00556579"/>
    <w:rsid w:val="00556926"/>
    <w:rsid w:val="00556CAB"/>
    <w:rsid w:val="005570C7"/>
    <w:rsid w:val="0055712D"/>
    <w:rsid w:val="005576BB"/>
    <w:rsid w:val="00557A0A"/>
    <w:rsid w:val="00557F56"/>
    <w:rsid w:val="0056037E"/>
    <w:rsid w:val="005607B5"/>
    <w:rsid w:val="00561825"/>
    <w:rsid w:val="00561E14"/>
    <w:rsid w:val="00561E70"/>
    <w:rsid w:val="0056290C"/>
    <w:rsid w:val="00562A7C"/>
    <w:rsid w:val="00563309"/>
    <w:rsid w:val="005645DC"/>
    <w:rsid w:val="005646AC"/>
    <w:rsid w:val="00564BD9"/>
    <w:rsid w:val="005653CB"/>
    <w:rsid w:val="00565823"/>
    <w:rsid w:val="00565D98"/>
    <w:rsid w:val="00565F55"/>
    <w:rsid w:val="005673B2"/>
    <w:rsid w:val="005678F0"/>
    <w:rsid w:val="00567B39"/>
    <w:rsid w:val="0057016E"/>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3E4"/>
    <w:rsid w:val="00576688"/>
    <w:rsid w:val="00576ADB"/>
    <w:rsid w:val="00576F91"/>
    <w:rsid w:val="0057711D"/>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D81"/>
    <w:rsid w:val="00584F3B"/>
    <w:rsid w:val="00585505"/>
    <w:rsid w:val="005863FB"/>
    <w:rsid w:val="00586684"/>
    <w:rsid w:val="005867EE"/>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5F43"/>
    <w:rsid w:val="00596458"/>
    <w:rsid w:val="00596DB9"/>
    <w:rsid w:val="00597143"/>
    <w:rsid w:val="0059786D"/>
    <w:rsid w:val="00597A50"/>
    <w:rsid w:val="00597AB6"/>
    <w:rsid w:val="00597AD3"/>
    <w:rsid w:val="00597F38"/>
    <w:rsid w:val="005A0192"/>
    <w:rsid w:val="005A0293"/>
    <w:rsid w:val="005A0475"/>
    <w:rsid w:val="005A0A89"/>
    <w:rsid w:val="005A0AEA"/>
    <w:rsid w:val="005A0D77"/>
    <w:rsid w:val="005A12F3"/>
    <w:rsid w:val="005A13BD"/>
    <w:rsid w:val="005A1CF9"/>
    <w:rsid w:val="005A1D07"/>
    <w:rsid w:val="005A1D16"/>
    <w:rsid w:val="005A1F16"/>
    <w:rsid w:val="005A243A"/>
    <w:rsid w:val="005A2BF4"/>
    <w:rsid w:val="005A387D"/>
    <w:rsid w:val="005A4222"/>
    <w:rsid w:val="005A463E"/>
    <w:rsid w:val="005A490C"/>
    <w:rsid w:val="005A4C2A"/>
    <w:rsid w:val="005A4EC5"/>
    <w:rsid w:val="005A6248"/>
    <w:rsid w:val="005A6E63"/>
    <w:rsid w:val="005A71B5"/>
    <w:rsid w:val="005A7260"/>
    <w:rsid w:val="005A73AC"/>
    <w:rsid w:val="005A7589"/>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7E6"/>
    <w:rsid w:val="005B491B"/>
    <w:rsid w:val="005B5915"/>
    <w:rsid w:val="005B5A7B"/>
    <w:rsid w:val="005B5C71"/>
    <w:rsid w:val="005B6893"/>
    <w:rsid w:val="005B6EF3"/>
    <w:rsid w:val="005B7248"/>
    <w:rsid w:val="005B770A"/>
    <w:rsid w:val="005B7B5F"/>
    <w:rsid w:val="005C023E"/>
    <w:rsid w:val="005C0448"/>
    <w:rsid w:val="005C074A"/>
    <w:rsid w:val="005C079B"/>
    <w:rsid w:val="005C087C"/>
    <w:rsid w:val="005C105E"/>
    <w:rsid w:val="005C1174"/>
    <w:rsid w:val="005C1175"/>
    <w:rsid w:val="005C14AD"/>
    <w:rsid w:val="005C1516"/>
    <w:rsid w:val="005C1740"/>
    <w:rsid w:val="005C1871"/>
    <w:rsid w:val="005C1FE0"/>
    <w:rsid w:val="005C230A"/>
    <w:rsid w:val="005C3014"/>
    <w:rsid w:val="005C308F"/>
    <w:rsid w:val="005C31F8"/>
    <w:rsid w:val="005C38FB"/>
    <w:rsid w:val="005C3938"/>
    <w:rsid w:val="005C3A1E"/>
    <w:rsid w:val="005C4035"/>
    <w:rsid w:val="005C42CF"/>
    <w:rsid w:val="005C52EA"/>
    <w:rsid w:val="005C5FC3"/>
    <w:rsid w:val="005C6803"/>
    <w:rsid w:val="005C6FFB"/>
    <w:rsid w:val="005C70AD"/>
    <w:rsid w:val="005C7432"/>
    <w:rsid w:val="005C7D83"/>
    <w:rsid w:val="005C7E27"/>
    <w:rsid w:val="005C7FA3"/>
    <w:rsid w:val="005D06AB"/>
    <w:rsid w:val="005D079E"/>
    <w:rsid w:val="005D0A19"/>
    <w:rsid w:val="005D0C6E"/>
    <w:rsid w:val="005D0CC4"/>
    <w:rsid w:val="005D0D8C"/>
    <w:rsid w:val="005D0EB6"/>
    <w:rsid w:val="005D10A8"/>
    <w:rsid w:val="005D134D"/>
    <w:rsid w:val="005D16F4"/>
    <w:rsid w:val="005D240A"/>
    <w:rsid w:val="005D25B5"/>
    <w:rsid w:val="005D2941"/>
    <w:rsid w:val="005D2E19"/>
    <w:rsid w:val="005D2E6F"/>
    <w:rsid w:val="005D2F66"/>
    <w:rsid w:val="005D325C"/>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CF6"/>
    <w:rsid w:val="005D701F"/>
    <w:rsid w:val="005D7BC7"/>
    <w:rsid w:val="005D7D61"/>
    <w:rsid w:val="005D7D77"/>
    <w:rsid w:val="005E0296"/>
    <w:rsid w:val="005E0848"/>
    <w:rsid w:val="005E09E2"/>
    <w:rsid w:val="005E105A"/>
    <w:rsid w:val="005E15BC"/>
    <w:rsid w:val="005E2034"/>
    <w:rsid w:val="005E26D7"/>
    <w:rsid w:val="005E28AF"/>
    <w:rsid w:val="005E2B03"/>
    <w:rsid w:val="005E2DC8"/>
    <w:rsid w:val="005E2E25"/>
    <w:rsid w:val="005E357C"/>
    <w:rsid w:val="005E38B0"/>
    <w:rsid w:val="005E3F23"/>
    <w:rsid w:val="005E44CC"/>
    <w:rsid w:val="005E48CC"/>
    <w:rsid w:val="005E5195"/>
    <w:rsid w:val="005E52D7"/>
    <w:rsid w:val="005E5313"/>
    <w:rsid w:val="005E56D0"/>
    <w:rsid w:val="005E58B6"/>
    <w:rsid w:val="005E5905"/>
    <w:rsid w:val="005E5CBD"/>
    <w:rsid w:val="005E5D6F"/>
    <w:rsid w:val="005E5DE6"/>
    <w:rsid w:val="005E6207"/>
    <w:rsid w:val="005E6225"/>
    <w:rsid w:val="005E630D"/>
    <w:rsid w:val="005E747C"/>
    <w:rsid w:val="005F0409"/>
    <w:rsid w:val="005F0483"/>
    <w:rsid w:val="005F082D"/>
    <w:rsid w:val="005F1A7D"/>
    <w:rsid w:val="005F1FBE"/>
    <w:rsid w:val="005F2426"/>
    <w:rsid w:val="005F2A6B"/>
    <w:rsid w:val="005F2FC6"/>
    <w:rsid w:val="005F30CF"/>
    <w:rsid w:val="005F3391"/>
    <w:rsid w:val="005F3AFE"/>
    <w:rsid w:val="005F4232"/>
    <w:rsid w:val="005F445E"/>
    <w:rsid w:val="005F4554"/>
    <w:rsid w:val="005F481B"/>
    <w:rsid w:val="005F4E6B"/>
    <w:rsid w:val="005F508E"/>
    <w:rsid w:val="005F514C"/>
    <w:rsid w:val="005F5331"/>
    <w:rsid w:val="005F5BAD"/>
    <w:rsid w:val="005F5E4C"/>
    <w:rsid w:val="005F616F"/>
    <w:rsid w:val="005F671C"/>
    <w:rsid w:val="005F6806"/>
    <w:rsid w:val="005F6895"/>
    <w:rsid w:val="005F6A44"/>
    <w:rsid w:val="005F6B69"/>
    <w:rsid w:val="005F6F5A"/>
    <w:rsid w:val="005F72CF"/>
    <w:rsid w:val="005F798E"/>
    <w:rsid w:val="005F7EE3"/>
    <w:rsid w:val="005F7F0B"/>
    <w:rsid w:val="006002A3"/>
    <w:rsid w:val="00600377"/>
    <w:rsid w:val="00600C00"/>
    <w:rsid w:val="00600C24"/>
    <w:rsid w:val="00600CDE"/>
    <w:rsid w:val="00601144"/>
    <w:rsid w:val="00601319"/>
    <w:rsid w:val="00601517"/>
    <w:rsid w:val="00601A70"/>
    <w:rsid w:val="00602332"/>
    <w:rsid w:val="0060297E"/>
    <w:rsid w:val="00602D49"/>
    <w:rsid w:val="00602D9D"/>
    <w:rsid w:val="00602EFA"/>
    <w:rsid w:val="00603076"/>
    <w:rsid w:val="00603253"/>
    <w:rsid w:val="00603893"/>
    <w:rsid w:val="00603A3B"/>
    <w:rsid w:val="00604004"/>
    <w:rsid w:val="00604224"/>
    <w:rsid w:val="006047B9"/>
    <w:rsid w:val="006047F5"/>
    <w:rsid w:val="00604BB3"/>
    <w:rsid w:val="00605580"/>
    <w:rsid w:val="00605798"/>
    <w:rsid w:val="00605C80"/>
    <w:rsid w:val="006065A2"/>
    <w:rsid w:val="00607327"/>
    <w:rsid w:val="006078B5"/>
    <w:rsid w:val="006107CB"/>
    <w:rsid w:val="0061080E"/>
    <w:rsid w:val="00610BA8"/>
    <w:rsid w:val="00610CAE"/>
    <w:rsid w:val="006118BE"/>
    <w:rsid w:val="00611E67"/>
    <w:rsid w:val="00612085"/>
    <w:rsid w:val="00612B52"/>
    <w:rsid w:val="00612D68"/>
    <w:rsid w:val="00613115"/>
    <w:rsid w:val="006131CF"/>
    <w:rsid w:val="006133E4"/>
    <w:rsid w:val="00613E6E"/>
    <w:rsid w:val="00613EEC"/>
    <w:rsid w:val="00613FFD"/>
    <w:rsid w:val="0061436C"/>
    <w:rsid w:val="00615A3A"/>
    <w:rsid w:val="00615A4A"/>
    <w:rsid w:val="00615A8C"/>
    <w:rsid w:val="00615B5C"/>
    <w:rsid w:val="00615CB1"/>
    <w:rsid w:val="00615D77"/>
    <w:rsid w:val="00615D88"/>
    <w:rsid w:val="00615FB5"/>
    <w:rsid w:val="00615FF5"/>
    <w:rsid w:val="0061687E"/>
    <w:rsid w:val="00616AB6"/>
    <w:rsid w:val="00616F0A"/>
    <w:rsid w:val="00617606"/>
    <w:rsid w:val="006178E4"/>
    <w:rsid w:val="00617DD6"/>
    <w:rsid w:val="006201CE"/>
    <w:rsid w:val="00620765"/>
    <w:rsid w:val="00620B19"/>
    <w:rsid w:val="00620C7C"/>
    <w:rsid w:val="00620F3D"/>
    <w:rsid w:val="00621018"/>
    <w:rsid w:val="0062196D"/>
    <w:rsid w:val="00621A74"/>
    <w:rsid w:val="00621F9E"/>
    <w:rsid w:val="00622906"/>
    <w:rsid w:val="0062307E"/>
    <w:rsid w:val="006233CB"/>
    <w:rsid w:val="0062366E"/>
    <w:rsid w:val="00623FCD"/>
    <w:rsid w:val="006248DD"/>
    <w:rsid w:val="00624901"/>
    <w:rsid w:val="00624B7F"/>
    <w:rsid w:val="00624DA9"/>
    <w:rsid w:val="006255CB"/>
    <w:rsid w:val="006259BD"/>
    <w:rsid w:val="006261D1"/>
    <w:rsid w:val="00626F3C"/>
    <w:rsid w:val="0062732B"/>
    <w:rsid w:val="00627509"/>
    <w:rsid w:val="00627635"/>
    <w:rsid w:val="00627B4E"/>
    <w:rsid w:val="00630E9A"/>
    <w:rsid w:val="006310B0"/>
    <w:rsid w:val="0063162C"/>
    <w:rsid w:val="006318A3"/>
    <w:rsid w:val="00631A52"/>
    <w:rsid w:val="00631C9C"/>
    <w:rsid w:val="00632544"/>
    <w:rsid w:val="00632EAC"/>
    <w:rsid w:val="00633AD4"/>
    <w:rsid w:val="00634450"/>
    <w:rsid w:val="0063477E"/>
    <w:rsid w:val="006347C1"/>
    <w:rsid w:val="00634B5D"/>
    <w:rsid w:val="006355F1"/>
    <w:rsid w:val="006356E3"/>
    <w:rsid w:val="00635F52"/>
    <w:rsid w:val="00636B68"/>
    <w:rsid w:val="006370C1"/>
    <w:rsid w:val="00637589"/>
    <w:rsid w:val="00637591"/>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3A73"/>
    <w:rsid w:val="006449CD"/>
    <w:rsid w:val="00644FD9"/>
    <w:rsid w:val="006458B7"/>
    <w:rsid w:val="00645BAD"/>
    <w:rsid w:val="00645E63"/>
    <w:rsid w:val="00647880"/>
    <w:rsid w:val="00647B9B"/>
    <w:rsid w:val="00647CEA"/>
    <w:rsid w:val="00647F50"/>
    <w:rsid w:val="0065003A"/>
    <w:rsid w:val="0065003C"/>
    <w:rsid w:val="0065014F"/>
    <w:rsid w:val="006501ED"/>
    <w:rsid w:val="00650A7D"/>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7A"/>
    <w:rsid w:val="006575C1"/>
    <w:rsid w:val="00657E4F"/>
    <w:rsid w:val="00657ECF"/>
    <w:rsid w:val="00657F0C"/>
    <w:rsid w:val="00660011"/>
    <w:rsid w:val="0066002B"/>
    <w:rsid w:val="0066012F"/>
    <w:rsid w:val="00660ECE"/>
    <w:rsid w:val="006610EE"/>
    <w:rsid w:val="0066135C"/>
    <w:rsid w:val="006620F9"/>
    <w:rsid w:val="006629F0"/>
    <w:rsid w:val="00662D4A"/>
    <w:rsid w:val="00662FB7"/>
    <w:rsid w:val="00663167"/>
    <w:rsid w:val="00663230"/>
    <w:rsid w:val="006634B8"/>
    <w:rsid w:val="0066385E"/>
    <w:rsid w:val="00663911"/>
    <w:rsid w:val="006639D6"/>
    <w:rsid w:val="00663DCA"/>
    <w:rsid w:val="00664270"/>
    <w:rsid w:val="006646CF"/>
    <w:rsid w:val="00665A5C"/>
    <w:rsid w:val="00665B4E"/>
    <w:rsid w:val="006663DD"/>
    <w:rsid w:val="006669B6"/>
    <w:rsid w:val="00666A8C"/>
    <w:rsid w:val="00666E26"/>
    <w:rsid w:val="006676C8"/>
    <w:rsid w:val="006678AE"/>
    <w:rsid w:val="00667F93"/>
    <w:rsid w:val="00667FFC"/>
    <w:rsid w:val="006706D6"/>
    <w:rsid w:val="00670CA0"/>
    <w:rsid w:val="00670EED"/>
    <w:rsid w:val="00670F1B"/>
    <w:rsid w:val="00670F78"/>
    <w:rsid w:val="00671028"/>
    <w:rsid w:val="006710BE"/>
    <w:rsid w:val="006715BC"/>
    <w:rsid w:val="00671751"/>
    <w:rsid w:val="006719DE"/>
    <w:rsid w:val="006719FB"/>
    <w:rsid w:val="00671C8C"/>
    <w:rsid w:val="00671CD6"/>
    <w:rsid w:val="006722AB"/>
    <w:rsid w:val="006723FA"/>
    <w:rsid w:val="00672C86"/>
    <w:rsid w:val="00673BF4"/>
    <w:rsid w:val="00673D46"/>
    <w:rsid w:val="00674542"/>
    <w:rsid w:val="00674B78"/>
    <w:rsid w:val="00674CDC"/>
    <w:rsid w:val="00675513"/>
    <w:rsid w:val="0067593B"/>
    <w:rsid w:val="00675F2B"/>
    <w:rsid w:val="0067628D"/>
    <w:rsid w:val="00676A46"/>
    <w:rsid w:val="00676CF0"/>
    <w:rsid w:val="006770E8"/>
    <w:rsid w:val="006773E2"/>
    <w:rsid w:val="00677525"/>
    <w:rsid w:val="0067792D"/>
    <w:rsid w:val="006800B0"/>
    <w:rsid w:val="0068019C"/>
    <w:rsid w:val="00680617"/>
    <w:rsid w:val="00680FE3"/>
    <w:rsid w:val="006811C4"/>
    <w:rsid w:val="00681373"/>
    <w:rsid w:val="0068172E"/>
    <w:rsid w:val="0068173F"/>
    <w:rsid w:val="00681762"/>
    <w:rsid w:val="00681A22"/>
    <w:rsid w:val="00681A6D"/>
    <w:rsid w:val="00681AD3"/>
    <w:rsid w:val="00681C7F"/>
    <w:rsid w:val="00681D50"/>
    <w:rsid w:val="006826A1"/>
    <w:rsid w:val="006826B6"/>
    <w:rsid w:val="006826BA"/>
    <w:rsid w:val="00682E04"/>
    <w:rsid w:val="0068307F"/>
    <w:rsid w:val="00683595"/>
    <w:rsid w:val="00684004"/>
    <w:rsid w:val="00684324"/>
    <w:rsid w:val="006843CC"/>
    <w:rsid w:val="00684B10"/>
    <w:rsid w:val="006850FF"/>
    <w:rsid w:val="0068631B"/>
    <w:rsid w:val="006868AF"/>
    <w:rsid w:val="006869AD"/>
    <w:rsid w:val="00687AD9"/>
    <w:rsid w:val="00690012"/>
    <w:rsid w:val="00690293"/>
    <w:rsid w:val="00690437"/>
    <w:rsid w:val="006904DC"/>
    <w:rsid w:val="0069071A"/>
    <w:rsid w:val="00690764"/>
    <w:rsid w:val="00690A59"/>
    <w:rsid w:val="006918CE"/>
    <w:rsid w:val="0069233F"/>
    <w:rsid w:val="00692348"/>
    <w:rsid w:val="00692566"/>
    <w:rsid w:val="00694492"/>
    <w:rsid w:val="00694822"/>
    <w:rsid w:val="00694BC6"/>
    <w:rsid w:val="00694D1A"/>
    <w:rsid w:val="00694EC1"/>
    <w:rsid w:val="0069514B"/>
    <w:rsid w:val="00695DFF"/>
    <w:rsid w:val="0069603B"/>
    <w:rsid w:val="00696206"/>
    <w:rsid w:val="006967C7"/>
    <w:rsid w:val="00696E55"/>
    <w:rsid w:val="00696F5C"/>
    <w:rsid w:val="00697554"/>
    <w:rsid w:val="006975BC"/>
    <w:rsid w:val="0069764F"/>
    <w:rsid w:val="006976D9"/>
    <w:rsid w:val="006977DE"/>
    <w:rsid w:val="00697B5F"/>
    <w:rsid w:val="00697D2D"/>
    <w:rsid w:val="006A0925"/>
    <w:rsid w:val="006A0E4D"/>
    <w:rsid w:val="006A1B01"/>
    <w:rsid w:val="006A214D"/>
    <w:rsid w:val="006A226E"/>
    <w:rsid w:val="006A227A"/>
    <w:rsid w:val="006A25EB"/>
    <w:rsid w:val="006A29EF"/>
    <w:rsid w:val="006A2B48"/>
    <w:rsid w:val="006A2B88"/>
    <w:rsid w:val="006A2D38"/>
    <w:rsid w:val="006A2DBD"/>
    <w:rsid w:val="006A2FC0"/>
    <w:rsid w:val="006A333B"/>
    <w:rsid w:val="006A3341"/>
    <w:rsid w:val="006A3BBE"/>
    <w:rsid w:val="006A3C92"/>
    <w:rsid w:val="006A4853"/>
    <w:rsid w:val="006A4F13"/>
    <w:rsid w:val="006A4F1F"/>
    <w:rsid w:val="006A51F5"/>
    <w:rsid w:val="006A5490"/>
    <w:rsid w:val="006A5593"/>
    <w:rsid w:val="006A56B5"/>
    <w:rsid w:val="006A5EFF"/>
    <w:rsid w:val="006A697D"/>
    <w:rsid w:val="006A6F6C"/>
    <w:rsid w:val="006A6FAD"/>
    <w:rsid w:val="006A73E5"/>
    <w:rsid w:val="006A7B44"/>
    <w:rsid w:val="006A7D16"/>
    <w:rsid w:val="006B0461"/>
    <w:rsid w:val="006B0BC5"/>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1F"/>
    <w:rsid w:val="006B632A"/>
    <w:rsid w:val="006B668E"/>
    <w:rsid w:val="006B6EFB"/>
    <w:rsid w:val="006B7014"/>
    <w:rsid w:val="006B72F0"/>
    <w:rsid w:val="006B7556"/>
    <w:rsid w:val="006B7AFD"/>
    <w:rsid w:val="006C01A0"/>
    <w:rsid w:val="006C0965"/>
    <w:rsid w:val="006C1191"/>
    <w:rsid w:val="006C1F81"/>
    <w:rsid w:val="006C24A6"/>
    <w:rsid w:val="006C25C9"/>
    <w:rsid w:val="006C26F4"/>
    <w:rsid w:val="006C2882"/>
    <w:rsid w:val="006C292A"/>
    <w:rsid w:val="006C2CEB"/>
    <w:rsid w:val="006C4072"/>
    <w:rsid w:val="006C4640"/>
    <w:rsid w:val="006C564C"/>
    <w:rsid w:val="006C5BD2"/>
    <w:rsid w:val="006C666C"/>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ED0"/>
    <w:rsid w:val="006D3706"/>
    <w:rsid w:val="006D3D85"/>
    <w:rsid w:val="006D4466"/>
    <w:rsid w:val="006D4F5A"/>
    <w:rsid w:val="006D5098"/>
    <w:rsid w:val="006D520F"/>
    <w:rsid w:val="006D55C8"/>
    <w:rsid w:val="006D5949"/>
    <w:rsid w:val="006D5CF2"/>
    <w:rsid w:val="006D5EA2"/>
    <w:rsid w:val="006D5FAC"/>
    <w:rsid w:val="006D60A8"/>
    <w:rsid w:val="006D6D52"/>
    <w:rsid w:val="006D6F16"/>
    <w:rsid w:val="006D715D"/>
    <w:rsid w:val="006D716D"/>
    <w:rsid w:val="006D75AF"/>
    <w:rsid w:val="006D75D9"/>
    <w:rsid w:val="006D7619"/>
    <w:rsid w:val="006D76D7"/>
    <w:rsid w:val="006D7ECA"/>
    <w:rsid w:val="006E0244"/>
    <w:rsid w:val="006E02D0"/>
    <w:rsid w:val="006E0334"/>
    <w:rsid w:val="006E0D44"/>
    <w:rsid w:val="006E0E66"/>
    <w:rsid w:val="006E0F7F"/>
    <w:rsid w:val="006E102C"/>
    <w:rsid w:val="006E1047"/>
    <w:rsid w:val="006E10AC"/>
    <w:rsid w:val="006E136D"/>
    <w:rsid w:val="006E174C"/>
    <w:rsid w:val="006E1EC6"/>
    <w:rsid w:val="006E21B6"/>
    <w:rsid w:val="006E3291"/>
    <w:rsid w:val="006E32CB"/>
    <w:rsid w:val="006E35A7"/>
    <w:rsid w:val="006E425E"/>
    <w:rsid w:val="006E51A2"/>
    <w:rsid w:val="006E5428"/>
    <w:rsid w:val="006E55EB"/>
    <w:rsid w:val="006E5657"/>
    <w:rsid w:val="006E5E3C"/>
    <w:rsid w:val="006E6547"/>
    <w:rsid w:val="006E6A76"/>
    <w:rsid w:val="006E6C33"/>
    <w:rsid w:val="006E73A1"/>
    <w:rsid w:val="006E7531"/>
    <w:rsid w:val="006F0BA7"/>
    <w:rsid w:val="006F0ED9"/>
    <w:rsid w:val="006F1157"/>
    <w:rsid w:val="006F1548"/>
    <w:rsid w:val="006F197A"/>
    <w:rsid w:val="006F199F"/>
    <w:rsid w:val="006F1DC6"/>
    <w:rsid w:val="006F204A"/>
    <w:rsid w:val="006F2546"/>
    <w:rsid w:val="006F344A"/>
    <w:rsid w:val="006F357E"/>
    <w:rsid w:val="006F42D6"/>
    <w:rsid w:val="006F498A"/>
    <w:rsid w:val="006F4BD2"/>
    <w:rsid w:val="006F4D8E"/>
    <w:rsid w:val="006F4FBB"/>
    <w:rsid w:val="006F5446"/>
    <w:rsid w:val="006F5B56"/>
    <w:rsid w:val="006F5C57"/>
    <w:rsid w:val="006F5C80"/>
    <w:rsid w:val="006F5E15"/>
    <w:rsid w:val="006F6EF9"/>
    <w:rsid w:val="006F791B"/>
    <w:rsid w:val="006F79E1"/>
    <w:rsid w:val="006F7A0A"/>
    <w:rsid w:val="006F7BCF"/>
    <w:rsid w:val="00700B6B"/>
    <w:rsid w:val="00700BC3"/>
    <w:rsid w:val="00700C6F"/>
    <w:rsid w:val="0070172E"/>
    <w:rsid w:val="00701896"/>
    <w:rsid w:val="0070274F"/>
    <w:rsid w:val="007027DF"/>
    <w:rsid w:val="00702FF9"/>
    <w:rsid w:val="0070311F"/>
    <w:rsid w:val="00703323"/>
    <w:rsid w:val="00703F73"/>
    <w:rsid w:val="00704402"/>
    <w:rsid w:val="007049F2"/>
    <w:rsid w:val="00704C08"/>
    <w:rsid w:val="00705818"/>
    <w:rsid w:val="00705B9C"/>
    <w:rsid w:val="00706011"/>
    <w:rsid w:val="007062F5"/>
    <w:rsid w:val="00706C83"/>
    <w:rsid w:val="00706DC6"/>
    <w:rsid w:val="00707155"/>
    <w:rsid w:val="00707647"/>
    <w:rsid w:val="00707C1A"/>
    <w:rsid w:val="00707D33"/>
    <w:rsid w:val="0071081E"/>
    <w:rsid w:val="00710DB2"/>
    <w:rsid w:val="007110E6"/>
    <w:rsid w:val="0071129B"/>
    <w:rsid w:val="00711612"/>
    <w:rsid w:val="007118B8"/>
    <w:rsid w:val="00711976"/>
    <w:rsid w:val="00711B68"/>
    <w:rsid w:val="00711E61"/>
    <w:rsid w:val="00712C46"/>
    <w:rsid w:val="00712C5D"/>
    <w:rsid w:val="007130BE"/>
    <w:rsid w:val="00713530"/>
    <w:rsid w:val="00713804"/>
    <w:rsid w:val="00713A2A"/>
    <w:rsid w:val="00713C50"/>
    <w:rsid w:val="00713D88"/>
    <w:rsid w:val="00714030"/>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B85"/>
    <w:rsid w:val="00717DC8"/>
    <w:rsid w:val="007203A5"/>
    <w:rsid w:val="007204CA"/>
    <w:rsid w:val="00720A98"/>
    <w:rsid w:val="00720FAA"/>
    <w:rsid w:val="0072135C"/>
    <w:rsid w:val="0072161A"/>
    <w:rsid w:val="0072162A"/>
    <w:rsid w:val="00721640"/>
    <w:rsid w:val="0072166D"/>
    <w:rsid w:val="007217AF"/>
    <w:rsid w:val="00721B2F"/>
    <w:rsid w:val="00721FB6"/>
    <w:rsid w:val="0072205E"/>
    <w:rsid w:val="0072253B"/>
    <w:rsid w:val="00722DBA"/>
    <w:rsid w:val="0072336D"/>
    <w:rsid w:val="0072353E"/>
    <w:rsid w:val="007238F8"/>
    <w:rsid w:val="00724190"/>
    <w:rsid w:val="00724593"/>
    <w:rsid w:val="007250C5"/>
    <w:rsid w:val="007253E5"/>
    <w:rsid w:val="00725549"/>
    <w:rsid w:val="00725CFD"/>
    <w:rsid w:val="00725D86"/>
    <w:rsid w:val="00726D19"/>
    <w:rsid w:val="0072700D"/>
    <w:rsid w:val="00727135"/>
    <w:rsid w:val="007271B1"/>
    <w:rsid w:val="0072790B"/>
    <w:rsid w:val="00727B9B"/>
    <w:rsid w:val="007300A2"/>
    <w:rsid w:val="00730402"/>
    <w:rsid w:val="0073065F"/>
    <w:rsid w:val="00730997"/>
    <w:rsid w:val="00730AC8"/>
    <w:rsid w:val="00730C7C"/>
    <w:rsid w:val="007316B8"/>
    <w:rsid w:val="00731AAF"/>
    <w:rsid w:val="00731D5E"/>
    <w:rsid w:val="00731E27"/>
    <w:rsid w:val="00732453"/>
    <w:rsid w:val="007326FC"/>
    <w:rsid w:val="00732903"/>
    <w:rsid w:val="00732A86"/>
    <w:rsid w:val="00732B5B"/>
    <w:rsid w:val="00732EEB"/>
    <w:rsid w:val="00733365"/>
    <w:rsid w:val="007337DB"/>
    <w:rsid w:val="0073428D"/>
    <w:rsid w:val="0073462F"/>
    <w:rsid w:val="00734857"/>
    <w:rsid w:val="0073486E"/>
    <w:rsid w:val="007348E9"/>
    <w:rsid w:val="00735463"/>
    <w:rsid w:val="007354A8"/>
    <w:rsid w:val="00735516"/>
    <w:rsid w:val="00735675"/>
    <w:rsid w:val="007356A5"/>
    <w:rsid w:val="00735BB9"/>
    <w:rsid w:val="00735D10"/>
    <w:rsid w:val="00735D6C"/>
    <w:rsid w:val="00735DCA"/>
    <w:rsid w:val="00735E2A"/>
    <w:rsid w:val="007361A9"/>
    <w:rsid w:val="007365F7"/>
    <w:rsid w:val="00736CEF"/>
    <w:rsid w:val="007372B0"/>
    <w:rsid w:val="0073751C"/>
    <w:rsid w:val="007379B1"/>
    <w:rsid w:val="00737D6A"/>
    <w:rsid w:val="00737DC9"/>
    <w:rsid w:val="00737F4D"/>
    <w:rsid w:val="00740B38"/>
    <w:rsid w:val="00740FCE"/>
    <w:rsid w:val="00741106"/>
    <w:rsid w:val="00741508"/>
    <w:rsid w:val="00741B82"/>
    <w:rsid w:val="00741E7D"/>
    <w:rsid w:val="00741F20"/>
    <w:rsid w:val="0074237A"/>
    <w:rsid w:val="007424B9"/>
    <w:rsid w:val="00742AC9"/>
    <w:rsid w:val="00742CA2"/>
    <w:rsid w:val="00742F13"/>
    <w:rsid w:val="0074401D"/>
    <w:rsid w:val="00744B93"/>
    <w:rsid w:val="00744C69"/>
    <w:rsid w:val="00745A9F"/>
    <w:rsid w:val="00745BCD"/>
    <w:rsid w:val="00745DED"/>
    <w:rsid w:val="00746075"/>
    <w:rsid w:val="00746503"/>
    <w:rsid w:val="00746D48"/>
    <w:rsid w:val="0074762D"/>
    <w:rsid w:val="00747AB9"/>
    <w:rsid w:val="0075016A"/>
    <w:rsid w:val="00750E72"/>
    <w:rsid w:val="0075100B"/>
    <w:rsid w:val="00753344"/>
    <w:rsid w:val="00753938"/>
    <w:rsid w:val="00753A41"/>
    <w:rsid w:val="00753E6F"/>
    <w:rsid w:val="00753E93"/>
    <w:rsid w:val="00755AD7"/>
    <w:rsid w:val="00755DF3"/>
    <w:rsid w:val="0075646A"/>
    <w:rsid w:val="007564BA"/>
    <w:rsid w:val="007564FF"/>
    <w:rsid w:val="00756864"/>
    <w:rsid w:val="00756BF6"/>
    <w:rsid w:val="00756F8C"/>
    <w:rsid w:val="00757B9B"/>
    <w:rsid w:val="007608C8"/>
    <w:rsid w:val="007608FB"/>
    <w:rsid w:val="00760CE8"/>
    <w:rsid w:val="00760FED"/>
    <w:rsid w:val="00761174"/>
    <w:rsid w:val="00761697"/>
    <w:rsid w:val="00761828"/>
    <w:rsid w:val="00761957"/>
    <w:rsid w:val="00761CA8"/>
    <w:rsid w:val="00761FDB"/>
    <w:rsid w:val="007621E4"/>
    <w:rsid w:val="007625D7"/>
    <w:rsid w:val="007625EC"/>
    <w:rsid w:val="007627AA"/>
    <w:rsid w:val="00762A8E"/>
    <w:rsid w:val="00762AB7"/>
    <w:rsid w:val="007638EA"/>
    <w:rsid w:val="00763992"/>
    <w:rsid w:val="00763C33"/>
    <w:rsid w:val="00763C86"/>
    <w:rsid w:val="00763EB4"/>
    <w:rsid w:val="007644AC"/>
    <w:rsid w:val="00764B16"/>
    <w:rsid w:val="00764B63"/>
    <w:rsid w:val="00764F03"/>
    <w:rsid w:val="007658A6"/>
    <w:rsid w:val="007659C8"/>
    <w:rsid w:val="00765C1B"/>
    <w:rsid w:val="00765DBE"/>
    <w:rsid w:val="00765EB3"/>
    <w:rsid w:val="0076606C"/>
    <w:rsid w:val="00766148"/>
    <w:rsid w:val="007663D1"/>
    <w:rsid w:val="007668A7"/>
    <w:rsid w:val="00766BA8"/>
    <w:rsid w:val="00766F47"/>
    <w:rsid w:val="0077022A"/>
    <w:rsid w:val="0077087B"/>
    <w:rsid w:val="007708E5"/>
    <w:rsid w:val="00770D10"/>
    <w:rsid w:val="00770E9B"/>
    <w:rsid w:val="00771124"/>
    <w:rsid w:val="00771483"/>
    <w:rsid w:val="007716B9"/>
    <w:rsid w:val="007716F1"/>
    <w:rsid w:val="00771F90"/>
    <w:rsid w:val="007721DB"/>
    <w:rsid w:val="00772B36"/>
    <w:rsid w:val="00773110"/>
    <w:rsid w:val="007736EC"/>
    <w:rsid w:val="0077429E"/>
    <w:rsid w:val="00774527"/>
    <w:rsid w:val="007745DB"/>
    <w:rsid w:val="007750A2"/>
    <w:rsid w:val="0077573A"/>
    <w:rsid w:val="0077596F"/>
    <w:rsid w:val="00775996"/>
    <w:rsid w:val="00775ECE"/>
    <w:rsid w:val="007764B2"/>
    <w:rsid w:val="0077678F"/>
    <w:rsid w:val="0077688F"/>
    <w:rsid w:val="007769A9"/>
    <w:rsid w:val="00776A76"/>
    <w:rsid w:val="00776B82"/>
    <w:rsid w:val="00776C07"/>
    <w:rsid w:val="00776D43"/>
    <w:rsid w:val="00776FB7"/>
    <w:rsid w:val="00777380"/>
    <w:rsid w:val="00777922"/>
    <w:rsid w:val="00777924"/>
    <w:rsid w:val="00777B80"/>
    <w:rsid w:val="00780248"/>
    <w:rsid w:val="0078028C"/>
    <w:rsid w:val="00780960"/>
    <w:rsid w:val="0078112E"/>
    <w:rsid w:val="00781593"/>
    <w:rsid w:val="00781967"/>
    <w:rsid w:val="00782055"/>
    <w:rsid w:val="007820EB"/>
    <w:rsid w:val="00782E72"/>
    <w:rsid w:val="00782EDA"/>
    <w:rsid w:val="00782F72"/>
    <w:rsid w:val="0078307A"/>
    <w:rsid w:val="0078325F"/>
    <w:rsid w:val="00783419"/>
    <w:rsid w:val="007834EB"/>
    <w:rsid w:val="0078358F"/>
    <w:rsid w:val="0078402E"/>
    <w:rsid w:val="00784264"/>
    <w:rsid w:val="007843C4"/>
    <w:rsid w:val="00784B68"/>
    <w:rsid w:val="00784DED"/>
    <w:rsid w:val="007851CF"/>
    <w:rsid w:val="007853A8"/>
    <w:rsid w:val="007854A5"/>
    <w:rsid w:val="0078569F"/>
    <w:rsid w:val="00785802"/>
    <w:rsid w:val="007858E7"/>
    <w:rsid w:val="007859A3"/>
    <w:rsid w:val="00786CA5"/>
    <w:rsid w:val="007873CE"/>
    <w:rsid w:val="007874BC"/>
    <w:rsid w:val="007874F1"/>
    <w:rsid w:val="00787E0D"/>
    <w:rsid w:val="007901FD"/>
    <w:rsid w:val="007902B1"/>
    <w:rsid w:val="0079133C"/>
    <w:rsid w:val="0079147A"/>
    <w:rsid w:val="00791704"/>
    <w:rsid w:val="00791742"/>
    <w:rsid w:val="00791981"/>
    <w:rsid w:val="00791CF4"/>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5678"/>
    <w:rsid w:val="0079577D"/>
    <w:rsid w:val="00797077"/>
    <w:rsid w:val="007973AE"/>
    <w:rsid w:val="00797420"/>
    <w:rsid w:val="007978B2"/>
    <w:rsid w:val="00797B10"/>
    <w:rsid w:val="00797E81"/>
    <w:rsid w:val="007A011B"/>
    <w:rsid w:val="007A020B"/>
    <w:rsid w:val="007A087D"/>
    <w:rsid w:val="007A1749"/>
    <w:rsid w:val="007A1840"/>
    <w:rsid w:val="007A1C70"/>
    <w:rsid w:val="007A1E88"/>
    <w:rsid w:val="007A262F"/>
    <w:rsid w:val="007A2A71"/>
    <w:rsid w:val="007A2BAC"/>
    <w:rsid w:val="007A324D"/>
    <w:rsid w:val="007A325B"/>
    <w:rsid w:val="007A38E3"/>
    <w:rsid w:val="007A3A55"/>
    <w:rsid w:val="007A3BBF"/>
    <w:rsid w:val="007A3DB5"/>
    <w:rsid w:val="007A3FA0"/>
    <w:rsid w:val="007A3FD4"/>
    <w:rsid w:val="007A4605"/>
    <w:rsid w:val="007A58FB"/>
    <w:rsid w:val="007A5DA4"/>
    <w:rsid w:val="007A645A"/>
    <w:rsid w:val="007A6ACE"/>
    <w:rsid w:val="007A6B2B"/>
    <w:rsid w:val="007A6E92"/>
    <w:rsid w:val="007A7187"/>
    <w:rsid w:val="007A7E17"/>
    <w:rsid w:val="007B0FB7"/>
    <w:rsid w:val="007B15B4"/>
    <w:rsid w:val="007B1F42"/>
    <w:rsid w:val="007B2123"/>
    <w:rsid w:val="007B2881"/>
    <w:rsid w:val="007B299C"/>
    <w:rsid w:val="007B2A97"/>
    <w:rsid w:val="007B383A"/>
    <w:rsid w:val="007B3B82"/>
    <w:rsid w:val="007B3C58"/>
    <w:rsid w:val="007B3CDC"/>
    <w:rsid w:val="007B3EB3"/>
    <w:rsid w:val="007B3ED7"/>
    <w:rsid w:val="007B3F88"/>
    <w:rsid w:val="007B4914"/>
    <w:rsid w:val="007B49B4"/>
    <w:rsid w:val="007B4C4C"/>
    <w:rsid w:val="007B59AA"/>
    <w:rsid w:val="007B5A47"/>
    <w:rsid w:val="007B5CB4"/>
    <w:rsid w:val="007B601A"/>
    <w:rsid w:val="007B6146"/>
    <w:rsid w:val="007B700B"/>
    <w:rsid w:val="007B7EBD"/>
    <w:rsid w:val="007C0027"/>
    <w:rsid w:val="007C045C"/>
    <w:rsid w:val="007C064A"/>
    <w:rsid w:val="007C0C26"/>
    <w:rsid w:val="007C0DCF"/>
    <w:rsid w:val="007C0FDC"/>
    <w:rsid w:val="007C1034"/>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77F7"/>
    <w:rsid w:val="007C799C"/>
    <w:rsid w:val="007C7CD0"/>
    <w:rsid w:val="007D002D"/>
    <w:rsid w:val="007D029A"/>
    <w:rsid w:val="007D0544"/>
    <w:rsid w:val="007D0CBF"/>
    <w:rsid w:val="007D17C4"/>
    <w:rsid w:val="007D29E3"/>
    <w:rsid w:val="007D2EE3"/>
    <w:rsid w:val="007D2F77"/>
    <w:rsid w:val="007D3531"/>
    <w:rsid w:val="007D3572"/>
    <w:rsid w:val="007D3B92"/>
    <w:rsid w:val="007D3E19"/>
    <w:rsid w:val="007D41F7"/>
    <w:rsid w:val="007D42ED"/>
    <w:rsid w:val="007D4395"/>
    <w:rsid w:val="007D4725"/>
    <w:rsid w:val="007D4A63"/>
    <w:rsid w:val="007D4BFD"/>
    <w:rsid w:val="007D5796"/>
    <w:rsid w:val="007D5D6A"/>
    <w:rsid w:val="007D5E2A"/>
    <w:rsid w:val="007D6383"/>
    <w:rsid w:val="007D6C15"/>
    <w:rsid w:val="007D6D86"/>
    <w:rsid w:val="007D6F04"/>
    <w:rsid w:val="007D7471"/>
    <w:rsid w:val="007D7A62"/>
    <w:rsid w:val="007D7A6A"/>
    <w:rsid w:val="007D7A76"/>
    <w:rsid w:val="007D7C31"/>
    <w:rsid w:val="007E0005"/>
    <w:rsid w:val="007E04EB"/>
    <w:rsid w:val="007E08F3"/>
    <w:rsid w:val="007E0BF1"/>
    <w:rsid w:val="007E1D9C"/>
    <w:rsid w:val="007E2793"/>
    <w:rsid w:val="007E2ADC"/>
    <w:rsid w:val="007E2B45"/>
    <w:rsid w:val="007E34B7"/>
    <w:rsid w:val="007E3773"/>
    <w:rsid w:val="007E38F4"/>
    <w:rsid w:val="007E39FC"/>
    <w:rsid w:val="007E3F1A"/>
    <w:rsid w:val="007E42C7"/>
    <w:rsid w:val="007E4304"/>
    <w:rsid w:val="007E431C"/>
    <w:rsid w:val="007E45E2"/>
    <w:rsid w:val="007E4883"/>
    <w:rsid w:val="007E4A97"/>
    <w:rsid w:val="007E4CAD"/>
    <w:rsid w:val="007E57AC"/>
    <w:rsid w:val="007E57D0"/>
    <w:rsid w:val="007E5B33"/>
    <w:rsid w:val="007E5D86"/>
    <w:rsid w:val="007E5DD3"/>
    <w:rsid w:val="007E62B1"/>
    <w:rsid w:val="007E63F4"/>
    <w:rsid w:val="007E6823"/>
    <w:rsid w:val="007E7322"/>
    <w:rsid w:val="007E7A47"/>
    <w:rsid w:val="007E7FB0"/>
    <w:rsid w:val="007F084E"/>
    <w:rsid w:val="007F0F92"/>
    <w:rsid w:val="007F16A2"/>
    <w:rsid w:val="007F1FD4"/>
    <w:rsid w:val="007F2151"/>
    <w:rsid w:val="007F3BF4"/>
    <w:rsid w:val="007F400E"/>
    <w:rsid w:val="007F4244"/>
    <w:rsid w:val="007F4368"/>
    <w:rsid w:val="007F4720"/>
    <w:rsid w:val="007F5564"/>
    <w:rsid w:val="007F59E2"/>
    <w:rsid w:val="007F5F6F"/>
    <w:rsid w:val="007F6681"/>
    <w:rsid w:val="007F68E6"/>
    <w:rsid w:val="007F6D3A"/>
    <w:rsid w:val="007F74AB"/>
    <w:rsid w:val="007F75CB"/>
    <w:rsid w:val="007F76E5"/>
    <w:rsid w:val="00800196"/>
    <w:rsid w:val="008002FF"/>
    <w:rsid w:val="0080030E"/>
    <w:rsid w:val="008004E7"/>
    <w:rsid w:val="00800B5B"/>
    <w:rsid w:val="00800F32"/>
    <w:rsid w:val="0080110C"/>
    <w:rsid w:val="008019DA"/>
    <w:rsid w:val="00801B6B"/>
    <w:rsid w:val="00802A3E"/>
    <w:rsid w:val="00802B57"/>
    <w:rsid w:val="00802BD8"/>
    <w:rsid w:val="0080308A"/>
    <w:rsid w:val="00803512"/>
    <w:rsid w:val="00803CC8"/>
    <w:rsid w:val="00804239"/>
    <w:rsid w:val="0080482F"/>
    <w:rsid w:val="0080538D"/>
    <w:rsid w:val="00806325"/>
    <w:rsid w:val="00806712"/>
    <w:rsid w:val="00806DF5"/>
    <w:rsid w:val="00806F56"/>
    <w:rsid w:val="008070DA"/>
    <w:rsid w:val="00807B70"/>
    <w:rsid w:val="0081007A"/>
    <w:rsid w:val="00810FF3"/>
    <w:rsid w:val="008115D6"/>
    <w:rsid w:val="00811B1F"/>
    <w:rsid w:val="00812A05"/>
    <w:rsid w:val="00812B7C"/>
    <w:rsid w:val="00812FD9"/>
    <w:rsid w:val="00813184"/>
    <w:rsid w:val="0081357E"/>
    <w:rsid w:val="00814444"/>
    <w:rsid w:val="00814AD0"/>
    <w:rsid w:val="00814EE4"/>
    <w:rsid w:val="00814F37"/>
    <w:rsid w:val="00815493"/>
    <w:rsid w:val="00815694"/>
    <w:rsid w:val="008157B6"/>
    <w:rsid w:val="00815A97"/>
    <w:rsid w:val="00815F1F"/>
    <w:rsid w:val="008166DC"/>
    <w:rsid w:val="00816757"/>
    <w:rsid w:val="00816B5E"/>
    <w:rsid w:val="0081750D"/>
    <w:rsid w:val="0082024E"/>
    <w:rsid w:val="00820887"/>
    <w:rsid w:val="008208F9"/>
    <w:rsid w:val="008213DA"/>
    <w:rsid w:val="008218D8"/>
    <w:rsid w:val="00821B15"/>
    <w:rsid w:val="00821DF0"/>
    <w:rsid w:val="0082201D"/>
    <w:rsid w:val="008221CE"/>
    <w:rsid w:val="00822380"/>
    <w:rsid w:val="008223BF"/>
    <w:rsid w:val="0082267F"/>
    <w:rsid w:val="00822B88"/>
    <w:rsid w:val="00822DF4"/>
    <w:rsid w:val="00822E34"/>
    <w:rsid w:val="00824242"/>
    <w:rsid w:val="008242E2"/>
    <w:rsid w:val="00824B25"/>
    <w:rsid w:val="0082540F"/>
    <w:rsid w:val="00825973"/>
    <w:rsid w:val="00825CB6"/>
    <w:rsid w:val="00825D31"/>
    <w:rsid w:val="00825FE1"/>
    <w:rsid w:val="00826017"/>
    <w:rsid w:val="00826364"/>
    <w:rsid w:val="008266A5"/>
    <w:rsid w:val="008268F7"/>
    <w:rsid w:val="008278B1"/>
    <w:rsid w:val="00827C35"/>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B89"/>
    <w:rsid w:val="00834ED1"/>
    <w:rsid w:val="00835C6F"/>
    <w:rsid w:val="00835C8E"/>
    <w:rsid w:val="00835CD4"/>
    <w:rsid w:val="008361E2"/>
    <w:rsid w:val="0083669C"/>
    <w:rsid w:val="00836BD0"/>
    <w:rsid w:val="00836E32"/>
    <w:rsid w:val="00836E78"/>
    <w:rsid w:val="008371F9"/>
    <w:rsid w:val="0083735B"/>
    <w:rsid w:val="0083764E"/>
    <w:rsid w:val="008376EA"/>
    <w:rsid w:val="00837E33"/>
    <w:rsid w:val="00840022"/>
    <w:rsid w:val="008400A0"/>
    <w:rsid w:val="00840520"/>
    <w:rsid w:val="008405F3"/>
    <w:rsid w:val="0084074C"/>
    <w:rsid w:val="00841867"/>
    <w:rsid w:val="00841F3F"/>
    <w:rsid w:val="00842ABE"/>
    <w:rsid w:val="00842E6A"/>
    <w:rsid w:val="0084354B"/>
    <w:rsid w:val="00843571"/>
    <w:rsid w:val="00843705"/>
    <w:rsid w:val="00843D1A"/>
    <w:rsid w:val="00843D55"/>
    <w:rsid w:val="00843DD1"/>
    <w:rsid w:val="00844307"/>
    <w:rsid w:val="008446DE"/>
    <w:rsid w:val="0084471A"/>
    <w:rsid w:val="0084492B"/>
    <w:rsid w:val="00845117"/>
    <w:rsid w:val="00845257"/>
    <w:rsid w:val="008454D0"/>
    <w:rsid w:val="0084640D"/>
    <w:rsid w:val="00846D60"/>
    <w:rsid w:val="00847775"/>
    <w:rsid w:val="00850063"/>
    <w:rsid w:val="00850194"/>
    <w:rsid w:val="00850EE1"/>
    <w:rsid w:val="0085153B"/>
    <w:rsid w:val="00851584"/>
    <w:rsid w:val="0085168D"/>
    <w:rsid w:val="008518BF"/>
    <w:rsid w:val="0085197F"/>
    <w:rsid w:val="00851C86"/>
    <w:rsid w:val="00851DD7"/>
    <w:rsid w:val="00852194"/>
    <w:rsid w:val="00852694"/>
    <w:rsid w:val="00852FCA"/>
    <w:rsid w:val="008533D5"/>
    <w:rsid w:val="0085371E"/>
    <w:rsid w:val="00854303"/>
    <w:rsid w:val="008544D5"/>
    <w:rsid w:val="00854627"/>
    <w:rsid w:val="008549F1"/>
    <w:rsid w:val="00854D03"/>
    <w:rsid w:val="00855434"/>
    <w:rsid w:val="008554E9"/>
    <w:rsid w:val="008556E8"/>
    <w:rsid w:val="00855FD7"/>
    <w:rsid w:val="008562BB"/>
    <w:rsid w:val="00856D64"/>
    <w:rsid w:val="00856E52"/>
    <w:rsid w:val="0085720E"/>
    <w:rsid w:val="00857747"/>
    <w:rsid w:val="00857868"/>
    <w:rsid w:val="00857D3E"/>
    <w:rsid w:val="00857E6C"/>
    <w:rsid w:val="00860184"/>
    <w:rsid w:val="00860D8F"/>
    <w:rsid w:val="00860ECC"/>
    <w:rsid w:val="0086122E"/>
    <w:rsid w:val="00861683"/>
    <w:rsid w:val="00861D9F"/>
    <w:rsid w:val="00861ED9"/>
    <w:rsid w:val="00862185"/>
    <w:rsid w:val="0086293C"/>
    <w:rsid w:val="0086393A"/>
    <w:rsid w:val="00863961"/>
    <w:rsid w:val="0086401C"/>
    <w:rsid w:val="008640F9"/>
    <w:rsid w:val="008643E1"/>
    <w:rsid w:val="00864E80"/>
    <w:rsid w:val="00865ABE"/>
    <w:rsid w:val="00866A46"/>
    <w:rsid w:val="00866E62"/>
    <w:rsid w:val="0086711E"/>
    <w:rsid w:val="008677FE"/>
    <w:rsid w:val="00867B4F"/>
    <w:rsid w:val="00867BDB"/>
    <w:rsid w:val="00867C33"/>
    <w:rsid w:val="00867F83"/>
    <w:rsid w:val="008702D8"/>
    <w:rsid w:val="00870619"/>
    <w:rsid w:val="00870637"/>
    <w:rsid w:val="0087082E"/>
    <w:rsid w:val="00871A0B"/>
    <w:rsid w:val="00872047"/>
    <w:rsid w:val="0087249F"/>
    <w:rsid w:val="008726DC"/>
    <w:rsid w:val="00872B4C"/>
    <w:rsid w:val="00873BC4"/>
    <w:rsid w:val="00873F7E"/>
    <w:rsid w:val="008748AB"/>
    <w:rsid w:val="008748AC"/>
    <w:rsid w:val="00874EFF"/>
    <w:rsid w:val="00875365"/>
    <w:rsid w:val="0087541D"/>
    <w:rsid w:val="00875748"/>
    <w:rsid w:val="008757DF"/>
    <w:rsid w:val="00875906"/>
    <w:rsid w:val="00876219"/>
    <w:rsid w:val="008765FC"/>
    <w:rsid w:val="00876B59"/>
    <w:rsid w:val="00876C96"/>
    <w:rsid w:val="00877054"/>
    <w:rsid w:val="00877486"/>
    <w:rsid w:val="008774A1"/>
    <w:rsid w:val="0087758D"/>
    <w:rsid w:val="00877806"/>
    <w:rsid w:val="00877BC4"/>
    <w:rsid w:val="00877D80"/>
    <w:rsid w:val="008804F8"/>
    <w:rsid w:val="00880A9E"/>
    <w:rsid w:val="00880E71"/>
    <w:rsid w:val="00880F81"/>
    <w:rsid w:val="00881099"/>
    <w:rsid w:val="00881485"/>
    <w:rsid w:val="00881CA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6B22"/>
    <w:rsid w:val="00886F93"/>
    <w:rsid w:val="00887232"/>
    <w:rsid w:val="008876A1"/>
    <w:rsid w:val="00887A92"/>
    <w:rsid w:val="0089035B"/>
    <w:rsid w:val="008903AE"/>
    <w:rsid w:val="00890B01"/>
    <w:rsid w:val="00891393"/>
    <w:rsid w:val="00892052"/>
    <w:rsid w:val="00892057"/>
    <w:rsid w:val="00892EF8"/>
    <w:rsid w:val="008930D5"/>
    <w:rsid w:val="00893197"/>
    <w:rsid w:val="00893934"/>
    <w:rsid w:val="00893BE9"/>
    <w:rsid w:val="00894051"/>
    <w:rsid w:val="008945AE"/>
    <w:rsid w:val="008947AF"/>
    <w:rsid w:val="008951B3"/>
    <w:rsid w:val="00895569"/>
    <w:rsid w:val="00895646"/>
    <w:rsid w:val="00895A0D"/>
    <w:rsid w:val="00895E5D"/>
    <w:rsid w:val="00896083"/>
    <w:rsid w:val="008971AD"/>
    <w:rsid w:val="00897325"/>
    <w:rsid w:val="008A026C"/>
    <w:rsid w:val="008A02C5"/>
    <w:rsid w:val="008A0991"/>
    <w:rsid w:val="008A09B1"/>
    <w:rsid w:val="008A0D95"/>
    <w:rsid w:val="008A0FDB"/>
    <w:rsid w:val="008A138F"/>
    <w:rsid w:val="008A265F"/>
    <w:rsid w:val="008A26DA"/>
    <w:rsid w:val="008A28B9"/>
    <w:rsid w:val="008A2FC4"/>
    <w:rsid w:val="008A3312"/>
    <w:rsid w:val="008A3E8D"/>
    <w:rsid w:val="008A4040"/>
    <w:rsid w:val="008A4260"/>
    <w:rsid w:val="008A44DA"/>
    <w:rsid w:val="008A459B"/>
    <w:rsid w:val="008A4B3A"/>
    <w:rsid w:val="008A4BA8"/>
    <w:rsid w:val="008A4BF7"/>
    <w:rsid w:val="008A4D23"/>
    <w:rsid w:val="008A4D2F"/>
    <w:rsid w:val="008A4DB6"/>
    <w:rsid w:val="008A4E83"/>
    <w:rsid w:val="008A53CB"/>
    <w:rsid w:val="008A55BD"/>
    <w:rsid w:val="008A580D"/>
    <w:rsid w:val="008A5A26"/>
    <w:rsid w:val="008A60FF"/>
    <w:rsid w:val="008A6641"/>
    <w:rsid w:val="008A68E6"/>
    <w:rsid w:val="008A707F"/>
    <w:rsid w:val="008A7736"/>
    <w:rsid w:val="008B1C04"/>
    <w:rsid w:val="008B1D3A"/>
    <w:rsid w:val="008B2920"/>
    <w:rsid w:val="008B2BC5"/>
    <w:rsid w:val="008B494B"/>
    <w:rsid w:val="008B54A2"/>
    <w:rsid w:val="008B6030"/>
    <w:rsid w:val="008B642B"/>
    <w:rsid w:val="008B6519"/>
    <w:rsid w:val="008B6A77"/>
    <w:rsid w:val="008B72A9"/>
    <w:rsid w:val="008B770A"/>
    <w:rsid w:val="008B7715"/>
    <w:rsid w:val="008B77C8"/>
    <w:rsid w:val="008B7F4C"/>
    <w:rsid w:val="008C006E"/>
    <w:rsid w:val="008C014B"/>
    <w:rsid w:val="008C06C4"/>
    <w:rsid w:val="008C0AE4"/>
    <w:rsid w:val="008C0C9B"/>
    <w:rsid w:val="008C0EAA"/>
    <w:rsid w:val="008C1090"/>
    <w:rsid w:val="008C12F1"/>
    <w:rsid w:val="008C1976"/>
    <w:rsid w:val="008C19BA"/>
    <w:rsid w:val="008C1BB8"/>
    <w:rsid w:val="008C1CDE"/>
    <w:rsid w:val="008C1DD1"/>
    <w:rsid w:val="008C2191"/>
    <w:rsid w:val="008C29FC"/>
    <w:rsid w:val="008C340D"/>
    <w:rsid w:val="008C387B"/>
    <w:rsid w:val="008C3CEF"/>
    <w:rsid w:val="008C4384"/>
    <w:rsid w:val="008C4BC9"/>
    <w:rsid w:val="008C552C"/>
    <w:rsid w:val="008C586A"/>
    <w:rsid w:val="008C586C"/>
    <w:rsid w:val="008C5D63"/>
    <w:rsid w:val="008C5DCE"/>
    <w:rsid w:val="008C621B"/>
    <w:rsid w:val="008C634C"/>
    <w:rsid w:val="008C68FD"/>
    <w:rsid w:val="008C6A8D"/>
    <w:rsid w:val="008C6A92"/>
    <w:rsid w:val="008C72A4"/>
    <w:rsid w:val="008C72BD"/>
    <w:rsid w:val="008C7A40"/>
    <w:rsid w:val="008C7AEE"/>
    <w:rsid w:val="008D1258"/>
    <w:rsid w:val="008D1593"/>
    <w:rsid w:val="008D2280"/>
    <w:rsid w:val="008D2A28"/>
    <w:rsid w:val="008D30BB"/>
    <w:rsid w:val="008D3245"/>
    <w:rsid w:val="008D324A"/>
    <w:rsid w:val="008D3D6F"/>
    <w:rsid w:val="008D429D"/>
    <w:rsid w:val="008D43F5"/>
    <w:rsid w:val="008D4596"/>
    <w:rsid w:val="008D4A58"/>
    <w:rsid w:val="008D5310"/>
    <w:rsid w:val="008D54BF"/>
    <w:rsid w:val="008D565E"/>
    <w:rsid w:val="008D5A50"/>
    <w:rsid w:val="008D5BAB"/>
    <w:rsid w:val="008D68AB"/>
    <w:rsid w:val="008D6941"/>
    <w:rsid w:val="008D6A64"/>
    <w:rsid w:val="008D6F61"/>
    <w:rsid w:val="008D7027"/>
    <w:rsid w:val="008E018D"/>
    <w:rsid w:val="008E0448"/>
    <w:rsid w:val="008E0543"/>
    <w:rsid w:val="008E0855"/>
    <w:rsid w:val="008E101D"/>
    <w:rsid w:val="008E1091"/>
    <w:rsid w:val="008E158C"/>
    <w:rsid w:val="008E169D"/>
    <w:rsid w:val="008E1CBB"/>
    <w:rsid w:val="008E1EB9"/>
    <w:rsid w:val="008E2D42"/>
    <w:rsid w:val="008E2E86"/>
    <w:rsid w:val="008E2F4E"/>
    <w:rsid w:val="008E4053"/>
    <w:rsid w:val="008E496F"/>
    <w:rsid w:val="008E4D3F"/>
    <w:rsid w:val="008E50EE"/>
    <w:rsid w:val="008E6027"/>
    <w:rsid w:val="008E686B"/>
    <w:rsid w:val="008E6CE3"/>
    <w:rsid w:val="008E7016"/>
    <w:rsid w:val="008E71DB"/>
    <w:rsid w:val="008E732B"/>
    <w:rsid w:val="008E7684"/>
    <w:rsid w:val="008E7A29"/>
    <w:rsid w:val="008E7EB4"/>
    <w:rsid w:val="008F0F44"/>
    <w:rsid w:val="008F1238"/>
    <w:rsid w:val="008F2510"/>
    <w:rsid w:val="008F2B67"/>
    <w:rsid w:val="008F301F"/>
    <w:rsid w:val="008F3F16"/>
    <w:rsid w:val="008F3F58"/>
    <w:rsid w:val="008F40F2"/>
    <w:rsid w:val="008F469E"/>
    <w:rsid w:val="008F4799"/>
    <w:rsid w:val="008F52E5"/>
    <w:rsid w:val="008F55A4"/>
    <w:rsid w:val="008F60EC"/>
    <w:rsid w:val="008F6617"/>
    <w:rsid w:val="008F6930"/>
    <w:rsid w:val="008F6B64"/>
    <w:rsid w:val="008F6C11"/>
    <w:rsid w:val="008F70B9"/>
    <w:rsid w:val="008F719E"/>
    <w:rsid w:val="008F7436"/>
    <w:rsid w:val="0090089A"/>
    <w:rsid w:val="00900A10"/>
    <w:rsid w:val="00900F3C"/>
    <w:rsid w:val="009014CA"/>
    <w:rsid w:val="00901A1C"/>
    <w:rsid w:val="00901D1E"/>
    <w:rsid w:val="009021E9"/>
    <w:rsid w:val="00902210"/>
    <w:rsid w:val="0090279F"/>
    <w:rsid w:val="00902C87"/>
    <w:rsid w:val="00902F8A"/>
    <w:rsid w:val="009038A6"/>
    <w:rsid w:val="009038A9"/>
    <w:rsid w:val="00904908"/>
    <w:rsid w:val="009049E9"/>
    <w:rsid w:val="00905A3E"/>
    <w:rsid w:val="00905CCB"/>
    <w:rsid w:val="00905E15"/>
    <w:rsid w:val="0090674E"/>
    <w:rsid w:val="009069B1"/>
    <w:rsid w:val="00906BF3"/>
    <w:rsid w:val="00906D11"/>
    <w:rsid w:val="009070E8"/>
    <w:rsid w:val="00907482"/>
    <w:rsid w:val="009078A9"/>
    <w:rsid w:val="00907CE5"/>
    <w:rsid w:val="009103AF"/>
    <w:rsid w:val="00910575"/>
    <w:rsid w:val="009108A2"/>
    <w:rsid w:val="00910A2D"/>
    <w:rsid w:val="00910DF1"/>
    <w:rsid w:val="009112F8"/>
    <w:rsid w:val="009113B8"/>
    <w:rsid w:val="00911447"/>
    <w:rsid w:val="00911643"/>
    <w:rsid w:val="00912222"/>
    <w:rsid w:val="0091253E"/>
    <w:rsid w:val="00913343"/>
    <w:rsid w:val="0091365E"/>
    <w:rsid w:val="00913AF4"/>
    <w:rsid w:val="009142FA"/>
    <w:rsid w:val="00914E68"/>
    <w:rsid w:val="00915590"/>
    <w:rsid w:val="009170D7"/>
    <w:rsid w:val="00917295"/>
    <w:rsid w:val="009174A7"/>
    <w:rsid w:val="009175E7"/>
    <w:rsid w:val="00917B66"/>
    <w:rsid w:val="00917BD8"/>
    <w:rsid w:val="0092003A"/>
    <w:rsid w:val="00920237"/>
    <w:rsid w:val="009203D6"/>
    <w:rsid w:val="00920705"/>
    <w:rsid w:val="009208DF"/>
    <w:rsid w:val="0092103F"/>
    <w:rsid w:val="00921A44"/>
    <w:rsid w:val="00921AC5"/>
    <w:rsid w:val="00921C98"/>
    <w:rsid w:val="00922797"/>
    <w:rsid w:val="00922E92"/>
    <w:rsid w:val="00923404"/>
    <w:rsid w:val="00923DAF"/>
    <w:rsid w:val="00923F6E"/>
    <w:rsid w:val="00923FCA"/>
    <w:rsid w:val="0092403F"/>
    <w:rsid w:val="0092441A"/>
    <w:rsid w:val="009246F5"/>
    <w:rsid w:val="00924820"/>
    <w:rsid w:val="009248B7"/>
    <w:rsid w:val="00924DA5"/>
    <w:rsid w:val="009250DB"/>
    <w:rsid w:val="0092530C"/>
    <w:rsid w:val="009263B9"/>
    <w:rsid w:val="00926424"/>
    <w:rsid w:val="0092698D"/>
    <w:rsid w:val="009270A3"/>
    <w:rsid w:val="00927FB8"/>
    <w:rsid w:val="00927FF3"/>
    <w:rsid w:val="00930DD2"/>
    <w:rsid w:val="00930E18"/>
    <w:rsid w:val="00930E72"/>
    <w:rsid w:val="00930F31"/>
    <w:rsid w:val="0093189F"/>
    <w:rsid w:val="009319C0"/>
    <w:rsid w:val="00931E59"/>
    <w:rsid w:val="0093203F"/>
    <w:rsid w:val="009322F2"/>
    <w:rsid w:val="00932A37"/>
    <w:rsid w:val="00933A1A"/>
    <w:rsid w:val="00933BB5"/>
    <w:rsid w:val="009343D7"/>
    <w:rsid w:val="0093464A"/>
    <w:rsid w:val="00934B68"/>
    <w:rsid w:val="00934B7E"/>
    <w:rsid w:val="00934C44"/>
    <w:rsid w:val="0093503E"/>
    <w:rsid w:val="009355D7"/>
    <w:rsid w:val="0093585B"/>
    <w:rsid w:val="009358DD"/>
    <w:rsid w:val="00935E6D"/>
    <w:rsid w:val="00935ECD"/>
    <w:rsid w:val="00936AF2"/>
    <w:rsid w:val="0093725F"/>
    <w:rsid w:val="00937C1F"/>
    <w:rsid w:val="00937E33"/>
    <w:rsid w:val="00937F12"/>
    <w:rsid w:val="009409A5"/>
    <w:rsid w:val="009412C6"/>
    <w:rsid w:val="00941D43"/>
    <w:rsid w:val="00941FC7"/>
    <w:rsid w:val="009426F7"/>
    <w:rsid w:val="009436C6"/>
    <w:rsid w:val="009446EA"/>
    <w:rsid w:val="009447F7"/>
    <w:rsid w:val="009449BA"/>
    <w:rsid w:val="00944B8C"/>
    <w:rsid w:val="00945114"/>
    <w:rsid w:val="00945157"/>
    <w:rsid w:val="009461D4"/>
    <w:rsid w:val="009461D6"/>
    <w:rsid w:val="00946597"/>
    <w:rsid w:val="009470AF"/>
    <w:rsid w:val="00947445"/>
    <w:rsid w:val="009476E1"/>
    <w:rsid w:val="009477B9"/>
    <w:rsid w:val="00947AD2"/>
    <w:rsid w:val="009502CE"/>
    <w:rsid w:val="0095062F"/>
    <w:rsid w:val="0095122C"/>
    <w:rsid w:val="0095155A"/>
    <w:rsid w:val="00951ABD"/>
    <w:rsid w:val="00951FEB"/>
    <w:rsid w:val="0095220B"/>
    <w:rsid w:val="00952316"/>
    <w:rsid w:val="00952327"/>
    <w:rsid w:val="009523B4"/>
    <w:rsid w:val="009525FA"/>
    <w:rsid w:val="00952930"/>
    <w:rsid w:val="00952B7C"/>
    <w:rsid w:val="00953B2E"/>
    <w:rsid w:val="00954215"/>
    <w:rsid w:val="00954A84"/>
    <w:rsid w:val="00954C66"/>
    <w:rsid w:val="00954CD0"/>
    <w:rsid w:val="009553FF"/>
    <w:rsid w:val="00955405"/>
    <w:rsid w:val="00955AA3"/>
    <w:rsid w:val="009561B4"/>
    <w:rsid w:val="00956200"/>
    <w:rsid w:val="009562EF"/>
    <w:rsid w:val="009564A8"/>
    <w:rsid w:val="009565BF"/>
    <w:rsid w:val="00956889"/>
    <w:rsid w:val="00956A71"/>
    <w:rsid w:val="00956C8A"/>
    <w:rsid w:val="009572F7"/>
    <w:rsid w:val="00961446"/>
    <w:rsid w:val="00961F44"/>
    <w:rsid w:val="0096225A"/>
    <w:rsid w:val="0096237F"/>
    <w:rsid w:val="00962966"/>
    <w:rsid w:val="00963AD4"/>
    <w:rsid w:val="00963BBC"/>
    <w:rsid w:val="00964255"/>
    <w:rsid w:val="0096481B"/>
    <w:rsid w:val="00964A24"/>
    <w:rsid w:val="009651A6"/>
    <w:rsid w:val="0096526B"/>
    <w:rsid w:val="00965C63"/>
    <w:rsid w:val="00965CDB"/>
    <w:rsid w:val="0096711C"/>
    <w:rsid w:val="00967223"/>
    <w:rsid w:val="009673DC"/>
    <w:rsid w:val="009674C6"/>
    <w:rsid w:val="00967881"/>
    <w:rsid w:val="00967D6D"/>
    <w:rsid w:val="00967F06"/>
    <w:rsid w:val="0097040D"/>
    <w:rsid w:val="00970A51"/>
    <w:rsid w:val="00970AEC"/>
    <w:rsid w:val="00970CD0"/>
    <w:rsid w:val="009714A9"/>
    <w:rsid w:val="009718A2"/>
    <w:rsid w:val="00971BCB"/>
    <w:rsid w:val="00971E34"/>
    <w:rsid w:val="0097283A"/>
    <w:rsid w:val="00972A2E"/>
    <w:rsid w:val="00972D70"/>
    <w:rsid w:val="00972E87"/>
    <w:rsid w:val="00972F0D"/>
    <w:rsid w:val="00973609"/>
    <w:rsid w:val="00973B61"/>
    <w:rsid w:val="00973DAC"/>
    <w:rsid w:val="0097429C"/>
    <w:rsid w:val="00974595"/>
    <w:rsid w:val="0097506E"/>
    <w:rsid w:val="009758C7"/>
    <w:rsid w:val="00975CC7"/>
    <w:rsid w:val="0097685C"/>
    <w:rsid w:val="00976F41"/>
    <w:rsid w:val="00977162"/>
    <w:rsid w:val="0097720C"/>
    <w:rsid w:val="00977491"/>
    <w:rsid w:val="00977641"/>
    <w:rsid w:val="00977666"/>
    <w:rsid w:val="00977730"/>
    <w:rsid w:val="00977E64"/>
    <w:rsid w:val="00977EB7"/>
    <w:rsid w:val="00977F0F"/>
    <w:rsid w:val="00977F32"/>
    <w:rsid w:val="00977F69"/>
    <w:rsid w:val="009801E9"/>
    <w:rsid w:val="00980278"/>
    <w:rsid w:val="0098060A"/>
    <w:rsid w:val="0098068D"/>
    <w:rsid w:val="00980AB6"/>
    <w:rsid w:val="00980DA7"/>
    <w:rsid w:val="00981307"/>
    <w:rsid w:val="0098191E"/>
    <w:rsid w:val="00981C84"/>
    <w:rsid w:val="00981D70"/>
    <w:rsid w:val="009824CA"/>
    <w:rsid w:val="009835EA"/>
    <w:rsid w:val="009836D0"/>
    <w:rsid w:val="00983E39"/>
    <w:rsid w:val="00984BEA"/>
    <w:rsid w:val="009850FC"/>
    <w:rsid w:val="00985415"/>
    <w:rsid w:val="0098598C"/>
    <w:rsid w:val="00985B18"/>
    <w:rsid w:val="00986810"/>
    <w:rsid w:val="00986FF8"/>
    <w:rsid w:val="00987209"/>
    <w:rsid w:val="009875E4"/>
    <w:rsid w:val="009878EB"/>
    <w:rsid w:val="00987AC4"/>
    <w:rsid w:val="009902EF"/>
    <w:rsid w:val="00990912"/>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0847"/>
    <w:rsid w:val="009A187F"/>
    <w:rsid w:val="009A20C6"/>
    <w:rsid w:val="009A21A0"/>
    <w:rsid w:val="009A2B2B"/>
    <w:rsid w:val="009A2BE3"/>
    <w:rsid w:val="009A3267"/>
    <w:rsid w:val="009A3716"/>
    <w:rsid w:val="009A4121"/>
    <w:rsid w:val="009A41D3"/>
    <w:rsid w:val="009A546A"/>
    <w:rsid w:val="009A59AC"/>
    <w:rsid w:val="009A6306"/>
    <w:rsid w:val="009A63CC"/>
    <w:rsid w:val="009A6640"/>
    <w:rsid w:val="009A6CB0"/>
    <w:rsid w:val="009A753D"/>
    <w:rsid w:val="009A79D0"/>
    <w:rsid w:val="009B056C"/>
    <w:rsid w:val="009B05B7"/>
    <w:rsid w:val="009B089D"/>
    <w:rsid w:val="009B0CE9"/>
    <w:rsid w:val="009B0D3E"/>
    <w:rsid w:val="009B1469"/>
    <w:rsid w:val="009B245D"/>
    <w:rsid w:val="009B3466"/>
    <w:rsid w:val="009B36B5"/>
    <w:rsid w:val="009B38D2"/>
    <w:rsid w:val="009B3EDC"/>
    <w:rsid w:val="009B40B4"/>
    <w:rsid w:val="009B4445"/>
    <w:rsid w:val="009B457C"/>
    <w:rsid w:val="009B4741"/>
    <w:rsid w:val="009B4837"/>
    <w:rsid w:val="009B4FEB"/>
    <w:rsid w:val="009B5A95"/>
    <w:rsid w:val="009B5D1F"/>
    <w:rsid w:val="009B6AE0"/>
    <w:rsid w:val="009B6BC2"/>
    <w:rsid w:val="009B6E5F"/>
    <w:rsid w:val="009B6F16"/>
    <w:rsid w:val="009B78C4"/>
    <w:rsid w:val="009B7B32"/>
    <w:rsid w:val="009B7F8D"/>
    <w:rsid w:val="009C0245"/>
    <w:rsid w:val="009C0838"/>
    <w:rsid w:val="009C09A4"/>
    <w:rsid w:val="009C0B23"/>
    <w:rsid w:val="009C1573"/>
    <w:rsid w:val="009C2514"/>
    <w:rsid w:val="009C2DD9"/>
    <w:rsid w:val="009C3431"/>
    <w:rsid w:val="009C3A0D"/>
    <w:rsid w:val="009C4077"/>
    <w:rsid w:val="009C420C"/>
    <w:rsid w:val="009C421B"/>
    <w:rsid w:val="009C43E2"/>
    <w:rsid w:val="009C44B7"/>
    <w:rsid w:val="009C44F7"/>
    <w:rsid w:val="009C524B"/>
    <w:rsid w:val="009C5321"/>
    <w:rsid w:val="009C54EA"/>
    <w:rsid w:val="009C5F10"/>
    <w:rsid w:val="009C60C0"/>
    <w:rsid w:val="009C614B"/>
    <w:rsid w:val="009C6209"/>
    <w:rsid w:val="009C65A0"/>
    <w:rsid w:val="009C660F"/>
    <w:rsid w:val="009C69FD"/>
    <w:rsid w:val="009C6B5D"/>
    <w:rsid w:val="009C6D95"/>
    <w:rsid w:val="009C6E4A"/>
    <w:rsid w:val="009C6F85"/>
    <w:rsid w:val="009C700D"/>
    <w:rsid w:val="009C7129"/>
    <w:rsid w:val="009C7149"/>
    <w:rsid w:val="009D0202"/>
    <w:rsid w:val="009D023F"/>
    <w:rsid w:val="009D0377"/>
    <w:rsid w:val="009D0769"/>
    <w:rsid w:val="009D0967"/>
    <w:rsid w:val="009D0F6C"/>
    <w:rsid w:val="009D1438"/>
    <w:rsid w:val="009D15E4"/>
    <w:rsid w:val="009D17C2"/>
    <w:rsid w:val="009D1CAA"/>
    <w:rsid w:val="009D21E6"/>
    <w:rsid w:val="009D246C"/>
    <w:rsid w:val="009D26AB"/>
    <w:rsid w:val="009D2ED2"/>
    <w:rsid w:val="009D30BC"/>
    <w:rsid w:val="009D3832"/>
    <w:rsid w:val="009D3C27"/>
    <w:rsid w:val="009D3E8E"/>
    <w:rsid w:val="009D45C5"/>
    <w:rsid w:val="009D46FE"/>
    <w:rsid w:val="009D4764"/>
    <w:rsid w:val="009D4A8E"/>
    <w:rsid w:val="009D4DE2"/>
    <w:rsid w:val="009D51A2"/>
    <w:rsid w:val="009D600C"/>
    <w:rsid w:val="009D6FE3"/>
    <w:rsid w:val="009E028D"/>
    <w:rsid w:val="009E098C"/>
    <w:rsid w:val="009E0E48"/>
    <w:rsid w:val="009E0FB7"/>
    <w:rsid w:val="009E1AEB"/>
    <w:rsid w:val="009E2763"/>
    <w:rsid w:val="009E2872"/>
    <w:rsid w:val="009E3B98"/>
    <w:rsid w:val="009E44FF"/>
    <w:rsid w:val="009E4A14"/>
    <w:rsid w:val="009E4A6C"/>
    <w:rsid w:val="009E4D28"/>
    <w:rsid w:val="009E4E9D"/>
    <w:rsid w:val="009E5133"/>
    <w:rsid w:val="009E541D"/>
    <w:rsid w:val="009E564C"/>
    <w:rsid w:val="009E5704"/>
    <w:rsid w:val="009E5D21"/>
    <w:rsid w:val="009E5DDF"/>
    <w:rsid w:val="009E6246"/>
    <w:rsid w:val="009E6B05"/>
    <w:rsid w:val="009E7472"/>
    <w:rsid w:val="009E75F7"/>
    <w:rsid w:val="009E78C8"/>
    <w:rsid w:val="009F01A3"/>
    <w:rsid w:val="009F047E"/>
    <w:rsid w:val="009F0C50"/>
    <w:rsid w:val="009F0D5B"/>
    <w:rsid w:val="009F16D8"/>
    <w:rsid w:val="009F1A2B"/>
    <w:rsid w:val="009F2CCF"/>
    <w:rsid w:val="009F2D04"/>
    <w:rsid w:val="009F307D"/>
    <w:rsid w:val="009F34AE"/>
    <w:rsid w:val="009F3686"/>
    <w:rsid w:val="009F3A16"/>
    <w:rsid w:val="009F3BEC"/>
    <w:rsid w:val="009F451D"/>
    <w:rsid w:val="009F4DC3"/>
    <w:rsid w:val="009F5800"/>
    <w:rsid w:val="009F5A20"/>
    <w:rsid w:val="009F5AC3"/>
    <w:rsid w:val="009F5B4F"/>
    <w:rsid w:val="009F6D83"/>
    <w:rsid w:val="009F703D"/>
    <w:rsid w:val="009F726A"/>
    <w:rsid w:val="009F7529"/>
    <w:rsid w:val="009F7946"/>
    <w:rsid w:val="00A00720"/>
    <w:rsid w:val="00A01443"/>
    <w:rsid w:val="00A01472"/>
    <w:rsid w:val="00A01A1D"/>
    <w:rsid w:val="00A024D3"/>
    <w:rsid w:val="00A02A6B"/>
    <w:rsid w:val="00A02D0F"/>
    <w:rsid w:val="00A03089"/>
    <w:rsid w:val="00A03BDB"/>
    <w:rsid w:val="00A04117"/>
    <w:rsid w:val="00A04FCB"/>
    <w:rsid w:val="00A051CE"/>
    <w:rsid w:val="00A0533E"/>
    <w:rsid w:val="00A053C7"/>
    <w:rsid w:val="00A06CF6"/>
    <w:rsid w:val="00A0754D"/>
    <w:rsid w:val="00A0774C"/>
    <w:rsid w:val="00A079D8"/>
    <w:rsid w:val="00A07B42"/>
    <w:rsid w:val="00A1069C"/>
    <w:rsid w:val="00A109F3"/>
    <w:rsid w:val="00A10AF9"/>
    <w:rsid w:val="00A10C7B"/>
    <w:rsid w:val="00A1101B"/>
    <w:rsid w:val="00A11619"/>
    <w:rsid w:val="00A116D6"/>
    <w:rsid w:val="00A11711"/>
    <w:rsid w:val="00A11BF8"/>
    <w:rsid w:val="00A11EAC"/>
    <w:rsid w:val="00A129AE"/>
    <w:rsid w:val="00A12A90"/>
    <w:rsid w:val="00A13379"/>
    <w:rsid w:val="00A134D2"/>
    <w:rsid w:val="00A13C7E"/>
    <w:rsid w:val="00A146C0"/>
    <w:rsid w:val="00A147F6"/>
    <w:rsid w:val="00A1486E"/>
    <w:rsid w:val="00A14A72"/>
    <w:rsid w:val="00A14EB8"/>
    <w:rsid w:val="00A14FB4"/>
    <w:rsid w:val="00A1530B"/>
    <w:rsid w:val="00A157FB"/>
    <w:rsid w:val="00A1592B"/>
    <w:rsid w:val="00A15B2C"/>
    <w:rsid w:val="00A1623E"/>
    <w:rsid w:val="00A16523"/>
    <w:rsid w:val="00A16C04"/>
    <w:rsid w:val="00A17773"/>
    <w:rsid w:val="00A1795A"/>
    <w:rsid w:val="00A202EE"/>
    <w:rsid w:val="00A205A8"/>
    <w:rsid w:val="00A207CA"/>
    <w:rsid w:val="00A21023"/>
    <w:rsid w:val="00A21216"/>
    <w:rsid w:val="00A21952"/>
    <w:rsid w:val="00A21AEB"/>
    <w:rsid w:val="00A222E5"/>
    <w:rsid w:val="00A224EE"/>
    <w:rsid w:val="00A22DAB"/>
    <w:rsid w:val="00A232AC"/>
    <w:rsid w:val="00A24363"/>
    <w:rsid w:val="00A24514"/>
    <w:rsid w:val="00A24B4B"/>
    <w:rsid w:val="00A24DE2"/>
    <w:rsid w:val="00A252F2"/>
    <w:rsid w:val="00A25C26"/>
    <w:rsid w:val="00A26386"/>
    <w:rsid w:val="00A26BD0"/>
    <w:rsid w:val="00A26CCF"/>
    <w:rsid w:val="00A2712A"/>
    <w:rsid w:val="00A27237"/>
    <w:rsid w:val="00A27389"/>
    <w:rsid w:val="00A273E4"/>
    <w:rsid w:val="00A2781F"/>
    <w:rsid w:val="00A2798B"/>
    <w:rsid w:val="00A279D1"/>
    <w:rsid w:val="00A27C88"/>
    <w:rsid w:val="00A27DBF"/>
    <w:rsid w:val="00A309E9"/>
    <w:rsid w:val="00A30CBF"/>
    <w:rsid w:val="00A31043"/>
    <w:rsid w:val="00A31614"/>
    <w:rsid w:val="00A31823"/>
    <w:rsid w:val="00A31A41"/>
    <w:rsid w:val="00A31E66"/>
    <w:rsid w:val="00A3237E"/>
    <w:rsid w:val="00A32483"/>
    <w:rsid w:val="00A328DA"/>
    <w:rsid w:val="00A329F5"/>
    <w:rsid w:val="00A33768"/>
    <w:rsid w:val="00A33E4A"/>
    <w:rsid w:val="00A33E56"/>
    <w:rsid w:val="00A342DF"/>
    <w:rsid w:val="00A34939"/>
    <w:rsid w:val="00A34D99"/>
    <w:rsid w:val="00A34E65"/>
    <w:rsid w:val="00A35816"/>
    <w:rsid w:val="00A35B54"/>
    <w:rsid w:val="00A3661C"/>
    <w:rsid w:val="00A367BA"/>
    <w:rsid w:val="00A368E9"/>
    <w:rsid w:val="00A36D4C"/>
    <w:rsid w:val="00A36FE8"/>
    <w:rsid w:val="00A371FA"/>
    <w:rsid w:val="00A372CA"/>
    <w:rsid w:val="00A374C8"/>
    <w:rsid w:val="00A37567"/>
    <w:rsid w:val="00A37A66"/>
    <w:rsid w:val="00A37A7D"/>
    <w:rsid w:val="00A40879"/>
    <w:rsid w:val="00A40AD6"/>
    <w:rsid w:val="00A410E4"/>
    <w:rsid w:val="00A414AC"/>
    <w:rsid w:val="00A41899"/>
    <w:rsid w:val="00A41AD3"/>
    <w:rsid w:val="00A4328D"/>
    <w:rsid w:val="00A4353D"/>
    <w:rsid w:val="00A43750"/>
    <w:rsid w:val="00A43A2C"/>
    <w:rsid w:val="00A43B50"/>
    <w:rsid w:val="00A43D8E"/>
    <w:rsid w:val="00A44099"/>
    <w:rsid w:val="00A444FB"/>
    <w:rsid w:val="00A451F2"/>
    <w:rsid w:val="00A45B34"/>
    <w:rsid w:val="00A45DD4"/>
    <w:rsid w:val="00A4626E"/>
    <w:rsid w:val="00A471C4"/>
    <w:rsid w:val="00A475EA"/>
    <w:rsid w:val="00A476AE"/>
    <w:rsid w:val="00A476BC"/>
    <w:rsid w:val="00A47985"/>
    <w:rsid w:val="00A47A1D"/>
    <w:rsid w:val="00A47A54"/>
    <w:rsid w:val="00A47A9A"/>
    <w:rsid w:val="00A47B94"/>
    <w:rsid w:val="00A5158B"/>
    <w:rsid w:val="00A51FC5"/>
    <w:rsid w:val="00A52B6E"/>
    <w:rsid w:val="00A53BC5"/>
    <w:rsid w:val="00A53CCA"/>
    <w:rsid w:val="00A548A1"/>
    <w:rsid w:val="00A54966"/>
    <w:rsid w:val="00A54B0C"/>
    <w:rsid w:val="00A54B93"/>
    <w:rsid w:val="00A54D83"/>
    <w:rsid w:val="00A54F17"/>
    <w:rsid w:val="00A55152"/>
    <w:rsid w:val="00A5564B"/>
    <w:rsid w:val="00A55F42"/>
    <w:rsid w:val="00A56230"/>
    <w:rsid w:val="00A568DD"/>
    <w:rsid w:val="00A5697C"/>
    <w:rsid w:val="00A57123"/>
    <w:rsid w:val="00A5727D"/>
    <w:rsid w:val="00A575DD"/>
    <w:rsid w:val="00A5793E"/>
    <w:rsid w:val="00A5798E"/>
    <w:rsid w:val="00A57D11"/>
    <w:rsid w:val="00A57F86"/>
    <w:rsid w:val="00A600EB"/>
    <w:rsid w:val="00A60597"/>
    <w:rsid w:val="00A60755"/>
    <w:rsid w:val="00A6078A"/>
    <w:rsid w:val="00A60EBA"/>
    <w:rsid w:val="00A61895"/>
    <w:rsid w:val="00A6196B"/>
    <w:rsid w:val="00A61C11"/>
    <w:rsid w:val="00A6209C"/>
    <w:rsid w:val="00A6241F"/>
    <w:rsid w:val="00A6274C"/>
    <w:rsid w:val="00A6347D"/>
    <w:rsid w:val="00A63CDC"/>
    <w:rsid w:val="00A63D53"/>
    <w:rsid w:val="00A644DE"/>
    <w:rsid w:val="00A645E1"/>
    <w:rsid w:val="00A64E78"/>
    <w:rsid w:val="00A64EED"/>
    <w:rsid w:val="00A64FA1"/>
    <w:rsid w:val="00A6611E"/>
    <w:rsid w:val="00A66778"/>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2F8A"/>
    <w:rsid w:val="00A73098"/>
    <w:rsid w:val="00A730DD"/>
    <w:rsid w:val="00A7324C"/>
    <w:rsid w:val="00A733DD"/>
    <w:rsid w:val="00A734CC"/>
    <w:rsid w:val="00A735B4"/>
    <w:rsid w:val="00A736DB"/>
    <w:rsid w:val="00A737CE"/>
    <w:rsid w:val="00A73AA4"/>
    <w:rsid w:val="00A741C2"/>
    <w:rsid w:val="00A7437D"/>
    <w:rsid w:val="00A74895"/>
    <w:rsid w:val="00A749A7"/>
    <w:rsid w:val="00A749F8"/>
    <w:rsid w:val="00A75202"/>
    <w:rsid w:val="00A7598B"/>
    <w:rsid w:val="00A76907"/>
    <w:rsid w:val="00A7698F"/>
    <w:rsid w:val="00A7707B"/>
    <w:rsid w:val="00A77710"/>
    <w:rsid w:val="00A778BB"/>
    <w:rsid w:val="00A77F81"/>
    <w:rsid w:val="00A80409"/>
    <w:rsid w:val="00A80744"/>
    <w:rsid w:val="00A81017"/>
    <w:rsid w:val="00A8148E"/>
    <w:rsid w:val="00A814C5"/>
    <w:rsid w:val="00A81908"/>
    <w:rsid w:val="00A81958"/>
    <w:rsid w:val="00A81B80"/>
    <w:rsid w:val="00A81B88"/>
    <w:rsid w:val="00A81E8C"/>
    <w:rsid w:val="00A81FB8"/>
    <w:rsid w:val="00A8256A"/>
    <w:rsid w:val="00A82E26"/>
    <w:rsid w:val="00A8304F"/>
    <w:rsid w:val="00A830E0"/>
    <w:rsid w:val="00A83127"/>
    <w:rsid w:val="00A8350B"/>
    <w:rsid w:val="00A83AB0"/>
    <w:rsid w:val="00A8400F"/>
    <w:rsid w:val="00A842D2"/>
    <w:rsid w:val="00A846F3"/>
    <w:rsid w:val="00A84E99"/>
    <w:rsid w:val="00A857AA"/>
    <w:rsid w:val="00A857D4"/>
    <w:rsid w:val="00A86177"/>
    <w:rsid w:val="00A863FC"/>
    <w:rsid w:val="00A865BC"/>
    <w:rsid w:val="00A8693F"/>
    <w:rsid w:val="00A87228"/>
    <w:rsid w:val="00A8722B"/>
    <w:rsid w:val="00A872FF"/>
    <w:rsid w:val="00A87939"/>
    <w:rsid w:val="00A87A84"/>
    <w:rsid w:val="00A902BF"/>
    <w:rsid w:val="00A90323"/>
    <w:rsid w:val="00A90717"/>
    <w:rsid w:val="00A9156E"/>
    <w:rsid w:val="00A92289"/>
    <w:rsid w:val="00A92581"/>
    <w:rsid w:val="00A9280C"/>
    <w:rsid w:val="00A929A0"/>
    <w:rsid w:val="00A92D71"/>
    <w:rsid w:val="00A930E9"/>
    <w:rsid w:val="00A937FD"/>
    <w:rsid w:val="00A9398B"/>
    <w:rsid w:val="00A93F04"/>
    <w:rsid w:val="00A94104"/>
    <w:rsid w:val="00A941DF"/>
    <w:rsid w:val="00A94422"/>
    <w:rsid w:val="00A9458A"/>
    <w:rsid w:val="00A94AA7"/>
    <w:rsid w:val="00A951DB"/>
    <w:rsid w:val="00A95547"/>
    <w:rsid w:val="00A9571F"/>
    <w:rsid w:val="00A959B1"/>
    <w:rsid w:val="00A962CB"/>
    <w:rsid w:val="00A96360"/>
    <w:rsid w:val="00A96ED7"/>
    <w:rsid w:val="00A96FEE"/>
    <w:rsid w:val="00A97050"/>
    <w:rsid w:val="00A9778A"/>
    <w:rsid w:val="00A97967"/>
    <w:rsid w:val="00AA0185"/>
    <w:rsid w:val="00AA04A0"/>
    <w:rsid w:val="00AA07F5"/>
    <w:rsid w:val="00AA0BD9"/>
    <w:rsid w:val="00AA10C3"/>
    <w:rsid w:val="00AA1DFA"/>
    <w:rsid w:val="00AA2182"/>
    <w:rsid w:val="00AA2307"/>
    <w:rsid w:val="00AA26F6"/>
    <w:rsid w:val="00AA27E7"/>
    <w:rsid w:val="00AA293F"/>
    <w:rsid w:val="00AA2A7A"/>
    <w:rsid w:val="00AA3C79"/>
    <w:rsid w:val="00AA3CDA"/>
    <w:rsid w:val="00AA3D32"/>
    <w:rsid w:val="00AA3FC0"/>
    <w:rsid w:val="00AA3FC3"/>
    <w:rsid w:val="00AA431D"/>
    <w:rsid w:val="00AA4330"/>
    <w:rsid w:val="00AA44DA"/>
    <w:rsid w:val="00AA46F1"/>
    <w:rsid w:val="00AA589F"/>
    <w:rsid w:val="00AA5FCD"/>
    <w:rsid w:val="00AA6041"/>
    <w:rsid w:val="00AA649D"/>
    <w:rsid w:val="00AA6B28"/>
    <w:rsid w:val="00AA6D76"/>
    <w:rsid w:val="00AA729C"/>
    <w:rsid w:val="00AA729F"/>
    <w:rsid w:val="00AA7A6F"/>
    <w:rsid w:val="00AB06F5"/>
    <w:rsid w:val="00AB111C"/>
    <w:rsid w:val="00AB1DAE"/>
    <w:rsid w:val="00AB1F9A"/>
    <w:rsid w:val="00AB2163"/>
    <w:rsid w:val="00AB217A"/>
    <w:rsid w:val="00AB22AA"/>
    <w:rsid w:val="00AB2514"/>
    <w:rsid w:val="00AB265D"/>
    <w:rsid w:val="00AB298A"/>
    <w:rsid w:val="00AB2B1C"/>
    <w:rsid w:val="00AB2BAE"/>
    <w:rsid w:val="00AB2CAA"/>
    <w:rsid w:val="00AB2ECE"/>
    <w:rsid w:val="00AB371E"/>
    <w:rsid w:val="00AB3896"/>
    <w:rsid w:val="00AB3957"/>
    <w:rsid w:val="00AB39F6"/>
    <w:rsid w:val="00AB3F96"/>
    <w:rsid w:val="00AB465B"/>
    <w:rsid w:val="00AB48D3"/>
    <w:rsid w:val="00AB4EF1"/>
    <w:rsid w:val="00AB51AA"/>
    <w:rsid w:val="00AB523C"/>
    <w:rsid w:val="00AB546C"/>
    <w:rsid w:val="00AB55F8"/>
    <w:rsid w:val="00AB6015"/>
    <w:rsid w:val="00AB6209"/>
    <w:rsid w:val="00AB63F6"/>
    <w:rsid w:val="00AB6A6C"/>
    <w:rsid w:val="00AB6A85"/>
    <w:rsid w:val="00AB6DBB"/>
    <w:rsid w:val="00AB6DF8"/>
    <w:rsid w:val="00AB6ED7"/>
    <w:rsid w:val="00AB6FD2"/>
    <w:rsid w:val="00AB745D"/>
    <w:rsid w:val="00AB76F7"/>
    <w:rsid w:val="00AB79F7"/>
    <w:rsid w:val="00AC02E5"/>
    <w:rsid w:val="00AC038B"/>
    <w:rsid w:val="00AC07B9"/>
    <w:rsid w:val="00AC10B5"/>
    <w:rsid w:val="00AC11B7"/>
    <w:rsid w:val="00AC1240"/>
    <w:rsid w:val="00AC1434"/>
    <w:rsid w:val="00AC17FA"/>
    <w:rsid w:val="00AC1E58"/>
    <w:rsid w:val="00AC2ABA"/>
    <w:rsid w:val="00AC2AE0"/>
    <w:rsid w:val="00AC3075"/>
    <w:rsid w:val="00AC3374"/>
    <w:rsid w:val="00AC4104"/>
    <w:rsid w:val="00AC428C"/>
    <w:rsid w:val="00AC46B2"/>
    <w:rsid w:val="00AC4BE1"/>
    <w:rsid w:val="00AC4C7A"/>
    <w:rsid w:val="00AC4ED7"/>
    <w:rsid w:val="00AC50D5"/>
    <w:rsid w:val="00AC524C"/>
    <w:rsid w:val="00AC57AE"/>
    <w:rsid w:val="00AC59E2"/>
    <w:rsid w:val="00AC5F5B"/>
    <w:rsid w:val="00AC6235"/>
    <w:rsid w:val="00AC63F0"/>
    <w:rsid w:val="00AC7214"/>
    <w:rsid w:val="00AC7481"/>
    <w:rsid w:val="00AD058B"/>
    <w:rsid w:val="00AD0ADD"/>
    <w:rsid w:val="00AD0D70"/>
    <w:rsid w:val="00AD0F7C"/>
    <w:rsid w:val="00AD0FDB"/>
    <w:rsid w:val="00AD1289"/>
    <w:rsid w:val="00AD1DB3"/>
    <w:rsid w:val="00AD1FD6"/>
    <w:rsid w:val="00AD20B9"/>
    <w:rsid w:val="00AD252D"/>
    <w:rsid w:val="00AD2C32"/>
    <w:rsid w:val="00AD3DB5"/>
    <w:rsid w:val="00AD405F"/>
    <w:rsid w:val="00AD4CC3"/>
    <w:rsid w:val="00AD4F77"/>
    <w:rsid w:val="00AD4FA8"/>
    <w:rsid w:val="00AD568E"/>
    <w:rsid w:val="00AD5F6E"/>
    <w:rsid w:val="00AD5F7B"/>
    <w:rsid w:val="00AD6221"/>
    <w:rsid w:val="00AD62F6"/>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1A5"/>
    <w:rsid w:val="00AE744C"/>
    <w:rsid w:val="00AE7A51"/>
    <w:rsid w:val="00AE7A53"/>
    <w:rsid w:val="00AE7C89"/>
    <w:rsid w:val="00AE7D0F"/>
    <w:rsid w:val="00AE7FA8"/>
    <w:rsid w:val="00AF032B"/>
    <w:rsid w:val="00AF0569"/>
    <w:rsid w:val="00AF057E"/>
    <w:rsid w:val="00AF05C7"/>
    <w:rsid w:val="00AF05EB"/>
    <w:rsid w:val="00AF0AF9"/>
    <w:rsid w:val="00AF0C3B"/>
    <w:rsid w:val="00AF0D37"/>
    <w:rsid w:val="00AF0E2B"/>
    <w:rsid w:val="00AF1100"/>
    <w:rsid w:val="00AF1310"/>
    <w:rsid w:val="00AF1F04"/>
    <w:rsid w:val="00AF2653"/>
    <w:rsid w:val="00AF2A2B"/>
    <w:rsid w:val="00AF3002"/>
    <w:rsid w:val="00AF337A"/>
    <w:rsid w:val="00AF35AF"/>
    <w:rsid w:val="00AF3637"/>
    <w:rsid w:val="00AF383B"/>
    <w:rsid w:val="00AF38BF"/>
    <w:rsid w:val="00AF3D27"/>
    <w:rsid w:val="00AF3E30"/>
    <w:rsid w:val="00AF466B"/>
    <w:rsid w:val="00AF471E"/>
    <w:rsid w:val="00AF4CBB"/>
    <w:rsid w:val="00AF4EFA"/>
    <w:rsid w:val="00AF51EF"/>
    <w:rsid w:val="00AF5475"/>
    <w:rsid w:val="00AF5513"/>
    <w:rsid w:val="00AF5631"/>
    <w:rsid w:val="00AF57E4"/>
    <w:rsid w:val="00AF6049"/>
    <w:rsid w:val="00AF744F"/>
    <w:rsid w:val="00AF757F"/>
    <w:rsid w:val="00AF75BE"/>
    <w:rsid w:val="00AF78AE"/>
    <w:rsid w:val="00AF7D8A"/>
    <w:rsid w:val="00AF7FE3"/>
    <w:rsid w:val="00B00192"/>
    <w:rsid w:val="00B009C4"/>
    <w:rsid w:val="00B00B80"/>
    <w:rsid w:val="00B00C96"/>
    <w:rsid w:val="00B00F38"/>
    <w:rsid w:val="00B010F3"/>
    <w:rsid w:val="00B01848"/>
    <w:rsid w:val="00B01DB5"/>
    <w:rsid w:val="00B0248A"/>
    <w:rsid w:val="00B02B4E"/>
    <w:rsid w:val="00B02DF4"/>
    <w:rsid w:val="00B02FEA"/>
    <w:rsid w:val="00B03043"/>
    <w:rsid w:val="00B0304D"/>
    <w:rsid w:val="00B032ED"/>
    <w:rsid w:val="00B0343C"/>
    <w:rsid w:val="00B0355E"/>
    <w:rsid w:val="00B03B02"/>
    <w:rsid w:val="00B04801"/>
    <w:rsid w:val="00B049BE"/>
    <w:rsid w:val="00B05427"/>
    <w:rsid w:val="00B0543D"/>
    <w:rsid w:val="00B0544C"/>
    <w:rsid w:val="00B058D3"/>
    <w:rsid w:val="00B05E5B"/>
    <w:rsid w:val="00B0627A"/>
    <w:rsid w:val="00B06290"/>
    <w:rsid w:val="00B06DD1"/>
    <w:rsid w:val="00B07272"/>
    <w:rsid w:val="00B076AC"/>
    <w:rsid w:val="00B07877"/>
    <w:rsid w:val="00B10363"/>
    <w:rsid w:val="00B10B77"/>
    <w:rsid w:val="00B10EBC"/>
    <w:rsid w:val="00B123BD"/>
    <w:rsid w:val="00B1296D"/>
    <w:rsid w:val="00B12A1A"/>
    <w:rsid w:val="00B12B1A"/>
    <w:rsid w:val="00B12C3B"/>
    <w:rsid w:val="00B12CB3"/>
    <w:rsid w:val="00B12EE5"/>
    <w:rsid w:val="00B12EF7"/>
    <w:rsid w:val="00B12FFB"/>
    <w:rsid w:val="00B141FE"/>
    <w:rsid w:val="00B14A29"/>
    <w:rsid w:val="00B14A68"/>
    <w:rsid w:val="00B14A85"/>
    <w:rsid w:val="00B14B92"/>
    <w:rsid w:val="00B14D91"/>
    <w:rsid w:val="00B152BE"/>
    <w:rsid w:val="00B1538C"/>
    <w:rsid w:val="00B15898"/>
    <w:rsid w:val="00B159DD"/>
    <w:rsid w:val="00B15E17"/>
    <w:rsid w:val="00B15E68"/>
    <w:rsid w:val="00B15FB9"/>
    <w:rsid w:val="00B163E8"/>
    <w:rsid w:val="00B16783"/>
    <w:rsid w:val="00B17653"/>
    <w:rsid w:val="00B178C0"/>
    <w:rsid w:val="00B200FC"/>
    <w:rsid w:val="00B202C2"/>
    <w:rsid w:val="00B202F1"/>
    <w:rsid w:val="00B205A5"/>
    <w:rsid w:val="00B2075D"/>
    <w:rsid w:val="00B209A0"/>
    <w:rsid w:val="00B209C0"/>
    <w:rsid w:val="00B20AE4"/>
    <w:rsid w:val="00B20AEE"/>
    <w:rsid w:val="00B2166B"/>
    <w:rsid w:val="00B21F06"/>
    <w:rsid w:val="00B2265E"/>
    <w:rsid w:val="00B231CE"/>
    <w:rsid w:val="00B23DD3"/>
    <w:rsid w:val="00B242D9"/>
    <w:rsid w:val="00B243D1"/>
    <w:rsid w:val="00B256C0"/>
    <w:rsid w:val="00B26397"/>
    <w:rsid w:val="00B2681C"/>
    <w:rsid w:val="00B26B46"/>
    <w:rsid w:val="00B26C48"/>
    <w:rsid w:val="00B2781C"/>
    <w:rsid w:val="00B2794F"/>
    <w:rsid w:val="00B27D43"/>
    <w:rsid w:val="00B3009E"/>
    <w:rsid w:val="00B303C8"/>
    <w:rsid w:val="00B30F84"/>
    <w:rsid w:val="00B3194B"/>
    <w:rsid w:val="00B325F5"/>
    <w:rsid w:val="00B32683"/>
    <w:rsid w:val="00B32D75"/>
    <w:rsid w:val="00B33145"/>
    <w:rsid w:val="00B3361F"/>
    <w:rsid w:val="00B339CD"/>
    <w:rsid w:val="00B33BB9"/>
    <w:rsid w:val="00B33FAF"/>
    <w:rsid w:val="00B342AC"/>
    <w:rsid w:val="00B34E44"/>
    <w:rsid w:val="00B35233"/>
    <w:rsid w:val="00B3541A"/>
    <w:rsid w:val="00B358D5"/>
    <w:rsid w:val="00B35F81"/>
    <w:rsid w:val="00B364AD"/>
    <w:rsid w:val="00B3662F"/>
    <w:rsid w:val="00B36D43"/>
    <w:rsid w:val="00B36DB4"/>
    <w:rsid w:val="00B36E37"/>
    <w:rsid w:val="00B371EC"/>
    <w:rsid w:val="00B37278"/>
    <w:rsid w:val="00B37648"/>
    <w:rsid w:val="00B37AC1"/>
    <w:rsid w:val="00B37C4E"/>
    <w:rsid w:val="00B402EF"/>
    <w:rsid w:val="00B4058F"/>
    <w:rsid w:val="00B40901"/>
    <w:rsid w:val="00B4094F"/>
    <w:rsid w:val="00B40ADC"/>
    <w:rsid w:val="00B40DB9"/>
    <w:rsid w:val="00B410F3"/>
    <w:rsid w:val="00B4145C"/>
    <w:rsid w:val="00B4159B"/>
    <w:rsid w:val="00B42710"/>
    <w:rsid w:val="00B42BE1"/>
    <w:rsid w:val="00B43074"/>
    <w:rsid w:val="00B43517"/>
    <w:rsid w:val="00B4397A"/>
    <w:rsid w:val="00B43BD2"/>
    <w:rsid w:val="00B43C2F"/>
    <w:rsid w:val="00B43DDB"/>
    <w:rsid w:val="00B43FF7"/>
    <w:rsid w:val="00B44625"/>
    <w:rsid w:val="00B453F2"/>
    <w:rsid w:val="00B454D1"/>
    <w:rsid w:val="00B455D4"/>
    <w:rsid w:val="00B46252"/>
    <w:rsid w:val="00B4722A"/>
    <w:rsid w:val="00B51434"/>
    <w:rsid w:val="00B51715"/>
    <w:rsid w:val="00B51895"/>
    <w:rsid w:val="00B52118"/>
    <w:rsid w:val="00B5348A"/>
    <w:rsid w:val="00B535D2"/>
    <w:rsid w:val="00B53A5A"/>
    <w:rsid w:val="00B53B8E"/>
    <w:rsid w:val="00B53CA4"/>
    <w:rsid w:val="00B54EEE"/>
    <w:rsid w:val="00B556E3"/>
    <w:rsid w:val="00B55D29"/>
    <w:rsid w:val="00B57193"/>
    <w:rsid w:val="00B571EE"/>
    <w:rsid w:val="00B57B36"/>
    <w:rsid w:val="00B600CB"/>
    <w:rsid w:val="00B601C4"/>
    <w:rsid w:val="00B601F9"/>
    <w:rsid w:val="00B602B4"/>
    <w:rsid w:val="00B608DB"/>
    <w:rsid w:val="00B60F97"/>
    <w:rsid w:val="00B60FD5"/>
    <w:rsid w:val="00B61009"/>
    <w:rsid w:val="00B6122D"/>
    <w:rsid w:val="00B6125D"/>
    <w:rsid w:val="00B61D56"/>
    <w:rsid w:val="00B62011"/>
    <w:rsid w:val="00B628DA"/>
    <w:rsid w:val="00B62B8B"/>
    <w:rsid w:val="00B62B9D"/>
    <w:rsid w:val="00B62CFE"/>
    <w:rsid w:val="00B62F03"/>
    <w:rsid w:val="00B6315E"/>
    <w:rsid w:val="00B63BC3"/>
    <w:rsid w:val="00B63E21"/>
    <w:rsid w:val="00B643BF"/>
    <w:rsid w:val="00B648BC"/>
    <w:rsid w:val="00B64CB1"/>
    <w:rsid w:val="00B64FF2"/>
    <w:rsid w:val="00B656AE"/>
    <w:rsid w:val="00B659F4"/>
    <w:rsid w:val="00B65ADF"/>
    <w:rsid w:val="00B65AFC"/>
    <w:rsid w:val="00B65B07"/>
    <w:rsid w:val="00B6684D"/>
    <w:rsid w:val="00B66CC5"/>
    <w:rsid w:val="00B6735A"/>
    <w:rsid w:val="00B673D5"/>
    <w:rsid w:val="00B67B97"/>
    <w:rsid w:val="00B705E8"/>
    <w:rsid w:val="00B7077E"/>
    <w:rsid w:val="00B71051"/>
    <w:rsid w:val="00B710B7"/>
    <w:rsid w:val="00B71261"/>
    <w:rsid w:val="00B712A8"/>
    <w:rsid w:val="00B71576"/>
    <w:rsid w:val="00B7198C"/>
    <w:rsid w:val="00B71CD5"/>
    <w:rsid w:val="00B71D72"/>
    <w:rsid w:val="00B71E62"/>
    <w:rsid w:val="00B7250D"/>
    <w:rsid w:val="00B72B03"/>
    <w:rsid w:val="00B731D4"/>
    <w:rsid w:val="00B736CF"/>
    <w:rsid w:val="00B7387B"/>
    <w:rsid w:val="00B73A72"/>
    <w:rsid w:val="00B73C8D"/>
    <w:rsid w:val="00B73D0A"/>
    <w:rsid w:val="00B73D3C"/>
    <w:rsid w:val="00B73EB8"/>
    <w:rsid w:val="00B73FD6"/>
    <w:rsid w:val="00B750A8"/>
    <w:rsid w:val="00B756C7"/>
    <w:rsid w:val="00B756F1"/>
    <w:rsid w:val="00B7592B"/>
    <w:rsid w:val="00B7593E"/>
    <w:rsid w:val="00B75ABC"/>
    <w:rsid w:val="00B75D31"/>
    <w:rsid w:val="00B75E4C"/>
    <w:rsid w:val="00B7609E"/>
    <w:rsid w:val="00B7617A"/>
    <w:rsid w:val="00B7692A"/>
    <w:rsid w:val="00B76D25"/>
    <w:rsid w:val="00B770EE"/>
    <w:rsid w:val="00B7737D"/>
    <w:rsid w:val="00B774A4"/>
    <w:rsid w:val="00B800C1"/>
    <w:rsid w:val="00B801A3"/>
    <w:rsid w:val="00B8032F"/>
    <w:rsid w:val="00B80717"/>
    <w:rsid w:val="00B80DCF"/>
    <w:rsid w:val="00B80E38"/>
    <w:rsid w:val="00B80F3B"/>
    <w:rsid w:val="00B80FAF"/>
    <w:rsid w:val="00B8159C"/>
    <w:rsid w:val="00B81694"/>
    <w:rsid w:val="00B81AAA"/>
    <w:rsid w:val="00B81E68"/>
    <w:rsid w:val="00B8208E"/>
    <w:rsid w:val="00B821A8"/>
    <w:rsid w:val="00B822E2"/>
    <w:rsid w:val="00B829A7"/>
    <w:rsid w:val="00B82B68"/>
    <w:rsid w:val="00B836ED"/>
    <w:rsid w:val="00B83F4D"/>
    <w:rsid w:val="00B848C9"/>
    <w:rsid w:val="00B855C2"/>
    <w:rsid w:val="00B85D36"/>
    <w:rsid w:val="00B86529"/>
    <w:rsid w:val="00B9034E"/>
    <w:rsid w:val="00B9067E"/>
    <w:rsid w:val="00B908E4"/>
    <w:rsid w:val="00B91037"/>
    <w:rsid w:val="00B9109C"/>
    <w:rsid w:val="00B92133"/>
    <w:rsid w:val="00B921EC"/>
    <w:rsid w:val="00B92229"/>
    <w:rsid w:val="00B92452"/>
    <w:rsid w:val="00B92495"/>
    <w:rsid w:val="00B92C2B"/>
    <w:rsid w:val="00B936A7"/>
    <w:rsid w:val="00B936C9"/>
    <w:rsid w:val="00B93CE1"/>
    <w:rsid w:val="00B93E09"/>
    <w:rsid w:val="00B93E60"/>
    <w:rsid w:val="00B93EE0"/>
    <w:rsid w:val="00B9405C"/>
    <w:rsid w:val="00B9484E"/>
    <w:rsid w:val="00B94BD3"/>
    <w:rsid w:val="00B951CF"/>
    <w:rsid w:val="00B95AA0"/>
    <w:rsid w:val="00B9621F"/>
    <w:rsid w:val="00B965AA"/>
    <w:rsid w:val="00B96A34"/>
    <w:rsid w:val="00B96BFE"/>
    <w:rsid w:val="00B976AD"/>
    <w:rsid w:val="00B9785E"/>
    <w:rsid w:val="00BA027B"/>
    <w:rsid w:val="00BA0940"/>
    <w:rsid w:val="00BA0ABD"/>
    <w:rsid w:val="00BA0B7B"/>
    <w:rsid w:val="00BA1A8F"/>
    <w:rsid w:val="00BA1E7F"/>
    <w:rsid w:val="00BA1EEA"/>
    <w:rsid w:val="00BA2143"/>
    <w:rsid w:val="00BA25A9"/>
    <w:rsid w:val="00BA267A"/>
    <w:rsid w:val="00BA2A53"/>
    <w:rsid w:val="00BA2B00"/>
    <w:rsid w:val="00BA2E7F"/>
    <w:rsid w:val="00BA3230"/>
    <w:rsid w:val="00BA3A0E"/>
    <w:rsid w:val="00BA3D0B"/>
    <w:rsid w:val="00BA4075"/>
    <w:rsid w:val="00BA4534"/>
    <w:rsid w:val="00BA45CC"/>
    <w:rsid w:val="00BA51BD"/>
    <w:rsid w:val="00BA586E"/>
    <w:rsid w:val="00BA5A0C"/>
    <w:rsid w:val="00BA5CB0"/>
    <w:rsid w:val="00BA6394"/>
    <w:rsid w:val="00BA6BAD"/>
    <w:rsid w:val="00BA7309"/>
    <w:rsid w:val="00BA7AEC"/>
    <w:rsid w:val="00BB01E0"/>
    <w:rsid w:val="00BB0244"/>
    <w:rsid w:val="00BB0448"/>
    <w:rsid w:val="00BB0750"/>
    <w:rsid w:val="00BB096F"/>
    <w:rsid w:val="00BB10D0"/>
    <w:rsid w:val="00BB10D3"/>
    <w:rsid w:val="00BB12BC"/>
    <w:rsid w:val="00BB18D4"/>
    <w:rsid w:val="00BB18F3"/>
    <w:rsid w:val="00BB307E"/>
    <w:rsid w:val="00BB308A"/>
    <w:rsid w:val="00BB3744"/>
    <w:rsid w:val="00BB3C1A"/>
    <w:rsid w:val="00BB4352"/>
    <w:rsid w:val="00BB45A6"/>
    <w:rsid w:val="00BB4764"/>
    <w:rsid w:val="00BB4B59"/>
    <w:rsid w:val="00BB53C4"/>
    <w:rsid w:val="00BB53C9"/>
    <w:rsid w:val="00BB5898"/>
    <w:rsid w:val="00BB5C3A"/>
    <w:rsid w:val="00BB6664"/>
    <w:rsid w:val="00BB698D"/>
    <w:rsid w:val="00BB69E5"/>
    <w:rsid w:val="00BB6A0E"/>
    <w:rsid w:val="00BB6B48"/>
    <w:rsid w:val="00BB713B"/>
    <w:rsid w:val="00BB7166"/>
    <w:rsid w:val="00BB72F5"/>
    <w:rsid w:val="00BC04EB"/>
    <w:rsid w:val="00BC0A65"/>
    <w:rsid w:val="00BC0C41"/>
    <w:rsid w:val="00BC0DC6"/>
    <w:rsid w:val="00BC0E07"/>
    <w:rsid w:val="00BC0EBE"/>
    <w:rsid w:val="00BC124B"/>
    <w:rsid w:val="00BC1716"/>
    <w:rsid w:val="00BC1B9E"/>
    <w:rsid w:val="00BC2741"/>
    <w:rsid w:val="00BC30EB"/>
    <w:rsid w:val="00BC33BC"/>
    <w:rsid w:val="00BC3A10"/>
    <w:rsid w:val="00BC3F74"/>
    <w:rsid w:val="00BC4029"/>
    <w:rsid w:val="00BC4245"/>
    <w:rsid w:val="00BC4730"/>
    <w:rsid w:val="00BC4FF7"/>
    <w:rsid w:val="00BC56C5"/>
    <w:rsid w:val="00BC5EC6"/>
    <w:rsid w:val="00BC5ECA"/>
    <w:rsid w:val="00BC5FA2"/>
    <w:rsid w:val="00BC61E3"/>
    <w:rsid w:val="00BC6B61"/>
    <w:rsid w:val="00BC6D6F"/>
    <w:rsid w:val="00BC6E7D"/>
    <w:rsid w:val="00BC744E"/>
    <w:rsid w:val="00BC7E4F"/>
    <w:rsid w:val="00BD041A"/>
    <w:rsid w:val="00BD05CA"/>
    <w:rsid w:val="00BD08FF"/>
    <w:rsid w:val="00BD0932"/>
    <w:rsid w:val="00BD0DA5"/>
    <w:rsid w:val="00BD123B"/>
    <w:rsid w:val="00BD1637"/>
    <w:rsid w:val="00BD1838"/>
    <w:rsid w:val="00BD1C03"/>
    <w:rsid w:val="00BD215F"/>
    <w:rsid w:val="00BD23C5"/>
    <w:rsid w:val="00BD253C"/>
    <w:rsid w:val="00BD33B2"/>
    <w:rsid w:val="00BD3533"/>
    <w:rsid w:val="00BD3569"/>
    <w:rsid w:val="00BD4071"/>
    <w:rsid w:val="00BD4462"/>
    <w:rsid w:val="00BD4481"/>
    <w:rsid w:val="00BD4CF4"/>
    <w:rsid w:val="00BD5AC0"/>
    <w:rsid w:val="00BD5C0A"/>
    <w:rsid w:val="00BD5C62"/>
    <w:rsid w:val="00BD5F9C"/>
    <w:rsid w:val="00BD61CC"/>
    <w:rsid w:val="00BD655E"/>
    <w:rsid w:val="00BD6787"/>
    <w:rsid w:val="00BD6A34"/>
    <w:rsid w:val="00BD6E08"/>
    <w:rsid w:val="00BD734C"/>
    <w:rsid w:val="00BD7464"/>
    <w:rsid w:val="00BD7DAB"/>
    <w:rsid w:val="00BE03AD"/>
    <w:rsid w:val="00BE03F6"/>
    <w:rsid w:val="00BE0464"/>
    <w:rsid w:val="00BE095F"/>
    <w:rsid w:val="00BE1A0A"/>
    <w:rsid w:val="00BE1FB2"/>
    <w:rsid w:val="00BE23AC"/>
    <w:rsid w:val="00BE25BC"/>
    <w:rsid w:val="00BE3569"/>
    <w:rsid w:val="00BE389E"/>
    <w:rsid w:val="00BE398D"/>
    <w:rsid w:val="00BE3D38"/>
    <w:rsid w:val="00BE447E"/>
    <w:rsid w:val="00BE5030"/>
    <w:rsid w:val="00BE5048"/>
    <w:rsid w:val="00BE5300"/>
    <w:rsid w:val="00BE64D7"/>
    <w:rsid w:val="00BE66B6"/>
    <w:rsid w:val="00BE679B"/>
    <w:rsid w:val="00BE690B"/>
    <w:rsid w:val="00BE6BDA"/>
    <w:rsid w:val="00BE7081"/>
    <w:rsid w:val="00BE77AD"/>
    <w:rsid w:val="00BE7A9E"/>
    <w:rsid w:val="00BE7E89"/>
    <w:rsid w:val="00BF0025"/>
    <w:rsid w:val="00BF03CF"/>
    <w:rsid w:val="00BF0634"/>
    <w:rsid w:val="00BF06BD"/>
    <w:rsid w:val="00BF08C1"/>
    <w:rsid w:val="00BF09CE"/>
    <w:rsid w:val="00BF0B98"/>
    <w:rsid w:val="00BF0BE6"/>
    <w:rsid w:val="00BF1232"/>
    <w:rsid w:val="00BF1D21"/>
    <w:rsid w:val="00BF216C"/>
    <w:rsid w:val="00BF2420"/>
    <w:rsid w:val="00BF26A0"/>
    <w:rsid w:val="00BF2759"/>
    <w:rsid w:val="00BF2926"/>
    <w:rsid w:val="00BF2C7B"/>
    <w:rsid w:val="00BF2D51"/>
    <w:rsid w:val="00BF31C0"/>
    <w:rsid w:val="00BF39D9"/>
    <w:rsid w:val="00BF3BB8"/>
    <w:rsid w:val="00BF3D5A"/>
    <w:rsid w:val="00BF51B0"/>
    <w:rsid w:val="00BF5C32"/>
    <w:rsid w:val="00BF5C43"/>
    <w:rsid w:val="00C0004F"/>
    <w:rsid w:val="00C0042A"/>
    <w:rsid w:val="00C00956"/>
    <w:rsid w:val="00C00AF4"/>
    <w:rsid w:val="00C00D5F"/>
    <w:rsid w:val="00C00E5B"/>
    <w:rsid w:val="00C00E96"/>
    <w:rsid w:val="00C01DC1"/>
    <w:rsid w:val="00C0208C"/>
    <w:rsid w:val="00C02207"/>
    <w:rsid w:val="00C02305"/>
    <w:rsid w:val="00C023BC"/>
    <w:rsid w:val="00C02C22"/>
    <w:rsid w:val="00C035B2"/>
    <w:rsid w:val="00C0362A"/>
    <w:rsid w:val="00C0380F"/>
    <w:rsid w:val="00C0397A"/>
    <w:rsid w:val="00C03E2C"/>
    <w:rsid w:val="00C03EF5"/>
    <w:rsid w:val="00C0411A"/>
    <w:rsid w:val="00C0469F"/>
    <w:rsid w:val="00C04AD8"/>
    <w:rsid w:val="00C04EB8"/>
    <w:rsid w:val="00C04F41"/>
    <w:rsid w:val="00C04F4B"/>
    <w:rsid w:val="00C0522B"/>
    <w:rsid w:val="00C0522E"/>
    <w:rsid w:val="00C058D3"/>
    <w:rsid w:val="00C05F9D"/>
    <w:rsid w:val="00C06312"/>
    <w:rsid w:val="00C06B4F"/>
    <w:rsid w:val="00C06BB0"/>
    <w:rsid w:val="00C0734E"/>
    <w:rsid w:val="00C10261"/>
    <w:rsid w:val="00C10417"/>
    <w:rsid w:val="00C10602"/>
    <w:rsid w:val="00C10A32"/>
    <w:rsid w:val="00C11246"/>
    <w:rsid w:val="00C11598"/>
    <w:rsid w:val="00C11616"/>
    <w:rsid w:val="00C11DAB"/>
    <w:rsid w:val="00C11FA4"/>
    <w:rsid w:val="00C121BD"/>
    <w:rsid w:val="00C121D9"/>
    <w:rsid w:val="00C1271B"/>
    <w:rsid w:val="00C12AEC"/>
    <w:rsid w:val="00C13585"/>
    <w:rsid w:val="00C13880"/>
    <w:rsid w:val="00C1398F"/>
    <w:rsid w:val="00C15584"/>
    <w:rsid w:val="00C1589B"/>
    <w:rsid w:val="00C1609F"/>
    <w:rsid w:val="00C17342"/>
    <w:rsid w:val="00C17E56"/>
    <w:rsid w:val="00C200D6"/>
    <w:rsid w:val="00C2011F"/>
    <w:rsid w:val="00C20238"/>
    <w:rsid w:val="00C20467"/>
    <w:rsid w:val="00C206EA"/>
    <w:rsid w:val="00C20C78"/>
    <w:rsid w:val="00C215D0"/>
    <w:rsid w:val="00C220EB"/>
    <w:rsid w:val="00C22178"/>
    <w:rsid w:val="00C225F7"/>
    <w:rsid w:val="00C22602"/>
    <w:rsid w:val="00C2277C"/>
    <w:rsid w:val="00C228CE"/>
    <w:rsid w:val="00C22C1A"/>
    <w:rsid w:val="00C232F1"/>
    <w:rsid w:val="00C23984"/>
    <w:rsid w:val="00C23C48"/>
    <w:rsid w:val="00C242B3"/>
    <w:rsid w:val="00C24332"/>
    <w:rsid w:val="00C24A9D"/>
    <w:rsid w:val="00C24C72"/>
    <w:rsid w:val="00C250D3"/>
    <w:rsid w:val="00C2563F"/>
    <w:rsid w:val="00C2571F"/>
    <w:rsid w:val="00C25C03"/>
    <w:rsid w:val="00C260A3"/>
    <w:rsid w:val="00C2617F"/>
    <w:rsid w:val="00C27490"/>
    <w:rsid w:val="00C2760D"/>
    <w:rsid w:val="00C30F50"/>
    <w:rsid w:val="00C30F8D"/>
    <w:rsid w:val="00C3106A"/>
    <w:rsid w:val="00C311DA"/>
    <w:rsid w:val="00C31712"/>
    <w:rsid w:val="00C318E8"/>
    <w:rsid w:val="00C320F6"/>
    <w:rsid w:val="00C32284"/>
    <w:rsid w:val="00C328DB"/>
    <w:rsid w:val="00C32AC2"/>
    <w:rsid w:val="00C32B7F"/>
    <w:rsid w:val="00C32C85"/>
    <w:rsid w:val="00C32DF9"/>
    <w:rsid w:val="00C32EBB"/>
    <w:rsid w:val="00C32F65"/>
    <w:rsid w:val="00C333BD"/>
    <w:rsid w:val="00C338B4"/>
    <w:rsid w:val="00C339D1"/>
    <w:rsid w:val="00C33BE7"/>
    <w:rsid w:val="00C34812"/>
    <w:rsid w:val="00C34C81"/>
    <w:rsid w:val="00C3538A"/>
    <w:rsid w:val="00C354F4"/>
    <w:rsid w:val="00C35867"/>
    <w:rsid w:val="00C359D2"/>
    <w:rsid w:val="00C36445"/>
    <w:rsid w:val="00C367F8"/>
    <w:rsid w:val="00C36D51"/>
    <w:rsid w:val="00C36EEF"/>
    <w:rsid w:val="00C37D4F"/>
    <w:rsid w:val="00C40392"/>
    <w:rsid w:val="00C40FDE"/>
    <w:rsid w:val="00C410BE"/>
    <w:rsid w:val="00C41166"/>
    <w:rsid w:val="00C421B7"/>
    <w:rsid w:val="00C42ED0"/>
    <w:rsid w:val="00C43364"/>
    <w:rsid w:val="00C444B7"/>
    <w:rsid w:val="00C44BB2"/>
    <w:rsid w:val="00C44D97"/>
    <w:rsid w:val="00C44E3A"/>
    <w:rsid w:val="00C4503A"/>
    <w:rsid w:val="00C45C2A"/>
    <w:rsid w:val="00C4654D"/>
    <w:rsid w:val="00C46602"/>
    <w:rsid w:val="00C46BA6"/>
    <w:rsid w:val="00C46BE1"/>
    <w:rsid w:val="00C47566"/>
    <w:rsid w:val="00C476B0"/>
    <w:rsid w:val="00C47A71"/>
    <w:rsid w:val="00C47F7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3D1"/>
    <w:rsid w:val="00C55414"/>
    <w:rsid w:val="00C55939"/>
    <w:rsid w:val="00C56034"/>
    <w:rsid w:val="00C5613F"/>
    <w:rsid w:val="00C563A2"/>
    <w:rsid w:val="00C56A89"/>
    <w:rsid w:val="00C56BE4"/>
    <w:rsid w:val="00C57126"/>
    <w:rsid w:val="00C57D8A"/>
    <w:rsid w:val="00C57DA9"/>
    <w:rsid w:val="00C600FA"/>
    <w:rsid w:val="00C60F9B"/>
    <w:rsid w:val="00C610CE"/>
    <w:rsid w:val="00C610E2"/>
    <w:rsid w:val="00C6125B"/>
    <w:rsid w:val="00C61469"/>
    <w:rsid w:val="00C61821"/>
    <w:rsid w:val="00C618E5"/>
    <w:rsid w:val="00C6193A"/>
    <w:rsid w:val="00C61D3B"/>
    <w:rsid w:val="00C62222"/>
    <w:rsid w:val="00C62546"/>
    <w:rsid w:val="00C625F5"/>
    <w:rsid w:val="00C62B91"/>
    <w:rsid w:val="00C62BAD"/>
    <w:rsid w:val="00C63085"/>
    <w:rsid w:val="00C63980"/>
    <w:rsid w:val="00C63D34"/>
    <w:rsid w:val="00C63E32"/>
    <w:rsid w:val="00C64260"/>
    <w:rsid w:val="00C643E9"/>
    <w:rsid w:val="00C64585"/>
    <w:rsid w:val="00C64837"/>
    <w:rsid w:val="00C64FF0"/>
    <w:rsid w:val="00C65EC3"/>
    <w:rsid w:val="00C660EF"/>
    <w:rsid w:val="00C66215"/>
    <w:rsid w:val="00C66879"/>
    <w:rsid w:val="00C66D90"/>
    <w:rsid w:val="00C670E1"/>
    <w:rsid w:val="00C671D7"/>
    <w:rsid w:val="00C6730D"/>
    <w:rsid w:val="00C67328"/>
    <w:rsid w:val="00C67622"/>
    <w:rsid w:val="00C6771C"/>
    <w:rsid w:val="00C6776A"/>
    <w:rsid w:val="00C67FF6"/>
    <w:rsid w:val="00C70140"/>
    <w:rsid w:val="00C704DA"/>
    <w:rsid w:val="00C70F99"/>
    <w:rsid w:val="00C71218"/>
    <w:rsid w:val="00C71F57"/>
    <w:rsid w:val="00C72210"/>
    <w:rsid w:val="00C72CD0"/>
    <w:rsid w:val="00C736F2"/>
    <w:rsid w:val="00C73800"/>
    <w:rsid w:val="00C73A02"/>
    <w:rsid w:val="00C73CD0"/>
    <w:rsid w:val="00C73F34"/>
    <w:rsid w:val="00C75058"/>
    <w:rsid w:val="00C753CF"/>
    <w:rsid w:val="00C756E5"/>
    <w:rsid w:val="00C75B14"/>
    <w:rsid w:val="00C75CAA"/>
    <w:rsid w:val="00C75D9A"/>
    <w:rsid w:val="00C76625"/>
    <w:rsid w:val="00C777BC"/>
    <w:rsid w:val="00C80084"/>
    <w:rsid w:val="00C80395"/>
    <w:rsid w:val="00C8049E"/>
    <w:rsid w:val="00C80AF5"/>
    <w:rsid w:val="00C80EE7"/>
    <w:rsid w:val="00C816BC"/>
    <w:rsid w:val="00C818FE"/>
    <w:rsid w:val="00C81ADA"/>
    <w:rsid w:val="00C824C3"/>
    <w:rsid w:val="00C82545"/>
    <w:rsid w:val="00C82B28"/>
    <w:rsid w:val="00C82BBC"/>
    <w:rsid w:val="00C82F75"/>
    <w:rsid w:val="00C83013"/>
    <w:rsid w:val="00C83756"/>
    <w:rsid w:val="00C83C5C"/>
    <w:rsid w:val="00C83FEE"/>
    <w:rsid w:val="00C8437C"/>
    <w:rsid w:val="00C8454F"/>
    <w:rsid w:val="00C84604"/>
    <w:rsid w:val="00C84855"/>
    <w:rsid w:val="00C852E7"/>
    <w:rsid w:val="00C856B3"/>
    <w:rsid w:val="00C8628A"/>
    <w:rsid w:val="00C865CD"/>
    <w:rsid w:val="00C865E0"/>
    <w:rsid w:val="00C869C6"/>
    <w:rsid w:val="00C86D4C"/>
    <w:rsid w:val="00C8701D"/>
    <w:rsid w:val="00C87412"/>
    <w:rsid w:val="00C8745D"/>
    <w:rsid w:val="00C877FD"/>
    <w:rsid w:val="00C87A0B"/>
    <w:rsid w:val="00C87AB9"/>
    <w:rsid w:val="00C87C14"/>
    <w:rsid w:val="00C87E29"/>
    <w:rsid w:val="00C905D0"/>
    <w:rsid w:val="00C90919"/>
    <w:rsid w:val="00C90C21"/>
    <w:rsid w:val="00C90E86"/>
    <w:rsid w:val="00C9223F"/>
    <w:rsid w:val="00C93759"/>
    <w:rsid w:val="00C939C2"/>
    <w:rsid w:val="00C9424E"/>
    <w:rsid w:val="00C943D1"/>
    <w:rsid w:val="00C94711"/>
    <w:rsid w:val="00C95337"/>
    <w:rsid w:val="00C953FB"/>
    <w:rsid w:val="00C95AC4"/>
    <w:rsid w:val="00C9601F"/>
    <w:rsid w:val="00C9621E"/>
    <w:rsid w:val="00C9698F"/>
    <w:rsid w:val="00C96AE3"/>
    <w:rsid w:val="00C97E60"/>
    <w:rsid w:val="00C97FAC"/>
    <w:rsid w:val="00CA019D"/>
    <w:rsid w:val="00CA0515"/>
    <w:rsid w:val="00CA082A"/>
    <w:rsid w:val="00CA1530"/>
    <w:rsid w:val="00CA18DB"/>
    <w:rsid w:val="00CA1C4F"/>
    <w:rsid w:val="00CA1E27"/>
    <w:rsid w:val="00CA220D"/>
    <w:rsid w:val="00CA22E2"/>
    <w:rsid w:val="00CA266E"/>
    <w:rsid w:val="00CA2791"/>
    <w:rsid w:val="00CA34BA"/>
    <w:rsid w:val="00CA37ED"/>
    <w:rsid w:val="00CA393D"/>
    <w:rsid w:val="00CA3A4B"/>
    <w:rsid w:val="00CA3C3E"/>
    <w:rsid w:val="00CA3E06"/>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3F0"/>
    <w:rsid w:val="00CB1615"/>
    <w:rsid w:val="00CB1858"/>
    <w:rsid w:val="00CB1F70"/>
    <w:rsid w:val="00CB21C5"/>
    <w:rsid w:val="00CB25C5"/>
    <w:rsid w:val="00CB2C08"/>
    <w:rsid w:val="00CB313B"/>
    <w:rsid w:val="00CB3F33"/>
    <w:rsid w:val="00CB3F90"/>
    <w:rsid w:val="00CB3FA8"/>
    <w:rsid w:val="00CB414B"/>
    <w:rsid w:val="00CB48FD"/>
    <w:rsid w:val="00CB4CA8"/>
    <w:rsid w:val="00CB4E62"/>
    <w:rsid w:val="00CB4EE7"/>
    <w:rsid w:val="00CB4FAD"/>
    <w:rsid w:val="00CB5386"/>
    <w:rsid w:val="00CB5DF1"/>
    <w:rsid w:val="00CB694C"/>
    <w:rsid w:val="00CB6E70"/>
    <w:rsid w:val="00CB6E9E"/>
    <w:rsid w:val="00CB6F56"/>
    <w:rsid w:val="00CB7374"/>
    <w:rsid w:val="00CB75F7"/>
    <w:rsid w:val="00CB772C"/>
    <w:rsid w:val="00CB79AA"/>
    <w:rsid w:val="00CB7A13"/>
    <w:rsid w:val="00CB7D99"/>
    <w:rsid w:val="00CB7DB8"/>
    <w:rsid w:val="00CC00ED"/>
    <w:rsid w:val="00CC06FE"/>
    <w:rsid w:val="00CC0E41"/>
    <w:rsid w:val="00CC109A"/>
    <w:rsid w:val="00CC20A5"/>
    <w:rsid w:val="00CC2546"/>
    <w:rsid w:val="00CC27A1"/>
    <w:rsid w:val="00CC29CE"/>
    <w:rsid w:val="00CC2EC6"/>
    <w:rsid w:val="00CC3212"/>
    <w:rsid w:val="00CC337F"/>
    <w:rsid w:val="00CC3727"/>
    <w:rsid w:val="00CC423C"/>
    <w:rsid w:val="00CC4882"/>
    <w:rsid w:val="00CC4A2F"/>
    <w:rsid w:val="00CC54E8"/>
    <w:rsid w:val="00CC5C47"/>
    <w:rsid w:val="00CC5DFD"/>
    <w:rsid w:val="00CC6201"/>
    <w:rsid w:val="00CC6836"/>
    <w:rsid w:val="00CC6844"/>
    <w:rsid w:val="00CC714E"/>
    <w:rsid w:val="00CC757B"/>
    <w:rsid w:val="00CC75FF"/>
    <w:rsid w:val="00CC763A"/>
    <w:rsid w:val="00CC79CF"/>
    <w:rsid w:val="00CC7C8D"/>
    <w:rsid w:val="00CD0274"/>
    <w:rsid w:val="00CD0543"/>
    <w:rsid w:val="00CD0B5F"/>
    <w:rsid w:val="00CD0DC4"/>
    <w:rsid w:val="00CD12A8"/>
    <w:rsid w:val="00CD13E5"/>
    <w:rsid w:val="00CD1880"/>
    <w:rsid w:val="00CD1BD3"/>
    <w:rsid w:val="00CD2AC3"/>
    <w:rsid w:val="00CD3320"/>
    <w:rsid w:val="00CD386A"/>
    <w:rsid w:val="00CD3892"/>
    <w:rsid w:val="00CD39DC"/>
    <w:rsid w:val="00CD4704"/>
    <w:rsid w:val="00CD4CA6"/>
    <w:rsid w:val="00CD508F"/>
    <w:rsid w:val="00CD50D1"/>
    <w:rsid w:val="00CD546E"/>
    <w:rsid w:val="00CD556B"/>
    <w:rsid w:val="00CD5C91"/>
    <w:rsid w:val="00CD5E70"/>
    <w:rsid w:val="00CD62C0"/>
    <w:rsid w:val="00CD66F3"/>
    <w:rsid w:val="00CD6800"/>
    <w:rsid w:val="00CD6CB8"/>
    <w:rsid w:val="00CD6D6B"/>
    <w:rsid w:val="00CD7F4D"/>
    <w:rsid w:val="00CE0402"/>
    <w:rsid w:val="00CE053A"/>
    <w:rsid w:val="00CE066C"/>
    <w:rsid w:val="00CE06F5"/>
    <w:rsid w:val="00CE112D"/>
    <w:rsid w:val="00CE1480"/>
    <w:rsid w:val="00CE19A7"/>
    <w:rsid w:val="00CE1A8C"/>
    <w:rsid w:val="00CE1C6A"/>
    <w:rsid w:val="00CE1CDF"/>
    <w:rsid w:val="00CE1F1F"/>
    <w:rsid w:val="00CE29FE"/>
    <w:rsid w:val="00CE2A2B"/>
    <w:rsid w:val="00CE2F84"/>
    <w:rsid w:val="00CE3B78"/>
    <w:rsid w:val="00CE3D0B"/>
    <w:rsid w:val="00CE3F88"/>
    <w:rsid w:val="00CE461F"/>
    <w:rsid w:val="00CE4E0F"/>
    <w:rsid w:val="00CE4F8B"/>
    <w:rsid w:val="00CE566C"/>
    <w:rsid w:val="00CE57B6"/>
    <w:rsid w:val="00CE597D"/>
    <w:rsid w:val="00CE6665"/>
    <w:rsid w:val="00CE70DA"/>
    <w:rsid w:val="00CE733F"/>
    <w:rsid w:val="00CE7370"/>
    <w:rsid w:val="00CE7736"/>
    <w:rsid w:val="00CE7998"/>
    <w:rsid w:val="00CE7E25"/>
    <w:rsid w:val="00CE7E8B"/>
    <w:rsid w:val="00CE7F74"/>
    <w:rsid w:val="00CF01AC"/>
    <w:rsid w:val="00CF0260"/>
    <w:rsid w:val="00CF03A8"/>
    <w:rsid w:val="00CF07AF"/>
    <w:rsid w:val="00CF0C5D"/>
    <w:rsid w:val="00CF0DF1"/>
    <w:rsid w:val="00CF1B76"/>
    <w:rsid w:val="00CF2523"/>
    <w:rsid w:val="00CF281F"/>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5EB2"/>
    <w:rsid w:val="00CF675C"/>
    <w:rsid w:val="00CF6AD3"/>
    <w:rsid w:val="00CF7537"/>
    <w:rsid w:val="00CF7538"/>
    <w:rsid w:val="00CF7976"/>
    <w:rsid w:val="00CF7C58"/>
    <w:rsid w:val="00CF7E6E"/>
    <w:rsid w:val="00D00323"/>
    <w:rsid w:val="00D00374"/>
    <w:rsid w:val="00D00CDD"/>
    <w:rsid w:val="00D00CF3"/>
    <w:rsid w:val="00D01073"/>
    <w:rsid w:val="00D010BA"/>
    <w:rsid w:val="00D014D4"/>
    <w:rsid w:val="00D01B6E"/>
    <w:rsid w:val="00D01D3E"/>
    <w:rsid w:val="00D01D59"/>
    <w:rsid w:val="00D01F71"/>
    <w:rsid w:val="00D0214C"/>
    <w:rsid w:val="00D02C0F"/>
    <w:rsid w:val="00D030E9"/>
    <w:rsid w:val="00D033B7"/>
    <w:rsid w:val="00D03AEA"/>
    <w:rsid w:val="00D0434F"/>
    <w:rsid w:val="00D045B9"/>
    <w:rsid w:val="00D048B6"/>
    <w:rsid w:val="00D05008"/>
    <w:rsid w:val="00D053BD"/>
    <w:rsid w:val="00D05563"/>
    <w:rsid w:val="00D05FF7"/>
    <w:rsid w:val="00D06075"/>
    <w:rsid w:val="00D0635F"/>
    <w:rsid w:val="00D0643A"/>
    <w:rsid w:val="00D06EB3"/>
    <w:rsid w:val="00D06F92"/>
    <w:rsid w:val="00D07082"/>
    <w:rsid w:val="00D07813"/>
    <w:rsid w:val="00D07B94"/>
    <w:rsid w:val="00D07EC2"/>
    <w:rsid w:val="00D1008D"/>
    <w:rsid w:val="00D1009F"/>
    <w:rsid w:val="00D10248"/>
    <w:rsid w:val="00D10778"/>
    <w:rsid w:val="00D107EF"/>
    <w:rsid w:val="00D10EEF"/>
    <w:rsid w:val="00D10FA1"/>
    <w:rsid w:val="00D111A5"/>
    <w:rsid w:val="00D11900"/>
    <w:rsid w:val="00D1190B"/>
    <w:rsid w:val="00D11A6D"/>
    <w:rsid w:val="00D13B0E"/>
    <w:rsid w:val="00D13BBC"/>
    <w:rsid w:val="00D13D2B"/>
    <w:rsid w:val="00D13E15"/>
    <w:rsid w:val="00D1407D"/>
    <w:rsid w:val="00D146CC"/>
    <w:rsid w:val="00D147F5"/>
    <w:rsid w:val="00D14849"/>
    <w:rsid w:val="00D1484B"/>
    <w:rsid w:val="00D148E1"/>
    <w:rsid w:val="00D14C5D"/>
    <w:rsid w:val="00D154BD"/>
    <w:rsid w:val="00D15803"/>
    <w:rsid w:val="00D15929"/>
    <w:rsid w:val="00D15A2A"/>
    <w:rsid w:val="00D16668"/>
    <w:rsid w:val="00D16772"/>
    <w:rsid w:val="00D167C2"/>
    <w:rsid w:val="00D16868"/>
    <w:rsid w:val="00D16AD9"/>
    <w:rsid w:val="00D16DD3"/>
    <w:rsid w:val="00D16EAF"/>
    <w:rsid w:val="00D175C5"/>
    <w:rsid w:val="00D175FD"/>
    <w:rsid w:val="00D17800"/>
    <w:rsid w:val="00D204A7"/>
    <w:rsid w:val="00D20D34"/>
    <w:rsid w:val="00D21563"/>
    <w:rsid w:val="00D21732"/>
    <w:rsid w:val="00D21B1A"/>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DA1"/>
    <w:rsid w:val="00D268BB"/>
    <w:rsid w:val="00D268ED"/>
    <w:rsid w:val="00D26DED"/>
    <w:rsid w:val="00D2719E"/>
    <w:rsid w:val="00D27B3D"/>
    <w:rsid w:val="00D30514"/>
    <w:rsid w:val="00D3051E"/>
    <w:rsid w:val="00D30A39"/>
    <w:rsid w:val="00D31133"/>
    <w:rsid w:val="00D31277"/>
    <w:rsid w:val="00D312DF"/>
    <w:rsid w:val="00D3142E"/>
    <w:rsid w:val="00D31779"/>
    <w:rsid w:val="00D32097"/>
    <w:rsid w:val="00D33009"/>
    <w:rsid w:val="00D338F7"/>
    <w:rsid w:val="00D33ACD"/>
    <w:rsid w:val="00D340C1"/>
    <w:rsid w:val="00D348E4"/>
    <w:rsid w:val="00D34B4D"/>
    <w:rsid w:val="00D34D7D"/>
    <w:rsid w:val="00D351DB"/>
    <w:rsid w:val="00D35223"/>
    <w:rsid w:val="00D3618E"/>
    <w:rsid w:val="00D362CA"/>
    <w:rsid w:val="00D365A6"/>
    <w:rsid w:val="00D36885"/>
    <w:rsid w:val="00D36D59"/>
    <w:rsid w:val="00D37AF7"/>
    <w:rsid w:val="00D37D75"/>
    <w:rsid w:val="00D40359"/>
    <w:rsid w:val="00D4048A"/>
    <w:rsid w:val="00D406D9"/>
    <w:rsid w:val="00D40C12"/>
    <w:rsid w:val="00D40C65"/>
    <w:rsid w:val="00D40CA3"/>
    <w:rsid w:val="00D40DAB"/>
    <w:rsid w:val="00D41325"/>
    <w:rsid w:val="00D41AF2"/>
    <w:rsid w:val="00D42028"/>
    <w:rsid w:val="00D43B18"/>
    <w:rsid w:val="00D43FA0"/>
    <w:rsid w:val="00D442E5"/>
    <w:rsid w:val="00D44531"/>
    <w:rsid w:val="00D44817"/>
    <w:rsid w:val="00D44B7D"/>
    <w:rsid w:val="00D453A2"/>
    <w:rsid w:val="00D4578C"/>
    <w:rsid w:val="00D458D1"/>
    <w:rsid w:val="00D464F3"/>
    <w:rsid w:val="00D4678D"/>
    <w:rsid w:val="00D4765B"/>
    <w:rsid w:val="00D47AEA"/>
    <w:rsid w:val="00D50ADD"/>
    <w:rsid w:val="00D512B1"/>
    <w:rsid w:val="00D5147E"/>
    <w:rsid w:val="00D51890"/>
    <w:rsid w:val="00D519D8"/>
    <w:rsid w:val="00D51B09"/>
    <w:rsid w:val="00D51ED0"/>
    <w:rsid w:val="00D5285C"/>
    <w:rsid w:val="00D53155"/>
    <w:rsid w:val="00D53BD8"/>
    <w:rsid w:val="00D542CF"/>
    <w:rsid w:val="00D5493A"/>
    <w:rsid w:val="00D54A4B"/>
    <w:rsid w:val="00D54DB1"/>
    <w:rsid w:val="00D54E7B"/>
    <w:rsid w:val="00D551C8"/>
    <w:rsid w:val="00D5568B"/>
    <w:rsid w:val="00D55C99"/>
    <w:rsid w:val="00D55CE6"/>
    <w:rsid w:val="00D56390"/>
    <w:rsid w:val="00D56839"/>
    <w:rsid w:val="00D56875"/>
    <w:rsid w:val="00D56A09"/>
    <w:rsid w:val="00D57C91"/>
    <w:rsid w:val="00D60671"/>
    <w:rsid w:val="00D60A57"/>
    <w:rsid w:val="00D60E79"/>
    <w:rsid w:val="00D61001"/>
    <w:rsid w:val="00D611F3"/>
    <w:rsid w:val="00D6161A"/>
    <w:rsid w:val="00D61897"/>
    <w:rsid w:val="00D618AB"/>
    <w:rsid w:val="00D619D9"/>
    <w:rsid w:val="00D61F26"/>
    <w:rsid w:val="00D6257E"/>
    <w:rsid w:val="00D626C6"/>
    <w:rsid w:val="00D62938"/>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6D21"/>
    <w:rsid w:val="00D675D0"/>
    <w:rsid w:val="00D675E8"/>
    <w:rsid w:val="00D677E5"/>
    <w:rsid w:val="00D67C9C"/>
    <w:rsid w:val="00D67F52"/>
    <w:rsid w:val="00D701A1"/>
    <w:rsid w:val="00D70F52"/>
    <w:rsid w:val="00D710F4"/>
    <w:rsid w:val="00D712EA"/>
    <w:rsid w:val="00D71344"/>
    <w:rsid w:val="00D71424"/>
    <w:rsid w:val="00D714E7"/>
    <w:rsid w:val="00D71842"/>
    <w:rsid w:val="00D71C6F"/>
    <w:rsid w:val="00D725AF"/>
    <w:rsid w:val="00D72B03"/>
    <w:rsid w:val="00D72E1A"/>
    <w:rsid w:val="00D73057"/>
    <w:rsid w:val="00D733D4"/>
    <w:rsid w:val="00D734E4"/>
    <w:rsid w:val="00D73B8B"/>
    <w:rsid w:val="00D74AE3"/>
    <w:rsid w:val="00D74BE6"/>
    <w:rsid w:val="00D74EF6"/>
    <w:rsid w:val="00D75115"/>
    <w:rsid w:val="00D753B6"/>
    <w:rsid w:val="00D7553C"/>
    <w:rsid w:val="00D759AC"/>
    <w:rsid w:val="00D75C9B"/>
    <w:rsid w:val="00D76329"/>
    <w:rsid w:val="00D76775"/>
    <w:rsid w:val="00D767BE"/>
    <w:rsid w:val="00D76D4B"/>
    <w:rsid w:val="00D76F3F"/>
    <w:rsid w:val="00D77D8F"/>
    <w:rsid w:val="00D80203"/>
    <w:rsid w:val="00D8023F"/>
    <w:rsid w:val="00D80536"/>
    <w:rsid w:val="00D81245"/>
    <w:rsid w:val="00D82609"/>
    <w:rsid w:val="00D82660"/>
    <w:rsid w:val="00D82B73"/>
    <w:rsid w:val="00D82C7B"/>
    <w:rsid w:val="00D82D65"/>
    <w:rsid w:val="00D82DB4"/>
    <w:rsid w:val="00D82DFE"/>
    <w:rsid w:val="00D82EFA"/>
    <w:rsid w:val="00D8373D"/>
    <w:rsid w:val="00D84305"/>
    <w:rsid w:val="00D849A5"/>
    <w:rsid w:val="00D84E2B"/>
    <w:rsid w:val="00D8542D"/>
    <w:rsid w:val="00D858A8"/>
    <w:rsid w:val="00D85A59"/>
    <w:rsid w:val="00D866E9"/>
    <w:rsid w:val="00D86894"/>
    <w:rsid w:val="00D86B40"/>
    <w:rsid w:val="00D8757F"/>
    <w:rsid w:val="00D87747"/>
    <w:rsid w:val="00D87CA4"/>
    <w:rsid w:val="00D87E4B"/>
    <w:rsid w:val="00D87F36"/>
    <w:rsid w:val="00D90384"/>
    <w:rsid w:val="00D90602"/>
    <w:rsid w:val="00D90C34"/>
    <w:rsid w:val="00D90D6E"/>
    <w:rsid w:val="00D9103F"/>
    <w:rsid w:val="00D9126A"/>
    <w:rsid w:val="00D91800"/>
    <w:rsid w:val="00D919FC"/>
    <w:rsid w:val="00D91C81"/>
    <w:rsid w:val="00D929E2"/>
    <w:rsid w:val="00D92CF9"/>
    <w:rsid w:val="00D92E01"/>
    <w:rsid w:val="00D93529"/>
    <w:rsid w:val="00D93587"/>
    <w:rsid w:val="00D93AF8"/>
    <w:rsid w:val="00D93BE3"/>
    <w:rsid w:val="00D94390"/>
    <w:rsid w:val="00D952BA"/>
    <w:rsid w:val="00D9542E"/>
    <w:rsid w:val="00D95705"/>
    <w:rsid w:val="00D957EA"/>
    <w:rsid w:val="00D958E3"/>
    <w:rsid w:val="00D95DF8"/>
    <w:rsid w:val="00D96559"/>
    <w:rsid w:val="00D96F77"/>
    <w:rsid w:val="00D9751B"/>
    <w:rsid w:val="00D9794F"/>
    <w:rsid w:val="00D97B42"/>
    <w:rsid w:val="00D97C4F"/>
    <w:rsid w:val="00D97EC9"/>
    <w:rsid w:val="00DA0C3F"/>
    <w:rsid w:val="00DA109D"/>
    <w:rsid w:val="00DA1618"/>
    <w:rsid w:val="00DA19A1"/>
    <w:rsid w:val="00DA2AAE"/>
    <w:rsid w:val="00DA2D3B"/>
    <w:rsid w:val="00DA2FA1"/>
    <w:rsid w:val="00DA3175"/>
    <w:rsid w:val="00DA3C05"/>
    <w:rsid w:val="00DA3CD0"/>
    <w:rsid w:val="00DA4624"/>
    <w:rsid w:val="00DA49A2"/>
    <w:rsid w:val="00DA4FAE"/>
    <w:rsid w:val="00DA5347"/>
    <w:rsid w:val="00DA599A"/>
    <w:rsid w:val="00DA5F0E"/>
    <w:rsid w:val="00DA5F81"/>
    <w:rsid w:val="00DA6196"/>
    <w:rsid w:val="00DA62DB"/>
    <w:rsid w:val="00DA642D"/>
    <w:rsid w:val="00DA6529"/>
    <w:rsid w:val="00DA669F"/>
    <w:rsid w:val="00DA69BA"/>
    <w:rsid w:val="00DA6EC9"/>
    <w:rsid w:val="00DA6F8A"/>
    <w:rsid w:val="00DA711A"/>
    <w:rsid w:val="00DB06DE"/>
    <w:rsid w:val="00DB072C"/>
    <w:rsid w:val="00DB11AA"/>
    <w:rsid w:val="00DB14D9"/>
    <w:rsid w:val="00DB15A2"/>
    <w:rsid w:val="00DB181B"/>
    <w:rsid w:val="00DB1AEC"/>
    <w:rsid w:val="00DB20BE"/>
    <w:rsid w:val="00DB21FA"/>
    <w:rsid w:val="00DB22CD"/>
    <w:rsid w:val="00DB234C"/>
    <w:rsid w:val="00DB3288"/>
    <w:rsid w:val="00DB40FC"/>
    <w:rsid w:val="00DB44A2"/>
    <w:rsid w:val="00DB47F5"/>
    <w:rsid w:val="00DB4F16"/>
    <w:rsid w:val="00DB50FB"/>
    <w:rsid w:val="00DB5D81"/>
    <w:rsid w:val="00DB6E30"/>
    <w:rsid w:val="00DB7680"/>
    <w:rsid w:val="00DB7683"/>
    <w:rsid w:val="00DC130C"/>
    <w:rsid w:val="00DC1896"/>
    <w:rsid w:val="00DC19D1"/>
    <w:rsid w:val="00DC1D4C"/>
    <w:rsid w:val="00DC2AAC"/>
    <w:rsid w:val="00DC2E90"/>
    <w:rsid w:val="00DC375F"/>
    <w:rsid w:val="00DC3DC3"/>
    <w:rsid w:val="00DC3E7E"/>
    <w:rsid w:val="00DC3F52"/>
    <w:rsid w:val="00DC457B"/>
    <w:rsid w:val="00DC4A9D"/>
    <w:rsid w:val="00DC4BF7"/>
    <w:rsid w:val="00DC4EE4"/>
    <w:rsid w:val="00DC50DB"/>
    <w:rsid w:val="00DC54C5"/>
    <w:rsid w:val="00DC59DA"/>
    <w:rsid w:val="00DC5DB3"/>
    <w:rsid w:val="00DC5E68"/>
    <w:rsid w:val="00DC66F7"/>
    <w:rsid w:val="00DC6CFA"/>
    <w:rsid w:val="00DC6E8E"/>
    <w:rsid w:val="00DC6EB4"/>
    <w:rsid w:val="00DC6F3F"/>
    <w:rsid w:val="00DD0014"/>
    <w:rsid w:val="00DD0376"/>
    <w:rsid w:val="00DD03C5"/>
    <w:rsid w:val="00DD0B61"/>
    <w:rsid w:val="00DD0BD8"/>
    <w:rsid w:val="00DD0C53"/>
    <w:rsid w:val="00DD0F4F"/>
    <w:rsid w:val="00DD0FCD"/>
    <w:rsid w:val="00DD18C4"/>
    <w:rsid w:val="00DD1DCF"/>
    <w:rsid w:val="00DD2039"/>
    <w:rsid w:val="00DD203D"/>
    <w:rsid w:val="00DD2E4A"/>
    <w:rsid w:val="00DD2ED7"/>
    <w:rsid w:val="00DD31CA"/>
    <w:rsid w:val="00DD356D"/>
    <w:rsid w:val="00DD41C8"/>
    <w:rsid w:val="00DD4536"/>
    <w:rsid w:val="00DD4567"/>
    <w:rsid w:val="00DD4CFC"/>
    <w:rsid w:val="00DD53B9"/>
    <w:rsid w:val="00DD5B4C"/>
    <w:rsid w:val="00DD6237"/>
    <w:rsid w:val="00DD62F6"/>
    <w:rsid w:val="00DD632C"/>
    <w:rsid w:val="00DD64D9"/>
    <w:rsid w:val="00DD67A4"/>
    <w:rsid w:val="00DD68EE"/>
    <w:rsid w:val="00DD7E33"/>
    <w:rsid w:val="00DD7FE8"/>
    <w:rsid w:val="00DE0B75"/>
    <w:rsid w:val="00DE135B"/>
    <w:rsid w:val="00DE14F5"/>
    <w:rsid w:val="00DE249D"/>
    <w:rsid w:val="00DE260E"/>
    <w:rsid w:val="00DE27C3"/>
    <w:rsid w:val="00DE2841"/>
    <w:rsid w:val="00DE2959"/>
    <w:rsid w:val="00DE2BA8"/>
    <w:rsid w:val="00DE2D1D"/>
    <w:rsid w:val="00DE3135"/>
    <w:rsid w:val="00DE31AD"/>
    <w:rsid w:val="00DE3711"/>
    <w:rsid w:val="00DE45CD"/>
    <w:rsid w:val="00DE53F1"/>
    <w:rsid w:val="00DE5A7D"/>
    <w:rsid w:val="00DE5C08"/>
    <w:rsid w:val="00DE5E79"/>
    <w:rsid w:val="00DE61A8"/>
    <w:rsid w:val="00DE62E6"/>
    <w:rsid w:val="00DE63E1"/>
    <w:rsid w:val="00DE714A"/>
    <w:rsid w:val="00DE7354"/>
    <w:rsid w:val="00DE7E05"/>
    <w:rsid w:val="00DE7E49"/>
    <w:rsid w:val="00DF04F1"/>
    <w:rsid w:val="00DF0801"/>
    <w:rsid w:val="00DF0BBE"/>
    <w:rsid w:val="00DF0E33"/>
    <w:rsid w:val="00DF149B"/>
    <w:rsid w:val="00DF190C"/>
    <w:rsid w:val="00DF1DB6"/>
    <w:rsid w:val="00DF23C3"/>
    <w:rsid w:val="00DF27CE"/>
    <w:rsid w:val="00DF2C76"/>
    <w:rsid w:val="00DF2CB8"/>
    <w:rsid w:val="00DF2DC2"/>
    <w:rsid w:val="00DF2EEA"/>
    <w:rsid w:val="00DF3A66"/>
    <w:rsid w:val="00DF3CD7"/>
    <w:rsid w:val="00DF3E01"/>
    <w:rsid w:val="00DF3E32"/>
    <w:rsid w:val="00DF4B77"/>
    <w:rsid w:val="00DF4D4E"/>
    <w:rsid w:val="00DF536C"/>
    <w:rsid w:val="00DF54B7"/>
    <w:rsid w:val="00DF6714"/>
    <w:rsid w:val="00DF6759"/>
    <w:rsid w:val="00DF73AC"/>
    <w:rsid w:val="00DF7613"/>
    <w:rsid w:val="00DF7809"/>
    <w:rsid w:val="00E001B9"/>
    <w:rsid w:val="00E001C8"/>
    <w:rsid w:val="00E007C7"/>
    <w:rsid w:val="00E00965"/>
    <w:rsid w:val="00E009AC"/>
    <w:rsid w:val="00E00AC9"/>
    <w:rsid w:val="00E00B63"/>
    <w:rsid w:val="00E01540"/>
    <w:rsid w:val="00E01C4E"/>
    <w:rsid w:val="00E01C94"/>
    <w:rsid w:val="00E02769"/>
    <w:rsid w:val="00E03B86"/>
    <w:rsid w:val="00E04581"/>
    <w:rsid w:val="00E04D3A"/>
    <w:rsid w:val="00E04FC6"/>
    <w:rsid w:val="00E05091"/>
    <w:rsid w:val="00E0520B"/>
    <w:rsid w:val="00E052E0"/>
    <w:rsid w:val="00E05791"/>
    <w:rsid w:val="00E05A2F"/>
    <w:rsid w:val="00E063DF"/>
    <w:rsid w:val="00E06DE0"/>
    <w:rsid w:val="00E06F14"/>
    <w:rsid w:val="00E06F72"/>
    <w:rsid w:val="00E0736F"/>
    <w:rsid w:val="00E074E9"/>
    <w:rsid w:val="00E07CAF"/>
    <w:rsid w:val="00E07F25"/>
    <w:rsid w:val="00E1065C"/>
    <w:rsid w:val="00E10928"/>
    <w:rsid w:val="00E10B86"/>
    <w:rsid w:val="00E1137D"/>
    <w:rsid w:val="00E11958"/>
    <w:rsid w:val="00E11BD7"/>
    <w:rsid w:val="00E11D4C"/>
    <w:rsid w:val="00E11DED"/>
    <w:rsid w:val="00E11EBF"/>
    <w:rsid w:val="00E12451"/>
    <w:rsid w:val="00E12736"/>
    <w:rsid w:val="00E12D39"/>
    <w:rsid w:val="00E13494"/>
    <w:rsid w:val="00E134FD"/>
    <w:rsid w:val="00E13802"/>
    <w:rsid w:val="00E13A73"/>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7D7"/>
    <w:rsid w:val="00E16985"/>
    <w:rsid w:val="00E16BD5"/>
    <w:rsid w:val="00E16CEC"/>
    <w:rsid w:val="00E16DF8"/>
    <w:rsid w:val="00E16F63"/>
    <w:rsid w:val="00E179FB"/>
    <w:rsid w:val="00E17C41"/>
    <w:rsid w:val="00E204A3"/>
    <w:rsid w:val="00E2088F"/>
    <w:rsid w:val="00E20EC0"/>
    <w:rsid w:val="00E21452"/>
    <w:rsid w:val="00E216E5"/>
    <w:rsid w:val="00E21FCC"/>
    <w:rsid w:val="00E22DCF"/>
    <w:rsid w:val="00E22DDA"/>
    <w:rsid w:val="00E237D1"/>
    <w:rsid w:val="00E2410B"/>
    <w:rsid w:val="00E2426D"/>
    <w:rsid w:val="00E242C0"/>
    <w:rsid w:val="00E244B4"/>
    <w:rsid w:val="00E24968"/>
    <w:rsid w:val="00E2520C"/>
    <w:rsid w:val="00E25A10"/>
    <w:rsid w:val="00E25BE7"/>
    <w:rsid w:val="00E25D40"/>
    <w:rsid w:val="00E25D9E"/>
    <w:rsid w:val="00E26437"/>
    <w:rsid w:val="00E264E6"/>
    <w:rsid w:val="00E26B96"/>
    <w:rsid w:val="00E26CB8"/>
    <w:rsid w:val="00E27117"/>
    <w:rsid w:val="00E27221"/>
    <w:rsid w:val="00E277CB"/>
    <w:rsid w:val="00E2793E"/>
    <w:rsid w:val="00E27D36"/>
    <w:rsid w:val="00E27F58"/>
    <w:rsid w:val="00E30182"/>
    <w:rsid w:val="00E301D1"/>
    <w:rsid w:val="00E309E0"/>
    <w:rsid w:val="00E30AEB"/>
    <w:rsid w:val="00E30D1F"/>
    <w:rsid w:val="00E3109B"/>
    <w:rsid w:val="00E3135B"/>
    <w:rsid w:val="00E313B2"/>
    <w:rsid w:val="00E31441"/>
    <w:rsid w:val="00E31A13"/>
    <w:rsid w:val="00E31EEB"/>
    <w:rsid w:val="00E32430"/>
    <w:rsid w:val="00E3341B"/>
    <w:rsid w:val="00E3384C"/>
    <w:rsid w:val="00E33A02"/>
    <w:rsid w:val="00E34E86"/>
    <w:rsid w:val="00E3538F"/>
    <w:rsid w:val="00E35417"/>
    <w:rsid w:val="00E35478"/>
    <w:rsid w:val="00E354AC"/>
    <w:rsid w:val="00E35849"/>
    <w:rsid w:val="00E35970"/>
    <w:rsid w:val="00E359CA"/>
    <w:rsid w:val="00E35D27"/>
    <w:rsid w:val="00E36103"/>
    <w:rsid w:val="00E3673D"/>
    <w:rsid w:val="00E36819"/>
    <w:rsid w:val="00E36E99"/>
    <w:rsid w:val="00E36F5F"/>
    <w:rsid w:val="00E3705E"/>
    <w:rsid w:val="00E37103"/>
    <w:rsid w:val="00E37530"/>
    <w:rsid w:val="00E37704"/>
    <w:rsid w:val="00E37DFA"/>
    <w:rsid w:val="00E40D5E"/>
    <w:rsid w:val="00E40EFD"/>
    <w:rsid w:val="00E41037"/>
    <w:rsid w:val="00E41411"/>
    <w:rsid w:val="00E416A2"/>
    <w:rsid w:val="00E41835"/>
    <w:rsid w:val="00E418CE"/>
    <w:rsid w:val="00E422E6"/>
    <w:rsid w:val="00E4237D"/>
    <w:rsid w:val="00E42776"/>
    <w:rsid w:val="00E427B6"/>
    <w:rsid w:val="00E428C4"/>
    <w:rsid w:val="00E430BF"/>
    <w:rsid w:val="00E4356D"/>
    <w:rsid w:val="00E43F9B"/>
    <w:rsid w:val="00E4454D"/>
    <w:rsid w:val="00E446D5"/>
    <w:rsid w:val="00E44E3B"/>
    <w:rsid w:val="00E455F8"/>
    <w:rsid w:val="00E458E8"/>
    <w:rsid w:val="00E45DD4"/>
    <w:rsid w:val="00E461EA"/>
    <w:rsid w:val="00E46567"/>
    <w:rsid w:val="00E46774"/>
    <w:rsid w:val="00E46795"/>
    <w:rsid w:val="00E46A63"/>
    <w:rsid w:val="00E476D7"/>
    <w:rsid w:val="00E50821"/>
    <w:rsid w:val="00E50B85"/>
    <w:rsid w:val="00E50E58"/>
    <w:rsid w:val="00E50EEE"/>
    <w:rsid w:val="00E51928"/>
    <w:rsid w:val="00E51EC0"/>
    <w:rsid w:val="00E528E2"/>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B33"/>
    <w:rsid w:val="00E55C97"/>
    <w:rsid w:val="00E55EB0"/>
    <w:rsid w:val="00E55EDF"/>
    <w:rsid w:val="00E55EFF"/>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706"/>
    <w:rsid w:val="00E623B2"/>
    <w:rsid w:val="00E63323"/>
    <w:rsid w:val="00E63D67"/>
    <w:rsid w:val="00E63DB1"/>
    <w:rsid w:val="00E64266"/>
    <w:rsid w:val="00E64767"/>
    <w:rsid w:val="00E64932"/>
    <w:rsid w:val="00E64C16"/>
    <w:rsid w:val="00E64F5A"/>
    <w:rsid w:val="00E65071"/>
    <w:rsid w:val="00E65088"/>
    <w:rsid w:val="00E654FF"/>
    <w:rsid w:val="00E65D5F"/>
    <w:rsid w:val="00E65EE0"/>
    <w:rsid w:val="00E65FF8"/>
    <w:rsid w:val="00E66046"/>
    <w:rsid w:val="00E6615A"/>
    <w:rsid w:val="00E66160"/>
    <w:rsid w:val="00E66C6F"/>
    <w:rsid w:val="00E67BB1"/>
    <w:rsid w:val="00E67F31"/>
    <w:rsid w:val="00E702E1"/>
    <w:rsid w:val="00E7037E"/>
    <w:rsid w:val="00E70DE5"/>
    <w:rsid w:val="00E711FE"/>
    <w:rsid w:val="00E71E31"/>
    <w:rsid w:val="00E725B1"/>
    <w:rsid w:val="00E725F2"/>
    <w:rsid w:val="00E7276B"/>
    <w:rsid w:val="00E72D27"/>
    <w:rsid w:val="00E72DBA"/>
    <w:rsid w:val="00E73012"/>
    <w:rsid w:val="00E73740"/>
    <w:rsid w:val="00E73CD5"/>
    <w:rsid w:val="00E75193"/>
    <w:rsid w:val="00E753AC"/>
    <w:rsid w:val="00E757C7"/>
    <w:rsid w:val="00E75B8E"/>
    <w:rsid w:val="00E75DF4"/>
    <w:rsid w:val="00E76962"/>
    <w:rsid w:val="00E7696A"/>
    <w:rsid w:val="00E76A3B"/>
    <w:rsid w:val="00E76B97"/>
    <w:rsid w:val="00E7718E"/>
    <w:rsid w:val="00E77472"/>
    <w:rsid w:val="00E777AF"/>
    <w:rsid w:val="00E777F8"/>
    <w:rsid w:val="00E809AD"/>
    <w:rsid w:val="00E80B21"/>
    <w:rsid w:val="00E80EBC"/>
    <w:rsid w:val="00E811D8"/>
    <w:rsid w:val="00E817B7"/>
    <w:rsid w:val="00E82700"/>
    <w:rsid w:val="00E82704"/>
    <w:rsid w:val="00E82902"/>
    <w:rsid w:val="00E82D75"/>
    <w:rsid w:val="00E82E59"/>
    <w:rsid w:val="00E83AE3"/>
    <w:rsid w:val="00E83BA6"/>
    <w:rsid w:val="00E83F8F"/>
    <w:rsid w:val="00E84296"/>
    <w:rsid w:val="00E845F3"/>
    <w:rsid w:val="00E84752"/>
    <w:rsid w:val="00E849A0"/>
    <w:rsid w:val="00E84B03"/>
    <w:rsid w:val="00E84E01"/>
    <w:rsid w:val="00E84F13"/>
    <w:rsid w:val="00E84FCE"/>
    <w:rsid w:val="00E85351"/>
    <w:rsid w:val="00E855E8"/>
    <w:rsid w:val="00E85B1C"/>
    <w:rsid w:val="00E85B61"/>
    <w:rsid w:val="00E86A1D"/>
    <w:rsid w:val="00E87215"/>
    <w:rsid w:val="00E87783"/>
    <w:rsid w:val="00E87B10"/>
    <w:rsid w:val="00E87ECC"/>
    <w:rsid w:val="00E902AB"/>
    <w:rsid w:val="00E90780"/>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E12"/>
    <w:rsid w:val="00E93E9A"/>
    <w:rsid w:val="00E943E7"/>
    <w:rsid w:val="00E9449A"/>
    <w:rsid w:val="00E948BA"/>
    <w:rsid w:val="00E94D1E"/>
    <w:rsid w:val="00E94E51"/>
    <w:rsid w:val="00E94E88"/>
    <w:rsid w:val="00E958B5"/>
    <w:rsid w:val="00E95A75"/>
    <w:rsid w:val="00E95B05"/>
    <w:rsid w:val="00E95EBC"/>
    <w:rsid w:val="00E96023"/>
    <w:rsid w:val="00E964AF"/>
    <w:rsid w:val="00E9662D"/>
    <w:rsid w:val="00E978CA"/>
    <w:rsid w:val="00E979D2"/>
    <w:rsid w:val="00EA0256"/>
    <w:rsid w:val="00EA05E4"/>
    <w:rsid w:val="00EA0B5B"/>
    <w:rsid w:val="00EA0BD5"/>
    <w:rsid w:val="00EA0D3C"/>
    <w:rsid w:val="00EA1043"/>
    <w:rsid w:val="00EA11FD"/>
    <w:rsid w:val="00EA14AB"/>
    <w:rsid w:val="00EA15EC"/>
    <w:rsid w:val="00EA1D1E"/>
    <w:rsid w:val="00EA1E56"/>
    <w:rsid w:val="00EA1EAA"/>
    <w:rsid w:val="00EA2847"/>
    <w:rsid w:val="00EA3214"/>
    <w:rsid w:val="00EA3381"/>
    <w:rsid w:val="00EA39E8"/>
    <w:rsid w:val="00EA4766"/>
    <w:rsid w:val="00EA49AE"/>
    <w:rsid w:val="00EA4A8A"/>
    <w:rsid w:val="00EA4B34"/>
    <w:rsid w:val="00EA552C"/>
    <w:rsid w:val="00EA593D"/>
    <w:rsid w:val="00EA5D02"/>
    <w:rsid w:val="00EA633E"/>
    <w:rsid w:val="00EA664C"/>
    <w:rsid w:val="00EA66A3"/>
    <w:rsid w:val="00EA6792"/>
    <w:rsid w:val="00EA6C38"/>
    <w:rsid w:val="00EA6DEA"/>
    <w:rsid w:val="00EA6F05"/>
    <w:rsid w:val="00EA7629"/>
    <w:rsid w:val="00EA76B8"/>
    <w:rsid w:val="00EA771D"/>
    <w:rsid w:val="00EA773E"/>
    <w:rsid w:val="00EA7A98"/>
    <w:rsid w:val="00EB05D7"/>
    <w:rsid w:val="00EB0790"/>
    <w:rsid w:val="00EB1E77"/>
    <w:rsid w:val="00EB231D"/>
    <w:rsid w:val="00EB25B1"/>
    <w:rsid w:val="00EB2750"/>
    <w:rsid w:val="00EB2B9B"/>
    <w:rsid w:val="00EB30C3"/>
    <w:rsid w:val="00EB3120"/>
    <w:rsid w:val="00EB3330"/>
    <w:rsid w:val="00EB35FA"/>
    <w:rsid w:val="00EB3D50"/>
    <w:rsid w:val="00EB45BB"/>
    <w:rsid w:val="00EB470F"/>
    <w:rsid w:val="00EB4FEF"/>
    <w:rsid w:val="00EB551B"/>
    <w:rsid w:val="00EB5657"/>
    <w:rsid w:val="00EB626E"/>
    <w:rsid w:val="00EB77F5"/>
    <w:rsid w:val="00EB7FC2"/>
    <w:rsid w:val="00EC03BE"/>
    <w:rsid w:val="00EC04C9"/>
    <w:rsid w:val="00EC0893"/>
    <w:rsid w:val="00EC170D"/>
    <w:rsid w:val="00EC1B2D"/>
    <w:rsid w:val="00EC1D3E"/>
    <w:rsid w:val="00EC2703"/>
    <w:rsid w:val="00EC28F4"/>
    <w:rsid w:val="00EC2B89"/>
    <w:rsid w:val="00EC2D17"/>
    <w:rsid w:val="00EC3010"/>
    <w:rsid w:val="00EC3254"/>
    <w:rsid w:val="00EC3AEF"/>
    <w:rsid w:val="00EC3CE1"/>
    <w:rsid w:val="00EC3F7C"/>
    <w:rsid w:val="00EC4683"/>
    <w:rsid w:val="00EC49C7"/>
    <w:rsid w:val="00EC49FE"/>
    <w:rsid w:val="00EC4AF7"/>
    <w:rsid w:val="00EC4F59"/>
    <w:rsid w:val="00EC5081"/>
    <w:rsid w:val="00EC5728"/>
    <w:rsid w:val="00EC58DC"/>
    <w:rsid w:val="00EC5C46"/>
    <w:rsid w:val="00EC5E62"/>
    <w:rsid w:val="00EC5F42"/>
    <w:rsid w:val="00EC602A"/>
    <w:rsid w:val="00EC70E1"/>
    <w:rsid w:val="00EC7B50"/>
    <w:rsid w:val="00ED00DE"/>
    <w:rsid w:val="00ED048F"/>
    <w:rsid w:val="00ED04A9"/>
    <w:rsid w:val="00ED082E"/>
    <w:rsid w:val="00ED0A8D"/>
    <w:rsid w:val="00ED0D79"/>
    <w:rsid w:val="00ED0EA4"/>
    <w:rsid w:val="00ED12AD"/>
    <w:rsid w:val="00ED13C3"/>
    <w:rsid w:val="00ED1964"/>
    <w:rsid w:val="00ED225A"/>
    <w:rsid w:val="00ED2409"/>
    <w:rsid w:val="00ED2688"/>
    <w:rsid w:val="00ED27C9"/>
    <w:rsid w:val="00ED3308"/>
    <w:rsid w:val="00ED3987"/>
    <w:rsid w:val="00ED409D"/>
    <w:rsid w:val="00ED44B2"/>
    <w:rsid w:val="00ED5181"/>
    <w:rsid w:val="00ED5334"/>
    <w:rsid w:val="00ED5349"/>
    <w:rsid w:val="00ED5C6B"/>
    <w:rsid w:val="00ED5EAB"/>
    <w:rsid w:val="00ED77B9"/>
    <w:rsid w:val="00EE006E"/>
    <w:rsid w:val="00EE057E"/>
    <w:rsid w:val="00EE082D"/>
    <w:rsid w:val="00EE08C5"/>
    <w:rsid w:val="00EE17C7"/>
    <w:rsid w:val="00EE1D0F"/>
    <w:rsid w:val="00EE2712"/>
    <w:rsid w:val="00EE2E8B"/>
    <w:rsid w:val="00EE2F0E"/>
    <w:rsid w:val="00EE372A"/>
    <w:rsid w:val="00EE3EF1"/>
    <w:rsid w:val="00EE415D"/>
    <w:rsid w:val="00EE41A1"/>
    <w:rsid w:val="00EE41E3"/>
    <w:rsid w:val="00EE42FA"/>
    <w:rsid w:val="00EE4674"/>
    <w:rsid w:val="00EE4827"/>
    <w:rsid w:val="00EE4ED9"/>
    <w:rsid w:val="00EE5786"/>
    <w:rsid w:val="00EE6006"/>
    <w:rsid w:val="00EE6E29"/>
    <w:rsid w:val="00EE6F4C"/>
    <w:rsid w:val="00EE79D7"/>
    <w:rsid w:val="00EF009A"/>
    <w:rsid w:val="00EF0701"/>
    <w:rsid w:val="00EF08AA"/>
    <w:rsid w:val="00EF0DBD"/>
    <w:rsid w:val="00EF1095"/>
    <w:rsid w:val="00EF1207"/>
    <w:rsid w:val="00EF12AC"/>
    <w:rsid w:val="00EF1335"/>
    <w:rsid w:val="00EF1366"/>
    <w:rsid w:val="00EF1572"/>
    <w:rsid w:val="00EF1618"/>
    <w:rsid w:val="00EF1DCB"/>
    <w:rsid w:val="00EF21E2"/>
    <w:rsid w:val="00EF23FF"/>
    <w:rsid w:val="00EF2526"/>
    <w:rsid w:val="00EF2A05"/>
    <w:rsid w:val="00EF2C8E"/>
    <w:rsid w:val="00EF2D06"/>
    <w:rsid w:val="00EF2E76"/>
    <w:rsid w:val="00EF2EAF"/>
    <w:rsid w:val="00EF3248"/>
    <w:rsid w:val="00EF3AAB"/>
    <w:rsid w:val="00EF3DB6"/>
    <w:rsid w:val="00EF3EFA"/>
    <w:rsid w:val="00EF59FF"/>
    <w:rsid w:val="00EF63B6"/>
    <w:rsid w:val="00EF651F"/>
    <w:rsid w:val="00EF65BB"/>
    <w:rsid w:val="00EF6733"/>
    <w:rsid w:val="00EF692D"/>
    <w:rsid w:val="00EF6A09"/>
    <w:rsid w:val="00EF6AE8"/>
    <w:rsid w:val="00EF6CDF"/>
    <w:rsid w:val="00EF700A"/>
    <w:rsid w:val="00EF7014"/>
    <w:rsid w:val="00EF7034"/>
    <w:rsid w:val="00EF72A1"/>
    <w:rsid w:val="00EF738B"/>
    <w:rsid w:val="00F000BF"/>
    <w:rsid w:val="00F0095E"/>
    <w:rsid w:val="00F00ACF"/>
    <w:rsid w:val="00F00BBA"/>
    <w:rsid w:val="00F00D3F"/>
    <w:rsid w:val="00F01548"/>
    <w:rsid w:val="00F01774"/>
    <w:rsid w:val="00F01A00"/>
    <w:rsid w:val="00F01A0B"/>
    <w:rsid w:val="00F01C4E"/>
    <w:rsid w:val="00F01D83"/>
    <w:rsid w:val="00F01FD0"/>
    <w:rsid w:val="00F0262A"/>
    <w:rsid w:val="00F02800"/>
    <w:rsid w:val="00F02820"/>
    <w:rsid w:val="00F03009"/>
    <w:rsid w:val="00F0320E"/>
    <w:rsid w:val="00F035B8"/>
    <w:rsid w:val="00F0387E"/>
    <w:rsid w:val="00F03B43"/>
    <w:rsid w:val="00F03B6F"/>
    <w:rsid w:val="00F03D13"/>
    <w:rsid w:val="00F040F9"/>
    <w:rsid w:val="00F04156"/>
    <w:rsid w:val="00F04B9B"/>
    <w:rsid w:val="00F04C3C"/>
    <w:rsid w:val="00F05193"/>
    <w:rsid w:val="00F0588F"/>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28D"/>
    <w:rsid w:val="00F11730"/>
    <w:rsid w:val="00F12642"/>
    <w:rsid w:val="00F128F7"/>
    <w:rsid w:val="00F12F6E"/>
    <w:rsid w:val="00F13367"/>
    <w:rsid w:val="00F133E1"/>
    <w:rsid w:val="00F13452"/>
    <w:rsid w:val="00F13BAD"/>
    <w:rsid w:val="00F13F7A"/>
    <w:rsid w:val="00F1444B"/>
    <w:rsid w:val="00F14525"/>
    <w:rsid w:val="00F151CD"/>
    <w:rsid w:val="00F15768"/>
    <w:rsid w:val="00F15ABE"/>
    <w:rsid w:val="00F15D19"/>
    <w:rsid w:val="00F16046"/>
    <w:rsid w:val="00F161BA"/>
    <w:rsid w:val="00F166DD"/>
    <w:rsid w:val="00F16A47"/>
    <w:rsid w:val="00F16C34"/>
    <w:rsid w:val="00F16ED6"/>
    <w:rsid w:val="00F173FD"/>
    <w:rsid w:val="00F1798B"/>
    <w:rsid w:val="00F17A3F"/>
    <w:rsid w:val="00F17F02"/>
    <w:rsid w:val="00F20099"/>
    <w:rsid w:val="00F2058B"/>
    <w:rsid w:val="00F20BFB"/>
    <w:rsid w:val="00F20CB6"/>
    <w:rsid w:val="00F20DB4"/>
    <w:rsid w:val="00F2112A"/>
    <w:rsid w:val="00F212BA"/>
    <w:rsid w:val="00F216D6"/>
    <w:rsid w:val="00F219C7"/>
    <w:rsid w:val="00F21E0A"/>
    <w:rsid w:val="00F22471"/>
    <w:rsid w:val="00F225A7"/>
    <w:rsid w:val="00F229F9"/>
    <w:rsid w:val="00F22BA6"/>
    <w:rsid w:val="00F22E65"/>
    <w:rsid w:val="00F231B4"/>
    <w:rsid w:val="00F2372B"/>
    <w:rsid w:val="00F23F93"/>
    <w:rsid w:val="00F24692"/>
    <w:rsid w:val="00F24758"/>
    <w:rsid w:val="00F248DF"/>
    <w:rsid w:val="00F24927"/>
    <w:rsid w:val="00F249D9"/>
    <w:rsid w:val="00F2511F"/>
    <w:rsid w:val="00F25773"/>
    <w:rsid w:val="00F25EF9"/>
    <w:rsid w:val="00F25F52"/>
    <w:rsid w:val="00F2622A"/>
    <w:rsid w:val="00F26C83"/>
    <w:rsid w:val="00F2703C"/>
    <w:rsid w:val="00F2776C"/>
    <w:rsid w:val="00F27C7B"/>
    <w:rsid w:val="00F27DED"/>
    <w:rsid w:val="00F27E1C"/>
    <w:rsid w:val="00F30080"/>
    <w:rsid w:val="00F30306"/>
    <w:rsid w:val="00F303C2"/>
    <w:rsid w:val="00F30727"/>
    <w:rsid w:val="00F30780"/>
    <w:rsid w:val="00F30825"/>
    <w:rsid w:val="00F30B86"/>
    <w:rsid w:val="00F30D14"/>
    <w:rsid w:val="00F31114"/>
    <w:rsid w:val="00F3162C"/>
    <w:rsid w:val="00F31BC2"/>
    <w:rsid w:val="00F32027"/>
    <w:rsid w:val="00F32A82"/>
    <w:rsid w:val="00F32FFD"/>
    <w:rsid w:val="00F332E2"/>
    <w:rsid w:val="00F33536"/>
    <w:rsid w:val="00F33DE2"/>
    <w:rsid w:val="00F34076"/>
    <w:rsid w:val="00F3473C"/>
    <w:rsid w:val="00F349D1"/>
    <w:rsid w:val="00F34BD1"/>
    <w:rsid w:val="00F354B2"/>
    <w:rsid w:val="00F3586F"/>
    <w:rsid w:val="00F35DB2"/>
    <w:rsid w:val="00F3675C"/>
    <w:rsid w:val="00F36839"/>
    <w:rsid w:val="00F36EFC"/>
    <w:rsid w:val="00F370D1"/>
    <w:rsid w:val="00F4042D"/>
    <w:rsid w:val="00F405FE"/>
    <w:rsid w:val="00F409F7"/>
    <w:rsid w:val="00F40BAE"/>
    <w:rsid w:val="00F4106F"/>
    <w:rsid w:val="00F417EA"/>
    <w:rsid w:val="00F41B57"/>
    <w:rsid w:val="00F41E00"/>
    <w:rsid w:val="00F42037"/>
    <w:rsid w:val="00F4266E"/>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738C"/>
    <w:rsid w:val="00F47440"/>
    <w:rsid w:val="00F47720"/>
    <w:rsid w:val="00F4781B"/>
    <w:rsid w:val="00F47ABE"/>
    <w:rsid w:val="00F47B4F"/>
    <w:rsid w:val="00F47C6C"/>
    <w:rsid w:val="00F50671"/>
    <w:rsid w:val="00F50EF1"/>
    <w:rsid w:val="00F51285"/>
    <w:rsid w:val="00F513F0"/>
    <w:rsid w:val="00F51EB9"/>
    <w:rsid w:val="00F51FA1"/>
    <w:rsid w:val="00F52021"/>
    <w:rsid w:val="00F5208E"/>
    <w:rsid w:val="00F52C01"/>
    <w:rsid w:val="00F52C63"/>
    <w:rsid w:val="00F52CAB"/>
    <w:rsid w:val="00F53681"/>
    <w:rsid w:val="00F5375B"/>
    <w:rsid w:val="00F53774"/>
    <w:rsid w:val="00F53D3C"/>
    <w:rsid w:val="00F53DE5"/>
    <w:rsid w:val="00F53EEA"/>
    <w:rsid w:val="00F547CE"/>
    <w:rsid w:val="00F54AF2"/>
    <w:rsid w:val="00F54BB1"/>
    <w:rsid w:val="00F54BB6"/>
    <w:rsid w:val="00F55945"/>
    <w:rsid w:val="00F55BCA"/>
    <w:rsid w:val="00F55E86"/>
    <w:rsid w:val="00F56065"/>
    <w:rsid w:val="00F5613C"/>
    <w:rsid w:val="00F56238"/>
    <w:rsid w:val="00F56484"/>
    <w:rsid w:val="00F56658"/>
    <w:rsid w:val="00F56C05"/>
    <w:rsid w:val="00F56E3C"/>
    <w:rsid w:val="00F56E59"/>
    <w:rsid w:val="00F56F72"/>
    <w:rsid w:val="00F575A2"/>
    <w:rsid w:val="00F607AD"/>
    <w:rsid w:val="00F60E75"/>
    <w:rsid w:val="00F61161"/>
    <w:rsid w:val="00F6182E"/>
    <w:rsid w:val="00F626D6"/>
    <w:rsid w:val="00F62729"/>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75D"/>
    <w:rsid w:val="00F73C31"/>
    <w:rsid w:val="00F73E93"/>
    <w:rsid w:val="00F746AA"/>
    <w:rsid w:val="00F74937"/>
    <w:rsid w:val="00F7496A"/>
    <w:rsid w:val="00F7509B"/>
    <w:rsid w:val="00F7580E"/>
    <w:rsid w:val="00F7588D"/>
    <w:rsid w:val="00F75A8B"/>
    <w:rsid w:val="00F75B6C"/>
    <w:rsid w:val="00F760CD"/>
    <w:rsid w:val="00F76A77"/>
    <w:rsid w:val="00F76F24"/>
    <w:rsid w:val="00F7724B"/>
    <w:rsid w:val="00F772A5"/>
    <w:rsid w:val="00F774C1"/>
    <w:rsid w:val="00F77BF4"/>
    <w:rsid w:val="00F809BC"/>
    <w:rsid w:val="00F80C35"/>
    <w:rsid w:val="00F80C4E"/>
    <w:rsid w:val="00F80CE5"/>
    <w:rsid w:val="00F81552"/>
    <w:rsid w:val="00F81B51"/>
    <w:rsid w:val="00F81BF3"/>
    <w:rsid w:val="00F81D44"/>
    <w:rsid w:val="00F821BA"/>
    <w:rsid w:val="00F8247D"/>
    <w:rsid w:val="00F8247F"/>
    <w:rsid w:val="00F82753"/>
    <w:rsid w:val="00F82867"/>
    <w:rsid w:val="00F8299E"/>
    <w:rsid w:val="00F82A79"/>
    <w:rsid w:val="00F8318B"/>
    <w:rsid w:val="00F8348A"/>
    <w:rsid w:val="00F834BB"/>
    <w:rsid w:val="00F834DE"/>
    <w:rsid w:val="00F83C00"/>
    <w:rsid w:val="00F84490"/>
    <w:rsid w:val="00F84769"/>
    <w:rsid w:val="00F8477B"/>
    <w:rsid w:val="00F8521A"/>
    <w:rsid w:val="00F8599E"/>
    <w:rsid w:val="00F85DC0"/>
    <w:rsid w:val="00F86137"/>
    <w:rsid w:val="00F86188"/>
    <w:rsid w:val="00F86286"/>
    <w:rsid w:val="00F863A4"/>
    <w:rsid w:val="00F864CF"/>
    <w:rsid w:val="00F866FB"/>
    <w:rsid w:val="00F868A4"/>
    <w:rsid w:val="00F86D37"/>
    <w:rsid w:val="00F86E9C"/>
    <w:rsid w:val="00F87D40"/>
    <w:rsid w:val="00F901D6"/>
    <w:rsid w:val="00F90233"/>
    <w:rsid w:val="00F902CB"/>
    <w:rsid w:val="00F90D2E"/>
    <w:rsid w:val="00F90F21"/>
    <w:rsid w:val="00F92066"/>
    <w:rsid w:val="00F9234F"/>
    <w:rsid w:val="00F92588"/>
    <w:rsid w:val="00F92923"/>
    <w:rsid w:val="00F92B60"/>
    <w:rsid w:val="00F9306F"/>
    <w:rsid w:val="00F9397F"/>
    <w:rsid w:val="00F93AB5"/>
    <w:rsid w:val="00F93DAF"/>
    <w:rsid w:val="00F94A24"/>
    <w:rsid w:val="00F94C74"/>
    <w:rsid w:val="00F95ADC"/>
    <w:rsid w:val="00F95F8E"/>
    <w:rsid w:val="00F96764"/>
    <w:rsid w:val="00F972E2"/>
    <w:rsid w:val="00F97955"/>
    <w:rsid w:val="00F979A4"/>
    <w:rsid w:val="00F97AB2"/>
    <w:rsid w:val="00F97BAD"/>
    <w:rsid w:val="00F97FAB"/>
    <w:rsid w:val="00FA0219"/>
    <w:rsid w:val="00FA055A"/>
    <w:rsid w:val="00FA0767"/>
    <w:rsid w:val="00FA0880"/>
    <w:rsid w:val="00FA088D"/>
    <w:rsid w:val="00FA0A72"/>
    <w:rsid w:val="00FA0C50"/>
    <w:rsid w:val="00FA0C75"/>
    <w:rsid w:val="00FA1391"/>
    <w:rsid w:val="00FA1886"/>
    <w:rsid w:val="00FA1977"/>
    <w:rsid w:val="00FA1A99"/>
    <w:rsid w:val="00FA2AD9"/>
    <w:rsid w:val="00FA2C8F"/>
    <w:rsid w:val="00FA3065"/>
    <w:rsid w:val="00FA37F1"/>
    <w:rsid w:val="00FA3F5C"/>
    <w:rsid w:val="00FA4BE3"/>
    <w:rsid w:val="00FA5621"/>
    <w:rsid w:val="00FA56AE"/>
    <w:rsid w:val="00FA5825"/>
    <w:rsid w:val="00FA6176"/>
    <w:rsid w:val="00FA66EA"/>
    <w:rsid w:val="00FA6CFE"/>
    <w:rsid w:val="00FA7C6D"/>
    <w:rsid w:val="00FB0311"/>
    <w:rsid w:val="00FB03EA"/>
    <w:rsid w:val="00FB05B8"/>
    <w:rsid w:val="00FB066B"/>
    <w:rsid w:val="00FB0BF4"/>
    <w:rsid w:val="00FB0C26"/>
    <w:rsid w:val="00FB12F5"/>
    <w:rsid w:val="00FB18CE"/>
    <w:rsid w:val="00FB1962"/>
    <w:rsid w:val="00FB1B88"/>
    <w:rsid w:val="00FB1BDA"/>
    <w:rsid w:val="00FB2671"/>
    <w:rsid w:val="00FB361C"/>
    <w:rsid w:val="00FB39D0"/>
    <w:rsid w:val="00FB3DD9"/>
    <w:rsid w:val="00FB4141"/>
    <w:rsid w:val="00FB4B46"/>
    <w:rsid w:val="00FB4F84"/>
    <w:rsid w:val="00FB501C"/>
    <w:rsid w:val="00FB52F3"/>
    <w:rsid w:val="00FB56E3"/>
    <w:rsid w:val="00FB56F0"/>
    <w:rsid w:val="00FB5898"/>
    <w:rsid w:val="00FB5A64"/>
    <w:rsid w:val="00FB6811"/>
    <w:rsid w:val="00FB6AB1"/>
    <w:rsid w:val="00FB6B74"/>
    <w:rsid w:val="00FB6CCD"/>
    <w:rsid w:val="00FB6FB4"/>
    <w:rsid w:val="00FB700B"/>
    <w:rsid w:val="00FB74C9"/>
    <w:rsid w:val="00FB7598"/>
    <w:rsid w:val="00FB7C17"/>
    <w:rsid w:val="00FC0D33"/>
    <w:rsid w:val="00FC1633"/>
    <w:rsid w:val="00FC1AF4"/>
    <w:rsid w:val="00FC1C02"/>
    <w:rsid w:val="00FC1D4F"/>
    <w:rsid w:val="00FC21A3"/>
    <w:rsid w:val="00FC2952"/>
    <w:rsid w:val="00FC2AAF"/>
    <w:rsid w:val="00FC2AC0"/>
    <w:rsid w:val="00FC2B55"/>
    <w:rsid w:val="00FC2BA3"/>
    <w:rsid w:val="00FC2E79"/>
    <w:rsid w:val="00FC3253"/>
    <w:rsid w:val="00FC3265"/>
    <w:rsid w:val="00FC371C"/>
    <w:rsid w:val="00FC38A6"/>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D5B"/>
    <w:rsid w:val="00FD111E"/>
    <w:rsid w:val="00FD1195"/>
    <w:rsid w:val="00FD1540"/>
    <w:rsid w:val="00FD1553"/>
    <w:rsid w:val="00FD1740"/>
    <w:rsid w:val="00FD194D"/>
    <w:rsid w:val="00FD213C"/>
    <w:rsid w:val="00FD2879"/>
    <w:rsid w:val="00FD3250"/>
    <w:rsid w:val="00FD3BD9"/>
    <w:rsid w:val="00FD4189"/>
    <w:rsid w:val="00FD4693"/>
    <w:rsid w:val="00FD593E"/>
    <w:rsid w:val="00FD5BE4"/>
    <w:rsid w:val="00FD64FD"/>
    <w:rsid w:val="00FD685B"/>
    <w:rsid w:val="00FD6905"/>
    <w:rsid w:val="00FD6EB9"/>
    <w:rsid w:val="00FD73B9"/>
    <w:rsid w:val="00FD73F6"/>
    <w:rsid w:val="00FD7DAF"/>
    <w:rsid w:val="00FD7E29"/>
    <w:rsid w:val="00FE085B"/>
    <w:rsid w:val="00FE08BD"/>
    <w:rsid w:val="00FE0C55"/>
    <w:rsid w:val="00FE11A8"/>
    <w:rsid w:val="00FE153E"/>
    <w:rsid w:val="00FE1846"/>
    <w:rsid w:val="00FE1BCE"/>
    <w:rsid w:val="00FE1CDD"/>
    <w:rsid w:val="00FE1F6A"/>
    <w:rsid w:val="00FE237A"/>
    <w:rsid w:val="00FE27BB"/>
    <w:rsid w:val="00FE2E9E"/>
    <w:rsid w:val="00FE31CB"/>
    <w:rsid w:val="00FE356A"/>
    <w:rsid w:val="00FE3DB3"/>
    <w:rsid w:val="00FE3F62"/>
    <w:rsid w:val="00FE416C"/>
    <w:rsid w:val="00FE4882"/>
    <w:rsid w:val="00FE4CF2"/>
    <w:rsid w:val="00FE4F17"/>
    <w:rsid w:val="00FE5082"/>
    <w:rsid w:val="00FE53B6"/>
    <w:rsid w:val="00FE5C15"/>
    <w:rsid w:val="00FE61FE"/>
    <w:rsid w:val="00FE661B"/>
    <w:rsid w:val="00FE7774"/>
    <w:rsid w:val="00FE78D3"/>
    <w:rsid w:val="00FE7A08"/>
    <w:rsid w:val="00FE7C16"/>
    <w:rsid w:val="00FF0374"/>
    <w:rsid w:val="00FF056A"/>
    <w:rsid w:val="00FF099D"/>
    <w:rsid w:val="00FF0C59"/>
    <w:rsid w:val="00FF0C9D"/>
    <w:rsid w:val="00FF1299"/>
    <w:rsid w:val="00FF165A"/>
    <w:rsid w:val="00FF1A46"/>
    <w:rsid w:val="00FF1E4C"/>
    <w:rsid w:val="00FF1FA5"/>
    <w:rsid w:val="00FF2399"/>
    <w:rsid w:val="00FF24C0"/>
    <w:rsid w:val="00FF284C"/>
    <w:rsid w:val="00FF2B38"/>
    <w:rsid w:val="00FF43B1"/>
    <w:rsid w:val="00FF44E8"/>
    <w:rsid w:val="00FF4697"/>
    <w:rsid w:val="00FF4ADC"/>
    <w:rsid w:val="00FF4D8E"/>
    <w:rsid w:val="00FF5132"/>
    <w:rsid w:val="00FF5371"/>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3F9B"/>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uiPriority w:val="9"/>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Char"/>
    <w:uiPriority w:val="9"/>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Char"/>
    <w:uiPriority w:val="9"/>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Char"/>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Char"/>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ead2A Char,2 Char,H2 Char,h2 Char,UNDERRUBRIK 1-2 Char"/>
    <w:link w:val="2"/>
    <w:uiPriority w:val="9"/>
    <w:rsid w:val="002958FD"/>
    <w:rPr>
      <w:rFonts w:ascii="Arial" w:hAnsi="Arial"/>
      <w:sz w:val="24"/>
      <w:szCs w:val="32"/>
      <w:lang w:val="en-GB"/>
    </w:rPr>
  </w:style>
  <w:style w:type="character" w:customStyle="1" w:styleId="4Char">
    <w:name w:val="제목 4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link w:val="CRCoverPageChar"/>
    <w:qFormat/>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表段落,Task Body"/>
    <w:basedOn w:val="a"/>
    <w:link w:val="Char0"/>
    <w:uiPriority w:val="34"/>
    <w:qFormat/>
    <w:rsid w:val="0072162A"/>
    <w:pPr>
      <w:ind w:leftChars="400" w:left="800"/>
    </w:p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nhideWhenUsed/>
    <w:qFormat/>
    <w:rsid w:val="00083046"/>
    <w:pPr>
      <w:jc w:val="center"/>
    </w:pPr>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uiPriority w:val="99"/>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uiPriority w:val="99"/>
    <w:rsid w:val="006B43E1"/>
    <w:pPr>
      <w:tabs>
        <w:tab w:val="center" w:pos="4680"/>
        <w:tab w:val="right" w:pos="9360"/>
      </w:tabs>
    </w:pPr>
  </w:style>
  <w:style w:type="character" w:customStyle="1" w:styleId="Char5">
    <w:name w:val="바닥글 Char"/>
    <w:link w:val="ac"/>
    <w:uiPriority w:val="99"/>
    <w:rsid w:val="006B43E1"/>
    <w:rPr>
      <w:rFonts w:eastAsia="맑은 고딕"/>
      <w:lang w:val="en-GB" w:eastAsia="en-US"/>
    </w:rPr>
  </w:style>
  <w:style w:type="paragraph" w:customStyle="1" w:styleId="Bullet-3">
    <w:name w:val="Bullet-3"/>
    <w:basedOn w:val="a"/>
    <w:link w:val="Bullet-3Char"/>
    <w:uiPriority w:val="99"/>
    <w:qFormat/>
    <w:rsid w:val="003F540A"/>
    <w:pPr>
      <w:numPr>
        <w:ilvl w:val="2"/>
        <w:numId w:val="2"/>
      </w:numPr>
      <w:spacing w:after="0"/>
      <w:jc w:val="both"/>
    </w:pPr>
    <w:rPr>
      <w:rFonts w:ascii="Book Antiqua" w:hAnsi="Book Antiqua"/>
    </w:rPr>
  </w:style>
  <w:style w:type="character" w:customStyle="1" w:styleId="Bullet-3Char">
    <w:name w:val="Bullet-3 Char"/>
    <w:link w:val="Bullet-3"/>
    <w:uiPriority w:val="99"/>
    <w:rsid w:val="003F540A"/>
    <w:rPr>
      <w:rFonts w:ascii="Book Antiqua" w:eastAsia="맑은 고딕" w:hAnsi="Book Antiqua"/>
      <w:lang w:val="en-GB"/>
    </w:rPr>
  </w:style>
  <w:style w:type="paragraph" w:customStyle="1" w:styleId="bulletlevel1">
    <w:name w:val="bullet level 1"/>
    <w:basedOn w:val="Bullet-3"/>
    <w:link w:val="bulletlevel1Char"/>
    <w:uiPriority w:val="99"/>
    <w:qFormat/>
    <w:rsid w:val="003F540A"/>
    <w:pPr>
      <w:numPr>
        <w:ilvl w:val="0"/>
      </w:numPr>
    </w:pPr>
    <w:rPr>
      <w:lang w:val="en-AU"/>
    </w:rPr>
  </w:style>
  <w:style w:type="paragraph" w:customStyle="1" w:styleId="bulletlevel2">
    <w:name w:val="bullet level 2"/>
    <w:basedOn w:val="Bullet-3"/>
    <w:link w:val="bulletlevel2Char"/>
    <w:uiPriority w:val="99"/>
    <w:qFormat/>
    <w:rsid w:val="003F540A"/>
    <w:pPr>
      <w:numPr>
        <w:ilvl w:val="1"/>
      </w:numPr>
    </w:pPr>
    <w:rPr>
      <w:lang w:val="en-AU"/>
    </w:rPr>
  </w:style>
  <w:style w:type="paragraph" w:customStyle="1" w:styleId="bulletlevel4">
    <w:name w:val="bullet level 4"/>
    <w:basedOn w:val="Bullet-3"/>
    <w:link w:val="bulletlevel4Char"/>
    <w:uiPriority w:val="99"/>
    <w:qFormat/>
    <w:rsid w:val="003F540A"/>
    <w:pPr>
      <w:numPr>
        <w:ilvl w:val="3"/>
      </w:numPr>
    </w:pPr>
    <w:rPr>
      <w:lang w:val="en-AU"/>
    </w:rPr>
  </w:style>
  <w:style w:type="character" w:customStyle="1" w:styleId="bulletlevel4Char">
    <w:name w:val="bullet level 4 Char"/>
    <w:link w:val="bulletlevel4"/>
    <w:uiPriority w:val="99"/>
    <w:rsid w:val="003F540A"/>
    <w:rPr>
      <w:rFonts w:ascii="Book Antiqua" w:eastAsia="맑은 고딕" w:hAnsi="Book Antiqua"/>
      <w:lang w:val="en-AU"/>
    </w:rPr>
  </w:style>
  <w:style w:type="character" w:customStyle="1" w:styleId="bulletlevel1Char">
    <w:name w:val="bullet level 1 Char"/>
    <w:link w:val="bulletlevel1"/>
    <w:uiPriority w:val="99"/>
    <w:rsid w:val="003F540A"/>
    <w:rPr>
      <w:rFonts w:ascii="Book Antiqua" w:eastAsia="맑은 고딕" w:hAnsi="Book Antiqua"/>
      <w:lang w:val="en-AU"/>
    </w:rPr>
  </w:style>
  <w:style w:type="character" w:customStyle="1" w:styleId="bulletlevel2Char">
    <w:name w:val="bullet level 2 Char"/>
    <w:link w:val="bulletlevel2"/>
    <w:uiPriority w:val="99"/>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uiPriority w:val="99"/>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uiPriority w:val="99"/>
    <w:rsid w:val="00FC71D7"/>
    <w:pPr>
      <w:spacing w:before="120" w:after="120" w:line="288" w:lineRule="auto"/>
      <w:ind w:left="400"/>
      <w:jc w:val="both"/>
    </w:pPr>
    <w:rPr>
      <w:rFonts w:cs="바탕"/>
    </w:rPr>
  </w:style>
  <w:style w:type="paragraph" w:customStyle="1" w:styleId="ad">
    <w:name w:val="스타일 양쪽"/>
    <w:basedOn w:val="a"/>
    <w:uiPriority w:val="99"/>
    <w:rsid w:val="00FC71D7"/>
    <w:pPr>
      <w:spacing w:line="288" w:lineRule="auto"/>
      <w:jc w:val="both"/>
    </w:pPr>
    <w:rPr>
      <w:rFonts w:cs="바탕"/>
    </w:rPr>
  </w:style>
  <w:style w:type="paragraph" w:customStyle="1" w:styleId="EQ">
    <w:name w:val="EQ"/>
    <w:basedOn w:val="a"/>
    <w:next w:val="a"/>
    <w:uiPriority w:val="99"/>
    <w:qFormat/>
    <w:rsid w:val="00AC7214"/>
    <w:pPr>
      <w:keepLines/>
      <w:tabs>
        <w:tab w:val="center" w:pos="4536"/>
        <w:tab w:val="right" w:pos="9072"/>
      </w:tabs>
    </w:pPr>
    <w:rPr>
      <w:noProof/>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6"/>
    <w:qFormat/>
    <w:rsid w:val="00D3051E"/>
    <w:pPr>
      <w:spacing w:after="120"/>
      <w:jc w:val="both"/>
    </w:pPr>
    <w:rPr>
      <w:rFonts w:ascii="Times" w:eastAsia="바탕" w:hAnsi="Times"/>
      <w:szCs w:val="24"/>
    </w:rPr>
  </w:style>
  <w:style w:type="character" w:customStyle="1" w:styleId="Char6">
    <w:name w:val="본문 Char"/>
    <w:aliases w:val="bt Char,Corps de texte Car Char,Corps de texte Car1 Car Char,Corps de texte Car Car Car Char,Corps de texte Car1 Car Car Car Char,Corps de texte Car Car Car Car Car Char,Corps de texte Car1 Car Car Car Car Car Char,bt Car Char,AvtalBrödtext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uiPriority w:val="99"/>
    <w:rsid w:val="0077688F"/>
    <w:pPr>
      <w:spacing w:line="300" w:lineRule="auto"/>
    </w:pPr>
  </w:style>
  <w:style w:type="paragraph" w:customStyle="1" w:styleId="6pt6pt120">
    <w:name w:val="스타일 목록 단락 + 양쪽 앞: 6 pt 단락 뒤: 6 pt 줄 간격: 배수 1.2 줄 왼쪽 0 글자"/>
    <w:basedOn w:val="a4"/>
    <w:uiPriority w:val="99"/>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uiPriority w:val="99"/>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uiPriority w:val="99"/>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uiPriority w:val="99"/>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uiPriority w:val="99"/>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uiPriority w:val="99"/>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uiPriority w:val="99"/>
    <w:rsid w:val="00EF21E2"/>
    <w:pPr>
      <w:ind w:left="1723" w:hanging="283"/>
      <w:contextualSpacing/>
    </w:pPr>
  </w:style>
  <w:style w:type="paragraph" w:customStyle="1" w:styleId="Figure">
    <w:name w:val="Figure"/>
    <w:basedOn w:val="ae"/>
    <w:next w:val="a7"/>
    <w:uiPriority w:val="9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uiPriority w:val="99"/>
    <w:rsid w:val="003C5A7F"/>
    <w:pPr>
      <w:spacing w:before="120" w:after="360"/>
    </w:pPr>
    <w:rPr>
      <w:rFonts w:eastAsia="MS Mincho" w:cs="바탕"/>
    </w:rPr>
  </w:style>
  <w:style w:type="paragraph" w:customStyle="1" w:styleId="reference0">
    <w:name w:val="reference"/>
    <w:basedOn w:val="a"/>
    <w:uiPriority w:val="99"/>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uiPriority w:val="99"/>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uiPriority w:val="99"/>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uiPriority w:val="99"/>
    <w:rsid w:val="009C0B23"/>
    <w:rPr>
      <w:rFonts w:eastAsia="SimSun"/>
      <w:i/>
      <w:color w:val="0000FF"/>
    </w:rPr>
  </w:style>
  <w:style w:type="paragraph" w:styleId="af3">
    <w:name w:val="Document Map"/>
    <w:basedOn w:val="a"/>
    <w:link w:val="Char7"/>
    <w:uiPriority w:val="99"/>
    <w:semiHidden/>
    <w:unhideWhenUsed/>
    <w:rsid w:val="00475C77"/>
    <w:rPr>
      <w:rFonts w:ascii="굴림" w:eastAsia="굴림"/>
      <w:sz w:val="18"/>
      <w:szCs w:val="18"/>
    </w:rPr>
  </w:style>
  <w:style w:type="character" w:customStyle="1" w:styleId="Char7">
    <w:name w:val="문서 구조 Char"/>
    <w:basedOn w:val="a0"/>
    <w:link w:val="af3"/>
    <w:uiPriority w:val="99"/>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uiPriority w:val="99"/>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uiPriority w:val="99"/>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uiPriority w:val="35"/>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uiPriority w:val="99"/>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uiPriority w:val="99"/>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uiPriority w:val="99"/>
    <w:rsid w:val="00670F78"/>
    <w:pPr>
      <w:numPr>
        <w:numId w:val="4"/>
      </w:numPr>
      <w:spacing w:after="0"/>
    </w:pPr>
    <w:rPr>
      <w:rFonts w:eastAsia="MS Mincho"/>
      <w:sz w:val="24"/>
      <w:szCs w:val="24"/>
      <w:lang w:val="en-US" w:eastAsia="ja-JP"/>
    </w:rPr>
  </w:style>
  <w:style w:type="paragraph" w:customStyle="1" w:styleId="EX">
    <w:name w:val="EX"/>
    <w:basedOn w:val="a"/>
    <w:uiPriority w:val="99"/>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uiPriority w:val="99"/>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uiPriority w:val="99"/>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uiPriority w:val="99"/>
    <w:rsid w:val="00670F78"/>
    <w:rPr>
      <w:rFonts w:ascii="Courier New" w:eastAsia="Times New Roman" w:hAnsi="Courier New" w:cs="Courier New"/>
      <w:sz w:val="24"/>
      <w:szCs w:val="24"/>
      <w:lang w:eastAsia="en-US"/>
    </w:rPr>
  </w:style>
  <w:style w:type="paragraph" w:customStyle="1" w:styleId="NormalAfter3pt">
    <w:name w:val="Normal + After:  3 pt"/>
    <w:basedOn w:val="a"/>
    <w:uiPriority w:val="99"/>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uiPriority w:val="99"/>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uiPriority w:val="9"/>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uiPriority w:val="99"/>
    <w:rsid w:val="007668A7"/>
    <w:pPr>
      <w:spacing w:after="0" w:line="276" w:lineRule="auto"/>
      <w:ind w:left="3044" w:hanging="400"/>
    </w:pPr>
    <w:rPr>
      <w:rFonts w:ascii="Arial" w:hAnsi="Arial"/>
      <w:szCs w:val="24"/>
      <w:lang w:eastAsia="en-US"/>
    </w:rPr>
  </w:style>
  <w:style w:type="paragraph" w:customStyle="1" w:styleId="b110">
    <w:name w:val="b110"/>
    <w:basedOn w:val="a"/>
    <w:uiPriority w:val="99"/>
    <w:rsid w:val="0009443F"/>
    <w:pPr>
      <w:spacing w:before="75" w:after="75"/>
    </w:pPr>
    <w:rPr>
      <w:rFonts w:eastAsia="Times New Roman"/>
      <w:sz w:val="24"/>
      <w:szCs w:val="24"/>
      <w:lang w:val="en-US" w:eastAsia="zh-CN"/>
    </w:rPr>
  </w:style>
  <w:style w:type="character" w:customStyle="1" w:styleId="6Char">
    <w:name w:val="제목 6 Char"/>
    <w:basedOn w:val="a0"/>
    <w:link w:val="6"/>
    <w:uiPriority w:val="9"/>
    <w:rsid w:val="00E001B9"/>
    <w:rPr>
      <w:rFonts w:ascii="Calibri" w:eastAsia="맑은 고딕" w:hAnsi="Calibri"/>
      <w:b/>
      <w:bCs/>
      <w:sz w:val="22"/>
      <w:szCs w:val="22"/>
      <w:lang w:val="x-none"/>
    </w:rPr>
  </w:style>
  <w:style w:type="character" w:customStyle="1" w:styleId="7Char">
    <w:name w:val="제목 7 Char"/>
    <w:basedOn w:val="a0"/>
    <w:link w:val="7"/>
    <w:uiPriority w:val="9"/>
    <w:rsid w:val="00E001B9"/>
    <w:rPr>
      <w:rFonts w:ascii="Calibri" w:eastAsia="맑은 고딕" w:hAnsi="Calibri"/>
      <w:sz w:val="24"/>
      <w:szCs w:val="24"/>
      <w:lang w:val="x-none"/>
    </w:rPr>
  </w:style>
  <w:style w:type="character" w:customStyle="1" w:styleId="8Char">
    <w:name w:val="제목 8 Char"/>
    <w:basedOn w:val="a0"/>
    <w:link w:val="8"/>
    <w:uiPriority w:val="9"/>
    <w:semiHidden/>
    <w:rsid w:val="00E001B9"/>
    <w:rPr>
      <w:rFonts w:ascii="Calibri" w:eastAsia="맑은 고딕" w:hAnsi="Calibri"/>
      <w:i/>
      <w:iCs/>
      <w:sz w:val="24"/>
      <w:szCs w:val="24"/>
      <w:lang w:val="x-none"/>
    </w:rPr>
  </w:style>
  <w:style w:type="character" w:customStyle="1" w:styleId="9Char">
    <w:name w:val="제목 9 Char"/>
    <w:basedOn w:val="a0"/>
    <w:link w:val="9"/>
    <w:uiPriority w:val="9"/>
    <w:semiHidden/>
    <w:rsid w:val="00E001B9"/>
    <w:rPr>
      <w:rFonts w:ascii="Cambria" w:eastAsia="맑은 고딕"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SimSun" w:hAnsi="Arial" w:cs="Times New Roman"/>
      <w:sz w:val="18"/>
      <w:szCs w:val="20"/>
      <w:lang w:eastAsia="en-US"/>
    </w:rPr>
  </w:style>
  <w:style w:type="table" w:customStyle="1" w:styleId="TableGrid1">
    <w:name w:val="TableGrid1"/>
    <w:basedOn w:val="a1"/>
    <w:next w:val="a6"/>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uiPriority w:val="99"/>
    <w:rsid w:val="00B03B02"/>
    <w:pPr>
      <w:numPr>
        <w:numId w:val="7"/>
      </w:numPr>
      <w:overflowPunct w:val="0"/>
      <w:autoSpaceDE w:val="0"/>
      <w:autoSpaceDN w:val="0"/>
      <w:adjustRightInd w:val="0"/>
      <w:spacing w:after="120"/>
      <w:jc w:val="both"/>
      <w:textAlignment w:val="baseline"/>
    </w:pPr>
    <w:rPr>
      <w:rFonts w:eastAsia="MS Mincho"/>
      <w:sz w:val="24"/>
      <w:lang w:val="en-US" w:eastAsia="x-none"/>
    </w:rPr>
  </w:style>
  <w:style w:type="character" w:styleId="af7">
    <w:name w:val="Strong"/>
    <w:basedOn w:val="a0"/>
    <w:qFormat/>
    <w:rsid w:val="0000512D"/>
    <w:rPr>
      <w:b/>
      <w:bCs/>
    </w:rPr>
  </w:style>
  <w:style w:type="paragraph" w:styleId="af8">
    <w:name w:val="Subtitle"/>
    <w:basedOn w:val="a"/>
    <w:next w:val="a"/>
    <w:link w:val="Char8"/>
    <w:uiPriority w:val="99"/>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부제 Char"/>
    <w:basedOn w:val="a0"/>
    <w:link w:val="af8"/>
    <w:uiPriority w:val="99"/>
    <w:rsid w:val="0000512D"/>
    <w:rPr>
      <w:rFonts w:asciiTheme="minorHAnsi" w:eastAsiaTheme="minorEastAsia" w:hAnsiTheme="minorHAnsi" w:cstheme="minorBidi"/>
      <w:sz w:val="24"/>
      <w:szCs w:val="24"/>
      <w:lang w:val="en-GB"/>
    </w:rPr>
  </w:style>
  <w:style w:type="paragraph" w:styleId="af9">
    <w:name w:val="Title"/>
    <w:basedOn w:val="a"/>
    <w:next w:val="a"/>
    <w:link w:val="Char9"/>
    <w:uiPriority w:val="9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제목 Char"/>
    <w:basedOn w:val="a0"/>
    <w:link w:val="af9"/>
    <w:uiPriority w:val="99"/>
    <w:rsid w:val="0000512D"/>
    <w:rPr>
      <w:rFonts w:asciiTheme="majorHAnsi" w:eastAsiaTheme="majorEastAsia" w:hAnsiTheme="majorHAnsi" w:cstheme="majorBidi"/>
      <w:b/>
      <w:bCs/>
      <w:sz w:val="32"/>
      <w:szCs w:val="32"/>
      <w:lang w:val="en-GB"/>
    </w:rPr>
  </w:style>
  <w:style w:type="paragraph" w:styleId="afa">
    <w:name w:val="No Spacing"/>
    <w:uiPriority w:val="1"/>
    <w:qFormat/>
    <w:rsid w:val="0000512D"/>
    <w:rPr>
      <w:rFonts w:eastAsia="맑은 고딕"/>
      <w:lang w:val="en-GB"/>
    </w:rPr>
  </w:style>
  <w:style w:type="paragraph" w:customStyle="1" w:styleId="berschrift1H1">
    <w:name w:val="Überschrift 1.H1"/>
    <w:basedOn w:val="a"/>
    <w:next w:val="a"/>
    <w:uiPriority w:val="99"/>
    <w:rsid w:val="0000512D"/>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a"/>
    <w:link w:val="B4Char"/>
    <w:qFormat/>
    <w:rsid w:val="005E105A"/>
    <w:pPr>
      <w:ind w:left="1418" w:hanging="284"/>
    </w:pPr>
    <w:rPr>
      <w:rFonts w:eastAsia="SimSun"/>
      <w:lang w:eastAsia="en-US"/>
    </w:rPr>
  </w:style>
  <w:style w:type="paragraph" w:customStyle="1" w:styleId="B5">
    <w:name w:val="B5"/>
    <w:basedOn w:val="a"/>
    <w:link w:val="B5Char"/>
    <w:qFormat/>
    <w:rsid w:val="005E105A"/>
    <w:pPr>
      <w:ind w:left="1702" w:hanging="284"/>
    </w:pPr>
    <w:rPr>
      <w:rFonts w:eastAsia="SimSun"/>
      <w:lang w:eastAsia="en-US"/>
    </w:rPr>
  </w:style>
  <w:style w:type="character" w:customStyle="1" w:styleId="B4Char">
    <w:name w:val="B4 Char"/>
    <w:link w:val="B4"/>
    <w:rsid w:val="005E105A"/>
    <w:rPr>
      <w:rFonts w:eastAsia="SimSun"/>
      <w:lang w:val="en-GB" w:eastAsia="en-US"/>
    </w:rPr>
  </w:style>
  <w:style w:type="character" w:customStyle="1" w:styleId="B5Char">
    <w:name w:val="B5 Char"/>
    <w:link w:val="B5"/>
    <w:rsid w:val="005E105A"/>
    <w:rPr>
      <w:rFonts w:eastAsia="SimSun"/>
      <w:lang w:val="en-GB" w:eastAsia="en-US"/>
    </w:rPr>
  </w:style>
  <w:style w:type="paragraph" w:customStyle="1" w:styleId="3GPPHeader">
    <w:name w:val="3GPP_Header"/>
    <w:basedOn w:val="ae"/>
    <w:uiPriority w:val="99"/>
    <w:rsid w:val="00873F7E"/>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NF">
    <w:name w:val="NF"/>
    <w:basedOn w:val="NO"/>
    <w:uiPriority w:val="99"/>
    <w:rsid w:val="00313D3C"/>
    <w:pPr>
      <w:keepNext/>
      <w:spacing w:after="0"/>
    </w:pPr>
    <w:rPr>
      <w:rFonts w:ascii="Arial" w:eastAsia="Times New Roman" w:hAnsi="Arial"/>
      <w:sz w:val="18"/>
      <w:lang w:val="en-GB"/>
    </w:rPr>
  </w:style>
  <w:style w:type="paragraph" w:styleId="afb">
    <w:name w:val="endnote text"/>
    <w:basedOn w:val="a"/>
    <w:link w:val="Chara"/>
    <w:uiPriority w:val="99"/>
    <w:semiHidden/>
    <w:unhideWhenUsed/>
    <w:rsid w:val="007B383A"/>
    <w:pPr>
      <w:snapToGrid w:val="0"/>
    </w:pPr>
  </w:style>
  <w:style w:type="character" w:customStyle="1" w:styleId="Chara">
    <w:name w:val="미주 텍스트 Char"/>
    <w:basedOn w:val="a0"/>
    <w:link w:val="afb"/>
    <w:uiPriority w:val="99"/>
    <w:semiHidden/>
    <w:rsid w:val="007B383A"/>
    <w:rPr>
      <w:rFonts w:eastAsia="맑은 고딕"/>
      <w:lang w:val="en-GB"/>
    </w:rPr>
  </w:style>
  <w:style w:type="character" w:styleId="afc">
    <w:name w:val="endnote reference"/>
    <w:basedOn w:val="a0"/>
    <w:semiHidden/>
    <w:unhideWhenUsed/>
    <w:rsid w:val="007B383A"/>
    <w:rPr>
      <w:vertAlign w:val="superscript"/>
    </w:rPr>
  </w:style>
  <w:style w:type="paragraph" w:styleId="afd">
    <w:name w:val="footnote text"/>
    <w:basedOn w:val="a"/>
    <w:link w:val="Charb"/>
    <w:uiPriority w:val="99"/>
    <w:semiHidden/>
    <w:unhideWhenUsed/>
    <w:rsid w:val="007B383A"/>
    <w:pPr>
      <w:snapToGrid w:val="0"/>
    </w:pPr>
  </w:style>
  <w:style w:type="character" w:customStyle="1" w:styleId="Charb">
    <w:name w:val="각주 텍스트 Char"/>
    <w:basedOn w:val="a0"/>
    <w:link w:val="afd"/>
    <w:uiPriority w:val="99"/>
    <w:semiHidden/>
    <w:rsid w:val="007B383A"/>
    <w:rPr>
      <w:rFonts w:eastAsia="맑은 고딕"/>
      <w:lang w:val="en-GB"/>
    </w:rPr>
  </w:style>
  <w:style w:type="character" w:styleId="afe">
    <w:name w:val="footnote reference"/>
    <w:basedOn w:val="a0"/>
    <w:semiHidden/>
    <w:unhideWhenUsed/>
    <w:rsid w:val="007B383A"/>
    <w:rPr>
      <w:vertAlign w:val="superscript"/>
    </w:rPr>
  </w:style>
  <w:style w:type="paragraph" w:customStyle="1" w:styleId="Proposal">
    <w:name w:val="Proposal"/>
    <w:basedOn w:val="ae"/>
    <w:link w:val="ProposalChar"/>
    <w:qFormat/>
    <w:rsid w:val="00452FE8"/>
    <w:pPr>
      <w:numPr>
        <w:numId w:val="14"/>
      </w:numPr>
      <w:tabs>
        <w:tab w:val="left" w:pos="1701"/>
      </w:tabs>
      <w:spacing w:line="259" w:lineRule="auto"/>
    </w:pPr>
    <w:rPr>
      <w:rFonts w:ascii="Arial" w:eastAsiaTheme="minorHAnsi" w:hAnsi="Arial" w:cstheme="minorBidi"/>
      <w:b/>
      <w:bCs/>
      <w:szCs w:val="22"/>
      <w:lang w:val="en-US" w:eastAsia="zh-CN"/>
    </w:rPr>
  </w:style>
  <w:style w:type="paragraph" w:customStyle="1" w:styleId="Reference">
    <w:name w:val="Reference"/>
    <w:basedOn w:val="ae"/>
    <w:rsid w:val="00F7580E"/>
    <w:pPr>
      <w:numPr>
        <w:numId w:val="15"/>
      </w:numPr>
      <w:spacing w:line="259" w:lineRule="auto"/>
    </w:pPr>
    <w:rPr>
      <w:rFonts w:ascii="Arial" w:eastAsiaTheme="minorHAnsi" w:hAnsi="Arial" w:cstheme="minorBidi"/>
      <w:szCs w:val="22"/>
      <w:lang w:val="en-US" w:eastAsia="zh-CN"/>
    </w:rPr>
  </w:style>
  <w:style w:type="character" w:customStyle="1" w:styleId="CRCoverPageChar">
    <w:name w:val="CR Cover Page Char"/>
    <w:link w:val="CRCoverPage"/>
    <w:qFormat/>
    <w:rsid w:val="00DB21FA"/>
    <w:rPr>
      <w:rFonts w:ascii="Arial" w:eastAsia="맑은 고딕" w:hAnsi="Arial"/>
      <w:lang w:val="en-GB" w:eastAsia="en-US"/>
    </w:rPr>
  </w:style>
  <w:style w:type="paragraph" w:customStyle="1" w:styleId="xmsonormal">
    <w:name w:val="x_msonormal"/>
    <w:basedOn w:val="a"/>
    <w:uiPriority w:val="99"/>
    <w:rsid w:val="00B20AEE"/>
    <w:pPr>
      <w:spacing w:after="0"/>
    </w:pPr>
    <w:rPr>
      <w:rFonts w:ascii="Calibri" w:eastAsia="굴림" w:hAnsi="Calibri" w:cs="Calibri"/>
      <w:sz w:val="24"/>
      <w:szCs w:val="24"/>
      <w:lang w:val="en-US"/>
    </w:rPr>
  </w:style>
  <w:style w:type="paragraph" w:customStyle="1" w:styleId="xmsocaption">
    <w:name w:val="x_msocaption"/>
    <w:basedOn w:val="a"/>
    <w:uiPriority w:val="99"/>
    <w:rsid w:val="00B20AEE"/>
    <w:pPr>
      <w:spacing w:before="120" w:after="120"/>
      <w:jc w:val="both"/>
    </w:pPr>
    <w:rPr>
      <w:rFonts w:ascii="DengXian" w:eastAsia="DengXian" w:hAnsi="굴림" w:cs="굴림"/>
      <w:b/>
      <w:bCs/>
      <w:sz w:val="21"/>
      <w:szCs w:val="21"/>
      <w:lang w:val="en-US"/>
    </w:rPr>
  </w:style>
  <w:style w:type="character" w:styleId="aff">
    <w:name w:val="FollowedHyperlink"/>
    <w:basedOn w:val="a0"/>
    <w:uiPriority w:val="99"/>
    <w:semiHidden/>
    <w:unhideWhenUsed/>
    <w:rsid w:val="0080110C"/>
    <w:rPr>
      <w:color w:val="954F72"/>
      <w:u w:val="single"/>
    </w:rPr>
  </w:style>
  <w:style w:type="paragraph" w:customStyle="1" w:styleId="msonormal0">
    <w:name w:val="msonormal"/>
    <w:basedOn w:val="a"/>
    <w:uiPriority w:val="99"/>
    <w:rsid w:val="0080110C"/>
    <w:pPr>
      <w:spacing w:before="100" w:beforeAutospacing="1" w:after="100" w:afterAutospacing="1"/>
    </w:pPr>
    <w:rPr>
      <w:rFonts w:ascii="굴림" w:eastAsia="굴림" w:hAnsi="굴림" w:cs="굴림"/>
      <w:sz w:val="24"/>
      <w:szCs w:val="24"/>
      <w:lang w:val="en-US"/>
    </w:rPr>
  </w:style>
  <w:style w:type="paragraph" w:customStyle="1" w:styleId="font5">
    <w:name w:val="font5"/>
    <w:basedOn w:val="a"/>
    <w:uiPriority w:val="99"/>
    <w:rsid w:val="0080110C"/>
    <w:pPr>
      <w:spacing w:before="100" w:beforeAutospacing="1" w:after="100" w:afterAutospacing="1"/>
    </w:pPr>
    <w:rPr>
      <w:rFonts w:ascii="맑은 고딕" w:hAnsi="맑은 고딕" w:cs="굴림"/>
      <w:sz w:val="16"/>
      <w:szCs w:val="16"/>
      <w:lang w:val="en-US"/>
    </w:rPr>
  </w:style>
  <w:style w:type="paragraph" w:customStyle="1" w:styleId="xl65">
    <w:name w:val="xl65"/>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6">
    <w:name w:val="xl66"/>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7">
    <w:name w:val="xl67"/>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character" w:customStyle="1" w:styleId="1Char1">
    <w:name w:val="제목 1 Char1"/>
    <w:aliases w:val="제목 1(no line) Char1,H1 Char1,h1 Char1,app heading 1 Char1,l1 Char1,Memo Heading 1 Char1,h11 Char1,h12 Char1,h13 Char1,h14 Char1,h15 Char1,h16 Char1,Heading 1_a Char1,heading 1 Char1,h17 Char1,h111 Char1,h121 Char1,h131 Char1,h141 Char1"/>
    <w:basedOn w:val="a0"/>
    <w:uiPriority w:val="9"/>
    <w:rsid w:val="00F50671"/>
    <w:rPr>
      <w:rFonts w:asciiTheme="majorHAnsi" w:eastAsiaTheme="majorEastAsia" w:hAnsiTheme="majorHAnsi" w:cstheme="majorBidi"/>
      <w:sz w:val="28"/>
      <w:szCs w:val="28"/>
      <w:lang w:val="en-GB"/>
    </w:rPr>
  </w:style>
  <w:style w:type="character" w:customStyle="1" w:styleId="2Char1">
    <w:name w:val="제목 2 Char1"/>
    <w:aliases w:val="Head2A Char1,2 Char1,H2 Char1,h2 Char1,UNDERRUBRIK 1-2 Char1"/>
    <w:basedOn w:val="a0"/>
    <w:uiPriority w:val="9"/>
    <w:semiHidden/>
    <w:rsid w:val="00F50671"/>
    <w:rPr>
      <w:rFonts w:asciiTheme="majorHAnsi" w:eastAsiaTheme="majorEastAsia" w:hAnsiTheme="majorHAnsi" w:cstheme="majorBidi"/>
      <w:lang w:val="en-GB"/>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basedOn w:val="a0"/>
    <w:uiPriority w:val="9"/>
    <w:semiHidden/>
    <w:rsid w:val="00F50671"/>
    <w:rPr>
      <w:rFonts w:asciiTheme="majorHAnsi" w:eastAsiaTheme="majorEastAsia" w:hAnsiTheme="majorHAnsi" w:cstheme="majorBidi"/>
      <w:lang w:val="en-GB"/>
    </w:rPr>
  </w:style>
  <w:style w:type="character" w:customStyle="1" w:styleId="Char10">
    <w:name w:val="머리글 Char1"/>
    <w:aliases w:val="header odd Char1,header Char1,header odd1 Char1,header odd2 Char1,header odd3 Char1,header odd4 Char1,header odd5 Char1,header odd6 Char1,header1 Char1,header2 Char1,header3 Char1,header odd11 Char1,header odd21 Char1,header odd7 Char1"/>
    <w:basedOn w:val="a0"/>
    <w:semiHidden/>
    <w:rsid w:val="00F50671"/>
    <w:rPr>
      <w:rFonts w:eastAsia="맑은 고딕"/>
      <w:lang w:val="en-GB"/>
    </w:rPr>
  </w:style>
  <w:style w:type="character" w:customStyle="1" w:styleId="Char11">
    <w:name w:val="본문 Char1"/>
    <w:aliases w:val="bt Char1,Corps de texte Car Char1,Corps de texte Car1 Car Char1,Corps de texte Car Car Car Char1,Corps de texte Car1 Car Car Car Char1,Corps de texte Car Car Car Car Car Char1,Corps de texte Car1 Car Car Car Car Car Char1,bt Car Char1"/>
    <w:basedOn w:val="a0"/>
    <w:semiHidden/>
    <w:rsid w:val="00F50671"/>
    <w:rPr>
      <w:rFonts w:eastAsia="맑은 고딕"/>
      <w:lang w:val="en-GB"/>
    </w:rPr>
  </w:style>
  <w:style w:type="paragraph" w:customStyle="1" w:styleId="Observation">
    <w:name w:val="Observation"/>
    <w:basedOn w:val="Proposal"/>
    <w:link w:val="ObservationChar"/>
    <w:qFormat/>
    <w:rsid w:val="00E264E6"/>
    <w:pPr>
      <w:numPr>
        <w:numId w:val="0"/>
      </w:numPr>
      <w:spacing w:before="120"/>
      <w:ind w:left="1304" w:hanging="1304"/>
    </w:pPr>
    <w:rPr>
      <w:rFonts w:eastAsiaTheme="minorEastAsia" w:cs="Arial"/>
    </w:rPr>
  </w:style>
  <w:style w:type="character" w:customStyle="1" w:styleId="ProposalChar">
    <w:name w:val="Proposal Char"/>
    <w:basedOn w:val="Char6"/>
    <w:link w:val="Proposal"/>
    <w:rsid w:val="00E264E6"/>
    <w:rPr>
      <w:rFonts w:ascii="Arial" w:eastAsiaTheme="minorHAnsi" w:hAnsi="Arial" w:cstheme="minorBidi"/>
      <w:b/>
      <w:bCs/>
      <w:szCs w:val="22"/>
      <w:lang w:val="en-GB" w:eastAsia="zh-CN"/>
    </w:rPr>
  </w:style>
  <w:style w:type="character" w:customStyle="1" w:styleId="ObservationChar">
    <w:name w:val="Observation Char"/>
    <w:basedOn w:val="ProposalChar"/>
    <w:link w:val="Observation"/>
    <w:rsid w:val="00E264E6"/>
    <w:rPr>
      <w:rFonts w:ascii="Arial" w:eastAsiaTheme="minorEastAsia" w:hAnsi="Arial" w:cs="Arial"/>
      <w:b/>
      <w:bCs/>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3196">
      <w:bodyDiv w:val="1"/>
      <w:marLeft w:val="0"/>
      <w:marRight w:val="0"/>
      <w:marTop w:val="0"/>
      <w:marBottom w:val="0"/>
      <w:divBdr>
        <w:top w:val="none" w:sz="0" w:space="0" w:color="auto"/>
        <w:left w:val="none" w:sz="0" w:space="0" w:color="auto"/>
        <w:bottom w:val="none" w:sz="0" w:space="0" w:color="auto"/>
        <w:right w:val="none" w:sz="0" w:space="0" w:color="auto"/>
      </w:divBdr>
    </w:div>
    <w:div w:id="8676864">
      <w:bodyDiv w:val="1"/>
      <w:marLeft w:val="0"/>
      <w:marRight w:val="0"/>
      <w:marTop w:val="0"/>
      <w:marBottom w:val="0"/>
      <w:divBdr>
        <w:top w:val="none" w:sz="0" w:space="0" w:color="auto"/>
        <w:left w:val="none" w:sz="0" w:space="0" w:color="auto"/>
        <w:bottom w:val="none" w:sz="0" w:space="0" w:color="auto"/>
        <w:right w:val="none" w:sz="0" w:space="0" w:color="auto"/>
      </w:divBdr>
      <w:divsChild>
        <w:div w:id="210313089">
          <w:marLeft w:val="1166"/>
          <w:marRight w:val="0"/>
          <w:marTop w:val="0"/>
          <w:marBottom w:val="0"/>
          <w:divBdr>
            <w:top w:val="none" w:sz="0" w:space="0" w:color="auto"/>
            <w:left w:val="none" w:sz="0" w:space="0" w:color="auto"/>
            <w:bottom w:val="none" w:sz="0" w:space="0" w:color="auto"/>
            <w:right w:val="none" w:sz="0" w:space="0" w:color="auto"/>
          </w:divBdr>
        </w:div>
        <w:div w:id="642585154">
          <w:marLeft w:val="1886"/>
          <w:marRight w:val="0"/>
          <w:marTop w:val="0"/>
          <w:marBottom w:val="0"/>
          <w:divBdr>
            <w:top w:val="none" w:sz="0" w:space="0" w:color="auto"/>
            <w:left w:val="none" w:sz="0" w:space="0" w:color="auto"/>
            <w:bottom w:val="none" w:sz="0" w:space="0" w:color="auto"/>
            <w:right w:val="none" w:sz="0" w:space="0" w:color="auto"/>
          </w:divBdr>
        </w:div>
        <w:div w:id="680936689">
          <w:marLeft w:val="1886"/>
          <w:marRight w:val="0"/>
          <w:marTop w:val="0"/>
          <w:marBottom w:val="0"/>
          <w:divBdr>
            <w:top w:val="none" w:sz="0" w:space="0" w:color="auto"/>
            <w:left w:val="none" w:sz="0" w:space="0" w:color="auto"/>
            <w:bottom w:val="none" w:sz="0" w:space="0" w:color="auto"/>
            <w:right w:val="none" w:sz="0" w:space="0" w:color="auto"/>
          </w:divBdr>
        </w:div>
        <w:div w:id="2091385637">
          <w:marLeft w:val="1886"/>
          <w:marRight w:val="0"/>
          <w:marTop w:val="0"/>
          <w:marBottom w:val="0"/>
          <w:divBdr>
            <w:top w:val="none" w:sz="0" w:space="0" w:color="auto"/>
            <w:left w:val="none" w:sz="0" w:space="0" w:color="auto"/>
            <w:bottom w:val="none" w:sz="0" w:space="0" w:color="auto"/>
            <w:right w:val="none" w:sz="0" w:space="0" w:color="auto"/>
          </w:divBdr>
        </w:div>
      </w:divsChild>
    </w:div>
    <w:div w:id="19287143">
      <w:bodyDiv w:val="1"/>
      <w:marLeft w:val="0"/>
      <w:marRight w:val="0"/>
      <w:marTop w:val="0"/>
      <w:marBottom w:val="0"/>
      <w:divBdr>
        <w:top w:val="none" w:sz="0" w:space="0" w:color="auto"/>
        <w:left w:val="none" w:sz="0" w:space="0" w:color="auto"/>
        <w:bottom w:val="none" w:sz="0" w:space="0" w:color="auto"/>
        <w:right w:val="none" w:sz="0" w:space="0" w:color="auto"/>
      </w:divBdr>
    </w:div>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24715649">
      <w:bodyDiv w:val="1"/>
      <w:marLeft w:val="0"/>
      <w:marRight w:val="0"/>
      <w:marTop w:val="0"/>
      <w:marBottom w:val="0"/>
      <w:divBdr>
        <w:top w:val="none" w:sz="0" w:space="0" w:color="auto"/>
        <w:left w:val="none" w:sz="0" w:space="0" w:color="auto"/>
        <w:bottom w:val="none" w:sz="0" w:space="0" w:color="auto"/>
        <w:right w:val="none" w:sz="0" w:space="0" w:color="auto"/>
      </w:divBdr>
      <w:divsChild>
        <w:div w:id="1412658026">
          <w:marLeft w:val="0"/>
          <w:marRight w:val="0"/>
          <w:marTop w:val="0"/>
          <w:marBottom w:val="0"/>
          <w:divBdr>
            <w:top w:val="none" w:sz="0" w:space="0" w:color="auto"/>
            <w:left w:val="none" w:sz="0" w:space="0" w:color="auto"/>
            <w:bottom w:val="none" w:sz="0" w:space="0" w:color="auto"/>
            <w:right w:val="none" w:sz="0" w:space="0" w:color="auto"/>
          </w:divBdr>
        </w:div>
        <w:div w:id="812210072">
          <w:marLeft w:val="0"/>
          <w:marRight w:val="0"/>
          <w:marTop w:val="0"/>
          <w:marBottom w:val="0"/>
          <w:divBdr>
            <w:top w:val="none" w:sz="0" w:space="0" w:color="auto"/>
            <w:left w:val="none" w:sz="0" w:space="0" w:color="auto"/>
            <w:bottom w:val="none" w:sz="0" w:space="0" w:color="auto"/>
            <w:right w:val="none" w:sz="0" w:space="0" w:color="auto"/>
          </w:divBdr>
          <w:divsChild>
            <w:div w:id="1107576804">
              <w:marLeft w:val="0"/>
              <w:marRight w:val="165"/>
              <w:marTop w:val="150"/>
              <w:marBottom w:val="0"/>
              <w:divBdr>
                <w:top w:val="none" w:sz="0" w:space="0" w:color="auto"/>
                <w:left w:val="none" w:sz="0" w:space="0" w:color="auto"/>
                <w:bottom w:val="none" w:sz="0" w:space="0" w:color="auto"/>
                <w:right w:val="none" w:sz="0" w:space="0" w:color="auto"/>
              </w:divBdr>
              <w:divsChild>
                <w:div w:id="1036660351">
                  <w:marLeft w:val="0"/>
                  <w:marRight w:val="0"/>
                  <w:marTop w:val="0"/>
                  <w:marBottom w:val="0"/>
                  <w:divBdr>
                    <w:top w:val="none" w:sz="0" w:space="0" w:color="auto"/>
                    <w:left w:val="none" w:sz="0" w:space="0" w:color="auto"/>
                    <w:bottom w:val="none" w:sz="0" w:space="0" w:color="auto"/>
                    <w:right w:val="none" w:sz="0" w:space="0" w:color="auto"/>
                  </w:divBdr>
                  <w:divsChild>
                    <w:div w:id="151410362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2874">
      <w:bodyDiv w:val="1"/>
      <w:marLeft w:val="0"/>
      <w:marRight w:val="0"/>
      <w:marTop w:val="0"/>
      <w:marBottom w:val="0"/>
      <w:divBdr>
        <w:top w:val="none" w:sz="0" w:space="0" w:color="auto"/>
        <w:left w:val="none" w:sz="0" w:space="0" w:color="auto"/>
        <w:bottom w:val="none" w:sz="0" w:space="0" w:color="auto"/>
        <w:right w:val="none" w:sz="0" w:space="0" w:color="auto"/>
      </w:divBdr>
    </w:div>
    <w:div w:id="52896624">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71978261">
      <w:bodyDiv w:val="1"/>
      <w:marLeft w:val="0"/>
      <w:marRight w:val="0"/>
      <w:marTop w:val="0"/>
      <w:marBottom w:val="0"/>
      <w:divBdr>
        <w:top w:val="none" w:sz="0" w:space="0" w:color="auto"/>
        <w:left w:val="none" w:sz="0" w:space="0" w:color="auto"/>
        <w:bottom w:val="none" w:sz="0" w:space="0" w:color="auto"/>
        <w:right w:val="none" w:sz="0" w:space="0" w:color="auto"/>
      </w:divBdr>
    </w:div>
    <w:div w:id="72435996">
      <w:bodyDiv w:val="1"/>
      <w:marLeft w:val="0"/>
      <w:marRight w:val="0"/>
      <w:marTop w:val="0"/>
      <w:marBottom w:val="0"/>
      <w:divBdr>
        <w:top w:val="none" w:sz="0" w:space="0" w:color="auto"/>
        <w:left w:val="none" w:sz="0" w:space="0" w:color="auto"/>
        <w:bottom w:val="none" w:sz="0" w:space="0" w:color="auto"/>
        <w:right w:val="none" w:sz="0" w:space="0" w:color="auto"/>
      </w:divBdr>
    </w:div>
    <w:div w:id="91707577">
      <w:bodyDiv w:val="1"/>
      <w:marLeft w:val="0"/>
      <w:marRight w:val="0"/>
      <w:marTop w:val="0"/>
      <w:marBottom w:val="0"/>
      <w:divBdr>
        <w:top w:val="none" w:sz="0" w:space="0" w:color="auto"/>
        <w:left w:val="none" w:sz="0" w:space="0" w:color="auto"/>
        <w:bottom w:val="none" w:sz="0" w:space="0" w:color="auto"/>
        <w:right w:val="none" w:sz="0" w:space="0" w:color="auto"/>
      </w:divBdr>
    </w:div>
    <w:div w:id="96801516">
      <w:bodyDiv w:val="1"/>
      <w:marLeft w:val="0"/>
      <w:marRight w:val="0"/>
      <w:marTop w:val="0"/>
      <w:marBottom w:val="0"/>
      <w:divBdr>
        <w:top w:val="none" w:sz="0" w:space="0" w:color="auto"/>
        <w:left w:val="none" w:sz="0" w:space="0" w:color="auto"/>
        <w:bottom w:val="none" w:sz="0" w:space="0" w:color="auto"/>
        <w:right w:val="none" w:sz="0" w:space="0" w:color="auto"/>
      </w:divBdr>
    </w:div>
    <w:div w:id="98137952">
      <w:bodyDiv w:val="1"/>
      <w:marLeft w:val="0"/>
      <w:marRight w:val="0"/>
      <w:marTop w:val="0"/>
      <w:marBottom w:val="0"/>
      <w:divBdr>
        <w:top w:val="none" w:sz="0" w:space="0" w:color="auto"/>
        <w:left w:val="none" w:sz="0" w:space="0" w:color="auto"/>
        <w:bottom w:val="none" w:sz="0" w:space="0" w:color="auto"/>
        <w:right w:val="none" w:sz="0" w:space="0" w:color="auto"/>
      </w:divBdr>
      <w:divsChild>
        <w:div w:id="690499796">
          <w:marLeft w:val="1166"/>
          <w:marRight w:val="0"/>
          <w:marTop w:val="0"/>
          <w:marBottom w:val="0"/>
          <w:divBdr>
            <w:top w:val="none" w:sz="0" w:space="0" w:color="auto"/>
            <w:left w:val="none" w:sz="0" w:space="0" w:color="auto"/>
            <w:bottom w:val="none" w:sz="0" w:space="0" w:color="auto"/>
            <w:right w:val="none" w:sz="0" w:space="0" w:color="auto"/>
          </w:divBdr>
        </w:div>
        <w:div w:id="1902061397">
          <w:marLeft w:val="1886"/>
          <w:marRight w:val="0"/>
          <w:marTop w:val="0"/>
          <w:marBottom w:val="0"/>
          <w:divBdr>
            <w:top w:val="none" w:sz="0" w:space="0" w:color="auto"/>
            <w:left w:val="none" w:sz="0" w:space="0" w:color="auto"/>
            <w:bottom w:val="none" w:sz="0" w:space="0" w:color="auto"/>
            <w:right w:val="none" w:sz="0" w:space="0" w:color="auto"/>
          </w:divBdr>
        </w:div>
        <w:div w:id="1969578775">
          <w:marLeft w:val="1886"/>
          <w:marRight w:val="0"/>
          <w:marTop w:val="0"/>
          <w:marBottom w:val="0"/>
          <w:divBdr>
            <w:top w:val="none" w:sz="0" w:space="0" w:color="auto"/>
            <w:left w:val="none" w:sz="0" w:space="0" w:color="auto"/>
            <w:bottom w:val="none" w:sz="0" w:space="0" w:color="auto"/>
            <w:right w:val="none" w:sz="0" w:space="0" w:color="auto"/>
          </w:divBdr>
        </w:div>
      </w:divsChild>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18377392">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435222">
      <w:bodyDiv w:val="1"/>
      <w:marLeft w:val="0"/>
      <w:marRight w:val="0"/>
      <w:marTop w:val="0"/>
      <w:marBottom w:val="0"/>
      <w:divBdr>
        <w:top w:val="none" w:sz="0" w:space="0" w:color="auto"/>
        <w:left w:val="none" w:sz="0" w:space="0" w:color="auto"/>
        <w:bottom w:val="none" w:sz="0" w:space="0" w:color="auto"/>
        <w:right w:val="none" w:sz="0" w:space="0" w:color="auto"/>
      </w:divBdr>
    </w:div>
    <w:div w:id="185101663">
      <w:bodyDiv w:val="1"/>
      <w:marLeft w:val="0"/>
      <w:marRight w:val="0"/>
      <w:marTop w:val="0"/>
      <w:marBottom w:val="0"/>
      <w:divBdr>
        <w:top w:val="none" w:sz="0" w:space="0" w:color="auto"/>
        <w:left w:val="none" w:sz="0" w:space="0" w:color="auto"/>
        <w:bottom w:val="none" w:sz="0" w:space="0" w:color="auto"/>
        <w:right w:val="none" w:sz="0" w:space="0" w:color="auto"/>
      </w:divBdr>
      <w:divsChild>
        <w:div w:id="454448651">
          <w:marLeft w:val="547"/>
          <w:marRight w:val="0"/>
          <w:marTop w:val="0"/>
          <w:marBottom w:val="0"/>
          <w:divBdr>
            <w:top w:val="none" w:sz="0" w:space="0" w:color="auto"/>
            <w:left w:val="none" w:sz="0" w:space="0" w:color="auto"/>
            <w:bottom w:val="none" w:sz="0" w:space="0" w:color="auto"/>
            <w:right w:val="none" w:sz="0" w:space="0" w:color="auto"/>
          </w:divBdr>
        </w:div>
        <w:div w:id="1485121683">
          <w:marLeft w:val="547"/>
          <w:marRight w:val="0"/>
          <w:marTop w:val="0"/>
          <w:marBottom w:val="0"/>
          <w:divBdr>
            <w:top w:val="none" w:sz="0" w:space="0" w:color="auto"/>
            <w:left w:val="none" w:sz="0" w:space="0" w:color="auto"/>
            <w:bottom w:val="none" w:sz="0" w:space="0" w:color="auto"/>
            <w:right w:val="none" w:sz="0" w:space="0" w:color="auto"/>
          </w:divBdr>
        </w:div>
        <w:div w:id="1693609095">
          <w:marLeft w:val="547"/>
          <w:marRight w:val="0"/>
          <w:marTop w:val="0"/>
          <w:marBottom w:val="0"/>
          <w:divBdr>
            <w:top w:val="none" w:sz="0" w:space="0" w:color="auto"/>
            <w:left w:val="none" w:sz="0" w:space="0" w:color="auto"/>
            <w:bottom w:val="none" w:sz="0" w:space="0" w:color="auto"/>
            <w:right w:val="none" w:sz="0" w:space="0" w:color="auto"/>
          </w:divBdr>
        </w:div>
      </w:divsChild>
    </w:div>
    <w:div w:id="189682385">
      <w:bodyDiv w:val="1"/>
      <w:marLeft w:val="0"/>
      <w:marRight w:val="0"/>
      <w:marTop w:val="0"/>
      <w:marBottom w:val="0"/>
      <w:divBdr>
        <w:top w:val="none" w:sz="0" w:space="0" w:color="auto"/>
        <w:left w:val="none" w:sz="0" w:space="0" w:color="auto"/>
        <w:bottom w:val="none" w:sz="0" w:space="0" w:color="auto"/>
        <w:right w:val="none" w:sz="0" w:space="0" w:color="auto"/>
      </w:divBdr>
    </w:div>
    <w:div w:id="190342225">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50235447">
      <w:bodyDiv w:val="1"/>
      <w:marLeft w:val="0"/>
      <w:marRight w:val="0"/>
      <w:marTop w:val="0"/>
      <w:marBottom w:val="0"/>
      <w:divBdr>
        <w:top w:val="none" w:sz="0" w:space="0" w:color="auto"/>
        <w:left w:val="none" w:sz="0" w:space="0" w:color="auto"/>
        <w:bottom w:val="none" w:sz="0" w:space="0" w:color="auto"/>
        <w:right w:val="none" w:sz="0" w:space="0" w:color="auto"/>
      </w:divBdr>
    </w:div>
    <w:div w:id="250239643">
      <w:bodyDiv w:val="1"/>
      <w:marLeft w:val="0"/>
      <w:marRight w:val="0"/>
      <w:marTop w:val="0"/>
      <w:marBottom w:val="0"/>
      <w:divBdr>
        <w:top w:val="none" w:sz="0" w:space="0" w:color="auto"/>
        <w:left w:val="none" w:sz="0" w:space="0" w:color="auto"/>
        <w:bottom w:val="none" w:sz="0" w:space="0" w:color="auto"/>
        <w:right w:val="none" w:sz="0" w:space="0" w:color="auto"/>
      </w:divBdr>
    </w:div>
    <w:div w:id="275214523">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86814481">
      <w:bodyDiv w:val="1"/>
      <w:marLeft w:val="0"/>
      <w:marRight w:val="0"/>
      <w:marTop w:val="0"/>
      <w:marBottom w:val="0"/>
      <w:divBdr>
        <w:top w:val="none" w:sz="0" w:space="0" w:color="auto"/>
        <w:left w:val="none" w:sz="0" w:space="0" w:color="auto"/>
        <w:bottom w:val="none" w:sz="0" w:space="0" w:color="auto"/>
        <w:right w:val="none" w:sz="0" w:space="0" w:color="auto"/>
      </w:divBdr>
    </w:div>
    <w:div w:id="297730583">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0280433">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6293048">
      <w:bodyDiv w:val="1"/>
      <w:marLeft w:val="0"/>
      <w:marRight w:val="0"/>
      <w:marTop w:val="0"/>
      <w:marBottom w:val="0"/>
      <w:divBdr>
        <w:top w:val="none" w:sz="0" w:space="0" w:color="auto"/>
        <w:left w:val="none" w:sz="0" w:space="0" w:color="auto"/>
        <w:bottom w:val="none" w:sz="0" w:space="0" w:color="auto"/>
        <w:right w:val="none" w:sz="0" w:space="0" w:color="auto"/>
      </w:divBdr>
    </w:div>
    <w:div w:id="412551478">
      <w:bodyDiv w:val="1"/>
      <w:marLeft w:val="0"/>
      <w:marRight w:val="0"/>
      <w:marTop w:val="0"/>
      <w:marBottom w:val="0"/>
      <w:divBdr>
        <w:top w:val="none" w:sz="0" w:space="0" w:color="auto"/>
        <w:left w:val="none" w:sz="0" w:space="0" w:color="auto"/>
        <w:bottom w:val="none" w:sz="0" w:space="0" w:color="auto"/>
        <w:right w:val="none" w:sz="0" w:space="0" w:color="auto"/>
      </w:divBdr>
    </w:div>
    <w:div w:id="415515379">
      <w:bodyDiv w:val="1"/>
      <w:marLeft w:val="0"/>
      <w:marRight w:val="0"/>
      <w:marTop w:val="0"/>
      <w:marBottom w:val="0"/>
      <w:divBdr>
        <w:top w:val="none" w:sz="0" w:space="0" w:color="auto"/>
        <w:left w:val="none" w:sz="0" w:space="0" w:color="auto"/>
        <w:bottom w:val="none" w:sz="0" w:space="0" w:color="auto"/>
        <w:right w:val="none" w:sz="0" w:space="0" w:color="auto"/>
      </w:divBdr>
    </w:div>
    <w:div w:id="42326275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9861061">
      <w:bodyDiv w:val="1"/>
      <w:marLeft w:val="0"/>
      <w:marRight w:val="0"/>
      <w:marTop w:val="0"/>
      <w:marBottom w:val="0"/>
      <w:divBdr>
        <w:top w:val="none" w:sz="0" w:space="0" w:color="auto"/>
        <w:left w:val="none" w:sz="0" w:space="0" w:color="auto"/>
        <w:bottom w:val="none" w:sz="0" w:space="0" w:color="auto"/>
        <w:right w:val="none" w:sz="0" w:space="0" w:color="auto"/>
      </w:divBdr>
      <w:divsChild>
        <w:div w:id="256061107">
          <w:marLeft w:val="1886"/>
          <w:marRight w:val="0"/>
          <w:marTop w:val="100"/>
          <w:marBottom w:val="0"/>
          <w:divBdr>
            <w:top w:val="none" w:sz="0" w:space="0" w:color="auto"/>
            <w:left w:val="none" w:sz="0" w:space="0" w:color="auto"/>
            <w:bottom w:val="none" w:sz="0" w:space="0" w:color="auto"/>
            <w:right w:val="none" w:sz="0" w:space="0" w:color="auto"/>
          </w:divBdr>
        </w:div>
        <w:div w:id="2020429600">
          <w:marLeft w:val="2606"/>
          <w:marRight w:val="0"/>
          <w:marTop w:val="100"/>
          <w:marBottom w:val="0"/>
          <w:divBdr>
            <w:top w:val="none" w:sz="0" w:space="0" w:color="auto"/>
            <w:left w:val="none" w:sz="0" w:space="0" w:color="auto"/>
            <w:bottom w:val="none" w:sz="0" w:space="0" w:color="auto"/>
            <w:right w:val="none" w:sz="0" w:space="0" w:color="auto"/>
          </w:divBdr>
        </w:div>
      </w:divsChild>
    </w:div>
    <w:div w:id="551119088">
      <w:bodyDiv w:val="1"/>
      <w:marLeft w:val="0"/>
      <w:marRight w:val="0"/>
      <w:marTop w:val="0"/>
      <w:marBottom w:val="0"/>
      <w:divBdr>
        <w:top w:val="none" w:sz="0" w:space="0" w:color="auto"/>
        <w:left w:val="none" w:sz="0" w:space="0" w:color="auto"/>
        <w:bottom w:val="none" w:sz="0" w:space="0" w:color="auto"/>
        <w:right w:val="none" w:sz="0" w:space="0" w:color="auto"/>
      </w:divBdr>
    </w:div>
    <w:div w:id="597786123">
      <w:bodyDiv w:val="1"/>
      <w:marLeft w:val="0"/>
      <w:marRight w:val="0"/>
      <w:marTop w:val="0"/>
      <w:marBottom w:val="0"/>
      <w:divBdr>
        <w:top w:val="none" w:sz="0" w:space="0" w:color="auto"/>
        <w:left w:val="none" w:sz="0" w:space="0" w:color="auto"/>
        <w:bottom w:val="none" w:sz="0" w:space="0" w:color="auto"/>
        <w:right w:val="none" w:sz="0" w:space="0" w:color="auto"/>
      </w:divBdr>
    </w:div>
    <w:div w:id="59979683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1667702">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688608254">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0270179">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9448129">
      <w:bodyDiv w:val="1"/>
      <w:marLeft w:val="0"/>
      <w:marRight w:val="0"/>
      <w:marTop w:val="0"/>
      <w:marBottom w:val="0"/>
      <w:divBdr>
        <w:top w:val="none" w:sz="0" w:space="0" w:color="auto"/>
        <w:left w:val="none" w:sz="0" w:space="0" w:color="auto"/>
        <w:bottom w:val="none" w:sz="0" w:space="0" w:color="auto"/>
        <w:right w:val="none" w:sz="0" w:space="0" w:color="auto"/>
      </w:divBdr>
    </w:div>
    <w:div w:id="769395309">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81598590">
      <w:bodyDiv w:val="1"/>
      <w:marLeft w:val="0"/>
      <w:marRight w:val="0"/>
      <w:marTop w:val="0"/>
      <w:marBottom w:val="0"/>
      <w:divBdr>
        <w:top w:val="none" w:sz="0" w:space="0" w:color="auto"/>
        <w:left w:val="none" w:sz="0" w:space="0" w:color="auto"/>
        <w:bottom w:val="none" w:sz="0" w:space="0" w:color="auto"/>
        <w:right w:val="none" w:sz="0" w:space="0" w:color="auto"/>
      </w:divBdr>
    </w:div>
    <w:div w:id="886457975">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5993101">
      <w:bodyDiv w:val="1"/>
      <w:marLeft w:val="0"/>
      <w:marRight w:val="0"/>
      <w:marTop w:val="0"/>
      <w:marBottom w:val="0"/>
      <w:divBdr>
        <w:top w:val="none" w:sz="0" w:space="0" w:color="auto"/>
        <w:left w:val="none" w:sz="0" w:space="0" w:color="auto"/>
        <w:bottom w:val="none" w:sz="0" w:space="0" w:color="auto"/>
        <w:right w:val="none" w:sz="0" w:space="0" w:color="auto"/>
      </w:divBdr>
    </w:div>
    <w:div w:id="919406181">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191536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7346975">
      <w:bodyDiv w:val="1"/>
      <w:marLeft w:val="0"/>
      <w:marRight w:val="0"/>
      <w:marTop w:val="0"/>
      <w:marBottom w:val="0"/>
      <w:divBdr>
        <w:top w:val="none" w:sz="0" w:space="0" w:color="auto"/>
        <w:left w:val="none" w:sz="0" w:space="0" w:color="auto"/>
        <w:bottom w:val="none" w:sz="0" w:space="0" w:color="auto"/>
        <w:right w:val="none" w:sz="0" w:space="0" w:color="auto"/>
      </w:divBdr>
    </w:div>
    <w:div w:id="978190952">
      <w:bodyDiv w:val="1"/>
      <w:marLeft w:val="0"/>
      <w:marRight w:val="0"/>
      <w:marTop w:val="0"/>
      <w:marBottom w:val="0"/>
      <w:divBdr>
        <w:top w:val="none" w:sz="0" w:space="0" w:color="auto"/>
        <w:left w:val="none" w:sz="0" w:space="0" w:color="auto"/>
        <w:bottom w:val="none" w:sz="0" w:space="0" w:color="auto"/>
        <w:right w:val="none" w:sz="0" w:space="0" w:color="auto"/>
      </w:divBdr>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8215888">
      <w:bodyDiv w:val="1"/>
      <w:marLeft w:val="0"/>
      <w:marRight w:val="0"/>
      <w:marTop w:val="0"/>
      <w:marBottom w:val="0"/>
      <w:divBdr>
        <w:top w:val="none" w:sz="0" w:space="0" w:color="auto"/>
        <w:left w:val="none" w:sz="0" w:space="0" w:color="auto"/>
        <w:bottom w:val="none" w:sz="0" w:space="0" w:color="auto"/>
        <w:right w:val="none" w:sz="0" w:space="0" w:color="auto"/>
      </w:divBdr>
    </w:div>
    <w:div w:id="103142104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63019362">
      <w:bodyDiv w:val="1"/>
      <w:marLeft w:val="0"/>
      <w:marRight w:val="0"/>
      <w:marTop w:val="0"/>
      <w:marBottom w:val="0"/>
      <w:divBdr>
        <w:top w:val="none" w:sz="0" w:space="0" w:color="auto"/>
        <w:left w:val="none" w:sz="0" w:space="0" w:color="auto"/>
        <w:bottom w:val="none" w:sz="0" w:space="0" w:color="auto"/>
        <w:right w:val="none" w:sz="0" w:space="0" w:color="auto"/>
      </w:divBdr>
    </w:div>
    <w:div w:id="10800593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099986194">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2962995">
      <w:bodyDiv w:val="1"/>
      <w:marLeft w:val="0"/>
      <w:marRight w:val="0"/>
      <w:marTop w:val="0"/>
      <w:marBottom w:val="0"/>
      <w:divBdr>
        <w:top w:val="none" w:sz="0" w:space="0" w:color="auto"/>
        <w:left w:val="none" w:sz="0" w:space="0" w:color="auto"/>
        <w:bottom w:val="none" w:sz="0" w:space="0" w:color="auto"/>
        <w:right w:val="none" w:sz="0" w:space="0" w:color="auto"/>
      </w:divBdr>
    </w:div>
    <w:div w:id="1173186554">
      <w:bodyDiv w:val="1"/>
      <w:marLeft w:val="0"/>
      <w:marRight w:val="0"/>
      <w:marTop w:val="0"/>
      <w:marBottom w:val="0"/>
      <w:divBdr>
        <w:top w:val="none" w:sz="0" w:space="0" w:color="auto"/>
        <w:left w:val="none" w:sz="0" w:space="0" w:color="auto"/>
        <w:bottom w:val="none" w:sz="0" w:space="0" w:color="auto"/>
        <w:right w:val="none" w:sz="0" w:space="0" w:color="auto"/>
      </w:divBdr>
      <w:divsChild>
        <w:div w:id="245964478">
          <w:marLeft w:val="418"/>
          <w:marRight w:val="0"/>
          <w:marTop w:val="200"/>
          <w:marBottom w:val="60"/>
          <w:divBdr>
            <w:top w:val="none" w:sz="0" w:space="0" w:color="auto"/>
            <w:left w:val="none" w:sz="0" w:space="0" w:color="auto"/>
            <w:bottom w:val="none" w:sz="0" w:space="0" w:color="auto"/>
            <w:right w:val="none" w:sz="0" w:space="0" w:color="auto"/>
          </w:divBdr>
        </w:div>
        <w:div w:id="451095726">
          <w:marLeft w:val="2578"/>
          <w:marRight w:val="0"/>
          <w:marTop w:val="200"/>
          <w:marBottom w:val="60"/>
          <w:divBdr>
            <w:top w:val="none" w:sz="0" w:space="0" w:color="auto"/>
            <w:left w:val="none" w:sz="0" w:space="0" w:color="auto"/>
            <w:bottom w:val="none" w:sz="0" w:space="0" w:color="auto"/>
            <w:right w:val="none" w:sz="0" w:space="0" w:color="auto"/>
          </w:divBdr>
        </w:div>
        <w:div w:id="539635677">
          <w:marLeft w:val="1858"/>
          <w:marRight w:val="0"/>
          <w:marTop w:val="200"/>
          <w:marBottom w:val="60"/>
          <w:divBdr>
            <w:top w:val="none" w:sz="0" w:space="0" w:color="auto"/>
            <w:left w:val="none" w:sz="0" w:space="0" w:color="auto"/>
            <w:bottom w:val="none" w:sz="0" w:space="0" w:color="auto"/>
            <w:right w:val="none" w:sz="0" w:space="0" w:color="auto"/>
          </w:divBdr>
        </w:div>
        <w:div w:id="661857753">
          <w:marLeft w:val="1858"/>
          <w:marRight w:val="0"/>
          <w:marTop w:val="200"/>
          <w:marBottom w:val="60"/>
          <w:divBdr>
            <w:top w:val="none" w:sz="0" w:space="0" w:color="auto"/>
            <w:left w:val="none" w:sz="0" w:space="0" w:color="auto"/>
            <w:bottom w:val="none" w:sz="0" w:space="0" w:color="auto"/>
            <w:right w:val="none" w:sz="0" w:space="0" w:color="auto"/>
          </w:divBdr>
        </w:div>
        <w:div w:id="1302073857">
          <w:marLeft w:val="2578"/>
          <w:marRight w:val="0"/>
          <w:marTop w:val="200"/>
          <w:marBottom w:val="60"/>
          <w:divBdr>
            <w:top w:val="none" w:sz="0" w:space="0" w:color="auto"/>
            <w:left w:val="none" w:sz="0" w:space="0" w:color="auto"/>
            <w:bottom w:val="none" w:sz="0" w:space="0" w:color="auto"/>
            <w:right w:val="none" w:sz="0" w:space="0" w:color="auto"/>
          </w:divBdr>
        </w:div>
        <w:div w:id="1849366525">
          <w:marLeft w:val="2578"/>
          <w:marRight w:val="0"/>
          <w:marTop w:val="200"/>
          <w:marBottom w:val="60"/>
          <w:divBdr>
            <w:top w:val="none" w:sz="0" w:space="0" w:color="auto"/>
            <w:left w:val="none" w:sz="0" w:space="0" w:color="auto"/>
            <w:bottom w:val="none" w:sz="0" w:space="0" w:color="auto"/>
            <w:right w:val="none" w:sz="0" w:space="0" w:color="auto"/>
          </w:divBdr>
        </w:div>
        <w:div w:id="2079592456">
          <w:marLeft w:val="1138"/>
          <w:marRight w:val="0"/>
          <w:marTop w:val="200"/>
          <w:marBottom w:val="60"/>
          <w:divBdr>
            <w:top w:val="none" w:sz="0" w:space="0" w:color="auto"/>
            <w:left w:val="none" w:sz="0" w:space="0" w:color="auto"/>
            <w:bottom w:val="none" w:sz="0" w:space="0" w:color="auto"/>
            <w:right w:val="none" w:sz="0" w:space="0" w:color="auto"/>
          </w:divBdr>
        </w:div>
      </w:divsChild>
    </w:div>
    <w:div w:id="1184319464">
      <w:bodyDiv w:val="1"/>
      <w:marLeft w:val="0"/>
      <w:marRight w:val="0"/>
      <w:marTop w:val="0"/>
      <w:marBottom w:val="0"/>
      <w:divBdr>
        <w:top w:val="none" w:sz="0" w:space="0" w:color="auto"/>
        <w:left w:val="none" w:sz="0" w:space="0" w:color="auto"/>
        <w:bottom w:val="none" w:sz="0" w:space="0" w:color="auto"/>
        <w:right w:val="none" w:sz="0" w:space="0" w:color="auto"/>
      </w:divBdr>
      <w:divsChild>
        <w:div w:id="1886520115">
          <w:marLeft w:val="418"/>
          <w:marRight w:val="0"/>
          <w:marTop w:val="0"/>
          <w:marBottom w:val="0"/>
          <w:divBdr>
            <w:top w:val="none" w:sz="0" w:space="0" w:color="auto"/>
            <w:left w:val="none" w:sz="0" w:space="0" w:color="auto"/>
            <w:bottom w:val="none" w:sz="0" w:space="0" w:color="auto"/>
            <w:right w:val="none" w:sz="0" w:space="0" w:color="auto"/>
          </w:divBdr>
        </w:div>
      </w:divsChild>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20701455">
      <w:bodyDiv w:val="1"/>
      <w:marLeft w:val="0"/>
      <w:marRight w:val="0"/>
      <w:marTop w:val="0"/>
      <w:marBottom w:val="0"/>
      <w:divBdr>
        <w:top w:val="none" w:sz="0" w:space="0" w:color="auto"/>
        <w:left w:val="none" w:sz="0" w:space="0" w:color="auto"/>
        <w:bottom w:val="none" w:sz="0" w:space="0" w:color="auto"/>
        <w:right w:val="none" w:sz="0" w:space="0" w:color="auto"/>
      </w:divBdr>
    </w:div>
    <w:div w:id="1247378419">
      <w:bodyDiv w:val="1"/>
      <w:marLeft w:val="0"/>
      <w:marRight w:val="0"/>
      <w:marTop w:val="0"/>
      <w:marBottom w:val="0"/>
      <w:divBdr>
        <w:top w:val="none" w:sz="0" w:space="0" w:color="auto"/>
        <w:left w:val="none" w:sz="0" w:space="0" w:color="auto"/>
        <w:bottom w:val="none" w:sz="0" w:space="0" w:color="auto"/>
        <w:right w:val="none" w:sz="0" w:space="0" w:color="auto"/>
      </w:divBdr>
    </w:div>
    <w:div w:id="1247762261">
      <w:bodyDiv w:val="1"/>
      <w:marLeft w:val="0"/>
      <w:marRight w:val="0"/>
      <w:marTop w:val="0"/>
      <w:marBottom w:val="0"/>
      <w:divBdr>
        <w:top w:val="none" w:sz="0" w:space="0" w:color="auto"/>
        <w:left w:val="none" w:sz="0" w:space="0" w:color="auto"/>
        <w:bottom w:val="none" w:sz="0" w:space="0" w:color="auto"/>
        <w:right w:val="none" w:sz="0" w:space="0" w:color="auto"/>
      </w:divBdr>
    </w:div>
    <w:div w:id="1255237227">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292445890">
      <w:bodyDiv w:val="1"/>
      <w:marLeft w:val="0"/>
      <w:marRight w:val="0"/>
      <w:marTop w:val="0"/>
      <w:marBottom w:val="0"/>
      <w:divBdr>
        <w:top w:val="none" w:sz="0" w:space="0" w:color="auto"/>
        <w:left w:val="none" w:sz="0" w:space="0" w:color="auto"/>
        <w:bottom w:val="none" w:sz="0" w:space="0" w:color="auto"/>
        <w:right w:val="none" w:sz="0" w:space="0" w:color="auto"/>
      </w:divBdr>
      <w:divsChild>
        <w:div w:id="181433271">
          <w:marLeft w:val="1886"/>
          <w:marRight w:val="0"/>
          <w:marTop w:val="100"/>
          <w:marBottom w:val="0"/>
          <w:divBdr>
            <w:top w:val="none" w:sz="0" w:space="0" w:color="auto"/>
            <w:left w:val="none" w:sz="0" w:space="0" w:color="auto"/>
            <w:bottom w:val="none" w:sz="0" w:space="0" w:color="auto"/>
            <w:right w:val="none" w:sz="0" w:space="0" w:color="auto"/>
          </w:divBdr>
        </w:div>
        <w:div w:id="1178229471">
          <w:marLeft w:val="2606"/>
          <w:marRight w:val="0"/>
          <w:marTop w:val="100"/>
          <w:marBottom w:val="0"/>
          <w:divBdr>
            <w:top w:val="none" w:sz="0" w:space="0" w:color="auto"/>
            <w:left w:val="none" w:sz="0" w:space="0" w:color="auto"/>
            <w:bottom w:val="none" w:sz="0" w:space="0" w:color="auto"/>
            <w:right w:val="none" w:sz="0" w:space="0" w:color="auto"/>
          </w:divBdr>
        </w:div>
        <w:div w:id="1334802084">
          <w:marLeft w:val="1886"/>
          <w:marRight w:val="0"/>
          <w:marTop w:val="100"/>
          <w:marBottom w:val="0"/>
          <w:divBdr>
            <w:top w:val="none" w:sz="0" w:space="0" w:color="auto"/>
            <w:left w:val="none" w:sz="0" w:space="0" w:color="auto"/>
            <w:bottom w:val="none" w:sz="0" w:space="0" w:color="auto"/>
            <w:right w:val="none" w:sz="0" w:space="0" w:color="auto"/>
          </w:divBdr>
        </w:div>
        <w:div w:id="2096316912">
          <w:marLeft w:val="2606"/>
          <w:marRight w:val="0"/>
          <w:marTop w:val="100"/>
          <w:marBottom w:val="0"/>
          <w:divBdr>
            <w:top w:val="none" w:sz="0" w:space="0" w:color="auto"/>
            <w:left w:val="none" w:sz="0" w:space="0" w:color="auto"/>
            <w:bottom w:val="none" w:sz="0" w:space="0" w:color="auto"/>
            <w:right w:val="none" w:sz="0" w:space="0" w:color="auto"/>
          </w:divBdr>
        </w:div>
      </w:divsChild>
    </w:div>
    <w:div w:id="1304700018">
      <w:bodyDiv w:val="1"/>
      <w:marLeft w:val="0"/>
      <w:marRight w:val="0"/>
      <w:marTop w:val="0"/>
      <w:marBottom w:val="0"/>
      <w:divBdr>
        <w:top w:val="none" w:sz="0" w:space="0" w:color="auto"/>
        <w:left w:val="none" w:sz="0" w:space="0" w:color="auto"/>
        <w:bottom w:val="none" w:sz="0" w:space="0" w:color="auto"/>
        <w:right w:val="none" w:sz="0" w:space="0" w:color="auto"/>
      </w:divBdr>
    </w:div>
    <w:div w:id="1320772560">
      <w:bodyDiv w:val="1"/>
      <w:marLeft w:val="0"/>
      <w:marRight w:val="0"/>
      <w:marTop w:val="0"/>
      <w:marBottom w:val="0"/>
      <w:divBdr>
        <w:top w:val="none" w:sz="0" w:space="0" w:color="auto"/>
        <w:left w:val="none" w:sz="0" w:space="0" w:color="auto"/>
        <w:bottom w:val="none" w:sz="0" w:space="0" w:color="auto"/>
        <w:right w:val="none" w:sz="0" w:space="0" w:color="auto"/>
      </w:divBdr>
    </w:div>
    <w:div w:id="1330523677">
      <w:bodyDiv w:val="1"/>
      <w:marLeft w:val="0"/>
      <w:marRight w:val="0"/>
      <w:marTop w:val="0"/>
      <w:marBottom w:val="0"/>
      <w:divBdr>
        <w:top w:val="none" w:sz="0" w:space="0" w:color="auto"/>
        <w:left w:val="none" w:sz="0" w:space="0" w:color="auto"/>
        <w:bottom w:val="none" w:sz="0" w:space="0" w:color="auto"/>
        <w:right w:val="none" w:sz="0" w:space="0" w:color="auto"/>
      </w:divBdr>
    </w:div>
    <w:div w:id="1337271820">
      <w:bodyDiv w:val="1"/>
      <w:marLeft w:val="0"/>
      <w:marRight w:val="0"/>
      <w:marTop w:val="0"/>
      <w:marBottom w:val="0"/>
      <w:divBdr>
        <w:top w:val="none" w:sz="0" w:space="0" w:color="auto"/>
        <w:left w:val="none" w:sz="0" w:space="0" w:color="auto"/>
        <w:bottom w:val="none" w:sz="0" w:space="0" w:color="auto"/>
        <w:right w:val="none" w:sz="0" w:space="0" w:color="auto"/>
      </w:divBdr>
      <w:divsChild>
        <w:div w:id="153423080">
          <w:marLeft w:val="1886"/>
          <w:marRight w:val="0"/>
          <w:marTop w:val="100"/>
          <w:marBottom w:val="0"/>
          <w:divBdr>
            <w:top w:val="none" w:sz="0" w:space="0" w:color="auto"/>
            <w:left w:val="none" w:sz="0" w:space="0" w:color="auto"/>
            <w:bottom w:val="none" w:sz="0" w:space="0" w:color="auto"/>
            <w:right w:val="none" w:sz="0" w:space="0" w:color="auto"/>
          </w:divBdr>
        </w:div>
        <w:div w:id="411508280">
          <w:marLeft w:val="1166"/>
          <w:marRight w:val="0"/>
          <w:marTop w:val="100"/>
          <w:marBottom w:val="0"/>
          <w:divBdr>
            <w:top w:val="none" w:sz="0" w:space="0" w:color="auto"/>
            <w:left w:val="none" w:sz="0" w:space="0" w:color="auto"/>
            <w:bottom w:val="none" w:sz="0" w:space="0" w:color="auto"/>
            <w:right w:val="none" w:sz="0" w:space="0" w:color="auto"/>
          </w:divBdr>
        </w:div>
        <w:div w:id="478768498">
          <w:marLeft w:val="1886"/>
          <w:marRight w:val="0"/>
          <w:marTop w:val="100"/>
          <w:marBottom w:val="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8868363">
      <w:bodyDiv w:val="1"/>
      <w:marLeft w:val="0"/>
      <w:marRight w:val="0"/>
      <w:marTop w:val="0"/>
      <w:marBottom w:val="0"/>
      <w:divBdr>
        <w:top w:val="none" w:sz="0" w:space="0" w:color="auto"/>
        <w:left w:val="none" w:sz="0" w:space="0" w:color="auto"/>
        <w:bottom w:val="none" w:sz="0" w:space="0" w:color="auto"/>
        <w:right w:val="none" w:sz="0" w:space="0" w:color="auto"/>
      </w:divBdr>
    </w:div>
    <w:div w:id="1350177285">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7877017">
      <w:bodyDiv w:val="1"/>
      <w:marLeft w:val="0"/>
      <w:marRight w:val="0"/>
      <w:marTop w:val="0"/>
      <w:marBottom w:val="0"/>
      <w:divBdr>
        <w:top w:val="none" w:sz="0" w:space="0" w:color="auto"/>
        <w:left w:val="none" w:sz="0" w:space="0" w:color="auto"/>
        <w:bottom w:val="none" w:sz="0" w:space="0" w:color="auto"/>
        <w:right w:val="none" w:sz="0" w:space="0" w:color="auto"/>
      </w:divBdr>
    </w:div>
    <w:div w:id="13704967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384019585">
      <w:bodyDiv w:val="1"/>
      <w:marLeft w:val="0"/>
      <w:marRight w:val="0"/>
      <w:marTop w:val="0"/>
      <w:marBottom w:val="0"/>
      <w:divBdr>
        <w:top w:val="none" w:sz="0" w:space="0" w:color="auto"/>
        <w:left w:val="none" w:sz="0" w:space="0" w:color="auto"/>
        <w:bottom w:val="none" w:sz="0" w:space="0" w:color="auto"/>
        <w:right w:val="none" w:sz="0" w:space="0" w:color="auto"/>
      </w:divBdr>
      <w:divsChild>
        <w:div w:id="249317790">
          <w:marLeft w:val="418"/>
          <w:marRight w:val="0"/>
          <w:marTop w:val="0"/>
          <w:marBottom w:val="0"/>
          <w:divBdr>
            <w:top w:val="none" w:sz="0" w:space="0" w:color="auto"/>
            <w:left w:val="none" w:sz="0" w:space="0" w:color="auto"/>
            <w:bottom w:val="none" w:sz="0" w:space="0" w:color="auto"/>
            <w:right w:val="none" w:sz="0" w:space="0" w:color="auto"/>
          </w:divBdr>
        </w:div>
      </w:divsChild>
    </w:div>
    <w:div w:id="1424767822">
      <w:bodyDiv w:val="1"/>
      <w:marLeft w:val="0"/>
      <w:marRight w:val="0"/>
      <w:marTop w:val="0"/>
      <w:marBottom w:val="0"/>
      <w:divBdr>
        <w:top w:val="none" w:sz="0" w:space="0" w:color="auto"/>
        <w:left w:val="none" w:sz="0" w:space="0" w:color="auto"/>
        <w:bottom w:val="none" w:sz="0" w:space="0" w:color="auto"/>
        <w:right w:val="none" w:sz="0" w:space="0" w:color="auto"/>
      </w:divBdr>
      <w:divsChild>
        <w:div w:id="460927409">
          <w:marLeft w:val="547"/>
          <w:marRight w:val="0"/>
          <w:marTop w:val="0"/>
          <w:marBottom w:val="0"/>
          <w:divBdr>
            <w:top w:val="none" w:sz="0" w:space="0" w:color="auto"/>
            <w:left w:val="none" w:sz="0" w:space="0" w:color="auto"/>
            <w:bottom w:val="none" w:sz="0" w:space="0" w:color="auto"/>
            <w:right w:val="none" w:sz="0" w:space="0" w:color="auto"/>
          </w:divBdr>
        </w:div>
        <w:div w:id="1072309701">
          <w:marLeft w:val="547"/>
          <w:marRight w:val="0"/>
          <w:marTop w:val="0"/>
          <w:marBottom w:val="0"/>
          <w:divBdr>
            <w:top w:val="none" w:sz="0" w:space="0" w:color="auto"/>
            <w:left w:val="none" w:sz="0" w:space="0" w:color="auto"/>
            <w:bottom w:val="none" w:sz="0" w:space="0" w:color="auto"/>
            <w:right w:val="none" w:sz="0" w:space="0" w:color="auto"/>
          </w:divBdr>
        </w:div>
        <w:div w:id="1722317962">
          <w:marLeft w:val="547"/>
          <w:marRight w:val="0"/>
          <w:marTop w:val="0"/>
          <w:marBottom w:val="0"/>
          <w:divBdr>
            <w:top w:val="none" w:sz="0" w:space="0" w:color="auto"/>
            <w:left w:val="none" w:sz="0" w:space="0" w:color="auto"/>
            <w:bottom w:val="none" w:sz="0" w:space="0" w:color="auto"/>
            <w:right w:val="none" w:sz="0" w:space="0" w:color="auto"/>
          </w:divBdr>
        </w:div>
      </w:divsChild>
    </w:div>
    <w:div w:id="1445689258">
      <w:bodyDiv w:val="1"/>
      <w:marLeft w:val="0"/>
      <w:marRight w:val="0"/>
      <w:marTop w:val="0"/>
      <w:marBottom w:val="0"/>
      <w:divBdr>
        <w:top w:val="none" w:sz="0" w:space="0" w:color="auto"/>
        <w:left w:val="none" w:sz="0" w:space="0" w:color="auto"/>
        <w:bottom w:val="none" w:sz="0" w:space="0" w:color="auto"/>
        <w:right w:val="none" w:sz="0" w:space="0" w:color="auto"/>
      </w:divBdr>
      <w:divsChild>
        <w:div w:id="396437115">
          <w:marLeft w:val="547"/>
          <w:marRight w:val="0"/>
          <w:marTop w:val="0"/>
          <w:marBottom w:val="0"/>
          <w:divBdr>
            <w:top w:val="none" w:sz="0" w:space="0" w:color="auto"/>
            <w:left w:val="none" w:sz="0" w:space="0" w:color="auto"/>
            <w:bottom w:val="none" w:sz="0" w:space="0" w:color="auto"/>
            <w:right w:val="none" w:sz="0" w:space="0" w:color="auto"/>
          </w:divBdr>
        </w:div>
        <w:div w:id="1668633258">
          <w:marLeft w:val="547"/>
          <w:marRight w:val="0"/>
          <w:marTop w:val="0"/>
          <w:marBottom w:val="0"/>
          <w:divBdr>
            <w:top w:val="none" w:sz="0" w:space="0" w:color="auto"/>
            <w:left w:val="none" w:sz="0" w:space="0" w:color="auto"/>
            <w:bottom w:val="none" w:sz="0" w:space="0" w:color="auto"/>
            <w:right w:val="none" w:sz="0" w:space="0" w:color="auto"/>
          </w:divBdr>
        </w:div>
        <w:div w:id="2069526258">
          <w:marLeft w:val="547"/>
          <w:marRight w:val="0"/>
          <w:marTop w:val="0"/>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75565760">
      <w:bodyDiv w:val="1"/>
      <w:marLeft w:val="0"/>
      <w:marRight w:val="0"/>
      <w:marTop w:val="0"/>
      <w:marBottom w:val="0"/>
      <w:divBdr>
        <w:top w:val="none" w:sz="0" w:space="0" w:color="auto"/>
        <w:left w:val="none" w:sz="0" w:space="0" w:color="auto"/>
        <w:bottom w:val="none" w:sz="0" w:space="0" w:color="auto"/>
        <w:right w:val="none" w:sz="0" w:space="0" w:color="auto"/>
      </w:divBdr>
    </w:div>
    <w:div w:id="1490945001">
      <w:bodyDiv w:val="1"/>
      <w:marLeft w:val="0"/>
      <w:marRight w:val="0"/>
      <w:marTop w:val="0"/>
      <w:marBottom w:val="0"/>
      <w:divBdr>
        <w:top w:val="none" w:sz="0" w:space="0" w:color="auto"/>
        <w:left w:val="none" w:sz="0" w:space="0" w:color="auto"/>
        <w:bottom w:val="none" w:sz="0" w:space="0" w:color="auto"/>
        <w:right w:val="none" w:sz="0" w:space="0" w:color="auto"/>
      </w:divBdr>
      <w:divsChild>
        <w:div w:id="910890210">
          <w:marLeft w:val="1886"/>
          <w:marRight w:val="0"/>
          <w:marTop w:val="100"/>
          <w:marBottom w:val="0"/>
          <w:divBdr>
            <w:top w:val="none" w:sz="0" w:space="0" w:color="auto"/>
            <w:left w:val="none" w:sz="0" w:space="0" w:color="auto"/>
            <w:bottom w:val="none" w:sz="0" w:space="0" w:color="auto"/>
            <w:right w:val="none" w:sz="0" w:space="0" w:color="auto"/>
          </w:divBdr>
        </w:div>
        <w:div w:id="1313296307">
          <w:marLeft w:val="1166"/>
          <w:marRight w:val="0"/>
          <w:marTop w:val="100"/>
          <w:marBottom w:val="0"/>
          <w:divBdr>
            <w:top w:val="none" w:sz="0" w:space="0" w:color="auto"/>
            <w:left w:val="none" w:sz="0" w:space="0" w:color="auto"/>
            <w:bottom w:val="none" w:sz="0" w:space="0" w:color="auto"/>
            <w:right w:val="none" w:sz="0" w:space="0" w:color="auto"/>
          </w:divBdr>
        </w:div>
        <w:div w:id="1714111578">
          <w:marLeft w:val="1166"/>
          <w:marRight w:val="0"/>
          <w:marTop w:val="100"/>
          <w:marBottom w:val="0"/>
          <w:divBdr>
            <w:top w:val="none" w:sz="0" w:space="0" w:color="auto"/>
            <w:left w:val="none" w:sz="0" w:space="0" w:color="auto"/>
            <w:bottom w:val="none" w:sz="0" w:space="0" w:color="auto"/>
            <w:right w:val="none" w:sz="0" w:space="0" w:color="auto"/>
          </w:divBdr>
        </w:div>
      </w:divsChild>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30877081">
      <w:bodyDiv w:val="1"/>
      <w:marLeft w:val="0"/>
      <w:marRight w:val="0"/>
      <w:marTop w:val="0"/>
      <w:marBottom w:val="0"/>
      <w:divBdr>
        <w:top w:val="none" w:sz="0" w:space="0" w:color="auto"/>
        <w:left w:val="none" w:sz="0" w:space="0" w:color="auto"/>
        <w:bottom w:val="none" w:sz="0" w:space="0" w:color="auto"/>
        <w:right w:val="none" w:sz="0" w:space="0" w:color="auto"/>
      </w:divBdr>
    </w:div>
    <w:div w:id="1550146692">
      <w:bodyDiv w:val="1"/>
      <w:marLeft w:val="0"/>
      <w:marRight w:val="0"/>
      <w:marTop w:val="0"/>
      <w:marBottom w:val="0"/>
      <w:divBdr>
        <w:top w:val="none" w:sz="0" w:space="0" w:color="auto"/>
        <w:left w:val="none" w:sz="0" w:space="0" w:color="auto"/>
        <w:bottom w:val="none" w:sz="0" w:space="0" w:color="auto"/>
        <w:right w:val="none" w:sz="0" w:space="0" w:color="auto"/>
      </w:divBdr>
      <w:divsChild>
        <w:div w:id="1052269482">
          <w:marLeft w:val="1886"/>
          <w:marRight w:val="0"/>
          <w:marTop w:val="200"/>
          <w:marBottom w:val="60"/>
          <w:divBdr>
            <w:top w:val="none" w:sz="0" w:space="0" w:color="auto"/>
            <w:left w:val="none" w:sz="0" w:space="0" w:color="auto"/>
            <w:bottom w:val="none" w:sz="0" w:space="0" w:color="auto"/>
            <w:right w:val="none" w:sz="0" w:space="0" w:color="auto"/>
          </w:divBdr>
        </w:div>
        <w:div w:id="1096174186">
          <w:marLeft w:val="2606"/>
          <w:marRight w:val="0"/>
          <w:marTop w:val="200"/>
          <w:marBottom w:val="60"/>
          <w:divBdr>
            <w:top w:val="none" w:sz="0" w:space="0" w:color="auto"/>
            <w:left w:val="none" w:sz="0" w:space="0" w:color="auto"/>
            <w:bottom w:val="none" w:sz="0" w:space="0" w:color="auto"/>
            <w:right w:val="none" w:sz="0" w:space="0" w:color="auto"/>
          </w:divBdr>
        </w:div>
      </w:divsChild>
    </w:div>
    <w:div w:id="1585800130">
      <w:bodyDiv w:val="1"/>
      <w:marLeft w:val="0"/>
      <w:marRight w:val="0"/>
      <w:marTop w:val="0"/>
      <w:marBottom w:val="0"/>
      <w:divBdr>
        <w:top w:val="none" w:sz="0" w:space="0" w:color="auto"/>
        <w:left w:val="none" w:sz="0" w:space="0" w:color="auto"/>
        <w:bottom w:val="none" w:sz="0" w:space="0" w:color="auto"/>
        <w:right w:val="none" w:sz="0" w:space="0" w:color="auto"/>
      </w:divBdr>
    </w:div>
    <w:div w:id="1591695007">
      <w:bodyDiv w:val="1"/>
      <w:marLeft w:val="0"/>
      <w:marRight w:val="0"/>
      <w:marTop w:val="0"/>
      <w:marBottom w:val="0"/>
      <w:divBdr>
        <w:top w:val="none" w:sz="0" w:space="0" w:color="auto"/>
        <w:left w:val="none" w:sz="0" w:space="0" w:color="auto"/>
        <w:bottom w:val="none" w:sz="0" w:space="0" w:color="auto"/>
        <w:right w:val="none" w:sz="0" w:space="0" w:color="auto"/>
      </w:divBdr>
    </w:div>
    <w:div w:id="1593007195">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95836851">
      <w:bodyDiv w:val="1"/>
      <w:marLeft w:val="0"/>
      <w:marRight w:val="0"/>
      <w:marTop w:val="0"/>
      <w:marBottom w:val="0"/>
      <w:divBdr>
        <w:top w:val="none" w:sz="0" w:space="0" w:color="auto"/>
        <w:left w:val="none" w:sz="0" w:space="0" w:color="auto"/>
        <w:bottom w:val="none" w:sz="0" w:space="0" w:color="auto"/>
        <w:right w:val="none" w:sz="0" w:space="0" w:color="auto"/>
      </w:divBdr>
      <w:divsChild>
        <w:div w:id="26419038">
          <w:marLeft w:val="1886"/>
          <w:marRight w:val="0"/>
          <w:marTop w:val="100"/>
          <w:marBottom w:val="0"/>
          <w:divBdr>
            <w:top w:val="none" w:sz="0" w:space="0" w:color="auto"/>
            <w:left w:val="none" w:sz="0" w:space="0" w:color="auto"/>
            <w:bottom w:val="none" w:sz="0" w:space="0" w:color="auto"/>
            <w:right w:val="none" w:sz="0" w:space="0" w:color="auto"/>
          </w:divBdr>
        </w:div>
        <w:div w:id="53478636">
          <w:marLeft w:val="2606"/>
          <w:marRight w:val="0"/>
          <w:marTop w:val="100"/>
          <w:marBottom w:val="0"/>
          <w:divBdr>
            <w:top w:val="none" w:sz="0" w:space="0" w:color="auto"/>
            <w:left w:val="none" w:sz="0" w:space="0" w:color="auto"/>
            <w:bottom w:val="none" w:sz="0" w:space="0" w:color="auto"/>
            <w:right w:val="none" w:sz="0" w:space="0" w:color="auto"/>
          </w:divBdr>
        </w:div>
        <w:div w:id="199783615">
          <w:marLeft w:val="1886"/>
          <w:marRight w:val="0"/>
          <w:marTop w:val="100"/>
          <w:marBottom w:val="0"/>
          <w:divBdr>
            <w:top w:val="none" w:sz="0" w:space="0" w:color="auto"/>
            <w:left w:val="none" w:sz="0" w:space="0" w:color="auto"/>
            <w:bottom w:val="none" w:sz="0" w:space="0" w:color="auto"/>
            <w:right w:val="none" w:sz="0" w:space="0" w:color="auto"/>
          </w:divBdr>
        </w:div>
        <w:div w:id="212544385">
          <w:marLeft w:val="2606"/>
          <w:marRight w:val="0"/>
          <w:marTop w:val="100"/>
          <w:marBottom w:val="0"/>
          <w:divBdr>
            <w:top w:val="none" w:sz="0" w:space="0" w:color="auto"/>
            <w:left w:val="none" w:sz="0" w:space="0" w:color="auto"/>
            <w:bottom w:val="none" w:sz="0" w:space="0" w:color="auto"/>
            <w:right w:val="none" w:sz="0" w:space="0" w:color="auto"/>
          </w:divBdr>
        </w:div>
        <w:div w:id="555704605">
          <w:marLeft w:val="1886"/>
          <w:marRight w:val="0"/>
          <w:marTop w:val="100"/>
          <w:marBottom w:val="0"/>
          <w:divBdr>
            <w:top w:val="none" w:sz="0" w:space="0" w:color="auto"/>
            <w:left w:val="none" w:sz="0" w:space="0" w:color="auto"/>
            <w:bottom w:val="none" w:sz="0" w:space="0" w:color="auto"/>
            <w:right w:val="none" w:sz="0" w:space="0" w:color="auto"/>
          </w:divBdr>
        </w:div>
        <w:div w:id="654842398">
          <w:marLeft w:val="2606"/>
          <w:marRight w:val="0"/>
          <w:marTop w:val="100"/>
          <w:marBottom w:val="0"/>
          <w:divBdr>
            <w:top w:val="none" w:sz="0" w:space="0" w:color="auto"/>
            <w:left w:val="none" w:sz="0" w:space="0" w:color="auto"/>
            <w:bottom w:val="none" w:sz="0" w:space="0" w:color="auto"/>
            <w:right w:val="none" w:sz="0" w:space="0" w:color="auto"/>
          </w:divBdr>
        </w:div>
        <w:div w:id="878708116">
          <w:marLeft w:val="1886"/>
          <w:marRight w:val="0"/>
          <w:marTop w:val="100"/>
          <w:marBottom w:val="0"/>
          <w:divBdr>
            <w:top w:val="none" w:sz="0" w:space="0" w:color="auto"/>
            <w:left w:val="none" w:sz="0" w:space="0" w:color="auto"/>
            <w:bottom w:val="none" w:sz="0" w:space="0" w:color="auto"/>
            <w:right w:val="none" w:sz="0" w:space="0" w:color="auto"/>
          </w:divBdr>
        </w:div>
        <w:div w:id="1410154949">
          <w:marLeft w:val="2606"/>
          <w:marRight w:val="0"/>
          <w:marTop w:val="100"/>
          <w:marBottom w:val="0"/>
          <w:divBdr>
            <w:top w:val="none" w:sz="0" w:space="0" w:color="auto"/>
            <w:left w:val="none" w:sz="0" w:space="0" w:color="auto"/>
            <w:bottom w:val="none" w:sz="0" w:space="0" w:color="auto"/>
            <w:right w:val="none" w:sz="0" w:space="0" w:color="auto"/>
          </w:divBdr>
        </w:div>
        <w:div w:id="1819493913">
          <w:marLeft w:val="2606"/>
          <w:marRight w:val="0"/>
          <w:marTop w:val="100"/>
          <w:marBottom w:val="0"/>
          <w:divBdr>
            <w:top w:val="none" w:sz="0" w:space="0" w:color="auto"/>
            <w:left w:val="none" w:sz="0" w:space="0" w:color="auto"/>
            <w:bottom w:val="none" w:sz="0" w:space="0" w:color="auto"/>
            <w:right w:val="none" w:sz="0" w:space="0" w:color="auto"/>
          </w:divBdr>
        </w:div>
        <w:div w:id="1863393482">
          <w:marLeft w:val="1886"/>
          <w:marRight w:val="0"/>
          <w:marTop w:val="100"/>
          <w:marBottom w:val="0"/>
          <w:divBdr>
            <w:top w:val="none" w:sz="0" w:space="0" w:color="auto"/>
            <w:left w:val="none" w:sz="0" w:space="0" w:color="auto"/>
            <w:bottom w:val="none" w:sz="0" w:space="0" w:color="auto"/>
            <w:right w:val="none" w:sz="0" w:space="0" w:color="auto"/>
          </w:divBdr>
        </w:div>
        <w:div w:id="2052874917">
          <w:marLeft w:val="2606"/>
          <w:marRight w:val="0"/>
          <w:marTop w:val="100"/>
          <w:marBottom w:val="0"/>
          <w:divBdr>
            <w:top w:val="none" w:sz="0" w:space="0" w:color="auto"/>
            <w:left w:val="none" w:sz="0" w:space="0" w:color="auto"/>
            <w:bottom w:val="none" w:sz="0" w:space="0" w:color="auto"/>
            <w:right w:val="none" w:sz="0" w:space="0" w:color="auto"/>
          </w:divBdr>
        </w:div>
      </w:divsChild>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24132442">
      <w:bodyDiv w:val="1"/>
      <w:marLeft w:val="0"/>
      <w:marRight w:val="0"/>
      <w:marTop w:val="0"/>
      <w:marBottom w:val="0"/>
      <w:divBdr>
        <w:top w:val="none" w:sz="0" w:space="0" w:color="auto"/>
        <w:left w:val="none" w:sz="0" w:space="0" w:color="auto"/>
        <w:bottom w:val="none" w:sz="0" w:space="0" w:color="auto"/>
        <w:right w:val="none" w:sz="0" w:space="0" w:color="auto"/>
      </w:divBdr>
    </w:div>
    <w:div w:id="177413352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1857411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36653725">
      <w:bodyDiv w:val="1"/>
      <w:marLeft w:val="0"/>
      <w:marRight w:val="0"/>
      <w:marTop w:val="0"/>
      <w:marBottom w:val="0"/>
      <w:divBdr>
        <w:top w:val="none" w:sz="0" w:space="0" w:color="auto"/>
        <w:left w:val="none" w:sz="0" w:space="0" w:color="auto"/>
        <w:bottom w:val="none" w:sz="0" w:space="0" w:color="auto"/>
        <w:right w:val="none" w:sz="0" w:space="0" w:color="auto"/>
      </w:divBdr>
      <w:divsChild>
        <w:div w:id="943541160">
          <w:marLeft w:val="1886"/>
          <w:marRight w:val="0"/>
          <w:marTop w:val="100"/>
          <w:marBottom w:val="0"/>
          <w:divBdr>
            <w:top w:val="none" w:sz="0" w:space="0" w:color="auto"/>
            <w:left w:val="none" w:sz="0" w:space="0" w:color="auto"/>
            <w:bottom w:val="none" w:sz="0" w:space="0" w:color="auto"/>
            <w:right w:val="none" w:sz="0" w:space="0" w:color="auto"/>
          </w:divBdr>
        </w:div>
        <w:div w:id="1118373284">
          <w:marLeft w:val="1166"/>
          <w:marRight w:val="0"/>
          <w:marTop w:val="100"/>
          <w:marBottom w:val="0"/>
          <w:divBdr>
            <w:top w:val="none" w:sz="0" w:space="0" w:color="auto"/>
            <w:left w:val="none" w:sz="0" w:space="0" w:color="auto"/>
            <w:bottom w:val="none" w:sz="0" w:space="0" w:color="auto"/>
            <w:right w:val="none" w:sz="0" w:space="0" w:color="auto"/>
          </w:divBdr>
        </w:div>
        <w:div w:id="1709406759">
          <w:marLeft w:val="1166"/>
          <w:marRight w:val="0"/>
          <w:marTop w:val="100"/>
          <w:marBottom w:val="0"/>
          <w:divBdr>
            <w:top w:val="none" w:sz="0" w:space="0" w:color="auto"/>
            <w:left w:val="none" w:sz="0" w:space="0" w:color="auto"/>
            <w:bottom w:val="none" w:sz="0" w:space="0" w:color="auto"/>
            <w:right w:val="none" w:sz="0" w:space="0" w:color="auto"/>
          </w:divBdr>
        </w:div>
      </w:divsChild>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7817024">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88208685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51232584">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4339283">
      <w:bodyDiv w:val="1"/>
      <w:marLeft w:val="0"/>
      <w:marRight w:val="0"/>
      <w:marTop w:val="0"/>
      <w:marBottom w:val="0"/>
      <w:divBdr>
        <w:top w:val="none" w:sz="0" w:space="0" w:color="auto"/>
        <w:left w:val="none" w:sz="0" w:space="0" w:color="auto"/>
        <w:bottom w:val="none" w:sz="0" w:space="0" w:color="auto"/>
        <w:right w:val="none" w:sz="0" w:space="0" w:color="auto"/>
      </w:divBdr>
      <w:divsChild>
        <w:div w:id="429550891">
          <w:marLeft w:val="1166"/>
          <w:marRight w:val="0"/>
          <w:marTop w:val="100"/>
          <w:marBottom w:val="0"/>
          <w:divBdr>
            <w:top w:val="none" w:sz="0" w:space="0" w:color="auto"/>
            <w:left w:val="none" w:sz="0" w:space="0" w:color="auto"/>
            <w:bottom w:val="none" w:sz="0" w:space="0" w:color="auto"/>
            <w:right w:val="none" w:sz="0" w:space="0" w:color="auto"/>
          </w:divBdr>
        </w:div>
        <w:div w:id="627979029">
          <w:marLeft w:val="1886"/>
          <w:marRight w:val="0"/>
          <w:marTop w:val="100"/>
          <w:marBottom w:val="0"/>
          <w:divBdr>
            <w:top w:val="none" w:sz="0" w:space="0" w:color="auto"/>
            <w:left w:val="none" w:sz="0" w:space="0" w:color="auto"/>
            <w:bottom w:val="none" w:sz="0" w:space="0" w:color="auto"/>
            <w:right w:val="none" w:sz="0" w:space="0" w:color="auto"/>
          </w:divBdr>
        </w:div>
        <w:div w:id="1890724146">
          <w:marLeft w:val="1886"/>
          <w:marRight w:val="0"/>
          <w:marTop w:val="100"/>
          <w:marBottom w:val="0"/>
          <w:divBdr>
            <w:top w:val="none" w:sz="0" w:space="0" w:color="auto"/>
            <w:left w:val="none" w:sz="0" w:space="0" w:color="auto"/>
            <w:bottom w:val="none" w:sz="0" w:space="0" w:color="auto"/>
            <w:right w:val="none" w:sz="0" w:space="0" w:color="auto"/>
          </w:divBdr>
        </w:div>
      </w:divsChild>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1972665415">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04895597">
      <w:bodyDiv w:val="1"/>
      <w:marLeft w:val="0"/>
      <w:marRight w:val="0"/>
      <w:marTop w:val="0"/>
      <w:marBottom w:val="0"/>
      <w:divBdr>
        <w:top w:val="none" w:sz="0" w:space="0" w:color="auto"/>
        <w:left w:val="none" w:sz="0" w:space="0" w:color="auto"/>
        <w:bottom w:val="none" w:sz="0" w:space="0" w:color="auto"/>
        <w:right w:val="none" w:sz="0" w:space="0" w:color="auto"/>
      </w:divBdr>
    </w:div>
    <w:div w:id="2032757904">
      <w:bodyDiv w:val="1"/>
      <w:marLeft w:val="0"/>
      <w:marRight w:val="0"/>
      <w:marTop w:val="0"/>
      <w:marBottom w:val="0"/>
      <w:divBdr>
        <w:top w:val="none" w:sz="0" w:space="0" w:color="auto"/>
        <w:left w:val="none" w:sz="0" w:space="0" w:color="auto"/>
        <w:bottom w:val="none" w:sz="0" w:space="0" w:color="auto"/>
        <w:right w:val="none" w:sz="0" w:space="0" w:color="auto"/>
      </w:divBdr>
      <w:divsChild>
        <w:div w:id="59327938">
          <w:marLeft w:val="1166"/>
          <w:marRight w:val="0"/>
          <w:marTop w:val="100"/>
          <w:marBottom w:val="0"/>
          <w:divBdr>
            <w:top w:val="none" w:sz="0" w:space="0" w:color="auto"/>
            <w:left w:val="none" w:sz="0" w:space="0" w:color="auto"/>
            <w:bottom w:val="none" w:sz="0" w:space="0" w:color="auto"/>
            <w:right w:val="none" w:sz="0" w:space="0" w:color="auto"/>
          </w:divBdr>
        </w:div>
        <w:div w:id="435322334">
          <w:marLeft w:val="1886"/>
          <w:marRight w:val="0"/>
          <w:marTop w:val="100"/>
          <w:marBottom w:val="0"/>
          <w:divBdr>
            <w:top w:val="none" w:sz="0" w:space="0" w:color="auto"/>
            <w:left w:val="none" w:sz="0" w:space="0" w:color="auto"/>
            <w:bottom w:val="none" w:sz="0" w:space="0" w:color="auto"/>
            <w:right w:val="none" w:sz="0" w:space="0" w:color="auto"/>
          </w:divBdr>
        </w:div>
        <w:div w:id="542909066">
          <w:marLeft w:val="1886"/>
          <w:marRight w:val="0"/>
          <w:marTop w:val="100"/>
          <w:marBottom w:val="0"/>
          <w:divBdr>
            <w:top w:val="none" w:sz="0" w:space="0" w:color="auto"/>
            <w:left w:val="none" w:sz="0" w:space="0" w:color="auto"/>
            <w:bottom w:val="none" w:sz="0" w:space="0" w:color="auto"/>
            <w:right w:val="none" w:sz="0" w:space="0" w:color="auto"/>
          </w:divBdr>
        </w:div>
        <w:div w:id="1907060984">
          <w:marLeft w:val="1886"/>
          <w:marRight w:val="0"/>
          <w:marTop w:val="10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06726498">
      <w:bodyDiv w:val="1"/>
      <w:marLeft w:val="0"/>
      <w:marRight w:val="0"/>
      <w:marTop w:val="0"/>
      <w:marBottom w:val="0"/>
      <w:divBdr>
        <w:top w:val="none" w:sz="0" w:space="0" w:color="auto"/>
        <w:left w:val="none" w:sz="0" w:space="0" w:color="auto"/>
        <w:bottom w:val="none" w:sz="0" w:space="0" w:color="auto"/>
        <w:right w:val="none" w:sz="0" w:space="0" w:color="auto"/>
      </w:divBdr>
    </w:div>
    <w:div w:id="2116556226">
      <w:bodyDiv w:val="1"/>
      <w:marLeft w:val="0"/>
      <w:marRight w:val="0"/>
      <w:marTop w:val="0"/>
      <w:marBottom w:val="0"/>
      <w:divBdr>
        <w:top w:val="none" w:sz="0" w:space="0" w:color="auto"/>
        <w:left w:val="none" w:sz="0" w:space="0" w:color="auto"/>
        <w:bottom w:val="none" w:sz="0" w:space="0" w:color="auto"/>
        <w:right w:val="none" w:sz="0" w:space="0" w:color="auto"/>
      </w:divBdr>
    </w:div>
    <w:div w:id="2120181865">
      <w:bodyDiv w:val="1"/>
      <w:marLeft w:val="0"/>
      <w:marRight w:val="0"/>
      <w:marTop w:val="0"/>
      <w:marBottom w:val="0"/>
      <w:divBdr>
        <w:top w:val="none" w:sz="0" w:space="0" w:color="auto"/>
        <w:left w:val="none" w:sz="0" w:space="0" w:color="auto"/>
        <w:bottom w:val="none" w:sz="0" w:space="0" w:color="auto"/>
        <w:right w:val="none" w:sz="0" w:space="0" w:color="auto"/>
      </w:divBdr>
    </w:div>
    <w:div w:id="212857428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9567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C66EAA-1684-45A4-A30F-F463FB168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17931</Words>
  <Characters>102209</Characters>
  <Application>Microsoft Office Word</Application>
  <DocSecurity>0</DocSecurity>
  <Lines>851</Lines>
  <Paragraphs>239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119901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2023-05-15T09:16:00Z</dcterms:created>
  <dcterms:modified xsi:type="dcterms:W3CDTF">2023-05-15T09:16:00Z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