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ackground w:color="FFFFFF"/>
  <w:body>
    <w:p w14:paraId="24049371" w14:textId="570582EE" w:rsidR="00231B83" w:rsidRPr="00D636F2" w:rsidRDefault="00231B83" w:rsidP="00722411">
      <w:pPr>
        <w:tabs>
          <w:tab w:val="center" w:pos="4536"/>
          <w:tab w:val="right" w:pos="7938"/>
          <w:tab w:val="right" w:pos="9639"/>
        </w:tabs>
        <w:ind w:right="2"/>
        <w:rPr>
          <w:rFonts w:ascii="Arial" w:eastAsia="SimSun" w:hAnsi="Arial" w:cs="Arial"/>
          <w:b/>
          <w:bCs/>
          <w:sz w:val="28"/>
        </w:rPr>
      </w:pPr>
      <w:bookmarkStart w:id="0" w:name="OLE_LINK1"/>
      <w:bookmarkStart w:id="1" w:name="OLE_LINK2"/>
      <w:bookmarkStart w:id="2" w:name="_GoBack"/>
      <w:bookmarkEnd w:id="2"/>
      <w:r w:rsidRPr="00D636F2">
        <w:rPr>
          <w:rFonts w:ascii="Arial" w:hAnsi="Arial" w:cs="Arial"/>
          <w:b/>
          <w:bCs/>
          <w:sz w:val="28"/>
        </w:rPr>
        <w:t>3GPP TSG RAN WG1 #11</w:t>
      </w:r>
      <w:r w:rsidR="00655BA8">
        <w:rPr>
          <w:rFonts w:ascii="Arial" w:hAnsi="Arial" w:cs="Arial"/>
          <w:b/>
          <w:bCs/>
          <w:sz w:val="28"/>
        </w:rPr>
        <w:t>3</w:t>
      </w:r>
      <w:r w:rsidRPr="00D636F2">
        <w:rPr>
          <w:rFonts w:ascii="Arial" w:hAnsi="Arial" w:cs="Arial"/>
          <w:b/>
          <w:bCs/>
          <w:sz w:val="28"/>
        </w:rPr>
        <w:tab/>
      </w:r>
      <w:r w:rsidRPr="00D636F2">
        <w:rPr>
          <w:rFonts w:ascii="Arial" w:hAnsi="Arial" w:cs="Arial"/>
          <w:b/>
          <w:bCs/>
          <w:sz w:val="28"/>
        </w:rPr>
        <w:tab/>
      </w:r>
      <w:r w:rsidRPr="00D636F2">
        <w:rPr>
          <w:rFonts w:ascii="Arial" w:hAnsi="Arial" w:cs="Arial"/>
          <w:b/>
          <w:bCs/>
          <w:sz w:val="28"/>
        </w:rPr>
        <w:tab/>
      </w:r>
      <w:r w:rsidR="00243443" w:rsidRPr="00243443">
        <w:rPr>
          <w:rFonts w:ascii="Arial" w:hAnsi="Arial" w:cs="Arial"/>
          <w:b/>
          <w:bCs/>
          <w:sz w:val="28"/>
        </w:rPr>
        <w:t>R1- 230</w:t>
      </w:r>
      <w:r w:rsidR="00655BA8">
        <w:rPr>
          <w:rFonts w:ascii="Arial" w:hAnsi="Arial" w:cs="Arial"/>
          <w:b/>
          <w:bCs/>
          <w:sz w:val="28"/>
        </w:rPr>
        <w:t>5389</w:t>
      </w:r>
    </w:p>
    <w:p w14:paraId="5448F3AA" w14:textId="5A6CD51D" w:rsidR="00655BA8" w:rsidRDefault="00655BA8" w:rsidP="00722411">
      <w:pPr>
        <w:pStyle w:val="a9"/>
        <w:spacing w:line="276" w:lineRule="auto"/>
        <w:rPr>
          <w:rFonts w:ascii="Arial" w:eastAsia="MS Mincho" w:hAnsi="Arial" w:cs="Arial"/>
          <w:b/>
          <w:bCs/>
          <w:sz w:val="28"/>
          <w:lang w:eastAsia="ja-JP"/>
        </w:rPr>
      </w:pPr>
      <w:r w:rsidRPr="00655BA8">
        <w:rPr>
          <w:rFonts w:ascii="Arial" w:eastAsia="MS Mincho" w:hAnsi="Arial" w:cs="Arial"/>
          <w:b/>
          <w:bCs/>
          <w:sz w:val="28"/>
          <w:lang w:eastAsia="ja-JP"/>
        </w:rPr>
        <w:t>Incheon, Korea, May 22</w:t>
      </w:r>
      <w:r w:rsidRPr="00ED6DED">
        <w:rPr>
          <w:rFonts w:ascii="Arial" w:eastAsia="MS Mincho" w:hAnsi="Arial" w:cs="Arial"/>
          <w:b/>
          <w:bCs/>
          <w:sz w:val="28"/>
          <w:vertAlign w:val="superscript"/>
          <w:lang w:eastAsia="ja-JP"/>
        </w:rPr>
        <w:t>nd</w:t>
      </w:r>
      <w:r w:rsidR="00C329CF">
        <w:rPr>
          <w:rFonts w:ascii="Arial" w:eastAsia="MS Mincho" w:hAnsi="Arial" w:cs="Arial"/>
          <w:b/>
          <w:bCs/>
          <w:sz w:val="28"/>
          <w:lang w:eastAsia="ja-JP"/>
        </w:rPr>
        <w:t xml:space="preserve"> </w:t>
      </w:r>
      <w:r w:rsidRPr="00655BA8">
        <w:rPr>
          <w:rFonts w:ascii="Arial" w:eastAsia="MS Mincho" w:hAnsi="Arial" w:cs="Arial"/>
          <w:b/>
          <w:bCs/>
          <w:sz w:val="28"/>
          <w:lang w:eastAsia="ja-JP"/>
        </w:rPr>
        <w:t>– 26</w:t>
      </w:r>
      <w:r w:rsidRPr="00C329CF">
        <w:rPr>
          <w:rFonts w:ascii="Arial" w:eastAsia="MS Mincho" w:hAnsi="Arial" w:cs="Arial"/>
          <w:b/>
          <w:bCs/>
          <w:sz w:val="28"/>
          <w:vertAlign w:val="superscript"/>
          <w:lang w:eastAsia="ja-JP"/>
        </w:rPr>
        <w:t>th</w:t>
      </w:r>
      <w:r w:rsidRPr="00655BA8">
        <w:rPr>
          <w:rFonts w:ascii="Arial" w:eastAsia="MS Mincho" w:hAnsi="Arial" w:cs="Arial"/>
          <w:b/>
          <w:bCs/>
          <w:sz w:val="28"/>
          <w:lang w:eastAsia="ja-JP"/>
        </w:rPr>
        <w:t>, 2023</w:t>
      </w:r>
    </w:p>
    <w:p w14:paraId="1F350865" w14:textId="77777777" w:rsidR="00197EC1" w:rsidRPr="00722411" w:rsidRDefault="00197EC1" w:rsidP="00722411">
      <w:pPr>
        <w:pStyle w:val="a9"/>
        <w:spacing w:line="276" w:lineRule="auto"/>
        <w:rPr>
          <w:lang w:val="en-GB"/>
        </w:rPr>
      </w:pPr>
    </w:p>
    <w:p w14:paraId="74F7D6DD" w14:textId="078852DD" w:rsidR="00722411" w:rsidRPr="00441660" w:rsidRDefault="00722411" w:rsidP="00722411">
      <w:pPr>
        <w:tabs>
          <w:tab w:val="left" w:pos="1985"/>
        </w:tabs>
        <w:spacing w:after="0" w:line="276" w:lineRule="auto"/>
        <w:rPr>
          <w:rFonts w:ascii="Arial" w:eastAsia="바탕" w:hAnsi="Arial"/>
          <w:sz w:val="24"/>
          <w:lang w:val="en-US" w:eastAsia="ko-KR"/>
        </w:rPr>
      </w:pPr>
      <w:bookmarkStart w:id="3" w:name="_Ref298777854"/>
      <w:bookmarkEnd w:id="0"/>
      <w:bookmarkEnd w:id="1"/>
      <w:r w:rsidRPr="00B42E34">
        <w:rPr>
          <w:rFonts w:ascii="Arial" w:hAnsi="Arial"/>
          <w:b/>
          <w:sz w:val="24"/>
          <w:lang w:val="en-US"/>
        </w:rPr>
        <w:t>Agenda Item:</w:t>
      </w:r>
      <w:r w:rsidRPr="00B42E34">
        <w:rPr>
          <w:rFonts w:ascii="Arial" w:hAnsi="Arial"/>
          <w:sz w:val="24"/>
          <w:lang w:val="en-US"/>
        </w:rPr>
        <w:tab/>
      </w:r>
      <w:r>
        <w:rPr>
          <w:rFonts w:ascii="Arial" w:hAnsi="Arial"/>
          <w:sz w:val="24"/>
          <w:lang w:val="en-US"/>
        </w:rPr>
        <w:t>9.</w:t>
      </w:r>
      <w:r w:rsidR="00243443">
        <w:rPr>
          <w:rFonts w:ascii="Arial" w:hAnsi="Arial"/>
          <w:sz w:val="24"/>
          <w:lang w:val="en-US"/>
        </w:rPr>
        <w:t>5.5</w:t>
      </w:r>
    </w:p>
    <w:p w14:paraId="62FAC987" w14:textId="77777777" w:rsidR="00722411" w:rsidRPr="00441660" w:rsidRDefault="00722411" w:rsidP="00722411">
      <w:pPr>
        <w:tabs>
          <w:tab w:val="left" w:pos="1985"/>
        </w:tabs>
        <w:spacing w:after="0" w:line="276" w:lineRule="auto"/>
        <w:rPr>
          <w:rFonts w:ascii="Arial" w:eastAsia="바탕" w:hAnsi="Arial"/>
          <w:sz w:val="24"/>
          <w:lang w:eastAsia="ko-KR"/>
        </w:rPr>
      </w:pPr>
      <w:r w:rsidRPr="00441660">
        <w:rPr>
          <w:rFonts w:ascii="Arial" w:hAnsi="Arial"/>
          <w:b/>
          <w:sz w:val="24"/>
        </w:rPr>
        <w:t xml:space="preserve">Source: </w:t>
      </w:r>
      <w:r w:rsidRPr="00441660">
        <w:rPr>
          <w:rFonts w:ascii="Arial" w:hAnsi="Arial"/>
          <w:b/>
          <w:sz w:val="24"/>
        </w:rPr>
        <w:tab/>
      </w:r>
      <w:r w:rsidRPr="00441660">
        <w:rPr>
          <w:rFonts w:ascii="Arial" w:eastAsia="바탕" w:hAnsi="Arial" w:hint="eastAsia"/>
          <w:sz w:val="24"/>
          <w:lang w:eastAsia="ko-KR"/>
        </w:rPr>
        <w:t>LG Electronics</w:t>
      </w:r>
    </w:p>
    <w:p w14:paraId="4A1239F3" w14:textId="2836E3E0" w:rsidR="00722411" w:rsidRDefault="00722411" w:rsidP="00722411">
      <w:pPr>
        <w:tabs>
          <w:tab w:val="left" w:pos="1985"/>
        </w:tabs>
        <w:spacing w:after="0" w:line="276" w:lineRule="auto"/>
        <w:ind w:left="1980" w:hanging="1980"/>
        <w:rPr>
          <w:rFonts w:ascii="Arial" w:hAnsi="Arial"/>
          <w:sz w:val="24"/>
          <w:lang w:eastAsia="ko-KR"/>
        </w:rPr>
      </w:pPr>
      <w:r w:rsidRPr="00441660">
        <w:rPr>
          <w:rFonts w:ascii="Arial" w:hAnsi="Arial"/>
          <w:b/>
          <w:sz w:val="24"/>
        </w:rPr>
        <w:t>Title:</w:t>
      </w:r>
      <w:r w:rsidRPr="00441660">
        <w:rPr>
          <w:rFonts w:ascii="Arial" w:hAnsi="Arial"/>
          <w:sz w:val="24"/>
        </w:rPr>
        <w:t xml:space="preserve"> </w:t>
      </w:r>
      <w:r w:rsidRPr="00441660">
        <w:rPr>
          <w:rFonts w:ascii="Arial" w:hAnsi="Arial"/>
          <w:sz w:val="24"/>
        </w:rPr>
        <w:tab/>
      </w:r>
      <w:r w:rsidR="00243443" w:rsidRPr="00243443">
        <w:rPr>
          <w:rFonts w:ascii="Arial" w:hAnsi="Arial"/>
          <w:sz w:val="24"/>
        </w:rPr>
        <w:t xml:space="preserve">Discussion on positioning support for </w:t>
      </w:r>
      <w:proofErr w:type="spellStart"/>
      <w:r w:rsidR="00243443" w:rsidRPr="00243443">
        <w:rPr>
          <w:rFonts w:ascii="Arial" w:hAnsi="Arial"/>
          <w:sz w:val="24"/>
        </w:rPr>
        <w:t>RedCap</w:t>
      </w:r>
      <w:proofErr w:type="spellEnd"/>
      <w:r w:rsidR="00243443" w:rsidRPr="00243443">
        <w:rPr>
          <w:rFonts w:ascii="Arial" w:hAnsi="Arial"/>
          <w:sz w:val="24"/>
        </w:rPr>
        <w:t xml:space="preserve"> UEs</w:t>
      </w:r>
    </w:p>
    <w:p w14:paraId="38460D6C" w14:textId="77777777" w:rsidR="00722411" w:rsidRPr="00441660" w:rsidRDefault="00722411" w:rsidP="00722411">
      <w:pPr>
        <w:tabs>
          <w:tab w:val="left" w:pos="1985"/>
        </w:tabs>
        <w:spacing w:after="0" w:line="276" w:lineRule="auto"/>
        <w:ind w:left="1980" w:hanging="1980"/>
        <w:rPr>
          <w:rFonts w:ascii="Arial" w:eastAsia="바탕" w:hAnsi="Arial" w:cs="Arial"/>
          <w:sz w:val="24"/>
          <w:szCs w:val="24"/>
          <w:lang w:eastAsia="ko-KR"/>
        </w:rPr>
      </w:pPr>
      <w:r>
        <w:rPr>
          <w:rFonts w:ascii="Arial" w:hAnsi="Arial" w:hint="eastAsia"/>
          <w:b/>
          <w:sz w:val="24"/>
          <w:lang w:eastAsia="ko-KR"/>
        </w:rPr>
        <w:t>Document for:</w:t>
      </w:r>
      <w:r>
        <w:rPr>
          <w:rFonts w:ascii="Arial" w:eastAsia="바탕" w:hAnsi="Arial" w:cs="Arial" w:hint="eastAsia"/>
          <w:sz w:val="24"/>
          <w:szCs w:val="24"/>
          <w:lang w:eastAsia="ko-KR"/>
        </w:rPr>
        <w:tab/>
        <w:t>Discussion and decision</w:t>
      </w:r>
    </w:p>
    <w:p w14:paraId="7D5E735B" w14:textId="77777777" w:rsidR="00197EC1" w:rsidRPr="00A63311" w:rsidRDefault="00197EC1" w:rsidP="00B767FA">
      <w:pPr>
        <w:pStyle w:val="1"/>
        <w:spacing w:line="276" w:lineRule="auto"/>
      </w:pPr>
      <w:r w:rsidRPr="00A63311">
        <w:t>Introduction</w:t>
      </w:r>
      <w:bookmarkEnd w:id="3"/>
    </w:p>
    <w:p w14:paraId="30280DAC" w14:textId="2ED9FFE9" w:rsidR="00884D88" w:rsidRPr="00243443" w:rsidRDefault="00243443" w:rsidP="00243443">
      <w:pPr>
        <w:spacing w:line="360" w:lineRule="auto"/>
        <w:ind w:firstLineChars="100" w:firstLine="220"/>
        <w:rPr>
          <w:lang w:eastAsia="ko-KR"/>
        </w:rPr>
      </w:pPr>
      <w:r w:rsidRPr="00243443">
        <w:rPr>
          <w:lang w:eastAsia="ko-KR"/>
        </w:rPr>
        <w:t xml:space="preserve">In the last #98 RAN plenary meeting, the following objective for positioning for </w:t>
      </w:r>
      <w:proofErr w:type="spellStart"/>
      <w:r w:rsidRPr="00243443">
        <w:rPr>
          <w:lang w:eastAsia="ko-KR"/>
        </w:rPr>
        <w:t>RedCap</w:t>
      </w:r>
      <w:proofErr w:type="spellEnd"/>
      <w:r w:rsidRPr="00243443">
        <w:rPr>
          <w:lang w:eastAsia="ko-KR"/>
        </w:rPr>
        <w:t xml:space="preserve"> UEs was agreed upon as WID [1]:</w:t>
      </w:r>
    </w:p>
    <w:tbl>
      <w:tblPr>
        <w:tblStyle w:val="2e"/>
        <w:tblW w:w="0" w:type="auto"/>
        <w:tblLook w:val="04A0" w:firstRow="1" w:lastRow="0" w:firstColumn="1" w:lastColumn="0" w:noHBand="0" w:noVBand="1"/>
      </w:tblPr>
      <w:tblGrid>
        <w:gridCol w:w="9628"/>
      </w:tblGrid>
      <w:tr w:rsidR="00243443" w:rsidRPr="00243443" w14:paraId="53E8A501" w14:textId="77777777" w:rsidTr="005E20F2">
        <w:tc>
          <w:tcPr>
            <w:tcW w:w="9628" w:type="dxa"/>
          </w:tcPr>
          <w:p w14:paraId="33F7E81C" w14:textId="77777777" w:rsidR="00243443" w:rsidRPr="00243443" w:rsidRDefault="00243443" w:rsidP="00243443">
            <w:pPr>
              <w:overflowPunct/>
              <w:autoSpaceDE/>
              <w:autoSpaceDN/>
              <w:adjustRightInd/>
              <w:spacing w:after="0"/>
              <w:jc w:val="left"/>
              <w:textAlignment w:val="auto"/>
              <w:rPr>
                <w:rFonts w:ascii="Arial" w:eastAsia="MS Mincho" w:hAnsi="Arial"/>
                <w:sz w:val="20"/>
                <w:lang w:val="en-US" w:eastAsia="ko-KR"/>
              </w:rPr>
            </w:pPr>
          </w:p>
          <w:p w14:paraId="48903A29" w14:textId="77777777" w:rsidR="00243443" w:rsidRPr="00243443" w:rsidRDefault="00243443" w:rsidP="00003ADC">
            <w:pPr>
              <w:numPr>
                <w:ilvl w:val="0"/>
                <w:numId w:val="27"/>
              </w:numPr>
              <w:overflowPunct/>
              <w:autoSpaceDE/>
              <w:autoSpaceDN/>
              <w:adjustRightInd/>
              <w:spacing w:after="0" w:line="300" w:lineRule="auto"/>
              <w:jc w:val="left"/>
              <w:textAlignment w:val="auto"/>
              <w:rPr>
                <w:rFonts w:ascii="Arial" w:eastAsia="MS Mincho" w:hAnsi="Arial"/>
                <w:sz w:val="20"/>
                <w:lang w:val="en-US" w:eastAsia="ko-KR"/>
              </w:rPr>
            </w:pPr>
            <w:r w:rsidRPr="00243443">
              <w:rPr>
                <w:rFonts w:ascii="Arial" w:eastAsia="MS Mincho" w:hAnsi="Arial"/>
                <w:sz w:val="20"/>
                <w:lang w:val="en-US" w:eastAsia="ko-KR"/>
              </w:rPr>
              <w:t>Specify support of positioning for UEs with Reduced Capabilities (</w:t>
            </w:r>
            <w:proofErr w:type="spellStart"/>
            <w:r w:rsidRPr="00243443">
              <w:rPr>
                <w:rFonts w:ascii="Arial" w:eastAsia="MS Mincho" w:hAnsi="Arial"/>
                <w:sz w:val="20"/>
                <w:lang w:val="en-US" w:eastAsia="ko-KR"/>
              </w:rPr>
              <w:t>RedCap</w:t>
            </w:r>
            <w:proofErr w:type="spellEnd"/>
            <w:r w:rsidRPr="00243443">
              <w:rPr>
                <w:rFonts w:ascii="Arial" w:eastAsia="MS Mincho" w:hAnsi="Arial"/>
                <w:sz w:val="20"/>
                <w:lang w:val="en-US" w:eastAsia="ko-KR"/>
              </w:rPr>
              <w:t xml:space="preserve"> UEs)</w:t>
            </w:r>
          </w:p>
          <w:p w14:paraId="60141561" w14:textId="77777777" w:rsidR="00243443" w:rsidRPr="00243443" w:rsidRDefault="00243443" w:rsidP="00003ADC">
            <w:pPr>
              <w:numPr>
                <w:ilvl w:val="1"/>
                <w:numId w:val="27"/>
              </w:numPr>
              <w:spacing w:after="180" w:line="300" w:lineRule="auto"/>
              <w:jc w:val="left"/>
              <w:rPr>
                <w:rFonts w:ascii="Arial" w:eastAsia="MS Mincho" w:hAnsi="Arial"/>
                <w:sz w:val="20"/>
                <w:lang w:val="en-US" w:eastAsia="ko-KR"/>
              </w:rPr>
            </w:pPr>
            <w:r w:rsidRPr="00243443">
              <w:rPr>
                <w:rFonts w:ascii="Arial" w:eastAsia="MS Mincho" w:hAnsi="Arial"/>
                <w:sz w:val="20"/>
                <w:lang w:val="en-US" w:eastAsia="ko-KR"/>
              </w:rPr>
              <w:t xml:space="preserve">Specify support of Frequency Hopping (FH) beyond maximum </w:t>
            </w:r>
            <w:proofErr w:type="spellStart"/>
            <w:r w:rsidRPr="00243443">
              <w:rPr>
                <w:rFonts w:ascii="Arial" w:eastAsia="MS Mincho" w:hAnsi="Arial"/>
                <w:sz w:val="20"/>
                <w:lang w:val="en-US" w:eastAsia="ko-KR"/>
              </w:rPr>
              <w:t>RedCap</w:t>
            </w:r>
            <w:proofErr w:type="spellEnd"/>
            <w:r w:rsidRPr="00243443">
              <w:rPr>
                <w:rFonts w:ascii="Arial" w:eastAsia="MS Mincho" w:hAnsi="Arial"/>
                <w:sz w:val="20"/>
                <w:lang w:val="en-US" w:eastAsia="ko-KR"/>
              </w:rPr>
              <w:t xml:space="preserve"> UE bandwidth for reception of DL PRS </w:t>
            </w:r>
            <w:r w:rsidRPr="00243443">
              <w:rPr>
                <w:rFonts w:ascii="Arial" w:hAnsi="Arial" w:hint="eastAsia"/>
                <w:sz w:val="20"/>
                <w:lang w:val="en-US"/>
              </w:rPr>
              <w:t>and</w:t>
            </w:r>
            <w:r w:rsidRPr="00243443">
              <w:rPr>
                <w:rFonts w:ascii="Arial" w:eastAsia="MS Mincho" w:hAnsi="Arial"/>
                <w:sz w:val="20"/>
                <w:lang w:val="en-US" w:eastAsia="ko-KR"/>
              </w:rPr>
              <w:t xml:space="preserve"> transmission of UL SRS for positioning [RAN1, RAN2].</w:t>
            </w:r>
          </w:p>
          <w:p w14:paraId="7D8505F2" w14:textId="77777777" w:rsidR="00243443" w:rsidRPr="00243443" w:rsidRDefault="00243443" w:rsidP="00003ADC">
            <w:pPr>
              <w:numPr>
                <w:ilvl w:val="2"/>
                <w:numId w:val="27"/>
              </w:numPr>
              <w:spacing w:after="180" w:line="300" w:lineRule="auto"/>
              <w:jc w:val="left"/>
              <w:rPr>
                <w:rFonts w:ascii="Arial" w:eastAsia="MS Mincho" w:hAnsi="Arial"/>
                <w:sz w:val="20"/>
                <w:lang w:val="en-US" w:eastAsia="ko-KR"/>
              </w:rPr>
            </w:pPr>
            <w:r w:rsidRPr="00243443">
              <w:rPr>
                <w:rFonts w:ascii="Arial" w:eastAsia="MS Mincho" w:hAnsi="Arial"/>
                <w:sz w:val="20"/>
                <w:lang w:val="en-US" w:eastAsia="ko-KR"/>
              </w:rPr>
              <w:t xml:space="preserve">NOTE: The complexity of the corresponding capabilities for </w:t>
            </w:r>
            <w:proofErr w:type="spellStart"/>
            <w:r w:rsidRPr="00243443">
              <w:rPr>
                <w:rFonts w:ascii="Arial" w:eastAsia="MS Mincho" w:hAnsi="Arial"/>
                <w:sz w:val="20"/>
                <w:lang w:val="en-US" w:eastAsia="ko-KR"/>
              </w:rPr>
              <w:t>RedCap</w:t>
            </w:r>
            <w:proofErr w:type="spellEnd"/>
            <w:r w:rsidRPr="00243443">
              <w:rPr>
                <w:rFonts w:ascii="Arial" w:eastAsia="MS Mincho" w:hAnsi="Arial"/>
                <w:sz w:val="20"/>
                <w:lang w:val="en-US" w:eastAsia="ko-KR"/>
              </w:rPr>
              <w:t xml:space="preserve"> UEs should be addressed for the introduction of appropriate capabilities for </w:t>
            </w:r>
            <w:proofErr w:type="spellStart"/>
            <w:r w:rsidRPr="00243443">
              <w:rPr>
                <w:rFonts w:ascii="Arial" w:eastAsia="MS Mincho" w:hAnsi="Arial"/>
                <w:sz w:val="20"/>
                <w:lang w:val="en-US" w:eastAsia="ko-KR"/>
              </w:rPr>
              <w:t>RedCap</w:t>
            </w:r>
            <w:proofErr w:type="spellEnd"/>
            <w:r w:rsidRPr="00243443">
              <w:rPr>
                <w:rFonts w:ascii="Arial" w:eastAsia="MS Mincho" w:hAnsi="Arial"/>
                <w:sz w:val="20"/>
                <w:lang w:val="en-US" w:eastAsia="ko-KR"/>
              </w:rPr>
              <w:t xml:space="preserve"> UEs.</w:t>
            </w:r>
          </w:p>
          <w:p w14:paraId="734221B4" w14:textId="77777777" w:rsidR="00243443" w:rsidRPr="00243443" w:rsidRDefault="00243443" w:rsidP="00003ADC">
            <w:pPr>
              <w:numPr>
                <w:ilvl w:val="1"/>
                <w:numId w:val="27"/>
              </w:numPr>
              <w:overflowPunct/>
              <w:autoSpaceDE/>
              <w:autoSpaceDN/>
              <w:adjustRightInd/>
              <w:spacing w:after="0" w:line="300" w:lineRule="auto"/>
              <w:jc w:val="left"/>
              <w:textAlignment w:val="auto"/>
              <w:rPr>
                <w:rFonts w:ascii="Arial" w:eastAsia="MS Mincho" w:hAnsi="Arial"/>
                <w:sz w:val="20"/>
                <w:lang w:val="en-US" w:eastAsia="ko-KR"/>
              </w:rPr>
            </w:pPr>
            <w:r w:rsidRPr="00243443">
              <w:rPr>
                <w:rFonts w:ascii="Arial" w:eastAsia="MS Mincho" w:hAnsi="Arial"/>
                <w:sz w:val="20"/>
                <w:lang w:val="en-US" w:eastAsia="ko-KR"/>
              </w:rPr>
              <w:t xml:space="preserve">Specify RRM requirements for positioning including RRM measurements and procedures for </w:t>
            </w:r>
            <w:proofErr w:type="spellStart"/>
            <w:r w:rsidRPr="00243443">
              <w:rPr>
                <w:rFonts w:ascii="Arial" w:eastAsia="MS Mincho" w:hAnsi="Arial"/>
                <w:sz w:val="20"/>
                <w:lang w:val="en-US" w:eastAsia="ko-KR"/>
              </w:rPr>
              <w:t>RedCap</w:t>
            </w:r>
            <w:proofErr w:type="spellEnd"/>
            <w:r w:rsidRPr="00243443">
              <w:rPr>
                <w:rFonts w:ascii="Arial" w:eastAsia="MS Mincho" w:hAnsi="Arial"/>
                <w:sz w:val="20"/>
                <w:lang w:val="en-US" w:eastAsia="ko-KR"/>
              </w:rPr>
              <w:t xml:space="preserve"> UEs for both with and without frequency hopping [RAN4].</w:t>
            </w:r>
          </w:p>
          <w:p w14:paraId="4B13DBEB" w14:textId="77777777" w:rsidR="00243443" w:rsidRPr="00243443" w:rsidRDefault="00243443" w:rsidP="00243443">
            <w:pPr>
              <w:overflowPunct/>
              <w:autoSpaceDE/>
              <w:autoSpaceDN/>
              <w:adjustRightInd/>
              <w:spacing w:after="0"/>
              <w:jc w:val="left"/>
              <w:textAlignment w:val="auto"/>
              <w:rPr>
                <w:rFonts w:ascii="Arial" w:eastAsia="MS Mincho" w:hAnsi="Arial"/>
                <w:sz w:val="20"/>
                <w:lang w:val="en-US" w:eastAsia="ko-KR"/>
              </w:rPr>
            </w:pPr>
          </w:p>
        </w:tc>
      </w:tr>
    </w:tbl>
    <w:p w14:paraId="1799359C" w14:textId="77777777" w:rsidR="00243443" w:rsidRDefault="00243443" w:rsidP="00243443">
      <w:pPr>
        <w:spacing w:line="360" w:lineRule="auto"/>
        <w:ind w:firstLineChars="100" w:firstLine="220"/>
        <w:rPr>
          <w:lang w:eastAsia="ko-KR"/>
        </w:rPr>
      </w:pPr>
    </w:p>
    <w:p w14:paraId="67EED8A0" w14:textId="48AC5DD9" w:rsidR="00243443" w:rsidRDefault="00243443" w:rsidP="00243443">
      <w:pPr>
        <w:spacing w:line="360" w:lineRule="auto"/>
        <w:ind w:firstLineChars="100" w:firstLine="220"/>
        <w:rPr>
          <w:lang w:eastAsia="ko-KR"/>
        </w:rPr>
      </w:pPr>
      <w:r w:rsidRPr="00243443">
        <w:rPr>
          <w:lang w:eastAsia="ko-KR"/>
        </w:rPr>
        <w:t xml:space="preserve">Additionally, target performance requirement for positioning for </w:t>
      </w:r>
      <w:proofErr w:type="spellStart"/>
      <w:r w:rsidRPr="00243443">
        <w:rPr>
          <w:lang w:eastAsia="ko-KR"/>
        </w:rPr>
        <w:t>RedCap</w:t>
      </w:r>
      <w:proofErr w:type="spellEnd"/>
      <w:r w:rsidRPr="00243443">
        <w:rPr>
          <w:lang w:eastAsia="ko-KR"/>
        </w:rPr>
        <w:t xml:space="preserve"> UEs was captured in [2]:</w:t>
      </w:r>
    </w:p>
    <w:tbl>
      <w:tblPr>
        <w:tblStyle w:val="37"/>
        <w:tblW w:w="0" w:type="auto"/>
        <w:tblLook w:val="04A0" w:firstRow="1" w:lastRow="0" w:firstColumn="1" w:lastColumn="0" w:noHBand="0" w:noVBand="1"/>
      </w:tblPr>
      <w:tblGrid>
        <w:gridCol w:w="9628"/>
      </w:tblGrid>
      <w:tr w:rsidR="00243443" w:rsidRPr="00243443" w14:paraId="763B5F7C" w14:textId="77777777" w:rsidTr="005E20F2">
        <w:tc>
          <w:tcPr>
            <w:tcW w:w="9628" w:type="dxa"/>
          </w:tcPr>
          <w:p w14:paraId="7DC4324D" w14:textId="77777777" w:rsidR="00243443" w:rsidRPr="00243443" w:rsidRDefault="00243443" w:rsidP="00243443">
            <w:pPr>
              <w:spacing w:after="180" w:line="300" w:lineRule="auto"/>
              <w:rPr>
                <w:rFonts w:ascii="Arial" w:hAnsi="Arial"/>
                <w:sz w:val="20"/>
              </w:rPr>
            </w:pPr>
            <w:r w:rsidRPr="00243443">
              <w:rPr>
                <w:rFonts w:ascii="Arial" w:hAnsi="Arial"/>
                <w:sz w:val="20"/>
              </w:rPr>
              <w:t>For commercial use cases for both indoor and outdoor scenarios</w:t>
            </w:r>
          </w:p>
          <w:p w14:paraId="6ACAC0C3" w14:textId="77777777" w:rsidR="00243443" w:rsidRPr="00243443" w:rsidRDefault="00243443" w:rsidP="00243443">
            <w:pPr>
              <w:spacing w:after="180" w:line="300" w:lineRule="auto"/>
              <w:ind w:left="568" w:hanging="284"/>
              <w:rPr>
                <w:rFonts w:ascii="Arial" w:eastAsia="Times New Roman" w:hAnsi="Arial"/>
                <w:sz w:val="20"/>
              </w:rPr>
            </w:pPr>
            <w:r w:rsidRPr="00243443">
              <w:rPr>
                <w:rFonts w:ascii="Arial" w:eastAsia="Times New Roman" w:hAnsi="Arial"/>
                <w:sz w:val="20"/>
              </w:rPr>
              <w:t>-</w:t>
            </w:r>
            <w:r w:rsidRPr="00243443">
              <w:rPr>
                <w:rFonts w:ascii="Arial" w:eastAsia="Times New Roman" w:hAnsi="Arial"/>
                <w:sz w:val="20"/>
              </w:rPr>
              <w:tab/>
              <w:t>Horizontal positioning accuracy: (&lt; 3 m) for 90% of UEs</w:t>
            </w:r>
          </w:p>
          <w:p w14:paraId="7F51DE5D" w14:textId="77777777" w:rsidR="00243443" w:rsidRPr="00243443" w:rsidRDefault="00243443" w:rsidP="00243443">
            <w:pPr>
              <w:spacing w:after="180" w:line="300" w:lineRule="auto"/>
              <w:ind w:left="568" w:hanging="284"/>
              <w:rPr>
                <w:rFonts w:ascii="Arial" w:eastAsia="Times New Roman" w:hAnsi="Arial"/>
                <w:sz w:val="20"/>
              </w:rPr>
            </w:pPr>
            <w:r w:rsidRPr="00243443">
              <w:rPr>
                <w:rFonts w:ascii="Arial" w:eastAsia="Times New Roman" w:hAnsi="Arial"/>
                <w:sz w:val="20"/>
              </w:rPr>
              <w:t>-</w:t>
            </w:r>
            <w:r w:rsidRPr="00243443">
              <w:rPr>
                <w:rFonts w:ascii="Arial" w:eastAsia="Times New Roman" w:hAnsi="Arial"/>
                <w:sz w:val="20"/>
              </w:rPr>
              <w:tab/>
              <w:t>Vertical positioning accuracy: (&lt; 3 m) for 90% of UEs.</w:t>
            </w:r>
          </w:p>
          <w:p w14:paraId="02CC9AC9" w14:textId="77777777" w:rsidR="00243443" w:rsidRPr="00243443" w:rsidRDefault="00243443" w:rsidP="00243443">
            <w:pPr>
              <w:spacing w:after="180" w:line="300" w:lineRule="auto"/>
              <w:rPr>
                <w:rFonts w:ascii="Arial" w:hAnsi="Arial"/>
                <w:sz w:val="20"/>
              </w:rPr>
            </w:pPr>
            <w:r w:rsidRPr="00243443">
              <w:rPr>
                <w:rFonts w:ascii="Arial" w:hAnsi="Arial"/>
                <w:sz w:val="20"/>
              </w:rPr>
              <w:t xml:space="preserve">For </w:t>
            </w:r>
            <w:proofErr w:type="spellStart"/>
            <w:r w:rsidRPr="00243443">
              <w:rPr>
                <w:rFonts w:ascii="Arial" w:hAnsi="Arial"/>
                <w:sz w:val="20"/>
              </w:rPr>
              <w:t>IIoT</w:t>
            </w:r>
            <w:proofErr w:type="spellEnd"/>
            <w:r w:rsidRPr="00243443">
              <w:rPr>
                <w:rFonts w:ascii="Arial" w:hAnsi="Arial"/>
                <w:sz w:val="20"/>
              </w:rPr>
              <w:t xml:space="preserve"> use cases:</w:t>
            </w:r>
          </w:p>
          <w:p w14:paraId="7E5AD460" w14:textId="77777777" w:rsidR="00243443" w:rsidRPr="00243443" w:rsidRDefault="00243443" w:rsidP="00243443">
            <w:pPr>
              <w:spacing w:after="180" w:line="300" w:lineRule="auto"/>
              <w:ind w:left="568" w:hanging="284"/>
              <w:rPr>
                <w:rFonts w:ascii="Arial" w:eastAsia="Times New Roman" w:hAnsi="Arial"/>
                <w:sz w:val="20"/>
              </w:rPr>
            </w:pPr>
            <w:r w:rsidRPr="00243443">
              <w:rPr>
                <w:rFonts w:ascii="Arial" w:hAnsi="Arial"/>
                <w:sz w:val="20"/>
              </w:rPr>
              <w:t>-</w:t>
            </w:r>
            <w:r w:rsidRPr="00243443">
              <w:rPr>
                <w:rFonts w:ascii="Arial" w:hAnsi="Arial"/>
                <w:sz w:val="20"/>
              </w:rPr>
              <w:tab/>
            </w:r>
            <w:r w:rsidRPr="00243443">
              <w:rPr>
                <w:rFonts w:ascii="Arial" w:eastAsia="Times New Roman" w:hAnsi="Arial"/>
                <w:sz w:val="20"/>
              </w:rPr>
              <w:t>Horizontal positioning accuracy: (&lt; 1 m) for 90% of UEs</w:t>
            </w:r>
          </w:p>
          <w:p w14:paraId="7D927264" w14:textId="77777777" w:rsidR="00243443" w:rsidRPr="00243443" w:rsidRDefault="00243443" w:rsidP="00243443">
            <w:pPr>
              <w:spacing w:after="180" w:line="300" w:lineRule="auto"/>
              <w:ind w:left="568" w:hanging="284"/>
              <w:rPr>
                <w:rFonts w:ascii="Arial" w:eastAsia="DengXian" w:hAnsi="Arial"/>
                <w:sz w:val="20"/>
              </w:rPr>
            </w:pPr>
            <w:r w:rsidRPr="00243443">
              <w:rPr>
                <w:rFonts w:ascii="Arial" w:eastAsia="Times New Roman" w:hAnsi="Arial"/>
                <w:sz w:val="20"/>
              </w:rPr>
              <w:t>-</w:t>
            </w:r>
            <w:r w:rsidRPr="00243443">
              <w:rPr>
                <w:rFonts w:ascii="Arial" w:eastAsia="Times New Roman" w:hAnsi="Arial"/>
                <w:sz w:val="20"/>
              </w:rPr>
              <w:tab/>
              <w:t>Vertical positioning accuracy: (&lt; 3 m) for 90% of UEs.</w:t>
            </w:r>
          </w:p>
        </w:tc>
      </w:tr>
    </w:tbl>
    <w:p w14:paraId="0F62FDA3" w14:textId="6192988A" w:rsidR="00243443" w:rsidRDefault="00243443" w:rsidP="00243443">
      <w:pPr>
        <w:spacing w:line="360" w:lineRule="auto"/>
        <w:ind w:firstLineChars="100" w:firstLine="220"/>
        <w:rPr>
          <w:lang w:eastAsia="ko-KR"/>
        </w:rPr>
      </w:pPr>
    </w:p>
    <w:p w14:paraId="4FF2C238" w14:textId="44265A16" w:rsidR="00243443" w:rsidRPr="00243443" w:rsidRDefault="00243443" w:rsidP="00243443">
      <w:pPr>
        <w:spacing w:line="360" w:lineRule="auto"/>
        <w:ind w:firstLineChars="100" w:firstLine="220"/>
        <w:rPr>
          <w:lang w:eastAsia="ko-KR"/>
        </w:rPr>
      </w:pPr>
      <w:r w:rsidRPr="00243443">
        <w:rPr>
          <w:lang w:eastAsia="ko-KR"/>
        </w:rPr>
        <w:t xml:space="preserve">Based on the performance evaluations of positioning for Redcap UEs in IIOT scenarios provided by a majority of sources, for </w:t>
      </w:r>
      <w:proofErr w:type="spellStart"/>
      <w:r w:rsidRPr="00243443">
        <w:rPr>
          <w:lang w:eastAsia="ko-KR"/>
        </w:rPr>
        <w:t>InF</w:t>
      </w:r>
      <w:proofErr w:type="spellEnd"/>
      <w:r w:rsidRPr="00243443">
        <w:rPr>
          <w:lang w:eastAsia="ko-KR"/>
        </w:rPr>
        <w:t>-SH in FR1, the horizontal positioning requirement for IIOT use cases is not achieved by Rel.17 solutions using 5 MHz or 20 MHz of bandwidth. To solve this, enhancements to DL PRS Rx frequency hopping and UL SRS for positioning (SRS-</w:t>
      </w:r>
      <w:proofErr w:type="spellStart"/>
      <w:r w:rsidRPr="00243443">
        <w:rPr>
          <w:lang w:eastAsia="ko-KR"/>
        </w:rPr>
        <w:t>pos</w:t>
      </w:r>
      <w:proofErr w:type="spellEnd"/>
      <w:r w:rsidRPr="00243443">
        <w:rPr>
          <w:lang w:eastAsia="ko-KR"/>
        </w:rPr>
        <w:t>) Tx frequency hopping has been studied.</w:t>
      </w:r>
    </w:p>
    <w:p w14:paraId="3485E391" w14:textId="77777777" w:rsidR="00243443" w:rsidRPr="00243443" w:rsidRDefault="00243443" w:rsidP="0016761E">
      <w:pPr>
        <w:spacing w:line="360" w:lineRule="auto"/>
        <w:ind w:firstLineChars="100" w:firstLine="220"/>
        <w:rPr>
          <w:lang w:eastAsia="ko-KR"/>
        </w:rPr>
      </w:pPr>
    </w:p>
    <w:p w14:paraId="49B9443C" w14:textId="26931A57" w:rsidR="008C5078" w:rsidRDefault="00243443" w:rsidP="00243443">
      <w:pPr>
        <w:pStyle w:val="1"/>
      </w:pPr>
      <w:r w:rsidRPr="00243443">
        <w:lastRenderedPageBreak/>
        <w:t>Discussion of DL-PRS Frequency Hopping</w:t>
      </w:r>
    </w:p>
    <w:p w14:paraId="255CBD8A" w14:textId="6F7375C1" w:rsidR="00243443" w:rsidRDefault="00243443" w:rsidP="00243443">
      <w:pPr>
        <w:spacing w:line="360" w:lineRule="auto"/>
        <w:ind w:firstLineChars="100" w:firstLine="220"/>
        <w:rPr>
          <w:lang w:eastAsia="ko-KR"/>
        </w:rPr>
      </w:pPr>
      <w:r w:rsidRPr="00243443">
        <w:rPr>
          <w:lang w:eastAsia="ko-KR"/>
        </w:rPr>
        <w:t>In the last RAN1 #112 meeting, it has been agreed to support measurement gap (MG) based measurement on DL PRS Rx hopping.</w:t>
      </w:r>
    </w:p>
    <w:tbl>
      <w:tblPr>
        <w:tblStyle w:val="aa"/>
        <w:tblW w:w="0" w:type="auto"/>
        <w:tblLook w:val="04A0" w:firstRow="1" w:lastRow="0" w:firstColumn="1" w:lastColumn="0" w:noHBand="0" w:noVBand="1"/>
      </w:tblPr>
      <w:tblGrid>
        <w:gridCol w:w="9628"/>
      </w:tblGrid>
      <w:tr w:rsidR="00243443" w14:paraId="45DB5F77" w14:textId="77777777" w:rsidTr="005E20F2">
        <w:tc>
          <w:tcPr>
            <w:tcW w:w="9628" w:type="dxa"/>
          </w:tcPr>
          <w:p w14:paraId="0463879B" w14:textId="77777777" w:rsidR="00243443" w:rsidRPr="00BB1043" w:rsidRDefault="00243443" w:rsidP="005E20F2">
            <w:pPr>
              <w:rPr>
                <w:b/>
                <w:bCs/>
                <w:lang w:eastAsia="ja-JP"/>
              </w:rPr>
            </w:pPr>
            <w:r w:rsidRPr="00BB1043">
              <w:rPr>
                <w:b/>
                <w:bCs/>
                <w:highlight w:val="green"/>
                <w:lang w:eastAsia="ja-JP"/>
              </w:rPr>
              <w:t>Agreement</w:t>
            </w:r>
          </w:p>
          <w:p w14:paraId="7956006D" w14:textId="77777777" w:rsidR="00243443" w:rsidRPr="00BB1043" w:rsidRDefault="00243443" w:rsidP="005E20F2">
            <w:pPr>
              <w:rPr>
                <w:bCs/>
                <w:lang w:eastAsia="ja-JP"/>
              </w:rPr>
            </w:pPr>
            <w:r w:rsidRPr="00BB1043">
              <w:rPr>
                <w:bCs/>
                <w:lang w:eastAsia="ja-JP"/>
              </w:rPr>
              <w:t xml:space="preserve">For positioning for </w:t>
            </w:r>
            <w:proofErr w:type="spellStart"/>
            <w:r w:rsidRPr="00BB1043">
              <w:rPr>
                <w:bCs/>
                <w:lang w:eastAsia="ja-JP"/>
              </w:rPr>
              <w:t>RedCap</w:t>
            </w:r>
            <w:proofErr w:type="spellEnd"/>
            <w:r w:rsidRPr="00BB1043">
              <w:rPr>
                <w:bCs/>
                <w:lang w:eastAsia="ja-JP"/>
              </w:rPr>
              <w:t xml:space="preserve"> UEs with DL PRS Rx Hopping, the UE hops within a DL PRS resource</w:t>
            </w:r>
          </w:p>
          <w:p w14:paraId="735B3B7F" w14:textId="77777777" w:rsidR="00243443" w:rsidRPr="00BB1043" w:rsidRDefault="00243443" w:rsidP="00003ADC">
            <w:pPr>
              <w:numPr>
                <w:ilvl w:val="0"/>
                <w:numId w:val="28"/>
              </w:numPr>
              <w:overflowPunct/>
              <w:autoSpaceDE/>
              <w:autoSpaceDN/>
              <w:adjustRightInd/>
              <w:snapToGrid w:val="0"/>
              <w:spacing w:after="0"/>
              <w:ind w:hanging="363"/>
              <w:contextualSpacing/>
              <w:textAlignment w:val="auto"/>
              <w:rPr>
                <w:bCs/>
                <w:iCs/>
                <w:lang w:eastAsia="ja-JP"/>
              </w:rPr>
            </w:pPr>
            <w:r w:rsidRPr="00BB1043">
              <w:rPr>
                <w:bCs/>
                <w:iCs/>
                <w:lang w:eastAsia="ja-JP"/>
              </w:rPr>
              <w:t>FFS: whether there is specification update needed for RAN1</w:t>
            </w:r>
          </w:p>
          <w:p w14:paraId="0E06788B" w14:textId="77777777" w:rsidR="00243443" w:rsidRDefault="00243443" w:rsidP="00003ADC">
            <w:pPr>
              <w:numPr>
                <w:ilvl w:val="0"/>
                <w:numId w:val="28"/>
              </w:numPr>
              <w:overflowPunct/>
              <w:autoSpaceDE/>
              <w:autoSpaceDN/>
              <w:adjustRightInd/>
              <w:snapToGrid w:val="0"/>
              <w:spacing w:after="0"/>
              <w:ind w:hanging="363"/>
              <w:contextualSpacing/>
              <w:textAlignment w:val="auto"/>
              <w:rPr>
                <w:bCs/>
                <w:iCs/>
                <w:lang w:eastAsia="ja-JP"/>
              </w:rPr>
            </w:pPr>
            <w:r w:rsidRPr="00BB1043">
              <w:rPr>
                <w:bCs/>
                <w:iCs/>
                <w:lang w:eastAsia="ja-JP"/>
              </w:rPr>
              <w:t>FFS: remaining details</w:t>
            </w:r>
          </w:p>
          <w:p w14:paraId="294B1449" w14:textId="77777777" w:rsidR="00243443" w:rsidRPr="007D3B46" w:rsidRDefault="00243443" w:rsidP="005E20F2">
            <w:pPr>
              <w:overflowPunct/>
              <w:autoSpaceDE/>
              <w:autoSpaceDN/>
              <w:adjustRightInd/>
              <w:snapToGrid w:val="0"/>
              <w:spacing w:after="0"/>
              <w:contextualSpacing/>
              <w:textAlignment w:val="auto"/>
              <w:rPr>
                <w:bCs/>
                <w:iCs/>
                <w:lang w:eastAsia="ja-JP"/>
              </w:rPr>
            </w:pPr>
          </w:p>
          <w:p w14:paraId="4055F94E" w14:textId="77777777" w:rsidR="00243443" w:rsidRPr="00BB1043" w:rsidRDefault="00243443" w:rsidP="005E20F2">
            <w:pPr>
              <w:rPr>
                <w:b/>
                <w:bCs/>
                <w:lang w:eastAsia="ja-JP"/>
              </w:rPr>
            </w:pPr>
            <w:r w:rsidRPr="00BB1043">
              <w:rPr>
                <w:b/>
                <w:bCs/>
                <w:highlight w:val="green"/>
                <w:lang w:eastAsia="ja-JP"/>
              </w:rPr>
              <w:t>Agreemen</w:t>
            </w:r>
            <w:r>
              <w:rPr>
                <w:b/>
                <w:bCs/>
                <w:highlight w:val="green"/>
                <w:lang w:eastAsia="ja-JP"/>
              </w:rPr>
              <w:t>t</w:t>
            </w:r>
          </w:p>
          <w:p w14:paraId="3D49F56F" w14:textId="77777777" w:rsidR="00243443" w:rsidRPr="00BB1043" w:rsidRDefault="00243443" w:rsidP="005E20F2">
            <w:pPr>
              <w:rPr>
                <w:bCs/>
                <w:lang w:eastAsia="ja-JP"/>
              </w:rPr>
            </w:pPr>
            <w:r w:rsidRPr="00BB1043">
              <w:rPr>
                <w:bCs/>
                <w:lang w:eastAsia="ja-JP"/>
              </w:rPr>
              <w:t xml:space="preserve">For </w:t>
            </w:r>
            <w:proofErr w:type="spellStart"/>
            <w:r w:rsidRPr="00BB1043">
              <w:rPr>
                <w:bCs/>
                <w:lang w:eastAsia="ja-JP"/>
              </w:rPr>
              <w:t>RedCap</w:t>
            </w:r>
            <w:proofErr w:type="spellEnd"/>
            <w:r w:rsidRPr="00BB1043">
              <w:rPr>
                <w:bCs/>
                <w:lang w:eastAsia="ja-JP"/>
              </w:rPr>
              <w:t xml:space="preserve"> UEs, support at least measurements on DL PRS with Rx frequency hopping using a measurement gap</w:t>
            </w:r>
          </w:p>
          <w:p w14:paraId="595983D5" w14:textId="77777777" w:rsidR="00243443" w:rsidRPr="00BB1043" w:rsidRDefault="00243443" w:rsidP="00003ADC">
            <w:pPr>
              <w:numPr>
                <w:ilvl w:val="0"/>
                <w:numId w:val="28"/>
              </w:numPr>
              <w:overflowPunct/>
              <w:autoSpaceDE/>
              <w:autoSpaceDN/>
              <w:adjustRightInd/>
              <w:snapToGrid w:val="0"/>
              <w:spacing w:after="0"/>
              <w:ind w:hanging="363"/>
              <w:contextualSpacing/>
              <w:textAlignment w:val="auto"/>
            </w:pPr>
            <w:r w:rsidRPr="00BB1043">
              <w:t xml:space="preserve">FFS: details on </w:t>
            </w:r>
            <w:proofErr w:type="spellStart"/>
            <w:r w:rsidRPr="00BB1043">
              <w:t>RedCap</w:t>
            </w:r>
            <w:proofErr w:type="spellEnd"/>
            <w:r w:rsidRPr="00BB1043">
              <w:t xml:space="preserve"> UE processing capabilities for DL PRS with Rx frequency hopping and MG</w:t>
            </w:r>
          </w:p>
          <w:p w14:paraId="5A235A6B" w14:textId="77777777" w:rsidR="00243443" w:rsidRPr="00BB1043" w:rsidRDefault="00243443" w:rsidP="00003ADC">
            <w:pPr>
              <w:numPr>
                <w:ilvl w:val="0"/>
                <w:numId w:val="28"/>
              </w:numPr>
              <w:overflowPunct/>
              <w:autoSpaceDE/>
              <w:autoSpaceDN/>
              <w:adjustRightInd/>
              <w:snapToGrid w:val="0"/>
              <w:spacing w:after="0"/>
              <w:ind w:hanging="363"/>
              <w:contextualSpacing/>
              <w:textAlignment w:val="auto"/>
            </w:pPr>
            <w:r w:rsidRPr="00BB1043">
              <w:t xml:space="preserve">FFS: the use of a </w:t>
            </w:r>
            <w:proofErr w:type="gramStart"/>
            <w:r w:rsidRPr="00BB1043">
              <w:t>single or multiple instances of a MGs</w:t>
            </w:r>
            <w:proofErr w:type="gramEnd"/>
          </w:p>
          <w:p w14:paraId="1950A51F" w14:textId="77777777" w:rsidR="00243443" w:rsidRPr="007D3B46" w:rsidRDefault="00243443" w:rsidP="00003ADC">
            <w:pPr>
              <w:numPr>
                <w:ilvl w:val="0"/>
                <w:numId w:val="28"/>
              </w:numPr>
              <w:overflowPunct/>
              <w:autoSpaceDE/>
              <w:autoSpaceDN/>
              <w:adjustRightInd/>
              <w:snapToGrid w:val="0"/>
              <w:spacing w:after="0"/>
              <w:ind w:hanging="363"/>
              <w:contextualSpacing/>
              <w:textAlignment w:val="auto"/>
            </w:pPr>
            <w:r w:rsidRPr="00BB1043">
              <w:t>FFS: the use of PPW</w:t>
            </w:r>
          </w:p>
        </w:tc>
      </w:tr>
    </w:tbl>
    <w:p w14:paraId="3B795DF5" w14:textId="00A0956F" w:rsidR="00243443" w:rsidRDefault="00243443" w:rsidP="00243443">
      <w:pPr>
        <w:spacing w:line="360" w:lineRule="auto"/>
        <w:ind w:firstLineChars="100" w:firstLine="220"/>
        <w:rPr>
          <w:lang w:eastAsia="ko-KR"/>
        </w:rPr>
      </w:pPr>
    </w:p>
    <w:p w14:paraId="56C21BC9" w14:textId="1FFF7174" w:rsidR="00083D55" w:rsidRDefault="00243443" w:rsidP="00243443">
      <w:pPr>
        <w:spacing w:line="360" w:lineRule="auto"/>
        <w:ind w:firstLineChars="100" w:firstLine="220"/>
        <w:rPr>
          <w:lang w:eastAsia="ko-KR"/>
        </w:rPr>
      </w:pPr>
      <w:r w:rsidRPr="00243443">
        <w:rPr>
          <w:lang w:eastAsia="ko-KR"/>
        </w:rPr>
        <w:t xml:space="preserve">If the </w:t>
      </w:r>
      <w:proofErr w:type="spellStart"/>
      <w:r w:rsidRPr="00243443">
        <w:rPr>
          <w:lang w:eastAsia="ko-KR"/>
        </w:rPr>
        <w:t>RedCap</w:t>
      </w:r>
      <w:proofErr w:type="spellEnd"/>
      <w:r w:rsidRPr="00243443">
        <w:rPr>
          <w:lang w:eastAsia="ko-KR"/>
        </w:rPr>
        <w:t xml:space="preserve"> UE performs DL PRS Rx hopping, collisions with other signals and channels may occur more frequently. Although PPW can also be considered to handle the collisions, it may not be suitable for the following reasons: UEs are allowed to perform DL PRS measurements inside the active DL BWP using PPW. If measurements using PPW are supported, once a UE measures the first frequency hop of the DL PRS within the active DL BWP, it moves to the next second hop outside the active DL BWP at the next time instance, which means it cannot see any other signals or channels. Although switching of PPW at every hopping can be considered as an alternative, </w:t>
      </w:r>
      <w:r w:rsidRPr="00DF7192">
        <w:rPr>
          <w:lang w:eastAsia="ko-KR"/>
        </w:rPr>
        <w:t>this would require switching of the BWP at every hop since the PPW is associated with the BWP.</w:t>
      </w:r>
      <w:r w:rsidRPr="00243443">
        <w:rPr>
          <w:lang w:eastAsia="ko-KR"/>
        </w:rPr>
        <w:t xml:space="preserve"> </w:t>
      </w:r>
      <w:r w:rsidR="00083D55">
        <w:rPr>
          <w:lang w:eastAsia="ko-KR"/>
        </w:rPr>
        <w:t xml:space="preserve">As mentioned in the previous meeting, </w:t>
      </w:r>
      <w:r w:rsidR="00083D55" w:rsidRPr="00083D55">
        <w:rPr>
          <w:lang w:eastAsia="ko-KR"/>
        </w:rPr>
        <w:t>supporting</w:t>
      </w:r>
      <w:r w:rsidR="00083D55">
        <w:rPr>
          <w:lang w:eastAsia="ko-KR"/>
        </w:rPr>
        <w:t xml:space="preserve"> to</w:t>
      </w:r>
      <w:r w:rsidR="00083D55" w:rsidRPr="00083D55">
        <w:rPr>
          <w:lang w:eastAsia="ko-KR"/>
        </w:rPr>
        <w:t xml:space="preserve"> </w:t>
      </w:r>
      <w:r w:rsidR="00083D55">
        <w:rPr>
          <w:lang w:eastAsia="ko-KR"/>
        </w:rPr>
        <w:t xml:space="preserve">limit </w:t>
      </w:r>
      <w:r w:rsidR="00083D55" w:rsidRPr="00083D55">
        <w:rPr>
          <w:lang w:eastAsia="ko-KR"/>
        </w:rPr>
        <w:t>PPW processing type to at least Type 1a can be considered</w:t>
      </w:r>
      <w:r w:rsidR="00083D55">
        <w:rPr>
          <w:lang w:eastAsia="ko-KR"/>
        </w:rPr>
        <w:t xml:space="preserve"> for preventing BWP switching.</w:t>
      </w:r>
      <w:r w:rsidR="00083D55" w:rsidRPr="00083D55">
        <w:rPr>
          <w:lang w:eastAsia="ko-KR"/>
        </w:rPr>
        <w:t xml:space="preserve"> </w:t>
      </w:r>
      <w:r w:rsidR="00083D55">
        <w:rPr>
          <w:lang w:eastAsia="ko-KR"/>
        </w:rPr>
        <w:t>B</w:t>
      </w:r>
      <w:r w:rsidR="00083D55" w:rsidRPr="00083D55">
        <w:rPr>
          <w:lang w:eastAsia="ko-KR"/>
        </w:rPr>
        <w:t>ut</w:t>
      </w:r>
      <w:r w:rsidR="00083D55">
        <w:rPr>
          <w:lang w:eastAsia="ko-KR"/>
        </w:rPr>
        <w:t>,</w:t>
      </w:r>
      <w:r w:rsidR="00083D55" w:rsidRPr="00083D55">
        <w:rPr>
          <w:lang w:eastAsia="ko-KR"/>
        </w:rPr>
        <w:t xml:space="preserve"> this is not much different from operation</w:t>
      </w:r>
      <w:r w:rsidR="00083D55">
        <w:rPr>
          <w:lang w:eastAsia="ko-KR"/>
        </w:rPr>
        <w:t xml:space="preserve"> in </w:t>
      </w:r>
      <w:proofErr w:type="spellStart"/>
      <w:r w:rsidR="00083D55">
        <w:rPr>
          <w:lang w:eastAsia="ko-KR"/>
        </w:rPr>
        <w:t>M</w:t>
      </w:r>
      <w:r w:rsidR="00083D55" w:rsidRPr="00083D55">
        <w:rPr>
          <w:lang w:eastAsia="ko-KR"/>
        </w:rPr>
        <w:t>G</w:t>
      </w:r>
      <w:r w:rsidR="00083D55">
        <w:rPr>
          <w:lang w:eastAsia="ko-KR"/>
        </w:rPr>
        <w:t>s.</w:t>
      </w:r>
      <w:proofErr w:type="spellEnd"/>
      <w:r w:rsidR="00083D55">
        <w:rPr>
          <w:lang w:eastAsia="ko-KR"/>
        </w:rPr>
        <w:t xml:space="preserve"> Moreover, since </w:t>
      </w:r>
      <w:proofErr w:type="spellStart"/>
      <w:r w:rsidR="00083D55" w:rsidRPr="00083D55">
        <w:rPr>
          <w:lang w:eastAsia="ko-KR"/>
        </w:rPr>
        <w:t>RedCap</w:t>
      </w:r>
      <w:proofErr w:type="spellEnd"/>
      <w:r w:rsidR="00083D55" w:rsidRPr="00083D55">
        <w:rPr>
          <w:lang w:eastAsia="ko-KR"/>
        </w:rPr>
        <w:t xml:space="preserve"> UE also supports HD-FDD</w:t>
      </w:r>
      <w:r w:rsidR="00083D55">
        <w:rPr>
          <w:lang w:eastAsia="ko-KR"/>
        </w:rPr>
        <w:t xml:space="preserve"> in Rel-18, t</w:t>
      </w:r>
      <w:r w:rsidR="00083D55" w:rsidRPr="00083D55">
        <w:rPr>
          <w:lang w:eastAsia="ko-KR"/>
        </w:rPr>
        <w:t xml:space="preserve">here is a problem that </w:t>
      </w:r>
      <w:r w:rsidR="00083D55">
        <w:rPr>
          <w:lang w:eastAsia="ko-KR"/>
        </w:rPr>
        <w:t xml:space="preserve">the </w:t>
      </w:r>
      <w:r w:rsidR="00083D55" w:rsidRPr="00083D55">
        <w:rPr>
          <w:lang w:eastAsia="ko-KR"/>
        </w:rPr>
        <w:t xml:space="preserve">Type 1a </w:t>
      </w:r>
      <w:r w:rsidR="00083D55">
        <w:rPr>
          <w:lang w:eastAsia="ko-KR"/>
        </w:rPr>
        <w:t>can</w:t>
      </w:r>
      <w:r w:rsidR="00083D55" w:rsidRPr="00083D55">
        <w:rPr>
          <w:lang w:eastAsia="ko-KR"/>
        </w:rPr>
        <w:t>not cover for UL signals and channels.</w:t>
      </w:r>
    </w:p>
    <w:p w14:paraId="2B918616" w14:textId="23503305" w:rsidR="00243443" w:rsidRDefault="00243443" w:rsidP="00243443">
      <w:pPr>
        <w:spacing w:line="360" w:lineRule="auto"/>
        <w:ind w:firstLineChars="100" w:firstLine="220"/>
        <w:rPr>
          <w:lang w:eastAsia="ko-KR"/>
        </w:rPr>
      </w:pPr>
      <w:r w:rsidRPr="00243443">
        <w:rPr>
          <w:lang w:eastAsia="ko-KR"/>
        </w:rPr>
        <w:t>Therefore, the PPW is not suitable for DL PRS Rx hopping, and it is sufficient to measure based on MG supporting measurement even outside active DL BWP.</w:t>
      </w:r>
    </w:p>
    <w:p w14:paraId="4E5DE22C" w14:textId="77777777" w:rsidR="001242FC" w:rsidRDefault="001242FC" w:rsidP="00243443">
      <w:pPr>
        <w:spacing w:line="360" w:lineRule="auto"/>
        <w:ind w:firstLineChars="100" w:firstLine="220"/>
        <w:rPr>
          <w:lang w:eastAsia="ko-KR"/>
        </w:rPr>
      </w:pPr>
    </w:p>
    <w:p w14:paraId="1EBA7B16" w14:textId="1ABB5941" w:rsidR="00243443" w:rsidRPr="00243443" w:rsidRDefault="00243443" w:rsidP="00243443">
      <w:pPr>
        <w:spacing w:line="360" w:lineRule="auto"/>
        <w:rPr>
          <w:b/>
          <w:i/>
          <w:lang w:eastAsia="ko-KR"/>
        </w:rPr>
      </w:pPr>
      <w:r w:rsidRPr="00243443">
        <w:rPr>
          <w:b/>
          <w:i/>
          <w:lang w:eastAsia="ko-KR"/>
        </w:rPr>
        <w:t>Proposal 1: Deprioritize DL-PRS frequency hopping outside MG.</w:t>
      </w:r>
    </w:p>
    <w:p w14:paraId="75D52756" w14:textId="7EBE1D3E" w:rsidR="00D50702" w:rsidRPr="00CD68E7" w:rsidRDefault="00D50702" w:rsidP="00DF7192">
      <w:pPr>
        <w:spacing w:line="360" w:lineRule="auto"/>
        <w:rPr>
          <w:b/>
          <w:i/>
          <w:lang w:eastAsia="ko-KR"/>
        </w:rPr>
      </w:pPr>
    </w:p>
    <w:p w14:paraId="7E1634A8" w14:textId="6144BB37" w:rsidR="00243443" w:rsidRPr="007A18BE" w:rsidRDefault="00243443" w:rsidP="00243443">
      <w:pPr>
        <w:pStyle w:val="1"/>
      </w:pPr>
      <w:r w:rsidRPr="00243443">
        <w:t>Discussion of UL-SRS for positioning Frequency hopping</w:t>
      </w:r>
    </w:p>
    <w:p w14:paraId="73014761" w14:textId="563A9888" w:rsidR="00243443" w:rsidRDefault="00243443" w:rsidP="00243443">
      <w:pPr>
        <w:spacing w:line="360" w:lineRule="auto"/>
        <w:ind w:firstLineChars="100" w:firstLine="220"/>
        <w:rPr>
          <w:lang w:eastAsia="ko-KR"/>
        </w:rPr>
      </w:pPr>
      <w:r w:rsidRPr="00243443">
        <w:rPr>
          <w:lang w:eastAsia="ko-KR"/>
        </w:rPr>
        <w:t xml:space="preserve">In </w:t>
      </w:r>
      <w:r w:rsidR="003164C9">
        <w:rPr>
          <w:lang w:eastAsia="ko-KR"/>
        </w:rPr>
        <w:t>previous</w:t>
      </w:r>
      <w:r w:rsidRPr="00243443">
        <w:rPr>
          <w:lang w:eastAsia="ko-KR"/>
        </w:rPr>
        <w:t xml:space="preserve"> RAN1 meeting</w:t>
      </w:r>
      <w:r w:rsidR="00AC2802">
        <w:rPr>
          <w:lang w:eastAsia="ko-KR"/>
        </w:rPr>
        <w:t>s</w:t>
      </w:r>
      <w:r w:rsidRPr="00243443">
        <w:rPr>
          <w:lang w:eastAsia="ko-KR"/>
        </w:rPr>
        <w:t xml:space="preserve">, it has been agreed to support </w:t>
      </w:r>
      <w:r w:rsidR="00AC2802">
        <w:rPr>
          <w:lang w:eastAsia="ko-KR"/>
        </w:rPr>
        <w:t xml:space="preserve">SRS for </w:t>
      </w:r>
      <w:r w:rsidR="00AC2802" w:rsidRPr="00243443">
        <w:rPr>
          <w:lang w:eastAsia="ko-KR"/>
        </w:rPr>
        <w:t xml:space="preserve">positioning frequency </w:t>
      </w:r>
      <w:r w:rsidR="00AC2802">
        <w:rPr>
          <w:lang w:eastAsia="ko-KR"/>
        </w:rPr>
        <w:t xml:space="preserve">Tx hopping is configured within one SRS for positioning resource </w:t>
      </w:r>
      <w:r w:rsidR="00AC2802" w:rsidRPr="00243443">
        <w:rPr>
          <w:lang w:eastAsia="ko-KR"/>
        </w:rPr>
        <w:t>separate from the existing BWP configuration</w:t>
      </w:r>
      <w:r w:rsidR="00AC2802">
        <w:rPr>
          <w:lang w:eastAsia="ko-KR"/>
        </w:rPr>
        <w:t>.</w:t>
      </w:r>
    </w:p>
    <w:tbl>
      <w:tblPr>
        <w:tblStyle w:val="aa"/>
        <w:tblW w:w="0" w:type="auto"/>
        <w:tblLook w:val="04A0" w:firstRow="1" w:lastRow="0" w:firstColumn="1" w:lastColumn="0" w:noHBand="0" w:noVBand="1"/>
      </w:tblPr>
      <w:tblGrid>
        <w:gridCol w:w="9628"/>
      </w:tblGrid>
      <w:tr w:rsidR="00243443" w14:paraId="7F1A4B4F" w14:textId="77777777" w:rsidTr="005E20F2">
        <w:tc>
          <w:tcPr>
            <w:tcW w:w="9628" w:type="dxa"/>
          </w:tcPr>
          <w:p w14:paraId="389BFC3B" w14:textId="77777777" w:rsidR="00243443" w:rsidRPr="00BB1043" w:rsidRDefault="00243443" w:rsidP="005E20F2">
            <w:pPr>
              <w:rPr>
                <w:b/>
                <w:bCs/>
                <w:lang w:eastAsia="ja-JP"/>
              </w:rPr>
            </w:pPr>
            <w:r w:rsidRPr="00BB1043">
              <w:rPr>
                <w:b/>
                <w:bCs/>
                <w:highlight w:val="green"/>
                <w:lang w:eastAsia="ja-JP"/>
              </w:rPr>
              <w:lastRenderedPageBreak/>
              <w:t>Agreement</w:t>
            </w:r>
          </w:p>
          <w:p w14:paraId="53283661" w14:textId="77777777" w:rsidR="00243443" w:rsidRPr="00BB1043" w:rsidRDefault="00243443" w:rsidP="005E20F2">
            <w:pPr>
              <w:rPr>
                <w:bCs/>
                <w:lang w:eastAsia="ja-JP"/>
              </w:rPr>
            </w:pPr>
            <w:r w:rsidRPr="00BB1043">
              <w:rPr>
                <w:bCs/>
                <w:lang w:eastAsia="ja-JP"/>
              </w:rPr>
              <w:t xml:space="preserve">For </w:t>
            </w:r>
            <w:proofErr w:type="spellStart"/>
            <w:r w:rsidRPr="00BB1043">
              <w:rPr>
                <w:bCs/>
                <w:lang w:eastAsia="ja-JP"/>
              </w:rPr>
              <w:t>RedCap</w:t>
            </w:r>
            <w:proofErr w:type="spellEnd"/>
            <w:r w:rsidRPr="00BB1043">
              <w:rPr>
                <w:bCs/>
                <w:lang w:eastAsia="ja-JP"/>
              </w:rPr>
              <w:t xml:space="preserve"> UEs, support SRS for positioning frequency hopping by </w:t>
            </w:r>
          </w:p>
          <w:p w14:paraId="48BB0400" w14:textId="77777777" w:rsidR="00243443" w:rsidRPr="00BB1043" w:rsidRDefault="00243443" w:rsidP="00003ADC">
            <w:pPr>
              <w:pStyle w:val="ac"/>
              <w:numPr>
                <w:ilvl w:val="0"/>
                <w:numId w:val="28"/>
              </w:numPr>
              <w:overflowPunct/>
              <w:autoSpaceDE/>
              <w:autoSpaceDN/>
              <w:adjustRightInd/>
              <w:spacing w:after="0"/>
              <w:ind w:leftChars="0"/>
              <w:jc w:val="left"/>
              <w:textAlignment w:val="auto"/>
              <w:rPr>
                <w:bCs/>
                <w:lang w:eastAsia="ja-JP"/>
              </w:rPr>
            </w:pPr>
            <w:r w:rsidRPr="00BB1043">
              <w:rPr>
                <w:bCs/>
                <w:lang w:eastAsia="ja-JP"/>
              </w:rPr>
              <w:t>Using a configuration separate from the existing BWP configuration</w:t>
            </w:r>
          </w:p>
          <w:p w14:paraId="499548E5" w14:textId="1553980D" w:rsidR="009F726B" w:rsidRPr="009F726B" w:rsidRDefault="00243443" w:rsidP="009F726B">
            <w:pPr>
              <w:pStyle w:val="ac"/>
              <w:numPr>
                <w:ilvl w:val="1"/>
                <w:numId w:val="28"/>
              </w:numPr>
              <w:overflowPunct/>
              <w:autoSpaceDE/>
              <w:autoSpaceDN/>
              <w:adjustRightInd/>
              <w:spacing w:after="0"/>
              <w:ind w:leftChars="0"/>
              <w:jc w:val="left"/>
              <w:textAlignment w:val="auto"/>
              <w:rPr>
                <w:bCs/>
                <w:lang w:eastAsia="ja-JP"/>
              </w:rPr>
            </w:pPr>
            <w:r w:rsidRPr="00BB1043">
              <w:rPr>
                <w:bCs/>
                <w:lang w:eastAsia="ja-JP"/>
              </w:rPr>
              <w:t xml:space="preserve">FFS: hopping is configured within </w:t>
            </w:r>
            <w:proofErr w:type="gramStart"/>
            <w:r w:rsidRPr="00BB1043">
              <w:rPr>
                <w:bCs/>
                <w:lang w:eastAsia="ja-JP"/>
              </w:rPr>
              <w:t>a</w:t>
            </w:r>
            <w:proofErr w:type="gramEnd"/>
            <w:r w:rsidRPr="00BB1043">
              <w:rPr>
                <w:bCs/>
                <w:lang w:eastAsia="ja-JP"/>
              </w:rPr>
              <w:t xml:space="preserve"> SRS resource or across SRS resources</w:t>
            </w:r>
          </w:p>
        </w:tc>
      </w:tr>
    </w:tbl>
    <w:p w14:paraId="1E2A5845" w14:textId="39F2BD94" w:rsidR="00243443" w:rsidRDefault="00243443" w:rsidP="003164C9">
      <w:pPr>
        <w:spacing w:line="360" w:lineRule="auto"/>
        <w:rPr>
          <w:lang w:eastAsia="ko-KR"/>
        </w:rPr>
      </w:pPr>
    </w:p>
    <w:tbl>
      <w:tblPr>
        <w:tblStyle w:val="aa"/>
        <w:tblW w:w="0" w:type="auto"/>
        <w:tblLook w:val="04A0" w:firstRow="1" w:lastRow="0" w:firstColumn="1" w:lastColumn="0" w:noHBand="0" w:noVBand="1"/>
      </w:tblPr>
      <w:tblGrid>
        <w:gridCol w:w="9628"/>
      </w:tblGrid>
      <w:tr w:rsidR="009F726B" w14:paraId="21D73CE6" w14:textId="77777777" w:rsidTr="0096624A">
        <w:tc>
          <w:tcPr>
            <w:tcW w:w="9628" w:type="dxa"/>
          </w:tcPr>
          <w:p w14:paraId="316800E8" w14:textId="77777777" w:rsidR="009F726B" w:rsidRPr="00BB1043" w:rsidRDefault="009F726B" w:rsidP="0096624A">
            <w:pPr>
              <w:rPr>
                <w:b/>
                <w:bCs/>
                <w:lang w:eastAsia="ja-JP"/>
              </w:rPr>
            </w:pPr>
            <w:r w:rsidRPr="00BB1043">
              <w:rPr>
                <w:b/>
                <w:bCs/>
                <w:highlight w:val="green"/>
                <w:lang w:eastAsia="ja-JP"/>
              </w:rPr>
              <w:t>Agreement</w:t>
            </w:r>
          </w:p>
          <w:p w14:paraId="709867E9" w14:textId="70EF5D14" w:rsidR="009F726B" w:rsidRPr="003164C9" w:rsidRDefault="009F726B" w:rsidP="003164C9">
            <w:pPr>
              <w:rPr>
                <w:rFonts w:eastAsia="SimSun"/>
                <w:bCs/>
                <w:lang w:val="en-US"/>
              </w:rPr>
            </w:pPr>
            <w:r w:rsidRPr="00AE0D46">
              <w:rPr>
                <w:bCs/>
                <w:lang w:val="en-US" w:eastAsia="ja-JP"/>
              </w:rPr>
              <w:t xml:space="preserve">For </w:t>
            </w:r>
            <w:proofErr w:type="spellStart"/>
            <w:r w:rsidRPr="00AE0D46">
              <w:rPr>
                <w:bCs/>
                <w:lang w:val="en-US" w:eastAsia="ja-JP"/>
              </w:rPr>
              <w:t>RedCap</w:t>
            </w:r>
            <w:proofErr w:type="spellEnd"/>
            <w:r w:rsidRPr="00AE0D46">
              <w:rPr>
                <w:bCs/>
                <w:lang w:val="en-US" w:eastAsia="ja-JP"/>
              </w:rPr>
              <w:t xml:space="preserve"> </w:t>
            </w:r>
            <w:proofErr w:type="spellStart"/>
            <w:r w:rsidRPr="00AE0D46">
              <w:rPr>
                <w:bCs/>
                <w:lang w:val="en-US" w:eastAsia="ja-JP"/>
              </w:rPr>
              <w:t>Ues</w:t>
            </w:r>
            <w:proofErr w:type="spellEnd"/>
            <w:r w:rsidRPr="00AE0D46">
              <w:rPr>
                <w:bCs/>
                <w:lang w:val="en-US" w:eastAsia="ja-JP"/>
              </w:rPr>
              <w:t xml:space="preserve">, SRS for positioning Tx frequency hopping is configured </w:t>
            </w:r>
            <w:r w:rsidRPr="00AE0D46">
              <w:rPr>
                <w:bCs/>
                <w:lang w:val="en-US"/>
              </w:rPr>
              <w:t>within one SRS for positioning resource.</w:t>
            </w:r>
          </w:p>
        </w:tc>
      </w:tr>
    </w:tbl>
    <w:p w14:paraId="305FBADF" w14:textId="77777777" w:rsidR="009F726B" w:rsidRPr="009F726B" w:rsidRDefault="009F726B" w:rsidP="00243443">
      <w:pPr>
        <w:spacing w:line="360" w:lineRule="auto"/>
        <w:ind w:firstLineChars="100" w:firstLine="220"/>
        <w:rPr>
          <w:lang w:eastAsia="ko-KR"/>
        </w:rPr>
      </w:pPr>
    </w:p>
    <w:p w14:paraId="20FA9486" w14:textId="40554FBF" w:rsidR="00243443" w:rsidRPr="00243443" w:rsidRDefault="00243443" w:rsidP="00243443">
      <w:pPr>
        <w:pStyle w:val="2"/>
      </w:pPr>
      <w:r w:rsidRPr="00243443">
        <w:t>Configuration for UL SRS pos frequency hopping</w:t>
      </w:r>
    </w:p>
    <w:p w14:paraId="0E321F35" w14:textId="77777777" w:rsidR="00C72717" w:rsidRDefault="00C72717" w:rsidP="00C72717">
      <w:pPr>
        <w:spacing w:line="360" w:lineRule="auto"/>
        <w:ind w:firstLineChars="100" w:firstLine="220"/>
        <w:rPr>
          <w:lang w:eastAsia="ko-KR"/>
        </w:rPr>
      </w:pPr>
      <w:r>
        <w:rPr>
          <w:lang w:eastAsia="ko-KR"/>
        </w:rPr>
        <w:t xml:space="preserve">It was decided to introduce frequency hopping for </w:t>
      </w:r>
      <w:proofErr w:type="spellStart"/>
      <w:r>
        <w:rPr>
          <w:lang w:eastAsia="ko-KR"/>
        </w:rPr>
        <w:t>RedCap</w:t>
      </w:r>
      <w:proofErr w:type="spellEnd"/>
      <w:r>
        <w:rPr>
          <w:lang w:eastAsia="ko-KR"/>
        </w:rPr>
        <w:t xml:space="preserve"> UEs. Since the UL SRS-</w:t>
      </w:r>
      <w:proofErr w:type="spellStart"/>
      <w:r>
        <w:rPr>
          <w:lang w:eastAsia="ko-KR"/>
        </w:rPr>
        <w:t>pos</w:t>
      </w:r>
      <w:proofErr w:type="spellEnd"/>
      <w:r>
        <w:rPr>
          <w:lang w:eastAsia="ko-KR"/>
        </w:rPr>
        <w:t xml:space="preserve"> frequency hopping needs to be performed over a wider frequency range than the UL BWP of the </w:t>
      </w:r>
      <w:proofErr w:type="spellStart"/>
      <w:r>
        <w:rPr>
          <w:lang w:eastAsia="ko-KR"/>
        </w:rPr>
        <w:t>RedCap</w:t>
      </w:r>
      <w:proofErr w:type="spellEnd"/>
      <w:r>
        <w:rPr>
          <w:lang w:eastAsia="ko-KR"/>
        </w:rPr>
        <w:t xml:space="preserve"> UE, it can be different from other existing frequency hopping configurations. </w:t>
      </w:r>
    </w:p>
    <w:p w14:paraId="33E3F452" w14:textId="77777777" w:rsidR="00C72717" w:rsidRDefault="00C72717" w:rsidP="00C72717">
      <w:pPr>
        <w:spacing w:line="360" w:lineRule="auto"/>
        <w:ind w:firstLineChars="150" w:firstLine="330"/>
        <w:rPr>
          <w:lang w:eastAsia="ko-KR"/>
        </w:rPr>
      </w:pPr>
      <w:r>
        <w:rPr>
          <w:lang w:eastAsia="ko-KR"/>
        </w:rPr>
        <w:t>Before discussing the configuration method, discussion regarding the parameters necessary for configuration is required. Firstly, frequency domain information about the number of hops, starting PRB of the first hop, and the bandwidth of each hop will be needed. Moreover, information about starting position in time domain and the</w:t>
      </w:r>
      <w:r w:rsidRPr="0094083A">
        <w:t xml:space="preserve"> </w:t>
      </w:r>
      <w:r>
        <w:rPr>
          <w:lang w:eastAsia="ko-KR"/>
        </w:rPr>
        <w:t xml:space="preserve">number of symbols of each hop also should be considered. Since the hopping procedure has to be performed in a large frequency range outside the BWP, a switching gap in time domain between </w:t>
      </w:r>
      <w:r w:rsidRPr="0094083A">
        <w:rPr>
          <w:lang w:eastAsia="ko-KR"/>
        </w:rPr>
        <w:t>consecutive hops</w:t>
      </w:r>
      <w:r>
        <w:rPr>
          <w:lang w:eastAsia="ko-KR"/>
        </w:rPr>
        <w:t xml:space="preserve"> should be required for RF retuning every time each hop is changed. Simply, t</w:t>
      </w:r>
      <w:r w:rsidRPr="00083D55">
        <w:rPr>
          <w:lang w:eastAsia="ko-KR"/>
        </w:rPr>
        <w:t xml:space="preserve">he </w:t>
      </w:r>
      <w:r>
        <w:rPr>
          <w:lang w:eastAsia="ko-KR"/>
        </w:rPr>
        <w:t xml:space="preserve">fixed </w:t>
      </w:r>
      <w:r w:rsidRPr="00083D55">
        <w:rPr>
          <w:lang w:eastAsia="ko-KR"/>
        </w:rPr>
        <w:t xml:space="preserve">switching gap can be </w:t>
      </w:r>
      <w:r>
        <w:rPr>
          <w:lang w:eastAsia="ko-KR"/>
        </w:rPr>
        <w:t>determined</w:t>
      </w:r>
      <w:r w:rsidRPr="00083D55">
        <w:rPr>
          <w:lang w:eastAsia="ko-KR"/>
        </w:rPr>
        <w:t xml:space="preserve"> by UE capability</w:t>
      </w:r>
      <w:r>
        <w:rPr>
          <w:lang w:eastAsia="ko-KR"/>
        </w:rPr>
        <w:t xml:space="preserve"> or RAN4 requirement</w:t>
      </w:r>
      <w:r w:rsidRPr="00083D55">
        <w:rPr>
          <w:lang w:eastAsia="ko-KR"/>
        </w:rPr>
        <w:t xml:space="preserve">, and we don’t see strong need to support </w:t>
      </w:r>
      <w:r>
        <w:rPr>
          <w:rFonts w:hint="eastAsia"/>
          <w:lang w:eastAsia="ko-KR"/>
        </w:rPr>
        <w:t>c</w:t>
      </w:r>
      <w:r>
        <w:rPr>
          <w:lang w:eastAsia="ko-KR"/>
        </w:rPr>
        <w:t>onfigurable switching gap.</w:t>
      </w:r>
    </w:p>
    <w:p w14:paraId="4B20ACE1" w14:textId="385A18AD" w:rsidR="00C72717" w:rsidRDefault="00C72717" w:rsidP="00C72717">
      <w:pPr>
        <w:spacing w:line="360" w:lineRule="auto"/>
        <w:ind w:firstLineChars="150" w:firstLine="330"/>
        <w:rPr>
          <w:lang w:eastAsia="ko-KR"/>
        </w:rPr>
      </w:pPr>
      <w:r>
        <w:rPr>
          <w:lang w:eastAsia="ko-KR"/>
        </w:rPr>
        <w:t xml:space="preserve"> For </w:t>
      </w:r>
      <w:r>
        <w:rPr>
          <w:rFonts w:hint="eastAsia"/>
          <w:lang w:eastAsia="ko-KR"/>
        </w:rPr>
        <w:t>frequency</w:t>
      </w:r>
      <w:r>
        <w:rPr>
          <w:lang w:eastAsia="ko-KR"/>
        </w:rPr>
        <w:t xml:space="preserve"> resource mapping</w:t>
      </w:r>
      <w:r>
        <w:rPr>
          <w:rFonts w:hint="eastAsia"/>
          <w:lang w:eastAsia="ko-KR"/>
        </w:rPr>
        <w:t xml:space="preserve"> </w:t>
      </w:r>
      <w:r>
        <w:rPr>
          <w:lang w:eastAsia="ko-KR"/>
        </w:rPr>
        <w:t>of partially overlapped SRS-</w:t>
      </w:r>
      <w:proofErr w:type="spellStart"/>
      <w:r>
        <w:rPr>
          <w:lang w:eastAsia="ko-KR"/>
        </w:rPr>
        <w:t>pos</w:t>
      </w:r>
      <w:proofErr w:type="spellEnd"/>
      <w:r>
        <w:rPr>
          <w:lang w:eastAsia="ko-KR"/>
        </w:rPr>
        <w:t xml:space="preserve"> frequency hopping,</w:t>
      </w:r>
      <w:r w:rsidR="006922ED">
        <w:rPr>
          <w:lang w:eastAsia="ko-KR"/>
        </w:rPr>
        <w:t xml:space="preserve"> two options can be considered; per-hop resource configuration and hop-common resource configuration. The latter configuration method seems straight forward for simplicity. To enable it, </w:t>
      </w:r>
      <w:r>
        <w:rPr>
          <w:lang w:eastAsia="ko-KR"/>
        </w:rPr>
        <w:t>we support to include the starting PRB only for the first hop and overlap size, which can be set to</w:t>
      </w:r>
      <w:r w:rsidR="000424F6">
        <w:rPr>
          <w:lang w:eastAsia="ko-KR"/>
        </w:rPr>
        <w:t xml:space="preserve"> </w:t>
      </w:r>
      <w:r>
        <w:rPr>
          <w:lang w:eastAsia="ko-KR"/>
        </w:rPr>
        <w:t xml:space="preserve">zero, instead of including the starting PRBs for every </w:t>
      </w:r>
      <w:proofErr w:type="gramStart"/>
      <w:r>
        <w:rPr>
          <w:lang w:eastAsia="ko-KR"/>
        </w:rPr>
        <w:t>hops</w:t>
      </w:r>
      <w:proofErr w:type="gramEnd"/>
      <w:r>
        <w:rPr>
          <w:lang w:eastAsia="ko-KR"/>
        </w:rPr>
        <w:t>. T</w:t>
      </w:r>
      <w:r w:rsidRPr="00083D55">
        <w:rPr>
          <w:lang w:eastAsia="ko-KR"/>
        </w:rPr>
        <w:t>his fr</w:t>
      </w:r>
      <w:r>
        <w:rPr>
          <w:lang w:eastAsia="ko-KR"/>
        </w:rPr>
        <w:t>equency resource mapping method can minimize</w:t>
      </w:r>
      <w:r w:rsidRPr="00083D55">
        <w:rPr>
          <w:lang w:eastAsia="ko-KR"/>
        </w:rPr>
        <w:t xml:space="preserve"> the use of configuration resources</w:t>
      </w:r>
      <w:r>
        <w:rPr>
          <w:lang w:eastAsia="ko-KR"/>
        </w:rPr>
        <w:t>.</w:t>
      </w:r>
    </w:p>
    <w:p w14:paraId="64B521A1" w14:textId="4185B5F5" w:rsidR="00083D55" w:rsidRDefault="00083D55" w:rsidP="00E33329">
      <w:pPr>
        <w:spacing w:line="360" w:lineRule="auto"/>
        <w:ind w:firstLineChars="100" w:firstLine="220"/>
        <w:rPr>
          <w:lang w:eastAsia="ko-KR"/>
        </w:rPr>
      </w:pPr>
      <w:r w:rsidRPr="00083D55">
        <w:rPr>
          <w:lang w:eastAsia="ko-KR"/>
        </w:rPr>
        <w:t>In order to minimize spec impact and save configuration resources, we also propose a method of reusing the parameters included in the RRC configuration of the existing Rel-17 legacy SRS-</w:t>
      </w:r>
      <w:proofErr w:type="spellStart"/>
      <w:r w:rsidRPr="00083D55">
        <w:rPr>
          <w:lang w:eastAsia="ko-KR"/>
        </w:rPr>
        <w:t>pos</w:t>
      </w:r>
      <w:proofErr w:type="spellEnd"/>
      <w:r w:rsidRPr="00083D55">
        <w:rPr>
          <w:lang w:eastAsia="ko-KR"/>
        </w:rPr>
        <w:t xml:space="preserve"> resource among the above-mentioned parameters for frequency hopping configuration. That is, starting position in time/frequency domain, bandwidth, and symbol length of SRS-</w:t>
      </w:r>
      <w:proofErr w:type="spellStart"/>
      <w:r w:rsidRPr="00083D55">
        <w:rPr>
          <w:lang w:eastAsia="ko-KR"/>
        </w:rPr>
        <w:t>pos</w:t>
      </w:r>
      <w:proofErr w:type="spellEnd"/>
      <w:r w:rsidRPr="00083D55">
        <w:rPr>
          <w:lang w:eastAsia="ko-KR"/>
        </w:rPr>
        <w:t xml:space="preserve"> resource may be reused as starting position/PRB for the first hop, bandwidth of each hop, and number of symbols of each hop.</w:t>
      </w:r>
    </w:p>
    <w:p w14:paraId="57C28B71" w14:textId="6044FB65" w:rsidR="00C72717" w:rsidRPr="00243443" w:rsidRDefault="00E33329" w:rsidP="00C72717">
      <w:pPr>
        <w:spacing w:line="360" w:lineRule="auto"/>
        <w:rPr>
          <w:b/>
          <w:i/>
          <w:lang w:eastAsia="ko-KR"/>
        </w:rPr>
      </w:pPr>
      <w:r w:rsidRPr="00243443">
        <w:rPr>
          <w:b/>
          <w:i/>
          <w:lang w:eastAsia="ko-KR"/>
        </w:rPr>
        <w:t>Proposal 2</w:t>
      </w:r>
      <w:r>
        <w:rPr>
          <w:b/>
          <w:i/>
          <w:lang w:eastAsia="ko-KR"/>
        </w:rPr>
        <w:t>-1</w:t>
      </w:r>
      <w:r w:rsidRPr="00243443">
        <w:rPr>
          <w:b/>
          <w:i/>
          <w:lang w:eastAsia="ko-KR"/>
        </w:rPr>
        <w:t xml:space="preserve">: </w:t>
      </w:r>
      <w:r w:rsidR="008F26F7">
        <w:rPr>
          <w:b/>
          <w:i/>
          <w:lang w:eastAsia="ko-KR"/>
        </w:rPr>
        <w:t>Adopt f</w:t>
      </w:r>
      <w:r w:rsidR="00C72717" w:rsidRPr="00243443">
        <w:rPr>
          <w:b/>
          <w:i/>
          <w:lang w:eastAsia="ko-KR"/>
        </w:rPr>
        <w:t xml:space="preserve">ollowing </w:t>
      </w:r>
      <w:r w:rsidR="008F26F7">
        <w:rPr>
          <w:b/>
          <w:i/>
          <w:lang w:eastAsia="ko-KR"/>
        </w:rPr>
        <w:t xml:space="preserve">new </w:t>
      </w:r>
      <w:r w:rsidR="00C72717" w:rsidRPr="00243443">
        <w:rPr>
          <w:b/>
          <w:i/>
          <w:lang w:eastAsia="ko-KR"/>
        </w:rPr>
        <w:t xml:space="preserve">parameters </w:t>
      </w:r>
      <w:r w:rsidR="00C72717">
        <w:rPr>
          <w:b/>
          <w:i/>
          <w:lang w:eastAsia="ko-KR"/>
        </w:rPr>
        <w:t>are</w:t>
      </w:r>
      <w:r w:rsidR="00C72717" w:rsidRPr="00243443">
        <w:rPr>
          <w:b/>
          <w:i/>
          <w:lang w:eastAsia="ko-KR"/>
        </w:rPr>
        <w:t xml:space="preserve"> included in SRS-</w:t>
      </w:r>
      <w:proofErr w:type="spellStart"/>
      <w:r w:rsidR="00C72717" w:rsidRPr="00243443">
        <w:rPr>
          <w:b/>
          <w:i/>
          <w:lang w:eastAsia="ko-KR"/>
        </w:rPr>
        <w:t>pos</w:t>
      </w:r>
      <w:proofErr w:type="spellEnd"/>
      <w:r w:rsidR="00C72717" w:rsidRPr="00243443">
        <w:rPr>
          <w:b/>
          <w:i/>
          <w:lang w:eastAsia="ko-KR"/>
        </w:rPr>
        <w:t xml:space="preserve"> frequency hopping configuration</w:t>
      </w:r>
    </w:p>
    <w:p w14:paraId="61492316" w14:textId="6556C4A0" w:rsidR="008F26F7" w:rsidRPr="00ED6DED" w:rsidRDefault="00C72717" w:rsidP="00C72717">
      <w:pPr>
        <w:pStyle w:val="ac"/>
        <w:numPr>
          <w:ilvl w:val="0"/>
          <w:numId w:val="29"/>
        </w:numPr>
        <w:spacing w:line="360" w:lineRule="auto"/>
        <w:ind w:leftChars="0"/>
        <w:rPr>
          <w:lang w:eastAsia="ko-KR"/>
        </w:rPr>
      </w:pPr>
      <w:r w:rsidRPr="00243443">
        <w:rPr>
          <w:b/>
          <w:i/>
          <w:lang w:eastAsia="ko-KR"/>
        </w:rPr>
        <w:t>Number of hops</w:t>
      </w:r>
    </w:p>
    <w:p w14:paraId="5D6C6230" w14:textId="55567C26" w:rsidR="00C72717" w:rsidRPr="00E33329" w:rsidRDefault="008F26F7" w:rsidP="00C72717">
      <w:pPr>
        <w:pStyle w:val="ac"/>
        <w:numPr>
          <w:ilvl w:val="0"/>
          <w:numId w:val="29"/>
        </w:numPr>
        <w:spacing w:line="360" w:lineRule="auto"/>
        <w:ind w:leftChars="0"/>
        <w:rPr>
          <w:lang w:eastAsia="ko-KR"/>
        </w:rPr>
      </w:pPr>
      <w:r>
        <w:rPr>
          <w:b/>
          <w:i/>
          <w:lang w:eastAsia="ko-KR"/>
        </w:rPr>
        <w:t>O</w:t>
      </w:r>
      <w:r w:rsidR="00C72717">
        <w:rPr>
          <w:b/>
          <w:i/>
          <w:lang w:eastAsia="ko-KR"/>
        </w:rPr>
        <w:t>verlap size which can be set to zero</w:t>
      </w:r>
    </w:p>
    <w:p w14:paraId="1A5BA18F" w14:textId="77777777" w:rsidR="00E33329" w:rsidRPr="00157BB4" w:rsidRDefault="00E33329" w:rsidP="00C72717">
      <w:pPr>
        <w:spacing w:line="360" w:lineRule="auto"/>
        <w:rPr>
          <w:b/>
          <w:i/>
          <w:lang w:eastAsia="ko-KR"/>
        </w:rPr>
      </w:pPr>
      <w:r w:rsidRPr="00157BB4">
        <w:rPr>
          <w:b/>
          <w:i/>
          <w:lang w:eastAsia="ko-KR"/>
        </w:rPr>
        <w:lastRenderedPageBreak/>
        <w:t xml:space="preserve"> Proposal 2-2: Following parameters in legacy SRS-</w:t>
      </w:r>
      <w:proofErr w:type="spellStart"/>
      <w:r w:rsidRPr="00157BB4">
        <w:rPr>
          <w:b/>
          <w:i/>
          <w:lang w:eastAsia="ko-KR"/>
        </w:rPr>
        <w:t>pos</w:t>
      </w:r>
      <w:proofErr w:type="spellEnd"/>
      <w:r w:rsidRPr="00157BB4">
        <w:rPr>
          <w:b/>
          <w:i/>
          <w:lang w:eastAsia="ko-KR"/>
        </w:rPr>
        <w:t xml:space="preserve"> resource configuration can be reused to SRS-</w:t>
      </w:r>
      <w:proofErr w:type="spellStart"/>
      <w:r w:rsidRPr="00157BB4">
        <w:rPr>
          <w:b/>
          <w:i/>
          <w:lang w:eastAsia="ko-KR"/>
        </w:rPr>
        <w:t>pos</w:t>
      </w:r>
      <w:proofErr w:type="spellEnd"/>
      <w:r w:rsidRPr="00157BB4">
        <w:rPr>
          <w:b/>
          <w:i/>
          <w:lang w:eastAsia="ko-KR"/>
        </w:rPr>
        <w:t xml:space="preserve"> frequency hopping configuration</w:t>
      </w:r>
    </w:p>
    <w:p w14:paraId="76862717" w14:textId="74622897" w:rsidR="003164C9" w:rsidRDefault="003164C9" w:rsidP="003164C9">
      <w:pPr>
        <w:pStyle w:val="ac"/>
        <w:numPr>
          <w:ilvl w:val="0"/>
          <w:numId w:val="29"/>
        </w:numPr>
        <w:spacing w:line="360" w:lineRule="auto"/>
        <w:ind w:leftChars="0"/>
        <w:rPr>
          <w:b/>
          <w:i/>
          <w:lang w:eastAsia="ko-KR"/>
        </w:rPr>
      </w:pPr>
      <w:r>
        <w:rPr>
          <w:b/>
          <w:i/>
          <w:lang w:eastAsia="ko-KR"/>
        </w:rPr>
        <w:t>B</w:t>
      </w:r>
      <w:r w:rsidR="00E33329" w:rsidRPr="00243443">
        <w:rPr>
          <w:b/>
          <w:i/>
          <w:lang w:eastAsia="ko-KR"/>
        </w:rPr>
        <w:t xml:space="preserve">andwidth of </w:t>
      </w:r>
      <w:r>
        <w:rPr>
          <w:b/>
          <w:i/>
          <w:lang w:eastAsia="ko-KR"/>
        </w:rPr>
        <w:t>SRS-</w:t>
      </w:r>
      <w:proofErr w:type="spellStart"/>
      <w:r>
        <w:rPr>
          <w:b/>
          <w:i/>
          <w:lang w:eastAsia="ko-KR"/>
        </w:rPr>
        <w:t>pos</w:t>
      </w:r>
      <w:proofErr w:type="spellEnd"/>
      <w:r>
        <w:rPr>
          <w:b/>
          <w:i/>
          <w:lang w:eastAsia="ko-KR"/>
        </w:rPr>
        <w:t xml:space="preserve"> resource is used to determine the b</w:t>
      </w:r>
      <w:r w:rsidRPr="00243443">
        <w:rPr>
          <w:b/>
          <w:i/>
          <w:lang w:eastAsia="ko-KR"/>
        </w:rPr>
        <w:t>andwidth of each hop</w:t>
      </w:r>
    </w:p>
    <w:p w14:paraId="3EB251D2" w14:textId="75925424" w:rsidR="003164C9" w:rsidRDefault="003164C9" w:rsidP="003164C9">
      <w:pPr>
        <w:pStyle w:val="ac"/>
        <w:numPr>
          <w:ilvl w:val="0"/>
          <w:numId w:val="29"/>
        </w:numPr>
        <w:spacing w:line="360" w:lineRule="auto"/>
        <w:ind w:leftChars="0"/>
        <w:rPr>
          <w:b/>
          <w:i/>
          <w:lang w:eastAsia="ko-KR"/>
        </w:rPr>
      </w:pPr>
      <w:r>
        <w:rPr>
          <w:b/>
          <w:i/>
          <w:lang w:eastAsia="ko-KR"/>
        </w:rPr>
        <w:t>Starting position of SRS-</w:t>
      </w:r>
      <w:proofErr w:type="spellStart"/>
      <w:r>
        <w:rPr>
          <w:b/>
          <w:i/>
          <w:lang w:eastAsia="ko-KR"/>
        </w:rPr>
        <w:t>pos</w:t>
      </w:r>
      <w:proofErr w:type="spellEnd"/>
      <w:r>
        <w:rPr>
          <w:b/>
          <w:i/>
          <w:lang w:eastAsia="ko-KR"/>
        </w:rPr>
        <w:t xml:space="preserve"> resource in time/</w:t>
      </w:r>
      <w:r w:rsidRPr="003164C9">
        <w:rPr>
          <w:b/>
          <w:i/>
          <w:lang w:eastAsia="ko-KR"/>
        </w:rPr>
        <w:t xml:space="preserve">frequency domain </w:t>
      </w:r>
      <w:r>
        <w:rPr>
          <w:b/>
          <w:i/>
          <w:lang w:eastAsia="ko-KR"/>
        </w:rPr>
        <w:t>is used to determine the Starting position in time/</w:t>
      </w:r>
      <w:r w:rsidRPr="003164C9">
        <w:rPr>
          <w:b/>
          <w:i/>
          <w:lang w:eastAsia="ko-KR"/>
        </w:rPr>
        <w:t>frequency domain</w:t>
      </w:r>
      <w:r w:rsidRPr="00157BB4">
        <w:rPr>
          <w:b/>
          <w:i/>
          <w:lang w:eastAsia="ko-KR"/>
        </w:rPr>
        <w:t xml:space="preserve"> for the first hop</w:t>
      </w:r>
    </w:p>
    <w:p w14:paraId="485198CE" w14:textId="2014B0D8" w:rsidR="00E33329" w:rsidRPr="00157BB4" w:rsidRDefault="003164C9" w:rsidP="003164C9">
      <w:pPr>
        <w:pStyle w:val="ac"/>
        <w:numPr>
          <w:ilvl w:val="0"/>
          <w:numId w:val="29"/>
        </w:numPr>
        <w:spacing w:line="360" w:lineRule="auto"/>
        <w:ind w:leftChars="0"/>
        <w:rPr>
          <w:b/>
          <w:i/>
          <w:lang w:eastAsia="ko-KR"/>
        </w:rPr>
      </w:pPr>
      <w:r>
        <w:rPr>
          <w:b/>
          <w:i/>
          <w:lang w:eastAsia="ko-KR"/>
        </w:rPr>
        <w:t>The</w:t>
      </w:r>
      <w:r w:rsidR="00B233C6">
        <w:rPr>
          <w:b/>
          <w:i/>
          <w:lang w:eastAsia="ko-KR"/>
        </w:rPr>
        <w:t xml:space="preserve"> </w:t>
      </w:r>
      <w:r w:rsidR="00B233C6" w:rsidRPr="00157BB4">
        <w:rPr>
          <w:rFonts w:hint="eastAsia"/>
          <w:b/>
          <w:i/>
          <w:lang w:eastAsia="ko-KR"/>
        </w:rPr>
        <w:t xml:space="preserve">number of symbols of </w:t>
      </w:r>
      <w:r>
        <w:rPr>
          <w:b/>
          <w:i/>
          <w:lang w:eastAsia="ko-KR"/>
        </w:rPr>
        <w:t>SRS-</w:t>
      </w:r>
      <w:proofErr w:type="spellStart"/>
      <w:r>
        <w:rPr>
          <w:b/>
          <w:i/>
          <w:lang w:eastAsia="ko-KR"/>
        </w:rPr>
        <w:t>pos</w:t>
      </w:r>
      <w:proofErr w:type="spellEnd"/>
      <w:r>
        <w:rPr>
          <w:b/>
          <w:i/>
          <w:lang w:eastAsia="ko-KR"/>
        </w:rPr>
        <w:t xml:space="preserve"> resource is used to determine the </w:t>
      </w:r>
      <w:r w:rsidRPr="00157BB4">
        <w:rPr>
          <w:rFonts w:hint="eastAsia"/>
          <w:b/>
          <w:i/>
          <w:lang w:eastAsia="ko-KR"/>
        </w:rPr>
        <w:t>number of symbols of each hop</w:t>
      </w:r>
    </w:p>
    <w:p w14:paraId="612F4B87" w14:textId="77777777" w:rsidR="00E00AAA" w:rsidRPr="003606BF" w:rsidRDefault="00E00AAA" w:rsidP="00243443">
      <w:pPr>
        <w:spacing w:line="360" w:lineRule="auto"/>
        <w:ind w:firstLineChars="100" w:firstLine="220"/>
        <w:rPr>
          <w:lang w:eastAsia="ko-KR"/>
        </w:rPr>
      </w:pPr>
    </w:p>
    <w:p w14:paraId="1D8A9C7A" w14:textId="507ABC98" w:rsidR="00243443" w:rsidRDefault="00243443" w:rsidP="00243443">
      <w:pPr>
        <w:pStyle w:val="2"/>
      </w:pPr>
      <w:r w:rsidRPr="00243443">
        <w:t>Details of configuration</w:t>
      </w:r>
    </w:p>
    <w:p w14:paraId="77D5DD02" w14:textId="42B1F7A4" w:rsidR="008A3A64" w:rsidRPr="008A3A64" w:rsidRDefault="008A3A64" w:rsidP="008A3A64">
      <w:pPr>
        <w:pStyle w:val="30"/>
      </w:pPr>
      <w:r>
        <w:rPr>
          <w:rFonts w:hint="eastAsia"/>
        </w:rPr>
        <w:t>I</w:t>
      </w:r>
      <w:r>
        <w:t xml:space="preserve">ntra-slot </w:t>
      </w:r>
      <w:r w:rsidR="00903DA4">
        <w:rPr>
          <w:rFonts w:hint="eastAsia"/>
        </w:rPr>
        <w:t>and</w:t>
      </w:r>
      <w:r>
        <w:t xml:space="preserve"> inter-slot UL SRS-pos Tx hopping</w:t>
      </w:r>
    </w:p>
    <w:p w14:paraId="41FF4454" w14:textId="63A4B675" w:rsidR="00733CFB" w:rsidRDefault="00AD5E31" w:rsidP="00243443">
      <w:pPr>
        <w:spacing w:line="360" w:lineRule="auto"/>
        <w:ind w:firstLineChars="100" w:firstLine="220"/>
        <w:rPr>
          <w:lang w:eastAsia="ko-KR"/>
        </w:rPr>
      </w:pPr>
      <w:r>
        <w:rPr>
          <w:lang w:val="en-US" w:eastAsia="ko-KR"/>
        </w:rPr>
        <w:t>If</w:t>
      </w:r>
      <w:r w:rsidR="00243443" w:rsidRPr="00243443">
        <w:rPr>
          <w:lang w:eastAsia="ko-KR"/>
        </w:rPr>
        <w:t xml:space="preserve"> the transmission of frequency hopped SRS-</w:t>
      </w:r>
      <w:proofErr w:type="spellStart"/>
      <w:r w:rsidR="00243443" w:rsidRPr="00243443">
        <w:rPr>
          <w:lang w:eastAsia="ko-KR"/>
        </w:rPr>
        <w:t>pos</w:t>
      </w:r>
      <w:proofErr w:type="spellEnd"/>
      <w:r w:rsidR="00243443" w:rsidRPr="00243443">
        <w:rPr>
          <w:lang w:eastAsia="ko-KR"/>
        </w:rPr>
        <w:t xml:space="preserve"> is performed inter-slot, i.e., single SRS transmission occasion in single slot, time duration to complete the frequency hopped SRS-</w:t>
      </w:r>
      <w:proofErr w:type="spellStart"/>
      <w:r w:rsidR="00243443" w:rsidRPr="00243443">
        <w:rPr>
          <w:lang w:eastAsia="ko-KR"/>
        </w:rPr>
        <w:t>pos</w:t>
      </w:r>
      <w:proofErr w:type="spellEnd"/>
      <w:r w:rsidR="00243443" w:rsidRPr="00243443">
        <w:rPr>
          <w:lang w:eastAsia="ko-KR"/>
        </w:rPr>
        <w:t xml:space="preserve"> will be identical to the number of hops. </w:t>
      </w:r>
      <w:r w:rsidR="006922ED">
        <w:rPr>
          <w:lang w:eastAsia="ko-KR"/>
        </w:rPr>
        <w:t xml:space="preserve">According to the </w:t>
      </w:r>
      <w:r w:rsidR="00733CFB">
        <w:rPr>
          <w:lang w:eastAsia="ko-KR"/>
        </w:rPr>
        <w:t xml:space="preserve">LS reply from </w:t>
      </w:r>
      <w:r w:rsidR="00733CFB">
        <w:rPr>
          <w:rFonts w:hint="eastAsia"/>
          <w:lang w:eastAsia="ko-KR"/>
        </w:rPr>
        <w:t>RAN4</w:t>
      </w:r>
      <w:r w:rsidR="006922ED">
        <w:rPr>
          <w:lang w:eastAsia="ko-KR"/>
        </w:rPr>
        <w:t xml:space="preserve"> [3],</w:t>
      </w:r>
      <w:r w:rsidR="00733CFB">
        <w:rPr>
          <w:lang w:eastAsia="ko-KR"/>
        </w:rPr>
        <w:t xml:space="preserve"> </w:t>
      </w:r>
      <w:r w:rsidR="00733CFB" w:rsidRPr="0036191B">
        <w:rPr>
          <w:lang w:eastAsia="ko-KR"/>
        </w:rPr>
        <w:t>the switching time of {70us, 140us} for FR1</w:t>
      </w:r>
      <w:r w:rsidR="00733CFB">
        <w:rPr>
          <w:lang w:eastAsia="ko-KR"/>
        </w:rPr>
        <w:t xml:space="preserve"> could be considered</w:t>
      </w:r>
      <w:r w:rsidR="00733CFB" w:rsidRPr="0036191B">
        <w:rPr>
          <w:lang w:eastAsia="ko-KR"/>
        </w:rPr>
        <w:t xml:space="preserve"> as the starting point</w:t>
      </w:r>
      <w:r w:rsidR="00733CFB">
        <w:rPr>
          <w:lang w:eastAsia="ko-KR"/>
        </w:rPr>
        <w:t xml:space="preserve">. </w:t>
      </w:r>
      <w:r w:rsidR="00F82A44" w:rsidRPr="00F82A44">
        <w:rPr>
          <w:lang w:eastAsia="ko-KR"/>
        </w:rPr>
        <w:t>That means the switching time is about {1,2,4,8,16,32} symbols</w:t>
      </w:r>
      <w:r w:rsidR="00F82A44">
        <w:rPr>
          <w:lang w:eastAsia="ko-KR"/>
        </w:rPr>
        <w:t xml:space="preserve"> </w:t>
      </w:r>
      <w:r w:rsidR="00F82A44" w:rsidRPr="00F82A44">
        <w:rPr>
          <w:lang w:eastAsia="ko-KR"/>
        </w:rPr>
        <w:t xml:space="preserve">for </w:t>
      </w:r>
      <w:r w:rsidR="00F82A44">
        <w:rPr>
          <w:lang w:eastAsia="ko-KR"/>
        </w:rPr>
        <w:t xml:space="preserve">each </w:t>
      </w:r>
      <w:r w:rsidR="00F82A44" w:rsidRPr="00F82A44">
        <w:rPr>
          <w:lang w:eastAsia="ko-KR"/>
        </w:rPr>
        <w:t>numerology u = {0,1,2,3,4}.</w:t>
      </w:r>
      <w:r w:rsidR="00F82A44">
        <w:rPr>
          <w:lang w:eastAsia="ko-KR"/>
        </w:rPr>
        <w:t xml:space="preserve"> For some numerologies, i.e.,</w:t>
      </w:r>
      <w:r w:rsidR="00F82A44" w:rsidRPr="00F82A44">
        <w:rPr>
          <w:lang w:eastAsia="ko-KR"/>
        </w:rPr>
        <w:t xml:space="preserve"> for transmission</w:t>
      </w:r>
      <w:r w:rsidR="00F82A44">
        <w:rPr>
          <w:lang w:eastAsia="ko-KR"/>
        </w:rPr>
        <w:t xml:space="preserve"> requiring short switching time</w:t>
      </w:r>
      <w:r w:rsidR="00F82A44" w:rsidRPr="00F82A44">
        <w:rPr>
          <w:lang w:eastAsia="ko-KR"/>
        </w:rPr>
        <w:t xml:space="preserve">, considering only inter slots may </w:t>
      </w:r>
      <w:r w:rsidR="00F82A44">
        <w:rPr>
          <w:lang w:eastAsia="ko-KR"/>
        </w:rPr>
        <w:t>cause time domain resource overhead</w:t>
      </w:r>
      <w:r w:rsidR="00F82A44" w:rsidRPr="00F82A44">
        <w:rPr>
          <w:lang w:eastAsia="ko-KR"/>
        </w:rPr>
        <w:t xml:space="preserve"> because the required time gap is only several symbols.</w:t>
      </w:r>
      <w:r w:rsidR="00F82A44">
        <w:rPr>
          <w:lang w:eastAsia="ko-KR"/>
        </w:rPr>
        <w:t xml:space="preserve"> </w:t>
      </w:r>
      <w:r>
        <w:rPr>
          <w:lang w:eastAsia="ko-KR"/>
        </w:rPr>
        <w:t>Also, d</w:t>
      </w:r>
      <w:r w:rsidR="00243443" w:rsidRPr="00243443">
        <w:rPr>
          <w:lang w:eastAsia="ko-KR"/>
        </w:rPr>
        <w:t xml:space="preserve">uring those time duration, transmission of other signals/channels will be dropped or postponed which lead latency increment. </w:t>
      </w:r>
    </w:p>
    <w:p w14:paraId="629AB7B8" w14:textId="40F8965F" w:rsidR="00243443" w:rsidRDefault="00243443" w:rsidP="00243443">
      <w:pPr>
        <w:spacing w:line="360" w:lineRule="auto"/>
        <w:ind w:firstLineChars="100" w:firstLine="220"/>
        <w:rPr>
          <w:lang w:eastAsia="ko-KR"/>
        </w:rPr>
      </w:pPr>
      <w:r w:rsidRPr="00243443">
        <w:rPr>
          <w:lang w:eastAsia="ko-KR"/>
        </w:rPr>
        <w:t>To avoid it, enabl</w:t>
      </w:r>
      <w:r w:rsidR="00AD5E31">
        <w:rPr>
          <w:lang w:eastAsia="ko-KR"/>
        </w:rPr>
        <w:t>ing</w:t>
      </w:r>
      <w:r w:rsidRPr="00243443">
        <w:rPr>
          <w:lang w:eastAsia="ko-KR"/>
        </w:rPr>
        <w:t xml:space="preserve"> multiple SRS transmission in a single slot, i.e., the intra-slot + inter-slot UL SRS-</w:t>
      </w:r>
      <w:proofErr w:type="spellStart"/>
      <w:r w:rsidRPr="00243443">
        <w:rPr>
          <w:lang w:eastAsia="ko-KR"/>
        </w:rPr>
        <w:t>pos</w:t>
      </w:r>
      <w:proofErr w:type="spellEnd"/>
      <w:r w:rsidRPr="00243443">
        <w:rPr>
          <w:lang w:eastAsia="ko-KR"/>
        </w:rPr>
        <w:t xml:space="preserve"> Tx hopping mechanism</w:t>
      </w:r>
      <w:r w:rsidR="006922ED">
        <w:rPr>
          <w:lang w:eastAsia="ko-KR"/>
        </w:rPr>
        <w:t>, should be considered</w:t>
      </w:r>
      <w:r w:rsidRPr="00243443">
        <w:rPr>
          <w:lang w:eastAsia="ko-KR"/>
        </w:rPr>
        <w:t xml:space="preserve"> so that the UL SRS-</w:t>
      </w:r>
      <w:proofErr w:type="spellStart"/>
      <w:r w:rsidRPr="00243443">
        <w:rPr>
          <w:lang w:eastAsia="ko-KR"/>
        </w:rPr>
        <w:t>pos</w:t>
      </w:r>
      <w:proofErr w:type="spellEnd"/>
      <w:r w:rsidRPr="00243443">
        <w:rPr>
          <w:lang w:eastAsia="ko-KR"/>
        </w:rPr>
        <w:t xml:space="preserve"> resource hops can be connected contiguously between inter-slots during frequency hopping. The example is shown in </w:t>
      </w:r>
      <w:r>
        <w:rPr>
          <w:lang w:eastAsia="ko-KR"/>
        </w:rPr>
        <w:t>Figure 1</w:t>
      </w:r>
      <w:r w:rsidRPr="00243443">
        <w:rPr>
          <w:lang w:eastAsia="ko-KR"/>
        </w:rPr>
        <w:t>.</w:t>
      </w:r>
    </w:p>
    <w:p w14:paraId="69DEEAA7" w14:textId="77777777" w:rsidR="00D56146" w:rsidRDefault="00D56146" w:rsidP="00D56146">
      <w:pPr>
        <w:jc w:val="center"/>
        <w:rPr>
          <w:lang w:eastAsia="ko-KR"/>
        </w:rPr>
      </w:pPr>
      <w:r>
        <w:rPr>
          <w:noProof/>
          <w:lang w:val="en-US" w:eastAsia="ko-KR"/>
        </w:rPr>
        <w:drawing>
          <wp:inline distT="0" distB="0" distL="0" distR="0" wp14:anchorId="610CB9D6" wp14:editId="694CD209">
            <wp:extent cx="3555187" cy="3084830"/>
            <wp:effectExtent l="0" t="0" r="7620" b="1270"/>
            <wp:docPr id="2" name="그림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
                    <a:srcRect r="20793"/>
                    <a:stretch/>
                  </pic:blipFill>
                  <pic:spPr bwMode="auto">
                    <a:xfrm>
                      <a:off x="0" y="0"/>
                      <a:ext cx="3562399" cy="3091088"/>
                    </a:xfrm>
                    <a:prstGeom prst="rect">
                      <a:avLst/>
                    </a:prstGeom>
                    <a:ln>
                      <a:noFill/>
                    </a:ln>
                    <a:extLst>
                      <a:ext uri="{53640926-AAD7-44D8-BBD7-CCE9431645EC}">
                        <a14:shadowObscured xmlns:a14="http://schemas.microsoft.com/office/drawing/2010/main"/>
                      </a:ext>
                    </a:extLst>
                  </pic:spPr>
                </pic:pic>
              </a:graphicData>
            </a:graphic>
          </wp:inline>
        </w:drawing>
      </w:r>
    </w:p>
    <w:p w14:paraId="27DCEA14" w14:textId="77777777" w:rsidR="00D56146" w:rsidRDefault="00D56146" w:rsidP="00D56146">
      <w:pPr>
        <w:jc w:val="center"/>
        <w:rPr>
          <w:lang w:eastAsia="ko-KR"/>
        </w:rPr>
      </w:pPr>
      <w:r>
        <w:rPr>
          <w:rFonts w:hint="eastAsia"/>
          <w:lang w:eastAsia="ko-KR"/>
        </w:rPr>
        <w:t xml:space="preserve">Figure 1. Example of </w:t>
      </w:r>
      <w:r>
        <w:rPr>
          <w:lang w:eastAsia="ko-KR"/>
        </w:rPr>
        <w:t xml:space="preserve">intra-slot + </w:t>
      </w:r>
      <w:r w:rsidRPr="003170B7">
        <w:rPr>
          <w:lang w:eastAsia="ko-KR"/>
        </w:rPr>
        <w:t xml:space="preserve">inter-slot contiguous </w:t>
      </w:r>
      <w:r>
        <w:rPr>
          <w:lang w:eastAsia="ko-KR"/>
        </w:rPr>
        <w:t>SRS-</w:t>
      </w:r>
      <w:proofErr w:type="spellStart"/>
      <w:r>
        <w:rPr>
          <w:lang w:eastAsia="ko-KR"/>
        </w:rPr>
        <w:t>pos</w:t>
      </w:r>
      <w:proofErr w:type="spellEnd"/>
      <w:r>
        <w:rPr>
          <w:lang w:eastAsia="ko-KR"/>
        </w:rPr>
        <w:t xml:space="preserve"> </w:t>
      </w:r>
      <w:r w:rsidRPr="003170B7">
        <w:rPr>
          <w:lang w:eastAsia="ko-KR"/>
        </w:rPr>
        <w:t>Tx hopping</w:t>
      </w:r>
    </w:p>
    <w:p w14:paraId="129596EA" w14:textId="717898EE" w:rsidR="00F82A44" w:rsidRDefault="007A5304" w:rsidP="00243443">
      <w:pPr>
        <w:spacing w:line="360" w:lineRule="auto"/>
        <w:ind w:firstLineChars="100" w:firstLine="220"/>
        <w:rPr>
          <w:lang w:eastAsia="ko-KR"/>
        </w:rPr>
      </w:pPr>
      <w:r>
        <w:rPr>
          <w:lang w:eastAsia="ko-KR"/>
        </w:rPr>
        <w:lastRenderedPageBreak/>
        <w:t xml:space="preserve">Depending on the number of hops and the number of symbols per hop, there could be a </w:t>
      </w:r>
      <w:r w:rsidRPr="00DF7192">
        <w:rPr>
          <w:lang w:eastAsia="ko-KR"/>
        </w:rPr>
        <w:t xml:space="preserve">case where a hop </w:t>
      </w:r>
      <w:r w:rsidR="00243443" w:rsidRPr="00DF7192">
        <w:rPr>
          <w:lang w:eastAsia="ko-KR"/>
        </w:rPr>
        <w:t xml:space="preserve">might </w:t>
      </w:r>
      <w:r w:rsidR="00404559" w:rsidRPr="00DF7192">
        <w:rPr>
          <w:lang w:eastAsia="ko-KR"/>
        </w:rPr>
        <w:t>co</w:t>
      </w:r>
      <w:r w:rsidR="00404559">
        <w:rPr>
          <w:lang w:eastAsia="ko-KR"/>
        </w:rPr>
        <w:t>llide</w:t>
      </w:r>
      <w:r w:rsidR="00404559" w:rsidRPr="00DF7192">
        <w:rPr>
          <w:lang w:eastAsia="ko-KR"/>
        </w:rPr>
        <w:t xml:space="preserve"> </w:t>
      </w:r>
      <w:r w:rsidR="00243443" w:rsidRPr="00DF7192">
        <w:rPr>
          <w:lang w:eastAsia="ko-KR"/>
        </w:rPr>
        <w:t>with the slot boundary</w:t>
      </w:r>
      <w:r w:rsidR="00243443" w:rsidRPr="00C30CC8">
        <w:rPr>
          <w:lang w:eastAsia="ko-KR"/>
        </w:rPr>
        <w:t>.</w:t>
      </w:r>
      <w:r w:rsidR="00243443">
        <w:rPr>
          <w:lang w:eastAsia="ko-KR"/>
        </w:rPr>
        <w:t xml:space="preserve"> </w:t>
      </w:r>
      <w:r w:rsidR="00404559">
        <w:rPr>
          <w:lang w:eastAsia="ko-KR"/>
        </w:rPr>
        <w:t xml:space="preserve">If the SRS resource transmission crossing over slot boundary is allowed, it </w:t>
      </w:r>
      <w:r w:rsidR="00243443">
        <w:rPr>
          <w:lang w:eastAsia="ko-KR"/>
        </w:rPr>
        <w:t>would lead problems such as partial SRS resource transmission by symbol-level drop and sequence mapping of such partial SRS resource</w:t>
      </w:r>
      <w:r w:rsidR="00404559">
        <w:rPr>
          <w:lang w:eastAsia="ko-KR"/>
        </w:rPr>
        <w:t xml:space="preserve">. In that sense, </w:t>
      </w:r>
      <w:r w:rsidR="00243443">
        <w:rPr>
          <w:lang w:eastAsia="ko-KR"/>
        </w:rPr>
        <w:t>it is undesirable to allow the cross over the slot boundary.</w:t>
      </w:r>
      <w:r w:rsidR="00E40F0E">
        <w:rPr>
          <w:rFonts w:hint="eastAsia"/>
          <w:lang w:eastAsia="ko-KR"/>
        </w:rPr>
        <w:t xml:space="preserve"> </w:t>
      </w:r>
      <w:r w:rsidR="00F82A44">
        <w:rPr>
          <w:lang w:eastAsia="ko-KR"/>
        </w:rPr>
        <w:t xml:space="preserve">To solve this problem, </w:t>
      </w:r>
      <w:r w:rsidR="00F82A44" w:rsidRPr="00F82A44">
        <w:rPr>
          <w:lang w:eastAsia="ko-KR"/>
        </w:rPr>
        <w:t xml:space="preserve">time domain resource mapping </w:t>
      </w:r>
      <w:r w:rsidR="00A54EC0">
        <w:rPr>
          <w:lang w:eastAsia="ko-KR"/>
        </w:rPr>
        <w:t>scheme of l</w:t>
      </w:r>
      <w:r w:rsidR="00F82A44" w:rsidRPr="00F82A44">
        <w:rPr>
          <w:lang w:eastAsia="ko-KR"/>
        </w:rPr>
        <w:t xml:space="preserve">imiting the time domain starting position of first hop </w:t>
      </w:r>
      <w:r w:rsidR="00A54EC0">
        <w:rPr>
          <w:lang w:eastAsia="ko-KR"/>
        </w:rPr>
        <w:t xml:space="preserve">or </w:t>
      </w:r>
      <w:r w:rsidR="00F82A44" w:rsidRPr="00F82A44">
        <w:rPr>
          <w:lang w:eastAsia="ko-KR"/>
        </w:rPr>
        <w:t>repeating the ho</w:t>
      </w:r>
      <w:r w:rsidR="00A54EC0">
        <w:rPr>
          <w:lang w:eastAsia="ko-KR"/>
        </w:rPr>
        <w:t>pping pattern in units of slots can be considered.</w:t>
      </w:r>
    </w:p>
    <w:p w14:paraId="0DA74674" w14:textId="77777777" w:rsidR="00DA4A9D" w:rsidRDefault="00DA4A9D" w:rsidP="00DA4A9D">
      <w:pPr>
        <w:spacing w:line="360" w:lineRule="auto"/>
        <w:ind w:firstLineChars="100" w:firstLine="220"/>
        <w:jc w:val="center"/>
        <w:rPr>
          <w:lang w:eastAsia="ko-KR"/>
        </w:rPr>
      </w:pPr>
      <w:r>
        <w:rPr>
          <w:noProof/>
          <w:lang w:val="en-US" w:eastAsia="ko-KR"/>
        </w:rPr>
        <w:drawing>
          <wp:inline distT="0" distB="0" distL="0" distR="0" wp14:anchorId="5BC9E65D" wp14:editId="6B976BB4">
            <wp:extent cx="5252313" cy="3412723"/>
            <wp:effectExtent l="0" t="0" r="5715" b="0"/>
            <wp:docPr id="3" name="그림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5263970" cy="3420298"/>
                    </a:xfrm>
                    <a:prstGeom prst="rect">
                      <a:avLst/>
                    </a:prstGeom>
                  </pic:spPr>
                </pic:pic>
              </a:graphicData>
            </a:graphic>
          </wp:inline>
        </w:drawing>
      </w:r>
    </w:p>
    <w:p w14:paraId="4D3C3A10" w14:textId="334DCA30" w:rsidR="00DA4A9D" w:rsidRDefault="000410E7" w:rsidP="00DF7192">
      <w:pPr>
        <w:spacing w:line="360" w:lineRule="auto"/>
        <w:ind w:firstLineChars="100" w:firstLine="220"/>
        <w:jc w:val="center"/>
        <w:rPr>
          <w:lang w:eastAsia="ko-KR"/>
        </w:rPr>
      </w:pPr>
      <w:r>
        <w:rPr>
          <w:rFonts w:hint="eastAsia"/>
          <w:lang w:eastAsia="ko-KR"/>
        </w:rPr>
        <w:t>Figure 2</w:t>
      </w:r>
      <w:r w:rsidR="00DA4A9D">
        <w:rPr>
          <w:rFonts w:hint="eastAsia"/>
          <w:lang w:eastAsia="ko-KR"/>
        </w:rPr>
        <w:t xml:space="preserve">. Example of </w:t>
      </w:r>
      <w:r w:rsidR="00DA4A9D">
        <w:rPr>
          <w:lang w:eastAsia="ko-KR"/>
        </w:rPr>
        <w:t>cases where a hop cross over the slot boundary</w:t>
      </w:r>
    </w:p>
    <w:p w14:paraId="63A2544B" w14:textId="3A8FD52D" w:rsidR="00C72717" w:rsidRPr="00DA4A9D" w:rsidRDefault="00C72717" w:rsidP="00C72717">
      <w:pPr>
        <w:spacing w:line="360" w:lineRule="auto"/>
        <w:ind w:firstLineChars="100" w:firstLine="220"/>
        <w:jc w:val="left"/>
        <w:rPr>
          <w:lang w:eastAsia="ko-KR"/>
        </w:rPr>
      </w:pPr>
      <w:r w:rsidRPr="00906A28">
        <w:rPr>
          <w:lang w:eastAsia="ko-KR"/>
        </w:rPr>
        <w:t>Figure 2</w:t>
      </w:r>
      <w:r>
        <w:rPr>
          <w:lang w:eastAsia="ko-KR"/>
        </w:rPr>
        <w:t xml:space="preserve"> shows examples</w:t>
      </w:r>
      <w:r w:rsidRPr="00906A28">
        <w:rPr>
          <w:lang w:eastAsia="ko-KR"/>
        </w:rPr>
        <w:t xml:space="preserve"> where</w:t>
      </w:r>
      <w:r>
        <w:rPr>
          <w:lang w:eastAsia="ko-KR"/>
        </w:rPr>
        <w:t xml:space="preserve"> one or some of the hops cross over </w:t>
      </w:r>
      <w:r w:rsidRPr="00906A28">
        <w:rPr>
          <w:lang w:eastAsia="ko-KR"/>
        </w:rPr>
        <w:t>a slot boundar</w:t>
      </w:r>
      <w:r>
        <w:rPr>
          <w:lang w:eastAsia="ko-KR"/>
        </w:rPr>
        <w:t>y during frequency hopping. This</w:t>
      </w:r>
      <w:r w:rsidRPr="00906A28">
        <w:rPr>
          <w:lang w:eastAsia="ko-KR"/>
        </w:rPr>
        <w:t xml:space="preserve"> can occur depending on the symbol length of each hop, switching gap between consecutive hops, and the number of hops. For example, when the symbol length of each hop, switching gap between consecutive hops, and the number of hops </w:t>
      </w:r>
      <w:proofErr w:type="gramStart"/>
      <w:r w:rsidRPr="00906A28">
        <w:rPr>
          <w:lang w:eastAsia="ko-KR"/>
        </w:rPr>
        <w:t>are</w:t>
      </w:r>
      <w:proofErr w:type="gramEnd"/>
      <w:r w:rsidRPr="00906A28">
        <w:rPr>
          <w:lang w:eastAsia="ko-KR"/>
        </w:rPr>
        <w:t xml:space="preserve"> 2 symbols, 1 symbol, and 5 hops</w:t>
      </w:r>
      <w:r>
        <w:rPr>
          <w:lang w:eastAsia="ko-KR"/>
        </w:rPr>
        <w:t>,</w:t>
      </w:r>
      <w:r w:rsidRPr="00906A28">
        <w:rPr>
          <w:lang w:eastAsia="ko-KR"/>
        </w:rPr>
        <w:t xml:space="preserve"> respectively, cross</w:t>
      </w:r>
      <w:r>
        <w:rPr>
          <w:lang w:eastAsia="ko-KR"/>
        </w:rPr>
        <w:t>-</w:t>
      </w:r>
      <w:r w:rsidRPr="00906A28">
        <w:rPr>
          <w:lang w:eastAsia="ko-KR"/>
        </w:rPr>
        <w:t>over</w:t>
      </w:r>
      <w:r>
        <w:rPr>
          <w:lang w:eastAsia="ko-KR"/>
        </w:rPr>
        <w:t>s</w:t>
      </w:r>
      <w:r w:rsidRPr="00906A28">
        <w:rPr>
          <w:lang w:eastAsia="ko-KR"/>
        </w:rPr>
        <w:t xml:space="preserve"> can occur for time domain starting positions of the first hop (symbol index) {1, 4, 7, 10},</w:t>
      </w:r>
      <w:r>
        <w:rPr>
          <w:lang w:eastAsia="ko-KR"/>
        </w:rPr>
        <w:t xml:space="preserve"> and </w:t>
      </w:r>
      <w:r w:rsidR="00404559">
        <w:rPr>
          <w:lang w:eastAsia="ko-KR"/>
        </w:rPr>
        <w:t>it is</w:t>
      </w:r>
      <w:r>
        <w:rPr>
          <w:lang w:eastAsia="ko-KR"/>
        </w:rPr>
        <w:t xml:space="preserve"> depict</w:t>
      </w:r>
      <w:r w:rsidR="00404559">
        <w:rPr>
          <w:lang w:eastAsia="ko-KR"/>
        </w:rPr>
        <w:t>ed</w:t>
      </w:r>
      <w:r>
        <w:rPr>
          <w:lang w:eastAsia="ko-KR"/>
        </w:rPr>
        <w:t xml:space="preserve"> </w:t>
      </w:r>
      <w:r w:rsidRPr="00906A28">
        <w:rPr>
          <w:lang w:eastAsia="ko-KR"/>
        </w:rPr>
        <w:t>in Figure 2 for the case of symbol index {1, 4}.</w:t>
      </w:r>
    </w:p>
    <w:p w14:paraId="21ADC544" w14:textId="543E34C0" w:rsidR="004A566B" w:rsidRDefault="004A566B">
      <w:pPr>
        <w:spacing w:line="360" w:lineRule="auto"/>
        <w:ind w:firstLineChars="100" w:firstLine="220"/>
        <w:rPr>
          <w:lang w:eastAsia="ko-KR"/>
        </w:rPr>
      </w:pPr>
      <w:r w:rsidRPr="004A566B">
        <w:rPr>
          <w:lang w:eastAsia="ko-KR"/>
        </w:rPr>
        <w:t xml:space="preserve">As mentioned </w:t>
      </w:r>
      <w:r w:rsidR="00404559">
        <w:rPr>
          <w:lang w:eastAsia="ko-KR"/>
        </w:rPr>
        <w:t>above</w:t>
      </w:r>
      <w:r w:rsidRPr="004A566B">
        <w:rPr>
          <w:lang w:eastAsia="ko-KR"/>
        </w:rPr>
        <w:t xml:space="preserve">, the LS reply considers the switching time of {70us, 140us} for FR1 </w:t>
      </w:r>
      <w:proofErr w:type="spellStart"/>
      <w:r w:rsidRPr="004A566B">
        <w:rPr>
          <w:lang w:eastAsia="ko-KR"/>
        </w:rPr>
        <w:t>RedCap</w:t>
      </w:r>
      <w:proofErr w:type="spellEnd"/>
      <w:r w:rsidRPr="004A566B">
        <w:rPr>
          <w:lang w:eastAsia="ko-KR"/>
        </w:rPr>
        <w:t xml:space="preserve"> UEs, which requires </w:t>
      </w:r>
      <w:proofErr w:type="gramStart"/>
      <w:r w:rsidRPr="004A566B">
        <w:rPr>
          <w:lang w:eastAsia="ko-KR"/>
        </w:rPr>
        <w:t>taking into account</w:t>
      </w:r>
      <w:proofErr w:type="gramEnd"/>
      <w:r w:rsidRPr="004A566B">
        <w:rPr>
          <w:lang w:eastAsia="ko-KR"/>
        </w:rPr>
        <w:t xml:space="preserve"> time gaps between hops of {1, 2, 4, 8, 16, 32} symbols, depending on the subcarrier spacing. </w:t>
      </w:r>
      <w:r w:rsidR="00404559">
        <w:rPr>
          <w:lang w:eastAsia="ko-KR"/>
        </w:rPr>
        <w:t>Accounting for that</w:t>
      </w:r>
      <w:r w:rsidRPr="004A566B">
        <w:rPr>
          <w:lang w:eastAsia="ko-KR"/>
        </w:rPr>
        <w:t>, limit</w:t>
      </w:r>
      <w:r w:rsidR="00404559">
        <w:rPr>
          <w:lang w:eastAsia="ko-KR"/>
        </w:rPr>
        <w:t>ing</w:t>
      </w:r>
      <w:r w:rsidRPr="004A566B">
        <w:rPr>
          <w:lang w:eastAsia="ko-KR"/>
        </w:rPr>
        <w:t xml:space="preserve"> the symbol index values </w:t>
      </w:r>
      <w:r w:rsidR="00404559">
        <w:rPr>
          <w:lang w:eastAsia="ko-KR"/>
        </w:rPr>
        <w:t xml:space="preserve">can be considered </w:t>
      </w:r>
      <w:r w:rsidRPr="004A566B">
        <w:rPr>
          <w:lang w:eastAsia="ko-KR"/>
        </w:rPr>
        <w:t xml:space="preserve">to avoid crossing over slot boundaries for </w:t>
      </w:r>
      <w:r>
        <w:rPr>
          <w:lang w:eastAsia="ko-KR"/>
        </w:rPr>
        <w:t>{1, 2, 4, 8, 12}</w:t>
      </w:r>
      <w:r w:rsidRPr="004A566B">
        <w:rPr>
          <w:lang w:eastAsia="ko-KR"/>
        </w:rPr>
        <w:t xml:space="preserve"> symbols </w:t>
      </w:r>
      <w:r>
        <w:rPr>
          <w:lang w:eastAsia="ko-KR"/>
        </w:rPr>
        <w:t>for SRS-</w:t>
      </w:r>
      <w:proofErr w:type="spellStart"/>
      <w:r>
        <w:rPr>
          <w:lang w:eastAsia="ko-KR"/>
        </w:rPr>
        <w:t>pos</w:t>
      </w:r>
      <w:proofErr w:type="spellEnd"/>
      <w:r>
        <w:rPr>
          <w:lang w:eastAsia="ko-KR"/>
        </w:rPr>
        <w:t xml:space="preserve"> resource, which is supported</w:t>
      </w:r>
      <w:r w:rsidR="001419F3">
        <w:rPr>
          <w:lang w:eastAsia="ko-KR"/>
        </w:rPr>
        <w:t xml:space="preserve"> in </w:t>
      </w:r>
      <w:r w:rsidR="0098552B">
        <w:rPr>
          <w:lang w:eastAsia="ko-KR"/>
        </w:rPr>
        <w:t>the current spec</w:t>
      </w:r>
      <w:r w:rsidR="001419F3">
        <w:rPr>
          <w:lang w:eastAsia="ko-KR"/>
        </w:rPr>
        <w:t>.</w:t>
      </w:r>
      <w:r w:rsidR="00404559">
        <w:rPr>
          <w:lang w:eastAsia="ko-KR"/>
        </w:rPr>
        <w:t xml:space="preserve"> It is</w:t>
      </w:r>
      <w:r w:rsidR="00404559" w:rsidRPr="004A566B">
        <w:rPr>
          <w:lang w:eastAsia="ko-KR"/>
        </w:rPr>
        <w:t xml:space="preserve"> shown in Table 1</w:t>
      </w:r>
      <w:r w:rsidR="00404559">
        <w:rPr>
          <w:lang w:eastAsia="ko-KR"/>
        </w:rPr>
        <w:t>.</w:t>
      </w:r>
    </w:p>
    <w:p w14:paraId="375D00AD" w14:textId="61A946B4" w:rsidR="00262BEF" w:rsidRDefault="00CD68E7" w:rsidP="00DF7192">
      <w:pPr>
        <w:spacing w:line="360" w:lineRule="auto"/>
        <w:ind w:firstLineChars="100" w:firstLine="220"/>
        <w:jc w:val="center"/>
        <w:rPr>
          <w:lang w:eastAsia="ko-KR"/>
        </w:rPr>
      </w:pPr>
      <w:r>
        <w:rPr>
          <w:lang w:eastAsia="ko-KR"/>
        </w:rPr>
        <w:t>Table</w:t>
      </w:r>
      <w:r>
        <w:rPr>
          <w:rFonts w:hint="eastAsia"/>
          <w:lang w:eastAsia="ko-KR"/>
        </w:rPr>
        <w:t xml:space="preserve"> </w:t>
      </w:r>
      <w:r>
        <w:rPr>
          <w:lang w:eastAsia="ko-KR"/>
        </w:rPr>
        <w:t>1. Example of symbol indices for time domain</w:t>
      </w:r>
      <w:r w:rsidRPr="00E3681D">
        <w:rPr>
          <w:lang w:eastAsia="ko-KR"/>
        </w:rPr>
        <w:t xml:space="preserve"> start position</w:t>
      </w:r>
      <w:r>
        <w:rPr>
          <w:lang w:eastAsia="ko-KR"/>
        </w:rPr>
        <w:t xml:space="preserve"> of first hop</w:t>
      </w:r>
      <w:r w:rsidRPr="00E3681D">
        <w:rPr>
          <w:lang w:eastAsia="ko-KR"/>
        </w:rPr>
        <w:t xml:space="preserve"> </w:t>
      </w:r>
      <w:r>
        <w:rPr>
          <w:lang w:eastAsia="ko-KR"/>
        </w:rPr>
        <w:t xml:space="preserve">which is limited </w:t>
      </w:r>
      <w:r w:rsidRPr="00E3681D">
        <w:rPr>
          <w:lang w:eastAsia="ko-KR"/>
        </w:rPr>
        <w:t>according to the symbol length of each hop</w:t>
      </w:r>
      <w:r>
        <w:rPr>
          <w:lang w:eastAsia="ko-KR"/>
        </w:rPr>
        <w:t>.</w:t>
      </w:r>
    </w:p>
    <w:p w14:paraId="7358A0FE" w14:textId="12EFB472" w:rsidR="00DA4A9D" w:rsidRPr="000410E7" w:rsidRDefault="00DA4A9D" w:rsidP="00DF7192">
      <w:pPr>
        <w:spacing w:line="360" w:lineRule="auto"/>
        <w:ind w:firstLineChars="100" w:firstLine="220"/>
        <w:rPr>
          <w:lang w:eastAsia="ko-KR"/>
        </w:rPr>
      </w:pPr>
      <w:r>
        <w:rPr>
          <w:noProof/>
          <w:lang w:val="en-US" w:eastAsia="ko-KR"/>
        </w:rPr>
        <w:lastRenderedPageBreak/>
        <w:drawing>
          <wp:inline distT="0" distB="0" distL="0" distR="0" wp14:anchorId="1C75B8B0" wp14:editId="3D478ECB">
            <wp:extent cx="6119676" cy="3087124"/>
            <wp:effectExtent l="0" t="0" r="0" b="0"/>
            <wp:docPr id="11" name="그림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
                    <a:srcRect t="6219"/>
                    <a:stretch/>
                  </pic:blipFill>
                  <pic:spPr bwMode="auto">
                    <a:xfrm>
                      <a:off x="0" y="0"/>
                      <a:ext cx="6120765" cy="3087674"/>
                    </a:xfrm>
                    <a:prstGeom prst="rect">
                      <a:avLst/>
                    </a:prstGeom>
                    <a:ln>
                      <a:noFill/>
                    </a:ln>
                    <a:extLst>
                      <a:ext uri="{53640926-AAD7-44D8-BBD7-CCE9431645EC}">
                        <a14:shadowObscured xmlns:a14="http://schemas.microsoft.com/office/drawing/2010/main"/>
                      </a:ext>
                    </a:extLst>
                  </pic:spPr>
                </pic:pic>
              </a:graphicData>
            </a:graphic>
          </wp:inline>
        </w:drawing>
      </w:r>
    </w:p>
    <w:p w14:paraId="63937E4B" w14:textId="717A79FF" w:rsidR="00C72717" w:rsidRDefault="00404559" w:rsidP="00C72717">
      <w:pPr>
        <w:spacing w:line="360" w:lineRule="auto"/>
        <w:ind w:firstLineChars="100" w:firstLine="220"/>
        <w:rPr>
          <w:lang w:eastAsia="ko-KR"/>
        </w:rPr>
      </w:pPr>
      <w:r>
        <w:rPr>
          <w:lang w:eastAsia="ko-KR"/>
        </w:rPr>
        <w:t>The c</w:t>
      </w:r>
      <w:r w:rsidR="00C72717" w:rsidRPr="009E2ECC">
        <w:rPr>
          <w:lang w:eastAsia="ko-KR"/>
        </w:rPr>
        <w:t xml:space="preserve">ases marked as "no intra-slot" in the table refer to </w:t>
      </w:r>
      <w:r w:rsidR="00C72717">
        <w:rPr>
          <w:lang w:eastAsia="ko-KR"/>
        </w:rPr>
        <w:t>cases</w:t>
      </w:r>
      <w:r w:rsidR="00C72717" w:rsidRPr="009E2ECC">
        <w:rPr>
          <w:lang w:eastAsia="ko-KR"/>
        </w:rPr>
        <w:t xml:space="preserve"> where the number of symbols between the start and end of adjacent ho</w:t>
      </w:r>
      <w:r w:rsidR="00C72717">
        <w:rPr>
          <w:lang w:eastAsia="ko-KR"/>
        </w:rPr>
        <w:t>ps in the time domain is more</w:t>
      </w:r>
      <w:r w:rsidR="00C72717" w:rsidRPr="009E2ECC">
        <w:rPr>
          <w:lang w:eastAsia="ko-KR"/>
        </w:rPr>
        <w:t xml:space="preserve"> than the number of OFDM symbols in one slot, making intra-slot hopping impossible. In such cases, to maintain the flexibility of resource mapping, we can use the legacy slot-level SRS resource mapping method and set the start </w:t>
      </w:r>
      <w:r w:rsidR="00C72717">
        <w:rPr>
          <w:lang w:eastAsia="ko-KR"/>
        </w:rPr>
        <w:t xml:space="preserve">OFDM symbol </w:t>
      </w:r>
      <w:r w:rsidR="00C72717" w:rsidRPr="009E2ECC">
        <w:rPr>
          <w:lang w:eastAsia="ko-KR"/>
        </w:rPr>
        <w:t>position</w:t>
      </w:r>
      <w:r w:rsidR="00C72717">
        <w:rPr>
          <w:lang w:eastAsia="ko-KR"/>
        </w:rPr>
        <w:t>s</w:t>
      </w:r>
      <w:r w:rsidR="00C72717" w:rsidRPr="009E2ECC">
        <w:rPr>
          <w:lang w:eastAsia="ko-KR"/>
        </w:rPr>
        <w:t xml:space="preserve"> of each hop to be the same. </w:t>
      </w:r>
    </w:p>
    <w:p w14:paraId="08977092" w14:textId="657847E4" w:rsidR="009E2ECC" w:rsidRDefault="009E2ECC" w:rsidP="00D24674">
      <w:pPr>
        <w:spacing w:line="360" w:lineRule="auto"/>
        <w:ind w:firstLineChars="100" w:firstLine="220"/>
        <w:rPr>
          <w:lang w:eastAsia="ko-KR"/>
        </w:rPr>
      </w:pPr>
      <w:r w:rsidRPr="009E2ECC">
        <w:rPr>
          <w:lang w:eastAsia="ko-KR"/>
        </w:rPr>
        <w:t>This approach ensures that the switching gap between hops is kept constant during SRS</w:t>
      </w:r>
      <w:r w:rsidR="00CC0E15">
        <w:rPr>
          <w:lang w:eastAsia="ko-KR"/>
        </w:rPr>
        <w:t>-</w:t>
      </w:r>
      <w:proofErr w:type="spellStart"/>
      <w:r w:rsidR="00CC0E15">
        <w:rPr>
          <w:lang w:eastAsia="ko-KR"/>
        </w:rPr>
        <w:t>pos</w:t>
      </w:r>
      <w:proofErr w:type="spellEnd"/>
      <w:r w:rsidR="00CC0E15">
        <w:rPr>
          <w:lang w:eastAsia="ko-KR"/>
        </w:rPr>
        <w:t xml:space="preserve"> frequency hopping</w:t>
      </w:r>
      <w:r w:rsidRPr="009E2ECC">
        <w:rPr>
          <w:lang w:eastAsia="ko-KR"/>
        </w:rPr>
        <w:t>, enabling quick and efficient execution.</w:t>
      </w:r>
    </w:p>
    <w:p w14:paraId="405D5058" w14:textId="1BB4845A" w:rsidR="005B795E" w:rsidRDefault="0037232F" w:rsidP="005B795E">
      <w:pPr>
        <w:spacing w:line="360" w:lineRule="auto"/>
        <w:ind w:firstLineChars="100" w:firstLine="220"/>
        <w:jc w:val="center"/>
        <w:rPr>
          <w:lang w:eastAsia="ko-KR"/>
        </w:rPr>
      </w:pPr>
      <w:r>
        <w:rPr>
          <w:noProof/>
          <w:lang w:val="en-US" w:eastAsia="ko-KR"/>
        </w:rPr>
        <w:drawing>
          <wp:inline distT="0" distB="0" distL="0" distR="0" wp14:anchorId="03A138C7" wp14:editId="45939575">
            <wp:extent cx="5040172" cy="3841115"/>
            <wp:effectExtent l="0" t="0" r="8255" b="6985"/>
            <wp:docPr id="7" name="그림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
                    <a:srcRect r="17655"/>
                    <a:stretch/>
                  </pic:blipFill>
                  <pic:spPr bwMode="auto">
                    <a:xfrm>
                      <a:off x="0" y="0"/>
                      <a:ext cx="5040172" cy="3841115"/>
                    </a:xfrm>
                    <a:prstGeom prst="rect">
                      <a:avLst/>
                    </a:prstGeom>
                    <a:ln>
                      <a:noFill/>
                    </a:ln>
                    <a:extLst>
                      <a:ext uri="{53640926-AAD7-44D8-BBD7-CCE9431645EC}">
                        <a14:shadowObscured xmlns:a14="http://schemas.microsoft.com/office/drawing/2010/main"/>
                      </a:ext>
                    </a:extLst>
                  </pic:spPr>
                </pic:pic>
              </a:graphicData>
            </a:graphic>
          </wp:inline>
        </w:drawing>
      </w:r>
    </w:p>
    <w:p w14:paraId="3E2E44B9" w14:textId="1A486668" w:rsidR="00FB5F73" w:rsidRDefault="00FB5F73" w:rsidP="005B795E">
      <w:pPr>
        <w:spacing w:line="360" w:lineRule="auto"/>
        <w:ind w:firstLineChars="100" w:firstLine="220"/>
        <w:jc w:val="center"/>
        <w:rPr>
          <w:lang w:eastAsia="ko-KR"/>
        </w:rPr>
      </w:pPr>
      <w:r>
        <w:rPr>
          <w:rFonts w:hint="eastAsia"/>
          <w:lang w:eastAsia="ko-KR"/>
        </w:rPr>
        <w:lastRenderedPageBreak/>
        <w:t>F</w:t>
      </w:r>
      <w:r>
        <w:rPr>
          <w:lang w:eastAsia="ko-KR"/>
        </w:rPr>
        <w:t xml:space="preserve">igure </w:t>
      </w:r>
      <w:r w:rsidR="00EE4E1D">
        <w:rPr>
          <w:lang w:eastAsia="ko-KR"/>
        </w:rPr>
        <w:t>3</w:t>
      </w:r>
      <w:r>
        <w:rPr>
          <w:lang w:eastAsia="ko-KR"/>
        </w:rPr>
        <w:t xml:space="preserve">. Example of </w:t>
      </w:r>
      <w:r w:rsidRPr="00FB5F73">
        <w:rPr>
          <w:lang w:eastAsia="ko-KR"/>
        </w:rPr>
        <w:t>repeating the time-domain hopping pattern of the first slot in other slots</w:t>
      </w:r>
    </w:p>
    <w:p w14:paraId="53F8CB83" w14:textId="739B51F6" w:rsidR="00A94294" w:rsidRDefault="00A94294">
      <w:pPr>
        <w:spacing w:line="360" w:lineRule="auto"/>
        <w:ind w:firstLineChars="100" w:firstLine="220"/>
        <w:rPr>
          <w:lang w:eastAsia="ko-KR"/>
        </w:rPr>
      </w:pPr>
      <w:r w:rsidDel="00A90016">
        <w:rPr>
          <w:lang w:eastAsia="ko-KR"/>
        </w:rPr>
        <w:t xml:space="preserve"> </w:t>
      </w:r>
      <w:r w:rsidR="00C72717">
        <w:rPr>
          <w:lang w:eastAsia="ko-KR"/>
        </w:rPr>
        <w:t xml:space="preserve">Alternatively, we can also consider a method repeating the time domain hopping pattern (i.e., the starting OFDM symbol index and gap between hops within a slot) of the first slot for the hops after the slot boundary, including any hops that cross over the slot boundary (if present). </w:t>
      </w:r>
    </w:p>
    <w:p w14:paraId="650E232C" w14:textId="61E61D24" w:rsidR="00CC0E15" w:rsidRPr="00CC0E15" w:rsidRDefault="00CC0E15">
      <w:pPr>
        <w:spacing w:line="360" w:lineRule="auto"/>
        <w:ind w:firstLineChars="100" w:firstLine="220"/>
        <w:rPr>
          <w:lang w:eastAsia="ko-KR"/>
        </w:rPr>
      </w:pPr>
      <w:r>
        <w:rPr>
          <w:lang w:eastAsia="ko-KR"/>
        </w:rPr>
        <w:t>This method has the advantage of maintaining multiplexing gain with other UEs even when performing intra-slot + inter-slot frequency hopping, and also offers benefits in terms of starting position flexibility in time domain resource mapping, as mentioned earlier.</w:t>
      </w:r>
    </w:p>
    <w:p w14:paraId="7F07C330" w14:textId="51DE1F44" w:rsidR="00CC0E15" w:rsidRDefault="00CC0E15" w:rsidP="00CC0E15">
      <w:pPr>
        <w:spacing w:line="360" w:lineRule="auto"/>
        <w:ind w:firstLineChars="100" w:firstLine="220"/>
        <w:rPr>
          <w:lang w:eastAsia="ko-KR"/>
        </w:rPr>
      </w:pPr>
      <w:r>
        <w:rPr>
          <w:lang w:eastAsia="ko-KR"/>
        </w:rPr>
        <w:t xml:space="preserve">It is worth noting that the proposal mentioned in the above paragraphs considers contiguous UL slots. However, it is also necessary to consider cases </w:t>
      </w:r>
      <w:r w:rsidR="00A94294">
        <w:rPr>
          <w:lang w:eastAsia="ko-KR"/>
        </w:rPr>
        <w:t>that</w:t>
      </w:r>
      <w:r>
        <w:rPr>
          <w:lang w:eastAsia="ko-KR"/>
        </w:rPr>
        <w:t xml:space="preserve"> a DL slot follows a UL slot </w:t>
      </w:r>
      <w:r w:rsidR="00A94294">
        <w:rPr>
          <w:lang w:eastAsia="ko-KR"/>
        </w:rPr>
        <w:t>where SRS frequency hopping is configured/indicated</w:t>
      </w:r>
      <w:r>
        <w:rPr>
          <w:lang w:eastAsia="ko-KR"/>
        </w:rPr>
        <w:t xml:space="preserve"> in TDD. In such cases, the remaining SRS-</w:t>
      </w:r>
      <w:proofErr w:type="spellStart"/>
      <w:r>
        <w:rPr>
          <w:lang w:eastAsia="ko-KR"/>
        </w:rPr>
        <w:t>pos</w:t>
      </w:r>
      <w:proofErr w:type="spellEnd"/>
      <w:r>
        <w:rPr>
          <w:lang w:eastAsia="ko-KR"/>
        </w:rPr>
        <w:t xml:space="preserve"> hops can be transmitted continuously or dropped in subsequent UL slots after the DL slot following the UL slot where frequency hopping </w:t>
      </w:r>
      <w:r w:rsidR="00A94294">
        <w:rPr>
          <w:lang w:eastAsia="ko-KR"/>
        </w:rPr>
        <w:t>is configured/indicated</w:t>
      </w:r>
      <w:r>
        <w:rPr>
          <w:lang w:eastAsia="ko-KR"/>
        </w:rPr>
        <w:t>. The decision on which option to use can be made by the network.</w:t>
      </w:r>
    </w:p>
    <w:p w14:paraId="51624DFE" w14:textId="77777777" w:rsidR="00A94294" w:rsidRPr="0096624A" w:rsidRDefault="00A94294" w:rsidP="00CC0E15">
      <w:pPr>
        <w:spacing w:line="360" w:lineRule="auto"/>
        <w:ind w:firstLineChars="100" w:firstLine="220"/>
        <w:rPr>
          <w:lang w:eastAsia="ko-KR"/>
        </w:rPr>
      </w:pPr>
    </w:p>
    <w:p w14:paraId="0B91325C" w14:textId="42A00E3D" w:rsidR="00015E51" w:rsidRDefault="00243443" w:rsidP="00015E51">
      <w:pPr>
        <w:spacing w:line="360" w:lineRule="auto"/>
        <w:rPr>
          <w:b/>
          <w:i/>
          <w:lang w:eastAsia="ko-KR"/>
        </w:rPr>
      </w:pPr>
      <w:r w:rsidRPr="00243443">
        <w:rPr>
          <w:b/>
          <w:i/>
          <w:lang w:eastAsia="ko-KR"/>
        </w:rPr>
        <w:t xml:space="preserve">Proposal </w:t>
      </w:r>
      <w:r w:rsidR="00CD68E7">
        <w:rPr>
          <w:b/>
          <w:i/>
          <w:lang w:eastAsia="ko-KR"/>
        </w:rPr>
        <w:t>3</w:t>
      </w:r>
      <w:r w:rsidRPr="00243443">
        <w:rPr>
          <w:b/>
          <w:i/>
          <w:lang w:eastAsia="ko-KR"/>
        </w:rPr>
        <w:t>:</w:t>
      </w:r>
      <w:r w:rsidR="00CC0E15">
        <w:rPr>
          <w:b/>
          <w:i/>
          <w:lang w:eastAsia="ko-KR"/>
        </w:rPr>
        <w:t xml:space="preserve"> </w:t>
      </w:r>
      <w:r w:rsidR="0098552B">
        <w:rPr>
          <w:b/>
          <w:i/>
          <w:lang w:eastAsia="ko-KR"/>
        </w:rPr>
        <w:t>Support</w:t>
      </w:r>
      <w:r w:rsidR="00015E51">
        <w:rPr>
          <w:rFonts w:hint="eastAsia"/>
          <w:b/>
          <w:i/>
          <w:lang w:eastAsia="ko-KR"/>
        </w:rPr>
        <w:t xml:space="preserve"> </w:t>
      </w:r>
      <w:r w:rsidR="00404559">
        <w:rPr>
          <w:b/>
          <w:i/>
          <w:lang w:eastAsia="ko-KR"/>
        </w:rPr>
        <w:t xml:space="preserve">to configure </w:t>
      </w:r>
      <w:r w:rsidR="00015E51">
        <w:rPr>
          <w:b/>
          <w:i/>
          <w:lang w:eastAsia="ko-KR"/>
        </w:rPr>
        <w:t>t</w:t>
      </w:r>
      <w:r w:rsidR="00015E51" w:rsidRPr="00243443">
        <w:rPr>
          <w:b/>
          <w:i/>
          <w:lang w:eastAsia="ko-KR"/>
        </w:rPr>
        <w:t>he intra-slot</w:t>
      </w:r>
      <w:r w:rsidR="00404559">
        <w:rPr>
          <w:b/>
          <w:i/>
          <w:lang w:eastAsia="ko-KR"/>
        </w:rPr>
        <w:t xml:space="preserve"> hopping and </w:t>
      </w:r>
      <w:r w:rsidR="00404559" w:rsidRPr="00243443">
        <w:rPr>
          <w:b/>
          <w:i/>
          <w:lang w:eastAsia="ko-KR"/>
        </w:rPr>
        <w:t xml:space="preserve">inter-slot </w:t>
      </w:r>
      <w:r w:rsidR="00404559">
        <w:rPr>
          <w:b/>
          <w:i/>
          <w:lang w:eastAsia="ko-KR"/>
        </w:rPr>
        <w:t xml:space="preserve">hopping at the same time for </w:t>
      </w:r>
      <w:r w:rsidR="00015E51" w:rsidRPr="00243443">
        <w:rPr>
          <w:b/>
          <w:i/>
          <w:lang w:eastAsia="ko-KR"/>
        </w:rPr>
        <w:t>SRS-</w:t>
      </w:r>
      <w:proofErr w:type="spellStart"/>
      <w:r w:rsidR="00015E51" w:rsidRPr="00243443">
        <w:rPr>
          <w:b/>
          <w:i/>
          <w:lang w:eastAsia="ko-KR"/>
        </w:rPr>
        <w:t>pos</w:t>
      </w:r>
      <w:proofErr w:type="spellEnd"/>
      <w:r w:rsidR="00015E51" w:rsidRPr="00243443">
        <w:rPr>
          <w:b/>
          <w:i/>
          <w:lang w:eastAsia="ko-KR"/>
        </w:rPr>
        <w:t xml:space="preserve"> Tx hopping</w:t>
      </w:r>
      <w:r w:rsidR="0098552B">
        <w:rPr>
          <w:b/>
          <w:i/>
          <w:lang w:eastAsia="ko-KR"/>
        </w:rPr>
        <w:t xml:space="preserve">. </w:t>
      </w:r>
    </w:p>
    <w:p w14:paraId="5C45B61B" w14:textId="54157641" w:rsidR="00015E51" w:rsidRDefault="00015E51" w:rsidP="00015E51">
      <w:pPr>
        <w:pStyle w:val="ac"/>
        <w:numPr>
          <w:ilvl w:val="0"/>
          <w:numId w:val="29"/>
        </w:numPr>
        <w:spacing w:line="360" w:lineRule="auto"/>
        <w:ind w:leftChars="0"/>
        <w:rPr>
          <w:b/>
          <w:i/>
          <w:lang w:eastAsia="ko-KR"/>
        </w:rPr>
      </w:pPr>
      <w:r>
        <w:rPr>
          <w:b/>
          <w:i/>
          <w:lang w:eastAsia="ko-KR"/>
        </w:rPr>
        <w:t xml:space="preserve">Select one of the </w:t>
      </w:r>
      <w:r w:rsidR="009D6FDC">
        <w:rPr>
          <w:b/>
          <w:i/>
          <w:lang w:eastAsia="ko-KR"/>
        </w:rPr>
        <w:t xml:space="preserve">following </w:t>
      </w:r>
      <w:r>
        <w:rPr>
          <w:b/>
          <w:i/>
          <w:lang w:eastAsia="ko-KR"/>
        </w:rPr>
        <w:t>methods for r</w:t>
      </w:r>
      <w:r w:rsidRPr="00D56146">
        <w:rPr>
          <w:b/>
          <w:i/>
          <w:lang w:eastAsia="ko-KR"/>
        </w:rPr>
        <w:t>esource mapping</w:t>
      </w:r>
      <w:r>
        <w:rPr>
          <w:b/>
          <w:i/>
          <w:lang w:eastAsia="ko-KR"/>
        </w:rPr>
        <w:t xml:space="preserve"> scheme</w:t>
      </w:r>
      <w:r w:rsidRPr="00D56146">
        <w:rPr>
          <w:b/>
          <w:i/>
          <w:lang w:eastAsia="ko-KR"/>
        </w:rPr>
        <w:t xml:space="preserve"> </w:t>
      </w:r>
      <w:r w:rsidR="009D6FDC">
        <w:rPr>
          <w:b/>
          <w:i/>
          <w:lang w:eastAsia="ko-KR"/>
        </w:rPr>
        <w:t>to ensure that</w:t>
      </w:r>
      <w:r>
        <w:rPr>
          <w:b/>
          <w:i/>
          <w:lang w:eastAsia="ko-KR"/>
        </w:rPr>
        <w:t xml:space="preserve"> hop</w:t>
      </w:r>
      <w:r w:rsidR="009D6FDC">
        <w:rPr>
          <w:b/>
          <w:i/>
          <w:lang w:eastAsia="ko-KR"/>
        </w:rPr>
        <w:t>s</w:t>
      </w:r>
      <w:r>
        <w:rPr>
          <w:b/>
          <w:i/>
          <w:lang w:eastAsia="ko-KR"/>
        </w:rPr>
        <w:t xml:space="preserve"> </w:t>
      </w:r>
      <w:r w:rsidR="009D6FDC">
        <w:rPr>
          <w:b/>
          <w:i/>
          <w:lang w:eastAsia="ko-KR"/>
        </w:rPr>
        <w:t>do not</w:t>
      </w:r>
      <w:r>
        <w:rPr>
          <w:b/>
          <w:i/>
          <w:lang w:eastAsia="ko-KR"/>
        </w:rPr>
        <w:t xml:space="preserve"> cross over the slot boundary</w:t>
      </w:r>
      <w:r w:rsidR="009D6FDC">
        <w:rPr>
          <w:b/>
          <w:i/>
          <w:lang w:eastAsia="ko-KR"/>
        </w:rPr>
        <w:t>.</w:t>
      </w:r>
    </w:p>
    <w:p w14:paraId="79681CF8" w14:textId="77777777" w:rsidR="00015E51" w:rsidRPr="00E40F0E" w:rsidRDefault="00015E51" w:rsidP="00015E51">
      <w:pPr>
        <w:pStyle w:val="ac"/>
        <w:numPr>
          <w:ilvl w:val="1"/>
          <w:numId w:val="29"/>
        </w:numPr>
        <w:spacing w:line="360" w:lineRule="auto"/>
        <w:ind w:leftChars="0"/>
        <w:rPr>
          <w:b/>
          <w:i/>
          <w:lang w:eastAsia="ko-KR"/>
        </w:rPr>
      </w:pPr>
      <w:r>
        <w:rPr>
          <w:b/>
          <w:i/>
          <w:lang w:eastAsia="ko-KR"/>
        </w:rPr>
        <w:t>Alt 1:</w:t>
      </w:r>
      <w:r>
        <w:t xml:space="preserve"> </w:t>
      </w:r>
      <w:r>
        <w:rPr>
          <w:b/>
          <w:i/>
          <w:lang w:eastAsia="ko-KR"/>
        </w:rPr>
        <w:t>By l</w:t>
      </w:r>
      <w:r w:rsidRPr="00E40F0E">
        <w:rPr>
          <w:b/>
          <w:i/>
          <w:lang w:eastAsia="ko-KR"/>
        </w:rPr>
        <w:t>imiting the start position accor</w:t>
      </w:r>
      <w:r>
        <w:rPr>
          <w:b/>
          <w:i/>
          <w:lang w:eastAsia="ko-KR"/>
        </w:rPr>
        <w:t>ding to the symbol length of each</w:t>
      </w:r>
      <w:r w:rsidRPr="00E40F0E">
        <w:rPr>
          <w:b/>
          <w:i/>
          <w:lang w:eastAsia="ko-KR"/>
        </w:rPr>
        <w:t xml:space="preserve"> hop</w:t>
      </w:r>
      <w:r>
        <w:rPr>
          <w:b/>
          <w:i/>
          <w:lang w:eastAsia="ko-KR"/>
        </w:rPr>
        <w:t xml:space="preserve"> </w:t>
      </w:r>
      <w:r>
        <w:rPr>
          <w:rFonts w:hint="eastAsia"/>
          <w:b/>
          <w:i/>
          <w:lang w:eastAsia="ko-KR"/>
        </w:rPr>
        <w:t>a</w:t>
      </w:r>
      <w:r>
        <w:rPr>
          <w:b/>
          <w:i/>
          <w:lang w:eastAsia="ko-KR"/>
        </w:rPr>
        <w:t>nd switching gap between consecutive hops.</w:t>
      </w:r>
    </w:p>
    <w:p w14:paraId="2A2C5D44" w14:textId="77777777" w:rsidR="00015E51" w:rsidRPr="00E40F0E" w:rsidRDefault="00015E51" w:rsidP="00015E51">
      <w:pPr>
        <w:pStyle w:val="ac"/>
        <w:numPr>
          <w:ilvl w:val="1"/>
          <w:numId w:val="29"/>
        </w:numPr>
        <w:spacing w:line="360" w:lineRule="auto"/>
        <w:ind w:leftChars="0"/>
        <w:rPr>
          <w:b/>
          <w:i/>
          <w:lang w:eastAsia="ko-KR"/>
        </w:rPr>
      </w:pPr>
      <w:r w:rsidRPr="00E40F0E">
        <w:rPr>
          <w:b/>
          <w:i/>
          <w:lang w:eastAsia="ko-KR"/>
        </w:rPr>
        <w:t>Alt 2:</w:t>
      </w:r>
      <w:r>
        <w:rPr>
          <w:b/>
          <w:i/>
          <w:lang w:eastAsia="ko-KR"/>
        </w:rPr>
        <w:t xml:space="preserve"> By r</w:t>
      </w:r>
      <w:r w:rsidRPr="00E40F0E">
        <w:rPr>
          <w:b/>
          <w:i/>
          <w:lang w:eastAsia="ko-KR"/>
        </w:rPr>
        <w:t>epeating the</w:t>
      </w:r>
      <w:r>
        <w:rPr>
          <w:b/>
          <w:i/>
          <w:lang w:eastAsia="ko-KR"/>
        </w:rPr>
        <w:t xml:space="preserve"> time-domain hopping pattern of the first slot in other slots</w:t>
      </w:r>
    </w:p>
    <w:p w14:paraId="0302C742" w14:textId="77777777" w:rsidR="00015E51" w:rsidRDefault="00015E51" w:rsidP="00015E51">
      <w:pPr>
        <w:pStyle w:val="ac"/>
        <w:numPr>
          <w:ilvl w:val="0"/>
          <w:numId w:val="29"/>
        </w:numPr>
        <w:spacing w:line="360" w:lineRule="auto"/>
        <w:ind w:leftChars="0"/>
        <w:rPr>
          <w:b/>
          <w:i/>
          <w:lang w:eastAsia="ko-KR"/>
        </w:rPr>
      </w:pPr>
      <w:r>
        <w:rPr>
          <w:b/>
          <w:i/>
          <w:lang w:eastAsia="ko-KR"/>
        </w:rPr>
        <w:t xml:space="preserve">For TDD, consider resource mapping rule </w:t>
      </w:r>
      <w:r w:rsidRPr="000410E7">
        <w:rPr>
          <w:b/>
          <w:i/>
          <w:lang w:eastAsia="ko-KR"/>
        </w:rPr>
        <w:t>of the network regarding whether to transmit or drop the remaining SRS-</w:t>
      </w:r>
      <w:proofErr w:type="spellStart"/>
      <w:r w:rsidRPr="000410E7">
        <w:rPr>
          <w:b/>
          <w:i/>
          <w:lang w:eastAsia="ko-KR"/>
        </w:rPr>
        <w:t>pos</w:t>
      </w:r>
      <w:proofErr w:type="spellEnd"/>
      <w:r w:rsidRPr="000410E7">
        <w:rPr>
          <w:b/>
          <w:i/>
          <w:lang w:eastAsia="ko-KR"/>
        </w:rPr>
        <w:t xml:space="preserve"> hops</w:t>
      </w:r>
      <w:r>
        <w:rPr>
          <w:b/>
          <w:i/>
          <w:lang w:eastAsia="ko-KR"/>
        </w:rPr>
        <w:t>.</w:t>
      </w:r>
    </w:p>
    <w:p w14:paraId="492BE6EF" w14:textId="77777777" w:rsidR="00DA4A9D" w:rsidRPr="00D56146" w:rsidRDefault="00DA4A9D" w:rsidP="00015E51">
      <w:pPr>
        <w:spacing w:line="360" w:lineRule="auto"/>
        <w:rPr>
          <w:b/>
          <w:i/>
          <w:lang w:eastAsia="ko-KR"/>
        </w:rPr>
      </w:pPr>
    </w:p>
    <w:p w14:paraId="41CDA26C" w14:textId="2BFCA20F" w:rsidR="008A3A64" w:rsidRDefault="008A3A64" w:rsidP="008A3A64">
      <w:pPr>
        <w:pStyle w:val="30"/>
      </w:pPr>
      <w:r>
        <w:t xml:space="preserve">Configuration </w:t>
      </w:r>
      <w:r w:rsidRPr="008A3A64">
        <w:t>switching of frequency hopping using the configuration ID</w:t>
      </w:r>
    </w:p>
    <w:p w14:paraId="068F49B8" w14:textId="240FA458" w:rsidR="00243443" w:rsidRDefault="00243443" w:rsidP="00243443">
      <w:pPr>
        <w:spacing w:line="360" w:lineRule="auto"/>
        <w:ind w:firstLineChars="100" w:firstLine="220"/>
        <w:rPr>
          <w:lang w:eastAsia="ko-KR"/>
        </w:rPr>
      </w:pPr>
      <w:r>
        <w:rPr>
          <w:lang w:eastAsia="ko-KR"/>
        </w:rPr>
        <w:t>Associating the frequency hopping related configuration parameters to every SRS-</w:t>
      </w:r>
      <w:proofErr w:type="spellStart"/>
      <w:r>
        <w:rPr>
          <w:lang w:eastAsia="ko-KR"/>
        </w:rPr>
        <w:t>pos</w:t>
      </w:r>
      <w:proofErr w:type="spellEnd"/>
      <w:r>
        <w:rPr>
          <w:lang w:eastAsia="ko-KR"/>
        </w:rPr>
        <w:t xml:space="preserve"> resource configuration can cause parameter overhead problem. The mechanism that after allocating predefined frequency hopping related RRC configuration parameters as configuration ID, directly indicate the frequency hopping configuration ID when indication of frequency hopping is necessary can be considered. Therefore</w:t>
      </w:r>
      <w:r w:rsidR="007B1167">
        <w:rPr>
          <w:lang w:eastAsia="ko-KR"/>
        </w:rPr>
        <w:t>,</w:t>
      </w:r>
      <w:r>
        <w:rPr>
          <w:lang w:eastAsia="ko-KR"/>
        </w:rPr>
        <w:t xml:space="preserve"> it can be reduced by switching the configuration of frequency hopping using the configuration ID.</w:t>
      </w:r>
    </w:p>
    <w:p w14:paraId="420BC6E6" w14:textId="0A59DF81" w:rsidR="00243443" w:rsidRDefault="00243443" w:rsidP="00243443">
      <w:pPr>
        <w:spacing w:line="360" w:lineRule="auto"/>
        <w:ind w:firstLineChars="100" w:firstLine="220"/>
        <w:rPr>
          <w:lang w:eastAsia="ko-KR"/>
        </w:rPr>
      </w:pPr>
      <w:r>
        <w:rPr>
          <w:lang w:eastAsia="ko-KR"/>
        </w:rPr>
        <w:t>It needs to be specified how to configure partial overlapped frequency hopping pattern of SRS-</w:t>
      </w:r>
      <w:proofErr w:type="spellStart"/>
      <w:r>
        <w:rPr>
          <w:lang w:eastAsia="ko-KR"/>
        </w:rPr>
        <w:t>pos</w:t>
      </w:r>
      <w:proofErr w:type="spellEnd"/>
      <w:r>
        <w:rPr>
          <w:lang w:eastAsia="ko-KR"/>
        </w:rPr>
        <w:t xml:space="preserve"> if supported. It is natural that overlapped size in frequency domain is configured in PRB units, and it can be considered the overlapped size between hops can be same or different. However</w:t>
      </w:r>
      <w:r w:rsidR="007B1167">
        <w:rPr>
          <w:lang w:eastAsia="ko-KR"/>
        </w:rPr>
        <w:t>,</w:t>
      </w:r>
      <w:r>
        <w:rPr>
          <w:lang w:eastAsia="ko-KR"/>
        </w:rPr>
        <w:t xml:space="preserve"> to allow different amount of frequency overlapping configuration between hops, the overlapped size for each hop should be individually </w:t>
      </w:r>
      <w:r>
        <w:rPr>
          <w:lang w:eastAsia="ko-KR"/>
        </w:rPr>
        <w:lastRenderedPageBreak/>
        <w:t>configured for each hop which can lead configuration overhead and the performance gain due to it is questionable. Rather than that, configuring the common overlapped size for each hop in one SRS-</w:t>
      </w:r>
      <w:proofErr w:type="spellStart"/>
      <w:r>
        <w:rPr>
          <w:lang w:eastAsia="ko-KR"/>
        </w:rPr>
        <w:t>pos</w:t>
      </w:r>
      <w:proofErr w:type="spellEnd"/>
      <w:r>
        <w:rPr>
          <w:lang w:eastAsia="ko-KR"/>
        </w:rPr>
        <w:t xml:space="preserve"> resource is desirable for simplicity.</w:t>
      </w:r>
    </w:p>
    <w:p w14:paraId="58DA4217" w14:textId="23E62913" w:rsidR="00243443" w:rsidRPr="00243443" w:rsidRDefault="00243443" w:rsidP="00243443">
      <w:pPr>
        <w:spacing w:line="360" w:lineRule="auto"/>
        <w:rPr>
          <w:b/>
          <w:i/>
          <w:lang w:eastAsia="ko-KR"/>
        </w:rPr>
      </w:pPr>
      <w:r w:rsidRPr="00243443">
        <w:rPr>
          <w:b/>
          <w:i/>
          <w:lang w:eastAsia="ko-KR"/>
        </w:rPr>
        <w:t>Proposal</w:t>
      </w:r>
      <w:r w:rsidR="00CD68E7">
        <w:rPr>
          <w:b/>
          <w:i/>
          <w:lang w:eastAsia="ko-KR"/>
        </w:rPr>
        <w:t xml:space="preserve"> 4</w:t>
      </w:r>
      <w:r w:rsidRPr="00243443">
        <w:rPr>
          <w:b/>
          <w:i/>
          <w:lang w:eastAsia="ko-KR"/>
        </w:rPr>
        <w:t xml:space="preserve">: </w:t>
      </w:r>
      <w:r w:rsidR="00404559" w:rsidRPr="00404559">
        <w:rPr>
          <w:b/>
          <w:i/>
          <w:lang w:eastAsia="ko-KR"/>
        </w:rPr>
        <w:t xml:space="preserve">SRS for positioning frequency hopping configured with a predefined frequency hopping configuration ID via RRC shall be supported. </w:t>
      </w:r>
    </w:p>
    <w:p w14:paraId="0D9D2CE0" w14:textId="7D813181" w:rsidR="00243443" w:rsidRDefault="00243443" w:rsidP="00AC271C">
      <w:pPr>
        <w:pStyle w:val="ac"/>
        <w:spacing w:line="360" w:lineRule="auto"/>
        <w:ind w:leftChars="0" w:left="400"/>
        <w:rPr>
          <w:lang w:eastAsia="ko-KR"/>
        </w:rPr>
      </w:pPr>
    </w:p>
    <w:p w14:paraId="30EFC980" w14:textId="78C9E53D" w:rsidR="008A3A64" w:rsidRPr="008A3A64" w:rsidRDefault="008A3A64" w:rsidP="008A3A64">
      <w:pPr>
        <w:pStyle w:val="30"/>
      </w:pPr>
      <w:r>
        <w:t xml:space="preserve">Activation/deactivation of frequency hopping </w:t>
      </w:r>
      <w:r w:rsidRPr="008A3A64">
        <w:t xml:space="preserve">SRS-pos </w:t>
      </w:r>
      <w:r>
        <w:t>via</w:t>
      </w:r>
      <w:r w:rsidRPr="008A3A64">
        <w:t xml:space="preserve"> MAC-CE</w:t>
      </w:r>
    </w:p>
    <w:p w14:paraId="2F565661" w14:textId="61391D79" w:rsidR="00243443" w:rsidRDefault="00903DA4" w:rsidP="00243443">
      <w:pPr>
        <w:spacing w:line="360" w:lineRule="auto"/>
        <w:ind w:firstLineChars="100" w:firstLine="220"/>
        <w:rPr>
          <w:lang w:eastAsia="ko-KR"/>
        </w:rPr>
      </w:pPr>
      <w:r>
        <w:rPr>
          <w:lang w:eastAsia="ko-KR"/>
        </w:rPr>
        <w:t>W</w:t>
      </w:r>
      <w:r w:rsidR="00243443" w:rsidRPr="00243443">
        <w:rPr>
          <w:lang w:eastAsia="ko-KR"/>
        </w:rPr>
        <w:t>hether and how to activate or deactivate frequency hopping for SRS-</w:t>
      </w:r>
      <w:proofErr w:type="spellStart"/>
      <w:r w:rsidR="00243443" w:rsidRPr="00243443">
        <w:rPr>
          <w:lang w:eastAsia="ko-KR"/>
        </w:rPr>
        <w:t>Pos</w:t>
      </w:r>
      <w:proofErr w:type="spellEnd"/>
      <w:r w:rsidR="00243443" w:rsidRPr="00243443">
        <w:rPr>
          <w:lang w:eastAsia="ko-KR"/>
        </w:rPr>
        <w:t xml:space="preserve"> should be discussed. It can be argued that the frequency hopping for SRS-</w:t>
      </w:r>
      <w:proofErr w:type="spellStart"/>
      <w:r w:rsidR="00243443" w:rsidRPr="00243443">
        <w:rPr>
          <w:lang w:eastAsia="ko-KR"/>
        </w:rPr>
        <w:t>Pos</w:t>
      </w:r>
      <w:proofErr w:type="spellEnd"/>
      <w:r w:rsidR="00243443" w:rsidRPr="00243443">
        <w:rPr>
          <w:lang w:eastAsia="ko-KR"/>
        </w:rPr>
        <w:t xml:space="preserve"> is configured by RRC. However, from the perspective of the transmitting UE, it could cause latency due to the cancellation or postponement of uplink transmission to the serving cell that cannot be resolved until deactivated. From a resource management perspective, the time and frequency resources that the UE uses to transmit frequency hopped SRS-</w:t>
      </w:r>
      <w:proofErr w:type="spellStart"/>
      <w:r w:rsidR="00243443" w:rsidRPr="00243443">
        <w:rPr>
          <w:lang w:eastAsia="ko-KR"/>
        </w:rPr>
        <w:t>Pos</w:t>
      </w:r>
      <w:proofErr w:type="spellEnd"/>
      <w:r w:rsidR="00243443" w:rsidRPr="00243443">
        <w:rPr>
          <w:lang w:eastAsia="ko-KR"/>
        </w:rPr>
        <w:t xml:space="preserve"> are considered to be occupied by that UE until it is deactivated. Moreover, it could cause interference in the network, which also cannot be resolved until the feature is deactivated. In a nutshell, the frequency hopping feature of SRS-</w:t>
      </w:r>
      <w:proofErr w:type="spellStart"/>
      <w:r w:rsidR="00243443" w:rsidRPr="00243443">
        <w:rPr>
          <w:lang w:eastAsia="ko-KR"/>
        </w:rPr>
        <w:t>Pos</w:t>
      </w:r>
      <w:proofErr w:type="spellEnd"/>
      <w:r w:rsidR="00243443" w:rsidRPr="00243443">
        <w:rPr>
          <w:lang w:eastAsia="ko-KR"/>
        </w:rPr>
        <w:t xml:space="preserve"> should support activation and deactivation, and dynamic indication should be supported considering the aforementioned reasons.</w:t>
      </w:r>
    </w:p>
    <w:p w14:paraId="0B8319FA" w14:textId="555A035F" w:rsidR="00C17905" w:rsidRDefault="00A94294" w:rsidP="00C17905">
      <w:pPr>
        <w:spacing w:line="360" w:lineRule="auto"/>
        <w:ind w:firstLineChars="100" w:firstLine="220"/>
        <w:rPr>
          <w:lang w:eastAsia="ko-KR"/>
        </w:rPr>
      </w:pPr>
      <w:r w:rsidRPr="00A94294">
        <w:rPr>
          <w:lang w:eastAsia="ko-KR"/>
        </w:rPr>
        <w:t>To dynamically indicate activation/deactivation</w:t>
      </w:r>
      <w:r w:rsidR="005D47BE">
        <w:rPr>
          <w:lang w:eastAsia="ko-KR"/>
        </w:rPr>
        <w:t xml:space="preserve"> (A/D)</w:t>
      </w:r>
      <w:r w:rsidRPr="00A94294">
        <w:rPr>
          <w:lang w:eastAsia="ko-KR"/>
        </w:rPr>
        <w:t xml:space="preserve">, MAC-CE can be considered. </w:t>
      </w:r>
      <w:r w:rsidR="005D47BE">
        <w:rPr>
          <w:lang w:eastAsia="ko-KR"/>
        </w:rPr>
        <w:t>For detail of this, either reusing t</w:t>
      </w:r>
      <w:r w:rsidRPr="00A94294">
        <w:rPr>
          <w:lang w:eastAsia="ko-KR"/>
        </w:rPr>
        <w:t>he existing SP positioning SRS A</w:t>
      </w:r>
      <w:r w:rsidR="005D47BE">
        <w:rPr>
          <w:lang w:eastAsia="ko-KR"/>
        </w:rPr>
        <w:t>ctivation</w:t>
      </w:r>
      <w:r w:rsidRPr="00A94294">
        <w:rPr>
          <w:lang w:eastAsia="ko-KR"/>
        </w:rPr>
        <w:t>/D</w:t>
      </w:r>
      <w:r w:rsidR="005D47BE">
        <w:rPr>
          <w:lang w:eastAsia="ko-KR"/>
        </w:rPr>
        <w:t>eactivation MAC CE specified</w:t>
      </w:r>
      <w:r w:rsidRPr="00A94294">
        <w:rPr>
          <w:lang w:eastAsia="ko-KR"/>
        </w:rPr>
        <w:t xml:space="preserve"> in [4]</w:t>
      </w:r>
      <w:r w:rsidR="005D47BE">
        <w:rPr>
          <w:lang w:eastAsia="ko-KR"/>
        </w:rPr>
        <w:t xml:space="preserve">, or </w:t>
      </w:r>
      <w:r w:rsidRPr="00A94294">
        <w:rPr>
          <w:lang w:eastAsia="ko-KR"/>
        </w:rPr>
        <w:t>defining a new MAC CE can be considered.</w:t>
      </w:r>
    </w:p>
    <w:p w14:paraId="48C60857" w14:textId="6E40DCFD" w:rsidR="00C17905" w:rsidRDefault="00C17905" w:rsidP="00DF7192">
      <w:pPr>
        <w:spacing w:line="360" w:lineRule="auto"/>
        <w:jc w:val="center"/>
        <w:rPr>
          <w:lang w:eastAsia="ko-KR"/>
        </w:rPr>
      </w:pPr>
      <w:r>
        <w:rPr>
          <w:noProof/>
          <w:lang w:val="en-US" w:eastAsia="ko-KR"/>
        </w:rPr>
        <w:drawing>
          <wp:inline distT="0" distB="0" distL="0" distR="0" wp14:anchorId="22AF950A" wp14:editId="7A0B1E22">
            <wp:extent cx="3942715" cy="3295650"/>
            <wp:effectExtent l="0" t="0" r="635" b="0"/>
            <wp:docPr id="1"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
                    <a:srcRect b="6552"/>
                    <a:stretch/>
                  </pic:blipFill>
                  <pic:spPr bwMode="auto">
                    <a:xfrm>
                      <a:off x="0" y="0"/>
                      <a:ext cx="3959009" cy="3309270"/>
                    </a:xfrm>
                    <a:prstGeom prst="rect">
                      <a:avLst/>
                    </a:prstGeom>
                    <a:ln>
                      <a:noFill/>
                    </a:ln>
                    <a:extLst>
                      <a:ext uri="{53640926-AAD7-44D8-BBD7-CCE9431645EC}">
                        <a14:shadowObscured xmlns:a14="http://schemas.microsoft.com/office/drawing/2010/main"/>
                      </a:ext>
                    </a:extLst>
                  </pic:spPr>
                </pic:pic>
              </a:graphicData>
            </a:graphic>
          </wp:inline>
        </w:drawing>
      </w:r>
    </w:p>
    <w:p w14:paraId="496ACDCC" w14:textId="318690F4" w:rsidR="00DB2CC2" w:rsidRDefault="00DB2CC2" w:rsidP="00DF7192">
      <w:pPr>
        <w:spacing w:line="360" w:lineRule="auto"/>
        <w:jc w:val="center"/>
        <w:rPr>
          <w:lang w:eastAsia="ko-KR"/>
        </w:rPr>
      </w:pPr>
      <w:r>
        <w:rPr>
          <w:rFonts w:hint="eastAsia"/>
          <w:lang w:eastAsia="ko-KR"/>
        </w:rPr>
        <w:t xml:space="preserve">Figure </w:t>
      </w:r>
      <w:r>
        <w:rPr>
          <w:lang w:eastAsia="ko-KR"/>
        </w:rPr>
        <w:t>4. SP Positioning SRS Activation/Deactivation MAC CE</w:t>
      </w:r>
    </w:p>
    <w:p w14:paraId="2191324E" w14:textId="6878C4D6" w:rsidR="00A94294" w:rsidRPr="002F7C91" w:rsidRDefault="005D47BE">
      <w:pPr>
        <w:spacing w:line="360" w:lineRule="auto"/>
        <w:ind w:firstLineChars="100" w:firstLine="220"/>
        <w:rPr>
          <w:lang w:eastAsia="ko-KR"/>
        </w:rPr>
      </w:pPr>
      <w:r>
        <w:rPr>
          <w:lang w:eastAsia="ko-KR"/>
        </w:rPr>
        <w:lastRenderedPageBreak/>
        <w:t>When</w:t>
      </w:r>
      <w:r w:rsidR="00A94294">
        <w:rPr>
          <w:lang w:eastAsia="ko-KR"/>
        </w:rPr>
        <w:t xml:space="preserve"> reusing the legacy SP positioning </w:t>
      </w:r>
      <w:proofErr w:type="gramStart"/>
      <w:r w:rsidR="00A94294">
        <w:rPr>
          <w:lang w:eastAsia="ko-KR"/>
        </w:rPr>
        <w:t>SRS</w:t>
      </w:r>
      <w:proofErr w:type="gramEnd"/>
      <w:r w:rsidR="00A94294">
        <w:rPr>
          <w:lang w:eastAsia="ko-KR"/>
        </w:rPr>
        <w:t xml:space="preserve"> A/D MAC CE, the A/D is dynamically indicated</w:t>
      </w:r>
      <w:r>
        <w:rPr>
          <w:lang w:eastAsia="ko-KR"/>
        </w:rPr>
        <w:t xml:space="preserve"> on a per SRS resource set</w:t>
      </w:r>
      <w:r w:rsidR="00A94294">
        <w:rPr>
          <w:lang w:eastAsia="ko-KR"/>
        </w:rPr>
        <w:t xml:space="preserve">. By </w:t>
      </w:r>
      <w:r w:rsidR="001C5718">
        <w:rPr>
          <w:lang w:eastAsia="ko-KR"/>
        </w:rPr>
        <w:t xml:space="preserve">allocating </w:t>
      </w:r>
      <w:r w:rsidR="00A94294">
        <w:rPr>
          <w:lang w:eastAsia="ko-KR"/>
        </w:rPr>
        <w:t xml:space="preserve">some of resource set IDs </w:t>
      </w:r>
      <w:r w:rsidR="001C5718">
        <w:rPr>
          <w:lang w:eastAsia="ko-KR"/>
        </w:rPr>
        <w:t xml:space="preserve">(max 16 </w:t>
      </w:r>
      <w:r w:rsidR="00A94294">
        <w:rPr>
          <w:lang w:eastAsia="ko-KR"/>
        </w:rPr>
        <w:t>per BWP supported in Rel-17</w:t>
      </w:r>
      <w:r w:rsidR="001C5718">
        <w:rPr>
          <w:lang w:eastAsia="ko-KR"/>
        </w:rPr>
        <w:t>)</w:t>
      </w:r>
      <w:r w:rsidR="00A94294">
        <w:rPr>
          <w:lang w:eastAsia="ko-KR"/>
        </w:rPr>
        <w:t xml:space="preserve"> to resource sets that support frequency hopping, </w:t>
      </w:r>
      <w:r>
        <w:rPr>
          <w:lang w:eastAsia="ko-KR"/>
        </w:rPr>
        <w:t xml:space="preserve">it </w:t>
      </w:r>
      <w:r w:rsidR="00A94294">
        <w:rPr>
          <w:lang w:eastAsia="ko-KR"/>
        </w:rPr>
        <w:t>can be</w:t>
      </w:r>
      <w:r>
        <w:rPr>
          <w:lang w:eastAsia="ko-KR"/>
        </w:rPr>
        <w:t xml:space="preserve"> indicated</w:t>
      </w:r>
      <w:r w:rsidR="00A94294">
        <w:rPr>
          <w:lang w:eastAsia="ko-KR"/>
        </w:rPr>
        <w:t xml:space="preserve"> via</w:t>
      </w:r>
      <w:r>
        <w:rPr>
          <w:lang w:eastAsia="ko-KR"/>
        </w:rPr>
        <w:t xml:space="preserve"> the positioning SRS resource set ID field of the SP positioning SRS A/D MAC CE</w:t>
      </w:r>
      <w:r w:rsidR="00A94294">
        <w:rPr>
          <w:lang w:eastAsia="ko-KR"/>
        </w:rPr>
        <w:t xml:space="preserve">. </w:t>
      </w:r>
    </w:p>
    <w:p w14:paraId="531EFEF2" w14:textId="448245C6" w:rsidR="00A94294" w:rsidRDefault="00A94294" w:rsidP="00A94294">
      <w:pPr>
        <w:spacing w:line="360" w:lineRule="auto"/>
        <w:ind w:firstLineChars="100" w:firstLine="220"/>
        <w:rPr>
          <w:lang w:eastAsia="ko-KR"/>
        </w:rPr>
      </w:pPr>
      <w:r>
        <w:rPr>
          <w:lang w:eastAsia="ko-KR"/>
        </w:rPr>
        <w:t xml:space="preserve">If a new MAC </w:t>
      </w:r>
      <w:r w:rsidR="00015E51">
        <w:rPr>
          <w:lang w:eastAsia="ko-KR"/>
        </w:rPr>
        <w:t xml:space="preserve">CE </w:t>
      </w:r>
      <w:r w:rsidR="002F7C91">
        <w:rPr>
          <w:lang w:eastAsia="ko-KR"/>
        </w:rPr>
        <w:t>is defined, A/D can also be indicated per SRS resource</w:t>
      </w:r>
      <w:r>
        <w:rPr>
          <w:lang w:eastAsia="ko-KR"/>
        </w:rPr>
        <w:t>, which is more flexible. In addition to the field</w:t>
      </w:r>
      <w:r w:rsidR="002F7C91">
        <w:rPr>
          <w:lang w:eastAsia="ko-KR"/>
        </w:rPr>
        <w:t>s indicating A/D and</w:t>
      </w:r>
      <w:r>
        <w:rPr>
          <w:lang w:eastAsia="ko-KR"/>
        </w:rPr>
        <w:t xml:space="preserve"> the ID of the resource/resource set</w:t>
      </w:r>
      <w:r w:rsidR="002F7C91">
        <w:rPr>
          <w:lang w:eastAsia="ko-KR"/>
        </w:rPr>
        <w:t xml:space="preserve">, an additional field (which only present if MAC CE is used for activation, i.e., the A/D field is set to 1) </w:t>
      </w:r>
      <w:r>
        <w:rPr>
          <w:lang w:eastAsia="ko-KR"/>
        </w:rPr>
        <w:t>can indicate some or all of the frequency ho</w:t>
      </w:r>
      <w:r w:rsidR="002F7C91">
        <w:rPr>
          <w:lang w:eastAsia="ko-KR"/>
        </w:rPr>
        <w:t>pping configuration information</w:t>
      </w:r>
      <w:r>
        <w:rPr>
          <w:lang w:eastAsia="ko-KR"/>
        </w:rPr>
        <w:t xml:space="preserve"> This proposed approach increases the flexibility of </w:t>
      </w:r>
      <w:r w:rsidR="002F7C91">
        <w:rPr>
          <w:lang w:eastAsia="ko-KR"/>
        </w:rPr>
        <w:t>SRS-</w:t>
      </w:r>
      <w:proofErr w:type="spellStart"/>
      <w:r w:rsidR="002F7C91">
        <w:rPr>
          <w:lang w:eastAsia="ko-KR"/>
        </w:rPr>
        <w:t>pos</w:t>
      </w:r>
      <w:proofErr w:type="spellEnd"/>
      <w:r w:rsidR="002F7C91">
        <w:rPr>
          <w:lang w:eastAsia="ko-KR"/>
        </w:rPr>
        <w:t xml:space="preserve"> frequency hopping operation, which requires a relatively long time duration</w:t>
      </w:r>
      <w:r>
        <w:rPr>
          <w:lang w:eastAsia="ko-KR"/>
        </w:rPr>
        <w:t xml:space="preserve">, helping to improve positioning performance and </w:t>
      </w:r>
      <w:r w:rsidR="002F7C91">
        <w:rPr>
          <w:lang w:eastAsia="ko-KR"/>
        </w:rPr>
        <w:t>efficiently allocate resources.</w:t>
      </w:r>
    </w:p>
    <w:p w14:paraId="138E90BB" w14:textId="77777777" w:rsidR="002F7C91" w:rsidRPr="00C10465" w:rsidRDefault="002F7C91" w:rsidP="00A94294">
      <w:pPr>
        <w:spacing w:line="360" w:lineRule="auto"/>
        <w:ind w:firstLineChars="100" w:firstLine="220"/>
        <w:rPr>
          <w:lang w:eastAsia="ko-KR"/>
        </w:rPr>
      </w:pPr>
    </w:p>
    <w:p w14:paraId="5F5A43F4" w14:textId="672C82B2" w:rsidR="00243443" w:rsidRPr="00243443" w:rsidRDefault="00243443" w:rsidP="00243443">
      <w:pPr>
        <w:spacing w:line="360" w:lineRule="auto"/>
        <w:rPr>
          <w:b/>
          <w:i/>
          <w:lang w:eastAsia="ko-KR"/>
        </w:rPr>
      </w:pPr>
      <w:r w:rsidRPr="00243443">
        <w:rPr>
          <w:b/>
          <w:i/>
          <w:lang w:eastAsia="ko-KR"/>
        </w:rPr>
        <w:t xml:space="preserve">Proposal </w:t>
      </w:r>
      <w:r w:rsidR="00CD68E7">
        <w:rPr>
          <w:b/>
          <w:i/>
          <w:lang w:eastAsia="ko-KR"/>
        </w:rPr>
        <w:t>5</w:t>
      </w:r>
      <w:r w:rsidRPr="00243443">
        <w:rPr>
          <w:b/>
          <w:i/>
          <w:lang w:eastAsia="ko-KR"/>
        </w:rPr>
        <w:t>: Support frequency hopping of SRS-</w:t>
      </w:r>
      <w:proofErr w:type="spellStart"/>
      <w:r w:rsidRPr="00243443">
        <w:rPr>
          <w:b/>
          <w:i/>
          <w:lang w:eastAsia="ko-KR"/>
        </w:rPr>
        <w:t>pos</w:t>
      </w:r>
      <w:proofErr w:type="spellEnd"/>
      <w:r w:rsidRPr="00243443">
        <w:rPr>
          <w:b/>
          <w:i/>
          <w:lang w:eastAsia="ko-KR"/>
        </w:rPr>
        <w:t xml:space="preserve"> </w:t>
      </w:r>
      <w:r w:rsidR="00903DA4">
        <w:rPr>
          <w:b/>
          <w:i/>
          <w:lang w:eastAsia="ko-KR"/>
        </w:rPr>
        <w:t>to be</w:t>
      </w:r>
      <w:r w:rsidR="00903DA4" w:rsidRPr="00243443">
        <w:rPr>
          <w:b/>
          <w:i/>
          <w:lang w:eastAsia="ko-KR"/>
        </w:rPr>
        <w:t xml:space="preserve"> </w:t>
      </w:r>
      <w:r w:rsidRPr="00243443">
        <w:rPr>
          <w:b/>
          <w:i/>
          <w:lang w:eastAsia="ko-KR"/>
        </w:rPr>
        <w:t>activated/deactivated by MAC-CE.</w:t>
      </w:r>
    </w:p>
    <w:p w14:paraId="0B33F486" w14:textId="21AC7F9E" w:rsidR="00243443" w:rsidRDefault="00243443" w:rsidP="00243443">
      <w:pPr>
        <w:spacing w:line="360" w:lineRule="auto"/>
        <w:ind w:firstLineChars="100" w:firstLine="220"/>
        <w:rPr>
          <w:lang w:eastAsia="ko-KR"/>
        </w:rPr>
      </w:pPr>
    </w:p>
    <w:p w14:paraId="71A8A2BE" w14:textId="1FE2EC6D" w:rsidR="00243443" w:rsidRDefault="00C41CFC" w:rsidP="00243443">
      <w:pPr>
        <w:pStyle w:val="2"/>
      </w:pPr>
      <w:r>
        <w:rPr>
          <w:rFonts w:hint="eastAsia"/>
        </w:rPr>
        <w:t>C</w:t>
      </w:r>
      <w:r>
        <w:t>ollision handling</w:t>
      </w:r>
    </w:p>
    <w:p w14:paraId="569B9500" w14:textId="183C3304" w:rsidR="00243443" w:rsidRDefault="00C41CFC" w:rsidP="00243443">
      <w:pPr>
        <w:spacing w:line="360" w:lineRule="auto"/>
        <w:ind w:firstLineChars="100" w:firstLine="220"/>
        <w:rPr>
          <w:lang w:eastAsia="ko-KR"/>
        </w:rPr>
      </w:pPr>
      <w:r w:rsidRPr="00C41CFC">
        <w:rPr>
          <w:lang w:eastAsia="ko-KR"/>
        </w:rPr>
        <w:t xml:space="preserve">The collisions here </w:t>
      </w:r>
      <w:r w:rsidR="00210A40">
        <w:rPr>
          <w:lang w:eastAsia="ko-KR"/>
        </w:rPr>
        <w:t>are</w:t>
      </w:r>
      <w:r w:rsidRPr="00C41CFC">
        <w:rPr>
          <w:lang w:eastAsia="ko-KR"/>
        </w:rPr>
        <w:t xml:space="preserve"> defined as cases where UL Tx to be transmitted to the </w:t>
      </w:r>
      <w:proofErr w:type="spellStart"/>
      <w:r w:rsidRPr="00C41CFC">
        <w:rPr>
          <w:lang w:eastAsia="ko-KR"/>
        </w:rPr>
        <w:t>gNB</w:t>
      </w:r>
      <w:proofErr w:type="spellEnd"/>
      <w:r w:rsidRPr="00C41CFC">
        <w:rPr>
          <w:lang w:eastAsia="ko-KR"/>
        </w:rPr>
        <w:t xml:space="preserve"> and frequency hopping SRS-</w:t>
      </w:r>
      <w:proofErr w:type="spellStart"/>
      <w:r w:rsidRPr="00C41CFC">
        <w:rPr>
          <w:lang w:eastAsia="ko-KR"/>
        </w:rPr>
        <w:t>Pos</w:t>
      </w:r>
      <w:proofErr w:type="spellEnd"/>
      <w:r w:rsidRPr="00C41CFC">
        <w:rPr>
          <w:lang w:eastAsia="ko-KR"/>
        </w:rPr>
        <w:t xml:space="preserve"> mentioned earlier are indicated in the same time resource, or UL Tx is indicated during the time period outside of the active UL BWP for continuous transmission of SRS-</w:t>
      </w:r>
      <w:proofErr w:type="spellStart"/>
      <w:r w:rsidRPr="00C41CFC">
        <w:rPr>
          <w:lang w:eastAsia="ko-KR"/>
        </w:rPr>
        <w:t>Pos</w:t>
      </w:r>
      <w:proofErr w:type="spellEnd"/>
      <w:r w:rsidRPr="00C41CFC">
        <w:rPr>
          <w:lang w:eastAsia="ko-KR"/>
        </w:rPr>
        <w:t>, even if the UE does not actually transmit the frequency hopping SRS-Pos. For collision handling, introducing UL time domain window to ensure frequency hopping SRS-</w:t>
      </w:r>
      <w:proofErr w:type="spellStart"/>
      <w:r w:rsidRPr="00C41CFC">
        <w:rPr>
          <w:lang w:eastAsia="ko-KR"/>
        </w:rPr>
        <w:t>Pos</w:t>
      </w:r>
      <w:proofErr w:type="spellEnd"/>
      <w:r w:rsidRPr="00C41CFC">
        <w:rPr>
          <w:lang w:eastAsia="ko-KR"/>
        </w:rPr>
        <w:t xml:space="preserve"> transmission or collision handling rule with </w:t>
      </w:r>
      <w:proofErr w:type="gramStart"/>
      <w:r w:rsidRPr="00C41CFC">
        <w:rPr>
          <w:lang w:eastAsia="ko-KR"/>
        </w:rPr>
        <w:t>other</w:t>
      </w:r>
      <w:proofErr w:type="gramEnd"/>
      <w:r w:rsidRPr="00C41CFC">
        <w:rPr>
          <w:lang w:eastAsia="ko-KR"/>
        </w:rPr>
        <w:t xml:space="preserve"> signal/channel for FDD and HD-FDD can be considered. Both cases are discussed in detail </w:t>
      </w:r>
      <w:r w:rsidR="003B7A9B" w:rsidRPr="00C41CFC">
        <w:rPr>
          <w:lang w:eastAsia="ko-KR"/>
        </w:rPr>
        <w:t>respectively</w:t>
      </w:r>
      <w:r w:rsidRPr="00C41CFC">
        <w:rPr>
          <w:lang w:eastAsia="ko-KR"/>
        </w:rPr>
        <w:t>.</w:t>
      </w:r>
    </w:p>
    <w:p w14:paraId="78C8A50A" w14:textId="22AB216D" w:rsidR="00C41CFC" w:rsidRDefault="00C41CFC" w:rsidP="00243443">
      <w:pPr>
        <w:spacing w:line="360" w:lineRule="auto"/>
        <w:ind w:firstLineChars="100" w:firstLine="220"/>
        <w:rPr>
          <w:lang w:eastAsia="ko-KR"/>
        </w:rPr>
      </w:pPr>
    </w:p>
    <w:p w14:paraId="1A2E1F7A" w14:textId="0822678E" w:rsidR="00C41CFC" w:rsidRPr="00C41CFC" w:rsidRDefault="00C41CFC" w:rsidP="00243443">
      <w:pPr>
        <w:spacing w:line="360" w:lineRule="auto"/>
        <w:ind w:firstLineChars="100" w:firstLine="220"/>
        <w:rPr>
          <w:b/>
          <w:u w:val="single"/>
          <w:lang w:eastAsia="ko-KR"/>
        </w:rPr>
      </w:pPr>
      <w:r w:rsidRPr="00C41CFC">
        <w:rPr>
          <w:b/>
          <w:u w:val="single"/>
          <w:lang w:eastAsia="ko-KR"/>
        </w:rPr>
        <w:t>UL time domain window - Transmission Gap (TG)</w:t>
      </w:r>
    </w:p>
    <w:p w14:paraId="124289EE" w14:textId="2B033EEA" w:rsidR="00C41CFC" w:rsidRDefault="00903DA4" w:rsidP="00C41CFC">
      <w:pPr>
        <w:spacing w:line="360" w:lineRule="auto"/>
        <w:ind w:firstLineChars="100" w:firstLine="220"/>
        <w:rPr>
          <w:lang w:eastAsia="ko-KR"/>
        </w:rPr>
      </w:pPr>
      <w:r>
        <w:rPr>
          <w:lang w:eastAsia="ko-KR"/>
        </w:rPr>
        <w:t>The c</w:t>
      </w:r>
      <w:r w:rsidR="00C41CFC">
        <w:rPr>
          <w:lang w:eastAsia="ko-KR"/>
        </w:rPr>
        <w:t>ollision with other signals/channels would occur more frequently due to UL SRS-</w:t>
      </w:r>
      <w:proofErr w:type="spellStart"/>
      <w:r w:rsidR="00C41CFC">
        <w:rPr>
          <w:lang w:eastAsia="ko-KR"/>
        </w:rPr>
        <w:t>pos</w:t>
      </w:r>
      <w:proofErr w:type="spellEnd"/>
      <w:r w:rsidR="00C41CFC">
        <w:rPr>
          <w:lang w:eastAsia="ko-KR"/>
        </w:rPr>
        <w:t xml:space="preserve"> frequency hopping operation outside active BWP. </w:t>
      </w:r>
      <w:r w:rsidR="005B38DE" w:rsidRPr="00AC6B78">
        <w:rPr>
          <w:lang w:eastAsia="ko-KR"/>
        </w:rPr>
        <w:t>Applying dropping rules</w:t>
      </w:r>
      <w:r w:rsidR="005B38DE">
        <w:rPr>
          <w:lang w:eastAsia="ko-KR"/>
        </w:rPr>
        <w:t xml:space="preserve"> </w:t>
      </w:r>
      <w:r w:rsidR="005B38DE" w:rsidRPr="00AC6B78">
        <w:rPr>
          <w:lang w:eastAsia="ko-KR"/>
        </w:rPr>
        <w:t xml:space="preserve">when collisions with other signals/channels occur results in increased power consumption and complexity due to additional RF retuning, and </w:t>
      </w:r>
      <w:r w:rsidR="005B38DE">
        <w:rPr>
          <w:lang w:eastAsia="ko-KR"/>
        </w:rPr>
        <w:t xml:space="preserve">dropping multiple slots </w:t>
      </w:r>
      <w:r w:rsidR="005B38DE" w:rsidRPr="00AC6B78">
        <w:rPr>
          <w:lang w:eastAsia="ko-KR"/>
        </w:rPr>
        <w:t>can cause s</w:t>
      </w:r>
      <w:r w:rsidR="005B38DE">
        <w:rPr>
          <w:lang w:eastAsia="ko-KR"/>
        </w:rPr>
        <w:t>ignificant</w:t>
      </w:r>
      <w:r w:rsidR="005B38DE" w:rsidRPr="00AC6B78">
        <w:rPr>
          <w:lang w:eastAsia="ko-KR"/>
        </w:rPr>
        <w:t xml:space="preserve"> performance degradation </w:t>
      </w:r>
      <w:r w:rsidR="005B38DE">
        <w:rPr>
          <w:lang w:eastAsia="ko-KR"/>
        </w:rPr>
        <w:t xml:space="preserve">as </w:t>
      </w:r>
      <w:r w:rsidR="005B38DE" w:rsidRPr="00722356">
        <w:rPr>
          <w:lang w:eastAsia="ko-KR"/>
        </w:rPr>
        <w:t xml:space="preserve">can be seen from </w:t>
      </w:r>
      <w:r w:rsidR="005B38DE">
        <w:rPr>
          <w:lang w:eastAsia="ko-KR"/>
        </w:rPr>
        <w:t>evaluation results in</w:t>
      </w:r>
      <w:r w:rsidR="005B38DE" w:rsidRPr="00AC6B78">
        <w:rPr>
          <w:lang w:eastAsia="ko-KR"/>
        </w:rPr>
        <w:t xml:space="preserve"> section 4.2.1.</w:t>
      </w:r>
      <w:r w:rsidR="005B38DE">
        <w:rPr>
          <w:lang w:eastAsia="ko-KR"/>
        </w:rPr>
        <w:t xml:space="preserve"> Therefore, similar to measurement gap (MG) for positioning for transmission of DL PRS, transmission gap (TG) for positioning for UL SRS-</w:t>
      </w:r>
      <w:proofErr w:type="spellStart"/>
      <w:r w:rsidR="005B38DE">
        <w:rPr>
          <w:lang w:eastAsia="ko-KR"/>
        </w:rPr>
        <w:t>pos</w:t>
      </w:r>
      <w:proofErr w:type="spellEnd"/>
      <w:r w:rsidR="005B38DE">
        <w:rPr>
          <w:lang w:eastAsia="ko-KR"/>
        </w:rPr>
        <w:t xml:space="preserve"> that does not expect transmission and reception of other signals/channels can be consider to prevent the collisions </w:t>
      </w:r>
      <w:r w:rsidR="005B38DE">
        <w:rPr>
          <w:rFonts w:hint="eastAsia"/>
          <w:lang w:eastAsia="ko-KR"/>
        </w:rPr>
        <w:t xml:space="preserve">and </w:t>
      </w:r>
      <w:r w:rsidR="005B38DE" w:rsidRPr="00AC6B78">
        <w:rPr>
          <w:lang w:eastAsia="ko-KR"/>
        </w:rPr>
        <w:t>guarantee</w:t>
      </w:r>
      <w:r w:rsidR="005B38DE">
        <w:rPr>
          <w:lang w:eastAsia="ko-KR"/>
        </w:rPr>
        <w:t xml:space="preserve"> the positioning performance.</w:t>
      </w:r>
    </w:p>
    <w:p w14:paraId="1DB22171" w14:textId="769B2024" w:rsidR="00C41CFC" w:rsidRPr="00C30CC8" w:rsidRDefault="00C41CFC" w:rsidP="00A97582">
      <w:pPr>
        <w:spacing w:line="360" w:lineRule="auto"/>
        <w:ind w:firstLineChars="100" w:firstLine="220"/>
        <w:rPr>
          <w:lang w:eastAsia="ko-KR"/>
        </w:rPr>
      </w:pPr>
      <w:r w:rsidRPr="00C30CC8">
        <w:rPr>
          <w:lang w:eastAsia="ko-KR"/>
        </w:rPr>
        <w:t>Two options can be considered for TG</w:t>
      </w:r>
      <w:r w:rsidR="00903DA4">
        <w:rPr>
          <w:lang w:eastAsia="ko-KR"/>
        </w:rPr>
        <w:t xml:space="preserve"> configuration method</w:t>
      </w:r>
      <w:r w:rsidRPr="00C30CC8">
        <w:rPr>
          <w:lang w:eastAsia="ko-KR"/>
        </w:rPr>
        <w:t xml:space="preserve">: </w:t>
      </w:r>
      <w:r w:rsidR="00903DA4">
        <w:rPr>
          <w:lang w:eastAsia="ko-KR"/>
        </w:rPr>
        <w:t>the TG is configured separate</w:t>
      </w:r>
      <w:r w:rsidR="005169E2">
        <w:rPr>
          <w:lang w:eastAsia="ko-KR"/>
        </w:rPr>
        <w:t>ly</w:t>
      </w:r>
      <w:r w:rsidR="00903DA4">
        <w:rPr>
          <w:lang w:eastAsia="ko-KR"/>
        </w:rPr>
        <w:t xml:space="preserve"> with the SRS-</w:t>
      </w:r>
      <w:proofErr w:type="spellStart"/>
      <w:r w:rsidR="00903DA4">
        <w:rPr>
          <w:lang w:eastAsia="ko-KR"/>
        </w:rPr>
        <w:t>pos</w:t>
      </w:r>
      <w:proofErr w:type="spellEnd"/>
      <w:r w:rsidR="00903DA4">
        <w:rPr>
          <w:lang w:eastAsia="ko-KR"/>
        </w:rPr>
        <w:t xml:space="preserve"> resource configuration</w:t>
      </w:r>
      <w:r w:rsidR="005169E2">
        <w:rPr>
          <w:lang w:eastAsia="ko-KR"/>
        </w:rPr>
        <w:t xml:space="preserve">. </w:t>
      </w:r>
      <w:proofErr w:type="gramStart"/>
      <w:r w:rsidR="00A97582">
        <w:rPr>
          <w:lang w:eastAsia="ko-KR"/>
        </w:rPr>
        <w:t>Alternatively</w:t>
      </w:r>
      <w:proofErr w:type="gramEnd"/>
      <w:r w:rsidR="00A97582">
        <w:rPr>
          <w:lang w:eastAsia="ko-KR"/>
        </w:rPr>
        <w:t xml:space="preserve"> it can be considered that </w:t>
      </w:r>
      <w:r w:rsidRPr="00DF7192">
        <w:rPr>
          <w:lang w:eastAsia="ko-KR"/>
        </w:rPr>
        <w:t xml:space="preserve">TG configuration </w:t>
      </w:r>
      <w:r w:rsidR="00A97582">
        <w:rPr>
          <w:lang w:eastAsia="ko-KR"/>
        </w:rPr>
        <w:t xml:space="preserve">is associated with </w:t>
      </w:r>
      <w:r w:rsidRPr="00DF7192">
        <w:rPr>
          <w:lang w:eastAsia="ko-KR"/>
        </w:rPr>
        <w:t>SRS-</w:t>
      </w:r>
      <w:proofErr w:type="spellStart"/>
      <w:r w:rsidRPr="00C30CC8">
        <w:rPr>
          <w:lang w:eastAsia="ko-KR"/>
        </w:rPr>
        <w:t>pos</w:t>
      </w:r>
      <w:proofErr w:type="spellEnd"/>
      <w:r w:rsidRPr="00C30CC8">
        <w:rPr>
          <w:lang w:eastAsia="ko-KR"/>
        </w:rPr>
        <w:t xml:space="preserve"> resource configuration. The first method is to apply the TG configuration, request, and indication method similarly to the MG setting, request, and indication method currently supported by NR Rel-17. It can be configured through RRC message, requested through UL MAC CE by UE, </w:t>
      </w:r>
      <w:proofErr w:type="spellStart"/>
      <w:r w:rsidRPr="00C30CC8">
        <w:rPr>
          <w:lang w:eastAsia="ko-KR"/>
        </w:rPr>
        <w:t>NRPPa</w:t>
      </w:r>
      <w:proofErr w:type="spellEnd"/>
      <w:r w:rsidRPr="00C30CC8">
        <w:rPr>
          <w:lang w:eastAsia="ko-KR"/>
        </w:rPr>
        <w:t xml:space="preserve"> by LMF, and indicated </w:t>
      </w:r>
      <w:r w:rsidRPr="00C30CC8">
        <w:rPr>
          <w:lang w:eastAsia="ko-KR"/>
        </w:rPr>
        <w:lastRenderedPageBreak/>
        <w:t>through DL MAC CE. In addition, similar to the priority rule of MG, TG does not expect Tx/Rx of other DL or UL signals/channels within the time window, and Tx hopping of resources can be allowed even in outside active UL BWP.</w:t>
      </w:r>
    </w:p>
    <w:p w14:paraId="29D82651" w14:textId="55B9A572" w:rsidR="00C41CFC" w:rsidRDefault="00C41CFC" w:rsidP="00C41CFC">
      <w:pPr>
        <w:spacing w:line="360" w:lineRule="auto"/>
        <w:ind w:firstLineChars="100" w:firstLine="220"/>
        <w:rPr>
          <w:lang w:eastAsia="ko-KR"/>
        </w:rPr>
      </w:pPr>
      <w:r w:rsidRPr="00DF7192">
        <w:rPr>
          <w:lang w:eastAsia="ko-KR"/>
        </w:rPr>
        <w:t>The second method is to associate the configuration of the TG with the RRC configuration for SRS-</w:t>
      </w:r>
      <w:proofErr w:type="spellStart"/>
      <w:r w:rsidRPr="00DF7192">
        <w:rPr>
          <w:lang w:eastAsia="ko-KR"/>
        </w:rPr>
        <w:t>pos</w:t>
      </w:r>
      <w:proofErr w:type="spellEnd"/>
      <w:r w:rsidRPr="00DF7192">
        <w:rPr>
          <w:lang w:eastAsia="ko-KR"/>
        </w:rPr>
        <w:t xml:space="preserve"> resource frequency hopping</w:t>
      </w:r>
      <w:r w:rsidRPr="00C30CC8">
        <w:rPr>
          <w:lang w:eastAsia="ko-KR"/>
        </w:rPr>
        <w:t xml:space="preserve"> to be specified later in NR Rel-18 and follow the request and instruction of the TG to the request and instruction of the</w:t>
      </w:r>
      <w:r>
        <w:rPr>
          <w:lang w:eastAsia="ko-KR"/>
        </w:rPr>
        <w:t xml:space="preserve"> SRS-</w:t>
      </w:r>
      <w:proofErr w:type="spellStart"/>
      <w:r>
        <w:rPr>
          <w:lang w:eastAsia="ko-KR"/>
        </w:rPr>
        <w:t>pos</w:t>
      </w:r>
      <w:proofErr w:type="spellEnd"/>
      <w:r>
        <w:rPr>
          <w:lang w:eastAsia="ko-KR"/>
        </w:rPr>
        <w:t xml:space="preserve"> resource frequency hopping operation. If TG is configured and SRS-</w:t>
      </w:r>
      <w:proofErr w:type="spellStart"/>
      <w:r>
        <w:rPr>
          <w:lang w:eastAsia="ko-KR"/>
        </w:rPr>
        <w:t>pos</w:t>
      </w:r>
      <w:proofErr w:type="spellEnd"/>
      <w:r>
        <w:rPr>
          <w:lang w:eastAsia="ko-KR"/>
        </w:rPr>
        <w:t xml:space="preserve"> frequency hopping is performed, collision with other DL signal/channels or UL signal/channels can be completely prevented, and transmission of SRS-</w:t>
      </w:r>
      <w:proofErr w:type="spellStart"/>
      <w:r>
        <w:rPr>
          <w:lang w:eastAsia="ko-KR"/>
        </w:rPr>
        <w:t>pos</w:t>
      </w:r>
      <w:proofErr w:type="spellEnd"/>
      <w:r>
        <w:rPr>
          <w:lang w:eastAsia="ko-KR"/>
        </w:rPr>
        <w:t xml:space="preserve"> resource is guaranteed. </w:t>
      </w:r>
      <w:proofErr w:type="gramStart"/>
      <w:r>
        <w:rPr>
          <w:lang w:eastAsia="ko-KR"/>
        </w:rPr>
        <w:t>Also</w:t>
      </w:r>
      <w:proofErr w:type="gramEnd"/>
      <w:r>
        <w:rPr>
          <w:lang w:eastAsia="ko-KR"/>
        </w:rPr>
        <w:t xml:space="preserve"> high positioning accuracy performance can be guaranteed.</w:t>
      </w:r>
    </w:p>
    <w:p w14:paraId="37924430" w14:textId="7A3C5B1F" w:rsidR="00C41CFC" w:rsidRDefault="00C41CFC" w:rsidP="00243443">
      <w:pPr>
        <w:spacing w:line="360" w:lineRule="auto"/>
        <w:ind w:firstLineChars="100" w:firstLine="220"/>
        <w:rPr>
          <w:lang w:eastAsia="ko-KR"/>
        </w:rPr>
      </w:pPr>
    </w:p>
    <w:p w14:paraId="7880AFF7" w14:textId="5E191E47" w:rsidR="00C41CFC" w:rsidRPr="00C41CFC" w:rsidRDefault="00C41CFC" w:rsidP="00243443">
      <w:pPr>
        <w:spacing w:line="360" w:lineRule="auto"/>
        <w:ind w:firstLineChars="100" w:firstLine="220"/>
        <w:rPr>
          <w:b/>
          <w:u w:val="single"/>
          <w:lang w:eastAsia="ko-KR"/>
        </w:rPr>
      </w:pPr>
      <w:r w:rsidRPr="00C41CFC">
        <w:rPr>
          <w:b/>
          <w:u w:val="single"/>
          <w:lang w:eastAsia="ko-KR"/>
        </w:rPr>
        <w:t xml:space="preserve">Collision handling rule with </w:t>
      </w:r>
      <w:proofErr w:type="gramStart"/>
      <w:r w:rsidRPr="00C41CFC">
        <w:rPr>
          <w:b/>
          <w:u w:val="single"/>
          <w:lang w:eastAsia="ko-KR"/>
        </w:rPr>
        <w:t>other</w:t>
      </w:r>
      <w:proofErr w:type="gramEnd"/>
      <w:r w:rsidRPr="00C41CFC">
        <w:rPr>
          <w:b/>
          <w:u w:val="single"/>
          <w:lang w:eastAsia="ko-KR"/>
        </w:rPr>
        <w:t xml:space="preserve"> signal/channel for FDD and HD-FDD</w:t>
      </w:r>
    </w:p>
    <w:p w14:paraId="7C7CC013" w14:textId="382CFE8A" w:rsidR="00C41CFC" w:rsidRDefault="00C41CFC" w:rsidP="00C41CFC">
      <w:pPr>
        <w:spacing w:line="360" w:lineRule="auto"/>
        <w:ind w:firstLineChars="100" w:firstLine="220"/>
        <w:rPr>
          <w:lang w:eastAsia="ko-KR"/>
        </w:rPr>
      </w:pPr>
      <w:r>
        <w:rPr>
          <w:lang w:eastAsia="ko-KR"/>
        </w:rPr>
        <w:t>Applying the existing SRS-</w:t>
      </w:r>
      <w:proofErr w:type="spellStart"/>
      <w:r>
        <w:rPr>
          <w:lang w:eastAsia="ko-KR"/>
        </w:rPr>
        <w:t>pos</w:t>
      </w:r>
      <w:proofErr w:type="spellEnd"/>
      <w:r>
        <w:rPr>
          <w:lang w:eastAsia="ko-KR"/>
        </w:rPr>
        <w:t xml:space="preserve"> collision handling rule to the SRS-</w:t>
      </w:r>
      <w:proofErr w:type="spellStart"/>
      <w:r>
        <w:rPr>
          <w:lang w:eastAsia="ko-KR"/>
        </w:rPr>
        <w:t>p</w:t>
      </w:r>
      <w:r w:rsidR="00A97582">
        <w:rPr>
          <w:lang w:eastAsia="ko-KR"/>
        </w:rPr>
        <w:t>os</w:t>
      </w:r>
      <w:proofErr w:type="spellEnd"/>
      <w:r>
        <w:rPr>
          <w:lang w:eastAsia="ko-KR"/>
        </w:rPr>
        <w:t xml:space="preserve"> frequency hopping operation may occur several problems due to the characteristics of the frequency hopping and </w:t>
      </w:r>
      <w:proofErr w:type="spellStart"/>
      <w:r>
        <w:rPr>
          <w:lang w:eastAsia="ko-KR"/>
        </w:rPr>
        <w:t>RedCap</w:t>
      </w:r>
      <w:proofErr w:type="spellEnd"/>
      <w:r>
        <w:rPr>
          <w:lang w:eastAsia="ko-KR"/>
        </w:rPr>
        <w:t xml:space="preserve"> UEs. </w:t>
      </w:r>
      <w:r w:rsidR="00015E51">
        <w:rPr>
          <w:lang w:eastAsia="ko-KR"/>
        </w:rPr>
        <w:t>When</w:t>
      </w:r>
      <w:r>
        <w:rPr>
          <w:lang w:eastAsia="ko-KR"/>
        </w:rPr>
        <w:t xml:space="preserve"> the frequency hopping of SRS-</w:t>
      </w:r>
      <w:proofErr w:type="spellStart"/>
      <w:r>
        <w:rPr>
          <w:lang w:eastAsia="ko-KR"/>
        </w:rPr>
        <w:t>p</w:t>
      </w:r>
      <w:r w:rsidR="00A97582">
        <w:rPr>
          <w:lang w:eastAsia="ko-KR"/>
        </w:rPr>
        <w:t>os</w:t>
      </w:r>
      <w:proofErr w:type="spellEnd"/>
      <w:r>
        <w:rPr>
          <w:lang w:eastAsia="ko-KR"/>
        </w:rPr>
        <w:t xml:space="preserve"> for </w:t>
      </w:r>
      <w:proofErr w:type="spellStart"/>
      <w:r>
        <w:rPr>
          <w:lang w:eastAsia="ko-KR"/>
        </w:rPr>
        <w:t>RedCap</w:t>
      </w:r>
      <w:proofErr w:type="spellEnd"/>
      <w:r>
        <w:rPr>
          <w:lang w:eastAsia="ko-KR"/>
        </w:rPr>
        <w:t xml:space="preserve"> UEs is supported, due to the limitation of the BW capability of the </w:t>
      </w:r>
      <w:proofErr w:type="spellStart"/>
      <w:r>
        <w:rPr>
          <w:lang w:eastAsia="ko-KR"/>
        </w:rPr>
        <w:t>RedCap</w:t>
      </w:r>
      <w:proofErr w:type="spellEnd"/>
      <w:r>
        <w:rPr>
          <w:lang w:eastAsia="ko-KR"/>
        </w:rPr>
        <w:t xml:space="preserve"> UEs, the UEs may need to perform operations including RF retuning at each hop change location. In the case of general signal/channels to which frequency hopping is not applied, the location of the BW where transmission/reception is performed may not be the same as the location on the frequency axis of the hop where frequency hopping is performed. In this case, the dropping rule of SRS-</w:t>
      </w:r>
      <w:proofErr w:type="spellStart"/>
      <w:r>
        <w:rPr>
          <w:lang w:eastAsia="ko-KR"/>
        </w:rPr>
        <w:t>p</w:t>
      </w:r>
      <w:r w:rsidR="00A97582">
        <w:rPr>
          <w:lang w:eastAsia="ko-KR"/>
        </w:rPr>
        <w:t>os</w:t>
      </w:r>
      <w:proofErr w:type="spellEnd"/>
      <w:r>
        <w:rPr>
          <w:lang w:eastAsia="ko-KR"/>
        </w:rPr>
        <w:t xml:space="preserve"> performed at the symbol level may cause frequent RF retuning operations of the </w:t>
      </w:r>
      <w:proofErr w:type="spellStart"/>
      <w:r>
        <w:rPr>
          <w:lang w:eastAsia="ko-KR"/>
        </w:rPr>
        <w:t>RedCap</w:t>
      </w:r>
      <w:proofErr w:type="spellEnd"/>
      <w:r>
        <w:rPr>
          <w:lang w:eastAsia="ko-KR"/>
        </w:rPr>
        <w:t xml:space="preserve"> UEs, which may cause complexity and power consumption of the UEs. </w:t>
      </w:r>
    </w:p>
    <w:p w14:paraId="6571314B" w14:textId="77777777" w:rsidR="005B38DE" w:rsidRDefault="005B38DE" w:rsidP="005B38DE">
      <w:pPr>
        <w:spacing w:line="360" w:lineRule="auto"/>
        <w:ind w:firstLineChars="100" w:firstLine="220"/>
        <w:rPr>
          <w:lang w:eastAsia="ko-KR"/>
        </w:rPr>
      </w:pPr>
      <w:r>
        <w:rPr>
          <w:noProof/>
          <w:lang w:val="en-US" w:eastAsia="ko-KR"/>
        </w:rPr>
        <w:drawing>
          <wp:inline distT="0" distB="0" distL="0" distR="0" wp14:anchorId="4DE1FF2B" wp14:editId="72070682">
            <wp:extent cx="2879147" cy="2305050"/>
            <wp:effectExtent l="0" t="0" r="0" b="0"/>
            <wp:docPr id="8" name="그림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2889384" cy="2313246"/>
                    </a:xfrm>
                    <a:prstGeom prst="rect">
                      <a:avLst/>
                    </a:prstGeom>
                  </pic:spPr>
                </pic:pic>
              </a:graphicData>
            </a:graphic>
          </wp:inline>
        </w:drawing>
      </w:r>
      <w:r>
        <w:rPr>
          <w:noProof/>
          <w:lang w:val="en-US" w:eastAsia="ko-KR"/>
        </w:rPr>
        <w:drawing>
          <wp:inline distT="0" distB="0" distL="0" distR="0" wp14:anchorId="1291AD07" wp14:editId="79A7AC7F">
            <wp:extent cx="2934119" cy="2324100"/>
            <wp:effectExtent l="0" t="0" r="0" b="0"/>
            <wp:docPr id="6" name="그림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
                    <a:stretch>
                      <a:fillRect/>
                    </a:stretch>
                  </pic:blipFill>
                  <pic:spPr>
                    <a:xfrm>
                      <a:off x="0" y="0"/>
                      <a:ext cx="2944402" cy="2332245"/>
                    </a:xfrm>
                    <a:prstGeom prst="rect">
                      <a:avLst/>
                    </a:prstGeom>
                  </pic:spPr>
                </pic:pic>
              </a:graphicData>
            </a:graphic>
          </wp:inline>
        </w:drawing>
      </w:r>
    </w:p>
    <w:p w14:paraId="427CEECD" w14:textId="77777777" w:rsidR="005B38DE" w:rsidRDefault="005B38DE" w:rsidP="005B38DE">
      <w:pPr>
        <w:pStyle w:val="ac"/>
        <w:numPr>
          <w:ilvl w:val="0"/>
          <w:numId w:val="50"/>
        </w:numPr>
        <w:spacing w:line="360" w:lineRule="auto"/>
        <w:ind w:leftChars="0"/>
        <w:jc w:val="center"/>
        <w:rPr>
          <w:lang w:eastAsia="ko-KR"/>
        </w:rPr>
      </w:pPr>
      <w:r>
        <w:rPr>
          <w:lang w:eastAsia="ko-KR"/>
        </w:rPr>
        <w:t xml:space="preserve">                                                                             </w:t>
      </w:r>
      <w:r>
        <w:rPr>
          <w:rFonts w:hint="eastAsia"/>
          <w:lang w:eastAsia="ko-KR"/>
        </w:rPr>
        <w:t xml:space="preserve"> </w:t>
      </w:r>
      <w:r>
        <w:rPr>
          <w:lang w:eastAsia="ko-KR"/>
        </w:rPr>
        <w:t>(b)</w:t>
      </w:r>
    </w:p>
    <w:p w14:paraId="5DEC5F3A" w14:textId="0ADD9EF8" w:rsidR="00015E51" w:rsidRDefault="008E16E7" w:rsidP="00015E51">
      <w:pPr>
        <w:spacing w:line="360" w:lineRule="auto"/>
        <w:ind w:firstLineChars="100" w:firstLine="220"/>
        <w:rPr>
          <w:lang w:eastAsia="ko-KR"/>
        </w:rPr>
      </w:pPr>
      <w:r>
        <w:rPr>
          <w:rFonts w:hint="eastAsia"/>
          <w:lang w:eastAsia="ko-KR"/>
        </w:rPr>
        <w:t>F</w:t>
      </w:r>
      <w:r>
        <w:rPr>
          <w:lang w:eastAsia="ko-KR"/>
        </w:rPr>
        <w:t xml:space="preserve">igure </w:t>
      </w:r>
      <w:r w:rsidR="00DB2CC2">
        <w:rPr>
          <w:lang w:eastAsia="ko-KR"/>
        </w:rPr>
        <w:t>5</w:t>
      </w:r>
      <w:r>
        <w:rPr>
          <w:lang w:eastAsia="ko-KR"/>
        </w:rPr>
        <w:t xml:space="preserve">. Example for difference of the number of RF retuning occasion: (a) </w:t>
      </w:r>
      <w:r w:rsidR="00015E51">
        <w:rPr>
          <w:lang w:eastAsia="ko-KR"/>
        </w:rPr>
        <w:t>symbol</w:t>
      </w:r>
      <w:r>
        <w:rPr>
          <w:lang w:eastAsia="ko-KR"/>
        </w:rPr>
        <w:t>-</w:t>
      </w:r>
      <w:r w:rsidR="00015E51">
        <w:rPr>
          <w:lang w:eastAsia="ko-KR"/>
        </w:rPr>
        <w:t>level dropping</w:t>
      </w:r>
      <w:r>
        <w:rPr>
          <w:lang w:eastAsia="ko-KR"/>
        </w:rPr>
        <w:t>, (b)</w:t>
      </w:r>
      <w:r w:rsidR="00015E51">
        <w:rPr>
          <w:rFonts w:hint="eastAsia"/>
          <w:lang w:eastAsia="ko-KR"/>
        </w:rPr>
        <w:t xml:space="preserve"> </w:t>
      </w:r>
      <w:r w:rsidR="00015E51">
        <w:rPr>
          <w:lang w:eastAsia="ko-KR"/>
        </w:rPr>
        <w:t>hop</w:t>
      </w:r>
      <w:r>
        <w:rPr>
          <w:lang w:eastAsia="ko-KR"/>
        </w:rPr>
        <w:t>-</w:t>
      </w:r>
      <w:r w:rsidR="00015E51">
        <w:rPr>
          <w:lang w:eastAsia="ko-KR"/>
        </w:rPr>
        <w:t xml:space="preserve">level dropping </w:t>
      </w:r>
    </w:p>
    <w:p w14:paraId="500E1301" w14:textId="5DFE1562" w:rsidR="00015E51" w:rsidRDefault="00015E51" w:rsidP="00015E51">
      <w:pPr>
        <w:spacing w:line="360" w:lineRule="auto"/>
        <w:ind w:firstLineChars="100" w:firstLine="220"/>
        <w:rPr>
          <w:lang w:eastAsia="ko-KR"/>
        </w:rPr>
      </w:pPr>
      <w:r>
        <w:rPr>
          <w:lang w:eastAsia="ko-KR"/>
        </w:rPr>
        <w:t xml:space="preserve">According to our evaluation results in section 4, performance gap between symbol level dropping and hop level dropping rule is marginal, and both methods are enough to satisfy the target positioning accuracy. Hence, </w:t>
      </w:r>
      <w:r>
        <w:rPr>
          <w:lang w:eastAsia="ko-KR"/>
        </w:rPr>
        <w:lastRenderedPageBreak/>
        <w:t>it would be worth to support hop level dropping instead of symbol level dropping for SRS-</w:t>
      </w:r>
      <w:proofErr w:type="spellStart"/>
      <w:r>
        <w:rPr>
          <w:lang w:eastAsia="ko-KR"/>
        </w:rPr>
        <w:t>p</w:t>
      </w:r>
      <w:r w:rsidR="00A97582">
        <w:rPr>
          <w:lang w:eastAsia="ko-KR"/>
        </w:rPr>
        <w:t>os</w:t>
      </w:r>
      <w:proofErr w:type="spellEnd"/>
      <w:r>
        <w:rPr>
          <w:lang w:eastAsia="ko-KR"/>
        </w:rPr>
        <w:t xml:space="preserve"> with frequency hopping for </w:t>
      </w:r>
      <w:proofErr w:type="spellStart"/>
      <w:r>
        <w:rPr>
          <w:lang w:eastAsia="ko-KR"/>
        </w:rPr>
        <w:t>RedCap</w:t>
      </w:r>
      <w:proofErr w:type="spellEnd"/>
      <w:r>
        <w:rPr>
          <w:lang w:eastAsia="ko-KR"/>
        </w:rPr>
        <w:t xml:space="preserve"> UEs. </w:t>
      </w:r>
    </w:p>
    <w:p w14:paraId="40D6B9DB" w14:textId="64E27CFD" w:rsidR="00C41CFC" w:rsidRDefault="00C41CFC" w:rsidP="00210A40">
      <w:pPr>
        <w:spacing w:line="360" w:lineRule="auto"/>
        <w:rPr>
          <w:lang w:eastAsia="ko-KR"/>
        </w:rPr>
      </w:pPr>
    </w:p>
    <w:p w14:paraId="0470C78D" w14:textId="521D2A99" w:rsidR="005B38DE" w:rsidRDefault="005B38DE" w:rsidP="005B38DE"/>
    <w:p w14:paraId="0F44B260" w14:textId="77777777" w:rsidR="005B38DE" w:rsidRPr="00C41CFC" w:rsidRDefault="005B38DE" w:rsidP="005B38DE">
      <w:pPr>
        <w:spacing w:line="360" w:lineRule="auto"/>
        <w:ind w:firstLineChars="100" w:firstLine="220"/>
        <w:rPr>
          <w:lang w:eastAsia="ko-KR"/>
        </w:rPr>
      </w:pPr>
      <w:r>
        <w:rPr>
          <w:noProof/>
          <w:lang w:val="en-US" w:eastAsia="ko-KR"/>
        </w:rPr>
        <w:drawing>
          <wp:inline distT="0" distB="0" distL="0" distR="0" wp14:anchorId="7D9FF691" wp14:editId="7CC3216B">
            <wp:extent cx="2870897" cy="2005965"/>
            <wp:effectExtent l="0" t="0" r="5715" b="0"/>
            <wp:docPr id="16" name="그림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2894998" cy="2022805"/>
                    </a:xfrm>
                    <a:prstGeom prst="rect">
                      <a:avLst/>
                    </a:prstGeom>
                  </pic:spPr>
                </pic:pic>
              </a:graphicData>
            </a:graphic>
          </wp:inline>
        </w:drawing>
      </w:r>
      <w:r w:rsidRPr="00E52B77">
        <w:rPr>
          <w:noProof/>
          <w:lang w:val="en-US" w:eastAsia="ko-KR"/>
        </w:rPr>
        <w:t xml:space="preserve"> </w:t>
      </w:r>
      <w:r>
        <w:rPr>
          <w:noProof/>
          <w:lang w:val="en-US" w:eastAsia="ko-KR"/>
        </w:rPr>
        <w:drawing>
          <wp:inline distT="0" distB="0" distL="0" distR="0" wp14:anchorId="64E5F2BD" wp14:editId="649E3A03">
            <wp:extent cx="2871729" cy="2000885"/>
            <wp:effectExtent l="0" t="0" r="5080" b="0"/>
            <wp:docPr id="17" name="그림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2893303" cy="2015917"/>
                    </a:xfrm>
                    <a:prstGeom prst="rect">
                      <a:avLst/>
                    </a:prstGeom>
                  </pic:spPr>
                </pic:pic>
              </a:graphicData>
            </a:graphic>
          </wp:inline>
        </w:drawing>
      </w:r>
    </w:p>
    <w:p w14:paraId="597BCE23" w14:textId="77777777" w:rsidR="005B38DE" w:rsidRPr="00C41CFC" w:rsidRDefault="005B38DE" w:rsidP="005B38DE">
      <w:pPr>
        <w:spacing w:line="360" w:lineRule="auto"/>
        <w:ind w:firstLineChars="100" w:firstLine="220"/>
        <w:jc w:val="center"/>
        <w:rPr>
          <w:lang w:eastAsia="ko-KR"/>
        </w:rPr>
      </w:pPr>
      <w:r w:rsidRPr="00C41CFC">
        <w:rPr>
          <w:lang w:eastAsia="ko-KR"/>
        </w:rPr>
        <w:t xml:space="preserve">(a)             </w:t>
      </w:r>
      <w:r>
        <w:rPr>
          <w:lang w:eastAsia="ko-KR"/>
        </w:rPr>
        <w:t xml:space="preserve">                                    </w:t>
      </w:r>
      <w:r w:rsidRPr="00C41CFC">
        <w:rPr>
          <w:lang w:eastAsia="ko-KR"/>
        </w:rPr>
        <w:t xml:space="preserve">                               </w:t>
      </w:r>
      <w:proofErr w:type="gramStart"/>
      <w:r w:rsidRPr="00C41CFC">
        <w:rPr>
          <w:lang w:eastAsia="ko-KR"/>
        </w:rPr>
        <w:t xml:space="preserve">   (</w:t>
      </w:r>
      <w:proofErr w:type="gramEnd"/>
      <w:r w:rsidRPr="00C41CFC">
        <w:rPr>
          <w:lang w:eastAsia="ko-KR"/>
        </w:rPr>
        <w:t>b)</w:t>
      </w:r>
    </w:p>
    <w:p w14:paraId="5A2705C8" w14:textId="42A2441E" w:rsidR="00C41CFC" w:rsidRPr="00C41CFC" w:rsidRDefault="00C41CFC" w:rsidP="00C41CFC">
      <w:pPr>
        <w:spacing w:line="360" w:lineRule="auto"/>
        <w:ind w:firstLineChars="100" w:firstLine="220"/>
        <w:jc w:val="center"/>
        <w:rPr>
          <w:lang w:eastAsia="ko-KR"/>
        </w:rPr>
      </w:pPr>
      <w:r w:rsidRPr="00C41CFC">
        <w:rPr>
          <w:rFonts w:hint="eastAsia"/>
          <w:lang w:eastAsia="ko-KR"/>
        </w:rPr>
        <w:t>F</w:t>
      </w:r>
      <w:r w:rsidRPr="00C41CFC">
        <w:rPr>
          <w:lang w:eastAsia="ko-KR"/>
        </w:rPr>
        <w:t xml:space="preserve">igure </w:t>
      </w:r>
      <w:r w:rsidR="00DB2CC2">
        <w:rPr>
          <w:lang w:eastAsia="ko-KR"/>
        </w:rPr>
        <w:t>6</w:t>
      </w:r>
      <w:r w:rsidRPr="00C41CFC">
        <w:rPr>
          <w:lang w:eastAsia="ko-KR"/>
        </w:rPr>
        <w:t>. Examples of dropping rule for SRS-</w:t>
      </w:r>
      <w:proofErr w:type="spellStart"/>
      <w:r w:rsidRPr="00C41CFC">
        <w:rPr>
          <w:lang w:eastAsia="ko-KR"/>
        </w:rPr>
        <w:t>pos</w:t>
      </w:r>
      <w:proofErr w:type="spellEnd"/>
      <w:r w:rsidRPr="00C41CFC">
        <w:rPr>
          <w:lang w:eastAsia="ko-KR"/>
        </w:rPr>
        <w:t xml:space="preserve"> frequency hopping</w:t>
      </w:r>
    </w:p>
    <w:p w14:paraId="197D65FF" w14:textId="5C6C687A" w:rsidR="00C41CFC" w:rsidRPr="00C41CFC" w:rsidRDefault="00C41CFC" w:rsidP="00C41CFC">
      <w:pPr>
        <w:spacing w:line="360" w:lineRule="auto"/>
        <w:ind w:firstLineChars="100" w:firstLine="220"/>
        <w:rPr>
          <w:lang w:eastAsia="ko-KR"/>
        </w:rPr>
      </w:pPr>
      <w:r w:rsidRPr="00C41CFC">
        <w:rPr>
          <w:lang w:eastAsia="ko-KR"/>
        </w:rPr>
        <w:t>To determine the collision handling rule, a priority rule and a dropping rule should be specified. The priority rule can be defined about the relationship between SRS-</w:t>
      </w:r>
      <w:proofErr w:type="spellStart"/>
      <w:r w:rsidRPr="00C41CFC">
        <w:rPr>
          <w:lang w:eastAsia="ko-KR"/>
        </w:rPr>
        <w:t>p</w:t>
      </w:r>
      <w:r w:rsidR="003B7A9B">
        <w:rPr>
          <w:lang w:eastAsia="ko-KR"/>
        </w:rPr>
        <w:t>os</w:t>
      </w:r>
      <w:proofErr w:type="spellEnd"/>
      <w:r w:rsidR="003B7A9B">
        <w:rPr>
          <w:lang w:eastAsia="ko-KR"/>
        </w:rPr>
        <w:t xml:space="preserve"> </w:t>
      </w:r>
      <w:r w:rsidRPr="00C41CFC">
        <w:rPr>
          <w:lang w:eastAsia="ko-KR"/>
        </w:rPr>
        <w:t>frequency hopping and other SRS-</w:t>
      </w:r>
      <w:proofErr w:type="spellStart"/>
      <w:r w:rsidR="003B7A9B" w:rsidRPr="00C41CFC">
        <w:rPr>
          <w:lang w:eastAsia="ko-KR"/>
        </w:rPr>
        <w:t>p</w:t>
      </w:r>
      <w:r w:rsidR="003B7A9B">
        <w:rPr>
          <w:lang w:eastAsia="ko-KR"/>
        </w:rPr>
        <w:t>os</w:t>
      </w:r>
      <w:proofErr w:type="spellEnd"/>
      <w:r w:rsidRPr="00C41CFC">
        <w:rPr>
          <w:lang w:eastAsia="ko-KR"/>
        </w:rPr>
        <w:t>-frequency hopping/SRS-</w:t>
      </w:r>
      <w:proofErr w:type="spellStart"/>
      <w:r w:rsidR="003B7A9B" w:rsidRPr="00C41CFC">
        <w:rPr>
          <w:lang w:eastAsia="ko-KR"/>
        </w:rPr>
        <w:t>p</w:t>
      </w:r>
      <w:r w:rsidR="003B7A9B">
        <w:rPr>
          <w:lang w:eastAsia="ko-KR"/>
        </w:rPr>
        <w:t>os</w:t>
      </w:r>
      <w:proofErr w:type="spellEnd"/>
      <w:r w:rsidR="003B7A9B">
        <w:rPr>
          <w:lang w:eastAsia="ko-KR"/>
        </w:rPr>
        <w:t xml:space="preserve"> </w:t>
      </w:r>
      <w:r w:rsidRPr="00C41CFC">
        <w:rPr>
          <w:lang w:eastAsia="ko-KR"/>
        </w:rPr>
        <w:t>/SRS-MIMO with the same resource type, between SRS-</w:t>
      </w:r>
      <w:proofErr w:type="spellStart"/>
      <w:r w:rsidRPr="00C41CFC">
        <w:rPr>
          <w:lang w:eastAsia="ko-KR"/>
        </w:rPr>
        <w:t>p</w:t>
      </w:r>
      <w:r w:rsidR="0080508F">
        <w:rPr>
          <w:lang w:eastAsia="ko-KR"/>
        </w:rPr>
        <w:t>os</w:t>
      </w:r>
      <w:proofErr w:type="spellEnd"/>
      <w:r w:rsidR="0080508F">
        <w:rPr>
          <w:lang w:eastAsia="ko-KR"/>
        </w:rPr>
        <w:t xml:space="preserve"> </w:t>
      </w:r>
      <w:r w:rsidRPr="00C41CFC">
        <w:rPr>
          <w:lang w:eastAsia="ko-KR"/>
        </w:rPr>
        <w:t>frequency hopping and SRS-MIMO/SRS-</w:t>
      </w:r>
      <w:proofErr w:type="spellStart"/>
      <w:r w:rsidR="003B7A9B" w:rsidRPr="00C41CFC">
        <w:rPr>
          <w:lang w:eastAsia="ko-KR"/>
        </w:rPr>
        <w:t>p</w:t>
      </w:r>
      <w:r w:rsidR="003B7A9B">
        <w:rPr>
          <w:lang w:eastAsia="ko-KR"/>
        </w:rPr>
        <w:t>os</w:t>
      </w:r>
      <w:proofErr w:type="spellEnd"/>
      <w:r w:rsidR="003B7A9B">
        <w:rPr>
          <w:lang w:eastAsia="ko-KR"/>
        </w:rPr>
        <w:t xml:space="preserve"> </w:t>
      </w:r>
      <w:r w:rsidRPr="00C41CFC">
        <w:rPr>
          <w:lang w:eastAsia="ko-KR"/>
        </w:rPr>
        <w:t>/SRS-</w:t>
      </w:r>
      <w:proofErr w:type="spellStart"/>
      <w:r w:rsidR="003B7A9B" w:rsidRPr="00C41CFC">
        <w:rPr>
          <w:lang w:eastAsia="ko-KR"/>
        </w:rPr>
        <w:t>p</w:t>
      </w:r>
      <w:r w:rsidR="003B7A9B">
        <w:rPr>
          <w:lang w:eastAsia="ko-KR"/>
        </w:rPr>
        <w:t>os</w:t>
      </w:r>
      <w:r w:rsidRPr="00C41CFC">
        <w:rPr>
          <w:lang w:eastAsia="ko-KR"/>
        </w:rPr>
        <w:t>frequency</w:t>
      </w:r>
      <w:proofErr w:type="spellEnd"/>
      <w:r w:rsidRPr="00C41CFC">
        <w:rPr>
          <w:lang w:eastAsia="ko-KR"/>
        </w:rPr>
        <w:t xml:space="preserve"> hopping with different resource types, and between SRS-</w:t>
      </w:r>
      <w:proofErr w:type="spellStart"/>
      <w:r w:rsidR="00ED590E" w:rsidRPr="00C41CFC">
        <w:rPr>
          <w:lang w:eastAsia="ko-KR"/>
        </w:rPr>
        <w:t>p</w:t>
      </w:r>
      <w:r w:rsidR="00ED590E">
        <w:rPr>
          <w:lang w:eastAsia="ko-KR"/>
        </w:rPr>
        <w:t>os</w:t>
      </w:r>
      <w:proofErr w:type="spellEnd"/>
      <w:r w:rsidR="0080508F">
        <w:rPr>
          <w:lang w:eastAsia="ko-KR"/>
        </w:rPr>
        <w:t xml:space="preserve"> </w:t>
      </w:r>
      <w:r w:rsidRPr="00C41CFC">
        <w:rPr>
          <w:lang w:eastAsia="ko-KR"/>
        </w:rPr>
        <w:t>frequency hopping and PUCCH/PUSCH. When collision between the SRS-</w:t>
      </w:r>
      <w:proofErr w:type="spellStart"/>
      <w:r w:rsidRPr="00C41CFC">
        <w:rPr>
          <w:lang w:eastAsia="ko-KR"/>
        </w:rPr>
        <w:t>p</w:t>
      </w:r>
      <w:r w:rsidR="0080508F">
        <w:rPr>
          <w:lang w:eastAsia="ko-KR"/>
        </w:rPr>
        <w:t>os</w:t>
      </w:r>
      <w:proofErr w:type="spellEnd"/>
      <w:r w:rsidR="0080508F">
        <w:rPr>
          <w:lang w:eastAsia="ko-KR"/>
        </w:rPr>
        <w:t xml:space="preserve"> </w:t>
      </w:r>
      <w:r w:rsidRPr="00C41CFC">
        <w:rPr>
          <w:lang w:eastAsia="ko-KR"/>
        </w:rPr>
        <w:t xml:space="preserve">frequency hopping and other signals/channels occurs, dropping is to be performed and the following options can be considered and specified: first, dropping only a hop including the positions of overlapped symbols (Figure </w:t>
      </w:r>
      <w:r w:rsidR="00DB2CC2">
        <w:rPr>
          <w:lang w:eastAsia="ko-KR"/>
        </w:rPr>
        <w:t>6</w:t>
      </w:r>
      <w:r w:rsidRPr="00C41CFC">
        <w:rPr>
          <w:lang w:eastAsia="ko-KR"/>
        </w:rPr>
        <w:t xml:space="preserve"> (a)) can be considered. Alternatively, dropping the hop where overlapped symbol(s) located in and all previous or subsequent hops of it. (Figure </w:t>
      </w:r>
      <w:r w:rsidR="00DB2CC2">
        <w:rPr>
          <w:lang w:eastAsia="ko-KR"/>
        </w:rPr>
        <w:t>6</w:t>
      </w:r>
      <w:r w:rsidRPr="00C41CFC">
        <w:rPr>
          <w:lang w:eastAsia="ko-KR"/>
        </w:rPr>
        <w:t xml:space="preserve"> (b)) can be considered. There could be various types of dropping rules, which required to be discussed. It should be noted that, the collision handling rule for HD-FDD is also should be considered since support of FD-FDD is optional for </w:t>
      </w:r>
      <w:proofErr w:type="spellStart"/>
      <w:r w:rsidRPr="00C41CFC">
        <w:rPr>
          <w:lang w:eastAsia="ko-KR"/>
        </w:rPr>
        <w:t>RedCap</w:t>
      </w:r>
      <w:proofErr w:type="spellEnd"/>
      <w:r w:rsidRPr="00C41CFC">
        <w:rPr>
          <w:lang w:eastAsia="ko-KR"/>
        </w:rPr>
        <w:t xml:space="preserve"> UE.</w:t>
      </w:r>
    </w:p>
    <w:p w14:paraId="06C75525" w14:textId="6DB65449" w:rsidR="00C41CFC" w:rsidRDefault="00C41CFC" w:rsidP="00243443">
      <w:pPr>
        <w:spacing w:line="360" w:lineRule="auto"/>
        <w:ind w:firstLineChars="100" w:firstLine="220"/>
        <w:rPr>
          <w:lang w:eastAsia="ko-KR"/>
        </w:rPr>
      </w:pPr>
    </w:p>
    <w:p w14:paraId="0359418C" w14:textId="77777777" w:rsidR="00015E51" w:rsidRPr="00C41CFC" w:rsidRDefault="00C41CFC" w:rsidP="00015E51">
      <w:pPr>
        <w:spacing w:line="360" w:lineRule="auto"/>
        <w:rPr>
          <w:b/>
          <w:i/>
          <w:lang w:eastAsia="ko-KR"/>
        </w:rPr>
      </w:pPr>
      <w:r w:rsidRPr="00C41CFC">
        <w:rPr>
          <w:b/>
          <w:i/>
          <w:lang w:eastAsia="ko-KR"/>
        </w:rPr>
        <w:t xml:space="preserve">Proposal </w:t>
      </w:r>
      <w:r w:rsidR="00CD68E7">
        <w:rPr>
          <w:b/>
          <w:i/>
          <w:lang w:eastAsia="ko-KR"/>
        </w:rPr>
        <w:t>6</w:t>
      </w:r>
      <w:r w:rsidRPr="00C41CFC">
        <w:rPr>
          <w:b/>
          <w:i/>
          <w:lang w:eastAsia="ko-KR"/>
        </w:rPr>
        <w:t xml:space="preserve">: </w:t>
      </w:r>
      <w:r w:rsidR="00015E51">
        <w:rPr>
          <w:b/>
          <w:i/>
          <w:lang w:eastAsia="ko-KR"/>
        </w:rPr>
        <w:t xml:space="preserve">For collision handling rule, support both following options: </w:t>
      </w:r>
    </w:p>
    <w:p w14:paraId="12345441" w14:textId="77777777" w:rsidR="00015E51" w:rsidRPr="00C41CFC" w:rsidRDefault="00015E51" w:rsidP="00015E51">
      <w:pPr>
        <w:pStyle w:val="ac"/>
        <w:numPr>
          <w:ilvl w:val="0"/>
          <w:numId w:val="32"/>
        </w:numPr>
        <w:spacing w:line="360" w:lineRule="auto"/>
        <w:ind w:leftChars="0"/>
        <w:rPr>
          <w:b/>
          <w:i/>
          <w:lang w:eastAsia="ko-KR"/>
        </w:rPr>
      </w:pPr>
      <w:r w:rsidRPr="00C41CFC">
        <w:rPr>
          <w:b/>
          <w:i/>
          <w:lang w:eastAsia="ko-KR"/>
        </w:rPr>
        <w:t>Opt. 1) UL time domain window where UE is expected to transmit only SRS for positioning</w:t>
      </w:r>
    </w:p>
    <w:p w14:paraId="7C910485" w14:textId="77777777" w:rsidR="00015E51" w:rsidRPr="00C41CFC" w:rsidRDefault="00015E51" w:rsidP="00015E51">
      <w:pPr>
        <w:pStyle w:val="ac"/>
        <w:numPr>
          <w:ilvl w:val="0"/>
          <w:numId w:val="32"/>
        </w:numPr>
        <w:spacing w:line="360" w:lineRule="auto"/>
        <w:ind w:leftChars="0"/>
        <w:rPr>
          <w:b/>
          <w:i/>
          <w:lang w:eastAsia="ko-KR"/>
        </w:rPr>
      </w:pPr>
      <w:r w:rsidRPr="00C41CFC">
        <w:rPr>
          <w:b/>
          <w:i/>
          <w:lang w:eastAsia="ko-KR"/>
        </w:rPr>
        <w:t xml:space="preserve">Opt. 2) </w:t>
      </w:r>
      <w:r>
        <w:rPr>
          <w:b/>
          <w:i/>
          <w:lang w:eastAsia="ko-KR"/>
        </w:rPr>
        <w:t>Hop level dropping with p</w:t>
      </w:r>
      <w:r w:rsidRPr="00C41CFC">
        <w:rPr>
          <w:b/>
          <w:i/>
          <w:lang w:eastAsia="ko-KR"/>
        </w:rPr>
        <w:t>riority rule between SRS for positioning and other UL transmission</w:t>
      </w:r>
    </w:p>
    <w:p w14:paraId="187B37C5" w14:textId="421DEF8B" w:rsidR="00E12445" w:rsidRDefault="00E12445" w:rsidP="00015E51">
      <w:pPr>
        <w:spacing w:line="360" w:lineRule="auto"/>
        <w:rPr>
          <w:lang w:eastAsia="ko-KR"/>
        </w:rPr>
      </w:pPr>
    </w:p>
    <w:p w14:paraId="42C20415" w14:textId="036D7BFB" w:rsidR="00E12445" w:rsidRDefault="00E12445" w:rsidP="00E12445">
      <w:pPr>
        <w:pStyle w:val="2"/>
      </w:pPr>
      <w:r>
        <w:rPr>
          <w:rFonts w:hint="eastAsia"/>
        </w:rPr>
        <w:t>Reporting of measurement per hop</w:t>
      </w:r>
    </w:p>
    <w:p w14:paraId="09207F10" w14:textId="0CCFFDC2" w:rsidR="001C5718" w:rsidRPr="005B703C" w:rsidRDefault="001C5718">
      <w:pPr>
        <w:spacing w:line="360" w:lineRule="auto"/>
        <w:ind w:firstLineChars="100" w:firstLine="220"/>
        <w:rPr>
          <w:lang w:eastAsia="ko-KR"/>
        </w:rPr>
      </w:pPr>
      <w:r>
        <w:rPr>
          <w:lang w:eastAsia="ko-KR"/>
        </w:rPr>
        <w:t xml:space="preserve">We have been discussing a reporting method based on reporting a single measurement for all received hops. In previous meetings, some companies proposed a method of reporting the measurement(s) associated with </w:t>
      </w:r>
      <w:r>
        <w:rPr>
          <w:lang w:eastAsia="ko-KR"/>
        </w:rPr>
        <w:lastRenderedPageBreak/>
        <w:t xml:space="preserve">each received hop. However, based on the evaluation results in </w:t>
      </w:r>
      <w:r w:rsidR="006064B9">
        <w:rPr>
          <w:lang w:eastAsia="ko-KR"/>
        </w:rPr>
        <w:t>[</w:t>
      </w:r>
      <w:r w:rsidR="00685982">
        <w:rPr>
          <w:lang w:eastAsia="ko-KR"/>
        </w:rPr>
        <w:t>5</w:t>
      </w:r>
      <w:r w:rsidR="006064B9">
        <w:rPr>
          <w:lang w:eastAsia="ko-KR"/>
        </w:rPr>
        <w:t>]</w:t>
      </w:r>
      <w:r>
        <w:rPr>
          <w:lang w:eastAsia="ko-KR"/>
        </w:rPr>
        <w:t>, per-hop reporting for frequency hopping shows poor performance in terms of positioning accuracy. Therefore, we cannot find any technical justification for t</w:t>
      </w:r>
      <w:r w:rsidR="005B703C">
        <w:rPr>
          <w:lang w:eastAsia="ko-KR"/>
        </w:rPr>
        <w:t>he per-hop reporting method. Regarding the per-hop reporting method,</w:t>
      </w:r>
      <w:r>
        <w:rPr>
          <w:lang w:eastAsia="ko-KR"/>
        </w:rPr>
        <w:t xml:space="preserve"> we only support the legacy behavio</w:t>
      </w:r>
      <w:r w:rsidR="005B703C">
        <w:rPr>
          <w:lang w:eastAsia="ko-KR"/>
        </w:rPr>
        <w:t>u</w:t>
      </w:r>
      <w:r>
        <w:rPr>
          <w:lang w:eastAsia="ko-KR"/>
        </w:rPr>
        <w:t>r of single measurement for per hop measurement reporting.</w:t>
      </w:r>
    </w:p>
    <w:p w14:paraId="1233D315" w14:textId="29DE4A70" w:rsidR="001C5718" w:rsidRDefault="001C5718" w:rsidP="001C5718">
      <w:pPr>
        <w:spacing w:line="360" w:lineRule="auto"/>
        <w:ind w:firstLineChars="100" w:firstLine="220"/>
        <w:rPr>
          <w:lang w:eastAsia="ko-KR"/>
        </w:rPr>
      </w:pPr>
      <w:r>
        <w:rPr>
          <w:lang w:eastAsia="ko-KR"/>
        </w:rPr>
        <w:t>Additionally, at the previous RAN1#112bis meeting, DL PRS and UL SRS for positioning were discussed simultaneously and agr</w:t>
      </w:r>
      <w:r w:rsidR="005B703C">
        <w:rPr>
          <w:lang w:eastAsia="ko-KR"/>
        </w:rPr>
        <w:t>eed</w:t>
      </w:r>
      <w:r>
        <w:rPr>
          <w:lang w:eastAsia="ko-KR"/>
        </w:rPr>
        <w:t>. However, DL PRS frequency hopping is based on the UE's receiving behavio</w:t>
      </w:r>
      <w:r w:rsidR="005B703C">
        <w:rPr>
          <w:lang w:eastAsia="ko-KR"/>
        </w:rPr>
        <w:t>u</w:t>
      </w:r>
      <w:r>
        <w:rPr>
          <w:lang w:eastAsia="ko-KR"/>
        </w:rPr>
        <w:t>r for the legacy SRS-</w:t>
      </w:r>
      <w:proofErr w:type="spellStart"/>
      <w:r>
        <w:rPr>
          <w:lang w:eastAsia="ko-KR"/>
        </w:rPr>
        <w:t>pos</w:t>
      </w:r>
      <w:proofErr w:type="spellEnd"/>
      <w:r>
        <w:rPr>
          <w:lang w:eastAsia="ko-KR"/>
        </w:rPr>
        <w:t xml:space="preserve"> resource transmission of the </w:t>
      </w:r>
      <w:proofErr w:type="spellStart"/>
      <w:r w:rsidR="005B703C">
        <w:rPr>
          <w:lang w:eastAsia="ko-KR"/>
        </w:rPr>
        <w:t>gNB</w:t>
      </w:r>
      <w:proofErr w:type="spellEnd"/>
      <w:r>
        <w:rPr>
          <w:lang w:eastAsia="ko-KR"/>
        </w:rPr>
        <w:t xml:space="preserve">, so we think that </w:t>
      </w:r>
      <w:r w:rsidR="005B703C">
        <w:rPr>
          <w:lang w:eastAsia="ko-KR"/>
        </w:rPr>
        <w:t xml:space="preserve">it </w:t>
      </w:r>
      <w:r>
        <w:rPr>
          <w:lang w:eastAsia="ko-KR"/>
        </w:rPr>
        <w:t>should be discussed separately</w:t>
      </w:r>
      <w:r w:rsidR="005B703C">
        <w:rPr>
          <w:lang w:eastAsia="ko-KR"/>
        </w:rPr>
        <w:t xml:space="preserve"> with UL SRS for positioning Tx hopping</w:t>
      </w:r>
      <w:r>
        <w:rPr>
          <w:lang w:eastAsia="ko-KR"/>
        </w:rPr>
        <w:t>.</w:t>
      </w:r>
    </w:p>
    <w:p w14:paraId="4FDA73BE" w14:textId="77777777" w:rsidR="001419F3" w:rsidRDefault="001419F3" w:rsidP="001C5718">
      <w:pPr>
        <w:spacing w:line="360" w:lineRule="auto"/>
        <w:ind w:firstLineChars="100" w:firstLine="220"/>
        <w:rPr>
          <w:lang w:eastAsia="ko-KR"/>
        </w:rPr>
      </w:pPr>
    </w:p>
    <w:p w14:paraId="1D2C1CD3" w14:textId="776CC309" w:rsidR="001A60E5" w:rsidRDefault="001A60E5" w:rsidP="00233DFC">
      <w:pPr>
        <w:spacing w:line="360" w:lineRule="auto"/>
        <w:ind w:firstLineChars="100" w:firstLine="220"/>
        <w:rPr>
          <w:b/>
          <w:i/>
          <w:lang w:eastAsia="ko-KR"/>
        </w:rPr>
      </w:pPr>
      <w:r w:rsidRPr="001A60E5">
        <w:rPr>
          <w:rFonts w:hint="eastAsia"/>
          <w:b/>
          <w:i/>
          <w:lang w:eastAsia="ko-KR"/>
        </w:rPr>
        <w:t>Proposal</w:t>
      </w:r>
      <w:r w:rsidR="00CD68E7">
        <w:rPr>
          <w:b/>
          <w:i/>
          <w:lang w:eastAsia="ko-KR"/>
        </w:rPr>
        <w:t xml:space="preserve"> 7-1</w:t>
      </w:r>
      <w:r w:rsidRPr="001A60E5">
        <w:rPr>
          <w:rFonts w:hint="eastAsia"/>
          <w:b/>
          <w:i/>
          <w:lang w:eastAsia="ko-KR"/>
        </w:rPr>
        <w:t xml:space="preserve">: </w:t>
      </w:r>
      <w:r w:rsidR="00B565BD">
        <w:rPr>
          <w:b/>
          <w:i/>
          <w:lang w:eastAsia="ko-KR"/>
        </w:rPr>
        <w:t>For UL SRS-</w:t>
      </w:r>
      <w:proofErr w:type="spellStart"/>
      <w:r w:rsidR="00B565BD">
        <w:rPr>
          <w:b/>
          <w:i/>
          <w:lang w:eastAsia="ko-KR"/>
        </w:rPr>
        <w:t>pos</w:t>
      </w:r>
      <w:proofErr w:type="spellEnd"/>
      <w:r w:rsidR="00B565BD">
        <w:rPr>
          <w:b/>
          <w:i/>
          <w:lang w:eastAsia="ko-KR"/>
        </w:rPr>
        <w:t xml:space="preserve"> Tx hopping, </w:t>
      </w:r>
      <w:r w:rsidR="007A2AB6">
        <w:rPr>
          <w:b/>
          <w:i/>
          <w:lang w:eastAsia="ko-KR"/>
        </w:rPr>
        <w:t xml:space="preserve">reporting the </w:t>
      </w:r>
      <w:r w:rsidR="00B565BD">
        <w:rPr>
          <w:b/>
          <w:i/>
          <w:lang w:eastAsia="ko-KR"/>
        </w:rPr>
        <w:t>multiple measurements</w:t>
      </w:r>
      <w:r w:rsidR="007A2AB6">
        <w:rPr>
          <w:b/>
          <w:i/>
          <w:lang w:eastAsia="ko-KR"/>
        </w:rPr>
        <w:t xml:space="preserve"> per hop</w:t>
      </w:r>
      <w:r w:rsidR="00B565BD">
        <w:rPr>
          <w:b/>
          <w:i/>
          <w:lang w:eastAsia="ko-KR"/>
        </w:rPr>
        <w:t xml:space="preserve"> from </w:t>
      </w:r>
      <w:proofErr w:type="spellStart"/>
      <w:r w:rsidR="00B565BD">
        <w:rPr>
          <w:b/>
          <w:i/>
          <w:lang w:eastAsia="ko-KR"/>
        </w:rPr>
        <w:t>gNB</w:t>
      </w:r>
      <w:proofErr w:type="spellEnd"/>
      <w:r w:rsidR="00B565BD">
        <w:rPr>
          <w:b/>
          <w:i/>
          <w:lang w:eastAsia="ko-KR"/>
        </w:rPr>
        <w:t xml:space="preserve"> is not supported</w:t>
      </w:r>
      <w:r w:rsidR="007A2AB6">
        <w:rPr>
          <w:b/>
          <w:i/>
          <w:lang w:eastAsia="ko-KR"/>
        </w:rPr>
        <w:t>.</w:t>
      </w:r>
    </w:p>
    <w:p w14:paraId="06A8C138" w14:textId="0D7F283E" w:rsidR="007A2AB6" w:rsidRPr="001A60E5" w:rsidRDefault="00CD68E7" w:rsidP="00233DFC">
      <w:pPr>
        <w:spacing w:line="360" w:lineRule="auto"/>
        <w:ind w:firstLineChars="100" w:firstLine="220"/>
        <w:rPr>
          <w:b/>
          <w:i/>
          <w:lang w:eastAsia="ko-KR"/>
        </w:rPr>
      </w:pPr>
      <w:r>
        <w:rPr>
          <w:b/>
          <w:i/>
          <w:lang w:eastAsia="ko-KR"/>
        </w:rPr>
        <w:t>Proposal 7</w:t>
      </w:r>
      <w:r w:rsidR="007A2AB6">
        <w:rPr>
          <w:b/>
          <w:i/>
          <w:lang w:eastAsia="ko-KR"/>
        </w:rPr>
        <w:t>-2: For DL PRS Rx hopping, reporting the multiple measurements per hop from UE is not supported.</w:t>
      </w:r>
    </w:p>
    <w:p w14:paraId="2D60C1F1" w14:textId="1CC67650" w:rsidR="00243443" w:rsidRPr="007A18BE" w:rsidRDefault="00C41CFC" w:rsidP="00243443">
      <w:pPr>
        <w:pStyle w:val="1"/>
        <w:spacing w:line="360" w:lineRule="auto"/>
      </w:pPr>
      <w:r>
        <w:t>Performance evaluation</w:t>
      </w:r>
    </w:p>
    <w:p w14:paraId="6AF66934" w14:textId="586E9C8A" w:rsidR="00C41CFC" w:rsidRPr="00C41CFC" w:rsidRDefault="00C41CFC" w:rsidP="00C41CFC">
      <w:pPr>
        <w:pStyle w:val="2"/>
      </w:pPr>
      <w:r>
        <w:t>S</w:t>
      </w:r>
      <w:r>
        <w:rPr>
          <w:rFonts w:hint="eastAsia"/>
        </w:rPr>
        <w:t xml:space="preserve">imulation </w:t>
      </w:r>
      <w:r>
        <w:t>assumptions</w:t>
      </w:r>
    </w:p>
    <w:p w14:paraId="7F23B33F" w14:textId="77777777" w:rsidR="00C41CFC" w:rsidRPr="00201A4A" w:rsidRDefault="00C41CFC" w:rsidP="00C41CFC">
      <w:pPr>
        <w:spacing w:line="276" w:lineRule="auto"/>
        <w:rPr>
          <w:rFonts w:cs="Arial"/>
        </w:rPr>
      </w:pPr>
      <w:r w:rsidRPr="00FB6D52">
        <w:rPr>
          <w:rFonts w:cs="Arial"/>
        </w:rPr>
        <w:t xml:space="preserve">To </w:t>
      </w:r>
      <w:r>
        <w:rPr>
          <w:rFonts w:cs="Arial"/>
        </w:rPr>
        <w:t>investigate</w:t>
      </w:r>
      <w:r w:rsidRPr="00FB6D52">
        <w:rPr>
          <w:rFonts w:cs="Arial"/>
        </w:rPr>
        <w:t xml:space="preserve"> the positioning accuracy for the different mobility cases and different </w:t>
      </w:r>
      <w:r>
        <w:rPr>
          <w:rFonts w:cs="Arial"/>
        </w:rPr>
        <w:t>frequency hopping</w:t>
      </w:r>
      <w:r w:rsidRPr="00FB6D52">
        <w:rPr>
          <w:rFonts w:cs="Arial"/>
        </w:rPr>
        <w:t xml:space="preserve"> patterns, the </w:t>
      </w:r>
      <w:proofErr w:type="spellStart"/>
      <w:r w:rsidRPr="00FB6D52">
        <w:rPr>
          <w:rFonts w:cs="Arial"/>
        </w:rPr>
        <w:t>TDoA</w:t>
      </w:r>
      <w:proofErr w:type="spellEnd"/>
      <w:r w:rsidRPr="00FB6D52">
        <w:rPr>
          <w:rFonts w:cs="Arial"/>
        </w:rPr>
        <w:t xml:space="preserve">-based positioning was evaluated in the </w:t>
      </w:r>
      <w:proofErr w:type="spellStart"/>
      <w:r w:rsidRPr="00FB6D52">
        <w:rPr>
          <w:rFonts w:cs="Arial"/>
        </w:rPr>
        <w:t>InF</w:t>
      </w:r>
      <w:proofErr w:type="spellEnd"/>
      <w:r w:rsidRPr="00FB6D52">
        <w:rPr>
          <w:rFonts w:cs="Arial"/>
        </w:rPr>
        <w:t xml:space="preserve">-SH scenario. </w:t>
      </w:r>
      <w:r w:rsidRPr="00201A4A">
        <w:rPr>
          <w:rFonts w:cs="Arial"/>
        </w:rPr>
        <w:t>The basic assumptions are:</w:t>
      </w:r>
    </w:p>
    <w:p w14:paraId="60B5A6B3" w14:textId="77777777" w:rsidR="00391FC9" w:rsidRPr="00FB6D52" w:rsidRDefault="00391FC9" w:rsidP="00003ADC">
      <w:pPr>
        <w:pStyle w:val="ac"/>
        <w:numPr>
          <w:ilvl w:val="0"/>
          <w:numId w:val="33"/>
        </w:numPr>
        <w:overflowPunct/>
        <w:autoSpaceDE/>
        <w:autoSpaceDN/>
        <w:adjustRightInd/>
        <w:spacing w:after="0" w:line="276" w:lineRule="auto"/>
        <w:ind w:leftChars="0"/>
        <w:jc w:val="left"/>
        <w:textAlignment w:val="auto"/>
        <w:rPr>
          <w:rFonts w:cs="Arial"/>
        </w:rPr>
      </w:pPr>
      <w:r w:rsidRPr="00FB6D52">
        <w:rPr>
          <w:rFonts w:cs="Arial"/>
        </w:rPr>
        <w:t xml:space="preserve">Modified </w:t>
      </w:r>
      <w:proofErr w:type="spellStart"/>
      <w:r w:rsidRPr="00FB6D52">
        <w:rPr>
          <w:rFonts w:cs="Arial"/>
        </w:rPr>
        <w:t>TDoA</w:t>
      </w:r>
      <w:proofErr w:type="spellEnd"/>
      <w:r w:rsidRPr="00FB6D52">
        <w:rPr>
          <w:rFonts w:cs="Arial"/>
        </w:rPr>
        <w:t xml:space="preserve"> Chan algorithm with selection of the several </w:t>
      </w:r>
      <w:r>
        <w:rPr>
          <w:rFonts w:cs="Arial"/>
        </w:rPr>
        <w:t>TRP</w:t>
      </w:r>
      <w:r w:rsidRPr="00FB6D52">
        <w:rPr>
          <w:rFonts w:cs="Arial"/>
        </w:rPr>
        <w:t xml:space="preserve"> subsets and weighting-based on residuals is used for absolute position estimation</w:t>
      </w:r>
    </w:p>
    <w:p w14:paraId="33C9038F" w14:textId="77777777" w:rsidR="00391FC9" w:rsidRPr="00FB6D52" w:rsidRDefault="00391FC9" w:rsidP="00003ADC">
      <w:pPr>
        <w:pStyle w:val="ac"/>
        <w:numPr>
          <w:ilvl w:val="0"/>
          <w:numId w:val="33"/>
        </w:numPr>
        <w:overflowPunct/>
        <w:autoSpaceDE/>
        <w:autoSpaceDN/>
        <w:adjustRightInd/>
        <w:spacing w:after="0" w:line="276" w:lineRule="auto"/>
        <w:ind w:leftChars="0"/>
        <w:jc w:val="left"/>
        <w:textAlignment w:val="auto"/>
        <w:rPr>
          <w:rFonts w:cs="Arial"/>
        </w:rPr>
      </w:pPr>
      <w:r>
        <w:rPr>
          <w:rFonts w:cs="Arial"/>
        </w:rPr>
        <w:t>RSTDs</w:t>
      </w:r>
      <w:r w:rsidRPr="00FB6D52">
        <w:rPr>
          <w:rFonts w:cs="Arial"/>
        </w:rPr>
        <w:t xml:space="preserve"> between UE and </w:t>
      </w:r>
      <w:r>
        <w:rPr>
          <w:rFonts w:cs="Arial"/>
        </w:rPr>
        <w:t>TRPs</w:t>
      </w:r>
      <w:r w:rsidRPr="00FB6D52">
        <w:rPr>
          <w:rFonts w:cs="Arial"/>
        </w:rPr>
        <w:t xml:space="preserve"> are measured in the baseband with the super-resolution MUSIC algorithms</w:t>
      </w:r>
      <w:r>
        <w:rPr>
          <w:rFonts w:cs="Arial"/>
        </w:rPr>
        <w:t xml:space="preserve"> or Peak </w:t>
      </w:r>
      <w:r w:rsidRPr="00FB6D52">
        <w:rPr>
          <w:rFonts w:cs="Arial"/>
        </w:rPr>
        <w:t>algorithms for every pair of stations</w:t>
      </w:r>
    </w:p>
    <w:p w14:paraId="419A5952" w14:textId="5E8F1A32" w:rsidR="00391FC9" w:rsidRDefault="00391FC9" w:rsidP="00003ADC">
      <w:pPr>
        <w:pStyle w:val="ac"/>
        <w:numPr>
          <w:ilvl w:val="0"/>
          <w:numId w:val="33"/>
        </w:numPr>
        <w:overflowPunct/>
        <w:autoSpaceDE/>
        <w:autoSpaceDN/>
        <w:adjustRightInd/>
        <w:spacing w:after="0" w:line="276" w:lineRule="auto"/>
        <w:ind w:leftChars="0"/>
        <w:jc w:val="left"/>
        <w:textAlignment w:val="auto"/>
        <w:rPr>
          <w:rFonts w:cs="Arial"/>
        </w:rPr>
      </w:pPr>
      <w:r w:rsidRPr="00FB6D52">
        <w:rPr>
          <w:rFonts w:cs="Arial"/>
        </w:rPr>
        <w:t xml:space="preserve">Since baseline MUSIC algorithms implementation requires contiguous samples, the Reference Signals grid on the consecutive symbols is united in the single symbol with full band fill. To do this of UL SRS, the comb factor should be equal to repetition parameter. </w:t>
      </w:r>
    </w:p>
    <w:p w14:paraId="3998BF36" w14:textId="77777777" w:rsidR="00954509" w:rsidRPr="00431D81" w:rsidRDefault="00954509" w:rsidP="00431D81">
      <w:pPr>
        <w:overflowPunct/>
        <w:autoSpaceDE/>
        <w:autoSpaceDN/>
        <w:adjustRightInd/>
        <w:spacing w:after="0" w:line="276" w:lineRule="auto"/>
        <w:jc w:val="left"/>
        <w:textAlignment w:val="auto"/>
        <w:rPr>
          <w:rFonts w:eastAsia="SimSun" w:cs="Arial"/>
        </w:rPr>
      </w:pPr>
    </w:p>
    <w:p w14:paraId="74D926C2" w14:textId="77777777" w:rsidR="00C41CFC" w:rsidRDefault="00C41CFC" w:rsidP="00C41CFC">
      <w:pPr>
        <w:spacing w:line="276" w:lineRule="auto"/>
        <w:rPr>
          <w:rFonts w:cs="Arial"/>
          <w:b/>
        </w:rPr>
      </w:pPr>
      <w:r w:rsidRPr="00F2304F">
        <w:rPr>
          <w:rFonts w:cs="Arial"/>
          <w:b/>
        </w:rPr>
        <w:t>Coherent stitching of hops</w:t>
      </w:r>
    </w:p>
    <w:p w14:paraId="49B0D870" w14:textId="77777777" w:rsidR="00C41CFC" w:rsidRDefault="00C41CFC" w:rsidP="00003ADC">
      <w:pPr>
        <w:pStyle w:val="ac"/>
        <w:numPr>
          <w:ilvl w:val="0"/>
          <w:numId w:val="33"/>
        </w:numPr>
        <w:overflowPunct/>
        <w:autoSpaceDE/>
        <w:autoSpaceDN/>
        <w:adjustRightInd/>
        <w:spacing w:after="0" w:line="276" w:lineRule="auto"/>
        <w:ind w:leftChars="0"/>
        <w:jc w:val="left"/>
        <w:textAlignment w:val="auto"/>
        <w:rPr>
          <w:rFonts w:cs="Arial"/>
        </w:rPr>
      </w:pPr>
      <w:r w:rsidRPr="00C06923">
        <w:rPr>
          <w:rFonts w:cs="Arial"/>
        </w:rPr>
        <w:t>Before processing MUSIC or Peak by the algorithm, all hops signals are combined and form a full bandwidth.</w:t>
      </w:r>
    </w:p>
    <w:p w14:paraId="206C1330" w14:textId="16864585" w:rsidR="00C41CFC" w:rsidRDefault="00C41CFC" w:rsidP="00003ADC">
      <w:pPr>
        <w:pStyle w:val="ac"/>
        <w:numPr>
          <w:ilvl w:val="0"/>
          <w:numId w:val="33"/>
        </w:numPr>
        <w:overflowPunct/>
        <w:autoSpaceDE/>
        <w:autoSpaceDN/>
        <w:adjustRightInd/>
        <w:spacing w:after="0" w:line="276" w:lineRule="auto"/>
        <w:ind w:leftChars="0"/>
        <w:jc w:val="left"/>
        <w:textAlignment w:val="auto"/>
        <w:rPr>
          <w:rFonts w:cs="Arial"/>
        </w:rPr>
      </w:pPr>
      <w:r w:rsidRPr="00C06923">
        <w:rPr>
          <w:rFonts w:cs="Arial"/>
        </w:rPr>
        <w:t>Phase continuity between hops is assumed, although Doppler-induced phase drift are not compensated.</w:t>
      </w:r>
    </w:p>
    <w:p w14:paraId="6D28CB63" w14:textId="74C8016D" w:rsidR="00C41CFC" w:rsidRDefault="00C41CFC" w:rsidP="00C41CFC">
      <w:pPr>
        <w:spacing w:line="276" w:lineRule="auto"/>
        <w:rPr>
          <w:rFonts w:cs="Arial"/>
          <w:b/>
        </w:rPr>
      </w:pPr>
      <w:r w:rsidRPr="00F2304F">
        <w:rPr>
          <w:rFonts w:cs="Arial"/>
          <w:b/>
        </w:rPr>
        <w:t>Non-coherent combining of the correlation matrix R or channel impulse response (CIR)</w:t>
      </w:r>
    </w:p>
    <w:p w14:paraId="510F8296" w14:textId="77777777" w:rsidR="00C41CFC" w:rsidRDefault="00C41CFC" w:rsidP="00003ADC">
      <w:pPr>
        <w:pStyle w:val="ac"/>
        <w:numPr>
          <w:ilvl w:val="0"/>
          <w:numId w:val="33"/>
        </w:numPr>
        <w:overflowPunct/>
        <w:autoSpaceDE/>
        <w:autoSpaceDN/>
        <w:adjustRightInd/>
        <w:spacing w:after="0" w:line="276" w:lineRule="auto"/>
        <w:ind w:leftChars="0"/>
        <w:jc w:val="left"/>
        <w:textAlignment w:val="auto"/>
        <w:rPr>
          <w:rFonts w:cs="Arial"/>
        </w:rPr>
      </w:pPr>
      <w:r w:rsidRPr="00C06923">
        <w:rPr>
          <w:rFonts w:cs="Arial"/>
        </w:rPr>
        <w:t>For each hop, correlation matrix or CIR is evaluated separately and averaged over multiple slots/hops.</w:t>
      </w:r>
    </w:p>
    <w:p w14:paraId="5B118470" w14:textId="77777777" w:rsidR="00C41CFC" w:rsidRPr="00C06923" w:rsidRDefault="00C41CFC" w:rsidP="00003ADC">
      <w:pPr>
        <w:pStyle w:val="ac"/>
        <w:numPr>
          <w:ilvl w:val="0"/>
          <w:numId w:val="33"/>
        </w:numPr>
        <w:overflowPunct/>
        <w:autoSpaceDE/>
        <w:autoSpaceDN/>
        <w:adjustRightInd/>
        <w:spacing w:after="0" w:line="276" w:lineRule="auto"/>
        <w:ind w:leftChars="0"/>
        <w:jc w:val="left"/>
        <w:textAlignment w:val="auto"/>
        <w:rPr>
          <w:rFonts w:cs="Arial"/>
        </w:rPr>
      </w:pPr>
      <w:r w:rsidRPr="00C06923">
        <w:rPr>
          <w:rFonts w:cs="Arial"/>
        </w:rPr>
        <w:t>No phase continuity is assumed, and random phase shift is introduced between hops.</w:t>
      </w:r>
    </w:p>
    <w:p w14:paraId="4A12B59F" w14:textId="77777777" w:rsidR="00C41CFC" w:rsidRDefault="00C41CFC" w:rsidP="00C41CFC">
      <w:pPr>
        <w:spacing w:line="276" w:lineRule="auto"/>
        <w:rPr>
          <w:rFonts w:cs="Arial"/>
          <w:b/>
        </w:rPr>
      </w:pPr>
      <w:r w:rsidRPr="00F2304F">
        <w:rPr>
          <w:rFonts w:cs="Arial"/>
          <w:b/>
        </w:rPr>
        <w:t>Non-coherent combining of final distance estimates</w:t>
      </w:r>
    </w:p>
    <w:p w14:paraId="4ACE750B" w14:textId="77777777" w:rsidR="00C41CFC" w:rsidRDefault="00C41CFC" w:rsidP="00003ADC">
      <w:pPr>
        <w:pStyle w:val="ac"/>
        <w:numPr>
          <w:ilvl w:val="0"/>
          <w:numId w:val="33"/>
        </w:numPr>
        <w:overflowPunct/>
        <w:autoSpaceDE/>
        <w:autoSpaceDN/>
        <w:adjustRightInd/>
        <w:spacing w:after="0" w:line="276" w:lineRule="auto"/>
        <w:ind w:leftChars="0"/>
        <w:jc w:val="left"/>
        <w:textAlignment w:val="auto"/>
        <w:rPr>
          <w:rFonts w:cs="Arial"/>
        </w:rPr>
      </w:pPr>
      <w:r w:rsidRPr="00C06923">
        <w:rPr>
          <w:rFonts w:cs="Arial"/>
        </w:rPr>
        <w:t>For each hop, final distance estimation is evaluated and then averaged over multiple slots/hops.</w:t>
      </w:r>
    </w:p>
    <w:p w14:paraId="6D6D107E" w14:textId="77777777" w:rsidR="00C41CFC" w:rsidRPr="00C06923" w:rsidRDefault="00C41CFC" w:rsidP="00003ADC">
      <w:pPr>
        <w:pStyle w:val="ac"/>
        <w:numPr>
          <w:ilvl w:val="0"/>
          <w:numId w:val="33"/>
        </w:numPr>
        <w:overflowPunct/>
        <w:autoSpaceDE/>
        <w:autoSpaceDN/>
        <w:adjustRightInd/>
        <w:spacing w:after="0" w:line="276" w:lineRule="auto"/>
        <w:ind w:leftChars="0"/>
        <w:jc w:val="left"/>
        <w:textAlignment w:val="auto"/>
        <w:rPr>
          <w:rFonts w:cs="Arial"/>
        </w:rPr>
      </w:pPr>
      <w:r w:rsidRPr="00C06923">
        <w:rPr>
          <w:rFonts w:cs="Arial"/>
        </w:rPr>
        <w:t>No phase continuity is assumed, and random phase shift is introduced between hops.</w:t>
      </w:r>
    </w:p>
    <w:p w14:paraId="0C1EA863" w14:textId="0D287303" w:rsidR="00C41CFC" w:rsidRDefault="00C41CFC" w:rsidP="00C41CFC">
      <w:pPr>
        <w:spacing w:line="276" w:lineRule="auto"/>
        <w:rPr>
          <w:rFonts w:cs="Arial"/>
        </w:rPr>
      </w:pPr>
      <w:r w:rsidRPr="00F2304F">
        <w:rPr>
          <w:rFonts w:cs="Arial"/>
        </w:rPr>
        <w:lastRenderedPageBreak/>
        <w:t xml:space="preserve">Formal simulation assumptions are summarized in Table </w:t>
      </w:r>
      <w:r w:rsidR="001630E9">
        <w:rPr>
          <w:rFonts w:cs="Arial"/>
        </w:rPr>
        <w:t>2</w:t>
      </w:r>
      <w:r w:rsidRPr="00F2304F">
        <w:rPr>
          <w:rFonts w:cs="Arial"/>
        </w:rPr>
        <w:t>,</w:t>
      </w:r>
      <w:r>
        <w:rPr>
          <w:rFonts w:cs="Arial"/>
        </w:rPr>
        <w:t xml:space="preserve"> </w:t>
      </w:r>
      <w:r w:rsidRPr="00F2304F">
        <w:rPr>
          <w:rFonts w:cs="Arial"/>
        </w:rPr>
        <w:t xml:space="preserve">while Figure </w:t>
      </w:r>
      <w:r w:rsidR="00DB2CC2">
        <w:rPr>
          <w:rFonts w:cs="Arial"/>
        </w:rPr>
        <w:t>7</w:t>
      </w:r>
      <w:r>
        <w:rPr>
          <w:rFonts w:cs="Arial"/>
        </w:rPr>
        <w:t xml:space="preserve"> </w:t>
      </w:r>
      <w:r w:rsidRPr="00F2304F">
        <w:rPr>
          <w:rFonts w:cs="Arial"/>
        </w:rPr>
        <w:t>shows visualization of scenarios with frequency hopping.</w:t>
      </w:r>
    </w:p>
    <w:p w14:paraId="3880D25E" w14:textId="603EE8EB" w:rsidR="00C41CFC" w:rsidRDefault="00C41CFC" w:rsidP="00D50702">
      <w:pPr>
        <w:spacing w:line="360" w:lineRule="auto"/>
        <w:ind w:firstLineChars="100" w:firstLine="220"/>
        <w:rPr>
          <w:lang w:eastAsia="ko-KR"/>
        </w:rPr>
      </w:pPr>
    </w:p>
    <w:p w14:paraId="010084D3" w14:textId="14C64ED7" w:rsidR="00C41CFC" w:rsidRPr="00C41CFC" w:rsidRDefault="00C41CFC" w:rsidP="00C41CFC">
      <w:pPr>
        <w:spacing w:line="360" w:lineRule="auto"/>
        <w:ind w:firstLineChars="100" w:firstLine="220"/>
        <w:jc w:val="center"/>
        <w:rPr>
          <w:bCs/>
          <w:lang w:eastAsia="ko-KR"/>
        </w:rPr>
      </w:pPr>
      <w:r w:rsidRPr="00C41CFC">
        <w:rPr>
          <w:bCs/>
          <w:lang w:eastAsia="ko-KR"/>
        </w:rPr>
        <w:t xml:space="preserve">Table </w:t>
      </w:r>
      <w:r w:rsidR="00EE4E1D">
        <w:rPr>
          <w:bCs/>
          <w:lang w:eastAsia="ko-KR"/>
        </w:rPr>
        <w:t>2</w:t>
      </w:r>
      <w:r w:rsidRPr="00C41CFC">
        <w:rPr>
          <w:bCs/>
          <w:lang w:eastAsia="ko-KR"/>
        </w:rPr>
        <w:t>. Simulation assumptions</w:t>
      </w:r>
    </w:p>
    <w:tbl>
      <w:tblPr>
        <w:tblW w:w="9427" w:type="dxa"/>
        <w:jc w:val="center"/>
        <w:tblBorders>
          <w:top w:val="single" w:sz="12" w:space="0" w:color="000000" w:themeColor="text1"/>
          <w:left w:val="single" w:sz="12" w:space="0" w:color="000000" w:themeColor="text1"/>
          <w:bottom w:val="single" w:sz="12" w:space="0" w:color="000000" w:themeColor="text1"/>
          <w:right w:val="single" w:sz="12" w:space="0" w:color="000000" w:themeColor="text1"/>
          <w:insideH w:val="single" w:sz="8" w:space="0" w:color="000000"/>
          <w:insideV w:val="single" w:sz="8" w:space="0" w:color="000000"/>
        </w:tblBorders>
        <w:tblCellMar>
          <w:left w:w="0" w:type="dxa"/>
          <w:right w:w="0" w:type="dxa"/>
        </w:tblCellMar>
        <w:tblLook w:val="04A0" w:firstRow="1" w:lastRow="0" w:firstColumn="1" w:lastColumn="0" w:noHBand="0" w:noVBand="1"/>
      </w:tblPr>
      <w:tblGrid>
        <w:gridCol w:w="3600"/>
        <w:gridCol w:w="5827"/>
      </w:tblGrid>
      <w:tr w:rsidR="00C41CFC" w:rsidRPr="00C41CFC" w14:paraId="40FF8FBE" w14:textId="77777777" w:rsidTr="005E20F2">
        <w:trPr>
          <w:trHeight w:val="256"/>
          <w:jc w:val="center"/>
        </w:trPr>
        <w:tc>
          <w:tcPr>
            <w:tcW w:w="3600" w:type="dxa"/>
            <w:tcBorders>
              <w:top w:val="single" w:sz="12" w:space="0" w:color="auto"/>
              <w:left w:val="single" w:sz="12" w:space="0" w:color="auto"/>
              <w:bottom w:val="single" w:sz="12" w:space="0" w:color="auto"/>
            </w:tcBorders>
            <w:shd w:val="clear" w:color="auto" w:fill="FFFFFF" w:themeFill="background1"/>
            <w:tcMar>
              <w:top w:w="15" w:type="dxa"/>
              <w:left w:w="108" w:type="dxa"/>
              <w:bottom w:w="0" w:type="dxa"/>
              <w:right w:w="108" w:type="dxa"/>
            </w:tcMar>
            <w:hideMark/>
          </w:tcPr>
          <w:p w14:paraId="0BF44B4D" w14:textId="77777777" w:rsidR="00C41CFC" w:rsidRPr="00C41CFC" w:rsidRDefault="00C41CFC" w:rsidP="00C41CFC">
            <w:pPr>
              <w:spacing w:line="360" w:lineRule="auto"/>
              <w:ind w:firstLineChars="100" w:firstLine="220"/>
              <w:jc w:val="center"/>
              <w:rPr>
                <w:lang w:val="en-US" w:eastAsia="ko-KR"/>
              </w:rPr>
            </w:pPr>
            <w:r w:rsidRPr="00C41CFC">
              <w:rPr>
                <w:b/>
                <w:bCs/>
                <w:lang w:val="en-US" w:eastAsia="ko-KR"/>
              </w:rPr>
              <w:t>Parameter</w:t>
            </w:r>
          </w:p>
        </w:tc>
        <w:tc>
          <w:tcPr>
            <w:tcW w:w="5827" w:type="dxa"/>
            <w:tcBorders>
              <w:top w:val="single" w:sz="12" w:space="0" w:color="auto"/>
              <w:bottom w:val="single" w:sz="12" w:space="0" w:color="auto"/>
              <w:right w:val="single" w:sz="12" w:space="0" w:color="auto"/>
            </w:tcBorders>
            <w:shd w:val="clear" w:color="auto" w:fill="FFFFFF" w:themeFill="background1"/>
            <w:tcMar>
              <w:top w:w="15" w:type="dxa"/>
              <w:left w:w="108" w:type="dxa"/>
              <w:bottom w:w="0" w:type="dxa"/>
              <w:right w:w="108" w:type="dxa"/>
            </w:tcMar>
            <w:hideMark/>
          </w:tcPr>
          <w:p w14:paraId="35F988BD" w14:textId="77777777" w:rsidR="00C41CFC" w:rsidRPr="00C41CFC" w:rsidRDefault="00C41CFC" w:rsidP="00C41CFC">
            <w:pPr>
              <w:spacing w:line="360" w:lineRule="auto"/>
              <w:ind w:firstLineChars="100" w:firstLine="220"/>
              <w:jc w:val="center"/>
              <w:rPr>
                <w:lang w:val="en-US" w:eastAsia="ko-KR"/>
              </w:rPr>
            </w:pPr>
            <w:r w:rsidRPr="00C41CFC">
              <w:rPr>
                <w:b/>
                <w:bCs/>
                <w:lang w:val="en-US" w:eastAsia="ko-KR"/>
              </w:rPr>
              <w:t>Values</w:t>
            </w:r>
          </w:p>
        </w:tc>
      </w:tr>
      <w:tr w:rsidR="00C41CFC" w:rsidRPr="00C41CFC" w14:paraId="641E0847" w14:textId="77777777" w:rsidTr="005E20F2">
        <w:trPr>
          <w:trHeight w:val="245"/>
          <w:jc w:val="center"/>
        </w:trPr>
        <w:tc>
          <w:tcPr>
            <w:tcW w:w="3600" w:type="dxa"/>
            <w:tcBorders>
              <w:top w:val="single" w:sz="12" w:space="0" w:color="auto"/>
              <w:left w:val="single" w:sz="12" w:space="0" w:color="auto"/>
              <w:bottom w:val="single" w:sz="8" w:space="0" w:color="000000"/>
            </w:tcBorders>
            <w:shd w:val="clear" w:color="auto" w:fill="auto"/>
            <w:tcMar>
              <w:top w:w="15" w:type="dxa"/>
              <w:left w:w="108" w:type="dxa"/>
              <w:bottom w:w="0" w:type="dxa"/>
              <w:right w:w="108" w:type="dxa"/>
            </w:tcMar>
            <w:vAlign w:val="center"/>
            <w:hideMark/>
          </w:tcPr>
          <w:p w14:paraId="273A3C59" w14:textId="77777777" w:rsidR="00C41CFC" w:rsidRPr="00C41CFC" w:rsidRDefault="00C41CFC" w:rsidP="00C41CFC">
            <w:pPr>
              <w:spacing w:line="360" w:lineRule="auto"/>
              <w:ind w:firstLineChars="100" w:firstLine="220"/>
              <w:jc w:val="center"/>
              <w:rPr>
                <w:lang w:val="en-US" w:eastAsia="ko-KR"/>
              </w:rPr>
            </w:pPr>
            <w:r w:rsidRPr="00C41CFC">
              <w:rPr>
                <w:bCs/>
                <w:lang w:val="en-US" w:eastAsia="ko-KR"/>
              </w:rPr>
              <w:t>Carrier frequency</w:t>
            </w:r>
          </w:p>
        </w:tc>
        <w:tc>
          <w:tcPr>
            <w:tcW w:w="5827" w:type="dxa"/>
            <w:tcBorders>
              <w:top w:val="single" w:sz="12" w:space="0" w:color="auto"/>
              <w:bottom w:val="single" w:sz="8" w:space="0" w:color="000000"/>
              <w:right w:val="single" w:sz="12" w:space="0" w:color="auto"/>
            </w:tcBorders>
            <w:shd w:val="clear" w:color="auto" w:fill="auto"/>
            <w:tcMar>
              <w:top w:w="15" w:type="dxa"/>
              <w:left w:w="108" w:type="dxa"/>
              <w:bottom w:w="0" w:type="dxa"/>
              <w:right w:w="108" w:type="dxa"/>
            </w:tcMar>
            <w:vAlign w:val="center"/>
            <w:hideMark/>
          </w:tcPr>
          <w:p w14:paraId="0029F163" w14:textId="77777777" w:rsidR="00C41CFC" w:rsidRPr="00C41CFC" w:rsidRDefault="00C41CFC" w:rsidP="00C41CFC">
            <w:pPr>
              <w:spacing w:line="360" w:lineRule="auto"/>
              <w:ind w:firstLineChars="100" w:firstLine="220"/>
              <w:jc w:val="center"/>
              <w:rPr>
                <w:lang w:val="en-US" w:eastAsia="ko-KR"/>
              </w:rPr>
            </w:pPr>
            <w:r w:rsidRPr="00C41CFC">
              <w:rPr>
                <w:lang w:val="en-US" w:eastAsia="ko-KR"/>
              </w:rPr>
              <w:t>3.5 GHz</w:t>
            </w:r>
          </w:p>
        </w:tc>
      </w:tr>
      <w:tr w:rsidR="00C41CFC" w:rsidRPr="00C41CFC" w14:paraId="2A3FA4A8" w14:textId="77777777" w:rsidTr="005E20F2">
        <w:trPr>
          <w:trHeight w:val="245"/>
          <w:jc w:val="center"/>
        </w:trPr>
        <w:tc>
          <w:tcPr>
            <w:tcW w:w="3600" w:type="dxa"/>
            <w:tcBorders>
              <w:top w:val="single" w:sz="8" w:space="0" w:color="000000"/>
              <w:left w:val="single" w:sz="12" w:space="0" w:color="auto"/>
              <w:bottom w:val="single" w:sz="4" w:space="0" w:color="000000" w:themeColor="text1"/>
            </w:tcBorders>
            <w:shd w:val="clear" w:color="auto" w:fill="auto"/>
            <w:tcMar>
              <w:top w:w="15" w:type="dxa"/>
              <w:left w:w="108" w:type="dxa"/>
              <w:bottom w:w="0" w:type="dxa"/>
              <w:right w:w="108" w:type="dxa"/>
            </w:tcMar>
            <w:vAlign w:val="center"/>
            <w:hideMark/>
          </w:tcPr>
          <w:p w14:paraId="6F30772A" w14:textId="77777777" w:rsidR="00C41CFC" w:rsidRPr="00C41CFC" w:rsidRDefault="00C41CFC" w:rsidP="00C41CFC">
            <w:pPr>
              <w:spacing w:line="360" w:lineRule="auto"/>
              <w:ind w:firstLineChars="100" w:firstLine="220"/>
              <w:jc w:val="center"/>
              <w:rPr>
                <w:bCs/>
                <w:lang w:val="en-US" w:eastAsia="ko-KR"/>
              </w:rPr>
            </w:pPr>
            <w:r w:rsidRPr="00C41CFC">
              <w:rPr>
                <w:bCs/>
                <w:lang w:val="en-US" w:eastAsia="ko-KR"/>
              </w:rPr>
              <w:t>Scenario</w:t>
            </w:r>
          </w:p>
        </w:tc>
        <w:tc>
          <w:tcPr>
            <w:tcW w:w="5827" w:type="dxa"/>
            <w:tcBorders>
              <w:top w:val="single" w:sz="8" w:space="0" w:color="000000"/>
              <w:bottom w:val="single" w:sz="4" w:space="0" w:color="000000" w:themeColor="text1"/>
              <w:right w:val="single" w:sz="12" w:space="0" w:color="auto"/>
            </w:tcBorders>
            <w:shd w:val="clear" w:color="auto" w:fill="auto"/>
            <w:tcMar>
              <w:top w:w="15" w:type="dxa"/>
              <w:left w:w="108" w:type="dxa"/>
              <w:bottom w:w="0" w:type="dxa"/>
              <w:right w:w="108" w:type="dxa"/>
            </w:tcMar>
            <w:vAlign w:val="center"/>
            <w:hideMark/>
          </w:tcPr>
          <w:p w14:paraId="315879A6" w14:textId="77777777" w:rsidR="00C41CFC" w:rsidRPr="00C41CFC" w:rsidRDefault="00C41CFC" w:rsidP="00C41CFC">
            <w:pPr>
              <w:spacing w:line="360" w:lineRule="auto"/>
              <w:ind w:firstLineChars="100" w:firstLine="220"/>
              <w:jc w:val="center"/>
              <w:rPr>
                <w:lang w:val="en-US" w:eastAsia="ko-KR"/>
              </w:rPr>
            </w:pPr>
            <w:proofErr w:type="spellStart"/>
            <w:r w:rsidRPr="00C41CFC">
              <w:rPr>
                <w:lang w:val="en-US" w:eastAsia="ko-KR"/>
              </w:rPr>
              <w:t>InF</w:t>
            </w:r>
            <w:proofErr w:type="spellEnd"/>
            <w:r w:rsidRPr="00C41CFC">
              <w:rPr>
                <w:lang w:val="en-US" w:eastAsia="ko-KR"/>
              </w:rPr>
              <w:t>-SH</w:t>
            </w:r>
          </w:p>
        </w:tc>
      </w:tr>
      <w:tr w:rsidR="00C41CFC" w:rsidRPr="00C41CFC" w14:paraId="3403B2F0" w14:textId="77777777" w:rsidTr="005E20F2">
        <w:trPr>
          <w:trHeight w:val="245"/>
          <w:jc w:val="center"/>
        </w:trPr>
        <w:tc>
          <w:tcPr>
            <w:tcW w:w="3600" w:type="dxa"/>
            <w:tcBorders>
              <w:top w:val="single" w:sz="4" w:space="0" w:color="000000" w:themeColor="text1"/>
              <w:left w:val="single" w:sz="12" w:space="0" w:color="auto"/>
            </w:tcBorders>
            <w:shd w:val="clear" w:color="auto" w:fill="auto"/>
            <w:tcMar>
              <w:top w:w="15" w:type="dxa"/>
              <w:left w:w="108" w:type="dxa"/>
              <w:bottom w:w="0" w:type="dxa"/>
              <w:right w:w="108" w:type="dxa"/>
            </w:tcMar>
            <w:vAlign w:val="center"/>
            <w:hideMark/>
          </w:tcPr>
          <w:p w14:paraId="669C8238" w14:textId="77777777" w:rsidR="00C41CFC" w:rsidRPr="00C41CFC" w:rsidRDefault="00C41CFC" w:rsidP="00C41CFC">
            <w:pPr>
              <w:spacing w:line="360" w:lineRule="auto"/>
              <w:ind w:firstLineChars="100" w:firstLine="220"/>
              <w:jc w:val="center"/>
              <w:rPr>
                <w:lang w:val="en-US" w:eastAsia="ko-KR"/>
              </w:rPr>
            </w:pPr>
            <w:r w:rsidRPr="00C41CFC">
              <w:rPr>
                <w:lang w:val="en-US" w:eastAsia="ko-KR"/>
              </w:rPr>
              <w:t>Transmission Bandwidth</w:t>
            </w:r>
          </w:p>
        </w:tc>
        <w:tc>
          <w:tcPr>
            <w:tcW w:w="5827" w:type="dxa"/>
            <w:tcBorders>
              <w:top w:val="single" w:sz="4" w:space="0" w:color="000000" w:themeColor="text1"/>
              <w:right w:val="single" w:sz="12" w:space="0" w:color="auto"/>
            </w:tcBorders>
            <w:shd w:val="clear" w:color="auto" w:fill="auto"/>
            <w:tcMar>
              <w:top w:w="15" w:type="dxa"/>
              <w:left w:w="108" w:type="dxa"/>
              <w:bottom w:w="0" w:type="dxa"/>
              <w:right w:w="108" w:type="dxa"/>
            </w:tcMar>
            <w:vAlign w:val="center"/>
            <w:hideMark/>
          </w:tcPr>
          <w:p w14:paraId="1D3C793C" w14:textId="77777777" w:rsidR="00C41CFC" w:rsidRPr="00C41CFC" w:rsidRDefault="00C41CFC" w:rsidP="00C41CFC">
            <w:pPr>
              <w:spacing w:line="360" w:lineRule="auto"/>
              <w:ind w:firstLineChars="100" w:firstLine="220"/>
              <w:jc w:val="center"/>
              <w:rPr>
                <w:lang w:val="en-US" w:eastAsia="ko-KR"/>
              </w:rPr>
            </w:pPr>
            <w:r w:rsidRPr="00C41CFC">
              <w:rPr>
                <w:lang w:val="en-US" w:eastAsia="ko-KR"/>
              </w:rPr>
              <w:t>86.4 MHz: (240 RB)</w:t>
            </w:r>
          </w:p>
        </w:tc>
      </w:tr>
      <w:tr w:rsidR="00C41CFC" w:rsidRPr="00C41CFC" w14:paraId="35391D3C" w14:textId="77777777" w:rsidTr="005E20F2">
        <w:trPr>
          <w:trHeight w:val="245"/>
          <w:jc w:val="center"/>
        </w:trPr>
        <w:tc>
          <w:tcPr>
            <w:tcW w:w="3600" w:type="dxa"/>
            <w:tcBorders>
              <w:top w:val="single" w:sz="4" w:space="0" w:color="000000" w:themeColor="text1"/>
              <w:left w:val="single" w:sz="12" w:space="0" w:color="auto"/>
            </w:tcBorders>
            <w:shd w:val="clear" w:color="auto" w:fill="auto"/>
            <w:tcMar>
              <w:top w:w="15" w:type="dxa"/>
              <w:left w:w="108" w:type="dxa"/>
              <w:bottom w:w="0" w:type="dxa"/>
              <w:right w:w="108" w:type="dxa"/>
            </w:tcMar>
            <w:vAlign w:val="center"/>
            <w:hideMark/>
          </w:tcPr>
          <w:p w14:paraId="0CF46740" w14:textId="77777777" w:rsidR="00C41CFC" w:rsidRPr="00C41CFC" w:rsidRDefault="00C41CFC" w:rsidP="00C41CFC">
            <w:pPr>
              <w:spacing w:line="360" w:lineRule="auto"/>
              <w:ind w:firstLineChars="100" w:firstLine="220"/>
              <w:jc w:val="center"/>
              <w:rPr>
                <w:lang w:val="en-US" w:eastAsia="ko-KR"/>
              </w:rPr>
            </w:pPr>
            <w:r w:rsidRPr="00C41CFC">
              <w:rPr>
                <w:bCs/>
                <w:lang w:val="en-US" w:eastAsia="ko-KR"/>
              </w:rPr>
              <w:t>Type of reference signal</w:t>
            </w:r>
          </w:p>
        </w:tc>
        <w:tc>
          <w:tcPr>
            <w:tcW w:w="5827" w:type="dxa"/>
            <w:tcBorders>
              <w:top w:val="single" w:sz="4" w:space="0" w:color="000000" w:themeColor="text1"/>
              <w:right w:val="single" w:sz="12" w:space="0" w:color="auto"/>
            </w:tcBorders>
            <w:shd w:val="clear" w:color="auto" w:fill="auto"/>
            <w:tcMar>
              <w:top w:w="15" w:type="dxa"/>
              <w:left w:w="108" w:type="dxa"/>
              <w:bottom w:w="0" w:type="dxa"/>
              <w:right w:w="108" w:type="dxa"/>
            </w:tcMar>
            <w:vAlign w:val="center"/>
            <w:hideMark/>
          </w:tcPr>
          <w:p w14:paraId="1729AF5C" w14:textId="77777777" w:rsidR="00C41CFC" w:rsidRPr="00C41CFC" w:rsidRDefault="00C41CFC" w:rsidP="00C41CFC">
            <w:pPr>
              <w:spacing w:line="360" w:lineRule="auto"/>
              <w:ind w:firstLineChars="100" w:firstLine="220"/>
              <w:jc w:val="center"/>
              <w:rPr>
                <w:lang w:val="en-US" w:eastAsia="ko-KR"/>
              </w:rPr>
            </w:pPr>
            <w:r w:rsidRPr="00C41CFC">
              <w:rPr>
                <w:lang w:val="en-US" w:eastAsia="ko-KR"/>
              </w:rPr>
              <w:t>UL SRS</w:t>
            </w:r>
          </w:p>
        </w:tc>
      </w:tr>
      <w:tr w:rsidR="00C41CFC" w:rsidRPr="00C41CFC" w14:paraId="2257FF43" w14:textId="77777777" w:rsidTr="005E20F2">
        <w:trPr>
          <w:trHeight w:val="245"/>
          <w:jc w:val="center"/>
        </w:trPr>
        <w:tc>
          <w:tcPr>
            <w:tcW w:w="3600" w:type="dxa"/>
            <w:tcBorders>
              <w:top w:val="single" w:sz="4" w:space="0" w:color="000000" w:themeColor="text1"/>
              <w:left w:val="single" w:sz="12" w:space="0" w:color="auto"/>
            </w:tcBorders>
            <w:shd w:val="clear" w:color="auto" w:fill="auto"/>
            <w:tcMar>
              <w:top w:w="15" w:type="dxa"/>
              <w:left w:w="108" w:type="dxa"/>
              <w:bottom w:w="0" w:type="dxa"/>
              <w:right w:w="108" w:type="dxa"/>
            </w:tcMar>
            <w:vAlign w:val="center"/>
            <w:hideMark/>
          </w:tcPr>
          <w:p w14:paraId="6B236534" w14:textId="77777777" w:rsidR="00C41CFC" w:rsidRPr="00C41CFC" w:rsidRDefault="00C41CFC" w:rsidP="00C41CFC">
            <w:pPr>
              <w:spacing w:line="360" w:lineRule="auto"/>
              <w:ind w:firstLineChars="100" w:firstLine="220"/>
              <w:jc w:val="center"/>
              <w:rPr>
                <w:lang w:val="en-US" w:eastAsia="ko-KR"/>
              </w:rPr>
            </w:pPr>
            <w:r w:rsidRPr="00C41CFC">
              <w:rPr>
                <w:lang w:val="en-US" w:eastAsia="ko-KR"/>
              </w:rPr>
              <w:t>Frequency hopping pattern configuration</w:t>
            </w:r>
          </w:p>
        </w:tc>
        <w:tc>
          <w:tcPr>
            <w:tcW w:w="5827" w:type="dxa"/>
            <w:tcBorders>
              <w:top w:val="single" w:sz="4" w:space="0" w:color="000000" w:themeColor="text1"/>
              <w:right w:val="single" w:sz="12" w:space="0" w:color="auto"/>
            </w:tcBorders>
            <w:shd w:val="clear" w:color="auto" w:fill="auto"/>
            <w:tcMar>
              <w:top w:w="15" w:type="dxa"/>
              <w:left w:w="108" w:type="dxa"/>
              <w:bottom w:w="0" w:type="dxa"/>
              <w:right w:w="108" w:type="dxa"/>
            </w:tcMar>
            <w:vAlign w:val="center"/>
            <w:hideMark/>
          </w:tcPr>
          <w:p w14:paraId="47EE76FF" w14:textId="77777777" w:rsidR="00C41CFC" w:rsidRPr="00C41CFC" w:rsidRDefault="00C41CFC" w:rsidP="00C41CFC">
            <w:pPr>
              <w:spacing w:line="360" w:lineRule="auto"/>
              <w:ind w:firstLineChars="100" w:firstLine="220"/>
              <w:jc w:val="center"/>
              <w:rPr>
                <w:lang w:val="en-US" w:eastAsia="ko-KR"/>
              </w:rPr>
            </w:pPr>
            <w:r w:rsidRPr="00C41CFC">
              <w:rPr>
                <w:u w:val="single"/>
                <w:lang w:val="en-US" w:eastAsia="ko-KR"/>
              </w:rPr>
              <w:t>17.3MHz(48RBs) x 5slots</w:t>
            </w:r>
            <w:r w:rsidRPr="00C41CFC">
              <w:rPr>
                <w:lang w:val="en-US" w:eastAsia="ko-KR"/>
              </w:rPr>
              <w:t xml:space="preserve"> (C</w:t>
            </w:r>
            <w:r w:rsidRPr="00C41CFC">
              <w:rPr>
                <w:vertAlign w:val="subscript"/>
                <w:lang w:val="en-US" w:eastAsia="ko-KR"/>
              </w:rPr>
              <w:t>SRS</w:t>
            </w:r>
            <w:r w:rsidRPr="00C41CFC">
              <w:rPr>
                <w:lang w:val="en-US" w:eastAsia="ko-KR"/>
              </w:rPr>
              <w:t>= 55, B</w:t>
            </w:r>
            <w:r w:rsidRPr="00C41CFC">
              <w:rPr>
                <w:vertAlign w:val="subscript"/>
                <w:lang w:val="en-US" w:eastAsia="ko-KR"/>
              </w:rPr>
              <w:t>SRS</w:t>
            </w:r>
            <w:r w:rsidRPr="00C41CFC">
              <w:rPr>
                <w:lang w:val="en-US" w:eastAsia="ko-KR"/>
              </w:rPr>
              <w:t xml:space="preserve"> = 1, </w:t>
            </w:r>
            <w:proofErr w:type="spellStart"/>
            <w:r w:rsidRPr="00C41CFC">
              <w:rPr>
                <w:lang w:val="en-US" w:eastAsia="ko-KR"/>
              </w:rPr>
              <w:t>B</w:t>
            </w:r>
            <w:r w:rsidRPr="00C41CFC">
              <w:rPr>
                <w:vertAlign w:val="subscript"/>
                <w:lang w:val="en-US" w:eastAsia="ko-KR"/>
              </w:rPr>
              <w:t>hop</w:t>
            </w:r>
            <w:proofErr w:type="spellEnd"/>
            <w:r w:rsidRPr="00C41CFC">
              <w:rPr>
                <w:lang w:val="en-US" w:eastAsia="ko-KR"/>
              </w:rPr>
              <w:t xml:space="preserve"> = 0)</w:t>
            </w:r>
          </w:p>
        </w:tc>
      </w:tr>
      <w:tr w:rsidR="00C41CFC" w:rsidRPr="00C41CFC" w14:paraId="5D886167" w14:textId="77777777" w:rsidTr="005E20F2">
        <w:trPr>
          <w:trHeight w:val="245"/>
          <w:jc w:val="center"/>
        </w:trPr>
        <w:tc>
          <w:tcPr>
            <w:tcW w:w="3600" w:type="dxa"/>
            <w:tcBorders>
              <w:left w:val="single" w:sz="12" w:space="0" w:color="auto"/>
            </w:tcBorders>
            <w:shd w:val="clear" w:color="auto" w:fill="auto"/>
            <w:tcMar>
              <w:top w:w="15" w:type="dxa"/>
              <w:left w:w="108" w:type="dxa"/>
              <w:bottom w:w="0" w:type="dxa"/>
              <w:right w:w="108" w:type="dxa"/>
            </w:tcMar>
            <w:vAlign w:val="center"/>
            <w:hideMark/>
          </w:tcPr>
          <w:p w14:paraId="24E87306" w14:textId="77777777" w:rsidR="00C41CFC" w:rsidRPr="00C41CFC" w:rsidRDefault="00C41CFC" w:rsidP="00C41CFC">
            <w:pPr>
              <w:spacing w:line="360" w:lineRule="auto"/>
              <w:ind w:firstLineChars="100" w:firstLine="220"/>
              <w:jc w:val="center"/>
              <w:rPr>
                <w:lang w:val="en-US" w:eastAsia="ko-KR"/>
              </w:rPr>
            </w:pPr>
            <w:r w:rsidRPr="00C41CFC">
              <w:rPr>
                <w:bCs/>
                <w:lang w:val="en-US" w:eastAsia="ko-KR"/>
              </w:rPr>
              <w:t>SCS</w:t>
            </w:r>
          </w:p>
        </w:tc>
        <w:tc>
          <w:tcPr>
            <w:tcW w:w="5827" w:type="dxa"/>
            <w:tcBorders>
              <w:right w:val="single" w:sz="12" w:space="0" w:color="auto"/>
            </w:tcBorders>
            <w:shd w:val="clear" w:color="auto" w:fill="auto"/>
            <w:tcMar>
              <w:top w:w="15" w:type="dxa"/>
              <w:left w:w="108" w:type="dxa"/>
              <w:bottom w:w="0" w:type="dxa"/>
              <w:right w:w="108" w:type="dxa"/>
            </w:tcMar>
            <w:vAlign w:val="center"/>
            <w:hideMark/>
          </w:tcPr>
          <w:p w14:paraId="0491842D" w14:textId="77777777" w:rsidR="00C41CFC" w:rsidRPr="00C41CFC" w:rsidRDefault="00C41CFC" w:rsidP="00C41CFC">
            <w:pPr>
              <w:spacing w:line="360" w:lineRule="auto"/>
              <w:ind w:firstLineChars="100" w:firstLine="220"/>
              <w:jc w:val="center"/>
              <w:rPr>
                <w:lang w:val="en-US" w:eastAsia="ko-KR"/>
              </w:rPr>
            </w:pPr>
            <w:r w:rsidRPr="00C41CFC">
              <w:rPr>
                <w:lang w:val="en-US" w:eastAsia="ko-KR"/>
              </w:rPr>
              <w:t>30 kHz</w:t>
            </w:r>
          </w:p>
        </w:tc>
      </w:tr>
      <w:tr w:rsidR="00C41CFC" w:rsidRPr="00C41CFC" w14:paraId="47B694C2" w14:textId="77777777" w:rsidTr="005E20F2">
        <w:trPr>
          <w:trHeight w:val="245"/>
          <w:jc w:val="center"/>
        </w:trPr>
        <w:tc>
          <w:tcPr>
            <w:tcW w:w="3600" w:type="dxa"/>
            <w:tcBorders>
              <w:left w:val="single" w:sz="12" w:space="0" w:color="auto"/>
            </w:tcBorders>
            <w:shd w:val="clear" w:color="auto" w:fill="auto"/>
            <w:tcMar>
              <w:top w:w="15" w:type="dxa"/>
              <w:left w:w="108" w:type="dxa"/>
              <w:bottom w:w="0" w:type="dxa"/>
              <w:right w:w="108" w:type="dxa"/>
            </w:tcMar>
            <w:vAlign w:val="center"/>
            <w:hideMark/>
          </w:tcPr>
          <w:p w14:paraId="540D88F4" w14:textId="77777777" w:rsidR="00C41CFC" w:rsidRPr="00C41CFC" w:rsidRDefault="00C41CFC" w:rsidP="00C41CFC">
            <w:pPr>
              <w:spacing w:line="360" w:lineRule="auto"/>
              <w:ind w:firstLineChars="100" w:firstLine="220"/>
              <w:jc w:val="center"/>
              <w:rPr>
                <w:lang w:val="en-US" w:eastAsia="ko-KR"/>
              </w:rPr>
            </w:pPr>
            <w:r w:rsidRPr="00C41CFC">
              <w:rPr>
                <w:bCs/>
                <w:lang w:val="en-US" w:eastAsia="ko-KR"/>
              </w:rPr>
              <w:t>TX/RX Antenna configuration</w:t>
            </w:r>
          </w:p>
        </w:tc>
        <w:tc>
          <w:tcPr>
            <w:tcW w:w="5827" w:type="dxa"/>
            <w:tcBorders>
              <w:right w:val="single" w:sz="12" w:space="0" w:color="auto"/>
            </w:tcBorders>
            <w:shd w:val="clear" w:color="auto" w:fill="auto"/>
            <w:tcMar>
              <w:top w:w="15" w:type="dxa"/>
              <w:left w:w="108" w:type="dxa"/>
              <w:bottom w:w="0" w:type="dxa"/>
              <w:right w:w="108" w:type="dxa"/>
            </w:tcMar>
            <w:vAlign w:val="center"/>
            <w:hideMark/>
          </w:tcPr>
          <w:p w14:paraId="264BDEFF" w14:textId="77777777" w:rsidR="00C41CFC" w:rsidRPr="00C41CFC" w:rsidRDefault="00C41CFC" w:rsidP="00C41CFC">
            <w:pPr>
              <w:spacing w:line="360" w:lineRule="auto"/>
              <w:ind w:firstLineChars="100" w:firstLine="220"/>
              <w:jc w:val="center"/>
              <w:rPr>
                <w:lang w:val="en-US" w:eastAsia="ko-KR"/>
              </w:rPr>
            </w:pPr>
            <w:r w:rsidRPr="00C41CFC">
              <w:rPr>
                <w:lang w:val="en-US" w:eastAsia="ko-KR"/>
              </w:rPr>
              <w:t>[1,1,1,1,1]</w:t>
            </w:r>
          </w:p>
        </w:tc>
      </w:tr>
      <w:tr w:rsidR="00C41CFC" w:rsidRPr="00C41CFC" w14:paraId="056FCA41" w14:textId="77777777" w:rsidTr="005E20F2">
        <w:trPr>
          <w:trHeight w:val="432"/>
          <w:jc w:val="center"/>
        </w:trPr>
        <w:tc>
          <w:tcPr>
            <w:tcW w:w="3600" w:type="dxa"/>
            <w:tcBorders>
              <w:left w:val="single" w:sz="12" w:space="0" w:color="auto"/>
            </w:tcBorders>
            <w:shd w:val="clear" w:color="auto" w:fill="auto"/>
            <w:tcMar>
              <w:top w:w="15" w:type="dxa"/>
              <w:left w:w="108" w:type="dxa"/>
              <w:bottom w:w="0" w:type="dxa"/>
              <w:right w:w="108" w:type="dxa"/>
            </w:tcMar>
            <w:vAlign w:val="center"/>
            <w:hideMark/>
          </w:tcPr>
          <w:p w14:paraId="4275B230" w14:textId="77777777" w:rsidR="00C41CFC" w:rsidRPr="00C41CFC" w:rsidRDefault="00C41CFC" w:rsidP="00C41CFC">
            <w:pPr>
              <w:spacing w:line="360" w:lineRule="auto"/>
              <w:ind w:firstLineChars="100" w:firstLine="220"/>
              <w:jc w:val="center"/>
              <w:rPr>
                <w:lang w:val="en-US" w:eastAsia="ko-KR"/>
              </w:rPr>
            </w:pPr>
            <w:r w:rsidRPr="00C41CFC">
              <w:rPr>
                <w:bCs/>
                <w:lang w:val="en-US" w:eastAsia="ko-KR"/>
              </w:rPr>
              <w:t>Deployment</w:t>
            </w:r>
          </w:p>
        </w:tc>
        <w:tc>
          <w:tcPr>
            <w:tcW w:w="5827" w:type="dxa"/>
            <w:tcBorders>
              <w:right w:val="single" w:sz="12" w:space="0" w:color="auto"/>
            </w:tcBorders>
            <w:shd w:val="clear" w:color="auto" w:fill="auto"/>
            <w:tcMar>
              <w:top w:w="15" w:type="dxa"/>
              <w:left w:w="108" w:type="dxa"/>
              <w:bottom w:w="0" w:type="dxa"/>
              <w:right w:w="108" w:type="dxa"/>
            </w:tcMar>
            <w:vAlign w:val="center"/>
            <w:hideMark/>
          </w:tcPr>
          <w:p w14:paraId="3841C1DE" w14:textId="77777777" w:rsidR="00C41CFC" w:rsidRPr="00C41CFC" w:rsidRDefault="00C41CFC" w:rsidP="00C41CFC">
            <w:pPr>
              <w:spacing w:line="360" w:lineRule="auto"/>
              <w:ind w:firstLineChars="100" w:firstLine="220"/>
              <w:jc w:val="center"/>
              <w:rPr>
                <w:lang w:val="en-US" w:eastAsia="ko-KR"/>
              </w:rPr>
            </w:pPr>
            <w:r w:rsidRPr="00C41CFC">
              <w:rPr>
                <w:lang w:val="en-US" w:eastAsia="ko-KR"/>
              </w:rPr>
              <w:t>Total number of UEs = 500</w:t>
            </w:r>
          </w:p>
          <w:p w14:paraId="4DB720BD" w14:textId="318DDEEB" w:rsidR="00C41CFC" w:rsidRPr="00C41CFC" w:rsidRDefault="00C41CFC" w:rsidP="00C41CFC">
            <w:pPr>
              <w:spacing w:line="360" w:lineRule="auto"/>
              <w:ind w:firstLineChars="100" w:firstLine="220"/>
              <w:jc w:val="center"/>
              <w:rPr>
                <w:lang w:val="en-US" w:eastAsia="ko-KR"/>
              </w:rPr>
            </w:pPr>
            <w:r w:rsidRPr="00C41CFC">
              <w:rPr>
                <w:lang w:val="en-US" w:eastAsia="ko-KR"/>
              </w:rPr>
              <w:t xml:space="preserve">Vehicle </w:t>
            </w:r>
            <w:proofErr w:type="gramStart"/>
            <w:r w:rsidRPr="00C41CFC">
              <w:rPr>
                <w:lang w:val="en-US" w:eastAsia="ko-KR"/>
              </w:rPr>
              <w:t>speed  =</w:t>
            </w:r>
            <w:proofErr w:type="gramEnd"/>
            <w:r w:rsidRPr="00C41CFC">
              <w:rPr>
                <w:lang w:val="en-US" w:eastAsia="ko-KR"/>
              </w:rPr>
              <w:t xml:space="preserve">  </w:t>
            </w:r>
            <w:r w:rsidRPr="00C41CFC">
              <w:rPr>
                <w:u w:val="single"/>
                <w:lang w:val="en-US" w:eastAsia="ko-KR"/>
              </w:rPr>
              <w:t>3 km/h; 30 km/h; 60 km/h;</w:t>
            </w:r>
          </w:p>
        </w:tc>
      </w:tr>
      <w:tr w:rsidR="00C41CFC" w:rsidRPr="00C41CFC" w14:paraId="73AED404" w14:textId="77777777" w:rsidTr="005E20F2">
        <w:trPr>
          <w:trHeight w:val="298"/>
          <w:jc w:val="center"/>
        </w:trPr>
        <w:tc>
          <w:tcPr>
            <w:tcW w:w="3600" w:type="dxa"/>
            <w:tcBorders>
              <w:left w:val="single" w:sz="12" w:space="0" w:color="auto"/>
            </w:tcBorders>
            <w:shd w:val="clear" w:color="auto" w:fill="auto"/>
            <w:tcMar>
              <w:top w:w="15" w:type="dxa"/>
              <w:left w:w="108" w:type="dxa"/>
              <w:bottom w:w="0" w:type="dxa"/>
              <w:right w:w="108" w:type="dxa"/>
            </w:tcMar>
            <w:vAlign w:val="center"/>
            <w:hideMark/>
          </w:tcPr>
          <w:p w14:paraId="2CAEE00E" w14:textId="77777777" w:rsidR="00C41CFC" w:rsidRPr="00C41CFC" w:rsidRDefault="00C41CFC" w:rsidP="00C41CFC">
            <w:pPr>
              <w:spacing w:line="360" w:lineRule="auto"/>
              <w:ind w:firstLineChars="100" w:firstLine="220"/>
              <w:jc w:val="center"/>
              <w:rPr>
                <w:lang w:val="en-US" w:eastAsia="ko-KR"/>
              </w:rPr>
            </w:pPr>
            <w:r w:rsidRPr="00C41CFC">
              <w:rPr>
                <w:bCs/>
                <w:lang w:val="en-US" w:eastAsia="ko-KR"/>
              </w:rPr>
              <w:t>Distance algorithm</w:t>
            </w:r>
          </w:p>
        </w:tc>
        <w:tc>
          <w:tcPr>
            <w:tcW w:w="5827" w:type="dxa"/>
            <w:tcBorders>
              <w:right w:val="single" w:sz="12" w:space="0" w:color="auto"/>
            </w:tcBorders>
            <w:shd w:val="clear" w:color="auto" w:fill="auto"/>
            <w:tcMar>
              <w:top w:w="15" w:type="dxa"/>
              <w:left w:w="108" w:type="dxa"/>
              <w:bottom w:w="0" w:type="dxa"/>
              <w:right w:w="108" w:type="dxa"/>
            </w:tcMar>
            <w:vAlign w:val="center"/>
            <w:hideMark/>
          </w:tcPr>
          <w:p w14:paraId="4BD634A7" w14:textId="77777777" w:rsidR="00C41CFC" w:rsidRPr="00C41CFC" w:rsidRDefault="00C41CFC" w:rsidP="00C41CFC">
            <w:pPr>
              <w:spacing w:line="360" w:lineRule="auto"/>
              <w:ind w:firstLineChars="100" w:firstLine="220"/>
              <w:jc w:val="center"/>
              <w:rPr>
                <w:u w:val="single"/>
                <w:lang w:val="en-US" w:eastAsia="ko-KR"/>
              </w:rPr>
            </w:pPr>
            <w:r w:rsidRPr="00C41CFC">
              <w:rPr>
                <w:u w:val="single"/>
                <w:lang w:val="en-US" w:eastAsia="ko-KR"/>
              </w:rPr>
              <w:t>MUSIC/ Peak</w:t>
            </w:r>
          </w:p>
        </w:tc>
      </w:tr>
      <w:tr w:rsidR="00C41CFC" w:rsidRPr="00C41CFC" w14:paraId="5BFA5BFB" w14:textId="77777777" w:rsidTr="005E20F2">
        <w:trPr>
          <w:trHeight w:val="343"/>
          <w:jc w:val="center"/>
        </w:trPr>
        <w:tc>
          <w:tcPr>
            <w:tcW w:w="3600" w:type="dxa"/>
            <w:tcBorders>
              <w:left w:val="single" w:sz="12" w:space="0" w:color="auto"/>
            </w:tcBorders>
            <w:shd w:val="clear" w:color="auto" w:fill="auto"/>
            <w:tcMar>
              <w:top w:w="15" w:type="dxa"/>
              <w:left w:w="108" w:type="dxa"/>
              <w:bottom w:w="0" w:type="dxa"/>
              <w:right w:w="108" w:type="dxa"/>
            </w:tcMar>
            <w:vAlign w:val="center"/>
            <w:hideMark/>
          </w:tcPr>
          <w:p w14:paraId="15088622" w14:textId="77777777" w:rsidR="00C41CFC" w:rsidRPr="00C41CFC" w:rsidRDefault="00C41CFC" w:rsidP="00C41CFC">
            <w:pPr>
              <w:spacing w:line="360" w:lineRule="auto"/>
              <w:ind w:firstLineChars="100" w:firstLine="220"/>
              <w:jc w:val="center"/>
              <w:rPr>
                <w:lang w:val="en-US" w:eastAsia="ko-KR"/>
              </w:rPr>
            </w:pPr>
            <w:r w:rsidRPr="00C41CFC">
              <w:rPr>
                <w:bCs/>
                <w:lang w:val="en-US" w:eastAsia="ko-KR"/>
              </w:rPr>
              <w:t>Positioning algorithm</w:t>
            </w:r>
          </w:p>
        </w:tc>
        <w:tc>
          <w:tcPr>
            <w:tcW w:w="5827" w:type="dxa"/>
            <w:tcBorders>
              <w:right w:val="single" w:sz="12" w:space="0" w:color="auto"/>
            </w:tcBorders>
            <w:shd w:val="clear" w:color="auto" w:fill="auto"/>
            <w:tcMar>
              <w:top w:w="15" w:type="dxa"/>
              <w:left w:w="108" w:type="dxa"/>
              <w:bottom w:w="0" w:type="dxa"/>
              <w:right w:w="108" w:type="dxa"/>
            </w:tcMar>
            <w:vAlign w:val="center"/>
            <w:hideMark/>
          </w:tcPr>
          <w:p w14:paraId="030E7064" w14:textId="77777777" w:rsidR="00C41CFC" w:rsidRPr="00C41CFC" w:rsidRDefault="00C41CFC" w:rsidP="00C41CFC">
            <w:pPr>
              <w:spacing w:line="360" w:lineRule="auto"/>
              <w:ind w:firstLineChars="100" w:firstLine="220"/>
              <w:jc w:val="center"/>
              <w:rPr>
                <w:lang w:val="en-US" w:eastAsia="ko-KR"/>
              </w:rPr>
            </w:pPr>
            <w:proofErr w:type="spellStart"/>
            <w:proofErr w:type="gramStart"/>
            <w:r w:rsidRPr="00C41CFC">
              <w:rPr>
                <w:lang w:val="en-US" w:eastAsia="ko-KR"/>
              </w:rPr>
              <w:t>TDoA</w:t>
            </w:r>
            <w:proofErr w:type="spellEnd"/>
            <w:r w:rsidRPr="00C41CFC">
              <w:rPr>
                <w:lang w:val="en-US" w:eastAsia="ko-KR"/>
              </w:rPr>
              <w:t>(</w:t>
            </w:r>
            <w:proofErr w:type="gramEnd"/>
            <w:r w:rsidRPr="00C41CFC">
              <w:rPr>
                <w:lang w:val="en-US" w:eastAsia="ko-KR"/>
              </w:rPr>
              <w:t>Chan)</w:t>
            </w:r>
          </w:p>
        </w:tc>
      </w:tr>
      <w:tr w:rsidR="00C41CFC" w:rsidRPr="00C41CFC" w14:paraId="36F28895" w14:textId="77777777" w:rsidTr="005E20F2">
        <w:trPr>
          <w:trHeight w:val="307"/>
          <w:jc w:val="center"/>
        </w:trPr>
        <w:tc>
          <w:tcPr>
            <w:tcW w:w="3600" w:type="dxa"/>
            <w:tcBorders>
              <w:left w:val="single" w:sz="12" w:space="0" w:color="auto"/>
            </w:tcBorders>
            <w:shd w:val="clear" w:color="auto" w:fill="auto"/>
            <w:tcMar>
              <w:top w:w="15" w:type="dxa"/>
              <w:left w:w="108" w:type="dxa"/>
              <w:bottom w:w="0" w:type="dxa"/>
              <w:right w:w="108" w:type="dxa"/>
            </w:tcMar>
            <w:vAlign w:val="center"/>
            <w:hideMark/>
          </w:tcPr>
          <w:p w14:paraId="2EA79A1B" w14:textId="77777777" w:rsidR="00C41CFC" w:rsidRPr="00C41CFC" w:rsidRDefault="00C41CFC" w:rsidP="00C41CFC">
            <w:pPr>
              <w:spacing w:line="360" w:lineRule="auto"/>
              <w:ind w:firstLineChars="100" w:firstLine="220"/>
              <w:jc w:val="center"/>
              <w:rPr>
                <w:bCs/>
                <w:lang w:val="en-US" w:eastAsia="ko-KR"/>
              </w:rPr>
            </w:pPr>
            <w:r w:rsidRPr="00C41CFC">
              <w:rPr>
                <w:bCs/>
                <w:lang w:val="en-US" w:eastAsia="ko-KR"/>
              </w:rPr>
              <w:t>Phase between hops</w:t>
            </w:r>
          </w:p>
        </w:tc>
        <w:tc>
          <w:tcPr>
            <w:tcW w:w="5827" w:type="dxa"/>
            <w:tcBorders>
              <w:right w:val="single" w:sz="12" w:space="0" w:color="auto"/>
            </w:tcBorders>
            <w:shd w:val="clear" w:color="auto" w:fill="auto"/>
            <w:tcMar>
              <w:top w:w="15" w:type="dxa"/>
              <w:left w:w="108" w:type="dxa"/>
              <w:bottom w:w="0" w:type="dxa"/>
              <w:right w:w="108" w:type="dxa"/>
            </w:tcMar>
            <w:vAlign w:val="center"/>
            <w:hideMark/>
          </w:tcPr>
          <w:p w14:paraId="6ECFDA31" w14:textId="77777777" w:rsidR="00C41CFC" w:rsidRPr="00C41CFC" w:rsidRDefault="00C41CFC" w:rsidP="00C41CFC">
            <w:pPr>
              <w:spacing w:line="360" w:lineRule="auto"/>
              <w:ind w:firstLineChars="100" w:firstLine="220"/>
              <w:jc w:val="center"/>
              <w:rPr>
                <w:lang w:val="en-US" w:eastAsia="ko-KR"/>
              </w:rPr>
            </w:pPr>
            <w:r w:rsidRPr="00C41CFC">
              <w:rPr>
                <w:lang w:val="en-US" w:eastAsia="ko-KR"/>
              </w:rPr>
              <w:t>Uniform random, (</w:t>
            </w:r>
            <w:r w:rsidRPr="00C41CFC">
              <w:rPr>
                <w:lang w:val="ru-RU" w:eastAsia="ko-KR"/>
              </w:rPr>
              <w:t>0</w:t>
            </w:r>
            <w:r w:rsidRPr="00C41CFC">
              <w:rPr>
                <w:lang w:val="en-US" w:eastAsia="ko-KR"/>
              </w:rPr>
              <w:t xml:space="preserve">, </w:t>
            </w:r>
            <w:r w:rsidRPr="00C41CFC">
              <w:rPr>
                <w:lang w:val="ru-RU" w:eastAsia="ko-KR"/>
              </w:rPr>
              <w:t>2</w:t>
            </w:r>
            <w:r w:rsidRPr="00C41CFC">
              <w:rPr>
                <w:lang w:val="en-US" w:eastAsia="ko-KR"/>
              </w:rPr>
              <w:t>π)</w:t>
            </w:r>
          </w:p>
        </w:tc>
      </w:tr>
      <w:tr w:rsidR="00C41CFC" w:rsidRPr="00C41CFC" w14:paraId="70E3C1C4" w14:textId="77777777" w:rsidTr="005E20F2">
        <w:trPr>
          <w:trHeight w:val="289"/>
          <w:jc w:val="center"/>
        </w:trPr>
        <w:tc>
          <w:tcPr>
            <w:tcW w:w="3600" w:type="dxa"/>
            <w:tcBorders>
              <w:left w:val="single" w:sz="12" w:space="0" w:color="auto"/>
            </w:tcBorders>
            <w:shd w:val="clear" w:color="auto" w:fill="auto"/>
            <w:tcMar>
              <w:top w:w="15" w:type="dxa"/>
              <w:left w:w="108" w:type="dxa"/>
              <w:bottom w:w="0" w:type="dxa"/>
              <w:right w:w="108" w:type="dxa"/>
            </w:tcMar>
            <w:vAlign w:val="center"/>
            <w:hideMark/>
          </w:tcPr>
          <w:p w14:paraId="116E7C7F" w14:textId="77777777" w:rsidR="00C41CFC" w:rsidRPr="00C41CFC" w:rsidRDefault="00C41CFC" w:rsidP="00C41CFC">
            <w:pPr>
              <w:spacing w:line="360" w:lineRule="auto"/>
              <w:ind w:firstLineChars="100" w:firstLine="220"/>
              <w:jc w:val="center"/>
              <w:rPr>
                <w:bCs/>
                <w:lang w:val="en-US" w:eastAsia="ko-KR"/>
              </w:rPr>
            </w:pPr>
            <w:r w:rsidRPr="00C41CFC">
              <w:rPr>
                <w:bCs/>
                <w:lang w:val="en-US" w:eastAsia="ko-KR"/>
              </w:rPr>
              <w:t>Phase compensation between hops</w:t>
            </w:r>
          </w:p>
        </w:tc>
        <w:tc>
          <w:tcPr>
            <w:tcW w:w="5827" w:type="dxa"/>
            <w:tcBorders>
              <w:right w:val="single" w:sz="12" w:space="0" w:color="auto"/>
            </w:tcBorders>
            <w:shd w:val="clear" w:color="auto" w:fill="auto"/>
            <w:tcMar>
              <w:top w:w="15" w:type="dxa"/>
              <w:left w:w="108" w:type="dxa"/>
              <w:bottom w:w="0" w:type="dxa"/>
              <w:right w:w="108" w:type="dxa"/>
            </w:tcMar>
            <w:vAlign w:val="center"/>
            <w:hideMark/>
          </w:tcPr>
          <w:p w14:paraId="56AAC8BC" w14:textId="77777777" w:rsidR="00C41CFC" w:rsidRPr="00C41CFC" w:rsidRDefault="00C41CFC" w:rsidP="00C41CFC">
            <w:pPr>
              <w:spacing w:line="360" w:lineRule="auto"/>
              <w:ind w:firstLineChars="100" w:firstLine="220"/>
              <w:jc w:val="center"/>
              <w:rPr>
                <w:u w:val="single"/>
                <w:lang w:val="en-US" w:eastAsia="ko-KR"/>
              </w:rPr>
            </w:pPr>
            <w:r w:rsidRPr="00C41CFC">
              <w:rPr>
                <w:u w:val="single"/>
                <w:lang w:val="en-US" w:eastAsia="ko-KR"/>
              </w:rPr>
              <w:t>Ideal compensation</w:t>
            </w:r>
          </w:p>
        </w:tc>
      </w:tr>
      <w:tr w:rsidR="00C41CFC" w:rsidRPr="00C41CFC" w14:paraId="59BEC2EF" w14:textId="77777777" w:rsidTr="005E20F2">
        <w:trPr>
          <w:trHeight w:val="437"/>
          <w:jc w:val="center"/>
        </w:trPr>
        <w:tc>
          <w:tcPr>
            <w:tcW w:w="3600" w:type="dxa"/>
            <w:tcBorders>
              <w:left w:val="single" w:sz="12" w:space="0" w:color="auto"/>
              <w:bottom w:val="single" w:sz="12" w:space="0" w:color="auto"/>
            </w:tcBorders>
            <w:shd w:val="clear" w:color="auto" w:fill="auto"/>
            <w:tcMar>
              <w:top w:w="15" w:type="dxa"/>
              <w:left w:w="108" w:type="dxa"/>
              <w:bottom w:w="0" w:type="dxa"/>
              <w:right w:w="108" w:type="dxa"/>
            </w:tcMar>
            <w:vAlign w:val="center"/>
            <w:hideMark/>
          </w:tcPr>
          <w:p w14:paraId="6C8D6480" w14:textId="2AADACDF" w:rsidR="00C41CFC" w:rsidRPr="00C41CFC" w:rsidRDefault="00C41CFC" w:rsidP="00C41CFC">
            <w:pPr>
              <w:spacing w:line="360" w:lineRule="auto"/>
              <w:ind w:firstLineChars="100" w:firstLine="220"/>
              <w:jc w:val="center"/>
              <w:rPr>
                <w:bCs/>
                <w:lang w:val="en-US" w:eastAsia="ko-KR"/>
              </w:rPr>
            </w:pPr>
            <w:r w:rsidRPr="00C41CFC">
              <w:rPr>
                <w:bCs/>
                <w:lang w:val="en-US" w:eastAsia="ko-KR"/>
              </w:rPr>
              <w:t>Types of joint processing hops</w:t>
            </w:r>
          </w:p>
        </w:tc>
        <w:tc>
          <w:tcPr>
            <w:tcW w:w="5827" w:type="dxa"/>
            <w:tcBorders>
              <w:bottom w:val="single" w:sz="12" w:space="0" w:color="auto"/>
              <w:right w:val="single" w:sz="12" w:space="0" w:color="auto"/>
            </w:tcBorders>
            <w:shd w:val="clear" w:color="auto" w:fill="auto"/>
            <w:tcMar>
              <w:top w:w="15" w:type="dxa"/>
              <w:left w:w="108" w:type="dxa"/>
              <w:bottom w:w="0" w:type="dxa"/>
              <w:right w:w="108" w:type="dxa"/>
            </w:tcMar>
            <w:vAlign w:val="center"/>
            <w:hideMark/>
          </w:tcPr>
          <w:p w14:paraId="07557CB6" w14:textId="77777777" w:rsidR="00C41CFC" w:rsidRPr="00C41CFC" w:rsidRDefault="00C41CFC" w:rsidP="00003ADC">
            <w:pPr>
              <w:numPr>
                <w:ilvl w:val="0"/>
                <w:numId w:val="34"/>
              </w:numPr>
              <w:spacing w:line="360" w:lineRule="auto"/>
              <w:ind w:firstLineChars="100" w:firstLine="220"/>
              <w:jc w:val="center"/>
              <w:rPr>
                <w:lang w:val="en-US" w:eastAsia="ko-KR"/>
              </w:rPr>
            </w:pPr>
            <w:r w:rsidRPr="00C41CFC">
              <w:rPr>
                <w:lang w:val="en-US" w:eastAsia="ko-KR"/>
              </w:rPr>
              <w:t>Coherent stitching of hops</w:t>
            </w:r>
          </w:p>
          <w:p w14:paraId="759E0F7B" w14:textId="77777777" w:rsidR="00C41CFC" w:rsidRPr="00C41CFC" w:rsidRDefault="00C41CFC" w:rsidP="00003ADC">
            <w:pPr>
              <w:numPr>
                <w:ilvl w:val="0"/>
                <w:numId w:val="34"/>
              </w:numPr>
              <w:spacing w:line="360" w:lineRule="auto"/>
              <w:ind w:firstLineChars="100" w:firstLine="220"/>
              <w:jc w:val="center"/>
              <w:rPr>
                <w:lang w:val="en-US" w:eastAsia="ko-KR"/>
              </w:rPr>
            </w:pPr>
            <w:r w:rsidRPr="00C41CFC">
              <w:rPr>
                <w:lang w:eastAsia="ko-KR"/>
              </w:rPr>
              <w:t xml:space="preserve">Non-coherent combining of the correlation matrix R or channel impulse </w:t>
            </w:r>
            <w:proofErr w:type="gramStart"/>
            <w:r w:rsidRPr="00C41CFC">
              <w:rPr>
                <w:lang w:eastAsia="ko-KR"/>
              </w:rPr>
              <w:t>response</w:t>
            </w:r>
            <w:r w:rsidRPr="00C41CFC">
              <w:rPr>
                <w:lang w:val="en-US" w:eastAsia="ko-KR"/>
              </w:rPr>
              <w:t>(</w:t>
            </w:r>
            <w:proofErr w:type="gramEnd"/>
            <w:r w:rsidRPr="00C41CFC">
              <w:rPr>
                <w:lang w:val="en-US" w:eastAsia="ko-KR"/>
              </w:rPr>
              <w:t>CIR)</w:t>
            </w:r>
          </w:p>
          <w:p w14:paraId="4BC4D8D2" w14:textId="77777777" w:rsidR="00C41CFC" w:rsidRPr="00C41CFC" w:rsidRDefault="00C41CFC" w:rsidP="00003ADC">
            <w:pPr>
              <w:numPr>
                <w:ilvl w:val="0"/>
                <w:numId w:val="34"/>
              </w:numPr>
              <w:spacing w:line="360" w:lineRule="auto"/>
              <w:ind w:firstLineChars="100" w:firstLine="220"/>
              <w:jc w:val="center"/>
              <w:rPr>
                <w:lang w:val="en-US" w:eastAsia="ko-KR"/>
              </w:rPr>
            </w:pPr>
            <w:r w:rsidRPr="00C41CFC">
              <w:rPr>
                <w:lang w:eastAsia="ko-KR"/>
              </w:rPr>
              <w:t>Non-coherent combining of final distance estimates</w:t>
            </w:r>
          </w:p>
        </w:tc>
      </w:tr>
    </w:tbl>
    <w:p w14:paraId="687A6FFC" w14:textId="6BA70882" w:rsidR="00C41CFC" w:rsidRDefault="00C41CFC" w:rsidP="00D50702">
      <w:pPr>
        <w:spacing w:line="360" w:lineRule="auto"/>
        <w:ind w:firstLineChars="100" w:firstLine="220"/>
        <w:rPr>
          <w:lang w:eastAsia="ko-KR"/>
        </w:rPr>
      </w:pPr>
    </w:p>
    <w:p w14:paraId="28A312A1" w14:textId="77777777" w:rsidR="00C41CFC" w:rsidRPr="00C41CFC" w:rsidRDefault="00C41CFC" w:rsidP="00C41CFC">
      <w:pPr>
        <w:spacing w:line="360" w:lineRule="auto"/>
        <w:ind w:firstLineChars="100" w:firstLine="220"/>
        <w:jc w:val="center"/>
        <w:rPr>
          <w:lang w:eastAsia="ko-KR"/>
        </w:rPr>
      </w:pPr>
      <w:r w:rsidRPr="00C41CFC">
        <w:rPr>
          <w:noProof/>
          <w:lang w:val="en-US" w:eastAsia="ko-KR"/>
        </w:rPr>
        <w:lastRenderedPageBreak/>
        <w:drawing>
          <wp:inline distT="0" distB="0" distL="0" distR="0" wp14:anchorId="2C1A5D2B" wp14:editId="72D0FCD2">
            <wp:extent cx="1881154" cy="2307431"/>
            <wp:effectExtent l="0" t="0" r="5080" b="0"/>
            <wp:docPr id="5" name="그림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1905871" cy="2337749"/>
                    </a:xfrm>
                    <a:prstGeom prst="rect">
                      <a:avLst/>
                    </a:prstGeom>
                  </pic:spPr>
                </pic:pic>
              </a:graphicData>
            </a:graphic>
          </wp:inline>
        </w:drawing>
      </w:r>
      <w:r w:rsidRPr="00C41CFC">
        <w:rPr>
          <w:noProof/>
          <w:lang w:val="en-US" w:eastAsia="ko-KR"/>
        </w:rPr>
        <w:drawing>
          <wp:inline distT="0" distB="0" distL="0" distR="0" wp14:anchorId="450F8D89" wp14:editId="00B59C30">
            <wp:extent cx="698500" cy="615950"/>
            <wp:effectExtent l="0" t="0" r="6350" b="0"/>
            <wp:docPr id="4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8"/>
                    <a:srcRect l="72436" t="50608" r="6314" b="36195"/>
                    <a:stretch/>
                  </pic:blipFill>
                  <pic:spPr bwMode="auto">
                    <a:xfrm>
                      <a:off x="0" y="0"/>
                      <a:ext cx="698653" cy="616085"/>
                    </a:xfrm>
                    <a:prstGeom prst="rect">
                      <a:avLst/>
                    </a:prstGeom>
                    <a:noFill/>
                    <a:ln>
                      <a:noFill/>
                    </a:ln>
                    <a:extLst>
                      <a:ext uri="{53640926-AAD7-44D8-BBD7-CCE9431645EC}">
                        <a14:shadowObscured xmlns:a14="http://schemas.microsoft.com/office/drawing/2010/main"/>
                      </a:ext>
                    </a:extLst>
                  </pic:spPr>
                </pic:pic>
              </a:graphicData>
            </a:graphic>
          </wp:inline>
        </w:drawing>
      </w:r>
    </w:p>
    <w:p w14:paraId="130E7139" w14:textId="63D103F8" w:rsidR="00C41CFC" w:rsidRPr="00C41CFC" w:rsidRDefault="00C41CFC" w:rsidP="00C41CFC">
      <w:pPr>
        <w:spacing w:line="360" w:lineRule="auto"/>
        <w:ind w:firstLineChars="100" w:firstLine="220"/>
        <w:jc w:val="center"/>
        <w:rPr>
          <w:bCs/>
          <w:lang w:eastAsia="ko-KR"/>
        </w:rPr>
      </w:pPr>
      <w:bookmarkStart w:id="4" w:name="_Ref131677114"/>
      <w:r w:rsidRPr="00C41CFC">
        <w:rPr>
          <w:bCs/>
          <w:lang w:eastAsia="ko-KR"/>
        </w:rPr>
        <w:t xml:space="preserve">Figure </w:t>
      </w:r>
      <w:r w:rsidR="00DB2CC2">
        <w:rPr>
          <w:bCs/>
          <w:lang w:eastAsia="ko-KR"/>
        </w:rPr>
        <w:t>7</w:t>
      </w:r>
      <w:bookmarkEnd w:id="4"/>
      <w:r w:rsidRPr="00C41CFC">
        <w:rPr>
          <w:bCs/>
          <w:lang w:eastAsia="ko-KR"/>
        </w:rPr>
        <w:t xml:space="preserve">. </w:t>
      </w:r>
      <w:r w:rsidRPr="00C41CFC">
        <w:rPr>
          <w:bCs/>
          <w:lang w:val="en-US" w:eastAsia="ko-KR"/>
        </w:rPr>
        <w:t>Visualization of scenarios with frequency hopping</w:t>
      </w:r>
    </w:p>
    <w:p w14:paraId="08A5E976" w14:textId="77777777" w:rsidR="00391FC9" w:rsidRPr="00C41CFC" w:rsidRDefault="00391FC9" w:rsidP="00D50702">
      <w:pPr>
        <w:spacing w:line="360" w:lineRule="auto"/>
        <w:ind w:firstLineChars="100" w:firstLine="220"/>
        <w:rPr>
          <w:lang w:eastAsia="ko-KR"/>
        </w:rPr>
      </w:pPr>
    </w:p>
    <w:p w14:paraId="4C373434" w14:textId="1F3C8B3B" w:rsidR="00C41CFC" w:rsidRPr="00C41CFC" w:rsidRDefault="00C41CFC" w:rsidP="00C41CFC">
      <w:pPr>
        <w:pStyle w:val="2"/>
      </w:pPr>
      <w:r>
        <w:t>E</w:t>
      </w:r>
      <w:r>
        <w:rPr>
          <w:rFonts w:hint="eastAsia"/>
        </w:rPr>
        <w:t xml:space="preserve">valuation </w:t>
      </w:r>
      <w:r>
        <w:t>results</w:t>
      </w:r>
    </w:p>
    <w:p w14:paraId="6045C172" w14:textId="607C4B15" w:rsidR="004E2083" w:rsidRPr="00ED6DED" w:rsidRDefault="00CB10EF" w:rsidP="00ED6DED">
      <w:pPr>
        <w:pStyle w:val="30"/>
        <w:rPr>
          <w:b/>
          <w:i/>
          <w:sz w:val="20"/>
        </w:rPr>
      </w:pPr>
      <w:r w:rsidRPr="00ED6DED">
        <w:rPr>
          <w:szCs w:val="32"/>
          <w:lang w:eastAsia="zh-CN"/>
        </w:rPr>
        <w:t xml:space="preserve">Initial collision impact analysis for </w:t>
      </w:r>
      <w:proofErr w:type="spellStart"/>
      <w:r w:rsidRPr="00ED6DED">
        <w:rPr>
          <w:szCs w:val="32"/>
          <w:lang w:eastAsia="zh-CN"/>
        </w:rPr>
        <w:t>RedCap</w:t>
      </w:r>
      <w:proofErr w:type="spellEnd"/>
      <w:r w:rsidRPr="00ED6DED">
        <w:rPr>
          <w:szCs w:val="32"/>
          <w:lang w:eastAsia="zh-CN"/>
        </w:rPr>
        <w:t xml:space="preserve"> UE frequency hopping</w:t>
      </w:r>
      <w:r w:rsidRPr="001C1CB4">
        <w:rPr>
          <w:sz w:val="20"/>
          <w:szCs w:val="20"/>
          <w:lang w:eastAsia="zh-CN"/>
        </w:rPr>
        <w:br/>
      </w:r>
    </w:p>
    <w:p w14:paraId="15BAFBC8" w14:textId="4C05D903" w:rsidR="00955D04" w:rsidRDefault="00955D04" w:rsidP="00ED6DED">
      <w:pPr>
        <w:spacing w:line="360" w:lineRule="auto"/>
        <w:ind w:firstLineChars="100" w:firstLine="220"/>
        <w:rPr>
          <w:lang w:eastAsia="ko-KR"/>
        </w:rPr>
      </w:pPr>
      <w:r w:rsidRPr="00ED6DED">
        <w:rPr>
          <w:lang w:eastAsia="ko-KR"/>
        </w:rPr>
        <w:t xml:space="preserve">In this section we present the initial results of evaluating the performance losses of </w:t>
      </w:r>
      <w:proofErr w:type="spellStart"/>
      <w:r w:rsidRPr="00ED6DED">
        <w:rPr>
          <w:lang w:eastAsia="ko-KR"/>
        </w:rPr>
        <w:t>RedCap</w:t>
      </w:r>
      <w:proofErr w:type="spellEnd"/>
      <w:r w:rsidRPr="00ED6DED">
        <w:rPr>
          <w:lang w:eastAsia="ko-KR"/>
        </w:rPr>
        <w:t xml:space="preserve"> UE FH processing depending on the </w:t>
      </w:r>
      <w:r w:rsidR="009D6FDC">
        <w:rPr>
          <w:rFonts w:hint="eastAsia"/>
          <w:lang w:eastAsia="ko-KR"/>
        </w:rPr>
        <w:t>t</w:t>
      </w:r>
      <w:r w:rsidR="009D6FDC">
        <w:rPr>
          <w:lang w:eastAsia="ko-KR"/>
        </w:rPr>
        <w:t xml:space="preserve">ype </w:t>
      </w:r>
      <w:r w:rsidRPr="00ED6DED">
        <w:rPr>
          <w:lang w:eastAsia="ko-KR"/>
        </w:rPr>
        <w:t>of collisions.</w:t>
      </w:r>
      <w:r w:rsidR="003A55DA" w:rsidRPr="003A55DA">
        <w:rPr>
          <w:lang w:eastAsia="ko-KR"/>
        </w:rPr>
        <w:t xml:space="preserve"> </w:t>
      </w:r>
      <w:r w:rsidR="003A55DA">
        <w:rPr>
          <w:lang w:eastAsia="ko-KR"/>
        </w:rPr>
        <w:t>We know in advance that the</w:t>
      </w:r>
      <w:r w:rsidR="003A55DA" w:rsidRPr="00B05559">
        <w:rPr>
          <w:lang w:eastAsia="ko-KR"/>
        </w:rPr>
        <w:t xml:space="preserve"> SRS sequence is continuous in phase. Linear interpolation is applied based on existing SRS sequences. </w:t>
      </w:r>
    </w:p>
    <w:p w14:paraId="56E16831" w14:textId="77777777" w:rsidR="005B38DE" w:rsidRDefault="005B38DE" w:rsidP="005B38DE">
      <w:pPr>
        <w:rPr>
          <w:noProof/>
          <w:lang w:val="en-US" w:eastAsia="ko-KR"/>
        </w:rPr>
      </w:pPr>
      <w:r>
        <w:rPr>
          <w:noProof/>
          <w:lang w:val="en-US" w:eastAsia="ko-KR"/>
        </w:rPr>
        <w:drawing>
          <wp:inline distT="0" distB="0" distL="0" distR="0" wp14:anchorId="29EE3577" wp14:editId="3285F098">
            <wp:extent cx="2893968" cy="2009775"/>
            <wp:effectExtent l="0" t="0" r="1905" b="0"/>
            <wp:docPr id="25" name="그림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2899381" cy="2013534"/>
                    </a:xfrm>
                    <a:prstGeom prst="rect">
                      <a:avLst/>
                    </a:prstGeom>
                  </pic:spPr>
                </pic:pic>
              </a:graphicData>
            </a:graphic>
          </wp:inline>
        </w:drawing>
      </w:r>
      <w:r>
        <w:rPr>
          <w:noProof/>
          <w:lang w:val="en-US" w:eastAsia="ko-KR"/>
        </w:rPr>
        <w:drawing>
          <wp:inline distT="0" distB="0" distL="0" distR="0" wp14:anchorId="576BD34E" wp14:editId="5E963A3D">
            <wp:extent cx="2857500" cy="2005794"/>
            <wp:effectExtent l="0" t="0" r="0" b="0"/>
            <wp:docPr id="19" name="그림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2862066" cy="2008999"/>
                    </a:xfrm>
                    <a:prstGeom prst="rect">
                      <a:avLst/>
                    </a:prstGeom>
                  </pic:spPr>
                </pic:pic>
              </a:graphicData>
            </a:graphic>
          </wp:inline>
        </w:drawing>
      </w:r>
    </w:p>
    <w:p w14:paraId="2066FC6A" w14:textId="77777777" w:rsidR="005B38DE" w:rsidRPr="00B05559" w:rsidRDefault="005B38DE" w:rsidP="005B38DE">
      <w:pPr>
        <w:pStyle w:val="ac"/>
        <w:numPr>
          <w:ilvl w:val="0"/>
          <w:numId w:val="49"/>
        </w:numPr>
        <w:ind w:leftChars="0"/>
        <w:jc w:val="center"/>
        <w:rPr>
          <w:noProof/>
          <w:lang w:val="en-US" w:eastAsia="ko-KR"/>
        </w:rPr>
      </w:pPr>
      <w:r>
        <w:rPr>
          <w:noProof/>
          <w:lang w:val="en-US" w:eastAsia="ko-KR"/>
        </w:rPr>
        <w:t xml:space="preserve">                                                                                   </w:t>
      </w:r>
      <w:r>
        <w:rPr>
          <w:rFonts w:hint="eastAsia"/>
          <w:noProof/>
          <w:lang w:val="en-US" w:eastAsia="ko-KR"/>
        </w:rPr>
        <w:t>(</w:t>
      </w:r>
      <w:r>
        <w:rPr>
          <w:noProof/>
          <w:lang w:val="en-US" w:eastAsia="ko-KR"/>
        </w:rPr>
        <w:t>b)</w:t>
      </w:r>
    </w:p>
    <w:p w14:paraId="4DD49520" w14:textId="40AEB089" w:rsidR="00685982" w:rsidRPr="00ED6DED" w:rsidRDefault="00685982" w:rsidP="00ED6DED">
      <w:pPr>
        <w:spacing w:line="360" w:lineRule="auto"/>
        <w:ind w:firstLineChars="100" w:firstLine="220"/>
        <w:jc w:val="center"/>
        <w:rPr>
          <w:lang w:eastAsia="ko-KR"/>
        </w:rPr>
      </w:pPr>
      <w:r w:rsidRPr="00B05559">
        <w:rPr>
          <w:lang w:eastAsia="ko-KR"/>
        </w:rPr>
        <w:t xml:space="preserve">Figure </w:t>
      </w:r>
      <w:r w:rsidR="00DB2CC2">
        <w:rPr>
          <w:lang w:eastAsia="ko-KR"/>
        </w:rPr>
        <w:t>8</w:t>
      </w:r>
      <w:r w:rsidR="008E16E7">
        <w:rPr>
          <w:lang w:eastAsia="ko-KR"/>
        </w:rPr>
        <w:t>.</w:t>
      </w:r>
      <w:r w:rsidRPr="00B05559">
        <w:rPr>
          <w:lang w:eastAsia="ko-KR"/>
        </w:rPr>
        <w:t xml:space="preserve"> Visualization of the </w:t>
      </w:r>
      <w:r w:rsidR="0091691E">
        <w:rPr>
          <w:lang w:eastAsia="ko-KR"/>
        </w:rPr>
        <w:t>different types of dropping</w:t>
      </w:r>
      <w:r>
        <w:rPr>
          <w:lang w:eastAsia="ko-KR"/>
        </w:rPr>
        <w:t>: (a) hop-level drop (b) symbol-level drop</w:t>
      </w:r>
    </w:p>
    <w:p w14:paraId="00218B63" w14:textId="4F4DC2F9" w:rsidR="00C224F1" w:rsidRPr="00ED6DED" w:rsidRDefault="00DB2CC2" w:rsidP="00ED6DED">
      <w:pPr>
        <w:spacing w:line="360" w:lineRule="auto"/>
        <w:ind w:firstLineChars="100" w:firstLine="220"/>
        <w:rPr>
          <w:lang w:eastAsia="ko-KR"/>
        </w:rPr>
      </w:pPr>
      <w:r>
        <w:rPr>
          <w:lang w:eastAsia="ko-KR"/>
        </w:rPr>
        <w:t>As shown in Figure 8</w:t>
      </w:r>
      <w:r w:rsidR="00621CC5">
        <w:rPr>
          <w:lang w:eastAsia="ko-KR"/>
        </w:rPr>
        <w:t xml:space="preserve">, </w:t>
      </w:r>
      <w:r w:rsidR="003A55DA">
        <w:rPr>
          <w:lang w:eastAsia="ko-KR"/>
        </w:rPr>
        <w:t xml:space="preserve">we consider two different types of dropping rule: hop-level drop and symbol-level drop. </w:t>
      </w:r>
      <w:r w:rsidR="00C224F1" w:rsidRPr="00ED6DED">
        <w:rPr>
          <w:lang w:eastAsia="ko-KR"/>
        </w:rPr>
        <w:t xml:space="preserve">Figure </w:t>
      </w:r>
      <w:r>
        <w:rPr>
          <w:lang w:eastAsia="ko-KR"/>
        </w:rPr>
        <w:t>9</w:t>
      </w:r>
      <w:r w:rsidR="00C224F1" w:rsidRPr="00ED6DED">
        <w:rPr>
          <w:lang w:eastAsia="ko-KR"/>
        </w:rPr>
        <w:t xml:space="preserve"> shows performance results depending on different number of symbol collisions and SRS comb with non-coherent combining</w:t>
      </w:r>
      <w:r w:rsidR="003A55DA">
        <w:rPr>
          <w:lang w:eastAsia="ko-KR"/>
        </w:rPr>
        <w:t xml:space="preserve"> based on symbol-level dropping</w:t>
      </w:r>
      <w:r w:rsidR="00C224F1" w:rsidRPr="00ED6DED">
        <w:rPr>
          <w:lang w:eastAsia="ko-KR"/>
        </w:rPr>
        <w:t>. Figure </w:t>
      </w:r>
      <w:r>
        <w:rPr>
          <w:lang w:eastAsia="ko-KR"/>
        </w:rPr>
        <w:t>10</w:t>
      </w:r>
      <w:r w:rsidR="00C224F1" w:rsidRPr="00ED6DED">
        <w:rPr>
          <w:lang w:eastAsia="ko-KR"/>
        </w:rPr>
        <w:t xml:space="preserve"> shows results of coherent stitching with different types of </w:t>
      </w:r>
      <w:r w:rsidR="00621CC5">
        <w:rPr>
          <w:lang w:eastAsia="ko-KR"/>
        </w:rPr>
        <w:t>dropping</w:t>
      </w:r>
      <w:r w:rsidR="00C224F1" w:rsidRPr="00ED6DED">
        <w:rPr>
          <w:lang w:eastAsia="ko-KR"/>
        </w:rPr>
        <w:t xml:space="preserve">. Table </w:t>
      </w:r>
      <w:r w:rsidR="001630E9">
        <w:rPr>
          <w:lang w:eastAsia="ko-KR"/>
        </w:rPr>
        <w:t>3</w:t>
      </w:r>
      <w:r w:rsidR="00C224F1" w:rsidRPr="00ED6DED">
        <w:rPr>
          <w:lang w:eastAsia="ko-KR"/>
        </w:rPr>
        <w:t xml:space="preserve"> summarizes all the results obtained.</w:t>
      </w:r>
    </w:p>
    <w:p w14:paraId="21ECFDBA" w14:textId="77777777" w:rsidR="00C224F1" w:rsidRDefault="00C224F1">
      <w:pPr>
        <w:rPr>
          <w:lang w:val="en-US"/>
        </w:rPr>
      </w:pPr>
    </w:p>
    <w:p w14:paraId="7E37086F" w14:textId="1A94D5CE" w:rsidR="00B6127E" w:rsidRPr="00ED6DED" w:rsidRDefault="00B6127E">
      <w:pPr>
        <w:keepNext/>
        <w:rPr>
          <w:rFonts w:eastAsia="SimSun"/>
        </w:rPr>
      </w:pPr>
    </w:p>
    <w:p w14:paraId="6187E16D" w14:textId="7369636A" w:rsidR="00955D04" w:rsidRDefault="00B6127E" w:rsidP="00ED6DED">
      <w:pPr>
        <w:jc w:val="center"/>
        <w:rPr>
          <w:noProof/>
          <w:lang w:val="en-US" w:eastAsia="ko-KR"/>
        </w:rPr>
      </w:pPr>
      <w:r w:rsidRPr="00B12D27">
        <w:rPr>
          <w:noProof/>
          <w:lang w:val="en-US" w:eastAsia="ko-KR"/>
        </w:rPr>
        <w:drawing>
          <wp:inline distT="0" distB="0" distL="0" distR="0" wp14:anchorId="22EEFC59" wp14:editId="4C754E87">
            <wp:extent cx="2999232" cy="2247403"/>
            <wp:effectExtent l="0" t="0" r="0" b="635"/>
            <wp:docPr id="58" name="Picture 58" descr="C:\Users\igor.dodonov\AppData\Local\Microsoft\Windows\INetCache\Content.Word\SecondCollComb2nSymb2Linear.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C:\Users\igor.dodonov\AppData\Local\Microsoft\Windows\INetCache\Content.Word\SecondCollComb2nSymb2Linear.bmp"/>
                    <pic:cNvPicPr>
                      <a:picLocks noChangeAspect="1" noChangeArrowheads="1"/>
                    </pic:cNvPicPr>
                  </pic:nvPicPr>
                  <pic:blipFill>
                    <a:blip r:embed="rId21"/>
                    <a:srcRect/>
                    <a:stretch>
                      <a:fillRect/>
                    </a:stretch>
                  </pic:blipFill>
                  <pic:spPr bwMode="auto">
                    <a:xfrm>
                      <a:off x="0" y="0"/>
                      <a:ext cx="3027488" cy="2268576"/>
                    </a:xfrm>
                    <a:prstGeom prst="rect">
                      <a:avLst/>
                    </a:prstGeom>
                    <a:noFill/>
                    <a:ln w="9525">
                      <a:noFill/>
                      <a:miter lim="800000"/>
                      <a:headEnd/>
                      <a:tailEnd/>
                    </a:ln>
                  </pic:spPr>
                </pic:pic>
              </a:graphicData>
            </a:graphic>
          </wp:inline>
        </w:drawing>
      </w:r>
      <w:r w:rsidRPr="00B12D27">
        <w:rPr>
          <w:noProof/>
          <w:lang w:val="en-US" w:eastAsia="ko-KR"/>
        </w:rPr>
        <w:drawing>
          <wp:inline distT="0" distB="0" distL="0" distR="0" wp14:anchorId="2CE68041" wp14:editId="57F13F44">
            <wp:extent cx="3013176" cy="2251693"/>
            <wp:effectExtent l="0" t="0" r="0" b="0"/>
            <wp:docPr id="60" name="Picture 60" descr="C:\Users\igor.dodonov\AppData\Local\Microsoft\Windows\INetCache\Content.Word\SecondCollComb4nSymb4Linear.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C:\Users\igor.dodonov\AppData\Local\Microsoft\Windows\INetCache\Content.Word\SecondCollComb4nSymb4Linear.bmp"/>
                    <pic:cNvPicPr>
                      <a:picLocks noChangeAspect="1" noChangeArrowheads="1"/>
                    </pic:cNvPicPr>
                  </pic:nvPicPr>
                  <pic:blipFill>
                    <a:blip r:embed="rId22"/>
                    <a:srcRect/>
                    <a:stretch>
                      <a:fillRect/>
                    </a:stretch>
                  </pic:blipFill>
                  <pic:spPr bwMode="auto">
                    <a:xfrm>
                      <a:off x="0" y="0"/>
                      <a:ext cx="3040814" cy="2272347"/>
                    </a:xfrm>
                    <a:prstGeom prst="rect">
                      <a:avLst/>
                    </a:prstGeom>
                    <a:noFill/>
                    <a:ln w="9525">
                      <a:noFill/>
                      <a:miter lim="800000"/>
                      <a:headEnd/>
                      <a:tailEnd/>
                    </a:ln>
                  </pic:spPr>
                </pic:pic>
              </a:graphicData>
            </a:graphic>
          </wp:inline>
        </w:drawing>
      </w:r>
    </w:p>
    <w:p w14:paraId="2D17DDAF" w14:textId="59C8872A" w:rsidR="00955D04" w:rsidRPr="00C72717" w:rsidRDefault="00955D04" w:rsidP="00ED6DED">
      <w:pPr>
        <w:pStyle w:val="ac"/>
        <w:numPr>
          <w:ilvl w:val="0"/>
          <w:numId w:val="47"/>
        </w:numPr>
        <w:ind w:leftChars="0"/>
        <w:jc w:val="center"/>
        <w:rPr>
          <w:noProof/>
          <w:lang w:val="en-US" w:eastAsia="ko-KR"/>
        </w:rPr>
      </w:pPr>
      <w:r>
        <w:rPr>
          <w:noProof/>
          <w:lang w:val="en-US" w:eastAsia="ko-KR"/>
        </w:rPr>
        <w:t xml:space="preserve">                                                                                  </w:t>
      </w:r>
      <w:r>
        <w:rPr>
          <w:rFonts w:hint="eastAsia"/>
          <w:noProof/>
          <w:lang w:val="en-US" w:eastAsia="ko-KR"/>
        </w:rPr>
        <w:t>(b)</w:t>
      </w:r>
    </w:p>
    <w:p w14:paraId="4FB81190" w14:textId="28DB7A2D" w:rsidR="00B6127E" w:rsidRDefault="00B6127E" w:rsidP="00ED6DED">
      <w:pPr>
        <w:jc w:val="center"/>
        <w:rPr>
          <w:noProof/>
          <w:lang w:val="en-US" w:eastAsia="ko-KR"/>
        </w:rPr>
      </w:pPr>
      <w:r w:rsidRPr="00B12D27">
        <w:rPr>
          <w:noProof/>
          <w:lang w:val="en-US" w:eastAsia="ko-KR"/>
        </w:rPr>
        <w:drawing>
          <wp:inline distT="0" distB="0" distL="0" distR="0" wp14:anchorId="28656BE9" wp14:editId="752831EF">
            <wp:extent cx="3094329" cy="2322696"/>
            <wp:effectExtent l="0" t="0" r="0" b="1905"/>
            <wp:docPr id="62" name="Picture 62" descr="C:\Users\igor.dodonov\AppData\Local\Microsoft\Windows\INetCache\Content.Word\SecondCollComb8nSymb8Linear.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C:\Users\igor.dodonov\AppData\Local\Microsoft\Windows\INetCache\Content.Word\SecondCollComb8nSymb8Linear.bmp"/>
                    <pic:cNvPicPr>
                      <a:picLocks noChangeAspect="1" noChangeArrowheads="1"/>
                    </pic:cNvPicPr>
                  </pic:nvPicPr>
                  <pic:blipFill>
                    <a:blip r:embed="rId23"/>
                    <a:srcRect/>
                    <a:stretch>
                      <a:fillRect/>
                    </a:stretch>
                  </pic:blipFill>
                  <pic:spPr bwMode="auto">
                    <a:xfrm>
                      <a:off x="0" y="0"/>
                      <a:ext cx="3100163" cy="2327075"/>
                    </a:xfrm>
                    <a:prstGeom prst="rect">
                      <a:avLst/>
                    </a:prstGeom>
                    <a:noFill/>
                    <a:ln w="9525">
                      <a:noFill/>
                      <a:miter lim="800000"/>
                      <a:headEnd/>
                      <a:tailEnd/>
                    </a:ln>
                  </pic:spPr>
                </pic:pic>
              </a:graphicData>
            </a:graphic>
          </wp:inline>
        </w:drawing>
      </w:r>
    </w:p>
    <w:p w14:paraId="06EAE1CC" w14:textId="5947065A" w:rsidR="00955D04" w:rsidRDefault="00955D04" w:rsidP="00ED6DED">
      <w:pPr>
        <w:jc w:val="center"/>
        <w:rPr>
          <w:noProof/>
          <w:lang w:val="en-US" w:eastAsia="ko-KR"/>
        </w:rPr>
      </w:pPr>
      <w:r>
        <w:rPr>
          <w:rFonts w:hint="eastAsia"/>
          <w:noProof/>
          <w:lang w:val="en-US" w:eastAsia="ko-KR"/>
        </w:rPr>
        <w:t>(c)</w:t>
      </w:r>
    </w:p>
    <w:p w14:paraId="3FD01361" w14:textId="6FE94964" w:rsidR="00B6127E" w:rsidRPr="00ED6DED" w:rsidRDefault="00B6127E" w:rsidP="00ED6DED">
      <w:pPr>
        <w:jc w:val="center"/>
        <w:rPr>
          <w:lang w:eastAsia="ko-KR"/>
        </w:rPr>
      </w:pPr>
      <w:r w:rsidRPr="00ED6DED">
        <w:rPr>
          <w:lang w:eastAsia="ko-KR"/>
        </w:rPr>
        <w:t xml:space="preserve">Figure </w:t>
      </w:r>
      <w:r w:rsidR="00DB2CC2">
        <w:rPr>
          <w:lang w:eastAsia="ko-KR"/>
        </w:rPr>
        <w:t>9</w:t>
      </w:r>
      <w:r w:rsidR="00955D04">
        <w:rPr>
          <w:lang w:eastAsia="ko-KR"/>
        </w:rPr>
        <w:t>.</w:t>
      </w:r>
      <w:r w:rsidRPr="00ED6DED">
        <w:rPr>
          <w:lang w:eastAsia="ko-KR"/>
        </w:rPr>
        <w:t xml:space="preserve"> Performance result with col</w:t>
      </w:r>
      <w:r w:rsidR="00955D04">
        <w:rPr>
          <w:lang w:eastAsia="ko-KR"/>
        </w:rPr>
        <w:t>l</w:t>
      </w:r>
      <w:r w:rsidRPr="00ED6DED">
        <w:rPr>
          <w:lang w:eastAsia="ko-KR"/>
        </w:rPr>
        <w:t>ision</w:t>
      </w:r>
      <w:r w:rsidR="00955D04">
        <w:rPr>
          <w:lang w:eastAsia="ko-KR"/>
        </w:rPr>
        <w:t>:</w:t>
      </w:r>
      <w:r w:rsidRPr="00ED6DED">
        <w:rPr>
          <w:lang w:eastAsia="ko-KR"/>
        </w:rPr>
        <w:t xml:space="preserve"> </w:t>
      </w:r>
      <w:r w:rsidR="00955D04" w:rsidRPr="00ED6DED">
        <w:rPr>
          <w:lang w:eastAsia="ko-KR"/>
        </w:rPr>
        <w:t>(a)</w:t>
      </w:r>
      <w:r w:rsidR="00955D04">
        <w:rPr>
          <w:lang w:eastAsia="ko-KR"/>
        </w:rPr>
        <w:t xml:space="preserve"> </w:t>
      </w:r>
      <w:r w:rsidR="00955D04" w:rsidRPr="00C72717">
        <w:rPr>
          <w:lang w:eastAsia="ko-KR"/>
        </w:rPr>
        <w:t>Comb</w:t>
      </w:r>
      <w:r w:rsidR="00955D04">
        <w:rPr>
          <w:lang w:eastAsia="ko-KR"/>
        </w:rPr>
        <w:t xml:space="preserve"> </w:t>
      </w:r>
      <w:r w:rsidR="00955D04" w:rsidRPr="00C72717">
        <w:rPr>
          <w:lang w:eastAsia="ko-KR"/>
        </w:rPr>
        <w:t>2</w:t>
      </w:r>
      <w:r w:rsidR="00955D04">
        <w:rPr>
          <w:lang w:eastAsia="ko-KR"/>
        </w:rPr>
        <w:t>,</w:t>
      </w:r>
      <w:r w:rsidR="00955D04" w:rsidRPr="00C72717">
        <w:rPr>
          <w:lang w:eastAsia="ko-KR"/>
        </w:rPr>
        <w:t xml:space="preserve"> (b)</w:t>
      </w:r>
      <w:r w:rsidR="00955D04">
        <w:rPr>
          <w:lang w:eastAsia="ko-KR"/>
        </w:rPr>
        <w:t xml:space="preserve"> Comb </w:t>
      </w:r>
      <w:r w:rsidR="00955D04" w:rsidRPr="00C72717">
        <w:rPr>
          <w:lang w:eastAsia="ko-KR"/>
        </w:rPr>
        <w:t>4</w:t>
      </w:r>
      <w:r w:rsidR="00955D04">
        <w:rPr>
          <w:lang w:eastAsia="ko-KR"/>
        </w:rPr>
        <w:t>,</w:t>
      </w:r>
      <w:r w:rsidR="00955D04" w:rsidRPr="00C72717">
        <w:rPr>
          <w:lang w:eastAsia="ko-KR"/>
        </w:rPr>
        <w:t xml:space="preserve"> (c) Comb 8</w:t>
      </w:r>
    </w:p>
    <w:p w14:paraId="7398EF89" w14:textId="02AEDEF1" w:rsidR="00B6127E" w:rsidRDefault="00B6127E">
      <w:pPr>
        <w:rPr>
          <w:noProof/>
          <w:lang w:val="en-US" w:eastAsia="ko-KR"/>
        </w:rPr>
      </w:pPr>
      <w:r w:rsidRPr="00FD1CBD">
        <w:rPr>
          <w:noProof/>
          <w:lang w:val="en-US" w:eastAsia="ko-KR"/>
        </w:rPr>
        <w:drawing>
          <wp:inline distT="0" distB="0" distL="0" distR="0" wp14:anchorId="5B76F810" wp14:editId="5959C193">
            <wp:extent cx="2962656" cy="2224388"/>
            <wp:effectExtent l="0" t="0" r="0" b="5080"/>
            <wp:docPr id="9" name="Picture 6" descr="comb2.e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mb2.emf"/>
                    <pic:cNvPicPr/>
                  </pic:nvPicPr>
                  <pic:blipFill>
                    <a:blip r:embed="rId24"/>
                    <a:stretch>
                      <a:fillRect/>
                    </a:stretch>
                  </pic:blipFill>
                  <pic:spPr>
                    <a:xfrm>
                      <a:off x="0" y="0"/>
                      <a:ext cx="2966605" cy="2227353"/>
                    </a:xfrm>
                    <a:prstGeom prst="rect">
                      <a:avLst/>
                    </a:prstGeom>
                  </pic:spPr>
                </pic:pic>
              </a:graphicData>
            </a:graphic>
          </wp:inline>
        </w:drawing>
      </w:r>
      <w:r w:rsidRPr="00B6127E">
        <w:rPr>
          <w:noProof/>
          <w:lang w:val="en-US" w:eastAsia="ko-KR"/>
        </w:rPr>
        <w:t xml:space="preserve"> </w:t>
      </w:r>
      <w:r w:rsidRPr="00FD1CBD">
        <w:rPr>
          <w:noProof/>
          <w:lang w:val="en-US" w:eastAsia="ko-KR"/>
        </w:rPr>
        <w:drawing>
          <wp:inline distT="0" distB="0" distL="0" distR="0" wp14:anchorId="3B9B4999" wp14:editId="093E29C4">
            <wp:extent cx="2940330" cy="2195778"/>
            <wp:effectExtent l="0" t="0" r="0" b="0"/>
            <wp:docPr id="10" name="Picture 7" descr="comb4.e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omb4.emf"/>
                    <pic:cNvPicPr/>
                  </pic:nvPicPr>
                  <pic:blipFill>
                    <a:blip r:embed="rId25"/>
                    <a:stretch>
                      <a:fillRect/>
                    </a:stretch>
                  </pic:blipFill>
                  <pic:spPr>
                    <a:xfrm>
                      <a:off x="0" y="0"/>
                      <a:ext cx="2945523" cy="2199656"/>
                    </a:xfrm>
                    <a:prstGeom prst="rect">
                      <a:avLst/>
                    </a:prstGeom>
                  </pic:spPr>
                </pic:pic>
              </a:graphicData>
            </a:graphic>
          </wp:inline>
        </w:drawing>
      </w:r>
    </w:p>
    <w:p w14:paraId="09AB65F2" w14:textId="5D97CA10" w:rsidR="00955D04" w:rsidRPr="00C72717" w:rsidRDefault="00955D04" w:rsidP="00ED6DED">
      <w:pPr>
        <w:pStyle w:val="ac"/>
        <w:numPr>
          <w:ilvl w:val="0"/>
          <w:numId w:val="48"/>
        </w:numPr>
        <w:ind w:leftChars="0"/>
        <w:jc w:val="center"/>
        <w:rPr>
          <w:noProof/>
          <w:lang w:val="en-US" w:eastAsia="ko-KR"/>
        </w:rPr>
      </w:pPr>
      <w:r>
        <w:rPr>
          <w:noProof/>
          <w:lang w:val="en-US" w:eastAsia="ko-KR"/>
        </w:rPr>
        <w:t xml:space="preserve">                                                                               </w:t>
      </w:r>
      <w:r>
        <w:rPr>
          <w:rFonts w:hint="eastAsia"/>
          <w:noProof/>
          <w:lang w:val="en-US" w:eastAsia="ko-KR"/>
        </w:rPr>
        <w:t>(</w:t>
      </w:r>
      <w:r>
        <w:rPr>
          <w:noProof/>
          <w:lang w:val="en-US" w:eastAsia="ko-KR"/>
        </w:rPr>
        <w:t>b)</w:t>
      </w:r>
    </w:p>
    <w:p w14:paraId="7309CF06" w14:textId="69892F2D" w:rsidR="00B6127E" w:rsidRPr="00ED6DED" w:rsidRDefault="00B6127E" w:rsidP="00ED6DED">
      <w:pPr>
        <w:jc w:val="center"/>
        <w:rPr>
          <w:b/>
          <w:lang w:eastAsia="ko-KR"/>
        </w:rPr>
      </w:pPr>
      <w:r w:rsidRPr="00ED6DED">
        <w:rPr>
          <w:lang w:eastAsia="ko-KR"/>
        </w:rPr>
        <w:t xml:space="preserve">Figure </w:t>
      </w:r>
      <w:r w:rsidR="00DB2CC2">
        <w:rPr>
          <w:lang w:eastAsia="ko-KR"/>
        </w:rPr>
        <w:t>10</w:t>
      </w:r>
      <w:r w:rsidR="008E16E7">
        <w:rPr>
          <w:lang w:eastAsia="ko-KR"/>
        </w:rPr>
        <w:t>.</w:t>
      </w:r>
      <w:r w:rsidRPr="00ED6DED">
        <w:rPr>
          <w:lang w:eastAsia="ko-KR"/>
        </w:rPr>
        <w:t xml:space="preserve"> Performance result for coherent stitching of hop</w:t>
      </w:r>
      <w:r w:rsidR="00955D04">
        <w:rPr>
          <w:lang w:eastAsia="ko-KR"/>
        </w:rPr>
        <w:t>:</w:t>
      </w:r>
      <w:r w:rsidRPr="00ED6DED">
        <w:rPr>
          <w:lang w:eastAsia="ko-KR"/>
        </w:rPr>
        <w:t xml:space="preserve"> (</w:t>
      </w:r>
      <w:r w:rsidR="00955D04">
        <w:rPr>
          <w:lang w:eastAsia="ko-KR"/>
        </w:rPr>
        <w:t xml:space="preserve">a) </w:t>
      </w:r>
      <w:r w:rsidRPr="00ED6DED">
        <w:rPr>
          <w:lang w:eastAsia="ko-KR"/>
        </w:rPr>
        <w:t>Comb</w:t>
      </w:r>
      <w:r w:rsidR="00955D04">
        <w:rPr>
          <w:lang w:eastAsia="ko-KR"/>
        </w:rPr>
        <w:t xml:space="preserve"> </w:t>
      </w:r>
      <w:r w:rsidRPr="00ED6DED">
        <w:rPr>
          <w:lang w:eastAsia="ko-KR"/>
        </w:rPr>
        <w:t xml:space="preserve">2, </w:t>
      </w:r>
      <w:r w:rsidR="00955D04">
        <w:rPr>
          <w:lang w:eastAsia="ko-KR"/>
        </w:rPr>
        <w:t xml:space="preserve">(b) </w:t>
      </w:r>
      <w:r w:rsidRPr="00ED6DED">
        <w:rPr>
          <w:lang w:eastAsia="ko-KR"/>
        </w:rPr>
        <w:t>Comb</w:t>
      </w:r>
      <w:r w:rsidR="00955D04">
        <w:rPr>
          <w:lang w:eastAsia="ko-KR"/>
        </w:rPr>
        <w:t xml:space="preserve"> </w:t>
      </w:r>
      <w:r w:rsidRPr="00ED6DED">
        <w:rPr>
          <w:lang w:eastAsia="ko-KR"/>
        </w:rPr>
        <w:t xml:space="preserve">4 </w:t>
      </w:r>
    </w:p>
    <w:p w14:paraId="29E5B82E" w14:textId="77777777" w:rsidR="005B38DE" w:rsidRPr="00B05559" w:rsidRDefault="005B38DE" w:rsidP="005B38DE">
      <w:pPr>
        <w:pStyle w:val="a4"/>
        <w:keepNext/>
        <w:rPr>
          <w:b w:val="0"/>
          <w:bCs w:val="0"/>
          <w:lang w:eastAsia="ko-KR"/>
        </w:rPr>
      </w:pPr>
      <w:r w:rsidRPr="00B05559">
        <w:rPr>
          <w:b w:val="0"/>
          <w:bCs w:val="0"/>
          <w:lang w:eastAsia="ko-KR"/>
        </w:rPr>
        <w:lastRenderedPageBreak/>
        <w:t>Table 3. Horizontal accuracy</w:t>
      </w:r>
    </w:p>
    <w:tbl>
      <w:tblPr>
        <w:tblStyle w:val="aa"/>
        <w:tblW w:w="0" w:type="auto"/>
        <w:jc w:val="center"/>
        <w:tblLook w:val="04A0" w:firstRow="1" w:lastRow="0" w:firstColumn="1" w:lastColumn="0" w:noHBand="0" w:noVBand="1"/>
      </w:tblPr>
      <w:tblGrid>
        <w:gridCol w:w="2768"/>
        <w:gridCol w:w="873"/>
        <w:gridCol w:w="873"/>
        <w:gridCol w:w="873"/>
        <w:gridCol w:w="873"/>
        <w:gridCol w:w="1665"/>
        <w:gridCol w:w="1684"/>
      </w:tblGrid>
      <w:tr w:rsidR="005B38DE" w:rsidRPr="005509A8" w14:paraId="31B4E95F" w14:textId="77777777" w:rsidTr="00B05559">
        <w:trPr>
          <w:trHeight w:val="576"/>
          <w:jc w:val="center"/>
        </w:trPr>
        <w:tc>
          <w:tcPr>
            <w:tcW w:w="2808" w:type="dxa"/>
            <w:tcBorders>
              <w:top w:val="single" w:sz="12" w:space="0" w:color="000000" w:themeColor="text1"/>
              <w:left w:val="single" w:sz="12" w:space="0" w:color="000000" w:themeColor="text1"/>
              <w:bottom w:val="single" w:sz="12" w:space="0" w:color="auto"/>
            </w:tcBorders>
            <w:vAlign w:val="center"/>
          </w:tcPr>
          <w:p w14:paraId="6CD7968C" w14:textId="77777777" w:rsidR="005B38DE" w:rsidRPr="00B05559" w:rsidRDefault="005B38DE" w:rsidP="00B05559">
            <w:pPr>
              <w:spacing w:after="180" w:line="300" w:lineRule="auto"/>
              <w:rPr>
                <w:rFonts w:ascii="Arial" w:hAnsi="Arial" w:cs="Arial"/>
                <w:color w:val="000000"/>
                <w:sz w:val="18"/>
                <w:szCs w:val="18"/>
              </w:rPr>
            </w:pPr>
            <w:r w:rsidRPr="00B05559">
              <w:rPr>
                <w:rFonts w:ascii="Arial" w:hAnsi="Arial" w:cs="Arial"/>
                <w:color w:val="000000"/>
                <w:sz w:val="18"/>
                <w:szCs w:val="18"/>
              </w:rPr>
              <w:t>Test case assumptions</w:t>
            </w:r>
            <w:r w:rsidRPr="00B05559">
              <w:rPr>
                <w:rFonts w:ascii="Arial" w:hAnsi="Arial" w:cs="Arial"/>
                <w:color w:val="000000"/>
                <w:sz w:val="18"/>
                <w:szCs w:val="18"/>
              </w:rPr>
              <w:br/>
              <w:t xml:space="preserve">Common: </w:t>
            </w:r>
            <w:proofErr w:type="spellStart"/>
            <w:r w:rsidRPr="00B05559">
              <w:rPr>
                <w:rFonts w:ascii="Arial" w:hAnsi="Arial" w:cs="Arial"/>
                <w:color w:val="000000"/>
                <w:sz w:val="18"/>
                <w:szCs w:val="18"/>
              </w:rPr>
              <w:t>InF</w:t>
            </w:r>
            <w:proofErr w:type="spellEnd"/>
            <w:r w:rsidRPr="00B05559">
              <w:rPr>
                <w:rFonts w:ascii="Arial" w:hAnsi="Arial" w:cs="Arial"/>
                <w:color w:val="000000"/>
                <w:sz w:val="18"/>
                <w:szCs w:val="18"/>
              </w:rPr>
              <w:t xml:space="preserve">-SH, FR1, MUSIC, </w:t>
            </w:r>
            <w:proofErr w:type="gramStart"/>
            <w:r w:rsidRPr="00B05559">
              <w:rPr>
                <w:rFonts w:ascii="Arial" w:hAnsi="Arial" w:cs="Arial"/>
                <w:color w:val="000000"/>
                <w:sz w:val="18"/>
                <w:szCs w:val="18"/>
              </w:rPr>
              <w:t>TDOA,UL</w:t>
            </w:r>
            <w:proofErr w:type="gramEnd"/>
            <w:r w:rsidRPr="00B05559">
              <w:rPr>
                <w:rFonts w:ascii="Arial" w:hAnsi="Arial" w:cs="Arial"/>
                <w:color w:val="000000"/>
                <w:sz w:val="18"/>
                <w:szCs w:val="18"/>
              </w:rPr>
              <w:t xml:space="preserve"> SRS,</w:t>
            </w:r>
          </w:p>
          <w:p w14:paraId="25B770E5" w14:textId="77777777" w:rsidR="005B38DE" w:rsidRPr="00B05559" w:rsidRDefault="005B38DE" w:rsidP="00B05559">
            <w:pPr>
              <w:spacing w:after="180" w:line="300" w:lineRule="auto"/>
              <w:rPr>
                <w:rFonts w:ascii="Arial" w:hAnsi="Arial" w:cs="Arial"/>
                <w:color w:val="000000"/>
                <w:sz w:val="18"/>
                <w:szCs w:val="18"/>
              </w:rPr>
            </w:pPr>
            <w:r w:rsidRPr="00B05559">
              <w:rPr>
                <w:rFonts w:ascii="Arial" w:hAnsi="Arial" w:cs="Arial"/>
                <w:color w:val="000000"/>
                <w:sz w:val="18"/>
                <w:szCs w:val="18"/>
              </w:rPr>
              <w:t xml:space="preserve">5 </w:t>
            </w:r>
            <w:proofErr w:type="spellStart"/>
            <w:proofErr w:type="gramStart"/>
            <w:r w:rsidRPr="00B05559">
              <w:rPr>
                <w:rFonts w:ascii="Arial" w:hAnsi="Arial" w:cs="Arial"/>
                <w:color w:val="000000"/>
                <w:sz w:val="18"/>
                <w:szCs w:val="18"/>
              </w:rPr>
              <w:t>hop,V</w:t>
            </w:r>
            <w:proofErr w:type="spellEnd"/>
            <w:proofErr w:type="gramEnd"/>
            <w:r w:rsidRPr="00B05559">
              <w:rPr>
                <w:rFonts w:ascii="Arial" w:hAnsi="Arial" w:cs="Arial"/>
                <w:color w:val="000000"/>
                <w:sz w:val="18"/>
                <w:szCs w:val="18"/>
              </w:rPr>
              <w:t xml:space="preserve"> = 3 km/h</w:t>
            </w:r>
          </w:p>
        </w:tc>
        <w:tc>
          <w:tcPr>
            <w:tcW w:w="878" w:type="dxa"/>
            <w:tcBorders>
              <w:top w:val="single" w:sz="12" w:space="0" w:color="000000" w:themeColor="text1"/>
              <w:bottom w:val="single" w:sz="12" w:space="0" w:color="auto"/>
            </w:tcBorders>
            <w:vAlign w:val="center"/>
          </w:tcPr>
          <w:p w14:paraId="0972DABC" w14:textId="77777777" w:rsidR="005B38DE" w:rsidRPr="00B05559" w:rsidRDefault="005B38DE" w:rsidP="00B05559">
            <w:pPr>
              <w:spacing w:after="180" w:line="300" w:lineRule="auto"/>
              <w:rPr>
                <w:rFonts w:ascii="Arial" w:hAnsi="Arial" w:cs="Arial"/>
                <w:color w:val="000000"/>
                <w:sz w:val="18"/>
                <w:szCs w:val="18"/>
              </w:rPr>
            </w:pPr>
            <w:r w:rsidRPr="00B05559">
              <w:rPr>
                <w:rFonts w:ascii="Arial" w:hAnsi="Arial" w:cs="Arial"/>
                <w:color w:val="000000"/>
                <w:sz w:val="18"/>
                <w:szCs w:val="18"/>
              </w:rPr>
              <w:t>Error 50%</w:t>
            </w:r>
          </w:p>
        </w:tc>
        <w:tc>
          <w:tcPr>
            <w:tcW w:w="878" w:type="dxa"/>
            <w:tcBorders>
              <w:top w:val="single" w:sz="12" w:space="0" w:color="000000" w:themeColor="text1"/>
              <w:bottom w:val="single" w:sz="12" w:space="0" w:color="auto"/>
            </w:tcBorders>
            <w:vAlign w:val="center"/>
          </w:tcPr>
          <w:p w14:paraId="163E1419" w14:textId="77777777" w:rsidR="005B38DE" w:rsidRPr="00B05559" w:rsidRDefault="005B38DE" w:rsidP="00B05559">
            <w:pPr>
              <w:spacing w:after="180" w:line="300" w:lineRule="auto"/>
              <w:rPr>
                <w:rFonts w:ascii="Arial" w:hAnsi="Arial" w:cs="Arial"/>
                <w:color w:val="000000"/>
                <w:sz w:val="18"/>
                <w:szCs w:val="18"/>
              </w:rPr>
            </w:pPr>
            <w:r w:rsidRPr="00B05559">
              <w:rPr>
                <w:rFonts w:ascii="Arial" w:hAnsi="Arial" w:cs="Arial"/>
                <w:color w:val="000000"/>
                <w:sz w:val="18"/>
                <w:szCs w:val="18"/>
              </w:rPr>
              <w:t>Error 67%</w:t>
            </w:r>
          </w:p>
        </w:tc>
        <w:tc>
          <w:tcPr>
            <w:tcW w:w="878" w:type="dxa"/>
            <w:tcBorders>
              <w:top w:val="single" w:sz="12" w:space="0" w:color="000000" w:themeColor="text1"/>
              <w:bottom w:val="single" w:sz="12" w:space="0" w:color="auto"/>
            </w:tcBorders>
            <w:vAlign w:val="center"/>
          </w:tcPr>
          <w:p w14:paraId="6695C697" w14:textId="77777777" w:rsidR="005B38DE" w:rsidRPr="00B05559" w:rsidRDefault="005B38DE" w:rsidP="00B05559">
            <w:pPr>
              <w:spacing w:after="180" w:line="300" w:lineRule="auto"/>
              <w:rPr>
                <w:rFonts w:ascii="Arial" w:hAnsi="Arial" w:cs="Arial"/>
                <w:color w:val="000000"/>
                <w:sz w:val="18"/>
                <w:szCs w:val="18"/>
              </w:rPr>
            </w:pPr>
            <w:r w:rsidRPr="00B05559">
              <w:rPr>
                <w:rFonts w:ascii="Arial" w:hAnsi="Arial" w:cs="Arial"/>
                <w:color w:val="000000"/>
                <w:sz w:val="18"/>
                <w:szCs w:val="18"/>
              </w:rPr>
              <w:t>Error 80%</w:t>
            </w:r>
          </w:p>
        </w:tc>
        <w:tc>
          <w:tcPr>
            <w:tcW w:w="878" w:type="dxa"/>
            <w:tcBorders>
              <w:top w:val="single" w:sz="12" w:space="0" w:color="000000" w:themeColor="text1"/>
              <w:bottom w:val="single" w:sz="12" w:space="0" w:color="auto"/>
            </w:tcBorders>
            <w:vAlign w:val="center"/>
          </w:tcPr>
          <w:p w14:paraId="1AF081F3" w14:textId="77777777" w:rsidR="005B38DE" w:rsidRPr="00B05559" w:rsidRDefault="005B38DE" w:rsidP="00B05559">
            <w:pPr>
              <w:spacing w:after="180" w:line="300" w:lineRule="auto"/>
              <w:rPr>
                <w:rFonts w:ascii="Arial" w:hAnsi="Arial" w:cs="Arial"/>
                <w:color w:val="000000"/>
                <w:sz w:val="18"/>
                <w:szCs w:val="18"/>
              </w:rPr>
            </w:pPr>
            <w:r w:rsidRPr="00B05559">
              <w:rPr>
                <w:rFonts w:ascii="Arial" w:hAnsi="Arial" w:cs="Arial"/>
                <w:color w:val="000000"/>
                <w:sz w:val="18"/>
                <w:szCs w:val="18"/>
              </w:rPr>
              <w:t>Error</w:t>
            </w:r>
          </w:p>
          <w:p w14:paraId="17B5FAC2" w14:textId="77777777" w:rsidR="005B38DE" w:rsidRPr="00B05559" w:rsidRDefault="005B38DE" w:rsidP="00B05559">
            <w:pPr>
              <w:spacing w:after="180" w:line="300" w:lineRule="auto"/>
              <w:rPr>
                <w:rFonts w:ascii="Arial" w:hAnsi="Arial" w:cs="Arial"/>
                <w:color w:val="000000"/>
                <w:sz w:val="18"/>
                <w:szCs w:val="18"/>
              </w:rPr>
            </w:pPr>
            <w:r w:rsidRPr="00B05559">
              <w:rPr>
                <w:rFonts w:ascii="Arial" w:hAnsi="Arial" w:cs="Arial"/>
                <w:color w:val="000000"/>
                <w:sz w:val="18"/>
                <w:szCs w:val="18"/>
              </w:rPr>
              <w:t>90%</w:t>
            </w:r>
          </w:p>
        </w:tc>
        <w:tc>
          <w:tcPr>
            <w:tcW w:w="1678" w:type="dxa"/>
            <w:tcBorders>
              <w:top w:val="single" w:sz="12" w:space="0" w:color="000000" w:themeColor="text1"/>
              <w:bottom w:val="single" w:sz="12" w:space="0" w:color="auto"/>
            </w:tcBorders>
            <w:vAlign w:val="center"/>
          </w:tcPr>
          <w:p w14:paraId="3B618FC9" w14:textId="77777777" w:rsidR="005B38DE" w:rsidRPr="00B05559" w:rsidRDefault="005B38DE" w:rsidP="00B05559">
            <w:pPr>
              <w:spacing w:after="180" w:line="300" w:lineRule="auto"/>
              <w:rPr>
                <w:rFonts w:ascii="Arial" w:hAnsi="Arial" w:cs="Arial"/>
                <w:color w:val="000000"/>
                <w:sz w:val="18"/>
                <w:szCs w:val="18"/>
              </w:rPr>
            </w:pPr>
            <w:r w:rsidRPr="00B05559">
              <w:rPr>
                <w:rFonts w:ascii="Arial" w:hAnsi="Arial" w:cs="Arial"/>
                <w:color w:val="000000"/>
                <w:sz w:val="18"/>
                <w:szCs w:val="18"/>
              </w:rPr>
              <w:t>Whether meet the requirement of commercial use cases(&lt;3m)</w:t>
            </w:r>
          </w:p>
        </w:tc>
        <w:tc>
          <w:tcPr>
            <w:tcW w:w="1697" w:type="dxa"/>
            <w:tcBorders>
              <w:top w:val="single" w:sz="12" w:space="0" w:color="000000" w:themeColor="text1"/>
              <w:bottom w:val="single" w:sz="12" w:space="0" w:color="auto"/>
              <w:right w:val="single" w:sz="12" w:space="0" w:color="000000" w:themeColor="text1"/>
            </w:tcBorders>
            <w:vAlign w:val="center"/>
          </w:tcPr>
          <w:p w14:paraId="28D5EB69" w14:textId="77777777" w:rsidR="005B38DE" w:rsidRPr="00B05559" w:rsidRDefault="005B38DE" w:rsidP="00B05559">
            <w:pPr>
              <w:spacing w:after="180" w:line="300" w:lineRule="auto"/>
              <w:rPr>
                <w:rFonts w:ascii="Arial" w:hAnsi="Arial" w:cs="Arial"/>
                <w:color w:val="000000"/>
                <w:sz w:val="18"/>
                <w:szCs w:val="18"/>
              </w:rPr>
            </w:pPr>
            <w:r w:rsidRPr="00B05559">
              <w:rPr>
                <w:rFonts w:ascii="Arial" w:hAnsi="Arial" w:cs="Arial"/>
                <w:color w:val="000000"/>
                <w:sz w:val="18"/>
                <w:szCs w:val="18"/>
              </w:rPr>
              <w:t xml:space="preserve">Whether meet the requirement of </w:t>
            </w:r>
            <w:proofErr w:type="spellStart"/>
            <w:r w:rsidRPr="00B05559">
              <w:rPr>
                <w:rFonts w:ascii="Arial" w:hAnsi="Arial" w:cs="Arial"/>
                <w:color w:val="000000"/>
                <w:sz w:val="18"/>
                <w:szCs w:val="18"/>
              </w:rPr>
              <w:t>IIoT</w:t>
            </w:r>
            <w:proofErr w:type="spellEnd"/>
            <w:r w:rsidRPr="00B05559">
              <w:rPr>
                <w:rFonts w:ascii="Arial" w:hAnsi="Arial" w:cs="Arial"/>
                <w:color w:val="000000"/>
                <w:sz w:val="18"/>
                <w:szCs w:val="18"/>
              </w:rPr>
              <w:t xml:space="preserve"> use cases(&lt;1m)</w:t>
            </w:r>
          </w:p>
        </w:tc>
      </w:tr>
      <w:tr w:rsidR="005B38DE" w:rsidRPr="00CC3CBA" w14:paraId="6528D5AE" w14:textId="77777777" w:rsidTr="00B05559">
        <w:trPr>
          <w:jc w:val="center"/>
        </w:trPr>
        <w:tc>
          <w:tcPr>
            <w:tcW w:w="9695" w:type="dxa"/>
            <w:gridSpan w:val="7"/>
            <w:tcBorders>
              <w:top w:val="single" w:sz="12" w:space="0" w:color="auto"/>
              <w:left w:val="single" w:sz="12" w:space="0" w:color="auto"/>
              <w:bottom w:val="single" w:sz="12" w:space="0" w:color="auto"/>
              <w:right w:val="single" w:sz="12" w:space="0" w:color="auto"/>
            </w:tcBorders>
            <w:vAlign w:val="center"/>
          </w:tcPr>
          <w:p w14:paraId="0469AD45" w14:textId="77777777" w:rsidR="005B38DE" w:rsidRPr="00562452" w:rsidRDefault="005B38DE" w:rsidP="00B05559">
            <w:pPr>
              <w:ind w:left="880"/>
              <w:jc w:val="center"/>
              <w:rPr>
                <w:rFonts w:ascii="Arial" w:hAnsi="Arial" w:cs="Arial"/>
                <w:sz w:val="18"/>
                <w:szCs w:val="18"/>
                <w:u w:val="single"/>
              </w:rPr>
            </w:pPr>
            <w:r w:rsidRPr="00562452">
              <w:rPr>
                <w:rFonts w:ascii="Arial" w:hAnsi="Arial" w:cs="Arial"/>
                <w:sz w:val="18"/>
                <w:szCs w:val="18"/>
                <w:u w:val="single"/>
              </w:rPr>
              <w:t>Coherent stitching of hops (size overlapping = 4RBs)</w:t>
            </w:r>
          </w:p>
        </w:tc>
      </w:tr>
      <w:tr w:rsidR="005B38DE" w:rsidRPr="00CC3CBA" w14:paraId="3DBF4E3D" w14:textId="77777777" w:rsidTr="00B05559">
        <w:trPr>
          <w:jc w:val="center"/>
        </w:trPr>
        <w:tc>
          <w:tcPr>
            <w:tcW w:w="9695" w:type="dxa"/>
            <w:gridSpan w:val="7"/>
            <w:tcBorders>
              <w:top w:val="single" w:sz="12" w:space="0" w:color="auto"/>
              <w:left w:val="single" w:sz="12" w:space="0" w:color="auto"/>
              <w:bottom w:val="single" w:sz="12" w:space="0" w:color="auto"/>
              <w:right w:val="single" w:sz="12" w:space="0" w:color="auto"/>
            </w:tcBorders>
            <w:vAlign w:val="center"/>
          </w:tcPr>
          <w:p w14:paraId="6A9A5517" w14:textId="77777777" w:rsidR="005B38DE" w:rsidRPr="00051208" w:rsidRDefault="005B38DE" w:rsidP="00B05559">
            <w:pPr>
              <w:ind w:left="880"/>
              <w:jc w:val="center"/>
              <w:rPr>
                <w:rFonts w:ascii="Arial" w:hAnsi="Arial" w:cs="Arial"/>
                <w:sz w:val="18"/>
                <w:szCs w:val="18"/>
              </w:rPr>
            </w:pPr>
            <w:r>
              <w:rPr>
                <w:rFonts w:ascii="Arial" w:hAnsi="Arial" w:cs="Arial"/>
                <w:sz w:val="18"/>
                <w:szCs w:val="18"/>
              </w:rPr>
              <w:t>Comb2</w:t>
            </w:r>
          </w:p>
        </w:tc>
      </w:tr>
      <w:tr w:rsidR="005B38DE" w:rsidRPr="00CC3CBA" w14:paraId="5E9EC386" w14:textId="77777777" w:rsidTr="00B05559">
        <w:trPr>
          <w:jc w:val="center"/>
        </w:trPr>
        <w:tc>
          <w:tcPr>
            <w:tcW w:w="2808" w:type="dxa"/>
            <w:tcBorders>
              <w:top w:val="single" w:sz="12" w:space="0" w:color="auto"/>
              <w:left w:val="single" w:sz="12" w:space="0" w:color="auto"/>
              <w:bottom w:val="single" w:sz="12" w:space="0" w:color="auto"/>
            </w:tcBorders>
            <w:vAlign w:val="center"/>
          </w:tcPr>
          <w:p w14:paraId="6F294FCD" w14:textId="77777777" w:rsidR="005B38DE" w:rsidRPr="00B05559" w:rsidRDefault="005B38DE" w:rsidP="00B05559">
            <w:pPr>
              <w:spacing w:after="180" w:line="300" w:lineRule="auto"/>
              <w:rPr>
                <w:rFonts w:ascii="Arial" w:hAnsi="Arial" w:cs="Arial"/>
                <w:color w:val="000000"/>
                <w:sz w:val="18"/>
                <w:szCs w:val="18"/>
              </w:rPr>
            </w:pPr>
            <w:r w:rsidRPr="00B05559">
              <w:rPr>
                <w:rFonts w:ascii="Arial" w:eastAsia="맑은 고딕" w:hAnsi="Arial" w:cs="Arial"/>
                <w:color w:val="000000"/>
                <w:sz w:val="18"/>
                <w:szCs w:val="18"/>
              </w:rPr>
              <w:t>w/o collision</w:t>
            </w:r>
          </w:p>
        </w:tc>
        <w:tc>
          <w:tcPr>
            <w:tcW w:w="878" w:type="dxa"/>
            <w:tcBorders>
              <w:top w:val="single" w:sz="12" w:space="0" w:color="auto"/>
              <w:bottom w:val="single" w:sz="12" w:space="0" w:color="auto"/>
            </w:tcBorders>
            <w:vAlign w:val="center"/>
          </w:tcPr>
          <w:p w14:paraId="1EE75CEB" w14:textId="77777777" w:rsidR="005B38DE" w:rsidRPr="00B05559" w:rsidRDefault="005B38DE" w:rsidP="00B05559">
            <w:pPr>
              <w:spacing w:after="180" w:line="300" w:lineRule="auto"/>
              <w:rPr>
                <w:rFonts w:ascii="Arial" w:hAnsi="Arial" w:cs="Arial"/>
                <w:color w:val="000000"/>
                <w:sz w:val="18"/>
                <w:szCs w:val="18"/>
              </w:rPr>
            </w:pPr>
            <w:r w:rsidRPr="00B05559">
              <w:rPr>
                <w:rFonts w:ascii="Arial" w:eastAsia="맑은 고딕" w:hAnsi="Arial" w:cs="Arial"/>
                <w:color w:val="000000"/>
                <w:sz w:val="18"/>
                <w:szCs w:val="18"/>
              </w:rPr>
              <w:t>0.05</w:t>
            </w:r>
          </w:p>
        </w:tc>
        <w:tc>
          <w:tcPr>
            <w:tcW w:w="878" w:type="dxa"/>
            <w:tcBorders>
              <w:top w:val="single" w:sz="12" w:space="0" w:color="auto"/>
              <w:bottom w:val="single" w:sz="12" w:space="0" w:color="auto"/>
            </w:tcBorders>
            <w:vAlign w:val="center"/>
          </w:tcPr>
          <w:p w14:paraId="2CE45726" w14:textId="77777777" w:rsidR="005B38DE" w:rsidRPr="00B05559" w:rsidRDefault="005B38DE" w:rsidP="00B05559">
            <w:pPr>
              <w:spacing w:after="180" w:line="300" w:lineRule="auto"/>
              <w:rPr>
                <w:rFonts w:ascii="Arial" w:hAnsi="Arial" w:cs="Arial"/>
                <w:color w:val="000000"/>
                <w:sz w:val="18"/>
                <w:szCs w:val="18"/>
              </w:rPr>
            </w:pPr>
            <w:r w:rsidRPr="00B05559">
              <w:rPr>
                <w:rFonts w:ascii="Arial" w:eastAsia="맑은 고딕" w:hAnsi="Arial" w:cs="Arial"/>
                <w:color w:val="000000"/>
                <w:sz w:val="18"/>
                <w:szCs w:val="18"/>
              </w:rPr>
              <w:t>0.08</w:t>
            </w:r>
          </w:p>
        </w:tc>
        <w:tc>
          <w:tcPr>
            <w:tcW w:w="878" w:type="dxa"/>
            <w:tcBorders>
              <w:top w:val="single" w:sz="12" w:space="0" w:color="auto"/>
              <w:bottom w:val="single" w:sz="12" w:space="0" w:color="auto"/>
            </w:tcBorders>
            <w:vAlign w:val="center"/>
          </w:tcPr>
          <w:p w14:paraId="4EF013FC" w14:textId="77777777" w:rsidR="005B38DE" w:rsidRPr="00B05559" w:rsidRDefault="005B38DE" w:rsidP="00B05559">
            <w:pPr>
              <w:spacing w:after="180" w:line="300" w:lineRule="auto"/>
              <w:rPr>
                <w:rFonts w:ascii="Arial" w:hAnsi="Arial" w:cs="Arial"/>
                <w:color w:val="000000"/>
                <w:sz w:val="18"/>
                <w:szCs w:val="18"/>
              </w:rPr>
            </w:pPr>
            <w:r w:rsidRPr="00B05559">
              <w:rPr>
                <w:rFonts w:ascii="Arial" w:eastAsia="맑은 고딕" w:hAnsi="Arial" w:cs="Arial"/>
                <w:color w:val="000000"/>
                <w:sz w:val="18"/>
                <w:szCs w:val="18"/>
              </w:rPr>
              <w:t>0.12</w:t>
            </w:r>
          </w:p>
        </w:tc>
        <w:tc>
          <w:tcPr>
            <w:tcW w:w="878" w:type="dxa"/>
            <w:tcBorders>
              <w:top w:val="single" w:sz="12" w:space="0" w:color="auto"/>
              <w:bottom w:val="single" w:sz="12" w:space="0" w:color="auto"/>
            </w:tcBorders>
            <w:vAlign w:val="center"/>
          </w:tcPr>
          <w:p w14:paraId="6B3B99D0" w14:textId="77777777" w:rsidR="005B38DE" w:rsidRPr="00B05559" w:rsidRDefault="005B38DE" w:rsidP="00B05559">
            <w:pPr>
              <w:spacing w:after="180" w:line="300" w:lineRule="auto"/>
              <w:rPr>
                <w:rFonts w:ascii="Arial" w:hAnsi="Arial" w:cs="Arial"/>
                <w:color w:val="000000"/>
                <w:sz w:val="18"/>
                <w:szCs w:val="18"/>
              </w:rPr>
            </w:pPr>
            <w:r w:rsidRPr="00B05559">
              <w:rPr>
                <w:rFonts w:ascii="Arial" w:eastAsia="맑은 고딕" w:hAnsi="Arial" w:cs="Arial"/>
                <w:color w:val="000000"/>
                <w:sz w:val="18"/>
                <w:szCs w:val="18"/>
              </w:rPr>
              <w:t>0.21</w:t>
            </w:r>
          </w:p>
        </w:tc>
        <w:tc>
          <w:tcPr>
            <w:tcW w:w="1678" w:type="dxa"/>
            <w:tcBorders>
              <w:top w:val="single" w:sz="12" w:space="0" w:color="auto"/>
              <w:bottom w:val="single" w:sz="12" w:space="0" w:color="auto"/>
            </w:tcBorders>
            <w:vAlign w:val="center"/>
          </w:tcPr>
          <w:p w14:paraId="6888B6A6" w14:textId="77777777" w:rsidR="005B38DE" w:rsidRPr="00B05559" w:rsidRDefault="005B38DE" w:rsidP="00B05559">
            <w:pPr>
              <w:spacing w:after="180" w:line="300" w:lineRule="auto"/>
              <w:rPr>
                <w:rFonts w:ascii="Arial" w:hAnsi="Arial" w:cs="Arial"/>
                <w:color w:val="000000"/>
                <w:sz w:val="18"/>
                <w:szCs w:val="18"/>
              </w:rPr>
            </w:pPr>
            <w:r w:rsidRPr="00B05559">
              <w:rPr>
                <w:rFonts w:ascii="Arial" w:hAnsi="Arial" w:cs="Arial"/>
                <w:color w:val="000000"/>
                <w:sz w:val="18"/>
                <w:szCs w:val="18"/>
              </w:rPr>
              <w:t>Yes</w:t>
            </w:r>
          </w:p>
        </w:tc>
        <w:tc>
          <w:tcPr>
            <w:tcW w:w="1697" w:type="dxa"/>
            <w:tcBorders>
              <w:top w:val="single" w:sz="12" w:space="0" w:color="auto"/>
              <w:bottom w:val="single" w:sz="12" w:space="0" w:color="auto"/>
              <w:right w:val="single" w:sz="12" w:space="0" w:color="auto"/>
            </w:tcBorders>
            <w:vAlign w:val="center"/>
          </w:tcPr>
          <w:p w14:paraId="5FD3E255" w14:textId="77777777" w:rsidR="005B38DE" w:rsidRPr="00B05559" w:rsidRDefault="005B38DE" w:rsidP="00B05559">
            <w:pPr>
              <w:spacing w:after="180" w:line="300" w:lineRule="auto"/>
              <w:rPr>
                <w:rFonts w:ascii="Arial" w:hAnsi="Arial" w:cs="Arial"/>
                <w:color w:val="000000"/>
                <w:sz w:val="18"/>
                <w:szCs w:val="18"/>
              </w:rPr>
            </w:pPr>
            <w:r w:rsidRPr="00B05559">
              <w:rPr>
                <w:rFonts w:ascii="Arial" w:hAnsi="Arial" w:cs="Arial"/>
                <w:color w:val="000000"/>
                <w:sz w:val="18"/>
                <w:szCs w:val="18"/>
              </w:rPr>
              <w:t>Yes</w:t>
            </w:r>
          </w:p>
        </w:tc>
      </w:tr>
      <w:tr w:rsidR="005B38DE" w:rsidRPr="00CC3CBA" w14:paraId="5E46E14A" w14:textId="77777777" w:rsidTr="00B05559">
        <w:trPr>
          <w:jc w:val="center"/>
        </w:trPr>
        <w:tc>
          <w:tcPr>
            <w:tcW w:w="2808" w:type="dxa"/>
            <w:tcBorders>
              <w:top w:val="single" w:sz="12" w:space="0" w:color="auto"/>
              <w:left w:val="single" w:sz="12" w:space="0" w:color="auto"/>
              <w:bottom w:val="single" w:sz="12" w:space="0" w:color="auto"/>
            </w:tcBorders>
            <w:vAlign w:val="center"/>
          </w:tcPr>
          <w:p w14:paraId="0BBFD40F" w14:textId="77777777" w:rsidR="005B38DE" w:rsidRPr="00B05559" w:rsidRDefault="005B38DE" w:rsidP="00B05559">
            <w:pPr>
              <w:spacing w:after="180" w:line="300" w:lineRule="auto"/>
              <w:rPr>
                <w:rFonts w:ascii="Arial" w:hAnsi="Arial" w:cs="Arial"/>
                <w:color w:val="000000"/>
                <w:sz w:val="18"/>
                <w:szCs w:val="18"/>
              </w:rPr>
            </w:pPr>
            <w:r w:rsidRPr="00B05559">
              <w:rPr>
                <w:rFonts w:ascii="Arial" w:eastAsia="맑은 고딕" w:hAnsi="Arial" w:cs="Arial"/>
                <w:color w:val="000000"/>
                <w:sz w:val="18"/>
                <w:szCs w:val="18"/>
              </w:rPr>
              <w:t>3 collision slots</w:t>
            </w:r>
          </w:p>
        </w:tc>
        <w:tc>
          <w:tcPr>
            <w:tcW w:w="878" w:type="dxa"/>
            <w:tcBorders>
              <w:top w:val="single" w:sz="12" w:space="0" w:color="auto"/>
              <w:bottom w:val="single" w:sz="12" w:space="0" w:color="auto"/>
            </w:tcBorders>
            <w:vAlign w:val="center"/>
          </w:tcPr>
          <w:p w14:paraId="5936F7E6" w14:textId="77777777" w:rsidR="005B38DE" w:rsidRPr="00B05559" w:rsidRDefault="005B38DE" w:rsidP="00B05559">
            <w:pPr>
              <w:spacing w:after="180" w:line="300" w:lineRule="auto"/>
              <w:rPr>
                <w:rFonts w:ascii="Arial" w:hAnsi="Arial" w:cs="Arial"/>
                <w:color w:val="000000"/>
                <w:sz w:val="18"/>
                <w:szCs w:val="18"/>
              </w:rPr>
            </w:pPr>
            <w:r w:rsidRPr="00B05559">
              <w:rPr>
                <w:rFonts w:ascii="Arial" w:eastAsia="맑은 고딕" w:hAnsi="Arial" w:cs="Arial"/>
                <w:color w:val="000000"/>
                <w:sz w:val="18"/>
                <w:szCs w:val="18"/>
              </w:rPr>
              <w:t>0.15</w:t>
            </w:r>
          </w:p>
        </w:tc>
        <w:tc>
          <w:tcPr>
            <w:tcW w:w="878" w:type="dxa"/>
            <w:tcBorders>
              <w:top w:val="single" w:sz="12" w:space="0" w:color="auto"/>
              <w:bottom w:val="single" w:sz="12" w:space="0" w:color="auto"/>
            </w:tcBorders>
            <w:vAlign w:val="center"/>
          </w:tcPr>
          <w:p w14:paraId="2CD11217" w14:textId="77777777" w:rsidR="005B38DE" w:rsidRPr="00B05559" w:rsidRDefault="005B38DE" w:rsidP="00B05559">
            <w:pPr>
              <w:spacing w:after="180" w:line="300" w:lineRule="auto"/>
              <w:rPr>
                <w:rFonts w:ascii="Arial" w:hAnsi="Arial" w:cs="Arial"/>
                <w:color w:val="000000"/>
                <w:sz w:val="18"/>
                <w:szCs w:val="18"/>
              </w:rPr>
            </w:pPr>
            <w:r w:rsidRPr="00B05559">
              <w:rPr>
                <w:rFonts w:ascii="Arial" w:eastAsia="맑은 고딕" w:hAnsi="Arial" w:cs="Arial"/>
                <w:color w:val="000000"/>
                <w:sz w:val="18"/>
                <w:szCs w:val="18"/>
              </w:rPr>
              <w:t>0.23</w:t>
            </w:r>
          </w:p>
        </w:tc>
        <w:tc>
          <w:tcPr>
            <w:tcW w:w="878" w:type="dxa"/>
            <w:tcBorders>
              <w:top w:val="single" w:sz="12" w:space="0" w:color="auto"/>
              <w:bottom w:val="single" w:sz="12" w:space="0" w:color="auto"/>
            </w:tcBorders>
            <w:vAlign w:val="center"/>
          </w:tcPr>
          <w:p w14:paraId="6BAFC688" w14:textId="77777777" w:rsidR="005B38DE" w:rsidRPr="00B05559" w:rsidRDefault="005B38DE" w:rsidP="00B05559">
            <w:pPr>
              <w:spacing w:after="180" w:line="300" w:lineRule="auto"/>
              <w:rPr>
                <w:rFonts w:ascii="Arial" w:hAnsi="Arial" w:cs="Arial"/>
                <w:color w:val="000000"/>
                <w:sz w:val="18"/>
                <w:szCs w:val="18"/>
              </w:rPr>
            </w:pPr>
            <w:r w:rsidRPr="00B05559">
              <w:rPr>
                <w:rFonts w:ascii="Arial" w:eastAsia="맑은 고딕" w:hAnsi="Arial" w:cs="Arial"/>
                <w:color w:val="000000"/>
                <w:sz w:val="18"/>
                <w:szCs w:val="18"/>
              </w:rPr>
              <w:t>0.35</w:t>
            </w:r>
          </w:p>
        </w:tc>
        <w:tc>
          <w:tcPr>
            <w:tcW w:w="878" w:type="dxa"/>
            <w:tcBorders>
              <w:top w:val="single" w:sz="12" w:space="0" w:color="auto"/>
              <w:bottom w:val="single" w:sz="12" w:space="0" w:color="auto"/>
            </w:tcBorders>
            <w:vAlign w:val="center"/>
          </w:tcPr>
          <w:p w14:paraId="516048DD" w14:textId="77777777" w:rsidR="005B38DE" w:rsidRPr="00B05559" w:rsidRDefault="005B38DE" w:rsidP="00B05559">
            <w:pPr>
              <w:spacing w:after="180" w:line="300" w:lineRule="auto"/>
              <w:rPr>
                <w:rFonts w:ascii="Arial" w:hAnsi="Arial" w:cs="Arial"/>
                <w:color w:val="000000"/>
                <w:sz w:val="18"/>
                <w:szCs w:val="18"/>
              </w:rPr>
            </w:pPr>
            <w:r w:rsidRPr="00B05559">
              <w:rPr>
                <w:rFonts w:ascii="Arial" w:eastAsia="맑은 고딕" w:hAnsi="Arial" w:cs="Arial"/>
                <w:color w:val="000000"/>
                <w:sz w:val="18"/>
                <w:szCs w:val="18"/>
              </w:rPr>
              <w:t>0.58</w:t>
            </w:r>
          </w:p>
        </w:tc>
        <w:tc>
          <w:tcPr>
            <w:tcW w:w="1678" w:type="dxa"/>
            <w:tcBorders>
              <w:top w:val="single" w:sz="12" w:space="0" w:color="auto"/>
              <w:bottom w:val="single" w:sz="12" w:space="0" w:color="auto"/>
            </w:tcBorders>
            <w:vAlign w:val="center"/>
          </w:tcPr>
          <w:p w14:paraId="75D8310E" w14:textId="77777777" w:rsidR="005B38DE" w:rsidRPr="00B05559" w:rsidRDefault="005B38DE" w:rsidP="00B05559">
            <w:pPr>
              <w:spacing w:after="180" w:line="300" w:lineRule="auto"/>
              <w:rPr>
                <w:rFonts w:ascii="Arial" w:hAnsi="Arial" w:cs="Arial"/>
                <w:color w:val="000000"/>
                <w:sz w:val="18"/>
                <w:szCs w:val="18"/>
              </w:rPr>
            </w:pPr>
            <w:r w:rsidRPr="00B05559">
              <w:rPr>
                <w:rFonts w:ascii="Arial" w:hAnsi="Arial" w:cs="Arial"/>
                <w:color w:val="000000"/>
                <w:sz w:val="18"/>
                <w:szCs w:val="18"/>
              </w:rPr>
              <w:t>Yes</w:t>
            </w:r>
          </w:p>
        </w:tc>
        <w:tc>
          <w:tcPr>
            <w:tcW w:w="1697" w:type="dxa"/>
            <w:tcBorders>
              <w:top w:val="single" w:sz="12" w:space="0" w:color="auto"/>
              <w:bottom w:val="single" w:sz="12" w:space="0" w:color="auto"/>
              <w:right w:val="single" w:sz="12" w:space="0" w:color="auto"/>
            </w:tcBorders>
            <w:vAlign w:val="center"/>
          </w:tcPr>
          <w:p w14:paraId="01DEE013" w14:textId="77777777" w:rsidR="005B38DE" w:rsidRPr="00B05559" w:rsidRDefault="005B38DE" w:rsidP="00B05559">
            <w:pPr>
              <w:spacing w:after="180" w:line="300" w:lineRule="auto"/>
              <w:rPr>
                <w:rFonts w:ascii="Arial" w:hAnsi="Arial" w:cs="Arial"/>
                <w:color w:val="000000"/>
                <w:sz w:val="18"/>
                <w:szCs w:val="18"/>
              </w:rPr>
            </w:pPr>
            <w:r w:rsidRPr="00B05559">
              <w:rPr>
                <w:rFonts w:ascii="Arial" w:hAnsi="Arial" w:cs="Arial"/>
                <w:color w:val="000000"/>
                <w:sz w:val="18"/>
                <w:szCs w:val="18"/>
              </w:rPr>
              <w:t>Yes</w:t>
            </w:r>
          </w:p>
        </w:tc>
      </w:tr>
      <w:tr w:rsidR="005B38DE" w:rsidRPr="00CC3CBA" w14:paraId="00FDDAC6" w14:textId="77777777" w:rsidTr="00B05559">
        <w:trPr>
          <w:jc w:val="center"/>
        </w:trPr>
        <w:tc>
          <w:tcPr>
            <w:tcW w:w="2808" w:type="dxa"/>
            <w:tcBorders>
              <w:top w:val="single" w:sz="12" w:space="0" w:color="auto"/>
              <w:left w:val="single" w:sz="12" w:space="0" w:color="auto"/>
              <w:bottom w:val="single" w:sz="12" w:space="0" w:color="auto"/>
            </w:tcBorders>
            <w:vAlign w:val="center"/>
          </w:tcPr>
          <w:p w14:paraId="603DAA0D" w14:textId="77777777" w:rsidR="005B38DE" w:rsidRPr="00B05559" w:rsidRDefault="005B38DE" w:rsidP="00B05559">
            <w:pPr>
              <w:spacing w:after="180" w:line="300" w:lineRule="auto"/>
              <w:rPr>
                <w:rFonts w:ascii="Arial" w:hAnsi="Arial" w:cs="Arial"/>
                <w:color w:val="000000"/>
                <w:sz w:val="18"/>
                <w:szCs w:val="18"/>
              </w:rPr>
            </w:pPr>
            <w:r w:rsidRPr="00B05559">
              <w:rPr>
                <w:rFonts w:ascii="Arial" w:eastAsia="맑은 고딕" w:hAnsi="Arial" w:cs="Arial"/>
                <w:color w:val="000000"/>
                <w:sz w:val="18"/>
                <w:szCs w:val="18"/>
              </w:rPr>
              <w:t>2 collision slots</w:t>
            </w:r>
          </w:p>
        </w:tc>
        <w:tc>
          <w:tcPr>
            <w:tcW w:w="878" w:type="dxa"/>
            <w:tcBorders>
              <w:top w:val="single" w:sz="12" w:space="0" w:color="auto"/>
              <w:bottom w:val="single" w:sz="12" w:space="0" w:color="auto"/>
            </w:tcBorders>
            <w:vAlign w:val="center"/>
          </w:tcPr>
          <w:p w14:paraId="38B1A138" w14:textId="77777777" w:rsidR="005B38DE" w:rsidRPr="00B05559" w:rsidRDefault="005B38DE" w:rsidP="00B05559">
            <w:pPr>
              <w:spacing w:after="180" w:line="300" w:lineRule="auto"/>
              <w:rPr>
                <w:rFonts w:ascii="Arial" w:hAnsi="Arial" w:cs="Arial"/>
                <w:color w:val="000000"/>
                <w:sz w:val="18"/>
                <w:szCs w:val="18"/>
              </w:rPr>
            </w:pPr>
            <w:r w:rsidRPr="00B05559">
              <w:rPr>
                <w:rFonts w:ascii="Arial" w:eastAsia="맑은 고딕" w:hAnsi="Arial" w:cs="Arial"/>
                <w:color w:val="000000"/>
                <w:sz w:val="18"/>
                <w:szCs w:val="18"/>
              </w:rPr>
              <w:t>0.1</w:t>
            </w:r>
          </w:p>
        </w:tc>
        <w:tc>
          <w:tcPr>
            <w:tcW w:w="878" w:type="dxa"/>
            <w:tcBorders>
              <w:top w:val="single" w:sz="12" w:space="0" w:color="auto"/>
              <w:bottom w:val="single" w:sz="12" w:space="0" w:color="auto"/>
            </w:tcBorders>
            <w:vAlign w:val="center"/>
          </w:tcPr>
          <w:p w14:paraId="1182BBC9" w14:textId="77777777" w:rsidR="005B38DE" w:rsidRPr="00B05559" w:rsidRDefault="005B38DE" w:rsidP="00B05559">
            <w:pPr>
              <w:spacing w:after="180" w:line="300" w:lineRule="auto"/>
              <w:rPr>
                <w:rFonts w:ascii="Arial" w:hAnsi="Arial" w:cs="Arial"/>
                <w:color w:val="000000"/>
                <w:sz w:val="18"/>
                <w:szCs w:val="18"/>
              </w:rPr>
            </w:pPr>
            <w:r w:rsidRPr="00B05559">
              <w:rPr>
                <w:rFonts w:ascii="Arial" w:eastAsia="맑은 고딕" w:hAnsi="Arial" w:cs="Arial"/>
                <w:color w:val="000000"/>
                <w:sz w:val="18"/>
                <w:szCs w:val="18"/>
              </w:rPr>
              <w:t>0.15</w:t>
            </w:r>
          </w:p>
        </w:tc>
        <w:tc>
          <w:tcPr>
            <w:tcW w:w="878" w:type="dxa"/>
            <w:tcBorders>
              <w:top w:val="single" w:sz="12" w:space="0" w:color="auto"/>
              <w:bottom w:val="single" w:sz="12" w:space="0" w:color="auto"/>
            </w:tcBorders>
            <w:vAlign w:val="center"/>
          </w:tcPr>
          <w:p w14:paraId="5F6ACAB6" w14:textId="77777777" w:rsidR="005B38DE" w:rsidRPr="00B05559" w:rsidRDefault="005B38DE" w:rsidP="00B05559">
            <w:pPr>
              <w:spacing w:after="180" w:line="300" w:lineRule="auto"/>
              <w:rPr>
                <w:rFonts w:ascii="Arial" w:hAnsi="Arial" w:cs="Arial"/>
                <w:color w:val="000000"/>
                <w:sz w:val="18"/>
                <w:szCs w:val="18"/>
              </w:rPr>
            </w:pPr>
            <w:r w:rsidRPr="00B05559">
              <w:rPr>
                <w:rFonts w:ascii="Arial" w:eastAsia="맑은 고딕" w:hAnsi="Arial" w:cs="Arial"/>
                <w:color w:val="000000"/>
                <w:sz w:val="18"/>
                <w:szCs w:val="18"/>
              </w:rPr>
              <w:t>0.23</w:t>
            </w:r>
          </w:p>
        </w:tc>
        <w:tc>
          <w:tcPr>
            <w:tcW w:w="878" w:type="dxa"/>
            <w:tcBorders>
              <w:top w:val="single" w:sz="12" w:space="0" w:color="auto"/>
              <w:bottom w:val="single" w:sz="12" w:space="0" w:color="auto"/>
            </w:tcBorders>
            <w:vAlign w:val="center"/>
          </w:tcPr>
          <w:p w14:paraId="1EEF86E7" w14:textId="77777777" w:rsidR="005B38DE" w:rsidRPr="00B05559" w:rsidRDefault="005B38DE" w:rsidP="00B05559">
            <w:pPr>
              <w:spacing w:after="180" w:line="300" w:lineRule="auto"/>
              <w:rPr>
                <w:rFonts w:ascii="Arial" w:hAnsi="Arial" w:cs="Arial"/>
                <w:color w:val="000000"/>
                <w:sz w:val="18"/>
                <w:szCs w:val="18"/>
              </w:rPr>
            </w:pPr>
            <w:r w:rsidRPr="00B05559">
              <w:rPr>
                <w:rFonts w:ascii="Arial" w:eastAsia="맑은 고딕" w:hAnsi="Arial" w:cs="Arial"/>
                <w:color w:val="000000"/>
                <w:sz w:val="18"/>
                <w:szCs w:val="18"/>
              </w:rPr>
              <w:t>0.39</w:t>
            </w:r>
          </w:p>
        </w:tc>
        <w:tc>
          <w:tcPr>
            <w:tcW w:w="1678" w:type="dxa"/>
            <w:tcBorders>
              <w:top w:val="single" w:sz="12" w:space="0" w:color="auto"/>
              <w:bottom w:val="single" w:sz="12" w:space="0" w:color="auto"/>
            </w:tcBorders>
            <w:vAlign w:val="center"/>
          </w:tcPr>
          <w:p w14:paraId="66171D23" w14:textId="77777777" w:rsidR="005B38DE" w:rsidRPr="00B05559" w:rsidRDefault="005B38DE" w:rsidP="00B05559">
            <w:pPr>
              <w:spacing w:after="180" w:line="300" w:lineRule="auto"/>
              <w:rPr>
                <w:rFonts w:ascii="Arial" w:hAnsi="Arial" w:cs="Arial"/>
                <w:color w:val="000000"/>
                <w:sz w:val="18"/>
                <w:szCs w:val="18"/>
              </w:rPr>
            </w:pPr>
            <w:r w:rsidRPr="00B05559">
              <w:rPr>
                <w:rFonts w:ascii="Arial" w:hAnsi="Arial" w:cs="Arial"/>
                <w:color w:val="000000"/>
                <w:sz w:val="18"/>
                <w:szCs w:val="18"/>
              </w:rPr>
              <w:t>Yes</w:t>
            </w:r>
          </w:p>
        </w:tc>
        <w:tc>
          <w:tcPr>
            <w:tcW w:w="1697" w:type="dxa"/>
            <w:tcBorders>
              <w:top w:val="single" w:sz="12" w:space="0" w:color="auto"/>
              <w:bottom w:val="single" w:sz="12" w:space="0" w:color="auto"/>
              <w:right w:val="single" w:sz="12" w:space="0" w:color="auto"/>
            </w:tcBorders>
            <w:vAlign w:val="center"/>
          </w:tcPr>
          <w:p w14:paraId="1FC5C406" w14:textId="77777777" w:rsidR="005B38DE" w:rsidRPr="00B05559" w:rsidRDefault="005B38DE" w:rsidP="00B05559">
            <w:pPr>
              <w:spacing w:after="180" w:line="300" w:lineRule="auto"/>
              <w:rPr>
                <w:rFonts w:ascii="Arial" w:hAnsi="Arial" w:cs="Arial"/>
                <w:color w:val="000000"/>
                <w:sz w:val="18"/>
                <w:szCs w:val="18"/>
              </w:rPr>
            </w:pPr>
            <w:r w:rsidRPr="00B05559">
              <w:rPr>
                <w:rFonts w:ascii="Arial" w:hAnsi="Arial" w:cs="Arial"/>
                <w:color w:val="000000"/>
                <w:sz w:val="18"/>
                <w:szCs w:val="18"/>
              </w:rPr>
              <w:t>Yes</w:t>
            </w:r>
          </w:p>
        </w:tc>
      </w:tr>
      <w:tr w:rsidR="005B38DE" w:rsidRPr="00CC3CBA" w14:paraId="59C2E7BD" w14:textId="77777777" w:rsidTr="00B05559">
        <w:trPr>
          <w:jc w:val="center"/>
        </w:trPr>
        <w:tc>
          <w:tcPr>
            <w:tcW w:w="2808" w:type="dxa"/>
            <w:tcBorders>
              <w:top w:val="single" w:sz="12" w:space="0" w:color="auto"/>
              <w:left w:val="single" w:sz="12" w:space="0" w:color="auto"/>
              <w:bottom w:val="single" w:sz="12" w:space="0" w:color="auto"/>
            </w:tcBorders>
            <w:vAlign w:val="center"/>
          </w:tcPr>
          <w:p w14:paraId="25BE8113" w14:textId="77777777" w:rsidR="005B38DE" w:rsidRPr="00B05559" w:rsidRDefault="005B38DE" w:rsidP="00B05559">
            <w:pPr>
              <w:spacing w:after="180" w:line="300" w:lineRule="auto"/>
              <w:rPr>
                <w:rFonts w:ascii="Arial" w:hAnsi="Arial" w:cs="Arial"/>
                <w:color w:val="000000"/>
                <w:sz w:val="18"/>
                <w:szCs w:val="18"/>
              </w:rPr>
            </w:pPr>
            <w:r w:rsidRPr="00B05559">
              <w:rPr>
                <w:rFonts w:ascii="Arial" w:eastAsia="맑은 고딕" w:hAnsi="Arial" w:cs="Arial"/>
                <w:color w:val="000000"/>
                <w:sz w:val="18"/>
                <w:szCs w:val="18"/>
              </w:rPr>
              <w:t>1 collision slot</w:t>
            </w:r>
          </w:p>
        </w:tc>
        <w:tc>
          <w:tcPr>
            <w:tcW w:w="878" w:type="dxa"/>
            <w:tcBorders>
              <w:top w:val="single" w:sz="12" w:space="0" w:color="auto"/>
              <w:bottom w:val="single" w:sz="12" w:space="0" w:color="auto"/>
            </w:tcBorders>
            <w:vAlign w:val="center"/>
          </w:tcPr>
          <w:p w14:paraId="186A70A6" w14:textId="77777777" w:rsidR="005B38DE" w:rsidRPr="00B05559" w:rsidRDefault="005B38DE" w:rsidP="00B05559">
            <w:pPr>
              <w:spacing w:after="180" w:line="300" w:lineRule="auto"/>
              <w:rPr>
                <w:rFonts w:ascii="Arial" w:hAnsi="Arial" w:cs="Arial"/>
                <w:color w:val="000000"/>
                <w:sz w:val="18"/>
                <w:szCs w:val="18"/>
              </w:rPr>
            </w:pPr>
            <w:r w:rsidRPr="00B05559">
              <w:rPr>
                <w:rFonts w:ascii="Arial" w:eastAsia="맑은 고딕" w:hAnsi="Arial" w:cs="Arial"/>
                <w:color w:val="000000"/>
                <w:sz w:val="18"/>
                <w:szCs w:val="18"/>
              </w:rPr>
              <w:t>0.07</w:t>
            </w:r>
          </w:p>
        </w:tc>
        <w:tc>
          <w:tcPr>
            <w:tcW w:w="878" w:type="dxa"/>
            <w:tcBorders>
              <w:top w:val="single" w:sz="12" w:space="0" w:color="auto"/>
              <w:bottom w:val="single" w:sz="12" w:space="0" w:color="auto"/>
            </w:tcBorders>
            <w:vAlign w:val="center"/>
          </w:tcPr>
          <w:p w14:paraId="46705EDE" w14:textId="77777777" w:rsidR="005B38DE" w:rsidRPr="00B05559" w:rsidRDefault="005B38DE" w:rsidP="00B05559">
            <w:pPr>
              <w:spacing w:after="180" w:line="300" w:lineRule="auto"/>
              <w:rPr>
                <w:rFonts w:ascii="Arial" w:hAnsi="Arial" w:cs="Arial"/>
                <w:color w:val="000000"/>
                <w:sz w:val="18"/>
                <w:szCs w:val="18"/>
              </w:rPr>
            </w:pPr>
            <w:r w:rsidRPr="00B05559">
              <w:rPr>
                <w:rFonts w:ascii="Arial" w:eastAsia="맑은 고딕" w:hAnsi="Arial" w:cs="Arial"/>
                <w:color w:val="000000"/>
                <w:sz w:val="18"/>
                <w:szCs w:val="18"/>
              </w:rPr>
              <w:t>0.11</w:t>
            </w:r>
          </w:p>
        </w:tc>
        <w:tc>
          <w:tcPr>
            <w:tcW w:w="878" w:type="dxa"/>
            <w:tcBorders>
              <w:top w:val="single" w:sz="12" w:space="0" w:color="auto"/>
              <w:bottom w:val="single" w:sz="12" w:space="0" w:color="auto"/>
            </w:tcBorders>
            <w:vAlign w:val="center"/>
          </w:tcPr>
          <w:p w14:paraId="5FF44293" w14:textId="77777777" w:rsidR="005B38DE" w:rsidRPr="00B05559" w:rsidRDefault="005B38DE" w:rsidP="00B05559">
            <w:pPr>
              <w:spacing w:after="180" w:line="300" w:lineRule="auto"/>
              <w:rPr>
                <w:rFonts w:ascii="Arial" w:hAnsi="Arial" w:cs="Arial"/>
                <w:color w:val="000000"/>
                <w:sz w:val="18"/>
                <w:szCs w:val="18"/>
              </w:rPr>
            </w:pPr>
            <w:r w:rsidRPr="00B05559">
              <w:rPr>
                <w:rFonts w:ascii="Arial" w:eastAsia="맑은 고딕" w:hAnsi="Arial" w:cs="Arial"/>
                <w:color w:val="000000"/>
                <w:sz w:val="18"/>
                <w:szCs w:val="18"/>
              </w:rPr>
              <w:t>0.16</w:t>
            </w:r>
          </w:p>
        </w:tc>
        <w:tc>
          <w:tcPr>
            <w:tcW w:w="878" w:type="dxa"/>
            <w:tcBorders>
              <w:top w:val="single" w:sz="12" w:space="0" w:color="auto"/>
              <w:bottom w:val="single" w:sz="12" w:space="0" w:color="auto"/>
            </w:tcBorders>
            <w:vAlign w:val="center"/>
          </w:tcPr>
          <w:p w14:paraId="38AAF458" w14:textId="77777777" w:rsidR="005B38DE" w:rsidRPr="00B05559" w:rsidRDefault="005B38DE" w:rsidP="00B05559">
            <w:pPr>
              <w:spacing w:after="180" w:line="300" w:lineRule="auto"/>
              <w:rPr>
                <w:rFonts w:ascii="Arial" w:hAnsi="Arial" w:cs="Arial"/>
                <w:color w:val="000000"/>
                <w:sz w:val="18"/>
                <w:szCs w:val="18"/>
              </w:rPr>
            </w:pPr>
            <w:r w:rsidRPr="00B05559">
              <w:rPr>
                <w:rFonts w:ascii="Arial" w:eastAsia="맑은 고딕" w:hAnsi="Arial" w:cs="Arial"/>
                <w:color w:val="000000"/>
                <w:sz w:val="18"/>
                <w:szCs w:val="18"/>
              </w:rPr>
              <w:t>0.26</w:t>
            </w:r>
          </w:p>
        </w:tc>
        <w:tc>
          <w:tcPr>
            <w:tcW w:w="1678" w:type="dxa"/>
            <w:tcBorders>
              <w:top w:val="single" w:sz="12" w:space="0" w:color="auto"/>
              <w:bottom w:val="single" w:sz="12" w:space="0" w:color="auto"/>
            </w:tcBorders>
            <w:vAlign w:val="center"/>
          </w:tcPr>
          <w:p w14:paraId="116C9FE0" w14:textId="77777777" w:rsidR="005B38DE" w:rsidRPr="00B05559" w:rsidRDefault="005B38DE" w:rsidP="00B05559">
            <w:pPr>
              <w:spacing w:after="180" w:line="300" w:lineRule="auto"/>
              <w:rPr>
                <w:rFonts w:ascii="Arial" w:hAnsi="Arial" w:cs="Arial"/>
                <w:color w:val="000000"/>
                <w:sz w:val="18"/>
                <w:szCs w:val="18"/>
              </w:rPr>
            </w:pPr>
            <w:r w:rsidRPr="00B05559">
              <w:rPr>
                <w:rFonts w:ascii="Arial" w:hAnsi="Arial" w:cs="Arial"/>
                <w:color w:val="000000"/>
                <w:sz w:val="18"/>
                <w:szCs w:val="18"/>
              </w:rPr>
              <w:t>Yes</w:t>
            </w:r>
          </w:p>
        </w:tc>
        <w:tc>
          <w:tcPr>
            <w:tcW w:w="1697" w:type="dxa"/>
            <w:tcBorders>
              <w:top w:val="single" w:sz="12" w:space="0" w:color="auto"/>
              <w:bottom w:val="single" w:sz="12" w:space="0" w:color="auto"/>
              <w:right w:val="single" w:sz="12" w:space="0" w:color="auto"/>
            </w:tcBorders>
            <w:vAlign w:val="center"/>
          </w:tcPr>
          <w:p w14:paraId="0F3E07EE" w14:textId="77777777" w:rsidR="005B38DE" w:rsidRPr="00B05559" w:rsidRDefault="005B38DE" w:rsidP="00B05559">
            <w:pPr>
              <w:spacing w:after="180" w:line="300" w:lineRule="auto"/>
              <w:rPr>
                <w:rFonts w:ascii="Arial" w:hAnsi="Arial" w:cs="Arial"/>
                <w:color w:val="000000"/>
                <w:sz w:val="18"/>
                <w:szCs w:val="18"/>
              </w:rPr>
            </w:pPr>
            <w:r w:rsidRPr="00B05559">
              <w:rPr>
                <w:rFonts w:ascii="Arial" w:hAnsi="Arial" w:cs="Arial"/>
                <w:color w:val="000000"/>
                <w:sz w:val="18"/>
                <w:szCs w:val="18"/>
              </w:rPr>
              <w:t>Yes</w:t>
            </w:r>
          </w:p>
        </w:tc>
      </w:tr>
      <w:tr w:rsidR="005B38DE" w:rsidRPr="00CC3CBA" w14:paraId="5DF34DC4" w14:textId="77777777" w:rsidTr="00B05559">
        <w:trPr>
          <w:jc w:val="center"/>
        </w:trPr>
        <w:tc>
          <w:tcPr>
            <w:tcW w:w="2808" w:type="dxa"/>
            <w:tcBorders>
              <w:top w:val="single" w:sz="12" w:space="0" w:color="auto"/>
              <w:left w:val="single" w:sz="12" w:space="0" w:color="auto"/>
              <w:bottom w:val="single" w:sz="12" w:space="0" w:color="auto"/>
            </w:tcBorders>
            <w:vAlign w:val="center"/>
          </w:tcPr>
          <w:p w14:paraId="254112EE" w14:textId="77777777" w:rsidR="005B38DE" w:rsidRPr="00B05559" w:rsidRDefault="005B38DE" w:rsidP="00B05559">
            <w:pPr>
              <w:spacing w:after="180" w:line="300" w:lineRule="auto"/>
              <w:rPr>
                <w:rFonts w:ascii="Arial" w:hAnsi="Arial" w:cs="Arial"/>
                <w:color w:val="000000"/>
                <w:sz w:val="18"/>
                <w:szCs w:val="18"/>
              </w:rPr>
            </w:pPr>
            <w:r w:rsidRPr="00B05559">
              <w:rPr>
                <w:rFonts w:ascii="Arial" w:eastAsia="맑은 고딕" w:hAnsi="Arial" w:cs="Arial"/>
                <w:color w:val="000000"/>
                <w:sz w:val="18"/>
                <w:szCs w:val="18"/>
              </w:rPr>
              <w:t>1 collision symbol</w:t>
            </w:r>
          </w:p>
        </w:tc>
        <w:tc>
          <w:tcPr>
            <w:tcW w:w="878" w:type="dxa"/>
            <w:tcBorders>
              <w:top w:val="single" w:sz="12" w:space="0" w:color="auto"/>
              <w:bottom w:val="single" w:sz="12" w:space="0" w:color="auto"/>
            </w:tcBorders>
            <w:vAlign w:val="center"/>
          </w:tcPr>
          <w:p w14:paraId="4C80030F" w14:textId="77777777" w:rsidR="005B38DE" w:rsidRPr="00B05559" w:rsidRDefault="005B38DE" w:rsidP="00B05559">
            <w:pPr>
              <w:spacing w:after="180" w:line="300" w:lineRule="auto"/>
              <w:rPr>
                <w:rFonts w:ascii="Arial" w:hAnsi="Arial" w:cs="Arial"/>
                <w:color w:val="000000"/>
                <w:sz w:val="18"/>
                <w:szCs w:val="18"/>
              </w:rPr>
            </w:pPr>
            <w:r w:rsidRPr="00B05559">
              <w:rPr>
                <w:rFonts w:ascii="Arial" w:eastAsia="맑은 고딕" w:hAnsi="Arial" w:cs="Arial"/>
                <w:color w:val="000000"/>
                <w:sz w:val="18"/>
                <w:szCs w:val="18"/>
              </w:rPr>
              <w:t>0.05</w:t>
            </w:r>
          </w:p>
        </w:tc>
        <w:tc>
          <w:tcPr>
            <w:tcW w:w="878" w:type="dxa"/>
            <w:tcBorders>
              <w:top w:val="single" w:sz="12" w:space="0" w:color="auto"/>
              <w:bottom w:val="single" w:sz="12" w:space="0" w:color="auto"/>
            </w:tcBorders>
            <w:vAlign w:val="center"/>
          </w:tcPr>
          <w:p w14:paraId="6602450B" w14:textId="77777777" w:rsidR="005B38DE" w:rsidRPr="00B05559" w:rsidRDefault="005B38DE" w:rsidP="00B05559">
            <w:pPr>
              <w:spacing w:after="180" w:line="300" w:lineRule="auto"/>
              <w:rPr>
                <w:rFonts w:ascii="Arial" w:hAnsi="Arial" w:cs="Arial"/>
                <w:color w:val="000000"/>
                <w:sz w:val="18"/>
                <w:szCs w:val="18"/>
              </w:rPr>
            </w:pPr>
            <w:r w:rsidRPr="00B05559">
              <w:rPr>
                <w:rFonts w:ascii="Arial" w:eastAsia="맑은 고딕" w:hAnsi="Arial" w:cs="Arial"/>
                <w:color w:val="000000"/>
                <w:sz w:val="18"/>
                <w:szCs w:val="18"/>
              </w:rPr>
              <w:t>0.08</w:t>
            </w:r>
          </w:p>
        </w:tc>
        <w:tc>
          <w:tcPr>
            <w:tcW w:w="878" w:type="dxa"/>
            <w:tcBorders>
              <w:top w:val="single" w:sz="12" w:space="0" w:color="auto"/>
              <w:bottom w:val="single" w:sz="12" w:space="0" w:color="auto"/>
            </w:tcBorders>
            <w:vAlign w:val="center"/>
          </w:tcPr>
          <w:p w14:paraId="001F94BC" w14:textId="77777777" w:rsidR="005B38DE" w:rsidRPr="00B05559" w:rsidRDefault="005B38DE" w:rsidP="00B05559">
            <w:pPr>
              <w:spacing w:after="180" w:line="300" w:lineRule="auto"/>
              <w:rPr>
                <w:rFonts w:ascii="Arial" w:hAnsi="Arial" w:cs="Arial"/>
                <w:color w:val="000000"/>
                <w:sz w:val="18"/>
                <w:szCs w:val="18"/>
              </w:rPr>
            </w:pPr>
            <w:r w:rsidRPr="00B05559">
              <w:rPr>
                <w:rFonts w:ascii="Arial" w:eastAsia="맑은 고딕" w:hAnsi="Arial" w:cs="Arial"/>
                <w:color w:val="000000"/>
                <w:sz w:val="18"/>
                <w:szCs w:val="18"/>
              </w:rPr>
              <w:t>0.13</w:t>
            </w:r>
          </w:p>
        </w:tc>
        <w:tc>
          <w:tcPr>
            <w:tcW w:w="878" w:type="dxa"/>
            <w:tcBorders>
              <w:top w:val="single" w:sz="12" w:space="0" w:color="auto"/>
              <w:bottom w:val="single" w:sz="12" w:space="0" w:color="auto"/>
            </w:tcBorders>
            <w:vAlign w:val="center"/>
          </w:tcPr>
          <w:p w14:paraId="5699ACB0" w14:textId="77777777" w:rsidR="005B38DE" w:rsidRPr="00B05559" w:rsidRDefault="005B38DE" w:rsidP="00B05559">
            <w:pPr>
              <w:spacing w:after="180" w:line="300" w:lineRule="auto"/>
              <w:rPr>
                <w:rFonts w:ascii="Arial" w:hAnsi="Arial" w:cs="Arial"/>
                <w:color w:val="000000"/>
                <w:sz w:val="18"/>
                <w:szCs w:val="18"/>
              </w:rPr>
            </w:pPr>
            <w:r w:rsidRPr="00B05559">
              <w:rPr>
                <w:rFonts w:ascii="Arial" w:eastAsia="맑은 고딕" w:hAnsi="Arial" w:cs="Arial"/>
                <w:color w:val="000000"/>
                <w:sz w:val="18"/>
                <w:szCs w:val="18"/>
              </w:rPr>
              <w:t>0.21</w:t>
            </w:r>
          </w:p>
        </w:tc>
        <w:tc>
          <w:tcPr>
            <w:tcW w:w="1678" w:type="dxa"/>
            <w:tcBorders>
              <w:top w:val="single" w:sz="12" w:space="0" w:color="auto"/>
              <w:bottom w:val="single" w:sz="12" w:space="0" w:color="auto"/>
            </w:tcBorders>
            <w:vAlign w:val="center"/>
          </w:tcPr>
          <w:p w14:paraId="6082C536" w14:textId="77777777" w:rsidR="005B38DE" w:rsidRPr="00B05559" w:rsidRDefault="005B38DE" w:rsidP="00B05559">
            <w:pPr>
              <w:spacing w:after="180" w:line="300" w:lineRule="auto"/>
              <w:rPr>
                <w:rFonts w:ascii="Arial" w:hAnsi="Arial" w:cs="Arial"/>
                <w:color w:val="000000"/>
                <w:sz w:val="18"/>
                <w:szCs w:val="18"/>
              </w:rPr>
            </w:pPr>
            <w:r w:rsidRPr="00B05559">
              <w:rPr>
                <w:rFonts w:ascii="Arial" w:hAnsi="Arial" w:cs="Arial"/>
                <w:color w:val="000000"/>
                <w:sz w:val="18"/>
                <w:szCs w:val="18"/>
              </w:rPr>
              <w:t>Yes</w:t>
            </w:r>
          </w:p>
        </w:tc>
        <w:tc>
          <w:tcPr>
            <w:tcW w:w="1697" w:type="dxa"/>
            <w:tcBorders>
              <w:top w:val="single" w:sz="12" w:space="0" w:color="auto"/>
              <w:bottom w:val="single" w:sz="12" w:space="0" w:color="auto"/>
              <w:right w:val="single" w:sz="12" w:space="0" w:color="auto"/>
            </w:tcBorders>
            <w:vAlign w:val="center"/>
          </w:tcPr>
          <w:p w14:paraId="13D498B7" w14:textId="77777777" w:rsidR="005B38DE" w:rsidRPr="00B05559" w:rsidRDefault="005B38DE" w:rsidP="00B05559">
            <w:pPr>
              <w:spacing w:after="180" w:line="300" w:lineRule="auto"/>
              <w:rPr>
                <w:rFonts w:ascii="Arial" w:hAnsi="Arial" w:cs="Arial"/>
                <w:color w:val="000000"/>
                <w:sz w:val="18"/>
                <w:szCs w:val="18"/>
              </w:rPr>
            </w:pPr>
            <w:r w:rsidRPr="00B05559">
              <w:rPr>
                <w:rFonts w:ascii="Arial" w:hAnsi="Arial" w:cs="Arial"/>
                <w:color w:val="000000"/>
                <w:sz w:val="18"/>
                <w:szCs w:val="18"/>
              </w:rPr>
              <w:t>Yes</w:t>
            </w:r>
          </w:p>
        </w:tc>
      </w:tr>
      <w:tr w:rsidR="005B38DE" w:rsidRPr="00CC3CBA" w14:paraId="15373C1C" w14:textId="77777777" w:rsidTr="00B05559">
        <w:trPr>
          <w:jc w:val="center"/>
        </w:trPr>
        <w:tc>
          <w:tcPr>
            <w:tcW w:w="9695" w:type="dxa"/>
            <w:gridSpan w:val="7"/>
            <w:tcBorders>
              <w:top w:val="single" w:sz="12" w:space="0" w:color="auto"/>
              <w:left w:val="single" w:sz="12" w:space="0" w:color="auto"/>
              <w:bottom w:val="single" w:sz="12" w:space="0" w:color="auto"/>
              <w:right w:val="single" w:sz="12" w:space="0" w:color="auto"/>
            </w:tcBorders>
            <w:vAlign w:val="center"/>
          </w:tcPr>
          <w:p w14:paraId="59FB3543" w14:textId="77777777" w:rsidR="005B38DE" w:rsidRPr="00051208" w:rsidRDefault="005B38DE" w:rsidP="00B05559">
            <w:pPr>
              <w:ind w:left="880"/>
              <w:jc w:val="center"/>
              <w:rPr>
                <w:rFonts w:ascii="Arial" w:hAnsi="Arial" w:cs="Arial"/>
                <w:sz w:val="18"/>
                <w:szCs w:val="18"/>
              </w:rPr>
            </w:pPr>
            <w:r>
              <w:rPr>
                <w:rFonts w:ascii="Arial" w:hAnsi="Arial" w:cs="Arial"/>
                <w:sz w:val="18"/>
                <w:szCs w:val="18"/>
              </w:rPr>
              <w:t>Comb4</w:t>
            </w:r>
          </w:p>
        </w:tc>
      </w:tr>
      <w:tr w:rsidR="005B38DE" w:rsidRPr="00CC3CBA" w14:paraId="5E02F63C" w14:textId="77777777" w:rsidTr="00B05559">
        <w:trPr>
          <w:jc w:val="center"/>
        </w:trPr>
        <w:tc>
          <w:tcPr>
            <w:tcW w:w="2808" w:type="dxa"/>
            <w:tcBorders>
              <w:top w:val="single" w:sz="12" w:space="0" w:color="auto"/>
              <w:left w:val="single" w:sz="12" w:space="0" w:color="auto"/>
              <w:bottom w:val="single" w:sz="12" w:space="0" w:color="auto"/>
            </w:tcBorders>
            <w:vAlign w:val="center"/>
          </w:tcPr>
          <w:p w14:paraId="0309BFD0" w14:textId="77777777" w:rsidR="005B38DE" w:rsidRPr="00B05559" w:rsidRDefault="005B38DE" w:rsidP="00B05559">
            <w:pPr>
              <w:spacing w:after="180" w:line="300" w:lineRule="auto"/>
              <w:rPr>
                <w:rFonts w:ascii="Arial" w:hAnsi="Arial" w:cs="Arial"/>
                <w:color w:val="000000"/>
                <w:sz w:val="18"/>
                <w:szCs w:val="18"/>
              </w:rPr>
            </w:pPr>
            <w:r w:rsidRPr="00B05559">
              <w:rPr>
                <w:rFonts w:ascii="Arial" w:eastAsia="맑은 고딕" w:hAnsi="Arial" w:cs="Arial"/>
                <w:color w:val="000000"/>
                <w:sz w:val="18"/>
                <w:szCs w:val="18"/>
              </w:rPr>
              <w:t>w/o collision</w:t>
            </w:r>
          </w:p>
        </w:tc>
        <w:tc>
          <w:tcPr>
            <w:tcW w:w="878" w:type="dxa"/>
            <w:tcBorders>
              <w:top w:val="single" w:sz="12" w:space="0" w:color="auto"/>
              <w:bottom w:val="single" w:sz="12" w:space="0" w:color="auto"/>
            </w:tcBorders>
            <w:vAlign w:val="center"/>
          </w:tcPr>
          <w:p w14:paraId="28104689" w14:textId="77777777" w:rsidR="005B38DE" w:rsidRPr="00B05559" w:rsidRDefault="005B38DE" w:rsidP="00B05559">
            <w:pPr>
              <w:spacing w:after="180" w:line="300" w:lineRule="auto"/>
              <w:rPr>
                <w:rFonts w:ascii="Arial" w:hAnsi="Arial" w:cs="Arial"/>
                <w:color w:val="000000"/>
                <w:sz w:val="18"/>
                <w:szCs w:val="18"/>
              </w:rPr>
            </w:pPr>
            <w:r w:rsidRPr="00B05559">
              <w:rPr>
                <w:rFonts w:ascii="Arial" w:eastAsia="맑은 고딕" w:hAnsi="Arial" w:cs="Arial"/>
                <w:color w:val="000000"/>
                <w:sz w:val="18"/>
                <w:szCs w:val="18"/>
              </w:rPr>
              <w:t>0.05</w:t>
            </w:r>
          </w:p>
        </w:tc>
        <w:tc>
          <w:tcPr>
            <w:tcW w:w="878" w:type="dxa"/>
            <w:tcBorders>
              <w:top w:val="single" w:sz="12" w:space="0" w:color="auto"/>
              <w:bottom w:val="single" w:sz="12" w:space="0" w:color="auto"/>
            </w:tcBorders>
            <w:vAlign w:val="center"/>
          </w:tcPr>
          <w:p w14:paraId="136EC38D" w14:textId="77777777" w:rsidR="005B38DE" w:rsidRPr="00B05559" w:rsidRDefault="005B38DE" w:rsidP="00B05559">
            <w:pPr>
              <w:spacing w:after="180" w:line="300" w:lineRule="auto"/>
              <w:rPr>
                <w:rFonts w:ascii="Arial" w:hAnsi="Arial" w:cs="Arial"/>
                <w:color w:val="000000"/>
                <w:sz w:val="18"/>
                <w:szCs w:val="18"/>
              </w:rPr>
            </w:pPr>
            <w:r w:rsidRPr="00B05559">
              <w:rPr>
                <w:rFonts w:ascii="Arial" w:eastAsia="맑은 고딕" w:hAnsi="Arial" w:cs="Arial"/>
                <w:color w:val="000000"/>
                <w:sz w:val="18"/>
                <w:szCs w:val="18"/>
              </w:rPr>
              <w:t>0.08</w:t>
            </w:r>
          </w:p>
        </w:tc>
        <w:tc>
          <w:tcPr>
            <w:tcW w:w="878" w:type="dxa"/>
            <w:tcBorders>
              <w:top w:val="single" w:sz="12" w:space="0" w:color="auto"/>
              <w:bottom w:val="single" w:sz="12" w:space="0" w:color="auto"/>
            </w:tcBorders>
            <w:vAlign w:val="center"/>
          </w:tcPr>
          <w:p w14:paraId="1B50B12C" w14:textId="77777777" w:rsidR="005B38DE" w:rsidRPr="00B05559" w:rsidRDefault="005B38DE" w:rsidP="00B05559">
            <w:pPr>
              <w:spacing w:after="180" w:line="300" w:lineRule="auto"/>
              <w:rPr>
                <w:rFonts w:ascii="Arial" w:hAnsi="Arial" w:cs="Arial"/>
                <w:color w:val="000000"/>
                <w:sz w:val="18"/>
                <w:szCs w:val="18"/>
              </w:rPr>
            </w:pPr>
            <w:r w:rsidRPr="00B05559">
              <w:rPr>
                <w:rFonts w:ascii="Arial" w:eastAsia="맑은 고딕" w:hAnsi="Arial" w:cs="Arial"/>
                <w:color w:val="000000"/>
                <w:sz w:val="18"/>
                <w:szCs w:val="18"/>
              </w:rPr>
              <w:t>0.12</w:t>
            </w:r>
          </w:p>
        </w:tc>
        <w:tc>
          <w:tcPr>
            <w:tcW w:w="878" w:type="dxa"/>
            <w:tcBorders>
              <w:top w:val="single" w:sz="12" w:space="0" w:color="auto"/>
              <w:bottom w:val="single" w:sz="12" w:space="0" w:color="auto"/>
            </w:tcBorders>
            <w:vAlign w:val="center"/>
          </w:tcPr>
          <w:p w14:paraId="01A99A43" w14:textId="77777777" w:rsidR="005B38DE" w:rsidRPr="00B05559" w:rsidRDefault="005B38DE" w:rsidP="00B05559">
            <w:pPr>
              <w:spacing w:after="180" w:line="300" w:lineRule="auto"/>
              <w:rPr>
                <w:rFonts w:ascii="Arial" w:hAnsi="Arial" w:cs="Arial"/>
                <w:color w:val="000000"/>
                <w:sz w:val="18"/>
                <w:szCs w:val="18"/>
              </w:rPr>
            </w:pPr>
            <w:r w:rsidRPr="00B05559">
              <w:rPr>
                <w:rFonts w:ascii="Arial" w:eastAsia="맑은 고딕" w:hAnsi="Arial" w:cs="Arial"/>
                <w:color w:val="000000"/>
                <w:sz w:val="18"/>
                <w:szCs w:val="18"/>
              </w:rPr>
              <w:t>0.22</w:t>
            </w:r>
          </w:p>
        </w:tc>
        <w:tc>
          <w:tcPr>
            <w:tcW w:w="1678" w:type="dxa"/>
            <w:tcBorders>
              <w:top w:val="single" w:sz="12" w:space="0" w:color="auto"/>
              <w:bottom w:val="single" w:sz="12" w:space="0" w:color="auto"/>
            </w:tcBorders>
            <w:vAlign w:val="center"/>
          </w:tcPr>
          <w:p w14:paraId="628FB56F" w14:textId="77777777" w:rsidR="005B38DE" w:rsidRPr="00B05559" w:rsidRDefault="005B38DE" w:rsidP="00B05559">
            <w:pPr>
              <w:spacing w:after="180" w:line="300" w:lineRule="auto"/>
              <w:rPr>
                <w:rFonts w:ascii="Arial" w:hAnsi="Arial" w:cs="Arial"/>
                <w:color w:val="000000"/>
                <w:sz w:val="18"/>
                <w:szCs w:val="18"/>
              </w:rPr>
            </w:pPr>
            <w:r w:rsidRPr="00B05559">
              <w:rPr>
                <w:rFonts w:ascii="Arial" w:hAnsi="Arial" w:cs="Arial"/>
                <w:color w:val="000000"/>
                <w:sz w:val="18"/>
                <w:szCs w:val="18"/>
              </w:rPr>
              <w:t>Yes</w:t>
            </w:r>
          </w:p>
        </w:tc>
        <w:tc>
          <w:tcPr>
            <w:tcW w:w="1697" w:type="dxa"/>
            <w:tcBorders>
              <w:top w:val="single" w:sz="12" w:space="0" w:color="auto"/>
              <w:bottom w:val="single" w:sz="12" w:space="0" w:color="auto"/>
              <w:right w:val="single" w:sz="12" w:space="0" w:color="auto"/>
            </w:tcBorders>
            <w:vAlign w:val="center"/>
          </w:tcPr>
          <w:p w14:paraId="3E304CE6" w14:textId="77777777" w:rsidR="005B38DE" w:rsidRPr="00B05559" w:rsidRDefault="005B38DE" w:rsidP="00B05559">
            <w:pPr>
              <w:spacing w:after="180" w:line="300" w:lineRule="auto"/>
              <w:rPr>
                <w:rFonts w:ascii="Arial" w:hAnsi="Arial" w:cs="Arial"/>
                <w:color w:val="000000"/>
                <w:sz w:val="18"/>
                <w:szCs w:val="18"/>
              </w:rPr>
            </w:pPr>
            <w:r w:rsidRPr="00B05559">
              <w:rPr>
                <w:rFonts w:ascii="Arial" w:hAnsi="Arial" w:cs="Arial"/>
                <w:color w:val="000000"/>
                <w:sz w:val="18"/>
                <w:szCs w:val="18"/>
              </w:rPr>
              <w:t>Yes</w:t>
            </w:r>
          </w:p>
        </w:tc>
      </w:tr>
      <w:tr w:rsidR="005B38DE" w:rsidRPr="00CC3CBA" w14:paraId="042114F6" w14:textId="77777777" w:rsidTr="00B05559">
        <w:trPr>
          <w:jc w:val="center"/>
        </w:trPr>
        <w:tc>
          <w:tcPr>
            <w:tcW w:w="2808" w:type="dxa"/>
            <w:tcBorders>
              <w:top w:val="single" w:sz="12" w:space="0" w:color="auto"/>
              <w:left w:val="single" w:sz="12" w:space="0" w:color="auto"/>
              <w:bottom w:val="single" w:sz="12" w:space="0" w:color="auto"/>
            </w:tcBorders>
            <w:vAlign w:val="center"/>
          </w:tcPr>
          <w:p w14:paraId="32AD3E1B" w14:textId="77777777" w:rsidR="005B38DE" w:rsidRPr="00B05559" w:rsidRDefault="005B38DE" w:rsidP="00B05559">
            <w:pPr>
              <w:spacing w:after="180" w:line="300" w:lineRule="auto"/>
              <w:rPr>
                <w:rFonts w:ascii="Arial" w:hAnsi="Arial" w:cs="Arial"/>
                <w:color w:val="000000"/>
                <w:sz w:val="18"/>
                <w:szCs w:val="18"/>
              </w:rPr>
            </w:pPr>
            <w:r w:rsidRPr="00B05559">
              <w:rPr>
                <w:rFonts w:ascii="Arial" w:eastAsia="맑은 고딕" w:hAnsi="Arial" w:cs="Arial"/>
                <w:color w:val="000000"/>
                <w:sz w:val="18"/>
                <w:szCs w:val="18"/>
              </w:rPr>
              <w:t>3 collision slots</w:t>
            </w:r>
          </w:p>
        </w:tc>
        <w:tc>
          <w:tcPr>
            <w:tcW w:w="878" w:type="dxa"/>
            <w:tcBorders>
              <w:top w:val="single" w:sz="12" w:space="0" w:color="auto"/>
              <w:bottom w:val="single" w:sz="12" w:space="0" w:color="auto"/>
            </w:tcBorders>
            <w:vAlign w:val="center"/>
          </w:tcPr>
          <w:p w14:paraId="3B345146" w14:textId="77777777" w:rsidR="005B38DE" w:rsidRPr="00B05559" w:rsidRDefault="005B38DE" w:rsidP="00B05559">
            <w:pPr>
              <w:spacing w:after="180" w:line="300" w:lineRule="auto"/>
              <w:rPr>
                <w:rFonts w:ascii="Arial" w:hAnsi="Arial" w:cs="Arial"/>
                <w:color w:val="000000"/>
                <w:sz w:val="18"/>
                <w:szCs w:val="18"/>
              </w:rPr>
            </w:pPr>
            <w:r w:rsidRPr="00B05559">
              <w:rPr>
                <w:rFonts w:ascii="Arial" w:eastAsia="맑은 고딕" w:hAnsi="Arial" w:cs="Arial"/>
                <w:color w:val="000000"/>
                <w:sz w:val="18"/>
                <w:szCs w:val="18"/>
              </w:rPr>
              <w:t>0.17</w:t>
            </w:r>
          </w:p>
        </w:tc>
        <w:tc>
          <w:tcPr>
            <w:tcW w:w="878" w:type="dxa"/>
            <w:tcBorders>
              <w:top w:val="single" w:sz="12" w:space="0" w:color="auto"/>
              <w:bottom w:val="single" w:sz="12" w:space="0" w:color="auto"/>
            </w:tcBorders>
            <w:vAlign w:val="center"/>
          </w:tcPr>
          <w:p w14:paraId="611EBE7F" w14:textId="77777777" w:rsidR="005B38DE" w:rsidRPr="00B05559" w:rsidRDefault="005B38DE" w:rsidP="00B05559">
            <w:pPr>
              <w:spacing w:after="180" w:line="300" w:lineRule="auto"/>
              <w:rPr>
                <w:rFonts w:ascii="Arial" w:hAnsi="Arial" w:cs="Arial"/>
                <w:color w:val="000000"/>
                <w:sz w:val="18"/>
                <w:szCs w:val="18"/>
              </w:rPr>
            </w:pPr>
            <w:r w:rsidRPr="00B05559">
              <w:rPr>
                <w:rFonts w:ascii="Arial" w:eastAsia="맑은 고딕" w:hAnsi="Arial" w:cs="Arial"/>
                <w:color w:val="000000"/>
                <w:sz w:val="18"/>
                <w:szCs w:val="18"/>
              </w:rPr>
              <w:t>0.26</w:t>
            </w:r>
          </w:p>
        </w:tc>
        <w:tc>
          <w:tcPr>
            <w:tcW w:w="878" w:type="dxa"/>
            <w:tcBorders>
              <w:top w:val="single" w:sz="12" w:space="0" w:color="auto"/>
              <w:bottom w:val="single" w:sz="12" w:space="0" w:color="auto"/>
            </w:tcBorders>
            <w:vAlign w:val="center"/>
          </w:tcPr>
          <w:p w14:paraId="737F06B2" w14:textId="77777777" w:rsidR="005B38DE" w:rsidRPr="00B05559" w:rsidRDefault="005B38DE" w:rsidP="00B05559">
            <w:pPr>
              <w:spacing w:after="180" w:line="300" w:lineRule="auto"/>
              <w:rPr>
                <w:rFonts w:ascii="Arial" w:hAnsi="Arial" w:cs="Arial"/>
                <w:color w:val="000000"/>
                <w:sz w:val="18"/>
                <w:szCs w:val="18"/>
              </w:rPr>
            </w:pPr>
            <w:r w:rsidRPr="00B05559">
              <w:rPr>
                <w:rFonts w:ascii="Arial" w:eastAsia="맑은 고딕" w:hAnsi="Arial" w:cs="Arial"/>
                <w:color w:val="000000"/>
                <w:sz w:val="18"/>
                <w:szCs w:val="18"/>
              </w:rPr>
              <w:t>0.39</w:t>
            </w:r>
          </w:p>
        </w:tc>
        <w:tc>
          <w:tcPr>
            <w:tcW w:w="878" w:type="dxa"/>
            <w:tcBorders>
              <w:top w:val="single" w:sz="12" w:space="0" w:color="auto"/>
              <w:bottom w:val="single" w:sz="12" w:space="0" w:color="auto"/>
            </w:tcBorders>
            <w:vAlign w:val="center"/>
          </w:tcPr>
          <w:p w14:paraId="6B30BE77" w14:textId="77777777" w:rsidR="005B38DE" w:rsidRPr="00B05559" w:rsidRDefault="005B38DE" w:rsidP="00B05559">
            <w:pPr>
              <w:spacing w:after="180" w:line="300" w:lineRule="auto"/>
              <w:rPr>
                <w:rFonts w:ascii="Arial" w:hAnsi="Arial" w:cs="Arial"/>
                <w:color w:val="000000"/>
                <w:sz w:val="18"/>
                <w:szCs w:val="18"/>
              </w:rPr>
            </w:pPr>
            <w:r w:rsidRPr="00B05559">
              <w:rPr>
                <w:rFonts w:ascii="Arial" w:eastAsia="맑은 고딕" w:hAnsi="Arial" w:cs="Arial"/>
                <w:color w:val="000000"/>
                <w:sz w:val="18"/>
                <w:szCs w:val="18"/>
              </w:rPr>
              <w:t>0.64</w:t>
            </w:r>
          </w:p>
        </w:tc>
        <w:tc>
          <w:tcPr>
            <w:tcW w:w="1678" w:type="dxa"/>
            <w:tcBorders>
              <w:top w:val="single" w:sz="12" w:space="0" w:color="auto"/>
              <w:bottom w:val="single" w:sz="12" w:space="0" w:color="auto"/>
            </w:tcBorders>
            <w:vAlign w:val="center"/>
          </w:tcPr>
          <w:p w14:paraId="4807D956" w14:textId="77777777" w:rsidR="005B38DE" w:rsidRPr="00B05559" w:rsidRDefault="005B38DE" w:rsidP="00B05559">
            <w:pPr>
              <w:spacing w:after="180" w:line="300" w:lineRule="auto"/>
              <w:rPr>
                <w:rFonts w:ascii="Arial" w:hAnsi="Arial" w:cs="Arial"/>
                <w:color w:val="000000"/>
                <w:sz w:val="18"/>
                <w:szCs w:val="18"/>
              </w:rPr>
            </w:pPr>
            <w:r w:rsidRPr="00B05559">
              <w:rPr>
                <w:rFonts w:ascii="Arial" w:hAnsi="Arial" w:cs="Arial"/>
                <w:color w:val="000000"/>
                <w:sz w:val="18"/>
                <w:szCs w:val="18"/>
              </w:rPr>
              <w:t>Yes</w:t>
            </w:r>
          </w:p>
        </w:tc>
        <w:tc>
          <w:tcPr>
            <w:tcW w:w="1697" w:type="dxa"/>
            <w:tcBorders>
              <w:top w:val="single" w:sz="12" w:space="0" w:color="auto"/>
              <w:bottom w:val="single" w:sz="12" w:space="0" w:color="auto"/>
              <w:right w:val="single" w:sz="12" w:space="0" w:color="auto"/>
            </w:tcBorders>
            <w:vAlign w:val="center"/>
          </w:tcPr>
          <w:p w14:paraId="702986B1" w14:textId="77777777" w:rsidR="005B38DE" w:rsidRPr="00B05559" w:rsidRDefault="005B38DE" w:rsidP="00B05559">
            <w:pPr>
              <w:spacing w:after="180" w:line="300" w:lineRule="auto"/>
              <w:rPr>
                <w:rFonts w:ascii="Arial" w:hAnsi="Arial" w:cs="Arial"/>
                <w:color w:val="000000"/>
                <w:sz w:val="18"/>
                <w:szCs w:val="18"/>
              </w:rPr>
            </w:pPr>
            <w:r w:rsidRPr="00B05559">
              <w:rPr>
                <w:rFonts w:ascii="Arial" w:hAnsi="Arial" w:cs="Arial"/>
                <w:color w:val="000000"/>
                <w:sz w:val="18"/>
                <w:szCs w:val="18"/>
              </w:rPr>
              <w:t>Yes</w:t>
            </w:r>
          </w:p>
        </w:tc>
      </w:tr>
      <w:tr w:rsidR="005B38DE" w:rsidRPr="00CC3CBA" w14:paraId="770CF558" w14:textId="77777777" w:rsidTr="00B05559">
        <w:trPr>
          <w:jc w:val="center"/>
        </w:trPr>
        <w:tc>
          <w:tcPr>
            <w:tcW w:w="2808" w:type="dxa"/>
            <w:tcBorders>
              <w:top w:val="single" w:sz="12" w:space="0" w:color="auto"/>
              <w:left w:val="single" w:sz="12" w:space="0" w:color="auto"/>
              <w:bottom w:val="single" w:sz="12" w:space="0" w:color="auto"/>
            </w:tcBorders>
            <w:vAlign w:val="center"/>
          </w:tcPr>
          <w:p w14:paraId="042DE123" w14:textId="77777777" w:rsidR="005B38DE" w:rsidRPr="00B05559" w:rsidRDefault="005B38DE" w:rsidP="00B05559">
            <w:pPr>
              <w:spacing w:after="180" w:line="300" w:lineRule="auto"/>
              <w:rPr>
                <w:rFonts w:ascii="Arial" w:hAnsi="Arial" w:cs="Arial"/>
                <w:color w:val="000000"/>
                <w:sz w:val="18"/>
                <w:szCs w:val="18"/>
              </w:rPr>
            </w:pPr>
            <w:r w:rsidRPr="00B05559">
              <w:rPr>
                <w:rFonts w:ascii="Arial" w:eastAsia="맑은 고딕" w:hAnsi="Arial" w:cs="Arial"/>
                <w:color w:val="000000"/>
                <w:sz w:val="18"/>
                <w:szCs w:val="18"/>
              </w:rPr>
              <w:t>2 collision slots</w:t>
            </w:r>
          </w:p>
        </w:tc>
        <w:tc>
          <w:tcPr>
            <w:tcW w:w="878" w:type="dxa"/>
            <w:tcBorders>
              <w:top w:val="single" w:sz="12" w:space="0" w:color="auto"/>
              <w:bottom w:val="single" w:sz="12" w:space="0" w:color="auto"/>
            </w:tcBorders>
            <w:vAlign w:val="center"/>
          </w:tcPr>
          <w:p w14:paraId="6F229EEE" w14:textId="77777777" w:rsidR="005B38DE" w:rsidRPr="00B05559" w:rsidRDefault="005B38DE" w:rsidP="00B05559">
            <w:pPr>
              <w:spacing w:after="180" w:line="300" w:lineRule="auto"/>
              <w:rPr>
                <w:rFonts w:ascii="Arial" w:hAnsi="Arial" w:cs="Arial"/>
                <w:color w:val="000000"/>
                <w:sz w:val="18"/>
                <w:szCs w:val="18"/>
              </w:rPr>
            </w:pPr>
            <w:r w:rsidRPr="00B05559">
              <w:rPr>
                <w:rFonts w:ascii="Arial" w:eastAsia="맑은 고딕" w:hAnsi="Arial" w:cs="Arial"/>
                <w:color w:val="000000"/>
                <w:sz w:val="18"/>
                <w:szCs w:val="18"/>
              </w:rPr>
              <w:t>0.1</w:t>
            </w:r>
          </w:p>
        </w:tc>
        <w:tc>
          <w:tcPr>
            <w:tcW w:w="878" w:type="dxa"/>
            <w:tcBorders>
              <w:top w:val="single" w:sz="12" w:space="0" w:color="auto"/>
              <w:bottom w:val="single" w:sz="12" w:space="0" w:color="auto"/>
            </w:tcBorders>
            <w:vAlign w:val="center"/>
          </w:tcPr>
          <w:p w14:paraId="1E37F88A" w14:textId="77777777" w:rsidR="005B38DE" w:rsidRPr="00B05559" w:rsidRDefault="005B38DE" w:rsidP="00B05559">
            <w:pPr>
              <w:spacing w:after="180" w:line="300" w:lineRule="auto"/>
              <w:rPr>
                <w:rFonts w:ascii="Arial" w:hAnsi="Arial" w:cs="Arial"/>
                <w:color w:val="000000"/>
                <w:sz w:val="18"/>
                <w:szCs w:val="18"/>
              </w:rPr>
            </w:pPr>
            <w:r w:rsidRPr="00B05559">
              <w:rPr>
                <w:rFonts w:ascii="Arial" w:eastAsia="맑은 고딕" w:hAnsi="Arial" w:cs="Arial"/>
                <w:color w:val="000000"/>
                <w:sz w:val="18"/>
                <w:szCs w:val="18"/>
              </w:rPr>
              <w:t>0.17</w:t>
            </w:r>
          </w:p>
        </w:tc>
        <w:tc>
          <w:tcPr>
            <w:tcW w:w="878" w:type="dxa"/>
            <w:tcBorders>
              <w:top w:val="single" w:sz="12" w:space="0" w:color="auto"/>
              <w:bottom w:val="single" w:sz="12" w:space="0" w:color="auto"/>
            </w:tcBorders>
            <w:vAlign w:val="center"/>
          </w:tcPr>
          <w:p w14:paraId="64468525" w14:textId="77777777" w:rsidR="005B38DE" w:rsidRPr="00B05559" w:rsidRDefault="005B38DE" w:rsidP="00B05559">
            <w:pPr>
              <w:spacing w:after="180" w:line="300" w:lineRule="auto"/>
              <w:rPr>
                <w:rFonts w:ascii="Arial" w:hAnsi="Arial" w:cs="Arial"/>
                <w:color w:val="000000"/>
                <w:sz w:val="18"/>
                <w:szCs w:val="18"/>
              </w:rPr>
            </w:pPr>
            <w:r w:rsidRPr="00B05559">
              <w:rPr>
                <w:rFonts w:ascii="Arial" w:eastAsia="맑은 고딕" w:hAnsi="Arial" w:cs="Arial"/>
                <w:color w:val="000000"/>
                <w:sz w:val="18"/>
                <w:szCs w:val="18"/>
              </w:rPr>
              <w:t>0.25</w:t>
            </w:r>
          </w:p>
        </w:tc>
        <w:tc>
          <w:tcPr>
            <w:tcW w:w="878" w:type="dxa"/>
            <w:tcBorders>
              <w:top w:val="single" w:sz="12" w:space="0" w:color="auto"/>
              <w:bottom w:val="single" w:sz="12" w:space="0" w:color="auto"/>
            </w:tcBorders>
            <w:vAlign w:val="center"/>
          </w:tcPr>
          <w:p w14:paraId="006ED36F" w14:textId="77777777" w:rsidR="005B38DE" w:rsidRPr="00B05559" w:rsidRDefault="005B38DE" w:rsidP="00B05559">
            <w:pPr>
              <w:spacing w:after="180" w:line="300" w:lineRule="auto"/>
              <w:rPr>
                <w:rFonts w:ascii="Arial" w:hAnsi="Arial" w:cs="Arial"/>
                <w:color w:val="000000"/>
                <w:sz w:val="18"/>
                <w:szCs w:val="18"/>
              </w:rPr>
            </w:pPr>
            <w:r w:rsidRPr="00B05559">
              <w:rPr>
                <w:rFonts w:ascii="Arial" w:eastAsia="맑은 고딕" w:hAnsi="Arial" w:cs="Arial"/>
                <w:color w:val="000000"/>
                <w:sz w:val="18"/>
                <w:szCs w:val="18"/>
              </w:rPr>
              <w:t>0.43</w:t>
            </w:r>
          </w:p>
        </w:tc>
        <w:tc>
          <w:tcPr>
            <w:tcW w:w="1678" w:type="dxa"/>
            <w:tcBorders>
              <w:top w:val="single" w:sz="12" w:space="0" w:color="auto"/>
              <w:bottom w:val="single" w:sz="12" w:space="0" w:color="auto"/>
            </w:tcBorders>
            <w:vAlign w:val="center"/>
          </w:tcPr>
          <w:p w14:paraId="36B1E785" w14:textId="77777777" w:rsidR="005B38DE" w:rsidRPr="00B05559" w:rsidRDefault="005B38DE" w:rsidP="00B05559">
            <w:pPr>
              <w:spacing w:after="180" w:line="300" w:lineRule="auto"/>
              <w:rPr>
                <w:rFonts w:ascii="Arial" w:hAnsi="Arial" w:cs="Arial"/>
                <w:color w:val="000000"/>
                <w:sz w:val="18"/>
                <w:szCs w:val="18"/>
              </w:rPr>
            </w:pPr>
            <w:r w:rsidRPr="00B05559">
              <w:rPr>
                <w:rFonts w:ascii="Arial" w:hAnsi="Arial" w:cs="Arial"/>
                <w:color w:val="000000"/>
                <w:sz w:val="18"/>
                <w:szCs w:val="18"/>
              </w:rPr>
              <w:t>Yes</w:t>
            </w:r>
          </w:p>
        </w:tc>
        <w:tc>
          <w:tcPr>
            <w:tcW w:w="1697" w:type="dxa"/>
            <w:tcBorders>
              <w:top w:val="single" w:sz="12" w:space="0" w:color="auto"/>
              <w:bottom w:val="single" w:sz="12" w:space="0" w:color="auto"/>
              <w:right w:val="single" w:sz="12" w:space="0" w:color="auto"/>
            </w:tcBorders>
            <w:vAlign w:val="center"/>
          </w:tcPr>
          <w:p w14:paraId="620BBADF" w14:textId="77777777" w:rsidR="005B38DE" w:rsidRPr="00B05559" w:rsidRDefault="005B38DE" w:rsidP="00B05559">
            <w:pPr>
              <w:spacing w:after="180" w:line="300" w:lineRule="auto"/>
              <w:rPr>
                <w:rFonts w:ascii="Arial" w:hAnsi="Arial" w:cs="Arial"/>
                <w:color w:val="000000"/>
                <w:sz w:val="18"/>
                <w:szCs w:val="18"/>
              </w:rPr>
            </w:pPr>
            <w:r w:rsidRPr="00B05559">
              <w:rPr>
                <w:rFonts w:ascii="Arial" w:hAnsi="Arial" w:cs="Arial"/>
                <w:color w:val="000000"/>
                <w:sz w:val="18"/>
                <w:szCs w:val="18"/>
              </w:rPr>
              <w:t>Yes</w:t>
            </w:r>
          </w:p>
        </w:tc>
      </w:tr>
      <w:tr w:rsidR="005B38DE" w:rsidRPr="00CC3CBA" w14:paraId="70F60266" w14:textId="77777777" w:rsidTr="00B05559">
        <w:trPr>
          <w:jc w:val="center"/>
        </w:trPr>
        <w:tc>
          <w:tcPr>
            <w:tcW w:w="2808" w:type="dxa"/>
            <w:tcBorders>
              <w:top w:val="single" w:sz="12" w:space="0" w:color="auto"/>
              <w:left w:val="single" w:sz="12" w:space="0" w:color="auto"/>
              <w:bottom w:val="single" w:sz="12" w:space="0" w:color="auto"/>
            </w:tcBorders>
            <w:vAlign w:val="center"/>
          </w:tcPr>
          <w:p w14:paraId="472D263B" w14:textId="77777777" w:rsidR="005B38DE" w:rsidRPr="00B05559" w:rsidRDefault="005B38DE" w:rsidP="00B05559">
            <w:pPr>
              <w:spacing w:after="180" w:line="300" w:lineRule="auto"/>
              <w:rPr>
                <w:rFonts w:ascii="Arial" w:hAnsi="Arial" w:cs="Arial"/>
                <w:color w:val="000000"/>
                <w:sz w:val="18"/>
                <w:szCs w:val="18"/>
              </w:rPr>
            </w:pPr>
            <w:r w:rsidRPr="00B05559">
              <w:rPr>
                <w:rFonts w:ascii="Arial" w:eastAsia="맑은 고딕" w:hAnsi="Arial" w:cs="Arial"/>
                <w:color w:val="000000"/>
                <w:sz w:val="18"/>
                <w:szCs w:val="18"/>
              </w:rPr>
              <w:t>1 collision slot</w:t>
            </w:r>
          </w:p>
        </w:tc>
        <w:tc>
          <w:tcPr>
            <w:tcW w:w="878" w:type="dxa"/>
            <w:tcBorders>
              <w:top w:val="single" w:sz="12" w:space="0" w:color="auto"/>
              <w:bottom w:val="single" w:sz="12" w:space="0" w:color="auto"/>
            </w:tcBorders>
            <w:vAlign w:val="center"/>
          </w:tcPr>
          <w:p w14:paraId="2A20899D" w14:textId="77777777" w:rsidR="005B38DE" w:rsidRPr="00B05559" w:rsidRDefault="005B38DE" w:rsidP="00B05559">
            <w:pPr>
              <w:spacing w:after="180" w:line="300" w:lineRule="auto"/>
              <w:rPr>
                <w:rFonts w:ascii="Arial" w:hAnsi="Arial" w:cs="Arial"/>
                <w:color w:val="000000"/>
                <w:sz w:val="18"/>
                <w:szCs w:val="18"/>
              </w:rPr>
            </w:pPr>
            <w:r w:rsidRPr="00B05559">
              <w:rPr>
                <w:rFonts w:ascii="Arial" w:eastAsia="맑은 고딕" w:hAnsi="Arial" w:cs="Arial"/>
                <w:color w:val="000000"/>
                <w:sz w:val="18"/>
                <w:szCs w:val="18"/>
              </w:rPr>
              <w:t>0.07</w:t>
            </w:r>
          </w:p>
        </w:tc>
        <w:tc>
          <w:tcPr>
            <w:tcW w:w="878" w:type="dxa"/>
            <w:tcBorders>
              <w:top w:val="single" w:sz="12" w:space="0" w:color="auto"/>
              <w:bottom w:val="single" w:sz="12" w:space="0" w:color="auto"/>
            </w:tcBorders>
            <w:vAlign w:val="center"/>
          </w:tcPr>
          <w:p w14:paraId="3D4C2041" w14:textId="77777777" w:rsidR="005B38DE" w:rsidRPr="00B05559" w:rsidRDefault="005B38DE" w:rsidP="00B05559">
            <w:pPr>
              <w:spacing w:after="180" w:line="300" w:lineRule="auto"/>
              <w:rPr>
                <w:rFonts w:ascii="Arial" w:hAnsi="Arial" w:cs="Arial"/>
                <w:color w:val="000000"/>
                <w:sz w:val="18"/>
                <w:szCs w:val="18"/>
              </w:rPr>
            </w:pPr>
            <w:r w:rsidRPr="00B05559">
              <w:rPr>
                <w:rFonts w:ascii="Arial" w:eastAsia="맑은 고딕" w:hAnsi="Arial" w:cs="Arial"/>
                <w:color w:val="000000"/>
                <w:sz w:val="18"/>
                <w:szCs w:val="18"/>
              </w:rPr>
              <w:t>0.11</w:t>
            </w:r>
          </w:p>
        </w:tc>
        <w:tc>
          <w:tcPr>
            <w:tcW w:w="878" w:type="dxa"/>
            <w:tcBorders>
              <w:top w:val="single" w:sz="12" w:space="0" w:color="auto"/>
              <w:bottom w:val="single" w:sz="12" w:space="0" w:color="auto"/>
            </w:tcBorders>
            <w:vAlign w:val="center"/>
          </w:tcPr>
          <w:p w14:paraId="2C7E3DBF" w14:textId="77777777" w:rsidR="005B38DE" w:rsidRPr="00B05559" w:rsidRDefault="005B38DE" w:rsidP="00B05559">
            <w:pPr>
              <w:spacing w:after="180" w:line="300" w:lineRule="auto"/>
              <w:rPr>
                <w:rFonts w:ascii="Arial" w:hAnsi="Arial" w:cs="Arial"/>
                <w:color w:val="000000"/>
                <w:sz w:val="18"/>
                <w:szCs w:val="18"/>
              </w:rPr>
            </w:pPr>
            <w:r w:rsidRPr="00B05559">
              <w:rPr>
                <w:rFonts w:ascii="Arial" w:eastAsia="맑은 고딕" w:hAnsi="Arial" w:cs="Arial"/>
                <w:color w:val="000000"/>
                <w:sz w:val="18"/>
                <w:szCs w:val="18"/>
              </w:rPr>
              <w:t>0.18</w:t>
            </w:r>
          </w:p>
        </w:tc>
        <w:tc>
          <w:tcPr>
            <w:tcW w:w="878" w:type="dxa"/>
            <w:tcBorders>
              <w:top w:val="single" w:sz="12" w:space="0" w:color="auto"/>
              <w:bottom w:val="single" w:sz="12" w:space="0" w:color="auto"/>
            </w:tcBorders>
            <w:vAlign w:val="center"/>
          </w:tcPr>
          <w:p w14:paraId="0213A3F4" w14:textId="77777777" w:rsidR="005B38DE" w:rsidRPr="00B05559" w:rsidRDefault="005B38DE" w:rsidP="00B05559">
            <w:pPr>
              <w:spacing w:after="180" w:line="300" w:lineRule="auto"/>
              <w:rPr>
                <w:rFonts w:ascii="Arial" w:hAnsi="Arial" w:cs="Arial"/>
                <w:color w:val="000000"/>
                <w:sz w:val="18"/>
                <w:szCs w:val="18"/>
              </w:rPr>
            </w:pPr>
            <w:r w:rsidRPr="00B05559">
              <w:rPr>
                <w:rFonts w:ascii="Arial" w:eastAsia="맑은 고딕" w:hAnsi="Arial" w:cs="Arial"/>
                <w:color w:val="000000"/>
                <w:sz w:val="18"/>
                <w:szCs w:val="18"/>
              </w:rPr>
              <w:t>0.3</w:t>
            </w:r>
          </w:p>
        </w:tc>
        <w:tc>
          <w:tcPr>
            <w:tcW w:w="1678" w:type="dxa"/>
            <w:tcBorders>
              <w:top w:val="single" w:sz="12" w:space="0" w:color="auto"/>
              <w:bottom w:val="single" w:sz="12" w:space="0" w:color="auto"/>
            </w:tcBorders>
            <w:vAlign w:val="center"/>
          </w:tcPr>
          <w:p w14:paraId="468579C5" w14:textId="77777777" w:rsidR="005B38DE" w:rsidRPr="00B05559" w:rsidRDefault="005B38DE" w:rsidP="00B05559">
            <w:pPr>
              <w:spacing w:after="180" w:line="300" w:lineRule="auto"/>
              <w:rPr>
                <w:rFonts w:ascii="Arial" w:hAnsi="Arial" w:cs="Arial"/>
                <w:color w:val="000000"/>
                <w:sz w:val="18"/>
                <w:szCs w:val="18"/>
              </w:rPr>
            </w:pPr>
            <w:r w:rsidRPr="00B05559">
              <w:rPr>
                <w:rFonts w:ascii="Arial" w:hAnsi="Arial" w:cs="Arial"/>
                <w:color w:val="000000"/>
                <w:sz w:val="18"/>
                <w:szCs w:val="18"/>
              </w:rPr>
              <w:t>Yes</w:t>
            </w:r>
          </w:p>
        </w:tc>
        <w:tc>
          <w:tcPr>
            <w:tcW w:w="1697" w:type="dxa"/>
            <w:tcBorders>
              <w:top w:val="single" w:sz="12" w:space="0" w:color="auto"/>
              <w:bottom w:val="single" w:sz="12" w:space="0" w:color="auto"/>
              <w:right w:val="single" w:sz="12" w:space="0" w:color="auto"/>
            </w:tcBorders>
            <w:vAlign w:val="center"/>
          </w:tcPr>
          <w:p w14:paraId="099D41E7" w14:textId="77777777" w:rsidR="005B38DE" w:rsidRPr="00B05559" w:rsidRDefault="005B38DE" w:rsidP="00B05559">
            <w:pPr>
              <w:spacing w:after="180" w:line="300" w:lineRule="auto"/>
              <w:rPr>
                <w:rFonts w:ascii="Arial" w:hAnsi="Arial" w:cs="Arial"/>
                <w:color w:val="000000"/>
                <w:sz w:val="18"/>
                <w:szCs w:val="18"/>
              </w:rPr>
            </w:pPr>
            <w:r w:rsidRPr="00B05559">
              <w:rPr>
                <w:rFonts w:ascii="Arial" w:hAnsi="Arial" w:cs="Arial"/>
                <w:color w:val="000000"/>
                <w:sz w:val="18"/>
                <w:szCs w:val="18"/>
              </w:rPr>
              <w:t>Yes</w:t>
            </w:r>
          </w:p>
        </w:tc>
      </w:tr>
      <w:tr w:rsidR="005B38DE" w:rsidRPr="00CC3CBA" w14:paraId="79F0561E" w14:textId="77777777" w:rsidTr="00B05559">
        <w:trPr>
          <w:jc w:val="center"/>
        </w:trPr>
        <w:tc>
          <w:tcPr>
            <w:tcW w:w="2808" w:type="dxa"/>
            <w:tcBorders>
              <w:top w:val="single" w:sz="12" w:space="0" w:color="auto"/>
              <w:left w:val="single" w:sz="12" w:space="0" w:color="auto"/>
              <w:bottom w:val="single" w:sz="12" w:space="0" w:color="auto"/>
            </w:tcBorders>
            <w:vAlign w:val="center"/>
          </w:tcPr>
          <w:p w14:paraId="28C6E7D6" w14:textId="77777777" w:rsidR="005B38DE" w:rsidRPr="00B05559" w:rsidRDefault="005B38DE" w:rsidP="00B05559">
            <w:pPr>
              <w:spacing w:after="180" w:line="300" w:lineRule="auto"/>
              <w:rPr>
                <w:rFonts w:ascii="Arial" w:hAnsi="Arial" w:cs="Arial"/>
                <w:color w:val="000000"/>
                <w:sz w:val="18"/>
                <w:szCs w:val="18"/>
              </w:rPr>
            </w:pPr>
            <w:r w:rsidRPr="00B05559">
              <w:rPr>
                <w:rFonts w:ascii="Arial" w:eastAsia="맑은 고딕" w:hAnsi="Arial" w:cs="Arial"/>
                <w:color w:val="000000"/>
                <w:sz w:val="18"/>
                <w:szCs w:val="18"/>
              </w:rPr>
              <w:t>3 collision symbols</w:t>
            </w:r>
          </w:p>
        </w:tc>
        <w:tc>
          <w:tcPr>
            <w:tcW w:w="878" w:type="dxa"/>
            <w:tcBorders>
              <w:top w:val="single" w:sz="12" w:space="0" w:color="auto"/>
              <w:bottom w:val="single" w:sz="12" w:space="0" w:color="auto"/>
            </w:tcBorders>
            <w:vAlign w:val="center"/>
          </w:tcPr>
          <w:p w14:paraId="71B8BC0E" w14:textId="77777777" w:rsidR="005B38DE" w:rsidRPr="00B05559" w:rsidRDefault="005B38DE" w:rsidP="00B05559">
            <w:pPr>
              <w:spacing w:after="180" w:line="300" w:lineRule="auto"/>
              <w:rPr>
                <w:rFonts w:ascii="Arial" w:hAnsi="Arial" w:cs="Arial"/>
                <w:color w:val="000000"/>
                <w:sz w:val="18"/>
                <w:szCs w:val="18"/>
              </w:rPr>
            </w:pPr>
            <w:r w:rsidRPr="00B05559">
              <w:rPr>
                <w:rFonts w:ascii="Arial" w:eastAsia="맑은 고딕" w:hAnsi="Arial" w:cs="Arial"/>
                <w:color w:val="000000"/>
                <w:sz w:val="18"/>
                <w:szCs w:val="18"/>
              </w:rPr>
              <w:t>0.07</w:t>
            </w:r>
          </w:p>
        </w:tc>
        <w:tc>
          <w:tcPr>
            <w:tcW w:w="878" w:type="dxa"/>
            <w:tcBorders>
              <w:top w:val="single" w:sz="12" w:space="0" w:color="auto"/>
              <w:bottom w:val="single" w:sz="12" w:space="0" w:color="auto"/>
            </w:tcBorders>
            <w:vAlign w:val="center"/>
          </w:tcPr>
          <w:p w14:paraId="57135195" w14:textId="77777777" w:rsidR="005B38DE" w:rsidRPr="00B05559" w:rsidRDefault="005B38DE" w:rsidP="00B05559">
            <w:pPr>
              <w:spacing w:after="180" w:line="300" w:lineRule="auto"/>
              <w:rPr>
                <w:rFonts w:ascii="Arial" w:hAnsi="Arial" w:cs="Arial"/>
                <w:color w:val="000000"/>
                <w:sz w:val="18"/>
                <w:szCs w:val="18"/>
              </w:rPr>
            </w:pPr>
            <w:r w:rsidRPr="00B05559">
              <w:rPr>
                <w:rFonts w:ascii="Arial" w:eastAsia="맑은 고딕" w:hAnsi="Arial" w:cs="Arial"/>
                <w:color w:val="000000"/>
                <w:sz w:val="18"/>
                <w:szCs w:val="18"/>
              </w:rPr>
              <w:t>0.11</w:t>
            </w:r>
          </w:p>
        </w:tc>
        <w:tc>
          <w:tcPr>
            <w:tcW w:w="878" w:type="dxa"/>
            <w:tcBorders>
              <w:top w:val="single" w:sz="12" w:space="0" w:color="auto"/>
              <w:bottom w:val="single" w:sz="12" w:space="0" w:color="auto"/>
            </w:tcBorders>
            <w:vAlign w:val="center"/>
          </w:tcPr>
          <w:p w14:paraId="1B2D9B92" w14:textId="77777777" w:rsidR="005B38DE" w:rsidRPr="00B05559" w:rsidRDefault="005B38DE" w:rsidP="00B05559">
            <w:pPr>
              <w:spacing w:after="180" w:line="300" w:lineRule="auto"/>
              <w:rPr>
                <w:rFonts w:ascii="Arial" w:hAnsi="Arial" w:cs="Arial"/>
                <w:color w:val="000000"/>
                <w:sz w:val="18"/>
                <w:szCs w:val="18"/>
              </w:rPr>
            </w:pPr>
            <w:r w:rsidRPr="00B05559">
              <w:rPr>
                <w:rFonts w:ascii="Arial" w:eastAsia="맑은 고딕" w:hAnsi="Arial" w:cs="Arial"/>
                <w:color w:val="000000"/>
                <w:sz w:val="18"/>
                <w:szCs w:val="18"/>
              </w:rPr>
              <w:t>0.17</w:t>
            </w:r>
          </w:p>
        </w:tc>
        <w:tc>
          <w:tcPr>
            <w:tcW w:w="878" w:type="dxa"/>
            <w:tcBorders>
              <w:top w:val="single" w:sz="12" w:space="0" w:color="auto"/>
              <w:bottom w:val="single" w:sz="12" w:space="0" w:color="auto"/>
            </w:tcBorders>
            <w:vAlign w:val="center"/>
          </w:tcPr>
          <w:p w14:paraId="3FB5ECBB" w14:textId="77777777" w:rsidR="005B38DE" w:rsidRPr="00B05559" w:rsidRDefault="005B38DE" w:rsidP="00B05559">
            <w:pPr>
              <w:spacing w:after="180" w:line="300" w:lineRule="auto"/>
              <w:rPr>
                <w:rFonts w:ascii="Arial" w:hAnsi="Arial" w:cs="Arial"/>
                <w:color w:val="000000"/>
                <w:sz w:val="18"/>
                <w:szCs w:val="18"/>
              </w:rPr>
            </w:pPr>
            <w:r w:rsidRPr="00B05559">
              <w:rPr>
                <w:rFonts w:ascii="Arial" w:eastAsia="맑은 고딕" w:hAnsi="Arial" w:cs="Arial"/>
                <w:color w:val="000000"/>
                <w:sz w:val="18"/>
                <w:szCs w:val="18"/>
              </w:rPr>
              <w:t>0.28</w:t>
            </w:r>
          </w:p>
        </w:tc>
        <w:tc>
          <w:tcPr>
            <w:tcW w:w="1678" w:type="dxa"/>
            <w:tcBorders>
              <w:top w:val="single" w:sz="12" w:space="0" w:color="auto"/>
              <w:bottom w:val="single" w:sz="12" w:space="0" w:color="auto"/>
            </w:tcBorders>
            <w:vAlign w:val="center"/>
          </w:tcPr>
          <w:p w14:paraId="4147A0B8" w14:textId="77777777" w:rsidR="005B38DE" w:rsidRPr="00B05559" w:rsidRDefault="005B38DE" w:rsidP="00B05559">
            <w:pPr>
              <w:spacing w:after="180" w:line="300" w:lineRule="auto"/>
              <w:rPr>
                <w:rFonts w:ascii="Arial" w:hAnsi="Arial" w:cs="Arial"/>
                <w:color w:val="000000"/>
                <w:sz w:val="18"/>
                <w:szCs w:val="18"/>
              </w:rPr>
            </w:pPr>
            <w:r w:rsidRPr="00B05559">
              <w:rPr>
                <w:rFonts w:ascii="Arial" w:hAnsi="Arial" w:cs="Arial"/>
                <w:color w:val="000000"/>
                <w:sz w:val="18"/>
                <w:szCs w:val="18"/>
              </w:rPr>
              <w:t>Yes</w:t>
            </w:r>
          </w:p>
        </w:tc>
        <w:tc>
          <w:tcPr>
            <w:tcW w:w="1697" w:type="dxa"/>
            <w:tcBorders>
              <w:top w:val="single" w:sz="12" w:space="0" w:color="auto"/>
              <w:bottom w:val="single" w:sz="12" w:space="0" w:color="auto"/>
              <w:right w:val="single" w:sz="12" w:space="0" w:color="auto"/>
            </w:tcBorders>
            <w:vAlign w:val="center"/>
          </w:tcPr>
          <w:p w14:paraId="73ED8410" w14:textId="77777777" w:rsidR="005B38DE" w:rsidRPr="00B05559" w:rsidRDefault="005B38DE" w:rsidP="00B05559">
            <w:pPr>
              <w:spacing w:after="180" w:line="300" w:lineRule="auto"/>
              <w:rPr>
                <w:rFonts w:ascii="Arial" w:hAnsi="Arial" w:cs="Arial"/>
                <w:color w:val="000000"/>
                <w:sz w:val="18"/>
                <w:szCs w:val="18"/>
              </w:rPr>
            </w:pPr>
            <w:r w:rsidRPr="00B05559">
              <w:rPr>
                <w:rFonts w:ascii="Arial" w:hAnsi="Arial" w:cs="Arial"/>
                <w:color w:val="000000"/>
                <w:sz w:val="18"/>
                <w:szCs w:val="18"/>
              </w:rPr>
              <w:t>Yes</w:t>
            </w:r>
          </w:p>
        </w:tc>
      </w:tr>
      <w:tr w:rsidR="005B38DE" w:rsidRPr="00CC3CBA" w14:paraId="04D08089" w14:textId="77777777" w:rsidTr="00B05559">
        <w:trPr>
          <w:jc w:val="center"/>
        </w:trPr>
        <w:tc>
          <w:tcPr>
            <w:tcW w:w="2808" w:type="dxa"/>
            <w:tcBorders>
              <w:top w:val="single" w:sz="12" w:space="0" w:color="auto"/>
              <w:left w:val="single" w:sz="12" w:space="0" w:color="auto"/>
              <w:bottom w:val="single" w:sz="12" w:space="0" w:color="auto"/>
            </w:tcBorders>
            <w:vAlign w:val="center"/>
          </w:tcPr>
          <w:p w14:paraId="1424A3EE" w14:textId="77777777" w:rsidR="005B38DE" w:rsidRPr="00B05559" w:rsidRDefault="005B38DE" w:rsidP="00B05559">
            <w:pPr>
              <w:spacing w:after="180" w:line="300" w:lineRule="auto"/>
              <w:rPr>
                <w:rFonts w:ascii="Arial" w:hAnsi="Arial" w:cs="Arial"/>
                <w:color w:val="000000"/>
                <w:sz w:val="18"/>
                <w:szCs w:val="18"/>
              </w:rPr>
            </w:pPr>
            <w:r w:rsidRPr="00B05559">
              <w:rPr>
                <w:rFonts w:ascii="Arial" w:eastAsia="맑은 고딕" w:hAnsi="Arial" w:cs="Arial"/>
                <w:color w:val="000000"/>
                <w:sz w:val="18"/>
                <w:szCs w:val="18"/>
              </w:rPr>
              <w:t>2 collision symbols</w:t>
            </w:r>
          </w:p>
        </w:tc>
        <w:tc>
          <w:tcPr>
            <w:tcW w:w="878" w:type="dxa"/>
            <w:tcBorders>
              <w:top w:val="single" w:sz="12" w:space="0" w:color="auto"/>
              <w:bottom w:val="single" w:sz="12" w:space="0" w:color="auto"/>
            </w:tcBorders>
            <w:vAlign w:val="center"/>
          </w:tcPr>
          <w:p w14:paraId="5CB18BA5" w14:textId="77777777" w:rsidR="005B38DE" w:rsidRPr="00B05559" w:rsidRDefault="005B38DE" w:rsidP="00B05559">
            <w:pPr>
              <w:spacing w:after="180" w:line="300" w:lineRule="auto"/>
              <w:rPr>
                <w:rFonts w:ascii="Arial" w:hAnsi="Arial" w:cs="Arial"/>
                <w:color w:val="000000"/>
                <w:sz w:val="18"/>
                <w:szCs w:val="18"/>
              </w:rPr>
            </w:pPr>
            <w:r w:rsidRPr="00B05559">
              <w:rPr>
                <w:rFonts w:ascii="Arial" w:eastAsia="맑은 고딕" w:hAnsi="Arial" w:cs="Arial"/>
                <w:color w:val="000000"/>
                <w:sz w:val="18"/>
                <w:szCs w:val="18"/>
              </w:rPr>
              <w:t>0.06</w:t>
            </w:r>
          </w:p>
        </w:tc>
        <w:tc>
          <w:tcPr>
            <w:tcW w:w="878" w:type="dxa"/>
            <w:tcBorders>
              <w:top w:val="single" w:sz="12" w:space="0" w:color="auto"/>
              <w:bottom w:val="single" w:sz="12" w:space="0" w:color="auto"/>
            </w:tcBorders>
            <w:vAlign w:val="center"/>
          </w:tcPr>
          <w:p w14:paraId="22471CE6" w14:textId="77777777" w:rsidR="005B38DE" w:rsidRPr="00B05559" w:rsidRDefault="005B38DE" w:rsidP="00B05559">
            <w:pPr>
              <w:spacing w:after="180" w:line="300" w:lineRule="auto"/>
              <w:rPr>
                <w:rFonts w:ascii="Arial" w:hAnsi="Arial" w:cs="Arial"/>
                <w:color w:val="000000"/>
                <w:sz w:val="18"/>
                <w:szCs w:val="18"/>
              </w:rPr>
            </w:pPr>
            <w:r w:rsidRPr="00B05559">
              <w:rPr>
                <w:rFonts w:ascii="Arial" w:eastAsia="맑은 고딕" w:hAnsi="Arial" w:cs="Arial"/>
                <w:color w:val="000000"/>
                <w:sz w:val="18"/>
                <w:szCs w:val="18"/>
              </w:rPr>
              <w:t>0.1</w:t>
            </w:r>
          </w:p>
        </w:tc>
        <w:tc>
          <w:tcPr>
            <w:tcW w:w="878" w:type="dxa"/>
            <w:tcBorders>
              <w:top w:val="single" w:sz="12" w:space="0" w:color="auto"/>
              <w:bottom w:val="single" w:sz="12" w:space="0" w:color="auto"/>
            </w:tcBorders>
            <w:vAlign w:val="center"/>
          </w:tcPr>
          <w:p w14:paraId="1D2C62DF" w14:textId="77777777" w:rsidR="005B38DE" w:rsidRPr="00B05559" w:rsidRDefault="005B38DE" w:rsidP="00B05559">
            <w:pPr>
              <w:spacing w:after="180" w:line="300" w:lineRule="auto"/>
              <w:rPr>
                <w:rFonts w:ascii="Arial" w:hAnsi="Arial" w:cs="Arial"/>
                <w:color w:val="000000"/>
                <w:sz w:val="18"/>
                <w:szCs w:val="18"/>
              </w:rPr>
            </w:pPr>
            <w:r w:rsidRPr="00B05559">
              <w:rPr>
                <w:rFonts w:ascii="Arial" w:eastAsia="맑은 고딕" w:hAnsi="Arial" w:cs="Arial"/>
                <w:color w:val="000000"/>
                <w:sz w:val="18"/>
                <w:szCs w:val="18"/>
              </w:rPr>
              <w:t>0.15</w:t>
            </w:r>
          </w:p>
        </w:tc>
        <w:tc>
          <w:tcPr>
            <w:tcW w:w="878" w:type="dxa"/>
            <w:tcBorders>
              <w:top w:val="single" w:sz="12" w:space="0" w:color="auto"/>
              <w:bottom w:val="single" w:sz="12" w:space="0" w:color="auto"/>
            </w:tcBorders>
            <w:vAlign w:val="center"/>
          </w:tcPr>
          <w:p w14:paraId="4AD9CB25" w14:textId="77777777" w:rsidR="005B38DE" w:rsidRPr="00B05559" w:rsidRDefault="005B38DE" w:rsidP="00B05559">
            <w:pPr>
              <w:spacing w:after="180" w:line="300" w:lineRule="auto"/>
              <w:rPr>
                <w:rFonts w:ascii="Arial" w:hAnsi="Arial" w:cs="Arial"/>
                <w:color w:val="000000"/>
                <w:sz w:val="18"/>
                <w:szCs w:val="18"/>
              </w:rPr>
            </w:pPr>
            <w:r w:rsidRPr="00B05559">
              <w:rPr>
                <w:rFonts w:ascii="Arial" w:eastAsia="맑은 고딕" w:hAnsi="Arial" w:cs="Arial"/>
                <w:color w:val="000000"/>
                <w:sz w:val="18"/>
                <w:szCs w:val="18"/>
              </w:rPr>
              <w:t>0.24</w:t>
            </w:r>
          </w:p>
        </w:tc>
        <w:tc>
          <w:tcPr>
            <w:tcW w:w="1678" w:type="dxa"/>
            <w:tcBorders>
              <w:top w:val="single" w:sz="12" w:space="0" w:color="auto"/>
              <w:bottom w:val="single" w:sz="12" w:space="0" w:color="auto"/>
            </w:tcBorders>
            <w:vAlign w:val="center"/>
          </w:tcPr>
          <w:p w14:paraId="205324E2" w14:textId="77777777" w:rsidR="005B38DE" w:rsidRPr="00B05559" w:rsidRDefault="005B38DE" w:rsidP="00B05559">
            <w:pPr>
              <w:spacing w:after="180" w:line="300" w:lineRule="auto"/>
              <w:rPr>
                <w:rFonts w:ascii="Arial" w:hAnsi="Arial" w:cs="Arial"/>
                <w:color w:val="000000"/>
                <w:sz w:val="18"/>
                <w:szCs w:val="18"/>
              </w:rPr>
            </w:pPr>
            <w:r w:rsidRPr="00B05559">
              <w:rPr>
                <w:rFonts w:ascii="Arial" w:hAnsi="Arial" w:cs="Arial"/>
                <w:color w:val="000000"/>
                <w:sz w:val="18"/>
                <w:szCs w:val="18"/>
              </w:rPr>
              <w:t>Yes</w:t>
            </w:r>
          </w:p>
        </w:tc>
        <w:tc>
          <w:tcPr>
            <w:tcW w:w="1697" w:type="dxa"/>
            <w:tcBorders>
              <w:top w:val="single" w:sz="12" w:space="0" w:color="auto"/>
              <w:bottom w:val="single" w:sz="12" w:space="0" w:color="auto"/>
              <w:right w:val="single" w:sz="12" w:space="0" w:color="auto"/>
            </w:tcBorders>
            <w:vAlign w:val="center"/>
          </w:tcPr>
          <w:p w14:paraId="30BAAECB" w14:textId="77777777" w:rsidR="005B38DE" w:rsidRPr="00B05559" w:rsidRDefault="005B38DE" w:rsidP="00B05559">
            <w:pPr>
              <w:spacing w:after="180" w:line="300" w:lineRule="auto"/>
              <w:rPr>
                <w:rFonts w:ascii="Arial" w:hAnsi="Arial" w:cs="Arial"/>
                <w:color w:val="000000"/>
                <w:sz w:val="18"/>
                <w:szCs w:val="18"/>
              </w:rPr>
            </w:pPr>
            <w:r w:rsidRPr="00B05559">
              <w:rPr>
                <w:rFonts w:ascii="Arial" w:hAnsi="Arial" w:cs="Arial"/>
                <w:color w:val="000000"/>
                <w:sz w:val="18"/>
                <w:szCs w:val="18"/>
              </w:rPr>
              <w:t>Yes</w:t>
            </w:r>
          </w:p>
        </w:tc>
      </w:tr>
      <w:tr w:rsidR="005B38DE" w:rsidRPr="00CC3CBA" w14:paraId="46884C6B" w14:textId="77777777" w:rsidTr="00B05559">
        <w:trPr>
          <w:jc w:val="center"/>
        </w:trPr>
        <w:tc>
          <w:tcPr>
            <w:tcW w:w="2808" w:type="dxa"/>
            <w:tcBorders>
              <w:top w:val="single" w:sz="12" w:space="0" w:color="auto"/>
              <w:left w:val="single" w:sz="12" w:space="0" w:color="auto"/>
              <w:bottom w:val="single" w:sz="12" w:space="0" w:color="auto"/>
            </w:tcBorders>
            <w:vAlign w:val="center"/>
          </w:tcPr>
          <w:p w14:paraId="4DDFB2A1" w14:textId="77777777" w:rsidR="005B38DE" w:rsidRPr="00B05559" w:rsidRDefault="005B38DE" w:rsidP="00B05559">
            <w:pPr>
              <w:spacing w:after="180" w:line="300" w:lineRule="auto"/>
              <w:rPr>
                <w:rFonts w:ascii="Arial" w:hAnsi="Arial" w:cs="Arial"/>
                <w:color w:val="000000"/>
                <w:sz w:val="18"/>
                <w:szCs w:val="18"/>
              </w:rPr>
            </w:pPr>
            <w:r w:rsidRPr="00B05559">
              <w:rPr>
                <w:rFonts w:ascii="Arial" w:eastAsia="맑은 고딕" w:hAnsi="Arial" w:cs="Arial"/>
                <w:color w:val="000000"/>
                <w:sz w:val="18"/>
                <w:szCs w:val="18"/>
              </w:rPr>
              <w:t>1 collision symbol</w:t>
            </w:r>
          </w:p>
        </w:tc>
        <w:tc>
          <w:tcPr>
            <w:tcW w:w="878" w:type="dxa"/>
            <w:tcBorders>
              <w:top w:val="single" w:sz="12" w:space="0" w:color="auto"/>
              <w:bottom w:val="single" w:sz="12" w:space="0" w:color="auto"/>
            </w:tcBorders>
            <w:vAlign w:val="center"/>
          </w:tcPr>
          <w:p w14:paraId="19D4A06F" w14:textId="77777777" w:rsidR="005B38DE" w:rsidRPr="00B05559" w:rsidRDefault="005B38DE" w:rsidP="00B05559">
            <w:pPr>
              <w:spacing w:after="180" w:line="300" w:lineRule="auto"/>
              <w:rPr>
                <w:rFonts w:ascii="Arial" w:hAnsi="Arial" w:cs="Arial"/>
                <w:color w:val="000000"/>
                <w:sz w:val="18"/>
                <w:szCs w:val="18"/>
              </w:rPr>
            </w:pPr>
            <w:r w:rsidRPr="00B05559">
              <w:rPr>
                <w:rFonts w:ascii="Arial" w:eastAsia="맑은 고딕" w:hAnsi="Arial" w:cs="Arial"/>
                <w:color w:val="000000"/>
                <w:sz w:val="18"/>
                <w:szCs w:val="18"/>
              </w:rPr>
              <w:t>0.06</w:t>
            </w:r>
          </w:p>
        </w:tc>
        <w:tc>
          <w:tcPr>
            <w:tcW w:w="878" w:type="dxa"/>
            <w:tcBorders>
              <w:top w:val="single" w:sz="12" w:space="0" w:color="auto"/>
              <w:bottom w:val="single" w:sz="12" w:space="0" w:color="auto"/>
            </w:tcBorders>
            <w:vAlign w:val="center"/>
          </w:tcPr>
          <w:p w14:paraId="0D1B82EA" w14:textId="77777777" w:rsidR="005B38DE" w:rsidRPr="00B05559" w:rsidRDefault="005B38DE" w:rsidP="00B05559">
            <w:pPr>
              <w:spacing w:after="180" w:line="300" w:lineRule="auto"/>
              <w:rPr>
                <w:rFonts w:ascii="Arial" w:hAnsi="Arial" w:cs="Arial"/>
                <w:color w:val="000000"/>
                <w:sz w:val="18"/>
                <w:szCs w:val="18"/>
              </w:rPr>
            </w:pPr>
            <w:r w:rsidRPr="00B05559">
              <w:rPr>
                <w:rFonts w:ascii="Arial" w:eastAsia="맑은 고딕" w:hAnsi="Arial" w:cs="Arial"/>
                <w:color w:val="000000"/>
                <w:sz w:val="18"/>
                <w:szCs w:val="18"/>
              </w:rPr>
              <w:t>0.09</w:t>
            </w:r>
          </w:p>
        </w:tc>
        <w:tc>
          <w:tcPr>
            <w:tcW w:w="878" w:type="dxa"/>
            <w:tcBorders>
              <w:top w:val="single" w:sz="12" w:space="0" w:color="auto"/>
              <w:bottom w:val="single" w:sz="12" w:space="0" w:color="auto"/>
            </w:tcBorders>
            <w:vAlign w:val="center"/>
          </w:tcPr>
          <w:p w14:paraId="737A1482" w14:textId="77777777" w:rsidR="005B38DE" w:rsidRPr="00B05559" w:rsidRDefault="005B38DE" w:rsidP="00B05559">
            <w:pPr>
              <w:spacing w:after="180" w:line="300" w:lineRule="auto"/>
              <w:rPr>
                <w:rFonts w:ascii="Arial" w:hAnsi="Arial" w:cs="Arial"/>
                <w:color w:val="000000"/>
                <w:sz w:val="18"/>
                <w:szCs w:val="18"/>
              </w:rPr>
            </w:pPr>
            <w:r w:rsidRPr="00B05559">
              <w:rPr>
                <w:rFonts w:ascii="Arial" w:eastAsia="맑은 고딕" w:hAnsi="Arial" w:cs="Arial"/>
                <w:color w:val="000000"/>
                <w:sz w:val="18"/>
                <w:szCs w:val="18"/>
              </w:rPr>
              <w:t>0.14</w:t>
            </w:r>
          </w:p>
        </w:tc>
        <w:tc>
          <w:tcPr>
            <w:tcW w:w="878" w:type="dxa"/>
            <w:tcBorders>
              <w:top w:val="single" w:sz="12" w:space="0" w:color="auto"/>
              <w:bottom w:val="single" w:sz="12" w:space="0" w:color="auto"/>
            </w:tcBorders>
            <w:vAlign w:val="center"/>
          </w:tcPr>
          <w:p w14:paraId="2D71C6B3" w14:textId="77777777" w:rsidR="005B38DE" w:rsidRPr="00B05559" w:rsidRDefault="005B38DE" w:rsidP="00B05559">
            <w:pPr>
              <w:spacing w:after="180" w:line="300" w:lineRule="auto"/>
              <w:rPr>
                <w:rFonts w:ascii="Arial" w:hAnsi="Arial" w:cs="Arial"/>
                <w:color w:val="000000"/>
                <w:sz w:val="18"/>
                <w:szCs w:val="18"/>
              </w:rPr>
            </w:pPr>
            <w:r w:rsidRPr="00B05559">
              <w:rPr>
                <w:rFonts w:ascii="Arial" w:eastAsia="맑은 고딕" w:hAnsi="Arial" w:cs="Arial"/>
                <w:color w:val="000000"/>
                <w:sz w:val="18"/>
                <w:szCs w:val="18"/>
              </w:rPr>
              <w:t>0.23</w:t>
            </w:r>
          </w:p>
        </w:tc>
        <w:tc>
          <w:tcPr>
            <w:tcW w:w="1678" w:type="dxa"/>
            <w:tcBorders>
              <w:top w:val="single" w:sz="12" w:space="0" w:color="auto"/>
              <w:bottom w:val="single" w:sz="12" w:space="0" w:color="auto"/>
            </w:tcBorders>
            <w:vAlign w:val="center"/>
          </w:tcPr>
          <w:p w14:paraId="00E08418" w14:textId="77777777" w:rsidR="005B38DE" w:rsidRPr="00B05559" w:rsidRDefault="005B38DE" w:rsidP="00B05559">
            <w:pPr>
              <w:spacing w:after="180" w:line="300" w:lineRule="auto"/>
              <w:rPr>
                <w:rFonts w:ascii="Arial" w:hAnsi="Arial" w:cs="Arial"/>
                <w:color w:val="000000"/>
                <w:sz w:val="18"/>
                <w:szCs w:val="18"/>
              </w:rPr>
            </w:pPr>
            <w:r w:rsidRPr="00B05559">
              <w:rPr>
                <w:rFonts w:ascii="Arial" w:hAnsi="Arial" w:cs="Arial"/>
                <w:color w:val="000000"/>
                <w:sz w:val="18"/>
                <w:szCs w:val="18"/>
              </w:rPr>
              <w:t>Yes</w:t>
            </w:r>
          </w:p>
        </w:tc>
        <w:tc>
          <w:tcPr>
            <w:tcW w:w="1697" w:type="dxa"/>
            <w:tcBorders>
              <w:top w:val="single" w:sz="12" w:space="0" w:color="auto"/>
              <w:bottom w:val="single" w:sz="12" w:space="0" w:color="auto"/>
              <w:right w:val="single" w:sz="12" w:space="0" w:color="auto"/>
            </w:tcBorders>
            <w:vAlign w:val="center"/>
          </w:tcPr>
          <w:p w14:paraId="40382FA3" w14:textId="77777777" w:rsidR="005B38DE" w:rsidRPr="00B05559" w:rsidRDefault="005B38DE" w:rsidP="00B05559">
            <w:pPr>
              <w:spacing w:after="180" w:line="300" w:lineRule="auto"/>
              <w:rPr>
                <w:rFonts w:ascii="Arial" w:hAnsi="Arial" w:cs="Arial"/>
                <w:color w:val="000000"/>
                <w:sz w:val="18"/>
                <w:szCs w:val="18"/>
              </w:rPr>
            </w:pPr>
            <w:r w:rsidRPr="00B05559">
              <w:rPr>
                <w:rFonts w:ascii="Arial" w:hAnsi="Arial" w:cs="Arial"/>
                <w:color w:val="000000"/>
                <w:sz w:val="18"/>
                <w:szCs w:val="18"/>
              </w:rPr>
              <w:t>Yes</w:t>
            </w:r>
          </w:p>
        </w:tc>
      </w:tr>
      <w:tr w:rsidR="005B38DE" w:rsidRPr="00CC3CBA" w14:paraId="737A1BFA" w14:textId="77777777" w:rsidTr="00B05559">
        <w:trPr>
          <w:jc w:val="center"/>
        </w:trPr>
        <w:tc>
          <w:tcPr>
            <w:tcW w:w="9695" w:type="dxa"/>
            <w:gridSpan w:val="7"/>
            <w:tcBorders>
              <w:top w:val="single" w:sz="12" w:space="0" w:color="auto"/>
              <w:left w:val="single" w:sz="12" w:space="0" w:color="000000" w:themeColor="text1"/>
              <w:bottom w:val="single" w:sz="2" w:space="0" w:color="auto"/>
              <w:right w:val="single" w:sz="12" w:space="0" w:color="000000" w:themeColor="text1"/>
            </w:tcBorders>
            <w:vAlign w:val="center"/>
          </w:tcPr>
          <w:p w14:paraId="75E87FC2" w14:textId="77777777" w:rsidR="005B38DE" w:rsidRPr="00562452" w:rsidRDefault="005B38DE" w:rsidP="00B05559">
            <w:pPr>
              <w:ind w:left="880"/>
              <w:jc w:val="center"/>
              <w:rPr>
                <w:rFonts w:ascii="Arial" w:hAnsi="Arial" w:cs="Arial"/>
                <w:sz w:val="18"/>
                <w:szCs w:val="18"/>
                <w:u w:val="single"/>
              </w:rPr>
            </w:pPr>
            <w:r w:rsidRPr="00562452">
              <w:rPr>
                <w:rFonts w:ascii="Arial" w:hAnsi="Arial" w:cs="Arial"/>
                <w:sz w:val="18"/>
                <w:szCs w:val="18"/>
                <w:u w:val="single"/>
              </w:rPr>
              <w:t>Non-coherent combining of the CM</w:t>
            </w:r>
          </w:p>
        </w:tc>
      </w:tr>
      <w:tr w:rsidR="005B38DE" w:rsidRPr="00CC3CBA" w14:paraId="6CE44811" w14:textId="77777777" w:rsidTr="00B05559">
        <w:trPr>
          <w:jc w:val="center"/>
        </w:trPr>
        <w:tc>
          <w:tcPr>
            <w:tcW w:w="9695" w:type="dxa"/>
            <w:gridSpan w:val="7"/>
            <w:tcBorders>
              <w:top w:val="single" w:sz="12" w:space="0" w:color="auto"/>
              <w:left w:val="single" w:sz="12" w:space="0" w:color="000000" w:themeColor="text1"/>
              <w:bottom w:val="single" w:sz="2" w:space="0" w:color="auto"/>
              <w:right w:val="single" w:sz="12" w:space="0" w:color="000000" w:themeColor="text1"/>
            </w:tcBorders>
            <w:vAlign w:val="center"/>
          </w:tcPr>
          <w:p w14:paraId="2E90323E" w14:textId="77777777" w:rsidR="005B38DE" w:rsidRPr="00051208" w:rsidRDefault="005B38DE" w:rsidP="00B05559">
            <w:pPr>
              <w:ind w:left="880"/>
              <w:jc w:val="center"/>
              <w:rPr>
                <w:rFonts w:ascii="Arial" w:hAnsi="Arial" w:cs="Arial"/>
                <w:sz w:val="18"/>
                <w:szCs w:val="18"/>
              </w:rPr>
            </w:pPr>
            <w:r w:rsidRPr="00051208">
              <w:rPr>
                <w:rFonts w:ascii="Arial" w:hAnsi="Arial" w:cs="Arial"/>
                <w:sz w:val="18"/>
                <w:szCs w:val="18"/>
              </w:rPr>
              <w:t>Comb2</w:t>
            </w:r>
          </w:p>
        </w:tc>
      </w:tr>
      <w:tr w:rsidR="005B38DE" w:rsidRPr="00CC3CBA" w14:paraId="12062CD1" w14:textId="77777777" w:rsidTr="00B05559">
        <w:trPr>
          <w:jc w:val="center"/>
        </w:trPr>
        <w:tc>
          <w:tcPr>
            <w:tcW w:w="2808" w:type="dxa"/>
            <w:tcBorders>
              <w:top w:val="single" w:sz="12" w:space="0" w:color="auto"/>
              <w:left w:val="single" w:sz="12" w:space="0" w:color="000000" w:themeColor="text1"/>
              <w:bottom w:val="single" w:sz="2" w:space="0" w:color="auto"/>
            </w:tcBorders>
            <w:vAlign w:val="center"/>
          </w:tcPr>
          <w:p w14:paraId="0CADA253" w14:textId="77777777" w:rsidR="005B38DE" w:rsidRPr="00B05559" w:rsidRDefault="005B38DE" w:rsidP="00B05559">
            <w:pPr>
              <w:spacing w:after="180" w:line="300" w:lineRule="auto"/>
              <w:rPr>
                <w:rFonts w:ascii="Arial" w:hAnsi="Arial" w:cs="Arial"/>
                <w:color w:val="000000"/>
                <w:sz w:val="18"/>
                <w:szCs w:val="18"/>
              </w:rPr>
            </w:pPr>
            <w:r w:rsidRPr="00B05559">
              <w:rPr>
                <w:rFonts w:ascii="Arial" w:eastAsia="맑은 고딕" w:hAnsi="Arial" w:cs="Arial"/>
                <w:color w:val="000000"/>
                <w:sz w:val="18"/>
                <w:szCs w:val="18"/>
              </w:rPr>
              <w:t>1 collision symbol</w:t>
            </w:r>
          </w:p>
        </w:tc>
        <w:tc>
          <w:tcPr>
            <w:tcW w:w="878" w:type="dxa"/>
            <w:tcBorders>
              <w:top w:val="single" w:sz="12" w:space="0" w:color="auto"/>
              <w:bottom w:val="single" w:sz="2" w:space="0" w:color="auto"/>
            </w:tcBorders>
            <w:vAlign w:val="center"/>
          </w:tcPr>
          <w:p w14:paraId="7C38FE39" w14:textId="77777777" w:rsidR="005B38DE" w:rsidRPr="00B05559" w:rsidRDefault="005B38DE" w:rsidP="00B05559">
            <w:pPr>
              <w:spacing w:after="180" w:line="300" w:lineRule="auto"/>
              <w:rPr>
                <w:rFonts w:ascii="Arial" w:hAnsi="Arial" w:cs="Arial"/>
                <w:color w:val="000000"/>
                <w:sz w:val="18"/>
                <w:szCs w:val="18"/>
              </w:rPr>
            </w:pPr>
            <w:r w:rsidRPr="00B05559">
              <w:rPr>
                <w:rFonts w:ascii="Arial" w:eastAsia="맑은 고딕" w:hAnsi="Arial" w:cs="Arial"/>
                <w:color w:val="000000"/>
                <w:sz w:val="18"/>
                <w:szCs w:val="18"/>
              </w:rPr>
              <w:t>0.047</w:t>
            </w:r>
          </w:p>
        </w:tc>
        <w:tc>
          <w:tcPr>
            <w:tcW w:w="878" w:type="dxa"/>
            <w:tcBorders>
              <w:top w:val="single" w:sz="12" w:space="0" w:color="auto"/>
              <w:bottom w:val="single" w:sz="2" w:space="0" w:color="auto"/>
            </w:tcBorders>
            <w:vAlign w:val="center"/>
          </w:tcPr>
          <w:p w14:paraId="317DDA20" w14:textId="77777777" w:rsidR="005B38DE" w:rsidRPr="00B05559" w:rsidRDefault="005B38DE" w:rsidP="00B05559">
            <w:pPr>
              <w:spacing w:after="180" w:line="300" w:lineRule="auto"/>
              <w:rPr>
                <w:rFonts w:ascii="Arial" w:hAnsi="Arial" w:cs="Arial"/>
                <w:color w:val="000000"/>
                <w:sz w:val="18"/>
                <w:szCs w:val="18"/>
              </w:rPr>
            </w:pPr>
            <w:r w:rsidRPr="00B05559">
              <w:rPr>
                <w:rFonts w:ascii="Arial" w:eastAsia="맑은 고딕" w:hAnsi="Arial" w:cs="Arial"/>
                <w:color w:val="000000"/>
                <w:sz w:val="18"/>
                <w:szCs w:val="18"/>
              </w:rPr>
              <w:t>0.076</w:t>
            </w:r>
          </w:p>
        </w:tc>
        <w:tc>
          <w:tcPr>
            <w:tcW w:w="878" w:type="dxa"/>
            <w:tcBorders>
              <w:top w:val="single" w:sz="12" w:space="0" w:color="auto"/>
              <w:bottom w:val="single" w:sz="2" w:space="0" w:color="auto"/>
            </w:tcBorders>
            <w:vAlign w:val="center"/>
          </w:tcPr>
          <w:p w14:paraId="4425DC8F" w14:textId="77777777" w:rsidR="005B38DE" w:rsidRPr="00B05559" w:rsidRDefault="005B38DE" w:rsidP="00B05559">
            <w:pPr>
              <w:spacing w:after="180" w:line="300" w:lineRule="auto"/>
              <w:rPr>
                <w:rFonts w:ascii="Arial" w:hAnsi="Arial" w:cs="Arial"/>
                <w:color w:val="000000"/>
                <w:sz w:val="18"/>
                <w:szCs w:val="18"/>
              </w:rPr>
            </w:pPr>
            <w:r w:rsidRPr="00B05559">
              <w:rPr>
                <w:rFonts w:ascii="Arial" w:eastAsia="맑은 고딕" w:hAnsi="Arial" w:cs="Arial"/>
                <w:color w:val="000000"/>
                <w:sz w:val="18"/>
                <w:szCs w:val="18"/>
              </w:rPr>
              <w:t>0.121</w:t>
            </w:r>
          </w:p>
        </w:tc>
        <w:tc>
          <w:tcPr>
            <w:tcW w:w="878" w:type="dxa"/>
            <w:tcBorders>
              <w:top w:val="single" w:sz="12" w:space="0" w:color="auto"/>
              <w:bottom w:val="single" w:sz="2" w:space="0" w:color="auto"/>
            </w:tcBorders>
            <w:vAlign w:val="center"/>
          </w:tcPr>
          <w:p w14:paraId="7B8B391B" w14:textId="77777777" w:rsidR="005B38DE" w:rsidRPr="00B05559" w:rsidRDefault="005B38DE" w:rsidP="00B05559">
            <w:pPr>
              <w:spacing w:after="180" w:line="300" w:lineRule="auto"/>
              <w:rPr>
                <w:rFonts w:ascii="Arial" w:hAnsi="Arial" w:cs="Arial"/>
                <w:color w:val="000000"/>
                <w:sz w:val="18"/>
                <w:szCs w:val="18"/>
              </w:rPr>
            </w:pPr>
            <w:r w:rsidRPr="00B05559">
              <w:rPr>
                <w:rFonts w:ascii="Arial" w:eastAsia="맑은 고딕" w:hAnsi="Arial" w:cs="Arial"/>
                <w:color w:val="000000"/>
                <w:sz w:val="18"/>
                <w:szCs w:val="18"/>
              </w:rPr>
              <w:t>0.204</w:t>
            </w:r>
          </w:p>
        </w:tc>
        <w:tc>
          <w:tcPr>
            <w:tcW w:w="1678" w:type="dxa"/>
            <w:tcBorders>
              <w:top w:val="single" w:sz="12" w:space="0" w:color="auto"/>
              <w:bottom w:val="single" w:sz="2" w:space="0" w:color="auto"/>
            </w:tcBorders>
            <w:vAlign w:val="center"/>
          </w:tcPr>
          <w:p w14:paraId="271AB4E0" w14:textId="77777777" w:rsidR="005B38DE" w:rsidRPr="00B05559" w:rsidRDefault="005B38DE" w:rsidP="00B05559">
            <w:pPr>
              <w:spacing w:after="180" w:line="300" w:lineRule="auto"/>
              <w:rPr>
                <w:rFonts w:ascii="Arial" w:hAnsi="Arial" w:cs="Arial"/>
                <w:color w:val="000000"/>
                <w:sz w:val="18"/>
                <w:szCs w:val="18"/>
              </w:rPr>
            </w:pPr>
            <w:r w:rsidRPr="00B05559">
              <w:rPr>
                <w:rFonts w:ascii="Arial" w:hAnsi="Arial" w:cs="Arial"/>
                <w:color w:val="000000"/>
                <w:sz w:val="18"/>
                <w:szCs w:val="18"/>
              </w:rPr>
              <w:t>Yes</w:t>
            </w:r>
          </w:p>
        </w:tc>
        <w:tc>
          <w:tcPr>
            <w:tcW w:w="1697" w:type="dxa"/>
            <w:tcBorders>
              <w:top w:val="single" w:sz="12" w:space="0" w:color="auto"/>
              <w:bottom w:val="single" w:sz="2" w:space="0" w:color="auto"/>
              <w:right w:val="single" w:sz="12" w:space="0" w:color="000000" w:themeColor="text1"/>
            </w:tcBorders>
            <w:vAlign w:val="center"/>
          </w:tcPr>
          <w:p w14:paraId="4699B6CA" w14:textId="77777777" w:rsidR="005B38DE" w:rsidRPr="00B05559" w:rsidRDefault="005B38DE" w:rsidP="00B05559">
            <w:pPr>
              <w:spacing w:after="180" w:line="300" w:lineRule="auto"/>
              <w:rPr>
                <w:rFonts w:ascii="Arial" w:hAnsi="Arial" w:cs="Arial"/>
                <w:color w:val="000000"/>
                <w:sz w:val="18"/>
                <w:szCs w:val="18"/>
              </w:rPr>
            </w:pPr>
            <w:r w:rsidRPr="00B05559">
              <w:rPr>
                <w:rFonts w:ascii="Arial" w:hAnsi="Arial" w:cs="Arial"/>
                <w:color w:val="000000"/>
                <w:sz w:val="18"/>
                <w:szCs w:val="18"/>
              </w:rPr>
              <w:t>Yes</w:t>
            </w:r>
          </w:p>
        </w:tc>
      </w:tr>
      <w:tr w:rsidR="005B38DE" w:rsidRPr="00CC3CBA" w14:paraId="5FF7C79F" w14:textId="77777777" w:rsidTr="00B05559">
        <w:trPr>
          <w:trHeight w:val="96"/>
          <w:jc w:val="center"/>
        </w:trPr>
        <w:tc>
          <w:tcPr>
            <w:tcW w:w="2808" w:type="dxa"/>
            <w:tcBorders>
              <w:top w:val="single" w:sz="2" w:space="0" w:color="auto"/>
              <w:left w:val="single" w:sz="12" w:space="0" w:color="000000" w:themeColor="text1"/>
              <w:bottom w:val="single" w:sz="2" w:space="0" w:color="auto"/>
            </w:tcBorders>
            <w:vAlign w:val="center"/>
          </w:tcPr>
          <w:p w14:paraId="11F201B4" w14:textId="77777777" w:rsidR="005B38DE" w:rsidRPr="00B05559" w:rsidRDefault="005B38DE" w:rsidP="00B05559">
            <w:pPr>
              <w:spacing w:after="180" w:line="300" w:lineRule="auto"/>
              <w:rPr>
                <w:rFonts w:ascii="Arial" w:hAnsi="Arial" w:cs="Arial"/>
                <w:color w:val="000000"/>
                <w:sz w:val="18"/>
                <w:szCs w:val="18"/>
              </w:rPr>
            </w:pPr>
            <w:r w:rsidRPr="00B05559">
              <w:rPr>
                <w:rFonts w:ascii="Arial" w:eastAsia="맑은 고딕" w:hAnsi="Arial" w:cs="Arial"/>
                <w:color w:val="000000"/>
                <w:sz w:val="18"/>
                <w:szCs w:val="18"/>
              </w:rPr>
              <w:t>48RB x 5hops w/o collision</w:t>
            </w:r>
          </w:p>
        </w:tc>
        <w:tc>
          <w:tcPr>
            <w:tcW w:w="878" w:type="dxa"/>
            <w:tcBorders>
              <w:top w:val="single" w:sz="2" w:space="0" w:color="auto"/>
              <w:bottom w:val="single" w:sz="2" w:space="0" w:color="auto"/>
            </w:tcBorders>
            <w:vAlign w:val="center"/>
          </w:tcPr>
          <w:p w14:paraId="0C381D93" w14:textId="77777777" w:rsidR="005B38DE" w:rsidRPr="00B05559" w:rsidRDefault="005B38DE" w:rsidP="00B05559">
            <w:pPr>
              <w:spacing w:after="180" w:line="300" w:lineRule="auto"/>
              <w:rPr>
                <w:rFonts w:ascii="Arial" w:hAnsi="Arial" w:cs="Arial"/>
                <w:color w:val="000000"/>
                <w:sz w:val="18"/>
                <w:szCs w:val="18"/>
              </w:rPr>
            </w:pPr>
            <w:r w:rsidRPr="00B05559">
              <w:rPr>
                <w:rFonts w:ascii="Arial" w:eastAsia="맑은 고딕" w:hAnsi="Arial" w:cs="Arial"/>
                <w:color w:val="000000"/>
                <w:sz w:val="18"/>
                <w:szCs w:val="18"/>
              </w:rPr>
              <w:t>0.046</w:t>
            </w:r>
          </w:p>
        </w:tc>
        <w:tc>
          <w:tcPr>
            <w:tcW w:w="878" w:type="dxa"/>
            <w:tcBorders>
              <w:top w:val="single" w:sz="2" w:space="0" w:color="auto"/>
              <w:bottom w:val="single" w:sz="2" w:space="0" w:color="auto"/>
            </w:tcBorders>
            <w:vAlign w:val="center"/>
          </w:tcPr>
          <w:p w14:paraId="5FD3594E" w14:textId="77777777" w:rsidR="005B38DE" w:rsidRPr="00B05559" w:rsidRDefault="005B38DE" w:rsidP="00B05559">
            <w:pPr>
              <w:spacing w:after="180" w:line="300" w:lineRule="auto"/>
              <w:rPr>
                <w:rFonts w:ascii="Arial" w:hAnsi="Arial" w:cs="Arial"/>
                <w:color w:val="000000"/>
                <w:sz w:val="18"/>
                <w:szCs w:val="18"/>
              </w:rPr>
            </w:pPr>
            <w:r w:rsidRPr="00B05559">
              <w:rPr>
                <w:rFonts w:ascii="Arial" w:eastAsia="맑은 고딕" w:hAnsi="Arial" w:cs="Arial"/>
                <w:color w:val="000000"/>
                <w:sz w:val="18"/>
                <w:szCs w:val="18"/>
              </w:rPr>
              <w:t>0.074</w:t>
            </w:r>
          </w:p>
        </w:tc>
        <w:tc>
          <w:tcPr>
            <w:tcW w:w="878" w:type="dxa"/>
            <w:tcBorders>
              <w:top w:val="single" w:sz="2" w:space="0" w:color="auto"/>
              <w:bottom w:val="single" w:sz="2" w:space="0" w:color="auto"/>
            </w:tcBorders>
            <w:vAlign w:val="center"/>
          </w:tcPr>
          <w:p w14:paraId="4A15FB6C" w14:textId="77777777" w:rsidR="005B38DE" w:rsidRPr="00B05559" w:rsidRDefault="005B38DE" w:rsidP="00B05559">
            <w:pPr>
              <w:spacing w:after="180" w:line="300" w:lineRule="auto"/>
              <w:rPr>
                <w:rFonts w:ascii="Arial" w:hAnsi="Arial" w:cs="Arial"/>
                <w:color w:val="000000"/>
                <w:sz w:val="18"/>
                <w:szCs w:val="18"/>
              </w:rPr>
            </w:pPr>
            <w:r w:rsidRPr="00B05559">
              <w:rPr>
                <w:rFonts w:ascii="Arial" w:eastAsia="맑은 고딕" w:hAnsi="Arial" w:cs="Arial"/>
                <w:color w:val="000000"/>
                <w:sz w:val="18"/>
                <w:szCs w:val="18"/>
              </w:rPr>
              <w:t>0.118</w:t>
            </w:r>
          </w:p>
        </w:tc>
        <w:tc>
          <w:tcPr>
            <w:tcW w:w="878" w:type="dxa"/>
            <w:tcBorders>
              <w:top w:val="single" w:sz="2" w:space="0" w:color="auto"/>
              <w:bottom w:val="single" w:sz="2" w:space="0" w:color="auto"/>
            </w:tcBorders>
            <w:vAlign w:val="center"/>
          </w:tcPr>
          <w:p w14:paraId="485B4243" w14:textId="77777777" w:rsidR="005B38DE" w:rsidRPr="00B05559" w:rsidRDefault="005B38DE" w:rsidP="00B05559">
            <w:pPr>
              <w:spacing w:after="180" w:line="300" w:lineRule="auto"/>
              <w:rPr>
                <w:rFonts w:ascii="Arial" w:hAnsi="Arial" w:cs="Arial"/>
                <w:color w:val="000000"/>
                <w:sz w:val="18"/>
                <w:szCs w:val="18"/>
              </w:rPr>
            </w:pPr>
            <w:r w:rsidRPr="00B05559">
              <w:rPr>
                <w:rFonts w:ascii="Arial" w:eastAsia="맑은 고딕" w:hAnsi="Arial" w:cs="Arial"/>
                <w:color w:val="000000"/>
                <w:sz w:val="18"/>
                <w:szCs w:val="18"/>
              </w:rPr>
              <w:t>0.200</w:t>
            </w:r>
          </w:p>
        </w:tc>
        <w:tc>
          <w:tcPr>
            <w:tcW w:w="1678" w:type="dxa"/>
            <w:tcBorders>
              <w:top w:val="single" w:sz="2" w:space="0" w:color="auto"/>
              <w:bottom w:val="single" w:sz="2" w:space="0" w:color="auto"/>
            </w:tcBorders>
            <w:vAlign w:val="center"/>
          </w:tcPr>
          <w:p w14:paraId="7009F0FC" w14:textId="77777777" w:rsidR="005B38DE" w:rsidRPr="00B05559" w:rsidRDefault="005B38DE" w:rsidP="00B05559">
            <w:pPr>
              <w:spacing w:after="180" w:line="300" w:lineRule="auto"/>
              <w:rPr>
                <w:rFonts w:ascii="Arial" w:hAnsi="Arial" w:cs="Arial"/>
                <w:color w:val="000000"/>
                <w:sz w:val="18"/>
                <w:szCs w:val="18"/>
              </w:rPr>
            </w:pPr>
            <w:r w:rsidRPr="00B05559">
              <w:rPr>
                <w:rFonts w:ascii="Arial" w:hAnsi="Arial" w:cs="Arial"/>
                <w:color w:val="000000"/>
                <w:sz w:val="18"/>
                <w:szCs w:val="18"/>
              </w:rPr>
              <w:t>Yes</w:t>
            </w:r>
          </w:p>
        </w:tc>
        <w:tc>
          <w:tcPr>
            <w:tcW w:w="1697" w:type="dxa"/>
            <w:tcBorders>
              <w:top w:val="single" w:sz="2" w:space="0" w:color="auto"/>
              <w:bottom w:val="single" w:sz="2" w:space="0" w:color="auto"/>
              <w:right w:val="single" w:sz="12" w:space="0" w:color="000000" w:themeColor="text1"/>
            </w:tcBorders>
            <w:vAlign w:val="center"/>
          </w:tcPr>
          <w:p w14:paraId="486EDBEC" w14:textId="77777777" w:rsidR="005B38DE" w:rsidRPr="00B05559" w:rsidRDefault="005B38DE" w:rsidP="00B05559">
            <w:pPr>
              <w:spacing w:after="180" w:line="300" w:lineRule="auto"/>
              <w:rPr>
                <w:rFonts w:ascii="Arial" w:hAnsi="Arial" w:cs="Arial"/>
                <w:color w:val="000000"/>
                <w:sz w:val="18"/>
                <w:szCs w:val="18"/>
              </w:rPr>
            </w:pPr>
            <w:r w:rsidRPr="00B05559">
              <w:rPr>
                <w:rFonts w:ascii="Arial" w:hAnsi="Arial" w:cs="Arial"/>
                <w:color w:val="000000"/>
                <w:sz w:val="18"/>
                <w:szCs w:val="18"/>
              </w:rPr>
              <w:t>Yes</w:t>
            </w:r>
          </w:p>
        </w:tc>
      </w:tr>
      <w:tr w:rsidR="005B38DE" w:rsidRPr="00CC3CBA" w14:paraId="039D1FEB" w14:textId="77777777" w:rsidTr="00B05559">
        <w:trPr>
          <w:trHeight w:val="149"/>
          <w:jc w:val="center"/>
        </w:trPr>
        <w:tc>
          <w:tcPr>
            <w:tcW w:w="2808" w:type="dxa"/>
            <w:tcBorders>
              <w:top w:val="single" w:sz="2" w:space="0" w:color="auto"/>
              <w:left w:val="single" w:sz="12" w:space="0" w:color="000000" w:themeColor="text1"/>
              <w:bottom w:val="single" w:sz="2" w:space="0" w:color="auto"/>
            </w:tcBorders>
            <w:vAlign w:val="center"/>
          </w:tcPr>
          <w:p w14:paraId="3FB20544" w14:textId="77777777" w:rsidR="005B38DE" w:rsidRPr="00B05559" w:rsidRDefault="005B38DE" w:rsidP="00B05559">
            <w:pPr>
              <w:spacing w:after="180" w:line="300" w:lineRule="auto"/>
              <w:rPr>
                <w:rFonts w:ascii="Arial" w:hAnsi="Arial" w:cs="Arial"/>
                <w:color w:val="000000"/>
                <w:sz w:val="18"/>
                <w:szCs w:val="18"/>
              </w:rPr>
            </w:pPr>
            <w:r w:rsidRPr="00B05559">
              <w:rPr>
                <w:rFonts w:ascii="Arial" w:eastAsia="맑은 고딕" w:hAnsi="Arial" w:cs="Arial"/>
                <w:color w:val="000000"/>
                <w:sz w:val="18"/>
                <w:szCs w:val="18"/>
              </w:rPr>
              <w:t>48RB x 4hops w/o collision</w:t>
            </w:r>
          </w:p>
        </w:tc>
        <w:tc>
          <w:tcPr>
            <w:tcW w:w="878" w:type="dxa"/>
            <w:tcBorders>
              <w:top w:val="single" w:sz="2" w:space="0" w:color="auto"/>
              <w:bottom w:val="single" w:sz="2" w:space="0" w:color="auto"/>
            </w:tcBorders>
            <w:vAlign w:val="center"/>
          </w:tcPr>
          <w:p w14:paraId="2B80C7C3" w14:textId="77777777" w:rsidR="005B38DE" w:rsidRPr="00B05559" w:rsidRDefault="005B38DE" w:rsidP="00B05559">
            <w:pPr>
              <w:spacing w:after="180" w:line="300" w:lineRule="auto"/>
              <w:rPr>
                <w:rFonts w:ascii="Arial" w:hAnsi="Arial" w:cs="Arial"/>
                <w:color w:val="000000"/>
                <w:sz w:val="18"/>
                <w:szCs w:val="18"/>
              </w:rPr>
            </w:pPr>
            <w:r w:rsidRPr="00B05559">
              <w:rPr>
                <w:rFonts w:ascii="Arial" w:eastAsia="맑은 고딕" w:hAnsi="Arial" w:cs="Arial"/>
                <w:color w:val="000000"/>
                <w:sz w:val="18"/>
                <w:szCs w:val="18"/>
              </w:rPr>
              <w:t>0.054</w:t>
            </w:r>
          </w:p>
        </w:tc>
        <w:tc>
          <w:tcPr>
            <w:tcW w:w="878" w:type="dxa"/>
            <w:tcBorders>
              <w:top w:val="single" w:sz="2" w:space="0" w:color="auto"/>
              <w:bottom w:val="single" w:sz="2" w:space="0" w:color="auto"/>
            </w:tcBorders>
            <w:vAlign w:val="center"/>
          </w:tcPr>
          <w:p w14:paraId="067C5750" w14:textId="77777777" w:rsidR="005B38DE" w:rsidRPr="00B05559" w:rsidRDefault="005B38DE" w:rsidP="00B05559">
            <w:pPr>
              <w:spacing w:after="180" w:line="300" w:lineRule="auto"/>
              <w:rPr>
                <w:rFonts w:ascii="Arial" w:hAnsi="Arial" w:cs="Arial"/>
                <w:color w:val="000000"/>
                <w:sz w:val="18"/>
                <w:szCs w:val="18"/>
              </w:rPr>
            </w:pPr>
            <w:r w:rsidRPr="00B05559">
              <w:rPr>
                <w:rFonts w:ascii="Arial" w:eastAsia="맑은 고딕" w:hAnsi="Arial" w:cs="Arial"/>
                <w:color w:val="000000"/>
                <w:sz w:val="18"/>
                <w:szCs w:val="18"/>
              </w:rPr>
              <w:t>0.088</w:t>
            </w:r>
          </w:p>
        </w:tc>
        <w:tc>
          <w:tcPr>
            <w:tcW w:w="878" w:type="dxa"/>
            <w:tcBorders>
              <w:top w:val="single" w:sz="2" w:space="0" w:color="auto"/>
              <w:bottom w:val="single" w:sz="2" w:space="0" w:color="auto"/>
            </w:tcBorders>
            <w:vAlign w:val="center"/>
          </w:tcPr>
          <w:p w14:paraId="6B2E58E0" w14:textId="77777777" w:rsidR="005B38DE" w:rsidRPr="00B05559" w:rsidRDefault="005B38DE" w:rsidP="00B05559">
            <w:pPr>
              <w:spacing w:after="180" w:line="300" w:lineRule="auto"/>
              <w:rPr>
                <w:rFonts w:ascii="Arial" w:hAnsi="Arial" w:cs="Arial"/>
                <w:color w:val="000000"/>
                <w:sz w:val="18"/>
                <w:szCs w:val="18"/>
              </w:rPr>
            </w:pPr>
            <w:r w:rsidRPr="00B05559">
              <w:rPr>
                <w:rFonts w:ascii="Arial" w:eastAsia="맑은 고딕" w:hAnsi="Arial" w:cs="Arial"/>
                <w:color w:val="000000"/>
                <w:sz w:val="18"/>
                <w:szCs w:val="18"/>
              </w:rPr>
              <w:t>0.135</w:t>
            </w:r>
          </w:p>
        </w:tc>
        <w:tc>
          <w:tcPr>
            <w:tcW w:w="878" w:type="dxa"/>
            <w:tcBorders>
              <w:top w:val="single" w:sz="2" w:space="0" w:color="auto"/>
              <w:bottom w:val="single" w:sz="2" w:space="0" w:color="auto"/>
            </w:tcBorders>
            <w:vAlign w:val="center"/>
          </w:tcPr>
          <w:p w14:paraId="6C1467C8" w14:textId="77777777" w:rsidR="005B38DE" w:rsidRPr="00B05559" w:rsidRDefault="005B38DE" w:rsidP="00B05559">
            <w:pPr>
              <w:spacing w:after="180" w:line="300" w:lineRule="auto"/>
              <w:rPr>
                <w:rFonts w:ascii="Arial" w:hAnsi="Arial" w:cs="Arial"/>
                <w:color w:val="000000"/>
                <w:sz w:val="18"/>
                <w:szCs w:val="18"/>
              </w:rPr>
            </w:pPr>
            <w:r w:rsidRPr="00B05559">
              <w:rPr>
                <w:rFonts w:ascii="Arial" w:eastAsia="맑은 고딕" w:hAnsi="Arial" w:cs="Arial"/>
                <w:color w:val="000000"/>
                <w:sz w:val="18"/>
                <w:szCs w:val="18"/>
              </w:rPr>
              <w:t>0.227</w:t>
            </w:r>
          </w:p>
        </w:tc>
        <w:tc>
          <w:tcPr>
            <w:tcW w:w="1678" w:type="dxa"/>
            <w:tcBorders>
              <w:top w:val="single" w:sz="2" w:space="0" w:color="auto"/>
              <w:bottom w:val="single" w:sz="2" w:space="0" w:color="auto"/>
            </w:tcBorders>
            <w:vAlign w:val="center"/>
          </w:tcPr>
          <w:p w14:paraId="65DE5EC3" w14:textId="77777777" w:rsidR="005B38DE" w:rsidRPr="00B05559" w:rsidRDefault="005B38DE" w:rsidP="00B05559">
            <w:pPr>
              <w:spacing w:after="180" w:line="300" w:lineRule="auto"/>
              <w:rPr>
                <w:rFonts w:ascii="Arial" w:hAnsi="Arial" w:cs="Arial"/>
                <w:color w:val="000000"/>
                <w:sz w:val="18"/>
                <w:szCs w:val="18"/>
              </w:rPr>
            </w:pPr>
            <w:r w:rsidRPr="00B05559">
              <w:rPr>
                <w:rFonts w:ascii="Arial" w:hAnsi="Arial" w:cs="Arial"/>
                <w:color w:val="000000"/>
                <w:sz w:val="18"/>
                <w:szCs w:val="18"/>
              </w:rPr>
              <w:t>Yes</w:t>
            </w:r>
          </w:p>
        </w:tc>
        <w:tc>
          <w:tcPr>
            <w:tcW w:w="1697" w:type="dxa"/>
            <w:tcBorders>
              <w:top w:val="single" w:sz="2" w:space="0" w:color="auto"/>
              <w:bottom w:val="single" w:sz="2" w:space="0" w:color="auto"/>
              <w:right w:val="single" w:sz="12" w:space="0" w:color="000000" w:themeColor="text1"/>
            </w:tcBorders>
            <w:vAlign w:val="center"/>
          </w:tcPr>
          <w:p w14:paraId="1EE64977" w14:textId="77777777" w:rsidR="005B38DE" w:rsidRPr="00B05559" w:rsidRDefault="005B38DE" w:rsidP="00B05559">
            <w:pPr>
              <w:spacing w:after="180" w:line="300" w:lineRule="auto"/>
              <w:rPr>
                <w:rFonts w:ascii="Arial" w:hAnsi="Arial" w:cs="Arial"/>
                <w:color w:val="000000"/>
                <w:sz w:val="18"/>
                <w:szCs w:val="18"/>
              </w:rPr>
            </w:pPr>
            <w:r w:rsidRPr="00B05559">
              <w:rPr>
                <w:rFonts w:ascii="Arial" w:hAnsi="Arial" w:cs="Arial"/>
                <w:color w:val="000000"/>
                <w:sz w:val="18"/>
                <w:szCs w:val="18"/>
              </w:rPr>
              <w:t>Yes</w:t>
            </w:r>
          </w:p>
        </w:tc>
      </w:tr>
      <w:tr w:rsidR="005B38DE" w:rsidRPr="00CC3CBA" w14:paraId="0F24746C" w14:textId="77777777" w:rsidTr="00B05559">
        <w:trPr>
          <w:trHeight w:val="149"/>
          <w:jc w:val="center"/>
        </w:trPr>
        <w:tc>
          <w:tcPr>
            <w:tcW w:w="9695" w:type="dxa"/>
            <w:gridSpan w:val="7"/>
            <w:tcBorders>
              <w:top w:val="single" w:sz="12" w:space="0" w:color="auto"/>
              <w:left w:val="single" w:sz="12" w:space="0" w:color="auto"/>
              <w:bottom w:val="single" w:sz="12" w:space="0" w:color="auto"/>
              <w:right w:val="single" w:sz="12" w:space="0" w:color="auto"/>
            </w:tcBorders>
            <w:vAlign w:val="center"/>
          </w:tcPr>
          <w:p w14:paraId="3DDE2B00" w14:textId="77777777" w:rsidR="005B38DE" w:rsidRPr="00051208" w:rsidRDefault="005B38DE" w:rsidP="00B05559">
            <w:pPr>
              <w:ind w:left="880"/>
              <w:jc w:val="center"/>
              <w:rPr>
                <w:rFonts w:ascii="Arial" w:hAnsi="Arial" w:cs="Arial"/>
                <w:sz w:val="18"/>
                <w:szCs w:val="18"/>
              </w:rPr>
            </w:pPr>
            <w:r w:rsidRPr="00051208">
              <w:rPr>
                <w:rFonts w:ascii="Arial" w:hAnsi="Arial" w:cs="Arial"/>
                <w:sz w:val="18"/>
                <w:szCs w:val="18"/>
              </w:rPr>
              <w:t>Comb4</w:t>
            </w:r>
          </w:p>
        </w:tc>
      </w:tr>
      <w:tr w:rsidR="005B38DE" w:rsidRPr="00CC3CBA" w14:paraId="28463592" w14:textId="77777777" w:rsidTr="00B05559">
        <w:trPr>
          <w:trHeight w:val="149"/>
          <w:jc w:val="center"/>
        </w:trPr>
        <w:tc>
          <w:tcPr>
            <w:tcW w:w="2808" w:type="dxa"/>
            <w:tcBorders>
              <w:top w:val="single" w:sz="12" w:space="0" w:color="auto"/>
              <w:left w:val="single" w:sz="12" w:space="0" w:color="000000" w:themeColor="text1"/>
              <w:bottom w:val="single" w:sz="2" w:space="0" w:color="auto"/>
            </w:tcBorders>
            <w:vAlign w:val="center"/>
          </w:tcPr>
          <w:p w14:paraId="04930969" w14:textId="77777777" w:rsidR="005B38DE" w:rsidRPr="00B05559" w:rsidRDefault="005B38DE" w:rsidP="00B05559">
            <w:pPr>
              <w:spacing w:after="180" w:line="300" w:lineRule="auto"/>
              <w:rPr>
                <w:rFonts w:ascii="Arial" w:hAnsi="Arial" w:cs="Arial"/>
                <w:color w:val="000000"/>
                <w:sz w:val="18"/>
                <w:szCs w:val="18"/>
              </w:rPr>
            </w:pPr>
            <w:r w:rsidRPr="00B05559">
              <w:rPr>
                <w:rFonts w:ascii="Arial" w:eastAsia="맑은 고딕" w:hAnsi="Arial" w:cs="Arial"/>
                <w:color w:val="000000"/>
                <w:sz w:val="18"/>
                <w:szCs w:val="18"/>
              </w:rPr>
              <w:t>1 collision symbol</w:t>
            </w:r>
          </w:p>
        </w:tc>
        <w:tc>
          <w:tcPr>
            <w:tcW w:w="878" w:type="dxa"/>
            <w:tcBorders>
              <w:top w:val="single" w:sz="12" w:space="0" w:color="auto"/>
              <w:bottom w:val="single" w:sz="2" w:space="0" w:color="auto"/>
            </w:tcBorders>
            <w:vAlign w:val="center"/>
          </w:tcPr>
          <w:p w14:paraId="17DCC123" w14:textId="77777777" w:rsidR="005B38DE" w:rsidRPr="00B05559" w:rsidRDefault="005B38DE" w:rsidP="00B05559">
            <w:pPr>
              <w:spacing w:after="180" w:line="300" w:lineRule="auto"/>
              <w:rPr>
                <w:rFonts w:ascii="Arial" w:hAnsi="Arial" w:cs="Arial"/>
                <w:color w:val="000000"/>
                <w:sz w:val="18"/>
                <w:szCs w:val="18"/>
              </w:rPr>
            </w:pPr>
            <w:r w:rsidRPr="00B05559">
              <w:rPr>
                <w:rFonts w:ascii="Arial" w:eastAsia="맑은 고딕" w:hAnsi="Arial" w:cs="Arial"/>
                <w:color w:val="000000"/>
                <w:sz w:val="18"/>
                <w:szCs w:val="18"/>
              </w:rPr>
              <w:t>0.042</w:t>
            </w:r>
          </w:p>
        </w:tc>
        <w:tc>
          <w:tcPr>
            <w:tcW w:w="878" w:type="dxa"/>
            <w:tcBorders>
              <w:top w:val="single" w:sz="12" w:space="0" w:color="auto"/>
              <w:bottom w:val="single" w:sz="2" w:space="0" w:color="auto"/>
            </w:tcBorders>
            <w:vAlign w:val="center"/>
          </w:tcPr>
          <w:p w14:paraId="0AEA13D7" w14:textId="77777777" w:rsidR="005B38DE" w:rsidRPr="00B05559" w:rsidRDefault="005B38DE" w:rsidP="00B05559">
            <w:pPr>
              <w:spacing w:after="180" w:line="300" w:lineRule="auto"/>
              <w:rPr>
                <w:rFonts w:ascii="Arial" w:hAnsi="Arial" w:cs="Arial"/>
                <w:color w:val="000000"/>
                <w:sz w:val="18"/>
                <w:szCs w:val="18"/>
              </w:rPr>
            </w:pPr>
            <w:r w:rsidRPr="00B05559">
              <w:rPr>
                <w:rFonts w:ascii="Arial" w:eastAsia="맑은 고딕" w:hAnsi="Arial" w:cs="Arial"/>
                <w:color w:val="000000"/>
                <w:sz w:val="18"/>
                <w:szCs w:val="18"/>
              </w:rPr>
              <w:t>0.068</w:t>
            </w:r>
          </w:p>
        </w:tc>
        <w:tc>
          <w:tcPr>
            <w:tcW w:w="878" w:type="dxa"/>
            <w:tcBorders>
              <w:top w:val="single" w:sz="12" w:space="0" w:color="auto"/>
              <w:bottom w:val="single" w:sz="2" w:space="0" w:color="auto"/>
            </w:tcBorders>
            <w:vAlign w:val="center"/>
          </w:tcPr>
          <w:p w14:paraId="5107D474" w14:textId="77777777" w:rsidR="005B38DE" w:rsidRPr="00B05559" w:rsidRDefault="005B38DE" w:rsidP="00B05559">
            <w:pPr>
              <w:spacing w:after="180" w:line="300" w:lineRule="auto"/>
              <w:rPr>
                <w:rFonts w:ascii="Arial" w:hAnsi="Arial" w:cs="Arial"/>
                <w:color w:val="000000"/>
                <w:sz w:val="18"/>
                <w:szCs w:val="18"/>
              </w:rPr>
            </w:pPr>
            <w:r w:rsidRPr="00B05559">
              <w:rPr>
                <w:rFonts w:ascii="Arial" w:eastAsia="맑은 고딕" w:hAnsi="Arial" w:cs="Arial"/>
                <w:color w:val="000000"/>
                <w:sz w:val="18"/>
                <w:szCs w:val="18"/>
              </w:rPr>
              <w:t>0.107</w:t>
            </w:r>
          </w:p>
        </w:tc>
        <w:tc>
          <w:tcPr>
            <w:tcW w:w="878" w:type="dxa"/>
            <w:tcBorders>
              <w:top w:val="single" w:sz="12" w:space="0" w:color="auto"/>
              <w:bottom w:val="single" w:sz="2" w:space="0" w:color="auto"/>
            </w:tcBorders>
            <w:vAlign w:val="center"/>
          </w:tcPr>
          <w:p w14:paraId="346E4C92" w14:textId="77777777" w:rsidR="005B38DE" w:rsidRPr="00B05559" w:rsidRDefault="005B38DE" w:rsidP="00B05559">
            <w:pPr>
              <w:spacing w:after="180" w:line="300" w:lineRule="auto"/>
              <w:rPr>
                <w:rFonts w:ascii="Arial" w:hAnsi="Arial" w:cs="Arial"/>
                <w:color w:val="000000"/>
                <w:sz w:val="18"/>
                <w:szCs w:val="18"/>
              </w:rPr>
            </w:pPr>
            <w:r w:rsidRPr="00B05559">
              <w:rPr>
                <w:rFonts w:ascii="Arial" w:eastAsia="맑은 고딕" w:hAnsi="Arial" w:cs="Arial"/>
                <w:color w:val="000000"/>
                <w:sz w:val="18"/>
                <w:szCs w:val="18"/>
              </w:rPr>
              <w:t>0.182</w:t>
            </w:r>
          </w:p>
        </w:tc>
        <w:tc>
          <w:tcPr>
            <w:tcW w:w="1678" w:type="dxa"/>
            <w:tcBorders>
              <w:top w:val="single" w:sz="12" w:space="0" w:color="auto"/>
              <w:bottom w:val="single" w:sz="2" w:space="0" w:color="auto"/>
            </w:tcBorders>
            <w:vAlign w:val="center"/>
          </w:tcPr>
          <w:p w14:paraId="067C3C22" w14:textId="77777777" w:rsidR="005B38DE" w:rsidRPr="00B05559" w:rsidRDefault="005B38DE" w:rsidP="00B05559">
            <w:pPr>
              <w:spacing w:after="180" w:line="300" w:lineRule="auto"/>
              <w:rPr>
                <w:rFonts w:ascii="Arial" w:hAnsi="Arial" w:cs="Arial"/>
                <w:color w:val="000000"/>
                <w:sz w:val="18"/>
                <w:szCs w:val="18"/>
              </w:rPr>
            </w:pPr>
            <w:r w:rsidRPr="00B05559">
              <w:rPr>
                <w:rFonts w:ascii="Arial" w:hAnsi="Arial" w:cs="Arial"/>
                <w:color w:val="000000"/>
                <w:sz w:val="18"/>
                <w:szCs w:val="18"/>
              </w:rPr>
              <w:t>Yes</w:t>
            </w:r>
          </w:p>
        </w:tc>
        <w:tc>
          <w:tcPr>
            <w:tcW w:w="1697" w:type="dxa"/>
            <w:tcBorders>
              <w:top w:val="single" w:sz="12" w:space="0" w:color="auto"/>
              <w:bottom w:val="single" w:sz="2" w:space="0" w:color="auto"/>
              <w:right w:val="single" w:sz="12" w:space="0" w:color="000000" w:themeColor="text1"/>
            </w:tcBorders>
            <w:vAlign w:val="center"/>
          </w:tcPr>
          <w:p w14:paraId="671B9594" w14:textId="77777777" w:rsidR="005B38DE" w:rsidRPr="00B05559" w:rsidRDefault="005B38DE" w:rsidP="00B05559">
            <w:pPr>
              <w:spacing w:after="180" w:line="300" w:lineRule="auto"/>
              <w:rPr>
                <w:rFonts w:ascii="Arial" w:hAnsi="Arial" w:cs="Arial"/>
                <w:color w:val="000000"/>
                <w:sz w:val="18"/>
                <w:szCs w:val="18"/>
              </w:rPr>
            </w:pPr>
            <w:r w:rsidRPr="00B05559">
              <w:rPr>
                <w:rFonts w:ascii="Arial" w:hAnsi="Arial" w:cs="Arial"/>
                <w:color w:val="000000"/>
                <w:sz w:val="18"/>
                <w:szCs w:val="18"/>
              </w:rPr>
              <w:t>Yes</w:t>
            </w:r>
          </w:p>
        </w:tc>
      </w:tr>
      <w:tr w:rsidR="005B38DE" w:rsidRPr="00CC3CBA" w14:paraId="4E1760EE" w14:textId="77777777" w:rsidTr="00B05559">
        <w:trPr>
          <w:trHeight w:val="149"/>
          <w:jc w:val="center"/>
        </w:trPr>
        <w:tc>
          <w:tcPr>
            <w:tcW w:w="2808" w:type="dxa"/>
            <w:tcBorders>
              <w:top w:val="single" w:sz="2" w:space="0" w:color="auto"/>
              <w:left w:val="single" w:sz="12" w:space="0" w:color="000000" w:themeColor="text1"/>
              <w:bottom w:val="single" w:sz="2" w:space="0" w:color="auto"/>
            </w:tcBorders>
            <w:vAlign w:val="center"/>
          </w:tcPr>
          <w:p w14:paraId="2881DD9C" w14:textId="77777777" w:rsidR="005B38DE" w:rsidRPr="00B05559" w:rsidRDefault="005B38DE" w:rsidP="00B05559">
            <w:pPr>
              <w:spacing w:after="180" w:line="300" w:lineRule="auto"/>
              <w:rPr>
                <w:rFonts w:ascii="Arial" w:hAnsi="Arial" w:cs="Arial"/>
                <w:color w:val="000000"/>
                <w:sz w:val="18"/>
                <w:szCs w:val="18"/>
              </w:rPr>
            </w:pPr>
            <w:r w:rsidRPr="00B05559">
              <w:rPr>
                <w:rFonts w:ascii="Arial" w:eastAsia="맑은 고딕" w:hAnsi="Arial" w:cs="Arial"/>
                <w:color w:val="000000"/>
                <w:sz w:val="18"/>
                <w:szCs w:val="18"/>
              </w:rPr>
              <w:t>2 collision symbols</w:t>
            </w:r>
          </w:p>
        </w:tc>
        <w:tc>
          <w:tcPr>
            <w:tcW w:w="878" w:type="dxa"/>
            <w:tcBorders>
              <w:top w:val="single" w:sz="2" w:space="0" w:color="auto"/>
              <w:bottom w:val="single" w:sz="2" w:space="0" w:color="auto"/>
            </w:tcBorders>
            <w:vAlign w:val="center"/>
          </w:tcPr>
          <w:p w14:paraId="191F6CA9" w14:textId="77777777" w:rsidR="005B38DE" w:rsidRPr="00B05559" w:rsidRDefault="005B38DE" w:rsidP="00B05559">
            <w:pPr>
              <w:spacing w:after="180" w:line="300" w:lineRule="auto"/>
              <w:rPr>
                <w:rFonts w:ascii="Arial" w:hAnsi="Arial" w:cs="Arial"/>
                <w:color w:val="000000"/>
                <w:sz w:val="18"/>
                <w:szCs w:val="18"/>
              </w:rPr>
            </w:pPr>
            <w:r w:rsidRPr="00B05559">
              <w:rPr>
                <w:rFonts w:ascii="Arial" w:eastAsia="맑은 고딕" w:hAnsi="Arial" w:cs="Arial"/>
                <w:color w:val="000000"/>
                <w:sz w:val="18"/>
                <w:szCs w:val="18"/>
              </w:rPr>
              <w:t>0.043</w:t>
            </w:r>
          </w:p>
        </w:tc>
        <w:tc>
          <w:tcPr>
            <w:tcW w:w="878" w:type="dxa"/>
            <w:tcBorders>
              <w:top w:val="single" w:sz="2" w:space="0" w:color="auto"/>
              <w:bottom w:val="single" w:sz="2" w:space="0" w:color="auto"/>
            </w:tcBorders>
            <w:vAlign w:val="center"/>
          </w:tcPr>
          <w:p w14:paraId="659851B4" w14:textId="77777777" w:rsidR="005B38DE" w:rsidRPr="00B05559" w:rsidRDefault="005B38DE" w:rsidP="00B05559">
            <w:pPr>
              <w:spacing w:after="180" w:line="300" w:lineRule="auto"/>
              <w:rPr>
                <w:rFonts w:ascii="Arial" w:hAnsi="Arial" w:cs="Arial"/>
                <w:color w:val="000000"/>
                <w:sz w:val="18"/>
                <w:szCs w:val="18"/>
              </w:rPr>
            </w:pPr>
            <w:r w:rsidRPr="00B05559">
              <w:rPr>
                <w:rFonts w:ascii="Arial" w:eastAsia="맑은 고딕" w:hAnsi="Arial" w:cs="Arial"/>
                <w:color w:val="000000"/>
                <w:sz w:val="18"/>
                <w:szCs w:val="18"/>
              </w:rPr>
              <w:t>0.069</w:t>
            </w:r>
          </w:p>
        </w:tc>
        <w:tc>
          <w:tcPr>
            <w:tcW w:w="878" w:type="dxa"/>
            <w:tcBorders>
              <w:top w:val="single" w:sz="2" w:space="0" w:color="auto"/>
              <w:bottom w:val="single" w:sz="2" w:space="0" w:color="auto"/>
            </w:tcBorders>
            <w:vAlign w:val="center"/>
          </w:tcPr>
          <w:p w14:paraId="1F835D14" w14:textId="77777777" w:rsidR="005B38DE" w:rsidRPr="00B05559" w:rsidRDefault="005B38DE" w:rsidP="00B05559">
            <w:pPr>
              <w:spacing w:after="180" w:line="300" w:lineRule="auto"/>
              <w:rPr>
                <w:rFonts w:ascii="Arial" w:hAnsi="Arial" w:cs="Arial"/>
                <w:color w:val="000000"/>
                <w:sz w:val="18"/>
                <w:szCs w:val="18"/>
              </w:rPr>
            </w:pPr>
            <w:r w:rsidRPr="00B05559">
              <w:rPr>
                <w:rFonts w:ascii="Arial" w:eastAsia="맑은 고딕" w:hAnsi="Arial" w:cs="Arial"/>
                <w:color w:val="000000"/>
                <w:sz w:val="18"/>
                <w:szCs w:val="18"/>
              </w:rPr>
              <w:t>0.107</w:t>
            </w:r>
          </w:p>
        </w:tc>
        <w:tc>
          <w:tcPr>
            <w:tcW w:w="878" w:type="dxa"/>
            <w:tcBorders>
              <w:top w:val="single" w:sz="2" w:space="0" w:color="auto"/>
              <w:bottom w:val="single" w:sz="2" w:space="0" w:color="auto"/>
            </w:tcBorders>
            <w:vAlign w:val="center"/>
          </w:tcPr>
          <w:p w14:paraId="0D969752" w14:textId="77777777" w:rsidR="005B38DE" w:rsidRPr="00B05559" w:rsidRDefault="005B38DE" w:rsidP="00B05559">
            <w:pPr>
              <w:spacing w:after="180" w:line="300" w:lineRule="auto"/>
              <w:rPr>
                <w:rFonts w:ascii="Arial" w:hAnsi="Arial" w:cs="Arial"/>
                <w:color w:val="000000"/>
                <w:sz w:val="18"/>
                <w:szCs w:val="18"/>
              </w:rPr>
            </w:pPr>
            <w:r w:rsidRPr="00B05559">
              <w:rPr>
                <w:rFonts w:ascii="Arial" w:eastAsia="맑은 고딕" w:hAnsi="Arial" w:cs="Arial"/>
                <w:color w:val="000000"/>
                <w:sz w:val="18"/>
                <w:szCs w:val="18"/>
              </w:rPr>
              <w:t>0.185</w:t>
            </w:r>
          </w:p>
        </w:tc>
        <w:tc>
          <w:tcPr>
            <w:tcW w:w="1678" w:type="dxa"/>
            <w:tcBorders>
              <w:top w:val="single" w:sz="2" w:space="0" w:color="auto"/>
              <w:bottom w:val="single" w:sz="2" w:space="0" w:color="auto"/>
            </w:tcBorders>
            <w:vAlign w:val="center"/>
          </w:tcPr>
          <w:p w14:paraId="6537CA1A" w14:textId="77777777" w:rsidR="005B38DE" w:rsidRPr="00B05559" w:rsidRDefault="005B38DE" w:rsidP="00B05559">
            <w:pPr>
              <w:spacing w:after="180" w:line="300" w:lineRule="auto"/>
              <w:rPr>
                <w:rFonts w:ascii="Arial" w:hAnsi="Arial" w:cs="Arial"/>
                <w:color w:val="000000"/>
                <w:sz w:val="18"/>
                <w:szCs w:val="18"/>
              </w:rPr>
            </w:pPr>
            <w:r w:rsidRPr="00B05559">
              <w:rPr>
                <w:rFonts w:ascii="Arial" w:hAnsi="Arial" w:cs="Arial"/>
                <w:color w:val="000000"/>
                <w:sz w:val="18"/>
                <w:szCs w:val="18"/>
              </w:rPr>
              <w:t>Yes</w:t>
            </w:r>
          </w:p>
        </w:tc>
        <w:tc>
          <w:tcPr>
            <w:tcW w:w="1697" w:type="dxa"/>
            <w:tcBorders>
              <w:top w:val="single" w:sz="2" w:space="0" w:color="auto"/>
              <w:bottom w:val="single" w:sz="2" w:space="0" w:color="auto"/>
              <w:right w:val="single" w:sz="12" w:space="0" w:color="000000" w:themeColor="text1"/>
            </w:tcBorders>
            <w:vAlign w:val="center"/>
          </w:tcPr>
          <w:p w14:paraId="285132D2" w14:textId="77777777" w:rsidR="005B38DE" w:rsidRPr="00B05559" w:rsidRDefault="005B38DE" w:rsidP="00B05559">
            <w:pPr>
              <w:spacing w:after="180" w:line="300" w:lineRule="auto"/>
              <w:rPr>
                <w:rFonts w:ascii="Arial" w:hAnsi="Arial" w:cs="Arial"/>
                <w:color w:val="000000"/>
                <w:sz w:val="18"/>
                <w:szCs w:val="18"/>
              </w:rPr>
            </w:pPr>
            <w:r w:rsidRPr="00B05559">
              <w:rPr>
                <w:rFonts w:ascii="Arial" w:hAnsi="Arial" w:cs="Arial"/>
                <w:color w:val="000000"/>
                <w:sz w:val="18"/>
                <w:szCs w:val="18"/>
              </w:rPr>
              <w:t>Yes</w:t>
            </w:r>
          </w:p>
        </w:tc>
      </w:tr>
      <w:tr w:rsidR="005B38DE" w:rsidRPr="00CC3CBA" w14:paraId="07175A62" w14:textId="77777777" w:rsidTr="00B05559">
        <w:trPr>
          <w:trHeight w:val="149"/>
          <w:jc w:val="center"/>
        </w:trPr>
        <w:tc>
          <w:tcPr>
            <w:tcW w:w="2808" w:type="dxa"/>
            <w:tcBorders>
              <w:top w:val="single" w:sz="2" w:space="0" w:color="auto"/>
              <w:left w:val="single" w:sz="12" w:space="0" w:color="000000" w:themeColor="text1"/>
              <w:bottom w:val="single" w:sz="2" w:space="0" w:color="auto"/>
            </w:tcBorders>
            <w:vAlign w:val="center"/>
          </w:tcPr>
          <w:p w14:paraId="71EE5E9A" w14:textId="77777777" w:rsidR="005B38DE" w:rsidRPr="00B05559" w:rsidRDefault="005B38DE" w:rsidP="00B05559">
            <w:pPr>
              <w:spacing w:after="180" w:line="300" w:lineRule="auto"/>
              <w:rPr>
                <w:rFonts w:ascii="Arial" w:hAnsi="Arial" w:cs="Arial"/>
                <w:color w:val="000000"/>
                <w:sz w:val="18"/>
                <w:szCs w:val="18"/>
              </w:rPr>
            </w:pPr>
            <w:r w:rsidRPr="00B05559">
              <w:rPr>
                <w:rFonts w:ascii="Arial" w:eastAsia="맑은 고딕" w:hAnsi="Arial" w:cs="Arial"/>
                <w:color w:val="000000"/>
                <w:sz w:val="18"/>
                <w:szCs w:val="18"/>
              </w:rPr>
              <w:t>3 collision symbols</w:t>
            </w:r>
          </w:p>
        </w:tc>
        <w:tc>
          <w:tcPr>
            <w:tcW w:w="878" w:type="dxa"/>
            <w:tcBorders>
              <w:top w:val="single" w:sz="2" w:space="0" w:color="auto"/>
              <w:bottom w:val="single" w:sz="2" w:space="0" w:color="auto"/>
            </w:tcBorders>
            <w:vAlign w:val="center"/>
          </w:tcPr>
          <w:p w14:paraId="60B03979" w14:textId="77777777" w:rsidR="005B38DE" w:rsidRPr="00B05559" w:rsidRDefault="005B38DE" w:rsidP="00B05559">
            <w:pPr>
              <w:spacing w:after="180" w:line="300" w:lineRule="auto"/>
              <w:rPr>
                <w:rFonts w:ascii="Arial" w:hAnsi="Arial" w:cs="Arial"/>
                <w:color w:val="000000"/>
                <w:sz w:val="18"/>
                <w:szCs w:val="18"/>
              </w:rPr>
            </w:pPr>
            <w:r w:rsidRPr="00B05559">
              <w:rPr>
                <w:rFonts w:ascii="Arial" w:eastAsia="맑은 고딕" w:hAnsi="Arial" w:cs="Arial"/>
                <w:color w:val="000000"/>
                <w:sz w:val="18"/>
                <w:szCs w:val="18"/>
              </w:rPr>
              <w:t>0.048</w:t>
            </w:r>
          </w:p>
        </w:tc>
        <w:tc>
          <w:tcPr>
            <w:tcW w:w="878" w:type="dxa"/>
            <w:tcBorders>
              <w:top w:val="single" w:sz="2" w:space="0" w:color="auto"/>
              <w:bottom w:val="single" w:sz="2" w:space="0" w:color="auto"/>
            </w:tcBorders>
            <w:vAlign w:val="center"/>
          </w:tcPr>
          <w:p w14:paraId="6399B6CA" w14:textId="77777777" w:rsidR="005B38DE" w:rsidRPr="00B05559" w:rsidRDefault="005B38DE" w:rsidP="00B05559">
            <w:pPr>
              <w:spacing w:after="180" w:line="300" w:lineRule="auto"/>
              <w:rPr>
                <w:rFonts w:ascii="Arial" w:hAnsi="Arial" w:cs="Arial"/>
                <w:color w:val="000000"/>
                <w:sz w:val="18"/>
                <w:szCs w:val="18"/>
              </w:rPr>
            </w:pPr>
            <w:r w:rsidRPr="00B05559">
              <w:rPr>
                <w:rFonts w:ascii="Arial" w:eastAsia="맑은 고딕" w:hAnsi="Arial" w:cs="Arial"/>
                <w:color w:val="000000"/>
                <w:sz w:val="18"/>
                <w:szCs w:val="18"/>
              </w:rPr>
              <w:t>0.075</w:t>
            </w:r>
          </w:p>
        </w:tc>
        <w:tc>
          <w:tcPr>
            <w:tcW w:w="878" w:type="dxa"/>
            <w:tcBorders>
              <w:top w:val="single" w:sz="2" w:space="0" w:color="auto"/>
              <w:bottom w:val="single" w:sz="2" w:space="0" w:color="auto"/>
            </w:tcBorders>
            <w:vAlign w:val="center"/>
          </w:tcPr>
          <w:p w14:paraId="1B064970" w14:textId="77777777" w:rsidR="005B38DE" w:rsidRPr="00B05559" w:rsidRDefault="005B38DE" w:rsidP="00B05559">
            <w:pPr>
              <w:spacing w:after="180" w:line="300" w:lineRule="auto"/>
              <w:rPr>
                <w:rFonts w:ascii="Arial" w:hAnsi="Arial" w:cs="Arial"/>
                <w:color w:val="000000"/>
                <w:sz w:val="18"/>
                <w:szCs w:val="18"/>
              </w:rPr>
            </w:pPr>
            <w:r w:rsidRPr="00B05559">
              <w:rPr>
                <w:rFonts w:ascii="Arial" w:eastAsia="맑은 고딕" w:hAnsi="Arial" w:cs="Arial"/>
                <w:color w:val="000000"/>
                <w:sz w:val="18"/>
                <w:szCs w:val="18"/>
              </w:rPr>
              <w:t>0.117</w:t>
            </w:r>
          </w:p>
        </w:tc>
        <w:tc>
          <w:tcPr>
            <w:tcW w:w="878" w:type="dxa"/>
            <w:tcBorders>
              <w:top w:val="single" w:sz="2" w:space="0" w:color="auto"/>
              <w:bottom w:val="single" w:sz="2" w:space="0" w:color="auto"/>
            </w:tcBorders>
            <w:vAlign w:val="center"/>
          </w:tcPr>
          <w:p w14:paraId="5B3C104C" w14:textId="77777777" w:rsidR="005B38DE" w:rsidRPr="00B05559" w:rsidRDefault="005B38DE" w:rsidP="00B05559">
            <w:pPr>
              <w:spacing w:after="180" w:line="300" w:lineRule="auto"/>
              <w:rPr>
                <w:rFonts w:ascii="Arial" w:hAnsi="Arial" w:cs="Arial"/>
                <w:color w:val="000000"/>
                <w:sz w:val="18"/>
                <w:szCs w:val="18"/>
              </w:rPr>
            </w:pPr>
            <w:r w:rsidRPr="00B05559">
              <w:rPr>
                <w:rFonts w:ascii="Arial" w:eastAsia="맑은 고딕" w:hAnsi="Arial" w:cs="Arial"/>
                <w:color w:val="000000"/>
                <w:sz w:val="18"/>
                <w:szCs w:val="18"/>
              </w:rPr>
              <w:t>0.198</w:t>
            </w:r>
          </w:p>
        </w:tc>
        <w:tc>
          <w:tcPr>
            <w:tcW w:w="1678" w:type="dxa"/>
            <w:tcBorders>
              <w:top w:val="single" w:sz="2" w:space="0" w:color="auto"/>
              <w:bottom w:val="single" w:sz="2" w:space="0" w:color="auto"/>
            </w:tcBorders>
            <w:vAlign w:val="center"/>
          </w:tcPr>
          <w:p w14:paraId="2A4A1FCF" w14:textId="77777777" w:rsidR="005B38DE" w:rsidRPr="00B05559" w:rsidRDefault="005B38DE" w:rsidP="00B05559">
            <w:pPr>
              <w:spacing w:after="180" w:line="300" w:lineRule="auto"/>
              <w:rPr>
                <w:rFonts w:ascii="Arial" w:hAnsi="Arial" w:cs="Arial"/>
                <w:color w:val="000000"/>
                <w:sz w:val="18"/>
                <w:szCs w:val="18"/>
              </w:rPr>
            </w:pPr>
            <w:r w:rsidRPr="00B05559">
              <w:rPr>
                <w:rFonts w:ascii="Arial" w:hAnsi="Arial" w:cs="Arial"/>
                <w:color w:val="000000"/>
                <w:sz w:val="18"/>
                <w:szCs w:val="18"/>
              </w:rPr>
              <w:t>Yes</w:t>
            </w:r>
          </w:p>
        </w:tc>
        <w:tc>
          <w:tcPr>
            <w:tcW w:w="1697" w:type="dxa"/>
            <w:tcBorders>
              <w:top w:val="single" w:sz="2" w:space="0" w:color="auto"/>
              <w:bottom w:val="single" w:sz="2" w:space="0" w:color="auto"/>
              <w:right w:val="single" w:sz="12" w:space="0" w:color="000000" w:themeColor="text1"/>
            </w:tcBorders>
            <w:vAlign w:val="center"/>
          </w:tcPr>
          <w:p w14:paraId="78B306C3" w14:textId="77777777" w:rsidR="005B38DE" w:rsidRPr="00B05559" w:rsidRDefault="005B38DE" w:rsidP="00B05559">
            <w:pPr>
              <w:spacing w:after="180" w:line="300" w:lineRule="auto"/>
              <w:rPr>
                <w:rFonts w:ascii="Arial" w:hAnsi="Arial" w:cs="Arial"/>
                <w:color w:val="000000"/>
                <w:sz w:val="18"/>
                <w:szCs w:val="18"/>
              </w:rPr>
            </w:pPr>
            <w:r w:rsidRPr="00B05559">
              <w:rPr>
                <w:rFonts w:ascii="Arial" w:hAnsi="Arial" w:cs="Arial"/>
                <w:color w:val="000000"/>
                <w:sz w:val="18"/>
                <w:szCs w:val="18"/>
              </w:rPr>
              <w:t>Yes</w:t>
            </w:r>
          </w:p>
        </w:tc>
      </w:tr>
      <w:tr w:rsidR="005B38DE" w:rsidRPr="00CC3CBA" w14:paraId="51F357E0" w14:textId="77777777" w:rsidTr="00B05559">
        <w:trPr>
          <w:trHeight w:val="149"/>
          <w:jc w:val="center"/>
        </w:trPr>
        <w:tc>
          <w:tcPr>
            <w:tcW w:w="2808" w:type="dxa"/>
            <w:tcBorders>
              <w:top w:val="single" w:sz="2" w:space="0" w:color="auto"/>
              <w:left w:val="single" w:sz="12" w:space="0" w:color="000000" w:themeColor="text1"/>
              <w:bottom w:val="single" w:sz="2" w:space="0" w:color="auto"/>
            </w:tcBorders>
            <w:vAlign w:val="center"/>
          </w:tcPr>
          <w:p w14:paraId="25F318AD" w14:textId="77777777" w:rsidR="005B38DE" w:rsidRPr="00B05559" w:rsidRDefault="005B38DE" w:rsidP="00B05559">
            <w:pPr>
              <w:spacing w:after="180" w:line="300" w:lineRule="auto"/>
              <w:rPr>
                <w:rFonts w:ascii="Arial" w:hAnsi="Arial" w:cs="Arial"/>
                <w:color w:val="000000"/>
                <w:sz w:val="18"/>
                <w:szCs w:val="18"/>
              </w:rPr>
            </w:pPr>
            <w:r w:rsidRPr="00B05559">
              <w:rPr>
                <w:rFonts w:ascii="Arial" w:eastAsia="맑은 고딕" w:hAnsi="Arial" w:cs="Arial"/>
                <w:color w:val="000000"/>
                <w:sz w:val="18"/>
                <w:szCs w:val="18"/>
              </w:rPr>
              <w:t>48RB x 5hops w/o collision</w:t>
            </w:r>
          </w:p>
        </w:tc>
        <w:tc>
          <w:tcPr>
            <w:tcW w:w="878" w:type="dxa"/>
            <w:tcBorders>
              <w:top w:val="single" w:sz="2" w:space="0" w:color="auto"/>
              <w:bottom w:val="single" w:sz="2" w:space="0" w:color="auto"/>
            </w:tcBorders>
            <w:vAlign w:val="center"/>
          </w:tcPr>
          <w:p w14:paraId="7A066BBA" w14:textId="77777777" w:rsidR="005B38DE" w:rsidRPr="00B05559" w:rsidRDefault="005B38DE" w:rsidP="00B05559">
            <w:pPr>
              <w:spacing w:after="180" w:line="300" w:lineRule="auto"/>
              <w:rPr>
                <w:rFonts w:ascii="Arial" w:hAnsi="Arial" w:cs="Arial"/>
                <w:color w:val="000000"/>
                <w:sz w:val="18"/>
                <w:szCs w:val="18"/>
              </w:rPr>
            </w:pPr>
            <w:r w:rsidRPr="00B05559">
              <w:rPr>
                <w:rFonts w:ascii="Arial" w:eastAsia="맑은 고딕" w:hAnsi="Arial" w:cs="Arial"/>
                <w:color w:val="000000"/>
                <w:sz w:val="18"/>
                <w:szCs w:val="18"/>
              </w:rPr>
              <w:t>0.041</w:t>
            </w:r>
          </w:p>
        </w:tc>
        <w:tc>
          <w:tcPr>
            <w:tcW w:w="878" w:type="dxa"/>
            <w:tcBorders>
              <w:top w:val="single" w:sz="2" w:space="0" w:color="auto"/>
              <w:bottom w:val="single" w:sz="2" w:space="0" w:color="auto"/>
            </w:tcBorders>
            <w:vAlign w:val="center"/>
          </w:tcPr>
          <w:p w14:paraId="635FB854" w14:textId="77777777" w:rsidR="005B38DE" w:rsidRPr="00B05559" w:rsidRDefault="005B38DE" w:rsidP="00B05559">
            <w:pPr>
              <w:spacing w:after="180" w:line="300" w:lineRule="auto"/>
              <w:rPr>
                <w:rFonts w:ascii="Arial" w:hAnsi="Arial" w:cs="Arial"/>
                <w:color w:val="000000"/>
                <w:sz w:val="18"/>
                <w:szCs w:val="18"/>
              </w:rPr>
            </w:pPr>
            <w:r w:rsidRPr="00B05559">
              <w:rPr>
                <w:rFonts w:ascii="Arial" w:eastAsia="맑은 고딕" w:hAnsi="Arial" w:cs="Arial"/>
                <w:color w:val="000000"/>
                <w:sz w:val="18"/>
                <w:szCs w:val="18"/>
              </w:rPr>
              <w:t>0.066</w:t>
            </w:r>
          </w:p>
        </w:tc>
        <w:tc>
          <w:tcPr>
            <w:tcW w:w="878" w:type="dxa"/>
            <w:tcBorders>
              <w:top w:val="single" w:sz="2" w:space="0" w:color="auto"/>
              <w:bottom w:val="single" w:sz="2" w:space="0" w:color="auto"/>
            </w:tcBorders>
            <w:vAlign w:val="center"/>
          </w:tcPr>
          <w:p w14:paraId="6A2F4ECC" w14:textId="77777777" w:rsidR="005B38DE" w:rsidRPr="00B05559" w:rsidRDefault="005B38DE" w:rsidP="00B05559">
            <w:pPr>
              <w:spacing w:after="180" w:line="300" w:lineRule="auto"/>
              <w:rPr>
                <w:rFonts w:ascii="Arial" w:hAnsi="Arial" w:cs="Arial"/>
                <w:color w:val="000000"/>
                <w:sz w:val="18"/>
                <w:szCs w:val="18"/>
              </w:rPr>
            </w:pPr>
            <w:r w:rsidRPr="00B05559">
              <w:rPr>
                <w:rFonts w:ascii="Arial" w:eastAsia="맑은 고딕" w:hAnsi="Arial" w:cs="Arial"/>
                <w:color w:val="000000"/>
                <w:sz w:val="18"/>
                <w:szCs w:val="18"/>
              </w:rPr>
              <w:t>0.105</w:t>
            </w:r>
          </w:p>
        </w:tc>
        <w:tc>
          <w:tcPr>
            <w:tcW w:w="878" w:type="dxa"/>
            <w:tcBorders>
              <w:top w:val="single" w:sz="2" w:space="0" w:color="auto"/>
              <w:bottom w:val="single" w:sz="2" w:space="0" w:color="auto"/>
            </w:tcBorders>
            <w:vAlign w:val="center"/>
          </w:tcPr>
          <w:p w14:paraId="33EED19C" w14:textId="77777777" w:rsidR="005B38DE" w:rsidRPr="00B05559" w:rsidRDefault="005B38DE" w:rsidP="00B05559">
            <w:pPr>
              <w:spacing w:after="180" w:line="300" w:lineRule="auto"/>
              <w:rPr>
                <w:rFonts w:ascii="Arial" w:hAnsi="Arial" w:cs="Arial"/>
                <w:color w:val="000000"/>
                <w:sz w:val="18"/>
                <w:szCs w:val="18"/>
              </w:rPr>
            </w:pPr>
            <w:r w:rsidRPr="00B05559">
              <w:rPr>
                <w:rFonts w:ascii="Arial" w:eastAsia="맑은 고딕" w:hAnsi="Arial" w:cs="Arial"/>
                <w:color w:val="000000"/>
                <w:sz w:val="18"/>
                <w:szCs w:val="18"/>
              </w:rPr>
              <w:t>0.178</w:t>
            </w:r>
          </w:p>
        </w:tc>
        <w:tc>
          <w:tcPr>
            <w:tcW w:w="1678" w:type="dxa"/>
            <w:tcBorders>
              <w:top w:val="single" w:sz="2" w:space="0" w:color="auto"/>
              <w:bottom w:val="single" w:sz="2" w:space="0" w:color="auto"/>
            </w:tcBorders>
            <w:vAlign w:val="center"/>
          </w:tcPr>
          <w:p w14:paraId="6BEC1DEB" w14:textId="77777777" w:rsidR="005B38DE" w:rsidRPr="00B05559" w:rsidRDefault="005B38DE" w:rsidP="00B05559">
            <w:pPr>
              <w:spacing w:after="180" w:line="300" w:lineRule="auto"/>
              <w:rPr>
                <w:rFonts w:ascii="Arial" w:hAnsi="Arial" w:cs="Arial"/>
                <w:color w:val="000000"/>
                <w:sz w:val="18"/>
                <w:szCs w:val="18"/>
              </w:rPr>
            </w:pPr>
            <w:r w:rsidRPr="00B05559">
              <w:rPr>
                <w:rFonts w:ascii="Arial" w:hAnsi="Arial" w:cs="Arial"/>
                <w:color w:val="000000"/>
                <w:sz w:val="18"/>
                <w:szCs w:val="18"/>
              </w:rPr>
              <w:t>Yes</w:t>
            </w:r>
          </w:p>
        </w:tc>
        <w:tc>
          <w:tcPr>
            <w:tcW w:w="1697" w:type="dxa"/>
            <w:tcBorders>
              <w:top w:val="single" w:sz="2" w:space="0" w:color="auto"/>
              <w:bottom w:val="single" w:sz="2" w:space="0" w:color="auto"/>
              <w:right w:val="single" w:sz="12" w:space="0" w:color="000000" w:themeColor="text1"/>
            </w:tcBorders>
            <w:vAlign w:val="center"/>
          </w:tcPr>
          <w:p w14:paraId="5C44AED0" w14:textId="77777777" w:rsidR="005B38DE" w:rsidRPr="00B05559" w:rsidRDefault="005B38DE" w:rsidP="00B05559">
            <w:pPr>
              <w:spacing w:after="180" w:line="300" w:lineRule="auto"/>
              <w:rPr>
                <w:rFonts w:ascii="Arial" w:hAnsi="Arial" w:cs="Arial"/>
                <w:color w:val="000000"/>
                <w:sz w:val="18"/>
                <w:szCs w:val="18"/>
              </w:rPr>
            </w:pPr>
            <w:r w:rsidRPr="00B05559">
              <w:rPr>
                <w:rFonts w:ascii="Arial" w:hAnsi="Arial" w:cs="Arial"/>
                <w:color w:val="000000"/>
                <w:sz w:val="18"/>
                <w:szCs w:val="18"/>
              </w:rPr>
              <w:t>Yes</w:t>
            </w:r>
          </w:p>
        </w:tc>
      </w:tr>
      <w:tr w:rsidR="005B38DE" w:rsidRPr="00CC3CBA" w14:paraId="443C665C" w14:textId="77777777" w:rsidTr="00B05559">
        <w:trPr>
          <w:trHeight w:val="149"/>
          <w:jc w:val="center"/>
        </w:trPr>
        <w:tc>
          <w:tcPr>
            <w:tcW w:w="2808" w:type="dxa"/>
            <w:tcBorders>
              <w:top w:val="single" w:sz="2" w:space="0" w:color="auto"/>
              <w:left w:val="single" w:sz="12" w:space="0" w:color="000000" w:themeColor="text1"/>
              <w:bottom w:val="single" w:sz="12" w:space="0" w:color="000000" w:themeColor="text1"/>
            </w:tcBorders>
            <w:vAlign w:val="center"/>
          </w:tcPr>
          <w:p w14:paraId="7F7EFEF1" w14:textId="77777777" w:rsidR="005B38DE" w:rsidRPr="00B05559" w:rsidRDefault="005B38DE" w:rsidP="00B05559">
            <w:pPr>
              <w:spacing w:after="180" w:line="300" w:lineRule="auto"/>
              <w:rPr>
                <w:rFonts w:ascii="Arial" w:hAnsi="Arial" w:cs="Arial"/>
                <w:color w:val="000000"/>
                <w:sz w:val="18"/>
                <w:szCs w:val="18"/>
              </w:rPr>
            </w:pPr>
            <w:r w:rsidRPr="00B05559">
              <w:rPr>
                <w:rFonts w:ascii="Arial" w:eastAsia="맑은 고딕" w:hAnsi="Arial" w:cs="Arial"/>
                <w:color w:val="000000"/>
                <w:sz w:val="18"/>
                <w:szCs w:val="18"/>
              </w:rPr>
              <w:t>48RB x 4hops w/o collision</w:t>
            </w:r>
          </w:p>
        </w:tc>
        <w:tc>
          <w:tcPr>
            <w:tcW w:w="878" w:type="dxa"/>
            <w:tcBorders>
              <w:top w:val="single" w:sz="2" w:space="0" w:color="auto"/>
              <w:bottom w:val="single" w:sz="12" w:space="0" w:color="000000" w:themeColor="text1"/>
            </w:tcBorders>
            <w:vAlign w:val="center"/>
          </w:tcPr>
          <w:p w14:paraId="46076A32" w14:textId="77777777" w:rsidR="005B38DE" w:rsidRPr="00B05559" w:rsidRDefault="005B38DE" w:rsidP="00B05559">
            <w:pPr>
              <w:spacing w:after="180" w:line="300" w:lineRule="auto"/>
              <w:rPr>
                <w:rFonts w:ascii="Arial" w:hAnsi="Arial" w:cs="Arial"/>
                <w:color w:val="000000"/>
                <w:sz w:val="18"/>
                <w:szCs w:val="18"/>
              </w:rPr>
            </w:pPr>
            <w:r w:rsidRPr="00B05559">
              <w:rPr>
                <w:rFonts w:ascii="Arial" w:eastAsia="맑은 고딕" w:hAnsi="Arial" w:cs="Arial"/>
                <w:color w:val="000000"/>
                <w:sz w:val="18"/>
                <w:szCs w:val="18"/>
              </w:rPr>
              <w:t>0.050</w:t>
            </w:r>
          </w:p>
        </w:tc>
        <w:tc>
          <w:tcPr>
            <w:tcW w:w="878" w:type="dxa"/>
            <w:tcBorders>
              <w:top w:val="single" w:sz="2" w:space="0" w:color="auto"/>
              <w:bottom w:val="single" w:sz="12" w:space="0" w:color="000000" w:themeColor="text1"/>
            </w:tcBorders>
            <w:vAlign w:val="center"/>
          </w:tcPr>
          <w:p w14:paraId="2581E9BD" w14:textId="77777777" w:rsidR="005B38DE" w:rsidRPr="00B05559" w:rsidRDefault="005B38DE" w:rsidP="00B05559">
            <w:pPr>
              <w:spacing w:after="180" w:line="300" w:lineRule="auto"/>
              <w:rPr>
                <w:rFonts w:ascii="Arial" w:hAnsi="Arial" w:cs="Arial"/>
                <w:color w:val="000000"/>
                <w:sz w:val="18"/>
                <w:szCs w:val="18"/>
              </w:rPr>
            </w:pPr>
            <w:r w:rsidRPr="00B05559">
              <w:rPr>
                <w:rFonts w:ascii="Arial" w:eastAsia="맑은 고딕" w:hAnsi="Arial" w:cs="Arial"/>
                <w:color w:val="000000"/>
                <w:sz w:val="18"/>
                <w:szCs w:val="18"/>
              </w:rPr>
              <w:t>0.079</w:t>
            </w:r>
          </w:p>
        </w:tc>
        <w:tc>
          <w:tcPr>
            <w:tcW w:w="878" w:type="dxa"/>
            <w:tcBorders>
              <w:top w:val="single" w:sz="2" w:space="0" w:color="auto"/>
              <w:bottom w:val="single" w:sz="12" w:space="0" w:color="000000" w:themeColor="text1"/>
            </w:tcBorders>
            <w:vAlign w:val="center"/>
          </w:tcPr>
          <w:p w14:paraId="03F0CEE1" w14:textId="77777777" w:rsidR="005B38DE" w:rsidRPr="00B05559" w:rsidRDefault="005B38DE" w:rsidP="00B05559">
            <w:pPr>
              <w:spacing w:after="180" w:line="300" w:lineRule="auto"/>
              <w:rPr>
                <w:rFonts w:ascii="Arial" w:hAnsi="Arial" w:cs="Arial"/>
                <w:color w:val="000000"/>
                <w:sz w:val="18"/>
                <w:szCs w:val="18"/>
              </w:rPr>
            </w:pPr>
            <w:r w:rsidRPr="00B05559">
              <w:rPr>
                <w:rFonts w:ascii="Arial" w:eastAsia="맑은 고딕" w:hAnsi="Arial" w:cs="Arial"/>
                <w:color w:val="000000"/>
                <w:sz w:val="18"/>
                <w:szCs w:val="18"/>
              </w:rPr>
              <w:t>0.126</w:t>
            </w:r>
          </w:p>
        </w:tc>
        <w:tc>
          <w:tcPr>
            <w:tcW w:w="878" w:type="dxa"/>
            <w:tcBorders>
              <w:top w:val="single" w:sz="2" w:space="0" w:color="auto"/>
              <w:bottom w:val="single" w:sz="12" w:space="0" w:color="000000" w:themeColor="text1"/>
            </w:tcBorders>
            <w:vAlign w:val="center"/>
          </w:tcPr>
          <w:p w14:paraId="483D51B3" w14:textId="77777777" w:rsidR="005B38DE" w:rsidRPr="00B05559" w:rsidRDefault="005B38DE" w:rsidP="00B05559">
            <w:pPr>
              <w:spacing w:after="180" w:line="300" w:lineRule="auto"/>
              <w:rPr>
                <w:rFonts w:ascii="Arial" w:hAnsi="Arial" w:cs="Arial"/>
                <w:color w:val="000000"/>
                <w:sz w:val="18"/>
                <w:szCs w:val="18"/>
              </w:rPr>
            </w:pPr>
            <w:r w:rsidRPr="00B05559">
              <w:rPr>
                <w:rFonts w:ascii="Arial" w:eastAsia="맑은 고딕" w:hAnsi="Arial" w:cs="Arial"/>
                <w:color w:val="000000"/>
                <w:sz w:val="18"/>
                <w:szCs w:val="18"/>
              </w:rPr>
              <w:t>0.211</w:t>
            </w:r>
          </w:p>
        </w:tc>
        <w:tc>
          <w:tcPr>
            <w:tcW w:w="1678" w:type="dxa"/>
            <w:tcBorders>
              <w:top w:val="single" w:sz="2" w:space="0" w:color="auto"/>
              <w:bottom w:val="single" w:sz="12" w:space="0" w:color="000000" w:themeColor="text1"/>
            </w:tcBorders>
            <w:vAlign w:val="center"/>
          </w:tcPr>
          <w:p w14:paraId="73741033" w14:textId="77777777" w:rsidR="005B38DE" w:rsidRPr="00B05559" w:rsidRDefault="005B38DE" w:rsidP="00B05559">
            <w:pPr>
              <w:spacing w:after="180" w:line="300" w:lineRule="auto"/>
              <w:rPr>
                <w:rFonts w:ascii="Arial" w:hAnsi="Arial" w:cs="Arial"/>
                <w:color w:val="000000"/>
                <w:sz w:val="18"/>
                <w:szCs w:val="18"/>
              </w:rPr>
            </w:pPr>
            <w:r w:rsidRPr="00B05559">
              <w:rPr>
                <w:rFonts w:ascii="Arial" w:hAnsi="Arial" w:cs="Arial"/>
                <w:color w:val="000000"/>
                <w:sz w:val="18"/>
                <w:szCs w:val="18"/>
              </w:rPr>
              <w:t>Yes</w:t>
            </w:r>
          </w:p>
        </w:tc>
        <w:tc>
          <w:tcPr>
            <w:tcW w:w="1697" w:type="dxa"/>
            <w:tcBorders>
              <w:top w:val="single" w:sz="2" w:space="0" w:color="auto"/>
              <w:bottom w:val="single" w:sz="12" w:space="0" w:color="000000" w:themeColor="text1"/>
              <w:right w:val="single" w:sz="12" w:space="0" w:color="000000" w:themeColor="text1"/>
            </w:tcBorders>
            <w:vAlign w:val="center"/>
          </w:tcPr>
          <w:p w14:paraId="469E5C01" w14:textId="77777777" w:rsidR="005B38DE" w:rsidRPr="00B05559" w:rsidRDefault="005B38DE" w:rsidP="00B05559">
            <w:pPr>
              <w:spacing w:after="180" w:line="300" w:lineRule="auto"/>
              <w:rPr>
                <w:rFonts w:ascii="Arial" w:hAnsi="Arial" w:cs="Arial"/>
                <w:color w:val="000000"/>
                <w:sz w:val="18"/>
                <w:szCs w:val="18"/>
              </w:rPr>
            </w:pPr>
            <w:r w:rsidRPr="00B05559">
              <w:rPr>
                <w:rFonts w:ascii="Arial" w:hAnsi="Arial" w:cs="Arial"/>
                <w:color w:val="000000"/>
                <w:sz w:val="18"/>
                <w:szCs w:val="18"/>
              </w:rPr>
              <w:t>Yes</w:t>
            </w:r>
          </w:p>
        </w:tc>
      </w:tr>
      <w:tr w:rsidR="005B38DE" w:rsidRPr="00CC3CBA" w14:paraId="2A7FA23B" w14:textId="77777777" w:rsidTr="00B05559">
        <w:trPr>
          <w:trHeight w:val="149"/>
          <w:jc w:val="center"/>
        </w:trPr>
        <w:tc>
          <w:tcPr>
            <w:tcW w:w="9695" w:type="dxa"/>
            <w:gridSpan w:val="7"/>
            <w:tcBorders>
              <w:top w:val="single" w:sz="12" w:space="0" w:color="000000" w:themeColor="text1"/>
              <w:left w:val="single" w:sz="12" w:space="0" w:color="000000" w:themeColor="text1"/>
              <w:bottom w:val="single" w:sz="12" w:space="0" w:color="000000" w:themeColor="text1"/>
              <w:right w:val="single" w:sz="12" w:space="0" w:color="000000" w:themeColor="text1"/>
            </w:tcBorders>
            <w:vAlign w:val="center"/>
          </w:tcPr>
          <w:p w14:paraId="5C2FA2A6" w14:textId="77777777" w:rsidR="005B38DE" w:rsidRPr="00051208" w:rsidRDefault="005B38DE" w:rsidP="00B05559">
            <w:pPr>
              <w:ind w:left="880"/>
              <w:jc w:val="center"/>
              <w:rPr>
                <w:rFonts w:ascii="Arial" w:hAnsi="Arial" w:cs="Arial"/>
                <w:sz w:val="18"/>
                <w:szCs w:val="18"/>
              </w:rPr>
            </w:pPr>
            <w:r w:rsidRPr="00051208">
              <w:rPr>
                <w:rFonts w:ascii="Arial" w:hAnsi="Arial" w:cs="Arial"/>
                <w:sz w:val="18"/>
                <w:szCs w:val="18"/>
              </w:rPr>
              <w:t>Comb8</w:t>
            </w:r>
          </w:p>
        </w:tc>
      </w:tr>
      <w:tr w:rsidR="005B38DE" w:rsidRPr="00E52B77" w14:paraId="75C22C97" w14:textId="77777777" w:rsidTr="00B05559">
        <w:trPr>
          <w:trHeight w:val="149"/>
          <w:jc w:val="center"/>
        </w:trPr>
        <w:tc>
          <w:tcPr>
            <w:tcW w:w="2808" w:type="dxa"/>
            <w:tcBorders>
              <w:top w:val="single" w:sz="12" w:space="0" w:color="000000" w:themeColor="text1"/>
              <w:left w:val="single" w:sz="12" w:space="0" w:color="000000" w:themeColor="text1"/>
              <w:bottom w:val="single" w:sz="2" w:space="0" w:color="auto"/>
            </w:tcBorders>
            <w:vAlign w:val="center"/>
          </w:tcPr>
          <w:p w14:paraId="7D7F88CC" w14:textId="77777777" w:rsidR="005B38DE" w:rsidRPr="00B05559" w:rsidRDefault="005B38DE" w:rsidP="00B05559">
            <w:pPr>
              <w:spacing w:after="180" w:line="300" w:lineRule="auto"/>
              <w:rPr>
                <w:rFonts w:ascii="Arial" w:hAnsi="Arial" w:cs="Arial"/>
                <w:color w:val="000000"/>
                <w:sz w:val="18"/>
                <w:szCs w:val="18"/>
              </w:rPr>
            </w:pPr>
            <w:r w:rsidRPr="00B05559">
              <w:rPr>
                <w:rFonts w:ascii="Arial" w:eastAsia="맑은 고딕" w:hAnsi="Arial" w:cs="Arial"/>
                <w:color w:val="000000"/>
                <w:sz w:val="18"/>
                <w:szCs w:val="18"/>
              </w:rPr>
              <w:t>1 collision symbol</w:t>
            </w:r>
          </w:p>
        </w:tc>
        <w:tc>
          <w:tcPr>
            <w:tcW w:w="878" w:type="dxa"/>
            <w:tcBorders>
              <w:top w:val="single" w:sz="12" w:space="0" w:color="000000" w:themeColor="text1"/>
              <w:bottom w:val="single" w:sz="2" w:space="0" w:color="auto"/>
            </w:tcBorders>
            <w:vAlign w:val="center"/>
          </w:tcPr>
          <w:p w14:paraId="20AFF25F" w14:textId="77777777" w:rsidR="005B38DE" w:rsidRPr="00B05559" w:rsidRDefault="005B38DE" w:rsidP="00B05559">
            <w:pPr>
              <w:spacing w:after="180" w:line="300" w:lineRule="auto"/>
              <w:rPr>
                <w:rFonts w:ascii="Arial" w:hAnsi="Arial" w:cs="Arial"/>
                <w:color w:val="000000"/>
                <w:sz w:val="18"/>
                <w:szCs w:val="18"/>
              </w:rPr>
            </w:pPr>
            <w:r w:rsidRPr="00B05559">
              <w:rPr>
                <w:rFonts w:ascii="Arial" w:eastAsia="맑은 고딕" w:hAnsi="Arial" w:cs="Arial"/>
                <w:color w:val="000000"/>
                <w:sz w:val="18"/>
                <w:szCs w:val="18"/>
              </w:rPr>
              <w:t>0.041</w:t>
            </w:r>
          </w:p>
        </w:tc>
        <w:tc>
          <w:tcPr>
            <w:tcW w:w="878" w:type="dxa"/>
            <w:tcBorders>
              <w:top w:val="single" w:sz="12" w:space="0" w:color="000000" w:themeColor="text1"/>
              <w:bottom w:val="single" w:sz="2" w:space="0" w:color="auto"/>
            </w:tcBorders>
            <w:vAlign w:val="center"/>
          </w:tcPr>
          <w:p w14:paraId="18F1EE85" w14:textId="77777777" w:rsidR="005B38DE" w:rsidRPr="00B05559" w:rsidRDefault="005B38DE" w:rsidP="00B05559">
            <w:pPr>
              <w:spacing w:after="180" w:line="300" w:lineRule="auto"/>
              <w:rPr>
                <w:rFonts w:ascii="Arial" w:hAnsi="Arial" w:cs="Arial"/>
                <w:color w:val="000000"/>
                <w:sz w:val="18"/>
                <w:szCs w:val="18"/>
              </w:rPr>
            </w:pPr>
            <w:r w:rsidRPr="00B05559">
              <w:rPr>
                <w:rFonts w:ascii="Arial" w:eastAsia="맑은 고딕" w:hAnsi="Arial" w:cs="Arial"/>
                <w:color w:val="000000"/>
                <w:sz w:val="18"/>
                <w:szCs w:val="18"/>
              </w:rPr>
              <w:t>0.065</w:t>
            </w:r>
          </w:p>
        </w:tc>
        <w:tc>
          <w:tcPr>
            <w:tcW w:w="878" w:type="dxa"/>
            <w:tcBorders>
              <w:top w:val="single" w:sz="12" w:space="0" w:color="000000" w:themeColor="text1"/>
              <w:bottom w:val="single" w:sz="2" w:space="0" w:color="auto"/>
            </w:tcBorders>
            <w:vAlign w:val="center"/>
          </w:tcPr>
          <w:p w14:paraId="14582D26" w14:textId="77777777" w:rsidR="005B38DE" w:rsidRPr="00B05559" w:rsidRDefault="005B38DE" w:rsidP="00B05559">
            <w:pPr>
              <w:spacing w:after="180" w:line="300" w:lineRule="auto"/>
              <w:rPr>
                <w:rFonts w:ascii="Arial" w:hAnsi="Arial" w:cs="Arial"/>
                <w:color w:val="000000"/>
                <w:sz w:val="18"/>
                <w:szCs w:val="18"/>
              </w:rPr>
            </w:pPr>
            <w:r w:rsidRPr="00B05559">
              <w:rPr>
                <w:rFonts w:ascii="Arial" w:eastAsia="맑은 고딕" w:hAnsi="Arial" w:cs="Arial"/>
                <w:color w:val="000000"/>
                <w:sz w:val="18"/>
                <w:szCs w:val="18"/>
              </w:rPr>
              <w:t>0.102</w:t>
            </w:r>
          </w:p>
        </w:tc>
        <w:tc>
          <w:tcPr>
            <w:tcW w:w="878" w:type="dxa"/>
            <w:tcBorders>
              <w:top w:val="single" w:sz="12" w:space="0" w:color="000000" w:themeColor="text1"/>
              <w:bottom w:val="single" w:sz="2" w:space="0" w:color="auto"/>
            </w:tcBorders>
            <w:vAlign w:val="center"/>
          </w:tcPr>
          <w:p w14:paraId="15C8D390" w14:textId="77777777" w:rsidR="005B38DE" w:rsidRPr="00B05559" w:rsidRDefault="005B38DE" w:rsidP="00B05559">
            <w:pPr>
              <w:spacing w:after="180" w:line="300" w:lineRule="auto"/>
              <w:rPr>
                <w:rFonts w:ascii="Arial" w:hAnsi="Arial" w:cs="Arial"/>
                <w:color w:val="000000"/>
                <w:sz w:val="18"/>
                <w:szCs w:val="18"/>
              </w:rPr>
            </w:pPr>
            <w:r w:rsidRPr="00B05559">
              <w:rPr>
                <w:rFonts w:ascii="Arial" w:eastAsia="맑은 고딕" w:hAnsi="Arial" w:cs="Arial"/>
                <w:color w:val="000000"/>
                <w:sz w:val="18"/>
                <w:szCs w:val="18"/>
              </w:rPr>
              <w:t>0.172</w:t>
            </w:r>
          </w:p>
        </w:tc>
        <w:tc>
          <w:tcPr>
            <w:tcW w:w="1678" w:type="dxa"/>
            <w:tcBorders>
              <w:top w:val="single" w:sz="12" w:space="0" w:color="000000" w:themeColor="text1"/>
              <w:bottom w:val="single" w:sz="2" w:space="0" w:color="auto"/>
            </w:tcBorders>
            <w:vAlign w:val="center"/>
          </w:tcPr>
          <w:p w14:paraId="5468FD19" w14:textId="77777777" w:rsidR="005B38DE" w:rsidRPr="00B05559" w:rsidRDefault="005B38DE" w:rsidP="00B05559">
            <w:pPr>
              <w:spacing w:after="180" w:line="300" w:lineRule="auto"/>
              <w:rPr>
                <w:rFonts w:ascii="Arial" w:hAnsi="Arial" w:cs="Arial"/>
                <w:color w:val="000000"/>
                <w:sz w:val="18"/>
                <w:szCs w:val="18"/>
              </w:rPr>
            </w:pPr>
            <w:r w:rsidRPr="00B05559">
              <w:rPr>
                <w:rFonts w:ascii="Arial" w:hAnsi="Arial" w:cs="Arial"/>
                <w:color w:val="000000"/>
                <w:sz w:val="18"/>
                <w:szCs w:val="18"/>
              </w:rPr>
              <w:t>Yes</w:t>
            </w:r>
          </w:p>
        </w:tc>
        <w:tc>
          <w:tcPr>
            <w:tcW w:w="1697" w:type="dxa"/>
            <w:tcBorders>
              <w:top w:val="single" w:sz="12" w:space="0" w:color="000000" w:themeColor="text1"/>
              <w:bottom w:val="single" w:sz="2" w:space="0" w:color="auto"/>
              <w:right w:val="single" w:sz="12" w:space="0" w:color="000000" w:themeColor="text1"/>
            </w:tcBorders>
            <w:vAlign w:val="center"/>
          </w:tcPr>
          <w:p w14:paraId="5AC2945A" w14:textId="77777777" w:rsidR="005B38DE" w:rsidRPr="00B05559" w:rsidRDefault="005B38DE" w:rsidP="00B05559">
            <w:pPr>
              <w:spacing w:after="180" w:line="300" w:lineRule="auto"/>
              <w:rPr>
                <w:rFonts w:ascii="Arial" w:hAnsi="Arial" w:cs="Arial"/>
                <w:color w:val="000000"/>
                <w:sz w:val="18"/>
                <w:szCs w:val="18"/>
              </w:rPr>
            </w:pPr>
            <w:r w:rsidRPr="00B05559">
              <w:rPr>
                <w:rFonts w:ascii="Arial" w:hAnsi="Arial" w:cs="Arial"/>
                <w:color w:val="000000"/>
                <w:sz w:val="18"/>
                <w:szCs w:val="18"/>
              </w:rPr>
              <w:t>Yes</w:t>
            </w:r>
          </w:p>
        </w:tc>
      </w:tr>
      <w:tr w:rsidR="005B38DE" w:rsidRPr="00E52B77" w14:paraId="7EAE01E2" w14:textId="77777777" w:rsidTr="00B05559">
        <w:trPr>
          <w:trHeight w:val="149"/>
          <w:jc w:val="center"/>
        </w:trPr>
        <w:tc>
          <w:tcPr>
            <w:tcW w:w="2808" w:type="dxa"/>
            <w:tcBorders>
              <w:top w:val="single" w:sz="2" w:space="0" w:color="auto"/>
              <w:left w:val="single" w:sz="12" w:space="0" w:color="000000" w:themeColor="text1"/>
              <w:bottom w:val="single" w:sz="2" w:space="0" w:color="auto"/>
            </w:tcBorders>
            <w:vAlign w:val="center"/>
          </w:tcPr>
          <w:p w14:paraId="35358C46" w14:textId="77777777" w:rsidR="005B38DE" w:rsidRPr="00B05559" w:rsidRDefault="005B38DE" w:rsidP="00B05559">
            <w:pPr>
              <w:spacing w:after="180" w:line="300" w:lineRule="auto"/>
              <w:rPr>
                <w:rFonts w:ascii="Arial" w:hAnsi="Arial" w:cs="Arial"/>
                <w:color w:val="000000"/>
                <w:sz w:val="18"/>
                <w:szCs w:val="18"/>
              </w:rPr>
            </w:pPr>
            <w:r w:rsidRPr="00B05559">
              <w:rPr>
                <w:rFonts w:ascii="Arial" w:eastAsia="맑은 고딕" w:hAnsi="Arial" w:cs="Arial"/>
                <w:color w:val="000000"/>
                <w:sz w:val="18"/>
                <w:szCs w:val="18"/>
              </w:rPr>
              <w:lastRenderedPageBreak/>
              <w:t>2 collision symbols</w:t>
            </w:r>
          </w:p>
        </w:tc>
        <w:tc>
          <w:tcPr>
            <w:tcW w:w="878" w:type="dxa"/>
            <w:tcBorders>
              <w:top w:val="single" w:sz="2" w:space="0" w:color="auto"/>
              <w:bottom w:val="single" w:sz="2" w:space="0" w:color="auto"/>
            </w:tcBorders>
            <w:vAlign w:val="center"/>
          </w:tcPr>
          <w:p w14:paraId="6253372A" w14:textId="77777777" w:rsidR="005B38DE" w:rsidRPr="00B05559" w:rsidRDefault="005B38DE" w:rsidP="00B05559">
            <w:pPr>
              <w:spacing w:after="180" w:line="300" w:lineRule="auto"/>
              <w:rPr>
                <w:rFonts w:ascii="Arial" w:hAnsi="Arial" w:cs="Arial"/>
                <w:color w:val="000000"/>
                <w:sz w:val="18"/>
                <w:szCs w:val="18"/>
              </w:rPr>
            </w:pPr>
            <w:r w:rsidRPr="00B05559">
              <w:rPr>
                <w:rFonts w:ascii="Arial" w:eastAsia="맑은 고딕" w:hAnsi="Arial" w:cs="Arial"/>
                <w:color w:val="000000"/>
                <w:sz w:val="18"/>
                <w:szCs w:val="18"/>
              </w:rPr>
              <w:t>0.041</w:t>
            </w:r>
          </w:p>
        </w:tc>
        <w:tc>
          <w:tcPr>
            <w:tcW w:w="878" w:type="dxa"/>
            <w:tcBorders>
              <w:top w:val="single" w:sz="2" w:space="0" w:color="auto"/>
              <w:bottom w:val="single" w:sz="2" w:space="0" w:color="auto"/>
            </w:tcBorders>
            <w:vAlign w:val="center"/>
          </w:tcPr>
          <w:p w14:paraId="2D782904" w14:textId="77777777" w:rsidR="005B38DE" w:rsidRPr="00B05559" w:rsidRDefault="005B38DE" w:rsidP="00B05559">
            <w:pPr>
              <w:spacing w:after="180" w:line="300" w:lineRule="auto"/>
              <w:rPr>
                <w:rFonts w:ascii="Arial" w:hAnsi="Arial" w:cs="Arial"/>
                <w:color w:val="000000"/>
                <w:sz w:val="18"/>
                <w:szCs w:val="18"/>
              </w:rPr>
            </w:pPr>
            <w:r w:rsidRPr="00B05559">
              <w:rPr>
                <w:rFonts w:ascii="Arial" w:eastAsia="맑은 고딕" w:hAnsi="Arial" w:cs="Arial"/>
                <w:color w:val="000000"/>
                <w:sz w:val="18"/>
                <w:szCs w:val="18"/>
              </w:rPr>
              <w:t>0.065</w:t>
            </w:r>
          </w:p>
        </w:tc>
        <w:tc>
          <w:tcPr>
            <w:tcW w:w="878" w:type="dxa"/>
            <w:tcBorders>
              <w:top w:val="single" w:sz="2" w:space="0" w:color="auto"/>
              <w:bottom w:val="single" w:sz="2" w:space="0" w:color="auto"/>
            </w:tcBorders>
            <w:vAlign w:val="center"/>
          </w:tcPr>
          <w:p w14:paraId="75CA415C" w14:textId="77777777" w:rsidR="005B38DE" w:rsidRPr="00B05559" w:rsidRDefault="005B38DE" w:rsidP="00B05559">
            <w:pPr>
              <w:spacing w:after="180" w:line="300" w:lineRule="auto"/>
              <w:rPr>
                <w:rFonts w:ascii="Arial" w:hAnsi="Arial" w:cs="Arial"/>
                <w:color w:val="000000"/>
                <w:sz w:val="18"/>
                <w:szCs w:val="18"/>
              </w:rPr>
            </w:pPr>
            <w:r w:rsidRPr="00B05559">
              <w:rPr>
                <w:rFonts w:ascii="Arial" w:eastAsia="맑은 고딕" w:hAnsi="Arial" w:cs="Arial"/>
                <w:color w:val="000000"/>
                <w:sz w:val="18"/>
                <w:szCs w:val="18"/>
              </w:rPr>
              <w:t>0.102</w:t>
            </w:r>
          </w:p>
        </w:tc>
        <w:tc>
          <w:tcPr>
            <w:tcW w:w="878" w:type="dxa"/>
            <w:tcBorders>
              <w:top w:val="single" w:sz="2" w:space="0" w:color="auto"/>
              <w:bottom w:val="single" w:sz="2" w:space="0" w:color="auto"/>
            </w:tcBorders>
            <w:vAlign w:val="center"/>
          </w:tcPr>
          <w:p w14:paraId="6B3A6E7D" w14:textId="77777777" w:rsidR="005B38DE" w:rsidRPr="00B05559" w:rsidRDefault="005B38DE" w:rsidP="00B05559">
            <w:pPr>
              <w:spacing w:after="180" w:line="300" w:lineRule="auto"/>
              <w:rPr>
                <w:rFonts w:ascii="Arial" w:hAnsi="Arial" w:cs="Arial"/>
                <w:color w:val="000000"/>
                <w:sz w:val="18"/>
                <w:szCs w:val="18"/>
              </w:rPr>
            </w:pPr>
            <w:r w:rsidRPr="00B05559">
              <w:rPr>
                <w:rFonts w:ascii="Arial" w:eastAsia="맑은 고딕" w:hAnsi="Arial" w:cs="Arial"/>
                <w:color w:val="000000"/>
                <w:sz w:val="18"/>
                <w:szCs w:val="18"/>
              </w:rPr>
              <w:t>0.173</w:t>
            </w:r>
          </w:p>
        </w:tc>
        <w:tc>
          <w:tcPr>
            <w:tcW w:w="1678" w:type="dxa"/>
            <w:tcBorders>
              <w:top w:val="single" w:sz="2" w:space="0" w:color="auto"/>
              <w:bottom w:val="single" w:sz="2" w:space="0" w:color="auto"/>
            </w:tcBorders>
            <w:vAlign w:val="center"/>
          </w:tcPr>
          <w:p w14:paraId="3BADAC38" w14:textId="77777777" w:rsidR="005B38DE" w:rsidRPr="00B05559" w:rsidRDefault="005B38DE" w:rsidP="00B05559">
            <w:pPr>
              <w:spacing w:after="180" w:line="300" w:lineRule="auto"/>
              <w:rPr>
                <w:rFonts w:ascii="Arial" w:hAnsi="Arial" w:cs="Arial"/>
                <w:color w:val="000000"/>
                <w:sz w:val="18"/>
                <w:szCs w:val="18"/>
              </w:rPr>
            </w:pPr>
            <w:r w:rsidRPr="00B05559">
              <w:rPr>
                <w:rFonts w:ascii="Arial" w:hAnsi="Arial" w:cs="Arial"/>
                <w:color w:val="000000"/>
                <w:sz w:val="18"/>
                <w:szCs w:val="18"/>
              </w:rPr>
              <w:t>Yes</w:t>
            </w:r>
          </w:p>
        </w:tc>
        <w:tc>
          <w:tcPr>
            <w:tcW w:w="1697" w:type="dxa"/>
            <w:tcBorders>
              <w:top w:val="single" w:sz="2" w:space="0" w:color="auto"/>
              <w:bottom w:val="single" w:sz="2" w:space="0" w:color="auto"/>
              <w:right w:val="single" w:sz="12" w:space="0" w:color="000000" w:themeColor="text1"/>
            </w:tcBorders>
            <w:vAlign w:val="center"/>
          </w:tcPr>
          <w:p w14:paraId="10B4AF19" w14:textId="77777777" w:rsidR="005B38DE" w:rsidRPr="00B05559" w:rsidRDefault="005B38DE" w:rsidP="00B05559">
            <w:pPr>
              <w:spacing w:after="180" w:line="300" w:lineRule="auto"/>
              <w:rPr>
                <w:rFonts w:ascii="Arial" w:hAnsi="Arial" w:cs="Arial"/>
                <w:color w:val="000000"/>
                <w:sz w:val="18"/>
                <w:szCs w:val="18"/>
              </w:rPr>
            </w:pPr>
            <w:r w:rsidRPr="00B05559">
              <w:rPr>
                <w:rFonts w:ascii="Arial" w:hAnsi="Arial" w:cs="Arial"/>
                <w:color w:val="000000"/>
                <w:sz w:val="18"/>
                <w:szCs w:val="18"/>
              </w:rPr>
              <w:t>Yes</w:t>
            </w:r>
          </w:p>
        </w:tc>
      </w:tr>
      <w:tr w:rsidR="005B38DE" w:rsidRPr="00E52B77" w14:paraId="4796F253" w14:textId="77777777" w:rsidTr="00B05559">
        <w:trPr>
          <w:trHeight w:val="149"/>
          <w:jc w:val="center"/>
        </w:trPr>
        <w:tc>
          <w:tcPr>
            <w:tcW w:w="2808" w:type="dxa"/>
            <w:tcBorders>
              <w:top w:val="single" w:sz="2" w:space="0" w:color="auto"/>
              <w:left w:val="single" w:sz="12" w:space="0" w:color="000000" w:themeColor="text1"/>
              <w:bottom w:val="single" w:sz="2" w:space="0" w:color="auto"/>
            </w:tcBorders>
            <w:vAlign w:val="center"/>
          </w:tcPr>
          <w:p w14:paraId="748B36F5" w14:textId="77777777" w:rsidR="005B38DE" w:rsidRPr="00B05559" w:rsidRDefault="005B38DE" w:rsidP="00B05559">
            <w:pPr>
              <w:spacing w:after="180" w:line="300" w:lineRule="auto"/>
              <w:rPr>
                <w:rFonts w:ascii="Arial" w:hAnsi="Arial" w:cs="Arial"/>
                <w:color w:val="000000"/>
                <w:sz w:val="18"/>
                <w:szCs w:val="18"/>
              </w:rPr>
            </w:pPr>
            <w:r w:rsidRPr="00B05559">
              <w:rPr>
                <w:rFonts w:ascii="Arial" w:eastAsia="맑은 고딕" w:hAnsi="Arial" w:cs="Arial"/>
                <w:color w:val="000000"/>
                <w:sz w:val="18"/>
                <w:szCs w:val="18"/>
              </w:rPr>
              <w:t>3 collision symbols</w:t>
            </w:r>
          </w:p>
        </w:tc>
        <w:tc>
          <w:tcPr>
            <w:tcW w:w="878" w:type="dxa"/>
            <w:tcBorders>
              <w:top w:val="single" w:sz="2" w:space="0" w:color="auto"/>
              <w:bottom w:val="single" w:sz="2" w:space="0" w:color="auto"/>
            </w:tcBorders>
            <w:vAlign w:val="center"/>
          </w:tcPr>
          <w:p w14:paraId="1BC83896" w14:textId="77777777" w:rsidR="005B38DE" w:rsidRPr="00B05559" w:rsidRDefault="005B38DE" w:rsidP="00B05559">
            <w:pPr>
              <w:spacing w:after="180" w:line="300" w:lineRule="auto"/>
              <w:rPr>
                <w:rFonts w:ascii="Arial" w:hAnsi="Arial" w:cs="Arial"/>
                <w:color w:val="000000"/>
                <w:sz w:val="18"/>
                <w:szCs w:val="18"/>
              </w:rPr>
            </w:pPr>
            <w:r w:rsidRPr="00B05559">
              <w:rPr>
                <w:rFonts w:ascii="Arial" w:eastAsia="맑은 고딕" w:hAnsi="Arial" w:cs="Arial"/>
                <w:color w:val="000000"/>
                <w:sz w:val="18"/>
                <w:szCs w:val="18"/>
              </w:rPr>
              <w:t>0.041</w:t>
            </w:r>
          </w:p>
        </w:tc>
        <w:tc>
          <w:tcPr>
            <w:tcW w:w="878" w:type="dxa"/>
            <w:tcBorders>
              <w:top w:val="single" w:sz="2" w:space="0" w:color="auto"/>
              <w:bottom w:val="single" w:sz="2" w:space="0" w:color="auto"/>
            </w:tcBorders>
            <w:vAlign w:val="center"/>
          </w:tcPr>
          <w:p w14:paraId="6B2F9567" w14:textId="77777777" w:rsidR="005B38DE" w:rsidRPr="00B05559" w:rsidRDefault="005B38DE" w:rsidP="00B05559">
            <w:pPr>
              <w:spacing w:after="180" w:line="300" w:lineRule="auto"/>
              <w:rPr>
                <w:rFonts w:ascii="Arial" w:hAnsi="Arial" w:cs="Arial"/>
                <w:color w:val="000000"/>
                <w:sz w:val="18"/>
                <w:szCs w:val="18"/>
              </w:rPr>
            </w:pPr>
            <w:r w:rsidRPr="00B05559">
              <w:rPr>
                <w:rFonts w:ascii="Arial" w:eastAsia="맑은 고딕" w:hAnsi="Arial" w:cs="Arial"/>
                <w:color w:val="000000"/>
                <w:sz w:val="18"/>
                <w:szCs w:val="18"/>
              </w:rPr>
              <w:t>0.065</w:t>
            </w:r>
          </w:p>
        </w:tc>
        <w:tc>
          <w:tcPr>
            <w:tcW w:w="878" w:type="dxa"/>
            <w:tcBorders>
              <w:top w:val="single" w:sz="2" w:space="0" w:color="auto"/>
              <w:bottom w:val="single" w:sz="2" w:space="0" w:color="auto"/>
            </w:tcBorders>
            <w:vAlign w:val="center"/>
          </w:tcPr>
          <w:p w14:paraId="1B837221" w14:textId="77777777" w:rsidR="005B38DE" w:rsidRPr="00B05559" w:rsidRDefault="005B38DE" w:rsidP="00B05559">
            <w:pPr>
              <w:spacing w:after="180" w:line="300" w:lineRule="auto"/>
              <w:rPr>
                <w:rFonts w:ascii="Arial" w:hAnsi="Arial" w:cs="Arial"/>
                <w:color w:val="000000"/>
                <w:sz w:val="18"/>
                <w:szCs w:val="18"/>
              </w:rPr>
            </w:pPr>
            <w:r w:rsidRPr="00B05559">
              <w:rPr>
                <w:rFonts w:ascii="Arial" w:eastAsia="맑은 고딕" w:hAnsi="Arial" w:cs="Arial"/>
                <w:color w:val="000000"/>
                <w:sz w:val="18"/>
                <w:szCs w:val="18"/>
              </w:rPr>
              <w:t>0.102</w:t>
            </w:r>
          </w:p>
        </w:tc>
        <w:tc>
          <w:tcPr>
            <w:tcW w:w="878" w:type="dxa"/>
            <w:tcBorders>
              <w:top w:val="single" w:sz="2" w:space="0" w:color="auto"/>
              <w:bottom w:val="single" w:sz="2" w:space="0" w:color="auto"/>
            </w:tcBorders>
            <w:vAlign w:val="center"/>
          </w:tcPr>
          <w:p w14:paraId="1CBE0A12" w14:textId="77777777" w:rsidR="005B38DE" w:rsidRPr="00B05559" w:rsidRDefault="005B38DE" w:rsidP="00B05559">
            <w:pPr>
              <w:spacing w:after="180" w:line="300" w:lineRule="auto"/>
              <w:rPr>
                <w:rFonts w:ascii="Arial" w:hAnsi="Arial" w:cs="Arial"/>
                <w:color w:val="000000"/>
                <w:sz w:val="18"/>
                <w:szCs w:val="18"/>
              </w:rPr>
            </w:pPr>
            <w:r w:rsidRPr="00B05559">
              <w:rPr>
                <w:rFonts w:ascii="Arial" w:eastAsia="맑은 고딕" w:hAnsi="Arial" w:cs="Arial"/>
                <w:color w:val="000000"/>
                <w:sz w:val="18"/>
                <w:szCs w:val="18"/>
              </w:rPr>
              <w:t>0.172</w:t>
            </w:r>
          </w:p>
        </w:tc>
        <w:tc>
          <w:tcPr>
            <w:tcW w:w="1678" w:type="dxa"/>
            <w:tcBorders>
              <w:top w:val="single" w:sz="2" w:space="0" w:color="auto"/>
              <w:bottom w:val="single" w:sz="2" w:space="0" w:color="auto"/>
            </w:tcBorders>
            <w:vAlign w:val="center"/>
          </w:tcPr>
          <w:p w14:paraId="41952337" w14:textId="77777777" w:rsidR="005B38DE" w:rsidRPr="00B05559" w:rsidRDefault="005B38DE" w:rsidP="00B05559">
            <w:pPr>
              <w:spacing w:after="180" w:line="300" w:lineRule="auto"/>
              <w:rPr>
                <w:rFonts w:ascii="Arial" w:hAnsi="Arial" w:cs="Arial"/>
                <w:color w:val="000000"/>
                <w:sz w:val="18"/>
                <w:szCs w:val="18"/>
              </w:rPr>
            </w:pPr>
            <w:r w:rsidRPr="00B05559">
              <w:rPr>
                <w:rFonts w:ascii="Arial" w:hAnsi="Arial" w:cs="Arial"/>
                <w:color w:val="000000"/>
                <w:sz w:val="18"/>
                <w:szCs w:val="18"/>
              </w:rPr>
              <w:t>Yes</w:t>
            </w:r>
          </w:p>
        </w:tc>
        <w:tc>
          <w:tcPr>
            <w:tcW w:w="1697" w:type="dxa"/>
            <w:tcBorders>
              <w:top w:val="single" w:sz="2" w:space="0" w:color="auto"/>
              <w:bottom w:val="single" w:sz="2" w:space="0" w:color="auto"/>
              <w:right w:val="single" w:sz="12" w:space="0" w:color="000000" w:themeColor="text1"/>
            </w:tcBorders>
            <w:vAlign w:val="center"/>
          </w:tcPr>
          <w:p w14:paraId="1174C42F" w14:textId="77777777" w:rsidR="005B38DE" w:rsidRPr="00B05559" w:rsidRDefault="005B38DE" w:rsidP="00B05559">
            <w:pPr>
              <w:spacing w:after="180" w:line="300" w:lineRule="auto"/>
              <w:rPr>
                <w:rFonts w:ascii="Arial" w:hAnsi="Arial" w:cs="Arial"/>
                <w:color w:val="000000"/>
                <w:sz w:val="18"/>
                <w:szCs w:val="18"/>
              </w:rPr>
            </w:pPr>
            <w:r w:rsidRPr="00B05559">
              <w:rPr>
                <w:rFonts w:ascii="Arial" w:hAnsi="Arial" w:cs="Arial"/>
                <w:color w:val="000000"/>
                <w:sz w:val="18"/>
                <w:szCs w:val="18"/>
              </w:rPr>
              <w:t>Yes</w:t>
            </w:r>
          </w:p>
        </w:tc>
      </w:tr>
      <w:tr w:rsidR="005B38DE" w:rsidRPr="00E52B77" w14:paraId="6D8E95B4" w14:textId="77777777" w:rsidTr="00B05559">
        <w:trPr>
          <w:trHeight w:val="149"/>
          <w:jc w:val="center"/>
        </w:trPr>
        <w:tc>
          <w:tcPr>
            <w:tcW w:w="2808" w:type="dxa"/>
            <w:tcBorders>
              <w:top w:val="single" w:sz="2" w:space="0" w:color="auto"/>
              <w:left w:val="single" w:sz="12" w:space="0" w:color="000000" w:themeColor="text1"/>
              <w:bottom w:val="single" w:sz="2" w:space="0" w:color="auto"/>
            </w:tcBorders>
            <w:vAlign w:val="center"/>
          </w:tcPr>
          <w:p w14:paraId="04DB3D49" w14:textId="77777777" w:rsidR="005B38DE" w:rsidRPr="00B05559" w:rsidRDefault="005B38DE" w:rsidP="00B05559">
            <w:pPr>
              <w:spacing w:after="180" w:line="300" w:lineRule="auto"/>
              <w:rPr>
                <w:rFonts w:ascii="Arial" w:hAnsi="Arial" w:cs="Arial"/>
                <w:color w:val="000000"/>
                <w:sz w:val="18"/>
                <w:szCs w:val="18"/>
              </w:rPr>
            </w:pPr>
            <w:r w:rsidRPr="00B05559">
              <w:rPr>
                <w:rFonts w:ascii="Arial" w:eastAsia="맑은 고딕" w:hAnsi="Arial" w:cs="Arial"/>
                <w:color w:val="000000"/>
                <w:sz w:val="18"/>
                <w:szCs w:val="18"/>
              </w:rPr>
              <w:t>4 collision symbols</w:t>
            </w:r>
          </w:p>
        </w:tc>
        <w:tc>
          <w:tcPr>
            <w:tcW w:w="878" w:type="dxa"/>
            <w:tcBorders>
              <w:top w:val="single" w:sz="2" w:space="0" w:color="auto"/>
              <w:bottom w:val="single" w:sz="2" w:space="0" w:color="auto"/>
            </w:tcBorders>
            <w:vAlign w:val="center"/>
          </w:tcPr>
          <w:p w14:paraId="69CAD8E8" w14:textId="77777777" w:rsidR="005B38DE" w:rsidRPr="00B05559" w:rsidRDefault="005B38DE" w:rsidP="00B05559">
            <w:pPr>
              <w:spacing w:after="180" w:line="300" w:lineRule="auto"/>
              <w:rPr>
                <w:rFonts w:ascii="Arial" w:hAnsi="Arial" w:cs="Arial"/>
                <w:color w:val="000000"/>
                <w:sz w:val="18"/>
                <w:szCs w:val="18"/>
              </w:rPr>
            </w:pPr>
            <w:r w:rsidRPr="00B05559">
              <w:rPr>
                <w:rFonts w:ascii="Arial" w:eastAsia="맑은 고딕" w:hAnsi="Arial" w:cs="Arial"/>
                <w:color w:val="000000"/>
                <w:sz w:val="18"/>
                <w:szCs w:val="18"/>
              </w:rPr>
              <w:t>0.041</w:t>
            </w:r>
          </w:p>
        </w:tc>
        <w:tc>
          <w:tcPr>
            <w:tcW w:w="878" w:type="dxa"/>
            <w:tcBorders>
              <w:top w:val="single" w:sz="2" w:space="0" w:color="auto"/>
              <w:bottom w:val="single" w:sz="2" w:space="0" w:color="auto"/>
            </w:tcBorders>
            <w:vAlign w:val="center"/>
          </w:tcPr>
          <w:p w14:paraId="25F02FBF" w14:textId="77777777" w:rsidR="005B38DE" w:rsidRPr="00B05559" w:rsidRDefault="005B38DE" w:rsidP="00B05559">
            <w:pPr>
              <w:spacing w:after="180" w:line="300" w:lineRule="auto"/>
              <w:rPr>
                <w:rFonts w:ascii="Arial" w:hAnsi="Arial" w:cs="Arial"/>
                <w:color w:val="000000"/>
                <w:sz w:val="18"/>
                <w:szCs w:val="18"/>
              </w:rPr>
            </w:pPr>
            <w:r w:rsidRPr="00B05559">
              <w:rPr>
                <w:rFonts w:ascii="Arial" w:eastAsia="맑은 고딕" w:hAnsi="Arial" w:cs="Arial"/>
                <w:color w:val="000000"/>
                <w:sz w:val="18"/>
                <w:szCs w:val="18"/>
              </w:rPr>
              <w:t>0.066</w:t>
            </w:r>
          </w:p>
        </w:tc>
        <w:tc>
          <w:tcPr>
            <w:tcW w:w="878" w:type="dxa"/>
            <w:tcBorders>
              <w:top w:val="single" w:sz="2" w:space="0" w:color="auto"/>
              <w:bottom w:val="single" w:sz="2" w:space="0" w:color="auto"/>
            </w:tcBorders>
            <w:vAlign w:val="center"/>
          </w:tcPr>
          <w:p w14:paraId="0A6488B5" w14:textId="77777777" w:rsidR="005B38DE" w:rsidRPr="00B05559" w:rsidRDefault="005B38DE" w:rsidP="00B05559">
            <w:pPr>
              <w:spacing w:after="180" w:line="300" w:lineRule="auto"/>
              <w:rPr>
                <w:rFonts w:ascii="Arial" w:hAnsi="Arial" w:cs="Arial"/>
                <w:color w:val="000000"/>
                <w:sz w:val="18"/>
                <w:szCs w:val="18"/>
              </w:rPr>
            </w:pPr>
            <w:r w:rsidRPr="00B05559">
              <w:rPr>
                <w:rFonts w:ascii="Arial" w:eastAsia="맑은 고딕" w:hAnsi="Arial" w:cs="Arial"/>
                <w:color w:val="000000"/>
                <w:sz w:val="18"/>
                <w:szCs w:val="18"/>
              </w:rPr>
              <w:t>0.103</w:t>
            </w:r>
          </w:p>
        </w:tc>
        <w:tc>
          <w:tcPr>
            <w:tcW w:w="878" w:type="dxa"/>
            <w:tcBorders>
              <w:top w:val="single" w:sz="2" w:space="0" w:color="auto"/>
              <w:bottom w:val="single" w:sz="2" w:space="0" w:color="auto"/>
            </w:tcBorders>
            <w:vAlign w:val="center"/>
          </w:tcPr>
          <w:p w14:paraId="4DDD44D2" w14:textId="77777777" w:rsidR="005B38DE" w:rsidRPr="00B05559" w:rsidRDefault="005B38DE" w:rsidP="00B05559">
            <w:pPr>
              <w:spacing w:after="180" w:line="300" w:lineRule="auto"/>
              <w:rPr>
                <w:rFonts w:ascii="Arial" w:hAnsi="Arial" w:cs="Arial"/>
                <w:color w:val="000000"/>
                <w:sz w:val="18"/>
                <w:szCs w:val="18"/>
              </w:rPr>
            </w:pPr>
            <w:r w:rsidRPr="00B05559">
              <w:rPr>
                <w:rFonts w:ascii="Arial" w:eastAsia="맑은 고딕" w:hAnsi="Arial" w:cs="Arial"/>
                <w:color w:val="000000"/>
                <w:sz w:val="18"/>
                <w:szCs w:val="18"/>
              </w:rPr>
              <w:t>0.174</w:t>
            </w:r>
          </w:p>
        </w:tc>
        <w:tc>
          <w:tcPr>
            <w:tcW w:w="1678" w:type="dxa"/>
            <w:tcBorders>
              <w:top w:val="single" w:sz="2" w:space="0" w:color="auto"/>
              <w:bottom w:val="single" w:sz="2" w:space="0" w:color="auto"/>
            </w:tcBorders>
            <w:vAlign w:val="center"/>
          </w:tcPr>
          <w:p w14:paraId="3CA6078D" w14:textId="77777777" w:rsidR="005B38DE" w:rsidRPr="00B05559" w:rsidRDefault="005B38DE" w:rsidP="00B05559">
            <w:pPr>
              <w:spacing w:after="180" w:line="300" w:lineRule="auto"/>
              <w:rPr>
                <w:rFonts w:ascii="Arial" w:hAnsi="Arial" w:cs="Arial"/>
                <w:color w:val="000000"/>
                <w:sz w:val="18"/>
                <w:szCs w:val="18"/>
              </w:rPr>
            </w:pPr>
            <w:r w:rsidRPr="00B05559">
              <w:rPr>
                <w:rFonts w:ascii="Arial" w:hAnsi="Arial" w:cs="Arial"/>
                <w:color w:val="000000"/>
                <w:sz w:val="18"/>
                <w:szCs w:val="18"/>
              </w:rPr>
              <w:t>Yes</w:t>
            </w:r>
          </w:p>
        </w:tc>
        <w:tc>
          <w:tcPr>
            <w:tcW w:w="1697" w:type="dxa"/>
            <w:tcBorders>
              <w:top w:val="single" w:sz="2" w:space="0" w:color="auto"/>
              <w:bottom w:val="single" w:sz="2" w:space="0" w:color="auto"/>
              <w:right w:val="single" w:sz="12" w:space="0" w:color="000000" w:themeColor="text1"/>
            </w:tcBorders>
            <w:vAlign w:val="center"/>
          </w:tcPr>
          <w:p w14:paraId="487C8F34" w14:textId="77777777" w:rsidR="005B38DE" w:rsidRPr="00B05559" w:rsidRDefault="005B38DE" w:rsidP="00B05559">
            <w:pPr>
              <w:spacing w:after="180" w:line="300" w:lineRule="auto"/>
              <w:rPr>
                <w:rFonts w:ascii="Arial" w:hAnsi="Arial" w:cs="Arial"/>
                <w:color w:val="000000"/>
                <w:sz w:val="18"/>
                <w:szCs w:val="18"/>
              </w:rPr>
            </w:pPr>
            <w:r w:rsidRPr="00B05559">
              <w:rPr>
                <w:rFonts w:ascii="Arial" w:hAnsi="Arial" w:cs="Arial"/>
                <w:color w:val="000000"/>
                <w:sz w:val="18"/>
                <w:szCs w:val="18"/>
              </w:rPr>
              <w:t>Yes</w:t>
            </w:r>
          </w:p>
        </w:tc>
      </w:tr>
      <w:tr w:rsidR="005B38DE" w:rsidRPr="00E52B77" w14:paraId="730C5C83" w14:textId="77777777" w:rsidTr="00B05559">
        <w:trPr>
          <w:trHeight w:val="149"/>
          <w:jc w:val="center"/>
        </w:trPr>
        <w:tc>
          <w:tcPr>
            <w:tcW w:w="2808" w:type="dxa"/>
            <w:tcBorders>
              <w:top w:val="single" w:sz="2" w:space="0" w:color="auto"/>
              <w:left w:val="single" w:sz="12" w:space="0" w:color="000000" w:themeColor="text1"/>
              <w:bottom w:val="single" w:sz="2" w:space="0" w:color="auto"/>
            </w:tcBorders>
            <w:vAlign w:val="center"/>
          </w:tcPr>
          <w:p w14:paraId="1212161A" w14:textId="77777777" w:rsidR="005B38DE" w:rsidRPr="00B05559" w:rsidRDefault="005B38DE" w:rsidP="00B05559">
            <w:pPr>
              <w:spacing w:after="180" w:line="300" w:lineRule="auto"/>
              <w:rPr>
                <w:rFonts w:ascii="Arial" w:hAnsi="Arial" w:cs="Arial"/>
                <w:color w:val="000000"/>
                <w:sz w:val="18"/>
                <w:szCs w:val="18"/>
              </w:rPr>
            </w:pPr>
            <w:r w:rsidRPr="00B05559">
              <w:rPr>
                <w:rFonts w:ascii="Arial" w:eastAsia="맑은 고딕" w:hAnsi="Arial" w:cs="Arial"/>
                <w:color w:val="000000"/>
                <w:sz w:val="18"/>
                <w:szCs w:val="18"/>
              </w:rPr>
              <w:t>5 collision symbols</w:t>
            </w:r>
          </w:p>
        </w:tc>
        <w:tc>
          <w:tcPr>
            <w:tcW w:w="878" w:type="dxa"/>
            <w:tcBorders>
              <w:top w:val="single" w:sz="2" w:space="0" w:color="auto"/>
              <w:bottom w:val="single" w:sz="2" w:space="0" w:color="auto"/>
            </w:tcBorders>
            <w:vAlign w:val="center"/>
          </w:tcPr>
          <w:p w14:paraId="5AE692B9" w14:textId="77777777" w:rsidR="005B38DE" w:rsidRPr="00B05559" w:rsidRDefault="005B38DE" w:rsidP="00B05559">
            <w:pPr>
              <w:spacing w:after="180" w:line="300" w:lineRule="auto"/>
              <w:rPr>
                <w:rFonts w:ascii="Arial" w:hAnsi="Arial" w:cs="Arial"/>
                <w:color w:val="000000"/>
                <w:sz w:val="18"/>
                <w:szCs w:val="18"/>
              </w:rPr>
            </w:pPr>
            <w:r w:rsidRPr="00B05559">
              <w:rPr>
                <w:rFonts w:ascii="Arial" w:eastAsia="맑은 고딕" w:hAnsi="Arial" w:cs="Arial"/>
                <w:color w:val="000000"/>
                <w:sz w:val="18"/>
                <w:szCs w:val="18"/>
              </w:rPr>
              <w:t>0.046</w:t>
            </w:r>
          </w:p>
        </w:tc>
        <w:tc>
          <w:tcPr>
            <w:tcW w:w="878" w:type="dxa"/>
            <w:tcBorders>
              <w:top w:val="single" w:sz="2" w:space="0" w:color="auto"/>
              <w:bottom w:val="single" w:sz="2" w:space="0" w:color="auto"/>
            </w:tcBorders>
            <w:vAlign w:val="center"/>
          </w:tcPr>
          <w:p w14:paraId="5A97B4A6" w14:textId="77777777" w:rsidR="005B38DE" w:rsidRPr="00B05559" w:rsidRDefault="005B38DE" w:rsidP="00B05559">
            <w:pPr>
              <w:spacing w:after="180" w:line="300" w:lineRule="auto"/>
              <w:rPr>
                <w:rFonts w:ascii="Arial" w:hAnsi="Arial" w:cs="Arial"/>
                <w:color w:val="000000"/>
                <w:sz w:val="18"/>
                <w:szCs w:val="18"/>
              </w:rPr>
            </w:pPr>
            <w:r w:rsidRPr="00B05559">
              <w:rPr>
                <w:rFonts w:ascii="Arial" w:eastAsia="맑은 고딕" w:hAnsi="Arial" w:cs="Arial"/>
                <w:color w:val="000000"/>
                <w:sz w:val="18"/>
                <w:szCs w:val="18"/>
              </w:rPr>
              <w:t>0.072</w:t>
            </w:r>
          </w:p>
        </w:tc>
        <w:tc>
          <w:tcPr>
            <w:tcW w:w="878" w:type="dxa"/>
            <w:tcBorders>
              <w:top w:val="single" w:sz="2" w:space="0" w:color="auto"/>
              <w:bottom w:val="single" w:sz="2" w:space="0" w:color="auto"/>
            </w:tcBorders>
            <w:vAlign w:val="center"/>
          </w:tcPr>
          <w:p w14:paraId="08FA1E4C" w14:textId="77777777" w:rsidR="005B38DE" w:rsidRPr="00B05559" w:rsidRDefault="005B38DE" w:rsidP="00B05559">
            <w:pPr>
              <w:spacing w:after="180" w:line="300" w:lineRule="auto"/>
              <w:rPr>
                <w:rFonts w:ascii="Arial" w:hAnsi="Arial" w:cs="Arial"/>
                <w:color w:val="000000"/>
                <w:sz w:val="18"/>
                <w:szCs w:val="18"/>
              </w:rPr>
            </w:pPr>
            <w:r w:rsidRPr="00B05559">
              <w:rPr>
                <w:rFonts w:ascii="Arial" w:eastAsia="맑은 고딕" w:hAnsi="Arial" w:cs="Arial"/>
                <w:color w:val="000000"/>
                <w:sz w:val="18"/>
                <w:szCs w:val="18"/>
              </w:rPr>
              <w:t>0.113</w:t>
            </w:r>
          </w:p>
        </w:tc>
        <w:tc>
          <w:tcPr>
            <w:tcW w:w="878" w:type="dxa"/>
            <w:tcBorders>
              <w:top w:val="single" w:sz="2" w:space="0" w:color="auto"/>
              <w:bottom w:val="single" w:sz="2" w:space="0" w:color="auto"/>
            </w:tcBorders>
            <w:vAlign w:val="center"/>
          </w:tcPr>
          <w:p w14:paraId="7E6902DA" w14:textId="77777777" w:rsidR="005B38DE" w:rsidRPr="00B05559" w:rsidRDefault="005B38DE" w:rsidP="00B05559">
            <w:pPr>
              <w:spacing w:after="180" w:line="300" w:lineRule="auto"/>
              <w:rPr>
                <w:rFonts w:ascii="Arial" w:hAnsi="Arial" w:cs="Arial"/>
                <w:color w:val="000000"/>
                <w:sz w:val="18"/>
                <w:szCs w:val="18"/>
              </w:rPr>
            </w:pPr>
            <w:r w:rsidRPr="00B05559">
              <w:rPr>
                <w:rFonts w:ascii="Arial" w:eastAsia="맑은 고딕" w:hAnsi="Arial" w:cs="Arial"/>
                <w:color w:val="000000"/>
                <w:sz w:val="18"/>
                <w:szCs w:val="18"/>
              </w:rPr>
              <w:t>0.188</w:t>
            </w:r>
          </w:p>
        </w:tc>
        <w:tc>
          <w:tcPr>
            <w:tcW w:w="1678" w:type="dxa"/>
            <w:tcBorders>
              <w:top w:val="single" w:sz="2" w:space="0" w:color="auto"/>
              <w:bottom w:val="single" w:sz="2" w:space="0" w:color="auto"/>
            </w:tcBorders>
            <w:vAlign w:val="center"/>
          </w:tcPr>
          <w:p w14:paraId="1D9F5CB5" w14:textId="77777777" w:rsidR="005B38DE" w:rsidRPr="00B05559" w:rsidRDefault="005B38DE" w:rsidP="00B05559">
            <w:pPr>
              <w:spacing w:after="180" w:line="300" w:lineRule="auto"/>
              <w:rPr>
                <w:rFonts w:ascii="Arial" w:hAnsi="Arial" w:cs="Arial"/>
                <w:color w:val="000000"/>
                <w:sz w:val="18"/>
                <w:szCs w:val="18"/>
              </w:rPr>
            </w:pPr>
            <w:r w:rsidRPr="00B05559">
              <w:rPr>
                <w:rFonts w:ascii="Arial" w:hAnsi="Arial" w:cs="Arial"/>
                <w:color w:val="000000"/>
                <w:sz w:val="18"/>
                <w:szCs w:val="18"/>
              </w:rPr>
              <w:t>Yes</w:t>
            </w:r>
          </w:p>
        </w:tc>
        <w:tc>
          <w:tcPr>
            <w:tcW w:w="1697" w:type="dxa"/>
            <w:tcBorders>
              <w:top w:val="single" w:sz="2" w:space="0" w:color="auto"/>
              <w:bottom w:val="single" w:sz="2" w:space="0" w:color="auto"/>
              <w:right w:val="single" w:sz="12" w:space="0" w:color="000000" w:themeColor="text1"/>
            </w:tcBorders>
            <w:vAlign w:val="center"/>
          </w:tcPr>
          <w:p w14:paraId="05B45ACF" w14:textId="77777777" w:rsidR="005B38DE" w:rsidRPr="00B05559" w:rsidRDefault="005B38DE" w:rsidP="00B05559">
            <w:pPr>
              <w:spacing w:after="180" w:line="300" w:lineRule="auto"/>
              <w:rPr>
                <w:rFonts w:ascii="Arial" w:hAnsi="Arial" w:cs="Arial"/>
                <w:color w:val="000000"/>
                <w:sz w:val="18"/>
                <w:szCs w:val="18"/>
              </w:rPr>
            </w:pPr>
            <w:r w:rsidRPr="00B05559">
              <w:rPr>
                <w:rFonts w:ascii="Arial" w:hAnsi="Arial" w:cs="Arial"/>
                <w:color w:val="000000"/>
                <w:sz w:val="18"/>
                <w:szCs w:val="18"/>
              </w:rPr>
              <w:t>Yes</w:t>
            </w:r>
          </w:p>
        </w:tc>
      </w:tr>
      <w:tr w:rsidR="005B38DE" w:rsidRPr="00E52B77" w14:paraId="270F9F52" w14:textId="77777777" w:rsidTr="00B05559">
        <w:trPr>
          <w:trHeight w:val="149"/>
          <w:jc w:val="center"/>
        </w:trPr>
        <w:tc>
          <w:tcPr>
            <w:tcW w:w="2808" w:type="dxa"/>
            <w:tcBorders>
              <w:top w:val="single" w:sz="2" w:space="0" w:color="auto"/>
              <w:left w:val="single" w:sz="12" w:space="0" w:color="000000" w:themeColor="text1"/>
              <w:bottom w:val="single" w:sz="2" w:space="0" w:color="auto"/>
            </w:tcBorders>
            <w:vAlign w:val="center"/>
          </w:tcPr>
          <w:p w14:paraId="3C45F8F6" w14:textId="77777777" w:rsidR="005B38DE" w:rsidRPr="00B05559" w:rsidRDefault="005B38DE" w:rsidP="00B05559">
            <w:pPr>
              <w:spacing w:after="180" w:line="300" w:lineRule="auto"/>
              <w:rPr>
                <w:rFonts w:ascii="Arial" w:hAnsi="Arial" w:cs="Arial"/>
                <w:color w:val="000000"/>
                <w:sz w:val="18"/>
                <w:szCs w:val="18"/>
              </w:rPr>
            </w:pPr>
            <w:r w:rsidRPr="00B05559">
              <w:rPr>
                <w:rFonts w:ascii="Arial" w:eastAsia="맑은 고딕" w:hAnsi="Arial" w:cs="Arial"/>
                <w:color w:val="000000"/>
                <w:sz w:val="18"/>
                <w:szCs w:val="18"/>
              </w:rPr>
              <w:t>6 collision symbols</w:t>
            </w:r>
          </w:p>
        </w:tc>
        <w:tc>
          <w:tcPr>
            <w:tcW w:w="878" w:type="dxa"/>
            <w:tcBorders>
              <w:top w:val="single" w:sz="2" w:space="0" w:color="auto"/>
              <w:bottom w:val="single" w:sz="2" w:space="0" w:color="auto"/>
            </w:tcBorders>
            <w:vAlign w:val="center"/>
          </w:tcPr>
          <w:p w14:paraId="636CDA72" w14:textId="77777777" w:rsidR="005B38DE" w:rsidRPr="00B05559" w:rsidRDefault="005B38DE" w:rsidP="00B05559">
            <w:pPr>
              <w:spacing w:after="180" w:line="300" w:lineRule="auto"/>
              <w:rPr>
                <w:rFonts w:ascii="Arial" w:hAnsi="Arial" w:cs="Arial"/>
                <w:color w:val="000000"/>
                <w:sz w:val="18"/>
                <w:szCs w:val="18"/>
              </w:rPr>
            </w:pPr>
            <w:r w:rsidRPr="00B05559">
              <w:rPr>
                <w:rFonts w:ascii="Arial" w:eastAsia="맑은 고딕" w:hAnsi="Arial" w:cs="Arial"/>
                <w:color w:val="000000"/>
                <w:sz w:val="18"/>
                <w:szCs w:val="18"/>
              </w:rPr>
              <w:t>0.046</w:t>
            </w:r>
          </w:p>
        </w:tc>
        <w:tc>
          <w:tcPr>
            <w:tcW w:w="878" w:type="dxa"/>
            <w:tcBorders>
              <w:top w:val="single" w:sz="2" w:space="0" w:color="auto"/>
              <w:bottom w:val="single" w:sz="2" w:space="0" w:color="auto"/>
            </w:tcBorders>
            <w:vAlign w:val="center"/>
          </w:tcPr>
          <w:p w14:paraId="62052286" w14:textId="77777777" w:rsidR="005B38DE" w:rsidRPr="00B05559" w:rsidRDefault="005B38DE" w:rsidP="00B05559">
            <w:pPr>
              <w:spacing w:after="180" w:line="300" w:lineRule="auto"/>
              <w:rPr>
                <w:rFonts w:ascii="Arial" w:hAnsi="Arial" w:cs="Arial"/>
                <w:color w:val="000000"/>
                <w:sz w:val="18"/>
                <w:szCs w:val="18"/>
              </w:rPr>
            </w:pPr>
            <w:r w:rsidRPr="00B05559">
              <w:rPr>
                <w:rFonts w:ascii="Arial" w:eastAsia="맑은 고딕" w:hAnsi="Arial" w:cs="Arial"/>
                <w:color w:val="000000"/>
                <w:sz w:val="18"/>
                <w:szCs w:val="18"/>
              </w:rPr>
              <w:t>0.072</w:t>
            </w:r>
          </w:p>
        </w:tc>
        <w:tc>
          <w:tcPr>
            <w:tcW w:w="878" w:type="dxa"/>
            <w:tcBorders>
              <w:top w:val="single" w:sz="2" w:space="0" w:color="auto"/>
              <w:bottom w:val="single" w:sz="2" w:space="0" w:color="auto"/>
            </w:tcBorders>
            <w:vAlign w:val="center"/>
          </w:tcPr>
          <w:p w14:paraId="7A0A6A15" w14:textId="77777777" w:rsidR="005B38DE" w:rsidRPr="00B05559" w:rsidRDefault="005B38DE" w:rsidP="00B05559">
            <w:pPr>
              <w:spacing w:after="180" w:line="300" w:lineRule="auto"/>
              <w:rPr>
                <w:rFonts w:ascii="Arial" w:hAnsi="Arial" w:cs="Arial"/>
                <w:color w:val="000000"/>
                <w:sz w:val="18"/>
                <w:szCs w:val="18"/>
              </w:rPr>
            </w:pPr>
            <w:r w:rsidRPr="00B05559">
              <w:rPr>
                <w:rFonts w:ascii="Arial" w:eastAsia="맑은 고딕" w:hAnsi="Arial" w:cs="Arial"/>
                <w:color w:val="000000"/>
                <w:sz w:val="18"/>
                <w:szCs w:val="18"/>
              </w:rPr>
              <w:t>0.113</w:t>
            </w:r>
          </w:p>
        </w:tc>
        <w:tc>
          <w:tcPr>
            <w:tcW w:w="878" w:type="dxa"/>
            <w:tcBorders>
              <w:top w:val="single" w:sz="2" w:space="0" w:color="auto"/>
              <w:bottom w:val="single" w:sz="2" w:space="0" w:color="auto"/>
            </w:tcBorders>
            <w:vAlign w:val="center"/>
          </w:tcPr>
          <w:p w14:paraId="7C94AE0C" w14:textId="77777777" w:rsidR="005B38DE" w:rsidRPr="00B05559" w:rsidRDefault="005B38DE" w:rsidP="00B05559">
            <w:pPr>
              <w:spacing w:after="180" w:line="300" w:lineRule="auto"/>
              <w:rPr>
                <w:rFonts w:ascii="Arial" w:hAnsi="Arial" w:cs="Arial"/>
                <w:color w:val="000000"/>
                <w:sz w:val="18"/>
                <w:szCs w:val="18"/>
              </w:rPr>
            </w:pPr>
            <w:r w:rsidRPr="00B05559">
              <w:rPr>
                <w:rFonts w:ascii="Arial" w:eastAsia="맑은 고딕" w:hAnsi="Arial" w:cs="Arial"/>
                <w:color w:val="000000"/>
                <w:sz w:val="18"/>
                <w:szCs w:val="18"/>
              </w:rPr>
              <w:t>0.190</w:t>
            </w:r>
          </w:p>
        </w:tc>
        <w:tc>
          <w:tcPr>
            <w:tcW w:w="1678" w:type="dxa"/>
            <w:tcBorders>
              <w:top w:val="single" w:sz="2" w:space="0" w:color="auto"/>
              <w:bottom w:val="single" w:sz="2" w:space="0" w:color="auto"/>
            </w:tcBorders>
            <w:vAlign w:val="center"/>
          </w:tcPr>
          <w:p w14:paraId="6EE5FD77" w14:textId="77777777" w:rsidR="005B38DE" w:rsidRPr="00B05559" w:rsidRDefault="005B38DE" w:rsidP="00B05559">
            <w:pPr>
              <w:spacing w:after="180" w:line="300" w:lineRule="auto"/>
              <w:rPr>
                <w:rFonts w:ascii="Arial" w:hAnsi="Arial" w:cs="Arial"/>
                <w:color w:val="000000"/>
                <w:sz w:val="18"/>
                <w:szCs w:val="18"/>
              </w:rPr>
            </w:pPr>
            <w:r w:rsidRPr="00B05559">
              <w:rPr>
                <w:rFonts w:ascii="Arial" w:hAnsi="Arial" w:cs="Arial"/>
                <w:color w:val="000000"/>
                <w:sz w:val="18"/>
                <w:szCs w:val="18"/>
              </w:rPr>
              <w:t>Yes</w:t>
            </w:r>
          </w:p>
        </w:tc>
        <w:tc>
          <w:tcPr>
            <w:tcW w:w="1697" w:type="dxa"/>
            <w:tcBorders>
              <w:top w:val="single" w:sz="2" w:space="0" w:color="auto"/>
              <w:bottom w:val="single" w:sz="2" w:space="0" w:color="auto"/>
              <w:right w:val="single" w:sz="12" w:space="0" w:color="000000" w:themeColor="text1"/>
            </w:tcBorders>
            <w:vAlign w:val="center"/>
          </w:tcPr>
          <w:p w14:paraId="0839A8DB" w14:textId="77777777" w:rsidR="005B38DE" w:rsidRPr="00B05559" w:rsidRDefault="005B38DE" w:rsidP="00B05559">
            <w:pPr>
              <w:spacing w:after="180" w:line="300" w:lineRule="auto"/>
              <w:rPr>
                <w:rFonts w:ascii="Arial" w:hAnsi="Arial" w:cs="Arial"/>
                <w:color w:val="000000"/>
                <w:sz w:val="18"/>
                <w:szCs w:val="18"/>
              </w:rPr>
            </w:pPr>
            <w:r w:rsidRPr="00B05559">
              <w:rPr>
                <w:rFonts w:ascii="Arial" w:hAnsi="Arial" w:cs="Arial"/>
                <w:color w:val="000000"/>
                <w:sz w:val="18"/>
                <w:szCs w:val="18"/>
              </w:rPr>
              <w:t>Yes</w:t>
            </w:r>
          </w:p>
        </w:tc>
      </w:tr>
      <w:tr w:rsidR="005B38DE" w:rsidRPr="00E52B77" w14:paraId="757E15C0" w14:textId="77777777" w:rsidTr="00B05559">
        <w:trPr>
          <w:trHeight w:val="149"/>
          <w:jc w:val="center"/>
        </w:trPr>
        <w:tc>
          <w:tcPr>
            <w:tcW w:w="2808" w:type="dxa"/>
            <w:tcBorders>
              <w:top w:val="single" w:sz="2" w:space="0" w:color="auto"/>
              <w:left w:val="single" w:sz="12" w:space="0" w:color="000000" w:themeColor="text1"/>
              <w:bottom w:val="single" w:sz="2" w:space="0" w:color="auto"/>
            </w:tcBorders>
            <w:vAlign w:val="center"/>
          </w:tcPr>
          <w:p w14:paraId="1D5FC463" w14:textId="77777777" w:rsidR="005B38DE" w:rsidRPr="00B05559" w:rsidRDefault="005B38DE" w:rsidP="00B05559">
            <w:pPr>
              <w:spacing w:after="180" w:line="300" w:lineRule="auto"/>
              <w:rPr>
                <w:rFonts w:ascii="Arial" w:hAnsi="Arial" w:cs="Arial"/>
                <w:color w:val="000000"/>
                <w:sz w:val="18"/>
                <w:szCs w:val="18"/>
              </w:rPr>
            </w:pPr>
            <w:r w:rsidRPr="00B05559">
              <w:rPr>
                <w:rFonts w:ascii="Arial" w:eastAsia="맑은 고딕" w:hAnsi="Arial" w:cs="Arial"/>
                <w:color w:val="000000"/>
                <w:sz w:val="18"/>
                <w:szCs w:val="18"/>
              </w:rPr>
              <w:t>7 collision symbols</w:t>
            </w:r>
          </w:p>
        </w:tc>
        <w:tc>
          <w:tcPr>
            <w:tcW w:w="878" w:type="dxa"/>
            <w:tcBorders>
              <w:top w:val="single" w:sz="2" w:space="0" w:color="auto"/>
              <w:bottom w:val="single" w:sz="2" w:space="0" w:color="auto"/>
            </w:tcBorders>
            <w:vAlign w:val="center"/>
          </w:tcPr>
          <w:p w14:paraId="7DFDDB42" w14:textId="77777777" w:rsidR="005B38DE" w:rsidRPr="00B05559" w:rsidRDefault="005B38DE" w:rsidP="00B05559">
            <w:pPr>
              <w:spacing w:after="180" w:line="300" w:lineRule="auto"/>
              <w:rPr>
                <w:rFonts w:ascii="Arial" w:hAnsi="Arial" w:cs="Arial"/>
                <w:color w:val="000000"/>
                <w:sz w:val="18"/>
                <w:szCs w:val="18"/>
              </w:rPr>
            </w:pPr>
            <w:r w:rsidRPr="00B05559">
              <w:rPr>
                <w:rFonts w:ascii="Arial" w:eastAsia="맑은 고딕" w:hAnsi="Arial" w:cs="Arial"/>
                <w:color w:val="000000"/>
                <w:sz w:val="18"/>
                <w:szCs w:val="18"/>
              </w:rPr>
              <w:t>0.053</w:t>
            </w:r>
          </w:p>
        </w:tc>
        <w:tc>
          <w:tcPr>
            <w:tcW w:w="878" w:type="dxa"/>
            <w:tcBorders>
              <w:top w:val="single" w:sz="2" w:space="0" w:color="auto"/>
              <w:bottom w:val="single" w:sz="2" w:space="0" w:color="auto"/>
            </w:tcBorders>
            <w:vAlign w:val="center"/>
          </w:tcPr>
          <w:p w14:paraId="0ED17641" w14:textId="77777777" w:rsidR="005B38DE" w:rsidRPr="00B05559" w:rsidRDefault="005B38DE" w:rsidP="00B05559">
            <w:pPr>
              <w:spacing w:after="180" w:line="300" w:lineRule="auto"/>
              <w:rPr>
                <w:rFonts w:ascii="Arial" w:hAnsi="Arial" w:cs="Arial"/>
                <w:color w:val="000000"/>
                <w:sz w:val="18"/>
                <w:szCs w:val="18"/>
              </w:rPr>
            </w:pPr>
            <w:r w:rsidRPr="00B05559">
              <w:rPr>
                <w:rFonts w:ascii="Arial" w:eastAsia="맑은 고딕" w:hAnsi="Arial" w:cs="Arial"/>
                <w:color w:val="000000"/>
                <w:sz w:val="18"/>
                <w:szCs w:val="18"/>
              </w:rPr>
              <w:t>0.083</w:t>
            </w:r>
          </w:p>
        </w:tc>
        <w:tc>
          <w:tcPr>
            <w:tcW w:w="878" w:type="dxa"/>
            <w:tcBorders>
              <w:top w:val="single" w:sz="2" w:space="0" w:color="auto"/>
              <w:bottom w:val="single" w:sz="2" w:space="0" w:color="auto"/>
            </w:tcBorders>
            <w:vAlign w:val="center"/>
          </w:tcPr>
          <w:p w14:paraId="14B25815" w14:textId="77777777" w:rsidR="005B38DE" w:rsidRPr="00B05559" w:rsidRDefault="005B38DE" w:rsidP="00B05559">
            <w:pPr>
              <w:spacing w:after="180" w:line="300" w:lineRule="auto"/>
              <w:rPr>
                <w:rFonts w:ascii="Arial" w:hAnsi="Arial" w:cs="Arial"/>
                <w:color w:val="000000"/>
                <w:sz w:val="18"/>
                <w:szCs w:val="18"/>
              </w:rPr>
            </w:pPr>
            <w:r w:rsidRPr="00B05559">
              <w:rPr>
                <w:rFonts w:ascii="Arial" w:eastAsia="맑은 고딕" w:hAnsi="Arial" w:cs="Arial"/>
                <w:color w:val="000000"/>
                <w:sz w:val="18"/>
                <w:szCs w:val="18"/>
              </w:rPr>
              <w:t>0.130</w:t>
            </w:r>
          </w:p>
        </w:tc>
        <w:tc>
          <w:tcPr>
            <w:tcW w:w="878" w:type="dxa"/>
            <w:tcBorders>
              <w:top w:val="single" w:sz="2" w:space="0" w:color="auto"/>
              <w:bottom w:val="single" w:sz="2" w:space="0" w:color="auto"/>
            </w:tcBorders>
            <w:vAlign w:val="center"/>
          </w:tcPr>
          <w:p w14:paraId="18E9E783" w14:textId="77777777" w:rsidR="005B38DE" w:rsidRPr="00B05559" w:rsidRDefault="005B38DE" w:rsidP="00B05559">
            <w:pPr>
              <w:spacing w:after="180" w:line="300" w:lineRule="auto"/>
              <w:rPr>
                <w:rFonts w:ascii="Arial" w:hAnsi="Arial" w:cs="Arial"/>
                <w:color w:val="000000"/>
                <w:sz w:val="18"/>
                <w:szCs w:val="18"/>
              </w:rPr>
            </w:pPr>
            <w:r w:rsidRPr="00B05559">
              <w:rPr>
                <w:rFonts w:ascii="Arial" w:eastAsia="맑은 고딕" w:hAnsi="Arial" w:cs="Arial"/>
                <w:color w:val="000000"/>
                <w:sz w:val="18"/>
                <w:szCs w:val="18"/>
              </w:rPr>
              <w:t>0.216</w:t>
            </w:r>
          </w:p>
        </w:tc>
        <w:tc>
          <w:tcPr>
            <w:tcW w:w="1678" w:type="dxa"/>
            <w:tcBorders>
              <w:top w:val="single" w:sz="2" w:space="0" w:color="auto"/>
              <w:bottom w:val="single" w:sz="2" w:space="0" w:color="auto"/>
            </w:tcBorders>
            <w:vAlign w:val="center"/>
          </w:tcPr>
          <w:p w14:paraId="606343CF" w14:textId="77777777" w:rsidR="005B38DE" w:rsidRPr="00B05559" w:rsidRDefault="005B38DE" w:rsidP="00B05559">
            <w:pPr>
              <w:spacing w:after="180" w:line="300" w:lineRule="auto"/>
              <w:rPr>
                <w:rFonts w:ascii="Arial" w:hAnsi="Arial" w:cs="Arial"/>
                <w:color w:val="000000"/>
                <w:sz w:val="18"/>
                <w:szCs w:val="18"/>
              </w:rPr>
            </w:pPr>
            <w:r w:rsidRPr="00B05559">
              <w:rPr>
                <w:rFonts w:ascii="Arial" w:hAnsi="Arial" w:cs="Arial"/>
                <w:color w:val="000000"/>
                <w:sz w:val="18"/>
                <w:szCs w:val="18"/>
              </w:rPr>
              <w:t>Yes</w:t>
            </w:r>
          </w:p>
        </w:tc>
        <w:tc>
          <w:tcPr>
            <w:tcW w:w="1697" w:type="dxa"/>
            <w:tcBorders>
              <w:top w:val="single" w:sz="2" w:space="0" w:color="auto"/>
              <w:bottom w:val="single" w:sz="2" w:space="0" w:color="auto"/>
              <w:right w:val="single" w:sz="12" w:space="0" w:color="000000" w:themeColor="text1"/>
            </w:tcBorders>
            <w:vAlign w:val="center"/>
          </w:tcPr>
          <w:p w14:paraId="5B2D5761" w14:textId="77777777" w:rsidR="005B38DE" w:rsidRPr="00B05559" w:rsidRDefault="005B38DE" w:rsidP="00B05559">
            <w:pPr>
              <w:spacing w:after="180" w:line="300" w:lineRule="auto"/>
              <w:rPr>
                <w:rFonts w:ascii="Arial" w:hAnsi="Arial" w:cs="Arial"/>
                <w:color w:val="000000"/>
                <w:sz w:val="18"/>
                <w:szCs w:val="18"/>
              </w:rPr>
            </w:pPr>
            <w:r w:rsidRPr="00B05559">
              <w:rPr>
                <w:rFonts w:ascii="Arial" w:hAnsi="Arial" w:cs="Arial"/>
                <w:color w:val="000000"/>
                <w:sz w:val="18"/>
                <w:szCs w:val="18"/>
              </w:rPr>
              <w:t>Yes</w:t>
            </w:r>
          </w:p>
        </w:tc>
      </w:tr>
      <w:tr w:rsidR="005B38DE" w:rsidRPr="00E52B77" w14:paraId="171B9CC3" w14:textId="77777777" w:rsidTr="00B05559">
        <w:trPr>
          <w:trHeight w:val="149"/>
          <w:jc w:val="center"/>
        </w:trPr>
        <w:tc>
          <w:tcPr>
            <w:tcW w:w="2808" w:type="dxa"/>
            <w:tcBorders>
              <w:top w:val="single" w:sz="2" w:space="0" w:color="auto"/>
              <w:left w:val="single" w:sz="12" w:space="0" w:color="000000" w:themeColor="text1"/>
              <w:bottom w:val="single" w:sz="2" w:space="0" w:color="auto"/>
            </w:tcBorders>
            <w:vAlign w:val="center"/>
          </w:tcPr>
          <w:p w14:paraId="01156E13" w14:textId="77777777" w:rsidR="005B38DE" w:rsidRPr="00B05559" w:rsidRDefault="005B38DE" w:rsidP="00B05559">
            <w:pPr>
              <w:spacing w:after="180" w:line="300" w:lineRule="auto"/>
              <w:rPr>
                <w:rFonts w:ascii="Arial" w:hAnsi="Arial" w:cs="Arial"/>
                <w:color w:val="000000"/>
                <w:sz w:val="18"/>
                <w:szCs w:val="18"/>
              </w:rPr>
            </w:pPr>
            <w:r w:rsidRPr="00B05559">
              <w:rPr>
                <w:rFonts w:ascii="Arial" w:eastAsia="맑은 고딕" w:hAnsi="Arial" w:cs="Arial"/>
                <w:color w:val="000000"/>
                <w:sz w:val="18"/>
                <w:szCs w:val="18"/>
              </w:rPr>
              <w:t>48RB x 5hops w/o collision</w:t>
            </w:r>
          </w:p>
        </w:tc>
        <w:tc>
          <w:tcPr>
            <w:tcW w:w="878" w:type="dxa"/>
            <w:tcBorders>
              <w:top w:val="single" w:sz="2" w:space="0" w:color="auto"/>
              <w:bottom w:val="single" w:sz="2" w:space="0" w:color="auto"/>
            </w:tcBorders>
            <w:vAlign w:val="center"/>
          </w:tcPr>
          <w:p w14:paraId="2E2C842E" w14:textId="77777777" w:rsidR="005B38DE" w:rsidRPr="00B05559" w:rsidRDefault="005B38DE" w:rsidP="00B05559">
            <w:pPr>
              <w:spacing w:after="180" w:line="300" w:lineRule="auto"/>
              <w:rPr>
                <w:rFonts w:ascii="Arial" w:hAnsi="Arial" w:cs="Arial"/>
                <w:color w:val="000000"/>
                <w:sz w:val="18"/>
                <w:szCs w:val="18"/>
              </w:rPr>
            </w:pPr>
            <w:r w:rsidRPr="00B05559">
              <w:rPr>
                <w:rFonts w:ascii="Arial" w:eastAsia="맑은 고딕" w:hAnsi="Arial" w:cs="Arial"/>
                <w:color w:val="000000"/>
                <w:sz w:val="18"/>
                <w:szCs w:val="18"/>
              </w:rPr>
              <w:t>0.039</w:t>
            </w:r>
          </w:p>
        </w:tc>
        <w:tc>
          <w:tcPr>
            <w:tcW w:w="878" w:type="dxa"/>
            <w:tcBorders>
              <w:top w:val="single" w:sz="2" w:space="0" w:color="auto"/>
              <w:bottom w:val="single" w:sz="2" w:space="0" w:color="auto"/>
            </w:tcBorders>
            <w:vAlign w:val="center"/>
          </w:tcPr>
          <w:p w14:paraId="7CD791CE" w14:textId="77777777" w:rsidR="005B38DE" w:rsidRPr="00B05559" w:rsidRDefault="005B38DE" w:rsidP="00B05559">
            <w:pPr>
              <w:spacing w:after="180" w:line="300" w:lineRule="auto"/>
              <w:rPr>
                <w:rFonts w:ascii="Arial" w:hAnsi="Arial" w:cs="Arial"/>
                <w:color w:val="000000"/>
                <w:sz w:val="18"/>
                <w:szCs w:val="18"/>
              </w:rPr>
            </w:pPr>
            <w:r w:rsidRPr="00B05559">
              <w:rPr>
                <w:rFonts w:ascii="Arial" w:eastAsia="맑은 고딕" w:hAnsi="Arial" w:cs="Arial"/>
                <w:color w:val="000000"/>
                <w:sz w:val="18"/>
                <w:szCs w:val="18"/>
              </w:rPr>
              <w:t>0.063</w:t>
            </w:r>
          </w:p>
        </w:tc>
        <w:tc>
          <w:tcPr>
            <w:tcW w:w="878" w:type="dxa"/>
            <w:tcBorders>
              <w:top w:val="single" w:sz="2" w:space="0" w:color="auto"/>
              <w:bottom w:val="single" w:sz="2" w:space="0" w:color="auto"/>
            </w:tcBorders>
            <w:vAlign w:val="center"/>
          </w:tcPr>
          <w:p w14:paraId="750180E9" w14:textId="77777777" w:rsidR="005B38DE" w:rsidRPr="00B05559" w:rsidRDefault="005B38DE" w:rsidP="00B05559">
            <w:pPr>
              <w:spacing w:after="180" w:line="300" w:lineRule="auto"/>
              <w:rPr>
                <w:rFonts w:ascii="Arial" w:hAnsi="Arial" w:cs="Arial"/>
                <w:color w:val="000000"/>
                <w:sz w:val="18"/>
                <w:szCs w:val="18"/>
              </w:rPr>
            </w:pPr>
            <w:r w:rsidRPr="00B05559">
              <w:rPr>
                <w:rFonts w:ascii="Arial" w:eastAsia="맑은 고딕" w:hAnsi="Arial" w:cs="Arial"/>
                <w:color w:val="000000"/>
                <w:sz w:val="18"/>
                <w:szCs w:val="18"/>
              </w:rPr>
              <w:t>0.098</w:t>
            </w:r>
          </w:p>
        </w:tc>
        <w:tc>
          <w:tcPr>
            <w:tcW w:w="878" w:type="dxa"/>
            <w:tcBorders>
              <w:top w:val="single" w:sz="2" w:space="0" w:color="auto"/>
              <w:bottom w:val="single" w:sz="2" w:space="0" w:color="auto"/>
            </w:tcBorders>
            <w:vAlign w:val="center"/>
          </w:tcPr>
          <w:p w14:paraId="55BB509F" w14:textId="77777777" w:rsidR="005B38DE" w:rsidRPr="00B05559" w:rsidRDefault="005B38DE" w:rsidP="00B05559">
            <w:pPr>
              <w:spacing w:after="180" w:line="300" w:lineRule="auto"/>
              <w:rPr>
                <w:rFonts w:ascii="Arial" w:hAnsi="Arial" w:cs="Arial"/>
                <w:color w:val="000000"/>
                <w:sz w:val="18"/>
                <w:szCs w:val="18"/>
              </w:rPr>
            </w:pPr>
            <w:r w:rsidRPr="00B05559">
              <w:rPr>
                <w:rFonts w:ascii="Arial" w:eastAsia="맑은 고딕" w:hAnsi="Arial" w:cs="Arial"/>
                <w:color w:val="000000"/>
                <w:sz w:val="18"/>
                <w:szCs w:val="18"/>
              </w:rPr>
              <w:t>0.165</w:t>
            </w:r>
          </w:p>
        </w:tc>
        <w:tc>
          <w:tcPr>
            <w:tcW w:w="1678" w:type="dxa"/>
            <w:tcBorders>
              <w:top w:val="single" w:sz="2" w:space="0" w:color="auto"/>
              <w:bottom w:val="single" w:sz="2" w:space="0" w:color="auto"/>
            </w:tcBorders>
            <w:vAlign w:val="center"/>
          </w:tcPr>
          <w:p w14:paraId="0E10C5D9" w14:textId="77777777" w:rsidR="005B38DE" w:rsidRPr="00B05559" w:rsidRDefault="005B38DE" w:rsidP="00B05559">
            <w:pPr>
              <w:spacing w:after="180" w:line="300" w:lineRule="auto"/>
              <w:rPr>
                <w:rFonts w:ascii="Arial" w:hAnsi="Arial" w:cs="Arial"/>
                <w:color w:val="000000"/>
                <w:sz w:val="18"/>
                <w:szCs w:val="18"/>
              </w:rPr>
            </w:pPr>
            <w:r w:rsidRPr="00B05559">
              <w:rPr>
                <w:rFonts w:ascii="Arial" w:hAnsi="Arial" w:cs="Arial"/>
                <w:color w:val="000000"/>
                <w:sz w:val="18"/>
                <w:szCs w:val="18"/>
              </w:rPr>
              <w:t>Yes</w:t>
            </w:r>
          </w:p>
        </w:tc>
        <w:tc>
          <w:tcPr>
            <w:tcW w:w="1697" w:type="dxa"/>
            <w:tcBorders>
              <w:top w:val="single" w:sz="2" w:space="0" w:color="auto"/>
              <w:bottom w:val="single" w:sz="2" w:space="0" w:color="auto"/>
              <w:right w:val="single" w:sz="12" w:space="0" w:color="000000" w:themeColor="text1"/>
            </w:tcBorders>
            <w:vAlign w:val="center"/>
          </w:tcPr>
          <w:p w14:paraId="3482C064" w14:textId="77777777" w:rsidR="005B38DE" w:rsidRPr="00B05559" w:rsidRDefault="005B38DE" w:rsidP="00B05559">
            <w:pPr>
              <w:spacing w:after="180" w:line="300" w:lineRule="auto"/>
              <w:rPr>
                <w:rFonts w:ascii="Arial" w:hAnsi="Arial" w:cs="Arial"/>
                <w:color w:val="000000"/>
                <w:sz w:val="18"/>
                <w:szCs w:val="18"/>
              </w:rPr>
            </w:pPr>
            <w:r w:rsidRPr="00B05559">
              <w:rPr>
                <w:rFonts w:ascii="Arial" w:hAnsi="Arial" w:cs="Arial"/>
                <w:color w:val="000000"/>
                <w:sz w:val="18"/>
                <w:szCs w:val="18"/>
              </w:rPr>
              <w:t>Yes</w:t>
            </w:r>
          </w:p>
        </w:tc>
      </w:tr>
      <w:tr w:rsidR="005B38DE" w:rsidRPr="00E52B77" w14:paraId="06FA7BAE" w14:textId="77777777" w:rsidTr="00B05559">
        <w:trPr>
          <w:trHeight w:val="149"/>
          <w:jc w:val="center"/>
        </w:trPr>
        <w:tc>
          <w:tcPr>
            <w:tcW w:w="2808" w:type="dxa"/>
            <w:tcBorders>
              <w:top w:val="single" w:sz="2" w:space="0" w:color="auto"/>
              <w:left w:val="single" w:sz="12" w:space="0" w:color="000000" w:themeColor="text1"/>
              <w:bottom w:val="single" w:sz="12" w:space="0" w:color="auto"/>
            </w:tcBorders>
            <w:vAlign w:val="center"/>
          </w:tcPr>
          <w:p w14:paraId="1959B5EA" w14:textId="77777777" w:rsidR="005B38DE" w:rsidRPr="00B05559" w:rsidRDefault="005B38DE" w:rsidP="00B05559">
            <w:pPr>
              <w:spacing w:after="180" w:line="300" w:lineRule="auto"/>
              <w:rPr>
                <w:rFonts w:ascii="Arial" w:hAnsi="Arial" w:cs="Arial"/>
                <w:color w:val="000000"/>
                <w:sz w:val="18"/>
                <w:szCs w:val="18"/>
              </w:rPr>
            </w:pPr>
            <w:r w:rsidRPr="00B05559">
              <w:rPr>
                <w:rFonts w:ascii="Arial" w:eastAsia="맑은 고딕" w:hAnsi="Arial" w:cs="Arial"/>
                <w:color w:val="000000"/>
                <w:sz w:val="18"/>
                <w:szCs w:val="18"/>
              </w:rPr>
              <w:t>48RB x 4hops w/o collision</w:t>
            </w:r>
          </w:p>
        </w:tc>
        <w:tc>
          <w:tcPr>
            <w:tcW w:w="878" w:type="dxa"/>
            <w:tcBorders>
              <w:top w:val="single" w:sz="2" w:space="0" w:color="auto"/>
              <w:bottom w:val="single" w:sz="12" w:space="0" w:color="auto"/>
            </w:tcBorders>
            <w:vAlign w:val="center"/>
          </w:tcPr>
          <w:p w14:paraId="21A49A04" w14:textId="77777777" w:rsidR="005B38DE" w:rsidRPr="00B05559" w:rsidRDefault="005B38DE" w:rsidP="00B05559">
            <w:pPr>
              <w:spacing w:after="180" w:line="300" w:lineRule="auto"/>
              <w:rPr>
                <w:rFonts w:ascii="Arial" w:hAnsi="Arial" w:cs="Arial"/>
                <w:color w:val="000000"/>
                <w:sz w:val="18"/>
                <w:szCs w:val="18"/>
              </w:rPr>
            </w:pPr>
            <w:r w:rsidRPr="00B05559">
              <w:rPr>
                <w:rFonts w:ascii="Arial" w:eastAsia="맑은 고딕" w:hAnsi="Arial" w:cs="Arial"/>
                <w:color w:val="000000"/>
                <w:sz w:val="18"/>
                <w:szCs w:val="18"/>
              </w:rPr>
              <w:t>0.047</w:t>
            </w:r>
          </w:p>
        </w:tc>
        <w:tc>
          <w:tcPr>
            <w:tcW w:w="878" w:type="dxa"/>
            <w:tcBorders>
              <w:top w:val="single" w:sz="2" w:space="0" w:color="auto"/>
              <w:bottom w:val="single" w:sz="12" w:space="0" w:color="auto"/>
            </w:tcBorders>
            <w:vAlign w:val="center"/>
          </w:tcPr>
          <w:p w14:paraId="42B55449" w14:textId="77777777" w:rsidR="005B38DE" w:rsidRPr="00B05559" w:rsidRDefault="005B38DE" w:rsidP="00B05559">
            <w:pPr>
              <w:spacing w:after="180" w:line="300" w:lineRule="auto"/>
              <w:rPr>
                <w:rFonts w:ascii="Arial" w:hAnsi="Arial" w:cs="Arial"/>
                <w:color w:val="000000"/>
                <w:sz w:val="18"/>
                <w:szCs w:val="18"/>
              </w:rPr>
            </w:pPr>
            <w:r w:rsidRPr="00B05559">
              <w:rPr>
                <w:rFonts w:ascii="Arial" w:eastAsia="맑은 고딕" w:hAnsi="Arial" w:cs="Arial"/>
                <w:color w:val="000000"/>
                <w:sz w:val="18"/>
                <w:szCs w:val="18"/>
              </w:rPr>
              <w:t>0.075</w:t>
            </w:r>
          </w:p>
        </w:tc>
        <w:tc>
          <w:tcPr>
            <w:tcW w:w="878" w:type="dxa"/>
            <w:tcBorders>
              <w:top w:val="single" w:sz="2" w:space="0" w:color="auto"/>
              <w:bottom w:val="single" w:sz="12" w:space="0" w:color="auto"/>
            </w:tcBorders>
            <w:vAlign w:val="center"/>
          </w:tcPr>
          <w:p w14:paraId="416F3D46" w14:textId="77777777" w:rsidR="005B38DE" w:rsidRPr="00B05559" w:rsidRDefault="005B38DE" w:rsidP="00B05559">
            <w:pPr>
              <w:spacing w:after="180" w:line="300" w:lineRule="auto"/>
              <w:rPr>
                <w:rFonts w:ascii="Arial" w:hAnsi="Arial" w:cs="Arial"/>
                <w:color w:val="000000"/>
                <w:sz w:val="18"/>
                <w:szCs w:val="18"/>
              </w:rPr>
            </w:pPr>
            <w:r w:rsidRPr="00B05559">
              <w:rPr>
                <w:rFonts w:ascii="Arial" w:eastAsia="맑은 고딕" w:hAnsi="Arial" w:cs="Arial"/>
                <w:color w:val="000000"/>
                <w:sz w:val="18"/>
                <w:szCs w:val="18"/>
              </w:rPr>
              <w:t>0.117</w:t>
            </w:r>
          </w:p>
        </w:tc>
        <w:tc>
          <w:tcPr>
            <w:tcW w:w="878" w:type="dxa"/>
            <w:tcBorders>
              <w:top w:val="single" w:sz="2" w:space="0" w:color="auto"/>
              <w:bottom w:val="single" w:sz="12" w:space="0" w:color="auto"/>
            </w:tcBorders>
            <w:vAlign w:val="center"/>
          </w:tcPr>
          <w:p w14:paraId="638E8E94" w14:textId="77777777" w:rsidR="005B38DE" w:rsidRPr="00B05559" w:rsidRDefault="005B38DE" w:rsidP="00B05559">
            <w:pPr>
              <w:spacing w:after="180" w:line="300" w:lineRule="auto"/>
              <w:rPr>
                <w:rFonts w:ascii="Arial" w:hAnsi="Arial" w:cs="Arial"/>
                <w:color w:val="000000"/>
                <w:sz w:val="18"/>
                <w:szCs w:val="18"/>
              </w:rPr>
            </w:pPr>
            <w:r w:rsidRPr="00B05559">
              <w:rPr>
                <w:rFonts w:ascii="Arial" w:eastAsia="맑은 고딕" w:hAnsi="Arial" w:cs="Arial"/>
                <w:color w:val="000000"/>
                <w:sz w:val="18"/>
                <w:szCs w:val="18"/>
              </w:rPr>
              <w:t>0.195</w:t>
            </w:r>
          </w:p>
        </w:tc>
        <w:tc>
          <w:tcPr>
            <w:tcW w:w="1678" w:type="dxa"/>
            <w:tcBorders>
              <w:top w:val="single" w:sz="2" w:space="0" w:color="auto"/>
              <w:bottom w:val="single" w:sz="12" w:space="0" w:color="auto"/>
            </w:tcBorders>
            <w:vAlign w:val="center"/>
          </w:tcPr>
          <w:p w14:paraId="6F00B009" w14:textId="77777777" w:rsidR="005B38DE" w:rsidRPr="00B05559" w:rsidRDefault="005B38DE" w:rsidP="00B05559">
            <w:pPr>
              <w:spacing w:after="180" w:line="300" w:lineRule="auto"/>
              <w:rPr>
                <w:rFonts w:ascii="Arial" w:hAnsi="Arial" w:cs="Arial"/>
                <w:color w:val="000000"/>
                <w:sz w:val="18"/>
                <w:szCs w:val="18"/>
              </w:rPr>
            </w:pPr>
            <w:r w:rsidRPr="00B05559">
              <w:rPr>
                <w:rFonts w:ascii="Arial" w:hAnsi="Arial" w:cs="Arial"/>
                <w:color w:val="000000"/>
                <w:sz w:val="18"/>
                <w:szCs w:val="18"/>
              </w:rPr>
              <w:t>Yes</w:t>
            </w:r>
          </w:p>
        </w:tc>
        <w:tc>
          <w:tcPr>
            <w:tcW w:w="1697" w:type="dxa"/>
            <w:tcBorders>
              <w:top w:val="single" w:sz="2" w:space="0" w:color="auto"/>
              <w:bottom w:val="single" w:sz="12" w:space="0" w:color="auto"/>
              <w:right w:val="single" w:sz="12" w:space="0" w:color="000000" w:themeColor="text1"/>
            </w:tcBorders>
            <w:vAlign w:val="center"/>
          </w:tcPr>
          <w:p w14:paraId="086E352C" w14:textId="77777777" w:rsidR="005B38DE" w:rsidRPr="00B05559" w:rsidRDefault="005B38DE" w:rsidP="00B05559">
            <w:pPr>
              <w:spacing w:after="180" w:line="300" w:lineRule="auto"/>
              <w:rPr>
                <w:rFonts w:ascii="Arial" w:hAnsi="Arial" w:cs="Arial"/>
                <w:color w:val="000000"/>
                <w:sz w:val="18"/>
                <w:szCs w:val="18"/>
              </w:rPr>
            </w:pPr>
            <w:r w:rsidRPr="00B05559">
              <w:rPr>
                <w:rFonts w:ascii="Arial" w:hAnsi="Arial" w:cs="Arial"/>
                <w:color w:val="000000"/>
                <w:sz w:val="18"/>
                <w:szCs w:val="18"/>
              </w:rPr>
              <w:t>Yes</w:t>
            </w:r>
          </w:p>
        </w:tc>
      </w:tr>
      <w:tr w:rsidR="005B38DE" w:rsidRPr="00CC3CBA" w14:paraId="66AD4C03" w14:textId="77777777" w:rsidTr="00B05559">
        <w:trPr>
          <w:trHeight w:val="149"/>
          <w:jc w:val="center"/>
        </w:trPr>
        <w:tc>
          <w:tcPr>
            <w:tcW w:w="9695" w:type="dxa"/>
            <w:gridSpan w:val="7"/>
            <w:tcBorders>
              <w:top w:val="single" w:sz="12" w:space="0" w:color="auto"/>
              <w:left w:val="single" w:sz="12" w:space="0" w:color="auto"/>
              <w:bottom w:val="single" w:sz="12" w:space="0" w:color="auto"/>
              <w:right w:val="single" w:sz="12" w:space="0" w:color="auto"/>
            </w:tcBorders>
            <w:vAlign w:val="center"/>
          </w:tcPr>
          <w:p w14:paraId="52677982" w14:textId="77777777" w:rsidR="005B38DE" w:rsidRPr="00D048B2" w:rsidRDefault="005B38DE" w:rsidP="00B05559">
            <w:pPr>
              <w:ind w:left="880"/>
              <w:jc w:val="center"/>
              <w:rPr>
                <w:rFonts w:ascii="Arial" w:hAnsi="Arial" w:cs="Arial"/>
                <w:sz w:val="18"/>
                <w:szCs w:val="18"/>
                <w:u w:val="single"/>
              </w:rPr>
            </w:pPr>
            <w:r w:rsidRPr="00D048B2">
              <w:rPr>
                <w:rFonts w:ascii="Arial" w:hAnsi="Arial" w:cs="Arial"/>
                <w:sz w:val="18"/>
                <w:szCs w:val="18"/>
                <w:u w:val="single"/>
              </w:rPr>
              <w:t>Non-coherent combining of the lost slots</w:t>
            </w:r>
          </w:p>
        </w:tc>
      </w:tr>
      <w:tr w:rsidR="005B38DE" w:rsidRPr="00CC3CBA" w14:paraId="2E680261" w14:textId="77777777" w:rsidTr="00B05559">
        <w:trPr>
          <w:trHeight w:val="149"/>
          <w:jc w:val="center"/>
        </w:trPr>
        <w:tc>
          <w:tcPr>
            <w:tcW w:w="9695" w:type="dxa"/>
            <w:gridSpan w:val="7"/>
            <w:tcBorders>
              <w:top w:val="single" w:sz="12" w:space="0" w:color="auto"/>
              <w:left w:val="single" w:sz="12" w:space="0" w:color="auto"/>
              <w:bottom w:val="single" w:sz="12" w:space="0" w:color="auto"/>
              <w:right w:val="single" w:sz="12" w:space="0" w:color="auto"/>
            </w:tcBorders>
            <w:vAlign w:val="center"/>
          </w:tcPr>
          <w:p w14:paraId="2149FC7D" w14:textId="77777777" w:rsidR="005B38DE" w:rsidRPr="00C547FB" w:rsidRDefault="005B38DE" w:rsidP="00B05559">
            <w:pPr>
              <w:ind w:left="880"/>
              <w:jc w:val="center"/>
              <w:rPr>
                <w:rFonts w:ascii="Arial" w:eastAsia="Times New Roman" w:hAnsi="Arial" w:cs="Arial"/>
                <w:color w:val="000000"/>
                <w:sz w:val="18"/>
                <w:szCs w:val="18"/>
              </w:rPr>
            </w:pPr>
            <w:r w:rsidRPr="00C547FB">
              <w:rPr>
                <w:rFonts w:ascii="Arial" w:eastAsia="Times New Roman" w:hAnsi="Arial" w:cs="Arial"/>
                <w:color w:val="000000"/>
                <w:sz w:val="18"/>
                <w:szCs w:val="18"/>
              </w:rPr>
              <w:t>Comb2</w:t>
            </w:r>
          </w:p>
        </w:tc>
      </w:tr>
      <w:tr w:rsidR="005B38DE" w:rsidRPr="00CC3CBA" w14:paraId="1353D8F9" w14:textId="77777777" w:rsidTr="00B05559">
        <w:trPr>
          <w:trHeight w:val="149"/>
          <w:jc w:val="center"/>
        </w:trPr>
        <w:tc>
          <w:tcPr>
            <w:tcW w:w="2808" w:type="dxa"/>
            <w:tcBorders>
              <w:top w:val="single" w:sz="12" w:space="0" w:color="auto"/>
              <w:left w:val="single" w:sz="12" w:space="0" w:color="000000" w:themeColor="text1"/>
              <w:bottom w:val="single" w:sz="2" w:space="0" w:color="auto"/>
            </w:tcBorders>
            <w:vAlign w:val="center"/>
          </w:tcPr>
          <w:p w14:paraId="67301B34" w14:textId="77777777" w:rsidR="005B38DE" w:rsidRPr="00B05559" w:rsidRDefault="005B38DE" w:rsidP="00B05559">
            <w:pPr>
              <w:spacing w:after="180" w:line="300" w:lineRule="auto"/>
              <w:rPr>
                <w:rFonts w:ascii="Arial" w:hAnsi="Arial" w:cs="Arial"/>
                <w:color w:val="000000"/>
                <w:sz w:val="18"/>
                <w:szCs w:val="18"/>
              </w:rPr>
            </w:pPr>
            <w:r w:rsidRPr="00B05559">
              <w:rPr>
                <w:rFonts w:ascii="Arial" w:eastAsia="맑은 고딕" w:hAnsi="Arial" w:cs="Arial"/>
                <w:color w:val="000000"/>
                <w:sz w:val="18"/>
                <w:szCs w:val="18"/>
              </w:rPr>
              <w:t>4 lost slots</w:t>
            </w:r>
          </w:p>
        </w:tc>
        <w:tc>
          <w:tcPr>
            <w:tcW w:w="878" w:type="dxa"/>
            <w:tcBorders>
              <w:top w:val="single" w:sz="12" w:space="0" w:color="auto"/>
              <w:bottom w:val="single" w:sz="2" w:space="0" w:color="auto"/>
            </w:tcBorders>
            <w:vAlign w:val="bottom"/>
          </w:tcPr>
          <w:p w14:paraId="3B907D2C" w14:textId="77777777" w:rsidR="005B38DE" w:rsidRPr="00B05559" w:rsidRDefault="005B38DE" w:rsidP="00B05559">
            <w:pPr>
              <w:spacing w:after="180" w:line="300" w:lineRule="auto"/>
              <w:rPr>
                <w:rFonts w:ascii="Arial" w:hAnsi="Arial" w:cs="Arial"/>
                <w:color w:val="000000"/>
                <w:sz w:val="18"/>
                <w:szCs w:val="18"/>
              </w:rPr>
            </w:pPr>
            <w:r w:rsidRPr="00B05559">
              <w:rPr>
                <w:rFonts w:ascii="Arial" w:eastAsia="맑은 고딕" w:hAnsi="Arial" w:cs="Arial"/>
                <w:color w:val="000000"/>
                <w:sz w:val="18"/>
                <w:szCs w:val="18"/>
              </w:rPr>
              <w:t>0.16</w:t>
            </w:r>
          </w:p>
        </w:tc>
        <w:tc>
          <w:tcPr>
            <w:tcW w:w="878" w:type="dxa"/>
            <w:tcBorders>
              <w:top w:val="single" w:sz="12" w:space="0" w:color="auto"/>
              <w:bottom w:val="single" w:sz="2" w:space="0" w:color="auto"/>
            </w:tcBorders>
            <w:vAlign w:val="bottom"/>
          </w:tcPr>
          <w:p w14:paraId="311ECE50" w14:textId="77777777" w:rsidR="005B38DE" w:rsidRPr="00B05559" w:rsidRDefault="005B38DE" w:rsidP="00B05559">
            <w:pPr>
              <w:spacing w:after="180" w:line="300" w:lineRule="auto"/>
              <w:rPr>
                <w:rFonts w:ascii="Arial" w:hAnsi="Arial" w:cs="Arial"/>
                <w:color w:val="000000"/>
                <w:sz w:val="18"/>
                <w:szCs w:val="18"/>
              </w:rPr>
            </w:pPr>
            <w:r w:rsidRPr="00B05559">
              <w:rPr>
                <w:rFonts w:ascii="Arial" w:eastAsia="맑은 고딕" w:hAnsi="Arial" w:cs="Arial"/>
                <w:color w:val="000000"/>
                <w:sz w:val="18"/>
                <w:szCs w:val="18"/>
              </w:rPr>
              <w:t>0.24</w:t>
            </w:r>
          </w:p>
        </w:tc>
        <w:tc>
          <w:tcPr>
            <w:tcW w:w="878" w:type="dxa"/>
            <w:tcBorders>
              <w:top w:val="single" w:sz="12" w:space="0" w:color="auto"/>
              <w:bottom w:val="single" w:sz="2" w:space="0" w:color="auto"/>
            </w:tcBorders>
            <w:vAlign w:val="bottom"/>
          </w:tcPr>
          <w:p w14:paraId="05DD97ED" w14:textId="77777777" w:rsidR="005B38DE" w:rsidRPr="00B05559" w:rsidRDefault="005B38DE" w:rsidP="00B05559">
            <w:pPr>
              <w:spacing w:after="180" w:line="300" w:lineRule="auto"/>
              <w:rPr>
                <w:rFonts w:ascii="Arial" w:hAnsi="Arial" w:cs="Arial"/>
                <w:color w:val="000000"/>
                <w:sz w:val="18"/>
                <w:szCs w:val="18"/>
              </w:rPr>
            </w:pPr>
            <w:r w:rsidRPr="00B05559">
              <w:rPr>
                <w:rFonts w:ascii="Arial" w:eastAsia="맑은 고딕" w:hAnsi="Arial" w:cs="Arial"/>
                <w:color w:val="000000"/>
                <w:sz w:val="18"/>
                <w:szCs w:val="18"/>
              </w:rPr>
              <w:t>0.37</w:t>
            </w:r>
          </w:p>
        </w:tc>
        <w:tc>
          <w:tcPr>
            <w:tcW w:w="878" w:type="dxa"/>
            <w:tcBorders>
              <w:top w:val="single" w:sz="12" w:space="0" w:color="auto"/>
              <w:bottom w:val="single" w:sz="2" w:space="0" w:color="auto"/>
            </w:tcBorders>
            <w:vAlign w:val="bottom"/>
          </w:tcPr>
          <w:p w14:paraId="211A0FCE" w14:textId="77777777" w:rsidR="005B38DE" w:rsidRPr="00B05559" w:rsidRDefault="005B38DE" w:rsidP="00B05559">
            <w:pPr>
              <w:spacing w:after="180" w:line="300" w:lineRule="auto"/>
              <w:rPr>
                <w:rFonts w:ascii="Arial" w:hAnsi="Arial" w:cs="Arial"/>
                <w:color w:val="000000"/>
                <w:sz w:val="18"/>
                <w:szCs w:val="18"/>
              </w:rPr>
            </w:pPr>
            <w:r w:rsidRPr="00B05559">
              <w:rPr>
                <w:rFonts w:ascii="Arial" w:eastAsia="맑은 고딕" w:hAnsi="Arial" w:cs="Arial"/>
                <w:color w:val="000000"/>
                <w:sz w:val="18"/>
                <w:szCs w:val="18"/>
              </w:rPr>
              <w:t>0.63</w:t>
            </w:r>
          </w:p>
        </w:tc>
        <w:tc>
          <w:tcPr>
            <w:tcW w:w="1678" w:type="dxa"/>
            <w:tcBorders>
              <w:top w:val="single" w:sz="12" w:space="0" w:color="auto"/>
              <w:bottom w:val="single" w:sz="2" w:space="0" w:color="auto"/>
            </w:tcBorders>
            <w:vAlign w:val="center"/>
          </w:tcPr>
          <w:p w14:paraId="7FDD07DB" w14:textId="77777777" w:rsidR="005B38DE" w:rsidRPr="00B05559" w:rsidRDefault="005B38DE" w:rsidP="00B05559">
            <w:pPr>
              <w:spacing w:after="180" w:line="300" w:lineRule="auto"/>
              <w:rPr>
                <w:rFonts w:ascii="Arial" w:hAnsi="Arial" w:cs="Arial"/>
                <w:color w:val="000000"/>
                <w:sz w:val="18"/>
                <w:szCs w:val="18"/>
              </w:rPr>
            </w:pPr>
            <w:r w:rsidRPr="00B05559">
              <w:rPr>
                <w:rFonts w:ascii="Arial" w:eastAsia="맑은 고딕" w:hAnsi="Arial" w:cs="Arial"/>
                <w:color w:val="000000"/>
                <w:sz w:val="18"/>
                <w:szCs w:val="18"/>
              </w:rPr>
              <w:t>Yes</w:t>
            </w:r>
          </w:p>
        </w:tc>
        <w:tc>
          <w:tcPr>
            <w:tcW w:w="1697" w:type="dxa"/>
            <w:tcBorders>
              <w:top w:val="single" w:sz="12" w:space="0" w:color="auto"/>
              <w:bottom w:val="single" w:sz="2" w:space="0" w:color="auto"/>
              <w:right w:val="single" w:sz="12" w:space="0" w:color="000000" w:themeColor="text1"/>
            </w:tcBorders>
            <w:vAlign w:val="center"/>
          </w:tcPr>
          <w:p w14:paraId="5D835B56" w14:textId="77777777" w:rsidR="005B38DE" w:rsidRPr="00B05559" w:rsidRDefault="005B38DE" w:rsidP="00B05559">
            <w:pPr>
              <w:spacing w:after="180" w:line="300" w:lineRule="auto"/>
              <w:rPr>
                <w:rFonts w:ascii="Arial" w:hAnsi="Arial" w:cs="Arial"/>
                <w:color w:val="000000"/>
                <w:sz w:val="18"/>
                <w:szCs w:val="18"/>
              </w:rPr>
            </w:pPr>
            <w:r w:rsidRPr="00B05559">
              <w:rPr>
                <w:rFonts w:ascii="Arial" w:eastAsia="맑은 고딕" w:hAnsi="Arial" w:cs="Arial"/>
                <w:color w:val="000000"/>
                <w:sz w:val="18"/>
                <w:szCs w:val="18"/>
              </w:rPr>
              <w:t>Yes</w:t>
            </w:r>
          </w:p>
        </w:tc>
      </w:tr>
      <w:tr w:rsidR="005B38DE" w:rsidRPr="00CC3CBA" w14:paraId="26AA1ABB" w14:textId="77777777" w:rsidTr="00B05559">
        <w:trPr>
          <w:trHeight w:val="149"/>
          <w:jc w:val="center"/>
        </w:trPr>
        <w:tc>
          <w:tcPr>
            <w:tcW w:w="2808" w:type="dxa"/>
            <w:tcBorders>
              <w:top w:val="single" w:sz="2" w:space="0" w:color="auto"/>
              <w:left w:val="single" w:sz="12" w:space="0" w:color="000000" w:themeColor="text1"/>
              <w:bottom w:val="single" w:sz="2" w:space="0" w:color="auto"/>
            </w:tcBorders>
            <w:vAlign w:val="center"/>
          </w:tcPr>
          <w:p w14:paraId="12B77D0F" w14:textId="77777777" w:rsidR="005B38DE" w:rsidRPr="00B05559" w:rsidRDefault="005B38DE" w:rsidP="00B05559">
            <w:pPr>
              <w:spacing w:after="180" w:line="300" w:lineRule="auto"/>
              <w:rPr>
                <w:rFonts w:ascii="Arial" w:hAnsi="Arial" w:cs="Arial"/>
                <w:color w:val="000000"/>
                <w:sz w:val="18"/>
                <w:szCs w:val="18"/>
              </w:rPr>
            </w:pPr>
            <w:r w:rsidRPr="00B05559">
              <w:rPr>
                <w:rFonts w:ascii="Arial" w:eastAsia="맑은 고딕" w:hAnsi="Arial" w:cs="Arial"/>
                <w:color w:val="000000"/>
                <w:sz w:val="18"/>
                <w:szCs w:val="18"/>
              </w:rPr>
              <w:t>3 lost slots</w:t>
            </w:r>
          </w:p>
        </w:tc>
        <w:tc>
          <w:tcPr>
            <w:tcW w:w="878" w:type="dxa"/>
            <w:tcBorders>
              <w:top w:val="single" w:sz="2" w:space="0" w:color="auto"/>
              <w:bottom w:val="single" w:sz="2" w:space="0" w:color="auto"/>
            </w:tcBorders>
            <w:vAlign w:val="bottom"/>
          </w:tcPr>
          <w:p w14:paraId="24456F8F" w14:textId="77777777" w:rsidR="005B38DE" w:rsidRPr="00B05559" w:rsidRDefault="005B38DE" w:rsidP="00B05559">
            <w:pPr>
              <w:spacing w:after="180" w:line="300" w:lineRule="auto"/>
              <w:rPr>
                <w:rFonts w:ascii="Arial" w:hAnsi="Arial" w:cs="Arial"/>
                <w:color w:val="000000"/>
                <w:sz w:val="18"/>
                <w:szCs w:val="18"/>
              </w:rPr>
            </w:pPr>
            <w:r w:rsidRPr="00B05559">
              <w:rPr>
                <w:rFonts w:ascii="Arial" w:eastAsia="맑은 고딕" w:hAnsi="Arial" w:cs="Arial"/>
                <w:color w:val="000000"/>
                <w:sz w:val="18"/>
                <w:szCs w:val="18"/>
              </w:rPr>
              <w:t>0.09</w:t>
            </w:r>
          </w:p>
        </w:tc>
        <w:tc>
          <w:tcPr>
            <w:tcW w:w="878" w:type="dxa"/>
            <w:tcBorders>
              <w:top w:val="single" w:sz="2" w:space="0" w:color="auto"/>
              <w:bottom w:val="single" w:sz="2" w:space="0" w:color="auto"/>
            </w:tcBorders>
            <w:vAlign w:val="bottom"/>
          </w:tcPr>
          <w:p w14:paraId="16D582E4" w14:textId="77777777" w:rsidR="005B38DE" w:rsidRPr="00B05559" w:rsidRDefault="005B38DE" w:rsidP="00B05559">
            <w:pPr>
              <w:spacing w:after="180" w:line="300" w:lineRule="auto"/>
              <w:rPr>
                <w:rFonts w:ascii="Arial" w:hAnsi="Arial" w:cs="Arial"/>
                <w:color w:val="000000"/>
                <w:sz w:val="18"/>
                <w:szCs w:val="18"/>
              </w:rPr>
            </w:pPr>
            <w:r w:rsidRPr="00B05559">
              <w:rPr>
                <w:rFonts w:ascii="Arial" w:eastAsia="맑은 고딕" w:hAnsi="Arial" w:cs="Arial"/>
                <w:color w:val="000000"/>
                <w:sz w:val="18"/>
                <w:szCs w:val="18"/>
              </w:rPr>
              <w:t>0.14</w:t>
            </w:r>
          </w:p>
        </w:tc>
        <w:tc>
          <w:tcPr>
            <w:tcW w:w="878" w:type="dxa"/>
            <w:tcBorders>
              <w:top w:val="single" w:sz="2" w:space="0" w:color="auto"/>
              <w:bottom w:val="single" w:sz="2" w:space="0" w:color="auto"/>
            </w:tcBorders>
            <w:vAlign w:val="bottom"/>
          </w:tcPr>
          <w:p w14:paraId="180B1250" w14:textId="77777777" w:rsidR="005B38DE" w:rsidRPr="00B05559" w:rsidRDefault="005B38DE" w:rsidP="00B05559">
            <w:pPr>
              <w:spacing w:after="180" w:line="300" w:lineRule="auto"/>
              <w:rPr>
                <w:rFonts w:ascii="Arial" w:hAnsi="Arial" w:cs="Arial"/>
                <w:color w:val="000000"/>
                <w:sz w:val="18"/>
                <w:szCs w:val="18"/>
              </w:rPr>
            </w:pPr>
            <w:r w:rsidRPr="00B05559">
              <w:rPr>
                <w:rFonts w:ascii="Arial" w:eastAsia="맑은 고딕" w:hAnsi="Arial" w:cs="Arial"/>
                <w:color w:val="000000"/>
                <w:sz w:val="18"/>
                <w:szCs w:val="18"/>
              </w:rPr>
              <w:t>0.22</w:t>
            </w:r>
          </w:p>
        </w:tc>
        <w:tc>
          <w:tcPr>
            <w:tcW w:w="878" w:type="dxa"/>
            <w:tcBorders>
              <w:top w:val="single" w:sz="2" w:space="0" w:color="auto"/>
              <w:bottom w:val="single" w:sz="2" w:space="0" w:color="auto"/>
            </w:tcBorders>
            <w:vAlign w:val="bottom"/>
          </w:tcPr>
          <w:p w14:paraId="7BCA445A" w14:textId="77777777" w:rsidR="005B38DE" w:rsidRPr="00B05559" w:rsidRDefault="005B38DE" w:rsidP="00B05559">
            <w:pPr>
              <w:spacing w:after="180" w:line="300" w:lineRule="auto"/>
              <w:rPr>
                <w:rFonts w:ascii="Arial" w:hAnsi="Arial" w:cs="Arial"/>
                <w:color w:val="000000"/>
                <w:sz w:val="18"/>
                <w:szCs w:val="18"/>
              </w:rPr>
            </w:pPr>
            <w:r w:rsidRPr="00B05559">
              <w:rPr>
                <w:rFonts w:ascii="Arial" w:eastAsia="맑은 고딕" w:hAnsi="Arial" w:cs="Arial"/>
                <w:color w:val="000000"/>
                <w:sz w:val="18"/>
                <w:szCs w:val="18"/>
              </w:rPr>
              <w:t>0.36</w:t>
            </w:r>
          </w:p>
        </w:tc>
        <w:tc>
          <w:tcPr>
            <w:tcW w:w="1678" w:type="dxa"/>
            <w:tcBorders>
              <w:top w:val="single" w:sz="2" w:space="0" w:color="auto"/>
              <w:bottom w:val="single" w:sz="2" w:space="0" w:color="auto"/>
            </w:tcBorders>
            <w:vAlign w:val="center"/>
          </w:tcPr>
          <w:p w14:paraId="19AD20DE" w14:textId="77777777" w:rsidR="005B38DE" w:rsidRPr="00B05559" w:rsidRDefault="005B38DE" w:rsidP="00B05559">
            <w:pPr>
              <w:spacing w:after="180" w:line="300" w:lineRule="auto"/>
              <w:rPr>
                <w:rFonts w:ascii="Arial" w:hAnsi="Arial" w:cs="Arial"/>
                <w:color w:val="000000"/>
                <w:sz w:val="18"/>
                <w:szCs w:val="18"/>
              </w:rPr>
            </w:pPr>
            <w:r w:rsidRPr="00B05559">
              <w:rPr>
                <w:rFonts w:ascii="Arial" w:eastAsia="맑은 고딕" w:hAnsi="Arial" w:cs="Arial"/>
                <w:color w:val="000000"/>
                <w:sz w:val="18"/>
                <w:szCs w:val="18"/>
              </w:rPr>
              <w:t>Yes</w:t>
            </w:r>
          </w:p>
        </w:tc>
        <w:tc>
          <w:tcPr>
            <w:tcW w:w="1697" w:type="dxa"/>
            <w:tcBorders>
              <w:top w:val="single" w:sz="2" w:space="0" w:color="auto"/>
              <w:bottom w:val="single" w:sz="2" w:space="0" w:color="auto"/>
              <w:right w:val="single" w:sz="12" w:space="0" w:color="000000" w:themeColor="text1"/>
            </w:tcBorders>
            <w:vAlign w:val="center"/>
          </w:tcPr>
          <w:p w14:paraId="21D294FB" w14:textId="77777777" w:rsidR="005B38DE" w:rsidRPr="00B05559" w:rsidRDefault="005B38DE" w:rsidP="00B05559">
            <w:pPr>
              <w:spacing w:after="180" w:line="300" w:lineRule="auto"/>
              <w:rPr>
                <w:rFonts w:ascii="Arial" w:hAnsi="Arial" w:cs="Arial"/>
                <w:color w:val="000000"/>
                <w:sz w:val="18"/>
                <w:szCs w:val="18"/>
              </w:rPr>
            </w:pPr>
            <w:r w:rsidRPr="00B05559">
              <w:rPr>
                <w:rFonts w:ascii="Arial" w:eastAsia="맑은 고딕" w:hAnsi="Arial" w:cs="Arial"/>
                <w:color w:val="000000"/>
                <w:sz w:val="18"/>
                <w:szCs w:val="18"/>
              </w:rPr>
              <w:t>Yes</w:t>
            </w:r>
          </w:p>
        </w:tc>
      </w:tr>
      <w:tr w:rsidR="005B38DE" w:rsidRPr="00CC3CBA" w14:paraId="09DF5A2C" w14:textId="77777777" w:rsidTr="00B05559">
        <w:trPr>
          <w:trHeight w:val="149"/>
          <w:jc w:val="center"/>
        </w:trPr>
        <w:tc>
          <w:tcPr>
            <w:tcW w:w="2808" w:type="dxa"/>
            <w:tcBorders>
              <w:top w:val="single" w:sz="2" w:space="0" w:color="auto"/>
              <w:left w:val="single" w:sz="12" w:space="0" w:color="000000" w:themeColor="text1"/>
              <w:bottom w:val="single" w:sz="2" w:space="0" w:color="auto"/>
            </w:tcBorders>
            <w:vAlign w:val="center"/>
          </w:tcPr>
          <w:p w14:paraId="66D03E97" w14:textId="77777777" w:rsidR="005B38DE" w:rsidRPr="00B05559" w:rsidRDefault="005B38DE" w:rsidP="00B05559">
            <w:pPr>
              <w:spacing w:after="180" w:line="300" w:lineRule="auto"/>
              <w:rPr>
                <w:rFonts w:ascii="Arial" w:hAnsi="Arial" w:cs="Arial"/>
                <w:color w:val="000000"/>
                <w:sz w:val="18"/>
                <w:szCs w:val="18"/>
              </w:rPr>
            </w:pPr>
            <w:r w:rsidRPr="00B05559">
              <w:rPr>
                <w:rFonts w:ascii="Arial" w:eastAsia="맑은 고딕" w:hAnsi="Arial" w:cs="Arial"/>
                <w:color w:val="000000"/>
                <w:sz w:val="18"/>
                <w:szCs w:val="18"/>
              </w:rPr>
              <w:t>2 lost slots</w:t>
            </w:r>
          </w:p>
        </w:tc>
        <w:tc>
          <w:tcPr>
            <w:tcW w:w="878" w:type="dxa"/>
            <w:tcBorders>
              <w:top w:val="single" w:sz="2" w:space="0" w:color="auto"/>
              <w:bottom w:val="single" w:sz="2" w:space="0" w:color="auto"/>
            </w:tcBorders>
            <w:vAlign w:val="bottom"/>
          </w:tcPr>
          <w:p w14:paraId="5DFE0BB5" w14:textId="77777777" w:rsidR="005B38DE" w:rsidRPr="00B05559" w:rsidRDefault="005B38DE" w:rsidP="00B05559">
            <w:pPr>
              <w:spacing w:after="180" w:line="300" w:lineRule="auto"/>
              <w:rPr>
                <w:rFonts w:ascii="Arial" w:hAnsi="Arial" w:cs="Arial"/>
                <w:color w:val="000000"/>
                <w:sz w:val="18"/>
                <w:szCs w:val="18"/>
              </w:rPr>
            </w:pPr>
            <w:r w:rsidRPr="00B05559">
              <w:rPr>
                <w:rFonts w:ascii="Arial" w:eastAsia="맑은 고딕" w:hAnsi="Arial" w:cs="Arial"/>
                <w:color w:val="000000"/>
                <w:sz w:val="18"/>
                <w:szCs w:val="18"/>
              </w:rPr>
              <w:t>0.07</w:t>
            </w:r>
          </w:p>
        </w:tc>
        <w:tc>
          <w:tcPr>
            <w:tcW w:w="878" w:type="dxa"/>
            <w:tcBorders>
              <w:top w:val="single" w:sz="2" w:space="0" w:color="auto"/>
              <w:bottom w:val="single" w:sz="2" w:space="0" w:color="auto"/>
            </w:tcBorders>
            <w:vAlign w:val="bottom"/>
          </w:tcPr>
          <w:p w14:paraId="76140B52" w14:textId="77777777" w:rsidR="005B38DE" w:rsidRPr="00B05559" w:rsidRDefault="005B38DE" w:rsidP="00B05559">
            <w:pPr>
              <w:spacing w:after="180" w:line="300" w:lineRule="auto"/>
              <w:rPr>
                <w:rFonts w:ascii="Arial" w:hAnsi="Arial" w:cs="Arial"/>
                <w:color w:val="000000"/>
                <w:sz w:val="18"/>
                <w:szCs w:val="18"/>
              </w:rPr>
            </w:pPr>
            <w:r w:rsidRPr="00B05559">
              <w:rPr>
                <w:rFonts w:ascii="Arial" w:eastAsia="맑은 고딕" w:hAnsi="Arial" w:cs="Arial"/>
                <w:color w:val="000000"/>
                <w:sz w:val="18"/>
                <w:szCs w:val="18"/>
              </w:rPr>
              <w:t>0.10</w:t>
            </w:r>
          </w:p>
        </w:tc>
        <w:tc>
          <w:tcPr>
            <w:tcW w:w="878" w:type="dxa"/>
            <w:tcBorders>
              <w:top w:val="single" w:sz="2" w:space="0" w:color="auto"/>
              <w:bottom w:val="single" w:sz="2" w:space="0" w:color="auto"/>
            </w:tcBorders>
            <w:vAlign w:val="bottom"/>
          </w:tcPr>
          <w:p w14:paraId="7A03508E" w14:textId="77777777" w:rsidR="005B38DE" w:rsidRPr="00B05559" w:rsidRDefault="005B38DE" w:rsidP="00B05559">
            <w:pPr>
              <w:spacing w:after="180" w:line="300" w:lineRule="auto"/>
              <w:rPr>
                <w:rFonts w:ascii="Arial" w:hAnsi="Arial" w:cs="Arial"/>
                <w:color w:val="000000"/>
                <w:sz w:val="18"/>
                <w:szCs w:val="18"/>
              </w:rPr>
            </w:pPr>
            <w:r w:rsidRPr="00B05559">
              <w:rPr>
                <w:rFonts w:ascii="Arial" w:eastAsia="맑은 고딕" w:hAnsi="Arial" w:cs="Arial"/>
                <w:color w:val="000000"/>
                <w:sz w:val="18"/>
                <w:szCs w:val="18"/>
              </w:rPr>
              <w:t>0.16</w:t>
            </w:r>
          </w:p>
        </w:tc>
        <w:tc>
          <w:tcPr>
            <w:tcW w:w="878" w:type="dxa"/>
            <w:tcBorders>
              <w:top w:val="single" w:sz="2" w:space="0" w:color="auto"/>
              <w:bottom w:val="single" w:sz="2" w:space="0" w:color="auto"/>
            </w:tcBorders>
            <w:vAlign w:val="bottom"/>
          </w:tcPr>
          <w:p w14:paraId="6C365CE2" w14:textId="77777777" w:rsidR="005B38DE" w:rsidRPr="00B05559" w:rsidRDefault="005B38DE" w:rsidP="00B05559">
            <w:pPr>
              <w:spacing w:after="180" w:line="300" w:lineRule="auto"/>
              <w:rPr>
                <w:rFonts w:ascii="Arial" w:hAnsi="Arial" w:cs="Arial"/>
                <w:color w:val="000000"/>
                <w:sz w:val="18"/>
                <w:szCs w:val="18"/>
              </w:rPr>
            </w:pPr>
            <w:r w:rsidRPr="00B05559">
              <w:rPr>
                <w:rFonts w:ascii="Arial" w:eastAsia="맑은 고딕" w:hAnsi="Arial" w:cs="Arial"/>
                <w:color w:val="000000"/>
                <w:sz w:val="18"/>
                <w:szCs w:val="18"/>
              </w:rPr>
              <w:t>0.27</w:t>
            </w:r>
          </w:p>
        </w:tc>
        <w:tc>
          <w:tcPr>
            <w:tcW w:w="1678" w:type="dxa"/>
            <w:tcBorders>
              <w:top w:val="single" w:sz="2" w:space="0" w:color="auto"/>
              <w:bottom w:val="single" w:sz="2" w:space="0" w:color="auto"/>
            </w:tcBorders>
            <w:vAlign w:val="center"/>
          </w:tcPr>
          <w:p w14:paraId="7C962955" w14:textId="77777777" w:rsidR="005B38DE" w:rsidRPr="00B05559" w:rsidRDefault="005B38DE" w:rsidP="00B05559">
            <w:pPr>
              <w:spacing w:after="180" w:line="300" w:lineRule="auto"/>
              <w:rPr>
                <w:rFonts w:ascii="Arial" w:hAnsi="Arial" w:cs="Arial"/>
                <w:color w:val="000000"/>
                <w:sz w:val="18"/>
                <w:szCs w:val="18"/>
              </w:rPr>
            </w:pPr>
            <w:r w:rsidRPr="00B05559">
              <w:rPr>
                <w:rFonts w:ascii="Arial" w:eastAsia="맑은 고딕" w:hAnsi="Arial" w:cs="Arial"/>
                <w:color w:val="000000"/>
                <w:sz w:val="18"/>
                <w:szCs w:val="18"/>
              </w:rPr>
              <w:t>Yes</w:t>
            </w:r>
          </w:p>
        </w:tc>
        <w:tc>
          <w:tcPr>
            <w:tcW w:w="1697" w:type="dxa"/>
            <w:tcBorders>
              <w:top w:val="single" w:sz="2" w:space="0" w:color="auto"/>
              <w:bottom w:val="single" w:sz="2" w:space="0" w:color="auto"/>
              <w:right w:val="single" w:sz="12" w:space="0" w:color="000000" w:themeColor="text1"/>
            </w:tcBorders>
            <w:vAlign w:val="center"/>
          </w:tcPr>
          <w:p w14:paraId="27BC9CFD" w14:textId="77777777" w:rsidR="005B38DE" w:rsidRPr="00B05559" w:rsidRDefault="005B38DE" w:rsidP="00B05559">
            <w:pPr>
              <w:spacing w:after="180" w:line="300" w:lineRule="auto"/>
              <w:rPr>
                <w:rFonts w:ascii="Arial" w:hAnsi="Arial" w:cs="Arial"/>
                <w:color w:val="000000"/>
                <w:sz w:val="18"/>
                <w:szCs w:val="18"/>
              </w:rPr>
            </w:pPr>
            <w:r w:rsidRPr="00B05559">
              <w:rPr>
                <w:rFonts w:ascii="Arial" w:eastAsia="맑은 고딕" w:hAnsi="Arial" w:cs="Arial"/>
                <w:color w:val="000000"/>
                <w:sz w:val="18"/>
                <w:szCs w:val="18"/>
              </w:rPr>
              <w:t>Yes</w:t>
            </w:r>
          </w:p>
        </w:tc>
      </w:tr>
      <w:tr w:rsidR="005B38DE" w:rsidRPr="00CC3CBA" w14:paraId="4CAA407E" w14:textId="77777777" w:rsidTr="00B05559">
        <w:trPr>
          <w:trHeight w:val="149"/>
          <w:jc w:val="center"/>
        </w:trPr>
        <w:tc>
          <w:tcPr>
            <w:tcW w:w="2808" w:type="dxa"/>
            <w:tcBorders>
              <w:top w:val="single" w:sz="2" w:space="0" w:color="auto"/>
              <w:left w:val="single" w:sz="12" w:space="0" w:color="000000" w:themeColor="text1"/>
              <w:bottom w:val="single" w:sz="12" w:space="0" w:color="auto"/>
            </w:tcBorders>
            <w:vAlign w:val="center"/>
          </w:tcPr>
          <w:p w14:paraId="58930FAB" w14:textId="77777777" w:rsidR="005B38DE" w:rsidRPr="00B05559" w:rsidRDefault="005B38DE" w:rsidP="00B05559">
            <w:pPr>
              <w:spacing w:after="180" w:line="300" w:lineRule="auto"/>
              <w:rPr>
                <w:rFonts w:ascii="Arial" w:hAnsi="Arial" w:cs="Arial"/>
                <w:color w:val="000000"/>
                <w:sz w:val="18"/>
                <w:szCs w:val="18"/>
              </w:rPr>
            </w:pPr>
            <w:r w:rsidRPr="00B05559">
              <w:rPr>
                <w:rFonts w:ascii="Arial" w:eastAsia="맑은 고딕" w:hAnsi="Arial" w:cs="Arial"/>
                <w:color w:val="000000"/>
                <w:sz w:val="18"/>
                <w:szCs w:val="18"/>
              </w:rPr>
              <w:t xml:space="preserve">1 lost </w:t>
            </w:r>
            <w:proofErr w:type="gramStart"/>
            <w:r w:rsidRPr="00B05559">
              <w:rPr>
                <w:rFonts w:ascii="Arial" w:eastAsia="맑은 고딕" w:hAnsi="Arial" w:cs="Arial"/>
                <w:color w:val="000000"/>
                <w:sz w:val="18"/>
                <w:szCs w:val="18"/>
              </w:rPr>
              <w:t>slots</w:t>
            </w:r>
            <w:proofErr w:type="gramEnd"/>
          </w:p>
        </w:tc>
        <w:tc>
          <w:tcPr>
            <w:tcW w:w="878" w:type="dxa"/>
            <w:tcBorders>
              <w:top w:val="single" w:sz="2" w:space="0" w:color="auto"/>
              <w:bottom w:val="single" w:sz="12" w:space="0" w:color="auto"/>
            </w:tcBorders>
            <w:vAlign w:val="bottom"/>
          </w:tcPr>
          <w:p w14:paraId="1CCCEA1E" w14:textId="77777777" w:rsidR="005B38DE" w:rsidRPr="00B05559" w:rsidRDefault="005B38DE" w:rsidP="00B05559">
            <w:pPr>
              <w:spacing w:after="180" w:line="300" w:lineRule="auto"/>
              <w:rPr>
                <w:rFonts w:ascii="Arial" w:hAnsi="Arial" w:cs="Arial"/>
                <w:color w:val="000000"/>
                <w:sz w:val="18"/>
                <w:szCs w:val="18"/>
              </w:rPr>
            </w:pPr>
            <w:r w:rsidRPr="00B05559">
              <w:rPr>
                <w:rFonts w:ascii="Arial" w:eastAsia="맑은 고딕" w:hAnsi="Arial" w:cs="Arial"/>
                <w:color w:val="000000"/>
                <w:sz w:val="18"/>
                <w:szCs w:val="18"/>
              </w:rPr>
              <w:t>0.05</w:t>
            </w:r>
          </w:p>
        </w:tc>
        <w:tc>
          <w:tcPr>
            <w:tcW w:w="878" w:type="dxa"/>
            <w:tcBorders>
              <w:top w:val="single" w:sz="2" w:space="0" w:color="auto"/>
              <w:bottom w:val="single" w:sz="12" w:space="0" w:color="auto"/>
            </w:tcBorders>
            <w:vAlign w:val="bottom"/>
          </w:tcPr>
          <w:p w14:paraId="7C3E2FF3" w14:textId="77777777" w:rsidR="005B38DE" w:rsidRPr="00B05559" w:rsidRDefault="005B38DE" w:rsidP="00B05559">
            <w:pPr>
              <w:spacing w:after="180" w:line="300" w:lineRule="auto"/>
              <w:rPr>
                <w:rFonts w:ascii="Arial" w:hAnsi="Arial" w:cs="Arial"/>
                <w:color w:val="000000"/>
                <w:sz w:val="18"/>
                <w:szCs w:val="18"/>
              </w:rPr>
            </w:pPr>
            <w:r w:rsidRPr="00B05559">
              <w:rPr>
                <w:rFonts w:ascii="Arial" w:eastAsia="맑은 고딕" w:hAnsi="Arial" w:cs="Arial"/>
                <w:color w:val="000000"/>
                <w:sz w:val="18"/>
                <w:szCs w:val="18"/>
              </w:rPr>
              <w:t>0.09</w:t>
            </w:r>
          </w:p>
        </w:tc>
        <w:tc>
          <w:tcPr>
            <w:tcW w:w="878" w:type="dxa"/>
            <w:tcBorders>
              <w:top w:val="single" w:sz="2" w:space="0" w:color="auto"/>
              <w:bottom w:val="single" w:sz="12" w:space="0" w:color="auto"/>
            </w:tcBorders>
            <w:vAlign w:val="bottom"/>
          </w:tcPr>
          <w:p w14:paraId="78C2802D" w14:textId="77777777" w:rsidR="005B38DE" w:rsidRPr="00B05559" w:rsidRDefault="005B38DE" w:rsidP="00B05559">
            <w:pPr>
              <w:spacing w:after="180" w:line="300" w:lineRule="auto"/>
              <w:rPr>
                <w:rFonts w:ascii="Arial" w:hAnsi="Arial" w:cs="Arial"/>
                <w:color w:val="000000"/>
                <w:sz w:val="18"/>
                <w:szCs w:val="18"/>
              </w:rPr>
            </w:pPr>
            <w:r w:rsidRPr="00B05559">
              <w:rPr>
                <w:rFonts w:ascii="Arial" w:eastAsia="맑은 고딕" w:hAnsi="Arial" w:cs="Arial"/>
                <w:color w:val="000000"/>
                <w:sz w:val="18"/>
                <w:szCs w:val="18"/>
              </w:rPr>
              <w:t>0.14</w:t>
            </w:r>
          </w:p>
        </w:tc>
        <w:tc>
          <w:tcPr>
            <w:tcW w:w="878" w:type="dxa"/>
            <w:tcBorders>
              <w:top w:val="single" w:sz="2" w:space="0" w:color="auto"/>
              <w:bottom w:val="single" w:sz="12" w:space="0" w:color="auto"/>
            </w:tcBorders>
            <w:vAlign w:val="bottom"/>
          </w:tcPr>
          <w:p w14:paraId="58BC24C6" w14:textId="77777777" w:rsidR="005B38DE" w:rsidRPr="00B05559" w:rsidRDefault="005B38DE" w:rsidP="00B05559">
            <w:pPr>
              <w:spacing w:after="180" w:line="300" w:lineRule="auto"/>
              <w:rPr>
                <w:rFonts w:ascii="Arial" w:hAnsi="Arial" w:cs="Arial"/>
                <w:color w:val="000000"/>
                <w:sz w:val="18"/>
                <w:szCs w:val="18"/>
              </w:rPr>
            </w:pPr>
            <w:r w:rsidRPr="00B05559">
              <w:rPr>
                <w:rFonts w:ascii="Arial" w:eastAsia="맑은 고딕" w:hAnsi="Arial" w:cs="Arial"/>
                <w:color w:val="000000"/>
                <w:sz w:val="18"/>
                <w:szCs w:val="18"/>
              </w:rPr>
              <w:t>0.23</w:t>
            </w:r>
          </w:p>
        </w:tc>
        <w:tc>
          <w:tcPr>
            <w:tcW w:w="1678" w:type="dxa"/>
            <w:tcBorders>
              <w:top w:val="single" w:sz="2" w:space="0" w:color="auto"/>
              <w:bottom w:val="single" w:sz="12" w:space="0" w:color="auto"/>
            </w:tcBorders>
            <w:vAlign w:val="center"/>
          </w:tcPr>
          <w:p w14:paraId="44DBA575" w14:textId="77777777" w:rsidR="005B38DE" w:rsidRPr="00B05559" w:rsidRDefault="005B38DE" w:rsidP="00B05559">
            <w:pPr>
              <w:spacing w:after="180" w:line="300" w:lineRule="auto"/>
              <w:rPr>
                <w:rFonts w:ascii="Arial" w:hAnsi="Arial" w:cs="Arial"/>
                <w:color w:val="000000"/>
                <w:sz w:val="18"/>
                <w:szCs w:val="18"/>
              </w:rPr>
            </w:pPr>
            <w:r w:rsidRPr="00B05559">
              <w:rPr>
                <w:rFonts w:ascii="Arial" w:eastAsia="맑은 고딕" w:hAnsi="Arial" w:cs="Arial"/>
                <w:color w:val="000000"/>
                <w:sz w:val="18"/>
                <w:szCs w:val="18"/>
              </w:rPr>
              <w:t>Yes</w:t>
            </w:r>
          </w:p>
        </w:tc>
        <w:tc>
          <w:tcPr>
            <w:tcW w:w="1697" w:type="dxa"/>
            <w:tcBorders>
              <w:top w:val="single" w:sz="2" w:space="0" w:color="auto"/>
              <w:bottom w:val="single" w:sz="12" w:space="0" w:color="auto"/>
              <w:right w:val="single" w:sz="12" w:space="0" w:color="000000" w:themeColor="text1"/>
            </w:tcBorders>
            <w:vAlign w:val="center"/>
          </w:tcPr>
          <w:p w14:paraId="39675810" w14:textId="77777777" w:rsidR="005B38DE" w:rsidRPr="00B05559" w:rsidRDefault="005B38DE" w:rsidP="00B05559">
            <w:pPr>
              <w:spacing w:after="180" w:line="300" w:lineRule="auto"/>
              <w:rPr>
                <w:rFonts w:ascii="Arial" w:hAnsi="Arial" w:cs="Arial"/>
                <w:color w:val="000000"/>
                <w:sz w:val="18"/>
                <w:szCs w:val="18"/>
              </w:rPr>
            </w:pPr>
            <w:r w:rsidRPr="00B05559">
              <w:rPr>
                <w:rFonts w:ascii="Arial" w:eastAsia="맑은 고딕" w:hAnsi="Arial" w:cs="Arial"/>
                <w:color w:val="000000"/>
                <w:sz w:val="18"/>
                <w:szCs w:val="18"/>
              </w:rPr>
              <w:t>Yes</w:t>
            </w:r>
          </w:p>
        </w:tc>
      </w:tr>
      <w:tr w:rsidR="005B38DE" w:rsidRPr="00CC3CBA" w14:paraId="4F9E5918" w14:textId="77777777" w:rsidTr="00B05559">
        <w:trPr>
          <w:trHeight w:val="149"/>
          <w:jc w:val="center"/>
        </w:trPr>
        <w:tc>
          <w:tcPr>
            <w:tcW w:w="9695" w:type="dxa"/>
            <w:gridSpan w:val="7"/>
            <w:tcBorders>
              <w:top w:val="single" w:sz="12" w:space="0" w:color="auto"/>
              <w:left w:val="single" w:sz="12" w:space="0" w:color="auto"/>
              <w:bottom w:val="single" w:sz="12" w:space="0" w:color="auto"/>
              <w:right w:val="single" w:sz="12" w:space="0" w:color="auto"/>
            </w:tcBorders>
            <w:vAlign w:val="center"/>
          </w:tcPr>
          <w:p w14:paraId="3A790414" w14:textId="77777777" w:rsidR="005B38DE" w:rsidRPr="00C547FB" w:rsidRDefault="005B38DE" w:rsidP="00B05559">
            <w:pPr>
              <w:ind w:left="880"/>
              <w:jc w:val="center"/>
              <w:rPr>
                <w:rFonts w:ascii="Arial" w:eastAsia="Times New Roman" w:hAnsi="Arial" w:cs="Arial"/>
                <w:color w:val="000000"/>
                <w:sz w:val="18"/>
                <w:szCs w:val="18"/>
              </w:rPr>
            </w:pPr>
            <w:r w:rsidRPr="00C547FB">
              <w:rPr>
                <w:rFonts w:ascii="Arial" w:eastAsia="Times New Roman" w:hAnsi="Arial" w:cs="Arial"/>
                <w:color w:val="000000"/>
                <w:sz w:val="18"/>
                <w:szCs w:val="18"/>
              </w:rPr>
              <w:t>Comb4</w:t>
            </w:r>
          </w:p>
        </w:tc>
      </w:tr>
      <w:tr w:rsidR="005B38DE" w:rsidRPr="00CC3CBA" w14:paraId="6266FA42" w14:textId="77777777" w:rsidTr="00B05559">
        <w:trPr>
          <w:trHeight w:val="149"/>
          <w:jc w:val="center"/>
        </w:trPr>
        <w:tc>
          <w:tcPr>
            <w:tcW w:w="2808" w:type="dxa"/>
            <w:tcBorders>
              <w:top w:val="single" w:sz="12" w:space="0" w:color="auto"/>
              <w:left w:val="single" w:sz="12" w:space="0" w:color="000000" w:themeColor="text1"/>
              <w:bottom w:val="single" w:sz="2" w:space="0" w:color="auto"/>
            </w:tcBorders>
            <w:vAlign w:val="center"/>
          </w:tcPr>
          <w:p w14:paraId="08CCC1CB" w14:textId="77777777" w:rsidR="005B38DE" w:rsidRPr="00B05559" w:rsidRDefault="005B38DE" w:rsidP="00B05559">
            <w:pPr>
              <w:spacing w:after="180" w:line="300" w:lineRule="auto"/>
              <w:rPr>
                <w:rFonts w:ascii="Arial" w:hAnsi="Arial" w:cs="Arial"/>
                <w:color w:val="000000"/>
                <w:sz w:val="18"/>
                <w:szCs w:val="18"/>
              </w:rPr>
            </w:pPr>
            <w:r w:rsidRPr="00B05559">
              <w:rPr>
                <w:rFonts w:ascii="Arial" w:eastAsia="맑은 고딕" w:hAnsi="Arial" w:cs="Arial"/>
                <w:color w:val="000000"/>
                <w:sz w:val="18"/>
                <w:szCs w:val="18"/>
              </w:rPr>
              <w:t>4 lost slots</w:t>
            </w:r>
          </w:p>
        </w:tc>
        <w:tc>
          <w:tcPr>
            <w:tcW w:w="878" w:type="dxa"/>
            <w:tcBorders>
              <w:top w:val="single" w:sz="12" w:space="0" w:color="auto"/>
              <w:bottom w:val="single" w:sz="2" w:space="0" w:color="auto"/>
            </w:tcBorders>
            <w:vAlign w:val="bottom"/>
          </w:tcPr>
          <w:p w14:paraId="32333495" w14:textId="77777777" w:rsidR="005B38DE" w:rsidRPr="00B05559" w:rsidRDefault="005B38DE" w:rsidP="00B05559">
            <w:pPr>
              <w:spacing w:after="180" w:line="300" w:lineRule="auto"/>
              <w:rPr>
                <w:rFonts w:ascii="Arial" w:hAnsi="Arial" w:cs="Arial"/>
                <w:color w:val="000000"/>
                <w:sz w:val="18"/>
                <w:szCs w:val="18"/>
              </w:rPr>
            </w:pPr>
            <w:r w:rsidRPr="00B05559">
              <w:rPr>
                <w:rFonts w:ascii="Arial" w:eastAsia="맑은 고딕" w:hAnsi="Arial" w:cs="Arial"/>
                <w:color w:val="000000"/>
                <w:sz w:val="18"/>
                <w:szCs w:val="18"/>
              </w:rPr>
              <w:t>0.14</w:t>
            </w:r>
          </w:p>
        </w:tc>
        <w:tc>
          <w:tcPr>
            <w:tcW w:w="878" w:type="dxa"/>
            <w:tcBorders>
              <w:top w:val="single" w:sz="12" w:space="0" w:color="auto"/>
              <w:bottom w:val="single" w:sz="2" w:space="0" w:color="auto"/>
            </w:tcBorders>
            <w:vAlign w:val="bottom"/>
          </w:tcPr>
          <w:p w14:paraId="7174F591" w14:textId="77777777" w:rsidR="005B38DE" w:rsidRPr="00B05559" w:rsidRDefault="005B38DE" w:rsidP="00B05559">
            <w:pPr>
              <w:spacing w:after="180" w:line="300" w:lineRule="auto"/>
              <w:rPr>
                <w:rFonts w:ascii="Arial" w:hAnsi="Arial" w:cs="Arial"/>
                <w:color w:val="000000"/>
                <w:sz w:val="18"/>
                <w:szCs w:val="18"/>
              </w:rPr>
            </w:pPr>
            <w:r w:rsidRPr="00B05559">
              <w:rPr>
                <w:rFonts w:ascii="Arial" w:eastAsia="맑은 고딕" w:hAnsi="Arial" w:cs="Arial"/>
                <w:color w:val="000000"/>
                <w:sz w:val="18"/>
                <w:szCs w:val="18"/>
              </w:rPr>
              <w:t>0.22</w:t>
            </w:r>
          </w:p>
        </w:tc>
        <w:tc>
          <w:tcPr>
            <w:tcW w:w="878" w:type="dxa"/>
            <w:tcBorders>
              <w:top w:val="single" w:sz="12" w:space="0" w:color="auto"/>
              <w:bottom w:val="single" w:sz="2" w:space="0" w:color="auto"/>
            </w:tcBorders>
            <w:vAlign w:val="bottom"/>
          </w:tcPr>
          <w:p w14:paraId="2EFDB9C8" w14:textId="77777777" w:rsidR="005B38DE" w:rsidRPr="00B05559" w:rsidRDefault="005B38DE" w:rsidP="00B05559">
            <w:pPr>
              <w:spacing w:after="180" w:line="300" w:lineRule="auto"/>
              <w:rPr>
                <w:rFonts w:ascii="Arial" w:hAnsi="Arial" w:cs="Arial"/>
                <w:color w:val="000000"/>
                <w:sz w:val="18"/>
                <w:szCs w:val="18"/>
              </w:rPr>
            </w:pPr>
            <w:r w:rsidRPr="00B05559">
              <w:rPr>
                <w:rFonts w:ascii="Arial" w:eastAsia="맑은 고딕" w:hAnsi="Arial" w:cs="Arial"/>
                <w:color w:val="000000"/>
                <w:sz w:val="18"/>
                <w:szCs w:val="18"/>
              </w:rPr>
              <w:t>0.33</w:t>
            </w:r>
          </w:p>
        </w:tc>
        <w:tc>
          <w:tcPr>
            <w:tcW w:w="878" w:type="dxa"/>
            <w:tcBorders>
              <w:top w:val="single" w:sz="12" w:space="0" w:color="auto"/>
              <w:bottom w:val="single" w:sz="2" w:space="0" w:color="auto"/>
            </w:tcBorders>
            <w:vAlign w:val="bottom"/>
          </w:tcPr>
          <w:p w14:paraId="56CCFC1B" w14:textId="77777777" w:rsidR="005B38DE" w:rsidRPr="00B05559" w:rsidRDefault="005B38DE" w:rsidP="00B05559">
            <w:pPr>
              <w:spacing w:after="180" w:line="300" w:lineRule="auto"/>
              <w:rPr>
                <w:rFonts w:ascii="Arial" w:hAnsi="Arial" w:cs="Arial"/>
                <w:color w:val="000000"/>
                <w:sz w:val="18"/>
                <w:szCs w:val="18"/>
              </w:rPr>
            </w:pPr>
            <w:r w:rsidRPr="00B05559">
              <w:rPr>
                <w:rFonts w:ascii="Arial" w:eastAsia="맑은 고딕" w:hAnsi="Arial" w:cs="Arial"/>
                <w:color w:val="000000"/>
                <w:sz w:val="18"/>
                <w:szCs w:val="18"/>
              </w:rPr>
              <w:t>0.57</w:t>
            </w:r>
          </w:p>
        </w:tc>
        <w:tc>
          <w:tcPr>
            <w:tcW w:w="1678" w:type="dxa"/>
            <w:tcBorders>
              <w:top w:val="single" w:sz="12" w:space="0" w:color="auto"/>
              <w:bottom w:val="single" w:sz="2" w:space="0" w:color="auto"/>
            </w:tcBorders>
            <w:vAlign w:val="center"/>
          </w:tcPr>
          <w:p w14:paraId="10F07878" w14:textId="77777777" w:rsidR="005B38DE" w:rsidRPr="00B05559" w:rsidRDefault="005B38DE" w:rsidP="00B05559">
            <w:pPr>
              <w:spacing w:after="180" w:line="300" w:lineRule="auto"/>
              <w:rPr>
                <w:rFonts w:ascii="Arial" w:hAnsi="Arial" w:cs="Arial"/>
                <w:color w:val="000000"/>
                <w:sz w:val="18"/>
                <w:szCs w:val="18"/>
              </w:rPr>
            </w:pPr>
            <w:r w:rsidRPr="00B05559">
              <w:rPr>
                <w:rFonts w:ascii="Arial" w:eastAsia="맑은 고딕" w:hAnsi="Arial" w:cs="Arial"/>
                <w:color w:val="000000"/>
                <w:sz w:val="18"/>
                <w:szCs w:val="18"/>
              </w:rPr>
              <w:t>Yes</w:t>
            </w:r>
          </w:p>
        </w:tc>
        <w:tc>
          <w:tcPr>
            <w:tcW w:w="1697" w:type="dxa"/>
            <w:tcBorders>
              <w:top w:val="single" w:sz="12" w:space="0" w:color="auto"/>
              <w:bottom w:val="single" w:sz="2" w:space="0" w:color="auto"/>
              <w:right w:val="single" w:sz="12" w:space="0" w:color="000000" w:themeColor="text1"/>
            </w:tcBorders>
            <w:vAlign w:val="center"/>
          </w:tcPr>
          <w:p w14:paraId="744A5334" w14:textId="77777777" w:rsidR="005B38DE" w:rsidRPr="00B05559" w:rsidRDefault="005B38DE" w:rsidP="00B05559">
            <w:pPr>
              <w:spacing w:after="180" w:line="300" w:lineRule="auto"/>
              <w:rPr>
                <w:rFonts w:ascii="Arial" w:hAnsi="Arial" w:cs="Arial"/>
                <w:color w:val="000000"/>
                <w:sz w:val="18"/>
                <w:szCs w:val="18"/>
              </w:rPr>
            </w:pPr>
            <w:r w:rsidRPr="00B05559">
              <w:rPr>
                <w:rFonts w:ascii="Arial" w:eastAsia="맑은 고딕" w:hAnsi="Arial" w:cs="Arial"/>
                <w:color w:val="000000"/>
                <w:sz w:val="18"/>
                <w:szCs w:val="18"/>
              </w:rPr>
              <w:t>Yes</w:t>
            </w:r>
          </w:p>
        </w:tc>
      </w:tr>
      <w:tr w:rsidR="005B38DE" w:rsidRPr="00CC3CBA" w14:paraId="1EF31D7C" w14:textId="77777777" w:rsidTr="00B05559">
        <w:trPr>
          <w:trHeight w:val="149"/>
          <w:jc w:val="center"/>
        </w:trPr>
        <w:tc>
          <w:tcPr>
            <w:tcW w:w="2808" w:type="dxa"/>
            <w:tcBorders>
              <w:top w:val="single" w:sz="2" w:space="0" w:color="auto"/>
              <w:left w:val="single" w:sz="12" w:space="0" w:color="000000" w:themeColor="text1"/>
              <w:bottom w:val="single" w:sz="2" w:space="0" w:color="auto"/>
            </w:tcBorders>
            <w:vAlign w:val="center"/>
          </w:tcPr>
          <w:p w14:paraId="239BA64C" w14:textId="77777777" w:rsidR="005B38DE" w:rsidRPr="00B05559" w:rsidRDefault="005B38DE" w:rsidP="00B05559">
            <w:pPr>
              <w:spacing w:after="180" w:line="300" w:lineRule="auto"/>
              <w:rPr>
                <w:rFonts w:ascii="Arial" w:hAnsi="Arial" w:cs="Arial"/>
                <w:color w:val="000000"/>
                <w:sz w:val="18"/>
                <w:szCs w:val="18"/>
              </w:rPr>
            </w:pPr>
            <w:r w:rsidRPr="00B05559">
              <w:rPr>
                <w:rFonts w:ascii="Arial" w:eastAsia="맑은 고딕" w:hAnsi="Arial" w:cs="Arial"/>
                <w:color w:val="000000"/>
                <w:sz w:val="18"/>
                <w:szCs w:val="18"/>
              </w:rPr>
              <w:t>3 lost slots</w:t>
            </w:r>
          </w:p>
        </w:tc>
        <w:tc>
          <w:tcPr>
            <w:tcW w:w="878" w:type="dxa"/>
            <w:tcBorders>
              <w:top w:val="single" w:sz="2" w:space="0" w:color="auto"/>
              <w:bottom w:val="single" w:sz="2" w:space="0" w:color="auto"/>
            </w:tcBorders>
            <w:vAlign w:val="bottom"/>
          </w:tcPr>
          <w:p w14:paraId="25476FCD" w14:textId="77777777" w:rsidR="005B38DE" w:rsidRPr="00B05559" w:rsidRDefault="005B38DE" w:rsidP="00B05559">
            <w:pPr>
              <w:spacing w:after="180" w:line="300" w:lineRule="auto"/>
              <w:rPr>
                <w:rFonts w:ascii="Arial" w:hAnsi="Arial" w:cs="Arial"/>
                <w:color w:val="000000"/>
                <w:sz w:val="18"/>
                <w:szCs w:val="18"/>
              </w:rPr>
            </w:pPr>
            <w:r w:rsidRPr="00B05559">
              <w:rPr>
                <w:rFonts w:ascii="Arial" w:eastAsia="맑은 고딕" w:hAnsi="Arial" w:cs="Arial"/>
                <w:color w:val="000000"/>
                <w:sz w:val="18"/>
                <w:szCs w:val="18"/>
              </w:rPr>
              <w:t>0.08</w:t>
            </w:r>
          </w:p>
        </w:tc>
        <w:tc>
          <w:tcPr>
            <w:tcW w:w="878" w:type="dxa"/>
            <w:tcBorders>
              <w:top w:val="single" w:sz="2" w:space="0" w:color="auto"/>
              <w:bottom w:val="single" w:sz="2" w:space="0" w:color="auto"/>
            </w:tcBorders>
            <w:vAlign w:val="bottom"/>
          </w:tcPr>
          <w:p w14:paraId="4098DC2C" w14:textId="77777777" w:rsidR="005B38DE" w:rsidRPr="00B05559" w:rsidRDefault="005B38DE" w:rsidP="00B05559">
            <w:pPr>
              <w:spacing w:after="180" w:line="300" w:lineRule="auto"/>
              <w:rPr>
                <w:rFonts w:ascii="Arial" w:hAnsi="Arial" w:cs="Arial"/>
                <w:color w:val="000000"/>
                <w:sz w:val="18"/>
                <w:szCs w:val="18"/>
              </w:rPr>
            </w:pPr>
            <w:r w:rsidRPr="00B05559">
              <w:rPr>
                <w:rFonts w:ascii="Arial" w:eastAsia="맑은 고딕" w:hAnsi="Arial" w:cs="Arial"/>
                <w:color w:val="000000"/>
                <w:sz w:val="18"/>
                <w:szCs w:val="18"/>
              </w:rPr>
              <w:t>0.13</w:t>
            </w:r>
          </w:p>
        </w:tc>
        <w:tc>
          <w:tcPr>
            <w:tcW w:w="878" w:type="dxa"/>
            <w:tcBorders>
              <w:top w:val="single" w:sz="2" w:space="0" w:color="auto"/>
              <w:bottom w:val="single" w:sz="2" w:space="0" w:color="auto"/>
            </w:tcBorders>
            <w:vAlign w:val="bottom"/>
          </w:tcPr>
          <w:p w14:paraId="43434F83" w14:textId="77777777" w:rsidR="005B38DE" w:rsidRPr="00B05559" w:rsidRDefault="005B38DE" w:rsidP="00B05559">
            <w:pPr>
              <w:spacing w:after="180" w:line="300" w:lineRule="auto"/>
              <w:rPr>
                <w:rFonts w:ascii="Arial" w:hAnsi="Arial" w:cs="Arial"/>
                <w:color w:val="000000"/>
                <w:sz w:val="18"/>
                <w:szCs w:val="18"/>
              </w:rPr>
            </w:pPr>
            <w:r w:rsidRPr="00B05559">
              <w:rPr>
                <w:rFonts w:ascii="Arial" w:eastAsia="맑은 고딕" w:hAnsi="Arial" w:cs="Arial"/>
                <w:color w:val="000000"/>
                <w:sz w:val="18"/>
                <w:szCs w:val="18"/>
              </w:rPr>
              <w:t>0.20</w:t>
            </w:r>
          </w:p>
        </w:tc>
        <w:tc>
          <w:tcPr>
            <w:tcW w:w="878" w:type="dxa"/>
            <w:tcBorders>
              <w:top w:val="single" w:sz="2" w:space="0" w:color="auto"/>
              <w:bottom w:val="single" w:sz="2" w:space="0" w:color="auto"/>
            </w:tcBorders>
            <w:vAlign w:val="bottom"/>
          </w:tcPr>
          <w:p w14:paraId="084E3207" w14:textId="77777777" w:rsidR="005B38DE" w:rsidRPr="00B05559" w:rsidRDefault="005B38DE" w:rsidP="00B05559">
            <w:pPr>
              <w:spacing w:after="180" w:line="300" w:lineRule="auto"/>
              <w:rPr>
                <w:rFonts w:ascii="Arial" w:hAnsi="Arial" w:cs="Arial"/>
                <w:color w:val="000000"/>
                <w:sz w:val="18"/>
                <w:szCs w:val="18"/>
              </w:rPr>
            </w:pPr>
            <w:r w:rsidRPr="00B05559">
              <w:rPr>
                <w:rFonts w:ascii="Arial" w:eastAsia="맑은 고딕" w:hAnsi="Arial" w:cs="Arial"/>
                <w:color w:val="000000"/>
                <w:sz w:val="18"/>
                <w:szCs w:val="18"/>
              </w:rPr>
              <w:t>0.32</w:t>
            </w:r>
          </w:p>
        </w:tc>
        <w:tc>
          <w:tcPr>
            <w:tcW w:w="1678" w:type="dxa"/>
            <w:tcBorders>
              <w:top w:val="single" w:sz="2" w:space="0" w:color="auto"/>
              <w:bottom w:val="single" w:sz="2" w:space="0" w:color="auto"/>
            </w:tcBorders>
            <w:vAlign w:val="center"/>
          </w:tcPr>
          <w:p w14:paraId="3AE1FD6D" w14:textId="77777777" w:rsidR="005B38DE" w:rsidRPr="00B05559" w:rsidRDefault="005B38DE" w:rsidP="00B05559">
            <w:pPr>
              <w:spacing w:after="180" w:line="300" w:lineRule="auto"/>
              <w:rPr>
                <w:rFonts w:ascii="Arial" w:hAnsi="Arial" w:cs="Arial"/>
                <w:color w:val="000000"/>
                <w:sz w:val="18"/>
                <w:szCs w:val="18"/>
              </w:rPr>
            </w:pPr>
            <w:r w:rsidRPr="00B05559">
              <w:rPr>
                <w:rFonts w:ascii="Arial" w:eastAsia="맑은 고딕" w:hAnsi="Arial" w:cs="Arial"/>
                <w:color w:val="000000"/>
                <w:sz w:val="18"/>
                <w:szCs w:val="18"/>
              </w:rPr>
              <w:t>Yes</w:t>
            </w:r>
          </w:p>
        </w:tc>
        <w:tc>
          <w:tcPr>
            <w:tcW w:w="1697" w:type="dxa"/>
            <w:tcBorders>
              <w:top w:val="single" w:sz="2" w:space="0" w:color="auto"/>
              <w:bottom w:val="single" w:sz="2" w:space="0" w:color="auto"/>
              <w:right w:val="single" w:sz="12" w:space="0" w:color="000000" w:themeColor="text1"/>
            </w:tcBorders>
            <w:vAlign w:val="center"/>
          </w:tcPr>
          <w:p w14:paraId="0AC411FF" w14:textId="77777777" w:rsidR="005B38DE" w:rsidRPr="00B05559" w:rsidRDefault="005B38DE" w:rsidP="00B05559">
            <w:pPr>
              <w:spacing w:after="180" w:line="300" w:lineRule="auto"/>
              <w:rPr>
                <w:rFonts w:ascii="Arial" w:hAnsi="Arial" w:cs="Arial"/>
                <w:color w:val="000000"/>
                <w:sz w:val="18"/>
                <w:szCs w:val="18"/>
              </w:rPr>
            </w:pPr>
            <w:r w:rsidRPr="00B05559">
              <w:rPr>
                <w:rFonts w:ascii="Arial" w:eastAsia="맑은 고딕" w:hAnsi="Arial" w:cs="Arial"/>
                <w:color w:val="000000"/>
                <w:sz w:val="18"/>
                <w:szCs w:val="18"/>
              </w:rPr>
              <w:t>Yes</w:t>
            </w:r>
          </w:p>
        </w:tc>
      </w:tr>
      <w:tr w:rsidR="005B38DE" w:rsidRPr="00CC3CBA" w14:paraId="3426AF4B" w14:textId="77777777" w:rsidTr="00B05559">
        <w:trPr>
          <w:trHeight w:val="149"/>
          <w:jc w:val="center"/>
        </w:trPr>
        <w:tc>
          <w:tcPr>
            <w:tcW w:w="2808" w:type="dxa"/>
            <w:tcBorders>
              <w:top w:val="single" w:sz="2" w:space="0" w:color="auto"/>
              <w:left w:val="single" w:sz="12" w:space="0" w:color="000000" w:themeColor="text1"/>
              <w:bottom w:val="single" w:sz="2" w:space="0" w:color="auto"/>
            </w:tcBorders>
            <w:vAlign w:val="center"/>
          </w:tcPr>
          <w:p w14:paraId="6FBEDA36" w14:textId="77777777" w:rsidR="005B38DE" w:rsidRPr="00B05559" w:rsidRDefault="005B38DE" w:rsidP="00B05559">
            <w:pPr>
              <w:spacing w:after="180" w:line="300" w:lineRule="auto"/>
              <w:rPr>
                <w:rFonts w:ascii="Arial" w:hAnsi="Arial" w:cs="Arial"/>
                <w:color w:val="000000"/>
                <w:sz w:val="18"/>
                <w:szCs w:val="18"/>
              </w:rPr>
            </w:pPr>
            <w:r w:rsidRPr="00B05559">
              <w:rPr>
                <w:rFonts w:ascii="Arial" w:eastAsia="맑은 고딕" w:hAnsi="Arial" w:cs="Arial"/>
                <w:color w:val="000000"/>
                <w:sz w:val="18"/>
                <w:szCs w:val="18"/>
              </w:rPr>
              <w:t>2 lost slots</w:t>
            </w:r>
          </w:p>
        </w:tc>
        <w:tc>
          <w:tcPr>
            <w:tcW w:w="878" w:type="dxa"/>
            <w:tcBorders>
              <w:top w:val="single" w:sz="2" w:space="0" w:color="auto"/>
              <w:bottom w:val="single" w:sz="2" w:space="0" w:color="auto"/>
            </w:tcBorders>
            <w:vAlign w:val="bottom"/>
          </w:tcPr>
          <w:p w14:paraId="07C6445A" w14:textId="77777777" w:rsidR="005B38DE" w:rsidRPr="00B05559" w:rsidRDefault="005B38DE" w:rsidP="00B05559">
            <w:pPr>
              <w:spacing w:after="180" w:line="300" w:lineRule="auto"/>
              <w:rPr>
                <w:rFonts w:ascii="Arial" w:hAnsi="Arial" w:cs="Arial"/>
                <w:color w:val="000000"/>
                <w:sz w:val="18"/>
                <w:szCs w:val="18"/>
              </w:rPr>
            </w:pPr>
            <w:r w:rsidRPr="00B05559">
              <w:rPr>
                <w:rFonts w:ascii="Arial" w:eastAsia="맑은 고딕" w:hAnsi="Arial" w:cs="Arial"/>
                <w:color w:val="000000"/>
                <w:sz w:val="18"/>
                <w:szCs w:val="18"/>
              </w:rPr>
              <w:t>0.06</w:t>
            </w:r>
          </w:p>
        </w:tc>
        <w:tc>
          <w:tcPr>
            <w:tcW w:w="878" w:type="dxa"/>
            <w:tcBorders>
              <w:top w:val="single" w:sz="2" w:space="0" w:color="auto"/>
              <w:bottom w:val="single" w:sz="2" w:space="0" w:color="auto"/>
            </w:tcBorders>
            <w:vAlign w:val="bottom"/>
          </w:tcPr>
          <w:p w14:paraId="5C38F88D" w14:textId="77777777" w:rsidR="005B38DE" w:rsidRPr="00B05559" w:rsidRDefault="005B38DE" w:rsidP="00B05559">
            <w:pPr>
              <w:spacing w:after="180" w:line="300" w:lineRule="auto"/>
              <w:rPr>
                <w:rFonts w:ascii="Arial" w:hAnsi="Arial" w:cs="Arial"/>
                <w:color w:val="000000"/>
                <w:sz w:val="18"/>
                <w:szCs w:val="18"/>
              </w:rPr>
            </w:pPr>
            <w:r w:rsidRPr="00B05559">
              <w:rPr>
                <w:rFonts w:ascii="Arial" w:eastAsia="맑은 고딕" w:hAnsi="Arial" w:cs="Arial"/>
                <w:color w:val="000000"/>
                <w:sz w:val="18"/>
                <w:szCs w:val="18"/>
              </w:rPr>
              <w:t>0.10</w:t>
            </w:r>
          </w:p>
        </w:tc>
        <w:tc>
          <w:tcPr>
            <w:tcW w:w="878" w:type="dxa"/>
            <w:tcBorders>
              <w:top w:val="single" w:sz="2" w:space="0" w:color="auto"/>
              <w:bottom w:val="single" w:sz="2" w:space="0" w:color="auto"/>
            </w:tcBorders>
            <w:vAlign w:val="bottom"/>
          </w:tcPr>
          <w:p w14:paraId="10A41A7C" w14:textId="77777777" w:rsidR="005B38DE" w:rsidRPr="00B05559" w:rsidRDefault="005B38DE" w:rsidP="00B05559">
            <w:pPr>
              <w:spacing w:after="180" w:line="300" w:lineRule="auto"/>
              <w:rPr>
                <w:rFonts w:ascii="Arial" w:hAnsi="Arial" w:cs="Arial"/>
                <w:color w:val="000000"/>
                <w:sz w:val="18"/>
                <w:szCs w:val="18"/>
              </w:rPr>
            </w:pPr>
            <w:r w:rsidRPr="00B05559">
              <w:rPr>
                <w:rFonts w:ascii="Arial" w:eastAsia="맑은 고딕" w:hAnsi="Arial" w:cs="Arial"/>
                <w:color w:val="000000"/>
                <w:sz w:val="18"/>
                <w:szCs w:val="18"/>
              </w:rPr>
              <w:t>0.15</w:t>
            </w:r>
          </w:p>
        </w:tc>
        <w:tc>
          <w:tcPr>
            <w:tcW w:w="878" w:type="dxa"/>
            <w:tcBorders>
              <w:top w:val="single" w:sz="2" w:space="0" w:color="auto"/>
              <w:bottom w:val="single" w:sz="2" w:space="0" w:color="auto"/>
            </w:tcBorders>
            <w:vAlign w:val="bottom"/>
          </w:tcPr>
          <w:p w14:paraId="0298B1AF" w14:textId="77777777" w:rsidR="005B38DE" w:rsidRPr="00B05559" w:rsidRDefault="005B38DE" w:rsidP="00B05559">
            <w:pPr>
              <w:spacing w:after="180" w:line="300" w:lineRule="auto"/>
              <w:rPr>
                <w:rFonts w:ascii="Arial" w:hAnsi="Arial" w:cs="Arial"/>
                <w:color w:val="000000"/>
                <w:sz w:val="18"/>
                <w:szCs w:val="18"/>
              </w:rPr>
            </w:pPr>
            <w:r w:rsidRPr="00B05559">
              <w:rPr>
                <w:rFonts w:ascii="Arial" w:eastAsia="맑은 고딕" w:hAnsi="Arial" w:cs="Arial"/>
                <w:color w:val="000000"/>
                <w:sz w:val="18"/>
                <w:szCs w:val="18"/>
              </w:rPr>
              <w:t>0.25</w:t>
            </w:r>
          </w:p>
        </w:tc>
        <w:tc>
          <w:tcPr>
            <w:tcW w:w="1678" w:type="dxa"/>
            <w:tcBorders>
              <w:top w:val="single" w:sz="2" w:space="0" w:color="auto"/>
              <w:bottom w:val="single" w:sz="2" w:space="0" w:color="auto"/>
            </w:tcBorders>
            <w:vAlign w:val="center"/>
          </w:tcPr>
          <w:p w14:paraId="36E5479D" w14:textId="77777777" w:rsidR="005B38DE" w:rsidRPr="00B05559" w:rsidRDefault="005B38DE" w:rsidP="00B05559">
            <w:pPr>
              <w:spacing w:after="180" w:line="300" w:lineRule="auto"/>
              <w:rPr>
                <w:rFonts w:ascii="Arial" w:hAnsi="Arial" w:cs="Arial"/>
                <w:color w:val="000000"/>
                <w:sz w:val="18"/>
                <w:szCs w:val="18"/>
              </w:rPr>
            </w:pPr>
            <w:r w:rsidRPr="00B05559">
              <w:rPr>
                <w:rFonts w:ascii="Arial" w:eastAsia="맑은 고딕" w:hAnsi="Arial" w:cs="Arial"/>
                <w:color w:val="000000"/>
                <w:sz w:val="18"/>
                <w:szCs w:val="18"/>
              </w:rPr>
              <w:t>Yes</w:t>
            </w:r>
          </w:p>
        </w:tc>
        <w:tc>
          <w:tcPr>
            <w:tcW w:w="1697" w:type="dxa"/>
            <w:tcBorders>
              <w:top w:val="single" w:sz="2" w:space="0" w:color="auto"/>
              <w:bottom w:val="single" w:sz="2" w:space="0" w:color="auto"/>
              <w:right w:val="single" w:sz="12" w:space="0" w:color="000000" w:themeColor="text1"/>
            </w:tcBorders>
            <w:vAlign w:val="center"/>
          </w:tcPr>
          <w:p w14:paraId="14F91EFE" w14:textId="77777777" w:rsidR="005B38DE" w:rsidRPr="00B05559" w:rsidRDefault="005B38DE" w:rsidP="00B05559">
            <w:pPr>
              <w:spacing w:after="180" w:line="300" w:lineRule="auto"/>
              <w:rPr>
                <w:rFonts w:ascii="Arial" w:hAnsi="Arial" w:cs="Arial"/>
                <w:color w:val="000000"/>
                <w:sz w:val="18"/>
                <w:szCs w:val="18"/>
              </w:rPr>
            </w:pPr>
            <w:r w:rsidRPr="00B05559">
              <w:rPr>
                <w:rFonts w:ascii="Arial" w:eastAsia="맑은 고딕" w:hAnsi="Arial" w:cs="Arial"/>
                <w:color w:val="000000"/>
                <w:sz w:val="18"/>
                <w:szCs w:val="18"/>
              </w:rPr>
              <w:t>Yes</w:t>
            </w:r>
          </w:p>
        </w:tc>
      </w:tr>
      <w:tr w:rsidR="005B38DE" w:rsidRPr="00CC3CBA" w14:paraId="2B7C437E" w14:textId="77777777" w:rsidTr="00B05559">
        <w:trPr>
          <w:trHeight w:val="149"/>
          <w:jc w:val="center"/>
        </w:trPr>
        <w:tc>
          <w:tcPr>
            <w:tcW w:w="2808" w:type="dxa"/>
            <w:tcBorders>
              <w:top w:val="single" w:sz="2" w:space="0" w:color="auto"/>
              <w:left w:val="single" w:sz="12" w:space="0" w:color="000000" w:themeColor="text1"/>
              <w:bottom w:val="single" w:sz="12" w:space="0" w:color="auto"/>
            </w:tcBorders>
            <w:vAlign w:val="center"/>
          </w:tcPr>
          <w:p w14:paraId="4B1FB2DA" w14:textId="77777777" w:rsidR="005B38DE" w:rsidRPr="00B05559" w:rsidRDefault="005B38DE" w:rsidP="00B05559">
            <w:pPr>
              <w:spacing w:after="180" w:line="300" w:lineRule="auto"/>
              <w:rPr>
                <w:rFonts w:ascii="Arial" w:hAnsi="Arial" w:cs="Arial"/>
                <w:color w:val="000000"/>
                <w:sz w:val="18"/>
                <w:szCs w:val="18"/>
              </w:rPr>
            </w:pPr>
            <w:r w:rsidRPr="00B05559">
              <w:rPr>
                <w:rFonts w:ascii="Arial" w:eastAsia="맑은 고딕" w:hAnsi="Arial" w:cs="Arial"/>
                <w:color w:val="000000"/>
                <w:sz w:val="18"/>
                <w:szCs w:val="18"/>
              </w:rPr>
              <w:t xml:space="preserve">1 lost </w:t>
            </w:r>
            <w:proofErr w:type="gramStart"/>
            <w:r w:rsidRPr="00B05559">
              <w:rPr>
                <w:rFonts w:ascii="Arial" w:eastAsia="맑은 고딕" w:hAnsi="Arial" w:cs="Arial"/>
                <w:color w:val="000000"/>
                <w:sz w:val="18"/>
                <w:szCs w:val="18"/>
              </w:rPr>
              <w:t>slots</w:t>
            </w:r>
            <w:proofErr w:type="gramEnd"/>
          </w:p>
        </w:tc>
        <w:tc>
          <w:tcPr>
            <w:tcW w:w="878" w:type="dxa"/>
            <w:tcBorders>
              <w:top w:val="single" w:sz="2" w:space="0" w:color="auto"/>
              <w:bottom w:val="single" w:sz="12" w:space="0" w:color="auto"/>
            </w:tcBorders>
            <w:vAlign w:val="bottom"/>
          </w:tcPr>
          <w:p w14:paraId="1A1D3089" w14:textId="77777777" w:rsidR="005B38DE" w:rsidRPr="00B05559" w:rsidRDefault="005B38DE" w:rsidP="00B05559">
            <w:pPr>
              <w:spacing w:after="180" w:line="300" w:lineRule="auto"/>
              <w:rPr>
                <w:rFonts w:ascii="Arial" w:hAnsi="Arial" w:cs="Arial"/>
                <w:color w:val="000000"/>
                <w:sz w:val="18"/>
                <w:szCs w:val="18"/>
              </w:rPr>
            </w:pPr>
            <w:r w:rsidRPr="00B05559">
              <w:rPr>
                <w:rFonts w:ascii="Arial" w:eastAsia="맑은 고딕" w:hAnsi="Arial" w:cs="Arial"/>
                <w:color w:val="000000"/>
                <w:sz w:val="18"/>
                <w:szCs w:val="18"/>
              </w:rPr>
              <w:t>0.05</w:t>
            </w:r>
          </w:p>
        </w:tc>
        <w:tc>
          <w:tcPr>
            <w:tcW w:w="878" w:type="dxa"/>
            <w:tcBorders>
              <w:top w:val="single" w:sz="2" w:space="0" w:color="auto"/>
              <w:bottom w:val="single" w:sz="12" w:space="0" w:color="auto"/>
            </w:tcBorders>
            <w:vAlign w:val="bottom"/>
          </w:tcPr>
          <w:p w14:paraId="6CDBBB5A" w14:textId="77777777" w:rsidR="005B38DE" w:rsidRPr="00B05559" w:rsidRDefault="005B38DE" w:rsidP="00B05559">
            <w:pPr>
              <w:spacing w:after="180" w:line="300" w:lineRule="auto"/>
              <w:rPr>
                <w:rFonts w:ascii="Arial" w:hAnsi="Arial" w:cs="Arial"/>
                <w:color w:val="000000"/>
                <w:sz w:val="18"/>
                <w:szCs w:val="18"/>
              </w:rPr>
            </w:pPr>
            <w:r w:rsidRPr="00B05559">
              <w:rPr>
                <w:rFonts w:ascii="Arial" w:eastAsia="맑은 고딕" w:hAnsi="Arial" w:cs="Arial"/>
                <w:color w:val="000000"/>
                <w:sz w:val="18"/>
                <w:szCs w:val="18"/>
              </w:rPr>
              <w:t>0.08</w:t>
            </w:r>
          </w:p>
        </w:tc>
        <w:tc>
          <w:tcPr>
            <w:tcW w:w="878" w:type="dxa"/>
            <w:tcBorders>
              <w:top w:val="single" w:sz="2" w:space="0" w:color="auto"/>
              <w:bottom w:val="single" w:sz="12" w:space="0" w:color="auto"/>
            </w:tcBorders>
            <w:vAlign w:val="bottom"/>
          </w:tcPr>
          <w:p w14:paraId="44AF65C1" w14:textId="77777777" w:rsidR="005B38DE" w:rsidRPr="00B05559" w:rsidRDefault="005B38DE" w:rsidP="00B05559">
            <w:pPr>
              <w:spacing w:after="180" w:line="300" w:lineRule="auto"/>
              <w:rPr>
                <w:rFonts w:ascii="Arial" w:hAnsi="Arial" w:cs="Arial"/>
                <w:color w:val="000000"/>
                <w:sz w:val="18"/>
                <w:szCs w:val="18"/>
              </w:rPr>
            </w:pPr>
            <w:r w:rsidRPr="00B05559">
              <w:rPr>
                <w:rFonts w:ascii="Arial" w:eastAsia="맑은 고딕" w:hAnsi="Arial" w:cs="Arial"/>
                <w:color w:val="000000"/>
                <w:sz w:val="18"/>
                <w:szCs w:val="18"/>
              </w:rPr>
              <w:t>0.12</w:t>
            </w:r>
          </w:p>
        </w:tc>
        <w:tc>
          <w:tcPr>
            <w:tcW w:w="878" w:type="dxa"/>
            <w:tcBorders>
              <w:top w:val="single" w:sz="2" w:space="0" w:color="auto"/>
              <w:bottom w:val="single" w:sz="12" w:space="0" w:color="auto"/>
            </w:tcBorders>
            <w:vAlign w:val="bottom"/>
          </w:tcPr>
          <w:p w14:paraId="17DF72E9" w14:textId="77777777" w:rsidR="005B38DE" w:rsidRPr="00B05559" w:rsidRDefault="005B38DE" w:rsidP="00B05559">
            <w:pPr>
              <w:spacing w:after="180" w:line="300" w:lineRule="auto"/>
              <w:rPr>
                <w:rFonts w:ascii="Arial" w:hAnsi="Arial" w:cs="Arial"/>
                <w:color w:val="000000"/>
                <w:sz w:val="18"/>
                <w:szCs w:val="18"/>
              </w:rPr>
            </w:pPr>
            <w:r w:rsidRPr="00B05559">
              <w:rPr>
                <w:rFonts w:ascii="Arial" w:eastAsia="맑은 고딕" w:hAnsi="Arial" w:cs="Arial"/>
                <w:color w:val="000000"/>
                <w:sz w:val="18"/>
                <w:szCs w:val="18"/>
              </w:rPr>
              <w:t>0.21</w:t>
            </w:r>
          </w:p>
        </w:tc>
        <w:tc>
          <w:tcPr>
            <w:tcW w:w="1678" w:type="dxa"/>
            <w:tcBorders>
              <w:top w:val="single" w:sz="2" w:space="0" w:color="auto"/>
              <w:bottom w:val="single" w:sz="12" w:space="0" w:color="auto"/>
            </w:tcBorders>
            <w:vAlign w:val="center"/>
          </w:tcPr>
          <w:p w14:paraId="7248074B" w14:textId="77777777" w:rsidR="005B38DE" w:rsidRPr="00B05559" w:rsidRDefault="005B38DE" w:rsidP="00B05559">
            <w:pPr>
              <w:spacing w:after="180" w:line="300" w:lineRule="auto"/>
              <w:rPr>
                <w:rFonts w:ascii="Arial" w:hAnsi="Arial" w:cs="Arial"/>
                <w:color w:val="000000"/>
                <w:sz w:val="18"/>
                <w:szCs w:val="18"/>
              </w:rPr>
            </w:pPr>
            <w:r w:rsidRPr="00B05559">
              <w:rPr>
                <w:rFonts w:ascii="Arial" w:eastAsia="맑은 고딕" w:hAnsi="Arial" w:cs="Arial"/>
                <w:color w:val="000000"/>
                <w:sz w:val="18"/>
                <w:szCs w:val="18"/>
              </w:rPr>
              <w:t>Yes</w:t>
            </w:r>
          </w:p>
        </w:tc>
        <w:tc>
          <w:tcPr>
            <w:tcW w:w="1697" w:type="dxa"/>
            <w:tcBorders>
              <w:top w:val="single" w:sz="2" w:space="0" w:color="auto"/>
              <w:bottom w:val="single" w:sz="12" w:space="0" w:color="auto"/>
              <w:right w:val="single" w:sz="12" w:space="0" w:color="000000" w:themeColor="text1"/>
            </w:tcBorders>
            <w:vAlign w:val="center"/>
          </w:tcPr>
          <w:p w14:paraId="504CC05B" w14:textId="77777777" w:rsidR="005B38DE" w:rsidRPr="00B05559" w:rsidRDefault="005B38DE" w:rsidP="00B05559">
            <w:pPr>
              <w:spacing w:after="180" w:line="300" w:lineRule="auto"/>
              <w:rPr>
                <w:rFonts w:ascii="Arial" w:hAnsi="Arial" w:cs="Arial"/>
                <w:color w:val="000000"/>
                <w:sz w:val="18"/>
                <w:szCs w:val="18"/>
              </w:rPr>
            </w:pPr>
            <w:r w:rsidRPr="00B05559">
              <w:rPr>
                <w:rFonts w:ascii="Arial" w:eastAsia="맑은 고딕" w:hAnsi="Arial" w:cs="Arial"/>
                <w:color w:val="000000"/>
                <w:sz w:val="18"/>
                <w:szCs w:val="18"/>
              </w:rPr>
              <w:t>Yes</w:t>
            </w:r>
          </w:p>
        </w:tc>
      </w:tr>
      <w:tr w:rsidR="005B38DE" w:rsidRPr="00CC3CBA" w14:paraId="092491D7" w14:textId="77777777" w:rsidTr="00B05559">
        <w:trPr>
          <w:trHeight w:val="149"/>
          <w:jc w:val="center"/>
        </w:trPr>
        <w:tc>
          <w:tcPr>
            <w:tcW w:w="9695" w:type="dxa"/>
            <w:gridSpan w:val="7"/>
            <w:tcBorders>
              <w:top w:val="single" w:sz="12" w:space="0" w:color="auto"/>
              <w:left w:val="single" w:sz="12" w:space="0" w:color="auto"/>
              <w:bottom w:val="single" w:sz="12" w:space="0" w:color="auto"/>
              <w:right w:val="single" w:sz="12" w:space="0" w:color="auto"/>
            </w:tcBorders>
            <w:vAlign w:val="center"/>
          </w:tcPr>
          <w:p w14:paraId="593609D8" w14:textId="77777777" w:rsidR="005B38DE" w:rsidRPr="00C547FB" w:rsidRDefault="005B38DE" w:rsidP="00B05559">
            <w:pPr>
              <w:ind w:left="880"/>
              <w:jc w:val="center"/>
              <w:rPr>
                <w:rFonts w:ascii="Arial" w:eastAsia="Times New Roman" w:hAnsi="Arial" w:cs="Arial"/>
                <w:color w:val="000000"/>
                <w:sz w:val="18"/>
                <w:szCs w:val="18"/>
              </w:rPr>
            </w:pPr>
            <w:r w:rsidRPr="00C547FB">
              <w:rPr>
                <w:rFonts w:ascii="Arial" w:eastAsia="Times New Roman" w:hAnsi="Arial" w:cs="Arial"/>
                <w:color w:val="000000"/>
                <w:sz w:val="18"/>
                <w:szCs w:val="18"/>
              </w:rPr>
              <w:t>Comb8</w:t>
            </w:r>
          </w:p>
        </w:tc>
      </w:tr>
      <w:tr w:rsidR="005B38DE" w:rsidRPr="00CC3CBA" w14:paraId="2C9D2FB7" w14:textId="77777777" w:rsidTr="00B05559">
        <w:trPr>
          <w:trHeight w:val="149"/>
          <w:jc w:val="center"/>
        </w:trPr>
        <w:tc>
          <w:tcPr>
            <w:tcW w:w="2808" w:type="dxa"/>
            <w:tcBorders>
              <w:top w:val="single" w:sz="12" w:space="0" w:color="auto"/>
              <w:left w:val="single" w:sz="12" w:space="0" w:color="000000" w:themeColor="text1"/>
              <w:bottom w:val="single" w:sz="2" w:space="0" w:color="auto"/>
            </w:tcBorders>
            <w:vAlign w:val="center"/>
          </w:tcPr>
          <w:p w14:paraId="5AFBADEF" w14:textId="77777777" w:rsidR="005B38DE" w:rsidRPr="00B05559" w:rsidRDefault="005B38DE" w:rsidP="00B05559">
            <w:pPr>
              <w:spacing w:after="180" w:line="300" w:lineRule="auto"/>
              <w:rPr>
                <w:rFonts w:ascii="Arial" w:hAnsi="Arial" w:cs="Arial"/>
                <w:color w:val="000000"/>
                <w:sz w:val="18"/>
                <w:szCs w:val="18"/>
              </w:rPr>
            </w:pPr>
            <w:r w:rsidRPr="00B05559">
              <w:rPr>
                <w:rFonts w:ascii="Arial" w:eastAsia="맑은 고딕" w:hAnsi="Arial" w:cs="Arial"/>
                <w:color w:val="000000"/>
                <w:sz w:val="18"/>
                <w:szCs w:val="18"/>
              </w:rPr>
              <w:t>4 lost slots</w:t>
            </w:r>
          </w:p>
        </w:tc>
        <w:tc>
          <w:tcPr>
            <w:tcW w:w="878" w:type="dxa"/>
            <w:tcBorders>
              <w:top w:val="single" w:sz="12" w:space="0" w:color="auto"/>
              <w:bottom w:val="single" w:sz="2" w:space="0" w:color="auto"/>
            </w:tcBorders>
            <w:vAlign w:val="bottom"/>
          </w:tcPr>
          <w:p w14:paraId="044C98F2" w14:textId="77777777" w:rsidR="005B38DE" w:rsidRPr="00B05559" w:rsidRDefault="005B38DE" w:rsidP="00B05559">
            <w:pPr>
              <w:spacing w:after="180" w:line="300" w:lineRule="auto"/>
              <w:rPr>
                <w:rFonts w:ascii="Arial" w:hAnsi="Arial" w:cs="Arial"/>
                <w:color w:val="000000"/>
                <w:sz w:val="18"/>
                <w:szCs w:val="18"/>
              </w:rPr>
            </w:pPr>
            <w:r w:rsidRPr="00B05559">
              <w:rPr>
                <w:rFonts w:ascii="Arial" w:eastAsia="맑은 고딕" w:hAnsi="Arial" w:cs="Arial"/>
                <w:color w:val="000000"/>
                <w:sz w:val="18"/>
                <w:szCs w:val="18"/>
              </w:rPr>
              <w:t>0.13</w:t>
            </w:r>
          </w:p>
        </w:tc>
        <w:tc>
          <w:tcPr>
            <w:tcW w:w="878" w:type="dxa"/>
            <w:tcBorders>
              <w:top w:val="single" w:sz="12" w:space="0" w:color="auto"/>
              <w:bottom w:val="single" w:sz="2" w:space="0" w:color="auto"/>
            </w:tcBorders>
            <w:vAlign w:val="bottom"/>
          </w:tcPr>
          <w:p w14:paraId="09943DB4" w14:textId="77777777" w:rsidR="005B38DE" w:rsidRPr="00B05559" w:rsidRDefault="005B38DE" w:rsidP="00B05559">
            <w:pPr>
              <w:spacing w:after="180" w:line="300" w:lineRule="auto"/>
              <w:rPr>
                <w:rFonts w:ascii="Arial" w:hAnsi="Arial" w:cs="Arial"/>
                <w:color w:val="000000"/>
                <w:sz w:val="18"/>
                <w:szCs w:val="18"/>
              </w:rPr>
            </w:pPr>
            <w:r w:rsidRPr="00B05559">
              <w:rPr>
                <w:rFonts w:ascii="Arial" w:eastAsia="맑은 고딕" w:hAnsi="Arial" w:cs="Arial"/>
                <w:color w:val="000000"/>
                <w:sz w:val="18"/>
                <w:szCs w:val="18"/>
              </w:rPr>
              <w:t>0.21</w:t>
            </w:r>
          </w:p>
        </w:tc>
        <w:tc>
          <w:tcPr>
            <w:tcW w:w="878" w:type="dxa"/>
            <w:tcBorders>
              <w:top w:val="single" w:sz="12" w:space="0" w:color="auto"/>
              <w:bottom w:val="single" w:sz="2" w:space="0" w:color="auto"/>
            </w:tcBorders>
            <w:vAlign w:val="bottom"/>
          </w:tcPr>
          <w:p w14:paraId="170FE84D" w14:textId="77777777" w:rsidR="005B38DE" w:rsidRPr="00B05559" w:rsidRDefault="005B38DE" w:rsidP="00B05559">
            <w:pPr>
              <w:spacing w:after="180" w:line="300" w:lineRule="auto"/>
              <w:rPr>
                <w:rFonts w:ascii="Arial" w:hAnsi="Arial" w:cs="Arial"/>
                <w:color w:val="000000"/>
                <w:sz w:val="18"/>
                <w:szCs w:val="18"/>
              </w:rPr>
            </w:pPr>
            <w:r w:rsidRPr="00B05559">
              <w:rPr>
                <w:rFonts w:ascii="Arial" w:eastAsia="맑은 고딕" w:hAnsi="Arial" w:cs="Arial"/>
                <w:color w:val="000000"/>
                <w:sz w:val="18"/>
                <w:szCs w:val="18"/>
              </w:rPr>
              <w:t>0.32</w:t>
            </w:r>
          </w:p>
        </w:tc>
        <w:tc>
          <w:tcPr>
            <w:tcW w:w="878" w:type="dxa"/>
            <w:tcBorders>
              <w:top w:val="single" w:sz="12" w:space="0" w:color="auto"/>
              <w:bottom w:val="single" w:sz="2" w:space="0" w:color="auto"/>
            </w:tcBorders>
            <w:vAlign w:val="bottom"/>
          </w:tcPr>
          <w:p w14:paraId="584F9781" w14:textId="77777777" w:rsidR="005B38DE" w:rsidRPr="00B05559" w:rsidRDefault="005B38DE" w:rsidP="00B05559">
            <w:pPr>
              <w:spacing w:after="180" w:line="300" w:lineRule="auto"/>
              <w:rPr>
                <w:rFonts w:ascii="Arial" w:hAnsi="Arial" w:cs="Arial"/>
                <w:color w:val="000000"/>
                <w:sz w:val="18"/>
                <w:szCs w:val="18"/>
              </w:rPr>
            </w:pPr>
            <w:r w:rsidRPr="00B05559">
              <w:rPr>
                <w:rFonts w:ascii="Arial" w:eastAsia="맑은 고딕" w:hAnsi="Arial" w:cs="Arial"/>
                <w:color w:val="000000"/>
                <w:sz w:val="18"/>
                <w:szCs w:val="18"/>
              </w:rPr>
              <w:t>0.53</w:t>
            </w:r>
          </w:p>
        </w:tc>
        <w:tc>
          <w:tcPr>
            <w:tcW w:w="1678" w:type="dxa"/>
            <w:tcBorders>
              <w:top w:val="single" w:sz="12" w:space="0" w:color="auto"/>
              <w:bottom w:val="single" w:sz="2" w:space="0" w:color="auto"/>
            </w:tcBorders>
            <w:vAlign w:val="center"/>
          </w:tcPr>
          <w:p w14:paraId="00741F49" w14:textId="77777777" w:rsidR="005B38DE" w:rsidRPr="00B05559" w:rsidRDefault="005B38DE" w:rsidP="00B05559">
            <w:pPr>
              <w:spacing w:after="180" w:line="300" w:lineRule="auto"/>
              <w:rPr>
                <w:rFonts w:ascii="Arial" w:hAnsi="Arial" w:cs="Arial"/>
                <w:color w:val="000000"/>
                <w:sz w:val="18"/>
                <w:szCs w:val="18"/>
              </w:rPr>
            </w:pPr>
            <w:r w:rsidRPr="00B05559">
              <w:rPr>
                <w:rFonts w:ascii="Arial" w:eastAsia="맑은 고딕" w:hAnsi="Arial" w:cs="Arial"/>
                <w:color w:val="000000"/>
                <w:sz w:val="18"/>
                <w:szCs w:val="18"/>
              </w:rPr>
              <w:t>Yes</w:t>
            </w:r>
          </w:p>
        </w:tc>
        <w:tc>
          <w:tcPr>
            <w:tcW w:w="1697" w:type="dxa"/>
            <w:tcBorders>
              <w:top w:val="single" w:sz="12" w:space="0" w:color="auto"/>
              <w:bottom w:val="single" w:sz="2" w:space="0" w:color="auto"/>
              <w:right w:val="single" w:sz="12" w:space="0" w:color="000000" w:themeColor="text1"/>
            </w:tcBorders>
            <w:vAlign w:val="center"/>
          </w:tcPr>
          <w:p w14:paraId="01E0EAD2" w14:textId="77777777" w:rsidR="005B38DE" w:rsidRPr="00B05559" w:rsidRDefault="005B38DE" w:rsidP="00B05559">
            <w:pPr>
              <w:spacing w:after="180" w:line="300" w:lineRule="auto"/>
              <w:rPr>
                <w:rFonts w:ascii="Arial" w:hAnsi="Arial" w:cs="Arial"/>
                <w:color w:val="000000"/>
                <w:sz w:val="18"/>
                <w:szCs w:val="18"/>
              </w:rPr>
            </w:pPr>
            <w:r w:rsidRPr="00B05559">
              <w:rPr>
                <w:rFonts w:ascii="Arial" w:eastAsia="맑은 고딕" w:hAnsi="Arial" w:cs="Arial"/>
                <w:color w:val="000000"/>
                <w:sz w:val="18"/>
                <w:szCs w:val="18"/>
              </w:rPr>
              <w:t>Yes</w:t>
            </w:r>
          </w:p>
        </w:tc>
      </w:tr>
      <w:tr w:rsidR="005B38DE" w:rsidRPr="00CC3CBA" w14:paraId="7CFFAF63" w14:textId="77777777" w:rsidTr="00B05559">
        <w:trPr>
          <w:trHeight w:val="149"/>
          <w:jc w:val="center"/>
        </w:trPr>
        <w:tc>
          <w:tcPr>
            <w:tcW w:w="2808" w:type="dxa"/>
            <w:tcBorders>
              <w:top w:val="single" w:sz="2" w:space="0" w:color="auto"/>
              <w:left w:val="single" w:sz="12" w:space="0" w:color="000000" w:themeColor="text1"/>
              <w:bottom w:val="single" w:sz="2" w:space="0" w:color="auto"/>
            </w:tcBorders>
            <w:vAlign w:val="center"/>
          </w:tcPr>
          <w:p w14:paraId="253C5203" w14:textId="77777777" w:rsidR="005B38DE" w:rsidRPr="00B05559" w:rsidRDefault="005B38DE" w:rsidP="00B05559">
            <w:pPr>
              <w:spacing w:after="180" w:line="300" w:lineRule="auto"/>
              <w:rPr>
                <w:rFonts w:ascii="Arial" w:hAnsi="Arial" w:cs="Arial"/>
                <w:color w:val="000000"/>
                <w:sz w:val="18"/>
                <w:szCs w:val="18"/>
              </w:rPr>
            </w:pPr>
            <w:r w:rsidRPr="00B05559">
              <w:rPr>
                <w:rFonts w:ascii="Arial" w:eastAsia="맑은 고딕" w:hAnsi="Arial" w:cs="Arial"/>
                <w:color w:val="000000"/>
                <w:sz w:val="18"/>
                <w:szCs w:val="18"/>
              </w:rPr>
              <w:t>3 lost slots</w:t>
            </w:r>
          </w:p>
        </w:tc>
        <w:tc>
          <w:tcPr>
            <w:tcW w:w="878" w:type="dxa"/>
            <w:tcBorders>
              <w:top w:val="single" w:sz="2" w:space="0" w:color="auto"/>
              <w:bottom w:val="single" w:sz="2" w:space="0" w:color="auto"/>
            </w:tcBorders>
            <w:vAlign w:val="bottom"/>
          </w:tcPr>
          <w:p w14:paraId="16231612" w14:textId="77777777" w:rsidR="005B38DE" w:rsidRPr="00B05559" w:rsidRDefault="005B38DE" w:rsidP="00B05559">
            <w:pPr>
              <w:spacing w:after="180" w:line="300" w:lineRule="auto"/>
              <w:rPr>
                <w:rFonts w:ascii="Arial" w:hAnsi="Arial" w:cs="Arial"/>
                <w:color w:val="000000"/>
                <w:sz w:val="18"/>
                <w:szCs w:val="18"/>
              </w:rPr>
            </w:pPr>
            <w:r w:rsidRPr="00B05559">
              <w:rPr>
                <w:rFonts w:ascii="Arial" w:eastAsia="맑은 고딕" w:hAnsi="Arial" w:cs="Arial"/>
                <w:color w:val="000000"/>
                <w:sz w:val="18"/>
                <w:szCs w:val="18"/>
              </w:rPr>
              <w:t>0.08</w:t>
            </w:r>
          </w:p>
        </w:tc>
        <w:tc>
          <w:tcPr>
            <w:tcW w:w="878" w:type="dxa"/>
            <w:tcBorders>
              <w:top w:val="single" w:sz="2" w:space="0" w:color="auto"/>
              <w:bottom w:val="single" w:sz="2" w:space="0" w:color="auto"/>
            </w:tcBorders>
            <w:vAlign w:val="bottom"/>
          </w:tcPr>
          <w:p w14:paraId="5B126B9E" w14:textId="77777777" w:rsidR="005B38DE" w:rsidRPr="00B05559" w:rsidRDefault="005B38DE" w:rsidP="00B05559">
            <w:pPr>
              <w:spacing w:after="180" w:line="300" w:lineRule="auto"/>
              <w:rPr>
                <w:rFonts w:ascii="Arial" w:hAnsi="Arial" w:cs="Arial"/>
                <w:color w:val="000000"/>
                <w:sz w:val="18"/>
                <w:szCs w:val="18"/>
              </w:rPr>
            </w:pPr>
            <w:r w:rsidRPr="00B05559">
              <w:rPr>
                <w:rFonts w:ascii="Arial" w:eastAsia="맑은 고딕" w:hAnsi="Arial" w:cs="Arial"/>
                <w:color w:val="000000"/>
                <w:sz w:val="18"/>
                <w:szCs w:val="18"/>
              </w:rPr>
              <w:t>0.12</w:t>
            </w:r>
          </w:p>
        </w:tc>
        <w:tc>
          <w:tcPr>
            <w:tcW w:w="878" w:type="dxa"/>
            <w:tcBorders>
              <w:top w:val="single" w:sz="2" w:space="0" w:color="auto"/>
              <w:bottom w:val="single" w:sz="2" w:space="0" w:color="auto"/>
            </w:tcBorders>
            <w:vAlign w:val="bottom"/>
          </w:tcPr>
          <w:p w14:paraId="6CB781FF" w14:textId="77777777" w:rsidR="005B38DE" w:rsidRPr="00B05559" w:rsidRDefault="005B38DE" w:rsidP="00B05559">
            <w:pPr>
              <w:spacing w:after="180" w:line="300" w:lineRule="auto"/>
              <w:rPr>
                <w:rFonts w:ascii="Arial" w:hAnsi="Arial" w:cs="Arial"/>
                <w:color w:val="000000"/>
                <w:sz w:val="18"/>
                <w:szCs w:val="18"/>
              </w:rPr>
            </w:pPr>
            <w:r w:rsidRPr="00B05559">
              <w:rPr>
                <w:rFonts w:ascii="Arial" w:eastAsia="맑은 고딕" w:hAnsi="Arial" w:cs="Arial"/>
                <w:color w:val="000000"/>
                <w:sz w:val="18"/>
                <w:szCs w:val="18"/>
              </w:rPr>
              <w:t>0.19</w:t>
            </w:r>
          </w:p>
        </w:tc>
        <w:tc>
          <w:tcPr>
            <w:tcW w:w="878" w:type="dxa"/>
            <w:tcBorders>
              <w:top w:val="single" w:sz="2" w:space="0" w:color="auto"/>
              <w:bottom w:val="single" w:sz="2" w:space="0" w:color="auto"/>
            </w:tcBorders>
            <w:vAlign w:val="bottom"/>
          </w:tcPr>
          <w:p w14:paraId="570303E1" w14:textId="77777777" w:rsidR="005B38DE" w:rsidRPr="00B05559" w:rsidRDefault="005B38DE" w:rsidP="00B05559">
            <w:pPr>
              <w:spacing w:after="180" w:line="300" w:lineRule="auto"/>
              <w:rPr>
                <w:rFonts w:ascii="Arial" w:hAnsi="Arial" w:cs="Arial"/>
                <w:color w:val="000000"/>
                <w:sz w:val="18"/>
                <w:szCs w:val="18"/>
              </w:rPr>
            </w:pPr>
            <w:r w:rsidRPr="00B05559">
              <w:rPr>
                <w:rFonts w:ascii="Arial" w:eastAsia="맑은 고딕" w:hAnsi="Arial" w:cs="Arial"/>
                <w:color w:val="000000"/>
                <w:sz w:val="18"/>
                <w:szCs w:val="18"/>
              </w:rPr>
              <w:t>0.31</w:t>
            </w:r>
          </w:p>
        </w:tc>
        <w:tc>
          <w:tcPr>
            <w:tcW w:w="1678" w:type="dxa"/>
            <w:tcBorders>
              <w:top w:val="single" w:sz="2" w:space="0" w:color="auto"/>
              <w:bottom w:val="single" w:sz="2" w:space="0" w:color="auto"/>
            </w:tcBorders>
            <w:vAlign w:val="center"/>
          </w:tcPr>
          <w:p w14:paraId="29B8AC7A" w14:textId="77777777" w:rsidR="005B38DE" w:rsidRPr="00B05559" w:rsidRDefault="005B38DE" w:rsidP="00B05559">
            <w:pPr>
              <w:spacing w:after="180" w:line="300" w:lineRule="auto"/>
              <w:rPr>
                <w:rFonts w:ascii="Arial" w:hAnsi="Arial" w:cs="Arial"/>
                <w:color w:val="000000"/>
                <w:sz w:val="18"/>
                <w:szCs w:val="18"/>
              </w:rPr>
            </w:pPr>
            <w:r w:rsidRPr="00B05559">
              <w:rPr>
                <w:rFonts w:ascii="Arial" w:eastAsia="맑은 고딕" w:hAnsi="Arial" w:cs="Arial"/>
                <w:color w:val="000000"/>
                <w:sz w:val="18"/>
                <w:szCs w:val="18"/>
              </w:rPr>
              <w:t>Yes</w:t>
            </w:r>
          </w:p>
        </w:tc>
        <w:tc>
          <w:tcPr>
            <w:tcW w:w="1697" w:type="dxa"/>
            <w:tcBorders>
              <w:top w:val="single" w:sz="2" w:space="0" w:color="auto"/>
              <w:bottom w:val="single" w:sz="2" w:space="0" w:color="auto"/>
              <w:right w:val="single" w:sz="12" w:space="0" w:color="000000" w:themeColor="text1"/>
            </w:tcBorders>
            <w:vAlign w:val="center"/>
          </w:tcPr>
          <w:p w14:paraId="2CBD80B7" w14:textId="77777777" w:rsidR="005B38DE" w:rsidRPr="00B05559" w:rsidRDefault="005B38DE" w:rsidP="00B05559">
            <w:pPr>
              <w:spacing w:after="180" w:line="300" w:lineRule="auto"/>
              <w:rPr>
                <w:rFonts w:ascii="Arial" w:hAnsi="Arial" w:cs="Arial"/>
                <w:color w:val="000000"/>
                <w:sz w:val="18"/>
                <w:szCs w:val="18"/>
              </w:rPr>
            </w:pPr>
            <w:r w:rsidRPr="00B05559">
              <w:rPr>
                <w:rFonts w:ascii="Arial" w:eastAsia="맑은 고딕" w:hAnsi="Arial" w:cs="Arial"/>
                <w:color w:val="000000"/>
                <w:sz w:val="18"/>
                <w:szCs w:val="18"/>
              </w:rPr>
              <w:t>Yes</w:t>
            </w:r>
          </w:p>
        </w:tc>
      </w:tr>
      <w:tr w:rsidR="005B38DE" w:rsidRPr="00CC3CBA" w14:paraId="6AB7A2FC" w14:textId="77777777" w:rsidTr="00B05559">
        <w:trPr>
          <w:trHeight w:val="149"/>
          <w:jc w:val="center"/>
        </w:trPr>
        <w:tc>
          <w:tcPr>
            <w:tcW w:w="2808" w:type="dxa"/>
            <w:tcBorders>
              <w:top w:val="single" w:sz="2" w:space="0" w:color="auto"/>
              <w:left w:val="single" w:sz="12" w:space="0" w:color="000000" w:themeColor="text1"/>
              <w:bottom w:val="single" w:sz="2" w:space="0" w:color="auto"/>
            </w:tcBorders>
            <w:vAlign w:val="center"/>
          </w:tcPr>
          <w:p w14:paraId="77F87108" w14:textId="77777777" w:rsidR="005B38DE" w:rsidRPr="00B05559" w:rsidRDefault="005B38DE" w:rsidP="00B05559">
            <w:pPr>
              <w:spacing w:after="180" w:line="300" w:lineRule="auto"/>
              <w:rPr>
                <w:rFonts w:ascii="Arial" w:hAnsi="Arial" w:cs="Arial"/>
                <w:color w:val="000000"/>
                <w:sz w:val="18"/>
                <w:szCs w:val="18"/>
              </w:rPr>
            </w:pPr>
            <w:r w:rsidRPr="00B05559">
              <w:rPr>
                <w:rFonts w:ascii="Arial" w:eastAsia="맑은 고딕" w:hAnsi="Arial" w:cs="Arial"/>
                <w:color w:val="000000"/>
                <w:sz w:val="18"/>
                <w:szCs w:val="18"/>
              </w:rPr>
              <w:t>2 lost slots</w:t>
            </w:r>
          </w:p>
        </w:tc>
        <w:tc>
          <w:tcPr>
            <w:tcW w:w="878" w:type="dxa"/>
            <w:tcBorders>
              <w:top w:val="single" w:sz="2" w:space="0" w:color="auto"/>
              <w:bottom w:val="single" w:sz="2" w:space="0" w:color="auto"/>
            </w:tcBorders>
            <w:vAlign w:val="bottom"/>
          </w:tcPr>
          <w:p w14:paraId="11153AB8" w14:textId="77777777" w:rsidR="005B38DE" w:rsidRPr="00B05559" w:rsidRDefault="005B38DE" w:rsidP="00B05559">
            <w:pPr>
              <w:spacing w:after="180" w:line="300" w:lineRule="auto"/>
              <w:rPr>
                <w:rFonts w:ascii="Arial" w:hAnsi="Arial" w:cs="Arial"/>
                <w:color w:val="000000"/>
                <w:sz w:val="18"/>
                <w:szCs w:val="18"/>
              </w:rPr>
            </w:pPr>
            <w:r w:rsidRPr="00B05559">
              <w:rPr>
                <w:rFonts w:ascii="Arial" w:eastAsia="맑은 고딕" w:hAnsi="Arial" w:cs="Arial"/>
                <w:color w:val="000000"/>
                <w:sz w:val="18"/>
                <w:szCs w:val="18"/>
              </w:rPr>
              <w:t>0.06</w:t>
            </w:r>
          </w:p>
        </w:tc>
        <w:tc>
          <w:tcPr>
            <w:tcW w:w="878" w:type="dxa"/>
            <w:tcBorders>
              <w:top w:val="single" w:sz="2" w:space="0" w:color="auto"/>
              <w:bottom w:val="single" w:sz="2" w:space="0" w:color="auto"/>
            </w:tcBorders>
            <w:vAlign w:val="bottom"/>
          </w:tcPr>
          <w:p w14:paraId="767A4D3A" w14:textId="77777777" w:rsidR="005B38DE" w:rsidRPr="00B05559" w:rsidRDefault="005B38DE" w:rsidP="00B05559">
            <w:pPr>
              <w:spacing w:after="180" w:line="300" w:lineRule="auto"/>
              <w:rPr>
                <w:rFonts w:ascii="Arial" w:hAnsi="Arial" w:cs="Arial"/>
                <w:color w:val="000000"/>
                <w:sz w:val="18"/>
                <w:szCs w:val="18"/>
              </w:rPr>
            </w:pPr>
            <w:r w:rsidRPr="00B05559">
              <w:rPr>
                <w:rFonts w:ascii="Arial" w:eastAsia="맑은 고딕" w:hAnsi="Arial" w:cs="Arial"/>
                <w:color w:val="000000"/>
                <w:sz w:val="18"/>
                <w:szCs w:val="18"/>
              </w:rPr>
              <w:t>0.09</w:t>
            </w:r>
          </w:p>
        </w:tc>
        <w:tc>
          <w:tcPr>
            <w:tcW w:w="878" w:type="dxa"/>
            <w:tcBorders>
              <w:top w:val="single" w:sz="2" w:space="0" w:color="auto"/>
              <w:bottom w:val="single" w:sz="2" w:space="0" w:color="auto"/>
            </w:tcBorders>
            <w:vAlign w:val="bottom"/>
          </w:tcPr>
          <w:p w14:paraId="4CF1A69A" w14:textId="77777777" w:rsidR="005B38DE" w:rsidRPr="00B05559" w:rsidRDefault="005B38DE" w:rsidP="00B05559">
            <w:pPr>
              <w:spacing w:after="180" w:line="300" w:lineRule="auto"/>
              <w:rPr>
                <w:rFonts w:ascii="Arial" w:hAnsi="Arial" w:cs="Arial"/>
                <w:color w:val="000000"/>
                <w:sz w:val="18"/>
                <w:szCs w:val="18"/>
              </w:rPr>
            </w:pPr>
            <w:r w:rsidRPr="00B05559">
              <w:rPr>
                <w:rFonts w:ascii="Arial" w:eastAsia="맑은 고딕" w:hAnsi="Arial" w:cs="Arial"/>
                <w:color w:val="000000"/>
                <w:sz w:val="18"/>
                <w:szCs w:val="18"/>
              </w:rPr>
              <w:t>0.14</w:t>
            </w:r>
          </w:p>
        </w:tc>
        <w:tc>
          <w:tcPr>
            <w:tcW w:w="878" w:type="dxa"/>
            <w:tcBorders>
              <w:top w:val="single" w:sz="2" w:space="0" w:color="auto"/>
              <w:bottom w:val="single" w:sz="2" w:space="0" w:color="auto"/>
            </w:tcBorders>
            <w:vAlign w:val="bottom"/>
          </w:tcPr>
          <w:p w14:paraId="6D913796" w14:textId="77777777" w:rsidR="005B38DE" w:rsidRPr="00B05559" w:rsidRDefault="005B38DE" w:rsidP="00B05559">
            <w:pPr>
              <w:spacing w:after="180" w:line="300" w:lineRule="auto"/>
              <w:rPr>
                <w:rFonts w:ascii="Arial" w:hAnsi="Arial" w:cs="Arial"/>
                <w:color w:val="000000"/>
                <w:sz w:val="18"/>
                <w:szCs w:val="18"/>
              </w:rPr>
            </w:pPr>
            <w:r w:rsidRPr="00B05559">
              <w:rPr>
                <w:rFonts w:ascii="Arial" w:eastAsia="맑은 고딕" w:hAnsi="Arial" w:cs="Arial"/>
                <w:color w:val="000000"/>
                <w:sz w:val="18"/>
                <w:szCs w:val="18"/>
              </w:rPr>
              <w:t>0.24</w:t>
            </w:r>
          </w:p>
        </w:tc>
        <w:tc>
          <w:tcPr>
            <w:tcW w:w="1678" w:type="dxa"/>
            <w:tcBorders>
              <w:top w:val="single" w:sz="2" w:space="0" w:color="auto"/>
              <w:bottom w:val="single" w:sz="2" w:space="0" w:color="auto"/>
            </w:tcBorders>
            <w:vAlign w:val="center"/>
          </w:tcPr>
          <w:p w14:paraId="770E66EE" w14:textId="77777777" w:rsidR="005B38DE" w:rsidRPr="00B05559" w:rsidRDefault="005B38DE" w:rsidP="00B05559">
            <w:pPr>
              <w:spacing w:after="180" w:line="300" w:lineRule="auto"/>
              <w:rPr>
                <w:rFonts w:ascii="Arial" w:hAnsi="Arial" w:cs="Arial"/>
                <w:color w:val="000000"/>
                <w:sz w:val="18"/>
                <w:szCs w:val="18"/>
              </w:rPr>
            </w:pPr>
            <w:r w:rsidRPr="00B05559">
              <w:rPr>
                <w:rFonts w:ascii="Arial" w:eastAsia="맑은 고딕" w:hAnsi="Arial" w:cs="Arial"/>
                <w:color w:val="000000"/>
                <w:sz w:val="18"/>
                <w:szCs w:val="18"/>
              </w:rPr>
              <w:t>Yes</w:t>
            </w:r>
          </w:p>
        </w:tc>
        <w:tc>
          <w:tcPr>
            <w:tcW w:w="1697" w:type="dxa"/>
            <w:tcBorders>
              <w:top w:val="single" w:sz="2" w:space="0" w:color="auto"/>
              <w:bottom w:val="single" w:sz="2" w:space="0" w:color="auto"/>
              <w:right w:val="single" w:sz="12" w:space="0" w:color="000000" w:themeColor="text1"/>
            </w:tcBorders>
            <w:vAlign w:val="center"/>
          </w:tcPr>
          <w:p w14:paraId="7E8FB8F6" w14:textId="77777777" w:rsidR="005B38DE" w:rsidRPr="00B05559" w:rsidRDefault="005B38DE" w:rsidP="00B05559">
            <w:pPr>
              <w:spacing w:after="180" w:line="300" w:lineRule="auto"/>
              <w:rPr>
                <w:rFonts w:ascii="Arial" w:hAnsi="Arial" w:cs="Arial"/>
                <w:color w:val="000000"/>
                <w:sz w:val="18"/>
                <w:szCs w:val="18"/>
              </w:rPr>
            </w:pPr>
            <w:r w:rsidRPr="00B05559">
              <w:rPr>
                <w:rFonts w:ascii="Arial" w:eastAsia="맑은 고딕" w:hAnsi="Arial" w:cs="Arial"/>
                <w:color w:val="000000"/>
                <w:sz w:val="18"/>
                <w:szCs w:val="18"/>
              </w:rPr>
              <w:t>Yes</w:t>
            </w:r>
          </w:p>
        </w:tc>
      </w:tr>
      <w:tr w:rsidR="005B38DE" w:rsidRPr="00CC3CBA" w14:paraId="79E37E10" w14:textId="77777777" w:rsidTr="00B05559">
        <w:trPr>
          <w:trHeight w:val="149"/>
          <w:jc w:val="center"/>
        </w:trPr>
        <w:tc>
          <w:tcPr>
            <w:tcW w:w="2808" w:type="dxa"/>
            <w:tcBorders>
              <w:top w:val="single" w:sz="2" w:space="0" w:color="auto"/>
              <w:left w:val="single" w:sz="12" w:space="0" w:color="000000" w:themeColor="text1"/>
              <w:bottom w:val="single" w:sz="12" w:space="0" w:color="auto"/>
            </w:tcBorders>
            <w:vAlign w:val="center"/>
          </w:tcPr>
          <w:p w14:paraId="21F493DC" w14:textId="77777777" w:rsidR="005B38DE" w:rsidRPr="00B05559" w:rsidRDefault="005B38DE" w:rsidP="00B05559">
            <w:pPr>
              <w:spacing w:after="180" w:line="300" w:lineRule="auto"/>
              <w:rPr>
                <w:rFonts w:ascii="Arial" w:hAnsi="Arial" w:cs="Arial"/>
                <w:color w:val="000000"/>
                <w:sz w:val="18"/>
                <w:szCs w:val="18"/>
              </w:rPr>
            </w:pPr>
            <w:r w:rsidRPr="00B05559">
              <w:rPr>
                <w:rFonts w:ascii="Arial" w:eastAsia="맑은 고딕" w:hAnsi="Arial" w:cs="Arial"/>
                <w:color w:val="000000"/>
                <w:sz w:val="18"/>
                <w:szCs w:val="18"/>
              </w:rPr>
              <w:t xml:space="preserve">1 lost </w:t>
            </w:r>
            <w:proofErr w:type="gramStart"/>
            <w:r w:rsidRPr="00B05559">
              <w:rPr>
                <w:rFonts w:ascii="Arial" w:eastAsia="맑은 고딕" w:hAnsi="Arial" w:cs="Arial"/>
                <w:color w:val="000000"/>
                <w:sz w:val="18"/>
                <w:szCs w:val="18"/>
              </w:rPr>
              <w:t>slots</w:t>
            </w:r>
            <w:proofErr w:type="gramEnd"/>
          </w:p>
        </w:tc>
        <w:tc>
          <w:tcPr>
            <w:tcW w:w="878" w:type="dxa"/>
            <w:tcBorders>
              <w:top w:val="single" w:sz="2" w:space="0" w:color="auto"/>
              <w:bottom w:val="single" w:sz="12" w:space="0" w:color="auto"/>
            </w:tcBorders>
            <w:vAlign w:val="bottom"/>
          </w:tcPr>
          <w:p w14:paraId="3ED9317E" w14:textId="77777777" w:rsidR="005B38DE" w:rsidRPr="00B05559" w:rsidRDefault="005B38DE" w:rsidP="00B05559">
            <w:pPr>
              <w:spacing w:after="180" w:line="300" w:lineRule="auto"/>
              <w:rPr>
                <w:rFonts w:ascii="Arial" w:hAnsi="Arial" w:cs="Arial"/>
                <w:color w:val="000000"/>
                <w:sz w:val="18"/>
                <w:szCs w:val="18"/>
              </w:rPr>
            </w:pPr>
            <w:r w:rsidRPr="00B05559">
              <w:rPr>
                <w:rFonts w:ascii="Arial" w:eastAsia="맑은 고딕" w:hAnsi="Arial" w:cs="Arial"/>
                <w:color w:val="000000"/>
                <w:sz w:val="18"/>
                <w:szCs w:val="18"/>
              </w:rPr>
              <w:t>0.05</w:t>
            </w:r>
          </w:p>
        </w:tc>
        <w:tc>
          <w:tcPr>
            <w:tcW w:w="878" w:type="dxa"/>
            <w:tcBorders>
              <w:top w:val="single" w:sz="2" w:space="0" w:color="auto"/>
              <w:bottom w:val="single" w:sz="12" w:space="0" w:color="auto"/>
            </w:tcBorders>
            <w:vAlign w:val="bottom"/>
          </w:tcPr>
          <w:p w14:paraId="2D4C8F0F" w14:textId="77777777" w:rsidR="005B38DE" w:rsidRPr="00B05559" w:rsidRDefault="005B38DE" w:rsidP="00B05559">
            <w:pPr>
              <w:spacing w:after="180" w:line="300" w:lineRule="auto"/>
              <w:rPr>
                <w:rFonts w:ascii="Arial" w:hAnsi="Arial" w:cs="Arial"/>
                <w:color w:val="000000"/>
                <w:sz w:val="18"/>
                <w:szCs w:val="18"/>
              </w:rPr>
            </w:pPr>
            <w:r w:rsidRPr="00B05559">
              <w:rPr>
                <w:rFonts w:ascii="Arial" w:eastAsia="맑은 고딕" w:hAnsi="Arial" w:cs="Arial"/>
                <w:color w:val="000000"/>
                <w:sz w:val="18"/>
                <w:szCs w:val="18"/>
              </w:rPr>
              <w:t>0.08</w:t>
            </w:r>
          </w:p>
        </w:tc>
        <w:tc>
          <w:tcPr>
            <w:tcW w:w="878" w:type="dxa"/>
            <w:tcBorders>
              <w:top w:val="single" w:sz="2" w:space="0" w:color="auto"/>
              <w:bottom w:val="single" w:sz="12" w:space="0" w:color="auto"/>
            </w:tcBorders>
            <w:vAlign w:val="bottom"/>
          </w:tcPr>
          <w:p w14:paraId="6D18F595" w14:textId="77777777" w:rsidR="005B38DE" w:rsidRPr="00B05559" w:rsidRDefault="005B38DE" w:rsidP="00B05559">
            <w:pPr>
              <w:spacing w:after="180" w:line="300" w:lineRule="auto"/>
              <w:rPr>
                <w:rFonts w:ascii="Arial" w:hAnsi="Arial" w:cs="Arial"/>
                <w:color w:val="000000"/>
                <w:sz w:val="18"/>
                <w:szCs w:val="18"/>
              </w:rPr>
            </w:pPr>
            <w:r w:rsidRPr="00B05559">
              <w:rPr>
                <w:rFonts w:ascii="Arial" w:eastAsia="맑은 고딕" w:hAnsi="Arial" w:cs="Arial"/>
                <w:color w:val="000000"/>
                <w:sz w:val="18"/>
                <w:szCs w:val="18"/>
              </w:rPr>
              <w:t>0.12</w:t>
            </w:r>
          </w:p>
        </w:tc>
        <w:tc>
          <w:tcPr>
            <w:tcW w:w="878" w:type="dxa"/>
            <w:tcBorders>
              <w:top w:val="single" w:sz="2" w:space="0" w:color="auto"/>
              <w:bottom w:val="single" w:sz="12" w:space="0" w:color="auto"/>
            </w:tcBorders>
            <w:vAlign w:val="bottom"/>
          </w:tcPr>
          <w:p w14:paraId="71924BBD" w14:textId="77777777" w:rsidR="005B38DE" w:rsidRPr="00B05559" w:rsidRDefault="005B38DE" w:rsidP="00B05559">
            <w:pPr>
              <w:spacing w:after="180" w:line="300" w:lineRule="auto"/>
              <w:rPr>
                <w:rFonts w:ascii="Arial" w:hAnsi="Arial" w:cs="Arial"/>
                <w:color w:val="000000"/>
                <w:sz w:val="18"/>
                <w:szCs w:val="18"/>
              </w:rPr>
            </w:pPr>
            <w:r w:rsidRPr="00B05559">
              <w:rPr>
                <w:rFonts w:ascii="Arial" w:eastAsia="맑은 고딕" w:hAnsi="Arial" w:cs="Arial"/>
                <w:color w:val="000000"/>
                <w:sz w:val="18"/>
                <w:szCs w:val="18"/>
              </w:rPr>
              <w:t>0.19</w:t>
            </w:r>
          </w:p>
        </w:tc>
        <w:tc>
          <w:tcPr>
            <w:tcW w:w="1678" w:type="dxa"/>
            <w:tcBorders>
              <w:top w:val="single" w:sz="2" w:space="0" w:color="auto"/>
              <w:bottom w:val="single" w:sz="12" w:space="0" w:color="auto"/>
            </w:tcBorders>
            <w:vAlign w:val="center"/>
          </w:tcPr>
          <w:p w14:paraId="1470802F" w14:textId="77777777" w:rsidR="005B38DE" w:rsidRPr="00B05559" w:rsidRDefault="005B38DE" w:rsidP="00B05559">
            <w:pPr>
              <w:spacing w:after="180" w:line="300" w:lineRule="auto"/>
              <w:rPr>
                <w:rFonts w:ascii="Arial" w:hAnsi="Arial" w:cs="Arial"/>
                <w:color w:val="000000"/>
                <w:sz w:val="18"/>
                <w:szCs w:val="18"/>
              </w:rPr>
            </w:pPr>
            <w:r w:rsidRPr="00B05559">
              <w:rPr>
                <w:rFonts w:ascii="Arial" w:eastAsia="맑은 고딕" w:hAnsi="Arial" w:cs="Arial"/>
                <w:color w:val="000000"/>
                <w:sz w:val="18"/>
                <w:szCs w:val="18"/>
              </w:rPr>
              <w:t>Yes</w:t>
            </w:r>
          </w:p>
        </w:tc>
        <w:tc>
          <w:tcPr>
            <w:tcW w:w="1697" w:type="dxa"/>
            <w:tcBorders>
              <w:top w:val="single" w:sz="2" w:space="0" w:color="auto"/>
              <w:bottom w:val="single" w:sz="12" w:space="0" w:color="auto"/>
              <w:right w:val="single" w:sz="12" w:space="0" w:color="000000" w:themeColor="text1"/>
            </w:tcBorders>
            <w:vAlign w:val="center"/>
          </w:tcPr>
          <w:p w14:paraId="3AF23B8E" w14:textId="77777777" w:rsidR="005B38DE" w:rsidRPr="00B05559" w:rsidRDefault="005B38DE" w:rsidP="00B05559">
            <w:pPr>
              <w:spacing w:after="180" w:line="300" w:lineRule="auto"/>
              <w:rPr>
                <w:rFonts w:ascii="Arial" w:hAnsi="Arial" w:cs="Arial"/>
                <w:color w:val="000000"/>
                <w:sz w:val="18"/>
                <w:szCs w:val="18"/>
              </w:rPr>
            </w:pPr>
            <w:r w:rsidRPr="00B05559">
              <w:rPr>
                <w:rFonts w:ascii="Arial" w:eastAsia="맑은 고딕" w:hAnsi="Arial" w:cs="Arial"/>
                <w:color w:val="000000"/>
                <w:sz w:val="18"/>
                <w:szCs w:val="18"/>
              </w:rPr>
              <w:t>Yes</w:t>
            </w:r>
          </w:p>
        </w:tc>
      </w:tr>
    </w:tbl>
    <w:p w14:paraId="276836F5" w14:textId="77777777" w:rsidR="005B38DE" w:rsidRPr="00B05559" w:rsidRDefault="005B38DE" w:rsidP="005B38DE">
      <w:pPr>
        <w:rPr>
          <w:lang w:val="en-US" w:eastAsia="ko-KR"/>
        </w:rPr>
      </w:pPr>
    </w:p>
    <w:p w14:paraId="65F6F5AC" w14:textId="77777777" w:rsidR="00B6127E" w:rsidRPr="00ED6DED" w:rsidRDefault="00B6127E">
      <w:pPr>
        <w:rPr>
          <w:lang w:val="en-US" w:eastAsia="ko-KR"/>
        </w:rPr>
      </w:pPr>
    </w:p>
    <w:p w14:paraId="47476A14" w14:textId="383E11BA" w:rsidR="00804CFC" w:rsidRPr="00804CFC" w:rsidRDefault="00804CFC">
      <w:pPr>
        <w:spacing w:line="276" w:lineRule="auto"/>
        <w:rPr>
          <w:b/>
          <w:i/>
          <w:lang w:val="en-US" w:eastAsia="ko-KR"/>
        </w:rPr>
      </w:pPr>
      <w:r w:rsidRPr="00804CFC">
        <w:rPr>
          <w:b/>
          <w:i/>
          <w:lang w:val="en-US" w:eastAsia="ko-KR"/>
        </w:rPr>
        <w:t xml:space="preserve">Observation 1: When using 5 hops and collision occurs on the last hop, the performance difference between symbol-level dropping and </w:t>
      </w:r>
      <w:r w:rsidR="006F2119">
        <w:rPr>
          <w:b/>
          <w:i/>
          <w:lang w:val="en-US" w:eastAsia="ko-KR"/>
        </w:rPr>
        <w:t xml:space="preserve">hop-level </w:t>
      </w:r>
      <w:r w:rsidRPr="00804CFC">
        <w:rPr>
          <w:b/>
          <w:i/>
          <w:lang w:val="en-US" w:eastAsia="ko-KR"/>
        </w:rPr>
        <w:t xml:space="preserve">dropping </w:t>
      </w:r>
      <w:r w:rsidR="006F2119">
        <w:rPr>
          <w:b/>
          <w:i/>
          <w:lang w:val="en-US" w:eastAsia="ko-KR"/>
        </w:rPr>
        <w:t xml:space="preserve">rule </w:t>
      </w:r>
      <w:r w:rsidRPr="00804CFC">
        <w:rPr>
          <w:b/>
          <w:i/>
          <w:lang w:val="en-US" w:eastAsia="ko-KR"/>
        </w:rPr>
        <w:t xml:space="preserve">is </w:t>
      </w:r>
      <w:r>
        <w:rPr>
          <w:b/>
          <w:i/>
          <w:lang w:val="en-US" w:eastAsia="ko-KR"/>
        </w:rPr>
        <w:t>&lt;</w:t>
      </w:r>
      <w:r w:rsidRPr="00804CFC">
        <w:rPr>
          <w:b/>
          <w:i/>
          <w:lang w:val="en-US" w:eastAsia="ko-KR"/>
        </w:rPr>
        <w:t xml:space="preserve"> 0.1m.</w:t>
      </w:r>
    </w:p>
    <w:p w14:paraId="19BD4EAB" w14:textId="77777777" w:rsidR="00804CFC" w:rsidRPr="00804CFC" w:rsidRDefault="00804CFC">
      <w:pPr>
        <w:spacing w:line="276" w:lineRule="auto"/>
        <w:rPr>
          <w:b/>
          <w:i/>
          <w:lang w:val="en-US" w:eastAsia="ko-KR"/>
        </w:rPr>
      </w:pPr>
      <w:r w:rsidRPr="00804CFC">
        <w:rPr>
          <w:b/>
          <w:i/>
          <w:lang w:val="en-US" w:eastAsia="ko-KR"/>
        </w:rPr>
        <w:t>Observation 2: Applying symbol-level dropping rules results in increased power consumption and complexity due to additional RF retuning compared to slot-level dropping rules.</w:t>
      </w:r>
    </w:p>
    <w:p w14:paraId="64760656" w14:textId="0E7FC1F4" w:rsidR="007F1DBD" w:rsidRDefault="00804CFC">
      <w:pPr>
        <w:spacing w:line="276" w:lineRule="auto"/>
        <w:rPr>
          <w:b/>
          <w:i/>
          <w:lang w:val="en-US" w:eastAsia="ko-KR"/>
        </w:rPr>
      </w:pPr>
      <w:r w:rsidRPr="00804CFC">
        <w:rPr>
          <w:b/>
          <w:i/>
          <w:lang w:val="en-US" w:eastAsia="ko-KR"/>
        </w:rPr>
        <w:t>Observation 3: Significant performance degradation occurs when multiple slots are dropped.</w:t>
      </w:r>
    </w:p>
    <w:p w14:paraId="157A611B" w14:textId="77777777" w:rsidR="00C224F1" w:rsidRPr="00E9604C" w:rsidRDefault="00C224F1">
      <w:pPr>
        <w:rPr>
          <w:lang w:val="en-US"/>
        </w:rPr>
      </w:pPr>
    </w:p>
    <w:p w14:paraId="12EC0042" w14:textId="77777777" w:rsidR="00C224F1" w:rsidRPr="00ED6DED" w:rsidRDefault="00C224F1" w:rsidP="00ED6DED">
      <w:pPr>
        <w:pStyle w:val="30"/>
        <w:rPr>
          <w:b/>
          <w:i/>
          <w:lang w:eastAsia="zh-CN"/>
        </w:rPr>
      </w:pPr>
      <w:r w:rsidRPr="00ED6DED">
        <w:rPr>
          <w:szCs w:val="32"/>
          <w:lang w:eastAsia="zh-CN"/>
        </w:rPr>
        <w:lastRenderedPageBreak/>
        <w:t>Optimal overlapping bandwidth sizes between hops</w:t>
      </w:r>
    </w:p>
    <w:p w14:paraId="666A7365" w14:textId="5FF09B9D" w:rsidR="00C224F1" w:rsidRPr="00ED6DED" w:rsidRDefault="00C224F1">
      <w:pPr>
        <w:spacing w:line="276" w:lineRule="auto"/>
        <w:ind w:firstLine="288"/>
        <w:rPr>
          <w:lang w:eastAsia="ko-KR"/>
        </w:rPr>
      </w:pPr>
      <w:r w:rsidRPr="00ED6DED">
        <w:rPr>
          <w:lang w:eastAsia="ko-KR"/>
        </w:rPr>
        <w:t xml:space="preserve">The coherent stitching of hops approach for </w:t>
      </w:r>
      <w:proofErr w:type="spellStart"/>
      <w:r w:rsidRPr="00ED6DED">
        <w:rPr>
          <w:lang w:eastAsia="ko-KR"/>
        </w:rPr>
        <w:t>RedCap</w:t>
      </w:r>
      <w:proofErr w:type="spellEnd"/>
      <w:r w:rsidRPr="00ED6DED">
        <w:rPr>
          <w:lang w:eastAsia="ko-KR"/>
        </w:rPr>
        <w:t xml:space="preserve"> </w:t>
      </w:r>
      <w:r w:rsidR="0093214D" w:rsidRPr="00ED6DED">
        <w:rPr>
          <w:lang w:eastAsia="ko-KR"/>
        </w:rPr>
        <w:t xml:space="preserve">frequency hopping </w:t>
      </w:r>
      <w:r w:rsidRPr="00ED6DED">
        <w:rPr>
          <w:lang w:eastAsia="ko-KR"/>
        </w:rPr>
        <w:t xml:space="preserve">requires phase alignment to eliminate errors due to phase shifts between hops. This procedure can be performed by overlapping the frequency part for </w:t>
      </w:r>
      <w:proofErr w:type="spellStart"/>
      <w:r w:rsidRPr="00ED6DED">
        <w:rPr>
          <w:lang w:eastAsia="ko-KR"/>
        </w:rPr>
        <w:t>neighboring</w:t>
      </w:r>
      <w:proofErr w:type="spellEnd"/>
      <w:r w:rsidRPr="00ED6DED">
        <w:rPr>
          <w:lang w:eastAsia="ko-KR"/>
        </w:rPr>
        <w:t xml:space="preserve"> hops. This raises the question of what optimal overlapping size should be used to equalize the phase. On the one hand, as the overlapping bandwidth increases, the accuracy will increase due to the increase in the efficiency of phase error compensate, but on the other hand, the positioning accuracy will decrease due to the decrease in the total bandwidth.</w:t>
      </w:r>
    </w:p>
    <w:p w14:paraId="1CD9CBC7" w14:textId="7BD24457" w:rsidR="00C224F1" w:rsidRPr="00ED6DED" w:rsidRDefault="00C224F1">
      <w:pPr>
        <w:spacing w:line="276" w:lineRule="auto"/>
        <w:ind w:firstLine="288"/>
        <w:rPr>
          <w:lang w:eastAsia="ko-KR"/>
        </w:rPr>
      </w:pPr>
      <w:r w:rsidRPr="00ED6DED">
        <w:rPr>
          <w:lang w:eastAsia="ko-KR"/>
        </w:rPr>
        <w:t xml:space="preserve"> </w:t>
      </w:r>
      <w:r w:rsidR="00DB2CC2">
        <w:rPr>
          <w:lang w:eastAsia="ko-KR"/>
        </w:rPr>
        <w:t xml:space="preserve">Figure 11 </w:t>
      </w:r>
      <w:r w:rsidRPr="00ED6DED">
        <w:rPr>
          <w:lang w:eastAsia="ko-KR"/>
        </w:rPr>
        <w:t xml:space="preserve">shows an example of 5 frequency hops with an overlapping size of 4RBs. The full set of simulation results summarizing the performance of various overlapping sizes for 5 hops is shown in </w:t>
      </w:r>
      <w:r w:rsidR="00DB2CC2">
        <w:rPr>
          <w:lang w:eastAsia="ko-KR"/>
        </w:rPr>
        <w:t xml:space="preserve">Table 4 </w:t>
      </w:r>
      <w:r>
        <w:rPr>
          <w:lang w:eastAsia="ko-KR"/>
        </w:rPr>
        <w:fldChar w:fldCharType="begin"/>
      </w:r>
      <w:r>
        <w:rPr>
          <w:lang w:eastAsia="ko-KR"/>
        </w:rPr>
        <w:instrText xml:space="preserve"> REF _Ref134712798 \h  \* MERGEFORMAT </w:instrText>
      </w:r>
      <w:r>
        <w:rPr>
          <w:lang w:eastAsia="ko-KR"/>
        </w:rPr>
      </w:r>
      <w:r>
        <w:rPr>
          <w:lang w:eastAsia="ko-KR"/>
        </w:rPr>
        <w:fldChar w:fldCharType="end"/>
      </w:r>
      <w:r w:rsidRPr="00ED6DED">
        <w:rPr>
          <w:lang w:eastAsia="ko-KR"/>
        </w:rPr>
        <w:t xml:space="preserve">for super-resolution MUSIC TOA estimation algorithm. </w:t>
      </w:r>
      <w:r w:rsidR="00DB2CC2">
        <w:rPr>
          <w:lang w:eastAsia="ko-KR"/>
        </w:rPr>
        <w:t xml:space="preserve">Figure 12 </w:t>
      </w:r>
      <w:r>
        <w:rPr>
          <w:lang w:eastAsia="ko-KR"/>
        </w:rPr>
        <w:fldChar w:fldCharType="begin"/>
      </w:r>
      <w:r>
        <w:rPr>
          <w:lang w:eastAsia="ko-KR"/>
        </w:rPr>
        <w:instrText xml:space="preserve"> REF _Ref134712645 \h  \* MERGEFORMAT </w:instrText>
      </w:r>
      <w:r>
        <w:rPr>
          <w:lang w:eastAsia="ko-KR"/>
        </w:rPr>
      </w:r>
      <w:r>
        <w:rPr>
          <w:lang w:eastAsia="ko-KR"/>
        </w:rPr>
        <w:fldChar w:fldCharType="end"/>
      </w:r>
      <w:r w:rsidRPr="00ED6DED">
        <w:rPr>
          <w:lang w:eastAsia="ko-KR"/>
        </w:rPr>
        <w:t xml:space="preserve">shows plot of 90% CDF values of positioning accuracy versus overlapping size. </w:t>
      </w:r>
    </w:p>
    <w:p w14:paraId="6A6B52DA" w14:textId="77777777" w:rsidR="00C224F1" w:rsidRDefault="00C224F1">
      <w:pPr>
        <w:keepNext/>
        <w:jc w:val="center"/>
      </w:pPr>
      <w:r>
        <w:rPr>
          <w:rFonts w:ascii="Arial" w:hAnsi="Arial" w:cs="Arial"/>
          <w:noProof/>
          <w:sz w:val="20"/>
          <w:lang w:val="en-US" w:eastAsia="ko-KR"/>
        </w:rPr>
        <w:drawing>
          <wp:inline distT="0" distB="0" distL="0" distR="0" wp14:anchorId="41E8CE56" wp14:editId="1B40A045">
            <wp:extent cx="3979197" cy="3409950"/>
            <wp:effectExtent l="19050" t="0" r="2253" b="0"/>
            <wp:docPr id="20"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a:srcRect/>
                    <a:stretch>
                      <a:fillRect/>
                    </a:stretch>
                  </pic:blipFill>
                  <pic:spPr bwMode="auto">
                    <a:xfrm>
                      <a:off x="0" y="0"/>
                      <a:ext cx="3983639" cy="3413757"/>
                    </a:xfrm>
                    <a:prstGeom prst="rect">
                      <a:avLst/>
                    </a:prstGeom>
                    <a:noFill/>
                    <a:ln w="9525">
                      <a:noFill/>
                      <a:miter lim="800000"/>
                      <a:headEnd/>
                      <a:tailEnd/>
                    </a:ln>
                  </pic:spPr>
                </pic:pic>
              </a:graphicData>
            </a:graphic>
          </wp:inline>
        </w:drawing>
      </w:r>
    </w:p>
    <w:p w14:paraId="325672ED" w14:textId="3FCD23FC" w:rsidR="00C224F1" w:rsidRPr="00ED6DED" w:rsidRDefault="00C224F1">
      <w:pPr>
        <w:pStyle w:val="a4"/>
        <w:rPr>
          <w:b w:val="0"/>
          <w:bCs w:val="0"/>
          <w:lang w:eastAsia="ko-KR"/>
        </w:rPr>
      </w:pPr>
      <w:bookmarkStart w:id="5" w:name="_Ref134712716"/>
      <w:r w:rsidRPr="00ED6DED">
        <w:rPr>
          <w:b w:val="0"/>
          <w:bCs w:val="0"/>
          <w:lang w:eastAsia="ko-KR"/>
        </w:rPr>
        <w:t xml:space="preserve">Figure </w:t>
      </w:r>
      <w:r w:rsidR="00DB2CC2">
        <w:rPr>
          <w:b w:val="0"/>
          <w:bCs w:val="0"/>
          <w:lang w:eastAsia="ko-KR"/>
        </w:rPr>
        <w:t>11</w:t>
      </w:r>
      <w:r w:rsidR="008E16E7">
        <w:rPr>
          <w:b w:val="0"/>
          <w:bCs w:val="0"/>
          <w:lang w:eastAsia="ko-KR"/>
        </w:rPr>
        <w:t>.</w:t>
      </w:r>
      <w:r w:rsidRPr="00ED6DED">
        <w:rPr>
          <w:b w:val="0"/>
          <w:bCs w:val="0"/>
          <w:lang w:eastAsia="ko-KR"/>
        </w:rPr>
        <w:t xml:space="preserve"> Example of 5 frequency hops with an overlapping size of 4RBs</w:t>
      </w:r>
      <w:bookmarkEnd w:id="5"/>
    </w:p>
    <w:p w14:paraId="3983BFFF" w14:textId="77777777" w:rsidR="00C224F1" w:rsidRPr="00831644" w:rsidRDefault="00C224F1">
      <w:pPr>
        <w:keepNext/>
        <w:jc w:val="center"/>
        <w:rPr>
          <w:lang w:val="ru-RU"/>
        </w:rPr>
      </w:pPr>
      <w:r>
        <w:rPr>
          <w:rFonts w:ascii="Arial" w:hAnsi="Arial" w:cs="Arial"/>
          <w:noProof/>
          <w:sz w:val="20"/>
          <w:lang w:val="en-US" w:eastAsia="ko-KR"/>
        </w:rPr>
        <w:lastRenderedPageBreak/>
        <w:drawing>
          <wp:inline distT="0" distB="0" distL="0" distR="0" wp14:anchorId="1951478B" wp14:editId="5E32561E">
            <wp:extent cx="4229100" cy="3175246"/>
            <wp:effectExtent l="19050" t="0" r="0" b="0"/>
            <wp:docPr id="22" name="Picture 0" descr="stitch_hops.e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titch_hops.emf"/>
                    <pic:cNvPicPr/>
                  </pic:nvPicPr>
                  <pic:blipFill>
                    <a:blip r:embed="rId27"/>
                    <a:stretch>
                      <a:fillRect/>
                    </a:stretch>
                  </pic:blipFill>
                  <pic:spPr>
                    <a:xfrm>
                      <a:off x="0" y="0"/>
                      <a:ext cx="4226582" cy="3173356"/>
                    </a:xfrm>
                    <a:prstGeom prst="rect">
                      <a:avLst/>
                    </a:prstGeom>
                  </pic:spPr>
                </pic:pic>
              </a:graphicData>
            </a:graphic>
          </wp:inline>
        </w:drawing>
      </w:r>
    </w:p>
    <w:p w14:paraId="0E696192" w14:textId="53AE1350" w:rsidR="00C224F1" w:rsidRPr="00ED6DED" w:rsidRDefault="00C224F1">
      <w:pPr>
        <w:spacing w:line="276" w:lineRule="auto"/>
        <w:ind w:firstLine="288"/>
        <w:jc w:val="center"/>
        <w:rPr>
          <w:lang w:eastAsia="ko-KR"/>
        </w:rPr>
      </w:pPr>
      <w:bookmarkStart w:id="6" w:name="_Ref134712645"/>
      <w:r w:rsidRPr="00ED6DED">
        <w:rPr>
          <w:lang w:eastAsia="ko-KR"/>
        </w:rPr>
        <w:t xml:space="preserve">Figure </w:t>
      </w:r>
      <w:r w:rsidR="00DB2CC2">
        <w:rPr>
          <w:lang w:eastAsia="ko-KR"/>
        </w:rPr>
        <w:t>12</w:t>
      </w:r>
      <w:r w:rsidR="008E16E7">
        <w:rPr>
          <w:lang w:eastAsia="ko-KR"/>
        </w:rPr>
        <w:t>.</w:t>
      </w:r>
      <w:r w:rsidRPr="00ED6DED">
        <w:rPr>
          <w:lang w:eastAsia="ko-KR"/>
        </w:rPr>
        <w:t xml:space="preserve"> Plot of 90% CDF values of positioning accuracy versus overlapping size.</w:t>
      </w:r>
      <w:bookmarkEnd w:id="6"/>
    </w:p>
    <w:p w14:paraId="7BD0DFE6" w14:textId="77777777" w:rsidR="00C224F1" w:rsidRPr="00081E05" w:rsidRDefault="00C224F1">
      <w:pPr>
        <w:pStyle w:val="a4"/>
        <w:keepNext/>
        <w:rPr>
          <w:rFonts w:ascii="Arial" w:hAnsi="Arial" w:cs="Arial"/>
          <w:b w:val="0"/>
          <w:sz w:val="20"/>
        </w:rPr>
      </w:pPr>
    </w:p>
    <w:p w14:paraId="172A6DCC" w14:textId="158ACA6D" w:rsidR="00C224F1" w:rsidRPr="00ED6DED" w:rsidRDefault="00C224F1" w:rsidP="00ED6DED">
      <w:pPr>
        <w:spacing w:line="360" w:lineRule="auto"/>
        <w:ind w:firstLineChars="100" w:firstLine="220"/>
        <w:jc w:val="center"/>
        <w:rPr>
          <w:b/>
          <w:lang w:eastAsia="ko-KR"/>
        </w:rPr>
      </w:pPr>
      <w:bookmarkStart w:id="7" w:name="_Ref134712798"/>
      <w:r w:rsidRPr="00ED6DED">
        <w:rPr>
          <w:bCs/>
          <w:lang w:eastAsia="ko-KR"/>
        </w:rPr>
        <w:t xml:space="preserve">Table </w:t>
      </w:r>
      <w:r w:rsidR="00DB2CC2">
        <w:rPr>
          <w:bCs/>
          <w:lang w:eastAsia="ko-KR"/>
        </w:rPr>
        <w:t>4</w:t>
      </w:r>
      <w:r w:rsidRPr="00ED6DED">
        <w:rPr>
          <w:bCs/>
          <w:lang w:eastAsia="ko-KR"/>
        </w:rPr>
        <w:t xml:space="preserve"> Horizontal accuracy</w:t>
      </w:r>
      <w:bookmarkEnd w:id="7"/>
    </w:p>
    <w:tbl>
      <w:tblPr>
        <w:tblStyle w:val="aa"/>
        <w:tblW w:w="0" w:type="auto"/>
        <w:jc w:val="center"/>
        <w:tblLook w:val="04A0" w:firstRow="1" w:lastRow="0" w:firstColumn="1" w:lastColumn="0" w:noHBand="0" w:noVBand="1"/>
      </w:tblPr>
      <w:tblGrid>
        <w:gridCol w:w="2467"/>
        <w:gridCol w:w="815"/>
        <w:gridCol w:w="833"/>
        <w:gridCol w:w="833"/>
        <w:gridCol w:w="833"/>
        <w:gridCol w:w="833"/>
        <w:gridCol w:w="1495"/>
        <w:gridCol w:w="1500"/>
      </w:tblGrid>
      <w:tr w:rsidR="00C224F1" w:rsidRPr="005509A8" w14:paraId="0ACA3D4C" w14:textId="77777777" w:rsidTr="00C224F1">
        <w:trPr>
          <w:trHeight w:val="576"/>
          <w:jc w:val="center"/>
        </w:trPr>
        <w:tc>
          <w:tcPr>
            <w:tcW w:w="2808" w:type="dxa"/>
            <w:tcBorders>
              <w:top w:val="single" w:sz="12" w:space="0" w:color="000000" w:themeColor="text1"/>
              <w:left w:val="single" w:sz="12" w:space="0" w:color="000000" w:themeColor="text1"/>
              <w:bottom w:val="single" w:sz="12" w:space="0" w:color="auto"/>
            </w:tcBorders>
            <w:vAlign w:val="center"/>
          </w:tcPr>
          <w:p w14:paraId="51C2ECAC"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Test case assumptions</w:t>
            </w:r>
            <w:r w:rsidRPr="00ED6DED">
              <w:rPr>
                <w:rFonts w:ascii="Arial" w:hAnsi="Arial" w:cs="Arial"/>
                <w:color w:val="000000"/>
                <w:sz w:val="18"/>
                <w:szCs w:val="18"/>
              </w:rPr>
              <w:br/>
              <w:t xml:space="preserve">Common: </w:t>
            </w:r>
            <w:proofErr w:type="spellStart"/>
            <w:r w:rsidRPr="00ED6DED">
              <w:rPr>
                <w:rFonts w:ascii="Arial" w:hAnsi="Arial" w:cs="Arial"/>
                <w:color w:val="000000"/>
                <w:sz w:val="18"/>
                <w:szCs w:val="18"/>
              </w:rPr>
              <w:t>InF</w:t>
            </w:r>
            <w:proofErr w:type="spellEnd"/>
            <w:r w:rsidRPr="00ED6DED">
              <w:rPr>
                <w:rFonts w:ascii="Arial" w:hAnsi="Arial" w:cs="Arial"/>
                <w:color w:val="000000"/>
                <w:sz w:val="18"/>
                <w:szCs w:val="18"/>
              </w:rPr>
              <w:t xml:space="preserve">-SH, FR1, </w:t>
            </w:r>
            <w:r w:rsidRPr="00ED6DED">
              <w:rPr>
                <w:rFonts w:ascii="Arial" w:hAnsi="Arial" w:cs="Arial"/>
                <w:color w:val="000000"/>
                <w:sz w:val="18"/>
                <w:szCs w:val="18"/>
              </w:rPr>
              <w:br/>
              <w:t>5 hops, MUSIC, TDOA,</w:t>
            </w:r>
            <w:r w:rsidRPr="00ED6DED">
              <w:rPr>
                <w:rFonts w:ascii="Arial" w:hAnsi="Arial" w:cs="Arial"/>
                <w:color w:val="000000"/>
                <w:sz w:val="18"/>
                <w:szCs w:val="18"/>
              </w:rPr>
              <w:br/>
              <w:t>UL SRS, Comb4</w:t>
            </w:r>
          </w:p>
        </w:tc>
        <w:tc>
          <w:tcPr>
            <w:tcW w:w="878" w:type="dxa"/>
            <w:tcBorders>
              <w:top w:val="single" w:sz="12" w:space="0" w:color="000000" w:themeColor="text1"/>
              <w:bottom w:val="single" w:sz="12" w:space="0" w:color="auto"/>
            </w:tcBorders>
            <w:vAlign w:val="center"/>
          </w:tcPr>
          <w:p w14:paraId="3DFE59DA"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BW, MHz</w:t>
            </w:r>
          </w:p>
        </w:tc>
        <w:tc>
          <w:tcPr>
            <w:tcW w:w="878" w:type="dxa"/>
            <w:tcBorders>
              <w:top w:val="single" w:sz="12" w:space="0" w:color="000000" w:themeColor="text1"/>
              <w:bottom w:val="single" w:sz="12" w:space="0" w:color="auto"/>
            </w:tcBorders>
            <w:vAlign w:val="center"/>
          </w:tcPr>
          <w:p w14:paraId="61C9D217"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Error 50%</w:t>
            </w:r>
          </w:p>
        </w:tc>
        <w:tc>
          <w:tcPr>
            <w:tcW w:w="878" w:type="dxa"/>
            <w:tcBorders>
              <w:top w:val="single" w:sz="12" w:space="0" w:color="000000" w:themeColor="text1"/>
              <w:bottom w:val="single" w:sz="12" w:space="0" w:color="auto"/>
            </w:tcBorders>
            <w:vAlign w:val="center"/>
          </w:tcPr>
          <w:p w14:paraId="168DAAA7"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Error 67%</w:t>
            </w:r>
          </w:p>
        </w:tc>
        <w:tc>
          <w:tcPr>
            <w:tcW w:w="878" w:type="dxa"/>
            <w:tcBorders>
              <w:top w:val="single" w:sz="12" w:space="0" w:color="000000" w:themeColor="text1"/>
              <w:bottom w:val="single" w:sz="12" w:space="0" w:color="auto"/>
            </w:tcBorders>
            <w:vAlign w:val="center"/>
          </w:tcPr>
          <w:p w14:paraId="53D88A87"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Error 80%</w:t>
            </w:r>
          </w:p>
        </w:tc>
        <w:tc>
          <w:tcPr>
            <w:tcW w:w="878" w:type="dxa"/>
            <w:tcBorders>
              <w:top w:val="single" w:sz="12" w:space="0" w:color="000000" w:themeColor="text1"/>
              <w:bottom w:val="single" w:sz="12" w:space="0" w:color="auto"/>
            </w:tcBorders>
            <w:vAlign w:val="center"/>
          </w:tcPr>
          <w:p w14:paraId="35475049"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Error</w:t>
            </w:r>
          </w:p>
          <w:p w14:paraId="0BDFC1EF"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90%</w:t>
            </w:r>
          </w:p>
        </w:tc>
        <w:tc>
          <w:tcPr>
            <w:tcW w:w="1582" w:type="dxa"/>
            <w:tcBorders>
              <w:top w:val="single" w:sz="12" w:space="0" w:color="000000" w:themeColor="text1"/>
              <w:bottom w:val="single" w:sz="12" w:space="0" w:color="auto"/>
            </w:tcBorders>
            <w:vAlign w:val="center"/>
          </w:tcPr>
          <w:p w14:paraId="221FB742"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Whether meet the requirement of commercial use cases(&lt;3m)</w:t>
            </w:r>
          </w:p>
        </w:tc>
        <w:tc>
          <w:tcPr>
            <w:tcW w:w="1588" w:type="dxa"/>
            <w:tcBorders>
              <w:top w:val="single" w:sz="12" w:space="0" w:color="000000" w:themeColor="text1"/>
              <w:bottom w:val="single" w:sz="12" w:space="0" w:color="auto"/>
              <w:right w:val="single" w:sz="12" w:space="0" w:color="000000" w:themeColor="text1"/>
            </w:tcBorders>
            <w:vAlign w:val="center"/>
          </w:tcPr>
          <w:p w14:paraId="35C612C1"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 xml:space="preserve">Whether meet the requirement of </w:t>
            </w:r>
            <w:proofErr w:type="spellStart"/>
            <w:r w:rsidRPr="00ED6DED">
              <w:rPr>
                <w:rFonts w:ascii="Arial" w:hAnsi="Arial" w:cs="Arial"/>
                <w:color w:val="000000"/>
                <w:sz w:val="18"/>
                <w:szCs w:val="18"/>
              </w:rPr>
              <w:t>IIoT</w:t>
            </w:r>
            <w:proofErr w:type="spellEnd"/>
            <w:r w:rsidRPr="00ED6DED">
              <w:rPr>
                <w:rFonts w:ascii="Arial" w:hAnsi="Arial" w:cs="Arial"/>
                <w:color w:val="000000"/>
                <w:sz w:val="18"/>
                <w:szCs w:val="18"/>
              </w:rPr>
              <w:t xml:space="preserve"> use cases(&lt;1m)</w:t>
            </w:r>
          </w:p>
        </w:tc>
      </w:tr>
      <w:tr w:rsidR="00C224F1" w:rsidRPr="00CC3CBA" w14:paraId="544378AD" w14:textId="77777777" w:rsidTr="00C224F1">
        <w:trPr>
          <w:jc w:val="center"/>
        </w:trPr>
        <w:tc>
          <w:tcPr>
            <w:tcW w:w="10368" w:type="dxa"/>
            <w:gridSpan w:val="8"/>
            <w:tcBorders>
              <w:top w:val="single" w:sz="12" w:space="0" w:color="auto"/>
              <w:left w:val="single" w:sz="12" w:space="0" w:color="000000" w:themeColor="text1"/>
              <w:bottom w:val="single" w:sz="12" w:space="0" w:color="auto"/>
              <w:right w:val="single" w:sz="12" w:space="0" w:color="000000" w:themeColor="text1"/>
            </w:tcBorders>
          </w:tcPr>
          <w:p w14:paraId="0B9E5585" w14:textId="77777777" w:rsidR="00C224F1" w:rsidRPr="00720E52" w:rsidRDefault="00C224F1">
            <w:pPr>
              <w:ind w:left="880"/>
              <w:jc w:val="center"/>
              <w:rPr>
                <w:rFonts w:ascii="Arial" w:hAnsi="Arial" w:cs="Arial"/>
                <w:sz w:val="18"/>
                <w:szCs w:val="18"/>
              </w:rPr>
            </w:pPr>
            <w:r>
              <w:rPr>
                <w:rFonts w:ascii="Arial" w:hAnsi="Arial" w:cs="Arial"/>
                <w:sz w:val="18"/>
                <w:szCs w:val="18"/>
              </w:rPr>
              <w:t xml:space="preserve">V = </w:t>
            </w:r>
            <w:r w:rsidRPr="00720E52">
              <w:rPr>
                <w:rFonts w:ascii="Arial" w:hAnsi="Arial" w:cs="Arial"/>
                <w:color w:val="000000" w:themeColor="text1"/>
                <w:sz w:val="18"/>
                <w:szCs w:val="18"/>
                <w:lang w:val="en-US"/>
              </w:rPr>
              <w:t>3km/h</w:t>
            </w:r>
          </w:p>
        </w:tc>
      </w:tr>
      <w:tr w:rsidR="00C224F1" w:rsidRPr="00CC3CBA" w14:paraId="69CDE59D" w14:textId="77777777" w:rsidTr="00C224F1">
        <w:trPr>
          <w:jc w:val="center"/>
        </w:trPr>
        <w:tc>
          <w:tcPr>
            <w:tcW w:w="2808" w:type="dxa"/>
            <w:tcBorders>
              <w:top w:val="single" w:sz="12" w:space="0" w:color="auto"/>
              <w:left w:val="single" w:sz="12" w:space="0" w:color="000000" w:themeColor="text1"/>
              <w:bottom w:val="single" w:sz="2" w:space="0" w:color="auto"/>
            </w:tcBorders>
            <w:vAlign w:val="center"/>
          </w:tcPr>
          <w:p w14:paraId="3B7968E1"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W/o Overlapping</w:t>
            </w:r>
          </w:p>
        </w:tc>
        <w:tc>
          <w:tcPr>
            <w:tcW w:w="878" w:type="dxa"/>
            <w:tcBorders>
              <w:top w:val="single" w:sz="12" w:space="0" w:color="auto"/>
              <w:bottom w:val="single" w:sz="2" w:space="0" w:color="auto"/>
            </w:tcBorders>
          </w:tcPr>
          <w:p w14:paraId="3BB94606"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86.4</w:t>
            </w:r>
          </w:p>
        </w:tc>
        <w:tc>
          <w:tcPr>
            <w:tcW w:w="878" w:type="dxa"/>
            <w:tcBorders>
              <w:top w:val="single" w:sz="12" w:space="0" w:color="auto"/>
              <w:bottom w:val="single" w:sz="2" w:space="0" w:color="auto"/>
            </w:tcBorders>
          </w:tcPr>
          <w:p w14:paraId="4DC01631"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3.1</w:t>
            </w:r>
          </w:p>
        </w:tc>
        <w:tc>
          <w:tcPr>
            <w:tcW w:w="878" w:type="dxa"/>
            <w:tcBorders>
              <w:top w:val="single" w:sz="12" w:space="0" w:color="auto"/>
              <w:bottom w:val="single" w:sz="2" w:space="0" w:color="auto"/>
            </w:tcBorders>
          </w:tcPr>
          <w:p w14:paraId="5D20309D"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4.4</w:t>
            </w:r>
          </w:p>
        </w:tc>
        <w:tc>
          <w:tcPr>
            <w:tcW w:w="878" w:type="dxa"/>
            <w:tcBorders>
              <w:top w:val="single" w:sz="12" w:space="0" w:color="auto"/>
              <w:bottom w:val="single" w:sz="2" w:space="0" w:color="auto"/>
            </w:tcBorders>
          </w:tcPr>
          <w:p w14:paraId="36F5D692"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6.2</w:t>
            </w:r>
          </w:p>
        </w:tc>
        <w:tc>
          <w:tcPr>
            <w:tcW w:w="878" w:type="dxa"/>
            <w:tcBorders>
              <w:top w:val="single" w:sz="12" w:space="0" w:color="auto"/>
              <w:bottom w:val="single" w:sz="2" w:space="0" w:color="auto"/>
            </w:tcBorders>
          </w:tcPr>
          <w:p w14:paraId="10356939"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9.2</w:t>
            </w:r>
          </w:p>
        </w:tc>
        <w:tc>
          <w:tcPr>
            <w:tcW w:w="1582" w:type="dxa"/>
            <w:tcBorders>
              <w:top w:val="single" w:sz="12" w:space="0" w:color="auto"/>
              <w:bottom w:val="single" w:sz="2" w:space="0" w:color="auto"/>
            </w:tcBorders>
            <w:vAlign w:val="center"/>
          </w:tcPr>
          <w:p w14:paraId="6C125C70" w14:textId="77777777" w:rsidR="00C224F1" w:rsidRPr="00ED6DED" w:rsidRDefault="00C224F1" w:rsidP="00ED6DED">
            <w:pPr>
              <w:spacing w:after="180" w:line="300" w:lineRule="auto"/>
              <w:jc w:val="left"/>
              <w:rPr>
                <w:rFonts w:ascii="Arial" w:hAnsi="Arial" w:cs="Arial"/>
                <w:color w:val="ED7D31" w:themeColor="accent2"/>
                <w:sz w:val="18"/>
                <w:szCs w:val="18"/>
              </w:rPr>
            </w:pPr>
            <w:r w:rsidRPr="00ED6DED">
              <w:rPr>
                <w:rFonts w:ascii="Arial" w:hAnsi="Arial" w:cs="Arial"/>
                <w:color w:val="ED7D31" w:themeColor="accent2"/>
                <w:sz w:val="18"/>
                <w:szCs w:val="18"/>
              </w:rPr>
              <w:t>No</w:t>
            </w:r>
          </w:p>
        </w:tc>
        <w:tc>
          <w:tcPr>
            <w:tcW w:w="1588" w:type="dxa"/>
            <w:tcBorders>
              <w:top w:val="single" w:sz="12" w:space="0" w:color="auto"/>
              <w:bottom w:val="single" w:sz="2" w:space="0" w:color="auto"/>
              <w:right w:val="single" w:sz="12" w:space="0" w:color="000000" w:themeColor="text1"/>
            </w:tcBorders>
            <w:vAlign w:val="center"/>
          </w:tcPr>
          <w:p w14:paraId="17711F63" w14:textId="77777777" w:rsidR="00C224F1" w:rsidRPr="00ED6DED" w:rsidRDefault="00C224F1" w:rsidP="00ED6DED">
            <w:pPr>
              <w:spacing w:after="180" w:line="300" w:lineRule="auto"/>
              <w:rPr>
                <w:rFonts w:ascii="Arial" w:hAnsi="Arial" w:cs="Arial"/>
                <w:color w:val="ED7D31" w:themeColor="accent2"/>
                <w:sz w:val="18"/>
                <w:szCs w:val="18"/>
              </w:rPr>
            </w:pPr>
            <w:r w:rsidRPr="00ED6DED">
              <w:rPr>
                <w:rFonts w:ascii="Arial" w:hAnsi="Arial" w:cs="Arial"/>
                <w:color w:val="ED7D31" w:themeColor="accent2"/>
                <w:sz w:val="18"/>
                <w:szCs w:val="18"/>
              </w:rPr>
              <w:t>No</w:t>
            </w:r>
          </w:p>
        </w:tc>
      </w:tr>
      <w:tr w:rsidR="00C224F1" w:rsidRPr="00CC3CBA" w14:paraId="60159F96" w14:textId="77777777" w:rsidTr="00C224F1">
        <w:trPr>
          <w:trHeight w:val="96"/>
          <w:jc w:val="center"/>
        </w:trPr>
        <w:tc>
          <w:tcPr>
            <w:tcW w:w="2808" w:type="dxa"/>
            <w:tcBorders>
              <w:top w:val="single" w:sz="2" w:space="0" w:color="auto"/>
              <w:left w:val="single" w:sz="12" w:space="0" w:color="000000" w:themeColor="text1"/>
              <w:bottom w:val="single" w:sz="2" w:space="0" w:color="auto"/>
            </w:tcBorders>
            <w:vAlign w:val="center"/>
          </w:tcPr>
          <w:p w14:paraId="1AEEB146"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Overlapping = 1 RB</w:t>
            </w:r>
          </w:p>
        </w:tc>
        <w:tc>
          <w:tcPr>
            <w:tcW w:w="878" w:type="dxa"/>
            <w:tcBorders>
              <w:top w:val="single" w:sz="2" w:space="0" w:color="auto"/>
              <w:bottom w:val="single" w:sz="2" w:space="0" w:color="auto"/>
            </w:tcBorders>
          </w:tcPr>
          <w:p w14:paraId="521379DC"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85</w:t>
            </w:r>
          </w:p>
        </w:tc>
        <w:tc>
          <w:tcPr>
            <w:tcW w:w="878" w:type="dxa"/>
            <w:tcBorders>
              <w:top w:val="single" w:sz="2" w:space="0" w:color="auto"/>
              <w:bottom w:val="single" w:sz="2" w:space="0" w:color="auto"/>
            </w:tcBorders>
            <w:vAlign w:val="center"/>
          </w:tcPr>
          <w:p w14:paraId="5036C5F0"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0.05</w:t>
            </w:r>
          </w:p>
        </w:tc>
        <w:tc>
          <w:tcPr>
            <w:tcW w:w="878" w:type="dxa"/>
            <w:tcBorders>
              <w:top w:val="single" w:sz="2" w:space="0" w:color="auto"/>
              <w:bottom w:val="single" w:sz="2" w:space="0" w:color="auto"/>
            </w:tcBorders>
            <w:vAlign w:val="center"/>
          </w:tcPr>
          <w:p w14:paraId="605459EF"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0.082</w:t>
            </w:r>
          </w:p>
        </w:tc>
        <w:tc>
          <w:tcPr>
            <w:tcW w:w="878" w:type="dxa"/>
            <w:tcBorders>
              <w:top w:val="single" w:sz="2" w:space="0" w:color="auto"/>
              <w:bottom w:val="single" w:sz="2" w:space="0" w:color="auto"/>
            </w:tcBorders>
            <w:vAlign w:val="center"/>
          </w:tcPr>
          <w:p w14:paraId="1F0B062F"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0.132</w:t>
            </w:r>
          </w:p>
        </w:tc>
        <w:tc>
          <w:tcPr>
            <w:tcW w:w="878" w:type="dxa"/>
            <w:tcBorders>
              <w:top w:val="single" w:sz="2" w:space="0" w:color="auto"/>
              <w:bottom w:val="single" w:sz="2" w:space="0" w:color="auto"/>
            </w:tcBorders>
            <w:vAlign w:val="center"/>
          </w:tcPr>
          <w:p w14:paraId="04F9032F"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0.223</w:t>
            </w:r>
          </w:p>
        </w:tc>
        <w:tc>
          <w:tcPr>
            <w:tcW w:w="1582" w:type="dxa"/>
            <w:tcBorders>
              <w:top w:val="single" w:sz="2" w:space="0" w:color="auto"/>
              <w:bottom w:val="single" w:sz="2" w:space="0" w:color="auto"/>
            </w:tcBorders>
            <w:vAlign w:val="center"/>
          </w:tcPr>
          <w:p w14:paraId="5FFBC7D6"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Yes</w:t>
            </w:r>
          </w:p>
        </w:tc>
        <w:tc>
          <w:tcPr>
            <w:tcW w:w="1588" w:type="dxa"/>
            <w:tcBorders>
              <w:top w:val="single" w:sz="2" w:space="0" w:color="auto"/>
              <w:bottom w:val="single" w:sz="2" w:space="0" w:color="auto"/>
              <w:right w:val="single" w:sz="12" w:space="0" w:color="000000" w:themeColor="text1"/>
            </w:tcBorders>
            <w:vAlign w:val="center"/>
          </w:tcPr>
          <w:p w14:paraId="592E4B8F"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Yes</w:t>
            </w:r>
          </w:p>
        </w:tc>
      </w:tr>
      <w:tr w:rsidR="00C224F1" w:rsidRPr="00CC3CBA" w14:paraId="1D54C6E0" w14:textId="77777777" w:rsidTr="00C224F1">
        <w:trPr>
          <w:trHeight w:val="149"/>
          <w:jc w:val="center"/>
        </w:trPr>
        <w:tc>
          <w:tcPr>
            <w:tcW w:w="2808" w:type="dxa"/>
            <w:tcBorders>
              <w:top w:val="single" w:sz="2" w:space="0" w:color="auto"/>
              <w:left w:val="single" w:sz="12" w:space="0" w:color="000000" w:themeColor="text1"/>
              <w:bottom w:val="single" w:sz="2" w:space="0" w:color="auto"/>
            </w:tcBorders>
            <w:vAlign w:val="center"/>
          </w:tcPr>
          <w:p w14:paraId="38983A40"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Overlapping = 2 RBs</w:t>
            </w:r>
          </w:p>
        </w:tc>
        <w:tc>
          <w:tcPr>
            <w:tcW w:w="878" w:type="dxa"/>
            <w:tcBorders>
              <w:top w:val="single" w:sz="2" w:space="0" w:color="auto"/>
              <w:bottom w:val="single" w:sz="2" w:space="0" w:color="auto"/>
            </w:tcBorders>
          </w:tcPr>
          <w:p w14:paraId="42FF6D49"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83.5</w:t>
            </w:r>
          </w:p>
        </w:tc>
        <w:tc>
          <w:tcPr>
            <w:tcW w:w="878" w:type="dxa"/>
            <w:tcBorders>
              <w:top w:val="single" w:sz="2" w:space="0" w:color="auto"/>
              <w:bottom w:val="single" w:sz="2" w:space="0" w:color="auto"/>
            </w:tcBorders>
            <w:vAlign w:val="center"/>
          </w:tcPr>
          <w:p w14:paraId="5C1060A9"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0.049</w:t>
            </w:r>
          </w:p>
        </w:tc>
        <w:tc>
          <w:tcPr>
            <w:tcW w:w="878" w:type="dxa"/>
            <w:tcBorders>
              <w:top w:val="single" w:sz="2" w:space="0" w:color="auto"/>
              <w:bottom w:val="single" w:sz="2" w:space="0" w:color="auto"/>
            </w:tcBorders>
            <w:vAlign w:val="center"/>
          </w:tcPr>
          <w:p w14:paraId="7B5916BF"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0.078</w:t>
            </w:r>
          </w:p>
        </w:tc>
        <w:tc>
          <w:tcPr>
            <w:tcW w:w="878" w:type="dxa"/>
            <w:tcBorders>
              <w:top w:val="single" w:sz="2" w:space="0" w:color="auto"/>
              <w:bottom w:val="single" w:sz="2" w:space="0" w:color="auto"/>
            </w:tcBorders>
            <w:vAlign w:val="center"/>
          </w:tcPr>
          <w:p w14:paraId="23CA980C"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0.124</w:t>
            </w:r>
          </w:p>
        </w:tc>
        <w:tc>
          <w:tcPr>
            <w:tcW w:w="878" w:type="dxa"/>
            <w:tcBorders>
              <w:top w:val="single" w:sz="2" w:space="0" w:color="auto"/>
              <w:bottom w:val="single" w:sz="2" w:space="0" w:color="auto"/>
            </w:tcBorders>
            <w:vAlign w:val="center"/>
          </w:tcPr>
          <w:p w14:paraId="2E37C52C"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0.213</w:t>
            </w:r>
          </w:p>
        </w:tc>
        <w:tc>
          <w:tcPr>
            <w:tcW w:w="1582" w:type="dxa"/>
            <w:tcBorders>
              <w:top w:val="single" w:sz="2" w:space="0" w:color="auto"/>
              <w:bottom w:val="single" w:sz="2" w:space="0" w:color="auto"/>
            </w:tcBorders>
            <w:vAlign w:val="center"/>
          </w:tcPr>
          <w:p w14:paraId="2C940765"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Yes</w:t>
            </w:r>
          </w:p>
        </w:tc>
        <w:tc>
          <w:tcPr>
            <w:tcW w:w="1588" w:type="dxa"/>
            <w:tcBorders>
              <w:top w:val="single" w:sz="2" w:space="0" w:color="auto"/>
              <w:bottom w:val="single" w:sz="2" w:space="0" w:color="auto"/>
              <w:right w:val="single" w:sz="12" w:space="0" w:color="000000" w:themeColor="text1"/>
            </w:tcBorders>
            <w:vAlign w:val="center"/>
          </w:tcPr>
          <w:p w14:paraId="45EC826F"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Yes</w:t>
            </w:r>
          </w:p>
        </w:tc>
      </w:tr>
      <w:tr w:rsidR="00C224F1" w:rsidRPr="00CC3CBA" w14:paraId="56695533" w14:textId="77777777" w:rsidTr="00C224F1">
        <w:trPr>
          <w:trHeight w:val="149"/>
          <w:jc w:val="center"/>
        </w:trPr>
        <w:tc>
          <w:tcPr>
            <w:tcW w:w="2808" w:type="dxa"/>
            <w:tcBorders>
              <w:top w:val="single" w:sz="2" w:space="0" w:color="auto"/>
              <w:left w:val="single" w:sz="12" w:space="0" w:color="000000" w:themeColor="text1"/>
              <w:bottom w:val="single" w:sz="2" w:space="0" w:color="auto"/>
            </w:tcBorders>
            <w:vAlign w:val="center"/>
          </w:tcPr>
          <w:p w14:paraId="585E3E17"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Overlapping = 3 RBs</w:t>
            </w:r>
          </w:p>
        </w:tc>
        <w:tc>
          <w:tcPr>
            <w:tcW w:w="878" w:type="dxa"/>
            <w:tcBorders>
              <w:top w:val="single" w:sz="2" w:space="0" w:color="auto"/>
              <w:bottom w:val="single" w:sz="2" w:space="0" w:color="auto"/>
            </w:tcBorders>
          </w:tcPr>
          <w:p w14:paraId="3280D378"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82.1</w:t>
            </w:r>
          </w:p>
        </w:tc>
        <w:tc>
          <w:tcPr>
            <w:tcW w:w="878" w:type="dxa"/>
            <w:tcBorders>
              <w:top w:val="single" w:sz="2" w:space="0" w:color="auto"/>
              <w:bottom w:val="single" w:sz="2" w:space="0" w:color="auto"/>
            </w:tcBorders>
            <w:vAlign w:val="center"/>
          </w:tcPr>
          <w:p w14:paraId="133D77A4"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0.049</w:t>
            </w:r>
          </w:p>
        </w:tc>
        <w:tc>
          <w:tcPr>
            <w:tcW w:w="878" w:type="dxa"/>
            <w:tcBorders>
              <w:top w:val="single" w:sz="2" w:space="0" w:color="auto"/>
              <w:bottom w:val="single" w:sz="2" w:space="0" w:color="auto"/>
            </w:tcBorders>
            <w:vAlign w:val="center"/>
          </w:tcPr>
          <w:p w14:paraId="38238846"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0.078</w:t>
            </w:r>
          </w:p>
        </w:tc>
        <w:tc>
          <w:tcPr>
            <w:tcW w:w="878" w:type="dxa"/>
            <w:tcBorders>
              <w:top w:val="single" w:sz="2" w:space="0" w:color="auto"/>
              <w:bottom w:val="single" w:sz="2" w:space="0" w:color="auto"/>
            </w:tcBorders>
            <w:vAlign w:val="center"/>
          </w:tcPr>
          <w:p w14:paraId="462FBA06"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0.125</w:t>
            </w:r>
          </w:p>
        </w:tc>
        <w:tc>
          <w:tcPr>
            <w:tcW w:w="878" w:type="dxa"/>
            <w:tcBorders>
              <w:top w:val="single" w:sz="2" w:space="0" w:color="auto"/>
              <w:bottom w:val="single" w:sz="2" w:space="0" w:color="auto"/>
            </w:tcBorders>
            <w:vAlign w:val="center"/>
          </w:tcPr>
          <w:p w14:paraId="300054CB"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0.215</w:t>
            </w:r>
          </w:p>
        </w:tc>
        <w:tc>
          <w:tcPr>
            <w:tcW w:w="1582" w:type="dxa"/>
            <w:tcBorders>
              <w:top w:val="single" w:sz="2" w:space="0" w:color="auto"/>
              <w:bottom w:val="single" w:sz="2" w:space="0" w:color="auto"/>
            </w:tcBorders>
            <w:vAlign w:val="center"/>
          </w:tcPr>
          <w:p w14:paraId="17C1B6B5"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Yes</w:t>
            </w:r>
          </w:p>
        </w:tc>
        <w:tc>
          <w:tcPr>
            <w:tcW w:w="1588" w:type="dxa"/>
            <w:tcBorders>
              <w:top w:val="single" w:sz="2" w:space="0" w:color="auto"/>
              <w:bottom w:val="single" w:sz="2" w:space="0" w:color="auto"/>
              <w:right w:val="single" w:sz="12" w:space="0" w:color="000000" w:themeColor="text1"/>
            </w:tcBorders>
            <w:vAlign w:val="center"/>
          </w:tcPr>
          <w:p w14:paraId="7D8AF1C0"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Yes</w:t>
            </w:r>
          </w:p>
        </w:tc>
      </w:tr>
      <w:tr w:rsidR="00C224F1" w:rsidRPr="00CC3CBA" w14:paraId="5DAC207C" w14:textId="77777777" w:rsidTr="00C224F1">
        <w:trPr>
          <w:trHeight w:val="149"/>
          <w:jc w:val="center"/>
        </w:trPr>
        <w:tc>
          <w:tcPr>
            <w:tcW w:w="2808" w:type="dxa"/>
            <w:tcBorders>
              <w:top w:val="single" w:sz="2" w:space="0" w:color="auto"/>
              <w:left w:val="single" w:sz="12" w:space="0" w:color="000000" w:themeColor="text1"/>
              <w:bottom w:val="single" w:sz="2" w:space="0" w:color="auto"/>
            </w:tcBorders>
            <w:vAlign w:val="center"/>
          </w:tcPr>
          <w:p w14:paraId="21F66883"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Overlapping = 4 RBs</w:t>
            </w:r>
          </w:p>
        </w:tc>
        <w:tc>
          <w:tcPr>
            <w:tcW w:w="878" w:type="dxa"/>
            <w:tcBorders>
              <w:top w:val="single" w:sz="2" w:space="0" w:color="auto"/>
              <w:bottom w:val="single" w:sz="2" w:space="0" w:color="auto"/>
            </w:tcBorders>
          </w:tcPr>
          <w:p w14:paraId="05141B0C"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80.6</w:t>
            </w:r>
          </w:p>
        </w:tc>
        <w:tc>
          <w:tcPr>
            <w:tcW w:w="878" w:type="dxa"/>
            <w:tcBorders>
              <w:top w:val="single" w:sz="2" w:space="0" w:color="auto"/>
              <w:bottom w:val="single" w:sz="2" w:space="0" w:color="auto"/>
            </w:tcBorders>
            <w:vAlign w:val="center"/>
          </w:tcPr>
          <w:p w14:paraId="6F5E4A56"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0.05</w:t>
            </w:r>
          </w:p>
        </w:tc>
        <w:tc>
          <w:tcPr>
            <w:tcW w:w="878" w:type="dxa"/>
            <w:tcBorders>
              <w:top w:val="single" w:sz="2" w:space="0" w:color="auto"/>
              <w:bottom w:val="single" w:sz="2" w:space="0" w:color="auto"/>
            </w:tcBorders>
            <w:vAlign w:val="center"/>
          </w:tcPr>
          <w:p w14:paraId="0F56C12D"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0.08</w:t>
            </w:r>
          </w:p>
        </w:tc>
        <w:tc>
          <w:tcPr>
            <w:tcW w:w="878" w:type="dxa"/>
            <w:tcBorders>
              <w:top w:val="single" w:sz="2" w:space="0" w:color="auto"/>
              <w:bottom w:val="single" w:sz="2" w:space="0" w:color="auto"/>
            </w:tcBorders>
            <w:vAlign w:val="center"/>
          </w:tcPr>
          <w:p w14:paraId="0E3D9F9C"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0.126</w:t>
            </w:r>
          </w:p>
        </w:tc>
        <w:tc>
          <w:tcPr>
            <w:tcW w:w="878" w:type="dxa"/>
            <w:tcBorders>
              <w:top w:val="single" w:sz="2" w:space="0" w:color="auto"/>
              <w:bottom w:val="single" w:sz="2" w:space="0" w:color="auto"/>
            </w:tcBorders>
            <w:vAlign w:val="center"/>
          </w:tcPr>
          <w:p w14:paraId="6D20E95A"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0.219</w:t>
            </w:r>
          </w:p>
        </w:tc>
        <w:tc>
          <w:tcPr>
            <w:tcW w:w="1582" w:type="dxa"/>
            <w:tcBorders>
              <w:top w:val="single" w:sz="2" w:space="0" w:color="auto"/>
              <w:bottom w:val="single" w:sz="2" w:space="0" w:color="auto"/>
            </w:tcBorders>
            <w:vAlign w:val="center"/>
          </w:tcPr>
          <w:p w14:paraId="22A51F0D"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Yes</w:t>
            </w:r>
          </w:p>
        </w:tc>
        <w:tc>
          <w:tcPr>
            <w:tcW w:w="1588" w:type="dxa"/>
            <w:tcBorders>
              <w:top w:val="single" w:sz="2" w:space="0" w:color="auto"/>
              <w:bottom w:val="single" w:sz="2" w:space="0" w:color="auto"/>
              <w:right w:val="single" w:sz="12" w:space="0" w:color="000000" w:themeColor="text1"/>
            </w:tcBorders>
            <w:vAlign w:val="center"/>
          </w:tcPr>
          <w:p w14:paraId="33A50B38"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Yes</w:t>
            </w:r>
          </w:p>
        </w:tc>
      </w:tr>
      <w:tr w:rsidR="00C224F1" w:rsidRPr="00CC3CBA" w14:paraId="04FA328D" w14:textId="77777777" w:rsidTr="00C224F1">
        <w:trPr>
          <w:trHeight w:val="149"/>
          <w:jc w:val="center"/>
        </w:trPr>
        <w:tc>
          <w:tcPr>
            <w:tcW w:w="2808" w:type="dxa"/>
            <w:tcBorders>
              <w:top w:val="single" w:sz="2" w:space="0" w:color="auto"/>
              <w:left w:val="single" w:sz="12" w:space="0" w:color="000000" w:themeColor="text1"/>
              <w:bottom w:val="single" w:sz="2" w:space="0" w:color="auto"/>
            </w:tcBorders>
            <w:vAlign w:val="center"/>
          </w:tcPr>
          <w:p w14:paraId="2F671747"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Overlapping = 5 RBs</w:t>
            </w:r>
          </w:p>
        </w:tc>
        <w:tc>
          <w:tcPr>
            <w:tcW w:w="878" w:type="dxa"/>
            <w:tcBorders>
              <w:top w:val="single" w:sz="2" w:space="0" w:color="auto"/>
              <w:bottom w:val="single" w:sz="2" w:space="0" w:color="auto"/>
            </w:tcBorders>
          </w:tcPr>
          <w:p w14:paraId="20F4DDA8"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79.2</w:t>
            </w:r>
          </w:p>
        </w:tc>
        <w:tc>
          <w:tcPr>
            <w:tcW w:w="878" w:type="dxa"/>
            <w:tcBorders>
              <w:top w:val="single" w:sz="2" w:space="0" w:color="auto"/>
              <w:bottom w:val="single" w:sz="2" w:space="0" w:color="auto"/>
            </w:tcBorders>
            <w:vAlign w:val="center"/>
          </w:tcPr>
          <w:p w14:paraId="6CE827DB"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0.051</w:t>
            </w:r>
          </w:p>
        </w:tc>
        <w:tc>
          <w:tcPr>
            <w:tcW w:w="878" w:type="dxa"/>
            <w:tcBorders>
              <w:top w:val="single" w:sz="2" w:space="0" w:color="auto"/>
              <w:bottom w:val="single" w:sz="2" w:space="0" w:color="auto"/>
            </w:tcBorders>
            <w:vAlign w:val="center"/>
          </w:tcPr>
          <w:p w14:paraId="214DF4BF"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0.083</w:t>
            </w:r>
          </w:p>
        </w:tc>
        <w:tc>
          <w:tcPr>
            <w:tcW w:w="878" w:type="dxa"/>
            <w:tcBorders>
              <w:top w:val="single" w:sz="2" w:space="0" w:color="auto"/>
              <w:bottom w:val="single" w:sz="2" w:space="0" w:color="auto"/>
            </w:tcBorders>
            <w:vAlign w:val="center"/>
          </w:tcPr>
          <w:p w14:paraId="46B30459"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0.129</w:t>
            </w:r>
          </w:p>
        </w:tc>
        <w:tc>
          <w:tcPr>
            <w:tcW w:w="878" w:type="dxa"/>
            <w:tcBorders>
              <w:top w:val="single" w:sz="2" w:space="0" w:color="auto"/>
              <w:bottom w:val="single" w:sz="2" w:space="0" w:color="auto"/>
            </w:tcBorders>
            <w:vAlign w:val="center"/>
          </w:tcPr>
          <w:p w14:paraId="5CBAB6AD"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0.221</w:t>
            </w:r>
          </w:p>
        </w:tc>
        <w:tc>
          <w:tcPr>
            <w:tcW w:w="1582" w:type="dxa"/>
            <w:tcBorders>
              <w:top w:val="single" w:sz="2" w:space="0" w:color="auto"/>
              <w:bottom w:val="single" w:sz="2" w:space="0" w:color="auto"/>
            </w:tcBorders>
            <w:vAlign w:val="center"/>
          </w:tcPr>
          <w:p w14:paraId="01FEFDB8"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Yes</w:t>
            </w:r>
          </w:p>
        </w:tc>
        <w:tc>
          <w:tcPr>
            <w:tcW w:w="1588" w:type="dxa"/>
            <w:tcBorders>
              <w:top w:val="single" w:sz="2" w:space="0" w:color="auto"/>
              <w:bottom w:val="single" w:sz="2" w:space="0" w:color="auto"/>
              <w:right w:val="single" w:sz="12" w:space="0" w:color="000000" w:themeColor="text1"/>
            </w:tcBorders>
            <w:vAlign w:val="center"/>
          </w:tcPr>
          <w:p w14:paraId="2E581A6A"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Yes</w:t>
            </w:r>
          </w:p>
        </w:tc>
      </w:tr>
      <w:tr w:rsidR="00C224F1" w:rsidRPr="00CC3CBA" w14:paraId="48DB1CB0" w14:textId="77777777" w:rsidTr="00C224F1">
        <w:trPr>
          <w:trHeight w:val="149"/>
          <w:jc w:val="center"/>
        </w:trPr>
        <w:tc>
          <w:tcPr>
            <w:tcW w:w="2808" w:type="dxa"/>
            <w:tcBorders>
              <w:top w:val="single" w:sz="2" w:space="0" w:color="auto"/>
              <w:left w:val="single" w:sz="12" w:space="0" w:color="auto"/>
              <w:bottom w:val="single" w:sz="2" w:space="0" w:color="auto"/>
              <w:right w:val="single" w:sz="2" w:space="0" w:color="auto"/>
            </w:tcBorders>
            <w:vAlign w:val="center"/>
          </w:tcPr>
          <w:p w14:paraId="0D71EDC5"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Overlapping = 6 RBs</w:t>
            </w:r>
          </w:p>
        </w:tc>
        <w:tc>
          <w:tcPr>
            <w:tcW w:w="878" w:type="dxa"/>
            <w:tcBorders>
              <w:top w:val="single" w:sz="2" w:space="0" w:color="auto"/>
              <w:left w:val="single" w:sz="2" w:space="0" w:color="auto"/>
              <w:bottom w:val="single" w:sz="2" w:space="0" w:color="auto"/>
              <w:right w:val="single" w:sz="2" w:space="0" w:color="auto"/>
            </w:tcBorders>
          </w:tcPr>
          <w:p w14:paraId="66BB47ED"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77.8</w:t>
            </w:r>
          </w:p>
        </w:tc>
        <w:tc>
          <w:tcPr>
            <w:tcW w:w="878" w:type="dxa"/>
            <w:tcBorders>
              <w:top w:val="single" w:sz="2" w:space="0" w:color="auto"/>
              <w:left w:val="single" w:sz="2" w:space="0" w:color="auto"/>
              <w:bottom w:val="single" w:sz="2" w:space="0" w:color="auto"/>
              <w:right w:val="single" w:sz="2" w:space="0" w:color="auto"/>
            </w:tcBorders>
            <w:vAlign w:val="center"/>
          </w:tcPr>
          <w:p w14:paraId="39C33321"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0.053</w:t>
            </w:r>
          </w:p>
        </w:tc>
        <w:tc>
          <w:tcPr>
            <w:tcW w:w="878" w:type="dxa"/>
            <w:tcBorders>
              <w:top w:val="single" w:sz="2" w:space="0" w:color="auto"/>
              <w:left w:val="single" w:sz="2" w:space="0" w:color="auto"/>
              <w:bottom w:val="single" w:sz="2" w:space="0" w:color="auto"/>
              <w:right w:val="single" w:sz="2" w:space="0" w:color="auto"/>
            </w:tcBorders>
            <w:vAlign w:val="center"/>
          </w:tcPr>
          <w:p w14:paraId="108D3F46"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0.085</w:t>
            </w:r>
          </w:p>
        </w:tc>
        <w:tc>
          <w:tcPr>
            <w:tcW w:w="878" w:type="dxa"/>
            <w:tcBorders>
              <w:top w:val="single" w:sz="2" w:space="0" w:color="auto"/>
              <w:left w:val="single" w:sz="2" w:space="0" w:color="auto"/>
              <w:bottom w:val="single" w:sz="2" w:space="0" w:color="auto"/>
              <w:right w:val="single" w:sz="2" w:space="0" w:color="auto"/>
            </w:tcBorders>
            <w:vAlign w:val="center"/>
          </w:tcPr>
          <w:p w14:paraId="15C12272"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0.132</w:t>
            </w:r>
          </w:p>
        </w:tc>
        <w:tc>
          <w:tcPr>
            <w:tcW w:w="878" w:type="dxa"/>
            <w:tcBorders>
              <w:top w:val="single" w:sz="2" w:space="0" w:color="auto"/>
              <w:left w:val="single" w:sz="2" w:space="0" w:color="auto"/>
              <w:bottom w:val="single" w:sz="2" w:space="0" w:color="auto"/>
              <w:right w:val="single" w:sz="2" w:space="0" w:color="auto"/>
            </w:tcBorders>
            <w:vAlign w:val="center"/>
          </w:tcPr>
          <w:p w14:paraId="2D5323DE"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0.224</w:t>
            </w:r>
          </w:p>
        </w:tc>
        <w:tc>
          <w:tcPr>
            <w:tcW w:w="1582" w:type="dxa"/>
            <w:tcBorders>
              <w:top w:val="single" w:sz="2" w:space="0" w:color="auto"/>
              <w:left w:val="single" w:sz="2" w:space="0" w:color="auto"/>
              <w:bottom w:val="single" w:sz="2" w:space="0" w:color="auto"/>
              <w:right w:val="single" w:sz="2" w:space="0" w:color="auto"/>
            </w:tcBorders>
            <w:vAlign w:val="center"/>
          </w:tcPr>
          <w:p w14:paraId="6993B4D1"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Yes</w:t>
            </w:r>
          </w:p>
        </w:tc>
        <w:tc>
          <w:tcPr>
            <w:tcW w:w="1588" w:type="dxa"/>
            <w:tcBorders>
              <w:top w:val="single" w:sz="2" w:space="0" w:color="auto"/>
              <w:left w:val="single" w:sz="2" w:space="0" w:color="auto"/>
              <w:bottom w:val="single" w:sz="2" w:space="0" w:color="auto"/>
              <w:right w:val="single" w:sz="12" w:space="0" w:color="auto"/>
            </w:tcBorders>
            <w:vAlign w:val="center"/>
          </w:tcPr>
          <w:p w14:paraId="628CA677"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Yes</w:t>
            </w:r>
          </w:p>
        </w:tc>
      </w:tr>
      <w:tr w:rsidR="00C224F1" w:rsidRPr="00CC3CBA" w14:paraId="12ED66D5" w14:textId="77777777" w:rsidTr="00C224F1">
        <w:trPr>
          <w:trHeight w:val="149"/>
          <w:jc w:val="center"/>
        </w:trPr>
        <w:tc>
          <w:tcPr>
            <w:tcW w:w="2808" w:type="dxa"/>
            <w:tcBorders>
              <w:top w:val="single" w:sz="2" w:space="0" w:color="auto"/>
              <w:left w:val="single" w:sz="12" w:space="0" w:color="auto"/>
              <w:bottom w:val="single" w:sz="2" w:space="0" w:color="auto"/>
              <w:right w:val="single" w:sz="2" w:space="0" w:color="auto"/>
            </w:tcBorders>
            <w:vAlign w:val="center"/>
          </w:tcPr>
          <w:p w14:paraId="18E876A3"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Overlapping = 8 RBs</w:t>
            </w:r>
          </w:p>
        </w:tc>
        <w:tc>
          <w:tcPr>
            <w:tcW w:w="878" w:type="dxa"/>
            <w:tcBorders>
              <w:top w:val="single" w:sz="2" w:space="0" w:color="auto"/>
              <w:left w:val="single" w:sz="2" w:space="0" w:color="auto"/>
              <w:bottom w:val="single" w:sz="2" w:space="0" w:color="auto"/>
              <w:right w:val="single" w:sz="2" w:space="0" w:color="auto"/>
            </w:tcBorders>
          </w:tcPr>
          <w:p w14:paraId="291C17DE"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74.9</w:t>
            </w:r>
          </w:p>
        </w:tc>
        <w:tc>
          <w:tcPr>
            <w:tcW w:w="878" w:type="dxa"/>
            <w:tcBorders>
              <w:top w:val="single" w:sz="2" w:space="0" w:color="auto"/>
              <w:left w:val="single" w:sz="2" w:space="0" w:color="auto"/>
              <w:bottom w:val="single" w:sz="2" w:space="0" w:color="auto"/>
              <w:right w:val="single" w:sz="2" w:space="0" w:color="auto"/>
            </w:tcBorders>
            <w:vAlign w:val="center"/>
          </w:tcPr>
          <w:p w14:paraId="35CC7285"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0.055</w:t>
            </w:r>
          </w:p>
        </w:tc>
        <w:tc>
          <w:tcPr>
            <w:tcW w:w="878" w:type="dxa"/>
            <w:tcBorders>
              <w:top w:val="single" w:sz="2" w:space="0" w:color="auto"/>
              <w:left w:val="single" w:sz="2" w:space="0" w:color="auto"/>
              <w:bottom w:val="single" w:sz="2" w:space="0" w:color="auto"/>
              <w:right w:val="single" w:sz="2" w:space="0" w:color="auto"/>
            </w:tcBorders>
            <w:vAlign w:val="center"/>
          </w:tcPr>
          <w:p w14:paraId="7F522E1B"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0.089</w:t>
            </w:r>
          </w:p>
        </w:tc>
        <w:tc>
          <w:tcPr>
            <w:tcW w:w="878" w:type="dxa"/>
            <w:tcBorders>
              <w:top w:val="single" w:sz="2" w:space="0" w:color="auto"/>
              <w:left w:val="single" w:sz="2" w:space="0" w:color="auto"/>
              <w:bottom w:val="single" w:sz="2" w:space="0" w:color="auto"/>
              <w:right w:val="single" w:sz="2" w:space="0" w:color="auto"/>
            </w:tcBorders>
            <w:vAlign w:val="center"/>
          </w:tcPr>
          <w:p w14:paraId="0EBFC131"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0.138</w:t>
            </w:r>
          </w:p>
        </w:tc>
        <w:tc>
          <w:tcPr>
            <w:tcW w:w="878" w:type="dxa"/>
            <w:tcBorders>
              <w:top w:val="single" w:sz="2" w:space="0" w:color="auto"/>
              <w:left w:val="single" w:sz="2" w:space="0" w:color="auto"/>
              <w:bottom w:val="single" w:sz="2" w:space="0" w:color="auto"/>
              <w:right w:val="single" w:sz="2" w:space="0" w:color="auto"/>
            </w:tcBorders>
            <w:vAlign w:val="center"/>
          </w:tcPr>
          <w:p w14:paraId="6D63202F"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0.232</w:t>
            </w:r>
          </w:p>
        </w:tc>
        <w:tc>
          <w:tcPr>
            <w:tcW w:w="1582" w:type="dxa"/>
            <w:tcBorders>
              <w:top w:val="single" w:sz="2" w:space="0" w:color="auto"/>
              <w:left w:val="single" w:sz="2" w:space="0" w:color="auto"/>
              <w:bottom w:val="single" w:sz="2" w:space="0" w:color="auto"/>
              <w:right w:val="single" w:sz="2" w:space="0" w:color="auto"/>
            </w:tcBorders>
            <w:vAlign w:val="center"/>
          </w:tcPr>
          <w:p w14:paraId="0ED68B6F"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Yes</w:t>
            </w:r>
          </w:p>
        </w:tc>
        <w:tc>
          <w:tcPr>
            <w:tcW w:w="1588" w:type="dxa"/>
            <w:tcBorders>
              <w:top w:val="single" w:sz="2" w:space="0" w:color="auto"/>
              <w:left w:val="single" w:sz="2" w:space="0" w:color="auto"/>
              <w:bottom w:val="single" w:sz="2" w:space="0" w:color="auto"/>
              <w:right w:val="single" w:sz="12" w:space="0" w:color="auto"/>
            </w:tcBorders>
            <w:vAlign w:val="center"/>
          </w:tcPr>
          <w:p w14:paraId="57AFEB94"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Yes</w:t>
            </w:r>
          </w:p>
        </w:tc>
      </w:tr>
      <w:tr w:rsidR="00C224F1" w:rsidRPr="00CC3CBA" w14:paraId="2C71DBCA" w14:textId="77777777" w:rsidTr="00C224F1">
        <w:trPr>
          <w:trHeight w:val="149"/>
          <w:jc w:val="center"/>
        </w:trPr>
        <w:tc>
          <w:tcPr>
            <w:tcW w:w="2808" w:type="dxa"/>
            <w:tcBorders>
              <w:top w:val="single" w:sz="2" w:space="0" w:color="auto"/>
              <w:left w:val="single" w:sz="12" w:space="0" w:color="auto"/>
              <w:bottom w:val="single" w:sz="2" w:space="0" w:color="auto"/>
              <w:right w:val="single" w:sz="2" w:space="0" w:color="auto"/>
            </w:tcBorders>
            <w:vAlign w:val="center"/>
          </w:tcPr>
          <w:p w14:paraId="388EB998"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Overlapping = 12 RBs</w:t>
            </w:r>
          </w:p>
        </w:tc>
        <w:tc>
          <w:tcPr>
            <w:tcW w:w="878" w:type="dxa"/>
            <w:tcBorders>
              <w:top w:val="single" w:sz="2" w:space="0" w:color="auto"/>
              <w:left w:val="single" w:sz="2" w:space="0" w:color="auto"/>
              <w:bottom w:val="single" w:sz="2" w:space="0" w:color="auto"/>
              <w:right w:val="single" w:sz="2" w:space="0" w:color="auto"/>
            </w:tcBorders>
          </w:tcPr>
          <w:p w14:paraId="5672C93E"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69.1</w:t>
            </w:r>
          </w:p>
        </w:tc>
        <w:tc>
          <w:tcPr>
            <w:tcW w:w="878" w:type="dxa"/>
            <w:tcBorders>
              <w:top w:val="single" w:sz="2" w:space="0" w:color="auto"/>
              <w:left w:val="single" w:sz="2" w:space="0" w:color="auto"/>
              <w:bottom w:val="single" w:sz="2" w:space="0" w:color="auto"/>
              <w:right w:val="single" w:sz="2" w:space="0" w:color="auto"/>
            </w:tcBorders>
            <w:vAlign w:val="center"/>
          </w:tcPr>
          <w:p w14:paraId="0C9F453D"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0.062</w:t>
            </w:r>
          </w:p>
        </w:tc>
        <w:tc>
          <w:tcPr>
            <w:tcW w:w="878" w:type="dxa"/>
            <w:tcBorders>
              <w:top w:val="single" w:sz="2" w:space="0" w:color="auto"/>
              <w:left w:val="single" w:sz="2" w:space="0" w:color="auto"/>
              <w:bottom w:val="single" w:sz="2" w:space="0" w:color="auto"/>
              <w:right w:val="single" w:sz="2" w:space="0" w:color="auto"/>
            </w:tcBorders>
            <w:vAlign w:val="center"/>
          </w:tcPr>
          <w:p w14:paraId="552FF659"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0.099</w:t>
            </w:r>
          </w:p>
        </w:tc>
        <w:tc>
          <w:tcPr>
            <w:tcW w:w="878" w:type="dxa"/>
            <w:tcBorders>
              <w:top w:val="single" w:sz="2" w:space="0" w:color="auto"/>
              <w:left w:val="single" w:sz="2" w:space="0" w:color="auto"/>
              <w:bottom w:val="single" w:sz="2" w:space="0" w:color="auto"/>
              <w:right w:val="single" w:sz="2" w:space="0" w:color="auto"/>
            </w:tcBorders>
            <w:vAlign w:val="center"/>
          </w:tcPr>
          <w:p w14:paraId="2C0A8F39"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0.153</w:t>
            </w:r>
          </w:p>
        </w:tc>
        <w:tc>
          <w:tcPr>
            <w:tcW w:w="878" w:type="dxa"/>
            <w:tcBorders>
              <w:top w:val="single" w:sz="2" w:space="0" w:color="auto"/>
              <w:left w:val="single" w:sz="2" w:space="0" w:color="auto"/>
              <w:bottom w:val="single" w:sz="2" w:space="0" w:color="auto"/>
              <w:right w:val="single" w:sz="2" w:space="0" w:color="auto"/>
            </w:tcBorders>
            <w:vAlign w:val="center"/>
          </w:tcPr>
          <w:p w14:paraId="2C253DD9"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0.244</w:t>
            </w:r>
          </w:p>
        </w:tc>
        <w:tc>
          <w:tcPr>
            <w:tcW w:w="1582" w:type="dxa"/>
            <w:tcBorders>
              <w:top w:val="single" w:sz="2" w:space="0" w:color="auto"/>
              <w:left w:val="single" w:sz="2" w:space="0" w:color="auto"/>
              <w:bottom w:val="single" w:sz="2" w:space="0" w:color="auto"/>
              <w:right w:val="single" w:sz="2" w:space="0" w:color="auto"/>
            </w:tcBorders>
            <w:vAlign w:val="center"/>
          </w:tcPr>
          <w:p w14:paraId="2BC273E4"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Yes</w:t>
            </w:r>
          </w:p>
        </w:tc>
        <w:tc>
          <w:tcPr>
            <w:tcW w:w="1588" w:type="dxa"/>
            <w:tcBorders>
              <w:top w:val="single" w:sz="2" w:space="0" w:color="auto"/>
              <w:left w:val="single" w:sz="2" w:space="0" w:color="auto"/>
              <w:bottom w:val="single" w:sz="2" w:space="0" w:color="auto"/>
              <w:right w:val="single" w:sz="12" w:space="0" w:color="auto"/>
            </w:tcBorders>
            <w:vAlign w:val="center"/>
          </w:tcPr>
          <w:p w14:paraId="5DE4C54C"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Yes</w:t>
            </w:r>
          </w:p>
        </w:tc>
      </w:tr>
      <w:tr w:rsidR="00C224F1" w:rsidRPr="00CC3CBA" w14:paraId="39ED4EB1" w14:textId="77777777" w:rsidTr="00C224F1">
        <w:trPr>
          <w:trHeight w:val="149"/>
          <w:jc w:val="center"/>
        </w:trPr>
        <w:tc>
          <w:tcPr>
            <w:tcW w:w="2808" w:type="dxa"/>
            <w:tcBorders>
              <w:top w:val="single" w:sz="2" w:space="0" w:color="auto"/>
              <w:left w:val="single" w:sz="12" w:space="0" w:color="auto"/>
              <w:bottom w:val="single" w:sz="12" w:space="0" w:color="auto"/>
              <w:right w:val="single" w:sz="2" w:space="0" w:color="auto"/>
            </w:tcBorders>
            <w:vAlign w:val="center"/>
          </w:tcPr>
          <w:p w14:paraId="27098C6E"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Overlapping = 20 RBs</w:t>
            </w:r>
          </w:p>
        </w:tc>
        <w:tc>
          <w:tcPr>
            <w:tcW w:w="878" w:type="dxa"/>
            <w:tcBorders>
              <w:top w:val="single" w:sz="2" w:space="0" w:color="auto"/>
              <w:left w:val="single" w:sz="2" w:space="0" w:color="auto"/>
              <w:bottom w:val="single" w:sz="12" w:space="0" w:color="auto"/>
              <w:right w:val="single" w:sz="2" w:space="0" w:color="auto"/>
            </w:tcBorders>
          </w:tcPr>
          <w:p w14:paraId="345D2CB5"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57.6</w:t>
            </w:r>
          </w:p>
        </w:tc>
        <w:tc>
          <w:tcPr>
            <w:tcW w:w="878" w:type="dxa"/>
            <w:tcBorders>
              <w:top w:val="single" w:sz="2" w:space="0" w:color="auto"/>
              <w:left w:val="single" w:sz="2" w:space="0" w:color="auto"/>
              <w:bottom w:val="single" w:sz="12" w:space="0" w:color="auto"/>
              <w:right w:val="single" w:sz="2" w:space="0" w:color="auto"/>
            </w:tcBorders>
            <w:vAlign w:val="center"/>
          </w:tcPr>
          <w:p w14:paraId="7588DFF0"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0.078</w:t>
            </w:r>
          </w:p>
        </w:tc>
        <w:tc>
          <w:tcPr>
            <w:tcW w:w="878" w:type="dxa"/>
            <w:tcBorders>
              <w:top w:val="single" w:sz="2" w:space="0" w:color="auto"/>
              <w:left w:val="single" w:sz="2" w:space="0" w:color="auto"/>
              <w:bottom w:val="single" w:sz="12" w:space="0" w:color="auto"/>
              <w:right w:val="single" w:sz="2" w:space="0" w:color="auto"/>
            </w:tcBorders>
            <w:vAlign w:val="center"/>
          </w:tcPr>
          <w:p w14:paraId="1F03DF45"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0.124</w:t>
            </w:r>
          </w:p>
        </w:tc>
        <w:tc>
          <w:tcPr>
            <w:tcW w:w="878" w:type="dxa"/>
            <w:tcBorders>
              <w:top w:val="single" w:sz="2" w:space="0" w:color="auto"/>
              <w:left w:val="single" w:sz="2" w:space="0" w:color="auto"/>
              <w:bottom w:val="single" w:sz="12" w:space="0" w:color="auto"/>
              <w:right w:val="single" w:sz="2" w:space="0" w:color="auto"/>
            </w:tcBorders>
            <w:vAlign w:val="center"/>
          </w:tcPr>
          <w:p w14:paraId="72990EE3"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0.196</w:t>
            </w:r>
          </w:p>
        </w:tc>
        <w:tc>
          <w:tcPr>
            <w:tcW w:w="878" w:type="dxa"/>
            <w:tcBorders>
              <w:top w:val="single" w:sz="2" w:space="0" w:color="auto"/>
              <w:left w:val="single" w:sz="2" w:space="0" w:color="auto"/>
              <w:bottom w:val="single" w:sz="12" w:space="0" w:color="auto"/>
              <w:right w:val="single" w:sz="2" w:space="0" w:color="auto"/>
            </w:tcBorders>
            <w:vAlign w:val="center"/>
          </w:tcPr>
          <w:p w14:paraId="74DD1CD6"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0.318</w:t>
            </w:r>
          </w:p>
        </w:tc>
        <w:tc>
          <w:tcPr>
            <w:tcW w:w="1582" w:type="dxa"/>
            <w:tcBorders>
              <w:top w:val="single" w:sz="2" w:space="0" w:color="auto"/>
              <w:left w:val="single" w:sz="2" w:space="0" w:color="auto"/>
              <w:bottom w:val="single" w:sz="12" w:space="0" w:color="auto"/>
              <w:right w:val="single" w:sz="2" w:space="0" w:color="auto"/>
            </w:tcBorders>
            <w:vAlign w:val="center"/>
          </w:tcPr>
          <w:p w14:paraId="61A8400A"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Yes</w:t>
            </w:r>
          </w:p>
        </w:tc>
        <w:tc>
          <w:tcPr>
            <w:tcW w:w="1588" w:type="dxa"/>
            <w:tcBorders>
              <w:top w:val="single" w:sz="2" w:space="0" w:color="auto"/>
              <w:left w:val="single" w:sz="2" w:space="0" w:color="auto"/>
              <w:bottom w:val="single" w:sz="12" w:space="0" w:color="auto"/>
              <w:right w:val="single" w:sz="12" w:space="0" w:color="auto"/>
            </w:tcBorders>
            <w:vAlign w:val="center"/>
          </w:tcPr>
          <w:p w14:paraId="0EADBB0B"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Yes</w:t>
            </w:r>
          </w:p>
        </w:tc>
      </w:tr>
      <w:tr w:rsidR="00C224F1" w:rsidRPr="00CC3CBA" w14:paraId="2FBF1DCE" w14:textId="77777777" w:rsidTr="00C224F1">
        <w:trPr>
          <w:trHeight w:val="149"/>
          <w:jc w:val="center"/>
        </w:trPr>
        <w:tc>
          <w:tcPr>
            <w:tcW w:w="10368" w:type="dxa"/>
            <w:gridSpan w:val="8"/>
            <w:tcBorders>
              <w:top w:val="single" w:sz="12" w:space="0" w:color="auto"/>
              <w:left w:val="single" w:sz="12" w:space="0" w:color="000000" w:themeColor="text1"/>
              <w:bottom w:val="single" w:sz="12" w:space="0" w:color="auto"/>
              <w:right w:val="single" w:sz="12" w:space="0" w:color="000000" w:themeColor="text1"/>
            </w:tcBorders>
          </w:tcPr>
          <w:p w14:paraId="5FF0B0E5" w14:textId="77777777" w:rsidR="00C224F1" w:rsidRPr="00720E52" w:rsidRDefault="00C224F1">
            <w:pPr>
              <w:ind w:left="880"/>
              <w:jc w:val="center"/>
              <w:rPr>
                <w:rFonts w:ascii="Arial" w:hAnsi="Arial" w:cs="Arial"/>
                <w:sz w:val="18"/>
                <w:szCs w:val="18"/>
              </w:rPr>
            </w:pPr>
            <w:r>
              <w:rPr>
                <w:rFonts w:ascii="Arial" w:hAnsi="Arial" w:cs="Arial"/>
                <w:sz w:val="18"/>
                <w:szCs w:val="18"/>
              </w:rPr>
              <w:t xml:space="preserve">V = </w:t>
            </w:r>
            <w:r w:rsidRPr="00720E52">
              <w:rPr>
                <w:rFonts w:ascii="Arial" w:hAnsi="Arial" w:cs="Arial"/>
                <w:color w:val="000000" w:themeColor="text1"/>
                <w:sz w:val="18"/>
                <w:szCs w:val="18"/>
                <w:lang w:val="en-US"/>
              </w:rPr>
              <w:t>3</w:t>
            </w:r>
            <w:r>
              <w:rPr>
                <w:rFonts w:ascii="Arial" w:hAnsi="Arial" w:cs="Arial"/>
                <w:color w:val="000000" w:themeColor="text1"/>
                <w:sz w:val="18"/>
                <w:szCs w:val="18"/>
                <w:lang w:val="ru-RU"/>
              </w:rPr>
              <w:t>0</w:t>
            </w:r>
            <w:r w:rsidRPr="00720E52">
              <w:rPr>
                <w:rFonts w:ascii="Arial" w:hAnsi="Arial" w:cs="Arial"/>
                <w:color w:val="000000" w:themeColor="text1"/>
                <w:sz w:val="18"/>
                <w:szCs w:val="18"/>
                <w:lang w:val="en-US"/>
              </w:rPr>
              <w:t>km/h</w:t>
            </w:r>
          </w:p>
        </w:tc>
      </w:tr>
      <w:tr w:rsidR="00C224F1" w:rsidRPr="00CC3CBA" w14:paraId="5C97D52C" w14:textId="77777777" w:rsidTr="00C224F1">
        <w:trPr>
          <w:trHeight w:val="149"/>
          <w:jc w:val="center"/>
        </w:trPr>
        <w:tc>
          <w:tcPr>
            <w:tcW w:w="2808" w:type="dxa"/>
            <w:tcBorders>
              <w:top w:val="single" w:sz="12" w:space="0" w:color="auto"/>
              <w:left w:val="single" w:sz="12" w:space="0" w:color="000000" w:themeColor="text1"/>
              <w:bottom w:val="single" w:sz="2" w:space="0" w:color="auto"/>
            </w:tcBorders>
            <w:vAlign w:val="center"/>
          </w:tcPr>
          <w:p w14:paraId="51E72ECB"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W/o Overlapping</w:t>
            </w:r>
          </w:p>
        </w:tc>
        <w:tc>
          <w:tcPr>
            <w:tcW w:w="878" w:type="dxa"/>
            <w:tcBorders>
              <w:top w:val="single" w:sz="12" w:space="0" w:color="auto"/>
              <w:bottom w:val="single" w:sz="2" w:space="0" w:color="auto"/>
            </w:tcBorders>
          </w:tcPr>
          <w:p w14:paraId="2CFAFC1C"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86.4</w:t>
            </w:r>
          </w:p>
        </w:tc>
        <w:tc>
          <w:tcPr>
            <w:tcW w:w="878" w:type="dxa"/>
            <w:tcBorders>
              <w:top w:val="single" w:sz="12" w:space="0" w:color="auto"/>
              <w:bottom w:val="single" w:sz="2" w:space="0" w:color="auto"/>
            </w:tcBorders>
            <w:vAlign w:val="center"/>
          </w:tcPr>
          <w:p w14:paraId="33A69A43"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3.1</w:t>
            </w:r>
          </w:p>
        </w:tc>
        <w:tc>
          <w:tcPr>
            <w:tcW w:w="878" w:type="dxa"/>
            <w:tcBorders>
              <w:top w:val="single" w:sz="12" w:space="0" w:color="auto"/>
              <w:bottom w:val="single" w:sz="2" w:space="0" w:color="auto"/>
            </w:tcBorders>
            <w:vAlign w:val="center"/>
          </w:tcPr>
          <w:p w14:paraId="1978B8E2"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4.4</w:t>
            </w:r>
          </w:p>
        </w:tc>
        <w:tc>
          <w:tcPr>
            <w:tcW w:w="878" w:type="dxa"/>
            <w:tcBorders>
              <w:top w:val="single" w:sz="12" w:space="0" w:color="auto"/>
              <w:bottom w:val="single" w:sz="2" w:space="0" w:color="auto"/>
            </w:tcBorders>
            <w:vAlign w:val="center"/>
          </w:tcPr>
          <w:p w14:paraId="475986F3"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6.3</w:t>
            </w:r>
          </w:p>
        </w:tc>
        <w:tc>
          <w:tcPr>
            <w:tcW w:w="878" w:type="dxa"/>
            <w:tcBorders>
              <w:top w:val="single" w:sz="12" w:space="0" w:color="auto"/>
              <w:bottom w:val="single" w:sz="2" w:space="0" w:color="auto"/>
            </w:tcBorders>
            <w:vAlign w:val="center"/>
          </w:tcPr>
          <w:p w14:paraId="509AF1BE"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9.3</w:t>
            </w:r>
          </w:p>
        </w:tc>
        <w:tc>
          <w:tcPr>
            <w:tcW w:w="1582" w:type="dxa"/>
            <w:tcBorders>
              <w:top w:val="single" w:sz="12" w:space="0" w:color="auto"/>
              <w:bottom w:val="single" w:sz="2" w:space="0" w:color="auto"/>
            </w:tcBorders>
            <w:vAlign w:val="center"/>
          </w:tcPr>
          <w:p w14:paraId="6338DB37" w14:textId="77777777" w:rsidR="00C224F1" w:rsidRPr="00ED6DED" w:rsidRDefault="00C224F1" w:rsidP="00ED6DED">
            <w:pPr>
              <w:spacing w:after="180" w:line="300" w:lineRule="auto"/>
              <w:jc w:val="left"/>
              <w:rPr>
                <w:rFonts w:ascii="Arial" w:hAnsi="Arial" w:cs="Arial"/>
                <w:color w:val="ED7D31" w:themeColor="accent2"/>
                <w:sz w:val="18"/>
                <w:szCs w:val="18"/>
              </w:rPr>
            </w:pPr>
            <w:r w:rsidRPr="00ED6DED">
              <w:rPr>
                <w:rFonts w:ascii="Arial" w:hAnsi="Arial" w:cs="Arial"/>
                <w:color w:val="ED7D31" w:themeColor="accent2"/>
                <w:sz w:val="18"/>
                <w:szCs w:val="18"/>
              </w:rPr>
              <w:t>No</w:t>
            </w:r>
          </w:p>
        </w:tc>
        <w:tc>
          <w:tcPr>
            <w:tcW w:w="1588" w:type="dxa"/>
            <w:tcBorders>
              <w:top w:val="single" w:sz="12" w:space="0" w:color="auto"/>
              <w:bottom w:val="single" w:sz="2" w:space="0" w:color="auto"/>
              <w:right w:val="single" w:sz="12" w:space="0" w:color="000000" w:themeColor="text1"/>
            </w:tcBorders>
            <w:vAlign w:val="center"/>
          </w:tcPr>
          <w:p w14:paraId="173EBAFA" w14:textId="77777777" w:rsidR="00C224F1" w:rsidRPr="00ED6DED" w:rsidRDefault="00C224F1" w:rsidP="00ED6DED">
            <w:pPr>
              <w:spacing w:after="180" w:line="300" w:lineRule="auto"/>
              <w:jc w:val="left"/>
              <w:rPr>
                <w:rFonts w:ascii="Arial" w:hAnsi="Arial" w:cs="Arial"/>
                <w:color w:val="ED7D31" w:themeColor="accent2"/>
                <w:sz w:val="18"/>
                <w:szCs w:val="18"/>
              </w:rPr>
            </w:pPr>
            <w:r w:rsidRPr="00ED6DED">
              <w:rPr>
                <w:rFonts w:ascii="Arial" w:hAnsi="Arial" w:cs="Arial"/>
                <w:color w:val="ED7D31" w:themeColor="accent2"/>
                <w:sz w:val="18"/>
                <w:szCs w:val="18"/>
              </w:rPr>
              <w:t>No</w:t>
            </w:r>
          </w:p>
        </w:tc>
      </w:tr>
      <w:tr w:rsidR="00C224F1" w:rsidRPr="00CC3CBA" w14:paraId="3953AAA0" w14:textId="77777777" w:rsidTr="00C224F1">
        <w:trPr>
          <w:trHeight w:val="149"/>
          <w:jc w:val="center"/>
        </w:trPr>
        <w:tc>
          <w:tcPr>
            <w:tcW w:w="2808" w:type="dxa"/>
            <w:tcBorders>
              <w:top w:val="single" w:sz="2" w:space="0" w:color="auto"/>
              <w:left w:val="single" w:sz="12" w:space="0" w:color="000000" w:themeColor="text1"/>
              <w:bottom w:val="single" w:sz="2" w:space="0" w:color="auto"/>
            </w:tcBorders>
            <w:vAlign w:val="center"/>
          </w:tcPr>
          <w:p w14:paraId="47D9D658"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Overlapping = 1 RB</w:t>
            </w:r>
          </w:p>
        </w:tc>
        <w:tc>
          <w:tcPr>
            <w:tcW w:w="878" w:type="dxa"/>
            <w:tcBorders>
              <w:top w:val="single" w:sz="2" w:space="0" w:color="auto"/>
              <w:bottom w:val="single" w:sz="2" w:space="0" w:color="auto"/>
            </w:tcBorders>
          </w:tcPr>
          <w:p w14:paraId="0B00D440"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85</w:t>
            </w:r>
          </w:p>
        </w:tc>
        <w:tc>
          <w:tcPr>
            <w:tcW w:w="878" w:type="dxa"/>
            <w:tcBorders>
              <w:top w:val="single" w:sz="2" w:space="0" w:color="auto"/>
              <w:bottom w:val="single" w:sz="2" w:space="0" w:color="auto"/>
            </w:tcBorders>
            <w:vAlign w:val="center"/>
          </w:tcPr>
          <w:p w14:paraId="39DB4C67"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0.068</w:t>
            </w:r>
          </w:p>
        </w:tc>
        <w:tc>
          <w:tcPr>
            <w:tcW w:w="878" w:type="dxa"/>
            <w:tcBorders>
              <w:top w:val="single" w:sz="2" w:space="0" w:color="auto"/>
              <w:bottom w:val="single" w:sz="2" w:space="0" w:color="auto"/>
            </w:tcBorders>
            <w:vAlign w:val="center"/>
          </w:tcPr>
          <w:p w14:paraId="2D0EEB41"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0.107</w:t>
            </w:r>
          </w:p>
        </w:tc>
        <w:tc>
          <w:tcPr>
            <w:tcW w:w="878" w:type="dxa"/>
            <w:tcBorders>
              <w:top w:val="single" w:sz="2" w:space="0" w:color="auto"/>
              <w:bottom w:val="single" w:sz="2" w:space="0" w:color="auto"/>
            </w:tcBorders>
            <w:vAlign w:val="center"/>
          </w:tcPr>
          <w:p w14:paraId="3063DC4E"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0.17</w:t>
            </w:r>
          </w:p>
        </w:tc>
        <w:tc>
          <w:tcPr>
            <w:tcW w:w="878" w:type="dxa"/>
            <w:tcBorders>
              <w:top w:val="single" w:sz="2" w:space="0" w:color="auto"/>
              <w:bottom w:val="single" w:sz="2" w:space="0" w:color="auto"/>
            </w:tcBorders>
            <w:vAlign w:val="center"/>
          </w:tcPr>
          <w:p w14:paraId="02075EF4"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0.288</w:t>
            </w:r>
          </w:p>
        </w:tc>
        <w:tc>
          <w:tcPr>
            <w:tcW w:w="1582" w:type="dxa"/>
            <w:tcBorders>
              <w:top w:val="single" w:sz="2" w:space="0" w:color="auto"/>
              <w:bottom w:val="single" w:sz="2" w:space="0" w:color="auto"/>
            </w:tcBorders>
            <w:vAlign w:val="center"/>
          </w:tcPr>
          <w:p w14:paraId="6FD2561C"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Yes</w:t>
            </w:r>
          </w:p>
        </w:tc>
        <w:tc>
          <w:tcPr>
            <w:tcW w:w="1588" w:type="dxa"/>
            <w:tcBorders>
              <w:top w:val="single" w:sz="2" w:space="0" w:color="auto"/>
              <w:bottom w:val="single" w:sz="2" w:space="0" w:color="auto"/>
              <w:right w:val="single" w:sz="12" w:space="0" w:color="000000" w:themeColor="text1"/>
            </w:tcBorders>
            <w:vAlign w:val="center"/>
          </w:tcPr>
          <w:p w14:paraId="733E551A"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Yes</w:t>
            </w:r>
          </w:p>
        </w:tc>
      </w:tr>
      <w:tr w:rsidR="00C224F1" w:rsidRPr="00CC3CBA" w14:paraId="1ADB0FBA" w14:textId="77777777" w:rsidTr="00C224F1">
        <w:trPr>
          <w:trHeight w:val="149"/>
          <w:jc w:val="center"/>
        </w:trPr>
        <w:tc>
          <w:tcPr>
            <w:tcW w:w="2808" w:type="dxa"/>
            <w:tcBorders>
              <w:top w:val="single" w:sz="2" w:space="0" w:color="auto"/>
              <w:left w:val="single" w:sz="12" w:space="0" w:color="000000" w:themeColor="text1"/>
              <w:bottom w:val="single" w:sz="2" w:space="0" w:color="auto"/>
            </w:tcBorders>
            <w:vAlign w:val="center"/>
          </w:tcPr>
          <w:p w14:paraId="59C5906B"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lastRenderedPageBreak/>
              <w:t>Overlapping = 2 RBs</w:t>
            </w:r>
          </w:p>
        </w:tc>
        <w:tc>
          <w:tcPr>
            <w:tcW w:w="878" w:type="dxa"/>
            <w:tcBorders>
              <w:top w:val="single" w:sz="2" w:space="0" w:color="auto"/>
              <w:bottom w:val="single" w:sz="2" w:space="0" w:color="auto"/>
            </w:tcBorders>
          </w:tcPr>
          <w:p w14:paraId="0B423FFA"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83.5</w:t>
            </w:r>
          </w:p>
        </w:tc>
        <w:tc>
          <w:tcPr>
            <w:tcW w:w="878" w:type="dxa"/>
            <w:tcBorders>
              <w:top w:val="single" w:sz="2" w:space="0" w:color="auto"/>
              <w:bottom w:val="single" w:sz="2" w:space="0" w:color="auto"/>
            </w:tcBorders>
            <w:vAlign w:val="center"/>
          </w:tcPr>
          <w:p w14:paraId="079D0AE7"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0.066</w:t>
            </w:r>
          </w:p>
        </w:tc>
        <w:tc>
          <w:tcPr>
            <w:tcW w:w="878" w:type="dxa"/>
            <w:tcBorders>
              <w:top w:val="single" w:sz="2" w:space="0" w:color="auto"/>
              <w:bottom w:val="single" w:sz="2" w:space="0" w:color="auto"/>
            </w:tcBorders>
            <w:vAlign w:val="center"/>
          </w:tcPr>
          <w:p w14:paraId="2EB7F26C"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0.104</w:t>
            </w:r>
          </w:p>
        </w:tc>
        <w:tc>
          <w:tcPr>
            <w:tcW w:w="878" w:type="dxa"/>
            <w:tcBorders>
              <w:top w:val="single" w:sz="2" w:space="0" w:color="auto"/>
              <w:bottom w:val="single" w:sz="2" w:space="0" w:color="auto"/>
            </w:tcBorders>
            <w:vAlign w:val="center"/>
          </w:tcPr>
          <w:p w14:paraId="61DBDD0B"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0.159</w:t>
            </w:r>
          </w:p>
        </w:tc>
        <w:tc>
          <w:tcPr>
            <w:tcW w:w="878" w:type="dxa"/>
            <w:tcBorders>
              <w:top w:val="single" w:sz="2" w:space="0" w:color="auto"/>
              <w:bottom w:val="single" w:sz="2" w:space="0" w:color="auto"/>
            </w:tcBorders>
            <w:vAlign w:val="center"/>
          </w:tcPr>
          <w:p w14:paraId="4ABBD798"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0.265</w:t>
            </w:r>
          </w:p>
        </w:tc>
        <w:tc>
          <w:tcPr>
            <w:tcW w:w="1582" w:type="dxa"/>
            <w:tcBorders>
              <w:top w:val="single" w:sz="2" w:space="0" w:color="auto"/>
              <w:bottom w:val="single" w:sz="2" w:space="0" w:color="auto"/>
            </w:tcBorders>
            <w:vAlign w:val="center"/>
          </w:tcPr>
          <w:p w14:paraId="234AD1F0"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Yes</w:t>
            </w:r>
          </w:p>
        </w:tc>
        <w:tc>
          <w:tcPr>
            <w:tcW w:w="1588" w:type="dxa"/>
            <w:tcBorders>
              <w:top w:val="single" w:sz="2" w:space="0" w:color="auto"/>
              <w:bottom w:val="single" w:sz="2" w:space="0" w:color="auto"/>
              <w:right w:val="single" w:sz="12" w:space="0" w:color="000000" w:themeColor="text1"/>
            </w:tcBorders>
            <w:vAlign w:val="center"/>
          </w:tcPr>
          <w:p w14:paraId="0864B75D"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Yes</w:t>
            </w:r>
          </w:p>
        </w:tc>
      </w:tr>
      <w:tr w:rsidR="00C224F1" w:rsidRPr="00CC3CBA" w14:paraId="15863572" w14:textId="77777777" w:rsidTr="00C224F1">
        <w:trPr>
          <w:trHeight w:val="149"/>
          <w:jc w:val="center"/>
        </w:trPr>
        <w:tc>
          <w:tcPr>
            <w:tcW w:w="2808" w:type="dxa"/>
            <w:tcBorders>
              <w:top w:val="single" w:sz="2" w:space="0" w:color="auto"/>
              <w:left w:val="single" w:sz="12" w:space="0" w:color="000000" w:themeColor="text1"/>
              <w:bottom w:val="single" w:sz="2" w:space="0" w:color="auto"/>
            </w:tcBorders>
            <w:vAlign w:val="center"/>
          </w:tcPr>
          <w:p w14:paraId="60F71B19"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Overlapping = 3 RBs</w:t>
            </w:r>
          </w:p>
        </w:tc>
        <w:tc>
          <w:tcPr>
            <w:tcW w:w="878" w:type="dxa"/>
            <w:tcBorders>
              <w:top w:val="single" w:sz="2" w:space="0" w:color="auto"/>
              <w:bottom w:val="single" w:sz="2" w:space="0" w:color="auto"/>
            </w:tcBorders>
          </w:tcPr>
          <w:p w14:paraId="02D787B2"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82.1</w:t>
            </w:r>
          </w:p>
        </w:tc>
        <w:tc>
          <w:tcPr>
            <w:tcW w:w="878" w:type="dxa"/>
            <w:tcBorders>
              <w:top w:val="single" w:sz="2" w:space="0" w:color="auto"/>
              <w:bottom w:val="single" w:sz="2" w:space="0" w:color="auto"/>
            </w:tcBorders>
            <w:vAlign w:val="center"/>
          </w:tcPr>
          <w:p w14:paraId="217D6393"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0.063</w:t>
            </w:r>
          </w:p>
        </w:tc>
        <w:tc>
          <w:tcPr>
            <w:tcW w:w="878" w:type="dxa"/>
            <w:tcBorders>
              <w:top w:val="single" w:sz="2" w:space="0" w:color="auto"/>
              <w:bottom w:val="single" w:sz="2" w:space="0" w:color="auto"/>
            </w:tcBorders>
            <w:vAlign w:val="center"/>
          </w:tcPr>
          <w:p w14:paraId="6261C2D0"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0.099</w:t>
            </w:r>
          </w:p>
        </w:tc>
        <w:tc>
          <w:tcPr>
            <w:tcW w:w="878" w:type="dxa"/>
            <w:tcBorders>
              <w:top w:val="single" w:sz="2" w:space="0" w:color="auto"/>
              <w:bottom w:val="single" w:sz="2" w:space="0" w:color="auto"/>
            </w:tcBorders>
            <w:vAlign w:val="center"/>
          </w:tcPr>
          <w:p w14:paraId="5B7B902F"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0.155</w:t>
            </w:r>
          </w:p>
        </w:tc>
        <w:tc>
          <w:tcPr>
            <w:tcW w:w="878" w:type="dxa"/>
            <w:tcBorders>
              <w:top w:val="single" w:sz="2" w:space="0" w:color="auto"/>
              <w:bottom w:val="single" w:sz="2" w:space="0" w:color="auto"/>
            </w:tcBorders>
            <w:vAlign w:val="center"/>
          </w:tcPr>
          <w:p w14:paraId="2E57471F"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0.255</w:t>
            </w:r>
          </w:p>
        </w:tc>
        <w:tc>
          <w:tcPr>
            <w:tcW w:w="1582" w:type="dxa"/>
            <w:tcBorders>
              <w:top w:val="single" w:sz="2" w:space="0" w:color="auto"/>
              <w:bottom w:val="single" w:sz="2" w:space="0" w:color="auto"/>
            </w:tcBorders>
            <w:vAlign w:val="center"/>
          </w:tcPr>
          <w:p w14:paraId="65504740"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Yes</w:t>
            </w:r>
          </w:p>
        </w:tc>
        <w:tc>
          <w:tcPr>
            <w:tcW w:w="1588" w:type="dxa"/>
            <w:tcBorders>
              <w:top w:val="single" w:sz="2" w:space="0" w:color="auto"/>
              <w:bottom w:val="single" w:sz="2" w:space="0" w:color="auto"/>
              <w:right w:val="single" w:sz="12" w:space="0" w:color="000000" w:themeColor="text1"/>
            </w:tcBorders>
            <w:vAlign w:val="center"/>
          </w:tcPr>
          <w:p w14:paraId="53CA5E08"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Yes</w:t>
            </w:r>
          </w:p>
        </w:tc>
      </w:tr>
      <w:tr w:rsidR="00C224F1" w:rsidRPr="00CC3CBA" w14:paraId="3196BD5A" w14:textId="77777777" w:rsidTr="00C224F1">
        <w:trPr>
          <w:trHeight w:val="149"/>
          <w:jc w:val="center"/>
        </w:trPr>
        <w:tc>
          <w:tcPr>
            <w:tcW w:w="2808" w:type="dxa"/>
            <w:tcBorders>
              <w:top w:val="single" w:sz="2" w:space="0" w:color="auto"/>
              <w:left w:val="single" w:sz="12" w:space="0" w:color="000000" w:themeColor="text1"/>
              <w:bottom w:val="single" w:sz="4" w:space="0" w:color="auto"/>
            </w:tcBorders>
            <w:vAlign w:val="center"/>
          </w:tcPr>
          <w:p w14:paraId="58BD1667"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Overlapping = 4 RBs</w:t>
            </w:r>
          </w:p>
        </w:tc>
        <w:tc>
          <w:tcPr>
            <w:tcW w:w="878" w:type="dxa"/>
            <w:tcBorders>
              <w:top w:val="single" w:sz="2" w:space="0" w:color="auto"/>
              <w:bottom w:val="single" w:sz="4" w:space="0" w:color="auto"/>
            </w:tcBorders>
          </w:tcPr>
          <w:p w14:paraId="69114BE6"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80.6</w:t>
            </w:r>
          </w:p>
        </w:tc>
        <w:tc>
          <w:tcPr>
            <w:tcW w:w="878" w:type="dxa"/>
            <w:tcBorders>
              <w:top w:val="single" w:sz="2" w:space="0" w:color="auto"/>
              <w:bottom w:val="single" w:sz="4" w:space="0" w:color="auto"/>
            </w:tcBorders>
            <w:vAlign w:val="center"/>
          </w:tcPr>
          <w:p w14:paraId="5799B8A1"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0.064</w:t>
            </w:r>
          </w:p>
        </w:tc>
        <w:tc>
          <w:tcPr>
            <w:tcW w:w="878" w:type="dxa"/>
            <w:tcBorders>
              <w:top w:val="single" w:sz="2" w:space="0" w:color="auto"/>
              <w:bottom w:val="single" w:sz="4" w:space="0" w:color="auto"/>
            </w:tcBorders>
            <w:vAlign w:val="center"/>
          </w:tcPr>
          <w:p w14:paraId="3F4CDEEA"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0.1</w:t>
            </w:r>
          </w:p>
        </w:tc>
        <w:tc>
          <w:tcPr>
            <w:tcW w:w="878" w:type="dxa"/>
            <w:tcBorders>
              <w:top w:val="single" w:sz="2" w:space="0" w:color="auto"/>
              <w:bottom w:val="single" w:sz="4" w:space="0" w:color="auto"/>
            </w:tcBorders>
            <w:vAlign w:val="center"/>
          </w:tcPr>
          <w:p w14:paraId="03109C77"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0.156</w:t>
            </w:r>
          </w:p>
        </w:tc>
        <w:tc>
          <w:tcPr>
            <w:tcW w:w="878" w:type="dxa"/>
            <w:tcBorders>
              <w:top w:val="single" w:sz="2" w:space="0" w:color="auto"/>
              <w:bottom w:val="single" w:sz="4" w:space="0" w:color="auto"/>
            </w:tcBorders>
            <w:vAlign w:val="center"/>
          </w:tcPr>
          <w:p w14:paraId="2F4F3276"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0.257</w:t>
            </w:r>
          </w:p>
        </w:tc>
        <w:tc>
          <w:tcPr>
            <w:tcW w:w="1582" w:type="dxa"/>
            <w:tcBorders>
              <w:top w:val="single" w:sz="2" w:space="0" w:color="auto"/>
              <w:bottom w:val="single" w:sz="4" w:space="0" w:color="auto"/>
            </w:tcBorders>
            <w:vAlign w:val="center"/>
          </w:tcPr>
          <w:p w14:paraId="0C4F9950"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Yes</w:t>
            </w:r>
          </w:p>
        </w:tc>
        <w:tc>
          <w:tcPr>
            <w:tcW w:w="1588" w:type="dxa"/>
            <w:tcBorders>
              <w:top w:val="single" w:sz="2" w:space="0" w:color="auto"/>
              <w:bottom w:val="single" w:sz="4" w:space="0" w:color="auto"/>
              <w:right w:val="single" w:sz="12" w:space="0" w:color="000000" w:themeColor="text1"/>
            </w:tcBorders>
            <w:vAlign w:val="center"/>
          </w:tcPr>
          <w:p w14:paraId="64B93E45"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Yes</w:t>
            </w:r>
          </w:p>
        </w:tc>
      </w:tr>
      <w:tr w:rsidR="00C224F1" w:rsidRPr="00CC3CBA" w14:paraId="1A32D500" w14:textId="77777777" w:rsidTr="00C224F1">
        <w:trPr>
          <w:trHeight w:val="149"/>
          <w:jc w:val="center"/>
        </w:trPr>
        <w:tc>
          <w:tcPr>
            <w:tcW w:w="2808" w:type="dxa"/>
            <w:tcBorders>
              <w:top w:val="single" w:sz="4" w:space="0" w:color="auto"/>
              <w:left w:val="single" w:sz="12" w:space="0" w:color="000000" w:themeColor="text1"/>
              <w:bottom w:val="single" w:sz="2" w:space="0" w:color="auto"/>
            </w:tcBorders>
            <w:vAlign w:val="center"/>
          </w:tcPr>
          <w:p w14:paraId="7EEAE8D4"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Overlapping = 5 RBs</w:t>
            </w:r>
          </w:p>
        </w:tc>
        <w:tc>
          <w:tcPr>
            <w:tcW w:w="878" w:type="dxa"/>
            <w:tcBorders>
              <w:top w:val="single" w:sz="4" w:space="0" w:color="auto"/>
              <w:bottom w:val="single" w:sz="2" w:space="0" w:color="auto"/>
            </w:tcBorders>
          </w:tcPr>
          <w:p w14:paraId="14F303A1"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79.2</w:t>
            </w:r>
          </w:p>
        </w:tc>
        <w:tc>
          <w:tcPr>
            <w:tcW w:w="878" w:type="dxa"/>
            <w:tcBorders>
              <w:top w:val="single" w:sz="4" w:space="0" w:color="auto"/>
              <w:bottom w:val="single" w:sz="2" w:space="0" w:color="auto"/>
            </w:tcBorders>
            <w:vAlign w:val="center"/>
          </w:tcPr>
          <w:p w14:paraId="49DEFFA5"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0.065</w:t>
            </w:r>
          </w:p>
        </w:tc>
        <w:tc>
          <w:tcPr>
            <w:tcW w:w="878" w:type="dxa"/>
            <w:tcBorders>
              <w:top w:val="single" w:sz="4" w:space="0" w:color="auto"/>
              <w:bottom w:val="single" w:sz="2" w:space="0" w:color="auto"/>
            </w:tcBorders>
            <w:vAlign w:val="center"/>
          </w:tcPr>
          <w:p w14:paraId="0B0233B6"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0.102</w:t>
            </w:r>
          </w:p>
        </w:tc>
        <w:tc>
          <w:tcPr>
            <w:tcW w:w="878" w:type="dxa"/>
            <w:tcBorders>
              <w:top w:val="single" w:sz="4" w:space="0" w:color="auto"/>
              <w:bottom w:val="single" w:sz="2" w:space="0" w:color="auto"/>
            </w:tcBorders>
            <w:vAlign w:val="center"/>
          </w:tcPr>
          <w:p w14:paraId="6E868DA1"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0.16</w:t>
            </w:r>
          </w:p>
        </w:tc>
        <w:tc>
          <w:tcPr>
            <w:tcW w:w="878" w:type="dxa"/>
            <w:tcBorders>
              <w:top w:val="single" w:sz="4" w:space="0" w:color="auto"/>
              <w:bottom w:val="single" w:sz="2" w:space="0" w:color="auto"/>
            </w:tcBorders>
            <w:vAlign w:val="center"/>
          </w:tcPr>
          <w:p w14:paraId="3AF44263"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0.263</w:t>
            </w:r>
          </w:p>
        </w:tc>
        <w:tc>
          <w:tcPr>
            <w:tcW w:w="1582" w:type="dxa"/>
            <w:tcBorders>
              <w:top w:val="single" w:sz="4" w:space="0" w:color="auto"/>
              <w:bottom w:val="single" w:sz="2" w:space="0" w:color="auto"/>
            </w:tcBorders>
            <w:vAlign w:val="center"/>
          </w:tcPr>
          <w:p w14:paraId="47A3B531"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Yes</w:t>
            </w:r>
          </w:p>
        </w:tc>
        <w:tc>
          <w:tcPr>
            <w:tcW w:w="1588" w:type="dxa"/>
            <w:tcBorders>
              <w:top w:val="single" w:sz="4" w:space="0" w:color="auto"/>
              <w:bottom w:val="single" w:sz="2" w:space="0" w:color="auto"/>
              <w:right w:val="single" w:sz="12" w:space="0" w:color="000000" w:themeColor="text1"/>
            </w:tcBorders>
            <w:vAlign w:val="center"/>
          </w:tcPr>
          <w:p w14:paraId="6E6B01D9"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Yes</w:t>
            </w:r>
          </w:p>
        </w:tc>
      </w:tr>
      <w:tr w:rsidR="00C224F1" w:rsidRPr="00CC3CBA" w14:paraId="2646F626" w14:textId="77777777" w:rsidTr="00C224F1">
        <w:trPr>
          <w:trHeight w:val="149"/>
          <w:jc w:val="center"/>
        </w:trPr>
        <w:tc>
          <w:tcPr>
            <w:tcW w:w="2808" w:type="dxa"/>
            <w:tcBorders>
              <w:top w:val="single" w:sz="2" w:space="0" w:color="auto"/>
              <w:left w:val="single" w:sz="12" w:space="0" w:color="000000" w:themeColor="text1"/>
              <w:bottom w:val="single" w:sz="2" w:space="0" w:color="auto"/>
            </w:tcBorders>
            <w:vAlign w:val="center"/>
          </w:tcPr>
          <w:p w14:paraId="2B221B85"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Overlapping = 6 RBs</w:t>
            </w:r>
          </w:p>
        </w:tc>
        <w:tc>
          <w:tcPr>
            <w:tcW w:w="878" w:type="dxa"/>
            <w:tcBorders>
              <w:top w:val="single" w:sz="2" w:space="0" w:color="auto"/>
              <w:bottom w:val="single" w:sz="2" w:space="0" w:color="auto"/>
            </w:tcBorders>
          </w:tcPr>
          <w:p w14:paraId="568691D6"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77.8</w:t>
            </w:r>
          </w:p>
        </w:tc>
        <w:tc>
          <w:tcPr>
            <w:tcW w:w="878" w:type="dxa"/>
            <w:tcBorders>
              <w:top w:val="single" w:sz="2" w:space="0" w:color="auto"/>
              <w:bottom w:val="single" w:sz="2" w:space="0" w:color="auto"/>
            </w:tcBorders>
            <w:vAlign w:val="center"/>
          </w:tcPr>
          <w:p w14:paraId="03959464"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0.066</w:t>
            </w:r>
          </w:p>
        </w:tc>
        <w:tc>
          <w:tcPr>
            <w:tcW w:w="878" w:type="dxa"/>
            <w:tcBorders>
              <w:top w:val="single" w:sz="2" w:space="0" w:color="auto"/>
              <w:bottom w:val="single" w:sz="2" w:space="0" w:color="auto"/>
            </w:tcBorders>
            <w:vAlign w:val="center"/>
          </w:tcPr>
          <w:p w14:paraId="1C6A650C"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0.104</w:t>
            </w:r>
          </w:p>
        </w:tc>
        <w:tc>
          <w:tcPr>
            <w:tcW w:w="878" w:type="dxa"/>
            <w:tcBorders>
              <w:top w:val="single" w:sz="2" w:space="0" w:color="auto"/>
              <w:bottom w:val="single" w:sz="2" w:space="0" w:color="auto"/>
            </w:tcBorders>
            <w:vAlign w:val="center"/>
          </w:tcPr>
          <w:p w14:paraId="38B330FC"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0.162</w:t>
            </w:r>
          </w:p>
        </w:tc>
        <w:tc>
          <w:tcPr>
            <w:tcW w:w="878" w:type="dxa"/>
            <w:tcBorders>
              <w:top w:val="single" w:sz="2" w:space="0" w:color="auto"/>
              <w:bottom w:val="single" w:sz="2" w:space="0" w:color="auto"/>
            </w:tcBorders>
            <w:vAlign w:val="center"/>
          </w:tcPr>
          <w:p w14:paraId="4D6B1328"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0.269</w:t>
            </w:r>
          </w:p>
        </w:tc>
        <w:tc>
          <w:tcPr>
            <w:tcW w:w="1582" w:type="dxa"/>
            <w:tcBorders>
              <w:top w:val="single" w:sz="2" w:space="0" w:color="auto"/>
              <w:bottom w:val="single" w:sz="2" w:space="0" w:color="auto"/>
            </w:tcBorders>
            <w:vAlign w:val="center"/>
          </w:tcPr>
          <w:p w14:paraId="1FCAB6AE"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Yes</w:t>
            </w:r>
          </w:p>
        </w:tc>
        <w:tc>
          <w:tcPr>
            <w:tcW w:w="1588" w:type="dxa"/>
            <w:tcBorders>
              <w:top w:val="single" w:sz="2" w:space="0" w:color="auto"/>
              <w:bottom w:val="single" w:sz="2" w:space="0" w:color="auto"/>
              <w:right w:val="single" w:sz="12" w:space="0" w:color="000000" w:themeColor="text1"/>
            </w:tcBorders>
            <w:vAlign w:val="center"/>
          </w:tcPr>
          <w:p w14:paraId="3ECF0030"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Yes</w:t>
            </w:r>
          </w:p>
        </w:tc>
      </w:tr>
      <w:tr w:rsidR="00C224F1" w:rsidRPr="00CC3CBA" w14:paraId="4DB48005" w14:textId="77777777" w:rsidTr="00C224F1">
        <w:trPr>
          <w:trHeight w:val="149"/>
          <w:jc w:val="center"/>
        </w:trPr>
        <w:tc>
          <w:tcPr>
            <w:tcW w:w="2808" w:type="dxa"/>
            <w:tcBorders>
              <w:top w:val="single" w:sz="2" w:space="0" w:color="auto"/>
              <w:left w:val="single" w:sz="12" w:space="0" w:color="000000" w:themeColor="text1"/>
              <w:bottom w:val="single" w:sz="2" w:space="0" w:color="auto"/>
            </w:tcBorders>
            <w:vAlign w:val="center"/>
          </w:tcPr>
          <w:p w14:paraId="0B5DD8F0"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Overlapping = 8 RBs</w:t>
            </w:r>
          </w:p>
        </w:tc>
        <w:tc>
          <w:tcPr>
            <w:tcW w:w="878" w:type="dxa"/>
            <w:tcBorders>
              <w:top w:val="single" w:sz="2" w:space="0" w:color="auto"/>
              <w:bottom w:val="single" w:sz="2" w:space="0" w:color="auto"/>
            </w:tcBorders>
          </w:tcPr>
          <w:p w14:paraId="2A582D74"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74.9</w:t>
            </w:r>
          </w:p>
        </w:tc>
        <w:tc>
          <w:tcPr>
            <w:tcW w:w="878" w:type="dxa"/>
            <w:tcBorders>
              <w:top w:val="single" w:sz="2" w:space="0" w:color="auto"/>
              <w:bottom w:val="single" w:sz="2" w:space="0" w:color="auto"/>
            </w:tcBorders>
            <w:vAlign w:val="center"/>
          </w:tcPr>
          <w:p w14:paraId="13D492CF"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0.068</w:t>
            </w:r>
          </w:p>
        </w:tc>
        <w:tc>
          <w:tcPr>
            <w:tcW w:w="878" w:type="dxa"/>
            <w:tcBorders>
              <w:top w:val="single" w:sz="2" w:space="0" w:color="auto"/>
              <w:bottom w:val="single" w:sz="2" w:space="0" w:color="auto"/>
            </w:tcBorders>
            <w:vAlign w:val="center"/>
          </w:tcPr>
          <w:p w14:paraId="5D10D69B"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0.107</w:t>
            </w:r>
          </w:p>
        </w:tc>
        <w:tc>
          <w:tcPr>
            <w:tcW w:w="878" w:type="dxa"/>
            <w:tcBorders>
              <w:top w:val="single" w:sz="2" w:space="0" w:color="auto"/>
              <w:bottom w:val="single" w:sz="2" w:space="0" w:color="auto"/>
            </w:tcBorders>
            <w:vAlign w:val="center"/>
          </w:tcPr>
          <w:p w14:paraId="6A05D61E"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0.163</w:t>
            </w:r>
          </w:p>
        </w:tc>
        <w:tc>
          <w:tcPr>
            <w:tcW w:w="878" w:type="dxa"/>
            <w:tcBorders>
              <w:top w:val="single" w:sz="2" w:space="0" w:color="auto"/>
              <w:bottom w:val="single" w:sz="2" w:space="0" w:color="auto"/>
            </w:tcBorders>
            <w:vAlign w:val="center"/>
          </w:tcPr>
          <w:p w14:paraId="7CF4269E"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0.275</w:t>
            </w:r>
          </w:p>
        </w:tc>
        <w:tc>
          <w:tcPr>
            <w:tcW w:w="1582" w:type="dxa"/>
            <w:tcBorders>
              <w:top w:val="single" w:sz="2" w:space="0" w:color="auto"/>
              <w:bottom w:val="single" w:sz="2" w:space="0" w:color="auto"/>
            </w:tcBorders>
            <w:vAlign w:val="center"/>
          </w:tcPr>
          <w:p w14:paraId="3D7A86EA"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Yes</w:t>
            </w:r>
          </w:p>
        </w:tc>
        <w:tc>
          <w:tcPr>
            <w:tcW w:w="1588" w:type="dxa"/>
            <w:tcBorders>
              <w:top w:val="single" w:sz="2" w:space="0" w:color="auto"/>
              <w:bottom w:val="single" w:sz="2" w:space="0" w:color="auto"/>
              <w:right w:val="single" w:sz="12" w:space="0" w:color="000000" w:themeColor="text1"/>
            </w:tcBorders>
            <w:vAlign w:val="center"/>
          </w:tcPr>
          <w:p w14:paraId="2096A13E"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Yes</w:t>
            </w:r>
          </w:p>
        </w:tc>
      </w:tr>
      <w:tr w:rsidR="00C224F1" w:rsidRPr="00CC3CBA" w14:paraId="33CCE788" w14:textId="77777777" w:rsidTr="00C224F1">
        <w:trPr>
          <w:trHeight w:val="149"/>
          <w:jc w:val="center"/>
        </w:trPr>
        <w:tc>
          <w:tcPr>
            <w:tcW w:w="2808" w:type="dxa"/>
            <w:tcBorders>
              <w:top w:val="single" w:sz="2" w:space="0" w:color="auto"/>
              <w:left w:val="single" w:sz="12" w:space="0" w:color="000000" w:themeColor="text1"/>
              <w:bottom w:val="single" w:sz="2" w:space="0" w:color="auto"/>
            </w:tcBorders>
            <w:vAlign w:val="center"/>
          </w:tcPr>
          <w:p w14:paraId="20A01802"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Overlapping = 12 RBs</w:t>
            </w:r>
          </w:p>
        </w:tc>
        <w:tc>
          <w:tcPr>
            <w:tcW w:w="878" w:type="dxa"/>
            <w:tcBorders>
              <w:top w:val="single" w:sz="2" w:space="0" w:color="auto"/>
              <w:bottom w:val="single" w:sz="2" w:space="0" w:color="auto"/>
            </w:tcBorders>
          </w:tcPr>
          <w:p w14:paraId="38C5D68D"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69.1</w:t>
            </w:r>
          </w:p>
        </w:tc>
        <w:tc>
          <w:tcPr>
            <w:tcW w:w="878" w:type="dxa"/>
            <w:tcBorders>
              <w:top w:val="single" w:sz="2" w:space="0" w:color="auto"/>
              <w:bottom w:val="single" w:sz="2" w:space="0" w:color="auto"/>
            </w:tcBorders>
            <w:vAlign w:val="center"/>
          </w:tcPr>
          <w:p w14:paraId="18C4A030"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0.084</w:t>
            </w:r>
          </w:p>
        </w:tc>
        <w:tc>
          <w:tcPr>
            <w:tcW w:w="878" w:type="dxa"/>
            <w:tcBorders>
              <w:top w:val="single" w:sz="2" w:space="0" w:color="auto"/>
              <w:bottom w:val="single" w:sz="2" w:space="0" w:color="auto"/>
            </w:tcBorders>
            <w:vAlign w:val="center"/>
          </w:tcPr>
          <w:p w14:paraId="4A42176C"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0.13</w:t>
            </w:r>
          </w:p>
        </w:tc>
        <w:tc>
          <w:tcPr>
            <w:tcW w:w="878" w:type="dxa"/>
            <w:tcBorders>
              <w:top w:val="single" w:sz="2" w:space="0" w:color="auto"/>
              <w:bottom w:val="single" w:sz="2" w:space="0" w:color="auto"/>
            </w:tcBorders>
            <w:vAlign w:val="center"/>
          </w:tcPr>
          <w:p w14:paraId="648956BC"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0.197</w:t>
            </w:r>
          </w:p>
        </w:tc>
        <w:tc>
          <w:tcPr>
            <w:tcW w:w="878" w:type="dxa"/>
            <w:tcBorders>
              <w:top w:val="single" w:sz="2" w:space="0" w:color="auto"/>
              <w:bottom w:val="single" w:sz="2" w:space="0" w:color="auto"/>
            </w:tcBorders>
            <w:vAlign w:val="center"/>
          </w:tcPr>
          <w:p w14:paraId="03D15599"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0.328</w:t>
            </w:r>
          </w:p>
        </w:tc>
        <w:tc>
          <w:tcPr>
            <w:tcW w:w="1582" w:type="dxa"/>
            <w:tcBorders>
              <w:top w:val="single" w:sz="2" w:space="0" w:color="auto"/>
              <w:bottom w:val="single" w:sz="2" w:space="0" w:color="auto"/>
            </w:tcBorders>
            <w:vAlign w:val="center"/>
          </w:tcPr>
          <w:p w14:paraId="10CD8642"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Yes</w:t>
            </w:r>
          </w:p>
        </w:tc>
        <w:tc>
          <w:tcPr>
            <w:tcW w:w="1588" w:type="dxa"/>
            <w:tcBorders>
              <w:top w:val="single" w:sz="2" w:space="0" w:color="auto"/>
              <w:bottom w:val="single" w:sz="2" w:space="0" w:color="auto"/>
              <w:right w:val="single" w:sz="12" w:space="0" w:color="000000" w:themeColor="text1"/>
            </w:tcBorders>
            <w:vAlign w:val="center"/>
          </w:tcPr>
          <w:p w14:paraId="37A443E1"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Yes</w:t>
            </w:r>
          </w:p>
        </w:tc>
      </w:tr>
      <w:tr w:rsidR="00C224F1" w:rsidRPr="00CC3CBA" w14:paraId="7CE1002C" w14:textId="77777777" w:rsidTr="00C224F1">
        <w:trPr>
          <w:trHeight w:val="149"/>
          <w:jc w:val="center"/>
        </w:trPr>
        <w:tc>
          <w:tcPr>
            <w:tcW w:w="2808" w:type="dxa"/>
            <w:tcBorders>
              <w:top w:val="single" w:sz="2" w:space="0" w:color="auto"/>
              <w:left w:val="single" w:sz="12" w:space="0" w:color="000000" w:themeColor="text1"/>
              <w:bottom w:val="single" w:sz="12" w:space="0" w:color="auto"/>
            </w:tcBorders>
            <w:vAlign w:val="center"/>
          </w:tcPr>
          <w:p w14:paraId="56DB093F"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Overlapping = 20 RBs</w:t>
            </w:r>
          </w:p>
        </w:tc>
        <w:tc>
          <w:tcPr>
            <w:tcW w:w="878" w:type="dxa"/>
            <w:tcBorders>
              <w:top w:val="single" w:sz="2" w:space="0" w:color="auto"/>
              <w:bottom w:val="single" w:sz="12" w:space="0" w:color="auto"/>
            </w:tcBorders>
          </w:tcPr>
          <w:p w14:paraId="2BFEA29C"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57.6</w:t>
            </w:r>
          </w:p>
        </w:tc>
        <w:tc>
          <w:tcPr>
            <w:tcW w:w="878" w:type="dxa"/>
            <w:tcBorders>
              <w:top w:val="single" w:sz="2" w:space="0" w:color="auto"/>
              <w:bottom w:val="single" w:sz="12" w:space="0" w:color="auto"/>
            </w:tcBorders>
            <w:vAlign w:val="center"/>
          </w:tcPr>
          <w:p w14:paraId="62B103A6"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0.106</w:t>
            </w:r>
          </w:p>
        </w:tc>
        <w:tc>
          <w:tcPr>
            <w:tcW w:w="878" w:type="dxa"/>
            <w:tcBorders>
              <w:top w:val="single" w:sz="2" w:space="0" w:color="auto"/>
              <w:bottom w:val="single" w:sz="12" w:space="0" w:color="auto"/>
            </w:tcBorders>
            <w:vAlign w:val="center"/>
          </w:tcPr>
          <w:p w14:paraId="3BE5F45C"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0.165</w:t>
            </w:r>
          </w:p>
        </w:tc>
        <w:tc>
          <w:tcPr>
            <w:tcW w:w="878" w:type="dxa"/>
            <w:tcBorders>
              <w:top w:val="single" w:sz="2" w:space="0" w:color="auto"/>
              <w:bottom w:val="single" w:sz="12" w:space="0" w:color="auto"/>
            </w:tcBorders>
            <w:vAlign w:val="center"/>
          </w:tcPr>
          <w:p w14:paraId="7FDC4D54"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0.246</w:t>
            </w:r>
          </w:p>
        </w:tc>
        <w:tc>
          <w:tcPr>
            <w:tcW w:w="878" w:type="dxa"/>
            <w:tcBorders>
              <w:top w:val="single" w:sz="2" w:space="0" w:color="auto"/>
              <w:bottom w:val="single" w:sz="12" w:space="0" w:color="auto"/>
            </w:tcBorders>
            <w:vAlign w:val="center"/>
          </w:tcPr>
          <w:p w14:paraId="418F7C89"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0.4</w:t>
            </w:r>
          </w:p>
        </w:tc>
        <w:tc>
          <w:tcPr>
            <w:tcW w:w="1582" w:type="dxa"/>
            <w:tcBorders>
              <w:top w:val="single" w:sz="2" w:space="0" w:color="auto"/>
              <w:bottom w:val="single" w:sz="12" w:space="0" w:color="auto"/>
            </w:tcBorders>
            <w:vAlign w:val="center"/>
          </w:tcPr>
          <w:p w14:paraId="38A978B3"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Yes</w:t>
            </w:r>
          </w:p>
        </w:tc>
        <w:tc>
          <w:tcPr>
            <w:tcW w:w="1588" w:type="dxa"/>
            <w:tcBorders>
              <w:top w:val="single" w:sz="2" w:space="0" w:color="auto"/>
              <w:bottom w:val="single" w:sz="12" w:space="0" w:color="auto"/>
              <w:right w:val="single" w:sz="12" w:space="0" w:color="000000" w:themeColor="text1"/>
            </w:tcBorders>
            <w:vAlign w:val="center"/>
          </w:tcPr>
          <w:p w14:paraId="58883834"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Yes</w:t>
            </w:r>
          </w:p>
        </w:tc>
      </w:tr>
      <w:tr w:rsidR="00C224F1" w:rsidRPr="00CC3CBA" w14:paraId="043D11AC" w14:textId="77777777" w:rsidTr="00C224F1">
        <w:trPr>
          <w:trHeight w:val="149"/>
          <w:jc w:val="center"/>
        </w:trPr>
        <w:tc>
          <w:tcPr>
            <w:tcW w:w="10368" w:type="dxa"/>
            <w:gridSpan w:val="8"/>
            <w:tcBorders>
              <w:top w:val="single" w:sz="12" w:space="0" w:color="auto"/>
              <w:left w:val="single" w:sz="12" w:space="0" w:color="000000" w:themeColor="text1"/>
              <w:bottom w:val="single" w:sz="12" w:space="0" w:color="auto"/>
              <w:right w:val="single" w:sz="12" w:space="0" w:color="000000" w:themeColor="text1"/>
            </w:tcBorders>
          </w:tcPr>
          <w:p w14:paraId="5ED09DA8" w14:textId="77777777" w:rsidR="00C224F1" w:rsidRPr="00720E52" w:rsidRDefault="00C224F1">
            <w:pPr>
              <w:ind w:left="880"/>
              <w:jc w:val="center"/>
              <w:rPr>
                <w:rFonts w:ascii="Arial" w:hAnsi="Arial" w:cs="Arial"/>
                <w:sz w:val="18"/>
                <w:szCs w:val="18"/>
              </w:rPr>
            </w:pPr>
            <w:r>
              <w:rPr>
                <w:rFonts w:ascii="Arial" w:hAnsi="Arial" w:cs="Arial"/>
                <w:sz w:val="18"/>
                <w:szCs w:val="18"/>
              </w:rPr>
              <w:t xml:space="preserve">V = </w:t>
            </w:r>
            <w:r>
              <w:rPr>
                <w:rFonts w:ascii="Arial" w:hAnsi="Arial" w:cs="Arial"/>
                <w:color w:val="000000" w:themeColor="text1"/>
                <w:sz w:val="18"/>
                <w:szCs w:val="18"/>
                <w:lang w:val="ru-RU"/>
              </w:rPr>
              <w:t>60</w:t>
            </w:r>
            <w:r w:rsidRPr="00720E52">
              <w:rPr>
                <w:rFonts w:ascii="Arial" w:hAnsi="Arial" w:cs="Arial"/>
                <w:color w:val="000000" w:themeColor="text1"/>
                <w:sz w:val="18"/>
                <w:szCs w:val="18"/>
                <w:lang w:val="en-US"/>
              </w:rPr>
              <w:t>km/h</w:t>
            </w:r>
          </w:p>
        </w:tc>
      </w:tr>
      <w:tr w:rsidR="00C224F1" w:rsidRPr="00CC3CBA" w14:paraId="216C7F58" w14:textId="77777777" w:rsidTr="00C224F1">
        <w:trPr>
          <w:trHeight w:val="149"/>
          <w:jc w:val="center"/>
        </w:trPr>
        <w:tc>
          <w:tcPr>
            <w:tcW w:w="2808" w:type="dxa"/>
            <w:tcBorders>
              <w:top w:val="single" w:sz="12" w:space="0" w:color="auto"/>
              <w:left w:val="single" w:sz="12" w:space="0" w:color="000000" w:themeColor="text1"/>
              <w:bottom w:val="single" w:sz="2" w:space="0" w:color="auto"/>
            </w:tcBorders>
            <w:vAlign w:val="center"/>
          </w:tcPr>
          <w:p w14:paraId="35DBAC95"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W/o Overlapping</w:t>
            </w:r>
          </w:p>
        </w:tc>
        <w:tc>
          <w:tcPr>
            <w:tcW w:w="878" w:type="dxa"/>
            <w:tcBorders>
              <w:top w:val="single" w:sz="12" w:space="0" w:color="auto"/>
              <w:bottom w:val="single" w:sz="2" w:space="0" w:color="auto"/>
            </w:tcBorders>
          </w:tcPr>
          <w:p w14:paraId="47789357"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86.4</w:t>
            </w:r>
          </w:p>
        </w:tc>
        <w:tc>
          <w:tcPr>
            <w:tcW w:w="878" w:type="dxa"/>
            <w:tcBorders>
              <w:top w:val="single" w:sz="12" w:space="0" w:color="auto"/>
              <w:bottom w:val="single" w:sz="2" w:space="0" w:color="auto"/>
            </w:tcBorders>
            <w:vAlign w:val="center"/>
          </w:tcPr>
          <w:p w14:paraId="77B947D2"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3.1</w:t>
            </w:r>
          </w:p>
        </w:tc>
        <w:tc>
          <w:tcPr>
            <w:tcW w:w="878" w:type="dxa"/>
            <w:tcBorders>
              <w:top w:val="single" w:sz="12" w:space="0" w:color="auto"/>
              <w:bottom w:val="single" w:sz="2" w:space="0" w:color="auto"/>
            </w:tcBorders>
            <w:vAlign w:val="center"/>
          </w:tcPr>
          <w:p w14:paraId="1A052D9D"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4.4</w:t>
            </w:r>
          </w:p>
        </w:tc>
        <w:tc>
          <w:tcPr>
            <w:tcW w:w="878" w:type="dxa"/>
            <w:tcBorders>
              <w:top w:val="single" w:sz="12" w:space="0" w:color="auto"/>
              <w:bottom w:val="single" w:sz="2" w:space="0" w:color="auto"/>
            </w:tcBorders>
            <w:vAlign w:val="center"/>
          </w:tcPr>
          <w:p w14:paraId="53B3B048"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6.3</w:t>
            </w:r>
          </w:p>
        </w:tc>
        <w:tc>
          <w:tcPr>
            <w:tcW w:w="878" w:type="dxa"/>
            <w:tcBorders>
              <w:top w:val="single" w:sz="12" w:space="0" w:color="auto"/>
              <w:bottom w:val="single" w:sz="2" w:space="0" w:color="auto"/>
            </w:tcBorders>
            <w:vAlign w:val="center"/>
          </w:tcPr>
          <w:p w14:paraId="2F7EA89A"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9.3</w:t>
            </w:r>
          </w:p>
        </w:tc>
        <w:tc>
          <w:tcPr>
            <w:tcW w:w="1582" w:type="dxa"/>
            <w:tcBorders>
              <w:top w:val="single" w:sz="12" w:space="0" w:color="auto"/>
              <w:bottom w:val="single" w:sz="2" w:space="0" w:color="auto"/>
            </w:tcBorders>
            <w:vAlign w:val="center"/>
          </w:tcPr>
          <w:p w14:paraId="2916EBBF" w14:textId="77777777" w:rsidR="00C224F1" w:rsidRPr="00ED6DED" w:rsidRDefault="00C224F1" w:rsidP="00ED6DED">
            <w:pPr>
              <w:spacing w:after="180" w:line="300" w:lineRule="auto"/>
              <w:jc w:val="left"/>
              <w:rPr>
                <w:rFonts w:ascii="Arial" w:hAnsi="Arial" w:cs="Arial"/>
                <w:color w:val="ED7D31" w:themeColor="accent2"/>
                <w:sz w:val="18"/>
                <w:szCs w:val="18"/>
              </w:rPr>
            </w:pPr>
            <w:r w:rsidRPr="00ED6DED">
              <w:rPr>
                <w:rFonts w:ascii="Arial" w:hAnsi="Arial" w:cs="Arial"/>
                <w:color w:val="ED7D31" w:themeColor="accent2"/>
                <w:sz w:val="18"/>
                <w:szCs w:val="18"/>
              </w:rPr>
              <w:t>No</w:t>
            </w:r>
          </w:p>
        </w:tc>
        <w:tc>
          <w:tcPr>
            <w:tcW w:w="1588" w:type="dxa"/>
            <w:tcBorders>
              <w:top w:val="single" w:sz="12" w:space="0" w:color="auto"/>
              <w:bottom w:val="single" w:sz="2" w:space="0" w:color="auto"/>
              <w:right w:val="single" w:sz="12" w:space="0" w:color="000000" w:themeColor="text1"/>
            </w:tcBorders>
            <w:vAlign w:val="center"/>
          </w:tcPr>
          <w:p w14:paraId="6F5EC305" w14:textId="77777777" w:rsidR="00C224F1" w:rsidRPr="00ED6DED" w:rsidRDefault="00C224F1" w:rsidP="00ED6DED">
            <w:pPr>
              <w:spacing w:after="180" w:line="300" w:lineRule="auto"/>
              <w:jc w:val="left"/>
              <w:rPr>
                <w:rFonts w:ascii="Arial" w:hAnsi="Arial" w:cs="Arial"/>
                <w:color w:val="ED7D31" w:themeColor="accent2"/>
                <w:sz w:val="18"/>
                <w:szCs w:val="18"/>
              </w:rPr>
            </w:pPr>
            <w:r w:rsidRPr="00ED6DED">
              <w:rPr>
                <w:rFonts w:ascii="Arial" w:hAnsi="Arial" w:cs="Arial"/>
                <w:color w:val="ED7D31" w:themeColor="accent2"/>
                <w:sz w:val="18"/>
                <w:szCs w:val="18"/>
              </w:rPr>
              <w:t>No</w:t>
            </w:r>
          </w:p>
        </w:tc>
      </w:tr>
      <w:tr w:rsidR="00C224F1" w:rsidRPr="00CC3CBA" w14:paraId="2CD5698F" w14:textId="77777777" w:rsidTr="00C224F1">
        <w:trPr>
          <w:trHeight w:val="149"/>
          <w:jc w:val="center"/>
        </w:trPr>
        <w:tc>
          <w:tcPr>
            <w:tcW w:w="2808" w:type="dxa"/>
            <w:tcBorders>
              <w:top w:val="single" w:sz="2" w:space="0" w:color="auto"/>
              <w:left w:val="single" w:sz="12" w:space="0" w:color="000000" w:themeColor="text1"/>
              <w:bottom w:val="single" w:sz="2" w:space="0" w:color="auto"/>
            </w:tcBorders>
            <w:vAlign w:val="center"/>
          </w:tcPr>
          <w:p w14:paraId="5A5E156E"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Overlapping = 1 RB</w:t>
            </w:r>
          </w:p>
        </w:tc>
        <w:tc>
          <w:tcPr>
            <w:tcW w:w="878" w:type="dxa"/>
            <w:tcBorders>
              <w:top w:val="single" w:sz="2" w:space="0" w:color="auto"/>
              <w:bottom w:val="single" w:sz="2" w:space="0" w:color="auto"/>
            </w:tcBorders>
          </w:tcPr>
          <w:p w14:paraId="6668FB38"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85</w:t>
            </w:r>
          </w:p>
        </w:tc>
        <w:tc>
          <w:tcPr>
            <w:tcW w:w="878" w:type="dxa"/>
            <w:tcBorders>
              <w:top w:val="single" w:sz="2" w:space="0" w:color="auto"/>
              <w:bottom w:val="single" w:sz="2" w:space="0" w:color="auto"/>
            </w:tcBorders>
            <w:vAlign w:val="center"/>
          </w:tcPr>
          <w:p w14:paraId="647A8083"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0.101</w:t>
            </w:r>
          </w:p>
        </w:tc>
        <w:tc>
          <w:tcPr>
            <w:tcW w:w="878" w:type="dxa"/>
            <w:tcBorders>
              <w:top w:val="single" w:sz="2" w:space="0" w:color="auto"/>
              <w:bottom w:val="single" w:sz="2" w:space="0" w:color="auto"/>
            </w:tcBorders>
            <w:vAlign w:val="center"/>
          </w:tcPr>
          <w:p w14:paraId="4AA11461"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0.16</w:t>
            </w:r>
          </w:p>
        </w:tc>
        <w:tc>
          <w:tcPr>
            <w:tcW w:w="878" w:type="dxa"/>
            <w:tcBorders>
              <w:top w:val="single" w:sz="2" w:space="0" w:color="auto"/>
              <w:bottom w:val="single" w:sz="2" w:space="0" w:color="auto"/>
            </w:tcBorders>
            <w:vAlign w:val="center"/>
          </w:tcPr>
          <w:p w14:paraId="2097B192"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0.242</w:t>
            </w:r>
          </w:p>
        </w:tc>
        <w:tc>
          <w:tcPr>
            <w:tcW w:w="878" w:type="dxa"/>
            <w:tcBorders>
              <w:top w:val="single" w:sz="2" w:space="0" w:color="auto"/>
              <w:bottom w:val="single" w:sz="2" w:space="0" w:color="auto"/>
            </w:tcBorders>
            <w:vAlign w:val="center"/>
          </w:tcPr>
          <w:p w14:paraId="7683E9D4"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0.4</w:t>
            </w:r>
          </w:p>
        </w:tc>
        <w:tc>
          <w:tcPr>
            <w:tcW w:w="1582" w:type="dxa"/>
            <w:tcBorders>
              <w:top w:val="single" w:sz="2" w:space="0" w:color="auto"/>
              <w:bottom w:val="single" w:sz="2" w:space="0" w:color="auto"/>
            </w:tcBorders>
            <w:vAlign w:val="center"/>
          </w:tcPr>
          <w:p w14:paraId="3DAE6845"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Yes</w:t>
            </w:r>
          </w:p>
        </w:tc>
        <w:tc>
          <w:tcPr>
            <w:tcW w:w="1588" w:type="dxa"/>
            <w:tcBorders>
              <w:top w:val="single" w:sz="2" w:space="0" w:color="auto"/>
              <w:bottom w:val="single" w:sz="2" w:space="0" w:color="auto"/>
              <w:right w:val="single" w:sz="12" w:space="0" w:color="000000" w:themeColor="text1"/>
            </w:tcBorders>
            <w:vAlign w:val="center"/>
          </w:tcPr>
          <w:p w14:paraId="66E2FB73"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Yes</w:t>
            </w:r>
          </w:p>
        </w:tc>
      </w:tr>
      <w:tr w:rsidR="00C224F1" w:rsidRPr="00CC3CBA" w14:paraId="5BDDBC68" w14:textId="77777777" w:rsidTr="00C224F1">
        <w:trPr>
          <w:trHeight w:val="149"/>
          <w:jc w:val="center"/>
        </w:trPr>
        <w:tc>
          <w:tcPr>
            <w:tcW w:w="2808" w:type="dxa"/>
            <w:tcBorders>
              <w:top w:val="single" w:sz="2" w:space="0" w:color="auto"/>
              <w:left w:val="single" w:sz="12" w:space="0" w:color="000000" w:themeColor="text1"/>
              <w:bottom w:val="single" w:sz="2" w:space="0" w:color="auto"/>
            </w:tcBorders>
            <w:vAlign w:val="center"/>
          </w:tcPr>
          <w:p w14:paraId="123F5351"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Overlapping = 2 RBs</w:t>
            </w:r>
          </w:p>
        </w:tc>
        <w:tc>
          <w:tcPr>
            <w:tcW w:w="878" w:type="dxa"/>
            <w:tcBorders>
              <w:top w:val="single" w:sz="2" w:space="0" w:color="auto"/>
              <w:bottom w:val="single" w:sz="2" w:space="0" w:color="auto"/>
            </w:tcBorders>
          </w:tcPr>
          <w:p w14:paraId="226BFF07"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83.5</w:t>
            </w:r>
          </w:p>
        </w:tc>
        <w:tc>
          <w:tcPr>
            <w:tcW w:w="878" w:type="dxa"/>
            <w:tcBorders>
              <w:top w:val="single" w:sz="2" w:space="0" w:color="auto"/>
              <w:bottom w:val="single" w:sz="2" w:space="0" w:color="auto"/>
            </w:tcBorders>
            <w:vAlign w:val="center"/>
          </w:tcPr>
          <w:p w14:paraId="242376A7"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0.098</w:t>
            </w:r>
          </w:p>
        </w:tc>
        <w:tc>
          <w:tcPr>
            <w:tcW w:w="878" w:type="dxa"/>
            <w:tcBorders>
              <w:top w:val="single" w:sz="2" w:space="0" w:color="auto"/>
              <w:bottom w:val="single" w:sz="2" w:space="0" w:color="auto"/>
            </w:tcBorders>
            <w:vAlign w:val="center"/>
          </w:tcPr>
          <w:p w14:paraId="7F8BA69A"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0.153</w:t>
            </w:r>
          </w:p>
        </w:tc>
        <w:tc>
          <w:tcPr>
            <w:tcW w:w="878" w:type="dxa"/>
            <w:tcBorders>
              <w:top w:val="single" w:sz="2" w:space="0" w:color="auto"/>
              <w:bottom w:val="single" w:sz="2" w:space="0" w:color="auto"/>
            </w:tcBorders>
            <w:vAlign w:val="center"/>
          </w:tcPr>
          <w:p w14:paraId="2B835C28"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0.236</w:t>
            </w:r>
          </w:p>
        </w:tc>
        <w:tc>
          <w:tcPr>
            <w:tcW w:w="878" w:type="dxa"/>
            <w:tcBorders>
              <w:top w:val="single" w:sz="2" w:space="0" w:color="auto"/>
              <w:bottom w:val="single" w:sz="2" w:space="0" w:color="auto"/>
            </w:tcBorders>
            <w:vAlign w:val="center"/>
          </w:tcPr>
          <w:p w14:paraId="697327E5"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0.385</w:t>
            </w:r>
          </w:p>
        </w:tc>
        <w:tc>
          <w:tcPr>
            <w:tcW w:w="1582" w:type="dxa"/>
            <w:tcBorders>
              <w:top w:val="single" w:sz="2" w:space="0" w:color="auto"/>
              <w:bottom w:val="single" w:sz="2" w:space="0" w:color="auto"/>
            </w:tcBorders>
            <w:vAlign w:val="center"/>
          </w:tcPr>
          <w:p w14:paraId="01CE7355"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Yes</w:t>
            </w:r>
          </w:p>
        </w:tc>
        <w:tc>
          <w:tcPr>
            <w:tcW w:w="1588" w:type="dxa"/>
            <w:tcBorders>
              <w:top w:val="single" w:sz="2" w:space="0" w:color="auto"/>
              <w:bottom w:val="single" w:sz="2" w:space="0" w:color="auto"/>
              <w:right w:val="single" w:sz="12" w:space="0" w:color="000000" w:themeColor="text1"/>
            </w:tcBorders>
            <w:vAlign w:val="center"/>
          </w:tcPr>
          <w:p w14:paraId="682B3002"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Yes</w:t>
            </w:r>
          </w:p>
        </w:tc>
      </w:tr>
      <w:tr w:rsidR="00C224F1" w:rsidRPr="00CC3CBA" w14:paraId="7B20DE13" w14:textId="77777777" w:rsidTr="00C224F1">
        <w:trPr>
          <w:trHeight w:val="149"/>
          <w:jc w:val="center"/>
        </w:trPr>
        <w:tc>
          <w:tcPr>
            <w:tcW w:w="2808" w:type="dxa"/>
            <w:tcBorders>
              <w:top w:val="single" w:sz="2" w:space="0" w:color="auto"/>
              <w:left w:val="single" w:sz="12" w:space="0" w:color="000000" w:themeColor="text1"/>
              <w:bottom w:val="single" w:sz="2" w:space="0" w:color="auto"/>
            </w:tcBorders>
            <w:vAlign w:val="center"/>
          </w:tcPr>
          <w:p w14:paraId="6491C00A"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Overlapping = 3 RBs</w:t>
            </w:r>
          </w:p>
        </w:tc>
        <w:tc>
          <w:tcPr>
            <w:tcW w:w="878" w:type="dxa"/>
            <w:tcBorders>
              <w:top w:val="single" w:sz="2" w:space="0" w:color="auto"/>
              <w:bottom w:val="single" w:sz="2" w:space="0" w:color="auto"/>
            </w:tcBorders>
          </w:tcPr>
          <w:p w14:paraId="46812CCE"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82.1</w:t>
            </w:r>
          </w:p>
        </w:tc>
        <w:tc>
          <w:tcPr>
            <w:tcW w:w="878" w:type="dxa"/>
            <w:tcBorders>
              <w:top w:val="single" w:sz="2" w:space="0" w:color="auto"/>
              <w:bottom w:val="single" w:sz="2" w:space="0" w:color="auto"/>
            </w:tcBorders>
            <w:vAlign w:val="center"/>
          </w:tcPr>
          <w:p w14:paraId="64A0A743"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0.096</w:t>
            </w:r>
          </w:p>
        </w:tc>
        <w:tc>
          <w:tcPr>
            <w:tcW w:w="878" w:type="dxa"/>
            <w:tcBorders>
              <w:top w:val="single" w:sz="2" w:space="0" w:color="auto"/>
              <w:bottom w:val="single" w:sz="2" w:space="0" w:color="auto"/>
            </w:tcBorders>
            <w:vAlign w:val="center"/>
          </w:tcPr>
          <w:p w14:paraId="023D99AC"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0.15</w:t>
            </w:r>
          </w:p>
        </w:tc>
        <w:tc>
          <w:tcPr>
            <w:tcW w:w="878" w:type="dxa"/>
            <w:tcBorders>
              <w:top w:val="single" w:sz="2" w:space="0" w:color="auto"/>
              <w:bottom w:val="single" w:sz="2" w:space="0" w:color="auto"/>
            </w:tcBorders>
            <w:vAlign w:val="center"/>
          </w:tcPr>
          <w:p w14:paraId="103D1748"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0.232</w:t>
            </w:r>
          </w:p>
        </w:tc>
        <w:tc>
          <w:tcPr>
            <w:tcW w:w="878" w:type="dxa"/>
            <w:tcBorders>
              <w:top w:val="single" w:sz="2" w:space="0" w:color="auto"/>
              <w:bottom w:val="single" w:sz="2" w:space="0" w:color="auto"/>
            </w:tcBorders>
            <w:vAlign w:val="center"/>
          </w:tcPr>
          <w:p w14:paraId="12B2D6B0"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0.377</w:t>
            </w:r>
          </w:p>
        </w:tc>
        <w:tc>
          <w:tcPr>
            <w:tcW w:w="1582" w:type="dxa"/>
            <w:tcBorders>
              <w:top w:val="single" w:sz="2" w:space="0" w:color="auto"/>
              <w:bottom w:val="single" w:sz="2" w:space="0" w:color="auto"/>
            </w:tcBorders>
            <w:vAlign w:val="center"/>
          </w:tcPr>
          <w:p w14:paraId="71E2EAE3"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Yes</w:t>
            </w:r>
          </w:p>
        </w:tc>
        <w:tc>
          <w:tcPr>
            <w:tcW w:w="1588" w:type="dxa"/>
            <w:tcBorders>
              <w:top w:val="single" w:sz="2" w:space="0" w:color="auto"/>
              <w:bottom w:val="single" w:sz="2" w:space="0" w:color="auto"/>
              <w:right w:val="single" w:sz="12" w:space="0" w:color="000000" w:themeColor="text1"/>
            </w:tcBorders>
            <w:vAlign w:val="center"/>
          </w:tcPr>
          <w:p w14:paraId="2959F536"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Yes</w:t>
            </w:r>
          </w:p>
        </w:tc>
      </w:tr>
      <w:tr w:rsidR="00C224F1" w:rsidRPr="00CC3CBA" w14:paraId="298D0815" w14:textId="77777777" w:rsidTr="00C224F1">
        <w:trPr>
          <w:trHeight w:val="149"/>
          <w:jc w:val="center"/>
        </w:trPr>
        <w:tc>
          <w:tcPr>
            <w:tcW w:w="2808" w:type="dxa"/>
            <w:tcBorders>
              <w:top w:val="single" w:sz="2" w:space="0" w:color="auto"/>
              <w:left w:val="single" w:sz="12" w:space="0" w:color="000000" w:themeColor="text1"/>
              <w:bottom w:val="single" w:sz="2" w:space="0" w:color="auto"/>
            </w:tcBorders>
            <w:vAlign w:val="center"/>
          </w:tcPr>
          <w:p w14:paraId="36F4675A"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Overlapping = 4 RBs</w:t>
            </w:r>
          </w:p>
        </w:tc>
        <w:tc>
          <w:tcPr>
            <w:tcW w:w="878" w:type="dxa"/>
            <w:tcBorders>
              <w:top w:val="single" w:sz="2" w:space="0" w:color="auto"/>
              <w:bottom w:val="single" w:sz="2" w:space="0" w:color="auto"/>
            </w:tcBorders>
          </w:tcPr>
          <w:p w14:paraId="592DC9A0"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80.6</w:t>
            </w:r>
          </w:p>
        </w:tc>
        <w:tc>
          <w:tcPr>
            <w:tcW w:w="878" w:type="dxa"/>
            <w:tcBorders>
              <w:top w:val="single" w:sz="2" w:space="0" w:color="auto"/>
              <w:bottom w:val="single" w:sz="2" w:space="0" w:color="auto"/>
            </w:tcBorders>
            <w:vAlign w:val="center"/>
          </w:tcPr>
          <w:p w14:paraId="4C9CE879"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0.095</w:t>
            </w:r>
          </w:p>
        </w:tc>
        <w:tc>
          <w:tcPr>
            <w:tcW w:w="878" w:type="dxa"/>
            <w:tcBorders>
              <w:top w:val="single" w:sz="2" w:space="0" w:color="auto"/>
              <w:bottom w:val="single" w:sz="2" w:space="0" w:color="auto"/>
            </w:tcBorders>
            <w:vAlign w:val="center"/>
          </w:tcPr>
          <w:p w14:paraId="3A8F52A2"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0.148</w:t>
            </w:r>
          </w:p>
        </w:tc>
        <w:tc>
          <w:tcPr>
            <w:tcW w:w="878" w:type="dxa"/>
            <w:tcBorders>
              <w:top w:val="single" w:sz="2" w:space="0" w:color="auto"/>
              <w:bottom w:val="single" w:sz="2" w:space="0" w:color="auto"/>
            </w:tcBorders>
            <w:vAlign w:val="center"/>
          </w:tcPr>
          <w:p w14:paraId="2761E12D"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0.227</w:t>
            </w:r>
          </w:p>
        </w:tc>
        <w:tc>
          <w:tcPr>
            <w:tcW w:w="878" w:type="dxa"/>
            <w:tcBorders>
              <w:top w:val="single" w:sz="2" w:space="0" w:color="auto"/>
              <w:bottom w:val="single" w:sz="2" w:space="0" w:color="auto"/>
            </w:tcBorders>
            <w:vAlign w:val="center"/>
          </w:tcPr>
          <w:p w14:paraId="71084A65"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0.375</w:t>
            </w:r>
          </w:p>
        </w:tc>
        <w:tc>
          <w:tcPr>
            <w:tcW w:w="1582" w:type="dxa"/>
            <w:tcBorders>
              <w:top w:val="single" w:sz="2" w:space="0" w:color="auto"/>
              <w:bottom w:val="single" w:sz="2" w:space="0" w:color="auto"/>
            </w:tcBorders>
            <w:vAlign w:val="center"/>
          </w:tcPr>
          <w:p w14:paraId="661AF6BB"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Yes</w:t>
            </w:r>
          </w:p>
        </w:tc>
        <w:tc>
          <w:tcPr>
            <w:tcW w:w="1588" w:type="dxa"/>
            <w:tcBorders>
              <w:top w:val="single" w:sz="2" w:space="0" w:color="auto"/>
              <w:bottom w:val="single" w:sz="2" w:space="0" w:color="auto"/>
              <w:right w:val="single" w:sz="12" w:space="0" w:color="000000" w:themeColor="text1"/>
            </w:tcBorders>
            <w:vAlign w:val="center"/>
          </w:tcPr>
          <w:p w14:paraId="33784F75"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Yes</w:t>
            </w:r>
          </w:p>
        </w:tc>
      </w:tr>
      <w:tr w:rsidR="00C224F1" w:rsidRPr="00CC3CBA" w14:paraId="7680805D" w14:textId="77777777" w:rsidTr="00C224F1">
        <w:trPr>
          <w:trHeight w:val="149"/>
          <w:jc w:val="center"/>
        </w:trPr>
        <w:tc>
          <w:tcPr>
            <w:tcW w:w="2808" w:type="dxa"/>
            <w:tcBorders>
              <w:top w:val="single" w:sz="2" w:space="0" w:color="auto"/>
              <w:left w:val="single" w:sz="12" w:space="0" w:color="000000" w:themeColor="text1"/>
              <w:bottom w:val="single" w:sz="2" w:space="0" w:color="auto"/>
            </w:tcBorders>
            <w:vAlign w:val="center"/>
          </w:tcPr>
          <w:p w14:paraId="227BD989"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Overlapping = 5 RBs</w:t>
            </w:r>
          </w:p>
        </w:tc>
        <w:tc>
          <w:tcPr>
            <w:tcW w:w="878" w:type="dxa"/>
            <w:tcBorders>
              <w:top w:val="single" w:sz="2" w:space="0" w:color="auto"/>
              <w:bottom w:val="single" w:sz="2" w:space="0" w:color="auto"/>
            </w:tcBorders>
          </w:tcPr>
          <w:p w14:paraId="04551053"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79.2</w:t>
            </w:r>
          </w:p>
        </w:tc>
        <w:tc>
          <w:tcPr>
            <w:tcW w:w="878" w:type="dxa"/>
            <w:tcBorders>
              <w:top w:val="single" w:sz="2" w:space="0" w:color="auto"/>
              <w:bottom w:val="single" w:sz="2" w:space="0" w:color="auto"/>
            </w:tcBorders>
            <w:vAlign w:val="center"/>
          </w:tcPr>
          <w:p w14:paraId="4E5FF26E"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0.095</w:t>
            </w:r>
          </w:p>
        </w:tc>
        <w:tc>
          <w:tcPr>
            <w:tcW w:w="878" w:type="dxa"/>
            <w:tcBorders>
              <w:top w:val="single" w:sz="2" w:space="0" w:color="auto"/>
              <w:bottom w:val="single" w:sz="2" w:space="0" w:color="auto"/>
            </w:tcBorders>
            <w:vAlign w:val="center"/>
          </w:tcPr>
          <w:p w14:paraId="51E43B3B"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0.148</w:t>
            </w:r>
          </w:p>
        </w:tc>
        <w:tc>
          <w:tcPr>
            <w:tcW w:w="878" w:type="dxa"/>
            <w:tcBorders>
              <w:top w:val="single" w:sz="2" w:space="0" w:color="auto"/>
              <w:bottom w:val="single" w:sz="2" w:space="0" w:color="auto"/>
            </w:tcBorders>
            <w:vAlign w:val="center"/>
          </w:tcPr>
          <w:p w14:paraId="3BC11509"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0.228</w:t>
            </w:r>
          </w:p>
        </w:tc>
        <w:tc>
          <w:tcPr>
            <w:tcW w:w="878" w:type="dxa"/>
            <w:tcBorders>
              <w:top w:val="single" w:sz="2" w:space="0" w:color="auto"/>
              <w:bottom w:val="single" w:sz="2" w:space="0" w:color="auto"/>
            </w:tcBorders>
            <w:vAlign w:val="center"/>
          </w:tcPr>
          <w:p w14:paraId="7950C27F"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0.376</w:t>
            </w:r>
          </w:p>
        </w:tc>
        <w:tc>
          <w:tcPr>
            <w:tcW w:w="1582" w:type="dxa"/>
            <w:tcBorders>
              <w:top w:val="single" w:sz="2" w:space="0" w:color="auto"/>
              <w:bottom w:val="single" w:sz="2" w:space="0" w:color="auto"/>
            </w:tcBorders>
            <w:vAlign w:val="center"/>
          </w:tcPr>
          <w:p w14:paraId="2A42863D"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Yes</w:t>
            </w:r>
          </w:p>
        </w:tc>
        <w:tc>
          <w:tcPr>
            <w:tcW w:w="1588" w:type="dxa"/>
            <w:tcBorders>
              <w:top w:val="single" w:sz="2" w:space="0" w:color="auto"/>
              <w:bottom w:val="single" w:sz="2" w:space="0" w:color="auto"/>
              <w:right w:val="single" w:sz="12" w:space="0" w:color="000000" w:themeColor="text1"/>
            </w:tcBorders>
            <w:vAlign w:val="center"/>
          </w:tcPr>
          <w:p w14:paraId="55248EA0"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Yes</w:t>
            </w:r>
          </w:p>
        </w:tc>
      </w:tr>
      <w:tr w:rsidR="00C224F1" w:rsidRPr="00CC3CBA" w14:paraId="7C613959" w14:textId="77777777" w:rsidTr="00C224F1">
        <w:trPr>
          <w:trHeight w:val="149"/>
          <w:jc w:val="center"/>
        </w:trPr>
        <w:tc>
          <w:tcPr>
            <w:tcW w:w="2808" w:type="dxa"/>
            <w:tcBorders>
              <w:top w:val="single" w:sz="2" w:space="0" w:color="auto"/>
              <w:left w:val="single" w:sz="12" w:space="0" w:color="000000" w:themeColor="text1"/>
              <w:bottom w:val="single" w:sz="2" w:space="0" w:color="auto"/>
            </w:tcBorders>
            <w:vAlign w:val="center"/>
          </w:tcPr>
          <w:p w14:paraId="3AC973BC"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Overlapping = 6 RBs</w:t>
            </w:r>
          </w:p>
        </w:tc>
        <w:tc>
          <w:tcPr>
            <w:tcW w:w="878" w:type="dxa"/>
            <w:tcBorders>
              <w:top w:val="single" w:sz="2" w:space="0" w:color="auto"/>
              <w:bottom w:val="single" w:sz="2" w:space="0" w:color="auto"/>
            </w:tcBorders>
          </w:tcPr>
          <w:p w14:paraId="5D69C830"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77.8</w:t>
            </w:r>
          </w:p>
        </w:tc>
        <w:tc>
          <w:tcPr>
            <w:tcW w:w="878" w:type="dxa"/>
            <w:tcBorders>
              <w:top w:val="single" w:sz="2" w:space="0" w:color="auto"/>
              <w:bottom w:val="single" w:sz="2" w:space="0" w:color="auto"/>
            </w:tcBorders>
            <w:vAlign w:val="center"/>
          </w:tcPr>
          <w:p w14:paraId="3E31D1EC"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0.095</w:t>
            </w:r>
          </w:p>
        </w:tc>
        <w:tc>
          <w:tcPr>
            <w:tcW w:w="878" w:type="dxa"/>
            <w:tcBorders>
              <w:top w:val="single" w:sz="2" w:space="0" w:color="auto"/>
              <w:bottom w:val="single" w:sz="2" w:space="0" w:color="auto"/>
            </w:tcBorders>
            <w:vAlign w:val="center"/>
          </w:tcPr>
          <w:p w14:paraId="184F2793"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0.148</w:t>
            </w:r>
          </w:p>
        </w:tc>
        <w:tc>
          <w:tcPr>
            <w:tcW w:w="878" w:type="dxa"/>
            <w:tcBorders>
              <w:top w:val="single" w:sz="2" w:space="0" w:color="auto"/>
              <w:bottom w:val="single" w:sz="2" w:space="0" w:color="auto"/>
            </w:tcBorders>
            <w:vAlign w:val="center"/>
          </w:tcPr>
          <w:p w14:paraId="2FADE7E7"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0.229</w:t>
            </w:r>
          </w:p>
        </w:tc>
        <w:tc>
          <w:tcPr>
            <w:tcW w:w="878" w:type="dxa"/>
            <w:tcBorders>
              <w:top w:val="single" w:sz="2" w:space="0" w:color="auto"/>
              <w:bottom w:val="single" w:sz="2" w:space="0" w:color="auto"/>
            </w:tcBorders>
            <w:vAlign w:val="center"/>
          </w:tcPr>
          <w:p w14:paraId="3DA656EB"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0.379</w:t>
            </w:r>
          </w:p>
        </w:tc>
        <w:tc>
          <w:tcPr>
            <w:tcW w:w="1582" w:type="dxa"/>
            <w:tcBorders>
              <w:top w:val="single" w:sz="2" w:space="0" w:color="auto"/>
              <w:bottom w:val="single" w:sz="2" w:space="0" w:color="auto"/>
            </w:tcBorders>
            <w:vAlign w:val="center"/>
          </w:tcPr>
          <w:p w14:paraId="31615295"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Yes</w:t>
            </w:r>
          </w:p>
        </w:tc>
        <w:tc>
          <w:tcPr>
            <w:tcW w:w="1588" w:type="dxa"/>
            <w:tcBorders>
              <w:top w:val="single" w:sz="2" w:space="0" w:color="auto"/>
              <w:bottom w:val="single" w:sz="2" w:space="0" w:color="auto"/>
              <w:right w:val="single" w:sz="12" w:space="0" w:color="000000" w:themeColor="text1"/>
            </w:tcBorders>
            <w:vAlign w:val="center"/>
          </w:tcPr>
          <w:p w14:paraId="7DA9F677"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Yes</w:t>
            </w:r>
          </w:p>
        </w:tc>
      </w:tr>
      <w:tr w:rsidR="00C224F1" w:rsidRPr="00CC3CBA" w14:paraId="1B0755FF" w14:textId="77777777" w:rsidTr="00C224F1">
        <w:trPr>
          <w:trHeight w:val="149"/>
          <w:jc w:val="center"/>
        </w:trPr>
        <w:tc>
          <w:tcPr>
            <w:tcW w:w="2808" w:type="dxa"/>
            <w:tcBorders>
              <w:top w:val="single" w:sz="2" w:space="0" w:color="auto"/>
              <w:left w:val="single" w:sz="12" w:space="0" w:color="000000" w:themeColor="text1"/>
              <w:bottom w:val="single" w:sz="2" w:space="0" w:color="auto"/>
            </w:tcBorders>
            <w:vAlign w:val="center"/>
          </w:tcPr>
          <w:p w14:paraId="38E210EE"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Overlapping = 8 RBs</w:t>
            </w:r>
          </w:p>
        </w:tc>
        <w:tc>
          <w:tcPr>
            <w:tcW w:w="878" w:type="dxa"/>
            <w:tcBorders>
              <w:top w:val="single" w:sz="2" w:space="0" w:color="auto"/>
              <w:bottom w:val="single" w:sz="2" w:space="0" w:color="auto"/>
            </w:tcBorders>
          </w:tcPr>
          <w:p w14:paraId="53B04F34"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74.9</w:t>
            </w:r>
          </w:p>
        </w:tc>
        <w:tc>
          <w:tcPr>
            <w:tcW w:w="878" w:type="dxa"/>
            <w:tcBorders>
              <w:top w:val="single" w:sz="2" w:space="0" w:color="auto"/>
              <w:bottom w:val="single" w:sz="2" w:space="0" w:color="auto"/>
            </w:tcBorders>
            <w:vAlign w:val="center"/>
          </w:tcPr>
          <w:p w14:paraId="2DDB6871"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0.097</w:t>
            </w:r>
          </w:p>
        </w:tc>
        <w:tc>
          <w:tcPr>
            <w:tcW w:w="878" w:type="dxa"/>
            <w:tcBorders>
              <w:top w:val="single" w:sz="2" w:space="0" w:color="auto"/>
              <w:bottom w:val="single" w:sz="2" w:space="0" w:color="auto"/>
            </w:tcBorders>
            <w:vAlign w:val="center"/>
          </w:tcPr>
          <w:p w14:paraId="554275C4"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0.152</w:t>
            </w:r>
          </w:p>
        </w:tc>
        <w:tc>
          <w:tcPr>
            <w:tcW w:w="878" w:type="dxa"/>
            <w:tcBorders>
              <w:top w:val="single" w:sz="2" w:space="0" w:color="auto"/>
              <w:bottom w:val="single" w:sz="2" w:space="0" w:color="auto"/>
            </w:tcBorders>
            <w:vAlign w:val="center"/>
          </w:tcPr>
          <w:p w14:paraId="71ACBB50"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0.231</w:t>
            </w:r>
          </w:p>
        </w:tc>
        <w:tc>
          <w:tcPr>
            <w:tcW w:w="878" w:type="dxa"/>
            <w:tcBorders>
              <w:top w:val="single" w:sz="2" w:space="0" w:color="auto"/>
              <w:bottom w:val="single" w:sz="2" w:space="0" w:color="auto"/>
            </w:tcBorders>
            <w:vAlign w:val="center"/>
          </w:tcPr>
          <w:p w14:paraId="0A9AE779"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0.382</w:t>
            </w:r>
          </w:p>
        </w:tc>
        <w:tc>
          <w:tcPr>
            <w:tcW w:w="1582" w:type="dxa"/>
            <w:tcBorders>
              <w:top w:val="single" w:sz="2" w:space="0" w:color="auto"/>
              <w:bottom w:val="single" w:sz="2" w:space="0" w:color="auto"/>
            </w:tcBorders>
            <w:vAlign w:val="center"/>
          </w:tcPr>
          <w:p w14:paraId="73AEC6B9"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Yes</w:t>
            </w:r>
          </w:p>
        </w:tc>
        <w:tc>
          <w:tcPr>
            <w:tcW w:w="1588" w:type="dxa"/>
            <w:tcBorders>
              <w:top w:val="single" w:sz="2" w:space="0" w:color="auto"/>
              <w:bottom w:val="single" w:sz="2" w:space="0" w:color="auto"/>
              <w:right w:val="single" w:sz="12" w:space="0" w:color="000000" w:themeColor="text1"/>
            </w:tcBorders>
            <w:vAlign w:val="center"/>
          </w:tcPr>
          <w:p w14:paraId="130AA923"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Yes</w:t>
            </w:r>
          </w:p>
        </w:tc>
      </w:tr>
      <w:tr w:rsidR="00C224F1" w:rsidRPr="00CC3CBA" w14:paraId="79E081C1" w14:textId="77777777" w:rsidTr="00C224F1">
        <w:trPr>
          <w:trHeight w:val="149"/>
          <w:jc w:val="center"/>
        </w:trPr>
        <w:tc>
          <w:tcPr>
            <w:tcW w:w="2808" w:type="dxa"/>
            <w:tcBorders>
              <w:top w:val="single" w:sz="2" w:space="0" w:color="auto"/>
              <w:left w:val="single" w:sz="12" w:space="0" w:color="000000" w:themeColor="text1"/>
              <w:bottom w:val="single" w:sz="2" w:space="0" w:color="auto"/>
            </w:tcBorders>
            <w:vAlign w:val="center"/>
          </w:tcPr>
          <w:p w14:paraId="037AC68C"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Overlapping = 12 RBs</w:t>
            </w:r>
          </w:p>
        </w:tc>
        <w:tc>
          <w:tcPr>
            <w:tcW w:w="878" w:type="dxa"/>
            <w:tcBorders>
              <w:top w:val="single" w:sz="2" w:space="0" w:color="auto"/>
              <w:bottom w:val="single" w:sz="2" w:space="0" w:color="auto"/>
            </w:tcBorders>
          </w:tcPr>
          <w:p w14:paraId="181F9119"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69.1</w:t>
            </w:r>
          </w:p>
        </w:tc>
        <w:tc>
          <w:tcPr>
            <w:tcW w:w="878" w:type="dxa"/>
            <w:tcBorders>
              <w:top w:val="single" w:sz="2" w:space="0" w:color="auto"/>
              <w:bottom w:val="single" w:sz="2" w:space="0" w:color="auto"/>
            </w:tcBorders>
            <w:vAlign w:val="center"/>
          </w:tcPr>
          <w:p w14:paraId="0E0E3451"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0.102</w:t>
            </w:r>
          </w:p>
        </w:tc>
        <w:tc>
          <w:tcPr>
            <w:tcW w:w="878" w:type="dxa"/>
            <w:tcBorders>
              <w:top w:val="single" w:sz="2" w:space="0" w:color="auto"/>
              <w:bottom w:val="single" w:sz="2" w:space="0" w:color="auto"/>
            </w:tcBorders>
            <w:vAlign w:val="center"/>
          </w:tcPr>
          <w:p w14:paraId="51F9BECC"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0.157</w:t>
            </w:r>
          </w:p>
        </w:tc>
        <w:tc>
          <w:tcPr>
            <w:tcW w:w="878" w:type="dxa"/>
            <w:tcBorders>
              <w:top w:val="single" w:sz="2" w:space="0" w:color="auto"/>
              <w:bottom w:val="single" w:sz="2" w:space="0" w:color="auto"/>
            </w:tcBorders>
            <w:vAlign w:val="center"/>
          </w:tcPr>
          <w:p w14:paraId="75197ADD"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0.251</w:t>
            </w:r>
          </w:p>
        </w:tc>
        <w:tc>
          <w:tcPr>
            <w:tcW w:w="878" w:type="dxa"/>
            <w:tcBorders>
              <w:top w:val="single" w:sz="2" w:space="0" w:color="auto"/>
              <w:bottom w:val="single" w:sz="2" w:space="0" w:color="auto"/>
            </w:tcBorders>
            <w:vAlign w:val="center"/>
          </w:tcPr>
          <w:p w14:paraId="6D8B598F"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0.415</w:t>
            </w:r>
          </w:p>
        </w:tc>
        <w:tc>
          <w:tcPr>
            <w:tcW w:w="1582" w:type="dxa"/>
            <w:tcBorders>
              <w:top w:val="single" w:sz="2" w:space="0" w:color="auto"/>
              <w:bottom w:val="single" w:sz="2" w:space="0" w:color="auto"/>
            </w:tcBorders>
            <w:vAlign w:val="center"/>
          </w:tcPr>
          <w:p w14:paraId="15F7A4BC"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Yes</w:t>
            </w:r>
          </w:p>
        </w:tc>
        <w:tc>
          <w:tcPr>
            <w:tcW w:w="1588" w:type="dxa"/>
            <w:tcBorders>
              <w:top w:val="single" w:sz="2" w:space="0" w:color="auto"/>
              <w:bottom w:val="single" w:sz="2" w:space="0" w:color="auto"/>
              <w:right w:val="single" w:sz="12" w:space="0" w:color="000000" w:themeColor="text1"/>
            </w:tcBorders>
            <w:vAlign w:val="center"/>
          </w:tcPr>
          <w:p w14:paraId="5877756B"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Yes</w:t>
            </w:r>
          </w:p>
        </w:tc>
      </w:tr>
      <w:tr w:rsidR="00C224F1" w:rsidRPr="00CC3CBA" w14:paraId="79900C2D" w14:textId="77777777" w:rsidTr="00C224F1">
        <w:trPr>
          <w:trHeight w:val="149"/>
          <w:jc w:val="center"/>
        </w:trPr>
        <w:tc>
          <w:tcPr>
            <w:tcW w:w="2808" w:type="dxa"/>
            <w:tcBorders>
              <w:top w:val="single" w:sz="2" w:space="0" w:color="auto"/>
              <w:left w:val="single" w:sz="12" w:space="0" w:color="000000" w:themeColor="text1"/>
              <w:bottom w:val="single" w:sz="12" w:space="0" w:color="auto"/>
            </w:tcBorders>
            <w:vAlign w:val="center"/>
          </w:tcPr>
          <w:p w14:paraId="34DEBAEE"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Overlapping = 20 RBs</w:t>
            </w:r>
          </w:p>
        </w:tc>
        <w:tc>
          <w:tcPr>
            <w:tcW w:w="878" w:type="dxa"/>
            <w:tcBorders>
              <w:top w:val="single" w:sz="2" w:space="0" w:color="auto"/>
              <w:bottom w:val="single" w:sz="12" w:space="0" w:color="auto"/>
            </w:tcBorders>
          </w:tcPr>
          <w:p w14:paraId="5FB61300"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57.6</w:t>
            </w:r>
          </w:p>
        </w:tc>
        <w:tc>
          <w:tcPr>
            <w:tcW w:w="878" w:type="dxa"/>
            <w:tcBorders>
              <w:top w:val="single" w:sz="2" w:space="0" w:color="auto"/>
              <w:bottom w:val="single" w:sz="12" w:space="0" w:color="auto"/>
            </w:tcBorders>
            <w:vAlign w:val="center"/>
          </w:tcPr>
          <w:p w14:paraId="6703DF55"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0.136</w:t>
            </w:r>
          </w:p>
        </w:tc>
        <w:tc>
          <w:tcPr>
            <w:tcW w:w="878" w:type="dxa"/>
            <w:tcBorders>
              <w:top w:val="single" w:sz="2" w:space="0" w:color="auto"/>
              <w:bottom w:val="single" w:sz="12" w:space="0" w:color="auto"/>
            </w:tcBorders>
            <w:vAlign w:val="center"/>
          </w:tcPr>
          <w:p w14:paraId="1A9BB525"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0.209</w:t>
            </w:r>
          </w:p>
        </w:tc>
        <w:tc>
          <w:tcPr>
            <w:tcW w:w="878" w:type="dxa"/>
            <w:tcBorders>
              <w:top w:val="single" w:sz="2" w:space="0" w:color="auto"/>
              <w:bottom w:val="single" w:sz="12" w:space="0" w:color="auto"/>
            </w:tcBorders>
            <w:vAlign w:val="center"/>
          </w:tcPr>
          <w:p w14:paraId="62810A2E"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0.31</w:t>
            </w:r>
          </w:p>
        </w:tc>
        <w:tc>
          <w:tcPr>
            <w:tcW w:w="878" w:type="dxa"/>
            <w:tcBorders>
              <w:top w:val="single" w:sz="2" w:space="0" w:color="auto"/>
              <w:bottom w:val="single" w:sz="12" w:space="0" w:color="auto"/>
            </w:tcBorders>
            <w:vAlign w:val="center"/>
          </w:tcPr>
          <w:p w14:paraId="0B707A54"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0.477</w:t>
            </w:r>
          </w:p>
        </w:tc>
        <w:tc>
          <w:tcPr>
            <w:tcW w:w="1582" w:type="dxa"/>
            <w:tcBorders>
              <w:top w:val="single" w:sz="2" w:space="0" w:color="auto"/>
              <w:bottom w:val="single" w:sz="12" w:space="0" w:color="auto"/>
            </w:tcBorders>
            <w:vAlign w:val="center"/>
          </w:tcPr>
          <w:p w14:paraId="7511A667"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Yes</w:t>
            </w:r>
          </w:p>
        </w:tc>
        <w:tc>
          <w:tcPr>
            <w:tcW w:w="1588" w:type="dxa"/>
            <w:tcBorders>
              <w:top w:val="single" w:sz="2" w:space="0" w:color="auto"/>
              <w:bottom w:val="single" w:sz="12" w:space="0" w:color="auto"/>
              <w:right w:val="single" w:sz="12" w:space="0" w:color="000000" w:themeColor="text1"/>
            </w:tcBorders>
            <w:vAlign w:val="center"/>
          </w:tcPr>
          <w:p w14:paraId="4129BEF8"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Yes</w:t>
            </w:r>
          </w:p>
        </w:tc>
      </w:tr>
      <w:tr w:rsidR="00C224F1" w:rsidRPr="00CC3CBA" w14:paraId="1FD33540" w14:textId="77777777" w:rsidTr="00C224F1">
        <w:trPr>
          <w:trHeight w:val="149"/>
          <w:jc w:val="center"/>
        </w:trPr>
        <w:tc>
          <w:tcPr>
            <w:tcW w:w="10368" w:type="dxa"/>
            <w:gridSpan w:val="8"/>
            <w:tcBorders>
              <w:top w:val="single" w:sz="12" w:space="0" w:color="auto"/>
              <w:left w:val="single" w:sz="12" w:space="0" w:color="000000" w:themeColor="text1"/>
              <w:bottom w:val="single" w:sz="2" w:space="0" w:color="auto"/>
              <w:right w:val="single" w:sz="12" w:space="0" w:color="000000" w:themeColor="text1"/>
            </w:tcBorders>
          </w:tcPr>
          <w:p w14:paraId="2630239E" w14:textId="77777777" w:rsidR="00C224F1" w:rsidRPr="00720E52" w:rsidRDefault="00C224F1">
            <w:pPr>
              <w:ind w:left="880"/>
              <w:jc w:val="center"/>
              <w:rPr>
                <w:rFonts w:ascii="Arial" w:hAnsi="Arial" w:cs="Arial"/>
                <w:sz w:val="18"/>
                <w:szCs w:val="18"/>
              </w:rPr>
            </w:pPr>
            <w:r>
              <w:rPr>
                <w:rFonts w:ascii="Arial" w:hAnsi="Arial" w:cs="Arial"/>
                <w:sz w:val="18"/>
                <w:szCs w:val="18"/>
              </w:rPr>
              <w:t xml:space="preserve">V = </w:t>
            </w:r>
            <w:r>
              <w:rPr>
                <w:rFonts w:ascii="Arial" w:hAnsi="Arial" w:cs="Arial"/>
                <w:color w:val="000000" w:themeColor="text1"/>
                <w:sz w:val="18"/>
                <w:szCs w:val="18"/>
                <w:lang w:val="ru-RU"/>
              </w:rPr>
              <w:t>120</w:t>
            </w:r>
            <w:r w:rsidRPr="00720E52">
              <w:rPr>
                <w:rFonts w:ascii="Arial" w:hAnsi="Arial" w:cs="Arial"/>
                <w:color w:val="000000" w:themeColor="text1"/>
                <w:sz w:val="18"/>
                <w:szCs w:val="18"/>
                <w:lang w:val="en-US"/>
              </w:rPr>
              <w:t>km/h</w:t>
            </w:r>
          </w:p>
        </w:tc>
      </w:tr>
      <w:tr w:rsidR="00C224F1" w:rsidRPr="00CC3CBA" w14:paraId="458F1769" w14:textId="77777777" w:rsidTr="00C224F1">
        <w:trPr>
          <w:trHeight w:val="149"/>
          <w:jc w:val="center"/>
        </w:trPr>
        <w:tc>
          <w:tcPr>
            <w:tcW w:w="2808" w:type="dxa"/>
            <w:tcBorders>
              <w:top w:val="single" w:sz="12" w:space="0" w:color="auto"/>
              <w:left w:val="single" w:sz="12" w:space="0" w:color="000000" w:themeColor="text1"/>
              <w:bottom w:val="single" w:sz="2" w:space="0" w:color="auto"/>
            </w:tcBorders>
            <w:vAlign w:val="center"/>
          </w:tcPr>
          <w:p w14:paraId="04AE8B5B"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W/o Overlapping</w:t>
            </w:r>
          </w:p>
        </w:tc>
        <w:tc>
          <w:tcPr>
            <w:tcW w:w="878" w:type="dxa"/>
            <w:tcBorders>
              <w:top w:val="single" w:sz="12" w:space="0" w:color="auto"/>
              <w:bottom w:val="single" w:sz="2" w:space="0" w:color="auto"/>
            </w:tcBorders>
          </w:tcPr>
          <w:p w14:paraId="3724D0E4"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86.4</w:t>
            </w:r>
          </w:p>
        </w:tc>
        <w:tc>
          <w:tcPr>
            <w:tcW w:w="878" w:type="dxa"/>
            <w:tcBorders>
              <w:top w:val="single" w:sz="12" w:space="0" w:color="auto"/>
              <w:bottom w:val="single" w:sz="2" w:space="0" w:color="auto"/>
            </w:tcBorders>
            <w:vAlign w:val="center"/>
          </w:tcPr>
          <w:p w14:paraId="1A6E8276"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3.1</w:t>
            </w:r>
          </w:p>
        </w:tc>
        <w:tc>
          <w:tcPr>
            <w:tcW w:w="878" w:type="dxa"/>
            <w:tcBorders>
              <w:top w:val="single" w:sz="12" w:space="0" w:color="auto"/>
              <w:bottom w:val="single" w:sz="2" w:space="0" w:color="auto"/>
            </w:tcBorders>
            <w:vAlign w:val="center"/>
          </w:tcPr>
          <w:p w14:paraId="1C8FB539"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4.4</w:t>
            </w:r>
          </w:p>
        </w:tc>
        <w:tc>
          <w:tcPr>
            <w:tcW w:w="878" w:type="dxa"/>
            <w:tcBorders>
              <w:top w:val="single" w:sz="12" w:space="0" w:color="auto"/>
              <w:bottom w:val="single" w:sz="2" w:space="0" w:color="auto"/>
            </w:tcBorders>
            <w:vAlign w:val="center"/>
          </w:tcPr>
          <w:p w14:paraId="502802B4"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6.3</w:t>
            </w:r>
          </w:p>
        </w:tc>
        <w:tc>
          <w:tcPr>
            <w:tcW w:w="878" w:type="dxa"/>
            <w:tcBorders>
              <w:top w:val="single" w:sz="12" w:space="0" w:color="auto"/>
              <w:bottom w:val="single" w:sz="2" w:space="0" w:color="auto"/>
            </w:tcBorders>
            <w:vAlign w:val="center"/>
          </w:tcPr>
          <w:p w14:paraId="29FC99AB"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9.3</w:t>
            </w:r>
          </w:p>
        </w:tc>
        <w:tc>
          <w:tcPr>
            <w:tcW w:w="1582" w:type="dxa"/>
            <w:tcBorders>
              <w:top w:val="single" w:sz="12" w:space="0" w:color="auto"/>
              <w:bottom w:val="single" w:sz="2" w:space="0" w:color="auto"/>
            </w:tcBorders>
            <w:vAlign w:val="center"/>
          </w:tcPr>
          <w:p w14:paraId="5AA00CA3" w14:textId="77777777" w:rsidR="00C224F1" w:rsidRPr="00ED6DED" w:rsidRDefault="00C224F1" w:rsidP="00ED6DED">
            <w:pPr>
              <w:spacing w:after="180" w:line="300" w:lineRule="auto"/>
              <w:jc w:val="left"/>
              <w:rPr>
                <w:rFonts w:ascii="Arial" w:hAnsi="Arial" w:cs="Arial"/>
                <w:color w:val="ED7D31" w:themeColor="accent2"/>
                <w:sz w:val="18"/>
                <w:szCs w:val="18"/>
              </w:rPr>
            </w:pPr>
            <w:r w:rsidRPr="00ED6DED">
              <w:rPr>
                <w:rFonts w:ascii="Arial" w:hAnsi="Arial" w:cs="Arial"/>
                <w:color w:val="ED7D31" w:themeColor="accent2"/>
                <w:sz w:val="18"/>
                <w:szCs w:val="18"/>
              </w:rPr>
              <w:t>No</w:t>
            </w:r>
          </w:p>
        </w:tc>
        <w:tc>
          <w:tcPr>
            <w:tcW w:w="1588" w:type="dxa"/>
            <w:tcBorders>
              <w:top w:val="single" w:sz="12" w:space="0" w:color="auto"/>
              <w:bottom w:val="single" w:sz="2" w:space="0" w:color="auto"/>
              <w:right w:val="single" w:sz="12" w:space="0" w:color="000000" w:themeColor="text1"/>
            </w:tcBorders>
            <w:vAlign w:val="center"/>
          </w:tcPr>
          <w:p w14:paraId="4911A90C" w14:textId="77777777" w:rsidR="00C224F1" w:rsidRPr="00ED6DED" w:rsidRDefault="00C224F1" w:rsidP="00ED6DED">
            <w:pPr>
              <w:spacing w:after="180" w:line="300" w:lineRule="auto"/>
              <w:jc w:val="left"/>
              <w:rPr>
                <w:rFonts w:ascii="Arial" w:hAnsi="Arial" w:cs="Arial"/>
                <w:color w:val="ED7D31" w:themeColor="accent2"/>
                <w:sz w:val="18"/>
                <w:szCs w:val="18"/>
              </w:rPr>
            </w:pPr>
            <w:r w:rsidRPr="00ED6DED">
              <w:rPr>
                <w:rFonts w:ascii="Arial" w:hAnsi="Arial" w:cs="Arial"/>
                <w:color w:val="ED7D31" w:themeColor="accent2"/>
                <w:sz w:val="18"/>
                <w:szCs w:val="18"/>
              </w:rPr>
              <w:t>No</w:t>
            </w:r>
          </w:p>
        </w:tc>
      </w:tr>
      <w:tr w:rsidR="00C224F1" w:rsidRPr="00CC3CBA" w14:paraId="1694002B" w14:textId="77777777" w:rsidTr="00C224F1">
        <w:trPr>
          <w:trHeight w:val="265"/>
          <w:jc w:val="center"/>
        </w:trPr>
        <w:tc>
          <w:tcPr>
            <w:tcW w:w="2808" w:type="dxa"/>
            <w:tcBorders>
              <w:top w:val="single" w:sz="2" w:space="0" w:color="auto"/>
              <w:left w:val="single" w:sz="12" w:space="0" w:color="000000" w:themeColor="text1"/>
              <w:bottom w:val="single" w:sz="2" w:space="0" w:color="auto"/>
            </w:tcBorders>
            <w:vAlign w:val="center"/>
          </w:tcPr>
          <w:p w14:paraId="1D82001F"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Overlapping = 1 RB</w:t>
            </w:r>
          </w:p>
        </w:tc>
        <w:tc>
          <w:tcPr>
            <w:tcW w:w="878" w:type="dxa"/>
            <w:tcBorders>
              <w:top w:val="single" w:sz="2" w:space="0" w:color="auto"/>
              <w:bottom w:val="single" w:sz="2" w:space="0" w:color="auto"/>
            </w:tcBorders>
          </w:tcPr>
          <w:p w14:paraId="1F4B6B19"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85</w:t>
            </w:r>
          </w:p>
        </w:tc>
        <w:tc>
          <w:tcPr>
            <w:tcW w:w="878" w:type="dxa"/>
            <w:tcBorders>
              <w:top w:val="single" w:sz="2" w:space="0" w:color="auto"/>
              <w:bottom w:val="single" w:sz="2" w:space="0" w:color="auto"/>
            </w:tcBorders>
            <w:vAlign w:val="center"/>
          </w:tcPr>
          <w:p w14:paraId="2B585CA6"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0.163</w:t>
            </w:r>
          </w:p>
        </w:tc>
        <w:tc>
          <w:tcPr>
            <w:tcW w:w="878" w:type="dxa"/>
            <w:tcBorders>
              <w:top w:val="single" w:sz="2" w:space="0" w:color="auto"/>
              <w:bottom w:val="single" w:sz="2" w:space="0" w:color="auto"/>
            </w:tcBorders>
            <w:vAlign w:val="center"/>
          </w:tcPr>
          <w:p w14:paraId="77E7197A"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0.259</w:t>
            </w:r>
          </w:p>
        </w:tc>
        <w:tc>
          <w:tcPr>
            <w:tcW w:w="878" w:type="dxa"/>
            <w:tcBorders>
              <w:top w:val="single" w:sz="2" w:space="0" w:color="auto"/>
              <w:bottom w:val="single" w:sz="2" w:space="0" w:color="auto"/>
            </w:tcBorders>
            <w:vAlign w:val="center"/>
          </w:tcPr>
          <w:p w14:paraId="77C960F7"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0.403</w:t>
            </w:r>
          </w:p>
        </w:tc>
        <w:tc>
          <w:tcPr>
            <w:tcW w:w="878" w:type="dxa"/>
            <w:tcBorders>
              <w:top w:val="single" w:sz="2" w:space="0" w:color="auto"/>
              <w:bottom w:val="single" w:sz="2" w:space="0" w:color="auto"/>
            </w:tcBorders>
            <w:vAlign w:val="center"/>
          </w:tcPr>
          <w:p w14:paraId="0399E97B"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0.653</w:t>
            </w:r>
          </w:p>
        </w:tc>
        <w:tc>
          <w:tcPr>
            <w:tcW w:w="1582" w:type="dxa"/>
            <w:tcBorders>
              <w:top w:val="single" w:sz="2" w:space="0" w:color="auto"/>
              <w:bottom w:val="single" w:sz="2" w:space="0" w:color="auto"/>
            </w:tcBorders>
            <w:vAlign w:val="center"/>
          </w:tcPr>
          <w:p w14:paraId="429ED000"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Yes</w:t>
            </w:r>
          </w:p>
        </w:tc>
        <w:tc>
          <w:tcPr>
            <w:tcW w:w="1588" w:type="dxa"/>
            <w:tcBorders>
              <w:top w:val="single" w:sz="2" w:space="0" w:color="auto"/>
              <w:bottom w:val="single" w:sz="2" w:space="0" w:color="auto"/>
              <w:right w:val="single" w:sz="12" w:space="0" w:color="000000" w:themeColor="text1"/>
            </w:tcBorders>
            <w:vAlign w:val="center"/>
          </w:tcPr>
          <w:p w14:paraId="619E724E"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Yes</w:t>
            </w:r>
          </w:p>
        </w:tc>
      </w:tr>
      <w:tr w:rsidR="00C224F1" w:rsidRPr="00CC3CBA" w14:paraId="1B6612B7" w14:textId="77777777" w:rsidTr="00C224F1">
        <w:trPr>
          <w:trHeight w:val="149"/>
          <w:jc w:val="center"/>
        </w:trPr>
        <w:tc>
          <w:tcPr>
            <w:tcW w:w="2808" w:type="dxa"/>
            <w:tcBorders>
              <w:top w:val="single" w:sz="2" w:space="0" w:color="auto"/>
              <w:left w:val="single" w:sz="12" w:space="0" w:color="000000" w:themeColor="text1"/>
              <w:bottom w:val="single" w:sz="2" w:space="0" w:color="auto"/>
            </w:tcBorders>
            <w:vAlign w:val="center"/>
          </w:tcPr>
          <w:p w14:paraId="46D71F54"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Overlapping = 2 RBs</w:t>
            </w:r>
          </w:p>
        </w:tc>
        <w:tc>
          <w:tcPr>
            <w:tcW w:w="878" w:type="dxa"/>
            <w:tcBorders>
              <w:top w:val="single" w:sz="2" w:space="0" w:color="auto"/>
              <w:bottom w:val="single" w:sz="2" w:space="0" w:color="auto"/>
            </w:tcBorders>
          </w:tcPr>
          <w:p w14:paraId="45D9ABB6"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83.5</w:t>
            </w:r>
          </w:p>
        </w:tc>
        <w:tc>
          <w:tcPr>
            <w:tcW w:w="878" w:type="dxa"/>
            <w:tcBorders>
              <w:top w:val="single" w:sz="2" w:space="0" w:color="auto"/>
              <w:bottom w:val="single" w:sz="2" w:space="0" w:color="auto"/>
            </w:tcBorders>
            <w:vAlign w:val="center"/>
          </w:tcPr>
          <w:p w14:paraId="4A9D48EC"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0.158</w:t>
            </w:r>
          </w:p>
        </w:tc>
        <w:tc>
          <w:tcPr>
            <w:tcW w:w="878" w:type="dxa"/>
            <w:tcBorders>
              <w:top w:val="single" w:sz="2" w:space="0" w:color="auto"/>
              <w:bottom w:val="single" w:sz="2" w:space="0" w:color="auto"/>
            </w:tcBorders>
            <w:vAlign w:val="center"/>
          </w:tcPr>
          <w:p w14:paraId="0F035D7B"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0.249</w:t>
            </w:r>
          </w:p>
        </w:tc>
        <w:tc>
          <w:tcPr>
            <w:tcW w:w="878" w:type="dxa"/>
            <w:tcBorders>
              <w:top w:val="single" w:sz="2" w:space="0" w:color="auto"/>
              <w:bottom w:val="single" w:sz="2" w:space="0" w:color="auto"/>
            </w:tcBorders>
            <w:vAlign w:val="center"/>
          </w:tcPr>
          <w:p w14:paraId="0F25DFB3"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0.392</w:t>
            </w:r>
          </w:p>
        </w:tc>
        <w:tc>
          <w:tcPr>
            <w:tcW w:w="878" w:type="dxa"/>
            <w:tcBorders>
              <w:top w:val="single" w:sz="2" w:space="0" w:color="auto"/>
              <w:bottom w:val="single" w:sz="2" w:space="0" w:color="auto"/>
            </w:tcBorders>
            <w:vAlign w:val="center"/>
          </w:tcPr>
          <w:p w14:paraId="3B03895B"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0.641</w:t>
            </w:r>
          </w:p>
        </w:tc>
        <w:tc>
          <w:tcPr>
            <w:tcW w:w="1582" w:type="dxa"/>
            <w:tcBorders>
              <w:top w:val="single" w:sz="2" w:space="0" w:color="auto"/>
              <w:bottom w:val="single" w:sz="2" w:space="0" w:color="auto"/>
            </w:tcBorders>
            <w:vAlign w:val="center"/>
          </w:tcPr>
          <w:p w14:paraId="11B92BCC"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Yes</w:t>
            </w:r>
          </w:p>
        </w:tc>
        <w:tc>
          <w:tcPr>
            <w:tcW w:w="1588" w:type="dxa"/>
            <w:tcBorders>
              <w:top w:val="single" w:sz="2" w:space="0" w:color="auto"/>
              <w:bottom w:val="single" w:sz="2" w:space="0" w:color="auto"/>
              <w:right w:val="single" w:sz="12" w:space="0" w:color="000000" w:themeColor="text1"/>
            </w:tcBorders>
            <w:vAlign w:val="center"/>
          </w:tcPr>
          <w:p w14:paraId="07D1EC62"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Yes</w:t>
            </w:r>
          </w:p>
        </w:tc>
      </w:tr>
      <w:tr w:rsidR="00C224F1" w:rsidRPr="00CC3CBA" w14:paraId="2DA09726" w14:textId="77777777" w:rsidTr="00C224F1">
        <w:trPr>
          <w:trHeight w:val="149"/>
          <w:jc w:val="center"/>
        </w:trPr>
        <w:tc>
          <w:tcPr>
            <w:tcW w:w="2808" w:type="dxa"/>
            <w:tcBorders>
              <w:top w:val="single" w:sz="2" w:space="0" w:color="auto"/>
              <w:left w:val="single" w:sz="12" w:space="0" w:color="000000" w:themeColor="text1"/>
              <w:bottom w:val="single" w:sz="2" w:space="0" w:color="auto"/>
            </w:tcBorders>
            <w:vAlign w:val="center"/>
          </w:tcPr>
          <w:p w14:paraId="35E8C947"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Overlapping = 3 RBs</w:t>
            </w:r>
          </w:p>
        </w:tc>
        <w:tc>
          <w:tcPr>
            <w:tcW w:w="878" w:type="dxa"/>
            <w:tcBorders>
              <w:top w:val="single" w:sz="2" w:space="0" w:color="auto"/>
              <w:bottom w:val="single" w:sz="2" w:space="0" w:color="auto"/>
            </w:tcBorders>
          </w:tcPr>
          <w:p w14:paraId="3E7E779E"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82.1</w:t>
            </w:r>
          </w:p>
        </w:tc>
        <w:tc>
          <w:tcPr>
            <w:tcW w:w="878" w:type="dxa"/>
            <w:tcBorders>
              <w:top w:val="single" w:sz="2" w:space="0" w:color="auto"/>
              <w:bottom w:val="single" w:sz="2" w:space="0" w:color="auto"/>
            </w:tcBorders>
            <w:vAlign w:val="center"/>
          </w:tcPr>
          <w:p w14:paraId="14BFC58A"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0.154</w:t>
            </w:r>
          </w:p>
        </w:tc>
        <w:tc>
          <w:tcPr>
            <w:tcW w:w="878" w:type="dxa"/>
            <w:tcBorders>
              <w:top w:val="single" w:sz="2" w:space="0" w:color="auto"/>
              <w:bottom w:val="single" w:sz="2" w:space="0" w:color="auto"/>
            </w:tcBorders>
            <w:vAlign w:val="center"/>
          </w:tcPr>
          <w:p w14:paraId="1C09EA25"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0.246</w:t>
            </w:r>
          </w:p>
        </w:tc>
        <w:tc>
          <w:tcPr>
            <w:tcW w:w="878" w:type="dxa"/>
            <w:tcBorders>
              <w:top w:val="single" w:sz="2" w:space="0" w:color="auto"/>
              <w:bottom w:val="single" w:sz="2" w:space="0" w:color="auto"/>
            </w:tcBorders>
            <w:vAlign w:val="center"/>
          </w:tcPr>
          <w:p w14:paraId="43684AF5"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0.385</w:t>
            </w:r>
          </w:p>
        </w:tc>
        <w:tc>
          <w:tcPr>
            <w:tcW w:w="878" w:type="dxa"/>
            <w:tcBorders>
              <w:top w:val="single" w:sz="2" w:space="0" w:color="auto"/>
              <w:bottom w:val="single" w:sz="2" w:space="0" w:color="auto"/>
            </w:tcBorders>
            <w:vAlign w:val="center"/>
          </w:tcPr>
          <w:p w14:paraId="131077B7"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0.62</w:t>
            </w:r>
          </w:p>
        </w:tc>
        <w:tc>
          <w:tcPr>
            <w:tcW w:w="1582" w:type="dxa"/>
            <w:tcBorders>
              <w:top w:val="single" w:sz="2" w:space="0" w:color="auto"/>
              <w:bottom w:val="single" w:sz="2" w:space="0" w:color="auto"/>
            </w:tcBorders>
            <w:vAlign w:val="center"/>
          </w:tcPr>
          <w:p w14:paraId="79CD71BB"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Yes</w:t>
            </w:r>
          </w:p>
        </w:tc>
        <w:tc>
          <w:tcPr>
            <w:tcW w:w="1588" w:type="dxa"/>
            <w:tcBorders>
              <w:top w:val="single" w:sz="2" w:space="0" w:color="auto"/>
              <w:bottom w:val="single" w:sz="2" w:space="0" w:color="auto"/>
              <w:right w:val="single" w:sz="12" w:space="0" w:color="000000" w:themeColor="text1"/>
            </w:tcBorders>
            <w:vAlign w:val="center"/>
          </w:tcPr>
          <w:p w14:paraId="5991135C"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Yes</w:t>
            </w:r>
          </w:p>
        </w:tc>
      </w:tr>
      <w:tr w:rsidR="00C224F1" w:rsidRPr="00CC3CBA" w14:paraId="740BB866" w14:textId="77777777" w:rsidTr="00C224F1">
        <w:trPr>
          <w:trHeight w:val="149"/>
          <w:jc w:val="center"/>
        </w:trPr>
        <w:tc>
          <w:tcPr>
            <w:tcW w:w="2808" w:type="dxa"/>
            <w:tcBorders>
              <w:top w:val="single" w:sz="2" w:space="0" w:color="auto"/>
              <w:left w:val="single" w:sz="12" w:space="0" w:color="000000" w:themeColor="text1"/>
              <w:bottom w:val="single" w:sz="2" w:space="0" w:color="auto"/>
            </w:tcBorders>
            <w:vAlign w:val="center"/>
          </w:tcPr>
          <w:p w14:paraId="04D367C6"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Overlapping = 4 RBs</w:t>
            </w:r>
          </w:p>
        </w:tc>
        <w:tc>
          <w:tcPr>
            <w:tcW w:w="878" w:type="dxa"/>
            <w:tcBorders>
              <w:top w:val="single" w:sz="2" w:space="0" w:color="auto"/>
              <w:bottom w:val="single" w:sz="2" w:space="0" w:color="auto"/>
            </w:tcBorders>
          </w:tcPr>
          <w:p w14:paraId="3D40B7AD"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80.6</w:t>
            </w:r>
          </w:p>
        </w:tc>
        <w:tc>
          <w:tcPr>
            <w:tcW w:w="878" w:type="dxa"/>
            <w:tcBorders>
              <w:top w:val="single" w:sz="2" w:space="0" w:color="auto"/>
              <w:bottom w:val="single" w:sz="2" w:space="0" w:color="auto"/>
            </w:tcBorders>
            <w:vAlign w:val="center"/>
          </w:tcPr>
          <w:p w14:paraId="76D329C8"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0.154</w:t>
            </w:r>
          </w:p>
        </w:tc>
        <w:tc>
          <w:tcPr>
            <w:tcW w:w="878" w:type="dxa"/>
            <w:tcBorders>
              <w:top w:val="single" w:sz="2" w:space="0" w:color="auto"/>
              <w:bottom w:val="single" w:sz="2" w:space="0" w:color="auto"/>
            </w:tcBorders>
            <w:vAlign w:val="center"/>
          </w:tcPr>
          <w:p w14:paraId="1DF6D7DE"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0.246</w:t>
            </w:r>
          </w:p>
        </w:tc>
        <w:tc>
          <w:tcPr>
            <w:tcW w:w="878" w:type="dxa"/>
            <w:tcBorders>
              <w:top w:val="single" w:sz="2" w:space="0" w:color="auto"/>
              <w:bottom w:val="single" w:sz="2" w:space="0" w:color="auto"/>
            </w:tcBorders>
            <w:vAlign w:val="center"/>
          </w:tcPr>
          <w:p w14:paraId="21C41D04"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0.38</w:t>
            </w:r>
          </w:p>
        </w:tc>
        <w:tc>
          <w:tcPr>
            <w:tcW w:w="878" w:type="dxa"/>
            <w:tcBorders>
              <w:top w:val="single" w:sz="2" w:space="0" w:color="auto"/>
              <w:bottom w:val="single" w:sz="2" w:space="0" w:color="auto"/>
            </w:tcBorders>
            <w:vAlign w:val="center"/>
          </w:tcPr>
          <w:p w14:paraId="7B99F339"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0.605</w:t>
            </w:r>
          </w:p>
        </w:tc>
        <w:tc>
          <w:tcPr>
            <w:tcW w:w="1582" w:type="dxa"/>
            <w:tcBorders>
              <w:top w:val="single" w:sz="2" w:space="0" w:color="auto"/>
              <w:bottom w:val="single" w:sz="2" w:space="0" w:color="auto"/>
            </w:tcBorders>
            <w:vAlign w:val="center"/>
          </w:tcPr>
          <w:p w14:paraId="5C14CA91"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Yes</w:t>
            </w:r>
          </w:p>
        </w:tc>
        <w:tc>
          <w:tcPr>
            <w:tcW w:w="1588" w:type="dxa"/>
            <w:tcBorders>
              <w:top w:val="single" w:sz="2" w:space="0" w:color="auto"/>
              <w:bottom w:val="single" w:sz="2" w:space="0" w:color="auto"/>
              <w:right w:val="single" w:sz="12" w:space="0" w:color="000000" w:themeColor="text1"/>
            </w:tcBorders>
            <w:vAlign w:val="center"/>
          </w:tcPr>
          <w:p w14:paraId="24ABF611"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Yes</w:t>
            </w:r>
          </w:p>
        </w:tc>
      </w:tr>
      <w:tr w:rsidR="00C224F1" w:rsidRPr="00CC3CBA" w14:paraId="64113FE6" w14:textId="77777777" w:rsidTr="00C224F1">
        <w:trPr>
          <w:trHeight w:val="149"/>
          <w:jc w:val="center"/>
        </w:trPr>
        <w:tc>
          <w:tcPr>
            <w:tcW w:w="2808" w:type="dxa"/>
            <w:tcBorders>
              <w:top w:val="single" w:sz="2" w:space="0" w:color="auto"/>
              <w:left w:val="single" w:sz="12" w:space="0" w:color="000000" w:themeColor="text1"/>
              <w:bottom w:val="single" w:sz="2" w:space="0" w:color="auto"/>
            </w:tcBorders>
            <w:vAlign w:val="center"/>
          </w:tcPr>
          <w:p w14:paraId="00AE132D"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Overlapping = 5 RBs</w:t>
            </w:r>
          </w:p>
        </w:tc>
        <w:tc>
          <w:tcPr>
            <w:tcW w:w="878" w:type="dxa"/>
            <w:tcBorders>
              <w:top w:val="single" w:sz="2" w:space="0" w:color="auto"/>
              <w:bottom w:val="single" w:sz="2" w:space="0" w:color="auto"/>
            </w:tcBorders>
          </w:tcPr>
          <w:p w14:paraId="31224B0A"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79.2</w:t>
            </w:r>
          </w:p>
        </w:tc>
        <w:tc>
          <w:tcPr>
            <w:tcW w:w="878" w:type="dxa"/>
            <w:tcBorders>
              <w:top w:val="single" w:sz="2" w:space="0" w:color="auto"/>
              <w:bottom w:val="single" w:sz="2" w:space="0" w:color="auto"/>
            </w:tcBorders>
            <w:vAlign w:val="center"/>
          </w:tcPr>
          <w:p w14:paraId="0BA58020"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0.154</w:t>
            </w:r>
          </w:p>
        </w:tc>
        <w:tc>
          <w:tcPr>
            <w:tcW w:w="878" w:type="dxa"/>
            <w:tcBorders>
              <w:top w:val="single" w:sz="2" w:space="0" w:color="auto"/>
              <w:bottom w:val="single" w:sz="2" w:space="0" w:color="auto"/>
            </w:tcBorders>
            <w:vAlign w:val="center"/>
          </w:tcPr>
          <w:p w14:paraId="67310129"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0.246</w:t>
            </w:r>
          </w:p>
        </w:tc>
        <w:tc>
          <w:tcPr>
            <w:tcW w:w="878" w:type="dxa"/>
            <w:tcBorders>
              <w:top w:val="single" w:sz="2" w:space="0" w:color="auto"/>
              <w:bottom w:val="single" w:sz="2" w:space="0" w:color="auto"/>
            </w:tcBorders>
            <w:vAlign w:val="center"/>
          </w:tcPr>
          <w:p w14:paraId="5E06668F"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0.373</w:t>
            </w:r>
          </w:p>
        </w:tc>
        <w:tc>
          <w:tcPr>
            <w:tcW w:w="878" w:type="dxa"/>
            <w:tcBorders>
              <w:top w:val="single" w:sz="2" w:space="0" w:color="auto"/>
              <w:bottom w:val="single" w:sz="2" w:space="0" w:color="auto"/>
            </w:tcBorders>
            <w:vAlign w:val="center"/>
          </w:tcPr>
          <w:p w14:paraId="36996A3F"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0.601</w:t>
            </w:r>
          </w:p>
        </w:tc>
        <w:tc>
          <w:tcPr>
            <w:tcW w:w="1582" w:type="dxa"/>
            <w:tcBorders>
              <w:top w:val="single" w:sz="2" w:space="0" w:color="auto"/>
              <w:bottom w:val="single" w:sz="2" w:space="0" w:color="auto"/>
            </w:tcBorders>
            <w:vAlign w:val="center"/>
          </w:tcPr>
          <w:p w14:paraId="368DB4C0"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Yes</w:t>
            </w:r>
          </w:p>
        </w:tc>
        <w:tc>
          <w:tcPr>
            <w:tcW w:w="1588" w:type="dxa"/>
            <w:tcBorders>
              <w:top w:val="single" w:sz="2" w:space="0" w:color="auto"/>
              <w:bottom w:val="single" w:sz="2" w:space="0" w:color="auto"/>
              <w:right w:val="single" w:sz="12" w:space="0" w:color="000000" w:themeColor="text1"/>
            </w:tcBorders>
            <w:vAlign w:val="center"/>
          </w:tcPr>
          <w:p w14:paraId="755BF6A0"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Yes</w:t>
            </w:r>
          </w:p>
        </w:tc>
      </w:tr>
      <w:tr w:rsidR="00C224F1" w:rsidRPr="00CC3CBA" w14:paraId="75AD9299" w14:textId="77777777" w:rsidTr="00C224F1">
        <w:trPr>
          <w:trHeight w:val="149"/>
          <w:jc w:val="center"/>
        </w:trPr>
        <w:tc>
          <w:tcPr>
            <w:tcW w:w="2808" w:type="dxa"/>
            <w:tcBorders>
              <w:top w:val="single" w:sz="2" w:space="0" w:color="auto"/>
              <w:left w:val="single" w:sz="12" w:space="0" w:color="000000" w:themeColor="text1"/>
              <w:bottom w:val="single" w:sz="2" w:space="0" w:color="auto"/>
            </w:tcBorders>
            <w:vAlign w:val="center"/>
          </w:tcPr>
          <w:p w14:paraId="04CD4A6D"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Overlapping = 6 RBs</w:t>
            </w:r>
          </w:p>
        </w:tc>
        <w:tc>
          <w:tcPr>
            <w:tcW w:w="878" w:type="dxa"/>
            <w:tcBorders>
              <w:top w:val="single" w:sz="2" w:space="0" w:color="auto"/>
              <w:bottom w:val="single" w:sz="2" w:space="0" w:color="auto"/>
            </w:tcBorders>
          </w:tcPr>
          <w:p w14:paraId="52ACF257"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77.8</w:t>
            </w:r>
          </w:p>
        </w:tc>
        <w:tc>
          <w:tcPr>
            <w:tcW w:w="878" w:type="dxa"/>
            <w:tcBorders>
              <w:top w:val="single" w:sz="2" w:space="0" w:color="auto"/>
              <w:bottom w:val="single" w:sz="2" w:space="0" w:color="auto"/>
            </w:tcBorders>
            <w:vAlign w:val="center"/>
          </w:tcPr>
          <w:p w14:paraId="4FD9DD07"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0.156</w:t>
            </w:r>
          </w:p>
        </w:tc>
        <w:tc>
          <w:tcPr>
            <w:tcW w:w="878" w:type="dxa"/>
            <w:tcBorders>
              <w:top w:val="single" w:sz="2" w:space="0" w:color="auto"/>
              <w:bottom w:val="single" w:sz="2" w:space="0" w:color="auto"/>
            </w:tcBorders>
            <w:vAlign w:val="center"/>
          </w:tcPr>
          <w:p w14:paraId="7401452F"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0.246</w:t>
            </w:r>
          </w:p>
        </w:tc>
        <w:tc>
          <w:tcPr>
            <w:tcW w:w="878" w:type="dxa"/>
            <w:tcBorders>
              <w:top w:val="single" w:sz="2" w:space="0" w:color="auto"/>
              <w:bottom w:val="single" w:sz="2" w:space="0" w:color="auto"/>
            </w:tcBorders>
            <w:vAlign w:val="center"/>
          </w:tcPr>
          <w:p w14:paraId="6FC80EA3"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0.375</w:t>
            </w:r>
          </w:p>
        </w:tc>
        <w:tc>
          <w:tcPr>
            <w:tcW w:w="878" w:type="dxa"/>
            <w:tcBorders>
              <w:top w:val="single" w:sz="2" w:space="0" w:color="auto"/>
              <w:bottom w:val="single" w:sz="2" w:space="0" w:color="auto"/>
            </w:tcBorders>
            <w:vAlign w:val="center"/>
          </w:tcPr>
          <w:p w14:paraId="68E67913"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0.603</w:t>
            </w:r>
          </w:p>
        </w:tc>
        <w:tc>
          <w:tcPr>
            <w:tcW w:w="1582" w:type="dxa"/>
            <w:tcBorders>
              <w:top w:val="single" w:sz="2" w:space="0" w:color="auto"/>
              <w:bottom w:val="single" w:sz="2" w:space="0" w:color="auto"/>
            </w:tcBorders>
            <w:vAlign w:val="center"/>
          </w:tcPr>
          <w:p w14:paraId="6CBFC376"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Yes</w:t>
            </w:r>
          </w:p>
        </w:tc>
        <w:tc>
          <w:tcPr>
            <w:tcW w:w="1588" w:type="dxa"/>
            <w:tcBorders>
              <w:top w:val="single" w:sz="2" w:space="0" w:color="auto"/>
              <w:bottom w:val="single" w:sz="2" w:space="0" w:color="auto"/>
              <w:right w:val="single" w:sz="12" w:space="0" w:color="000000" w:themeColor="text1"/>
            </w:tcBorders>
            <w:vAlign w:val="center"/>
          </w:tcPr>
          <w:p w14:paraId="13BA85D9"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Yes</w:t>
            </w:r>
          </w:p>
        </w:tc>
      </w:tr>
      <w:tr w:rsidR="00C224F1" w:rsidRPr="00CC3CBA" w14:paraId="1A9CAD0D" w14:textId="77777777" w:rsidTr="00C224F1">
        <w:trPr>
          <w:trHeight w:val="149"/>
          <w:jc w:val="center"/>
        </w:trPr>
        <w:tc>
          <w:tcPr>
            <w:tcW w:w="2808" w:type="dxa"/>
            <w:tcBorders>
              <w:top w:val="single" w:sz="2" w:space="0" w:color="auto"/>
              <w:left w:val="single" w:sz="12" w:space="0" w:color="000000" w:themeColor="text1"/>
              <w:bottom w:val="single" w:sz="2" w:space="0" w:color="auto"/>
            </w:tcBorders>
            <w:vAlign w:val="center"/>
          </w:tcPr>
          <w:p w14:paraId="1EDDDD56"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Overlapping = 8 RBs</w:t>
            </w:r>
          </w:p>
        </w:tc>
        <w:tc>
          <w:tcPr>
            <w:tcW w:w="878" w:type="dxa"/>
            <w:tcBorders>
              <w:top w:val="single" w:sz="2" w:space="0" w:color="auto"/>
              <w:bottom w:val="single" w:sz="2" w:space="0" w:color="auto"/>
            </w:tcBorders>
          </w:tcPr>
          <w:p w14:paraId="4080F97E"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74.9</w:t>
            </w:r>
          </w:p>
        </w:tc>
        <w:tc>
          <w:tcPr>
            <w:tcW w:w="878" w:type="dxa"/>
            <w:tcBorders>
              <w:top w:val="single" w:sz="2" w:space="0" w:color="auto"/>
              <w:bottom w:val="single" w:sz="2" w:space="0" w:color="auto"/>
            </w:tcBorders>
            <w:vAlign w:val="center"/>
          </w:tcPr>
          <w:p w14:paraId="2EF03B07"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0.157</w:t>
            </w:r>
          </w:p>
        </w:tc>
        <w:tc>
          <w:tcPr>
            <w:tcW w:w="878" w:type="dxa"/>
            <w:tcBorders>
              <w:top w:val="single" w:sz="2" w:space="0" w:color="auto"/>
              <w:bottom w:val="single" w:sz="2" w:space="0" w:color="auto"/>
            </w:tcBorders>
            <w:vAlign w:val="center"/>
          </w:tcPr>
          <w:p w14:paraId="511556BB"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0.246</w:t>
            </w:r>
          </w:p>
        </w:tc>
        <w:tc>
          <w:tcPr>
            <w:tcW w:w="878" w:type="dxa"/>
            <w:tcBorders>
              <w:top w:val="single" w:sz="2" w:space="0" w:color="auto"/>
              <w:bottom w:val="single" w:sz="2" w:space="0" w:color="auto"/>
            </w:tcBorders>
            <w:vAlign w:val="center"/>
          </w:tcPr>
          <w:p w14:paraId="3AAD1FF2"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0.377</w:t>
            </w:r>
          </w:p>
        </w:tc>
        <w:tc>
          <w:tcPr>
            <w:tcW w:w="878" w:type="dxa"/>
            <w:tcBorders>
              <w:top w:val="single" w:sz="2" w:space="0" w:color="auto"/>
              <w:bottom w:val="single" w:sz="2" w:space="0" w:color="auto"/>
            </w:tcBorders>
            <w:vAlign w:val="center"/>
          </w:tcPr>
          <w:p w14:paraId="1EAF62DA"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0.613</w:t>
            </w:r>
          </w:p>
        </w:tc>
        <w:tc>
          <w:tcPr>
            <w:tcW w:w="1582" w:type="dxa"/>
            <w:tcBorders>
              <w:top w:val="single" w:sz="2" w:space="0" w:color="auto"/>
              <w:bottom w:val="single" w:sz="2" w:space="0" w:color="auto"/>
            </w:tcBorders>
            <w:vAlign w:val="center"/>
          </w:tcPr>
          <w:p w14:paraId="49701A2A"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Yes</w:t>
            </w:r>
          </w:p>
        </w:tc>
        <w:tc>
          <w:tcPr>
            <w:tcW w:w="1588" w:type="dxa"/>
            <w:tcBorders>
              <w:top w:val="single" w:sz="2" w:space="0" w:color="auto"/>
              <w:bottom w:val="single" w:sz="2" w:space="0" w:color="auto"/>
              <w:right w:val="single" w:sz="12" w:space="0" w:color="000000" w:themeColor="text1"/>
            </w:tcBorders>
            <w:vAlign w:val="center"/>
          </w:tcPr>
          <w:p w14:paraId="6CA89658"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Yes</w:t>
            </w:r>
          </w:p>
        </w:tc>
      </w:tr>
      <w:tr w:rsidR="00C224F1" w:rsidRPr="00CC3CBA" w14:paraId="0658D53C" w14:textId="77777777" w:rsidTr="00C224F1">
        <w:trPr>
          <w:trHeight w:val="149"/>
          <w:jc w:val="center"/>
        </w:trPr>
        <w:tc>
          <w:tcPr>
            <w:tcW w:w="2808" w:type="dxa"/>
            <w:tcBorders>
              <w:top w:val="single" w:sz="2" w:space="0" w:color="auto"/>
              <w:left w:val="single" w:sz="12" w:space="0" w:color="000000" w:themeColor="text1"/>
              <w:bottom w:val="single" w:sz="2" w:space="0" w:color="auto"/>
            </w:tcBorders>
            <w:vAlign w:val="center"/>
          </w:tcPr>
          <w:p w14:paraId="07A7819A"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Overlapping = 12 RBs</w:t>
            </w:r>
          </w:p>
        </w:tc>
        <w:tc>
          <w:tcPr>
            <w:tcW w:w="878" w:type="dxa"/>
            <w:tcBorders>
              <w:top w:val="single" w:sz="2" w:space="0" w:color="auto"/>
              <w:bottom w:val="single" w:sz="2" w:space="0" w:color="auto"/>
            </w:tcBorders>
          </w:tcPr>
          <w:p w14:paraId="40239510"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69.1</w:t>
            </w:r>
          </w:p>
        </w:tc>
        <w:tc>
          <w:tcPr>
            <w:tcW w:w="878" w:type="dxa"/>
            <w:tcBorders>
              <w:top w:val="single" w:sz="2" w:space="0" w:color="auto"/>
              <w:bottom w:val="single" w:sz="2" w:space="0" w:color="auto"/>
            </w:tcBorders>
            <w:vAlign w:val="center"/>
          </w:tcPr>
          <w:p w14:paraId="301A4F6B"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0.165</w:t>
            </w:r>
          </w:p>
        </w:tc>
        <w:tc>
          <w:tcPr>
            <w:tcW w:w="878" w:type="dxa"/>
            <w:tcBorders>
              <w:top w:val="single" w:sz="2" w:space="0" w:color="auto"/>
              <w:bottom w:val="single" w:sz="2" w:space="0" w:color="auto"/>
            </w:tcBorders>
            <w:vAlign w:val="center"/>
          </w:tcPr>
          <w:p w14:paraId="7C659615"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0.258</w:t>
            </w:r>
          </w:p>
        </w:tc>
        <w:tc>
          <w:tcPr>
            <w:tcW w:w="878" w:type="dxa"/>
            <w:tcBorders>
              <w:top w:val="single" w:sz="2" w:space="0" w:color="auto"/>
              <w:bottom w:val="single" w:sz="2" w:space="0" w:color="auto"/>
            </w:tcBorders>
            <w:vAlign w:val="center"/>
          </w:tcPr>
          <w:p w14:paraId="603B9824"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0.39</w:t>
            </w:r>
          </w:p>
        </w:tc>
        <w:tc>
          <w:tcPr>
            <w:tcW w:w="878" w:type="dxa"/>
            <w:tcBorders>
              <w:top w:val="single" w:sz="2" w:space="0" w:color="auto"/>
              <w:bottom w:val="single" w:sz="2" w:space="0" w:color="auto"/>
            </w:tcBorders>
            <w:vAlign w:val="center"/>
          </w:tcPr>
          <w:p w14:paraId="6948884C"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0.612</w:t>
            </w:r>
          </w:p>
        </w:tc>
        <w:tc>
          <w:tcPr>
            <w:tcW w:w="1582" w:type="dxa"/>
            <w:tcBorders>
              <w:top w:val="single" w:sz="2" w:space="0" w:color="auto"/>
              <w:bottom w:val="single" w:sz="2" w:space="0" w:color="auto"/>
            </w:tcBorders>
            <w:vAlign w:val="center"/>
          </w:tcPr>
          <w:p w14:paraId="1EA1C90B"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Yes</w:t>
            </w:r>
          </w:p>
        </w:tc>
        <w:tc>
          <w:tcPr>
            <w:tcW w:w="1588" w:type="dxa"/>
            <w:tcBorders>
              <w:top w:val="single" w:sz="2" w:space="0" w:color="auto"/>
              <w:bottom w:val="single" w:sz="2" w:space="0" w:color="auto"/>
              <w:right w:val="single" w:sz="12" w:space="0" w:color="000000" w:themeColor="text1"/>
            </w:tcBorders>
            <w:vAlign w:val="center"/>
          </w:tcPr>
          <w:p w14:paraId="3FAA6105"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Yes</w:t>
            </w:r>
          </w:p>
        </w:tc>
      </w:tr>
      <w:tr w:rsidR="00C224F1" w:rsidRPr="00CC3CBA" w14:paraId="002707F5" w14:textId="77777777" w:rsidTr="00C224F1">
        <w:trPr>
          <w:trHeight w:val="149"/>
          <w:jc w:val="center"/>
        </w:trPr>
        <w:tc>
          <w:tcPr>
            <w:tcW w:w="2808" w:type="dxa"/>
            <w:tcBorders>
              <w:top w:val="single" w:sz="2" w:space="0" w:color="auto"/>
              <w:left w:val="single" w:sz="12" w:space="0" w:color="000000" w:themeColor="text1"/>
              <w:bottom w:val="single" w:sz="12" w:space="0" w:color="auto"/>
            </w:tcBorders>
            <w:vAlign w:val="center"/>
          </w:tcPr>
          <w:p w14:paraId="18F91F2A"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Overlapping = 20 RBs</w:t>
            </w:r>
          </w:p>
        </w:tc>
        <w:tc>
          <w:tcPr>
            <w:tcW w:w="878" w:type="dxa"/>
            <w:tcBorders>
              <w:top w:val="single" w:sz="2" w:space="0" w:color="auto"/>
              <w:bottom w:val="single" w:sz="12" w:space="0" w:color="auto"/>
            </w:tcBorders>
          </w:tcPr>
          <w:p w14:paraId="282D42DC"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57.6</w:t>
            </w:r>
          </w:p>
        </w:tc>
        <w:tc>
          <w:tcPr>
            <w:tcW w:w="878" w:type="dxa"/>
            <w:tcBorders>
              <w:top w:val="single" w:sz="2" w:space="0" w:color="auto"/>
              <w:bottom w:val="single" w:sz="12" w:space="0" w:color="auto"/>
            </w:tcBorders>
            <w:vAlign w:val="center"/>
          </w:tcPr>
          <w:p w14:paraId="6B6AB907"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0.193</w:t>
            </w:r>
          </w:p>
        </w:tc>
        <w:tc>
          <w:tcPr>
            <w:tcW w:w="878" w:type="dxa"/>
            <w:tcBorders>
              <w:top w:val="single" w:sz="2" w:space="0" w:color="auto"/>
              <w:bottom w:val="single" w:sz="12" w:space="0" w:color="auto"/>
            </w:tcBorders>
            <w:vAlign w:val="center"/>
          </w:tcPr>
          <w:p w14:paraId="784929D7"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0.289</w:t>
            </w:r>
          </w:p>
        </w:tc>
        <w:tc>
          <w:tcPr>
            <w:tcW w:w="878" w:type="dxa"/>
            <w:tcBorders>
              <w:top w:val="single" w:sz="2" w:space="0" w:color="auto"/>
              <w:bottom w:val="single" w:sz="12" w:space="0" w:color="auto"/>
            </w:tcBorders>
            <w:vAlign w:val="center"/>
          </w:tcPr>
          <w:p w14:paraId="29D71751"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0.44</w:t>
            </w:r>
          </w:p>
        </w:tc>
        <w:tc>
          <w:tcPr>
            <w:tcW w:w="878" w:type="dxa"/>
            <w:tcBorders>
              <w:top w:val="single" w:sz="2" w:space="0" w:color="auto"/>
              <w:bottom w:val="single" w:sz="12" w:space="0" w:color="auto"/>
            </w:tcBorders>
            <w:vAlign w:val="center"/>
          </w:tcPr>
          <w:p w14:paraId="3BA63BCB"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0.723</w:t>
            </w:r>
          </w:p>
        </w:tc>
        <w:tc>
          <w:tcPr>
            <w:tcW w:w="1582" w:type="dxa"/>
            <w:tcBorders>
              <w:top w:val="single" w:sz="2" w:space="0" w:color="auto"/>
              <w:bottom w:val="single" w:sz="12" w:space="0" w:color="auto"/>
            </w:tcBorders>
            <w:vAlign w:val="center"/>
          </w:tcPr>
          <w:p w14:paraId="7350AB84"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Yes</w:t>
            </w:r>
          </w:p>
        </w:tc>
        <w:tc>
          <w:tcPr>
            <w:tcW w:w="1588" w:type="dxa"/>
            <w:tcBorders>
              <w:top w:val="single" w:sz="2" w:space="0" w:color="auto"/>
              <w:bottom w:val="single" w:sz="12" w:space="0" w:color="auto"/>
              <w:right w:val="single" w:sz="12" w:space="0" w:color="000000" w:themeColor="text1"/>
            </w:tcBorders>
            <w:vAlign w:val="center"/>
          </w:tcPr>
          <w:p w14:paraId="78D0DFCF"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Yes</w:t>
            </w:r>
          </w:p>
        </w:tc>
      </w:tr>
    </w:tbl>
    <w:p w14:paraId="7468E9F0" w14:textId="77777777" w:rsidR="00C224F1" w:rsidRPr="00F3509F" w:rsidRDefault="00C224F1">
      <w:pPr>
        <w:spacing w:line="276" w:lineRule="auto"/>
        <w:rPr>
          <w:lang w:val="en-US"/>
        </w:rPr>
      </w:pPr>
    </w:p>
    <w:p w14:paraId="45909563" w14:textId="2A014751" w:rsidR="00C224F1" w:rsidRDefault="00C224F1">
      <w:pPr>
        <w:spacing w:line="360" w:lineRule="auto"/>
        <w:rPr>
          <w:b/>
          <w:i/>
          <w:lang w:val="en-US" w:eastAsia="ko-KR"/>
        </w:rPr>
      </w:pPr>
      <w:r w:rsidRPr="00587E6B">
        <w:rPr>
          <w:b/>
          <w:i/>
          <w:lang w:val="en-US" w:eastAsia="ko-KR"/>
        </w:rPr>
        <w:t xml:space="preserve">Observation </w:t>
      </w:r>
      <w:r w:rsidR="008E16E7">
        <w:rPr>
          <w:b/>
          <w:i/>
          <w:lang w:val="en-US" w:eastAsia="ko-KR"/>
        </w:rPr>
        <w:t>4</w:t>
      </w:r>
      <w:r w:rsidRPr="00587E6B">
        <w:rPr>
          <w:b/>
          <w:i/>
          <w:lang w:val="en-US" w:eastAsia="ko-KR"/>
        </w:rPr>
        <w:t>:  Simulation performance results of different overlapping sizes for coherent stitching of hops in case 5 hops showed:</w:t>
      </w:r>
    </w:p>
    <w:p w14:paraId="56BFC24E" w14:textId="77777777" w:rsidR="00C224F1" w:rsidRDefault="00C224F1">
      <w:pPr>
        <w:pStyle w:val="ac"/>
        <w:numPr>
          <w:ilvl w:val="0"/>
          <w:numId w:val="29"/>
        </w:numPr>
        <w:spacing w:line="360" w:lineRule="auto"/>
        <w:ind w:leftChars="0"/>
        <w:rPr>
          <w:b/>
          <w:i/>
          <w:lang w:val="en-US" w:eastAsia="ko-KR"/>
        </w:rPr>
      </w:pPr>
      <w:r w:rsidRPr="00B05559">
        <w:rPr>
          <w:b/>
          <w:i/>
          <w:lang w:val="en-US" w:eastAsia="ko-KR"/>
        </w:rPr>
        <w:lastRenderedPageBreak/>
        <w:t xml:space="preserve">In the case of low UE mobility (3 km/h), the overlapping of only 2RBs is the most optimal, phase error estimation between each pair hops already has high accuracy and a further increase in the overlapping size only results in a loss of the total band and decreases the positioning accuracy. </w:t>
      </w:r>
    </w:p>
    <w:p w14:paraId="158E097F" w14:textId="77777777" w:rsidR="00C224F1" w:rsidRDefault="00C224F1">
      <w:pPr>
        <w:pStyle w:val="ac"/>
        <w:numPr>
          <w:ilvl w:val="0"/>
          <w:numId w:val="29"/>
        </w:numPr>
        <w:spacing w:line="360" w:lineRule="auto"/>
        <w:ind w:leftChars="0"/>
        <w:rPr>
          <w:b/>
          <w:i/>
          <w:lang w:val="en-US" w:eastAsia="ko-KR"/>
        </w:rPr>
      </w:pPr>
      <w:r w:rsidRPr="00B05559">
        <w:rPr>
          <w:b/>
          <w:i/>
          <w:lang w:val="en-US" w:eastAsia="ko-KR"/>
        </w:rPr>
        <w:t>With the growth of UE mobility, a larger overlapping size is required, so for a velocity = 120 km/h, an overlapping of 5 RBs is optimal.</w:t>
      </w:r>
    </w:p>
    <w:p w14:paraId="2568BCFA" w14:textId="77777777" w:rsidR="00C224F1" w:rsidRPr="00C72717" w:rsidRDefault="00C224F1">
      <w:pPr>
        <w:pStyle w:val="ac"/>
        <w:spacing w:line="276" w:lineRule="auto"/>
        <w:ind w:leftChars="0" w:left="1080"/>
        <w:rPr>
          <w:rFonts w:ascii="Arial" w:hAnsi="Arial" w:cs="Arial"/>
          <w:sz w:val="20"/>
          <w:lang w:val="en-US"/>
        </w:rPr>
      </w:pPr>
    </w:p>
    <w:p w14:paraId="0B7D02CA" w14:textId="77777777" w:rsidR="00C224F1" w:rsidRPr="00ED6DED" w:rsidRDefault="00C224F1" w:rsidP="00ED6DED">
      <w:pPr>
        <w:pStyle w:val="30"/>
        <w:rPr>
          <w:b/>
          <w:i/>
          <w:sz w:val="18"/>
          <w:szCs w:val="20"/>
          <w:lang w:eastAsia="zh-CN"/>
        </w:rPr>
      </w:pPr>
      <w:r w:rsidRPr="00ED6DED">
        <w:rPr>
          <w:szCs w:val="32"/>
          <w:lang w:eastAsia="zh-CN"/>
        </w:rPr>
        <w:t>Performance of different approaches of joint processing of hops</w:t>
      </w:r>
    </w:p>
    <w:p w14:paraId="6C7A8F4D" w14:textId="695673BF" w:rsidR="00B6127E" w:rsidRDefault="00B6127E" w:rsidP="00ED6DED">
      <w:r w:rsidRPr="00B6127E">
        <w:rPr>
          <w:lang w:val="en-US" w:eastAsia="ko-KR"/>
        </w:rPr>
        <w:t xml:space="preserve">A set of simulation results summarizing the effectiveness of the two considered combining techniques (Non-coherent combining of the CM </w:t>
      </w:r>
      <w:r w:rsidR="007F1DBD">
        <w:rPr>
          <w:lang w:val="en-US" w:eastAsia="ko-KR"/>
        </w:rPr>
        <w:t>and Coherent stitching of hops)</w:t>
      </w:r>
      <w:r w:rsidRPr="00B6127E">
        <w:rPr>
          <w:lang w:val="en-US" w:eastAsia="ko-KR"/>
        </w:rPr>
        <w:t xml:space="preserve"> for different mobilit</w:t>
      </w:r>
      <w:r w:rsidR="007F1DBD">
        <w:rPr>
          <w:lang w:val="en-US" w:eastAsia="ko-KR"/>
        </w:rPr>
        <w:t>y scenarios is shown in Table 4</w:t>
      </w:r>
      <w:r w:rsidRPr="00B6127E">
        <w:rPr>
          <w:lang w:val="en-US" w:eastAsia="ko-KR"/>
        </w:rPr>
        <w:t xml:space="preserve"> for super-resolution MUSIC TOA est</w:t>
      </w:r>
      <w:r w:rsidR="008E16E7">
        <w:rPr>
          <w:lang w:val="en-US" w:eastAsia="ko-KR"/>
        </w:rPr>
        <w:t>imation algorithm. Figure 1</w:t>
      </w:r>
      <w:r w:rsidR="00DB2CC2">
        <w:rPr>
          <w:lang w:val="en-US" w:eastAsia="ko-KR"/>
        </w:rPr>
        <w:t>3</w:t>
      </w:r>
      <w:r w:rsidRPr="00B6127E">
        <w:rPr>
          <w:lang w:val="en-US" w:eastAsia="ko-KR"/>
        </w:rPr>
        <w:t xml:space="preserve"> shows corresponding CDFs graphs.</w:t>
      </w:r>
    </w:p>
    <w:p w14:paraId="2273D9E4" w14:textId="1028C93C" w:rsidR="00B6127E" w:rsidRPr="000424F6" w:rsidRDefault="00B6127E" w:rsidP="00ED6DED">
      <w:pPr>
        <w:jc w:val="center"/>
      </w:pPr>
      <w:r>
        <w:rPr>
          <w:b/>
          <w:i/>
          <w:noProof/>
          <w:sz w:val="20"/>
          <w:lang w:val="en-US" w:eastAsia="ko-KR"/>
        </w:rPr>
        <w:drawing>
          <wp:inline distT="0" distB="0" distL="0" distR="0" wp14:anchorId="07BCC736" wp14:editId="0582C0DB">
            <wp:extent cx="4359859" cy="3273423"/>
            <wp:effectExtent l="0" t="0" r="3175" b="3810"/>
            <wp:docPr id="23" name="Picture 1" descr="110512.e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10512.emf"/>
                    <pic:cNvPicPr/>
                  </pic:nvPicPr>
                  <pic:blipFill>
                    <a:blip r:embed="rId28"/>
                    <a:stretch>
                      <a:fillRect/>
                    </a:stretch>
                  </pic:blipFill>
                  <pic:spPr>
                    <a:xfrm>
                      <a:off x="0" y="0"/>
                      <a:ext cx="4360010" cy="3273536"/>
                    </a:xfrm>
                    <a:prstGeom prst="rect">
                      <a:avLst/>
                    </a:prstGeom>
                  </pic:spPr>
                </pic:pic>
              </a:graphicData>
            </a:graphic>
          </wp:inline>
        </w:drawing>
      </w:r>
    </w:p>
    <w:p w14:paraId="5FABECD1" w14:textId="66ECAA1F" w:rsidR="00C224F1" w:rsidRPr="00ED6DED" w:rsidRDefault="00C224F1" w:rsidP="00C224F1">
      <w:pPr>
        <w:pStyle w:val="a4"/>
        <w:rPr>
          <w:b w:val="0"/>
          <w:bCs w:val="0"/>
          <w:lang w:eastAsia="ko-KR"/>
        </w:rPr>
      </w:pPr>
      <w:bookmarkStart w:id="8" w:name="_Ref134721511"/>
      <w:r w:rsidRPr="00ED6DED">
        <w:rPr>
          <w:b w:val="0"/>
          <w:bCs w:val="0"/>
          <w:lang w:eastAsia="ko-KR"/>
        </w:rPr>
        <w:t xml:space="preserve">Figure </w:t>
      </w:r>
      <w:r w:rsidR="00DB2CC2">
        <w:rPr>
          <w:b w:val="0"/>
          <w:bCs w:val="0"/>
          <w:lang w:eastAsia="ko-KR"/>
        </w:rPr>
        <w:t>13</w:t>
      </w:r>
      <w:r w:rsidR="008E16E7">
        <w:rPr>
          <w:b w:val="0"/>
          <w:bCs w:val="0"/>
          <w:lang w:eastAsia="ko-KR"/>
        </w:rPr>
        <w:t>.</w:t>
      </w:r>
      <w:r w:rsidRPr="00ED6DED">
        <w:rPr>
          <w:b w:val="0"/>
          <w:bCs w:val="0"/>
          <w:lang w:eastAsia="ko-KR"/>
        </w:rPr>
        <w:t xml:space="preserve"> Performance of different approaches of joint processing of hops</w:t>
      </w:r>
      <w:bookmarkEnd w:id="8"/>
    </w:p>
    <w:p w14:paraId="2A094245" w14:textId="3E9A0C52" w:rsidR="00C224F1" w:rsidRPr="00ED6DED" w:rsidRDefault="00C224F1" w:rsidP="00C224F1">
      <w:pPr>
        <w:rPr>
          <w:rFonts w:eastAsia="SimSun"/>
          <w:sz w:val="20"/>
          <w:lang w:val="en-US"/>
        </w:rPr>
      </w:pPr>
    </w:p>
    <w:p w14:paraId="4040201E" w14:textId="77777777" w:rsidR="00C224F1" w:rsidRPr="00ED6DED" w:rsidRDefault="00C224F1" w:rsidP="00ED6DED">
      <w:pPr>
        <w:spacing w:line="360" w:lineRule="auto"/>
        <w:ind w:firstLineChars="100" w:firstLine="220"/>
        <w:jc w:val="center"/>
        <w:rPr>
          <w:b/>
          <w:lang w:eastAsia="ko-KR"/>
        </w:rPr>
      </w:pPr>
      <w:bookmarkStart w:id="9" w:name="_Ref134721390"/>
      <w:r w:rsidRPr="00ED6DED">
        <w:rPr>
          <w:bCs/>
          <w:lang w:eastAsia="ko-KR"/>
        </w:rPr>
        <w:t xml:space="preserve">Table </w:t>
      </w:r>
      <w:r w:rsidRPr="00ED6DED">
        <w:rPr>
          <w:bCs/>
          <w:lang w:eastAsia="ko-KR"/>
        </w:rPr>
        <w:fldChar w:fldCharType="begin"/>
      </w:r>
      <w:r w:rsidRPr="00ED6DED">
        <w:rPr>
          <w:bCs/>
          <w:lang w:eastAsia="ko-KR"/>
        </w:rPr>
        <w:instrText xml:space="preserve"> SEQ Table \* ARABIC </w:instrText>
      </w:r>
      <w:r w:rsidRPr="00ED6DED">
        <w:rPr>
          <w:bCs/>
          <w:lang w:eastAsia="ko-KR"/>
        </w:rPr>
        <w:fldChar w:fldCharType="separate"/>
      </w:r>
      <w:r w:rsidRPr="00ED6DED">
        <w:rPr>
          <w:bCs/>
          <w:lang w:eastAsia="ko-KR"/>
        </w:rPr>
        <w:t>4</w:t>
      </w:r>
      <w:r w:rsidRPr="00ED6DED">
        <w:rPr>
          <w:bCs/>
          <w:lang w:eastAsia="ko-KR"/>
        </w:rPr>
        <w:fldChar w:fldCharType="end"/>
      </w:r>
      <w:r w:rsidRPr="00ED6DED">
        <w:rPr>
          <w:bCs/>
          <w:lang w:eastAsia="ko-KR"/>
        </w:rPr>
        <w:t xml:space="preserve"> Horizontal accuracy</w:t>
      </w:r>
      <w:bookmarkEnd w:id="9"/>
    </w:p>
    <w:tbl>
      <w:tblPr>
        <w:tblStyle w:val="aa"/>
        <w:tblW w:w="0" w:type="auto"/>
        <w:jc w:val="center"/>
        <w:tblLook w:val="04A0" w:firstRow="1" w:lastRow="0" w:firstColumn="1" w:lastColumn="0" w:noHBand="0" w:noVBand="1"/>
      </w:tblPr>
      <w:tblGrid>
        <w:gridCol w:w="2808"/>
        <w:gridCol w:w="878"/>
        <w:gridCol w:w="878"/>
        <w:gridCol w:w="878"/>
        <w:gridCol w:w="878"/>
        <w:gridCol w:w="1582"/>
        <w:gridCol w:w="1588"/>
      </w:tblGrid>
      <w:tr w:rsidR="00C224F1" w:rsidRPr="005509A8" w14:paraId="2456C3A8" w14:textId="77777777" w:rsidTr="00C224F1">
        <w:trPr>
          <w:trHeight w:val="576"/>
          <w:jc w:val="center"/>
        </w:trPr>
        <w:tc>
          <w:tcPr>
            <w:tcW w:w="2808" w:type="dxa"/>
            <w:tcBorders>
              <w:top w:val="single" w:sz="12" w:space="0" w:color="000000" w:themeColor="text1"/>
              <w:left w:val="single" w:sz="12" w:space="0" w:color="000000" w:themeColor="text1"/>
              <w:bottom w:val="single" w:sz="12" w:space="0" w:color="auto"/>
            </w:tcBorders>
            <w:vAlign w:val="center"/>
          </w:tcPr>
          <w:p w14:paraId="771CEA93"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Test case assumptions</w:t>
            </w:r>
            <w:r w:rsidRPr="00ED6DED">
              <w:rPr>
                <w:rFonts w:ascii="Arial" w:hAnsi="Arial" w:cs="Arial"/>
                <w:color w:val="000000"/>
                <w:sz w:val="18"/>
                <w:szCs w:val="18"/>
              </w:rPr>
              <w:br/>
              <w:t xml:space="preserve">Common: </w:t>
            </w:r>
            <w:proofErr w:type="spellStart"/>
            <w:r w:rsidRPr="00ED6DED">
              <w:rPr>
                <w:rFonts w:ascii="Arial" w:hAnsi="Arial" w:cs="Arial"/>
                <w:color w:val="000000"/>
                <w:sz w:val="18"/>
                <w:szCs w:val="18"/>
              </w:rPr>
              <w:t>InF</w:t>
            </w:r>
            <w:proofErr w:type="spellEnd"/>
            <w:r w:rsidRPr="00ED6DED">
              <w:rPr>
                <w:rFonts w:ascii="Arial" w:hAnsi="Arial" w:cs="Arial"/>
                <w:color w:val="000000"/>
                <w:sz w:val="18"/>
                <w:szCs w:val="18"/>
              </w:rPr>
              <w:t xml:space="preserve">-SH, FR1, </w:t>
            </w:r>
            <w:r w:rsidRPr="00ED6DED">
              <w:rPr>
                <w:rFonts w:ascii="Arial" w:hAnsi="Arial" w:cs="Arial"/>
                <w:color w:val="000000"/>
                <w:sz w:val="18"/>
                <w:szCs w:val="18"/>
              </w:rPr>
              <w:br/>
              <w:t>5 hops, MUSIC, TDOA,</w:t>
            </w:r>
            <w:r w:rsidRPr="00ED6DED">
              <w:rPr>
                <w:rFonts w:ascii="Arial" w:hAnsi="Arial" w:cs="Arial"/>
                <w:color w:val="000000"/>
                <w:sz w:val="18"/>
                <w:szCs w:val="18"/>
              </w:rPr>
              <w:br/>
              <w:t>UL SRS, Comb4</w:t>
            </w:r>
          </w:p>
        </w:tc>
        <w:tc>
          <w:tcPr>
            <w:tcW w:w="878" w:type="dxa"/>
            <w:tcBorders>
              <w:top w:val="single" w:sz="12" w:space="0" w:color="000000" w:themeColor="text1"/>
              <w:bottom w:val="single" w:sz="12" w:space="0" w:color="auto"/>
            </w:tcBorders>
            <w:vAlign w:val="center"/>
          </w:tcPr>
          <w:p w14:paraId="2B5FF4C7"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Error 50%</w:t>
            </w:r>
          </w:p>
        </w:tc>
        <w:tc>
          <w:tcPr>
            <w:tcW w:w="878" w:type="dxa"/>
            <w:tcBorders>
              <w:top w:val="single" w:sz="12" w:space="0" w:color="000000" w:themeColor="text1"/>
              <w:bottom w:val="single" w:sz="12" w:space="0" w:color="auto"/>
            </w:tcBorders>
            <w:vAlign w:val="center"/>
          </w:tcPr>
          <w:p w14:paraId="1B3E3503"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Error 67%</w:t>
            </w:r>
          </w:p>
        </w:tc>
        <w:tc>
          <w:tcPr>
            <w:tcW w:w="878" w:type="dxa"/>
            <w:tcBorders>
              <w:top w:val="single" w:sz="12" w:space="0" w:color="000000" w:themeColor="text1"/>
              <w:bottom w:val="single" w:sz="12" w:space="0" w:color="auto"/>
            </w:tcBorders>
            <w:vAlign w:val="center"/>
          </w:tcPr>
          <w:p w14:paraId="3C8468D7"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Error 80%</w:t>
            </w:r>
          </w:p>
        </w:tc>
        <w:tc>
          <w:tcPr>
            <w:tcW w:w="878" w:type="dxa"/>
            <w:tcBorders>
              <w:top w:val="single" w:sz="12" w:space="0" w:color="000000" w:themeColor="text1"/>
              <w:bottom w:val="single" w:sz="12" w:space="0" w:color="auto"/>
            </w:tcBorders>
            <w:vAlign w:val="center"/>
          </w:tcPr>
          <w:p w14:paraId="3EB6D526"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Error</w:t>
            </w:r>
          </w:p>
          <w:p w14:paraId="071BF2DE"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90%</w:t>
            </w:r>
          </w:p>
        </w:tc>
        <w:tc>
          <w:tcPr>
            <w:tcW w:w="1582" w:type="dxa"/>
            <w:tcBorders>
              <w:top w:val="single" w:sz="12" w:space="0" w:color="000000" w:themeColor="text1"/>
              <w:bottom w:val="single" w:sz="12" w:space="0" w:color="auto"/>
            </w:tcBorders>
            <w:vAlign w:val="center"/>
          </w:tcPr>
          <w:p w14:paraId="5640DCE1"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Whether meet the requirement of commercial use cases(&lt;3m)</w:t>
            </w:r>
          </w:p>
        </w:tc>
        <w:tc>
          <w:tcPr>
            <w:tcW w:w="1588" w:type="dxa"/>
            <w:tcBorders>
              <w:top w:val="single" w:sz="12" w:space="0" w:color="000000" w:themeColor="text1"/>
              <w:bottom w:val="single" w:sz="12" w:space="0" w:color="auto"/>
              <w:right w:val="single" w:sz="12" w:space="0" w:color="000000" w:themeColor="text1"/>
            </w:tcBorders>
            <w:vAlign w:val="center"/>
          </w:tcPr>
          <w:p w14:paraId="1166805A"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 xml:space="preserve">Whether meet the requirement of </w:t>
            </w:r>
            <w:proofErr w:type="spellStart"/>
            <w:r w:rsidRPr="00ED6DED">
              <w:rPr>
                <w:rFonts w:ascii="Arial" w:hAnsi="Arial" w:cs="Arial"/>
                <w:color w:val="000000"/>
                <w:sz w:val="18"/>
                <w:szCs w:val="18"/>
              </w:rPr>
              <w:t>IIoT</w:t>
            </w:r>
            <w:proofErr w:type="spellEnd"/>
            <w:r w:rsidRPr="00ED6DED">
              <w:rPr>
                <w:rFonts w:ascii="Arial" w:hAnsi="Arial" w:cs="Arial"/>
                <w:color w:val="000000"/>
                <w:sz w:val="18"/>
                <w:szCs w:val="18"/>
              </w:rPr>
              <w:t xml:space="preserve"> use cases(&lt;1m)</w:t>
            </w:r>
          </w:p>
        </w:tc>
      </w:tr>
      <w:tr w:rsidR="00C224F1" w:rsidRPr="00CC3CBA" w14:paraId="3EDA1388" w14:textId="77777777" w:rsidTr="00C224F1">
        <w:trPr>
          <w:jc w:val="center"/>
        </w:trPr>
        <w:tc>
          <w:tcPr>
            <w:tcW w:w="2808" w:type="dxa"/>
            <w:tcBorders>
              <w:top w:val="single" w:sz="12" w:space="0" w:color="auto"/>
              <w:left w:val="single" w:sz="12" w:space="0" w:color="000000" w:themeColor="text1"/>
              <w:bottom w:val="single" w:sz="2" w:space="0" w:color="auto"/>
            </w:tcBorders>
            <w:vAlign w:val="center"/>
          </w:tcPr>
          <w:p w14:paraId="2F9CB808"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BW 86.4MHz full</w:t>
            </w:r>
          </w:p>
        </w:tc>
        <w:tc>
          <w:tcPr>
            <w:tcW w:w="878" w:type="dxa"/>
            <w:tcBorders>
              <w:top w:val="single" w:sz="12" w:space="0" w:color="auto"/>
              <w:bottom w:val="single" w:sz="2" w:space="0" w:color="auto"/>
            </w:tcBorders>
          </w:tcPr>
          <w:p w14:paraId="2A4CE6FF"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0.03</w:t>
            </w:r>
          </w:p>
        </w:tc>
        <w:tc>
          <w:tcPr>
            <w:tcW w:w="878" w:type="dxa"/>
            <w:tcBorders>
              <w:top w:val="single" w:sz="12" w:space="0" w:color="auto"/>
              <w:bottom w:val="single" w:sz="2" w:space="0" w:color="auto"/>
            </w:tcBorders>
          </w:tcPr>
          <w:p w14:paraId="6346812D"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0.05</w:t>
            </w:r>
          </w:p>
        </w:tc>
        <w:tc>
          <w:tcPr>
            <w:tcW w:w="878" w:type="dxa"/>
            <w:tcBorders>
              <w:top w:val="single" w:sz="12" w:space="0" w:color="auto"/>
              <w:bottom w:val="single" w:sz="2" w:space="0" w:color="auto"/>
            </w:tcBorders>
          </w:tcPr>
          <w:p w14:paraId="22D69290"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0.08</w:t>
            </w:r>
          </w:p>
        </w:tc>
        <w:tc>
          <w:tcPr>
            <w:tcW w:w="878" w:type="dxa"/>
            <w:tcBorders>
              <w:top w:val="single" w:sz="12" w:space="0" w:color="auto"/>
              <w:bottom w:val="single" w:sz="2" w:space="0" w:color="auto"/>
            </w:tcBorders>
          </w:tcPr>
          <w:p w14:paraId="1CC1516B"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0.13</w:t>
            </w:r>
          </w:p>
        </w:tc>
        <w:tc>
          <w:tcPr>
            <w:tcW w:w="1582" w:type="dxa"/>
            <w:tcBorders>
              <w:top w:val="single" w:sz="12" w:space="0" w:color="auto"/>
              <w:bottom w:val="single" w:sz="2" w:space="0" w:color="auto"/>
            </w:tcBorders>
            <w:vAlign w:val="center"/>
          </w:tcPr>
          <w:p w14:paraId="3F5D24B4"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Yes</w:t>
            </w:r>
          </w:p>
        </w:tc>
        <w:tc>
          <w:tcPr>
            <w:tcW w:w="1588" w:type="dxa"/>
            <w:tcBorders>
              <w:top w:val="single" w:sz="12" w:space="0" w:color="auto"/>
              <w:bottom w:val="single" w:sz="2" w:space="0" w:color="auto"/>
              <w:right w:val="single" w:sz="12" w:space="0" w:color="000000" w:themeColor="text1"/>
            </w:tcBorders>
            <w:vAlign w:val="center"/>
          </w:tcPr>
          <w:p w14:paraId="7355D505"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Yes</w:t>
            </w:r>
          </w:p>
        </w:tc>
      </w:tr>
      <w:tr w:rsidR="00C224F1" w:rsidRPr="00CC3CBA" w14:paraId="6BB49659" w14:textId="77777777" w:rsidTr="00C224F1">
        <w:trPr>
          <w:jc w:val="center"/>
        </w:trPr>
        <w:tc>
          <w:tcPr>
            <w:tcW w:w="9490" w:type="dxa"/>
            <w:gridSpan w:val="7"/>
            <w:tcBorders>
              <w:top w:val="single" w:sz="12" w:space="0" w:color="auto"/>
              <w:left w:val="single" w:sz="12" w:space="0" w:color="000000" w:themeColor="text1"/>
              <w:bottom w:val="single" w:sz="2" w:space="0" w:color="auto"/>
              <w:right w:val="single" w:sz="12" w:space="0" w:color="000000" w:themeColor="text1"/>
            </w:tcBorders>
            <w:vAlign w:val="center"/>
          </w:tcPr>
          <w:p w14:paraId="4F2C25D7" w14:textId="77777777" w:rsidR="00C224F1" w:rsidRPr="00720E52" w:rsidRDefault="00C224F1" w:rsidP="00C224F1">
            <w:pPr>
              <w:ind w:left="880"/>
              <w:jc w:val="center"/>
              <w:rPr>
                <w:rFonts w:ascii="Arial" w:hAnsi="Arial" w:cs="Arial"/>
                <w:sz w:val="18"/>
                <w:szCs w:val="18"/>
              </w:rPr>
            </w:pPr>
            <w:r>
              <w:rPr>
                <w:rFonts w:ascii="Arial" w:hAnsi="Arial" w:cs="Arial"/>
                <w:sz w:val="18"/>
                <w:szCs w:val="18"/>
              </w:rPr>
              <w:t>Non-coherent combining of the CM</w:t>
            </w:r>
          </w:p>
        </w:tc>
      </w:tr>
      <w:tr w:rsidR="00C224F1" w:rsidRPr="00CC3CBA" w14:paraId="6E408C69" w14:textId="77777777" w:rsidTr="00C224F1">
        <w:trPr>
          <w:jc w:val="center"/>
        </w:trPr>
        <w:tc>
          <w:tcPr>
            <w:tcW w:w="2808" w:type="dxa"/>
            <w:tcBorders>
              <w:top w:val="single" w:sz="12" w:space="0" w:color="auto"/>
              <w:left w:val="single" w:sz="12" w:space="0" w:color="000000" w:themeColor="text1"/>
              <w:bottom w:val="single" w:sz="2" w:space="0" w:color="auto"/>
            </w:tcBorders>
            <w:vAlign w:val="center"/>
          </w:tcPr>
          <w:p w14:paraId="09F8CE18"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V = 3km/h</w:t>
            </w:r>
          </w:p>
        </w:tc>
        <w:tc>
          <w:tcPr>
            <w:tcW w:w="878" w:type="dxa"/>
            <w:tcBorders>
              <w:top w:val="single" w:sz="12" w:space="0" w:color="auto"/>
              <w:bottom w:val="single" w:sz="2" w:space="0" w:color="auto"/>
            </w:tcBorders>
          </w:tcPr>
          <w:p w14:paraId="290728A4"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0.07</w:t>
            </w:r>
          </w:p>
        </w:tc>
        <w:tc>
          <w:tcPr>
            <w:tcW w:w="878" w:type="dxa"/>
            <w:tcBorders>
              <w:top w:val="single" w:sz="12" w:space="0" w:color="auto"/>
              <w:bottom w:val="single" w:sz="2" w:space="0" w:color="auto"/>
            </w:tcBorders>
          </w:tcPr>
          <w:p w14:paraId="12AEDEB8"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0.1</w:t>
            </w:r>
          </w:p>
        </w:tc>
        <w:tc>
          <w:tcPr>
            <w:tcW w:w="878" w:type="dxa"/>
            <w:tcBorders>
              <w:top w:val="single" w:sz="12" w:space="0" w:color="auto"/>
              <w:bottom w:val="single" w:sz="2" w:space="0" w:color="auto"/>
            </w:tcBorders>
          </w:tcPr>
          <w:p w14:paraId="59A2E2BA"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0.16</w:t>
            </w:r>
          </w:p>
        </w:tc>
        <w:tc>
          <w:tcPr>
            <w:tcW w:w="878" w:type="dxa"/>
            <w:tcBorders>
              <w:top w:val="single" w:sz="12" w:space="0" w:color="auto"/>
              <w:bottom w:val="single" w:sz="2" w:space="0" w:color="auto"/>
            </w:tcBorders>
          </w:tcPr>
          <w:p w14:paraId="58E0E803"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0.26</w:t>
            </w:r>
          </w:p>
        </w:tc>
        <w:tc>
          <w:tcPr>
            <w:tcW w:w="1582" w:type="dxa"/>
            <w:tcBorders>
              <w:top w:val="single" w:sz="12" w:space="0" w:color="auto"/>
              <w:bottom w:val="single" w:sz="2" w:space="0" w:color="auto"/>
            </w:tcBorders>
            <w:vAlign w:val="center"/>
          </w:tcPr>
          <w:p w14:paraId="4731B140"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Yes</w:t>
            </w:r>
          </w:p>
        </w:tc>
        <w:tc>
          <w:tcPr>
            <w:tcW w:w="1588" w:type="dxa"/>
            <w:tcBorders>
              <w:top w:val="single" w:sz="12" w:space="0" w:color="auto"/>
              <w:bottom w:val="single" w:sz="2" w:space="0" w:color="auto"/>
              <w:right w:val="single" w:sz="12" w:space="0" w:color="000000" w:themeColor="text1"/>
            </w:tcBorders>
            <w:vAlign w:val="center"/>
          </w:tcPr>
          <w:p w14:paraId="5869CF3F"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Yes</w:t>
            </w:r>
          </w:p>
        </w:tc>
      </w:tr>
      <w:tr w:rsidR="00C224F1" w:rsidRPr="00CC3CBA" w14:paraId="07A516F5" w14:textId="77777777" w:rsidTr="00C224F1">
        <w:trPr>
          <w:trHeight w:val="96"/>
          <w:jc w:val="center"/>
        </w:trPr>
        <w:tc>
          <w:tcPr>
            <w:tcW w:w="2808" w:type="dxa"/>
            <w:tcBorders>
              <w:top w:val="single" w:sz="2" w:space="0" w:color="auto"/>
              <w:left w:val="single" w:sz="12" w:space="0" w:color="000000" w:themeColor="text1"/>
              <w:bottom w:val="single" w:sz="2" w:space="0" w:color="auto"/>
            </w:tcBorders>
            <w:vAlign w:val="center"/>
          </w:tcPr>
          <w:p w14:paraId="3D5780E5"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V = 30km/h</w:t>
            </w:r>
          </w:p>
        </w:tc>
        <w:tc>
          <w:tcPr>
            <w:tcW w:w="878" w:type="dxa"/>
            <w:tcBorders>
              <w:top w:val="single" w:sz="2" w:space="0" w:color="auto"/>
              <w:bottom w:val="single" w:sz="2" w:space="0" w:color="auto"/>
            </w:tcBorders>
            <w:vAlign w:val="center"/>
          </w:tcPr>
          <w:p w14:paraId="60F8A8A2"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0.07</w:t>
            </w:r>
          </w:p>
        </w:tc>
        <w:tc>
          <w:tcPr>
            <w:tcW w:w="878" w:type="dxa"/>
            <w:tcBorders>
              <w:top w:val="single" w:sz="2" w:space="0" w:color="auto"/>
              <w:bottom w:val="single" w:sz="2" w:space="0" w:color="auto"/>
            </w:tcBorders>
            <w:vAlign w:val="center"/>
          </w:tcPr>
          <w:p w14:paraId="3E6A27B8"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0.11</w:t>
            </w:r>
          </w:p>
        </w:tc>
        <w:tc>
          <w:tcPr>
            <w:tcW w:w="878" w:type="dxa"/>
            <w:tcBorders>
              <w:top w:val="single" w:sz="2" w:space="0" w:color="auto"/>
              <w:bottom w:val="single" w:sz="2" w:space="0" w:color="auto"/>
            </w:tcBorders>
            <w:vAlign w:val="center"/>
          </w:tcPr>
          <w:p w14:paraId="098281A8"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0.16</w:t>
            </w:r>
          </w:p>
        </w:tc>
        <w:tc>
          <w:tcPr>
            <w:tcW w:w="878" w:type="dxa"/>
            <w:tcBorders>
              <w:top w:val="single" w:sz="2" w:space="0" w:color="auto"/>
              <w:bottom w:val="single" w:sz="2" w:space="0" w:color="auto"/>
            </w:tcBorders>
            <w:vAlign w:val="center"/>
          </w:tcPr>
          <w:p w14:paraId="6EB4CC44"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0.26</w:t>
            </w:r>
          </w:p>
        </w:tc>
        <w:tc>
          <w:tcPr>
            <w:tcW w:w="1582" w:type="dxa"/>
            <w:tcBorders>
              <w:top w:val="single" w:sz="2" w:space="0" w:color="auto"/>
              <w:bottom w:val="single" w:sz="2" w:space="0" w:color="auto"/>
            </w:tcBorders>
            <w:vAlign w:val="center"/>
          </w:tcPr>
          <w:p w14:paraId="290D3C6C"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Yes</w:t>
            </w:r>
          </w:p>
        </w:tc>
        <w:tc>
          <w:tcPr>
            <w:tcW w:w="1588" w:type="dxa"/>
            <w:tcBorders>
              <w:top w:val="single" w:sz="2" w:space="0" w:color="auto"/>
              <w:bottom w:val="single" w:sz="2" w:space="0" w:color="auto"/>
              <w:right w:val="single" w:sz="12" w:space="0" w:color="000000" w:themeColor="text1"/>
            </w:tcBorders>
            <w:vAlign w:val="center"/>
          </w:tcPr>
          <w:p w14:paraId="7BD3CE7A"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Yes</w:t>
            </w:r>
          </w:p>
        </w:tc>
      </w:tr>
      <w:tr w:rsidR="00C224F1" w:rsidRPr="00CC3CBA" w14:paraId="5EB876B4" w14:textId="77777777" w:rsidTr="00C224F1">
        <w:trPr>
          <w:trHeight w:val="149"/>
          <w:jc w:val="center"/>
        </w:trPr>
        <w:tc>
          <w:tcPr>
            <w:tcW w:w="2808" w:type="dxa"/>
            <w:tcBorders>
              <w:top w:val="single" w:sz="2" w:space="0" w:color="auto"/>
              <w:left w:val="single" w:sz="12" w:space="0" w:color="000000" w:themeColor="text1"/>
              <w:bottom w:val="single" w:sz="2" w:space="0" w:color="auto"/>
            </w:tcBorders>
            <w:vAlign w:val="center"/>
          </w:tcPr>
          <w:p w14:paraId="636E7990"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V = 60km/h</w:t>
            </w:r>
          </w:p>
        </w:tc>
        <w:tc>
          <w:tcPr>
            <w:tcW w:w="878" w:type="dxa"/>
            <w:tcBorders>
              <w:top w:val="single" w:sz="2" w:space="0" w:color="auto"/>
              <w:bottom w:val="single" w:sz="2" w:space="0" w:color="auto"/>
            </w:tcBorders>
            <w:vAlign w:val="center"/>
          </w:tcPr>
          <w:p w14:paraId="203A6ADF"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0.07</w:t>
            </w:r>
          </w:p>
        </w:tc>
        <w:tc>
          <w:tcPr>
            <w:tcW w:w="878" w:type="dxa"/>
            <w:tcBorders>
              <w:top w:val="single" w:sz="2" w:space="0" w:color="auto"/>
              <w:bottom w:val="single" w:sz="2" w:space="0" w:color="auto"/>
            </w:tcBorders>
            <w:vAlign w:val="center"/>
          </w:tcPr>
          <w:p w14:paraId="7C22B384"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0.11</w:t>
            </w:r>
          </w:p>
        </w:tc>
        <w:tc>
          <w:tcPr>
            <w:tcW w:w="878" w:type="dxa"/>
            <w:tcBorders>
              <w:top w:val="single" w:sz="2" w:space="0" w:color="auto"/>
              <w:bottom w:val="single" w:sz="2" w:space="0" w:color="auto"/>
            </w:tcBorders>
            <w:vAlign w:val="center"/>
          </w:tcPr>
          <w:p w14:paraId="5A4DCC3B"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0.16</w:t>
            </w:r>
          </w:p>
        </w:tc>
        <w:tc>
          <w:tcPr>
            <w:tcW w:w="878" w:type="dxa"/>
            <w:tcBorders>
              <w:top w:val="single" w:sz="2" w:space="0" w:color="auto"/>
              <w:bottom w:val="single" w:sz="2" w:space="0" w:color="auto"/>
            </w:tcBorders>
            <w:vAlign w:val="center"/>
          </w:tcPr>
          <w:p w14:paraId="75A0E83E"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0.26</w:t>
            </w:r>
          </w:p>
        </w:tc>
        <w:tc>
          <w:tcPr>
            <w:tcW w:w="1582" w:type="dxa"/>
            <w:tcBorders>
              <w:top w:val="single" w:sz="2" w:space="0" w:color="auto"/>
              <w:bottom w:val="single" w:sz="2" w:space="0" w:color="auto"/>
            </w:tcBorders>
            <w:vAlign w:val="center"/>
          </w:tcPr>
          <w:p w14:paraId="38FA998C"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Yes</w:t>
            </w:r>
          </w:p>
        </w:tc>
        <w:tc>
          <w:tcPr>
            <w:tcW w:w="1588" w:type="dxa"/>
            <w:tcBorders>
              <w:top w:val="single" w:sz="2" w:space="0" w:color="auto"/>
              <w:bottom w:val="single" w:sz="2" w:space="0" w:color="auto"/>
              <w:right w:val="single" w:sz="12" w:space="0" w:color="000000" w:themeColor="text1"/>
            </w:tcBorders>
            <w:vAlign w:val="center"/>
          </w:tcPr>
          <w:p w14:paraId="00E14FA1"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Yes</w:t>
            </w:r>
          </w:p>
        </w:tc>
      </w:tr>
      <w:tr w:rsidR="00C224F1" w:rsidRPr="00CC3CBA" w14:paraId="4C0BEF33" w14:textId="77777777" w:rsidTr="00C224F1">
        <w:trPr>
          <w:trHeight w:val="149"/>
          <w:jc w:val="center"/>
        </w:trPr>
        <w:tc>
          <w:tcPr>
            <w:tcW w:w="2808" w:type="dxa"/>
            <w:tcBorders>
              <w:top w:val="single" w:sz="2" w:space="0" w:color="auto"/>
              <w:left w:val="single" w:sz="12" w:space="0" w:color="000000" w:themeColor="text1"/>
              <w:bottom w:val="single" w:sz="12" w:space="0" w:color="auto"/>
            </w:tcBorders>
            <w:vAlign w:val="center"/>
          </w:tcPr>
          <w:p w14:paraId="65AEBF77"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lastRenderedPageBreak/>
              <w:t>V = 120km/h</w:t>
            </w:r>
          </w:p>
        </w:tc>
        <w:tc>
          <w:tcPr>
            <w:tcW w:w="878" w:type="dxa"/>
            <w:tcBorders>
              <w:top w:val="single" w:sz="2" w:space="0" w:color="auto"/>
              <w:bottom w:val="single" w:sz="12" w:space="0" w:color="auto"/>
            </w:tcBorders>
            <w:vAlign w:val="center"/>
          </w:tcPr>
          <w:p w14:paraId="7BF428FF"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0.07</w:t>
            </w:r>
          </w:p>
        </w:tc>
        <w:tc>
          <w:tcPr>
            <w:tcW w:w="878" w:type="dxa"/>
            <w:tcBorders>
              <w:top w:val="single" w:sz="2" w:space="0" w:color="auto"/>
              <w:bottom w:val="single" w:sz="12" w:space="0" w:color="auto"/>
            </w:tcBorders>
            <w:vAlign w:val="center"/>
          </w:tcPr>
          <w:p w14:paraId="60D5A6A3"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0.11</w:t>
            </w:r>
          </w:p>
        </w:tc>
        <w:tc>
          <w:tcPr>
            <w:tcW w:w="878" w:type="dxa"/>
            <w:tcBorders>
              <w:top w:val="single" w:sz="2" w:space="0" w:color="auto"/>
              <w:bottom w:val="single" w:sz="12" w:space="0" w:color="auto"/>
            </w:tcBorders>
            <w:vAlign w:val="center"/>
          </w:tcPr>
          <w:p w14:paraId="7F66998C"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0.17</w:t>
            </w:r>
          </w:p>
        </w:tc>
        <w:tc>
          <w:tcPr>
            <w:tcW w:w="878" w:type="dxa"/>
            <w:tcBorders>
              <w:top w:val="single" w:sz="2" w:space="0" w:color="auto"/>
              <w:bottom w:val="single" w:sz="12" w:space="0" w:color="auto"/>
            </w:tcBorders>
            <w:vAlign w:val="center"/>
          </w:tcPr>
          <w:p w14:paraId="1E1D8400"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0.29</w:t>
            </w:r>
          </w:p>
        </w:tc>
        <w:tc>
          <w:tcPr>
            <w:tcW w:w="1582" w:type="dxa"/>
            <w:tcBorders>
              <w:top w:val="single" w:sz="2" w:space="0" w:color="auto"/>
              <w:bottom w:val="single" w:sz="12" w:space="0" w:color="auto"/>
            </w:tcBorders>
            <w:vAlign w:val="center"/>
          </w:tcPr>
          <w:p w14:paraId="6D5DBC74"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Yes</w:t>
            </w:r>
          </w:p>
        </w:tc>
        <w:tc>
          <w:tcPr>
            <w:tcW w:w="1588" w:type="dxa"/>
            <w:tcBorders>
              <w:top w:val="single" w:sz="2" w:space="0" w:color="auto"/>
              <w:bottom w:val="single" w:sz="12" w:space="0" w:color="auto"/>
              <w:right w:val="single" w:sz="12" w:space="0" w:color="000000" w:themeColor="text1"/>
            </w:tcBorders>
            <w:vAlign w:val="center"/>
          </w:tcPr>
          <w:p w14:paraId="4013A0C8"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Yes</w:t>
            </w:r>
          </w:p>
        </w:tc>
      </w:tr>
      <w:tr w:rsidR="00C224F1" w:rsidRPr="00CC3CBA" w14:paraId="50E48266" w14:textId="77777777" w:rsidTr="00C224F1">
        <w:trPr>
          <w:trHeight w:val="149"/>
          <w:jc w:val="center"/>
        </w:trPr>
        <w:tc>
          <w:tcPr>
            <w:tcW w:w="9490" w:type="dxa"/>
            <w:gridSpan w:val="7"/>
            <w:tcBorders>
              <w:top w:val="single" w:sz="12" w:space="0" w:color="auto"/>
              <w:left w:val="single" w:sz="12" w:space="0" w:color="auto"/>
              <w:bottom w:val="single" w:sz="12" w:space="0" w:color="auto"/>
              <w:right w:val="single" w:sz="12" w:space="0" w:color="auto"/>
            </w:tcBorders>
            <w:vAlign w:val="center"/>
          </w:tcPr>
          <w:p w14:paraId="00E44981" w14:textId="77777777" w:rsidR="00C224F1" w:rsidRDefault="00C224F1" w:rsidP="00C224F1">
            <w:pPr>
              <w:ind w:left="880"/>
              <w:jc w:val="center"/>
              <w:rPr>
                <w:rFonts w:ascii="Arial" w:hAnsi="Arial" w:cs="Arial"/>
                <w:sz w:val="18"/>
                <w:szCs w:val="18"/>
              </w:rPr>
            </w:pPr>
            <w:r>
              <w:rPr>
                <w:rFonts w:ascii="Arial" w:hAnsi="Arial" w:cs="Arial"/>
                <w:sz w:val="18"/>
                <w:szCs w:val="18"/>
              </w:rPr>
              <w:t>Coherent stitching of hops (size overlapping = 4RBs)</w:t>
            </w:r>
          </w:p>
        </w:tc>
      </w:tr>
      <w:tr w:rsidR="00C224F1" w:rsidRPr="00CC3CBA" w14:paraId="7BB3D949" w14:textId="77777777" w:rsidTr="00C224F1">
        <w:trPr>
          <w:trHeight w:val="149"/>
          <w:jc w:val="center"/>
        </w:trPr>
        <w:tc>
          <w:tcPr>
            <w:tcW w:w="2808" w:type="dxa"/>
            <w:tcBorders>
              <w:top w:val="single" w:sz="12" w:space="0" w:color="auto"/>
              <w:left w:val="single" w:sz="12" w:space="0" w:color="000000" w:themeColor="text1"/>
              <w:bottom w:val="single" w:sz="2" w:space="0" w:color="auto"/>
            </w:tcBorders>
            <w:vAlign w:val="center"/>
          </w:tcPr>
          <w:p w14:paraId="696B6728"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V = 3km/h</w:t>
            </w:r>
          </w:p>
        </w:tc>
        <w:tc>
          <w:tcPr>
            <w:tcW w:w="878" w:type="dxa"/>
            <w:tcBorders>
              <w:top w:val="single" w:sz="12" w:space="0" w:color="auto"/>
              <w:bottom w:val="single" w:sz="2" w:space="0" w:color="auto"/>
            </w:tcBorders>
            <w:vAlign w:val="center"/>
          </w:tcPr>
          <w:p w14:paraId="5861689C"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0.05</w:t>
            </w:r>
          </w:p>
        </w:tc>
        <w:tc>
          <w:tcPr>
            <w:tcW w:w="878" w:type="dxa"/>
            <w:tcBorders>
              <w:top w:val="single" w:sz="12" w:space="0" w:color="auto"/>
              <w:bottom w:val="single" w:sz="2" w:space="0" w:color="auto"/>
            </w:tcBorders>
            <w:vAlign w:val="center"/>
          </w:tcPr>
          <w:p w14:paraId="2BF704E9"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0.08</w:t>
            </w:r>
          </w:p>
        </w:tc>
        <w:tc>
          <w:tcPr>
            <w:tcW w:w="878" w:type="dxa"/>
            <w:tcBorders>
              <w:top w:val="single" w:sz="12" w:space="0" w:color="auto"/>
              <w:bottom w:val="single" w:sz="2" w:space="0" w:color="auto"/>
            </w:tcBorders>
            <w:vAlign w:val="center"/>
          </w:tcPr>
          <w:p w14:paraId="3E842920"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0.12</w:t>
            </w:r>
          </w:p>
        </w:tc>
        <w:tc>
          <w:tcPr>
            <w:tcW w:w="878" w:type="dxa"/>
            <w:tcBorders>
              <w:top w:val="single" w:sz="12" w:space="0" w:color="auto"/>
              <w:bottom w:val="single" w:sz="2" w:space="0" w:color="auto"/>
            </w:tcBorders>
            <w:vAlign w:val="center"/>
          </w:tcPr>
          <w:p w14:paraId="6F2A793A"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0.22</w:t>
            </w:r>
          </w:p>
        </w:tc>
        <w:tc>
          <w:tcPr>
            <w:tcW w:w="1582" w:type="dxa"/>
            <w:tcBorders>
              <w:top w:val="single" w:sz="12" w:space="0" w:color="auto"/>
              <w:bottom w:val="single" w:sz="2" w:space="0" w:color="auto"/>
            </w:tcBorders>
            <w:vAlign w:val="center"/>
          </w:tcPr>
          <w:p w14:paraId="4B79A6A6"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Yes</w:t>
            </w:r>
          </w:p>
        </w:tc>
        <w:tc>
          <w:tcPr>
            <w:tcW w:w="1588" w:type="dxa"/>
            <w:tcBorders>
              <w:top w:val="single" w:sz="12" w:space="0" w:color="auto"/>
              <w:bottom w:val="single" w:sz="2" w:space="0" w:color="auto"/>
              <w:right w:val="single" w:sz="12" w:space="0" w:color="000000" w:themeColor="text1"/>
            </w:tcBorders>
            <w:vAlign w:val="center"/>
          </w:tcPr>
          <w:p w14:paraId="14FAFC75"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Yes</w:t>
            </w:r>
          </w:p>
        </w:tc>
      </w:tr>
      <w:tr w:rsidR="00C224F1" w:rsidRPr="00CC3CBA" w14:paraId="4D026CBB" w14:textId="77777777" w:rsidTr="00C224F1">
        <w:trPr>
          <w:trHeight w:val="149"/>
          <w:jc w:val="center"/>
        </w:trPr>
        <w:tc>
          <w:tcPr>
            <w:tcW w:w="2808" w:type="dxa"/>
            <w:tcBorders>
              <w:top w:val="single" w:sz="2" w:space="0" w:color="auto"/>
              <w:left w:val="single" w:sz="12" w:space="0" w:color="000000" w:themeColor="text1"/>
              <w:bottom w:val="single" w:sz="2" w:space="0" w:color="auto"/>
            </w:tcBorders>
            <w:vAlign w:val="center"/>
          </w:tcPr>
          <w:p w14:paraId="3DA3BBFB"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V = 30km/h</w:t>
            </w:r>
          </w:p>
        </w:tc>
        <w:tc>
          <w:tcPr>
            <w:tcW w:w="878" w:type="dxa"/>
            <w:tcBorders>
              <w:top w:val="single" w:sz="2" w:space="0" w:color="auto"/>
              <w:bottom w:val="single" w:sz="2" w:space="0" w:color="auto"/>
            </w:tcBorders>
            <w:vAlign w:val="center"/>
          </w:tcPr>
          <w:p w14:paraId="4D6F6CC4"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0.06</w:t>
            </w:r>
          </w:p>
        </w:tc>
        <w:tc>
          <w:tcPr>
            <w:tcW w:w="878" w:type="dxa"/>
            <w:tcBorders>
              <w:top w:val="single" w:sz="2" w:space="0" w:color="auto"/>
              <w:bottom w:val="single" w:sz="2" w:space="0" w:color="auto"/>
            </w:tcBorders>
            <w:vAlign w:val="center"/>
          </w:tcPr>
          <w:p w14:paraId="46AC7A36"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0.1</w:t>
            </w:r>
          </w:p>
        </w:tc>
        <w:tc>
          <w:tcPr>
            <w:tcW w:w="878" w:type="dxa"/>
            <w:tcBorders>
              <w:top w:val="single" w:sz="2" w:space="0" w:color="auto"/>
              <w:bottom w:val="single" w:sz="2" w:space="0" w:color="auto"/>
            </w:tcBorders>
            <w:vAlign w:val="center"/>
          </w:tcPr>
          <w:p w14:paraId="61D94FBE"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0.16</w:t>
            </w:r>
          </w:p>
        </w:tc>
        <w:tc>
          <w:tcPr>
            <w:tcW w:w="878" w:type="dxa"/>
            <w:tcBorders>
              <w:top w:val="single" w:sz="2" w:space="0" w:color="auto"/>
              <w:bottom w:val="single" w:sz="2" w:space="0" w:color="auto"/>
            </w:tcBorders>
            <w:vAlign w:val="center"/>
          </w:tcPr>
          <w:p w14:paraId="68D51BF7"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0.25</w:t>
            </w:r>
          </w:p>
        </w:tc>
        <w:tc>
          <w:tcPr>
            <w:tcW w:w="1582" w:type="dxa"/>
            <w:tcBorders>
              <w:top w:val="single" w:sz="2" w:space="0" w:color="auto"/>
              <w:bottom w:val="single" w:sz="2" w:space="0" w:color="auto"/>
            </w:tcBorders>
            <w:vAlign w:val="center"/>
          </w:tcPr>
          <w:p w14:paraId="529EBACE"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Yes</w:t>
            </w:r>
          </w:p>
        </w:tc>
        <w:tc>
          <w:tcPr>
            <w:tcW w:w="1588" w:type="dxa"/>
            <w:tcBorders>
              <w:top w:val="single" w:sz="2" w:space="0" w:color="auto"/>
              <w:bottom w:val="single" w:sz="2" w:space="0" w:color="auto"/>
              <w:right w:val="single" w:sz="12" w:space="0" w:color="000000" w:themeColor="text1"/>
            </w:tcBorders>
            <w:vAlign w:val="center"/>
          </w:tcPr>
          <w:p w14:paraId="2E715624"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Yes</w:t>
            </w:r>
          </w:p>
        </w:tc>
      </w:tr>
      <w:tr w:rsidR="00C224F1" w:rsidRPr="00CC3CBA" w14:paraId="162B7318" w14:textId="77777777" w:rsidTr="00C224F1">
        <w:trPr>
          <w:trHeight w:val="149"/>
          <w:jc w:val="center"/>
        </w:trPr>
        <w:tc>
          <w:tcPr>
            <w:tcW w:w="2808" w:type="dxa"/>
            <w:tcBorders>
              <w:top w:val="single" w:sz="2" w:space="0" w:color="auto"/>
              <w:left w:val="single" w:sz="12" w:space="0" w:color="000000" w:themeColor="text1"/>
              <w:bottom w:val="single" w:sz="2" w:space="0" w:color="auto"/>
            </w:tcBorders>
            <w:vAlign w:val="center"/>
          </w:tcPr>
          <w:p w14:paraId="711230FA"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V = 60km/h</w:t>
            </w:r>
          </w:p>
        </w:tc>
        <w:tc>
          <w:tcPr>
            <w:tcW w:w="878" w:type="dxa"/>
            <w:tcBorders>
              <w:top w:val="single" w:sz="2" w:space="0" w:color="auto"/>
              <w:bottom w:val="single" w:sz="2" w:space="0" w:color="auto"/>
            </w:tcBorders>
            <w:vAlign w:val="center"/>
          </w:tcPr>
          <w:p w14:paraId="61EDC800"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0.1</w:t>
            </w:r>
          </w:p>
        </w:tc>
        <w:tc>
          <w:tcPr>
            <w:tcW w:w="878" w:type="dxa"/>
            <w:tcBorders>
              <w:top w:val="single" w:sz="2" w:space="0" w:color="auto"/>
              <w:bottom w:val="single" w:sz="2" w:space="0" w:color="auto"/>
            </w:tcBorders>
            <w:vAlign w:val="center"/>
          </w:tcPr>
          <w:p w14:paraId="7A1E9877"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0.15</w:t>
            </w:r>
          </w:p>
        </w:tc>
        <w:tc>
          <w:tcPr>
            <w:tcW w:w="878" w:type="dxa"/>
            <w:tcBorders>
              <w:top w:val="single" w:sz="2" w:space="0" w:color="auto"/>
              <w:bottom w:val="single" w:sz="2" w:space="0" w:color="auto"/>
            </w:tcBorders>
            <w:vAlign w:val="center"/>
          </w:tcPr>
          <w:p w14:paraId="02CBFFBA"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0.23</w:t>
            </w:r>
          </w:p>
        </w:tc>
        <w:tc>
          <w:tcPr>
            <w:tcW w:w="878" w:type="dxa"/>
            <w:tcBorders>
              <w:top w:val="single" w:sz="2" w:space="0" w:color="auto"/>
              <w:bottom w:val="single" w:sz="2" w:space="0" w:color="auto"/>
            </w:tcBorders>
            <w:vAlign w:val="center"/>
          </w:tcPr>
          <w:p w14:paraId="671E24A9"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0.37</w:t>
            </w:r>
          </w:p>
        </w:tc>
        <w:tc>
          <w:tcPr>
            <w:tcW w:w="1582" w:type="dxa"/>
            <w:tcBorders>
              <w:top w:val="single" w:sz="2" w:space="0" w:color="auto"/>
              <w:bottom w:val="single" w:sz="2" w:space="0" w:color="auto"/>
            </w:tcBorders>
            <w:vAlign w:val="center"/>
          </w:tcPr>
          <w:p w14:paraId="0A715A0A"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Yes</w:t>
            </w:r>
          </w:p>
        </w:tc>
        <w:tc>
          <w:tcPr>
            <w:tcW w:w="1588" w:type="dxa"/>
            <w:tcBorders>
              <w:top w:val="single" w:sz="2" w:space="0" w:color="auto"/>
              <w:bottom w:val="single" w:sz="2" w:space="0" w:color="auto"/>
              <w:right w:val="single" w:sz="12" w:space="0" w:color="000000" w:themeColor="text1"/>
            </w:tcBorders>
            <w:vAlign w:val="center"/>
          </w:tcPr>
          <w:p w14:paraId="3997F8AA"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Yes</w:t>
            </w:r>
          </w:p>
        </w:tc>
      </w:tr>
      <w:tr w:rsidR="00C224F1" w:rsidRPr="00CC3CBA" w14:paraId="759D4B6D" w14:textId="77777777" w:rsidTr="00C224F1">
        <w:trPr>
          <w:trHeight w:val="149"/>
          <w:jc w:val="center"/>
        </w:trPr>
        <w:tc>
          <w:tcPr>
            <w:tcW w:w="2808" w:type="dxa"/>
            <w:tcBorders>
              <w:top w:val="single" w:sz="2" w:space="0" w:color="auto"/>
              <w:left w:val="single" w:sz="12" w:space="0" w:color="000000" w:themeColor="text1"/>
              <w:bottom w:val="single" w:sz="12" w:space="0" w:color="auto"/>
            </w:tcBorders>
            <w:vAlign w:val="center"/>
          </w:tcPr>
          <w:p w14:paraId="1BEB1153"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V = 120km/h</w:t>
            </w:r>
          </w:p>
        </w:tc>
        <w:tc>
          <w:tcPr>
            <w:tcW w:w="878" w:type="dxa"/>
            <w:tcBorders>
              <w:top w:val="single" w:sz="2" w:space="0" w:color="auto"/>
              <w:bottom w:val="single" w:sz="12" w:space="0" w:color="auto"/>
            </w:tcBorders>
            <w:vAlign w:val="center"/>
          </w:tcPr>
          <w:p w14:paraId="24045A12"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0.16</w:t>
            </w:r>
          </w:p>
        </w:tc>
        <w:tc>
          <w:tcPr>
            <w:tcW w:w="878" w:type="dxa"/>
            <w:tcBorders>
              <w:top w:val="single" w:sz="2" w:space="0" w:color="auto"/>
              <w:bottom w:val="single" w:sz="12" w:space="0" w:color="auto"/>
            </w:tcBorders>
            <w:vAlign w:val="center"/>
          </w:tcPr>
          <w:p w14:paraId="560031DD"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0.24</w:t>
            </w:r>
          </w:p>
        </w:tc>
        <w:tc>
          <w:tcPr>
            <w:tcW w:w="878" w:type="dxa"/>
            <w:tcBorders>
              <w:top w:val="single" w:sz="2" w:space="0" w:color="auto"/>
              <w:bottom w:val="single" w:sz="12" w:space="0" w:color="auto"/>
            </w:tcBorders>
            <w:vAlign w:val="center"/>
          </w:tcPr>
          <w:p w14:paraId="6085D682"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0.37</w:t>
            </w:r>
          </w:p>
        </w:tc>
        <w:tc>
          <w:tcPr>
            <w:tcW w:w="878" w:type="dxa"/>
            <w:tcBorders>
              <w:top w:val="single" w:sz="2" w:space="0" w:color="auto"/>
              <w:bottom w:val="single" w:sz="12" w:space="0" w:color="auto"/>
            </w:tcBorders>
            <w:vAlign w:val="center"/>
          </w:tcPr>
          <w:p w14:paraId="0983104C"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0.6</w:t>
            </w:r>
          </w:p>
        </w:tc>
        <w:tc>
          <w:tcPr>
            <w:tcW w:w="1582" w:type="dxa"/>
            <w:tcBorders>
              <w:top w:val="single" w:sz="2" w:space="0" w:color="auto"/>
              <w:bottom w:val="single" w:sz="12" w:space="0" w:color="auto"/>
            </w:tcBorders>
            <w:vAlign w:val="center"/>
          </w:tcPr>
          <w:p w14:paraId="0414E9A3"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Yes</w:t>
            </w:r>
          </w:p>
        </w:tc>
        <w:tc>
          <w:tcPr>
            <w:tcW w:w="1588" w:type="dxa"/>
            <w:tcBorders>
              <w:top w:val="single" w:sz="2" w:space="0" w:color="auto"/>
              <w:bottom w:val="single" w:sz="12" w:space="0" w:color="auto"/>
              <w:right w:val="single" w:sz="12" w:space="0" w:color="000000" w:themeColor="text1"/>
            </w:tcBorders>
            <w:vAlign w:val="center"/>
          </w:tcPr>
          <w:p w14:paraId="3153C445" w14:textId="77777777" w:rsidR="00C224F1" w:rsidRPr="00ED6DED" w:rsidRDefault="00C224F1" w:rsidP="00ED6DED">
            <w:pPr>
              <w:spacing w:after="180" w:line="300" w:lineRule="auto"/>
              <w:rPr>
                <w:rFonts w:ascii="Arial" w:hAnsi="Arial" w:cs="Arial"/>
                <w:color w:val="000000"/>
                <w:sz w:val="18"/>
                <w:szCs w:val="18"/>
              </w:rPr>
            </w:pPr>
            <w:r w:rsidRPr="00ED6DED">
              <w:rPr>
                <w:rFonts w:ascii="Arial" w:hAnsi="Arial" w:cs="Arial"/>
                <w:color w:val="000000"/>
                <w:sz w:val="18"/>
                <w:szCs w:val="18"/>
              </w:rPr>
              <w:t>Yes</w:t>
            </w:r>
          </w:p>
        </w:tc>
      </w:tr>
    </w:tbl>
    <w:p w14:paraId="2E6395ED" w14:textId="77777777" w:rsidR="00C224F1" w:rsidRDefault="00C224F1" w:rsidP="00C224F1">
      <w:pPr>
        <w:rPr>
          <w:rFonts w:ascii="Arial" w:hAnsi="Arial" w:cs="Arial"/>
          <w:b/>
          <w:sz w:val="20"/>
        </w:rPr>
      </w:pPr>
    </w:p>
    <w:p w14:paraId="469B8946" w14:textId="7875ABBE" w:rsidR="00C224F1" w:rsidRDefault="00C224F1" w:rsidP="00C224F1">
      <w:pPr>
        <w:spacing w:line="360" w:lineRule="auto"/>
        <w:rPr>
          <w:b/>
          <w:i/>
          <w:lang w:val="en-US" w:eastAsia="ko-KR"/>
        </w:rPr>
      </w:pPr>
      <w:r w:rsidRPr="00587E6B">
        <w:rPr>
          <w:b/>
          <w:i/>
          <w:lang w:val="en-US" w:eastAsia="ko-KR"/>
        </w:rPr>
        <w:t xml:space="preserve">Observation </w:t>
      </w:r>
      <w:r w:rsidR="008E16E7">
        <w:rPr>
          <w:b/>
          <w:i/>
          <w:lang w:val="en-US" w:eastAsia="ko-KR"/>
        </w:rPr>
        <w:t>5</w:t>
      </w:r>
      <w:r w:rsidRPr="00587E6B">
        <w:rPr>
          <w:b/>
          <w:i/>
          <w:lang w:val="en-US" w:eastAsia="ko-KR"/>
        </w:rPr>
        <w:t>:  The analysis effectiveness of the two combination methods (Non-coherent combining of the CM and Coherent stitching of hops) in case 5 hops shows:</w:t>
      </w:r>
    </w:p>
    <w:p w14:paraId="57EE173F" w14:textId="77777777" w:rsidR="00C224F1" w:rsidRDefault="00C224F1" w:rsidP="00C224F1">
      <w:pPr>
        <w:pStyle w:val="ac"/>
        <w:numPr>
          <w:ilvl w:val="0"/>
          <w:numId w:val="29"/>
        </w:numPr>
        <w:spacing w:line="360" w:lineRule="auto"/>
        <w:ind w:leftChars="0"/>
        <w:rPr>
          <w:b/>
          <w:i/>
          <w:lang w:val="en-US" w:eastAsia="ko-KR"/>
        </w:rPr>
      </w:pPr>
      <w:r w:rsidRPr="00B05559">
        <w:rPr>
          <w:b/>
          <w:i/>
          <w:lang w:val="en-US" w:eastAsia="ko-KR"/>
        </w:rPr>
        <w:t>The performance of the coherent stitching of hops method is highly dependent on the mobility of the user, since it degrades the accuracy of the phase error estimate between each hop. Thus, as the velocity UE increases to 120 km/h, the positioning accuracy degrades by 38 cm, while the simple method of Non-coherent combining of the CM has a very weak dependence on the UE mobility and loses only 3 cm.</w:t>
      </w:r>
    </w:p>
    <w:p w14:paraId="63FEBD67" w14:textId="77777777" w:rsidR="00C224F1" w:rsidRPr="00B05559" w:rsidRDefault="00C224F1" w:rsidP="00C224F1">
      <w:pPr>
        <w:pStyle w:val="ac"/>
        <w:numPr>
          <w:ilvl w:val="0"/>
          <w:numId w:val="29"/>
        </w:numPr>
        <w:spacing w:line="360" w:lineRule="auto"/>
        <w:ind w:leftChars="0"/>
        <w:rPr>
          <w:b/>
          <w:i/>
          <w:lang w:val="en-US" w:eastAsia="ko-KR"/>
        </w:rPr>
      </w:pPr>
      <w:r w:rsidRPr="00B05559">
        <w:rPr>
          <w:b/>
          <w:i/>
          <w:lang w:val="en-US" w:eastAsia="ko-KR"/>
        </w:rPr>
        <w:t>The performance of the coherent stitching of hops method is higher compared to non-coherent combining of the CM before mobility UE 30 km/h, after coherent stitching of hops method begins to lose significantly to the non-coherent method.</w:t>
      </w:r>
    </w:p>
    <w:p w14:paraId="119D102E" w14:textId="08EC3474" w:rsidR="00FC15CD" w:rsidRDefault="00FC15CD" w:rsidP="00DF7192">
      <w:pPr>
        <w:spacing w:line="360" w:lineRule="auto"/>
        <w:rPr>
          <w:lang w:val="en-US" w:eastAsia="ko-KR"/>
        </w:rPr>
      </w:pPr>
    </w:p>
    <w:p w14:paraId="56783112" w14:textId="5904A58B" w:rsidR="00243443" w:rsidRPr="007A18BE" w:rsidRDefault="00C41CFC" w:rsidP="00243443">
      <w:pPr>
        <w:pStyle w:val="1"/>
        <w:spacing w:line="360" w:lineRule="auto"/>
      </w:pPr>
      <w:r>
        <w:t>Conclusion</w:t>
      </w:r>
    </w:p>
    <w:p w14:paraId="233FD0F0" w14:textId="6A63E997" w:rsidR="00243443" w:rsidRPr="00C41CFC" w:rsidRDefault="00C41CFC" w:rsidP="00D50702">
      <w:pPr>
        <w:spacing w:line="360" w:lineRule="auto"/>
        <w:ind w:firstLineChars="100" w:firstLine="220"/>
        <w:rPr>
          <w:lang w:eastAsia="ko-KR"/>
        </w:rPr>
      </w:pPr>
      <w:r w:rsidRPr="00C41CFC">
        <w:rPr>
          <w:lang w:eastAsia="ko-KR"/>
        </w:rPr>
        <w:t xml:space="preserve">Based on the above discussion, the following proposals </w:t>
      </w:r>
      <w:r>
        <w:rPr>
          <w:lang w:eastAsia="ko-KR"/>
        </w:rPr>
        <w:t xml:space="preserve">and observations </w:t>
      </w:r>
      <w:r w:rsidRPr="00C41CFC">
        <w:rPr>
          <w:lang w:eastAsia="ko-KR"/>
        </w:rPr>
        <w:t xml:space="preserve">are </w:t>
      </w:r>
      <w:r>
        <w:rPr>
          <w:lang w:eastAsia="ko-KR"/>
        </w:rPr>
        <w:t>provided</w:t>
      </w:r>
      <w:r w:rsidRPr="00C41CFC">
        <w:rPr>
          <w:lang w:eastAsia="ko-KR"/>
        </w:rPr>
        <w:t>.</w:t>
      </w:r>
    </w:p>
    <w:p w14:paraId="07FE0866" w14:textId="77777777" w:rsidR="004F7D70" w:rsidRPr="00243443" w:rsidRDefault="004F7D70" w:rsidP="004F7D70">
      <w:pPr>
        <w:spacing w:line="360" w:lineRule="auto"/>
        <w:rPr>
          <w:b/>
          <w:i/>
          <w:lang w:eastAsia="ko-KR"/>
        </w:rPr>
      </w:pPr>
      <w:r w:rsidRPr="00243443">
        <w:rPr>
          <w:b/>
          <w:i/>
          <w:lang w:eastAsia="ko-KR"/>
        </w:rPr>
        <w:t>Proposal 1: Deprioritize DL-PRS frequency hopping outside MG.</w:t>
      </w:r>
    </w:p>
    <w:p w14:paraId="03117E8C" w14:textId="77777777" w:rsidR="00DB2CC2" w:rsidRPr="00243443" w:rsidRDefault="00DB2CC2" w:rsidP="00DB2CC2">
      <w:pPr>
        <w:spacing w:line="360" w:lineRule="auto"/>
        <w:rPr>
          <w:b/>
          <w:i/>
          <w:lang w:eastAsia="ko-KR"/>
        </w:rPr>
      </w:pPr>
      <w:r w:rsidRPr="00243443">
        <w:rPr>
          <w:b/>
          <w:i/>
          <w:lang w:eastAsia="ko-KR"/>
        </w:rPr>
        <w:t>Proposal 2</w:t>
      </w:r>
      <w:r>
        <w:rPr>
          <w:b/>
          <w:i/>
          <w:lang w:eastAsia="ko-KR"/>
        </w:rPr>
        <w:t>-1</w:t>
      </w:r>
      <w:r w:rsidRPr="00243443">
        <w:rPr>
          <w:b/>
          <w:i/>
          <w:lang w:eastAsia="ko-KR"/>
        </w:rPr>
        <w:t xml:space="preserve">: </w:t>
      </w:r>
      <w:r>
        <w:rPr>
          <w:b/>
          <w:i/>
          <w:lang w:eastAsia="ko-KR"/>
        </w:rPr>
        <w:t>Adopt f</w:t>
      </w:r>
      <w:r w:rsidRPr="00243443">
        <w:rPr>
          <w:b/>
          <w:i/>
          <w:lang w:eastAsia="ko-KR"/>
        </w:rPr>
        <w:t xml:space="preserve">ollowing </w:t>
      </w:r>
      <w:r>
        <w:rPr>
          <w:b/>
          <w:i/>
          <w:lang w:eastAsia="ko-KR"/>
        </w:rPr>
        <w:t xml:space="preserve">new </w:t>
      </w:r>
      <w:r w:rsidRPr="00243443">
        <w:rPr>
          <w:b/>
          <w:i/>
          <w:lang w:eastAsia="ko-KR"/>
        </w:rPr>
        <w:t xml:space="preserve">parameters </w:t>
      </w:r>
      <w:r>
        <w:rPr>
          <w:b/>
          <w:i/>
          <w:lang w:eastAsia="ko-KR"/>
        </w:rPr>
        <w:t>are</w:t>
      </w:r>
      <w:r w:rsidRPr="00243443">
        <w:rPr>
          <w:b/>
          <w:i/>
          <w:lang w:eastAsia="ko-KR"/>
        </w:rPr>
        <w:t xml:space="preserve"> included in SRS-</w:t>
      </w:r>
      <w:proofErr w:type="spellStart"/>
      <w:r w:rsidRPr="00243443">
        <w:rPr>
          <w:b/>
          <w:i/>
          <w:lang w:eastAsia="ko-KR"/>
        </w:rPr>
        <w:t>pos</w:t>
      </w:r>
      <w:proofErr w:type="spellEnd"/>
      <w:r w:rsidRPr="00243443">
        <w:rPr>
          <w:b/>
          <w:i/>
          <w:lang w:eastAsia="ko-KR"/>
        </w:rPr>
        <w:t xml:space="preserve"> frequency hopping configuration</w:t>
      </w:r>
    </w:p>
    <w:p w14:paraId="51308318" w14:textId="77777777" w:rsidR="00DB2CC2" w:rsidRPr="00B05559" w:rsidRDefault="00DB2CC2" w:rsidP="00DB2CC2">
      <w:pPr>
        <w:pStyle w:val="ac"/>
        <w:numPr>
          <w:ilvl w:val="0"/>
          <w:numId w:val="29"/>
        </w:numPr>
        <w:spacing w:line="360" w:lineRule="auto"/>
        <w:ind w:leftChars="0"/>
        <w:rPr>
          <w:lang w:eastAsia="ko-KR"/>
        </w:rPr>
      </w:pPr>
      <w:r w:rsidRPr="00243443">
        <w:rPr>
          <w:b/>
          <w:i/>
          <w:lang w:eastAsia="ko-KR"/>
        </w:rPr>
        <w:t>Number of hops</w:t>
      </w:r>
    </w:p>
    <w:p w14:paraId="4D221F70" w14:textId="77777777" w:rsidR="00DB2CC2" w:rsidRPr="00E33329" w:rsidRDefault="00DB2CC2" w:rsidP="00DB2CC2">
      <w:pPr>
        <w:pStyle w:val="ac"/>
        <w:numPr>
          <w:ilvl w:val="0"/>
          <w:numId w:val="29"/>
        </w:numPr>
        <w:spacing w:line="360" w:lineRule="auto"/>
        <w:ind w:leftChars="0"/>
        <w:rPr>
          <w:lang w:eastAsia="ko-KR"/>
        </w:rPr>
      </w:pPr>
      <w:r>
        <w:rPr>
          <w:b/>
          <w:i/>
          <w:lang w:eastAsia="ko-KR"/>
        </w:rPr>
        <w:t>Overlap size which can be set to zero</w:t>
      </w:r>
    </w:p>
    <w:p w14:paraId="2E388474" w14:textId="77777777" w:rsidR="003A55DA" w:rsidRPr="00157BB4" w:rsidRDefault="003A55DA" w:rsidP="003A55DA">
      <w:pPr>
        <w:spacing w:line="360" w:lineRule="auto"/>
        <w:rPr>
          <w:b/>
          <w:i/>
          <w:lang w:eastAsia="ko-KR"/>
        </w:rPr>
      </w:pPr>
      <w:r w:rsidRPr="00157BB4">
        <w:rPr>
          <w:b/>
          <w:i/>
          <w:lang w:eastAsia="ko-KR"/>
        </w:rPr>
        <w:t xml:space="preserve"> Proposal 2-2: Following parameters in legacy SRS-</w:t>
      </w:r>
      <w:proofErr w:type="spellStart"/>
      <w:r w:rsidRPr="00157BB4">
        <w:rPr>
          <w:b/>
          <w:i/>
          <w:lang w:eastAsia="ko-KR"/>
        </w:rPr>
        <w:t>pos</w:t>
      </w:r>
      <w:proofErr w:type="spellEnd"/>
      <w:r w:rsidRPr="00157BB4">
        <w:rPr>
          <w:b/>
          <w:i/>
          <w:lang w:eastAsia="ko-KR"/>
        </w:rPr>
        <w:t xml:space="preserve"> resource configuration can be reused to SRS-</w:t>
      </w:r>
      <w:proofErr w:type="spellStart"/>
      <w:r w:rsidRPr="00157BB4">
        <w:rPr>
          <w:b/>
          <w:i/>
          <w:lang w:eastAsia="ko-KR"/>
        </w:rPr>
        <w:t>pos</w:t>
      </w:r>
      <w:proofErr w:type="spellEnd"/>
      <w:r w:rsidRPr="00157BB4">
        <w:rPr>
          <w:b/>
          <w:i/>
          <w:lang w:eastAsia="ko-KR"/>
        </w:rPr>
        <w:t xml:space="preserve"> frequency hopping configuration</w:t>
      </w:r>
    </w:p>
    <w:p w14:paraId="493E12FB" w14:textId="77777777" w:rsidR="003A55DA" w:rsidRDefault="003A55DA" w:rsidP="003A55DA">
      <w:pPr>
        <w:pStyle w:val="ac"/>
        <w:numPr>
          <w:ilvl w:val="0"/>
          <w:numId w:val="29"/>
        </w:numPr>
        <w:spacing w:line="360" w:lineRule="auto"/>
        <w:ind w:leftChars="0"/>
        <w:rPr>
          <w:b/>
          <w:i/>
          <w:lang w:eastAsia="ko-KR"/>
        </w:rPr>
      </w:pPr>
      <w:r>
        <w:rPr>
          <w:b/>
          <w:i/>
          <w:lang w:eastAsia="ko-KR"/>
        </w:rPr>
        <w:t>B</w:t>
      </w:r>
      <w:r w:rsidRPr="00243443">
        <w:rPr>
          <w:b/>
          <w:i/>
          <w:lang w:eastAsia="ko-KR"/>
        </w:rPr>
        <w:t xml:space="preserve">andwidth of </w:t>
      </w:r>
      <w:r>
        <w:rPr>
          <w:b/>
          <w:i/>
          <w:lang w:eastAsia="ko-KR"/>
        </w:rPr>
        <w:t>SRS-</w:t>
      </w:r>
      <w:proofErr w:type="spellStart"/>
      <w:r>
        <w:rPr>
          <w:b/>
          <w:i/>
          <w:lang w:eastAsia="ko-KR"/>
        </w:rPr>
        <w:t>pos</w:t>
      </w:r>
      <w:proofErr w:type="spellEnd"/>
      <w:r>
        <w:rPr>
          <w:b/>
          <w:i/>
          <w:lang w:eastAsia="ko-KR"/>
        </w:rPr>
        <w:t xml:space="preserve"> resource is used to determine the b</w:t>
      </w:r>
      <w:r w:rsidRPr="00243443">
        <w:rPr>
          <w:b/>
          <w:i/>
          <w:lang w:eastAsia="ko-KR"/>
        </w:rPr>
        <w:t>andwidth of each hop</w:t>
      </w:r>
    </w:p>
    <w:p w14:paraId="6D6B13E7" w14:textId="77777777" w:rsidR="003A55DA" w:rsidRDefault="003A55DA" w:rsidP="003A55DA">
      <w:pPr>
        <w:pStyle w:val="ac"/>
        <w:numPr>
          <w:ilvl w:val="0"/>
          <w:numId w:val="29"/>
        </w:numPr>
        <w:spacing w:line="360" w:lineRule="auto"/>
        <w:ind w:leftChars="0"/>
        <w:rPr>
          <w:b/>
          <w:i/>
          <w:lang w:eastAsia="ko-KR"/>
        </w:rPr>
      </w:pPr>
      <w:r>
        <w:rPr>
          <w:b/>
          <w:i/>
          <w:lang w:eastAsia="ko-KR"/>
        </w:rPr>
        <w:t>Starting position of SRS-</w:t>
      </w:r>
      <w:proofErr w:type="spellStart"/>
      <w:r>
        <w:rPr>
          <w:b/>
          <w:i/>
          <w:lang w:eastAsia="ko-KR"/>
        </w:rPr>
        <w:t>pos</w:t>
      </w:r>
      <w:proofErr w:type="spellEnd"/>
      <w:r>
        <w:rPr>
          <w:b/>
          <w:i/>
          <w:lang w:eastAsia="ko-KR"/>
        </w:rPr>
        <w:t xml:space="preserve"> resource in time/</w:t>
      </w:r>
      <w:r w:rsidRPr="003164C9">
        <w:rPr>
          <w:b/>
          <w:i/>
          <w:lang w:eastAsia="ko-KR"/>
        </w:rPr>
        <w:t xml:space="preserve">frequency domain </w:t>
      </w:r>
      <w:r>
        <w:rPr>
          <w:b/>
          <w:i/>
          <w:lang w:eastAsia="ko-KR"/>
        </w:rPr>
        <w:t>is used to determine the Starting position in time/</w:t>
      </w:r>
      <w:r w:rsidRPr="003164C9">
        <w:rPr>
          <w:b/>
          <w:i/>
          <w:lang w:eastAsia="ko-KR"/>
        </w:rPr>
        <w:t>frequency domain</w:t>
      </w:r>
      <w:r w:rsidRPr="00157BB4">
        <w:rPr>
          <w:b/>
          <w:i/>
          <w:lang w:eastAsia="ko-KR"/>
        </w:rPr>
        <w:t xml:space="preserve"> for the first hop</w:t>
      </w:r>
    </w:p>
    <w:p w14:paraId="3FE77443" w14:textId="77777777" w:rsidR="003A55DA" w:rsidRPr="00157BB4" w:rsidRDefault="003A55DA" w:rsidP="003A55DA">
      <w:pPr>
        <w:pStyle w:val="ac"/>
        <w:numPr>
          <w:ilvl w:val="0"/>
          <w:numId w:val="29"/>
        </w:numPr>
        <w:spacing w:line="360" w:lineRule="auto"/>
        <w:ind w:leftChars="0"/>
        <w:rPr>
          <w:b/>
          <w:i/>
          <w:lang w:eastAsia="ko-KR"/>
        </w:rPr>
      </w:pPr>
      <w:r>
        <w:rPr>
          <w:b/>
          <w:i/>
          <w:lang w:eastAsia="ko-KR"/>
        </w:rPr>
        <w:t xml:space="preserve">The </w:t>
      </w:r>
      <w:r w:rsidRPr="00157BB4">
        <w:rPr>
          <w:rFonts w:hint="eastAsia"/>
          <w:b/>
          <w:i/>
          <w:lang w:eastAsia="ko-KR"/>
        </w:rPr>
        <w:t xml:space="preserve">number of symbols of </w:t>
      </w:r>
      <w:r>
        <w:rPr>
          <w:b/>
          <w:i/>
          <w:lang w:eastAsia="ko-KR"/>
        </w:rPr>
        <w:t>SRS-</w:t>
      </w:r>
      <w:proofErr w:type="spellStart"/>
      <w:r>
        <w:rPr>
          <w:b/>
          <w:i/>
          <w:lang w:eastAsia="ko-KR"/>
        </w:rPr>
        <w:t>pos</w:t>
      </w:r>
      <w:proofErr w:type="spellEnd"/>
      <w:r>
        <w:rPr>
          <w:b/>
          <w:i/>
          <w:lang w:eastAsia="ko-KR"/>
        </w:rPr>
        <w:t xml:space="preserve"> resource is used to determine the </w:t>
      </w:r>
      <w:r w:rsidRPr="00157BB4">
        <w:rPr>
          <w:rFonts w:hint="eastAsia"/>
          <w:b/>
          <w:i/>
          <w:lang w:eastAsia="ko-KR"/>
        </w:rPr>
        <w:t>number of symbols of each hop</w:t>
      </w:r>
    </w:p>
    <w:p w14:paraId="119B4359" w14:textId="77777777" w:rsidR="003A55DA" w:rsidRDefault="003A55DA" w:rsidP="003A55DA">
      <w:pPr>
        <w:spacing w:line="360" w:lineRule="auto"/>
        <w:rPr>
          <w:b/>
          <w:i/>
          <w:lang w:eastAsia="ko-KR"/>
        </w:rPr>
      </w:pPr>
      <w:r w:rsidRPr="00243443">
        <w:rPr>
          <w:b/>
          <w:i/>
          <w:lang w:eastAsia="ko-KR"/>
        </w:rPr>
        <w:t xml:space="preserve">Proposal </w:t>
      </w:r>
      <w:r>
        <w:rPr>
          <w:b/>
          <w:i/>
          <w:lang w:eastAsia="ko-KR"/>
        </w:rPr>
        <w:t>3</w:t>
      </w:r>
      <w:r w:rsidRPr="00243443">
        <w:rPr>
          <w:b/>
          <w:i/>
          <w:lang w:eastAsia="ko-KR"/>
        </w:rPr>
        <w:t>:</w:t>
      </w:r>
      <w:r>
        <w:rPr>
          <w:b/>
          <w:i/>
          <w:lang w:eastAsia="ko-KR"/>
        </w:rPr>
        <w:t xml:space="preserve"> </w:t>
      </w:r>
      <w:r>
        <w:rPr>
          <w:rFonts w:hint="eastAsia"/>
          <w:b/>
          <w:i/>
          <w:lang w:eastAsia="ko-KR"/>
        </w:rPr>
        <w:t>F</w:t>
      </w:r>
      <w:r>
        <w:rPr>
          <w:b/>
          <w:i/>
          <w:lang w:eastAsia="ko-KR"/>
        </w:rPr>
        <w:t>o</w:t>
      </w:r>
      <w:r>
        <w:rPr>
          <w:rFonts w:hint="eastAsia"/>
          <w:b/>
          <w:i/>
          <w:lang w:eastAsia="ko-KR"/>
        </w:rPr>
        <w:t xml:space="preserve">r </w:t>
      </w:r>
      <w:r>
        <w:rPr>
          <w:b/>
          <w:i/>
          <w:lang w:eastAsia="ko-KR"/>
        </w:rPr>
        <w:t>t</w:t>
      </w:r>
      <w:r w:rsidRPr="00243443">
        <w:rPr>
          <w:b/>
          <w:i/>
          <w:lang w:eastAsia="ko-KR"/>
        </w:rPr>
        <w:t>he intra-slot + inter-slot SRS-</w:t>
      </w:r>
      <w:proofErr w:type="spellStart"/>
      <w:r w:rsidRPr="00243443">
        <w:rPr>
          <w:b/>
          <w:i/>
          <w:lang w:eastAsia="ko-KR"/>
        </w:rPr>
        <w:t>pos</w:t>
      </w:r>
      <w:proofErr w:type="spellEnd"/>
      <w:r w:rsidRPr="00243443">
        <w:rPr>
          <w:b/>
          <w:i/>
          <w:lang w:eastAsia="ko-KR"/>
        </w:rPr>
        <w:t xml:space="preserve"> Tx hopping mechanism</w:t>
      </w:r>
      <w:r>
        <w:rPr>
          <w:b/>
          <w:i/>
          <w:lang w:eastAsia="ko-KR"/>
        </w:rPr>
        <w:t>:</w:t>
      </w:r>
    </w:p>
    <w:p w14:paraId="0C735A5E" w14:textId="77777777" w:rsidR="003A55DA" w:rsidRDefault="003A55DA" w:rsidP="003A55DA">
      <w:pPr>
        <w:pStyle w:val="ac"/>
        <w:numPr>
          <w:ilvl w:val="0"/>
          <w:numId w:val="29"/>
        </w:numPr>
        <w:spacing w:line="360" w:lineRule="auto"/>
        <w:ind w:leftChars="0"/>
        <w:rPr>
          <w:b/>
          <w:i/>
          <w:lang w:eastAsia="ko-KR"/>
        </w:rPr>
      </w:pPr>
      <w:r>
        <w:rPr>
          <w:b/>
          <w:i/>
          <w:lang w:eastAsia="ko-KR"/>
        </w:rPr>
        <w:lastRenderedPageBreak/>
        <w:t>Select one of the methods for r</w:t>
      </w:r>
      <w:r w:rsidRPr="00D56146">
        <w:rPr>
          <w:b/>
          <w:i/>
          <w:lang w:eastAsia="ko-KR"/>
        </w:rPr>
        <w:t>esource mapping</w:t>
      </w:r>
      <w:r>
        <w:rPr>
          <w:b/>
          <w:i/>
          <w:lang w:eastAsia="ko-KR"/>
        </w:rPr>
        <w:t xml:space="preserve"> scheme</w:t>
      </w:r>
      <w:r w:rsidRPr="00D56146">
        <w:rPr>
          <w:b/>
          <w:i/>
          <w:lang w:eastAsia="ko-KR"/>
        </w:rPr>
        <w:t xml:space="preserve"> </w:t>
      </w:r>
      <w:r>
        <w:rPr>
          <w:b/>
          <w:i/>
          <w:lang w:eastAsia="ko-KR"/>
        </w:rPr>
        <w:t>for preventing the hop from crossing over the slot boundary</w:t>
      </w:r>
    </w:p>
    <w:p w14:paraId="405E81FE" w14:textId="77777777" w:rsidR="003A55DA" w:rsidRPr="00E40F0E" w:rsidRDefault="003A55DA" w:rsidP="003A55DA">
      <w:pPr>
        <w:pStyle w:val="ac"/>
        <w:numPr>
          <w:ilvl w:val="1"/>
          <w:numId w:val="29"/>
        </w:numPr>
        <w:spacing w:line="360" w:lineRule="auto"/>
        <w:ind w:leftChars="0"/>
        <w:rPr>
          <w:b/>
          <w:i/>
          <w:lang w:eastAsia="ko-KR"/>
        </w:rPr>
      </w:pPr>
      <w:r>
        <w:rPr>
          <w:b/>
          <w:i/>
          <w:lang w:eastAsia="ko-KR"/>
        </w:rPr>
        <w:t>Alt 1:</w:t>
      </w:r>
      <w:r>
        <w:t xml:space="preserve"> </w:t>
      </w:r>
      <w:r>
        <w:rPr>
          <w:b/>
          <w:i/>
          <w:lang w:eastAsia="ko-KR"/>
        </w:rPr>
        <w:t>By l</w:t>
      </w:r>
      <w:r w:rsidRPr="00E40F0E">
        <w:rPr>
          <w:b/>
          <w:i/>
          <w:lang w:eastAsia="ko-KR"/>
        </w:rPr>
        <w:t>imiting the start position accor</w:t>
      </w:r>
      <w:r>
        <w:rPr>
          <w:b/>
          <w:i/>
          <w:lang w:eastAsia="ko-KR"/>
        </w:rPr>
        <w:t>ding to the symbol length of each</w:t>
      </w:r>
      <w:r w:rsidRPr="00E40F0E">
        <w:rPr>
          <w:b/>
          <w:i/>
          <w:lang w:eastAsia="ko-KR"/>
        </w:rPr>
        <w:t xml:space="preserve"> hop</w:t>
      </w:r>
      <w:r>
        <w:rPr>
          <w:b/>
          <w:i/>
          <w:lang w:eastAsia="ko-KR"/>
        </w:rPr>
        <w:t xml:space="preserve"> </w:t>
      </w:r>
      <w:r>
        <w:rPr>
          <w:rFonts w:hint="eastAsia"/>
          <w:b/>
          <w:i/>
          <w:lang w:eastAsia="ko-KR"/>
        </w:rPr>
        <w:t>a</w:t>
      </w:r>
      <w:r>
        <w:rPr>
          <w:b/>
          <w:i/>
          <w:lang w:eastAsia="ko-KR"/>
        </w:rPr>
        <w:t>nd switching gap between consecutive hops.</w:t>
      </w:r>
    </w:p>
    <w:p w14:paraId="04ADCFCF" w14:textId="77777777" w:rsidR="003A55DA" w:rsidRPr="00E40F0E" w:rsidRDefault="003A55DA" w:rsidP="003A55DA">
      <w:pPr>
        <w:pStyle w:val="ac"/>
        <w:numPr>
          <w:ilvl w:val="1"/>
          <w:numId w:val="29"/>
        </w:numPr>
        <w:spacing w:line="360" w:lineRule="auto"/>
        <w:ind w:leftChars="0"/>
        <w:rPr>
          <w:b/>
          <w:i/>
          <w:lang w:eastAsia="ko-KR"/>
        </w:rPr>
      </w:pPr>
      <w:r w:rsidRPr="00E40F0E">
        <w:rPr>
          <w:b/>
          <w:i/>
          <w:lang w:eastAsia="ko-KR"/>
        </w:rPr>
        <w:t>Alt 2:</w:t>
      </w:r>
      <w:r>
        <w:rPr>
          <w:b/>
          <w:i/>
          <w:lang w:eastAsia="ko-KR"/>
        </w:rPr>
        <w:t xml:space="preserve"> By r</w:t>
      </w:r>
      <w:r w:rsidRPr="00E40F0E">
        <w:rPr>
          <w:b/>
          <w:i/>
          <w:lang w:eastAsia="ko-KR"/>
        </w:rPr>
        <w:t>epeating the</w:t>
      </w:r>
      <w:r>
        <w:rPr>
          <w:b/>
          <w:i/>
          <w:lang w:eastAsia="ko-KR"/>
        </w:rPr>
        <w:t xml:space="preserve"> time-domain hopping pattern of the first slot in other slots</w:t>
      </w:r>
    </w:p>
    <w:p w14:paraId="1B09E635" w14:textId="77777777" w:rsidR="003A55DA" w:rsidRDefault="003A55DA" w:rsidP="003A55DA">
      <w:pPr>
        <w:pStyle w:val="ac"/>
        <w:numPr>
          <w:ilvl w:val="0"/>
          <w:numId w:val="29"/>
        </w:numPr>
        <w:spacing w:line="360" w:lineRule="auto"/>
        <w:ind w:leftChars="0"/>
        <w:rPr>
          <w:b/>
          <w:i/>
          <w:lang w:eastAsia="ko-KR"/>
        </w:rPr>
      </w:pPr>
      <w:r>
        <w:rPr>
          <w:b/>
          <w:i/>
          <w:lang w:eastAsia="ko-KR"/>
        </w:rPr>
        <w:t xml:space="preserve">For TDD, consider resource mapping rule </w:t>
      </w:r>
      <w:r w:rsidRPr="000410E7">
        <w:rPr>
          <w:b/>
          <w:i/>
          <w:lang w:eastAsia="ko-KR"/>
        </w:rPr>
        <w:t>of the network regarding whether to transmit or drop the remaining SRS-</w:t>
      </w:r>
      <w:proofErr w:type="spellStart"/>
      <w:r w:rsidRPr="000410E7">
        <w:rPr>
          <w:b/>
          <w:i/>
          <w:lang w:eastAsia="ko-KR"/>
        </w:rPr>
        <w:t>pos</w:t>
      </w:r>
      <w:proofErr w:type="spellEnd"/>
      <w:r w:rsidRPr="000410E7">
        <w:rPr>
          <w:b/>
          <w:i/>
          <w:lang w:eastAsia="ko-KR"/>
        </w:rPr>
        <w:t xml:space="preserve"> hops</w:t>
      </w:r>
      <w:r>
        <w:rPr>
          <w:b/>
          <w:i/>
          <w:lang w:eastAsia="ko-KR"/>
        </w:rPr>
        <w:t>.</w:t>
      </w:r>
    </w:p>
    <w:p w14:paraId="74B7D81F" w14:textId="77777777" w:rsidR="00CD68E7" w:rsidRPr="00243443" w:rsidRDefault="00CD68E7" w:rsidP="00CD68E7">
      <w:pPr>
        <w:spacing w:line="360" w:lineRule="auto"/>
        <w:rPr>
          <w:b/>
          <w:i/>
          <w:lang w:eastAsia="ko-KR"/>
        </w:rPr>
      </w:pPr>
      <w:r w:rsidRPr="00243443">
        <w:rPr>
          <w:b/>
          <w:i/>
          <w:lang w:eastAsia="ko-KR"/>
        </w:rPr>
        <w:t>Proposal</w:t>
      </w:r>
      <w:r>
        <w:rPr>
          <w:b/>
          <w:i/>
          <w:lang w:eastAsia="ko-KR"/>
        </w:rPr>
        <w:t xml:space="preserve"> 4</w:t>
      </w:r>
      <w:r w:rsidRPr="00243443">
        <w:rPr>
          <w:b/>
          <w:i/>
          <w:lang w:eastAsia="ko-KR"/>
        </w:rPr>
        <w:t xml:space="preserve">: </w:t>
      </w:r>
      <w:r w:rsidRPr="007B1167">
        <w:rPr>
          <w:b/>
          <w:i/>
          <w:lang w:eastAsia="ko-KR"/>
        </w:rPr>
        <w:t xml:space="preserve">SRS for positioning frequency hopping configured with frequency hopping </w:t>
      </w:r>
      <w:r>
        <w:rPr>
          <w:b/>
          <w:i/>
          <w:lang w:eastAsia="ko-KR"/>
        </w:rPr>
        <w:t xml:space="preserve">configuration </w:t>
      </w:r>
      <w:r w:rsidRPr="007B1167">
        <w:rPr>
          <w:b/>
          <w:i/>
          <w:lang w:eastAsia="ko-KR"/>
        </w:rPr>
        <w:t>ID which is pre-defined via RRC should be supported.</w:t>
      </w:r>
      <w:r>
        <w:rPr>
          <w:b/>
          <w:i/>
          <w:lang w:eastAsia="ko-KR"/>
        </w:rPr>
        <w:t xml:space="preserve"> </w:t>
      </w:r>
    </w:p>
    <w:p w14:paraId="65064E8E" w14:textId="25E1EA40" w:rsidR="00CD68E7" w:rsidRPr="00DF7192" w:rsidRDefault="00CD68E7" w:rsidP="00DF7192">
      <w:pPr>
        <w:spacing w:line="360" w:lineRule="auto"/>
        <w:rPr>
          <w:b/>
          <w:i/>
          <w:lang w:eastAsia="ko-KR"/>
        </w:rPr>
      </w:pPr>
      <w:r w:rsidRPr="00DF7192">
        <w:rPr>
          <w:b/>
          <w:i/>
          <w:lang w:eastAsia="ko-KR"/>
        </w:rPr>
        <w:t xml:space="preserve">Proposal </w:t>
      </w:r>
      <w:r>
        <w:rPr>
          <w:b/>
          <w:i/>
          <w:lang w:eastAsia="ko-KR"/>
        </w:rPr>
        <w:t>5</w:t>
      </w:r>
      <w:r w:rsidRPr="00DF7192">
        <w:rPr>
          <w:b/>
          <w:i/>
          <w:lang w:eastAsia="ko-KR"/>
        </w:rPr>
        <w:t>: Support frequency hopping of SRS-</w:t>
      </w:r>
      <w:proofErr w:type="spellStart"/>
      <w:r w:rsidRPr="00DF7192">
        <w:rPr>
          <w:b/>
          <w:i/>
          <w:lang w:eastAsia="ko-KR"/>
        </w:rPr>
        <w:t>pos</w:t>
      </w:r>
      <w:proofErr w:type="spellEnd"/>
      <w:r w:rsidRPr="00DF7192">
        <w:rPr>
          <w:b/>
          <w:i/>
          <w:lang w:eastAsia="ko-KR"/>
        </w:rPr>
        <w:t xml:space="preserve"> is activated/deactivated by MAC-CE.</w:t>
      </w:r>
    </w:p>
    <w:p w14:paraId="6D1F77DA" w14:textId="77777777" w:rsidR="003A55DA" w:rsidRPr="00C41CFC" w:rsidRDefault="003A55DA" w:rsidP="003A55DA">
      <w:pPr>
        <w:spacing w:line="360" w:lineRule="auto"/>
        <w:rPr>
          <w:b/>
          <w:i/>
          <w:lang w:eastAsia="ko-KR"/>
        </w:rPr>
      </w:pPr>
      <w:r w:rsidRPr="00C41CFC">
        <w:rPr>
          <w:b/>
          <w:i/>
          <w:lang w:eastAsia="ko-KR"/>
        </w:rPr>
        <w:t xml:space="preserve">Proposal </w:t>
      </w:r>
      <w:r>
        <w:rPr>
          <w:b/>
          <w:i/>
          <w:lang w:eastAsia="ko-KR"/>
        </w:rPr>
        <w:t>6</w:t>
      </w:r>
      <w:r w:rsidRPr="00C41CFC">
        <w:rPr>
          <w:b/>
          <w:i/>
          <w:lang w:eastAsia="ko-KR"/>
        </w:rPr>
        <w:t xml:space="preserve">: </w:t>
      </w:r>
      <w:r>
        <w:rPr>
          <w:b/>
          <w:i/>
          <w:lang w:eastAsia="ko-KR"/>
        </w:rPr>
        <w:t xml:space="preserve">For collision handling rule, support both following options: </w:t>
      </w:r>
    </w:p>
    <w:p w14:paraId="6B45D743" w14:textId="77777777" w:rsidR="003A55DA" w:rsidRPr="00C41CFC" w:rsidRDefault="003A55DA" w:rsidP="003A55DA">
      <w:pPr>
        <w:pStyle w:val="ac"/>
        <w:numPr>
          <w:ilvl w:val="0"/>
          <w:numId w:val="32"/>
        </w:numPr>
        <w:spacing w:line="360" w:lineRule="auto"/>
        <w:ind w:leftChars="0"/>
        <w:rPr>
          <w:b/>
          <w:i/>
          <w:lang w:eastAsia="ko-KR"/>
        </w:rPr>
      </w:pPr>
      <w:r w:rsidRPr="00C41CFC">
        <w:rPr>
          <w:b/>
          <w:i/>
          <w:lang w:eastAsia="ko-KR"/>
        </w:rPr>
        <w:t>Opt. 1) UL time domain window where UE is expected to transmit only SRS for positioning</w:t>
      </w:r>
    </w:p>
    <w:p w14:paraId="716002EC" w14:textId="77777777" w:rsidR="003A55DA" w:rsidRPr="00C41CFC" w:rsidRDefault="003A55DA" w:rsidP="003A55DA">
      <w:pPr>
        <w:pStyle w:val="ac"/>
        <w:numPr>
          <w:ilvl w:val="0"/>
          <w:numId w:val="32"/>
        </w:numPr>
        <w:spacing w:line="360" w:lineRule="auto"/>
        <w:ind w:leftChars="0"/>
        <w:rPr>
          <w:b/>
          <w:i/>
          <w:lang w:eastAsia="ko-KR"/>
        </w:rPr>
      </w:pPr>
      <w:r w:rsidRPr="00C41CFC">
        <w:rPr>
          <w:b/>
          <w:i/>
          <w:lang w:eastAsia="ko-KR"/>
        </w:rPr>
        <w:t xml:space="preserve">Opt. 2) </w:t>
      </w:r>
      <w:r>
        <w:rPr>
          <w:b/>
          <w:i/>
          <w:lang w:eastAsia="ko-KR"/>
        </w:rPr>
        <w:t>Hop level dropping with p</w:t>
      </w:r>
      <w:r w:rsidRPr="00C41CFC">
        <w:rPr>
          <w:b/>
          <w:i/>
          <w:lang w:eastAsia="ko-KR"/>
        </w:rPr>
        <w:t>riority rule between SRS for positioning and other UL transmission</w:t>
      </w:r>
    </w:p>
    <w:p w14:paraId="5D96E6B6" w14:textId="77777777" w:rsidR="00CD68E7" w:rsidRPr="00DF7192" w:rsidRDefault="00CD68E7" w:rsidP="00DF7192">
      <w:pPr>
        <w:spacing w:line="360" w:lineRule="auto"/>
        <w:rPr>
          <w:b/>
          <w:i/>
          <w:lang w:eastAsia="ko-KR"/>
        </w:rPr>
      </w:pPr>
      <w:r w:rsidRPr="00DF7192">
        <w:rPr>
          <w:b/>
          <w:i/>
          <w:lang w:eastAsia="ko-KR"/>
        </w:rPr>
        <w:t>Proposal 7-1: For UL SRS-</w:t>
      </w:r>
      <w:proofErr w:type="spellStart"/>
      <w:r w:rsidRPr="00DF7192">
        <w:rPr>
          <w:b/>
          <w:i/>
          <w:lang w:eastAsia="ko-KR"/>
        </w:rPr>
        <w:t>pos</w:t>
      </w:r>
      <w:proofErr w:type="spellEnd"/>
      <w:r w:rsidRPr="00DF7192">
        <w:rPr>
          <w:b/>
          <w:i/>
          <w:lang w:eastAsia="ko-KR"/>
        </w:rPr>
        <w:t xml:space="preserve"> Tx hopping, reporting the multiple measurements per hop from </w:t>
      </w:r>
      <w:proofErr w:type="spellStart"/>
      <w:r w:rsidRPr="00DF7192">
        <w:rPr>
          <w:b/>
          <w:i/>
          <w:lang w:eastAsia="ko-KR"/>
        </w:rPr>
        <w:t>gNB</w:t>
      </w:r>
      <w:proofErr w:type="spellEnd"/>
      <w:r w:rsidRPr="00DF7192">
        <w:rPr>
          <w:b/>
          <w:i/>
          <w:lang w:eastAsia="ko-KR"/>
        </w:rPr>
        <w:t xml:space="preserve"> is not supported.</w:t>
      </w:r>
    </w:p>
    <w:p w14:paraId="011DB9E0" w14:textId="77777777" w:rsidR="00CD68E7" w:rsidRPr="00DF7192" w:rsidRDefault="00CD68E7" w:rsidP="00DF7192">
      <w:pPr>
        <w:spacing w:line="360" w:lineRule="auto"/>
        <w:rPr>
          <w:b/>
          <w:i/>
          <w:lang w:eastAsia="ko-KR"/>
        </w:rPr>
      </w:pPr>
      <w:r w:rsidRPr="00DF7192">
        <w:rPr>
          <w:b/>
          <w:i/>
          <w:lang w:eastAsia="ko-KR"/>
        </w:rPr>
        <w:t>Proposal 7-2: For DL PRS Rx hopping, reporting the multiple measurements per hop from UE is not supported.</w:t>
      </w:r>
    </w:p>
    <w:p w14:paraId="661ACB09" w14:textId="77777777" w:rsidR="00BB332E" w:rsidRPr="00431D81" w:rsidRDefault="00BB332E" w:rsidP="00D50702">
      <w:pPr>
        <w:spacing w:line="360" w:lineRule="auto"/>
        <w:ind w:firstLineChars="100" w:firstLine="220"/>
        <w:rPr>
          <w:lang w:eastAsia="ko-KR"/>
        </w:rPr>
      </w:pPr>
    </w:p>
    <w:p w14:paraId="36AB5515" w14:textId="77777777" w:rsidR="008E16E7" w:rsidRPr="00ED6DED" w:rsidRDefault="008E16E7" w:rsidP="00ED6DED">
      <w:pPr>
        <w:spacing w:line="360" w:lineRule="auto"/>
        <w:rPr>
          <w:b/>
          <w:i/>
          <w:lang w:eastAsia="ko-KR"/>
        </w:rPr>
      </w:pPr>
      <w:r w:rsidRPr="00ED6DED">
        <w:rPr>
          <w:b/>
          <w:i/>
          <w:lang w:eastAsia="ko-KR"/>
        </w:rPr>
        <w:t>Observation 1: When using 5 hops and a collision occurs on the last hop, the performance difference between symbol-level dropping and dropping on only the last hop is &lt; 0.1m.</w:t>
      </w:r>
    </w:p>
    <w:p w14:paraId="65EBEA95" w14:textId="77777777" w:rsidR="008E16E7" w:rsidRPr="00ED6DED" w:rsidRDefault="008E16E7" w:rsidP="00ED6DED">
      <w:pPr>
        <w:spacing w:line="360" w:lineRule="auto"/>
        <w:rPr>
          <w:b/>
          <w:i/>
          <w:lang w:eastAsia="ko-KR"/>
        </w:rPr>
      </w:pPr>
      <w:r w:rsidRPr="00ED6DED">
        <w:rPr>
          <w:b/>
          <w:i/>
          <w:lang w:eastAsia="ko-KR"/>
        </w:rPr>
        <w:t>Observation 2: Applying symbol-level dropping rules results in increased power consumption and complexity due to additional RF retuning compared to slot-level dropping rules.</w:t>
      </w:r>
    </w:p>
    <w:p w14:paraId="26933BCF" w14:textId="77777777" w:rsidR="008E16E7" w:rsidRPr="00ED6DED" w:rsidRDefault="008E16E7" w:rsidP="00ED6DED">
      <w:pPr>
        <w:spacing w:line="360" w:lineRule="auto"/>
        <w:rPr>
          <w:b/>
          <w:i/>
          <w:lang w:eastAsia="ko-KR"/>
        </w:rPr>
      </w:pPr>
      <w:r w:rsidRPr="00ED6DED">
        <w:rPr>
          <w:b/>
          <w:i/>
          <w:lang w:eastAsia="ko-KR"/>
        </w:rPr>
        <w:t>Observation 3: Significant performance degradation occurs when multiple slots are dropped.</w:t>
      </w:r>
    </w:p>
    <w:p w14:paraId="73035CB3" w14:textId="77777777" w:rsidR="008E16E7" w:rsidRPr="00ED6DED" w:rsidRDefault="008E16E7" w:rsidP="008E16E7">
      <w:pPr>
        <w:spacing w:line="360" w:lineRule="auto"/>
        <w:rPr>
          <w:b/>
          <w:i/>
          <w:lang w:eastAsia="ko-KR"/>
        </w:rPr>
      </w:pPr>
      <w:r w:rsidRPr="00ED6DED">
        <w:rPr>
          <w:b/>
          <w:i/>
          <w:lang w:eastAsia="ko-KR"/>
        </w:rPr>
        <w:t>Observation 4:  Simulation performance results of different overlapping sizes for coherent stitching of hops in case 5 hops showed:</w:t>
      </w:r>
    </w:p>
    <w:p w14:paraId="63082D3F" w14:textId="77777777" w:rsidR="008E16E7" w:rsidRDefault="008E16E7" w:rsidP="008E16E7">
      <w:pPr>
        <w:pStyle w:val="ac"/>
        <w:numPr>
          <w:ilvl w:val="0"/>
          <w:numId w:val="29"/>
        </w:numPr>
        <w:spacing w:line="360" w:lineRule="auto"/>
        <w:ind w:leftChars="0"/>
        <w:rPr>
          <w:b/>
          <w:i/>
          <w:lang w:val="en-US" w:eastAsia="ko-KR"/>
        </w:rPr>
      </w:pPr>
      <w:r w:rsidRPr="00B05559">
        <w:rPr>
          <w:b/>
          <w:i/>
          <w:lang w:val="en-US" w:eastAsia="ko-KR"/>
        </w:rPr>
        <w:t xml:space="preserve">In the case of low UE mobility (3 km/h), the overlapping of only 2RBs is the most optimal, phase error estimation between each pair hops already has high accuracy and a further increase in the overlapping size only results in a loss of the total band and decreases the positioning accuracy. </w:t>
      </w:r>
    </w:p>
    <w:p w14:paraId="4BBCAB38" w14:textId="77777777" w:rsidR="008E16E7" w:rsidRDefault="008E16E7" w:rsidP="008E16E7">
      <w:pPr>
        <w:pStyle w:val="ac"/>
        <w:numPr>
          <w:ilvl w:val="0"/>
          <w:numId w:val="29"/>
        </w:numPr>
        <w:spacing w:line="360" w:lineRule="auto"/>
        <w:ind w:leftChars="0"/>
        <w:rPr>
          <w:b/>
          <w:i/>
          <w:lang w:val="en-US" w:eastAsia="ko-KR"/>
        </w:rPr>
      </w:pPr>
      <w:r w:rsidRPr="00B05559">
        <w:rPr>
          <w:b/>
          <w:i/>
          <w:lang w:val="en-US" w:eastAsia="ko-KR"/>
        </w:rPr>
        <w:t>With the growth of UE mobility, a larger overlapping size is required, so for a velocity = 120 km/h, an overlapping of 5 RBs is optimal.</w:t>
      </w:r>
    </w:p>
    <w:p w14:paraId="72BA9A81" w14:textId="77777777" w:rsidR="008E16E7" w:rsidRPr="00ED6DED" w:rsidRDefault="008E16E7" w:rsidP="008E16E7">
      <w:pPr>
        <w:spacing w:line="360" w:lineRule="auto"/>
        <w:rPr>
          <w:b/>
          <w:i/>
          <w:lang w:eastAsia="ko-KR"/>
        </w:rPr>
      </w:pPr>
      <w:r w:rsidRPr="00ED6DED">
        <w:rPr>
          <w:b/>
          <w:i/>
          <w:lang w:eastAsia="ko-KR"/>
        </w:rPr>
        <w:t>Observation 5:  The analysis effectiveness of the two combination methods (Non-coherent combining of the CM and Coherent stitching of hops) in case 5 hops shows:</w:t>
      </w:r>
    </w:p>
    <w:p w14:paraId="7BC63887" w14:textId="77777777" w:rsidR="008E16E7" w:rsidRDefault="008E16E7" w:rsidP="008E16E7">
      <w:pPr>
        <w:pStyle w:val="ac"/>
        <w:numPr>
          <w:ilvl w:val="0"/>
          <w:numId w:val="29"/>
        </w:numPr>
        <w:spacing w:line="360" w:lineRule="auto"/>
        <w:ind w:leftChars="0"/>
        <w:rPr>
          <w:b/>
          <w:i/>
          <w:lang w:val="en-US" w:eastAsia="ko-KR"/>
        </w:rPr>
      </w:pPr>
      <w:r w:rsidRPr="00B05559">
        <w:rPr>
          <w:b/>
          <w:i/>
          <w:lang w:val="en-US" w:eastAsia="ko-KR"/>
        </w:rPr>
        <w:lastRenderedPageBreak/>
        <w:t>The performance of the coherent stitching of hops method is highly dependent on the mobility of the user, since it degrades the accuracy of the phase error estimate between each hop. Thus, as the velocity UE increases to 120 km/h, the positioning accuracy degrades by 38 cm, while the simple method of Non-coherent combining of the CM has a very weak dependence on the UE mobility and loses only 3 cm.</w:t>
      </w:r>
    </w:p>
    <w:p w14:paraId="7E7398F0" w14:textId="77777777" w:rsidR="008E16E7" w:rsidRPr="00B05559" w:rsidRDefault="008E16E7" w:rsidP="008E16E7">
      <w:pPr>
        <w:pStyle w:val="ac"/>
        <w:numPr>
          <w:ilvl w:val="0"/>
          <w:numId w:val="29"/>
        </w:numPr>
        <w:spacing w:line="360" w:lineRule="auto"/>
        <w:ind w:leftChars="0"/>
        <w:rPr>
          <w:b/>
          <w:i/>
          <w:lang w:val="en-US" w:eastAsia="ko-KR"/>
        </w:rPr>
      </w:pPr>
      <w:r w:rsidRPr="00B05559">
        <w:rPr>
          <w:b/>
          <w:i/>
          <w:lang w:val="en-US" w:eastAsia="ko-KR"/>
        </w:rPr>
        <w:t>The performance of the coherent stitching of hops method is higher compared to non-coherent combining of the CM before mobility UE 30 km/h, after coherent stitching of hops method begins to lose significantly to the non-coherent method.</w:t>
      </w:r>
    </w:p>
    <w:p w14:paraId="46C9D88B" w14:textId="7ACD827C" w:rsidR="00685982" w:rsidRPr="00C41CFC" w:rsidRDefault="00685982" w:rsidP="00431D81">
      <w:pPr>
        <w:spacing w:line="360" w:lineRule="auto"/>
        <w:rPr>
          <w:b/>
          <w:i/>
          <w:lang w:eastAsia="ko-KR"/>
        </w:rPr>
      </w:pPr>
    </w:p>
    <w:p w14:paraId="1997D13E" w14:textId="77777777" w:rsidR="0029427D" w:rsidRPr="007A18BE" w:rsidRDefault="0029427D" w:rsidP="0029427D">
      <w:pPr>
        <w:pStyle w:val="1"/>
        <w:spacing w:line="276" w:lineRule="auto"/>
      </w:pPr>
      <w:r w:rsidRPr="007A18BE">
        <w:rPr>
          <w:rFonts w:hint="eastAsia"/>
        </w:rPr>
        <w:t>Reference</w:t>
      </w:r>
    </w:p>
    <w:p w14:paraId="7042E706" w14:textId="157CC95E" w:rsidR="0029427D" w:rsidRPr="00BB2280" w:rsidRDefault="00C41CFC" w:rsidP="0029427D">
      <w:pPr>
        <w:numPr>
          <w:ilvl w:val="0"/>
          <w:numId w:val="26"/>
        </w:numPr>
        <w:tabs>
          <w:tab w:val="clear" w:pos="63"/>
          <w:tab w:val="num" w:pos="800"/>
          <w:tab w:val="num" w:pos="942"/>
        </w:tabs>
        <w:overflowPunct/>
        <w:autoSpaceDE/>
        <w:autoSpaceDN/>
        <w:adjustRightInd/>
        <w:spacing w:before="50" w:afterLines="50" w:line="276" w:lineRule="auto"/>
        <w:ind w:left="737"/>
        <w:textAlignment w:val="auto"/>
        <w:rPr>
          <w:lang w:val="en-US" w:eastAsia="ko-KR"/>
        </w:rPr>
      </w:pPr>
      <w:r>
        <w:rPr>
          <w:rFonts w:hint="eastAsia"/>
          <w:lang w:val="en-US" w:eastAsia="ko-KR"/>
        </w:rPr>
        <w:t>R</w:t>
      </w:r>
      <w:r>
        <w:rPr>
          <w:lang w:val="en-US" w:eastAsia="ko-KR"/>
        </w:rPr>
        <w:t>P-223549, “New WID on Expanded and Improved NR Positioning”</w:t>
      </w:r>
    </w:p>
    <w:p w14:paraId="07654BF9" w14:textId="77777777" w:rsidR="00025093" w:rsidRDefault="00C41CFC" w:rsidP="00183D0B">
      <w:pPr>
        <w:numPr>
          <w:ilvl w:val="0"/>
          <w:numId w:val="26"/>
        </w:numPr>
        <w:tabs>
          <w:tab w:val="clear" w:pos="63"/>
          <w:tab w:val="num" w:pos="800"/>
          <w:tab w:val="num" w:pos="942"/>
        </w:tabs>
        <w:overflowPunct/>
        <w:autoSpaceDE/>
        <w:autoSpaceDN/>
        <w:adjustRightInd/>
        <w:spacing w:before="50" w:afterLines="50" w:line="276" w:lineRule="auto"/>
        <w:ind w:left="737"/>
        <w:textAlignment w:val="auto"/>
        <w:rPr>
          <w:lang w:val="en-US" w:eastAsia="ko-KR"/>
        </w:rPr>
      </w:pPr>
      <w:r w:rsidRPr="00025093">
        <w:rPr>
          <w:rFonts w:hint="eastAsia"/>
          <w:lang w:val="en-US" w:eastAsia="ko-KR"/>
        </w:rPr>
        <w:t xml:space="preserve">3GPP TR 38.859, </w:t>
      </w:r>
      <w:r w:rsidRPr="00025093">
        <w:rPr>
          <w:lang w:val="en-US" w:eastAsia="ko-KR"/>
        </w:rPr>
        <w:t>“Study on expanded and improved NR positioning”</w:t>
      </w:r>
    </w:p>
    <w:p w14:paraId="3F508409" w14:textId="6D87FF42" w:rsidR="00025093" w:rsidRPr="00025093" w:rsidRDefault="00025093" w:rsidP="00183D0B">
      <w:pPr>
        <w:numPr>
          <w:ilvl w:val="0"/>
          <w:numId w:val="26"/>
        </w:numPr>
        <w:tabs>
          <w:tab w:val="clear" w:pos="63"/>
          <w:tab w:val="num" w:pos="800"/>
          <w:tab w:val="num" w:pos="942"/>
        </w:tabs>
        <w:overflowPunct/>
        <w:autoSpaceDE/>
        <w:autoSpaceDN/>
        <w:adjustRightInd/>
        <w:spacing w:before="50" w:afterLines="50" w:line="276" w:lineRule="auto"/>
        <w:ind w:left="737"/>
        <w:textAlignment w:val="auto"/>
        <w:rPr>
          <w:lang w:val="en-US" w:eastAsia="ko-KR"/>
        </w:rPr>
      </w:pPr>
      <w:r w:rsidRPr="00025093">
        <w:rPr>
          <w:lang w:val="en-US" w:eastAsia="ko-KR"/>
        </w:rPr>
        <w:t>R</w:t>
      </w:r>
      <w:r w:rsidRPr="00025093">
        <w:rPr>
          <w:rFonts w:hint="eastAsia"/>
          <w:lang w:val="en-US" w:eastAsia="ko-KR"/>
        </w:rPr>
        <w:t xml:space="preserve">1-2304316, </w:t>
      </w:r>
      <w:r w:rsidRPr="00025093">
        <w:rPr>
          <w:lang w:val="en-US" w:eastAsia="ko-KR"/>
        </w:rPr>
        <w:t xml:space="preserve">“LS reply on switching time for DL PRS or UL SRS frequency hopping for </w:t>
      </w:r>
      <w:proofErr w:type="spellStart"/>
      <w:r w:rsidRPr="00025093">
        <w:rPr>
          <w:lang w:val="en-US" w:eastAsia="ko-KR"/>
        </w:rPr>
        <w:t>RedCap</w:t>
      </w:r>
      <w:proofErr w:type="spellEnd"/>
      <w:r w:rsidRPr="00025093">
        <w:rPr>
          <w:lang w:val="en-US" w:eastAsia="ko-KR"/>
        </w:rPr>
        <w:t xml:space="preserve"> UEs</w:t>
      </w:r>
      <w:r>
        <w:rPr>
          <w:lang w:val="en-US" w:eastAsia="ko-KR"/>
        </w:rPr>
        <w:t>”</w:t>
      </w:r>
    </w:p>
    <w:p w14:paraId="7F40FE1E" w14:textId="2D7D15CA" w:rsidR="00025093" w:rsidRDefault="00025093" w:rsidP="00025093">
      <w:pPr>
        <w:numPr>
          <w:ilvl w:val="0"/>
          <w:numId w:val="26"/>
        </w:numPr>
        <w:tabs>
          <w:tab w:val="clear" w:pos="63"/>
          <w:tab w:val="num" w:pos="800"/>
          <w:tab w:val="num" w:pos="942"/>
        </w:tabs>
        <w:overflowPunct/>
        <w:autoSpaceDE/>
        <w:autoSpaceDN/>
        <w:adjustRightInd/>
        <w:spacing w:before="50" w:afterLines="50" w:line="276" w:lineRule="auto"/>
        <w:ind w:left="737"/>
        <w:textAlignment w:val="auto"/>
        <w:rPr>
          <w:lang w:val="en-US" w:eastAsia="ko-KR"/>
        </w:rPr>
      </w:pPr>
      <w:r>
        <w:rPr>
          <w:rFonts w:hint="eastAsia"/>
          <w:lang w:val="en-US" w:eastAsia="ko-KR"/>
        </w:rPr>
        <w:t>3GPP T</w:t>
      </w:r>
      <w:r>
        <w:rPr>
          <w:lang w:val="en-US" w:eastAsia="ko-KR"/>
        </w:rPr>
        <w:t>S</w:t>
      </w:r>
      <w:r>
        <w:rPr>
          <w:rFonts w:hint="eastAsia"/>
          <w:lang w:val="en-US" w:eastAsia="ko-KR"/>
        </w:rPr>
        <w:t xml:space="preserve"> 38.</w:t>
      </w:r>
      <w:r>
        <w:rPr>
          <w:lang w:val="en-US" w:eastAsia="ko-KR"/>
        </w:rPr>
        <w:t>321</w:t>
      </w:r>
      <w:r>
        <w:rPr>
          <w:rFonts w:hint="eastAsia"/>
          <w:lang w:val="en-US" w:eastAsia="ko-KR"/>
        </w:rPr>
        <w:t xml:space="preserve">, </w:t>
      </w:r>
      <w:r>
        <w:rPr>
          <w:lang w:val="en-US" w:eastAsia="ko-KR"/>
        </w:rPr>
        <w:t>“Medium Access Control (MAC) protocol specification (Release 17)”</w:t>
      </w:r>
    </w:p>
    <w:p w14:paraId="32B9B343" w14:textId="2734F88D" w:rsidR="006064B9" w:rsidRPr="00025093" w:rsidRDefault="006064B9" w:rsidP="00025093">
      <w:pPr>
        <w:numPr>
          <w:ilvl w:val="0"/>
          <w:numId w:val="26"/>
        </w:numPr>
        <w:tabs>
          <w:tab w:val="clear" w:pos="63"/>
          <w:tab w:val="num" w:pos="800"/>
          <w:tab w:val="num" w:pos="942"/>
        </w:tabs>
        <w:overflowPunct/>
        <w:autoSpaceDE/>
        <w:autoSpaceDN/>
        <w:adjustRightInd/>
        <w:spacing w:before="50" w:afterLines="50" w:line="276" w:lineRule="auto"/>
        <w:ind w:left="737"/>
        <w:textAlignment w:val="auto"/>
        <w:rPr>
          <w:lang w:val="en-US" w:eastAsia="ko-KR"/>
        </w:rPr>
      </w:pPr>
      <w:r>
        <w:rPr>
          <w:rFonts w:hint="eastAsia"/>
          <w:lang w:val="en-US" w:eastAsia="ko-KR"/>
        </w:rPr>
        <w:t xml:space="preserve">R1-2303747, </w:t>
      </w:r>
      <w:r>
        <w:rPr>
          <w:lang w:val="en-US" w:eastAsia="ko-KR"/>
        </w:rPr>
        <w:t xml:space="preserve">“Discussion on positioning for </w:t>
      </w:r>
      <w:proofErr w:type="spellStart"/>
      <w:r>
        <w:rPr>
          <w:lang w:val="en-US" w:eastAsia="ko-KR"/>
        </w:rPr>
        <w:t>RedCap</w:t>
      </w:r>
      <w:proofErr w:type="spellEnd"/>
      <w:r>
        <w:rPr>
          <w:lang w:val="en-US" w:eastAsia="ko-KR"/>
        </w:rPr>
        <w:t xml:space="preserve"> UEs”</w:t>
      </w:r>
    </w:p>
    <w:sectPr w:rsidR="006064B9" w:rsidRPr="00025093">
      <w:headerReference w:type="even" r:id="rId29"/>
      <w:footerReference w:type="default" r:id="rId30"/>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F5B39C5" w14:textId="77777777" w:rsidR="00AA107B" w:rsidRDefault="00AA107B">
      <w:pPr>
        <w:spacing w:after="0"/>
      </w:pPr>
      <w:r>
        <w:separator/>
      </w:r>
    </w:p>
    <w:p w14:paraId="29C4130F" w14:textId="77777777" w:rsidR="00AA107B" w:rsidRDefault="00AA107B"/>
  </w:endnote>
  <w:endnote w:type="continuationSeparator" w:id="0">
    <w:p w14:paraId="647DE87F" w14:textId="77777777" w:rsidR="00AA107B" w:rsidRDefault="00AA107B">
      <w:pPr>
        <w:spacing w:after="0"/>
      </w:pPr>
      <w:r>
        <w:continuationSeparator/>
      </w:r>
    </w:p>
    <w:p w14:paraId="4D4D3DFB" w14:textId="77777777" w:rsidR="00AA107B" w:rsidRDefault="00AA107B"/>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Wingdings">
    <w:panose1 w:val="05000000000000000000"/>
    <w:charset w:val="02"/>
    <w:family w:val="auto"/>
    <w:pitch w:val="variable"/>
    <w:sig w:usb0="00000000" w:usb1="10000000" w:usb2="00000000" w:usb3="00000000" w:csb0="80000000" w:csb1="00000000"/>
  </w:font>
  <w:font w:name="바탕">
    <w:altName w:val="Batang"/>
    <w:panose1 w:val="02030600000101010101"/>
    <w:charset w:val="81"/>
    <w:family w:val="roman"/>
    <w:pitch w:val="variable"/>
    <w:sig w:usb0="B00002AF" w:usb1="69D77CFB" w:usb2="00000030" w:usb3="00000000" w:csb0="0008009F"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Times">
    <w:panose1 w:val="02020603050405020304"/>
    <w:charset w:val="00"/>
    <w:family w:val="roman"/>
    <w:pitch w:val="variable"/>
    <w:sig w:usb0="E0002EFF" w:usb1="C000785B" w:usb2="00000009" w:usb3="00000000" w:csb0="000001FF" w:csb1="00000000"/>
  </w:font>
  <w:font w:name="맑은 고딕">
    <w:panose1 w:val="020B0503020000020004"/>
    <w:charset w:val="81"/>
    <w:family w:val="modern"/>
    <w:pitch w:val="variable"/>
    <w:sig w:usb0="9000002F" w:usb1="29D77CFB" w:usb2="00000012" w:usb3="00000000" w:csb0="00080001" w:csb1="00000000"/>
  </w:font>
  <w:font w:name="ZapfDingbats">
    <w:charset w:val="02"/>
    <w:family w:val="decorative"/>
    <w:pitch w:val="default"/>
    <w:sig w:usb0="00000000" w:usb1="00000000" w:usb2="00000000" w:usb3="00000000" w:csb0="80000000" w:csb1="00000000"/>
  </w:font>
  <w:font w:name="MS Mincho">
    <w:altName w:val="MS Mincho"/>
    <w:panose1 w:val="02020609040205080304"/>
    <w:charset w:val="80"/>
    <w:family w:val="modern"/>
    <w:pitch w:val="fixed"/>
    <w:sig w:usb0="E00002FF" w:usb1="6AC7FDFB" w:usb2="08000012" w:usb3="00000000" w:csb0="0002009F" w:csb1="00000000"/>
  </w:font>
  <w:font w:name="FangSong_GB2312">
    <w:altName w:val="仿宋"/>
    <w:charset w:val="86"/>
    <w:family w:val="modern"/>
    <w:pitch w:val="default"/>
    <w:sig w:usb0="00000000" w:usb1="00000000" w:usb2="00000010" w:usb3="00000000" w:csb0="00040000" w:csb1="00000000"/>
  </w:font>
  <w:font w:name="돋움">
    <w:altName w:val="Dotum"/>
    <w:panose1 w:val="020B0600000101010101"/>
    <w:charset w:val="81"/>
    <w:family w:val="modern"/>
    <w:pitch w:val="variable"/>
    <w:sig w:usb0="B00002AF" w:usb1="69D77CFB" w:usb2="00000030" w:usb3="00000000" w:csb0="0008009F" w:csb1="00000000"/>
  </w:font>
  <w:font w:name="굴림">
    <w:altName w:val="Gulim"/>
    <w:panose1 w:val="020B0600000101010101"/>
    <w:charset w:val="81"/>
    <w:family w:val="modern"/>
    <w:pitch w:val="variable"/>
    <w:sig w:usb0="B00002AF" w:usb1="69D77CFB" w:usb2="00000030" w:usb3="00000000" w:csb0="0008009F" w:csb1="00000000"/>
  </w:font>
  <w:font w:name="SimSun">
    <w:altName w:val="宋体"/>
    <w:panose1 w:val="02010600030101010101"/>
    <w:charset w:val="86"/>
    <w:family w:val="auto"/>
    <w:pitch w:val="variable"/>
    <w:sig w:usb0="00000003" w:usb1="288F0000" w:usb2="00000016" w:usb3="00000000" w:csb0="00040001" w:csb1="00000000"/>
  </w:font>
  <w:font w:name="Rix고딕 L">
    <w:altName w:val="맑은 고딕"/>
    <w:charset w:val="81"/>
    <w:family w:val="roman"/>
    <w:pitch w:val="variable"/>
    <w:sig w:usb0="800002A7" w:usb1="29D77CFB" w:usb2="00000010" w:usb3="00000000" w:csb0="00080001"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Helvetica">
    <w:panose1 w:val="020B0604020202020204"/>
    <w:charset w:val="00"/>
    <w:family w:val="swiss"/>
    <w:pitch w:val="default"/>
    <w:sig w:usb0="00000000" w:usb1="00000000" w:usb2="00000009" w:usb3="00000000" w:csb0="000001FF" w:csb1="00000000"/>
  </w:font>
  <w:font w:name="????">
    <w:altName w:val="Arial Unicode MS"/>
    <w:charset w:val="88"/>
    <w:family w:val="auto"/>
    <w:pitch w:val="default"/>
    <w:sig w:usb0="00000000" w:usb1="00000000" w:usb2="00000010" w:usb3="00000000" w:csb0="00100000" w:csb1="00000000"/>
  </w:font>
  <w:font w:name="Mincho">
    <w:altName w:val="明朝"/>
    <w:panose1 w:val="02020609040305080305"/>
    <w:charset w:val="80"/>
    <w:family w:val="roman"/>
    <w:pitch w:val="fixed"/>
    <w:sig w:usb0="00000001"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 w:name="New York">
    <w:panose1 w:val="02040503060506020304"/>
    <w:charset w:val="00"/>
    <w:family w:val="roman"/>
    <w:notTrueType/>
    <w:pitch w:val="variable"/>
    <w:sig w:usb0="00000003" w:usb1="00000000" w:usb2="00000000" w:usb3="00000000" w:csb0="00000001" w:csb1="00000000"/>
  </w:font>
  <w:font w:name="CG Times (WN)">
    <w:altName w:val="Arial"/>
    <w:charset w:val="00"/>
    <w:family w:val="roman"/>
    <w:pitch w:val="default"/>
    <w:sig w:usb0="00000000"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E57A0C7" w14:textId="7225CC8A" w:rsidR="008F26F7" w:rsidRDefault="008F26F7" w:rsidP="005F3927">
    <w:pPr>
      <w:pStyle w:val="a6"/>
      <w:tabs>
        <w:tab w:val="center" w:pos="4820"/>
        <w:tab w:val="right" w:pos="9639"/>
      </w:tabs>
      <w:jc w:val="left"/>
    </w:pPr>
    <w:r>
      <w:tab/>
    </w:r>
    <w:r>
      <w:rPr>
        <w:rStyle w:val="a7"/>
      </w:rPr>
      <w:fldChar w:fldCharType="begin"/>
    </w:r>
    <w:r>
      <w:rPr>
        <w:rStyle w:val="a7"/>
      </w:rPr>
      <w:instrText xml:space="preserve"> PAGE </w:instrText>
    </w:r>
    <w:r>
      <w:rPr>
        <w:rStyle w:val="a7"/>
      </w:rPr>
      <w:fldChar w:fldCharType="separate"/>
    </w:r>
    <w:r w:rsidR="00DB2CC2">
      <w:rPr>
        <w:rStyle w:val="a7"/>
      </w:rPr>
      <w:t>24</w:t>
    </w:r>
    <w:r>
      <w:rPr>
        <w:rStyle w:val="a7"/>
      </w:rPr>
      <w:fldChar w:fldCharType="end"/>
    </w:r>
    <w:r>
      <w:rPr>
        <w:rStyle w:val="a7"/>
      </w:rPr>
      <w:t>/</w:t>
    </w:r>
    <w:r>
      <w:rPr>
        <w:rStyle w:val="a7"/>
      </w:rPr>
      <w:fldChar w:fldCharType="begin"/>
    </w:r>
    <w:r>
      <w:rPr>
        <w:rStyle w:val="a7"/>
      </w:rPr>
      <w:instrText xml:space="preserve"> NUMPAGES </w:instrText>
    </w:r>
    <w:r>
      <w:rPr>
        <w:rStyle w:val="a7"/>
      </w:rPr>
      <w:fldChar w:fldCharType="separate"/>
    </w:r>
    <w:r w:rsidR="00DB2CC2">
      <w:rPr>
        <w:rStyle w:val="a7"/>
      </w:rPr>
      <w:t>24</w:t>
    </w:r>
    <w:r>
      <w:rPr>
        <w:rStyle w:val="a7"/>
      </w:rPr>
      <w:fldChar w:fldCharType="end"/>
    </w:r>
    <w:r>
      <w:rPr>
        <w:rStyle w:val="a7"/>
      </w:rPr>
      <w:tab/>
    </w:r>
  </w:p>
  <w:p w14:paraId="6ACD1B95" w14:textId="77777777" w:rsidR="008F26F7" w:rsidRDefault="008F26F7"/>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64DD1EF8" w14:textId="77777777" w:rsidR="00AA107B" w:rsidRDefault="00AA107B">
      <w:pPr>
        <w:spacing w:after="0"/>
      </w:pPr>
      <w:r>
        <w:separator/>
      </w:r>
    </w:p>
    <w:p w14:paraId="11F9EB22" w14:textId="77777777" w:rsidR="00AA107B" w:rsidRDefault="00AA107B"/>
  </w:footnote>
  <w:footnote w:type="continuationSeparator" w:id="0">
    <w:p w14:paraId="0D7A4AC8" w14:textId="77777777" w:rsidR="00AA107B" w:rsidRDefault="00AA107B">
      <w:pPr>
        <w:spacing w:after="0"/>
      </w:pPr>
      <w:r>
        <w:continuationSeparator/>
      </w:r>
    </w:p>
    <w:p w14:paraId="27938884" w14:textId="77777777" w:rsidR="00AA107B" w:rsidRDefault="00AA107B"/>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A7D59D5" w14:textId="77777777" w:rsidR="008F26F7" w:rsidRDefault="008F26F7">
    <w:r>
      <w:t xml:space="preserve">Page </w:t>
    </w:r>
    <w:r>
      <w:fldChar w:fldCharType="begin"/>
    </w:r>
    <w:r>
      <w:instrText>PAGE</w:instrText>
    </w:r>
    <w:r>
      <w:fldChar w:fldCharType="separate"/>
    </w:r>
    <w:r>
      <w:rPr>
        <w:noProof/>
      </w:rPr>
      <w:t>7</w:t>
    </w:r>
    <w:r>
      <w:fldChar w:fldCharType="end"/>
    </w:r>
    <w:r>
      <w:br/>
      <w:t xml:space="preserve">Draft </w:t>
    </w:r>
    <w:proofErr w:type="spellStart"/>
    <w:r>
      <w:t>prETS</w:t>
    </w:r>
    <w:proofErr w:type="spellEnd"/>
    <w:r>
      <w:t xml:space="preserve"> 300 ???: Month YYYY</w:t>
    </w:r>
  </w:p>
  <w:p w14:paraId="5B5ECCA2" w14:textId="77777777" w:rsidR="008F26F7" w:rsidRDefault="008F26F7"/>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E"/>
    <w:multiLevelType w:val="singleLevel"/>
    <w:tmpl w:val="5A54DD86"/>
    <w:lvl w:ilvl="0">
      <w:start w:val="1"/>
      <w:numFmt w:val="decimal"/>
      <w:pStyle w:val="3"/>
      <w:lvlText w:val="%1."/>
      <w:lvlJc w:val="left"/>
      <w:pPr>
        <w:tabs>
          <w:tab w:val="num" w:pos="926"/>
        </w:tabs>
        <w:ind w:left="926" w:hanging="360"/>
      </w:pPr>
    </w:lvl>
  </w:abstractNum>
  <w:abstractNum w:abstractNumId="1" w15:restartNumberingAfterBreak="0">
    <w:nsid w:val="0000000A"/>
    <w:multiLevelType w:val="singleLevel"/>
    <w:tmpl w:val="0000000A"/>
    <w:lvl w:ilvl="0">
      <w:start w:val="1"/>
      <w:numFmt w:val="decimal"/>
      <w:pStyle w:val="References"/>
      <w:lvlText w:val="[%1]"/>
      <w:lvlJc w:val="left"/>
      <w:pPr>
        <w:tabs>
          <w:tab w:val="num" w:pos="360"/>
        </w:tabs>
        <w:ind w:left="360" w:hanging="360"/>
      </w:pPr>
    </w:lvl>
  </w:abstractNum>
  <w:abstractNum w:abstractNumId="2" w15:restartNumberingAfterBreak="0">
    <w:nsid w:val="022D2915"/>
    <w:multiLevelType w:val="hybridMultilevel"/>
    <w:tmpl w:val="AA12DFB2"/>
    <w:lvl w:ilvl="0" w:tplc="117E8CDE">
      <w:start w:val="4"/>
      <w:numFmt w:val="bullet"/>
      <w:lvlText w:val=""/>
      <w:lvlJc w:val="left"/>
      <w:pPr>
        <w:ind w:left="760" w:hanging="360"/>
      </w:pPr>
      <w:rPr>
        <w:rFonts w:ascii="Wingdings" w:eastAsia="바탕" w:hAnsi="Wingdings"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 w15:restartNumberingAfterBreak="0">
    <w:nsid w:val="02552047"/>
    <w:multiLevelType w:val="multilevel"/>
    <w:tmpl w:val="9FE6E08A"/>
    <w:lvl w:ilvl="0">
      <w:start w:val="1"/>
      <w:numFmt w:val="decimal"/>
      <w:pStyle w:val="1"/>
      <w:lvlText w:val="%1"/>
      <w:lvlJc w:val="left"/>
      <w:pPr>
        <w:tabs>
          <w:tab w:val="num" w:pos="432"/>
        </w:tabs>
        <w:ind w:left="432" w:hanging="432"/>
      </w:pPr>
      <w:rPr>
        <w:rFonts w:hint="default"/>
        <w:lang w:val="en-GB"/>
      </w:rPr>
    </w:lvl>
    <w:lvl w:ilvl="1">
      <w:start w:val="1"/>
      <w:numFmt w:val="decimal"/>
      <w:pStyle w:val="2"/>
      <w:lvlText w:val="%1.%2"/>
      <w:lvlJc w:val="left"/>
      <w:pPr>
        <w:tabs>
          <w:tab w:val="num" w:pos="2418"/>
        </w:tabs>
        <w:ind w:left="2418" w:hanging="576"/>
      </w:pPr>
      <w:rPr>
        <w:rFonts w:hint="default"/>
      </w:rPr>
    </w:lvl>
    <w:lvl w:ilvl="2">
      <w:start w:val="1"/>
      <w:numFmt w:val="decimal"/>
      <w:pStyle w:val="30"/>
      <w:lvlText w:val="%1.%2.%3"/>
      <w:lvlJc w:val="left"/>
      <w:pPr>
        <w:tabs>
          <w:tab w:val="num" w:pos="720"/>
        </w:tabs>
        <w:ind w:left="720" w:hanging="720"/>
      </w:pPr>
      <w:rPr>
        <w:rFonts w:hint="default"/>
        <w:b w:val="0"/>
        <w:i w:val="0"/>
        <w:sz w:val="28"/>
      </w:rPr>
    </w:lvl>
    <w:lvl w:ilvl="3">
      <w:start w:val="1"/>
      <w:numFmt w:val="decimal"/>
      <w:pStyle w:val="4"/>
      <w:lvlText w:val="%1.%2.%3.%4"/>
      <w:lvlJc w:val="left"/>
      <w:pPr>
        <w:tabs>
          <w:tab w:val="num" w:pos="864"/>
        </w:tabs>
        <w:ind w:left="864" w:hanging="864"/>
      </w:pPr>
      <w:rPr>
        <w:rFonts w:hint="default"/>
      </w:rPr>
    </w:lvl>
    <w:lvl w:ilvl="4">
      <w:start w:val="1"/>
      <w:numFmt w:val="decimal"/>
      <w:pStyle w:val="5"/>
      <w:lvlText w:val="%1.%2.%3.%4.%5"/>
      <w:lvlJc w:val="left"/>
      <w:pPr>
        <w:tabs>
          <w:tab w:val="num" w:pos="1008"/>
        </w:tabs>
        <w:ind w:left="1008" w:hanging="1008"/>
      </w:pPr>
      <w:rPr>
        <w:rFonts w:hint="default"/>
      </w:rPr>
    </w:lvl>
    <w:lvl w:ilvl="5">
      <w:start w:val="1"/>
      <w:numFmt w:val="decimal"/>
      <w:pStyle w:val="6"/>
      <w:lvlText w:val="%1.%2.%3.%4.%5.%6"/>
      <w:lvlJc w:val="left"/>
      <w:pPr>
        <w:tabs>
          <w:tab w:val="num" w:pos="1152"/>
        </w:tabs>
        <w:ind w:left="1152" w:hanging="1152"/>
      </w:pPr>
      <w:rPr>
        <w:rFonts w:hint="default"/>
      </w:rPr>
    </w:lvl>
    <w:lvl w:ilvl="6">
      <w:start w:val="1"/>
      <w:numFmt w:val="decimal"/>
      <w:pStyle w:val="7"/>
      <w:lvlText w:val="%1.%2.%3.%4.%5.%6.%7"/>
      <w:lvlJc w:val="left"/>
      <w:pPr>
        <w:tabs>
          <w:tab w:val="num" w:pos="1296"/>
        </w:tabs>
        <w:ind w:left="1296" w:hanging="1296"/>
      </w:pPr>
      <w:rPr>
        <w:rFonts w:hint="default"/>
      </w:rPr>
    </w:lvl>
    <w:lvl w:ilvl="7">
      <w:start w:val="1"/>
      <w:numFmt w:val="decimal"/>
      <w:pStyle w:val="8"/>
      <w:lvlText w:val="%1.%2.%3.%4.%5.%6.%7.%8"/>
      <w:lvlJc w:val="left"/>
      <w:pPr>
        <w:tabs>
          <w:tab w:val="num" w:pos="1440"/>
        </w:tabs>
        <w:ind w:left="1440" w:hanging="1440"/>
      </w:pPr>
      <w:rPr>
        <w:rFonts w:hint="default"/>
      </w:rPr>
    </w:lvl>
    <w:lvl w:ilvl="8">
      <w:start w:val="1"/>
      <w:numFmt w:val="decimal"/>
      <w:pStyle w:val="9"/>
      <w:lvlText w:val="%1.%2.%3.%4.%5.%6.%7.%8.%9"/>
      <w:lvlJc w:val="left"/>
      <w:pPr>
        <w:tabs>
          <w:tab w:val="num" w:pos="1584"/>
        </w:tabs>
        <w:ind w:left="1584" w:hanging="1584"/>
      </w:pPr>
      <w:rPr>
        <w:rFonts w:hint="default"/>
      </w:rPr>
    </w:lvl>
  </w:abstractNum>
  <w:abstractNum w:abstractNumId="4" w15:restartNumberingAfterBreak="0">
    <w:nsid w:val="028274EB"/>
    <w:multiLevelType w:val="hybridMultilevel"/>
    <w:tmpl w:val="1FA2E884"/>
    <w:lvl w:ilvl="0" w:tplc="DB60718C">
      <w:start w:val="1"/>
      <w:numFmt w:val="bullet"/>
      <w:lvlText w:val="•"/>
      <w:lvlJc w:val="left"/>
      <w:pPr>
        <w:tabs>
          <w:tab w:val="num" w:pos="720"/>
        </w:tabs>
        <w:ind w:left="720" w:hanging="360"/>
      </w:pPr>
      <w:rPr>
        <w:rFonts w:ascii="Arial" w:hAnsi="Arial" w:cs="Times New Roman" w:hint="default"/>
      </w:rPr>
    </w:lvl>
    <w:lvl w:ilvl="1" w:tplc="515E0952">
      <w:numFmt w:val="bullet"/>
      <w:pStyle w:val="RAN1bullet2"/>
      <w:lvlText w:val="–"/>
      <w:lvlJc w:val="left"/>
      <w:pPr>
        <w:tabs>
          <w:tab w:val="num" w:pos="1440"/>
        </w:tabs>
        <w:ind w:left="1440" w:hanging="360"/>
      </w:pPr>
      <w:rPr>
        <w:rFonts w:ascii="Arial" w:hAnsi="Arial" w:cs="Times New Roman" w:hint="default"/>
      </w:rPr>
    </w:lvl>
    <w:lvl w:ilvl="2" w:tplc="CEC60A12">
      <w:start w:val="1"/>
      <w:numFmt w:val="bullet"/>
      <w:lvlText w:val="•"/>
      <w:lvlJc w:val="left"/>
      <w:pPr>
        <w:tabs>
          <w:tab w:val="num" w:pos="2160"/>
        </w:tabs>
        <w:ind w:left="2160" w:hanging="360"/>
      </w:pPr>
      <w:rPr>
        <w:rFonts w:ascii="Arial" w:hAnsi="Arial" w:cs="Times New Roman" w:hint="default"/>
      </w:rPr>
    </w:lvl>
    <w:lvl w:ilvl="3" w:tplc="DA28EE96">
      <w:start w:val="1"/>
      <w:numFmt w:val="bullet"/>
      <w:lvlText w:val="•"/>
      <w:lvlJc w:val="left"/>
      <w:pPr>
        <w:tabs>
          <w:tab w:val="num" w:pos="2880"/>
        </w:tabs>
        <w:ind w:left="2880" w:hanging="360"/>
      </w:pPr>
      <w:rPr>
        <w:rFonts w:ascii="Arial" w:hAnsi="Arial" w:cs="Times New Roman" w:hint="default"/>
      </w:rPr>
    </w:lvl>
    <w:lvl w:ilvl="4" w:tplc="7CD4691C">
      <w:start w:val="1"/>
      <w:numFmt w:val="bullet"/>
      <w:lvlText w:val="•"/>
      <w:lvlJc w:val="left"/>
      <w:pPr>
        <w:tabs>
          <w:tab w:val="num" w:pos="3600"/>
        </w:tabs>
        <w:ind w:left="3600" w:hanging="360"/>
      </w:pPr>
      <w:rPr>
        <w:rFonts w:ascii="Arial" w:hAnsi="Arial" w:cs="Times New Roman" w:hint="default"/>
      </w:rPr>
    </w:lvl>
    <w:lvl w:ilvl="5" w:tplc="AAF043BA">
      <w:numFmt w:val="bullet"/>
      <w:lvlText w:val="-"/>
      <w:lvlJc w:val="left"/>
      <w:pPr>
        <w:ind w:left="4320" w:hanging="360"/>
      </w:pPr>
      <w:rPr>
        <w:rFonts w:ascii="Times New Roman" w:eastAsia="Times New Roman" w:hAnsi="Times New Roman" w:cs="Times New Roman" w:hint="default"/>
      </w:rPr>
    </w:lvl>
    <w:lvl w:ilvl="6" w:tplc="24AAF882">
      <w:start w:val="1"/>
      <w:numFmt w:val="bullet"/>
      <w:lvlText w:val="•"/>
      <w:lvlJc w:val="left"/>
      <w:pPr>
        <w:tabs>
          <w:tab w:val="num" w:pos="5040"/>
        </w:tabs>
        <w:ind w:left="5040" w:hanging="360"/>
      </w:pPr>
      <w:rPr>
        <w:rFonts w:ascii="Arial" w:hAnsi="Arial" w:cs="Times New Roman" w:hint="default"/>
      </w:rPr>
    </w:lvl>
    <w:lvl w:ilvl="7" w:tplc="4036A71C">
      <w:start w:val="1"/>
      <w:numFmt w:val="bullet"/>
      <w:lvlText w:val="•"/>
      <w:lvlJc w:val="left"/>
      <w:pPr>
        <w:tabs>
          <w:tab w:val="num" w:pos="5760"/>
        </w:tabs>
        <w:ind w:left="5760" w:hanging="360"/>
      </w:pPr>
      <w:rPr>
        <w:rFonts w:ascii="Arial" w:hAnsi="Arial" w:cs="Times New Roman" w:hint="default"/>
      </w:rPr>
    </w:lvl>
    <w:lvl w:ilvl="8" w:tplc="8BCEDA40">
      <w:start w:val="1"/>
      <w:numFmt w:val="bullet"/>
      <w:lvlText w:val="•"/>
      <w:lvlJc w:val="left"/>
      <w:pPr>
        <w:tabs>
          <w:tab w:val="num" w:pos="6480"/>
        </w:tabs>
        <w:ind w:left="6480" w:hanging="360"/>
      </w:pPr>
      <w:rPr>
        <w:rFonts w:ascii="Arial" w:hAnsi="Arial" w:cs="Times New Roman" w:hint="default"/>
      </w:rPr>
    </w:lvl>
  </w:abstractNum>
  <w:abstractNum w:abstractNumId="5"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6" w15:restartNumberingAfterBreak="0">
    <w:nsid w:val="082E05EA"/>
    <w:multiLevelType w:val="hybridMultilevel"/>
    <w:tmpl w:val="D6F4FD24"/>
    <w:lvl w:ilvl="0" w:tplc="45AEA948">
      <w:start w:val="6"/>
      <w:numFmt w:val="bullet"/>
      <w:lvlText w:val="-"/>
      <w:lvlJc w:val="left"/>
      <w:pPr>
        <w:ind w:left="760" w:hanging="360"/>
      </w:pPr>
      <w:rPr>
        <w:rFonts w:ascii="Times" w:eastAsia="바탕" w:hAnsi="Times" w:cs="Time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7" w15:restartNumberingAfterBreak="0">
    <w:nsid w:val="0A5341F7"/>
    <w:multiLevelType w:val="singleLevel"/>
    <w:tmpl w:val="4162974E"/>
    <w:lvl w:ilvl="0">
      <w:start w:val="1"/>
      <w:numFmt w:val="decimal"/>
      <w:pStyle w:val="Reference"/>
      <w:lvlText w:val="[%1]"/>
      <w:lvlJc w:val="left"/>
      <w:pPr>
        <w:tabs>
          <w:tab w:val="num" w:pos="567"/>
        </w:tabs>
        <w:ind w:left="567" w:hanging="567"/>
      </w:pPr>
    </w:lvl>
  </w:abstractNum>
  <w:abstractNum w:abstractNumId="8" w15:restartNumberingAfterBreak="0">
    <w:nsid w:val="0DE83EA3"/>
    <w:multiLevelType w:val="hybridMultilevel"/>
    <w:tmpl w:val="F3D8402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15B44B5A"/>
    <w:multiLevelType w:val="hybridMultilevel"/>
    <w:tmpl w:val="F0C45482"/>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 w15:restartNumberingAfterBreak="0">
    <w:nsid w:val="1DD77E52"/>
    <w:multiLevelType w:val="hybridMultilevel"/>
    <w:tmpl w:val="F940CEB2"/>
    <w:lvl w:ilvl="0" w:tplc="C186BA26">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1" w15:restartNumberingAfterBreak="0">
    <w:nsid w:val="24E771DF"/>
    <w:multiLevelType w:val="hybridMultilevel"/>
    <w:tmpl w:val="052CE0C2"/>
    <w:lvl w:ilvl="0" w:tplc="F12E39CE">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2"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3" w15:restartNumberingAfterBreak="0">
    <w:nsid w:val="2DDF0E1C"/>
    <w:multiLevelType w:val="hybridMultilevel"/>
    <w:tmpl w:val="60E6F1EA"/>
    <w:lvl w:ilvl="0" w:tplc="52167A46">
      <w:start w:val="1"/>
      <w:numFmt w:val="bullet"/>
      <w:pStyle w:val="bullet"/>
      <w:lvlText w:val=""/>
      <w:lvlJc w:val="left"/>
      <w:pPr>
        <w:ind w:left="720" w:hanging="360"/>
      </w:pPr>
      <w:rPr>
        <w:rFonts w:ascii="Symbol" w:hAnsi="Symbol" w:hint="default"/>
      </w:rPr>
    </w:lvl>
    <w:lvl w:ilvl="1" w:tplc="0409000B">
      <w:start w:val="1"/>
      <w:numFmt w:val="bullet"/>
      <w:lvlText w:val="o"/>
      <w:lvlJc w:val="left"/>
      <w:pPr>
        <w:ind w:left="1440" w:hanging="360"/>
      </w:pPr>
      <w:rPr>
        <w:rFonts w:ascii="Courier New" w:hAnsi="Courier New" w:cs="Courier New" w:hint="default"/>
      </w:rPr>
    </w:lvl>
    <w:lvl w:ilvl="2" w:tplc="0409000D">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B">
      <w:start w:val="1"/>
      <w:numFmt w:val="bullet"/>
      <w:lvlText w:val="o"/>
      <w:lvlJc w:val="left"/>
      <w:pPr>
        <w:ind w:left="3600" w:hanging="360"/>
      </w:pPr>
      <w:rPr>
        <w:rFonts w:ascii="Courier New" w:hAnsi="Courier New" w:cs="Courier New" w:hint="default"/>
      </w:rPr>
    </w:lvl>
    <w:lvl w:ilvl="5" w:tplc="0409000D">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B">
      <w:start w:val="1"/>
      <w:numFmt w:val="bullet"/>
      <w:lvlText w:val="o"/>
      <w:lvlJc w:val="left"/>
      <w:pPr>
        <w:ind w:left="5760" w:hanging="360"/>
      </w:pPr>
      <w:rPr>
        <w:rFonts w:ascii="Courier New" w:hAnsi="Courier New" w:cs="Courier New" w:hint="default"/>
      </w:rPr>
    </w:lvl>
    <w:lvl w:ilvl="8" w:tplc="0409000D">
      <w:start w:val="1"/>
      <w:numFmt w:val="bullet"/>
      <w:lvlText w:val=""/>
      <w:lvlJc w:val="left"/>
      <w:pPr>
        <w:ind w:left="6480" w:hanging="360"/>
      </w:pPr>
      <w:rPr>
        <w:rFonts w:ascii="Wingdings" w:hAnsi="Wingdings" w:hint="default"/>
      </w:rPr>
    </w:lvl>
  </w:abstractNum>
  <w:abstractNum w:abstractNumId="14" w15:restartNumberingAfterBreak="0">
    <w:nsid w:val="2E676E0B"/>
    <w:multiLevelType w:val="hybridMultilevel"/>
    <w:tmpl w:val="5838F7E0"/>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313748C2"/>
    <w:multiLevelType w:val="hybridMultilevel"/>
    <w:tmpl w:val="21E81B1E"/>
    <w:lvl w:ilvl="0" w:tplc="B3428C4A">
      <w:start w:val="1"/>
      <w:numFmt w:val="bullet"/>
      <w:pStyle w:val="Bullet0"/>
      <w:lvlText w:val=""/>
      <w:lvlJc w:val="left"/>
      <w:pPr>
        <w:tabs>
          <w:tab w:val="num" w:pos="1440"/>
        </w:tabs>
        <w:ind w:left="144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34D5045A"/>
    <w:multiLevelType w:val="singleLevel"/>
    <w:tmpl w:val="B3FC4AEC"/>
    <w:lvl w:ilvl="0">
      <w:start w:val="1"/>
      <w:numFmt w:val="bullet"/>
      <w:pStyle w:val="a"/>
      <w:lvlText w:val=""/>
      <w:lvlJc w:val="left"/>
      <w:pPr>
        <w:tabs>
          <w:tab w:val="num" w:pos="360"/>
        </w:tabs>
        <w:ind w:left="340" w:hanging="340"/>
      </w:pPr>
      <w:rPr>
        <w:rFonts w:ascii="Symbol" w:eastAsia="Times New Roman" w:hAnsi="Symbol" w:hint="default"/>
        <w:color w:val="auto"/>
      </w:rPr>
    </w:lvl>
  </w:abstractNum>
  <w:abstractNum w:abstractNumId="17" w15:restartNumberingAfterBreak="0">
    <w:nsid w:val="382946E8"/>
    <w:multiLevelType w:val="hybridMultilevel"/>
    <w:tmpl w:val="2E3C1F5A"/>
    <w:lvl w:ilvl="0" w:tplc="B3428C4A">
      <w:start w:val="1"/>
      <w:numFmt w:val="bullet"/>
      <w:pStyle w:val="item"/>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3C2F0DE6"/>
    <w:multiLevelType w:val="hybridMultilevel"/>
    <w:tmpl w:val="6576F526"/>
    <w:lvl w:ilvl="0" w:tplc="931282A4">
      <w:start w:val="6"/>
      <w:numFmt w:val="bullet"/>
      <w:lvlText w:val="-"/>
      <w:lvlJc w:val="left"/>
      <w:pPr>
        <w:ind w:left="760" w:hanging="360"/>
      </w:pPr>
      <w:rPr>
        <w:rFonts w:ascii="Times" w:eastAsia="바탕" w:hAnsi="Times" w:cs="Time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9" w15:restartNumberingAfterBreak="0">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20" w15:restartNumberingAfterBreak="0">
    <w:nsid w:val="40F35963"/>
    <w:multiLevelType w:val="hybridMultilevel"/>
    <w:tmpl w:val="0944E3C2"/>
    <w:lvl w:ilvl="0" w:tplc="04190003">
      <w:start w:val="1"/>
      <w:numFmt w:val="bullet"/>
      <w:lvlText w:val="o"/>
      <w:lvlJc w:val="left"/>
      <w:pPr>
        <w:ind w:left="1440" w:hanging="360"/>
      </w:pPr>
      <w:rPr>
        <w:rFonts w:ascii="Courier New" w:hAnsi="Courier New" w:cs="Courier New"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1" w15:restartNumberingAfterBreak="0">
    <w:nsid w:val="414251DE"/>
    <w:multiLevelType w:val="hybridMultilevel"/>
    <w:tmpl w:val="131C9A90"/>
    <w:lvl w:ilvl="0" w:tplc="04090009">
      <w:start w:val="1"/>
      <w:numFmt w:val="bullet"/>
      <w:lvlText w:val=""/>
      <w:lvlJc w:val="left"/>
      <w:pPr>
        <w:ind w:left="400" w:hanging="400"/>
      </w:pPr>
      <w:rPr>
        <w:rFonts w:ascii="Wingdings" w:hAnsi="Wingdings" w:hint="default"/>
      </w:rPr>
    </w:lvl>
    <w:lvl w:ilvl="1" w:tplc="04090003" w:tentative="1">
      <w:start w:val="1"/>
      <w:numFmt w:val="bullet"/>
      <w:lvlText w:val=""/>
      <w:lvlJc w:val="left"/>
      <w:pPr>
        <w:ind w:left="800" w:hanging="400"/>
      </w:pPr>
      <w:rPr>
        <w:rFonts w:ascii="Wingdings" w:hAnsi="Wingdings" w:hint="default"/>
      </w:rPr>
    </w:lvl>
    <w:lvl w:ilvl="2" w:tplc="04090005" w:tentative="1">
      <w:start w:val="1"/>
      <w:numFmt w:val="bullet"/>
      <w:lvlText w:val=""/>
      <w:lvlJc w:val="left"/>
      <w:pPr>
        <w:ind w:left="1200" w:hanging="400"/>
      </w:pPr>
      <w:rPr>
        <w:rFonts w:ascii="Wingdings" w:hAnsi="Wingdings" w:hint="default"/>
      </w:rPr>
    </w:lvl>
    <w:lvl w:ilvl="3" w:tplc="04090001" w:tentative="1">
      <w:start w:val="1"/>
      <w:numFmt w:val="bullet"/>
      <w:lvlText w:val=""/>
      <w:lvlJc w:val="left"/>
      <w:pPr>
        <w:ind w:left="1600" w:hanging="400"/>
      </w:pPr>
      <w:rPr>
        <w:rFonts w:ascii="Wingdings" w:hAnsi="Wingdings" w:hint="default"/>
      </w:rPr>
    </w:lvl>
    <w:lvl w:ilvl="4" w:tplc="04090003" w:tentative="1">
      <w:start w:val="1"/>
      <w:numFmt w:val="bullet"/>
      <w:lvlText w:val=""/>
      <w:lvlJc w:val="left"/>
      <w:pPr>
        <w:ind w:left="2000" w:hanging="400"/>
      </w:pPr>
      <w:rPr>
        <w:rFonts w:ascii="Wingdings" w:hAnsi="Wingdings" w:hint="default"/>
      </w:rPr>
    </w:lvl>
    <w:lvl w:ilvl="5" w:tplc="04090005" w:tentative="1">
      <w:start w:val="1"/>
      <w:numFmt w:val="bullet"/>
      <w:lvlText w:val=""/>
      <w:lvlJc w:val="left"/>
      <w:pPr>
        <w:ind w:left="2400" w:hanging="400"/>
      </w:pPr>
      <w:rPr>
        <w:rFonts w:ascii="Wingdings" w:hAnsi="Wingdings" w:hint="default"/>
      </w:rPr>
    </w:lvl>
    <w:lvl w:ilvl="6" w:tplc="04090001" w:tentative="1">
      <w:start w:val="1"/>
      <w:numFmt w:val="bullet"/>
      <w:lvlText w:val=""/>
      <w:lvlJc w:val="left"/>
      <w:pPr>
        <w:ind w:left="2800" w:hanging="400"/>
      </w:pPr>
      <w:rPr>
        <w:rFonts w:ascii="Wingdings" w:hAnsi="Wingdings" w:hint="default"/>
      </w:rPr>
    </w:lvl>
    <w:lvl w:ilvl="7" w:tplc="04090003" w:tentative="1">
      <w:start w:val="1"/>
      <w:numFmt w:val="bullet"/>
      <w:lvlText w:val=""/>
      <w:lvlJc w:val="left"/>
      <w:pPr>
        <w:ind w:left="3200" w:hanging="400"/>
      </w:pPr>
      <w:rPr>
        <w:rFonts w:ascii="Wingdings" w:hAnsi="Wingdings" w:hint="default"/>
      </w:rPr>
    </w:lvl>
    <w:lvl w:ilvl="8" w:tplc="04090005" w:tentative="1">
      <w:start w:val="1"/>
      <w:numFmt w:val="bullet"/>
      <w:lvlText w:val=""/>
      <w:lvlJc w:val="left"/>
      <w:pPr>
        <w:ind w:left="3600" w:hanging="400"/>
      </w:pPr>
      <w:rPr>
        <w:rFonts w:ascii="Wingdings" w:hAnsi="Wingdings" w:hint="default"/>
      </w:rPr>
    </w:lvl>
  </w:abstractNum>
  <w:abstractNum w:abstractNumId="22"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3" w15:restartNumberingAfterBreak="0">
    <w:nsid w:val="42F72FC0"/>
    <w:multiLevelType w:val="hybridMultilevel"/>
    <w:tmpl w:val="6E2E6FFE"/>
    <w:lvl w:ilvl="0" w:tplc="04090009">
      <w:start w:val="1"/>
      <w:numFmt w:val="bullet"/>
      <w:lvlText w:val=""/>
      <w:lvlJc w:val="left"/>
      <w:pPr>
        <w:ind w:left="400" w:hanging="400"/>
      </w:pPr>
      <w:rPr>
        <w:rFonts w:ascii="Wingdings" w:hAnsi="Wingdings" w:hint="default"/>
      </w:rPr>
    </w:lvl>
    <w:lvl w:ilvl="1" w:tplc="04090003">
      <w:start w:val="1"/>
      <w:numFmt w:val="bullet"/>
      <w:lvlText w:val=""/>
      <w:lvlJc w:val="left"/>
      <w:pPr>
        <w:ind w:left="800" w:hanging="400"/>
      </w:pPr>
      <w:rPr>
        <w:rFonts w:ascii="Wingdings" w:hAnsi="Wingdings" w:hint="default"/>
      </w:rPr>
    </w:lvl>
    <w:lvl w:ilvl="2" w:tplc="04090005" w:tentative="1">
      <w:start w:val="1"/>
      <w:numFmt w:val="bullet"/>
      <w:lvlText w:val=""/>
      <w:lvlJc w:val="left"/>
      <w:pPr>
        <w:ind w:left="1200" w:hanging="400"/>
      </w:pPr>
      <w:rPr>
        <w:rFonts w:ascii="Wingdings" w:hAnsi="Wingdings" w:hint="default"/>
      </w:rPr>
    </w:lvl>
    <w:lvl w:ilvl="3" w:tplc="04090001" w:tentative="1">
      <w:start w:val="1"/>
      <w:numFmt w:val="bullet"/>
      <w:lvlText w:val=""/>
      <w:lvlJc w:val="left"/>
      <w:pPr>
        <w:ind w:left="1600" w:hanging="400"/>
      </w:pPr>
      <w:rPr>
        <w:rFonts w:ascii="Wingdings" w:hAnsi="Wingdings" w:hint="default"/>
      </w:rPr>
    </w:lvl>
    <w:lvl w:ilvl="4" w:tplc="04090003" w:tentative="1">
      <w:start w:val="1"/>
      <w:numFmt w:val="bullet"/>
      <w:lvlText w:val=""/>
      <w:lvlJc w:val="left"/>
      <w:pPr>
        <w:ind w:left="2000" w:hanging="400"/>
      </w:pPr>
      <w:rPr>
        <w:rFonts w:ascii="Wingdings" w:hAnsi="Wingdings" w:hint="default"/>
      </w:rPr>
    </w:lvl>
    <w:lvl w:ilvl="5" w:tplc="04090005" w:tentative="1">
      <w:start w:val="1"/>
      <w:numFmt w:val="bullet"/>
      <w:lvlText w:val=""/>
      <w:lvlJc w:val="left"/>
      <w:pPr>
        <w:ind w:left="2400" w:hanging="400"/>
      </w:pPr>
      <w:rPr>
        <w:rFonts w:ascii="Wingdings" w:hAnsi="Wingdings" w:hint="default"/>
      </w:rPr>
    </w:lvl>
    <w:lvl w:ilvl="6" w:tplc="04090001" w:tentative="1">
      <w:start w:val="1"/>
      <w:numFmt w:val="bullet"/>
      <w:lvlText w:val=""/>
      <w:lvlJc w:val="left"/>
      <w:pPr>
        <w:ind w:left="2800" w:hanging="400"/>
      </w:pPr>
      <w:rPr>
        <w:rFonts w:ascii="Wingdings" w:hAnsi="Wingdings" w:hint="default"/>
      </w:rPr>
    </w:lvl>
    <w:lvl w:ilvl="7" w:tplc="04090003" w:tentative="1">
      <w:start w:val="1"/>
      <w:numFmt w:val="bullet"/>
      <w:lvlText w:val=""/>
      <w:lvlJc w:val="left"/>
      <w:pPr>
        <w:ind w:left="3200" w:hanging="400"/>
      </w:pPr>
      <w:rPr>
        <w:rFonts w:ascii="Wingdings" w:hAnsi="Wingdings" w:hint="default"/>
      </w:rPr>
    </w:lvl>
    <w:lvl w:ilvl="8" w:tplc="04090005" w:tentative="1">
      <w:start w:val="1"/>
      <w:numFmt w:val="bullet"/>
      <w:lvlText w:val=""/>
      <w:lvlJc w:val="left"/>
      <w:pPr>
        <w:ind w:left="3600" w:hanging="400"/>
      </w:pPr>
      <w:rPr>
        <w:rFonts w:ascii="Wingdings" w:hAnsi="Wingdings" w:hint="default"/>
      </w:rPr>
    </w:lvl>
  </w:abstractNum>
  <w:abstractNum w:abstractNumId="24" w15:restartNumberingAfterBreak="0">
    <w:nsid w:val="43FF5F2B"/>
    <w:multiLevelType w:val="multilevel"/>
    <w:tmpl w:val="3B7A2544"/>
    <w:lvl w:ilvl="0">
      <w:start w:val="1"/>
      <w:numFmt w:val="decimal"/>
      <w:lvlText w:val="%1"/>
      <w:lvlJc w:val="left"/>
      <w:pPr>
        <w:tabs>
          <w:tab w:val="num" w:pos="432"/>
        </w:tabs>
        <w:ind w:left="432" w:hanging="432"/>
      </w:pPr>
      <w:rPr>
        <w:rFonts w:hint="default"/>
        <w:sz w:val="36"/>
        <w:szCs w:val="36"/>
      </w:rPr>
    </w:lvl>
    <w:lvl w:ilvl="1">
      <w:start w:val="1"/>
      <w:numFmt w:val="decimal"/>
      <w:lvlText w:val="%1.%2"/>
      <w:lvlJc w:val="left"/>
      <w:pPr>
        <w:tabs>
          <w:tab w:val="num" w:pos="1026"/>
        </w:tabs>
        <w:ind w:left="1026" w:hanging="576"/>
      </w:pPr>
      <w:rPr>
        <w:rFonts w:hint="default"/>
        <w:i w:val="0"/>
        <w:color w:val="auto"/>
        <w:sz w:val="32"/>
        <w:szCs w:val="32"/>
      </w:rPr>
    </w:lvl>
    <w:lvl w:ilvl="2">
      <w:start w:val="1"/>
      <w:numFmt w:val="decimal"/>
      <w:lvlText w:val="%1.%2.%3"/>
      <w:lvlJc w:val="left"/>
      <w:pPr>
        <w:tabs>
          <w:tab w:val="num" w:pos="720"/>
        </w:tabs>
        <w:ind w:left="720" w:hanging="720"/>
      </w:pPr>
      <w:rPr>
        <w:rFonts w:cs="Times New Roman"/>
        <w:b w:val="0"/>
        <w:bCs w:val="0"/>
        <w:i w:val="0"/>
        <w:iCs w:val="0"/>
        <w:caps w:val="0"/>
        <w:smallCaps w:val="0"/>
        <w:strike w:val="0"/>
        <w:dstrike w:val="0"/>
        <w:noProof w:val="0"/>
        <w:vanish w:val="0"/>
        <w:spacing w:val="0"/>
        <w:kern w:val="0"/>
        <w:position w:val="0"/>
        <w:u w:val="none"/>
        <w:effect w:val="none"/>
        <w:vertAlign w:val="baseline"/>
        <w:em w:val="none"/>
        <w:specVanish w:val="0"/>
      </w:rPr>
    </w:lvl>
    <w:lvl w:ilvl="3">
      <w:start w:val="1"/>
      <w:numFmt w:val="decimal"/>
      <w:lvlText w:val="%1.%2.%3.%4"/>
      <w:lvlJc w:val="left"/>
      <w:pPr>
        <w:tabs>
          <w:tab w:val="num" w:pos="864"/>
        </w:tabs>
        <w:ind w:left="864" w:hanging="864"/>
      </w:pPr>
      <w:rPr>
        <w:rFonts w:ascii="Times New Roman" w:hAnsi="Times New Roman" w:cs="Times New Roman"/>
        <w:b w:val="0"/>
        <w:bCs w:val="0"/>
        <w:i w:val="0"/>
        <w:iCs w:val="0"/>
        <w:caps w:val="0"/>
        <w:smallCaps w:val="0"/>
        <w:strike w:val="0"/>
        <w:dstrike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specVanish w:val="0"/>
      </w:rPr>
    </w:lvl>
    <w:lvl w:ilvl="4">
      <w:start w:val="1"/>
      <w:numFmt w:val="decimal"/>
      <w:lvlText w:val="%1.%2.%3.%4.%5"/>
      <w:lvlJc w:val="left"/>
      <w:pPr>
        <w:tabs>
          <w:tab w:val="num" w:pos="2988"/>
        </w:tabs>
        <w:ind w:left="2988" w:hanging="1008"/>
      </w:pPr>
      <w:rPr>
        <w:rFonts w:ascii="Times New Roman" w:hAnsi="Times New Roman" w:cs="Times New Roman"/>
        <w:b w:val="0"/>
        <w:bCs w:val="0"/>
        <w:i w:val="0"/>
        <w:iCs w:val="0"/>
        <w:caps w:val="0"/>
        <w:smallCaps w:val="0"/>
        <w:strike w:val="0"/>
        <w:dstrike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specVanish w:val="0"/>
      </w:rPr>
    </w:lvl>
    <w:lvl w:ilvl="5">
      <w:start w:val="1"/>
      <w:numFmt w:val="decimal"/>
      <w:lvlText w:val="%1.%2.%3.%4.%5.%6"/>
      <w:lvlJc w:val="left"/>
      <w:pPr>
        <w:tabs>
          <w:tab w:val="num" w:pos="1152"/>
        </w:tabs>
        <w:ind w:left="1152" w:hanging="1152"/>
      </w:pPr>
      <w:rPr>
        <w:rFonts w:ascii="Times New Roman" w:hAnsi="Times New Roman" w:cs="Times New Roman"/>
        <w:b w:val="0"/>
        <w:bCs w:val="0"/>
        <w:i w:val="0"/>
        <w:iCs w:val="0"/>
        <w:caps w:val="0"/>
        <w:smallCaps w:val="0"/>
        <w:strike w:val="0"/>
        <w:dstrike w:val="0"/>
        <w:noProof w:val="0"/>
        <w:snapToGrid w:val="0"/>
        <w:vanish w:val="0"/>
        <w:color w:val="000000"/>
        <w:spacing w:val="0"/>
        <w:w w:val="0"/>
        <w:kern w:val="0"/>
        <w:position w:val="0"/>
        <w:sz w:val="0"/>
        <w:szCs w:val="0"/>
        <w:u w:val="none" w:color="000000"/>
        <w:effect w:val="none"/>
        <w:bdr w:val="none" w:sz="0" w:space="0" w:color="000000"/>
        <w:shd w:val="clear" w:color="000000" w:fill="000000"/>
        <w:vertAlign w:val="baseline"/>
        <w:em w:val="none"/>
        <w:specVanish w:val="0"/>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5" w15:restartNumberingAfterBreak="0">
    <w:nsid w:val="44D43300"/>
    <w:multiLevelType w:val="hybridMultilevel"/>
    <w:tmpl w:val="5F584476"/>
    <w:lvl w:ilvl="0" w:tplc="32B6CAC4">
      <w:start w:val="1"/>
      <w:numFmt w:val="bullet"/>
      <w:lvlText w:val=""/>
      <w:lvlJc w:val="left"/>
      <w:pPr>
        <w:ind w:left="760" w:hanging="360"/>
      </w:pPr>
      <w:rPr>
        <w:rFonts w:ascii="Wingdings" w:eastAsia="바탕" w:hAnsi="Wingdings"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26" w15:restartNumberingAfterBreak="0">
    <w:nsid w:val="45E05BD5"/>
    <w:multiLevelType w:val="hybridMultilevel"/>
    <w:tmpl w:val="41A6D55A"/>
    <w:lvl w:ilvl="0" w:tplc="04090001">
      <w:start w:val="1"/>
      <w:numFmt w:val="decimal"/>
      <w:pStyle w:val="NumberedList"/>
      <w:lvlText w:val="[%1]."/>
      <w:lvlJc w:val="left"/>
      <w:pPr>
        <w:tabs>
          <w:tab w:val="num" w:pos="432"/>
        </w:tabs>
        <w:ind w:left="432" w:hanging="432"/>
      </w:pPr>
    </w:lvl>
    <w:lvl w:ilvl="1" w:tplc="04090003">
      <w:start w:val="1"/>
      <w:numFmt w:val="bullet"/>
      <w:lvlText w:val=""/>
      <w:lvlJc w:val="left"/>
      <w:pPr>
        <w:tabs>
          <w:tab w:val="num" w:pos="360"/>
        </w:tabs>
        <w:ind w:left="360" w:hanging="360"/>
      </w:pPr>
      <w:rPr>
        <w:rFonts w:ascii="Symbol" w:hAnsi="Symbol" w:hint="default"/>
        <w:lang w:val="en-US"/>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464D3319"/>
    <w:multiLevelType w:val="multilevel"/>
    <w:tmpl w:val="C61CA6A6"/>
    <w:lvl w:ilvl="0">
      <w:start w:val="1"/>
      <w:numFmt w:val="decimal"/>
      <w:pStyle w:val="berschrift1H1"/>
      <w:lvlText w:val="%1"/>
      <w:lvlJc w:val="left"/>
      <w:pPr>
        <w:tabs>
          <w:tab w:val="num" w:pos="735"/>
        </w:tabs>
        <w:ind w:left="735" w:hanging="735"/>
      </w:pPr>
    </w:lvl>
    <w:lvl w:ilvl="1">
      <w:start w:val="1"/>
      <w:numFmt w:val="decimal"/>
      <w:lvlText w:val="%1.%2"/>
      <w:lvlJc w:val="left"/>
      <w:pPr>
        <w:tabs>
          <w:tab w:val="num" w:pos="735"/>
        </w:tabs>
        <w:ind w:left="735" w:hanging="735"/>
      </w:pPr>
    </w:lvl>
    <w:lvl w:ilvl="2">
      <w:start w:val="1"/>
      <w:numFmt w:val="decimal"/>
      <w:lvlText w:val="%1.%2.%3"/>
      <w:lvlJc w:val="left"/>
      <w:pPr>
        <w:tabs>
          <w:tab w:val="num" w:pos="1080"/>
        </w:tabs>
        <w:ind w:left="735" w:hanging="735"/>
      </w:pPr>
    </w:lvl>
    <w:lvl w:ilvl="3">
      <w:start w:val="1"/>
      <w:numFmt w:val="decimal"/>
      <w:lvlText w:val="%1.%2.%3.%4"/>
      <w:lvlJc w:val="left"/>
      <w:pPr>
        <w:tabs>
          <w:tab w:val="num" w:pos="1440"/>
        </w:tabs>
        <w:ind w:left="735" w:hanging="735"/>
      </w:pPr>
    </w:lvl>
    <w:lvl w:ilvl="4">
      <w:start w:val="1"/>
      <w:numFmt w:val="decimal"/>
      <w:lvlText w:val="%1.%2.%3.%4.%5"/>
      <w:lvlJc w:val="left"/>
      <w:pPr>
        <w:tabs>
          <w:tab w:val="num" w:pos="1440"/>
        </w:tabs>
        <w:ind w:left="1080" w:hanging="1080"/>
      </w:pPr>
    </w:lvl>
    <w:lvl w:ilvl="5">
      <w:start w:val="1"/>
      <w:numFmt w:val="decimal"/>
      <w:lvlText w:val="%1.%2.%3.%4.%5.%6"/>
      <w:lvlJc w:val="left"/>
      <w:pPr>
        <w:tabs>
          <w:tab w:val="num" w:pos="1800"/>
        </w:tabs>
        <w:ind w:left="1080" w:hanging="1080"/>
      </w:pPr>
    </w:lvl>
    <w:lvl w:ilvl="6">
      <w:start w:val="1"/>
      <w:numFmt w:val="decimal"/>
      <w:lvlText w:val="%1.%2.%3.%4.%5.%6.%7"/>
      <w:lvlJc w:val="left"/>
      <w:pPr>
        <w:tabs>
          <w:tab w:val="num" w:pos="1440"/>
        </w:tabs>
        <w:ind w:left="1440" w:hanging="1440"/>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800"/>
        </w:tabs>
        <w:ind w:left="1800" w:hanging="1800"/>
      </w:pPr>
    </w:lvl>
  </w:abstractNum>
  <w:abstractNum w:abstractNumId="28" w15:restartNumberingAfterBreak="0">
    <w:nsid w:val="474274C7"/>
    <w:multiLevelType w:val="hybridMultilevel"/>
    <w:tmpl w:val="AAA4F6C2"/>
    <w:lvl w:ilvl="0" w:tplc="95766C80">
      <w:start w:val="1"/>
      <w:numFmt w:val="decimalZero"/>
      <w:pStyle w:val="SpecTextNum"/>
      <w:lvlText w:val="[00%1]"/>
      <w:lvlJc w:val="left"/>
      <w:pPr>
        <w:tabs>
          <w:tab w:val="num" w:pos="1134"/>
        </w:tabs>
        <w:ind w:left="0" w:firstLine="0"/>
      </w:pPr>
      <w:rPr>
        <w:rFonts w:ascii="Times New Roman" w:hAnsi="Times New Roman" w:cs="Times New Roman" w:hint="default"/>
        <w:b/>
        <w:i w:val="0"/>
        <w:color w:val="000000"/>
      </w:rPr>
    </w:lvl>
    <w:lvl w:ilvl="1" w:tplc="037E4F88">
      <w:start w:val="1"/>
      <w:numFmt w:val="upperLetter"/>
      <w:lvlText w:val="%2."/>
      <w:lvlJc w:val="left"/>
      <w:pPr>
        <w:tabs>
          <w:tab w:val="num" w:pos="300"/>
        </w:tabs>
        <w:ind w:left="300" w:hanging="400"/>
      </w:pPr>
    </w:lvl>
    <w:lvl w:ilvl="2" w:tplc="8C0E8962">
      <w:start w:val="1"/>
      <w:numFmt w:val="lowerRoman"/>
      <w:lvlText w:val="%3."/>
      <w:lvlJc w:val="right"/>
      <w:pPr>
        <w:tabs>
          <w:tab w:val="num" w:pos="700"/>
        </w:tabs>
        <w:ind w:left="700" w:hanging="400"/>
      </w:pPr>
    </w:lvl>
    <w:lvl w:ilvl="3" w:tplc="EC864E40">
      <w:start w:val="1"/>
      <w:numFmt w:val="decimal"/>
      <w:lvlText w:val="%4."/>
      <w:lvlJc w:val="left"/>
      <w:pPr>
        <w:tabs>
          <w:tab w:val="num" w:pos="1100"/>
        </w:tabs>
        <w:ind w:left="1100" w:hanging="400"/>
      </w:pPr>
    </w:lvl>
    <w:lvl w:ilvl="4" w:tplc="5C78DAE4">
      <w:start w:val="1"/>
      <w:numFmt w:val="upperLetter"/>
      <w:lvlText w:val="%5."/>
      <w:lvlJc w:val="left"/>
      <w:pPr>
        <w:tabs>
          <w:tab w:val="num" w:pos="1500"/>
        </w:tabs>
        <w:ind w:left="1500" w:hanging="400"/>
      </w:pPr>
    </w:lvl>
    <w:lvl w:ilvl="5" w:tplc="04CED22E">
      <w:start w:val="1"/>
      <w:numFmt w:val="lowerRoman"/>
      <w:lvlText w:val="%6."/>
      <w:lvlJc w:val="right"/>
      <w:pPr>
        <w:tabs>
          <w:tab w:val="num" w:pos="1900"/>
        </w:tabs>
        <w:ind w:left="1900" w:hanging="400"/>
      </w:pPr>
    </w:lvl>
    <w:lvl w:ilvl="6" w:tplc="E0268B96">
      <w:start w:val="1"/>
      <w:numFmt w:val="decimal"/>
      <w:lvlText w:val="%7."/>
      <w:lvlJc w:val="left"/>
      <w:pPr>
        <w:tabs>
          <w:tab w:val="num" w:pos="2300"/>
        </w:tabs>
        <w:ind w:left="2300" w:hanging="400"/>
      </w:pPr>
    </w:lvl>
    <w:lvl w:ilvl="7" w:tplc="6A72FCCE">
      <w:start w:val="1"/>
      <w:numFmt w:val="upperLetter"/>
      <w:lvlText w:val="%8."/>
      <w:lvlJc w:val="left"/>
      <w:pPr>
        <w:tabs>
          <w:tab w:val="num" w:pos="2700"/>
        </w:tabs>
        <w:ind w:left="2700" w:hanging="400"/>
      </w:pPr>
    </w:lvl>
    <w:lvl w:ilvl="8" w:tplc="0A86F948">
      <w:start w:val="1"/>
      <w:numFmt w:val="lowerRoman"/>
      <w:lvlText w:val="%9."/>
      <w:lvlJc w:val="right"/>
      <w:pPr>
        <w:tabs>
          <w:tab w:val="num" w:pos="3100"/>
        </w:tabs>
        <w:ind w:left="3100" w:hanging="400"/>
      </w:pPr>
    </w:lvl>
  </w:abstractNum>
  <w:abstractNum w:abstractNumId="29"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30"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31" w15:restartNumberingAfterBreak="0">
    <w:nsid w:val="4D4629E3"/>
    <w:multiLevelType w:val="hybridMultilevel"/>
    <w:tmpl w:val="B24452CE"/>
    <w:lvl w:ilvl="0" w:tplc="845C40C2">
      <w:start w:val="1"/>
      <w:numFmt w:val="lowerLetter"/>
      <w:lvlText w:val="(%1)"/>
      <w:lvlJc w:val="left"/>
      <w:pPr>
        <w:ind w:left="580" w:hanging="360"/>
      </w:pPr>
      <w:rPr>
        <w:rFonts w:hint="default"/>
      </w:rPr>
    </w:lvl>
    <w:lvl w:ilvl="1" w:tplc="04090019" w:tentative="1">
      <w:start w:val="1"/>
      <w:numFmt w:val="upperLetter"/>
      <w:lvlText w:val="%2."/>
      <w:lvlJc w:val="left"/>
      <w:pPr>
        <w:ind w:left="1020" w:hanging="400"/>
      </w:pPr>
    </w:lvl>
    <w:lvl w:ilvl="2" w:tplc="0409001B" w:tentative="1">
      <w:start w:val="1"/>
      <w:numFmt w:val="lowerRoman"/>
      <w:lvlText w:val="%3."/>
      <w:lvlJc w:val="right"/>
      <w:pPr>
        <w:ind w:left="1420" w:hanging="400"/>
      </w:pPr>
    </w:lvl>
    <w:lvl w:ilvl="3" w:tplc="0409000F" w:tentative="1">
      <w:start w:val="1"/>
      <w:numFmt w:val="decimal"/>
      <w:lvlText w:val="%4."/>
      <w:lvlJc w:val="left"/>
      <w:pPr>
        <w:ind w:left="1820" w:hanging="400"/>
      </w:pPr>
    </w:lvl>
    <w:lvl w:ilvl="4" w:tplc="04090019" w:tentative="1">
      <w:start w:val="1"/>
      <w:numFmt w:val="upperLetter"/>
      <w:lvlText w:val="%5."/>
      <w:lvlJc w:val="left"/>
      <w:pPr>
        <w:ind w:left="2220" w:hanging="400"/>
      </w:pPr>
    </w:lvl>
    <w:lvl w:ilvl="5" w:tplc="0409001B" w:tentative="1">
      <w:start w:val="1"/>
      <w:numFmt w:val="lowerRoman"/>
      <w:lvlText w:val="%6."/>
      <w:lvlJc w:val="right"/>
      <w:pPr>
        <w:ind w:left="2620" w:hanging="400"/>
      </w:pPr>
    </w:lvl>
    <w:lvl w:ilvl="6" w:tplc="0409000F" w:tentative="1">
      <w:start w:val="1"/>
      <w:numFmt w:val="decimal"/>
      <w:lvlText w:val="%7."/>
      <w:lvlJc w:val="left"/>
      <w:pPr>
        <w:ind w:left="3020" w:hanging="400"/>
      </w:pPr>
    </w:lvl>
    <w:lvl w:ilvl="7" w:tplc="04090019" w:tentative="1">
      <w:start w:val="1"/>
      <w:numFmt w:val="upperLetter"/>
      <w:lvlText w:val="%8."/>
      <w:lvlJc w:val="left"/>
      <w:pPr>
        <w:ind w:left="3420" w:hanging="400"/>
      </w:pPr>
    </w:lvl>
    <w:lvl w:ilvl="8" w:tplc="0409001B" w:tentative="1">
      <w:start w:val="1"/>
      <w:numFmt w:val="lowerRoman"/>
      <w:lvlText w:val="%9."/>
      <w:lvlJc w:val="right"/>
      <w:pPr>
        <w:ind w:left="3820" w:hanging="400"/>
      </w:pPr>
    </w:lvl>
  </w:abstractNum>
  <w:abstractNum w:abstractNumId="32" w15:restartNumberingAfterBreak="0">
    <w:nsid w:val="4DBC6C5F"/>
    <w:multiLevelType w:val="hybridMultilevel"/>
    <w:tmpl w:val="9D6EF19C"/>
    <w:lvl w:ilvl="0" w:tplc="9BE87C5E">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33" w15:restartNumberingAfterBreak="0">
    <w:nsid w:val="5101505E"/>
    <w:multiLevelType w:val="hybridMultilevel"/>
    <w:tmpl w:val="6C28A41A"/>
    <w:lvl w:ilvl="0" w:tplc="6B484274">
      <w:start w:val="1"/>
      <w:numFmt w:val="decimal"/>
      <w:pStyle w:val="Observation"/>
      <w:lvlText w:val="Observation %1"/>
      <w:lvlJc w:val="left"/>
      <w:pPr>
        <w:ind w:left="2062" w:hanging="360"/>
      </w:pPr>
    </w:lvl>
    <w:lvl w:ilvl="1" w:tplc="F05A3BA6">
      <w:start w:val="1"/>
      <w:numFmt w:val="lowerLetter"/>
      <w:lvlText w:val="%2."/>
      <w:lvlJc w:val="left"/>
      <w:pPr>
        <w:ind w:left="1440" w:hanging="360"/>
      </w:pPr>
    </w:lvl>
    <w:lvl w:ilvl="2" w:tplc="D3FE5E8C">
      <w:start w:val="1"/>
      <w:numFmt w:val="lowerRoman"/>
      <w:lvlText w:val="%3."/>
      <w:lvlJc w:val="right"/>
      <w:pPr>
        <w:ind w:left="2160" w:hanging="180"/>
      </w:pPr>
    </w:lvl>
    <w:lvl w:ilvl="3" w:tplc="92CE4EC4">
      <w:start w:val="1"/>
      <w:numFmt w:val="decimal"/>
      <w:lvlText w:val="%4."/>
      <w:lvlJc w:val="left"/>
      <w:pPr>
        <w:ind w:left="2880" w:hanging="360"/>
      </w:pPr>
    </w:lvl>
    <w:lvl w:ilvl="4" w:tplc="1E260B56">
      <w:start w:val="1"/>
      <w:numFmt w:val="lowerLetter"/>
      <w:lvlText w:val="%5."/>
      <w:lvlJc w:val="left"/>
      <w:pPr>
        <w:ind w:left="3600" w:hanging="360"/>
      </w:pPr>
    </w:lvl>
    <w:lvl w:ilvl="5" w:tplc="3B20B9EC">
      <w:start w:val="1"/>
      <w:numFmt w:val="lowerRoman"/>
      <w:lvlText w:val="%6."/>
      <w:lvlJc w:val="right"/>
      <w:pPr>
        <w:ind w:left="4320" w:hanging="180"/>
      </w:pPr>
    </w:lvl>
    <w:lvl w:ilvl="6" w:tplc="427017A6">
      <w:start w:val="1"/>
      <w:numFmt w:val="decimal"/>
      <w:lvlText w:val="%7."/>
      <w:lvlJc w:val="left"/>
      <w:pPr>
        <w:ind w:left="5040" w:hanging="360"/>
      </w:pPr>
    </w:lvl>
    <w:lvl w:ilvl="7" w:tplc="888A7558">
      <w:start w:val="1"/>
      <w:numFmt w:val="lowerLetter"/>
      <w:lvlText w:val="%8."/>
      <w:lvlJc w:val="left"/>
      <w:pPr>
        <w:ind w:left="5760" w:hanging="360"/>
      </w:pPr>
    </w:lvl>
    <w:lvl w:ilvl="8" w:tplc="482E986A">
      <w:start w:val="1"/>
      <w:numFmt w:val="lowerRoman"/>
      <w:lvlText w:val="%9."/>
      <w:lvlJc w:val="right"/>
      <w:pPr>
        <w:ind w:left="6480" w:hanging="180"/>
      </w:pPr>
    </w:lvl>
  </w:abstractNum>
  <w:abstractNum w:abstractNumId="34" w15:restartNumberingAfterBreak="0">
    <w:nsid w:val="52CA544A"/>
    <w:multiLevelType w:val="singleLevel"/>
    <w:tmpl w:val="D83040E2"/>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35" w15:restartNumberingAfterBreak="0">
    <w:nsid w:val="55486753"/>
    <w:multiLevelType w:val="hybridMultilevel"/>
    <w:tmpl w:val="725C9D18"/>
    <w:lvl w:ilvl="0" w:tplc="38FC8B16">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36" w15:restartNumberingAfterBreak="0">
    <w:nsid w:val="58101D84"/>
    <w:multiLevelType w:val="hybridMultilevel"/>
    <w:tmpl w:val="F4BC62A6"/>
    <w:lvl w:ilvl="0" w:tplc="04090009">
      <w:start w:val="1"/>
      <w:numFmt w:val="bullet"/>
      <w:lvlText w:val=""/>
      <w:lvlJc w:val="left"/>
      <w:pPr>
        <w:ind w:left="400" w:hanging="400"/>
      </w:pPr>
      <w:rPr>
        <w:rFonts w:ascii="Wingdings" w:hAnsi="Wingdings" w:hint="default"/>
      </w:rPr>
    </w:lvl>
    <w:lvl w:ilvl="1" w:tplc="04090003" w:tentative="1">
      <w:start w:val="1"/>
      <w:numFmt w:val="bullet"/>
      <w:lvlText w:val=""/>
      <w:lvlJc w:val="left"/>
      <w:pPr>
        <w:ind w:left="800" w:hanging="400"/>
      </w:pPr>
      <w:rPr>
        <w:rFonts w:ascii="Wingdings" w:hAnsi="Wingdings" w:hint="default"/>
      </w:rPr>
    </w:lvl>
    <w:lvl w:ilvl="2" w:tplc="04090005" w:tentative="1">
      <w:start w:val="1"/>
      <w:numFmt w:val="bullet"/>
      <w:lvlText w:val=""/>
      <w:lvlJc w:val="left"/>
      <w:pPr>
        <w:ind w:left="1200" w:hanging="400"/>
      </w:pPr>
      <w:rPr>
        <w:rFonts w:ascii="Wingdings" w:hAnsi="Wingdings" w:hint="default"/>
      </w:rPr>
    </w:lvl>
    <w:lvl w:ilvl="3" w:tplc="04090001" w:tentative="1">
      <w:start w:val="1"/>
      <w:numFmt w:val="bullet"/>
      <w:lvlText w:val=""/>
      <w:lvlJc w:val="left"/>
      <w:pPr>
        <w:ind w:left="1600" w:hanging="400"/>
      </w:pPr>
      <w:rPr>
        <w:rFonts w:ascii="Wingdings" w:hAnsi="Wingdings" w:hint="default"/>
      </w:rPr>
    </w:lvl>
    <w:lvl w:ilvl="4" w:tplc="04090003" w:tentative="1">
      <w:start w:val="1"/>
      <w:numFmt w:val="bullet"/>
      <w:lvlText w:val=""/>
      <w:lvlJc w:val="left"/>
      <w:pPr>
        <w:ind w:left="2000" w:hanging="400"/>
      </w:pPr>
      <w:rPr>
        <w:rFonts w:ascii="Wingdings" w:hAnsi="Wingdings" w:hint="default"/>
      </w:rPr>
    </w:lvl>
    <w:lvl w:ilvl="5" w:tplc="04090005" w:tentative="1">
      <w:start w:val="1"/>
      <w:numFmt w:val="bullet"/>
      <w:lvlText w:val=""/>
      <w:lvlJc w:val="left"/>
      <w:pPr>
        <w:ind w:left="2400" w:hanging="400"/>
      </w:pPr>
      <w:rPr>
        <w:rFonts w:ascii="Wingdings" w:hAnsi="Wingdings" w:hint="default"/>
      </w:rPr>
    </w:lvl>
    <w:lvl w:ilvl="6" w:tplc="04090001" w:tentative="1">
      <w:start w:val="1"/>
      <w:numFmt w:val="bullet"/>
      <w:lvlText w:val=""/>
      <w:lvlJc w:val="left"/>
      <w:pPr>
        <w:ind w:left="2800" w:hanging="400"/>
      </w:pPr>
      <w:rPr>
        <w:rFonts w:ascii="Wingdings" w:hAnsi="Wingdings" w:hint="default"/>
      </w:rPr>
    </w:lvl>
    <w:lvl w:ilvl="7" w:tplc="04090003" w:tentative="1">
      <w:start w:val="1"/>
      <w:numFmt w:val="bullet"/>
      <w:lvlText w:val=""/>
      <w:lvlJc w:val="left"/>
      <w:pPr>
        <w:ind w:left="3200" w:hanging="400"/>
      </w:pPr>
      <w:rPr>
        <w:rFonts w:ascii="Wingdings" w:hAnsi="Wingdings" w:hint="default"/>
      </w:rPr>
    </w:lvl>
    <w:lvl w:ilvl="8" w:tplc="04090005" w:tentative="1">
      <w:start w:val="1"/>
      <w:numFmt w:val="bullet"/>
      <w:lvlText w:val=""/>
      <w:lvlJc w:val="left"/>
      <w:pPr>
        <w:ind w:left="3600" w:hanging="400"/>
      </w:pPr>
      <w:rPr>
        <w:rFonts w:ascii="Wingdings" w:hAnsi="Wingdings" w:hint="default"/>
      </w:rPr>
    </w:lvl>
  </w:abstractNum>
  <w:abstractNum w:abstractNumId="37" w15:restartNumberingAfterBreak="0">
    <w:nsid w:val="5EFB16BD"/>
    <w:multiLevelType w:val="hybridMultilevel"/>
    <w:tmpl w:val="EAA0AF08"/>
    <w:lvl w:ilvl="0" w:tplc="96DAA330">
      <w:start w:val="4"/>
      <w:numFmt w:val="bullet"/>
      <w:lvlText w:val=""/>
      <w:lvlJc w:val="left"/>
      <w:pPr>
        <w:ind w:left="760" w:hanging="360"/>
      </w:pPr>
      <w:rPr>
        <w:rFonts w:ascii="Wingdings" w:eastAsia="맑은 고딕" w:hAnsi="Wingdings"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8"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3"/>
      <w:lvlText w:val=""/>
      <w:lvlJc w:val="left"/>
      <w:pPr>
        <w:ind w:left="2160" w:hanging="360"/>
      </w:pPr>
      <w:rPr>
        <w:rFonts w:ascii="Wingdings" w:hAnsi="Wingdings" w:hint="default"/>
      </w:rPr>
    </w:lvl>
    <w:lvl w:ilvl="3" w:tplc="4922EF2E">
      <w:start w:val="1"/>
      <w:numFmt w:val="bullet"/>
      <w:pStyle w:val="bullet4"/>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39" w15:restartNumberingAfterBreak="0">
    <w:nsid w:val="62A47811"/>
    <w:multiLevelType w:val="multilevel"/>
    <w:tmpl w:val="62A4781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0" w15:restartNumberingAfterBreak="0">
    <w:nsid w:val="68485E7F"/>
    <w:multiLevelType w:val="multilevel"/>
    <w:tmpl w:val="68485E7F"/>
    <w:lvl w:ilvl="0">
      <w:numFmt w:val="bullet"/>
      <w:lvlText w:val="-"/>
      <w:lvlJc w:val="left"/>
      <w:pPr>
        <w:ind w:left="920" w:hanging="360"/>
      </w:pPr>
      <w:rPr>
        <w:rFonts w:ascii="Times New Roman" w:eastAsia="Times New Roman" w:hAnsi="Times New Roman" w:cs="Times New Roman"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1" w15:restartNumberingAfterBreak="0">
    <w:nsid w:val="6C86269F"/>
    <w:multiLevelType w:val="hybridMultilevel"/>
    <w:tmpl w:val="CE9CDD96"/>
    <w:lvl w:ilvl="0" w:tplc="04090009">
      <w:start w:val="1"/>
      <w:numFmt w:val="bullet"/>
      <w:lvlText w:val=""/>
      <w:lvlJc w:val="left"/>
      <w:pPr>
        <w:ind w:left="400" w:hanging="400"/>
      </w:pPr>
      <w:rPr>
        <w:rFonts w:ascii="Wingdings" w:hAnsi="Wingdings" w:hint="default"/>
      </w:rPr>
    </w:lvl>
    <w:lvl w:ilvl="1" w:tplc="04090003" w:tentative="1">
      <w:start w:val="1"/>
      <w:numFmt w:val="bullet"/>
      <w:lvlText w:val=""/>
      <w:lvlJc w:val="left"/>
      <w:pPr>
        <w:ind w:left="800" w:hanging="400"/>
      </w:pPr>
      <w:rPr>
        <w:rFonts w:ascii="Wingdings" w:hAnsi="Wingdings" w:hint="default"/>
      </w:rPr>
    </w:lvl>
    <w:lvl w:ilvl="2" w:tplc="04090005" w:tentative="1">
      <w:start w:val="1"/>
      <w:numFmt w:val="bullet"/>
      <w:lvlText w:val=""/>
      <w:lvlJc w:val="left"/>
      <w:pPr>
        <w:ind w:left="1200" w:hanging="400"/>
      </w:pPr>
      <w:rPr>
        <w:rFonts w:ascii="Wingdings" w:hAnsi="Wingdings" w:hint="default"/>
      </w:rPr>
    </w:lvl>
    <w:lvl w:ilvl="3" w:tplc="04090001" w:tentative="1">
      <w:start w:val="1"/>
      <w:numFmt w:val="bullet"/>
      <w:lvlText w:val=""/>
      <w:lvlJc w:val="left"/>
      <w:pPr>
        <w:ind w:left="1600" w:hanging="400"/>
      </w:pPr>
      <w:rPr>
        <w:rFonts w:ascii="Wingdings" w:hAnsi="Wingdings" w:hint="default"/>
      </w:rPr>
    </w:lvl>
    <w:lvl w:ilvl="4" w:tplc="04090003" w:tentative="1">
      <w:start w:val="1"/>
      <w:numFmt w:val="bullet"/>
      <w:lvlText w:val=""/>
      <w:lvlJc w:val="left"/>
      <w:pPr>
        <w:ind w:left="2000" w:hanging="400"/>
      </w:pPr>
      <w:rPr>
        <w:rFonts w:ascii="Wingdings" w:hAnsi="Wingdings" w:hint="default"/>
      </w:rPr>
    </w:lvl>
    <w:lvl w:ilvl="5" w:tplc="04090005" w:tentative="1">
      <w:start w:val="1"/>
      <w:numFmt w:val="bullet"/>
      <w:lvlText w:val=""/>
      <w:lvlJc w:val="left"/>
      <w:pPr>
        <w:ind w:left="2400" w:hanging="400"/>
      </w:pPr>
      <w:rPr>
        <w:rFonts w:ascii="Wingdings" w:hAnsi="Wingdings" w:hint="default"/>
      </w:rPr>
    </w:lvl>
    <w:lvl w:ilvl="6" w:tplc="04090001" w:tentative="1">
      <w:start w:val="1"/>
      <w:numFmt w:val="bullet"/>
      <w:lvlText w:val=""/>
      <w:lvlJc w:val="left"/>
      <w:pPr>
        <w:ind w:left="2800" w:hanging="400"/>
      </w:pPr>
      <w:rPr>
        <w:rFonts w:ascii="Wingdings" w:hAnsi="Wingdings" w:hint="default"/>
      </w:rPr>
    </w:lvl>
    <w:lvl w:ilvl="7" w:tplc="04090003" w:tentative="1">
      <w:start w:val="1"/>
      <w:numFmt w:val="bullet"/>
      <w:lvlText w:val=""/>
      <w:lvlJc w:val="left"/>
      <w:pPr>
        <w:ind w:left="3200" w:hanging="400"/>
      </w:pPr>
      <w:rPr>
        <w:rFonts w:ascii="Wingdings" w:hAnsi="Wingdings" w:hint="default"/>
      </w:rPr>
    </w:lvl>
    <w:lvl w:ilvl="8" w:tplc="04090005" w:tentative="1">
      <w:start w:val="1"/>
      <w:numFmt w:val="bullet"/>
      <w:lvlText w:val=""/>
      <w:lvlJc w:val="left"/>
      <w:pPr>
        <w:ind w:left="3600" w:hanging="400"/>
      </w:pPr>
      <w:rPr>
        <w:rFonts w:ascii="Wingdings" w:hAnsi="Wingdings" w:hint="default"/>
      </w:rPr>
    </w:lvl>
  </w:abstractNum>
  <w:abstractNum w:abstractNumId="42" w15:restartNumberingAfterBreak="0">
    <w:nsid w:val="736D6E2A"/>
    <w:multiLevelType w:val="multilevel"/>
    <w:tmpl w:val="736D6E2A"/>
    <w:lvl w:ilvl="0">
      <w:start w:val="1"/>
      <w:numFmt w:val="decimal"/>
      <w:lvlText w:val="[%1]"/>
      <w:lvlJc w:val="left"/>
      <w:pPr>
        <w:tabs>
          <w:tab w:val="left" w:pos="2041"/>
        </w:tabs>
        <w:ind w:left="2041" w:hanging="73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43" w15:restartNumberingAfterBreak="0">
    <w:nsid w:val="745D657D"/>
    <w:multiLevelType w:val="hybridMultilevel"/>
    <w:tmpl w:val="B4DCDB16"/>
    <w:lvl w:ilvl="0" w:tplc="94CAA628">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44" w15:restartNumberingAfterBreak="0">
    <w:nsid w:val="768464E6"/>
    <w:multiLevelType w:val="hybridMultilevel"/>
    <w:tmpl w:val="776C0D06"/>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5"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46" w15:restartNumberingAfterBreak="0">
    <w:nsid w:val="7A061558"/>
    <w:multiLevelType w:val="hybridMultilevel"/>
    <w:tmpl w:val="242E6C82"/>
    <w:lvl w:ilvl="0" w:tplc="0409000B">
      <w:start w:val="1"/>
      <w:numFmt w:val="bullet"/>
      <w:lvlText w:val="o"/>
      <w:lvlJc w:val="left"/>
      <w:pPr>
        <w:ind w:left="1080" w:hanging="360"/>
      </w:pPr>
      <w:rPr>
        <w:rFonts w:ascii="Courier New" w:hAnsi="Courier New" w:cs="Courier New"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7" w15:restartNumberingAfterBreak="0">
    <w:nsid w:val="7BC330F5"/>
    <w:multiLevelType w:val="hybridMultilevel"/>
    <w:tmpl w:val="C2769C2A"/>
    <w:lvl w:ilvl="0" w:tplc="04090001">
      <w:start w:val="1"/>
      <w:numFmt w:val="bullet"/>
      <w:pStyle w:val="CharCharCharCharCharChar2"/>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48" w15:restartNumberingAfterBreak="0">
    <w:nsid w:val="7D8C4394"/>
    <w:multiLevelType w:val="hybridMultilevel"/>
    <w:tmpl w:val="8462402A"/>
    <w:lvl w:ilvl="0" w:tplc="E9F4D6D6">
      <w:start w:val="1"/>
      <w:numFmt w:val="decimal"/>
      <w:lvlText w:val="[%1]"/>
      <w:lvlJc w:val="left"/>
      <w:pPr>
        <w:tabs>
          <w:tab w:val="num" w:pos="63"/>
        </w:tabs>
        <w:ind w:left="0" w:hanging="737"/>
      </w:pPr>
      <w:rPr>
        <w:rFonts w:hint="eastAsia"/>
        <w:sz w:val="22"/>
        <w:szCs w:val="22"/>
      </w:rPr>
    </w:lvl>
    <w:lvl w:ilvl="1" w:tplc="04090019">
      <w:start w:val="1"/>
      <w:numFmt w:val="upperLetter"/>
      <w:lvlText w:val="%2."/>
      <w:lvlJc w:val="left"/>
      <w:pPr>
        <w:tabs>
          <w:tab w:val="num" w:pos="463"/>
        </w:tabs>
        <w:ind w:left="463" w:hanging="400"/>
      </w:pPr>
    </w:lvl>
    <w:lvl w:ilvl="2" w:tplc="0409001B" w:tentative="1">
      <w:start w:val="1"/>
      <w:numFmt w:val="lowerRoman"/>
      <w:lvlText w:val="%3."/>
      <w:lvlJc w:val="right"/>
      <w:pPr>
        <w:tabs>
          <w:tab w:val="num" w:pos="863"/>
        </w:tabs>
        <w:ind w:left="863" w:hanging="400"/>
      </w:pPr>
    </w:lvl>
    <w:lvl w:ilvl="3" w:tplc="0409000F" w:tentative="1">
      <w:start w:val="1"/>
      <w:numFmt w:val="decimal"/>
      <w:lvlText w:val="%4."/>
      <w:lvlJc w:val="left"/>
      <w:pPr>
        <w:tabs>
          <w:tab w:val="num" w:pos="1263"/>
        </w:tabs>
        <w:ind w:left="1263" w:hanging="400"/>
      </w:pPr>
    </w:lvl>
    <w:lvl w:ilvl="4" w:tplc="04090019" w:tentative="1">
      <w:start w:val="1"/>
      <w:numFmt w:val="upperLetter"/>
      <w:lvlText w:val="%5."/>
      <w:lvlJc w:val="left"/>
      <w:pPr>
        <w:tabs>
          <w:tab w:val="num" w:pos="1663"/>
        </w:tabs>
        <w:ind w:left="1663" w:hanging="400"/>
      </w:pPr>
    </w:lvl>
    <w:lvl w:ilvl="5" w:tplc="0409001B" w:tentative="1">
      <w:start w:val="1"/>
      <w:numFmt w:val="lowerRoman"/>
      <w:lvlText w:val="%6."/>
      <w:lvlJc w:val="right"/>
      <w:pPr>
        <w:tabs>
          <w:tab w:val="num" w:pos="2063"/>
        </w:tabs>
        <w:ind w:left="2063" w:hanging="400"/>
      </w:pPr>
    </w:lvl>
    <w:lvl w:ilvl="6" w:tplc="0409000F" w:tentative="1">
      <w:start w:val="1"/>
      <w:numFmt w:val="decimal"/>
      <w:lvlText w:val="%7."/>
      <w:lvlJc w:val="left"/>
      <w:pPr>
        <w:tabs>
          <w:tab w:val="num" w:pos="2463"/>
        </w:tabs>
        <w:ind w:left="2463" w:hanging="400"/>
      </w:pPr>
    </w:lvl>
    <w:lvl w:ilvl="7" w:tplc="04090019" w:tentative="1">
      <w:start w:val="1"/>
      <w:numFmt w:val="upperLetter"/>
      <w:lvlText w:val="%8."/>
      <w:lvlJc w:val="left"/>
      <w:pPr>
        <w:tabs>
          <w:tab w:val="num" w:pos="2863"/>
        </w:tabs>
        <w:ind w:left="2863" w:hanging="400"/>
      </w:pPr>
    </w:lvl>
    <w:lvl w:ilvl="8" w:tplc="0409001B" w:tentative="1">
      <w:start w:val="1"/>
      <w:numFmt w:val="lowerRoman"/>
      <w:lvlText w:val="%9."/>
      <w:lvlJc w:val="right"/>
      <w:pPr>
        <w:tabs>
          <w:tab w:val="num" w:pos="3263"/>
        </w:tabs>
        <w:ind w:left="3263" w:hanging="400"/>
      </w:pPr>
    </w:lvl>
  </w:abstractNum>
  <w:abstractNum w:abstractNumId="49"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num w:numId="1">
    <w:abstractNumId w:val="3"/>
  </w:num>
  <w:num w:numId="2">
    <w:abstractNumId w:val="1"/>
  </w:num>
  <w:num w:numId="3">
    <w:abstractNumId w:val="0"/>
    <w:lvlOverride w:ilvl="0">
      <w:startOverride w:val="1"/>
    </w:lvlOverride>
  </w:num>
  <w:num w:numId="4">
    <w:abstractNumId w:val="7"/>
    <w:lvlOverride w:ilvl="0">
      <w:startOverride w:val="1"/>
    </w:lvlOverride>
  </w:num>
  <w:num w:numId="5">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29"/>
  </w:num>
  <w:num w:numId="7">
    <w:abstractNumId w:val="49"/>
  </w:num>
  <w:num w:numId="8">
    <w:abstractNumId w:val="30"/>
  </w:num>
  <w:num w:numId="9">
    <w:abstractNumId w:val="45"/>
  </w:num>
  <w:num w:numId="10">
    <w:abstractNumId w:val="19"/>
    <w:lvlOverride w:ilvl="0">
      <w:startOverride w:val="1"/>
    </w:lvlOverride>
  </w:num>
  <w:num w:numId="11">
    <w:abstractNumId w:val="38"/>
  </w:num>
  <w:num w:numId="12">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13"/>
  </w:num>
  <w:num w:numId="14">
    <w:abstractNumId w:val="4"/>
  </w:num>
  <w:num w:numId="15">
    <w:abstractNumId w:val="5"/>
  </w:num>
  <w:num w:numId="16">
    <w:abstractNumId w:val="44"/>
  </w:num>
  <w:num w:numId="17">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34"/>
    <w:lvlOverride w:ilvl="0">
      <w:startOverride w:val="1"/>
    </w:lvlOverride>
  </w:num>
  <w:num w:numId="19">
    <w:abstractNumId w:val="47"/>
  </w:num>
  <w:num w:numId="20">
    <w:abstractNumId w:val="26"/>
    <w:lvlOverride w:ilvl="0">
      <w:startOverride w:val="1"/>
    </w:lvlOverride>
    <w:lvlOverride w:ilvl="1"/>
    <w:lvlOverride w:ilvl="2"/>
    <w:lvlOverride w:ilvl="3"/>
    <w:lvlOverride w:ilvl="4"/>
    <w:lvlOverride w:ilvl="5"/>
    <w:lvlOverride w:ilvl="6"/>
    <w:lvlOverride w:ilvl="7"/>
    <w:lvlOverride w:ilvl="8"/>
  </w:num>
  <w:num w:numId="21">
    <w:abstractNumId w:val="15"/>
  </w:num>
  <w:num w:numId="22">
    <w:abstractNumId w:val="17"/>
  </w:num>
  <w:num w:numId="23">
    <w:abstractNumId w:val="16"/>
  </w:num>
  <w:num w:numId="24">
    <w:abstractNumId w:val="12"/>
  </w:num>
  <w:num w:numId="25">
    <w:abstractNumId w:val="22"/>
  </w:num>
  <w:num w:numId="26">
    <w:abstractNumId w:val="48"/>
  </w:num>
  <w:num w:numId="27">
    <w:abstractNumId w:val="8"/>
  </w:num>
  <w:num w:numId="28">
    <w:abstractNumId w:val="39"/>
  </w:num>
  <w:num w:numId="29">
    <w:abstractNumId w:val="23"/>
  </w:num>
  <w:num w:numId="30">
    <w:abstractNumId w:val="36"/>
  </w:num>
  <w:num w:numId="31">
    <w:abstractNumId w:val="41"/>
  </w:num>
  <w:num w:numId="32">
    <w:abstractNumId w:val="21"/>
  </w:num>
  <w:num w:numId="33">
    <w:abstractNumId w:val="9"/>
  </w:num>
  <w:num w:numId="34">
    <w:abstractNumId w:val="14"/>
  </w:num>
  <w:num w:numId="35">
    <w:abstractNumId w:val="32"/>
  </w:num>
  <w:num w:numId="36">
    <w:abstractNumId w:val="40"/>
  </w:num>
  <w:num w:numId="37">
    <w:abstractNumId w:val="2"/>
  </w:num>
  <w:num w:numId="38">
    <w:abstractNumId w:val="43"/>
  </w:num>
  <w:num w:numId="39">
    <w:abstractNumId w:val="25"/>
  </w:num>
  <w:num w:numId="40">
    <w:abstractNumId w:val="37"/>
  </w:num>
  <w:num w:numId="41">
    <w:abstractNumId w:val="6"/>
  </w:num>
  <w:num w:numId="42">
    <w:abstractNumId w:val="18"/>
  </w:num>
  <w:num w:numId="43">
    <w:abstractNumId w:val="24"/>
  </w:num>
  <w:num w:numId="44">
    <w:abstractNumId w:val="42"/>
  </w:num>
  <w:num w:numId="45">
    <w:abstractNumId w:val="46"/>
  </w:num>
  <w:num w:numId="46">
    <w:abstractNumId w:val="20"/>
  </w:num>
  <w:num w:numId="47">
    <w:abstractNumId w:val="10"/>
  </w:num>
  <w:num w:numId="48">
    <w:abstractNumId w:val="11"/>
  </w:num>
  <w:num w:numId="49">
    <w:abstractNumId w:val="35"/>
  </w:num>
  <w:num w:numId="50">
    <w:abstractNumId w:val="31"/>
  </w:num>
  <w:numIdMacAtCleanup w:val="3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displayBackgroundShape/>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97EC1"/>
    <w:rsid w:val="0000044D"/>
    <w:rsid w:val="000007FC"/>
    <w:rsid w:val="00000963"/>
    <w:rsid w:val="00000AB3"/>
    <w:rsid w:val="000016FE"/>
    <w:rsid w:val="00001ACF"/>
    <w:rsid w:val="00002A50"/>
    <w:rsid w:val="000035D5"/>
    <w:rsid w:val="000036C0"/>
    <w:rsid w:val="00003ADC"/>
    <w:rsid w:val="00003BAB"/>
    <w:rsid w:val="00004253"/>
    <w:rsid w:val="0000496D"/>
    <w:rsid w:val="00005122"/>
    <w:rsid w:val="00005268"/>
    <w:rsid w:val="00005419"/>
    <w:rsid w:val="000056E4"/>
    <w:rsid w:val="00006B9B"/>
    <w:rsid w:val="000070A5"/>
    <w:rsid w:val="00007B7F"/>
    <w:rsid w:val="00010268"/>
    <w:rsid w:val="0001173B"/>
    <w:rsid w:val="00011786"/>
    <w:rsid w:val="00011995"/>
    <w:rsid w:val="00011BF0"/>
    <w:rsid w:val="00012040"/>
    <w:rsid w:val="0001235D"/>
    <w:rsid w:val="00012376"/>
    <w:rsid w:val="000127D0"/>
    <w:rsid w:val="00012F5C"/>
    <w:rsid w:val="00012FC4"/>
    <w:rsid w:val="00013805"/>
    <w:rsid w:val="000139DE"/>
    <w:rsid w:val="000141F9"/>
    <w:rsid w:val="000153F3"/>
    <w:rsid w:val="00015826"/>
    <w:rsid w:val="00015B57"/>
    <w:rsid w:val="00015E51"/>
    <w:rsid w:val="00015F2E"/>
    <w:rsid w:val="00016136"/>
    <w:rsid w:val="000165AE"/>
    <w:rsid w:val="0001668A"/>
    <w:rsid w:val="00016F63"/>
    <w:rsid w:val="000174E3"/>
    <w:rsid w:val="00017574"/>
    <w:rsid w:val="00017EBC"/>
    <w:rsid w:val="00020D80"/>
    <w:rsid w:val="00020D93"/>
    <w:rsid w:val="00021164"/>
    <w:rsid w:val="00021844"/>
    <w:rsid w:val="00021EC8"/>
    <w:rsid w:val="0002283B"/>
    <w:rsid w:val="00022AAD"/>
    <w:rsid w:val="00023291"/>
    <w:rsid w:val="0002342A"/>
    <w:rsid w:val="0002365F"/>
    <w:rsid w:val="000238FC"/>
    <w:rsid w:val="00024209"/>
    <w:rsid w:val="0002427B"/>
    <w:rsid w:val="00024811"/>
    <w:rsid w:val="00024AA6"/>
    <w:rsid w:val="00024B5E"/>
    <w:rsid w:val="00025025"/>
    <w:rsid w:val="00025093"/>
    <w:rsid w:val="000252ED"/>
    <w:rsid w:val="00025ED7"/>
    <w:rsid w:val="00026351"/>
    <w:rsid w:val="00026CB9"/>
    <w:rsid w:val="00026CFC"/>
    <w:rsid w:val="00026F8B"/>
    <w:rsid w:val="00027420"/>
    <w:rsid w:val="00027B21"/>
    <w:rsid w:val="00030DBE"/>
    <w:rsid w:val="0003142F"/>
    <w:rsid w:val="00031C14"/>
    <w:rsid w:val="00032630"/>
    <w:rsid w:val="0003269A"/>
    <w:rsid w:val="00032901"/>
    <w:rsid w:val="0003297E"/>
    <w:rsid w:val="00032A43"/>
    <w:rsid w:val="0003318F"/>
    <w:rsid w:val="00033857"/>
    <w:rsid w:val="00033ACD"/>
    <w:rsid w:val="00033F19"/>
    <w:rsid w:val="00034532"/>
    <w:rsid w:val="00034C9B"/>
    <w:rsid w:val="000352DD"/>
    <w:rsid w:val="00035706"/>
    <w:rsid w:val="000357A5"/>
    <w:rsid w:val="00035942"/>
    <w:rsid w:val="0003595D"/>
    <w:rsid w:val="00035B09"/>
    <w:rsid w:val="000360C8"/>
    <w:rsid w:val="00036176"/>
    <w:rsid w:val="000361B2"/>
    <w:rsid w:val="00036501"/>
    <w:rsid w:val="000365D0"/>
    <w:rsid w:val="00036A3A"/>
    <w:rsid w:val="00037065"/>
    <w:rsid w:val="000379D7"/>
    <w:rsid w:val="000409C0"/>
    <w:rsid w:val="00040C38"/>
    <w:rsid w:val="000410E7"/>
    <w:rsid w:val="000412DF"/>
    <w:rsid w:val="00042093"/>
    <w:rsid w:val="00042315"/>
    <w:rsid w:val="000424F6"/>
    <w:rsid w:val="00042676"/>
    <w:rsid w:val="000426DE"/>
    <w:rsid w:val="00042EE1"/>
    <w:rsid w:val="00043181"/>
    <w:rsid w:val="000431C1"/>
    <w:rsid w:val="0004393E"/>
    <w:rsid w:val="00043A6E"/>
    <w:rsid w:val="000440E6"/>
    <w:rsid w:val="000444FF"/>
    <w:rsid w:val="00045BB9"/>
    <w:rsid w:val="000462FA"/>
    <w:rsid w:val="000466CA"/>
    <w:rsid w:val="0004703A"/>
    <w:rsid w:val="0004704C"/>
    <w:rsid w:val="000471EF"/>
    <w:rsid w:val="00047B71"/>
    <w:rsid w:val="00047CE8"/>
    <w:rsid w:val="0005004E"/>
    <w:rsid w:val="000500C2"/>
    <w:rsid w:val="0005066A"/>
    <w:rsid w:val="00050C86"/>
    <w:rsid w:val="0005114B"/>
    <w:rsid w:val="00051184"/>
    <w:rsid w:val="0005198A"/>
    <w:rsid w:val="00052029"/>
    <w:rsid w:val="00052410"/>
    <w:rsid w:val="000526FF"/>
    <w:rsid w:val="00052B0D"/>
    <w:rsid w:val="000533CB"/>
    <w:rsid w:val="00053640"/>
    <w:rsid w:val="000536CE"/>
    <w:rsid w:val="0005389F"/>
    <w:rsid w:val="00053A09"/>
    <w:rsid w:val="00054086"/>
    <w:rsid w:val="000547AB"/>
    <w:rsid w:val="0005482B"/>
    <w:rsid w:val="0005494B"/>
    <w:rsid w:val="000552CC"/>
    <w:rsid w:val="000554B3"/>
    <w:rsid w:val="000559CE"/>
    <w:rsid w:val="00055BB7"/>
    <w:rsid w:val="00055D3A"/>
    <w:rsid w:val="00056FFE"/>
    <w:rsid w:val="000570B9"/>
    <w:rsid w:val="00057636"/>
    <w:rsid w:val="000601EB"/>
    <w:rsid w:val="00060203"/>
    <w:rsid w:val="0006059B"/>
    <w:rsid w:val="000606DA"/>
    <w:rsid w:val="000606F3"/>
    <w:rsid w:val="0006077C"/>
    <w:rsid w:val="00061889"/>
    <w:rsid w:val="00061AB1"/>
    <w:rsid w:val="00061CD3"/>
    <w:rsid w:val="00061EAF"/>
    <w:rsid w:val="000620C1"/>
    <w:rsid w:val="00062227"/>
    <w:rsid w:val="00062499"/>
    <w:rsid w:val="000627EE"/>
    <w:rsid w:val="00062AED"/>
    <w:rsid w:val="000632F2"/>
    <w:rsid w:val="0006347A"/>
    <w:rsid w:val="000634AD"/>
    <w:rsid w:val="000644D3"/>
    <w:rsid w:val="0006479D"/>
    <w:rsid w:val="00064C37"/>
    <w:rsid w:val="00064D6D"/>
    <w:rsid w:val="00065B48"/>
    <w:rsid w:val="00065C75"/>
    <w:rsid w:val="00066914"/>
    <w:rsid w:val="00067439"/>
    <w:rsid w:val="00067678"/>
    <w:rsid w:val="0006769A"/>
    <w:rsid w:val="00067908"/>
    <w:rsid w:val="00067AC6"/>
    <w:rsid w:val="00067F98"/>
    <w:rsid w:val="000708FE"/>
    <w:rsid w:val="000713D2"/>
    <w:rsid w:val="00071484"/>
    <w:rsid w:val="00071AA2"/>
    <w:rsid w:val="00071FE3"/>
    <w:rsid w:val="00072105"/>
    <w:rsid w:val="0007256D"/>
    <w:rsid w:val="000725C8"/>
    <w:rsid w:val="000726B9"/>
    <w:rsid w:val="00072811"/>
    <w:rsid w:val="00072D5C"/>
    <w:rsid w:val="000731A7"/>
    <w:rsid w:val="000733B3"/>
    <w:rsid w:val="000733D5"/>
    <w:rsid w:val="000736D7"/>
    <w:rsid w:val="000738A6"/>
    <w:rsid w:val="00073BC6"/>
    <w:rsid w:val="00073E16"/>
    <w:rsid w:val="00073E9F"/>
    <w:rsid w:val="00073EFD"/>
    <w:rsid w:val="000741FA"/>
    <w:rsid w:val="000746A1"/>
    <w:rsid w:val="00075683"/>
    <w:rsid w:val="00075812"/>
    <w:rsid w:val="000759C4"/>
    <w:rsid w:val="00075DC9"/>
    <w:rsid w:val="000760FF"/>
    <w:rsid w:val="00076555"/>
    <w:rsid w:val="00076688"/>
    <w:rsid w:val="00076F7F"/>
    <w:rsid w:val="00077BA1"/>
    <w:rsid w:val="00080463"/>
    <w:rsid w:val="000808AC"/>
    <w:rsid w:val="00080DCE"/>
    <w:rsid w:val="00081CAF"/>
    <w:rsid w:val="00081D33"/>
    <w:rsid w:val="00081DE2"/>
    <w:rsid w:val="00081FEE"/>
    <w:rsid w:val="000820EE"/>
    <w:rsid w:val="0008213B"/>
    <w:rsid w:val="000825D6"/>
    <w:rsid w:val="00082738"/>
    <w:rsid w:val="00082FFF"/>
    <w:rsid w:val="00083173"/>
    <w:rsid w:val="000834A0"/>
    <w:rsid w:val="00083914"/>
    <w:rsid w:val="00083CFE"/>
    <w:rsid w:val="00083D55"/>
    <w:rsid w:val="0008423F"/>
    <w:rsid w:val="00084372"/>
    <w:rsid w:val="00084602"/>
    <w:rsid w:val="00084613"/>
    <w:rsid w:val="00084652"/>
    <w:rsid w:val="000851C9"/>
    <w:rsid w:val="000852C4"/>
    <w:rsid w:val="00085721"/>
    <w:rsid w:val="00085964"/>
    <w:rsid w:val="00085A9C"/>
    <w:rsid w:val="00086182"/>
    <w:rsid w:val="000861AB"/>
    <w:rsid w:val="00086444"/>
    <w:rsid w:val="00086530"/>
    <w:rsid w:val="000868DD"/>
    <w:rsid w:val="00086DF0"/>
    <w:rsid w:val="00086E40"/>
    <w:rsid w:val="00086F6C"/>
    <w:rsid w:val="0008734F"/>
    <w:rsid w:val="00087E37"/>
    <w:rsid w:val="00090837"/>
    <w:rsid w:val="000912F9"/>
    <w:rsid w:val="00091366"/>
    <w:rsid w:val="000913D6"/>
    <w:rsid w:val="000914F4"/>
    <w:rsid w:val="00091C1B"/>
    <w:rsid w:val="00091D7B"/>
    <w:rsid w:val="000925DE"/>
    <w:rsid w:val="00092C97"/>
    <w:rsid w:val="00093318"/>
    <w:rsid w:val="00093A8F"/>
    <w:rsid w:val="00093CAC"/>
    <w:rsid w:val="00093F51"/>
    <w:rsid w:val="000942E9"/>
    <w:rsid w:val="00094441"/>
    <w:rsid w:val="00095261"/>
    <w:rsid w:val="0009580E"/>
    <w:rsid w:val="00095C40"/>
    <w:rsid w:val="0009610E"/>
    <w:rsid w:val="000965A0"/>
    <w:rsid w:val="000969DA"/>
    <w:rsid w:val="00096A87"/>
    <w:rsid w:val="00096F25"/>
    <w:rsid w:val="00096F54"/>
    <w:rsid w:val="00097954"/>
    <w:rsid w:val="00097ECB"/>
    <w:rsid w:val="000A00B7"/>
    <w:rsid w:val="000A00D8"/>
    <w:rsid w:val="000A0515"/>
    <w:rsid w:val="000A05A2"/>
    <w:rsid w:val="000A0929"/>
    <w:rsid w:val="000A1139"/>
    <w:rsid w:val="000A22D7"/>
    <w:rsid w:val="000A247D"/>
    <w:rsid w:val="000A2F09"/>
    <w:rsid w:val="000A3CAC"/>
    <w:rsid w:val="000A436D"/>
    <w:rsid w:val="000A43C6"/>
    <w:rsid w:val="000A4AFC"/>
    <w:rsid w:val="000A4D22"/>
    <w:rsid w:val="000A519C"/>
    <w:rsid w:val="000A52EB"/>
    <w:rsid w:val="000A5B41"/>
    <w:rsid w:val="000A5F41"/>
    <w:rsid w:val="000A619A"/>
    <w:rsid w:val="000A67CA"/>
    <w:rsid w:val="000A7639"/>
    <w:rsid w:val="000A7A48"/>
    <w:rsid w:val="000A7C6D"/>
    <w:rsid w:val="000A7E52"/>
    <w:rsid w:val="000A7E5E"/>
    <w:rsid w:val="000B0085"/>
    <w:rsid w:val="000B01BC"/>
    <w:rsid w:val="000B0485"/>
    <w:rsid w:val="000B0CB3"/>
    <w:rsid w:val="000B0E03"/>
    <w:rsid w:val="000B1221"/>
    <w:rsid w:val="000B2289"/>
    <w:rsid w:val="000B23A9"/>
    <w:rsid w:val="000B2AEB"/>
    <w:rsid w:val="000B2BC7"/>
    <w:rsid w:val="000B3EAB"/>
    <w:rsid w:val="000B3EE5"/>
    <w:rsid w:val="000B4ED1"/>
    <w:rsid w:val="000B5244"/>
    <w:rsid w:val="000B5C19"/>
    <w:rsid w:val="000B5C8A"/>
    <w:rsid w:val="000B71AE"/>
    <w:rsid w:val="000B760A"/>
    <w:rsid w:val="000B76F8"/>
    <w:rsid w:val="000B7877"/>
    <w:rsid w:val="000C04DC"/>
    <w:rsid w:val="000C0680"/>
    <w:rsid w:val="000C0F69"/>
    <w:rsid w:val="000C1174"/>
    <w:rsid w:val="000C1814"/>
    <w:rsid w:val="000C1896"/>
    <w:rsid w:val="000C192F"/>
    <w:rsid w:val="000C1BB1"/>
    <w:rsid w:val="000C1E85"/>
    <w:rsid w:val="000C2020"/>
    <w:rsid w:val="000C239B"/>
    <w:rsid w:val="000C2CED"/>
    <w:rsid w:val="000C303E"/>
    <w:rsid w:val="000C3051"/>
    <w:rsid w:val="000C347B"/>
    <w:rsid w:val="000C364F"/>
    <w:rsid w:val="000C3969"/>
    <w:rsid w:val="000C3ABB"/>
    <w:rsid w:val="000C3AC2"/>
    <w:rsid w:val="000C4DC4"/>
    <w:rsid w:val="000C4F1C"/>
    <w:rsid w:val="000C4F95"/>
    <w:rsid w:val="000C56F6"/>
    <w:rsid w:val="000C5B50"/>
    <w:rsid w:val="000C5E2D"/>
    <w:rsid w:val="000C793F"/>
    <w:rsid w:val="000D021B"/>
    <w:rsid w:val="000D03D7"/>
    <w:rsid w:val="000D0474"/>
    <w:rsid w:val="000D0606"/>
    <w:rsid w:val="000D0A49"/>
    <w:rsid w:val="000D0BA6"/>
    <w:rsid w:val="000D0BF2"/>
    <w:rsid w:val="000D0E04"/>
    <w:rsid w:val="000D0EF1"/>
    <w:rsid w:val="000D15F6"/>
    <w:rsid w:val="000D193B"/>
    <w:rsid w:val="000D1AC1"/>
    <w:rsid w:val="000D2025"/>
    <w:rsid w:val="000D2056"/>
    <w:rsid w:val="000D2379"/>
    <w:rsid w:val="000D2383"/>
    <w:rsid w:val="000D2652"/>
    <w:rsid w:val="000D282C"/>
    <w:rsid w:val="000D2DBD"/>
    <w:rsid w:val="000D32BE"/>
    <w:rsid w:val="000D3481"/>
    <w:rsid w:val="000D3679"/>
    <w:rsid w:val="000D4181"/>
    <w:rsid w:val="000D43A8"/>
    <w:rsid w:val="000D4A72"/>
    <w:rsid w:val="000D5446"/>
    <w:rsid w:val="000D5B70"/>
    <w:rsid w:val="000D69BF"/>
    <w:rsid w:val="000D6A2D"/>
    <w:rsid w:val="000D6AE0"/>
    <w:rsid w:val="000D79CD"/>
    <w:rsid w:val="000D7ADB"/>
    <w:rsid w:val="000D7AE6"/>
    <w:rsid w:val="000E01E3"/>
    <w:rsid w:val="000E06A1"/>
    <w:rsid w:val="000E09A6"/>
    <w:rsid w:val="000E0A22"/>
    <w:rsid w:val="000E0FE3"/>
    <w:rsid w:val="000E11BA"/>
    <w:rsid w:val="000E11CD"/>
    <w:rsid w:val="000E1C8D"/>
    <w:rsid w:val="000E1D66"/>
    <w:rsid w:val="000E1FB6"/>
    <w:rsid w:val="000E27E5"/>
    <w:rsid w:val="000E284A"/>
    <w:rsid w:val="000E3035"/>
    <w:rsid w:val="000E3118"/>
    <w:rsid w:val="000E340A"/>
    <w:rsid w:val="000E36C7"/>
    <w:rsid w:val="000E3773"/>
    <w:rsid w:val="000E38BC"/>
    <w:rsid w:val="000E3B3A"/>
    <w:rsid w:val="000E3E84"/>
    <w:rsid w:val="000E4448"/>
    <w:rsid w:val="000E4F30"/>
    <w:rsid w:val="000E5A62"/>
    <w:rsid w:val="000E5F7E"/>
    <w:rsid w:val="000E5FC3"/>
    <w:rsid w:val="000E63F6"/>
    <w:rsid w:val="000E67E0"/>
    <w:rsid w:val="000E69B5"/>
    <w:rsid w:val="000E6C2C"/>
    <w:rsid w:val="000E6D9C"/>
    <w:rsid w:val="000E709E"/>
    <w:rsid w:val="000E70D5"/>
    <w:rsid w:val="000F003A"/>
    <w:rsid w:val="000F0C85"/>
    <w:rsid w:val="000F1532"/>
    <w:rsid w:val="000F1A3D"/>
    <w:rsid w:val="000F1FCF"/>
    <w:rsid w:val="000F2418"/>
    <w:rsid w:val="000F39BC"/>
    <w:rsid w:val="000F3CB4"/>
    <w:rsid w:val="000F4E3C"/>
    <w:rsid w:val="000F4F7C"/>
    <w:rsid w:val="000F5A13"/>
    <w:rsid w:val="000F5ECB"/>
    <w:rsid w:val="000F602D"/>
    <w:rsid w:val="000F6323"/>
    <w:rsid w:val="000F6522"/>
    <w:rsid w:val="000F65FB"/>
    <w:rsid w:val="000F6AC5"/>
    <w:rsid w:val="000F7C79"/>
    <w:rsid w:val="00100131"/>
    <w:rsid w:val="00100738"/>
    <w:rsid w:val="00101152"/>
    <w:rsid w:val="001013C3"/>
    <w:rsid w:val="0010148D"/>
    <w:rsid w:val="00102104"/>
    <w:rsid w:val="00102196"/>
    <w:rsid w:val="001022BD"/>
    <w:rsid w:val="00102547"/>
    <w:rsid w:val="001026DF"/>
    <w:rsid w:val="001028BD"/>
    <w:rsid w:val="00102AC3"/>
    <w:rsid w:val="00102C4D"/>
    <w:rsid w:val="001033D6"/>
    <w:rsid w:val="00103420"/>
    <w:rsid w:val="0010346D"/>
    <w:rsid w:val="00103531"/>
    <w:rsid w:val="00103F9D"/>
    <w:rsid w:val="00104511"/>
    <w:rsid w:val="00104759"/>
    <w:rsid w:val="00104AFA"/>
    <w:rsid w:val="00104C55"/>
    <w:rsid w:val="00104F49"/>
    <w:rsid w:val="001054E5"/>
    <w:rsid w:val="00105649"/>
    <w:rsid w:val="00105D9D"/>
    <w:rsid w:val="00105EA1"/>
    <w:rsid w:val="0010612E"/>
    <w:rsid w:val="001061B1"/>
    <w:rsid w:val="001061C0"/>
    <w:rsid w:val="00106DAE"/>
    <w:rsid w:val="00106EC6"/>
    <w:rsid w:val="00107544"/>
    <w:rsid w:val="0010788E"/>
    <w:rsid w:val="00107EF2"/>
    <w:rsid w:val="0011080B"/>
    <w:rsid w:val="00110878"/>
    <w:rsid w:val="001110EE"/>
    <w:rsid w:val="0011131C"/>
    <w:rsid w:val="0011181A"/>
    <w:rsid w:val="001118DB"/>
    <w:rsid w:val="0011193B"/>
    <w:rsid w:val="00111ACF"/>
    <w:rsid w:val="00112737"/>
    <w:rsid w:val="0011289E"/>
    <w:rsid w:val="00112961"/>
    <w:rsid w:val="00112A36"/>
    <w:rsid w:val="0011339B"/>
    <w:rsid w:val="00113471"/>
    <w:rsid w:val="00113780"/>
    <w:rsid w:val="00113EAE"/>
    <w:rsid w:val="001140E9"/>
    <w:rsid w:val="00114261"/>
    <w:rsid w:val="001144F7"/>
    <w:rsid w:val="00114673"/>
    <w:rsid w:val="001149E3"/>
    <w:rsid w:val="00114A2D"/>
    <w:rsid w:val="00114BB5"/>
    <w:rsid w:val="00114DAF"/>
    <w:rsid w:val="001153F1"/>
    <w:rsid w:val="0011576A"/>
    <w:rsid w:val="00115A67"/>
    <w:rsid w:val="00115AD1"/>
    <w:rsid w:val="00115DEC"/>
    <w:rsid w:val="001166BC"/>
    <w:rsid w:val="00116724"/>
    <w:rsid w:val="0011688D"/>
    <w:rsid w:val="00116A51"/>
    <w:rsid w:val="00116D63"/>
    <w:rsid w:val="00116F71"/>
    <w:rsid w:val="00117053"/>
    <w:rsid w:val="001175BA"/>
    <w:rsid w:val="00117A4E"/>
    <w:rsid w:val="00117D00"/>
    <w:rsid w:val="00117D08"/>
    <w:rsid w:val="001200DA"/>
    <w:rsid w:val="001203DA"/>
    <w:rsid w:val="0012043D"/>
    <w:rsid w:val="00121057"/>
    <w:rsid w:val="00121297"/>
    <w:rsid w:val="00121AA3"/>
    <w:rsid w:val="00121FB0"/>
    <w:rsid w:val="00123307"/>
    <w:rsid w:val="00123330"/>
    <w:rsid w:val="00123530"/>
    <w:rsid w:val="0012359B"/>
    <w:rsid w:val="00123985"/>
    <w:rsid w:val="00123B0D"/>
    <w:rsid w:val="00123EB9"/>
    <w:rsid w:val="001241F7"/>
    <w:rsid w:val="001242FC"/>
    <w:rsid w:val="0012442C"/>
    <w:rsid w:val="0012448E"/>
    <w:rsid w:val="00124837"/>
    <w:rsid w:val="00124C34"/>
    <w:rsid w:val="00124C96"/>
    <w:rsid w:val="0012512F"/>
    <w:rsid w:val="00125BC4"/>
    <w:rsid w:val="00125ECE"/>
    <w:rsid w:val="001263B3"/>
    <w:rsid w:val="00126B2A"/>
    <w:rsid w:val="00127380"/>
    <w:rsid w:val="00127F89"/>
    <w:rsid w:val="001302FB"/>
    <w:rsid w:val="001305EB"/>
    <w:rsid w:val="00130B47"/>
    <w:rsid w:val="00130D5A"/>
    <w:rsid w:val="00130FBC"/>
    <w:rsid w:val="00131FD6"/>
    <w:rsid w:val="00132033"/>
    <w:rsid w:val="00132056"/>
    <w:rsid w:val="001320F3"/>
    <w:rsid w:val="00132919"/>
    <w:rsid w:val="001329CE"/>
    <w:rsid w:val="00132B84"/>
    <w:rsid w:val="00133BC4"/>
    <w:rsid w:val="00134D1B"/>
    <w:rsid w:val="00134EFF"/>
    <w:rsid w:val="00134FAA"/>
    <w:rsid w:val="00135460"/>
    <w:rsid w:val="00135538"/>
    <w:rsid w:val="0013556C"/>
    <w:rsid w:val="00135584"/>
    <w:rsid w:val="00135BCA"/>
    <w:rsid w:val="0013610F"/>
    <w:rsid w:val="0013611B"/>
    <w:rsid w:val="00136C84"/>
    <w:rsid w:val="00136D36"/>
    <w:rsid w:val="00137222"/>
    <w:rsid w:val="001378DD"/>
    <w:rsid w:val="001378FF"/>
    <w:rsid w:val="001409A8"/>
    <w:rsid w:val="00140C30"/>
    <w:rsid w:val="00141284"/>
    <w:rsid w:val="00141454"/>
    <w:rsid w:val="001415E8"/>
    <w:rsid w:val="001419BC"/>
    <w:rsid w:val="001419F3"/>
    <w:rsid w:val="001424A5"/>
    <w:rsid w:val="001424F1"/>
    <w:rsid w:val="0014262A"/>
    <w:rsid w:val="001426B8"/>
    <w:rsid w:val="00143529"/>
    <w:rsid w:val="00143606"/>
    <w:rsid w:val="00144620"/>
    <w:rsid w:val="001446E4"/>
    <w:rsid w:val="00144876"/>
    <w:rsid w:val="00144A87"/>
    <w:rsid w:val="00145175"/>
    <w:rsid w:val="001455F6"/>
    <w:rsid w:val="001456E2"/>
    <w:rsid w:val="00145C7B"/>
    <w:rsid w:val="00145D64"/>
    <w:rsid w:val="00147E77"/>
    <w:rsid w:val="0015001F"/>
    <w:rsid w:val="00150B39"/>
    <w:rsid w:val="0015145D"/>
    <w:rsid w:val="001516CC"/>
    <w:rsid w:val="001518A9"/>
    <w:rsid w:val="00151DEB"/>
    <w:rsid w:val="00151E08"/>
    <w:rsid w:val="00152B10"/>
    <w:rsid w:val="00152C3A"/>
    <w:rsid w:val="00152F52"/>
    <w:rsid w:val="00152FEE"/>
    <w:rsid w:val="00153627"/>
    <w:rsid w:val="00154056"/>
    <w:rsid w:val="001543FB"/>
    <w:rsid w:val="00154E31"/>
    <w:rsid w:val="0015504A"/>
    <w:rsid w:val="0015540E"/>
    <w:rsid w:val="00155780"/>
    <w:rsid w:val="00155DC7"/>
    <w:rsid w:val="0015600C"/>
    <w:rsid w:val="001562D5"/>
    <w:rsid w:val="00156801"/>
    <w:rsid w:val="00156C8C"/>
    <w:rsid w:val="001572BD"/>
    <w:rsid w:val="001572D0"/>
    <w:rsid w:val="00160191"/>
    <w:rsid w:val="001601DF"/>
    <w:rsid w:val="001603D9"/>
    <w:rsid w:val="00160B3F"/>
    <w:rsid w:val="001612DE"/>
    <w:rsid w:val="001615B3"/>
    <w:rsid w:val="001616E1"/>
    <w:rsid w:val="00161998"/>
    <w:rsid w:val="00161E39"/>
    <w:rsid w:val="00161FAA"/>
    <w:rsid w:val="00162490"/>
    <w:rsid w:val="00162684"/>
    <w:rsid w:val="00162ABF"/>
    <w:rsid w:val="00162FD0"/>
    <w:rsid w:val="001630E9"/>
    <w:rsid w:val="00163404"/>
    <w:rsid w:val="00163483"/>
    <w:rsid w:val="00163583"/>
    <w:rsid w:val="00163626"/>
    <w:rsid w:val="00163889"/>
    <w:rsid w:val="00163AD5"/>
    <w:rsid w:val="00163E07"/>
    <w:rsid w:val="0016400A"/>
    <w:rsid w:val="00164284"/>
    <w:rsid w:val="00164582"/>
    <w:rsid w:val="0016545A"/>
    <w:rsid w:val="00165F92"/>
    <w:rsid w:val="00166453"/>
    <w:rsid w:val="00166F17"/>
    <w:rsid w:val="0016702E"/>
    <w:rsid w:val="0016761E"/>
    <w:rsid w:val="00167903"/>
    <w:rsid w:val="00167B2C"/>
    <w:rsid w:val="00167FE4"/>
    <w:rsid w:val="00170017"/>
    <w:rsid w:val="001706DA"/>
    <w:rsid w:val="00171631"/>
    <w:rsid w:val="001719DB"/>
    <w:rsid w:val="00171CA8"/>
    <w:rsid w:val="001720B4"/>
    <w:rsid w:val="001722E5"/>
    <w:rsid w:val="00172303"/>
    <w:rsid w:val="001723EE"/>
    <w:rsid w:val="001725CB"/>
    <w:rsid w:val="001726FB"/>
    <w:rsid w:val="00172ECE"/>
    <w:rsid w:val="00172FB0"/>
    <w:rsid w:val="0017320E"/>
    <w:rsid w:val="00173647"/>
    <w:rsid w:val="001737CD"/>
    <w:rsid w:val="001737FE"/>
    <w:rsid w:val="0017469A"/>
    <w:rsid w:val="001746ED"/>
    <w:rsid w:val="00174773"/>
    <w:rsid w:val="001755F0"/>
    <w:rsid w:val="001763D2"/>
    <w:rsid w:val="00176974"/>
    <w:rsid w:val="0017713E"/>
    <w:rsid w:val="0017747E"/>
    <w:rsid w:val="001774D0"/>
    <w:rsid w:val="00177E87"/>
    <w:rsid w:val="00180745"/>
    <w:rsid w:val="00180871"/>
    <w:rsid w:val="00180890"/>
    <w:rsid w:val="00180DD6"/>
    <w:rsid w:val="00181019"/>
    <w:rsid w:val="00181345"/>
    <w:rsid w:val="00182186"/>
    <w:rsid w:val="0018238D"/>
    <w:rsid w:val="00182440"/>
    <w:rsid w:val="001827D5"/>
    <w:rsid w:val="0018294D"/>
    <w:rsid w:val="00182AE2"/>
    <w:rsid w:val="00182CF7"/>
    <w:rsid w:val="00183536"/>
    <w:rsid w:val="0018367B"/>
    <w:rsid w:val="00183736"/>
    <w:rsid w:val="00183D0B"/>
    <w:rsid w:val="00183E2B"/>
    <w:rsid w:val="00183E4C"/>
    <w:rsid w:val="001840CF"/>
    <w:rsid w:val="0018415E"/>
    <w:rsid w:val="001842E6"/>
    <w:rsid w:val="00184547"/>
    <w:rsid w:val="001846CD"/>
    <w:rsid w:val="00184B6C"/>
    <w:rsid w:val="00185256"/>
    <w:rsid w:val="00185603"/>
    <w:rsid w:val="00185781"/>
    <w:rsid w:val="00185DF7"/>
    <w:rsid w:val="00185F02"/>
    <w:rsid w:val="00185FE3"/>
    <w:rsid w:val="0018625F"/>
    <w:rsid w:val="001865E2"/>
    <w:rsid w:val="001872FD"/>
    <w:rsid w:val="00187A82"/>
    <w:rsid w:val="00190946"/>
    <w:rsid w:val="001913E8"/>
    <w:rsid w:val="0019152A"/>
    <w:rsid w:val="001915A9"/>
    <w:rsid w:val="0019194B"/>
    <w:rsid w:val="00191B6C"/>
    <w:rsid w:val="00192222"/>
    <w:rsid w:val="00192B39"/>
    <w:rsid w:val="00192EAB"/>
    <w:rsid w:val="00192FDC"/>
    <w:rsid w:val="001941B2"/>
    <w:rsid w:val="001942D0"/>
    <w:rsid w:val="00195208"/>
    <w:rsid w:val="00195339"/>
    <w:rsid w:val="0019547C"/>
    <w:rsid w:val="0019571A"/>
    <w:rsid w:val="001958E8"/>
    <w:rsid w:val="00195CD7"/>
    <w:rsid w:val="00195E04"/>
    <w:rsid w:val="00196138"/>
    <w:rsid w:val="001964F7"/>
    <w:rsid w:val="001966F4"/>
    <w:rsid w:val="00196CBD"/>
    <w:rsid w:val="00196DC1"/>
    <w:rsid w:val="00197229"/>
    <w:rsid w:val="00197A8F"/>
    <w:rsid w:val="00197AA0"/>
    <w:rsid w:val="00197C52"/>
    <w:rsid w:val="00197EC1"/>
    <w:rsid w:val="001A02FF"/>
    <w:rsid w:val="001A1310"/>
    <w:rsid w:val="001A141B"/>
    <w:rsid w:val="001A159D"/>
    <w:rsid w:val="001A16DB"/>
    <w:rsid w:val="001A1AD7"/>
    <w:rsid w:val="001A1DB6"/>
    <w:rsid w:val="001A2394"/>
    <w:rsid w:val="001A28D7"/>
    <w:rsid w:val="001A33B6"/>
    <w:rsid w:val="001A3659"/>
    <w:rsid w:val="001A425F"/>
    <w:rsid w:val="001A47E7"/>
    <w:rsid w:val="001A4B87"/>
    <w:rsid w:val="001A4DC5"/>
    <w:rsid w:val="001A4FBC"/>
    <w:rsid w:val="001A5416"/>
    <w:rsid w:val="001A59C1"/>
    <w:rsid w:val="001A6057"/>
    <w:rsid w:val="001A60E5"/>
    <w:rsid w:val="001A70E8"/>
    <w:rsid w:val="001A7D80"/>
    <w:rsid w:val="001B0A6D"/>
    <w:rsid w:val="001B0A98"/>
    <w:rsid w:val="001B0E0E"/>
    <w:rsid w:val="001B0F30"/>
    <w:rsid w:val="001B0F80"/>
    <w:rsid w:val="001B10D8"/>
    <w:rsid w:val="001B115B"/>
    <w:rsid w:val="001B19C1"/>
    <w:rsid w:val="001B1B84"/>
    <w:rsid w:val="001B1E3D"/>
    <w:rsid w:val="001B24EC"/>
    <w:rsid w:val="001B2D32"/>
    <w:rsid w:val="001B372F"/>
    <w:rsid w:val="001B3838"/>
    <w:rsid w:val="001B38AD"/>
    <w:rsid w:val="001B3AAC"/>
    <w:rsid w:val="001B4A68"/>
    <w:rsid w:val="001B4CCE"/>
    <w:rsid w:val="001B5379"/>
    <w:rsid w:val="001B59FD"/>
    <w:rsid w:val="001B5BF3"/>
    <w:rsid w:val="001B6700"/>
    <w:rsid w:val="001B68FD"/>
    <w:rsid w:val="001B6A31"/>
    <w:rsid w:val="001B725B"/>
    <w:rsid w:val="001B726D"/>
    <w:rsid w:val="001B78B6"/>
    <w:rsid w:val="001B794B"/>
    <w:rsid w:val="001B7E3A"/>
    <w:rsid w:val="001C0206"/>
    <w:rsid w:val="001C0A59"/>
    <w:rsid w:val="001C0DF7"/>
    <w:rsid w:val="001C0E0B"/>
    <w:rsid w:val="001C1342"/>
    <w:rsid w:val="001C165C"/>
    <w:rsid w:val="001C16B0"/>
    <w:rsid w:val="001C1BD5"/>
    <w:rsid w:val="001C1F75"/>
    <w:rsid w:val="001C21BD"/>
    <w:rsid w:val="001C2204"/>
    <w:rsid w:val="001C2426"/>
    <w:rsid w:val="001C2BB0"/>
    <w:rsid w:val="001C2BC8"/>
    <w:rsid w:val="001C3C93"/>
    <w:rsid w:val="001C4081"/>
    <w:rsid w:val="001C4541"/>
    <w:rsid w:val="001C5718"/>
    <w:rsid w:val="001C5768"/>
    <w:rsid w:val="001C57B3"/>
    <w:rsid w:val="001C5915"/>
    <w:rsid w:val="001C5F29"/>
    <w:rsid w:val="001C620C"/>
    <w:rsid w:val="001C637D"/>
    <w:rsid w:val="001C6C89"/>
    <w:rsid w:val="001C7427"/>
    <w:rsid w:val="001C7554"/>
    <w:rsid w:val="001C7AF8"/>
    <w:rsid w:val="001D010A"/>
    <w:rsid w:val="001D02EB"/>
    <w:rsid w:val="001D100A"/>
    <w:rsid w:val="001D11BE"/>
    <w:rsid w:val="001D1704"/>
    <w:rsid w:val="001D18A9"/>
    <w:rsid w:val="001D1F58"/>
    <w:rsid w:val="001D1FD8"/>
    <w:rsid w:val="001D205F"/>
    <w:rsid w:val="001D2A2B"/>
    <w:rsid w:val="001D2DF7"/>
    <w:rsid w:val="001D3595"/>
    <w:rsid w:val="001D3EC0"/>
    <w:rsid w:val="001D41E3"/>
    <w:rsid w:val="001D4230"/>
    <w:rsid w:val="001D434B"/>
    <w:rsid w:val="001D461C"/>
    <w:rsid w:val="001D4D1B"/>
    <w:rsid w:val="001D5194"/>
    <w:rsid w:val="001D571C"/>
    <w:rsid w:val="001D6EF6"/>
    <w:rsid w:val="001D75EA"/>
    <w:rsid w:val="001D7D47"/>
    <w:rsid w:val="001E07BE"/>
    <w:rsid w:val="001E0864"/>
    <w:rsid w:val="001E0D7A"/>
    <w:rsid w:val="001E1136"/>
    <w:rsid w:val="001E12AE"/>
    <w:rsid w:val="001E12E7"/>
    <w:rsid w:val="001E1459"/>
    <w:rsid w:val="001E15A2"/>
    <w:rsid w:val="001E199F"/>
    <w:rsid w:val="001E273D"/>
    <w:rsid w:val="001E2C3E"/>
    <w:rsid w:val="001E39F0"/>
    <w:rsid w:val="001E3A93"/>
    <w:rsid w:val="001E44CF"/>
    <w:rsid w:val="001E463C"/>
    <w:rsid w:val="001E4697"/>
    <w:rsid w:val="001E4828"/>
    <w:rsid w:val="001E4DFD"/>
    <w:rsid w:val="001E5261"/>
    <w:rsid w:val="001E55DD"/>
    <w:rsid w:val="001E6091"/>
    <w:rsid w:val="001E64C4"/>
    <w:rsid w:val="001E6A88"/>
    <w:rsid w:val="001E6E52"/>
    <w:rsid w:val="001E6F79"/>
    <w:rsid w:val="001E75B8"/>
    <w:rsid w:val="001E7898"/>
    <w:rsid w:val="001E78BE"/>
    <w:rsid w:val="001E7D0C"/>
    <w:rsid w:val="001F06CE"/>
    <w:rsid w:val="001F0921"/>
    <w:rsid w:val="001F2019"/>
    <w:rsid w:val="001F2285"/>
    <w:rsid w:val="001F2367"/>
    <w:rsid w:val="001F2571"/>
    <w:rsid w:val="001F27B5"/>
    <w:rsid w:val="001F27FA"/>
    <w:rsid w:val="001F2A45"/>
    <w:rsid w:val="001F2D4D"/>
    <w:rsid w:val="001F3FD0"/>
    <w:rsid w:val="001F4252"/>
    <w:rsid w:val="001F47A8"/>
    <w:rsid w:val="001F4A9F"/>
    <w:rsid w:val="001F4E9E"/>
    <w:rsid w:val="001F5542"/>
    <w:rsid w:val="001F5A60"/>
    <w:rsid w:val="001F7603"/>
    <w:rsid w:val="001F7BDC"/>
    <w:rsid w:val="001F7C46"/>
    <w:rsid w:val="001F7CE9"/>
    <w:rsid w:val="002008BD"/>
    <w:rsid w:val="00200A90"/>
    <w:rsid w:val="00200B74"/>
    <w:rsid w:val="0020188E"/>
    <w:rsid w:val="00201DC6"/>
    <w:rsid w:val="00201DE9"/>
    <w:rsid w:val="00201EA7"/>
    <w:rsid w:val="00201EBB"/>
    <w:rsid w:val="00202490"/>
    <w:rsid w:val="002032EE"/>
    <w:rsid w:val="0020391D"/>
    <w:rsid w:val="00203979"/>
    <w:rsid w:val="00203AB3"/>
    <w:rsid w:val="00203E86"/>
    <w:rsid w:val="00203F7F"/>
    <w:rsid w:val="00204249"/>
    <w:rsid w:val="00204565"/>
    <w:rsid w:val="00204575"/>
    <w:rsid w:val="002045D1"/>
    <w:rsid w:val="0020466E"/>
    <w:rsid w:val="002046E2"/>
    <w:rsid w:val="00204997"/>
    <w:rsid w:val="0020516A"/>
    <w:rsid w:val="0020651F"/>
    <w:rsid w:val="0020653A"/>
    <w:rsid w:val="002066BE"/>
    <w:rsid w:val="00206A47"/>
    <w:rsid w:val="00207130"/>
    <w:rsid w:val="0020759A"/>
    <w:rsid w:val="00210363"/>
    <w:rsid w:val="002108E4"/>
    <w:rsid w:val="00210A40"/>
    <w:rsid w:val="00211233"/>
    <w:rsid w:val="002114B6"/>
    <w:rsid w:val="002115FF"/>
    <w:rsid w:val="002117C8"/>
    <w:rsid w:val="00211FC3"/>
    <w:rsid w:val="00212420"/>
    <w:rsid w:val="0021245D"/>
    <w:rsid w:val="002124A9"/>
    <w:rsid w:val="002129D1"/>
    <w:rsid w:val="00212C35"/>
    <w:rsid w:val="00213593"/>
    <w:rsid w:val="00214ECE"/>
    <w:rsid w:val="00215230"/>
    <w:rsid w:val="002153F5"/>
    <w:rsid w:val="00215944"/>
    <w:rsid w:val="00215DDF"/>
    <w:rsid w:val="00216678"/>
    <w:rsid w:val="002167B0"/>
    <w:rsid w:val="002176F1"/>
    <w:rsid w:val="002177CF"/>
    <w:rsid w:val="00217DA2"/>
    <w:rsid w:val="002205D9"/>
    <w:rsid w:val="00220F0A"/>
    <w:rsid w:val="002211FF"/>
    <w:rsid w:val="00221F0A"/>
    <w:rsid w:val="00221FE4"/>
    <w:rsid w:val="00222139"/>
    <w:rsid w:val="0022219A"/>
    <w:rsid w:val="00222522"/>
    <w:rsid w:val="00222A16"/>
    <w:rsid w:val="00222B78"/>
    <w:rsid w:val="00222CB6"/>
    <w:rsid w:val="002239DE"/>
    <w:rsid w:val="00223DF1"/>
    <w:rsid w:val="002241EE"/>
    <w:rsid w:val="002245C3"/>
    <w:rsid w:val="002249D6"/>
    <w:rsid w:val="00224C18"/>
    <w:rsid w:val="00224D1C"/>
    <w:rsid w:val="002256FC"/>
    <w:rsid w:val="002262B7"/>
    <w:rsid w:val="002265FB"/>
    <w:rsid w:val="00226DF0"/>
    <w:rsid w:val="00227F0E"/>
    <w:rsid w:val="00227F6D"/>
    <w:rsid w:val="002307CC"/>
    <w:rsid w:val="00230C61"/>
    <w:rsid w:val="00231099"/>
    <w:rsid w:val="0023149A"/>
    <w:rsid w:val="0023167F"/>
    <w:rsid w:val="00231B83"/>
    <w:rsid w:val="00232848"/>
    <w:rsid w:val="00232AB1"/>
    <w:rsid w:val="00232F1C"/>
    <w:rsid w:val="00233118"/>
    <w:rsid w:val="00233377"/>
    <w:rsid w:val="00233DFC"/>
    <w:rsid w:val="00234096"/>
    <w:rsid w:val="0023472B"/>
    <w:rsid w:val="00234D81"/>
    <w:rsid w:val="00234F61"/>
    <w:rsid w:val="00235C64"/>
    <w:rsid w:val="0023626B"/>
    <w:rsid w:val="002367B7"/>
    <w:rsid w:val="002367EA"/>
    <w:rsid w:val="002368A3"/>
    <w:rsid w:val="00236B00"/>
    <w:rsid w:val="0024074A"/>
    <w:rsid w:val="00240DCA"/>
    <w:rsid w:val="002415B0"/>
    <w:rsid w:val="002417B0"/>
    <w:rsid w:val="0024194C"/>
    <w:rsid w:val="00241E44"/>
    <w:rsid w:val="002420EA"/>
    <w:rsid w:val="00242627"/>
    <w:rsid w:val="002428F4"/>
    <w:rsid w:val="0024293B"/>
    <w:rsid w:val="00242AC2"/>
    <w:rsid w:val="00242CC5"/>
    <w:rsid w:val="00243443"/>
    <w:rsid w:val="002438B6"/>
    <w:rsid w:val="00243E3B"/>
    <w:rsid w:val="00244877"/>
    <w:rsid w:val="00244975"/>
    <w:rsid w:val="002454B1"/>
    <w:rsid w:val="0024586A"/>
    <w:rsid w:val="002464CF"/>
    <w:rsid w:val="00246507"/>
    <w:rsid w:val="00246921"/>
    <w:rsid w:val="00246B11"/>
    <w:rsid w:val="00246B99"/>
    <w:rsid w:val="0024770B"/>
    <w:rsid w:val="002478A4"/>
    <w:rsid w:val="002503F5"/>
    <w:rsid w:val="00250501"/>
    <w:rsid w:val="00250504"/>
    <w:rsid w:val="0025082F"/>
    <w:rsid w:val="002510F5"/>
    <w:rsid w:val="002513E2"/>
    <w:rsid w:val="0025143E"/>
    <w:rsid w:val="00251880"/>
    <w:rsid w:val="0025209E"/>
    <w:rsid w:val="002524AB"/>
    <w:rsid w:val="00252523"/>
    <w:rsid w:val="00252E68"/>
    <w:rsid w:val="002530D7"/>
    <w:rsid w:val="00253401"/>
    <w:rsid w:val="0025366D"/>
    <w:rsid w:val="00253A07"/>
    <w:rsid w:val="00253D82"/>
    <w:rsid w:val="00254054"/>
    <w:rsid w:val="00254464"/>
    <w:rsid w:val="00254909"/>
    <w:rsid w:val="00254980"/>
    <w:rsid w:val="00254BAF"/>
    <w:rsid w:val="002558FA"/>
    <w:rsid w:val="0025604F"/>
    <w:rsid w:val="00256206"/>
    <w:rsid w:val="00256454"/>
    <w:rsid w:val="00256A61"/>
    <w:rsid w:val="00256DBA"/>
    <w:rsid w:val="002573AC"/>
    <w:rsid w:val="00260168"/>
    <w:rsid w:val="00260360"/>
    <w:rsid w:val="00260440"/>
    <w:rsid w:val="00261092"/>
    <w:rsid w:val="002618CF"/>
    <w:rsid w:val="00261E44"/>
    <w:rsid w:val="00261E94"/>
    <w:rsid w:val="0026258F"/>
    <w:rsid w:val="00262728"/>
    <w:rsid w:val="002628DE"/>
    <w:rsid w:val="00262B2F"/>
    <w:rsid w:val="00262BEF"/>
    <w:rsid w:val="00262FC3"/>
    <w:rsid w:val="00263992"/>
    <w:rsid w:val="00263E64"/>
    <w:rsid w:val="0026409F"/>
    <w:rsid w:val="002643C3"/>
    <w:rsid w:val="002645C4"/>
    <w:rsid w:val="002649DB"/>
    <w:rsid w:val="00264BF7"/>
    <w:rsid w:val="00265017"/>
    <w:rsid w:val="0026508D"/>
    <w:rsid w:val="0026516B"/>
    <w:rsid w:val="002654CB"/>
    <w:rsid w:val="002659A3"/>
    <w:rsid w:val="00265B47"/>
    <w:rsid w:val="0026625E"/>
    <w:rsid w:val="002668D0"/>
    <w:rsid w:val="00266E42"/>
    <w:rsid w:val="002670F6"/>
    <w:rsid w:val="0026745E"/>
    <w:rsid w:val="002675BF"/>
    <w:rsid w:val="00267DF3"/>
    <w:rsid w:val="0027064E"/>
    <w:rsid w:val="00270878"/>
    <w:rsid w:val="00270D38"/>
    <w:rsid w:val="00270F6A"/>
    <w:rsid w:val="00270FFF"/>
    <w:rsid w:val="002714D9"/>
    <w:rsid w:val="00271BEC"/>
    <w:rsid w:val="00271CAA"/>
    <w:rsid w:val="002722FA"/>
    <w:rsid w:val="0027294E"/>
    <w:rsid w:val="002739A0"/>
    <w:rsid w:val="00273A3D"/>
    <w:rsid w:val="00273DE2"/>
    <w:rsid w:val="002740AC"/>
    <w:rsid w:val="002747AC"/>
    <w:rsid w:val="00275594"/>
    <w:rsid w:val="002755E3"/>
    <w:rsid w:val="00275A25"/>
    <w:rsid w:val="00275A83"/>
    <w:rsid w:val="00275BE0"/>
    <w:rsid w:val="00276CB4"/>
    <w:rsid w:val="0027720D"/>
    <w:rsid w:val="0027729F"/>
    <w:rsid w:val="00277E13"/>
    <w:rsid w:val="00280016"/>
    <w:rsid w:val="0028039E"/>
    <w:rsid w:val="0028124F"/>
    <w:rsid w:val="00281A16"/>
    <w:rsid w:val="00282DBE"/>
    <w:rsid w:val="002832F4"/>
    <w:rsid w:val="002836E9"/>
    <w:rsid w:val="00283D39"/>
    <w:rsid w:val="00283D7F"/>
    <w:rsid w:val="00284475"/>
    <w:rsid w:val="002848A5"/>
    <w:rsid w:val="002853D6"/>
    <w:rsid w:val="00286049"/>
    <w:rsid w:val="00286135"/>
    <w:rsid w:val="002864C1"/>
    <w:rsid w:val="002867BA"/>
    <w:rsid w:val="00286A67"/>
    <w:rsid w:val="00286B0C"/>
    <w:rsid w:val="00286BCD"/>
    <w:rsid w:val="00287501"/>
    <w:rsid w:val="002875E7"/>
    <w:rsid w:val="00287BC9"/>
    <w:rsid w:val="00287FF9"/>
    <w:rsid w:val="00290061"/>
    <w:rsid w:val="00290E5F"/>
    <w:rsid w:val="002910DD"/>
    <w:rsid w:val="00291B1E"/>
    <w:rsid w:val="00291E7E"/>
    <w:rsid w:val="002923AC"/>
    <w:rsid w:val="00292633"/>
    <w:rsid w:val="002928F2"/>
    <w:rsid w:val="002937D5"/>
    <w:rsid w:val="00293A9B"/>
    <w:rsid w:val="00293E5E"/>
    <w:rsid w:val="0029427D"/>
    <w:rsid w:val="00294F53"/>
    <w:rsid w:val="002950B8"/>
    <w:rsid w:val="002956F0"/>
    <w:rsid w:val="00295AA3"/>
    <w:rsid w:val="00295CC1"/>
    <w:rsid w:val="002961B4"/>
    <w:rsid w:val="00297AB6"/>
    <w:rsid w:val="00297CB3"/>
    <w:rsid w:val="002A03CF"/>
    <w:rsid w:val="002A0758"/>
    <w:rsid w:val="002A0F71"/>
    <w:rsid w:val="002A18ED"/>
    <w:rsid w:val="002A18F6"/>
    <w:rsid w:val="002A210B"/>
    <w:rsid w:val="002A21A3"/>
    <w:rsid w:val="002A2656"/>
    <w:rsid w:val="002A2690"/>
    <w:rsid w:val="002A2E16"/>
    <w:rsid w:val="002A2F69"/>
    <w:rsid w:val="002A3265"/>
    <w:rsid w:val="002A37FF"/>
    <w:rsid w:val="002A389D"/>
    <w:rsid w:val="002A397E"/>
    <w:rsid w:val="002A3A8A"/>
    <w:rsid w:val="002A3F30"/>
    <w:rsid w:val="002A3F6A"/>
    <w:rsid w:val="002A40E8"/>
    <w:rsid w:val="002A4116"/>
    <w:rsid w:val="002A4470"/>
    <w:rsid w:val="002A45B7"/>
    <w:rsid w:val="002A4CBF"/>
    <w:rsid w:val="002A51B6"/>
    <w:rsid w:val="002A5550"/>
    <w:rsid w:val="002A5AE4"/>
    <w:rsid w:val="002A5B59"/>
    <w:rsid w:val="002A6002"/>
    <w:rsid w:val="002A6088"/>
    <w:rsid w:val="002A621D"/>
    <w:rsid w:val="002A667B"/>
    <w:rsid w:val="002A69E0"/>
    <w:rsid w:val="002A6A7A"/>
    <w:rsid w:val="002A749A"/>
    <w:rsid w:val="002A7B40"/>
    <w:rsid w:val="002A7F4D"/>
    <w:rsid w:val="002B0B13"/>
    <w:rsid w:val="002B0C4B"/>
    <w:rsid w:val="002B0D37"/>
    <w:rsid w:val="002B127F"/>
    <w:rsid w:val="002B1590"/>
    <w:rsid w:val="002B159E"/>
    <w:rsid w:val="002B1957"/>
    <w:rsid w:val="002B201E"/>
    <w:rsid w:val="002B2144"/>
    <w:rsid w:val="002B24FF"/>
    <w:rsid w:val="002B2A95"/>
    <w:rsid w:val="002B2DA3"/>
    <w:rsid w:val="002B34EC"/>
    <w:rsid w:val="002B351C"/>
    <w:rsid w:val="002B3C74"/>
    <w:rsid w:val="002B3EDC"/>
    <w:rsid w:val="002B43A5"/>
    <w:rsid w:val="002B45D4"/>
    <w:rsid w:val="002B49CB"/>
    <w:rsid w:val="002B4F7E"/>
    <w:rsid w:val="002B52DE"/>
    <w:rsid w:val="002B55E1"/>
    <w:rsid w:val="002B5C70"/>
    <w:rsid w:val="002B5DB6"/>
    <w:rsid w:val="002B5E36"/>
    <w:rsid w:val="002B5F42"/>
    <w:rsid w:val="002B5F47"/>
    <w:rsid w:val="002B6088"/>
    <w:rsid w:val="002B60E3"/>
    <w:rsid w:val="002B64EC"/>
    <w:rsid w:val="002B78B8"/>
    <w:rsid w:val="002C0858"/>
    <w:rsid w:val="002C0DD1"/>
    <w:rsid w:val="002C10B5"/>
    <w:rsid w:val="002C25B8"/>
    <w:rsid w:val="002C2959"/>
    <w:rsid w:val="002C2CB9"/>
    <w:rsid w:val="002C2CC1"/>
    <w:rsid w:val="002C34CE"/>
    <w:rsid w:val="002C365E"/>
    <w:rsid w:val="002C3766"/>
    <w:rsid w:val="002C38BF"/>
    <w:rsid w:val="002C48A0"/>
    <w:rsid w:val="002C4A16"/>
    <w:rsid w:val="002C4BF7"/>
    <w:rsid w:val="002C534E"/>
    <w:rsid w:val="002C5F65"/>
    <w:rsid w:val="002C6CFF"/>
    <w:rsid w:val="002C6F64"/>
    <w:rsid w:val="002C7B1A"/>
    <w:rsid w:val="002C7B85"/>
    <w:rsid w:val="002D0291"/>
    <w:rsid w:val="002D048A"/>
    <w:rsid w:val="002D0B32"/>
    <w:rsid w:val="002D0F90"/>
    <w:rsid w:val="002D1733"/>
    <w:rsid w:val="002D1D6A"/>
    <w:rsid w:val="002D1E3F"/>
    <w:rsid w:val="002D255F"/>
    <w:rsid w:val="002D2FF2"/>
    <w:rsid w:val="002D3039"/>
    <w:rsid w:val="002D3202"/>
    <w:rsid w:val="002D38D0"/>
    <w:rsid w:val="002D39E6"/>
    <w:rsid w:val="002D39EE"/>
    <w:rsid w:val="002D40B4"/>
    <w:rsid w:val="002D42CE"/>
    <w:rsid w:val="002D4456"/>
    <w:rsid w:val="002D4544"/>
    <w:rsid w:val="002D4A46"/>
    <w:rsid w:val="002D4B91"/>
    <w:rsid w:val="002D5937"/>
    <w:rsid w:val="002D594B"/>
    <w:rsid w:val="002D5C5D"/>
    <w:rsid w:val="002D5E27"/>
    <w:rsid w:val="002D5EE5"/>
    <w:rsid w:val="002D6027"/>
    <w:rsid w:val="002D62E4"/>
    <w:rsid w:val="002D6520"/>
    <w:rsid w:val="002D67F5"/>
    <w:rsid w:val="002D78BF"/>
    <w:rsid w:val="002D7B2F"/>
    <w:rsid w:val="002D7BD8"/>
    <w:rsid w:val="002E0679"/>
    <w:rsid w:val="002E0D96"/>
    <w:rsid w:val="002E1161"/>
    <w:rsid w:val="002E13C6"/>
    <w:rsid w:val="002E1866"/>
    <w:rsid w:val="002E1D8B"/>
    <w:rsid w:val="002E1E8B"/>
    <w:rsid w:val="002E1F53"/>
    <w:rsid w:val="002E1FBF"/>
    <w:rsid w:val="002E27F4"/>
    <w:rsid w:val="002E3440"/>
    <w:rsid w:val="002E37D1"/>
    <w:rsid w:val="002E3C32"/>
    <w:rsid w:val="002E4B89"/>
    <w:rsid w:val="002E4BB0"/>
    <w:rsid w:val="002E4F46"/>
    <w:rsid w:val="002E4FE1"/>
    <w:rsid w:val="002E518B"/>
    <w:rsid w:val="002E535F"/>
    <w:rsid w:val="002E5907"/>
    <w:rsid w:val="002E5D34"/>
    <w:rsid w:val="002E6857"/>
    <w:rsid w:val="002E6965"/>
    <w:rsid w:val="002E6C7D"/>
    <w:rsid w:val="002E6D8D"/>
    <w:rsid w:val="002E7046"/>
    <w:rsid w:val="002E704A"/>
    <w:rsid w:val="002E73B1"/>
    <w:rsid w:val="002E7566"/>
    <w:rsid w:val="002E79E5"/>
    <w:rsid w:val="002E7E14"/>
    <w:rsid w:val="002F0100"/>
    <w:rsid w:val="002F08CE"/>
    <w:rsid w:val="002F0A31"/>
    <w:rsid w:val="002F0B69"/>
    <w:rsid w:val="002F0D16"/>
    <w:rsid w:val="002F10E8"/>
    <w:rsid w:val="002F19A4"/>
    <w:rsid w:val="002F1E5C"/>
    <w:rsid w:val="002F2047"/>
    <w:rsid w:val="002F2108"/>
    <w:rsid w:val="002F27CA"/>
    <w:rsid w:val="002F3016"/>
    <w:rsid w:val="002F406A"/>
    <w:rsid w:val="002F432D"/>
    <w:rsid w:val="002F5AF8"/>
    <w:rsid w:val="002F5E21"/>
    <w:rsid w:val="002F6DEF"/>
    <w:rsid w:val="002F775C"/>
    <w:rsid w:val="002F7BF5"/>
    <w:rsid w:val="002F7C91"/>
    <w:rsid w:val="0030036C"/>
    <w:rsid w:val="00300545"/>
    <w:rsid w:val="00300EF0"/>
    <w:rsid w:val="00300FDD"/>
    <w:rsid w:val="00301349"/>
    <w:rsid w:val="00301AD4"/>
    <w:rsid w:val="00301F82"/>
    <w:rsid w:val="003023B8"/>
    <w:rsid w:val="00302480"/>
    <w:rsid w:val="00302887"/>
    <w:rsid w:val="00302BA6"/>
    <w:rsid w:val="00302EAC"/>
    <w:rsid w:val="00303597"/>
    <w:rsid w:val="00303740"/>
    <w:rsid w:val="00303908"/>
    <w:rsid w:val="003043D2"/>
    <w:rsid w:val="00304B98"/>
    <w:rsid w:val="00304CA9"/>
    <w:rsid w:val="003051A3"/>
    <w:rsid w:val="00305488"/>
    <w:rsid w:val="003058E4"/>
    <w:rsid w:val="003059AA"/>
    <w:rsid w:val="00305AB3"/>
    <w:rsid w:val="00305CD0"/>
    <w:rsid w:val="00305D32"/>
    <w:rsid w:val="00305E02"/>
    <w:rsid w:val="00305E21"/>
    <w:rsid w:val="00306F82"/>
    <w:rsid w:val="00306FE3"/>
    <w:rsid w:val="00307038"/>
    <w:rsid w:val="003078B5"/>
    <w:rsid w:val="00312228"/>
    <w:rsid w:val="003122CB"/>
    <w:rsid w:val="00312334"/>
    <w:rsid w:val="003129E6"/>
    <w:rsid w:val="00312A2F"/>
    <w:rsid w:val="00313082"/>
    <w:rsid w:val="0031322C"/>
    <w:rsid w:val="003135F5"/>
    <w:rsid w:val="003137F0"/>
    <w:rsid w:val="00313A7E"/>
    <w:rsid w:val="00313F4C"/>
    <w:rsid w:val="00314B56"/>
    <w:rsid w:val="00314C80"/>
    <w:rsid w:val="00314F62"/>
    <w:rsid w:val="00315126"/>
    <w:rsid w:val="003151E5"/>
    <w:rsid w:val="00315910"/>
    <w:rsid w:val="00315CAD"/>
    <w:rsid w:val="003164C9"/>
    <w:rsid w:val="00316B8D"/>
    <w:rsid w:val="00316F81"/>
    <w:rsid w:val="003172FA"/>
    <w:rsid w:val="003179CD"/>
    <w:rsid w:val="00317C36"/>
    <w:rsid w:val="0032076F"/>
    <w:rsid w:val="00321330"/>
    <w:rsid w:val="003219A2"/>
    <w:rsid w:val="003219BA"/>
    <w:rsid w:val="00321ABE"/>
    <w:rsid w:val="00321C2D"/>
    <w:rsid w:val="00321C6E"/>
    <w:rsid w:val="0032277A"/>
    <w:rsid w:val="00323B36"/>
    <w:rsid w:val="00324089"/>
    <w:rsid w:val="00324224"/>
    <w:rsid w:val="003242E6"/>
    <w:rsid w:val="00324901"/>
    <w:rsid w:val="00325FB9"/>
    <w:rsid w:val="00326281"/>
    <w:rsid w:val="00326933"/>
    <w:rsid w:val="00326F75"/>
    <w:rsid w:val="003275AC"/>
    <w:rsid w:val="003276D0"/>
    <w:rsid w:val="00330394"/>
    <w:rsid w:val="00331084"/>
    <w:rsid w:val="00331912"/>
    <w:rsid w:val="00331D0A"/>
    <w:rsid w:val="00332372"/>
    <w:rsid w:val="00332791"/>
    <w:rsid w:val="0033279C"/>
    <w:rsid w:val="00332912"/>
    <w:rsid w:val="0033298E"/>
    <w:rsid w:val="003336F8"/>
    <w:rsid w:val="00333953"/>
    <w:rsid w:val="00334773"/>
    <w:rsid w:val="00335A7A"/>
    <w:rsid w:val="00335C4A"/>
    <w:rsid w:val="003363BB"/>
    <w:rsid w:val="00336EDA"/>
    <w:rsid w:val="003373A6"/>
    <w:rsid w:val="00337569"/>
    <w:rsid w:val="00337DF7"/>
    <w:rsid w:val="00337EAF"/>
    <w:rsid w:val="003401E6"/>
    <w:rsid w:val="00340400"/>
    <w:rsid w:val="00340511"/>
    <w:rsid w:val="00341B52"/>
    <w:rsid w:val="00341E1C"/>
    <w:rsid w:val="0034204B"/>
    <w:rsid w:val="003420D1"/>
    <w:rsid w:val="00342A39"/>
    <w:rsid w:val="00342DF3"/>
    <w:rsid w:val="00342E68"/>
    <w:rsid w:val="00343850"/>
    <w:rsid w:val="00343C44"/>
    <w:rsid w:val="003440E3"/>
    <w:rsid w:val="00344355"/>
    <w:rsid w:val="003446F4"/>
    <w:rsid w:val="00344854"/>
    <w:rsid w:val="00344A7F"/>
    <w:rsid w:val="00344BBF"/>
    <w:rsid w:val="00344D41"/>
    <w:rsid w:val="003460BE"/>
    <w:rsid w:val="003462E3"/>
    <w:rsid w:val="00346654"/>
    <w:rsid w:val="003470A4"/>
    <w:rsid w:val="0034767E"/>
    <w:rsid w:val="00347716"/>
    <w:rsid w:val="0034794B"/>
    <w:rsid w:val="00347A4B"/>
    <w:rsid w:val="00347CB3"/>
    <w:rsid w:val="00350315"/>
    <w:rsid w:val="00350CEA"/>
    <w:rsid w:val="00350DE0"/>
    <w:rsid w:val="00350EDC"/>
    <w:rsid w:val="003515FB"/>
    <w:rsid w:val="00351D1E"/>
    <w:rsid w:val="0035367E"/>
    <w:rsid w:val="00353C50"/>
    <w:rsid w:val="00353DE5"/>
    <w:rsid w:val="003545B4"/>
    <w:rsid w:val="00355B88"/>
    <w:rsid w:val="00355E51"/>
    <w:rsid w:val="003560C5"/>
    <w:rsid w:val="0035648C"/>
    <w:rsid w:val="00356BA2"/>
    <w:rsid w:val="00356C8D"/>
    <w:rsid w:val="00356EA5"/>
    <w:rsid w:val="003574E5"/>
    <w:rsid w:val="003579BC"/>
    <w:rsid w:val="00357B5B"/>
    <w:rsid w:val="00357F1B"/>
    <w:rsid w:val="0036019C"/>
    <w:rsid w:val="003601B2"/>
    <w:rsid w:val="00360333"/>
    <w:rsid w:val="003606BF"/>
    <w:rsid w:val="00360E27"/>
    <w:rsid w:val="0036116B"/>
    <w:rsid w:val="00361519"/>
    <w:rsid w:val="003617B3"/>
    <w:rsid w:val="00361878"/>
    <w:rsid w:val="0036191B"/>
    <w:rsid w:val="00361B88"/>
    <w:rsid w:val="003622F1"/>
    <w:rsid w:val="00362FF0"/>
    <w:rsid w:val="00363024"/>
    <w:rsid w:val="003631A2"/>
    <w:rsid w:val="00363580"/>
    <w:rsid w:val="00363BB1"/>
    <w:rsid w:val="00363C68"/>
    <w:rsid w:val="00363FEA"/>
    <w:rsid w:val="00364173"/>
    <w:rsid w:val="00364C2A"/>
    <w:rsid w:val="00364E09"/>
    <w:rsid w:val="00365308"/>
    <w:rsid w:val="00365525"/>
    <w:rsid w:val="00365580"/>
    <w:rsid w:val="003655A2"/>
    <w:rsid w:val="00366329"/>
    <w:rsid w:val="00366469"/>
    <w:rsid w:val="00366942"/>
    <w:rsid w:val="00366B14"/>
    <w:rsid w:val="00366C65"/>
    <w:rsid w:val="00367044"/>
    <w:rsid w:val="003670E2"/>
    <w:rsid w:val="003679AA"/>
    <w:rsid w:val="00367E49"/>
    <w:rsid w:val="003709A3"/>
    <w:rsid w:val="00370A0B"/>
    <w:rsid w:val="00370DC1"/>
    <w:rsid w:val="00371A0F"/>
    <w:rsid w:val="00371B50"/>
    <w:rsid w:val="00371C94"/>
    <w:rsid w:val="003720EE"/>
    <w:rsid w:val="00372257"/>
    <w:rsid w:val="0037232F"/>
    <w:rsid w:val="00372A12"/>
    <w:rsid w:val="00372F2E"/>
    <w:rsid w:val="00372F70"/>
    <w:rsid w:val="00372FF0"/>
    <w:rsid w:val="003736F1"/>
    <w:rsid w:val="00373FBF"/>
    <w:rsid w:val="0037402D"/>
    <w:rsid w:val="003745B7"/>
    <w:rsid w:val="00374CF2"/>
    <w:rsid w:val="00375195"/>
    <w:rsid w:val="00376163"/>
    <w:rsid w:val="00376E4A"/>
    <w:rsid w:val="00376E57"/>
    <w:rsid w:val="003771B9"/>
    <w:rsid w:val="0037775F"/>
    <w:rsid w:val="003777BD"/>
    <w:rsid w:val="003803D5"/>
    <w:rsid w:val="003803EF"/>
    <w:rsid w:val="00380B86"/>
    <w:rsid w:val="00381367"/>
    <w:rsid w:val="00381567"/>
    <w:rsid w:val="00381F5D"/>
    <w:rsid w:val="0038229E"/>
    <w:rsid w:val="0038326A"/>
    <w:rsid w:val="0038327A"/>
    <w:rsid w:val="00383726"/>
    <w:rsid w:val="00383808"/>
    <w:rsid w:val="003838F9"/>
    <w:rsid w:val="00383EF3"/>
    <w:rsid w:val="00383FD7"/>
    <w:rsid w:val="003845A4"/>
    <w:rsid w:val="003849CF"/>
    <w:rsid w:val="00386630"/>
    <w:rsid w:val="00387201"/>
    <w:rsid w:val="00387280"/>
    <w:rsid w:val="0038736C"/>
    <w:rsid w:val="003876E1"/>
    <w:rsid w:val="00387883"/>
    <w:rsid w:val="003907B3"/>
    <w:rsid w:val="00390FB8"/>
    <w:rsid w:val="0039184F"/>
    <w:rsid w:val="00391DD6"/>
    <w:rsid w:val="00391FC9"/>
    <w:rsid w:val="0039253D"/>
    <w:rsid w:val="00392751"/>
    <w:rsid w:val="003928C3"/>
    <w:rsid w:val="00393312"/>
    <w:rsid w:val="00393AAD"/>
    <w:rsid w:val="00393AEA"/>
    <w:rsid w:val="003944EE"/>
    <w:rsid w:val="00394894"/>
    <w:rsid w:val="003949BA"/>
    <w:rsid w:val="00395258"/>
    <w:rsid w:val="00395276"/>
    <w:rsid w:val="00395CF5"/>
    <w:rsid w:val="00396170"/>
    <w:rsid w:val="00396188"/>
    <w:rsid w:val="003964F8"/>
    <w:rsid w:val="003971C0"/>
    <w:rsid w:val="0039726A"/>
    <w:rsid w:val="00397BCE"/>
    <w:rsid w:val="00397FA5"/>
    <w:rsid w:val="003A0525"/>
    <w:rsid w:val="003A06F7"/>
    <w:rsid w:val="003A0D7E"/>
    <w:rsid w:val="003A0FAF"/>
    <w:rsid w:val="003A115E"/>
    <w:rsid w:val="003A11DC"/>
    <w:rsid w:val="003A21BB"/>
    <w:rsid w:val="003A2371"/>
    <w:rsid w:val="003A23F9"/>
    <w:rsid w:val="003A286F"/>
    <w:rsid w:val="003A2F6A"/>
    <w:rsid w:val="003A334F"/>
    <w:rsid w:val="003A3625"/>
    <w:rsid w:val="003A3B98"/>
    <w:rsid w:val="003A5482"/>
    <w:rsid w:val="003A55DA"/>
    <w:rsid w:val="003A5ADA"/>
    <w:rsid w:val="003A5BC5"/>
    <w:rsid w:val="003A5D0D"/>
    <w:rsid w:val="003A5F34"/>
    <w:rsid w:val="003A6ACF"/>
    <w:rsid w:val="003A6B34"/>
    <w:rsid w:val="003A6C3A"/>
    <w:rsid w:val="003A70A3"/>
    <w:rsid w:val="003A7951"/>
    <w:rsid w:val="003A7B98"/>
    <w:rsid w:val="003A7D19"/>
    <w:rsid w:val="003B16FA"/>
    <w:rsid w:val="003B25D0"/>
    <w:rsid w:val="003B2B12"/>
    <w:rsid w:val="003B2E26"/>
    <w:rsid w:val="003B2F54"/>
    <w:rsid w:val="003B3350"/>
    <w:rsid w:val="003B3524"/>
    <w:rsid w:val="003B37EC"/>
    <w:rsid w:val="003B419F"/>
    <w:rsid w:val="003B4413"/>
    <w:rsid w:val="003B4455"/>
    <w:rsid w:val="003B4632"/>
    <w:rsid w:val="003B46B4"/>
    <w:rsid w:val="003B4D49"/>
    <w:rsid w:val="003B5A8F"/>
    <w:rsid w:val="003B5F29"/>
    <w:rsid w:val="003B696B"/>
    <w:rsid w:val="003B69D0"/>
    <w:rsid w:val="003B6ECC"/>
    <w:rsid w:val="003B7A9B"/>
    <w:rsid w:val="003B7B7A"/>
    <w:rsid w:val="003B7ED6"/>
    <w:rsid w:val="003C0D1D"/>
    <w:rsid w:val="003C0FE0"/>
    <w:rsid w:val="003C1078"/>
    <w:rsid w:val="003C1384"/>
    <w:rsid w:val="003C165F"/>
    <w:rsid w:val="003C16EC"/>
    <w:rsid w:val="003C1D86"/>
    <w:rsid w:val="003C249A"/>
    <w:rsid w:val="003C2754"/>
    <w:rsid w:val="003C360B"/>
    <w:rsid w:val="003C3638"/>
    <w:rsid w:val="003C4737"/>
    <w:rsid w:val="003C4792"/>
    <w:rsid w:val="003C4AE5"/>
    <w:rsid w:val="003C4C4A"/>
    <w:rsid w:val="003C4C55"/>
    <w:rsid w:val="003C4DF2"/>
    <w:rsid w:val="003C4ECD"/>
    <w:rsid w:val="003C509B"/>
    <w:rsid w:val="003C510E"/>
    <w:rsid w:val="003C5271"/>
    <w:rsid w:val="003C551C"/>
    <w:rsid w:val="003C6036"/>
    <w:rsid w:val="003C6061"/>
    <w:rsid w:val="003C62FB"/>
    <w:rsid w:val="003C6599"/>
    <w:rsid w:val="003C687C"/>
    <w:rsid w:val="003C69A8"/>
    <w:rsid w:val="003C69ED"/>
    <w:rsid w:val="003C6A15"/>
    <w:rsid w:val="003C6B2E"/>
    <w:rsid w:val="003C6ECD"/>
    <w:rsid w:val="003C7498"/>
    <w:rsid w:val="003C75E6"/>
    <w:rsid w:val="003C78F3"/>
    <w:rsid w:val="003C7CFC"/>
    <w:rsid w:val="003C7D4F"/>
    <w:rsid w:val="003C7F0C"/>
    <w:rsid w:val="003C7FA1"/>
    <w:rsid w:val="003D0510"/>
    <w:rsid w:val="003D099A"/>
    <w:rsid w:val="003D0A28"/>
    <w:rsid w:val="003D0E4A"/>
    <w:rsid w:val="003D0E61"/>
    <w:rsid w:val="003D12FC"/>
    <w:rsid w:val="003D20FA"/>
    <w:rsid w:val="003D2127"/>
    <w:rsid w:val="003D21E2"/>
    <w:rsid w:val="003D23C8"/>
    <w:rsid w:val="003D2A01"/>
    <w:rsid w:val="003D2E72"/>
    <w:rsid w:val="003D30A3"/>
    <w:rsid w:val="003D387A"/>
    <w:rsid w:val="003D3C36"/>
    <w:rsid w:val="003D3E74"/>
    <w:rsid w:val="003D3F2D"/>
    <w:rsid w:val="003D5044"/>
    <w:rsid w:val="003D52BE"/>
    <w:rsid w:val="003D66D7"/>
    <w:rsid w:val="003D67F9"/>
    <w:rsid w:val="003D68A2"/>
    <w:rsid w:val="003D6F2C"/>
    <w:rsid w:val="003D6F2E"/>
    <w:rsid w:val="003D702A"/>
    <w:rsid w:val="003D722B"/>
    <w:rsid w:val="003D726F"/>
    <w:rsid w:val="003D72DE"/>
    <w:rsid w:val="003D7AFB"/>
    <w:rsid w:val="003E0232"/>
    <w:rsid w:val="003E0DEA"/>
    <w:rsid w:val="003E0FF9"/>
    <w:rsid w:val="003E1376"/>
    <w:rsid w:val="003E1B52"/>
    <w:rsid w:val="003E1F39"/>
    <w:rsid w:val="003E202C"/>
    <w:rsid w:val="003E20F2"/>
    <w:rsid w:val="003E231C"/>
    <w:rsid w:val="003E23C2"/>
    <w:rsid w:val="003E29CA"/>
    <w:rsid w:val="003E35A5"/>
    <w:rsid w:val="003E3941"/>
    <w:rsid w:val="003E3FF9"/>
    <w:rsid w:val="003E41B8"/>
    <w:rsid w:val="003E4447"/>
    <w:rsid w:val="003E44F1"/>
    <w:rsid w:val="003E4D0E"/>
    <w:rsid w:val="003E513D"/>
    <w:rsid w:val="003E520B"/>
    <w:rsid w:val="003E5264"/>
    <w:rsid w:val="003E57E2"/>
    <w:rsid w:val="003E5CB5"/>
    <w:rsid w:val="003E6530"/>
    <w:rsid w:val="003E657F"/>
    <w:rsid w:val="003E7213"/>
    <w:rsid w:val="003E72A7"/>
    <w:rsid w:val="003E7469"/>
    <w:rsid w:val="003E78B8"/>
    <w:rsid w:val="003E7948"/>
    <w:rsid w:val="003E7AC7"/>
    <w:rsid w:val="003F046A"/>
    <w:rsid w:val="003F1696"/>
    <w:rsid w:val="003F1763"/>
    <w:rsid w:val="003F17E1"/>
    <w:rsid w:val="003F2072"/>
    <w:rsid w:val="003F2AC5"/>
    <w:rsid w:val="003F334D"/>
    <w:rsid w:val="003F33C1"/>
    <w:rsid w:val="003F37D6"/>
    <w:rsid w:val="003F394B"/>
    <w:rsid w:val="003F399F"/>
    <w:rsid w:val="003F48B5"/>
    <w:rsid w:val="003F48E8"/>
    <w:rsid w:val="003F4A76"/>
    <w:rsid w:val="003F4D6F"/>
    <w:rsid w:val="003F54AB"/>
    <w:rsid w:val="003F5625"/>
    <w:rsid w:val="003F5644"/>
    <w:rsid w:val="003F6C94"/>
    <w:rsid w:val="003F6FC8"/>
    <w:rsid w:val="003F71FE"/>
    <w:rsid w:val="003F755A"/>
    <w:rsid w:val="003F78A4"/>
    <w:rsid w:val="00400797"/>
    <w:rsid w:val="00400B2C"/>
    <w:rsid w:val="00400C40"/>
    <w:rsid w:val="00400CD7"/>
    <w:rsid w:val="00401212"/>
    <w:rsid w:val="0040166A"/>
    <w:rsid w:val="00401A2A"/>
    <w:rsid w:val="00401B3F"/>
    <w:rsid w:val="004020B2"/>
    <w:rsid w:val="0040226C"/>
    <w:rsid w:val="004022C9"/>
    <w:rsid w:val="0040235E"/>
    <w:rsid w:val="00402F1F"/>
    <w:rsid w:val="0040335D"/>
    <w:rsid w:val="004033CE"/>
    <w:rsid w:val="00403774"/>
    <w:rsid w:val="00403858"/>
    <w:rsid w:val="00403D5D"/>
    <w:rsid w:val="00403D6A"/>
    <w:rsid w:val="00404430"/>
    <w:rsid w:val="00404559"/>
    <w:rsid w:val="004046DA"/>
    <w:rsid w:val="00404C01"/>
    <w:rsid w:val="00405550"/>
    <w:rsid w:val="00405D8C"/>
    <w:rsid w:val="00405FC7"/>
    <w:rsid w:val="00406CE4"/>
    <w:rsid w:val="00407D6C"/>
    <w:rsid w:val="00410163"/>
    <w:rsid w:val="00410351"/>
    <w:rsid w:val="004105A7"/>
    <w:rsid w:val="004106B0"/>
    <w:rsid w:val="00410822"/>
    <w:rsid w:val="00410B3F"/>
    <w:rsid w:val="00410CB8"/>
    <w:rsid w:val="00410FE6"/>
    <w:rsid w:val="00412544"/>
    <w:rsid w:val="00412910"/>
    <w:rsid w:val="00412F31"/>
    <w:rsid w:val="004135E1"/>
    <w:rsid w:val="00413ED2"/>
    <w:rsid w:val="00413FDF"/>
    <w:rsid w:val="00414008"/>
    <w:rsid w:val="004144ED"/>
    <w:rsid w:val="00415116"/>
    <w:rsid w:val="004152D2"/>
    <w:rsid w:val="004152FF"/>
    <w:rsid w:val="00415309"/>
    <w:rsid w:val="004154E8"/>
    <w:rsid w:val="004156EC"/>
    <w:rsid w:val="004157D6"/>
    <w:rsid w:val="004159B8"/>
    <w:rsid w:val="00415C00"/>
    <w:rsid w:val="00415CFA"/>
    <w:rsid w:val="0041652E"/>
    <w:rsid w:val="00416C90"/>
    <w:rsid w:val="00416F7D"/>
    <w:rsid w:val="004174D3"/>
    <w:rsid w:val="00417656"/>
    <w:rsid w:val="004179C9"/>
    <w:rsid w:val="0042012D"/>
    <w:rsid w:val="00420465"/>
    <w:rsid w:val="00420D28"/>
    <w:rsid w:val="00421283"/>
    <w:rsid w:val="004212EC"/>
    <w:rsid w:val="004216CE"/>
    <w:rsid w:val="00421C61"/>
    <w:rsid w:val="004223A8"/>
    <w:rsid w:val="00422628"/>
    <w:rsid w:val="004229E3"/>
    <w:rsid w:val="00423107"/>
    <w:rsid w:val="0042399C"/>
    <w:rsid w:val="00423BD9"/>
    <w:rsid w:val="00424749"/>
    <w:rsid w:val="00424C30"/>
    <w:rsid w:val="00424E08"/>
    <w:rsid w:val="00424EC8"/>
    <w:rsid w:val="00425179"/>
    <w:rsid w:val="00425492"/>
    <w:rsid w:val="00425501"/>
    <w:rsid w:val="0042555A"/>
    <w:rsid w:val="00425DBA"/>
    <w:rsid w:val="004273C3"/>
    <w:rsid w:val="00427705"/>
    <w:rsid w:val="00427987"/>
    <w:rsid w:val="00427DD3"/>
    <w:rsid w:val="00430021"/>
    <w:rsid w:val="00430057"/>
    <w:rsid w:val="004309E7"/>
    <w:rsid w:val="00431315"/>
    <w:rsid w:val="00431D81"/>
    <w:rsid w:val="00432280"/>
    <w:rsid w:val="0043265A"/>
    <w:rsid w:val="00432B37"/>
    <w:rsid w:val="00433149"/>
    <w:rsid w:val="00433734"/>
    <w:rsid w:val="00433BDA"/>
    <w:rsid w:val="00434013"/>
    <w:rsid w:val="004345CD"/>
    <w:rsid w:val="00435785"/>
    <w:rsid w:val="004357FE"/>
    <w:rsid w:val="00436935"/>
    <w:rsid w:val="00436F1B"/>
    <w:rsid w:val="0043742A"/>
    <w:rsid w:val="004374B4"/>
    <w:rsid w:val="004374F1"/>
    <w:rsid w:val="00437BB7"/>
    <w:rsid w:val="004400D7"/>
    <w:rsid w:val="0044033A"/>
    <w:rsid w:val="004404E6"/>
    <w:rsid w:val="00441067"/>
    <w:rsid w:val="00441A70"/>
    <w:rsid w:val="00441AB7"/>
    <w:rsid w:val="00441EC7"/>
    <w:rsid w:val="00441F9E"/>
    <w:rsid w:val="00442469"/>
    <w:rsid w:val="00442513"/>
    <w:rsid w:val="00442538"/>
    <w:rsid w:val="00443B67"/>
    <w:rsid w:val="00443EE6"/>
    <w:rsid w:val="0044403C"/>
    <w:rsid w:val="00444196"/>
    <w:rsid w:val="004448B0"/>
    <w:rsid w:val="004454C6"/>
    <w:rsid w:val="004458C9"/>
    <w:rsid w:val="004459FC"/>
    <w:rsid w:val="00446862"/>
    <w:rsid w:val="00446A56"/>
    <w:rsid w:val="00446B3F"/>
    <w:rsid w:val="00447105"/>
    <w:rsid w:val="0044789F"/>
    <w:rsid w:val="00447BFB"/>
    <w:rsid w:val="00447D4A"/>
    <w:rsid w:val="00450117"/>
    <w:rsid w:val="0045073D"/>
    <w:rsid w:val="00450C6A"/>
    <w:rsid w:val="0045109D"/>
    <w:rsid w:val="004511F4"/>
    <w:rsid w:val="004515BB"/>
    <w:rsid w:val="004515C1"/>
    <w:rsid w:val="00451846"/>
    <w:rsid w:val="00451AC3"/>
    <w:rsid w:val="00452A8C"/>
    <w:rsid w:val="004533F0"/>
    <w:rsid w:val="004544AC"/>
    <w:rsid w:val="00454C72"/>
    <w:rsid w:val="00455C46"/>
    <w:rsid w:val="0045600E"/>
    <w:rsid w:val="0045650B"/>
    <w:rsid w:val="0045675E"/>
    <w:rsid w:val="00456A7A"/>
    <w:rsid w:val="00456C88"/>
    <w:rsid w:val="00456E90"/>
    <w:rsid w:val="00457372"/>
    <w:rsid w:val="004573E3"/>
    <w:rsid w:val="00457533"/>
    <w:rsid w:val="004577A0"/>
    <w:rsid w:val="00457A20"/>
    <w:rsid w:val="00457BD9"/>
    <w:rsid w:val="00460770"/>
    <w:rsid w:val="00460A8B"/>
    <w:rsid w:val="00460B93"/>
    <w:rsid w:val="00460FBB"/>
    <w:rsid w:val="00461372"/>
    <w:rsid w:val="004614D7"/>
    <w:rsid w:val="004616E1"/>
    <w:rsid w:val="00461894"/>
    <w:rsid w:val="00461DA7"/>
    <w:rsid w:val="004629CF"/>
    <w:rsid w:val="00462B8B"/>
    <w:rsid w:val="0046335A"/>
    <w:rsid w:val="0046457C"/>
    <w:rsid w:val="00464E2B"/>
    <w:rsid w:val="00464EEC"/>
    <w:rsid w:val="00465C15"/>
    <w:rsid w:val="004665C4"/>
    <w:rsid w:val="00466C77"/>
    <w:rsid w:val="00466D54"/>
    <w:rsid w:val="00466EA7"/>
    <w:rsid w:val="0046716A"/>
    <w:rsid w:val="004673F2"/>
    <w:rsid w:val="00467432"/>
    <w:rsid w:val="00467661"/>
    <w:rsid w:val="00467B10"/>
    <w:rsid w:val="004701D1"/>
    <w:rsid w:val="004707C2"/>
    <w:rsid w:val="00470B5B"/>
    <w:rsid w:val="00471057"/>
    <w:rsid w:val="0047133F"/>
    <w:rsid w:val="0047155B"/>
    <w:rsid w:val="004728C1"/>
    <w:rsid w:val="00472A1A"/>
    <w:rsid w:val="00472F43"/>
    <w:rsid w:val="004738FE"/>
    <w:rsid w:val="00473BCA"/>
    <w:rsid w:val="00473E69"/>
    <w:rsid w:val="00473EBA"/>
    <w:rsid w:val="00473EC5"/>
    <w:rsid w:val="0047456A"/>
    <w:rsid w:val="004745EE"/>
    <w:rsid w:val="004747B3"/>
    <w:rsid w:val="004748F1"/>
    <w:rsid w:val="00474B0C"/>
    <w:rsid w:val="00475506"/>
    <w:rsid w:val="00475807"/>
    <w:rsid w:val="0047625B"/>
    <w:rsid w:val="00476BFC"/>
    <w:rsid w:val="00476F51"/>
    <w:rsid w:val="00477802"/>
    <w:rsid w:val="00477ACE"/>
    <w:rsid w:val="00477C2B"/>
    <w:rsid w:val="00477C33"/>
    <w:rsid w:val="00477CCA"/>
    <w:rsid w:val="004800B6"/>
    <w:rsid w:val="00480F91"/>
    <w:rsid w:val="004812EF"/>
    <w:rsid w:val="0048141A"/>
    <w:rsid w:val="00481A47"/>
    <w:rsid w:val="00481DF5"/>
    <w:rsid w:val="0048254D"/>
    <w:rsid w:val="00482C3F"/>
    <w:rsid w:val="00483467"/>
    <w:rsid w:val="004835B5"/>
    <w:rsid w:val="004836A0"/>
    <w:rsid w:val="004838E3"/>
    <w:rsid w:val="00483FF8"/>
    <w:rsid w:val="00484670"/>
    <w:rsid w:val="004849D1"/>
    <w:rsid w:val="00484CD4"/>
    <w:rsid w:val="0048562F"/>
    <w:rsid w:val="0048581A"/>
    <w:rsid w:val="00486535"/>
    <w:rsid w:val="004867B5"/>
    <w:rsid w:val="004869AE"/>
    <w:rsid w:val="00487746"/>
    <w:rsid w:val="00487805"/>
    <w:rsid w:val="00487DB4"/>
    <w:rsid w:val="00490329"/>
    <w:rsid w:val="0049046C"/>
    <w:rsid w:val="004904F0"/>
    <w:rsid w:val="00490C06"/>
    <w:rsid w:val="00490C07"/>
    <w:rsid w:val="00490E54"/>
    <w:rsid w:val="00491277"/>
    <w:rsid w:val="00491572"/>
    <w:rsid w:val="00491D4F"/>
    <w:rsid w:val="00492515"/>
    <w:rsid w:val="004929A7"/>
    <w:rsid w:val="004929D0"/>
    <w:rsid w:val="00492BFA"/>
    <w:rsid w:val="00492FEB"/>
    <w:rsid w:val="004933A7"/>
    <w:rsid w:val="00493796"/>
    <w:rsid w:val="00493A6B"/>
    <w:rsid w:val="00493AB9"/>
    <w:rsid w:val="00493BA5"/>
    <w:rsid w:val="0049420C"/>
    <w:rsid w:val="0049447C"/>
    <w:rsid w:val="0049468D"/>
    <w:rsid w:val="00494852"/>
    <w:rsid w:val="00494934"/>
    <w:rsid w:val="004949DA"/>
    <w:rsid w:val="00494B44"/>
    <w:rsid w:val="00494D89"/>
    <w:rsid w:val="00495493"/>
    <w:rsid w:val="004954D3"/>
    <w:rsid w:val="004957A0"/>
    <w:rsid w:val="00495A16"/>
    <w:rsid w:val="00495B4D"/>
    <w:rsid w:val="00495D7C"/>
    <w:rsid w:val="00496073"/>
    <w:rsid w:val="0049641A"/>
    <w:rsid w:val="004966F7"/>
    <w:rsid w:val="00496D20"/>
    <w:rsid w:val="00497384"/>
    <w:rsid w:val="004975FD"/>
    <w:rsid w:val="00497E26"/>
    <w:rsid w:val="004A02B3"/>
    <w:rsid w:val="004A045A"/>
    <w:rsid w:val="004A0582"/>
    <w:rsid w:val="004A0D07"/>
    <w:rsid w:val="004A1B82"/>
    <w:rsid w:val="004A2053"/>
    <w:rsid w:val="004A234D"/>
    <w:rsid w:val="004A2472"/>
    <w:rsid w:val="004A2CDD"/>
    <w:rsid w:val="004A2E94"/>
    <w:rsid w:val="004A3499"/>
    <w:rsid w:val="004A3710"/>
    <w:rsid w:val="004A3931"/>
    <w:rsid w:val="004A3B80"/>
    <w:rsid w:val="004A42F6"/>
    <w:rsid w:val="004A459D"/>
    <w:rsid w:val="004A4B28"/>
    <w:rsid w:val="004A502E"/>
    <w:rsid w:val="004A5518"/>
    <w:rsid w:val="004A566B"/>
    <w:rsid w:val="004A5A36"/>
    <w:rsid w:val="004A5DA2"/>
    <w:rsid w:val="004A6147"/>
    <w:rsid w:val="004A65D9"/>
    <w:rsid w:val="004A6768"/>
    <w:rsid w:val="004A6813"/>
    <w:rsid w:val="004A6C6C"/>
    <w:rsid w:val="004A6CE1"/>
    <w:rsid w:val="004A7076"/>
    <w:rsid w:val="004A71DF"/>
    <w:rsid w:val="004A78C6"/>
    <w:rsid w:val="004A793D"/>
    <w:rsid w:val="004A7BB9"/>
    <w:rsid w:val="004A7BC1"/>
    <w:rsid w:val="004A7BF9"/>
    <w:rsid w:val="004B069F"/>
    <w:rsid w:val="004B144C"/>
    <w:rsid w:val="004B1C97"/>
    <w:rsid w:val="004B1DA3"/>
    <w:rsid w:val="004B2060"/>
    <w:rsid w:val="004B2090"/>
    <w:rsid w:val="004B2570"/>
    <w:rsid w:val="004B273A"/>
    <w:rsid w:val="004B27BF"/>
    <w:rsid w:val="004B2B69"/>
    <w:rsid w:val="004B3F08"/>
    <w:rsid w:val="004B4190"/>
    <w:rsid w:val="004B4A55"/>
    <w:rsid w:val="004B4E3D"/>
    <w:rsid w:val="004B5066"/>
    <w:rsid w:val="004B515C"/>
    <w:rsid w:val="004B5492"/>
    <w:rsid w:val="004B57A9"/>
    <w:rsid w:val="004B622B"/>
    <w:rsid w:val="004B6570"/>
    <w:rsid w:val="004B7550"/>
    <w:rsid w:val="004B7F75"/>
    <w:rsid w:val="004C062B"/>
    <w:rsid w:val="004C0B13"/>
    <w:rsid w:val="004C0B62"/>
    <w:rsid w:val="004C115B"/>
    <w:rsid w:val="004C1206"/>
    <w:rsid w:val="004C136D"/>
    <w:rsid w:val="004C19C4"/>
    <w:rsid w:val="004C1A0A"/>
    <w:rsid w:val="004C1D83"/>
    <w:rsid w:val="004C1FD2"/>
    <w:rsid w:val="004C1FDA"/>
    <w:rsid w:val="004C2035"/>
    <w:rsid w:val="004C24FF"/>
    <w:rsid w:val="004C2812"/>
    <w:rsid w:val="004C30D4"/>
    <w:rsid w:val="004C311F"/>
    <w:rsid w:val="004C35E0"/>
    <w:rsid w:val="004C3793"/>
    <w:rsid w:val="004C3B2C"/>
    <w:rsid w:val="004C3C68"/>
    <w:rsid w:val="004C3F54"/>
    <w:rsid w:val="004C4317"/>
    <w:rsid w:val="004C459E"/>
    <w:rsid w:val="004C4B23"/>
    <w:rsid w:val="004C4B32"/>
    <w:rsid w:val="004C4EA3"/>
    <w:rsid w:val="004C5570"/>
    <w:rsid w:val="004C55BB"/>
    <w:rsid w:val="004C6663"/>
    <w:rsid w:val="004C66EF"/>
    <w:rsid w:val="004C6B0A"/>
    <w:rsid w:val="004C70BA"/>
    <w:rsid w:val="004D05DC"/>
    <w:rsid w:val="004D05DE"/>
    <w:rsid w:val="004D08BB"/>
    <w:rsid w:val="004D0F35"/>
    <w:rsid w:val="004D121C"/>
    <w:rsid w:val="004D16DE"/>
    <w:rsid w:val="004D1A89"/>
    <w:rsid w:val="004D1AD8"/>
    <w:rsid w:val="004D1C98"/>
    <w:rsid w:val="004D2D5C"/>
    <w:rsid w:val="004D2E66"/>
    <w:rsid w:val="004D2F32"/>
    <w:rsid w:val="004D387E"/>
    <w:rsid w:val="004D3C9D"/>
    <w:rsid w:val="004D3D5E"/>
    <w:rsid w:val="004D40A6"/>
    <w:rsid w:val="004D4321"/>
    <w:rsid w:val="004D4617"/>
    <w:rsid w:val="004D4692"/>
    <w:rsid w:val="004D47E8"/>
    <w:rsid w:val="004D480F"/>
    <w:rsid w:val="004D5347"/>
    <w:rsid w:val="004D5525"/>
    <w:rsid w:val="004D5BC9"/>
    <w:rsid w:val="004D623F"/>
    <w:rsid w:val="004D6303"/>
    <w:rsid w:val="004D654E"/>
    <w:rsid w:val="004D6BA3"/>
    <w:rsid w:val="004D6E6B"/>
    <w:rsid w:val="004D7147"/>
    <w:rsid w:val="004E0840"/>
    <w:rsid w:val="004E0ADE"/>
    <w:rsid w:val="004E0B93"/>
    <w:rsid w:val="004E0D39"/>
    <w:rsid w:val="004E0D91"/>
    <w:rsid w:val="004E1729"/>
    <w:rsid w:val="004E1B63"/>
    <w:rsid w:val="004E2083"/>
    <w:rsid w:val="004E26B2"/>
    <w:rsid w:val="004E276E"/>
    <w:rsid w:val="004E278C"/>
    <w:rsid w:val="004E2875"/>
    <w:rsid w:val="004E2B42"/>
    <w:rsid w:val="004E3005"/>
    <w:rsid w:val="004E3060"/>
    <w:rsid w:val="004E3124"/>
    <w:rsid w:val="004E31B5"/>
    <w:rsid w:val="004E38D7"/>
    <w:rsid w:val="004E3F55"/>
    <w:rsid w:val="004E4ACD"/>
    <w:rsid w:val="004E535A"/>
    <w:rsid w:val="004E5B9D"/>
    <w:rsid w:val="004E5ED9"/>
    <w:rsid w:val="004E7789"/>
    <w:rsid w:val="004E7B5C"/>
    <w:rsid w:val="004E7C33"/>
    <w:rsid w:val="004F0292"/>
    <w:rsid w:val="004F04CA"/>
    <w:rsid w:val="004F056C"/>
    <w:rsid w:val="004F0A0C"/>
    <w:rsid w:val="004F0A3A"/>
    <w:rsid w:val="004F0CCC"/>
    <w:rsid w:val="004F1094"/>
    <w:rsid w:val="004F121A"/>
    <w:rsid w:val="004F15AA"/>
    <w:rsid w:val="004F1823"/>
    <w:rsid w:val="004F2053"/>
    <w:rsid w:val="004F2996"/>
    <w:rsid w:val="004F2BC7"/>
    <w:rsid w:val="004F2BD0"/>
    <w:rsid w:val="004F2E1C"/>
    <w:rsid w:val="004F30FE"/>
    <w:rsid w:val="004F3664"/>
    <w:rsid w:val="004F3868"/>
    <w:rsid w:val="004F457D"/>
    <w:rsid w:val="004F4584"/>
    <w:rsid w:val="004F4776"/>
    <w:rsid w:val="004F55EF"/>
    <w:rsid w:val="004F5B82"/>
    <w:rsid w:val="004F6810"/>
    <w:rsid w:val="004F682A"/>
    <w:rsid w:val="004F6C28"/>
    <w:rsid w:val="004F7D70"/>
    <w:rsid w:val="004F7DD6"/>
    <w:rsid w:val="00500704"/>
    <w:rsid w:val="00501183"/>
    <w:rsid w:val="00501507"/>
    <w:rsid w:val="00501C43"/>
    <w:rsid w:val="00502112"/>
    <w:rsid w:val="0050353E"/>
    <w:rsid w:val="005036B1"/>
    <w:rsid w:val="0050376C"/>
    <w:rsid w:val="0050383A"/>
    <w:rsid w:val="00503B3F"/>
    <w:rsid w:val="00503BEA"/>
    <w:rsid w:val="00503C7F"/>
    <w:rsid w:val="00503E21"/>
    <w:rsid w:val="00504220"/>
    <w:rsid w:val="00504302"/>
    <w:rsid w:val="00504B69"/>
    <w:rsid w:val="00505096"/>
    <w:rsid w:val="00505247"/>
    <w:rsid w:val="005055DE"/>
    <w:rsid w:val="00505C14"/>
    <w:rsid w:val="00505D2B"/>
    <w:rsid w:val="00506397"/>
    <w:rsid w:val="00506C52"/>
    <w:rsid w:val="00506D72"/>
    <w:rsid w:val="00506FC3"/>
    <w:rsid w:val="005075EB"/>
    <w:rsid w:val="00507795"/>
    <w:rsid w:val="00507AC9"/>
    <w:rsid w:val="00510337"/>
    <w:rsid w:val="00510787"/>
    <w:rsid w:val="00511B0F"/>
    <w:rsid w:val="005121B0"/>
    <w:rsid w:val="005125F4"/>
    <w:rsid w:val="005137F4"/>
    <w:rsid w:val="00513C56"/>
    <w:rsid w:val="00514230"/>
    <w:rsid w:val="005143DE"/>
    <w:rsid w:val="0051469E"/>
    <w:rsid w:val="00514879"/>
    <w:rsid w:val="00514A86"/>
    <w:rsid w:val="0051534C"/>
    <w:rsid w:val="00515481"/>
    <w:rsid w:val="00515744"/>
    <w:rsid w:val="005158F0"/>
    <w:rsid w:val="00516892"/>
    <w:rsid w:val="005169E2"/>
    <w:rsid w:val="00516F5F"/>
    <w:rsid w:val="005172FE"/>
    <w:rsid w:val="00517808"/>
    <w:rsid w:val="00517DB6"/>
    <w:rsid w:val="0052033A"/>
    <w:rsid w:val="005204C4"/>
    <w:rsid w:val="00520744"/>
    <w:rsid w:val="00520A65"/>
    <w:rsid w:val="00520BEC"/>
    <w:rsid w:val="0052122C"/>
    <w:rsid w:val="005214A4"/>
    <w:rsid w:val="00521766"/>
    <w:rsid w:val="0052177B"/>
    <w:rsid w:val="005219E2"/>
    <w:rsid w:val="00521F02"/>
    <w:rsid w:val="0052201B"/>
    <w:rsid w:val="00522959"/>
    <w:rsid w:val="005234DF"/>
    <w:rsid w:val="00524596"/>
    <w:rsid w:val="00524668"/>
    <w:rsid w:val="00524705"/>
    <w:rsid w:val="00524A44"/>
    <w:rsid w:val="00524D25"/>
    <w:rsid w:val="005250EC"/>
    <w:rsid w:val="0052513A"/>
    <w:rsid w:val="00526372"/>
    <w:rsid w:val="005263E6"/>
    <w:rsid w:val="00526DCE"/>
    <w:rsid w:val="00526E56"/>
    <w:rsid w:val="00526F19"/>
    <w:rsid w:val="00527047"/>
    <w:rsid w:val="005270EB"/>
    <w:rsid w:val="0052798C"/>
    <w:rsid w:val="00527C78"/>
    <w:rsid w:val="00530517"/>
    <w:rsid w:val="00530764"/>
    <w:rsid w:val="005312CC"/>
    <w:rsid w:val="005322F0"/>
    <w:rsid w:val="005323FC"/>
    <w:rsid w:val="00532D9D"/>
    <w:rsid w:val="005331EE"/>
    <w:rsid w:val="00533351"/>
    <w:rsid w:val="005336A9"/>
    <w:rsid w:val="00533832"/>
    <w:rsid w:val="00533CD4"/>
    <w:rsid w:val="00533F59"/>
    <w:rsid w:val="00534329"/>
    <w:rsid w:val="00534F2C"/>
    <w:rsid w:val="00534F6E"/>
    <w:rsid w:val="005363EF"/>
    <w:rsid w:val="00536884"/>
    <w:rsid w:val="00536EF5"/>
    <w:rsid w:val="00536F59"/>
    <w:rsid w:val="005370D8"/>
    <w:rsid w:val="0053724D"/>
    <w:rsid w:val="0053735B"/>
    <w:rsid w:val="0053770A"/>
    <w:rsid w:val="005377BC"/>
    <w:rsid w:val="00537FBA"/>
    <w:rsid w:val="00540074"/>
    <w:rsid w:val="00540123"/>
    <w:rsid w:val="00540309"/>
    <w:rsid w:val="00540D39"/>
    <w:rsid w:val="00540F79"/>
    <w:rsid w:val="005415D3"/>
    <w:rsid w:val="0054283D"/>
    <w:rsid w:val="00542AC7"/>
    <w:rsid w:val="00542BE5"/>
    <w:rsid w:val="005431B7"/>
    <w:rsid w:val="00543B61"/>
    <w:rsid w:val="005441AB"/>
    <w:rsid w:val="0054444F"/>
    <w:rsid w:val="005445E0"/>
    <w:rsid w:val="005448C1"/>
    <w:rsid w:val="00545141"/>
    <w:rsid w:val="00545693"/>
    <w:rsid w:val="0054570D"/>
    <w:rsid w:val="0054593F"/>
    <w:rsid w:val="00545AC9"/>
    <w:rsid w:val="00545DAB"/>
    <w:rsid w:val="00545FE3"/>
    <w:rsid w:val="005467DB"/>
    <w:rsid w:val="00546C35"/>
    <w:rsid w:val="005471A5"/>
    <w:rsid w:val="00547295"/>
    <w:rsid w:val="00547FBE"/>
    <w:rsid w:val="005501CE"/>
    <w:rsid w:val="00550BF4"/>
    <w:rsid w:val="0055275A"/>
    <w:rsid w:val="0055278D"/>
    <w:rsid w:val="00552998"/>
    <w:rsid w:val="005540D8"/>
    <w:rsid w:val="00554754"/>
    <w:rsid w:val="00554AF5"/>
    <w:rsid w:val="00555602"/>
    <w:rsid w:val="00556797"/>
    <w:rsid w:val="00556D59"/>
    <w:rsid w:val="00556E27"/>
    <w:rsid w:val="00557386"/>
    <w:rsid w:val="00557B6D"/>
    <w:rsid w:val="00557CBC"/>
    <w:rsid w:val="005608AD"/>
    <w:rsid w:val="00560A24"/>
    <w:rsid w:val="00561C42"/>
    <w:rsid w:val="00561FBA"/>
    <w:rsid w:val="00562426"/>
    <w:rsid w:val="00562767"/>
    <w:rsid w:val="00563136"/>
    <w:rsid w:val="00564203"/>
    <w:rsid w:val="00564398"/>
    <w:rsid w:val="005646AE"/>
    <w:rsid w:val="005648FB"/>
    <w:rsid w:val="00565A06"/>
    <w:rsid w:val="00565A48"/>
    <w:rsid w:val="00565B28"/>
    <w:rsid w:val="00565E1C"/>
    <w:rsid w:val="005661AB"/>
    <w:rsid w:val="005667AD"/>
    <w:rsid w:val="0056690D"/>
    <w:rsid w:val="0056699D"/>
    <w:rsid w:val="00566BA5"/>
    <w:rsid w:val="00566D26"/>
    <w:rsid w:val="00567063"/>
    <w:rsid w:val="005673A2"/>
    <w:rsid w:val="0056764B"/>
    <w:rsid w:val="00567DD4"/>
    <w:rsid w:val="005701A6"/>
    <w:rsid w:val="0057055B"/>
    <w:rsid w:val="0057119B"/>
    <w:rsid w:val="00571362"/>
    <w:rsid w:val="00571E1F"/>
    <w:rsid w:val="00572037"/>
    <w:rsid w:val="00572268"/>
    <w:rsid w:val="00572292"/>
    <w:rsid w:val="0057258A"/>
    <w:rsid w:val="0057287E"/>
    <w:rsid w:val="00572C73"/>
    <w:rsid w:val="00572CF0"/>
    <w:rsid w:val="00573243"/>
    <w:rsid w:val="00573C8B"/>
    <w:rsid w:val="00574106"/>
    <w:rsid w:val="005741CC"/>
    <w:rsid w:val="00574421"/>
    <w:rsid w:val="00574AA3"/>
    <w:rsid w:val="005753D2"/>
    <w:rsid w:val="00575774"/>
    <w:rsid w:val="0057586A"/>
    <w:rsid w:val="00575AE1"/>
    <w:rsid w:val="00575E95"/>
    <w:rsid w:val="00575EAF"/>
    <w:rsid w:val="00575EBD"/>
    <w:rsid w:val="00575FEF"/>
    <w:rsid w:val="0057601C"/>
    <w:rsid w:val="00576025"/>
    <w:rsid w:val="0057621E"/>
    <w:rsid w:val="005762E3"/>
    <w:rsid w:val="00576725"/>
    <w:rsid w:val="0057688F"/>
    <w:rsid w:val="00577400"/>
    <w:rsid w:val="00577CBA"/>
    <w:rsid w:val="00580238"/>
    <w:rsid w:val="00580D19"/>
    <w:rsid w:val="0058116F"/>
    <w:rsid w:val="005811BE"/>
    <w:rsid w:val="0058148C"/>
    <w:rsid w:val="0058160F"/>
    <w:rsid w:val="00582892"/>
    <w:rsid w:val="00582A8C"/>
    <w:rsid w:val="00582FB5"/>
    <w:rsid w:val="00583F68"/>
    <w:rsid w:val="00584096"/>
    <w:rsid w:val="005842A8"/>
    <w:rsid w:val="005848E3"/>
    <w:rsid w:val="00584F1B"/>
    <w:rsid w:val="005850D9"/>
    <w:rsid w:val="00585476"/>
    <w:rsid w:val="00585639"/>
    <w:rsid w:val="005856BC"/>
    <w:rsid w:val="00585783"/>
    <w:rsid w:val="0058585B"/>
    <w:rsid w:val="0058591F"/>
    <w:rsid w:val="00585920"/>
    <w:rsid w:val="00586451"/>
    <w:rsid w:val="00586586"/>
    <w:rsid w:val="005868BF"/>
    <w:rsid w:val="00586ECB"/>
    <w:rsid w:val="005872AC"/>
    <w:rsid w:val="005872BA"/>
    <w:rsid w:val="00587D0D"/>
    <w:rsid w:val="00587E6B"/>
    <w:rsid w:val="00590138"/>
    <w:rsid w:val="005902F7"/>
    <w:rsid w:val="005903E2"/>
    <w:rsid w:val="0059141B"/>
    <w:rsid w:val="0059154A"/>
    <w:rsid w:val="005916C0"/>
    <w:rsid w:val="00591B70"/>
    <w:rsid w:val="00591EAA"/>
    <w:rsid w:val="0059271F"/>
    <w:rsid w:val="00592804"/>
    <w:rsid w:val="00592FBA"/>
    <w:rsid w:val="0059305F"/>
    <w:rsid w:val="005933E0"/>
    <w:rsid w:val="00593460"/>
    <w:rsid w:val="00593508"/>
    <w:rsid w:val="00593941"/>
    <w:rsid w:val="00593D70"/>
    <w:rsid w:val="005942FC"/>
    <w:rsid w:val="00594542"/>
    <w:rsid w:val="0059468B"/>
    <w:rsid w:val="00594696"/>
    <w:rsid w:val="00594793"/>
    <w:rsid w:val="00594875"/>
    <w:rsid w:val="005951F9"/>
    <w:rsid w:val="00595397"/>
    <w:rsid w:val="00595716"/>
    <w:rsid w:val="0059576B"/>
    <w:rsid w:val="00596028"/>
    <w:rsid w:val="005964A3"/>
    <w:rsid w:val="0059653B"/>
    <w:rsid w:val="005968CA"/>
    <w:rsid w:val="005969E5"/>
    <w:rsid w:val="00596C93"/>
    <w:rsid w:val="00596CE9"/>
    <w:rsid w:val="00596D54"/>
    <w:rsid w:val="00596FBE"/>
    <w:rsid w:val="00597531"/>
    <w:rsid w:val="005A01C0"/>
    <w:rsid w:val="005A052C"/>
    <w:rsid w:val="005A178F"/>
    <w:rsid w:val="005A1C02"/>
    <w:rsid w:val="005A2876"/>
    <w:rsid w:val="005A2F98"/>
    <w:rsid w:val="005A4757"/>
    <w:rsid w:val="005A4E52"/>
    <w:rsid w:val="005A5DA2"/>
    <w:rsid w:val="005A5FD9"/>
    <w:rsid w:val="005A63AE"/>
    <w:rsid w:val="005A6D1E"/>
    <w:rsid w:val="005A7374"/>
    <w:rsid w:val="005B01F4"/>
    <w:rsid w:val="005B0375"/>
    <w:rsid w:val="005B05A2"/>
    <w:rsid w:val="005B05DC"/>
    <w:rsid w:val="005B06A0"/>
    <w:rsid w:val="005B0909"/>
    <w:rsid w:val="005B09DE"/>
    <w:rsid w:val="005B0C6B"/>
    <w:rsid w:val="005B1017"/>
    <w:rsid w:val="005B137E"/>
    <w:rsid w:val="005B1471"/>
    <w:rsid w:val="005B16E8"/>
    <w:rsid w:val="005B18A6"/>
    <w:rsid w:val="005B257C"/>
    <w:rsid w:val="005B25D0"/>
    <w:rsid w:val="005B27B8"/>
    <w:rsid w:val="005B2EE6"/>
    <w:rsid w:val="005B30C8"/>
    <w:rsid w:val="005B38C9"/>
    <w:rsid w:val="005B38DE"/>
    <w:rsid w:val="005B3A10"/>
    <w:rsid w:val="005B3ADC"/>
    <w:rsid w:val="005B42D0"/>
    <w:rsid w:val="005B45B7"/>
    <w:rsid w:val="005B4676"/>
    <w:rsid w:val="005B495C"/>
    <w:rsid w:val="005B4ADF"/>
    <w:rsid w:val="005B4C69"/>
    <w:rsid w:val="005B4E7A"/>
    <w:rsid w:val="005B4FC5"/>
    <w:rsid w:val="005B52A1"/>
    <w:rsid w:val="005B56A9"/>
    <w:rsid w:val="005B57D0"/>
    <w:rsid w:val="005B5860"/>
    <w:rsid w:val="005B596D"/>
    <w:rsid w:val="005B5C1E"/>
    <w:rsid w:val="005B6395"/>
    <w:rsid w:val="005B6581"/>
    <w:rsid w:val="005B67CA"/>
    <w:rsid w:val="005B6B1C"/>
    <w:rsid w:val="005B6CC9"/>
    <w:rsid w:val="005B703C"/>
    <w:rsid w:val="005B73FC"/>
    <w:rsid w:val="005B7606"/>
    <w:rsid w:val="005B795D"/>
    <w:rsid w:val="005B795E"/>
    <w:rsid w:val="005C0714"/>
    <w:rsid w:val="005C1556"/>
    <w:rsid w:val="005C19F2"/>
    <w:rsid w:val="005C1CA9"/>
    <w:rsid w:val="005C1FE2"/>
    <w:rsid w:val="005C20ED"/>
    <w:rsid w:val="005C2790"/>
    <w:rsid w:val="005C298B"/>
    <w:rsid w:val="005C2C3D"/>
    <w:rsid w:val="005C2D6D"/>
    <w:rsid w:val="005C3ED0"/>
    <w:rsid w:val="005C3F48"/>
    <w:rsid w:val="005C3FD6"/>
    <w:rsid w:val="005C41F8"/>
    <w:rsid w:val="005C4560"/>
    <w:rsid w:val="005C4845"/>
    <w:rsid w:val="005C49E5"/>
    <w:rsid w:val="005C4B12"/>
    <w:rsid w:val="005C4BC3"/>
    <w:rsid w:val="005C5150"/>
    <w:rsid w:val="005C556E"/>
    <w:rsid w:val="005C588B"/>
    <w:rsid w:val="005C7178"/>
    <w:rsid w:val="005C7ACE"/>
    <w:rsid w:val="005C7BA9"/>
    <w:rsid w:val="005D0AD1"/>
    <w:rsid w:val="005D0F5E"/>
    <w:rsid w:val="005D104B"/>
    <w:rsid w:val="005D1366"/>
    <w:rsid w:val="005D1548"/>
    <w:rsid w:val="005D190F"/>
    <w:rsid w:val="005D1CE8"/>
    <w:rsid w:val="005D2E09"/>
    <w:rsid w:val="005D2FBA"/>
    <w:rsid w:val="005D34AF"/>
    <w:rsid w:val="005D3953"/>
    <w:rsid w:val="005D3B19"/>
    <w:rsid w:val="005D3FD2"/>
    <w:rsid w:val="005D4515"/>
    <w:rsid w:val="005D47BE"/>
    <w:rsid w:val="005D4A62"/>
    <w:rsid w:val="005D4BA8"/>
    <w:rsid w:val="005D5440"/>
    <w:rsid w:val="005D55AD"/>
    <w:rsid w:val="005D5829"/>
    <w:rsid w:val="005D5AC1"/>
    <w:rsid w:val="005D629C"/>
    <w:rsid w:val="005D6540"/>
    <w:rsid w:val="005D6CE6"/>
    <w:rsid w:val="005D70BF"/>
    <w:rsid w:val="005D72F4"/>
    <w:rsid w:val="005D7AA2"/>
    <w:rsid w:val="005D7E1B"/>
    <w:rsid w:val="005E0900"/>
    <w:rsid w:val="005E0FB2"/>
    <w:rsid w:val="005E143D"/>
    <w:rsid w:val="005E17B3"/>
    <w:rsid w:val="005E19D1"/>
    <w:rsid w:val="005E1AC0"/>
    <w:rsid w:val="005E1F33"/>
    <w:rsid w:val="005E1F5F"/>
    <w:rsid w:val="005E20F2"/>
    <w:rsid w:val="005E2153"/>
    <w:rsid w:val="005E266D"/>
    <w:rsid w:val="005E2B36"/>
    <w:rsid w:val="005E2C08"/>
    <w:rsid w:val="005E2CBE"/>
    <w:rsid w:val="005E325F"/>
    <w:rsid w:val="005E32A8"/>
    <w:rsid w:val="005E38DA"/>
    <w:rsid w:val="005E3BD4"/>
    <w:rsid w:val="005E3EBD"/>
    <w:rsid w:val="005E4091"/>
    <w:rsid w:val="005E41B4"/>
    <w:rsid w:val="005E4BB0"/>
    <w:rsid w:val="005E513D"/>
    <w:rsid w:val="005E55A4"/>
    <w:rsid w:val="005E5740"/>
    <w:rsid w:val="005E5BD9"/>
    <w:rsid w:val="005E6336"/>
    <w:rsid w:val="005E65D2"/>
    <w:rsid w:val="005E694B"/>
    <w:rsid w:val="005E6AE5"/>
    <w:rsid w:val="005E6FBD"/>
    <w:rsid w:val="005E7357"/>
    <w:rsid w:val="005E794C"/>
    <w:rsid w:val="005E7BB3"/>
    <w:rsid w:val="005F0062"/>
    <w:rsid w:val="005F086F"/>
    <w:rsid w:val="005F09AF"/>
    <w:rsid w:val="005F1941"/>
    <w:rsid w:val="005F1A0A"/>
    <w:rsid w:val="005F1CC6"/>
    <w:rsid w:val="005F23DA"/>
    <w:rsid w:val="005F2D5E"/>
    <w:rsid w:val="005F2FE2"/>
    <w:rsid w:val="005F32FA"/>
    <w:rsid w:val="005F379A"/>
    <w:rsid w:val="005F3927"/>
    <w:rsid w:val="005F3FC3"/>
    <w:rsid w:val="005F40D9"/>
    <w:rsid w:val="005F4879"/>
    <w:rsid w:val="005F50EC"/>
    <w:rsid w:val="005F5C92"/>
    <w:rsid w:val="005F6046"/>
    <w:rsid w:val="005F698F"/>
    <w:rsid w:val="005F7188"/>
    <w:rsid w:val="005F758A"/>
    <w:rsid w:val="005F75AE"/>
    <w:rsid w:val="005F787D"/>
    <w:rsid w:val="005F7A09"/>
    <w:rsid w:val="005F7B3C"/>
    <w:rsid w:val="005F7F51"/>
    <w:rsid w:val="00600050"/>
    <w:rsid w:val="00600A58"/>
    <w:rsid w:val="00601AC8"/>
    <w:rsid w:val="00602149"/>
    <w:rsid w:val="00602C72"/>
    <w:rsid w:val="00602EFC"/>
    <w:rsid w:val="006032D9"/>
    <w:rsid w:val="00603BC9"/>
    <w:rsid w:val="0060422A"/>
    <w:rsid w:val="006051EF"/>
    <w:rsid w:val="0060526E"/>
    <w:rsid w:val="0060580E"/>
    <w:rsid w:val="00605C0E"/>
    <w:rsid w:val="00605D69"/>
    <w:rsid w:val="00606040"/>
    <w:rsid w:val="0060636E"/>
    <w:rsid w:val="006064B9"/>
    <w:rsid w:val="006067C4"/>
    <w:rsid w:val="00606CD6"/>
    <w:rsid w:val="00606D58"/>
    <w:rsid w:val="0060730B"/>
    <w:rsid w:val="0060781A"/>
    <w:rsid w:val="00607FDC"/>
    <w:rsid w:val="00610409"/>
    <w:rsid w:val="00610579"/>
    <w:rsid w:val="00610831"/>
    <w:rsid w:val="00610AE0"/>
    <w:rsid w:val="00611038"/>
    <w:rsid w:val="006111A4"/>
    <w:rsid w:val="006121E5"/>
    <w:rsid w:val="00612852"/>
    <w:rsid w:val="00613058"/>
    <w:rsid w:val="0061343F"/>
    <w:rsid w:val="00613DF2"/>
    <w:rsid w:val="006146C3"/>
    <w:rsid w:val="00614744"/>
    <w:rsid w:val="0061493F"/>
    <w:rsid w:val="006149EE"/>
    <w:rsid w:val="00614D5A"/>
    <w:rsid w:val="00615481"/>
    <w:rsid w:val="006155ED"/>
    <w:rsid w:val="0061571E"/>
    <w:rsid w:val="006157A3"/>
    <w:rsid w:val="00615FDC"/>
    <w:rsid w:val="0061678F"/>
    <w:rsid w:val="00616A4C"/>
    <w:rsid w:val="00616C34"/>
    <w:rsid w:val="0061753B"/>
    <w:rsid w:val="00617B07"/>
    <w:rsid w:val="0062015F"/>
    <w:rsid w:val="006203A5"/>
    <w:rsid w:val="006209BD"/>
    <w:rsid w:val="00620F44"/>
    <w:rsid w:val="00620FFB"/>
    <w:rsid w:val="0062125A"/>
    <w:rsid w:val="00621CC5"/>
    <w:rsid w:val="00621DC6"/>
    <w:rsid w:val="00621DDE"/>
    <w:rsid w:val="00621E71"/>
    <w:rsid w:val="0062236A"/>
    <w:rsid w:val="00622A37"/>
    <w:rsid w:val="006235B2"/>
    <w:rsid w:val="006236FB"/>
    <w:rsid w:val="00623E6F"/>
    <w:rsid w:val="0062417E"/>
    <w:rsid w:val="00624704"/>
    <w:rsid w:val="00624FA3"/>
    <w:rsid w:val="00625482"/>
    <w:rsid w:val="006254AE"/>
    <w:rsid w:val="00625980"/>
    <w:rsid w:val="00626359"/>
    <w:rsid w:val="006265F9"/>
    <w:rsid w:val="006278A9"/>
    <w:rsid w:val="00627F46"/>
    <w:rsid w:val="0063006A"/>
    <w:rsid w:val="0063006B"/>
    <w:rsid w:val="00630117"/>
    <w:rsid w:val="00630562"/>
    <w:rsid w:val="006305E4"/>
    <w:rsid w:val="00630CB3"/>
    <w:rsid w:val="006317B0"/>
    <w:rsid w:val="0063180E"/>
    <w:rsid w:val="00631BC4"/>
    <w:rsid w:val="00631D27"/>
    <w:rsid w:val="00631DD5"/>
    <w:rsid w:val="0063210C"/>
    <w:rsid w:val="00632287"/>
    <w:rsid w:val="0063243B"/>
    <w:rsid w:val="00632836"/>
    <w:rsid w:val="00632855"/>
    <w:rsid w:val="00632A21"/>
    <w:rsid w:val="00632F18"/>
    <w:rsid w:val="006333A0"/>
    <w:rsid w:val="006335E6"/>
    <w:rsid w:val="00633686"/>
    <w:rsid w:val="006337F8"/>
    <w:rsid w:val="00633D89"/>
    <w:rsid w:val="00633E40"/>
    <w:rsid w:val="00633EDC"/>
    <w:rsid w:val="006351DF"/>
    <w:rsid w:val="0063552B"/>
    <w:rsid w:val="0063553D"/>
    <w:rsid w:val="00635546"/>
    <w:rsid w:val="006357F5"/>
    <w:rsid w:val="00635C2D"/>
    <w:rsid w:val="00635E9E"/>
    <w:rsid w:val="006365F8"/>
    <w:rsid w:val="00636962"/>
    <w:rsid w:val="00636F57"/>
    <w:rsid w:val="006374CC"/>
    <w:rsid w:val="0063774D"/>
    <w:rsid w:val="00637AC6"/>
    <w:rsid w:val="00637D88"/>
    <w:rsid w:val="006401E5"/>
    <w:rsid w:val="006403F4"/>
    <w:rsid w:val="006404B3"/>
    <w:rsid w:val="0064056D"/>
    <w:rsid w:val="00640D14"/>
    <w:rsid w:val="00641560"/>
    <w:rsid w:val="00641BFA"/>
    <w:rsid w:val="006420BF"/>
    <w:rsid w:val="00642426"/>
    <w:rsid w:val="00642F5D"/>
    <w:rsid w:val="00643424"/>
    <w:rsid w:val="006437F8"/>
    <w:rsid w:val="00643909"/>
    <w:rsid w:val="00643B97"/>
    <w:rsid w:val="006441AE"/>
    <w:rsid w:val="00644830"/>
    <w:rsid w:val="00645047"/>
    <w:rsid w:val="0064552D"/>
    <w:rsid w:val="006458F0"/>
    <w:rsid w:val="00645B23"/>
    <w:rsid w:val="00645DD8"/>
    <w:rsid w:val="00646B64"/>
    <w:rsid w:val="00646D5D"/>
    <w:rsid w:val="006471C0"/>
    <w:rsid w:val="00647EE6"/>
    <w:rsid w:val="00650025"/>
    <w:rsid w:val="0065019F"/>
    <w:rsid w:val="0065039D"/>
    <w:rsid w:val="0065049D"/>
    <w:rsid w:val="00650671"/>
    <w:rsid w:val="00650F06"/>
    <w:rsid w:val="00651A24"/>
    <w:rsid w:val="0065239C"/>
    <w:rsid w:val="00652553"/>
    <w:rsid w:val="00652881"/>
    <w:rsid w:val="00652D08"/>
    <w:rsid w:val="00653673"/>
    <w:rsid w:val="006536EF"/>
    <w:rsid w:val="00653877"/>
    <w:rsid w:val="00654382"/>
    <w:rsid w:val="006548AA"/>
    <w:rsid w:val="00654AFB"/>
    <w:rsid w:val="00654F8B"/>
    <w:rsid w:val="00655157"/>
    <w:rsid w:val="0065519E"/>
    <w:rsid w:val="00655474"/>
    <w:rsid w:val="00655BA8"/>
    <w:rsid w:val="00655FFB"/>
    <w:rsid w:val="006560D2"/>
    <w:rsid w:val="00656310"/>
    <w:rsid w:val="006563C2"/>
    <w:rsid w:val="006564D1"/>
    <w:rsid w:val="006567E2"/>
    <w:rsid w:val="00656BE7"/>
    <w:rsid w:val="00656DDD"/>
    <w:rsid w:val="00656E90"/>
    <w:rsid w:val="006571C9"/>
    <w:rsid w:val="00657C98"/>
    <w:rsid w:val="00660112"/>
    <w:rsid w:val="00660829"/>
    <w:rsid w:val="00660A46"/>
    <w:rsid w:val="00660B6D"/>
    <w:rsid w:val="00660D85"/>
    <w:rsid w:val="006611E1"/>
    <w:rsid w:val="0066184A"/>
    <w:rsid w:val="00661B3B"/>
    <w:rsid w:val="00661BF0"/>
    <w:rsid w:val="00662281"/>
    <w:rsid w:val="00662515"/>
    <w:rsid w:val="006626AB"/>
    <w:rsid w:val="006626FC"/>
    <w:rsid w:val="006628E9"/>
    <w:rsid w:val="006636D5"/>
    <w:rsid w:val="00663B42"/>
    <w:rsid w:val="0066435F"/>
    <w:rsid w:val="006650E9"/>
    <w:rsid w:val="00665141"/>
    <w:rsid w:val="0066551D"/>
    <w:rsid w:val="006655B3"/>
    <w:rsid w:val="006660F0"/>
    <w:rsid w:val="0066631A"/>
    <w:rsid w:val="00666560"/>
    <w:rsid w:val="006671E5"/>
    <w:rsid w:val="0066723D"/>
    <w:rsid w:val="006672CF"/>
    <w:rsid w:val="006674C4"/>
    <w:rsid w:val="00667C5B"/>
    <w:rsid w:val="00667EC2"/>
    <w:rsid w:val="00670BEE"/>
    <w:rsid w:val="00670D7B"/>
    <w:rsid w:val="00671530"/>
    <w:rsid w:val="0067197F"/>
    <w:rsid w:val="00671D7A"/>
    <w:rsid w:val="00671FDF"/>
    <w:rsid w:val="00672264"/>
    <w:rsid w:val="0067236C"/>
    <w:rsid w:val="00672671"/>
    <w:rsid w:val="0067283C"/>
    <w:rsid w:val="00672F92"/>
    <w:rsid w:val="0067334D"/>
    <w:rsid w:val="0067379E"/>
    <w:rsid w:val="0067394B"/>
    <w:rsid w:val="00673AC9"/>
    <w:rsid w:val="00673CF4"/>
    <w:rsid w:val="00673EF2"/>
    <w:rsid w:val="00676115"/>
    <w:rsid w:val="0067621B"/>
    <w:rsid w:val="00676584"/>
    <w:rsid w:val="006770C2"/>
    <w:rsid w:val="006770CF"/>
    <w:rsid w:val="0067718F"/>
    <w:rsid w:val="00677454"/>
    <w:rsid w:val="006775F5"/>
    <w:rsid w:val="006776FF"/>
    <w:rsid w:val="00677CD8"/>
    <w:rsid w:val="00677DBE"/>
    <w:rsid w:val="006804A9"/>
    <w:rsid w:val="00680EFA"/>
    <w:rsid w:val="006811AA"/>
    <w:rsid w:val="00681642"/>
    <w:rsid w:val="00681BE3"/>
    <w:rsid w:val="00681D84"/>
    <w:rsid w:val="00681E82"/>
    <w:rsid w:val="00681EA8"/>
    <w:rsid w:val="00682008"/>
    <w:rsid w:val="006827C5"/>
    <w:rsid w:val="00682919"/>
    <w:rsid w:val="00682AFF"/>
    <w:rsid w:val="00682F82"/>
    <w:rsid w:val="006838E9"/>
    <w:rsid w:val="00683B2D"/>
    <w:rsid w:val="00684EFE"/>
    <w:rsid w:val="00685982"/>
    <w:rsid w:val="006859B0"/>
    <w:rsid w:val="00685A8C"/>
    <w:rsid w:val="00685C22"/>
    <w:rsid w:val="00685E2C"/>
    <w:rsid w:val="0068636D"/>
    <w:rsid w:val="00686771"/>
    <w:rsid w:val="00686F43"/>
    <w:rsid w:val="0068732E"/>
    <w:rsid w:val="0069051A"/>
    <w:rsid w:val="006907CC"/>
    <w:rsid w:val="00690944"/>
    <w:rsid w:val="00690DC3"/>
    <w:rsid w:val="00691160"/>
    <w:rsid w:val="00691B92"/>
    <w:rsid w:val="006922E4"/>
    <w:rsid w:val="006922ED"/>
    <w:rsid w:val="006925A8"/>
    <w:rsid w:val="006926F6"/>
    <w:rsid w:val="00692FF9"/>
    <w:rsid w:val="00693579"/>
    <w:rsid w:val="00693654"/>
    <w:rsid w:val="00694207"/>
    <w:rsid w:val="00694B56"/>
    <w:rsid w:val="00694EF6"/>
    <w:rsid w:val="00695402"/>
    <w:rsid w:val="006955FD"/>
    <w:rsid w:val="00695603"/>
    <w:rsid w:val="0069629D"/>
    <w:rsid w:val="0069631F"/>
    <w:rsid w:val="0069652C"/>
    <w:rsid w:val="0069657D"/>
    <w:rsid w:val="00696612"/>
    <w:rsid w:val="00696D19"/>
    <w:rsid w:val="00696E1C"/>
    <w:rsid w:val="0069757B"/>
    <w:rsid w:val="006A00CC"/>
    <w:rsid w:val="006A0319"/>
    <w:rsid w:val="006A04DA"/>
    <w:rsid w:val="006A05A0"/>
    <w:rsid w:val="006A09A5"/>
    <w:rsid w:val="006A0F7E"/>
    <w:rsid w:val="006A1265"/>
    <w:rsid w:val="006A2465"/>
    <w:rsid w:val="006A260C"/>
    <w:rsid w:val="006A271F"/>
    <w:rsid w:val="006A380B"/>
    <w:rsid w:val="006A38DF"/>
    <w:rsid w:val="006A3DBE"/>
    <w:rsid w:val="006A4072"/>
    <w:rsid w:val="006A4D0F"/>
    <w:rsid w:val="006A4D4F"/>
    <w:rsid w:val="006A4FF6"/>
    <w:rsid w:val="006A5004"/>
    <w:rsid w:val="006A515E"/>
    <w:rsid w:val="006A52EC"/>
    <w:rsid w:val="006A5374"/>
    <w:rsid w:val="006A53C0"/>
    <w:rsid w:val="006A57B7"/>
    <w:rsid w:val="006A5BD5"/>
    <w:rsid w:val="006A615B"/>
    <w:rsid w:val="006A6406"/>
    <w:rsid w:val="006A67C7"/>
    <w:rsid w:val="006A6A4F"/>
    <w:rsid w:val="006A6CBA"/>
    <w:rsid w:val="006A6D3D"/>
    <w:rsid w:val="006A768C"/>
    <w:rsid w:val="006A7D5B"/>
    <w:rsid w:val="006A7EF6"/>
    <w:rsid w:val="006A7F84"/>
    <w:rsid w:val="006B059A"/>
    <w:rsid w:val="006B076E"/>
    <w:rsid w:val="006B0DBD"/>
    <w:rsid w:val="006B20A0"/>
    <w:rsid w:val="006B29DB"/>
    <w:rsid w:val="006B2D42"/>
    <w:rsid w:val="006B3152"/>
    <w:rsid w:val="006B326C"/>
    <w:rsid w:val="006B32F9"/>
    <w:rsid w:val="006B3636"/>
    <w:rsid w:val="006B3655"/>
    <w:rsid w:val="006B3A14"/>
    <w:rsid w:val="006B3A74"/>
    <w:rsid w:val="006B3B13"/>
    <w:rsid w:val="006B3F7F"/>
    <w:rsid w:val="006B41CF"/>
    <w:rsid w:val="006B4326"/>
    <w:rsid w:val="006B478E"/>
    <w:rsid w:val="006B4A95"/>
    <w:rsid w:val="006B4EFC"/>
    <w:rsid w:val="006B5F7F"/>
    <w:rsid w:val="006B630F"/>
    <w:rsid w:val="006B64BA"/>
    <w:rsid w:val="006B66D5"/>
    <w:rsid w:val="006B6820"/>
    <w:rsid w:val="006B688E"/>
    <w:rsid w:val="006B6A52"/>
    <w:rsid w:val="006B6DEB"/>
    <w:rsid w:val="006B7E2B"/>
    <w:rsid w:val="006B7E3D"/>
    <w:rsid w:val="006C1CE4"/>
    <w:rsid w:val="006C209E"/>
    <w:rsid w:val="006C2C62"/>
    <w:rsid w:val="006C2C69"/>
    <w:rsid w:val="006C3016"/>
    <w:rsid w:val="006C3280"/>
    <w:rsid w:val="006C345D"/>
    <w:rsid w:val="006C3B51"/>
    <w:rsid w:val="006C4A19"/>
    <w:rsid w:val="006C4F17"/>
    <w:rsid w:val="006C55AF"/>
    <w:rsid w:val="006C57B0"/>
    <w:rsid w:val="006C58B6"/>
    <w:rsid w:val="006C5F38"/>
    <w:rsid w:val="006C6786"/>
    <w:rsid w:val="006C6856"/>
    <w:rsid w:val="006C6B05"/>
    <w:rsid w:val="006C6B4E"/>
    <w:rsid w:val="006C6FF2"/>
    <w:rsid w:val="006C7343"/>
    <w:rsid w:val="006C7430"/>
    <w:rsid w:val="006C76B3"/>
    <w:rsid w:val="006C7DBF"/>
    <w:rsid w:val="006D00BD"/>
    <w:rsid w:val="006D06A8"/>
    <w:rsid w:val="006D12BB"/>
    <w:rsid w:val="006D133C"/>
    <w:rsid w:val="006D13B1"/>
    <w:rsid w:val="006D2496"/>
    <w:rsid w:val="006D28FA"/>
    <w:rsid w:val="006D2952"/>
    <w:rsid w:val="006D2D76"/>
    <w:rsid w:val="006D315D"/>
    <w:rsid w:val="006D341D"/>
    <w:rsid w:val="006D3640"/>
    <w:rsid w:val="006D3867"/>
    <w:rsid w:val="006D39D3"/>
    <w:rsid w:val="006D3F02"/>
    <w:rsid w:val="006D4CF0"/>
    <w:rsid w:val="006D56A3"/>
    <w:rsid w:val="006D56BE"/>
    <w:rsid w:val="006D5A3C"/>
    <w:rsid w:val="006D5BE8"/>
    <w:rsid w:val="006D5D7A"/>
    <w:rsid w:val="006D6072"/>
    <w:rsid w:val="006D6083"/>
    <w:rsid w:val="006D621B"/>
    <w:rsid w:val="006D628F"/>
    <w:rsid w:val="006D688F"/>
    <w:rsid w:val="006D6C2F"/>
    <w:rsid w:val="006D6D2C"/>
    <w:rsid w:val="006D6DCC"/>
    <w:rsid w:val="006D7006"/>
    <w:rsid w:val="006D75BA"/>
    <w:rsid w:val="006D7754"/>
    <w:rsid w:val="006D7D50"/>
    <w:rsid w:val="006E06F5"/>
    <w:rsid w:val="006E0921"/>
    <w:rsid w:val="006E0BA7"/>
    <w:rsid w:val="006E15DE"/>
    <w:rsid w:val="006E1810"/>
    <w:rsid w:val="006E186E"/>
    <w:rsid w:val="006E2930"/>
    <w:rsid w:val="006E2AF6"/>
    <w:rsid w:val="006E2DB9"/>
    <w:rsid w:val="006E3109"/>
    <w:rsid w:val="006E364A"/>
    <w:rsid w:val="006E3877"/>
    <w:rsid w:val="006E3AE1"/>
    <w:rsid w:val="006E3C83"/>
    <w:rsid w:val="006E419B"/>
    <w:rsid w:val="006E44EF"/>
    <w:rsid w:val="006E54EF"/>
    <w:rsid w:val="006E6400"/>
    <w:rsid w:val="006E663E"/>
    <w:rsid w:val="006E67CD"/>
    <w:rsid w:val="006E6861"/>
    <w:rsid w:val="006E686F"/>
    <w:rsid w:val="006E6C30"/>
    <w:rsid w:val="006E70FA"/>
    <w:rsid w:val="006E76C5"/>
    <w:rsid w:val="006E7893"/>
    <w:rsid w:val="006E7F42"/>
    <w:rsid w:val="006F0599"/>
    <w:rsid w:val="006F0C05"/>
    <w:rsid w:val="006F18ED"/>
    <w:rsid w:val="006F2075"/>
    <w:rsid w:val="006F2119"/>
    <w:rsid w:val="006F23D4"/>
    <w:rsid w:val="006F2836"/>
    <w:rsid w:val="006F2E7B"/>
    <w:rsid w:val="006F30FE"/>
    <w:rsid w:val="006F3197"/>
    <w:rsid w:val="006F3723"/>
    <w:rsid w:val="006F3D7C"/>
    <w:rsid w:val="006F3E5B"/>
    <w:rsid w:val="006F4208"/>
    <w:rsid w:val="006F436A"/>
    <w:rsid w:val="006F49BE"/>
    <w:rsid w:val="006F4D9B"/>
    <w:rsid w:val="006F4F97"/>
    <w:rsid w:val="006F58EC"/>
    <w:rsid w:val="006F5D22"/>
    <w:rsid w:val="006F5E12"/>
    <w:rsid w:val="006F5EE3"/>
    <w:rsid w:val="006F6187"/>
    <w:rsid w:val="006F6206"/>
    <w:rsid w:val="006F6266"/>
    <w:rsid w:val="006F674D"/>
    <w:rsid w:val="006F695F"/>
    <w:rsid w:val="006F6997"/>
    <w:rsid w:val="00700AD1"/>
    <w:rsid w:val="00700F37"/>
    <w:rsid w:val="0070146F"/>
    <w:rsid w:val="00701650"/>
    <w:rsid w:val="007016CA"/>
    <w:rsid w:val="00701759"/>
    <w:rsid w:val="00701838"/>
    <w:rsid w:val="00701921"/>
    <w:rsid w:val="00701E16"/>
    <w:rsid w:val="00702A68"/>
    <w:rsid w:val="00702E4F"/>
    <w:rsid w:val="00703635"/>
    <w:rsid w:val="00703BC5"/>
    <w:rsid w:val="00704FFB"/>
    <w:rsid w:val="007056A4"/>
    <w:rsid w:val="00705E47"/>
    <w:rsid w:val="00705FAC"/>
    <w:rsid w:val="007067A9"/>
    <w:rsid w:val="0070691A"/>
    <w:rsid w:val="007070DD"/>
    <w:rsid w:val="0070767A"/>
    <w:rsid w:val="007079A3"/>
    <w:rsid w:val="007079C6"/>
    <w:rsid w:val="00710207"/>
    <w:rsid w:val="007102A5"/>
    <w:rsid w:val="00710302"/>
    <w:rsid w:val="0071077D"/>
    <w:rsid w:val="00710918"/>
    <w:rsid w:val="00710A75"/>
    <w:rsid w:val="0071123F"/>
    <w:rsid w:val="00711C71"/>
    <w:rsid w:val="00711FDE"/>
    <w:rsid w:val="0071247F"/>
    <w:rsid w:val="0071327D"/>
    <w:rsid w:val="00713297"/>
    <w:rsid w:val="007132CF"/>
    <w:rsid w:val="00713A18"/>
    <w:rsid w:val="007148A7"/>
    <w:rsid w:val="00714A60"/>
    <w:rsid w:val="00714E25"/>
    <w:rsid w:val="0071512E"/>
    <w:rsid w:val="00715275"/>
    <w:rsid w:val="007154B8"/>
    <w:rsid w:val="0071588E"/>
    <w:rsid w:val="007158AE"/>
    <w:rsid w:val="007158BF"/>
    <w:rsid w:val="00715E9B"/>
    <w:rsid w:val="007167CC"/>
    <w:rsid w:val="0071684E"/>
    <w:rsid w:val="00717099"/>
    <w:rsid w:val="007170BF"/>
    <w:rsid w:val="00717418"/>
    <w:rsid w:val="007176C1"/>
    <w:rsid w:val="00717779"/>
    <w:rsid w:val="00717A80"/>
    <w:rsid w:val="00720023"/>
    <w:rsid w:val="00720177"/>
    <w:rsid w:val="0072024D"/>
    <w:rsid w:val="007206D4"/>
    <w:rsid w:val="00720B99"/>
    <w:rsid w:val="00720D48"/>
    <w:rsid w:val="00720E81"/>
    <w:rsid w:val="0072100A"/>
    <w:rsid w:val="007211EE"/>
    <w:rsid w:val="0072139D"/>
    <w:rsid w:val="00721815"/>
    <w:rsid w:val="00721B56"/>
    <w:rsid w:val="00722282"/>
    <w:rsid w:val="007222CD"/>
    <w:rsid w:val="007223DA"/>
    <w:rsid w:val="00722411"/>
    <w:rsid w:val="00722F4E"/>
    <w:rsid w:val="00722FDD"/>
    <w:rsid w:val="00723557"/>
    <w:rsid w:val="0072363C"/>
    <w:rsid w:val="00723884"/>
    <w:rsid w:val="00723A91"/>
    <w:rsid w:val="00723B89"/>
    <w:rsid w:val="00723CB2"/>
    <w:rsid w:val="00723EBE"/>
    <w:rsid w:val="0072409E"/>
    <w:rsid w:val="00724C89"/>
    <w:rsid w:val="0072504C"/>
    <w:rsid w:val="007252FB"/>
    <w:rsid w:val="00726146"/>
    <w:rsid w:val="00726236"/>
    <w:rsid w:val="00726285"/>
    <w:rsid w:val="00726563"/>
    <w:rsid w:val="00726AA7"/>
    <w:rsid w:val="00727659"/>
    <w:rsid w:val="00727F67"/>
    <w:rsid w:val="0073007A"/>
    <w:rsid w:val="00731398"/>
    <w:rsid w:val="007315B6"/>
    <w:rsid w:val="00731C1A"/>
    <w:rsid w:val="00732E7B"/>
    <w:rsid w:val="00733623"/>
    <w:rsid w:val="0073369D"/>
    <w:rsid w:val="007338CD"/>
    <w:rsid w:val="00733CFB"/>
    <w:rsid w:val="00735056"/>
    <w:rsid w:val="0073552A"/>
    <w:rsid w:val="00735B70"/>
    <w:rsid w:val="00735BAA"/>
    <w:rsid w:val="00735E49"/>
    <w:rsid w:val="00736B0C"/>
    <w:rsid w:val="00736EC1"/>
    <w:rsid w:val="0073709D"/>
    <w:rsid w:val="00737135"/>
    <w:rsid w:val="007379E1"/>
    <w:rsid w:val="00737A4B"/>
    <w:rsid w:val="007400F0"/>
    <w:rsid w:val="00740121"/>
    <w:rsid w:val="00740401"/>
    <w:rsid w:val="007409A6"/>
    <w:rsid w:val="00740BA2"/>
    <w:rsid w:val="00740D5D"/>
    <w:rsid w:val="007413B5"/>
    <w:rsid w:val="00741FDE"/>
    <w:rsid w:val="007421D3"/>
    <w:rsid w:val="00742351"/>
    <w:rsid w:val="00742654"/>
    <w:rsid w:val="00742C12"/>
    <w:rsid w:val="00742D8B"/>
    <w:rsid w:val="00743C64"/>
    <w:rsid w:val="007440C2"/>
    <w:rsid w:val="007441FC"/>
    <w:rsid w:val="00744223"/>
    <w:rsid w:val="007456EF"/>
    <w:rsid w:val="0074649B"/>
    <w:rsid w:val="007465FD"/>
    <w:rsid w:val="00746CE4"/>
    <w:rsid w:val="00746DE0"/>
    <w:rsid w:val="00747414"/>
    <w:rsid w:val="00747420"/>
    <w:rsid w:val="0074786F"/>
    <w:rsid w:val="0075066F"/>
    <w:rsid w:val="007510F5"/>
    <w:rsid w:val="0075161C"/>
    <w:rsid w:val="00751848"/>
    <w:rsid w:val="00751997"/>
    <w:rsid w:val="00751BC4"/>
    <w:rsid w:val="00751CDD"/>
    <w:rsid w:val="00752A41"/>
    <w:rsid w:val="00752F0C"/>
    <w:rsid w:val="0075305C"/>
    <w:rsid w:val="00753159"/>
    <w:rsid w:val="0075366F"/>
    <w:rsid w:val="007538DD"/>
    <w:rsid w:val="007542C4"/>
    <w:rsid w:val="00754D94"/>
    <w:rsid w:val="00755664"/>
    <w:rsid w:val="007559C1"/>
    <w:rsid w:val="00755B60"/>
    <w:rsid w:val="007564A7"/>
    <w:rsid w:val="00756746"/>
    <w:rsid w:val="0075687A"/>
    <w:rsid w:val="00756BAF"/>
    <w:rsid w:val="00756F1E"/>
    <w:rsid w:val="007570C6"/>
    <w:rsid w:val="00757338"/>
    <w:rsid w:val="007575C6"/>
    <w:rsid w:val="00757D84"/>
    <w:rsid w:val="007602EB"/>
    <w:rsid w:val="0076037D"/>
    <w:rsid w:val="007603A4"/>
    <w:rsid w:val="0076079C"/>
    <w:rsid w:val="00760F31"/>
    <w:rsid w:val="00760FA9"/>
    <w:rsid w:val="007618BC"/>
    <w:rsid w:val="00761910"/>
    <w:rsid w:val="00761BC3"/>
    <w:rsid w:val="0076284B"/>
    <w:rsid w:val="00762BFB"/>
    <w:rsid w:val="00762E09"/>
    <w:rsid w:val="00762F97"/>
    <w:rsid w:val="00763EB4"/>
    <w:rsid w:val="00763F84"/>
    <w:rsid w:val="00764826"/>
    <w:rsid w:val="00765135"/>
    <w:rsid w:val="00765640"/>
    <w:rsid w:val="00765B73"/>
    <w:rsid w:val="0076656B"/>
    <w:rsid w:val="00766B30"/>
    <w:rsid w:val="00766F51"/>
    <w:rsid w:val="00767080"/>
    <w:rsid w:val="00767AED"/>
    <w:rsid w:val="007701FE"/>
    <w:rsid w:val="007708BD"/>
    <w:rsid w:val="00771CD8"/>
    <w:rsid w:val="00772C82"/>
    <w:rsid w:val="007733B6"/>
    <w:rsid w:val="007734B0"/>
    <w:rsid w:val="00773520"/>
    <w:rsid w:val="00773FCB"/>
    <w:rsid w:val="0077570B"/>
    <w:rsid w:val="0077629F"/>
    <w:rsid w:val="00776451"/>
    <w:rsid w:val="00776719"/>
    <w:rsid w:val="00776C45"/>
    <w:rsid w:val="00777D49"/>
    <w:rsid w:val="007803DD"/>
    <w:rsid w:val="007805F4"/>
    <w:rsid w:val="00780622"/>
    <w:rsid w:val="00781115"/>
    <w:rsid w:val="0078120B"/>
    <w:rsid w:val="007814B5"/>
    <w:rsid w:val="00781577"/>
    <w:rsid w:val="007819A1"/>
    <w:rsid w:val="00781CEE"/>
    <w:rsid w:val="00781CEF"/>
    <w:rsid w:val="00781EDE"/>
    <w:rsid w:val="00782066"/>
    <w:rsid w:val="00782C5A"/>
    <w:rsid w:val="00782EA1"/>
    <w:rsid w:val="007837F0"/>
    <w:rsid w:val="00783850"/>
    <w:rsid w:val="00783895"/>
    <w:rsid w:val="00783D70"/>
    <w:rsid w:val="00784338"/>
    <w:rsid w:val="0078447F"/>
    <w:rsid w:val="00785BE4"/>
    <w:rsid w:val="0078608F"/>
    <w:rsid w:val="0078632C"/>
    <w:rsid w:val="00786640"/>
    <w:rsid w:val="00786C71"/>
    <w:rsid w:val="00786F06"/>
    <w:rsid w:val="007870EA"/>
    <w:rsid w:val="00787DE3"/>
    <w:rsid w:val="00787E9A"/>
    <w:rsid w:val="00787EAD"/>
    <w:rsid w:val="00787FF3"/>
    <w:rsid w:val="0079067A"/>
    <w:rsid w:val="00790BAD"/>
    <w:rsid w:val="00790FCE"/>
    <w:rsid w:val="007913D8"/>
    <w:rsid w:val="00792815"/>
    <w:rsid w:val="00792BCB"/>
    <w:rsid w:val="00792CE0"/>
    <w:rsid w:val="00792E66"/>
    <w:rsid w:val="00792F4D"/>
    <w:rsid w:val="007938B5"/>
    <w:rsid w:val="00793A11"/>
    <w:rsid w:val="00793BE2"/>
    <w:rsid w:val="00794233"/>
    <w:rsid w:val="007942A6"/>
    <w:rsid w:val="007942CA"/>
    <w:rsid w:val="007951CD"/>
    <w:rsid w:val="007954BE"/>
    <w:rsid w:val="007954C2"/>
    <w:rsid w:val="00795EE4"/>
    <w:rsid w:val="00796012"/>
    <w:rsid w:val="00796027"/>
    <w:rsid w:val="00796110"/>
    <w:rsid w:val="0079630E"/>
    <w:rsid w:val="007965D6"/>
    <w:rsid w:val="00796731"/>
    <w:rsid w:val="00797083"/>
    <w:rsid w:val="00797974"/>
    <w:rsid w:val="007A03A6"/>
    <w:rsid w:val="007A1096"/>
    <w:rsid w:val="007A18AF"/>
    <w:rsid w:val="007A18BE"/>
    <w:rsid w:val="007A19A3"/>
    <w:rsid w:val="007A280A"/>
    <w:rsid w:val="007A2AB6"/>
    <w:rsid w:val="007A34A7"/>
    <w:rsid w:val="007A34F9"/>
    <w:rsid w:val="007A3538"/>
    <w:rsid w:val="007A3ECD"/>
    <w:rsid w:val="007A4843"/>
    <w:rsid w:val="007A4AE1"/>
    <w:rsid w:val="007A4B12"/>
    <w:rsid w:val="007A4D76"/>
    <w:rsid w:val="007A5304"/>
    <w:rsid w:val="007A6295"/>
    <w:rsid w:val="007A658F"/>
    <w:rsid w:val="007A67A6"/>
    <w:rsid w:val="007A714F"/>
    <w:rsid w:val="007A72BC"/>
    <w:rsid w:val="007A76CC"/>
    <w:rsid w:val="007A7DF0"/>
    <w:rsid w:val="007B0251"/>
    <w:rsid w:val="007B0314"/>
    <w:rsid w:val="007B0950"/>
    <w:rsid w:val="007B0D18"/>
    <w:rsid w:val="007B0DAC"/>
    <w:rsid w:val="007B1167"/>
    <w:rsid w:val="007B24C8"/>
    <w:rsid w:val="007B257B"/>
    <w:rsid w:val="007B28F7"/>
    <w:rsid w:val="007B2AD5"/>
    <w:rsid w:val="007B2B92"/>
    <w:rsid w:val="007B2F2F"/>
    <w:rsid w:val="007B333D"/>
    <w:rsid w:val="007B3750"/>
    <w:rsid w:val="007B3907"/>
    <w:rsid w:val="007B399F"/>
    <w:rsid w:val="007B3CB2"/>
    <w:rsid w:val="007B56B2"/>
    <w:rsid w:val="007B56DB"/>
    <w:rsid w:val="007B5899"/>
    <w:rsid w:val="007B59C2"/>
    <w:rsid w:val="007B5C0C"/>
    <w:rsid w:val="007B5F8A"/>
    <w:rsid w:val="007B6D66"/>
    <w:rsid w:val="007B6E33"/>
    <w:rsid w:val="007B74A2"/>
    <w:rsid w:val="007B79C7"/>
    <w:rsid w:val="007B7AE8"/>
    <w:rsid w:val="007B7BEE"/>
    <w:rsid w:val="007B7CED"/>
    <w:rsid w:val="007C0039"/>
    <w:rsid w:val="007C06F7"/>
    <w:rsid w:val="007C0CDC"/>
    <w:rsid w:val="007C1004"/>
    <w:rsid w:val="007C112E"/>
    <w:rsid w:val="007C152E"/>
    <w:rsid w:val="007C1B19"/>
    <w:rsid w:val="007C1CDC"/>
    <w:rsid w:val="007C2048"/>
    <w:rsid w:val="007C2104"/>
    <w:rsid w:val="007C21F3"/>
    <w:rsid w:val="007C25B8"/>
    <w:rsid w:val="007C2648"/>
    <w:rsid w:val="007C2BDE"/>
    <w:rsid w:val="007C2EA5"/>
    <w:rsid w:val="007C2EB2"/>
    <w:rsid w:val="007C31D6"/>
    <w:rsid w:val="007C34E3"/>
    <w:rsid w:val="007C3A3A"/>
    <w:rsid w:val="007C3A70"/>
    <w:rsid w:val="007C3A84"/>
    <w:rsid w:val="007C4562"/>
    <w:rsid w:val="007C47D3"/>
    <w:rsid w:val="007C4CAA"/>
    <w:rsid w:val="007C5056"/>
    <w:rsid w:val="007C568E"/>
    <w:rsid w:val="007C59E1"/>
    <w:rsid w:val="007C5F8B"/>
    <w:rsid w:val="007C665B"/>
    <w:rsid w:val="007C6B88"/>
    <w:rsid w:val="007C6CF0"/>
    <w:rsid w:val="007C73EC"/>
    <w:rsid w:val="007C747D"/>
    <w:rsid w:val="007C7DD2"/>
    <w:rsid w:val="007D02B7"/>
    <w:rsid w:val="007D0848"/>
    <w:rsid w:val="007D0AD3"/>
    <w:rsid w:val="007D0E14"/>
    <w:rsid w:val="007D10D3"/>
    <w:rsid w:val="007D1C85"/>
    <w:rsid w:val="007D203E"/>
    <w:rsid w:val="007D20C3"/>
    <w:rsid w:val="007D25DE"/>
    <w:rsid w:val="007D2948"/>
    <w:rsid w:val="007D2E5F"/>
    <w:rsid w:val="007D3631"/>
    <w:rsid w:val="007D418B"/>
    <w:rsid w:val="007D4477"/>
    <w:rsid w:val="007D4596"/>
    <w:rsid w:val="007D5064"/>
    <w:rsid w:val="007D5249"/>
    <w:rsid w:val="007D5513"/>
    <w:rsid w:val="007D5A79"/>
    <w:rsid w:val="007D5AAF"/>
    <w:rsid w:val="007D632B"/>
    <w:rsid w:val="007D63D2"/>
    <w:rsid w:val="007D64F9"/>
    <w:rsid w:val="007D6672"/>
    <w:rsid w:val="007D6699"/>
    <w:rsid w:val="007D66F9"/>
    <w:rsid w:val="007D6B66"/>
    <w:rsid w:val="007D718E"/>
    <w:rsid w:val="007D733D"/>
    <w:rsid w:val="007D7EED"/>
    <w:rsid w:val="007E0CAD"/>
    <w:rsid w:val="007E0EB3"/>
    <w:rsid w:val="007E14EE"/>
    <w:rsid w:val="007E1577"/>
    <w:rsid w:val="007E1B7B"/>
    <w:rsid w:val="007E1E6F"/>
    <w:rsid w:val="007E2078"/>
    <w:rsid w:val="007E2561"/>
    <w:rsid w:val="007E282B"/>
    <w:rsid w:val="007E2947"/>
    <w:rsid w:val="007E2BE1"/>
    <w:rsid w:val="007E32DA"/>
    <w:rsid w:val="007E37D3"/>
    <w:rsid w:val="007E3BFC"/>
    <w:rsid w:val="007E3CBC"/>
    <w:rsid w:val="007E40EB"/>
    <w:rsid w:val="007E456B"/>
    <w:rsid w:val="007E45EB"/>
    <w:rsid w:val="007E4DB5"/>
    <w:rsid w:val="007E50CA"/>
    <w:rsid w:val="007E51E5"/>
    <w:rsid w:val="007E5251"/>
    <w:rsid w:val="007E5658"/>
    <w:rsid w:val="007E5D7D"/>
    <w:rsid w:val="007E60CD"/>
    <w:rsid w:val="007E7C67"/>
    <w:rsid w:val="007E7CDC"/>
    <w:rsid w:val="007E7E7C"/>
    <w:rsid w:val="007F014A"/>
    <w:rsid w:val="007F0C14"/>
    <w:rsid w:val="007F0E76"/>
    <w:rsid w:val="007F1DBD"/>
    <w:rsid w:val="007F2ABE"/>
    <w:rsid w:val="007F2E9B"/>
    <w:rsid w:val="007F4237"/>
    <w:rsid w:val="007F4511"/>
    <w:rsid w:val="007F4549"/>
    <w:rsid w:val="007F45FC"/>
    <w:rsid w:val="007F46EA"/>
    <w:rsid w:val="007F491A"/>
    <w:rsid w:val="007F4E39"/>
    <w:rsid w:val="007F4E67"/>
    <w:rsid w:val="007F61B5"/>
    <w:rsid w:val="007F6648"/>
    <w:rsid w:val="007F70AC"/>
    <w:rsid w:val="007F71A8"/>
    <w:rsid w:val="0080088C"/>
    <w:rsid w:val="00800A1C"/>
    <w:rsid w:val="00800D97"/>
    <w:rsid w:val="008013E0"/>
    <w:rsid w:val="00801840"/>
    <w:rsid w:val="00801E49"/>
    <w:rsid w:val="00802499"/>
    <w:rsid w:val="00803974"/>
    <w:rsid w:val="00803B8D"/>
    <w:rsid w:val="00803C9D"/>
    <w:rsid w:val="00804501"/>
    <w:rsid w:val="00804CFC"/>
    <w:rsid w:val="00804D84"/>
    <w:rsid w:val="00804FB1"/>
    <w:rsid w:val="0080508F"/>
    <w:rsid w:val="00805A05"/>
    <w:rsid w:val="00805B4B"/>
    <w:rsid w:val="00805B6C"/>
    <w:rsid w:val="00806205"/>
    <w:rsid w:val="008067ED"/>
    <w:rsid w:val="00806FC7"/>
    <w:rsid w:val="00807E59"/>
    <w:rsid w:val="00807F72"/>
    <w:rsid w:val="0081013B"/>
    <w:rsid w:val="00810471"/>
    <w:rsid w:val="00810C06"/>
    <w:rsid w:val="00810FBD"/>
    <w:rsid w:val="00811EBF"/>
    <w:rsid w:val="008120E9"/>
    <w:rsid w:val="00812775"/>
    <w:rsid w:val="008127D7"/>
    <w:rsid w:val="00812A23"/>
    <w:rsid w:val="00813087"/>
    <w:rsid w:val="00813481"/>
    <w:rsid w:val="008137B1"/>
    <w:rsid w:val="00813D66"/>
    <w:rsid w:val="00814340"/>
    <w:rsid w:val="00814486"/>
    <w:rsid w:val="0081481F"/>
    <w:rsid w:val="00814CF3"/>
    <w:rsid w:val="00814DEB"/>
    <w:rsid w:val="00815184"/>
    <w:rsid w:val="008155C2"/>
    <w:rsid w:val="0081571E"/>
    <w:rsid w:val="00815C47"/>
    <w:rsid w:val="00815E41"/>
    <w:rsid w:val="00816980"/>
    <w:rsid w:val="0081748F"/>
    <w:rsid w:val="00817714"/>
    <w:rsid w:val="00817968"/>
    <w:rsid w:val="00817991"/>
    <w:rsid w:val="00817ACD"/>
    <w:rsid w:val="00817AF9"/>
    <w:rsid w:val="00820814"/>
    <w:rsid w:val="008214FD"/>
    <w:rsid w:val="00821C40"/>
    <w:rsid w:val="00821C85"/>
    <w:rsid w:val="00821F34"/>
    <w:rsid w:val="008225B0"/>
    <w:rsid w:val="00822FC6"/>
    <w:rsid w:val="008233BD"/>
    <w:rsid w:val="0082343F"/>
    <w:rsid w:val="00823992"/>
    <w:rsid w:val="00823B34"/>
    <w:rsid w:val="0082433E"/>
    <w:rsid w:val="00824365"/>
    <w:rsid w:val="0082465F"/>
    <w:rsid w:val="00824E8A"/>
    <w:rsid w:val="00825956"/>
    <w:rsid w:val="00825A1A"/>
    <w:rsid w:val="00825B35"/>
    <w:rsid w:val="0082699D"/>
    <w:rsid w:val="00826BCE"/>
    <w:rsid w:val="00826F44"/>
    <w:rsid w:val="00827340"/>
    <w:rsid w:val="00827386"/>
    <w:rsid w:val="0082788D"/>
    <w:rsid w:val="008279DB"/>
    <w:rsid w:val="00827EEC"/>
    <w:rsid w:val="0083057F"/>
    <w:rsid w:val="00830BF0"/>
    <w:rsid w:val="00831E8C"/>
    <w:rsid w:val="00832B0B"/>
    <w:rsid w:val="00832B2B"/>
    <w:rsid w:val="008330E1"/>
    <w:rsid w:val="00833CEE"/>
    <w:rsid w:val="00833CF7"/>
    <w:rsid w:val="00834155"/>
    <w:rsid w:val="00835022"/>
    <w:rsid w:val="0083534C"/>
    <w:rsid w:val="00835772"/>
    <w:rsid w:val="00835B15"/>
    <w:rsid w:val="00835B8F"/>
    <w:rsid w:val="00835D00"/>
    <w:rsid w:val="00835EC9"/>
    <w:rsid w:val="00835F36"/>
    <w:rsid w:val="00836005"/>
    <w:rsid w:val="0083604A"/>
    <w:rsid w:val="00836392"/>
    <w:rsid w:val="008364A7"/>
    <w:rsid w:val="00836A57"/>
    <w:rsid w:val="008370FB"/>
    <w:rsid w:val="00837A70"/>
    <w:rsid w:val="00837ABF"/>
    <w:rsid w:val="00837B9F"/>
    <w:rsid w:val="00840D54"/>
    <w:rsid w:val="00840F73"/>
    <w:rsid w:val="008411DB"/>
    <w:rsid w:val="008414E0"/>
    <w:rsid w:val="008417CA"/>
    <w:rsid w:val="00841C32"/>
    <w:rsid w:val="00841C80"/>
    <w:rsid w:val="00842246"/>
    <w:rsid w:val="0084231D"/>
    <w:rsid w:val="0084245D"/>
    <w:rsid w:val="00842983"/>
    <w:rsid w:val="00842A2A"/>
    <w:rsid w:val="00842DC8"/>
    <w:rsid w:val="00843039"/>
    <w:rsid w:val="00843308"/>
    <w:rsid w:val="00843CF9"/>
    <w:rsid w:val="00843D48"/>
    <w:rsid w:val="00843F6C"/>
    <w:rsid w:val="0084407A"/>
    <w:rsid w:val="0084423C"/>
    <w:rsid w:val="0084521C"/>
    <w:rsid w:val="00845395"/>
    <w:rsid w:val="00845775"/>
    <w:rsid w:val="00845C68"/>
    <w:rsid w:val="008461EB"/>
    <w:rsid w:val="008463D0"/>
    <w:rsid w:val="00846F7E"/>
    <w:rsid w:val="00847480"/>
    <w:rsid w:val="00850837"/>
    <w:rsid w:val="00850899"/>
    <w:rsid w:val="00850A21"/>
    <w:rsid w:val="00850E79"/>
    <w:rsid w:val="0085105B"/>
    <w:rsid w:val="00851565"/>
    <w:rsid w:val="00851697"/>
    <w:rsid w:val="00851990"/>
    <w:rsid w:val="00851FE0"/>
    <w:rsid w:val="00852479"/>
    <w:rsid w:val="008527EC"/>
    <w:rsid w:val="008533D5"/>
    <w:rsid w:val="00853864"/>
    <w:rsid w:val="00853D8B"/>
    <w:rsid w:val="00853FDF"/>
    <w:rsid w:val="008543C1"/>
    <w:rsid w:val="008545C4"/>
    <w:rsid w:val="00854664"/>
    <w:rsid w:val="008546EE"/>
    <w:rsid w:val="00855D2B"/>
    <w:rsid w:val="008564B7"/>
    <w:rsid w:val="00856B08"/>
    <w:rsid w:val="008578EE"/>
    <w:rsid w:val="00857F47"/>
    <w:rsid w:val="00860096"/>
    <w:rsid w:val="008606DE"/>
    <w:rsid w:val="00860D2D"/>
    <w:rsid w:val="00860D61"/>
    <w:rsid w:val="0086104E"/>
    <w:rsid w:val="00861170"/>
    <w:rsid w:val="008614FB"/>
    <w:rsid w:val="0086158A"/>
    <w:rsid w:val="00862670"/>
    <w:rsid w:val="00862CA1"/>
    <w:rsid w:val="00862EAB"/>
    <w:rsid w:val="00862FD5"/>
    <w:rsid w:val="0086320E"/>
    <w:rsid w:val="008632F1"/>
    <w:rsid w:val="008634E3"/>
    <w:rsid w:val="008637B1"/>
    <w:rsid w:val="008648C3"/>
    <w:rsid w:val="00864C20"/>
    <w:rsid w:val="00864D19"/>
    <w:rsid w:val="008651CA"/>
    <w:rsid w:val="00865EE9"/>
    <w:rsid w:val="008668B2"/>
    <w:rsid w:val="008674CC"/>
    <w:rsid w:val="008678BB"/>
    <w:rsid w:val="0086790B"/>
    <w:rsid w:val="00867CCD"/>
    <w:rsid w:val="0087024B"/>
    <w:rsid w:val="00870790"/>
    <w:rsid w:val="00870A03"/>
    <w:rsid w:val="00870E8D"/>
    <w:rsid w:val="00872103"/>
    <w:rsid w:val="0087294F"/>
    <w:rsid w:val="00872A37"/>
    <w:rsid w:val="00872B0C"/>
    <w:rsid w:val="00872EE8"/>
    <w:rsid w:val="00872FA9"/>
    <w:rsid w:val="00873252"/>
    <w:rsid w:val="00873803"/>
    <w:rsid w:val="00873FAC"/>
    <w:rsid w:val="00874647"/>
    <w:rsid w:val="0087471D"/>
    <w:rsid w:val="00874811"/>
    <w:rsid w:val="00874B80"/>
    <w:rsid w:val="00874BC3"/>
    <w:rsid w:val="00874CBB"/>
    <w:rsid w:val="00874E3A"/>
    <w:rsid w:val="00874EDB"/>
    <w:rsid w:val="0087507B"/>
    <w:rsid w:val="00875631"/>
    <w:rsid w:val="00875C30"/>
    <w:rsid w:val="00875D9D"/>
    <w:rsid w:val="008763C5"/>
    <w:rsid w:val="00876458"/>
    <w:rsid w:val="00876937"/>
    <w:rsid w:val="00876A8F"/>
    <w:rsid w:val="00876C0B"/>
    <w:rsid w:val="00876FF2"/>
    <w:rsid w:val="008772B0"/>
    <w:rsid w:val="008779FA"/>
    <w:rsid w:val="00877C74"/>
    <w:rsid w:val="0088061A"/>
    <w:rsid w:val="0088078A"/>
    <w:rsid w:val="0088091C"/>
    <w:rsid w:val="00880B07"/>
    <w:rsid w:val="00880C11"/>
    <w:rsid w:val="008811F2"/>
    <w:rsid w:val="0088149B"/>
    <w:rsid w:val="00881B76"/>
    <w:rsid w:val="00881D88"/>
    <w:rsid w:val="008820D3"/>
    <w:rsid w:val="0088244E"/>
    <w:rsid w:val="008827FB"/>
    <w:rsid w:val="00882DBC"/>
    <w:rsid w:val="00883005"/>
    <w:rsid w:val="00883367"/>
    <w:rsid w:val="00883B1B"/>
    <w:rsid w:val="00883D7E"/>
    <w:rsid w:val="008846F2"/>
    <w:rsid w:val="00884709"/>
    <w:rsid w:val="00884D88"/>
    <w:rsid w:val="00885279"/>
    <w:rsid w:val="008857FB"/>
    <w:rsid w:val="00885953"/>
    <w:rsid w:val="00886EBA"/>
    <w:rsid w:val="00886FD5"/>
    <w:rsid w:val="0088734D"/>
    <w:rsid w:val="0088746E"/>
    <w:rsid w:val="00887E12"/>
    <w:rsid w:val="00890119"/>
    <w:rsid w:val="00890365"/>
    <w:rsid w:val="008904EF"/>
    <w:rsid w:val="0089091E"/>
    <w:rsid w:val="008909E7"/>
    <w:rsid w:val="00891165"/>
    <w:rsid w:val="00891249"/>
    <w:rsid w:val="008920F9"/>
    <w:rsid w:val="008927F7"/>
    <w:rsid w:val="00892A63"/>
    <w:rsid w:val="00892C07"/>
    <w:rsid w:val="008933F3"/>
    <w:rsid w:val="00893842"/>
    <w:rsid w:val="00893C7E"/>
    <w:rsid w:val="00894B47"/>
    <w:rsid w:val="00894E09"/>
    <w:rsid w:val="008955CC"/>
    <w:rsid w:val="00895A30"/>
    <w:rsid w:val="00896268"/>
    <w:rsid w:val="00896625"/>
    <w:rsid w:val="00896754"/>
    <w:rsid w:val="008967BB"/>
    <w:rsid w:val="00896AC6"/>
    <w:rsid w:val="00896C74"/>
    <w:rsid w:val="008977B1"/>
    <w:rsid w:val="00897A14"/>
    <w:rsid w:val="00897C59"/>
    <w:rsid w:val="00897EA4"/>
    <w:rsid w:val="00897ECF"/>
    <w:rsid w:val="00897F60"/>
    <w:rsid w:val="008A074C"/>
    <w:rsid w:val="008A0776"/>
    <w:rsid w:val="008A0A93"/>
    <w:rsid w:val="008A0B68"/>
    <w:rsid w:val="008A0ED0"/>
    <w:rsid w:val="008A120B"/>
    <w:rsid w:val="008A1550"/>
    <w:rsid w:val="008A18FF"/>
    <w:rsid w:val="008A1996"/>
    <w:rsid w:val="008A224B"/>
    <w:rsid w:val="008A26D0"/>
    <w:rsid w:val="008A29AC"/>
    <w:rsid w:val="008A2BFC"/>
    <w:rsid w:val="008A3276"/>
    <w:rsid w:val="008A3A64"/>
    <w:rsid w:val="008A3D2A"/>
    <w:rsid w:val="008A3FE0"/>
    <w:rsid w:val="008A4487"/>
    <w:rsid w:val="008A4B02"/>
    <w:rsid w:val="008A551F"/>
    <w:rsid w:val="008A567C"/>
    <w:rsid w:val="008A6CD0"/>
    <w:rsid w:val="008A6E99"/>
    <w:rsid w:val="008A724C"/>
    <w:rsid w:val="008B048C"/>
    <w:rsid w:val="008B04FB"/>
    <w:rsid w:val="008B064C"/>
    <w:rsid w:val="008B170A"/>
    <w:rsid w:val="008B1DD4"/>
    <w:rsid w:val="008B2480"/>
    <w:rsid w:val="008B2B90"/>
    <w:rsid w:val="008B2F2B"/>
    <w:rsid w:val="008B34BC"/>
    <w:rsid w:val="008B3B17"/>
    <w:rsid w:val="008B41A7"/>
    <w:rsid w:val="008B5325"/>
    <w:rsid w:val="008B56D9"/>
    <w:rsid w:val="008B5708"/>
    <w:rsid w:val="008B5750"/>
    <w:rsid w:val="008B6ED3"/>
    <w:rsid w:val="008B76C8"/>
    <w:rsid w:val="008B77AF"/>
    <w:rsid w:val="008B7F42"/>
    <w:rsid w:val="008C02FF"/>
    <w:rsid w:val="008C04C4"/>
    <w:rsid w:val="008C09DF"/>
    <w:rsid w:val="008C1473"/>
    <w:rsid w:val="008C17EF"/>
    <w:rsid w:val="008C20D2"/>
    <w:rsid w:val="008C25DE"/>
    <w:rsid w:val="008C27F5"/>
    <w:rsid w:val="008C2CBD"/>
    <w:rsid w:val="008C385D"/>
    <w:rsid w:val="008C3A56"/>
    <w:rsid w:val="008C3A5E"/>
    <w:rsid w:val="008C40EA"/>
    <w:rsid w:val="008C4BFC"/>
    <w:rsid w:val="008C5078"/>
    <w:rsid w:val="008C582C"/>
    <w:rsid w:val="008C5DFE"/>
    <w:rsid w:val="008C63A9"/>
    <w:rsid w:val="008C6791"/>
    <w:rsid w:val="008C6959"/>
    <w:rsid w:val="008D1222"/>
    <w:rsid w:val="008D17CC"/>
    <w:rsid w:val="008D2073"/>
    <w:rsid w:val="008D2948"/>
    <w:rsid w:val="008D2A3C"/>
    <w:rsid w:val="008D300D"/>
    <w:rsid w:val="008D321A"/>
    <w:rsid w:val="008D3369"/>
    <w:rsid w:val="008D36A7"/>
    <w:rsid w:val="008D3E35"/>
    <w:rsid w:val="008D4F2D"/>
    <w:rsid w:val="008D5530"/>
    <w:rsid w:val="008D5D0F"/>
    <w:rsid w:val="008D5DBC"/>
    <w:rsid w:val="008D619C"/>
    <w:rsid w:val="008D62C8"/>
    <w:rsid w:val="008D636D"/>
    <w:rsid w:val="008D6403"/>
    <w:rsid w:val="008D645D"/>
    <w:rsid w:val="008D6CD5"/>
    <w:rsid w:val="008D6D2F"/>
    <w:rsid w:val="008D6E5B"/>
    <w:rsid w:val="008D7035"/>
    <w:rsid w:val="008D75E3"/>
    <w:rsid w:val="008D7B5F"/>
    <w:rsid w:val="008D7C3F"/>
    <w:rsid w:val="008D7E4F"/>
    <w:rsid w:val="008E03E9"/>
    <w:rsid w:val="008E08A3"/>
    <w:rsid w:val="008E16E7"/>
    <w:rsid w:val="008E2130"/>
    <w:rsid w:val="008E27D6"/>
    <w:rsid w:val="008E29DF"/>
    <w:rsid w:val="008E2CE1"/>
    <w:rsid w:val="008E3445"/>
    <w:rsid w:val="008E3933"/>
    <w:rsid w:val="008E39F2"/>
    <w:rsid w:val="008E4460"/>
    <w:rsid w:val="008E49C5"/>
    <w:rsid w:val="008E4DEE"/>
    <w:rsid w:val="008E4EE1"/>
    <w:rsid w:val="008E5808"/>
    <w:rsid w:val="008E5ED3"/>
    <w:rsid w:val="008E5EF6"/>
    <w:rsid w:val="008E602E"/>
    <w:rsid w:val="008E6105"/>
    <w:rsid w:val="008E678F"/>
    <w:rsid w:val="008E67B6"/>
    <w:rsid w:val="008E6B0E"/>
    <w:rsid w:val="008E6EA3"/>
    <w:rsid w:val="008E7B1C"/>
    <w:rsid w:val="008F0205"/>
    <w:rsid w:val="008F0475"/>
    <w:rsid w:val="008F04AF"/>
    <w:rsid w:val="008F10C3"/>
    <w:rsid w:val="008F12B5"/>
    <w:rsid w:val="008F12FD"/>
    <w:rsid w:val="008F1E40"/>
    <w:rsid w:val="008F1EE5"/>
    <w:rsid w:val="008F1EF7"/>
    <w:rsid w:val="008F213B"/>
    <w:rsid w:val="008F23F7"/>
    <w:rsid w:val="008F26F7"/>
    <w:rsid w:val="008F30A2"/>
    <w:rsid w:val="008F32B7"/>
    <w:rsid w:val="008F335C"/>
    <w:rsid w:val="008F4F9B"/>
    <w:rsid w:val="008F5398"/>
    <w:rsid w:val="008F57E6"/>
    <w:rsid w:val="008F5AC4"/>
    <w:rsid w:val="008F6322"/>
    <w:rsid w:val="008F64EF"/>
    <w:rsid w:val="008F665F"/>
    <w:rsid w:val="008F71B4"/>
    <w:rsid w:val="00900109"/>
    <w:rsid w:val="00900868"/>
    <w:rsid w:val="00900F4D"/>
    <w:rsid w:val="009012BB"/>
    <w:rsid w:val="00901525"/>
    <w:rsid w:val="00901582"/>
    <w:rsid w:val="009016B6"/>
    <w:rsid w:val="0090267A"/>
    <w:rsid w:val="009027DC"/>
    <w:rsid w:val="00902B90"/>
    <w:rsid w:val="00902D04"/>
    <w:rsid w:val="0090307A"/>
    <w:rsid w:val="00903546"/>
    <w:rsid w:val="009036AB"/>
    <w:rsid w:val="00903878"/>
    <w:rsid w:val="00903CBF"/>
    <w:rsid w:val="00903DA4"/>
    <w:rsid w:val="00903EF3"/>
    <w:rsid w:val="0090404B"/>
    <w:rsid w:val="009043AD"/>
    <w:rsid w:val="00904516"/>
    <w:rsid w:val="009048A6"/>
    <w:rsid w:val="00904A03"/>
    <w:rsid w:val="00904AE7"/>
    <w:rsid w:val="00904B7B"/>
    <w:rsid w:val="00904F50"/>
    <w:rsid w:val="00905998"/>
    <w:rsid w:val="009059C1"/>
    <w:rsid w:val="00905F7E"/>
    <w:rsid w:val="009061B5"/>
    <w:rsid w:val="009061C0"/>
    <w:rsid w:val="009064D0"/>
    <w:rsid w:val="00906A28"/>
    <w:rsid w:val="0090702D"/>
    <w:rsid w:val="009076EF"/>
    <w:rsid w:val="0090775D"/>
    <w:rsid w:val="00907AD7"/>
    <w:rsid w:val="00910240"/>
    <w:rsid w:val="00910353"/>
    <w:rsid w:val="0091057C"/>
    <w:rsid w:val="00910857"/>
    <w:rsid w:val="0091159D"/>
    <w:rsid w:val="00911631"/>
    <w:rsid w:val="00911A49"/>
    <w:rsid w:val="00912180"/>
    <w:rsid w:val="009125BF"/>
    <w:rsid w:val="00912FA1"/>
    <w:rsid w:val="009135D6"/>
    <w:rsid w:val="0091435D"/>
    <w:rsid w:val="0091459E"/>
    <w:rsid w:val="00914ADE"/>
    <w:rsid w:val="00914BDA"/>
    <w:rsid w:val="00914DB7"/>
    <w:rsid w:val="00915754"/>
    <w:rsid w:val="00915B2C"/>
    <w:rsid w:val="00915B79"/>
    <w:rsid w:val="00915D24"/>
    <w:rsid w:val="00915D83"/>
    <w:rsid w:val="00916179"/>
    <w:rsid w:val="009162F0"/>
    <w:rsid w:val="009165E4"/>
    <w:rsid w:val="0091691E"/>
    <w:rsid w:val="0091693A"/>
    <w:rsid w:val="00916DC7"/>
    <w:rsid w:val="00917FC0"/>
    <w:rsid w:val="00920296"/>
    <w:rsid w:val="00920619"/>
    <w:rsid w:val="00920C64"/>
    <w:rsid w:val="00920D2E"/>
    <w:rsid w:val="00921324"/>
    <w:rsid w:val="0092149E"/>
    <w:rsid w:val="0092215E"/>
    <w:rsid w:val="009226A6"/>
    <w:rsid w:val="009226B6"/>
    <w:rsid w:val="00922832"/>
    <w:rsid w:val="0092334B"/>
    <w:rsid w:val="00923675"/>
    <w:rsid w:val="0092369D"/>
    <w:rsid w:val="009238DB"/>
    <w:rsid w:val="00923FDB"/>
    <w:rsid w:val="00924A61"/>
    <w:rsid w:val="009250FA"/>
    <w:rsid w:val="0092580A"/>
    <w:rsid w:val="00926698"/>
    <w:rsid w:val="00926A24"/>
    <w:rsid w:val="00926D2A"/>
    <w:rsid w:val="00926EE0"/>
    <w:rsid w:val="00927103"/>
    <w:rsid w:val="0092753F"/>
    <w:rsid w:val="00927ACC"/>
    <w:rsid w:val="00930143"/>
    <w:rsid w:val="0093018E"/>
    <w:rsid w:val="00930CD1"/>
    <w:rsid w:val="009319E0"/>
    <w:rsid w:val="009320BA"/>
    <w:rsid w:val="0093214D"/>
    <w:rsid w:val="00932C01"/>
    <w:rsid w:val="00932EFC"/>
    <w:rsid w:val="00933705"/>
    <w:rsid w:val="0093381F"/>
    <w:rsid w:val="00933D48"/>
    <w:rsid w:val="00934564"/>
    <w:rsid w:val="009345E9"/>
    <w:rsid w:val="009346FA"/>
    <w:rsid w:val="00934B0C"/>
    <w:rsid w:val="00934B4B"/>
    <w:rsid w:val="0093503B"/>
    <w:rsid w:val="0093509E"/>
    <w:rsid w:val="00935736"/>
    <w:rsid w:val="00935741"/>
    <w:rsid w:val="00935D44"/>
    <w:rsid w:val="00936292"/>
    <w:rsid w:val="00936F97"/>
    <w:rsid w:val="00937388"/>
    <w:rsid w:val="0093768A"/>
    <w:rsid w:val="009376A1"/>
    <w:rsid w:val="0093776E"/>
    <w:rsid w:val="009379A8"/>
    <w:rsid w:val="00937D3C"/>
    <w:rsid w:val="00940793"/>
    <w:rsid w:val="0094083A"/>
    <w:rsid w:val="009408D3"/>
    <w:rsid w:val="00940B06"/>
    <w:rsid w:val="00940FA8"/>
    <w:rsid w:val="0094113C"/>
    <w:rsid w:val="00941B5E"/>
    <w:rsid w:val="00942068"/>
    <w:rsid w:val="0094233D"/>
    <w:rsid w:val="0094243A"/>
    <w:rsid w:val="0094282E"/>
    <w:rsid w:val="009428B9"/>
    <w:rsid w:val="00942B01"/>
    <w:rsid w:val="0094374D"/>
    <w:rsid w:val="00943C6D"/>
    <w:rsid w:val="00944052"/>
    <w:rsid w:val="00944E73"/>
    <w:rsid w:val="0094566D"/>
    <w:rsid w:val="0094596E"/>
    <w:rsid w:val="00945A13"/>
    <w:rsid w:val="00945B18"/>
    <w:rsid w:val="00946166"/>
    <w:rsid w:val="00946A5C"/>
    <w:rsid w:val="00946BD9"/>
    <w:rsid w:val="009471BE"/>
    <w:rsid w:val="00947748"/>
    <w:rsid w:val="009477B1"/>
    <w:rsid w:val="00950A0C"/>
    <w:rsid w:val="00950A79"/>
    <w:rsid w:val="00950F37"/>
    <w:rsid w:val="00951477"/>
    <w:rsid w:val="00951658"/>
    <w:rsid w:val="00951C28"/>
    <w:rsid w:val="00951C64"/>
    <w:rsid w:val="00951CDE"/>
    <w:rsid w:val="00951F00"/>
    <w:rsid w:val="009522F5"/>
    <w:rsid w:val="009527FA"/>
    <w:rsid w:val="00952950"/>
    <w:rsid w:val="009533E0"/>
    <w:rsid w:val="009534A4"/>
    <w:rsid w:val="00953D55"/>
    <w:rsid w:val="00953D75"/>
    <w:rsid w:val="00954509"/>
    <w:rsid w:val="00954B63"/>
    <w:rsid w:val="00954B82"/>
    <w:rsid w:val="00954C47"/>
    <w:rsid w:val="00954CCA"/>
    <w:rsid w:val="0095511C"/>
    <w:rsid w:val="00955737"/>
    <w:rsid w:val="00955850"/>
    <w:rsid w:val="00955D04"/>
    <w:rsid w:val="00955F38"/>
    <w:rsid w:val="00956641"/>
    <w:rsid w:val="00956807"/>
    <w:rsid w:val="00956974"/>
    <w:rsid w:val="0095732C"/>
    <w:rsid w:val="00957675"/>
    <w:rsid w:val="00957881"/>
    <w:rsid w:val="00957CDA"/>
    <w:rsid w:val="00957D50"/>
    <w:rsid w:val="00957FD0"/>
    <w:rsid w:val="00960F23"/>
    <w:rsid w:val="0096127A"/>
    <w:rsid w:val="0096135D"/>
    <w:rsid w:val="009614BB"/>
    <w:rsid w:val="00962864"/>
    <w:rsid w:val="00962A1F"/>
    <w:rsid w:val="00962B67"/>
    <w:rsid w:val="00962F60"/>
    <w:rsid w:val="009630AB"/>
    <w:rsid w:val="00963755"/>
    <w:rsid w:val="0096397B"/>
    <w:rsid w:val="00963A2E"/>
    <w:rsid w:val="00963AD1"/>
    <w:rsid w:val="00963B46"/>
    <w:rsid w:val="009641F8"/>
    <w:rsid w:val="00964295"/>
    <w:rsid w:val="00964B39"/>
    <w:rsid w:val="00964C5C"/>
    <w:rsid w:val="00964F95"/>
    <w:rsid w:val="0096556B"/>
    <w:rsid w:val="00965767"/>
    <w:rsid w:val="00965AF6"/>
    <w:rsid w:val="00965BFD"/>
    <w:rsid w:val="0096624A"/>
    <w:rsid w:val="0096703E"/>
    <w:rsid w:val="00967209"/>
    <w:rsid w:val="00967455"/>
    <w:rsid w:val="009674D2"/>
    <w:rsid w:val="00967DC5"/>
    <w:rsid w:val="00970021"/>
    <w:rsid w:val="009700C2"/>
    <w:rsid w:val="009702DB"/>
    <w:rsid w:val="00970B7F"/>
    <w:rsid w:val="00970F74"/>
    <w:rsid w:val="0097101D"/>
    <w:rsid w:val="009716EE"/>
    <w:rsid w:val="00971914"/>
    <w:rsid w:val="00972446"/>
    <w:rsid w:val="009724FF"/>
    <w:rsid w:val="0097280D"/>
    <w:rsid w:val="009736B2"/>
    <w:rsid w:val="00973E7F"/>
    <w:rsid w:val="00973FBB"/>
    <w:rsid w:val="009743C9"/>
    <w:rsid w:val="00974D54"/>
    <w:rsid w:val="00975AA8"/>
    <w:rsid w:val="00976147"/>
    <w:rsid w:val="009761BA"/>
    <w:rsid w:val="00976A35"/>
    <w:rsid w:val="00976D49"/>
    <w:rsid w:val="009771AE"/>
    <w:rsid w:val="009778AD"/>
    <w:rsid w:val="00977C42"/>
    <w:rsid w:val="00977D29"/>
    <w:rsid w:val="00977E0A"/>
    <w:rsid w:val="009800B8"/>
    <w:rsid w:val="009802A1"/>
    <w:rsid w:val="009803B4"/>
    <w:rsid w:val="009804A0"/>
    <w:rsid w:val="00980AF6"/>
    <w:rsid w:val="0098104F"/>
    <w:rsid w:val="00981C6F"/>
    <w:rsid w:val="00982738"/>
    <w:rsid w:val="00982C75"/>
    <w:rsid w:val="00982D96"/>
    <w:rsid w:val="00982F98"/>
    <w:rsid w:val="0098312C"/>
    <w:rsid w:val="009834C0"/>
    <w:rsid w:val="0098369D"/>
    <w:rsid w:val="009836DB"/>
    <w:rsid w:val="00983E5C"/>
    <w:rsid w:val="00984473"/>
    <w:rsid w:val="009844E9"/>
    <w:rsid w:val="009844F9"/>
    <w:rsid w:val="00984C25"/>
    <w:rsid w:val="00984DD4"/>
    <w:rsid w:val="00985089"/>
    <w:rsid w:val="00985232"/>
    <w:rsid w:val="0098552B"/>
    <w:rsid w:val="00985D21"/>
    <w:rsid w:val="00986B76"/>
    <w:rsid w:val="009873CF"/>
    <w:rsid w:val="00987DE2"/>
    <w:rsid w:val="0099016C"/>
    <w:rsid w:val="009902CB"/>
    <w:rsid w:val="009904B3"/>
    <w:rsid w:val="00990584"/>
    <w:rsid w:val="00990C47"/>
    <w:rsid w:val="00990CBD"/>
    <w:rsid w:val="00990F11"/>
    <w:rsid w:val="00990FE5"/>
    <w:rsid w:val="009912AF"/>
    <w:rsid w:val="009913D0"/>
    <w:rsid w:val="009914AD"/>
    <w:rsid w:val="009916E3"/>
    <w:rsid w:val="0099194B"/>
    <w:rsid w:val="00991BA5"/>
    <w:rsid w:val="00991F52"/>
    <w:rsid w:val="0099211B"/>
    <w:rsid w:val="00992124"/>
    <w:rsid w:val="009927B3"/>
    <w:rsid w:val="0099304E"/>
    <w:rsid w:val="00993667"/>
    <w:rsid w:val="00993B89"/>
    <w:rsid w:val="00993E57"/>
    <w:rsid w:val="00994159"/>
    <w:rsid w:val="0099486A"/>
    <w:rsid w:val="00995403"/>
    <w:rsid w:val="0099566E"/>
    <w:rsid w:val="00995A5E"/>
    <w:rsid w:val="00995D1B"/>
    <w:rsid w:val="009962F7"/>
    <w:rsid w:val="009964F9"/>
    <w:rsid w:val="00996865"/>
    <w:rsid w:val="00996BEE"/>
    <w:rsid w:val="00997182"/>
    <w:rsid w:val="009974C7"/>
    <w:rsid w:val="0099763F"/>
    <w:rsid w:val="00997CB2"/>
    <w:rsid w:val="009A02A6"/>
    <w:rsid w:val="009A066D"/>
    <w:rsid w:val="009A098C"/>
    <w:rsid w:val="009A0E56"/>
    <w:rsid w:val="009A0F20"/>
    <w:rsid w:val="009A14D3"/>
    <w:rsid w:val="009A157F"/>
    <w:rsid w:val="009A2624"/>
    <w:rsid w:val="009A264A"/>
    <w:rsid w:val="009A2FFC"/>
    <w:rsid w:val="009A31A6"/>
    <w:rsid w:val="009A3204"/>
    <w:rsid w:val="009A332D"/>
    <w:rsid w:val="009A3397"/>
    <w:rsid w:val="009A4767"/>
    <w:rsid w:val="009A4838"/>
    <w:rsid w:val="009A4AE4"/>
    <w:rsid w:val="009A4B4F"/>
    <w:rsid w:val="009A573A"/>
    <w:rsid w:val="009A5806"/>
    <w:rsid w:val="009A5FD2"/>
    <w:rsid w:val="009A6345"/>
    <w:rsid w:val="009A653A"/>
    <w:rsid w:val="009A660A"/>
    <w:rsid w:val="009A678D"/>
    <w:rsid w:val="009A6CC3"/>
    <w:rsid w:val="009A7041"/>
    <w:rsid w:val="009A75CE"/>
    <w:rsid w:val="009B0478"/>
    <w:rsid w:val="009B070E"/>
    <w:rsid w:val="009B12AC"/>
    <w:rsid w:val="009B12F0"/>
    <w:rsid w:val="009B151F"/>
    <w:rsid w:val="009B17C5"/>
    <w:rsid w:val="009B2226"/>
    <w:rsid w:val="009B242B"/>
    <w:rsid w:val="009B24BD"/>
    <w:rsid w:val="009B27B5"/>
    <w:rsid w:val="009B2A12"/>
    <w:rsid w:val="009B2AC8"/>
    <w:rsid w:val="009B2CCC"/>
    <w:rsid w:val="009B30C3"/>
    <w:rsid w:val="009B3B81"/>
    <w:rsid w:val="009B41CF"/>
    <w:rsid w:val="009B4305"/>
    <w:rsid w:val="009B4570"/>
    <w:rsid w:val="009B4A12"/>
    <w:rsid w:val="009B4BC1"/>
    <w:rsid w:val="009B4C47"/>
    <w:rsid w:val="009B502A"/>
    <w:rsid w:val="009B55FC"/>
    <w:rsid w:val="009B5811"/>
    <w:rsid w:val="009B59D0"/>
    <w:rsid w:val="009B5DA9"/>
    <w:rsid w:val="009B5E6F"/>
    <w:rsid w:val="009B6383"/>
    <w:rsid w:val="009B6A06"/>
    <w:rsid w:val="009B6A4B"/>
    <w:rsid w:val="009B6A90"/>
    <w:rsid w:val="009B6BCE"/>
    <w:rsid w:val="009B6F52"/>
    <w:rsid w:val="009B70AD"/>
    <w:rsid w:val="009B736D"/>
    <w:rsid w:val="009B7AF2"/>
    <w:rsid w:val="009B7B3F"/>
    <w:rsid w:val="009B7B41"/>
    <w:rsid w:val="009B7F17"/>
    <w:rsid w:val="009C023A"/>
    <w:rsid w:val="009C07C1"/>
    <w:rsid w:val="009C0A25"/>
    <w:rsid w:val="009C0A94"/>
    <w:rsid w:val="009C1B7C"/>
    <w:rsid w:val="009C1C5E"/>
    <w:rsid w:val="009C1FB9"/>
    <w:rsid w:val="009C26FF"/>
    <w:rsid w:val="009C2747"/>
    <w:rsid w:val="009C28C8"/>
    <w:rsid w:val="009C2BB9"/>
    <w:rsid w:val="009C3096"/>
    <w:rsid w:val="009C319B"/>
    <w:rsid w:val="009C3A1C"/>
    <w:rsid w:val="009C448B"/>
    <w:rsid w:val="009C460D"/>
    <w:rsid w:val="009C4707"/>
    <w:rsid w:val="009C4E01"/>
    <w:rsid w:val="009C5F92"/>
    <w:rsid w:val="009C6297"/>
    <w:rsid w:val="009C6C41"/>
    <w:rsid w:val="009C7054"/>
    <w:rsid w:val="009C70DE"/>
    <w:rsid w:val="009C7EA4"/>
    <w:rsid w:val="009C7FC6"/>
    <w:rsid w:val="009D0F4A"/>
    <w:rsid w:val="009D187A"/>
    <w:rsid w:val="009D1A33"/>
    <w:rsid w:val="009D1CFD"/>
    <w:rsid w:val="009D2AC8"/>
    <w:rsid w:val="009D2F49"/>
    <w:rsid w:val="009D3D4E"/>
    <w:rsid w:val="009D431E"/>
    <w:rsid w:val="009D45BC"/>
    <w:rsid w:val="009D4618"/>
    <w:rsid w:val="009D4B03"/>
    <w:rsid w:val="009D4CEB"/>
    <w:rsid w:val="009D4DED"/>
    <w:rsid w:val="009D4E03"/>
    <w:rsid w:val="009D54B6"/>
    <w:rsid w:val="009D55E7"/>
    <w:rsid w:val="009D5DC8"/>
    <w:rsid w:val="009D6509"/>
    <w:rsid w:val="009D6FDC"/>
    <w:rsid w:val="009D77D9"/>
    <w:rsid w:val="009E07D9"/>
    <w:rsid w:val="009E091F"/>
    <w:rsid w:val="009E0AB1"/>
    <w:rsid w:val="009E0CF7"/>
    <w:rsid w:val="009E0D46"/>
    <w:rsid w:val="009E0F53"/>
    <w:rsid w:val="009E0FA7"/>
    <w:rsid w:val="009E13DE"/>
    <w:rsid w:val="009E18F9"/>
    <w:rsid w:val="009E1B93"/>
    <w:rsid w:val="009E1C64"/>
    <w:rsid w:val="009E1DAF"/>
    <w:rsid w:val="009E22EA"/>
    <w:rsid w:val="009E2ECC"/>
    <w:rsid w:val="009E3195"/>
    <w:rsid w:val="009E32CD"/>
    <w:rsid w:val="009E3E13"/>
    <w:rsid w:val="009E3E53"/>
    <w:rsid w:val="009E45AE"/>
    <w:rsid w:val="009E46AD"/>
    <w:rsid w:val="009E4EBE"/>
    <w:rsid w:val="009E4ECC"/>
    <w:rsid w:val="009E5023"/>
    <w:rsid w:val="009E52D4"/>
    <w:rsid w:val="009E6789"/>
    <w:rsid w:val="009E6C67"/>
    <w:rsid w:val="009E75CA"/>
    <w:rsid w:val="009E7751"/>
    <w:rsid w:val="009E796D"/>
    <w:rsid w:val="009F039C"/>
    <w:rsid w:val="009F121D"/>
    <w:rsid w:val="009F1732"/>
    <w:rsid w:val="009F1C58"/>
    <w:rsid w:val="009F2B87"/>
    <w:rsid w:val="009F2C2E"/>
    <w:rsid w:val="009F2FA3"/>
    <w:rsid w:val="009F305F"/>
    <w:rsid w:val="009F3279"/>
    <w:rsid w:val="009F45DE"/>
    <w:rsid w:val="009F4CE2"/>
    <w:rsid w:val="009F5345"/>
    <w:rsid w:val="009F555D"/>
    <w:rsid w:val="009F5A73"/>
    <w:rsid w:val="009F5ADC"/>
    <w:rsid w:val="009F5D1E"/>
    <w:rsid w:val="009F6A95"/>
    <w:rsid w:val="009F726B"/>
    <w:rsid w:val="009F79CB"/>
    <w:rsid w:val="00A0020E"/>
    <w:rsid w:val="00A002D9"/>
    <w:rsid w:val="00A00710"/>
    <w:rsid w:val="00A00C70"/>
    <w:rsid w:val="00A00EA8"/>
    <w:rsid w:val="00A0110E"/>
    <w:rsid w:val="00A013CF"/>
    <w:rsid w:val="00A024D7"/>
    <w:rsid w:val="00A02B96"/>
    <w:rsid w:val="00A0319C"/>
    <w:rsid w:val="00A03B6F"/>
    <w:rsid w:val="00A03C62"/>
    <w:rsid w:val="00A04694"/>
    <w:rsid w:val="00A04744"/>
    <w:rsid w:val="00A04777"/>
    <w:rsid w:val="00A04BBF"/>
    <w:rsid w:val="00A04D1C"/>
    <w:rsid w:val="00A05AA6"/>
    <w:rsid w:val="00A05C6A"/>
    <w:rsid w:val="00A0716B"/>
    <w:rsid w:val="00A07660"/>
    <w:rsid w:val="00A079D0"/>
    <w:rsid w:val="00A07A98"/>
    <w:rsid w:val="00A07DAC"/>
    <w:rsid w:val="00A1019E"/>
    <w:rsid w:val="00A1065F"/>
    <w:rsid w:val="00A106CF"/>
    <w:rsid w:val="00A1074B"/>
    <w:rsid w:val="00A107C0"/>
    <w:rsid w:val="00A1081A"/>
    <w:rsid w:val="00A10974"/>
    <w:rsid w:val="00A10B0C"/>
    <w:rsid w:val="00A10C64"/>
    <w:rsid w:val="00A10DB7"/>
    <w:rsid w:val="00A1189F"/>
    <w:rsid w:val="00A119C7"/>
    <w:rsid w:val="00A11E1F"/>
    <w:rsid w:val="00A1205A"/>
    <w:rsid w:val="00A12650"/>
    <w:rsid w:val="00A12A29"/>
    <w:rsid w:val="00A12C8C"/>
    <w:rsid w:val="00A12D5B"/>
    <w:rsid w:val="00A13289"/>
    <w:rsid w:val="00A13754"/>
    <w:rsid w:val="00A13ECD"/>
    <w:rsid w:val="00A13FEB"/>
    <w:rsid w:val="00A142E9"/>
    <w:rsid w:val="00A1430B"/>
    <w:rsid w:val="00A14407"/>
    <w:rsid w:val="00A14541"/>
    <w:rsid w:val="00A14AA2"/>
    <w:rsid w:val="00A14C9E"/>
    <w:rsid w:val="00A14D1F"/>
    <w:rsid w:val="00A14EF3"/>
    <w:rsid w:val="00A1552A"/>
    <w:rsid w:val="00A15A77"/>
    <w:rsid w:val="00A15BB9"/>
    <w:rsid w:val="00A16AEC"/>
    <w:rsid w:val="00A171EE"/>
    <w:rsid w:val="00A17D9D"/>
    <w:rsid w:val="00A17FD7"/>
    <w:rsid w:val="00A202BD"/>
    <w:rsid w:val="00A204C3"/>
    <w:rsid w:val="00A20943"/>
    <w:rsid w:val="00A20EB7"/>
    <w:rsid w:val="00A20F69"/>
    <w:rsid w:val="00A210F2"/>
    <w:rsid w:val="00A213E1"/>
    <w:rsid w:val="00A21749"/>
    <w:rsid w:val="00A220AD"/>
    <w:rsid w:val="00A22175"/>
    <w:rsid w:val="00A22425"/>
    <w:rsid w:val="00A22C4B"/>
    <w:rsid w:val="00A22F70"/>
    <w:rsid w:val="00A23D08"/>
    <w:rsid w:val="00A2440E"/>
    <w:rsid w:val="00A24741"/>
    <w:rsid w:val="00A24892"/>
    <w:rsid w:val="00A24BA8"/>
    <w:rsid w:val="00A24DCC"/>
    <w:rsid w:val="00A25935"/>
    <w:rsid w:val="00A25A8E"/>
    <w:rsid w:val="00A25ADF"/>
    <w:rsid w:val="00A25B59"/>
    <w:rsid w:val="00A27BA6"/>
    <w:rsid w:val="00A27EBA"/>
    <w:rsid w:val="00A3021E"/>
    <w:rsid w:val="00A3025D"/>
    <w:rsid w:val="00A30AA3"/>
    <w:rsid w:val="00A30E19"/>
    <w:rsid w:val="00A31004"/>
    <w:rsid w:val="00A3164D"/>
    <w:rsid w:val="00A31B0F"/>
    <w:rsid w:val="00A31B62"/>
    <w:rsid w:val="00A32BF2"/>
    <w:rsid w:val="00A32E42"/>
    <w:rsid w:val="00A32E4B"/>
    <w:rsid w:val="00A32E9F"/>
    <w:rsid w:val="00A32FB9"/>
    <w:rsid w:val="00A33143"/>
    <w:rsid w:val="00A338C7"/>
    <w:rsid w:val="00A342A2"/>
    <w:rsid w:val="00A34E2D"/>
    <w:rsid w:val="00A34F85"/>
    <w:rsid w:val="00A355CD"/>
    <w:rsid w:val="00A35FEC"/>
    <w:rsid w:val="00A36DA5"/>
    <w:rsid w:val="00A36E68"/>
    <w:rsid w:val="00A370F2"/>
    <w:rsid w:val="00A37D03"/>
    <w:rsid w:val="00A40239"/>
    <w:rsid w:val="00A41342"/>
    <w:rsid w:val="00A415F8"/>
    <w:rsid w:val="00A4194E"/>
    <w:rsid w:val="00A4266D"/>
    <w:rsid w:val="00A42AB7"/>
    <w:rsid w:val="00A42BF2"/>
    <w:rsid w:val="00A431A6"/>
    <w:rsid w:val="00A43741"/>
    <w:rsid w:val="00A4383B"/>
    <w:rsid w:val="00A44368"/>
    <w:rsid w:val="00A444CE"/>
    <w:rsid w:val="00A44988"/>
    <w:rsid w:val="00A44A73"/>
    <w:rsid w:val="00A44FEB"/>
    <w:rsid w:val="00A45BAD"/>
    <w:rsid w:val="00A4669D"/>
    <w:rsid w:val="00A46873"/>
    <w:rsid w:val="00A47196"/>
    <w:rsid w:val="00A473DA"/>
    <w:rsid w:val="00A47BE3"/>
    <w:rsid w:val="00A47D1A"/>
    <w:rsid w:val="00A47D7C"/>
    <w:rsid w:val="00A51010"/>
    <w:rsid w:val="00A5120F"/>
    <w:rsid w:val="00A5131D"/>
    <w:rsid w:val="00A51814"/>
    <w:rsid w:val="00A51D26"/>
    <w:rsid w:val="00A51E4C"/>
    <w:rsid w:val="00A52AB9"/>
    <w:rsid w:val="00A52D7F"/>
    <w:rsid w:val="00A52F42"/>
    <w:rsid w:val="00A530C1"/>
    <w:rsid w:val="00A532B5"/>
    <w:rsid w:val="00A535CF"/>
    <w:rsid w:val="00A53864"/>
    <w:rsid w:val="00A53998"/>
    <w:rsid w:val="00A539B8"/>
    <w:rsid w:val="00A539EE"/>
    <w:rsid w:val="00A53F30"/>
    <w:rsid w:val="00A54A93"/>
    <w:rsid w:val="00A54B24"/>
    <w:rsid w:val="00A54BCB"/>
    <w:rsid w:val="00A54EC0"/>
    <w:rsid w:val="00A55402"/>
    <w:rsid w:val="00A55920"/>
    <w:rsid w:val="00A55A7A"/>
    <w:rsid w:val="00A55C70"/>
    <w:rsid w:val="00A55DB5"/>
    <w:rsid w:val="00A562EE"/>
    <w:rsid w:val="00A5671E"/>
    <w:rsid w:val="00A5700D"/>
    <w:rsid w:val="00A57F6C"/>
    <w:rsid w:val="00A6042F"/>
    <w:rsid w:val="00A60A2E"/>
    <w:rsid w:val="00A60DB3"/>
    <w:rsid w:val="00A61159"/>
    <w:rsid w:val="00A61168"/>
    <w:rsid w:val="00A614BE"/>
    <w:rsid w:val="00A61668"/>
    <w:rsid w:val="00A61A92"/>
    <w:rsid w:val="00A61A9C"/>
    <w:rsid w:val="00A621F6"/>
    <w:rsid w:val="00A625EA"/>
    <w:rsid w:val="00A628D8"/>
    <w:rsid w:val="00A63311"/>
    <w:rsid w:val="00A63862"/>
    <w:rsid w:val="00A63AB5"/>
    <w:rsid w:val="00A63BF6"/>
    <w:rsid w:val="00A63C53"/>
    <w:rsid w:val="00A63F09"/>
    <w:rsid w:val="00A6452C"/>
    <w:rsid w:val="00A64636"/>
    <w:rsid w:val="00A649DE"/>
    <w:rsid w:val="00A64E81"/>
    <w:rsid w:val="00A64F4C"/>
    <w:rsid w:val="00A65212"/>
    <w:rsid w:val="00A65BDF"/>
    <w:rsid w:val="00A65D6F"/>
    <w:rsid w:val="00A65F5A"/>
    <w:rsid w:val="00A66763"/>
    <w:rsid w:val="00A66D3D"/>
    <w:rsid w:val="00A67014"/>
    <w:rsid w:val="00A6773A"/>
    <w:rsid w:val="00A679CC"/>
    <w:rsid w:val="00A70607"/>
    <w:rsid w:val="00A706B5"/>
    <w:rsid w:val="00A70990"/>
    <w:rsid w:val="00A70C0D"/>
    <w:rsid w:val="00A70EEC"/>
    <w:rsid w:val="00A716A1"/>
    <w:rsid w:val="00A717FA"/>
    <w:rsid w:val="00A71996"/>
    <w:rsid w:val="00A71C11"/>
    <w:rsid w:val="00A71D5F"/>
    <w:rsid w:val="00A71E8D"/>
    <w:rsid w:val="00A7211B"/>
    <w:rsid w:val="00A727A0"/>
    <w:rsid w:val="00A72A2D"/>
    <w:rsid w:val="00A72FDF"/>
    <w:rsid w:val="00A73DEB"/>
    <w:rsid w:val="00A73F26"/>
    <w:rsid w:val="00A73F79"/>
    <w:rsid w:val="00A74134"/>
    <w:rsid w:val="00A74350"/>
    <w:rsid w:val="00A745E8"/>
    <w:rsid w:val="00A746CF"/>
    <w:rsid w:val="00A748CC"/>
    <w:rsid w:val="00A74CBE"/>
    <w:rsid w:val="00A74FE1"/>
    <w:rsid w:val="00A7529F"/>
    <w:rsid w:val="00A75545"/>
    <w:rsid w:val="00A7559F"/>
    <w:rsid w:val="00A7569E"/>
    <w:rsid w:val="00A758C0"/>
    <w:rsid w:val="00A76B1C"/>
    <w:rsid w:val="00A76D1D"/>
    <w:rsid w:val="00A76D43"/>
    <w:rsid w:val="00A7766E"/>
    <w:rsid w:val="00A779EC"/>
    <w:rsid w:val="00A77A6E"/>
    <w:rsid w:val="00A77C57"/>
    <w:rsid w:val="00A80193"/>
    <w:rsid w:val="00A8031F"/>
    <w:rsid w:val="00A80859"/>
    <w:rsid w:val="00A80AF6"/>
    <w:rsid w:val="00A80B43"/>
    <w:rsid w:val="00A80F15"/>
    <w:rsid w:val="00A8147F"/>
    <w:rsid w:val="00A815A2"/>
    <w:rsid w:val="00A81784"/>
    <w:rsid w:val="00A8224A"/>
    <w:rsid w:val="00A82933"/>
    <w:rsid w:val="00A82BB9"/>
    <w:rsid w:val="00A838B5"/>
    <w:rsid w:val="00A838CE"/>
    <w:rsid w:val="00A83FCE"/>
    <w:rsid w:val="00A8425B"/>
    <w:rsid w:val="00A8462F"/>
    <w:rsid w:val="00A84918"/>
    <w:rsid w:val="00A84C20"/>
    <w:rsid w:val="00A85950"/>
    <w:rsid w:val="00A859B8"/>
    <w:rsid w:val="00A86F71"/>
    <w:rsid w:val="00A87544"/>
    <w:rsid w:val="00A8761E"/>
    <w:rsid w:val="00A87778"/>
    <w:rsid w:val="00A8783B"/>
    <w:rsid w:val="00A879D2"/>
    <w:rsid w:val="00A87B92"/>
    <w:rsid w:val="00A87FD1"/>
    <w:rsid w:val="00A90016"/>
    <w:rsid w:val="00A90631"/>
    <w:rsid w:val="00A914DA"/>
    <w:rsid w:val="00A9192F"/>
    <w:rsid w:val="00A91C30"/>
    <w:rsid w:val="00A922C7"/>
    <w:rsid w:val="00A9237C"/>
    <w:rsid w:val="00A926CA"/>
    <w:rsid w:val="00A9286A"/>
    <w:rsid w:val="00A92947"/>
    <w:rsid w:val="00A92A3D"/>
    <w:rsid w:val="00A92C6F"/>
    <w:rsid w:val="00A92D4B"/>
    <w:rsid w:val="00A92E76"/>
    <w:rsid w:val="00A93C37"/>
    <w:rsid w:val="00A94294"/>
    <w:rsid w:val="00A950C4"/>
    <w:rsid w:val="00A954A5"/>
    <w:rsid w:val="00A954BA"/>
    <w:rsid w:val="00A95748"/>
    <w:rsid w:val="00A96DC2"/>
    <w:rsid w:val="00A9723B"/>
    <w:rsid w:val="00A972C6"/>
    <w:rsid w:val="00A97379"/>
    <w:rsid w:val="00A97419"/>
    <w:rsid w:val="00A97582"/>
    <w:rsid w:val="00A9775A"/>
    <w:rsid w:val="00A977B9"/>
    <w:rsid w:val="00AA002B"/>
    <w:rsid w:val="00AA081B"/>
    <w:rsid w:val="00AA0BE3"/>
    <w:rsid w:val="00AA107B"/>
    <w:rsid w:val="00AA1842"/>
    <w:rsid w:val="00AA193F"/>
    <w:rsid w:val="00AA1BAF"/>
    <w:rsid w:val="00AA1F55"/>
    <w:rsid w:val="00AA222C"/>
    <w:rsid w:val="00AA2863"/>
    <w:rsid w:val="00AA29D8"/>
    <w:rsid w:val="00AA2E06"/>
    <w:rsid w:val="00AA3BB0"/>
    <w:rsid w:val="00AA3CB8"/>
    <w:rsid w:val="00AA3D58"/>
    <w:rsid w:val="00AA418B"/>
    <w:rsid w:val="00AA421A"/>
    <w:rsid w:val="00AA439D"/>
    <w:rsid w:val="00AA48E7"/>
    <w:rsid w:val="00AA49A0"/>
    <w:rsid w:val="00AA502A"/>
    <w:rsid w:val="00AA549F"/>
    <w:rsid w:val="00AA5749"/>
    <w:rsid w:val="00AA5D6F"/>
    <w:rsid w:val="00AA6384"/>
    <w:rsid w:val="00AA6BE2"/>
    <w:rsid w:val="00AA71A4"/>
    <w:rsid w:val="00AA7235"/>
    <w:rsid w:val="00AA7D77"/>
    <w:rsid w:val="00AB06F9"/>
    <w:rsid w:val="00AB08ED"/>
    <w:rsid w:val="00AB0A64"/>
    <w:rsid w:val="00AB0CD5"/>
    <w:rsid w:val="00AB1618"/>
    <w:rsid w:val="00AB2103"/>
    <w:rsid w:val="00AB2CF2"/>
    <w:rsid w:val="00AB2DD4"/>
    <w:rsid w:val="00AB310D"/>
    <w:rsid w:val="00AB3392"/>
    <w:rsid w:val="00AB34E7"/>
    <w:rsid w:val="00AB35A8"/>
    <w:rsid w:val="00AB3819"/>
    <w:rsid w:val="00AB3BC3"/>
    <w:rsid w:val="00AB3ED7"/>
    <w:rsid w:val="00AB3F7E"/>
    <w:rsid w:val="00AB4049"/>
    <w:rsid w:val="00AB4B42"/>
    <w:rsid w:val="00AB4D91"/>
    <w:rsid w:val="00AB5248"/>
    <w:rsid w:val="00AB554B"/>
    <w:rsid w:val="00AB55D8"/>
    <w:rsid w:val="00AB59D2"/>
    <w:rsid w:val="00AB5A55"/>
    <w:rsid w:val="00AB5A89"/>
    <w:rsid w:val="00AB5CA2"/>
    <w:rsid w:val="00AB5F1C"/>
    <w:rsid w:val="00AB6172"/>
    <w:rsid w:val="00AB61D6"/>
    <w:rsid w:val="00AB6CD0"/>
    <w:rsid w:val="00AB6F5F"/>
    <w:rsid w:val="00AB7385"/>
    <w:rsid w:val="00AB772F"/>
    <w:rsid w:val="00AB7757"/>
    <w:rsid w:val="00AB776D"/>
    <w:rsid w:val="00AB7942"/>
    <w:rsid w:val="00AC0432"/>
    <w:rsid w:val="00AC0761"/>
    <w:rsid w:val="00AC0DD9"/>
    <w:rsid w:val="00AC15C7"/>
    <w:rsid w:val="00AC16B5"/>
    <w:rsid w:val="00AC271C"/>
    <w:rsid w:val="00AC274D"/>
    <w:rsid w:val="00AC278C"/>
    <w:rsid w:val="00AC2802"/>
    <w:rsid w:val="00AC2831"/>
    <w:rsid w:val="00AC2CCF"/>
    <w:rsid w:val="00AC2CE2"/>
    <w:rsid w:val="00AC2F85"/>
    <w:rsid w:val="00AC2FD2"/>
    <w:rsid w:val="00AC3920"/>
    <w:rsid w:val="00AC3ED0"/>
    <w:rsid w:val="00AC3F27"/>
    <w:rsid w:val="00AC404B"/>
    <w:rsid w:val="00AC41CF"/>
    <w:rsid w:val="00AC4B16"/>
    <w:rsid w:val="00AC4E86"/>
    <w:rsid w:val="00AC56A7"/>
    <w:rsid w:val="00AC5D77"/>
    <w:rsid w:val="00AC609E"/>
    <w:rsid w:val="00AC65BF"/>
    <w:rsid w:val="00AC6605"/>
    <w:rsid w:val="00AC664B"/>
    <w:rsid w:val="00AC67BD"/>
    <w:rsid w:val="00AC7632"/>
    <w:rsid w:val="00AD053D"/>
    <w:rsid w:val="00AD05B5"/>
    <w:rsid w:val="00AD07BB"/>
    <w:rsid w:val="00AD0B0F"/>
    <w:rsid w:val="00AD0FAA"/>
    <w:rsid w:val="00AD1FE3"/>
    <w:rsid w:val="00AD220B"/>
    <w:rsid w:val="00AD254E"/>
    <w:rsid w:val="00AD2932"/>
    <w:rsid w:val="00AD2E0C"/>
    <w:rsid w:val="00AD35A2"/>
    <w:rsid w:val="00AD35A7"/>
    <w:rsid w:val="00AD4217"/>
    <w:rsid w:val="00AD4569"/>
    <w:rsid w:val="00AD47CC"/>
    <w:rsid w:val="00AD4ECE"/>
    <w:rsid w:val="00AD4F30"/>
    <w:rsid w:val="00AD4F8E"/>
    <w:rsid w:val="00AD54A7"/>
    <w:rsid w:val="00AD5532"/>
    <w:rsid w:val="00AD56A0"/>
    <w:rsid w:val="00AD59DD"/>
    <w:rsid w:val="00AD5AA8"/>
    <w:rsid w:val="00AD5E31"/>
    <w:rsid w:val="00AD6B2C"/>
    <w:rsid w:val="00AD6F2A"/>
    <w:rsid w:val="00AD7150"/>
    <w:rsid w:val="00AE0080"/>
    <w:rsid w:val="00AE0341"/>
    <w:rsid w:val="00AE0515"/>
    <w:rsid w:val="00AE08DD"/>
    <w:rsid w:val="00AE0CAF"/>
    <w:rsid w:val="00AE1125"/>
    <w:rsid w:val="00AE1219"/>
    <w:rsid w:val="00AE192D"/>
    <w:rsid w:val="00AE20B5"/>
    <w:rsid w:val="00AE2755"/>
    <w:rsid w:val="00AE2A60"/>
    <w:rsid w:val="00AE3C87"/>
    <w:rsid w:val="00AE3D7E"/>
    <w:rsid w:val="00AE3E43"/>
    <w:rsid w:val="00AE49DA"/>
    <w:rsid w:val="00AE4BBD"/>
    <w:rsid w:val="00AE4D8D"/>
    <w:rsid w:val="00AE50C3"/>
    <w:rsid w:val="00AE5220"/>
    <w:rsid w:val="00AE5745"/>
    <w:rsid w:val="00AE57B5"/>
    <w:rsid w:val="00AE58E3"/>
    <w:rsid w:val="00AE5919"/>
    <w:rsid w:val="00AE5CF4"/>
    <w:rsid w:val="00AE6907"/>
    <w:rsid w:val="00AE6D42"/>
    <w:rsid w:val="00AE6F50"/>
    <w:rsid w:val="00AE72CF"/>
    <w:rsid w:val="00AE758F"/>
    <w:rsid w:val="00AE76AB"/>
    <w:rsid w:val="00AE7856"/>
    <w:rsid w:val="00AF0696"/>
    <w:rsid w:val="00AF07BD"/>
    <w:rsid w:val="00AF0981"/>
    <w:rsid w:val="00AF14EA"/>
    <w:rsid w:val="00AF199F"/>
    <w:rsid w:val="00AF1C09"/>
    <w:rsid w:val="00AF20F2"/>
    <w:rsid w:val="00AF2862"/>
    <w:rsid w:val="00AF2868"/>
    <w:rsid w:val="00AF2A86"/>
    <w:rsid w:val="00AF3359"/>
    <w:rsid w:val="00AF3513"/>
    <w:rsid w:val="00AF3544"/>
    <w:rsid w:val="00AF3D09"/>
    <w:rsid w:val="00AF3E36"/>
    <w:rsid w:val="00AF42BE"/>
    <w:rsid w:val="00AF42E6"/>
    <w:rsid w:val="00AF450D"/>
    <w:rsid w:val="00AF46CC"/>
    <w:rsid w:val="00AF470A"/>
    <w:rsid w:val="00AF4758"/>
    <w:rsid w:val="00AF50E9"/>
    <w:rsid w:val="00AF5CB6"/>
    <w:rsid w:val="00AF5EB2"/>
    <w:rsid w:val="00AF6164"/>
    <w:rsid w:val="00AF640A"/>
    <w:rsid w:val="00AF6B09"/>
    <w:rsid w:val="00AF72B8"/>
    <w:rsid w:val="00AF7BC3"/>
    <w:rsid w:val="00B00E27"/>
    <w:rsid w:val="00B00F51"/>
    <w:rsid w:val="00B01C6C"/>
    <w:rsid w:val="00B01CEA"/>
    <w:rsid w:val="00B01EF7"/>
    <w:rsid w:val="00B0209E"/>
    <w:rsid w:val="00B02610"/>
    <w:rsid w:val="00B027A3"/>
    <w:rsid w:val="00B02CF2"/>
    <w:rsid w:val="00B03082"/>
    <w:rsid w:val="00B0330C"/>
    <w:rsid w:val="00B03446"/>
    <w:rsid w:val="00B036FE"/>
    <w:rsid w:val="00B0521E"/>
    <w:rsid w:val="00B054BE"/>
    <w:rsid w:val="00B0582B"/>
    <w:rsid w:val="00B06850"/>
    <w:rsid w:val="00B06CBB"/>
    <w:rsid w:val="00B06E57"/>
    <w:rsid w:val="00B06F30"/>
    <w:rsid w:val="00B072E8"/>
    <w:rsid w:val="00B07809"/>
    <w:rsid w:val="00B078AC"/>
    <w:rsid w:val="00B07CA1"/>
    <w:rsid w:val="00B10017"/>
    <w:rsid w:val="00B10730"/>
    <w:rsid w:val="00B11600"/>
    <w:rsid w:val="00B11CBF"/>
    <w:rsid w:val="00B11F6A"/>
    <w:rsid w:val="00B122A4"/>
    <w:rsid w:val="00B12836"/>
    <w:rsid w:val="00B12C36"/>
    <w:rsid w:val="00B130E6"/>
    <w:rsid w:val="00B1316C"/>
    <w:rsid w:val="00B13355"/>
    <w:rsid w:val="00B1385D"/>
    <w:rsid w:val="00B13A06"/>
    <w:rsid w:val="00B14330"/>
    <w:rsid w:val="00B14A50"/>
    <w:rsid w:val="00B15372"/>
    <w:rsid w:val="00B1567E"/>
    <w:rsid w:val="00B157F3"/>
    <w:rsid w:val="00B1594E"/>
    <w:rsid w:val="00B15CD6"/>
    <w:rsid w:val="00B15D9F"/>
    <w:rsid w:val="00B15E7D"/>
    <w:rsid w:val="00B16022"/>
    <w:rsid w:val="00B164CC"/>
    <w:rsid w:val="00B1656D"/>
    <w:rsid w:val="00B16B83"/>
    <w:rsid w:val="00B16CAC"/>
    <w:rsid w:val="00B16DB2"/>
    <w:rsid w:val="00B2090E"/>
    <w:rsid w:val="00B213FF"/>
    <w:rsid w:val="00B21732"/>
    <w:rsid w:val="00B2178E"/>
    <w:rsid w:val="00B21842"/>
    <w:rsid w:val="00B21C31"/>
    <w:rsid w:val="00B21E2B"/>
    <w:rsid w:val="00B2245A"/>
    <w:rsid w:val="00B22606"/>
    <w:rsid w:val="00B2269B"/>
    <w:rsid w:val="00B226C3"/>
    <w:rsid w:val="00B22796"/>
    <w:rsid w:val="00B22807"/>
    <w:rsid w:val="00B23094"/>
    <w:rsid w:val="00B23181"/>
    <w:rsid w:val="00B23333"/>
    <w:rsid w:val="00B233B9"/>
    <w:rsid w:val="00B233C6"/>
    <w:rsid w:val="00B233DE"/>
    <w:rsid w:val="00B23A28"/>
    <w:rsid w:val="00B23A39"/>
    <w:rsid w:val="00B23BE1"/>
    <w:rsid w:val="00B2466D"/>
    <w:rsid w:val="00B25468"/>
    <w:rsid w:val="00B25EB3"/>
    <w:rsid w:val="00B2676C"/>
    <w:rsid w:val="00B26906"/>
    <w:rsid w:val="00B26E52"/>
    <w:rsid w:val="00B26F7A"/>
    <w:rsid w:val="00B27047"/>
    <w:rsid w:val="00B271BF"/>
    <w:rsid w:val="00B2773D"/>
    <w:rsid w:val="00B27A48"/>
    <w:rsid w:val="00B27C4D"/>
    <w:rsid w:val="00B27D30"/>
    <w:rsid w:val="00B30295"/>
    <w:rsid w:val="00B30ADA"/>
    <w:rsid w:val="00B30C27"/>
    <w:rsid w:val="00B30E81"/>
    <w:rsid w:val="00B313BB"/>
    <w:rsid w:val="00B31B94"/>
    <w:rsid w:val="00B321A7"/>
    <w:rsid w:val="00B323C9"/>
    <w:rsid w:val="00B32832"/>
    <w:rsid w:val="00B3300A"/>
    <w:rsid w:val="00B33954"/>
    <w:rsid w:val="00B33A5E"/>
    <w:rsid w:val="00B344C8"/>
    <w:rsid w:val="00B34611"/>
    <w:rsid w:val="00B3507A"/>
    <w:rsid w:val="00B35467"/>
    <w:rsid w:val="00B35EE5"/>
    <w:rsid w:val="00B35F82"/>
    <w:rsid w:val="00B36916"/>
    <w:rsid w:val="00B3721A"/>
    <w:rsid w:val="00B378CC"/>
    <w:rsid w:val="00B37BF7"/>
    <w:rsid w:val="00B37BFE"/>
    <w:rsid w:val="00B37DE8"/>
    <w:rsid w:val="00B37E41"/>
    <w:rsid w:val="00B40162"/>
    <w:rsid w:val="00B40846"/>
    <w:rsid w:val="00B41937"/>
    <w:rsid w:val="00B41CCE"/>
    <w:rsid w:val="00B41EBE"/>
    <w:rsid w:val="00B4213F"/>
    <w:rsid w:val="00B42374"/>
    <w:rsid w:val="00B42A5A"/>
    <w:rsid w:val="00B42E9E"/>
    <w:rsid w:val="00B42FAA"/>
    <w:rsid w:val="00B4300C"/>
    <w:rsid w:val="00B432D6"/>
    <w:rsid w:val="00B4376B"/>
    <w:rsid w:val="00B4412A"/>
    <w:rsid w:val="00B44A1E"/>
    <w:rsid w:val="00B45DD4"/>
    <w:rsid w:val="00B46118"/>
    <w:rsid w:val="00B46268"/>
    <w:rsid w:val="00B4656C"/>
    <w:rsid w:val="00B468E7"/>
    <w:rsid w:val="00B468EA"/>
    <w:rsid w:val="00B46A3D"/>
    <w:rsid w:val="00B479A4"/>
    <w:rsid w:val="00B47BDF"/>
    <w:rsid w:val="00B47E89"/>
    <w:rsid w:val="00B50561"/>
    <w:rsid w:val="00B50A64"/>
    <w:rsid w:val="00B50FD2"/>
    <w:rsid w:val="00B512AD"/>
    <w:rsid w:val="00B51935"/>
    <w:rsid w:val="00B519B5"/>
    <w:rsid w:val="00B51CFC"/>
    <w:rsid w:val="00B51E3C"/>
    <w:rsid w:val="00B51FAD"/>
    <w:rsid w:val="00B52A2D"/>
    <w:rsid w:val="00B5315B"/>
    <w:rsid w:val="00B5327B"/>
    <w:rsid w:val="00B532FD"/>
    <w:rsid w:val="00B53411"/>
    <w:rsid w:val="00B53D10"/>
    <w:rsid w:val="00B54047"/>
    <w:rsid w:val="00B54053"/>
    <w:rsid w:val="00B5444C"/>
    <w:rsid w:val="00B5451C"/>
    <w:rsid w:val="00B54AAB"/>
    <w:rsid w:val="00B55BB7"/>
    <w:rsid w:val="00B55BF5"/>
    <w:rsid w:val="00B55C89"/>
    <w:rsid w:val="00B5618B"/>
    <w:rsid w:val="00B565BD"/>
    <w:rsid w:val="00B566CB"/>
    <w:rsid w:val="00B56CEC"/>
    <w:rsid w:val="00B57471"/>
    <w:rsid w:val="00B575FE"/>
    <w:rsid w:val="00B601A2"/>
    <w:rsid w:val="00B60EAB"/>
    <w:rsid w:val="00B61163"/>
    <w:rsid w:val="00B6127E"/>
    <w:rsid w:val="00B626C3"/>
    <w:rsid w:val="00B62756"/>
    <w:rsid w:val="00B62811"/>
    <w:rsid w:val="00B6298B"/>
    <w:rsid w:val="00B62E3D"/>
    <w:rsid w:val="00B63006"/>
    <w:rsid w:val="00B63023"/>
    <w:rsid w:val="00B63410"/>
    <w:rsid w:val="00B6437E"/>
    <w:rsid w:val="00B6494F"/>
    <w:rsid w:val="00B64953"/>
    <w:rsid w:val="00B64EEB"/>
    <w:rsid w:val="00B64FCA"/>
    <w:rsid w:val="00B663BE"/>
    <w:rsid w:val="00B674D0"/>
    <w:rsid w:val="00B675B2"/>
    <w:rsid w:val="00B67959"/>
    <w:rsid w:val="00B67D16"/>
    <w:rsid w:val="00B67DD7"/>
    <w:rsid w:val="00B70111"/>
    <w:rsid w:val="00B70372"/>
    <w:rsid w:val="00B70503"/>
    <w:rsid w:val="00B70758"/>
    <w:rsid w:val="00B70A87"/>
    <w:rsid w:val="00B70F02"/>
    <w:rsid w:val="00B71767"/>
    <w:rsid w:val="00B719D1"/>
    <w:rsid w:val="00B71E68"/>
    <w:rsid w:val="00B72591"/>
    <w:rsid w:val="00B726C0"/>
    <w:rsid w:val="00B72CBA"/>
    <w:rsid w:val="00B72D66"/>
    <w:rsid w:val="00B72FD5"/>
    <w:rsid w:val="00B733E3"/>
    <w:rsid w:val="00B73B02"/>
    <w:rsid w:val="00B73F82"/>
    <w:rsid w:val="00B741FC"/>
    <w:rsid w:val="00B74501"/>
    <w:rsid w:val="00B74BEE"/>
    <w:rsid w:val="00B74F19"/>
    <w:rsid w:val="00B751E0"/>
    <w:rsid w:val="00B75402"/>
    <w:rsid w:val="00B75C3D"/>
    <w:rsid w:val="00B75CD1"/>
    <w:rsid w:val="00B75E26"/>
    <w:rsid w:val="00B76138"/>
    <w:rsid w:val="00B767FA"/>
    <w:rsid w:val="00B77398"/>
    <w:rsid w:val="00B774F3"/>
    <w:rsid w:val="00B77C99"/>
    <w:rsid w:val="00B77DB5"/>
    <w:rsid w:val="00B77E86"/>
    <w:rsid w:val="00B801F1"/>
    <w:rsid w:val="00B8027B"/>
    <w:rsid w:val="00B80427"/>
    <w:rsid w:val="00B80767"/>
    <w:rsid w:val="00B809ED"/>
    <w:rsid w:val="00B80D7E"/>
    <w:rsid w:val="00B80F2A"/>
    <w:rsid w:val="00B81061"/>
    <w:rsid w:val="00B8109C"/>
    <w:rsid w:val="00B814FE"/>
    <w:rsid w:val="00B817D8"/>
    <w:rsid w:val="00B82166"/>
    <w:rsid w:val="00B823F4"/>
    <w:rsid w:val="00B8287B"/>
    <w:rsid w:val="00B82ECD"/>
    <w:rsid w:val="00B83165"/>
    <w:rsid w:val="00B83313"/>
    <w:rsid w:val="00B837B5"/>
    <w:rsid w:val="00B84588"/>
    <w:rsid w:val="00B84C5A"/>
    <w:rsid w:val="00B8523E"/>
    <w:rsid w:val="00B852DF"/>
    <w:rsid w:val="00B859DB"/>
    <w:rsid w:val="00B85A5C"/>
    <w:rsid w:val="00B85EF9"/>
    <w:rsid w:val="00B86049"/>
    <w:rsid w:val="00B865A6"/>
    <w:rsid w:val="00B865BA"/>
    <w:rsid w:val="00B865E1"/>
    <w:rsid w:val="00B86B66"/>
    <w:rsid w:val="00B871BB"/>
    <w:rsid w:val="00B87516"/>
    <w:rsid w:val="00B90533"/>
    <w:rsid w:val="00B90AD7"/>
    <w:rsid w:val="00B90FB6"/>
    <w:rsid w:val="00B90FC8"/>
    <w:rsid w:val="00B9115D"/>
    <w:rsid w:val="00B91194"/>
    <w:rsid w:val="00B91716"/>
    <w:rsid w:val="00B9180B"/>
    <w:rsid w:val="00B91CD5"/>
    <w:rsid w:val="00B92190"/>
    <w:rsid w:val="00B925F7"/>
    <w:rsid w:val="00B92902"/>
    <w:rsid w:val="00B92F92"/>
    <w:rsid w:val="00B932F7"/>
    <w:rsid w:val="00B93E2C"/>
    <w:rsid w:val="00B9402B"/>
    <w:rsid w:val="00B94857"/>
    <w:rsid w:val="00B94947"/>
    <w:rsid w:val="00B94EA8"/>
    <w:rsid w:val="00B951E9"/>
    <w:rsid w:val="00B960AD"/>
    <w:rsid w:val="00B96537"/>
    <w:rsid w:val="00B965CA"/>
    <w:rsid w:val="00B96A89"/>
    <w:rsid w:val="00B97906"/>
    <w:rsid w:val="00BA001D"/>
    <w:rsid w:val="00BA0811"/>
    <w:rsid w:val="00BA088E"/>
    <w:rsid w:val="00BA1139"/>
    <w:rsid w:val="00BA11A2"/>
    <w:rsid w:val="00BA19F9"/>
    <w:rsid w:val="00BA1EDF"/>
    <w:rsid w:val="00BA2139"/>
    <w:rsid w:val="00BA322C"/>
    <w:rsid w:val="00BA33D8"/>
    <w:rsid w:val="00BA3459"/>
    <w:rsid w:val="00BA3495"/>
    <w:rsid w:val="00BA37BF"/>
    <w:rsid w:val="00BA3907"/>
    <w:rsid w:val="00BA3E6F"/>
    <w:rsid w:val="00BA41EF"/>
    <w:rsid w:val="00BA4229"/>
    <w:rsid w:val="00BA4805"/>
    <w:rsid w:val="00BA4895"/>
    <w:rsid w:val="00BA4A7F"/>
    <w:rsid w:val="00BA4C74"/>
    <w:rsid w:val="00BA50FB"/>
    <w:rsid w:val="00BA5F21"/>
    <w:rsid w:val="00BA6911"/>
    <w:rsid w:val="00BA70C3"/>
    <w:rsid w:val="00BA765D"/>
    <w:rsid w:val="00BA7874"/>
    <w:rsid w:val="00BB0582"/>
    <w:rsid w:val="00BB0BAD"/>
    <w:rsid w:val="00BB0C92"/>
    <w:rsid w:val="00BB115B"/>
    <w:rsid w:val="00BB148A"/>
    <w:rsid w:val="00BB1A7A"/>
    <w:rsid w:val="00BB1B02"/>
    <w:rsid w:val="00BB2280"/>
    <w:rsid w:val="00BB2914"/>
    <w:rsid w:val="00BB2E38"/>
    <w:rsid w:val="00BB2F60"/>
    <w:rsid w:val="00BB332E"/>
    <w:rsid w:val="00BB34A4"/>
    <w:rsid w:val="00BB642A"/>
    <w:rsid w:val="00BB67A1"/>
    <w:rsid w:val="00BB6854"/>
    <w:rsid w:val="00BB7773"/>
    <w:rsid w:val="00BB7A94"/>
    <w:rsid w:val="00BB7E72"/>
    <w:rsid w:val="00BB7EA6"/>
    <w:rsid w:val="00BB7ED2"/>
    <w:rsid w:val="00BC0704"/>
    <w:rsid w:val="00BC1254"/>
    <w:rsid w:val="00BC1557"/>
    <w:rsid w:val="00BC1808"/>
    <w:rsid w:val="00BC1973"/>
    <w:rsid w:val="00BC1E43"/>
    <w:rsid w:val="00BC207C"/>
    <w:rsid w:val="00BC2485"/>
    <w:rsid w:val="00BC290F"/>
    <w:rsid w:val="00BC2C0A"/>
    <w:rsid w:val="00BC2EE3"/>
    <w:rsid w:val="00BC31F3"/>
    <w:rsid w:val="00BC3476"/>
    <w:rsid w:val="00BC3482"/>
    <w:rsid w:val="00BC37AF"/>
    <w:rsid w:val="00BC4984"/>
    <w:rsid w:val="00BC4AC2"/>
    <w:rsid w:val="00BC5B6F"/>
    <w:rsid w:val="00BC62B2"/>
    <w:rsid w:val="00BC68A0"/>
    <w:rsid w:val="00BC6A89"/>
    <w:rsid w:val="00BC78CE"/>
    <w:rsid w:val="00BC7BFA"/>
    <w:rsid w:val="00BD034E"/>
    <w:rsid w:val="00BD053F"/>
    <w:rsid w:val="00BD0709"/>
    <w:rsid w:val="00BD0760"/>
    <w:rsid w:val="00BD0FF6"/>
    <w:rsid w:val="00BD1077"/>
    <w:rsid w:val="00BD1123"/>
    <w:rsid w:val="00BD1422"/>
    <w:rsid w:val="00BD1A63"/>
    <w:rsid w:val="00BD2420"/>
    <w:rsid w:val="00BD258E"/>
    <w:rsid w:val="00BD2C91"/>
    <w:rsid w:val="00BD2D15"/>
    <w:rsid w:val="00BD31EC"/>
    <w:rsid w:val="00BD3276"/>
    <w:rsid w:val="00BD334F"/>
    <w:rsid w:val="00BD36CF"/>
    <w:rsid w:val="00BD3AAB"/>
    <w:rsid w:val="00BD4316"/>
    <w:rsid w:val="00BD4BCF"/>
    <w:rsid w:val="00BD4D02"/>
    <w:rsid w:val="00BD5305"/>
    <w:rsid w:val="00BD5E39"/>
    <w:rsid w:val="00BD61FF"/>
    <w:rsid w:val="00BD6408"/>
    <w:rsid w:val="00BD659A"/>
    <w:rsid w:val="00BD7917"/>
    <w:rsid w:val="00BD7B70"/>
    <w:rsid w:val="00BD7B78"/>
    <w:rsid w:val="00BD7D79"/>
    <w:rsid w:val="00BE0578"/>
    <w:rsid w:val="00BE065D"/>
    <w:rsid w:val="00BE0724"/>
    <w:rsid w:val="00BE08C5"/>
    <w:rsid w:val="00BE09E8"/>
    <w:rsid w:val="00BE0FA3"/>
    <w:rsid w:val="00BE12C0"/>
    <w:rsid w:val="00BE17CE"/>
    <w:rsid w:val="00BE1B4B"/>
    <w:rsid w:val="00BE2135"/>
    <w:rsid w:val="00BE25A5"/>
    <w:rsid w:val="00BE26BE"/>
    <w:rsid w:val="00BE2749"/>
    <w:rsid w:val="00BE31B9"/>
    <w:rsid w:val="00BE3E9D"/>
    <w:rsid w:val="00BE425E"/>
    <w:rsid w:val="00BE42FB"/>
    <w:rsid w:val="00BE4339"/>
    <w:rsid w:val="00BE496A"/>
    <w:rsid w:val="00BE4C25"/>
    <w:rsid w:val="00BE55BB"/>
    <w:rsid w:val="00BE5998"/>
    <w:rsid w:val="00BE60CB"/>
    <w:rsid w:val="00BE6295"/>
    <w:rsid w:val="00BE69F6"/>
    <w:rsid w:val="00BE73BC"/>
    <w:rsid w:val="00BE7859"/>
    <w:rsid w:val="00BE7A4B"/>
    <w:rsid w:val="00BE7B90"/>
    <w:rsid w:val="00BF0173"/>
    <w:rsid w:val="00BF0640"/>
    <w:rsid w:val="00BF066D"/>
    <w:rsid w:val="00BF0A1D"/>
    <w:rsid w:val="00BF0C84"/>
    <w:rsid w:val="00BF108A"/>
    <w:rsid w:val="00BF1471"/>
    <w:rsid w:val="00BF18ED"/>
    <w:rsid w:val="00BF1AA6"/>
    <w:rsid w:val="00BF2207"/>
    <w:rsid w:val="00BF289C"/>
    <w:rsid w:val="00BF2A08"/>
    <w:rsid w:val="00BF2AA9"/>
    <w:rsid w:val="00BF3BD0"/>
    <w:rsid w:val="00BF5065"/>
    <w:rsid w:val="00BF5237"/>
    <w:rsid w:val="00BF5AD1"/>
    <w:rsid w:val="00BF5BDC"/>
    <w:rsid w:val="00BF5E07"/>
    <w:rsid w:val="00BF689E"/>
    <w:rsid w:val="00BF68E3"/>
    <w:rsid w:val="00BF7061"/>
    <w:rsid w:val="00BF71F6"/>
    <w:rsid w:val="00BF7409"/>
    <w:rsid w:val="00BF743F"/>
    <w:rsid w:val="00BF762F"/>
    <w:rsid w:val="00BF765F"/>
    <w:rsid w:val="00BF7741"/>
    <w:rsid w:val="00BF7912"/>
    <w:rsid w:val="00BF7B8F"/>
    <w:rsid w:val="00BF7D0A"/>
    <w:rsid w:val="00BF7EF9"/>
    <w:rsid w:val="00C002A5"/>
    <w:rsid w:val="00C00336"/>
    <w:rsid w:val="00C00791"/>
    <w:rsid w:val="00C00CAF"/>
    <w:rsid w:val="00C01038"/>
    <w:rsid w:val="00C011C5"/>
    <w:rsid w:val="00C01314"/>
    <w:rsid w:val="00C0168C"/>
    <w:rsid w:val="00C01BE7"/>
    <w:rsid w:val="00C01DD0"/>
    <w:rsid w:val="00C01E39"/>
    <w:rsid w:val="00C01E7E"/>
    <w:rsid w:val="00C02123"/>
    <w:rsid w:val="00C0315D"/>
    <w:rsid w:val="00C0342E"/>
    <w:rsid w:val="00C034DC"/>
    <w:rsid w:val="00C0381D"/>
    <w:rsid w:val="00C03B0F"/>
    <w:rsid w:val="00C03CD3"/>
    <w:rsid w:val="00C04004"/>
    <w:rsid w:val="00C046EB"/>
    <w:rsid w:val="00C0499A"/>
    <w:rsid w:val="00C04ACD"/>
    <w:rsid w:val="00C04FBF"/>
    <w:rsid w:val="00C05376"/>
    <w:rsid w:val="00C064A0"/>
    <w:rsid w:val="00C06D17"/>
    <w:rsid w:val="00C07473"/>
    <w:rsid w:val="00C07624"/>
    <w:rsid w:val="00C0775E"/>
    <w:rsid w:val="00C0797E"/>
    <w:rsid w:val="00C07BAE"/>
    <w:rsid w:val="00C10465"/>
    <w:rsid w:val="00C10789"/>
    <w:rsid w:val="00C10AD6"/>
    <w:rsid w:val="00C111F1"/>
    <w:rsid w:val="00C11323"/>
    <w:rsid w:val="00C11598"/>
    <w:rsid w:val="00C12330"/>
    <w:rsid w:val="00C12E54"/>
    <w:rsid w:val="00C131A4"/>
    <w:rsid w:val="00C13200"/>
    <w:rsid w:val="00C13790"/>
    <w:rsid w:val="00C13D22"/>
    <w:rsid w:val="00C14868"/>
    <w:rsid w:val="00C14A53"/>
    <w:rsid w:val="00C14D81"/>
    <w:rsid w:val="00C15057"/>
    <w:rsid w:val="00C155E3"/>
    <w:rsid w:val="00C1586A"/>
    <w:rsid w:val="00C15B2F"/>
    <w:rsid w:val="00C163C4"/>
    <w:rsid w:val="00C1683E"/>
    <w:rsid w:val="00C168A8"/>
    <w:rsid w:val="00C16E02"/>
    <w:rsid w:val="00C16ED8"/>
    <w:rsid w:val="00C17905"/>
    <w:rsid w:val="00C17A66"/>
    <w:rsid w:val="00C17A74"/>
    <w:rsid w:val="00C17EC2"/>
    <w:rsid w:val="00C20BC1"/>
    <w:rsid w:val="00C21449"/>
    <w:rsid w:val="00C21591"/>
    <w:rsid w:val="00C21827"/>
    <w:rsid w:val="00C21AC7"/>
    <w:rsid w:val="00C21E5E"/>
    <w:rsid w:val="00C224F1"/>
    <w:rsid w:val="00C22BD8"/>
    <w:rsid w:val="00C22D6E"/>
    <w:rsid w:val="00C23273"/>
    <w:rsid w:val="00C232AA"/>
    <w:rsid w:val="00C2404C"/>
    <w:rsid w:val="00C240D1"/>
    <w:rsid w:val="00C24156"/>
    <w:rsid w:val="00C2476E"/>
    <w:rsid w:val="00C25370"/>
    <w:rsid w:val="00C253DE"/>
    <w:rsid w:val="00C253F9"/>
    <w:rsid w:val="00C2541F"/>
    <w:rsid w:val="00C25EEF"/>
    <w:rsid w:val="00C263D6"/>
    <w:rsid w:val="00C2655D"/>
    <w:rsid w:val="00C266FD"/>
    <w:rsid w:val="00C26783"/>
    <w:rsid w:val="00C272CD"/>
    <w:rsid w:val="00C273AA"/>
    <w:rsid w:val="00C27D6A"/>
    <w:rsid w:val="00C30387"/>
    <w:rsid w:val="00C30449"/>
    <w:rsid w:val="00C30927"/>
    <w:rsid w:val="00C30CC8"/>
    <w:rsid w:val="00C314B1"/>
    <w:rsid w:val="00C3177B"/>
    <w:rsid w:val="00C329CF"/>
    <w:rsid w:val="00C32EAC"/>
    <w:rsid w:val="00C33181"/>
    <w:rsid w:val="00C339B8"/>
    <w:rsid w:val="00C339C4"/>
    <w:rsid w:val="00C33AF5"/>
    <w:rsid w:val="00C33BA8"/>
    <w:rsid w:val="00C34045"/>
    <w:rsid w:val="00C34062"/>
    <w:rsid w:val="00C34624"/>
    <w:rsid w:val="00C3468F"/>
    <w:rsid w:val="00C346EC"/>
    <w:rsid w:val="00C3488A"/>
    <w:rsid w:val="00C35AB2"/>
    <w:rsid w:val="00C35BA8"/>
    <w:rsid w:val="00C35E98"/>
    <w:rsid w:val="00C36324"/>
    <w:rsid w:val="00C36545"/>
    <w:rsid w:val="00C365C0"/>
    <w:rsid w:val="00C365C9"/>
    <w:rsid w:val="00C36E50"/>
    <w:rsid w:val="00C37193"/>
    <w:rsid w:val="00C37606"/>
    <w:rsid w:val="00C378C3"/>
    <w:rsid w:val="00C37AC9"/>
    <w:rsid w:val="00C37ED1"/>
    <w:rsid w:val="00C40A84"/>
    <w:rsid w:val="00C40C01"/>
    <w:rsid w:val="00C40C0A"/>
    <w:rsid w:val="00C40E0C"/>
    <w:rsid w:val="00C40E48"/>
    <w:rsid w:val="00C40EE1"/>
    <w:rsid w:val="00C413F6"/>
    <w:rsid w:val="00C41CFC"/>
    <w:rsid w:val="00C420BF"/>
    <w:rsid w:val="00C4369C"/>
    <w:rsid w:val="00C43D34"/>
    <w:rsid w:val="00C44178"/>
    <w:rsid w:val="00C44565"/>
    <w:rsid w:val="00C4483D"/>
    <w:rsid w:val="00C44AF9"/>
    <w:rsid w:val="00C44E9B"/>
    <w:rsid w:val="00C44F49"/>
    <w:rsid w:val="00C453A0"/>
    <w:rsid w:val="00C4563C"/>
    <w:rsid w:val="00C45780"/>
    <w:rsid w:val="00C45EF2"/>
    <w:rsid w:val="00C46173"/>
    <w:rsid w:val="00C46357"/>
    <w:rsid w:val="00C46D97"/>
    <w:rsid w:val="00C46FFF"/>
    <w:rsid w:val="00C505EB"/>
    <w:rsid w:val="00C50A1C"/>
    <w:rsid w:val="00C50AF7"/>
    <w:rsid w:val="00C50EC4"/>
    <w:rsid w:val="00C510F4"/>
    <w:rsid w:val="00C51B42"/>
    <w:rsid w:val="00C522BF"/>
    <w:rsid w:val="00C52B43"/>
    <w:rsid w:val="00C52E4A"/>
    <w:rsid w:val="00C52FE2"/>
    <w:rsid w:val="00C533BB"/>
    <w:rsid w:val="00C542D5"/>
    <w:rsid w:val="00C5435E"/>
    <w:rsid w:val="00C546C9"/>
    <w:rsid w:val="00C548CE"/>
    <w:rsid w:val="00C54C09"/>
    <w:rsid w:val="00C556F3"/>
    <w:rsid w:val="00C5573D"/>
    <w:rsid w:val="00C55EE9"/>
    <w:rsid w:val="00C560DF"/>
    <w:rsid w:val="00C56302"/>
    <w:rsid w:val="00C57662"/>
    <w:rsid w:val="00C5775E"/>
    <w:rsid w:val="00C577A2"/>
    <w:rsid w:val="00C578E1"/>
    <w:rsid w:val="00C57B80"/>
    <w:rsid w:val="00C604CB"/>
    <w:rsid w:val="00C60724"/>
    <w:rsid w:val="00C6103D"/>
    <w:rsid w:val="00C61543"/>
    <w:rsid w:val="00C615F0"/>
    <w:rsid w:val="00C61990"/>
    <w:rsid w:val="00C61B14"/>
    <w:rsid w:val="00C61B5D"/>
    <w:rsid w:val="00C620A9"/>
    <w:rsid w:val="00C62F7C"/>
    <w:rsid w:val="00C632AC"/>
    <w:rsid w:val="00C6368A"/>
    <w:rsid w:val="00C63D32"/>
    <w:rsid w:val="00C63FB0"/>
    <w:rsid w:val="00C64233"/>
    <w:rsid w:val="00C6455F"/>
    <w:rsid w:val="00C647C1"/>
    <w:rsid w:val="00C648DF"/>
    <w:rsid w:val="00C648F3"/>
    <w:rsid w:val="00C65035"/>
    <w:rsid w:val="00C655E5"/>
    <w:rsid w:val="00C65684"/>
    <w:rsid w:val="00C656E3"/>
    <w:rsid w:val="00C65790"/>
    <w:rsid w:val="00C6587E"/>
    <w:rsid w:val="00C66097"/>
    <w:rsid w:val="00C66C28"/>
    <w:rsid w:val="00C66C41"/>
    <w:rsid w:val="00C66CC6"/>
    <w:rsid w:val="00C67D33"/>
    <w:rsid w:val="00C70065"/>
    <w:rsid w:val="00C70456"/>
    <w:rsid w:val="00C7095B"/>
    <w:rsid w:val="00C71EC7"/>
    <w:rsid w:val="00C72699"/>
    <w:rsid w:val="00C726B9"/>
    <w:rsid w:val="00C72717"/>
    <w:rsid w:val="00C72B86"/>
    <w:rsid w:val="00C73098"/>
    <w:rsid w:val="00C7347D"/>
    <w:rsid w:val="00C73583"/>
    <w:rsid w:val="00C743B1"/>
    <w:rsid w:val="00C7502C"/>
    <w:rsid w:val="00C75701"/>
    <w:rsid w:val="00C75EED"/>
    <w:rsid w:val="00C76B13"/>
    <w:rsid w:val="00C77207"/>
    <w:rsid w:val="00C77729"/>
    <w:rsid w:val="00C777F7"/>
    <w:rsid w:val="00C77B9E"/>
    <w:rsid w:val="00C8014D"/>
    <w:rsid w:val="00C802DB"/>
    <w:rsid w:val="00C80ED1"/>
    <w:rsid w:val="00C81487"/>
    <w:rsid w:val="00C8150E"/>
    <w:rsid w:val="00C8236D"/>
    <w:rsid w:val="00C8258D"/>
    <w:rsid w:val="00C825D8"/>
    <w:rsid w:val="00C82AAD"/>
    <w:rsid w:val="00C83359"/>
    <w:rsid w:val="00C83692"/>
    <w:rsid w:val="00C83994"/>
    <w:rsid w:val="00C84809"/>
    <w:rsid w:val="00C849B9"/>
    <w:rsid w:val="00C84AAB"/>
    <w:rsid w:val="00C84AEA"/>
    <w:rsid w:val="00C8505F"/>
    <w:rsid w:val="00C85841"/>
    <w:rsid w:val="00C86EC1"/>
    <w:rsid w:val="00C86F9A"/>
    <w:rsid w:val="00C87796"/>
    <w:rsid w:val="00C877CF"/>
    <w:rsid w:val="00C903AE"/>
    <w:rsid w:val="00C90640"/>
    <w:rsid w:val="00C91556"/>
    <w:rsid w:val="00C91F4E"/>
    <w:rsid w:val="00C92391"/>
    <w:rsid w:val="00C923F1"/>
    <w:rsid w:val="00C92D3F"/>
    <w:rsid w:val="00C9368C"/>
    <w:rsid w:val="00C9371D"/>
    <w:rsid w:val="00C94FA5"/>
    <w:rsid w:val="00C951C4"/>
    <w:rsid w:val="00C95370"/>
    <w:rsid w:val="00C954B8"/>
    <w:rsid w:val="00C95A6E"/>
    <w:rsid w:val="00C95C13"/>
    <w:rsid w:val="00C95E9F"/>
    <w:rsid w:val="00C961A7"/>
    <w:rsid w:val="00C96971"/>
    <w:rsid w:val="00C97772"/>
    <w:rsid w:val="00C97C41"/>
    <w:rsid w:val="00C97D7C"/>
    <w:rsid w:val="00C97DA2"/>
    <w:rsid w:val="00CA03BD"/>
    <w:rsid w:val="00CA0834"/>
    <w:rsid w:val="00CA09D4"/>
    <w:rsid w:val="00CA0A57"/>
    <w:rsid w:val="00CA0EF9"/>
    <w:rsid w:val="00CA104D"/>
    <w:rsid w:val="00CA1EC3"/>
    <w:rsid w:val="00CA29B9"/>
    <w:rsid w:val="00CA2A18"/>
    <w:rsid w:val="00CA2A63"/>
    <w:rsid w:val="00CA2B45"/>
    <w:rsid w:val="00CA3530"/>
    <w:rsid w:val="00CA46B2"/>
    <w:rsid w:val="00CA52F6"/>
    <w:rsid w:val="00CA5626"/>
    <w:rsid w:val="00CA5691"/>
    <w:rsid w:val="00CA61B2"/>
    <w:rsid w:val="00CA625A"/>
    <w:rsid w:val="00CA690D"/>
    <w:rsid w:val="00CA69A1"/>
    <w:rsid w:val="00CA757D"/>
    <w:rsid w:val="00CA7814"/>
    <w:rsid w:val="00CB0694"/>
    <w:rsid w:val="00CB06F0"/>
    <w:rsid w:val="00CB0932"/>
    <w:rsid w:val="00CB0E8A"/>
    <w:rsid w:val="00CB10EF"/>
    <w:rsid w:val="00CB12C1"/>
    <w:rsid w:val="00CB15A7"/>
    <w:rsid w:val="00CB18C4"/>
    <w:rsid w:val="00CB21F1"/>
    <w:rsid w:val="00CB3A59"/>
    <w:rsid w:val="00CB3E95"/>
    <w:rsid w:val="00CB445F"/>
    <w:rsid w:val="00CB4989"/>
    <w:rsid w:val="00CB5650"/>
    <w:rsid w:val="00CB5C94"/>
    <w:rsid w:val="00CB5CF9"/>
    <w:rsid w:val="00CB6689"/>
    <w:rsid w:val="00CB6D99"/>
    <w:rsid w:val="00CC09C8"/>
    <w:rsid w:val="00CC0A0A"/>
    <w:rsid w:val="00CC0AEC"/>
    <w:rsid w:val="00CC0E15"/>
    <w:rsid w:val="00CC145B"/>
    <w:rsid w:val="00CC1BD2"/>
    <w:rsid w:val="00CC253C"/>
    <w:rsid w:val="00CC2A12"/>
    <w:rsid w:val="00CC3318"/>
    <w:rsid w:val="00CC3736"/>
    <w:rsid w:val="00CC3B1C"/>
    <w:rsid w:val="00CC3DA3"/>
    <w:rsid w:val="00CC3DA5"/>
    <w:rsid w:val="00CC3E9E"/>
    <w:rsid w:val="00CC44A9"/>
    <w:rsid w:val="00CC4BA3"/>
    <w:rsid w:val="00CC4C78"/>
    <w:rsid w:val="00CC5626"/>
    <w:rsid w:val="00CC564B"/>
    <w:rsid w:val="00CC56D0"/>
    <w:rsid w:val="00CC59B9"/>
    <w:rsid w:val="00CC5E55"/>
    <w:rsid w:val="00CC5F79"/>
    <w:rsid w:val="00CC61D2"/>
    <w:rsid w:val="00CC6B89"/>
    <w:rsid w:val="00CC6CF5"/>
    <w:rsid w:val="00CC73A8"/>
    <w:rsid w:val="00CC73E5"/>
    <w:rsid w:val="00CC7F64"/>
    <w:rsid w:val="00CD0051"/>
    <w:rsid w:val="00CD02AC"/>
    <w:rsid w:val="00CD02FC"/>
    <w:rsid w:val="00CD036A"/>
    <w:rsid w:val="00CD05F4"/>
    <w:rsid w:val="00CD0784"/>
    <w:rsid w:val="00CD096A"/>
    <w:rsid w:val="00CD0F55"/>
    <w:rsid w:val="00CD127F"/>
    <w:rsid w:val="00CD15A4"/>
    <w:rsid w:val="00CD1AF2"/>
    <w:rsid w:val="00CD1E46"/>
    <w:rsid w:val="00CD27B7"/>
    <w:rsid w:val="00CD2A37"/>
    <w:rsid w:val="00CD2A4A"/>
    <w:rsid w:val="00CD3348"/>
    <w:rsid w:val="00CD364D"/>
    <w:rsid w:val="00CD37A6"/>
    <w:rsid w:val="00CD3889"/>
    <w:rsid w:val="00CD3A9C"/>
    <w:rsid w:val="00CD3AB8"/>
    <w:rsid w:val="00CD3BE4"/>
    <w:rsid w:val="00CD3E94"/>
    <w:rsid w:val="00CD3ECC"/>
    <w:rsid w:val="00CD427D"/>
    <w:rsid w:val="00CD450F"/>
    <w:rsid w:val="00CD490A"/>
    <w:rsid w:val="00CD4CD3"/>
    <w:rsid w:val="00CD4D42"/>
    <w:rsid w:val="00CD4EBE"/>
    <w:rsid w:val="00CD4F33"/>
    <w:rsid w:val="00CD4F8A"/>
    <w:rsid w:val="00CD5897"/>
    <w:rsid w:val="00CD5DD6"/>
    <w:rsid w:val="00CD5E02"/>
    <w:rsid w:val="00CD5E95"/>
    <w:rsid w:val="00CD5EF4"/>
    <w:rsid w:val="00CD68E7"/>
    <w:rsid w:val="00CD702D"/>
    <w:rsid w:val="00CD73B7"/>
    <w:rsid w:val="00CD7800"/>
    <w:rsid w:val="00CD7F31"/>
    <w:rsid w:val="00CE0813"/>
    <w:rsid w:val="00CE095F"/>
    <w:rsid w:val="00CE09F5"/>
    <w:rsid w:val="00CE173D"/>
    <w:rsid w:val="00CE2468"/>
    <w:rsid w:val="00CE261D"/>
    <w:rsid w:val="00CE2657"/>
    <w:rsid w:val="00CE2891"/>
    <w:rsid w:val="00CE2893"/>
    <w:rsid w:val="00CE29CF"/>
    <w:rsid w:val="00CE304C"/>
    <w:rsid w:val="00CE30B0"/>
    <w:rsid w:val="00CE354C"/>
    <w:rsid w:val="00CE3B2F"/>
    <w:rsid w:val="00CE3FF3"/>
    <w:rsid w:val="00CE4127"/>
    <w:rsid w:val="00CE49CB"/>
    <w:rsid w:val="00CE5AF9"/>
    <w:rsid w:val="00CE5E94"/>
    <w:rsid w:val="00CE65A1"/>
    <w:rsid w:val="00CE712D"/>
    <w:rsid w:val="00CE732A"/>
    <w:rsid w:val="00CE75D7"/>
    <w:rsid w:val="00CE7F73"/>
    <w:rsid w:val="00CF0F00"/>
    <w:rsid w:val="00CF136D"/>
    <w:rsid w:val="00CF287F"/>
    <w:rsid w:val="00CF3E61"/>
    <w:rsid w:val="00CF4EE5"/>
    <w:rsid w:val="00CF4FE7"/>
    <w:rsid w:val="00CF5279"/>
    <w:rsid w:val="00CF62B8"/>
    <w:rsid w:val="00CF66DF"/>
    <w:rsid w:val="00CF6A03"/>
    <w:rsid w:val="00CF7994"/>
    <w:rsid w:val="00CF7B52"/>
    <w:rsid w:val="00D00121"/>
    <w:rsid w:val="00D013A5"/>
    <w:rsid w:val="00D0175B"/>
    <w:rsid w:val="00D01C2C"/>
    <w:rsid w:val="00D01DF8"/>
    <w:rsid w:val="00D01F2A"/>
    <w:rsid w:val="00D02059"/>
    <w:rsid w:val="00D02191"/>
    <w:rsid w:val="00D02AA3"/>
    <w:rsid w:val="00D02ABD"/>
    <w:rsid w:val="00D02C1B"/>
    <w:rsid w:val="00D02D45"/>
    <w:rsid w:val="00D031B2"/>
    <w:rsid w:val="00D03955"/>
    <w:rsid w:val="00D03E3B"/>
    <w:rsid w:val="00D0406B"/>
    <w:rsid w:val="00D04A43"/>
    <w:rsid w:val="00D05152"/>
    <w:rsid w:val="00D05334"/>
    <w:rsid w:val="00D053EF"/>
    <w:rsid w:val="00D055AD"/>
    <w:rsid w:val="00D056B3"/>
    <w:rsid w:val="00D0577B"/>
    <w:rsid w:val="00D05BD6"/>
    <w:rsid w:val="00D05D76"/>
    <w:rsid w:val="00D06476"/>
    <w:rsid w:val="00D0660D"/>
    <w:rsid w:val="00D06EA2"/>
    <w:rsid w:val="00D07984"/>
    <w:rsid w:val="00D07A1D"/>
    <w:rsid w:val="00D07B11"/>
    <w:rsid w:val="00D07E60"/>
    <w:rsid w:val="00D07EE3"/>
    <w:rsid w:val="00D105BD"/>
    <w:rsid w:val="00D106AC"/>
    <w:rsid w:val="00D113F0"/>
    <w:rsid w:val="00D11523"/>
    <w:rsid w:val="00D115BC"/>
    <w:rsid w:val="00D11BB8"/>
    <w:rsid w:val="00D129BD"/>
    <w:rsid w:val="00D129DD"/>
    <w:rsid w:val="00D12A52"/>
    <w:rsid w:val="00D12CE9"/>
    <w:rsid w:val="00D131E1"/>
    <w:rsid w:val="00D134DA"/>
    <w:rsid w:val="00D13918"/>
    <w:rsid w:val="00D13DF9"/>
    <w:rsid w:val="00D148B7"/>
    <w:rsid w:val="00D148DB"/>
    <w:rsid w:val="00D14B16"/>
    <w:rsid w:val="00D156BD"/>
    <w:rsid w:val="00D159AD"/>
    <w:rsid w:val="00D15CB4"/>
    <w:rsid w:val="00D160D5"/>
    <w:rsid w:val="00D16140"/>
    <w:rsid w:val="00D161A2"/>
    <w:rsid w:val="00D16DB4"/>
    <w:rsid w:val="00D17ECA"/>
    <w:rsid w:val="00D20113"/>
    <w:rsid w:val="00D20C76"/>
    <w:rsid w:val="00D2173C"/>
    <w:rsid w:val="00D21B08"/>
    <w:rsid w:val="00D23D00"/>
    <w:rsid w:val="00D240A8"/>
    <w:rsid w:val="00D24501"/>
    <w:rsid w:val="00D2464F"/>
    <w:rsid w:val="00D2466D"/>
    <w:rsid w:val="00D24674"/>
    <w:rsid w:val="00D247E5"/>
    <w:rsid w:val="00D24BBB"/>
    <w:rsid w:val="00D24DC7"/>
    <w:rsid w:val="00D24E74"/>
    <w:rsid w:val="00D2550D"/>
    <w:rsid w:val="00D25769"/>
    <w:rsid w:val="00D257FB"/>
    <w:rsid w:val="00D25C78"/>
    <w:rsid w:val="00D26B5C"/>
    <w:rsid w:val="00D272C5"/>
    <w:rsid w:val="00D272E9"/>
    <w:rsid w:val="00D2743D"/>
    <w:rsid w:val="00D27823"/>
    <w:rsid w:val="00D2794A"/>
    <w:rsid w:val="00D279AD"/>
    <w:rsid w:val="00D27A9C"/>
    <w:rsid w:val="00D27BE1"/>
    <w:rsid w:val="00D27C99"/>
    <w:rsid w:val="00D27ED1"/>
    <w:rsid w:val="00D308C0"/>
    <w:rsid w:val="00D30C1E"/>
    <w:rsid w:val="00D30C48"/>
    <w:rsid w:val="00D30D49"/>
    <w:rsid w:val="00D31073"/>
    <w:rsid w:val="00D31534"/>
    <w:rsid w:val="00D31609"/>
    <w:rsid w:val="00D31D05"/>
    <w:rsid w:val="00D31F92"/>
    <w:rsid w:val="00D321A9"/>
    <w:rsid w:val="00D32262"/>
    <w:rsid w:val="00D32741"/>
    <w:rsid w:val="00D32F93"/>
    <w:rsid w:val="00D33539"/>
    <w:rsid w:val="00D335C9"/>
    <w:rsid w:val="00D3448A"/>
    <w:rsid w:val="00D34C7F"/>
    <w:rsid w:val="00D3515F"/>
    <w:rsid w:val="00D35660"/>
    <w:rsid w:val="00D35E02"/>
    <w:rsid w:val="00D361AA"/>
    <w:rsid w:val="00D3643E"/>
    <w:rsid w:val="00D368FA"/>
    <w:rsid w:val="00D36B4A"/>
    <w:rsid w:val="00D36DD4"/>
    <w:rsid w:val="00D3727F"/>
    <w:rsid w:val="00D37C9D"/>
    <w:rsid w:val="00D40C6B"/>
    <w:rsid w:val="00D4102B"/>
    <w:rsid w:val="00D41AC8"/>
    <w:rsid w:val="00D424B4"/>
    <w:rsid w:val="00D431CD"/>
    <w:rsid w:val="00D434A0"/>
    <w:rsid w:val="00D43E4E"/>
    <w:rsid w:val="00D43F92"/>
    <w:rsid w:val="00D440A0"/>
    <w:rsid w:val="00D444EE"/>
    <w:rsid w:val="00D445D9"/>
    <w:rsid w:val="00D445E9"/>
    <w:rsid w:val="00D44737"/>
    <w:rsid w:val="00D44C60"/>
    <w:rsid w:val="00D44D93"/>
    <w:rsid w:val="00D44E64"/>
    <w:rsid w:val="00D450F4"/>
    <w:rsid w:val="00D45190"/>
    <w:rsid w:val="00D45456"/>
    <w:rsid w:val="00D4559B"/>
    <w:rsid w:val="00D45732"/>
    <w:rsid w:val="00D45B60"/>
    <w:rsid w:val="00D461BD"/>
    <w:rsid w:val="00D465C6"/>
    <w:rsid w:val="00D4689E"/>
    <w:rsid w:val="00D46CD3"/>
    <w:rsid w:val="00D46D26"/>
    <w:rsid w:val="00D477A7"/>
    <w:rsid w:val="00D47ABA"/>
    <w:rsid w:val="00D47C88"/>
    <w:rsid w:val="00D500ED"/>
    <w:rsid w:val="00D50702"/>
    <w:rsid w:val="00D50E2E"/>
    <w:rsid w:val="00D510B3"/>
    <w:rsid w:val="00D51603"/>
    <w:rsid w:val="00D5191D"/>
    <w:rsid w:val="00D51ABE"/>
    <w:rsid w:val="00D51D48"/>
    <w:rsid w:val="00D51D51"/>
    <w:rsid w:val="00D51DBB"/>
    <w:rsid w:val="00D5202A"/>
    <w:rsid w:val="00D52249"/>
    <w:rsid w:val="00D52360"/>
    <w:rsid w:val="00D5246D"/>
    <w:rsid w:val="00D52702"/>
    <w:rsid w:val="00D528B5"/>
    <w:rsid w:val="00D52914"/>
    <w:rsid w:val="00D529FE"/>
    <w:rsid w:val="00D52CA9"/>
    <w:rsid w:val="00D52DB1"/>
    <w:rsid w:val="00D5323B"/>
    <w:rsid w:val="00D537B1"/>
    <w:rsid w:val="00D53DAB"/>
    <w:rsid w:val="00D53E59"/>
    <w:rsid w:val="00D540C3"/>
    <w:rsid w:val="00D54170"/>
    <w:rsid w:val="00D54389"/>
    <w:rsid w:val="00D54DEB"/>
    <w:rsid w:val="00D550A0"/>
    <w:rsid w:val="00D5524F"/>
    <w:rsid w:val="00D557EB"/>
    <w:rsid w:val="00D558AD"/>
    <w:rsid w:val="00D55EB1"/>
    <w:rsid w:val="00D55EBC"/>
    <w:rsid w:val="00D56146"/>
    <w:rsid w:val="00D5620E"/>
    <w:rsid w:val="00D56311"/>
    <w:rsid w:val="00D56985"/>
    <w:rsid w:val="00D56990"/>
    <w:rsid w:val="00D56F6B"/>
    <w:rsid w:val="00D5783B"/>
    <w:rsid w:val="00D57B80"/>
    <w:rsid w:val="00D57E08"/>
    <w:rsid w:val="00D57F43"/>
    <w:rsid w:val="00D608EF"/>
    <w:rsid w:val="00D60A9B"/>
    <w:rsid w:val="00D61281"/>
    <w:rsid w:val="00D6155B"/>
    <w:rsid w:val="00D622E0"/>
    <w:rsid w:val="00D62BEE"/>
    <w:rsid w:val="00D62F00"/>
    <w:rsid w:val="00D62F52"/>
    <w:rsid w:val="00D63473"/>
    <w:rsid w:val="00D636F2"/>
    <w:rsid w:val="00D63C17"/>
    <w:rsid w:val="00D640D5"/>
    <w:rsid w:val="00D64390"/>
    <w:rsid w:val="00D6490B"/>
    <w:rsid w:val="00D64D91"/>
    <w:rsid w:val="00D651D9"/>
    <w:rsid w:val="00D653F1"/>
    <w:rsid w:val="00D65AE9"/>
    <w:rsid w:val="00D66269"/>
    <w:rsid w:val="00D67458"/>
    <w:rsid w:val="00D6783E"/>
    <w:rsid w:val="00D67912"/>
    <w:rsid w:val="00D679C8"/>
    <w:rsid w:val="00D67D70"/>
    <w:rsid w:val="00D67E3C"/>
    <w:rsid w:val="00D702EA"/>
    <w:rsid w:val="00D704B2"/>
    <w:rsid w:val="00D70747"/>
    <w:rsid w:val="00D709AE"/>
    <w:rsid w:val="00D709F8"/>
    <w:rsid w:val="00D70BAE"/>
    <w:rsid w:val="00D70D3E"/>
    <w:rsid w:val="00D70E70"/>
    <w:rsid w:val="00D71350"/>
    <w:rsid w:val="00D71861"/>
    <w:rsid w:val="00D71C56"/>
    <w:rsid w:val="00D71E67"/>
    <w:rsid w:val="00D722DD"/>
    <w:rsid w:val="00D72E39"/>
    <w:rsid w:val="00D738EE"/>
    <w:rsid w:val="00D73DCD"/>
    <w:rsid w:val="00D73FAC"/>
    <w:rsid w:val="00D74121"/>
    <w:rsid w:val="00D74708"/>
    <w:rsid w:val="00D74A68"/>
    <w:rsid w:val="00D74CCA"/>
    <w:rsid w:val="00D74DB5"/>
    <w:rsid w:val="00D754FB"/>
    <w:rsid w:val="00D765DA"/>
    <w:rsid w:val="00D76C31"/>
    <w:rsid w:val="00D76D49"/>
    <w:rsid w:val="00D76E5C"/>
    <w:rsid w:val="00D7731E"/>
    <w:rsid w:val="00D77B2D"/>
    <w:rsid w:val="00D77E7C"/>
    <w:rsid w:val="00D80221"/>
    <w:rsid w:val="00D80524"/>
    <w:rsid w:val="00D80AE6"/>
    <w:rsid w:val="00D80B9C"/>
    <w:rsid w:val="00D80BA8"/>
    <w:rsid w:val="00D81205"/>
    <w:rsid w:val="00D8171D"/>
    <w:rsid w:val="00D818DB"/>
    <w:rsid w:val="00D82373"/>
    <w:rsid w:val="00D82A7F"/>
    <w:rsid w:val="00D82D8C"/>
    <w:rsid w:val="00D83DD7"/>
    <w:rsid w:val="00D84070"/>
    <w:rsid w:val="00D841A2"/>
    <w:rsid w:val="00D8469A"/>
    <w:rsid w:val="00D84FBF"/>
    <w:rsid w:val="00D850B3"/>
    <w:rsid w:val="00D85182"/>
    <w:rsid w:val="00D8627E"/>
    <w:rsid w:val="00D86A98"/>
    <w:rsid w:val="00D86DAD"/>
    <w:rsid w:val="00D86EDB"/>
    <w:rsid w:val="00D86EED"/>
    <w:rsid w:val="00D871DC"/>
    <w:rsid w:val="00D87D13"/>
    <w:rsid w:val="00D87FA6"/>
    <w:rsid w:val="00D904E3"/>
    <w:rsid w:val="00D90522"/>
    <w:rsid w:val="00D90D74"/>
    <w:rsid w:val="00D911DA"/>
    <w:rsid w:val="00D91511"/>
    <w:rsid w:val="00D91929"/>
    <w:rsid w:val="00D923AE"/>
    <w:rsid w:val="00D929A7"/>
    <w:rsid w:val="00D92D10"/>
    <w:rsid w:val="00D92F30"/>
    <w:rsid w:val="00D92FD1"/>
    <w:rsid w:val="00D931CA"/>
    <w:rsid w:val="00D932A8"/>
    <w:rsid w:val="00D933FE"/>
    <w:rsid w:val="00D9361F"/>
    <w:rsid w:val="00D93AC3"/>
    <w:rsid w:val="00D954ED"/>
    <w:rsid w:val="00D957AE"/>
    <w:rsid w:val="00D95C07"/>
    <w:rsid w:val="00D95F15"/>
    <w:rsid w:val="00D96C8A"/>
    <w:rsid w:val="00D97845"/>
    <w:rsid w:val="00DA068D"/>
    <w:rsid w:val="00DA0EB9"/>
    <w:rsid w:val="00DA0F79"/>
    <w:rsid w:val="00DA1780"/>
    <w:rsid w:val="00DA1E54"/>
    <w:rsid w:val="00DA21A2"/>
    <w:rsid w:val="00DA24A3"/>
    <w:rsid w:val="00DA25ED"/>
    <w:rsid w:val="00DA2B7D"/>
    <w:rsid w:val="00DA32BB"/>
    <w:rsid w:val="00DA39E1"/>
    <w:rsid w:val="00DA41E5"/>
    <w:rsid w:val="00DA4A80"/>
    <w:rsid w:val="00DA4A9D"/>
    <w:rsid w:val="00DA4B9E"/>
    <w:rsid w:val="00DA4F4D"/>
    <w:rsid w:val="00DA5650"/>
    <w:rsid w:val="00DA5A2D"/>
    <w:rsid w:val="00DA5FC4"/>
    <w:rsid w:val="00DA6404"/>
    <w:rsid w:val="00DA64B5"/>
    <w:rsid w:val="00DA66FA"/>
    <w:rsid w:val="00DA6992"/>
    <w:rsid w:val="00DA76AC"/>
    <w:rsid w:val="00DA794E"/>
    <w:rsid w:val="00DB0893"/>
    <w:rsid w:val="00DB0DE7"/>
    <w:rsid w:val="00DB0F33"/>
    <w:rsid w:val="00DB0F9C"/>
    <w:rsid w:val="00DB1298"/>
    <w:rsid w:val="00DB1311"/>
    <w:rsid w:val="00DB19FD"/>
    <w:rsid w:val="00DB1B73"/>
    <w:rsid w:val="00DB1BD6"/>
    <w:rsid w:val="00DB232A"/>
    <w:rsid w:val="00DB2530"/>
    <w:rsid w:val="00DB2B5A"/>
    <w:rsid w:val="00DB2CC2"/>
    <w:rsid w:val="00DB3282"/>
    <w:rsid w:val="00DB32F2"/>
    <w:rsid w:val="00DB357C"/>
    <w:rsid w:val="00DB393D"/>
    <w:rsid w:val="00DB3D08"/>
    <w:rsid w:val="00DB4690"/>
    <w:rsid w:val="00DB5060"/>
    <w:rsid w:val="00DB5683"/>
    <w:rsid w:val="00DB598F"/>
    <w:rsid w:val="00DB5DDB"/>
    <w:rsid w:val="00DB5DE6"/>
    <w:rsid w:val="00DB60DD"/>
    <w:rsid w:val="00DB631C"/>
    <w:rsid w:val="00DB63E2"/>
    <w:rsid w:val="00DB66A0"/>
    <w:rsid w:val="00DB66CD"/>
    <w:rsid w:val="00DC0318"/>
    <w:rsid w:val="00DC0849"/>
    <w:rsid w:val="00DC085D"/>
    <w:rsid w:val="00DC0B73"/>
    <w:rsid w:val="00DC1A68"/>
    <w:rsid w:val="00DC1EBA"/>
    <w:rsid w:val="00DC2697"/>
    <w:rsid w:val="00DC2701"/>
    <w:rsid w:val="00DC2AFD"/>
    <w:rsid w:val="00DC2EC0"/>
    <w:rsid w:val="00DC31FC"/>
    <w:rsid w:val="00DC3733"/>
    <w:rsid w:val="00DC38AE"/>
    <w:rsid w:val="00DC3BEC"/>
    <w:rsid w:val="00DC3D5C"/>
    <w:rsid w:val="00DC4AFA"/>
    <w:rsid w:val="00DC4BC6"/>
    <w:rsid w:val="00DC55A6"/>
    <w:rsid w:val="00DC5645"/>
    <w:rsid w:val="00DC59E1"/>
    <w:rsid w:val="00DC5E84"/>
    <w:rsid w:val="00DC6092"/>
    <w:rsid w:val="00DC6421"/>
    <w:rsid w:val="00DC65D2"/>
    <w:rsid w:val="00DC69A4"/>
    <w:rsid w:val="00DC7694"/>
    <w:rsid w:val="00DC7FA0"/>
    <w:rsid w:val="00DD0174"/>
    <w:rsid w:val="00DD08DC"/>
    <w:rsid w:val="00DD0B02"/>
    <w:rsid w:val="00DD24AA"/>
    <w:rsid w:val="00DD2856"/>
    <w:rsid w:val="00DD2FC8"/>
    <w:rsid w:val="00DD2FDC"/>
    <w:rsid w:val="00DD3ADA"/>
    <w:rsid w:val="00DD3CF1"/>
    <w:rsid w:val="00DD443C"/>
    <w:rsid w:val="00DD44F7"/>
    <w:rsid w:val="00DD4A3D"/>
    <w:rsid w:val="00DD4B6F"/>
    <w:rsid w:val="00DD4CE9"/>
    <w:rsid w:val="00DD4D43"/>
    <w:rsid w:val="00DD4EC8"/>
    <w:rsid w:val="00DD52E6"/>
    <w:rsid w:val="00DD52E9"/>
    <w:rsid w:val="00DD54AD"/>
    <w:rsid w:val="00DD5A15"/>
    <w:rsid w:val="00DD5C0A"/>
    <w:rsid w:val="00DD5D80"/>
    <w:rsid w:val="00DD5EB9"/>
    <w:rsid w:val="00DD6C4C"/>
    <w:rsid w:val="00DD6E72"/>
    <w:rsid w:val="00DD6EF3"/>
    <w:rsid w:val="00DD7927"/>
    <w:rsid w:val="00DD7C5F"/>
    <w:rsid w:val="00DE0163"/>
    <w:rsid w:val="00DE03B0"/>
    <w:rsid w:val="00DE146C"/>
    <w:rsid w:val="00DE1E15"/>
    <w:rsid w:val="00DE23D5"/>
    <w:rsid w:val="00DE270C"/>
    <w:rsid w:val="00DE279F"/>
    <w:rsid w:val="00DE2A68"/>
    <w:rsid w:val="00DE2F16"/>
    <w:rsid w:val="00DE3577"/>
    <w:rsid w:val="00DE35FC"/>
    <w:rsid w:val="00DE3B3E"/>
    <w:rsid w:val="00DE3D9F"/>
    <w:rsid w:val="00DE478C"/>
    <w:rsid w:val="00DE47C2"/>
    <w:rsid w:val="00DE4AE8"/>
    <w:rsid w:val="00DE530B"/>
    <w:rsid w:val="00DE5832"/>
    <w:rsid w:val="00DE5C0A"/>
    <w:rsid w:val="00DE5C51"/>
    <w:rsid w:val="00DE5C74"/>
    <w:rsid w:val="00DE5C91"/>
    <w:rsid w:val="00DE5D71"/>
    <w:rsid w:val="00DE6652"/>
    <w:rsid w:val="00DE6700"/>
    <w:rsid w:val="00DE6A8A"/>
    <w:rsid w:val="00DE7297"/>
    <w:rsid w:val="00DE72AF"/>
    <w:rsid w:val="00DE7479"/>
    <w:rsid w:val="00DE7746"/>
    <w:rsid w:val="00DE7B48"/>
    <w:rsid w:val="00DF03C0"/>
    <w:rsid w:val="00DF1035"/>
    <w:rsid w:val="00DF1098"/>
    <w:rsid w:val="00DF173B"/>
    <w:rsid w:val="00DF224F"/>
    <w:rsid w:val="00DF253C"/>
    <w:rsid w:val="00DF29C9"/>
    <w:rsid w:val="00DF2B0C"/>
    <w:rsid w:val="00DF36E4"/>
    <w:rsid w:val="00DF3B07"/>
    <w:rsid w:val="00DF3B0A"/>
    <w:rsid w:val="00DF3D7D"/>
    <w:rsid w:val="00DF3DD0"/>
    <w:rsid w:val="00DF4BD3"/>
    <w:rsid w:val="00DF537A"/>
    <w:rsid w:val="00DF5463"/>
    <w:rsid w:val="00DF5598"/>
    <w:rsid w:val="00DF57EF"/>
    <w:rsid w:val="00DF582B"/>
    <w:rsid w:val="00DF595E"/>
    <w:rsid w:val="00DF5C0C"/>
    <w:rsid w:val="00DF5CE0"/>
    <w:rsid w:val="00DF5EDF"/>
    <w:rsid w:val="00DF686E"/>
    <w:rsid w:val="00DF6C99"/>
    <w:rsid w:val="00DF6EB2"/>
    <w:rsid w:val="00DF70CA"/>
    <w:rsid w:val="00DF7192"/>
    <w:rsid w:val="00E0021B"/>
    <w:rsid w:val="00E007A7"/>
    <w:rsid w:val="00E00A2C"/>
    <w:rsid w:val="00E00AAA"/>
    <w:rsid w:val="00E00EC0"/>
    <w:rsid w:val="00E0107C"/>
    <w:rsid w:val="00E01432"/>
    <w:rsid w:val="00E0196F"/>
    <w:rsid w:val="00E01BD1"/>
    <w:rsid w:val="00E0239E"/>
    <w:rsid w:val="00E02577"/>
    <w:rsid w:val="00E030BA"/>
    <w:rsid w:val="00E03952"/>
    <w:rsid w:val="00E04091"/>
    <w:rsid w:val="00E042C4"/>
    <w:rsid w:val="00E04482"/>
    <w:rsid w:val="00E04861"/>
    <w:rsid w:val="00E0496A"/>
    <w:rsid w:val="00E051EE"/>
    <w:rsid w:val="00E05573"/>
    <w:rsid w:val="00E05603"/>
    <w:rsid w:val="00E05754"/>
    <w:rsid w:val="00E05937"/>
    <w:rsid w:val="00E05CA1"/>
    <w:rsid w:val="00E062BD"/>
    <w:rsid w:val="00E063C1"/>
    <w:rsid w:val="00E06487"/>
    <w:rsid w:val="00E06EAC"/>
    <w:rsid w:val="00E06F90"/>
    <w:rsid w:val="00E06FDC"/>
    <w:rsid w:val="00E0781F"/>
    <w:rsid w:val="00E07AB4"/>
    <w:rsid w:val="00E10705"/>
    <w:rsid w:val="00E110A7"/>
    <w:rsid w:val="00E11140"/>
    <w:rsid w:val="00E1144A"/>
    <w:rsid w:val="00E1158B"/>
    <w:rsid w:val="00E118B6"/>
    <w:rsid w:val="00E11976"/>
    <w:rsid w:val="00E11A60"/>
    <w:rsid w:val="00E11E71"/>
    <w:rsid w:val="00E1216A"/>
    <w:rsid w:val="00E12445"/>
    <w:rsid w:val="00E12492"/>
    <w:rsid w:val="00E12F6D"/>
    <w:rsid w:val="00E12FFB"/>
    <w:rsid w:val="00E13327"/>
    <w:rsid w:val="00E13D04"/>
    <w:rsid w:val="00E13F12"/>
    <w:rsid w:val="00E13F61"/>
    <w:rsid w:val="00E13FFC"/>
    <w:rsid w:val="00E142AC"/>
    <w:rsid w:val="00E14905"/>
    <w:rsid w:val="00E14B0B"/>
    <w:rsid w:val="00E14BC8"/>
    <w:rsid w:val="00E14D6F"/>
    <w:rsid w:val="00E14E0A"/>
    <w:rsid w:val="00E154EC"/>
    <w:rsid w:val="00E16958"/>
    <w:rsid w:val="00E209C8"/>
    <w:rsid w:val="00E20B66"/>
    <w:rsid w:val="00E211A7"/>
    <w:rsid w:val="00E2120B"/>
    <w:rsid w:val="00E214B9"/>
    <w:rsid w:val="00E21790"/>
    <w:rsid w:val="00E21824"/>
    <w:rsid w:val="00E2185D"/>
    <w:rsid w:val="00E219A7"/>
    <w:rsid w:val="00E2205E"/>
    <w:rsid w:val="00E22142"/>
    <w:rsid w:val="00E224F2"/>
    <w:rsid w:val="00E22A11"/>
    <w:rsid w:val="00E22C25"/>
    <w:rsid w:val="00E22CDC"/>
    <w:rsid w:val="00E22D39"/>
    <w:rsid w:val="00E22F77"/>
    <w:rsid w:val="00E22FF3"/>
    <w:rsid w:val="00E2356C"/>
    <w:rsid w:val="00E2395A"/>
    <w:rsid w:val="00E2403F"/>
    <w:rsid w:val="00E240C5"/>
    <w:rsid w:val="00E24C92"/>
    <w:rsid w:val="00E24D46"/>
    <w:rsid w:val="00E2519A"/>
    <w:rsid w:val="00E2589A"/>
    <w:rsid w:val="00E25DEF"/>
    <w:rsid w:val="00E25EC6"/>
    <w:rsid w:val="00E26797"/>
    <w:rsid w:val="00E26C15"/>
    <w:rsid w:val="00E26E88"/>
    <w:rsid w:val="00E27104"/>
    <w:rsid w:val="00E27647"/>
    <w:rsid w:val="00E27B32"/>
    <w:rsid w:val="00E27FB6"/>
    <w:rsid w:val="00E30045"/>
    <w:rsid w:val="00E30072"/>
    <w:rsid w:val="00E304BF"/>
    <w:rsid w:val="00E30672"/>
    <w:rsid w:val="00E30AB0"/>
    <w:rsid w:val="00E3103C"/>
    <w:rsid w:val="00E31445"/>
    <w:rsid w:val="00E318A8"/>
    <w:rsid w:val="00E319E2"/>
    <w:rsid w:val="00E31BCF"/>
    <w:rsid w:val="00E32BDB"/>
    <w:rsid w:val="00E32D52"/>
    <w:rsid w:val="00E33329"/>
    <w:rsid w:val="00E335EA"/>
    <w:rsid w:val="00E3388F"/>
    <w:rsid w:val="00E338E0"/>
    <w:rsid w:val="00E342B8"/>
    <w:rsid w:val="00E346E0"/>
    <w:rsid w:val="00E346EE"/>
    <w:rsid w:val="00E348AC"/>
    <w:rsid w:val="00E34BA1"/>
    <w:rsid w:val="00E34ED3"/>
    <w:rsid w:val="00E35043"/>
    <w:rsid w:val="00E3596B"/>
    <w:rsid w:val="00E36166"/>
    <w:rsid w:val="00E3681D"/>
    <w:rsid w:val="00E3693A"/>
    <w:rsid w:val="00E36D00"/>
    <w:rsid w:val="00E37080"/>
    <w:rsid w:val="00E37C79"/>
    <w:rsid w:val="00E37E23"/>
    <w:rsid w:val="00E40885"/>
    <w:rsid w:val="00E40F0E"/>
    <w:rsid w:val="00E411D2"/>
    <w:rsid w:val="00E412A9"/>
    <w:rsid w:val="00E41727"/>
    <w:rsid w:val="00E41856"/>
    <w:rsid w:val="00E41C04"/>
    <w:rsid w:val="00E42821"/>
    <w:rsid w:val="00E4294B"/>
    <w:rsid w:val="00E431D4"/>
    <w:rsid w:val="00E4354D"/>
    <w:rsid w:val="00E43732"/>
    <w:rsid w:val="00E44A8E"/>
    <w:rsid w:val="00E452A8"/>
    <w:rsid w:val="00E45A08"/>
    <w:rsid w:val="00E45D43"/>
    <w:rsid w:val="00E464E7"/>
    <w:rsid w:val="00E47BB0"/>
    <w:rsid w:val="00E47D4F"/>
    <w:rsid w:val="00E47E4A"/>
    <w:rsid w:val="00E47EA1"/>
    <w:rsid w:val="00E501F6"/>
    <w:rsid w:val="00E508B1"/>
    <w:rsid w:val="00E50DEE"/>
    <w:rsid w:val="00E510DB"/>
    <w:rsid w:val="00E5116B"/>
    <w:rsid w:val="00E51357"/>
    <w:rsid w:val="00E513D8"/>
    <w:rsid w:val="00E513D9"/>
    <w:rsid w:val="00E5156B"/>
    <w:rsid w:val="00E517FE"/>
    <w:rsid w:val="00E51EAC"/>
    <w:rsid w:val="00E52212"/>
    <w:rsid w:val="00E523B2"/>
    <w:rsid w:val="00E524C9"/>
    <w:rsid w:val="00E529A9"/>
    <w:rsid w:val="00E529AC"/>
    <w:rsid w:val="00E52BB9"/>
    <w:rsid w:val="00E52FBD"/>
    <w:rsid w:val="00E54919"/>
    <w:rsid w:val="00E54AF4"/>
    <w:rsid w:val="00E54C77"/>
    <w:rsid w:val="00E55B58"/>
    <w:rsid w:val="00E55DEC"/>
    <w:rsid w:val="00E5648D"/>
    <w:rsid w:val="00E5698B"/>
    <w:rsid w:val="00E56A1A"/>
    <w:rsid w:val="00E56A2B"/>
    <w:rsid w:val="00E56F8D"/>
    <w:rsid w:val="00E57EE3"/>
    <w:rsid w:val="00E601AF"/>
    <w:rsid w:val="00E60375"/>
    <w:rsid w:val="00E60662"/>
    <w:rsid w:val="00E60896"/>
    <w:rsid w:val="00E609FA"/>
    <w:rsid w:val="00E60C4C"/>
    <w:rsid w:val="00E60E11"/>
    <w:rsid w:val="00E611EE"/>
    <w:rsid w:val="00E6152C"/>
    <w:rsid w:val="00E6153E"/>
    <w:rsid w:val="00E61ADD"/>
    <w:rsid w:val="00E61CD0"/>
    <w:rsid w:val="00E61CDD"/>
    <w:rsid w:val="00E61FB0"/>
    <w:rsid w:val="00E62121"/>
    <w:rsid w:val="00E62D41"/>
    <w:rsid w:val="00E632A4"/>
    <w:rsid w:val="00E632FC"/>
    <w:rsid w:val="00E63469"/>
    <w:rsid w:val="00E6377F"/>
    <w:rsid w:val="00E64395"/>
    <w:rsid w:val="00E64397"/>
    <w:rsid w:val="00E64DE5"/>
    <w:rsid w:val="00E65299"/>
    <w:rsid w:val="00E6531D"/>
    <w:rsid w:val="00E65389"/>
    <w:rsid w:val="00E659D8"/>
    <w:rsid w:val="00E65DAD"/>
    <w:rsid w:val="00E65F5F"/>
    <w:rsid w:val="00E6606B"/>
    <w:rsid w:val="00E6658A"/>
    <w:rsid w:val="00E667AF"/>
    <w:rsid w:val="00E66926"/>
    <w:rsid w:val="00E66E15"/>
    <w:rsid w:val="00E6717A"/>
    <w:rsid w:val="00E674A3"/>
    <w:rsid w:val="00E6793E"/>
    <w:rsid w:val="00E7075A"/>
    <w:rsid w:val="00E70AB6"/>
    <w:rsid w:val="00E71D1B"/>
    <w:rsid w:val="00E73052"/>
    <w:rsid w:val="00E7372C"/>
    <w:rsid w:val="00E737AC"/>
    <w:rsid w:val="00E73DAC"/>
    <w:rsid w:val="00E7403F"/>
    <w:rsid w:val="00E74A6C"/>
    <w:rsid w:val="00E74F76"/>
    <w:rsid w:val="00E752D6"/>
    <w:rsid w:val="00E75A97"/>
    <w:rsid w:val="00E75B41"/>
    <w:rsid w:val="00E75B67"/>
    <w:rsid w:val="00E75C4E"/>
    <w:rsid w:val="00E7622A"/>
    <w:rsid w:val="00E76448"/>
    <w:rsid w:val="00E764C4"/>
    <w:rsid w:val="00E766F7"/>
    <w:rsid w:val="00E77A1F"/>
    <w:rsid w:val="00E80143"/>
    <w:rsid w:val="00E803DA"/>
    <w:rsid w:val="00E80582"/>
    <w:rsid w:val="00E806EA"/>
    <w:rsid w:val="00E80950"/>
    <w:rsid w:val="00E8119D"/>
    <w:rsid w:val="00E81547"/>
    <w:rsid w:val="00E81976"/>
    <w:rsid w:val="00E81DDA"/>
    <w:rsid w:val="00E81E11"/>
    <w:rsid w:val="00E82472"/>
    <w:rsid w:val="00E82680"/>
    <w:rsid w:val="00E82896"/>
    <w:rsid w:val="00E82D98"/>
    <w:rsid w:val="00E82FAC"/>
    <w:rsid w:val="00E8325C"/>
    <w:rsid w:val="00E83506"/>
    <w:rsid w:val="00E84157"/>
    <w:rsid w:val="00E84404"/>
    <w:rsid w:val="00E84774"/>
    <w:rsid w:val="00E84FA9"/>
    <w:rsid w:val="00E84FB7"/>
    <w:rsid w:val="00E85037"/>
    <w:rsid w:val="00E85117"/>
    <w:rsid w:val="00E85149"/>
    <w:rsid w:val="00E85226"/>
    <w:rsid w:val="00E85281"/>
    <w:rsid w:val="00E85755"/>
    <w:rsid w:val="00E85A19"/>
    <w:rsid w:val="00E86298"/>
    <w:rsid w:val="00E86A32"/>
    <w:rsid w:val="00E86A42"/>
    <w:rsid w:val="00E872C5"/>
    <w:rsid w:val="00E87C38"/>
    <w:rsid w:val="00E87F7C"/>
    <w:rsid w:val="00E907E1"/>
    <w:rsid w:val="00E90889"/>
    <w:rsid w:val="00E90B84"/>
    <w:rsid w:val="00E910D8"/>
    <w:rsid w:val="00E91CD4"/>
    <w:rsid w:val="00E933BD"/>
    <w:rsid w:val="00E933D2"/>
    <w:rsid w:val="00E93701"/>
    <w:rsid w:val="00E93BA2"/>
    <w:rsid w:val="00E93E57"/>
    <w:rsid w:val="00E94312"/>
    <w:rsid w:val="00E94FF0"/>
    <w:rsid w:val="00E953C1"/>
    <w:rsid w:val="00E95892"/>
    <w:rsid w:val="00E95980"/>
    <w:rsid w:val="00E95C47"/>
    <w:rsid w:val="00E95E53"/>
    <w:rsid w:val="00E96209"/>
    <w:rsid w:val="00E9626C"/>
    <w:rsid w:val="00E9634D"/>
    <w:rsid w:val="00E96389"/>
    <w:rsid w:val="00E964CD"/>
    <w:rsid w:val="00E96575"/>
    <w:rsid w:val="00E9685A"/>
    <w:rsid w:val="00E96C9C"/>
    <w:rsid w:val="00E96F00"/>
    <w:rsid w:val="00E9721F"/>
    <w:rsid w:val="00E97C61"/>
    <w:rsid w:val="00E97E6D"/>
    <w:rsid w:val="00EA0994"/>
    <w:rsid w:val="00EA0A9D"/>
    <w:rsid w:val="00EA1A3C"/>
    <w:rsid w:val="00EA1F15"/>
    <w:rsid w:val="00EA2340"/>
    <w:rsid w:val="00EA2364"/>
    <w:rsid w:val="00EA240D"/>
    <w:rsid w:val="00EA24DF"/>
    <w:rsid w:val="00EA27F6"/>
    <w:rsid w:val="00EA2964"/>
    <w:rsid w:val="00EA2BAE"/>
    <w:rsid w:val="00EA2E37"/>
    <w:rsid w:val="00EA3D82"/>
    <w:rsid w:val="00EA3F0E"/>
    <w:rsid w:val="00EA41E0"/>
    <w:rsid w:val="00EA48AA"/>
    <w:rsid w:val="00EA4D01"/>
    <w:rsid w:val="00EA4E01"/>
    <w:rsid w:val="00EA4F98"/>
    <w:rsid w:val="00EA4FCE"/>
    <w:rsid w:val="00EA4FF0"/>
    <w:rsid w:val="00EA50F9"/>
    <w:rsid w:val="00EA5151"/>
    <w:rsid w:val="00EA53AC"/>
    <w:rsid w:val="00EA5731"/>
    <w:rsid w:val="00EA5B4D"/>
    <w:rsid w:val="00EA6502"/>
    <w:rsid w:val="00EA65A8"/>
    <w:rsid w:val="00EA6768"/>
    <w:rsid w:val="00EA700F"/>
    <w:rsid w:val="00EA75BD"/>
    <w:rsid w:val="00EB084B"/>
    <w:rsid w:val="00EB1039"/>
    <w:rsid w:val="00EB145D"/>
    <w:rsid w:val="00EB1557"/>
    <w:rsid w:val="00EB1862"/>
    <w:rsid w:val="00EB1B5D"/>
    <w:rsid w:val="00EB2349"/>
    <w:rsid w:val="00EB26F9"/>
    <w:rsid w:val="00EB273E"/>
    <w:rsid w:val="00EB2832"/>
    <w:rsid w:val="00EB288D"/>
    <w:rsid w:val="00EB2B95"/>
    <w:rsid w:val="00EB2FFF"/>
    <w:rsid w:val="00EB350B"/>
    <w:rsid w:val="00EB35B3"/>
    <w:rsid w:val="00EB3C1F"/>
    <w:rsid w:val="00EB3F92"/>
    <w:rsid w:val="00EB3FCD"/>
    <w:rsid w:val="00EB40DF"/>
    <w:rsid w:val="00EB5E56"/>
    <w:rsid w:val="00EB61AC"/>
    <w:rsid w:val="00EB6253"/>
    <w:rsid w:val="00EB64F0"/>
    <w:rsid w:val="00EB6544"/>
    <w:rsid w:val="00EB7804"/>
    <w:rsid w:val="00EB7BBF"/>
    <w:rsid w:val="00EB7C9B"/>
    <w:rsid w:val="00EB7D98"/>
    <w:rsid w:val="00EB7E60"/>
    <w:rsid w:val="00EC0478"/>
    <w:rsid w:val="00EC0B0A"/>
    <w:rsid w:val="00EC0C77"/>
    <w:rsid w:val="00EC112A"/>
    <w:rsid w:val="00EC1550"/>
    <w:rsid w:val="00EC1A8D"/>
    <w:rsid w:val="00EC2270"/>
    <w:rsid w:val="00EC2593"/>
    <w:rsid w:val="00EC28AB"/>
    <w:rsid w:val="00EC2AB5"/>
    <w:rsid w:val="00EC368A"/>
    <w:rsid w:val="00EC385A"/>
    <w:rsid w:val="00EC408E"/>
    <w:rsid w:val="00EC44A4"/>
    <w:rsid w:val="00EC4A0D"/>
    <w:rsid w:val="00EC51F4"/>
    <w:rsid w:val="00EC5443"/>
    <w:rsid w:val="00EC5666"/>
    <w:rsid w:val="00EC57FC"/>
    <w:rsid w:val="00EC5CAF"/>
    <w:rsid w:val="00EC5D4B"/>
    <w:rsid w:val="00EC5F95"/>
    <w:rsid w:val="00EC6009"/>
    <w:rsid w:val="00EC6079"/>
    <w:rsid w:val="00EC66C9"/>
    <w:rsid w:val="00EC6E39"/>
    <w:rsid w:val="00EC7212"/>
    <w:rsid w:val="00EC7424"/>
    <w:rsid w:val="00EC79A5"/>
    <w:rsid w:val="00EC7DC3"/>
    <w:rsid w:val="00ED00EF"/>
    <w:rsid w:val="00ED0129"/>
    <w:rsid w:val="00ED0434"/>
    <w:rsid w:val="00ED0A46"/>
    <w:rsid w:val="00ED0ACA"/>
    <w:rsid w:val="00ED0BB3"/>
    <w:rsid w:val="00ED10EF"/>
    <w:rsid w:val="00ED1F05"/>
    <w:rsid w:val="00ED2027"/>
    <w:rsid w:val="00ED3380"/>
    <w:rsid w:val="00ED39C8"/>
    <w:rsid w:val="00ED3A4D"/>
    <w:rsid w:val="00ED3B5C"/>
    <w:rsid w:val="00ED4A85"/>
    <w:rsid w:val="00ED4AC5"/>
    <w:rsid w:val="00ED4FB7"/>
    <w:rsid w:val="00ED50CF"/>
    <w:rsid w:val="00ED590E"/>
    <w:rsid w:val="00ED598B"/>
    <w:rsid w:val="00ED5A08"/>
    <w:rsid w:val="00ED6BB5"/>
    <w:rsid w:val="00ED6DED"/>
    <w:rsid w:val="00ED6E64"/>
    <w:rsid w:val="00ED6ED3"/>
    <w:rsid w:val="00ED7176"/>
    <w:rsid w:val="00ED7667"/>
    <w:rsid w:val="00ED7C0A"/>
    <w:rsid w:val="00EE03C1"/>
    <w:rsid w:val="00EE048D"/>
    <w:rsid w:val="00EE0A8C"/>
    <w:rsid w:val="00EE0D6B"/>
    <w:rsid w:val="00EE19B5"/>
    <w:rsid w:val="00EE19DE"/>
    <w:rsid w:val="00EE293A"/>
    <w:rsid w:val="00EE2960"/>
    <w:rsid w:val="00EE3863"/>
    <w:rsid w:val="00EE4118"/>
    <w:rsid w:val="00EE41B3"/>
    <w:rsid w:val="00EE4268"/>
    <w:rsid w:val="00EE479C"/>
    <w:rsid w:val="00EE4856"/>
    <w:rsid w:val="00EE4C87"/>
    <w:rsid w:val="00EE4E1D"/>
    <w:rsid w:val="00EE4EE8"/>
    <w:rsid w:val="00EE4EF6"/>
    <w:rsid w:val="00EE51C1"/>
    <w:rsid w:val="00EE5BEB"/>
    <w:rsid w:val="00EE62DB"/>
    <w:rsid w:val="00EE6469"/>
    <w:rsid w:val="00EE6587"/>
    <w:rsid w:val="00EE675C"/>
    <w:rsid w:val="00EE6E80"/>
    <w:rsid w:val="00EE71F8"/>
    <w:rsid w:val="00EE769C"/>
    <w:rsid w:val="00EE77D5"/>
    <w:rsid w:val="00EE7B3C"/>
    <w:rsid w:val="00EE7E26"/>
    <w:rsid w:val="00EF0CB0"/>
    <w:rsid w:val="00EF1576"/>
    <w:rsid w:val="00EF1ADA"/>
    <w:rsid w:val="00EF20DB"/>
    <w:rsid w:val="00EF2313"/>
    <w:rsid w:val="00EF2403"/>
    <w:rsid w:val="00EF29D2"/>
    <w:rsid w:val="00EF2CE1"/>
    <w:rsid w:val="00EF2DE6"/>
    <w:rsid w:val="00EF335C"/>
    <w:rsid w:val="00EF3DA3"/>
    <w:rsid w:val="00EF44E9"/>
    <w:rsid w:val="00EF4F0C"/>
    <w:rsid w:val="00EF51C4"/>
    <w:rsid w:val="00EF5F61"/>
    <w:rsid w:val="00EF626F"/>
    <w:rsid w:val="00EF630F"/>
    <w:rsid w:val="00EF63D7"/>
    <w:rsid w:val="00EF7DCF"/>
    <w:rsid w:val="00F00A86"/>
    <w:rsid w:val="00F00BDA"/>
    <w:rsid w:val="00F01562"/>
    <w:rsid w:val="00F015B6"/>
    <w:rsid w:val="00F0171A"/>
    <w:rsid w:val="00F01AB5"/>
    <w:rsid w:val="00F01D29"/>
    <w:rsid w:val="00F02DD3"/>
    <w:rsid w:val="00F02EB9"/>
    <w:rsid w:val="00F03748"/>
    <w:rsid w:val="00F038BF"/>
    <w:rsid w:val="00F03A06"/>
    <w:rsid w:val="00F03DA1"/>
    <w:rsid w:val="00F04483"/>
    <w:rsid w:val="00F04E71"/>
    <w:rsid w:val="00F0513D"/>
    <w:rsid w:val="00F05344"/>
    <w:rsid w:val="00F055E9"/>
    <w:rsid w:val="00F05D72"/>
    <w:rsid w:val="00F05F26"/>
    <w:rsid w:val="00F0620D"/>
    <w:rsid w:val="00F06580"/>
    <w:rsid w:val="00F0685F"/>
    <w:rsid w:val="00F06E31"/>
    <w:rsid w:val="00F06F59"/>
    <w:rsid w:val="00F07A5E"/>
    <w:rsid w:val="00F07BEE"/>
    <w:rsid w:val="00F07C08"/>
    <w:rsid w:val="00F07C0C"/>
    <w:rsid w:val="00F07C97"/>
    <w:rsid w:val="00F10872"/>
    <w:rsid w:val="00F10F93"/>
    <w:rsid w:val="00F11725"/>
    <w:rsid w:val="00F11856"/>
    <w:rsid w:val="00F1272C"/>
    <w:rsid w:val="00F13062"/>
    <w:rsid w:val="00F1322D"/>
    <w:rsid w:val="00F132AA"/>
    <w:rsid w:val="00F13EC4"/>
    <w:rsid w:val="00F145BD"/>
    <w:rsid w:val="00F147D5"/>
    <w:rsid w:val="00F147DF"/>
    <w:rsid w:val="00F14971"/>
    <w:rsid w:val="00F1507D"/>
    <w:rsid w:val="00F155C3"/>
    <w:rsid w:val="00F16A0E"/>
    <w:rsid w:val="00F16B6F"/>
    <w:rsid w:val="00F16BB3"/>
    <w:rsid w:val="00F16D33"/>
    <w:rsid w:val="00F1798F"/>
    <w:rsid w:val="00F17B1D"/>
    <w:rsid w:val="00F20A5D"/>
    <w:rsid w:val="00F21250"/>
    <w:rsid w:val="00F217E5"/>
    <w:rsid w:val="00F2187E"/>
    <w:rsid w:val="00F219E3"/>
    <w:rsid w:val="00F21D0D"/>
    <w:rsid w:val="00F21E5E"/>
    <w:rsid w:val="00F2208D"/>
    <w:rsid w:val="00F233C8"/>
    <w:rsid w:val="00F2346B"/>
    <w:rsid w:val="00F239A1"/>
    <w:rsid w:val="00F23F3E"/>
    <w:rsid w:val="00F24772"/>
    <w:rsid w:val="00F24CC9"/>
    <w:rsid w:val="00F25245"/>
    <w:rsid w:val="00F255B1"/>
    <w:rsid w:val="00F25A4F"/>
    <w:rsid w:val="00F26128"/>
    <w:rsid w:val="00F26501"/>
    <w:rsid w:val="00F26517"/>
    <w:rsid w:val="00F26DA9"/>
    <w:rsid w:val="00F26FFF"/>
    <w:rsid w:val="00F3035C"/>
    <w:rsid w:val="00F30611"/>
    <w:rsid w:val="00F30BE3"/>
    <w:rsid w:val="00F3122E"/>
    <w:rsid w:val="00F312E6"/>
    <w:rsid w:val="00F316A8"/>
    <w:rsid w:val="00F31863"/>
    <w:rsid w:val="00F31BDD"/>
    <w:rsid w:val="00F31FBB"/>
    <w:rsid w:val="00F32340"/>
    <w:rsid w:val="00F32FB4"/>
    <w:rsid w:val="00F33476"/>
    <w:rsid w:val="00F346B9"/>
    <w:rsid w:val="00F35FE4"/>
    <w:rsid w:val="00F36C59"/>
    <w:rsid w:val="00F376EF"/>
    <w:rsid w:val="00F379FD"/>
    <w:rsid w:val="00F37EDB"/>
    <w:rsid w:val="00F37FC0"/>
    <w:rsid w:val="00F413CA"/>
    <w:rsid w:val="00F415B7"/>
    <w:rsid w:val="00F41E01"/>
    <w:rsid w:val="00F41ED6"/>
    <w:rsid w:val="00F42614"/>
    <w:rsid w:val="00F42687"/>
    <w:rsid w:val="00F427D7"/>
    <w:rsid w:val="00F42913"/>
    <w:rsid w:val="00F42B0C"/>
    <w:rsid w:val="00F43687"/>
    <w:rsid w:val="00F43716"/>
    <w:rsid w:val="00F441F5"/>
    <w:rsid w:val="00F44C20"/>
    <w:rsid w:val="00F45698"/>
    <w:rsid w:val="00F459B2"/>
    <w:rsid w:val="00F45C86"/>
    <w:rsid w:val="00F468AB"/>
    <w:rsid w:val="00F46F9D"/>
    <w:rsid w:val="00F46FA3"/>
    <w:rsid w:val="00F47189"/>
    <w:rsid w:val="00F473B0"/>
    <w:rsid w:val="00F4748F"/>
    <w:rsid w:val="00F477E8"/>
    <w:rsid w:val="00F47A28"/>
    <w:rsid w:val="00F47A9A"/>
    <w:rsid w:val="00F47E52"/>
    <w:rsid w:val="00F47FF8"/>
    <w:rsid w:val="00F501E7"/>
    <w:rsid w:val="00F505FA"/>
    <w:rsid w:val="00F50A89"/>
    <w:rsid w:val="00F50B6A"/>
    <w:rsid w:val="00F50EA2"/>
    <w:rsid w:val="00F512B4"/>
    <w:rsid w:val="00F515A7"/>
    <w:rsid w:val="00F51983"/>
    <w:rsid w:val="00F51BA0"/>
    <w:rsid w:val="00F52F2F"/>
    <w:rsid w:val="00F53446"/>
    <w:rsid w:val="00F53618"/>
    <w:rsid w:val="00F53A65"/>
    <w:rsid w:val="00F53A71"/>
    <w:rsid w:val="00F54773"/>
    <w:rsid w:val="00F54881"/>
    <w:rsid w:val="00F5496F"/>
    <w:rsid w:val="00F54C48"/>
    <w:rsid w:val="00F551C8"/>
    <w:rsid w:val="00F55AEE"/>
    <w:rsid w:val="00F55C61"/>
    <w:rsid w:val="00F55CB2"/>
    <w:rsid w:val="00F55D52"/>
    <w:rsid w:val="00F56763"/>
    <w:rsid w:val="00F56F0A"/>
    <w:rsid w:val="00F57274"/>
    <w:rsid w:val="00F5754E"/>
    <w:rsid w:val="00F57AE2"/>
    <w:rsid w:val="00F57D14"/>
    <w:rsid w:val="00F57D55"/>
    <w:rsid w:val="00F606E0"/>
    <w:rsid w:val="00F60D2F"/>
    <w:rsid w:val="00F618D0"/>
    <w:rsid w:val="00F61D42"/>
    <w:rsid w:val="00F61F16"/>
    <w:rsid w:val="00F6247C"/>
    <w:rsid w:val="00F6284D"/>
    <w:rsid w:val="00F628A0"/>
    <w:rsid w:val="00F62D95"/>
    <w:rsid w:val="00F63C0C"/>
    <w:rsid w:val="00F64148"/>
    <w:rsid w:val="00F64392"/>
    <w:rsid w:val="00F64477"/>
    <w:rsid w:val="00F64842"/>
    <w:rsid w:val="00F650A8"/>
    <w:rsid w:val="00F65142"/>
    <w:rsid w:val="00F652BD"/>
    <w:rsid w:val="00F654C2"/>
    <w:rsid w:val="00F65AFC"/>
    <w:rsid w:val="00F65D84"/>
    <w:rsid w:val="00F65DD0"/>
    <w:rsid w:val="00F65E58"/>
    <w:rsid w:val="00F665EB"/>
    <w:rsid w:val="00F66ACC"/>
    <w:rsid w:val="00F67459"/>
    <w:rsid w:val="00F676FE"/>
    <w:rsid w:val="00F6789C"/>
    <w:rsid w:val="00F67ADA"/>
    <w:rsid w:val="00F701F9"/>
    <w:rsid w:val="00F7086A"/>
    <w:rsid w:val="00F70AFB"/>
    <w:rsid w:val="00F7113A"/>
    <w:rsid w:val="00F71A1A"/>
    <w:rsid w:val="00F72166"/>
    <w:rsid w:val="00F723D1"/>
    <w:rsid w:val="00F72472"/>
    <w:rsid w:val="00F724B1"/>
    <w:rsid w:val="00F725F1"/>
    <w:rsid w:val="00F72B97"/>
    <w:rsid w:val="00F72E58"/>
    <w:rsid w:val="00F72F80"/>
    <w:rsid w:val="00F73013"/>
    <w:rsid w:val="00F73577"/>
    <w:rsid w:val="00F73860"/>
    <w:rsid w:val="00F73950"/>
    <w:rsid w:val="00F73994"/>
    <w:rsid w:val="00F739C1"/>
    <w:rsid w:val="00F73B37"/>
    <w:rsid w:val="00F73F7B"/>
    <w:rsid w:val="00F741BF"/>
    <w:rsid w:val="00F74346"/>
    <w:rsid w:val="00F74569"/>
    <w:rsid w:val="00F748CE"/>
    <w:rsid w:val="00F75483"/>
    <w:rsid w:val="00F759D6"/>
    <w:rsid w:val="00F75A70"/>
    <w:rsid w:val="00F7638D"/>
    <w:rsid w:val="00F76400"/>
    <w:rsid w:val="00F76754"/>
    <w:rsid w:val="00F7691B"/>
    <w:rsid w:val="00F76F1C"/>
    <w:rsid w:val="00F77497"/>
    <w:rsid w:val="00F77B13"/>
    <w:rsid w:val="00F77C83"/>
    <w:rsid w:val="00F77DDA"/>
    <w:rsid w:val="00F80590"/>
    <w:rsid w:val="00F808E2"/>
    <w:rsid w:val="00F81004"/>
    <w:rsid w:val="00F812B9"/>
    <w:rsid w:val="00F81705"/>
    <w:rsid w:val="00F822EC"/>
    <w:rsid w:val="00F828EB"/>
    <w:rsid w:val="00F82919"/>
    <w:rsid w:val="00F82A44"/>
    <w:rsid w:val="00F82BB4"/>
    <w:rsid w:val="00F82DB9"/>
    <w:rsid w:val="00F82F80"/>
    <w:rsid w:val="00F83255"/>
    <w:rsid w:val="00F838F4"/>
    <w:rsid w:val="00F83A23"/>
    <w:rsid w:val="00F8402F"/>
    <w:rsid w:val="00F84E51"/>
    <w:rsid w:val="00F85356"/>
    <w:rsid w:val="00F85447"/>
    <w:rsid w:val="00F8552A"/>
    <w:rsid w:val="00F855BA"/>
    <w:rsid w:val="00F8569F"/>
    <w:rsid w:val="00F85FA2"/>
    <w:rsid w:val="00F860F3"/>
    <w:rsid w:val="00F8660C"/>
    <w:rsid w:val="00F86A0D"/>
    <w:rsid w:val="00F87590"/>
    <w:rsid w:val="00F87800"/>
    <w:rsid w:val="00F8783C"/>
    <w:rsid w:val="00F879AE"/>
    <w:rsid w:val="00F902AE"/>
    <w:rsid w:val="00F90C74"/>
    <w:rsid w:val="00F90DED"/>
    <w:rsid w:val="00F90F0E"/>
    <w:rsid w:val="00F910A9"/>
    <w:rsid w:val="00F912AF"/>
    <w:rsid w:val="00F91521"/>
    <w:rsid w:val="00F91C5E"/>
    <w:rsid w:val="00F91CD6"/>
    <w:rsid w:val="00F925CE"/>
    <w:rsid w:val="00F92AE2"/>
    <w:rsid w:val="00F94054"/>
    <w:rsid w:val="00F944C6"/>
    <w:rsid w:val="00F9511D"/>
    <w:rsid w:val="00F953E7"/>
    <w:rsid w:val="00F9544C"/>
    <w:rsid w:val="00F95586"/>
    <w:rsid w:val="00F956F3"/>
    <w:rsid w:val="00F9570C"/>
    <w:rsid w:val="00F9586C"/>
    <w:rsid w:val="00F95B4A"/>
    <w:rsid w:val="00F95D78"/>
    <w:rsid w:val="00F96173"/>
    <w:rsid w:val="00F9694F"/>
    <w:rsid w:val="00F96F2C"/>
    <w:rsid w:val="00F97F86"/>
    <w:rsid w:val="00FA01A8"/>
    <w:rsid w:val="00FA0464"/>
    <w:rsid w:val="00FA0BC0"/>
    <w:rsid w:val="00FA0D15"/>
    <w:rsid w:val="00FA1C07"/>
    <w:rsid w:val="00FA23BC"/>
    <w:rsid w:val="00FA29B6"/>
    <w:rsid w:val="00FA34B2"/>
    <w:rsid w:val="00FA3813"/>
    <w:rsid w:val="00FA3B19"/>
    <w:rsid w:val="00FA44D9"/>
    <w:rsid w:val="00FA4812"/>
    <w:rsid w:val="00FA4896"/>
    <w:rsid w:val="00FA4AF9"/>
    <w:rsid w:val="00FA511C"/>
    <w:rsid w:val="00FA545F"/>
    <w:rsid w:val="00FA5897"/>
    <w:rsid w:val="00FA58E8"/>
    <w:rsid w:val="00FA59EC"/>
    <w:rsid w:val="00FA59F8"/>
    <w:rsid w:val="00FA6064"/>
    <w:rsid w:val="00FA64EB"/>
    <w:rsid w:val="00FA6689"/>
    <w:rsid w:val="00FA7243"/>
    <w:rsid w:val="00FA7273"/>
    <w:rsid w:val="00FA73CB"/>
    <w:rsid w:val="00FA75DE"/>
    <w:rsid w:val="00FA7882"/>
    <w:rsid w:val="00FB0277"/>
    <w:rsid w:val="00FB0436"/>
    <w:rsid w:val="00FB0A91"/>
    <w:rsid w:val="00FB1896"/>
    <w:rsid w:val="00FB18EC"/>
    <w:rsid w:val="00FB24B9"/>
    <w:rsid w:val="00FB2550"/>
    <w:rsid w:val="00FB2A6A"/>
    <w:rsid w:val="00FB35FE"/>
    <w:rsid w:val="00FB4627"/>
    <w:rsid w:val="00FB4787"/>
    <w:rsid w:val="00FB47D2"/>
    <w:rsid w:val="00FB4BF1"/>
    <w:rsid w:val="00FB4EF8"/>
    <w:rsid w:val="00FB54A8"/>
    <w:rsid w:val="00FB58BD"/>
    <w:rsid w:val="00FB5B20"/>
    <w:rsid w:val="00FB5C83"/>
    <w:rsid w:val="00FB5F73"/>
    <w:rsid w:val="00FB6F6D"/>
    <w:rsid w:val="00FB789F"/>
    <w:rsid w:val="00FB7C59"/>
    <w:rsid w:val="00FC004E"/>
    <w:rsid w:val="00FC00AA"/>
    <w:rsid w:val="00FC00DB"/>
    <w:rsid w:val="00FC0215"/>
    <w:rsid w:val="00FC035A"/>
    <w:rsid w:val="00FC0EA9"/>
    <w:rsid w:val="00FC15CD"/>
    <w:rsid w:val="00FC1800"/>
    <w:rsid w:val="00FC1C5F"/>
    <w:rsid w:val="00FC208B"/>
    <w:rsid w:val="00FC26AF"/>
    <w:rsid w:val="00FC2885"/>
    <w:rsid w:val="00FC2974"/>
    <w:rsid w:val="00FC29A4"/>
    <w:rsid w:val="00FC2A83"/>
    <w:rsid w:val="00FC2F58"/>
    <w:rsid w:val="00FC310E"/>
    <w:rsid w:val="00FC3509"/>
    <w:rsid w:val="00FC3596"/>
    <w:rsid w:val="00FC4211"/>
    <w:rsid w:val="00FC4357"/>
    <w:rsid w:val="00FC445C"/>
    <w:rsid w:val="00FC4A0F"/>
    <w:rsid w:val="00FC4B86"/>
    <w:rsid w:val="00FC500F"/>
    <w:rsid w:val="00FC527F"/>
    <w:rsid w:val="00FC570A"/>
    <w:rsid w:val="00FC5C9E"/>
    <w:rsid w:val="00FC620C"/>
    <w:rsid w:val="00FC6311"/>
    <w:rsid w:val="00FC64AD"/>
    <w:rsid w:val="00FC65A8"/>
    <w:rsid w:val="00FC6651"/>
    <w:rsid w:val="00FC6915"/>
    <w:rsid w:val="00FC6B18"/>
    <w:rsid w:val="00FC6D47"/>
    <w:rsid w:val="00FC6EBE"/>
    <w:rsid w:val="00FC76BA"/>
    <w:rsid w:val="00FC76CD"/>
    <w:rsid w:val="00FC77A7"/>
    <w:rsid w:val="00FD0170"/>
    <w:rsid w:val="00FD02D8"/>
    <w:rsid w:val="00FD0367"/>
    <w:rsid w:val="00FD0691"/>
    <w:rsid w:val="00FD070A"/>
    <w:rsid w:val="00FD11B9"/>
    <w:rsid w:val="00FD14BA"/>
    <w:rsid w:val="00FD18C3"/>
    <w:rsid w:val="00FD1998"/>
    <w:rsid w:val="00FD19CD"/>
    <w:rsid w:val="00FD1E88"/>
    <w:rsid w:val="00FD1EE2"/>
    <w:rsid w:val="00FD27FA"/>
    <w:rsid w:val="00FD352C"/>
    <w:rsid w:val="00FD373C"/>
    <w:rsid w:val="00FD3A00"/>
    <w:rsid w:val="00FD3FF1"/>
    <w:rsid w:val="00FD51B8"/>
    <w:rsid w:val="00FD52F9"/>
    <w:rsid w:val="00FD57E2"/>
    <w:rsid w:val="00FD5807"/>
    <w:rsid w:val="00FD590A"/>
    <w:rsid w:val="00FD663A"/>
    <w:rsid w:val="00FD66A2"/>
    <w:rsid w:val="00FD6C72"/>
    <w:rsid w:val="00FD6E28"/>
    <w:rsid w:val="00FD6FD1"/>
    <w:rsid w:val="00FD768C"/>
    <w:rsid w:val="00FD7C51"/>
    <w:rsid w:val="00FD7CF7"/>
    <w:rsid w:val="00FD7D18"/>
    <w:rsid w:val="00FE0640"/>
    <w:rsid w:val="00FE16BC"/>
    <w:rsid w:val="00FE188D"/>
    <w:rsid w:val="00FE1933"/>
    <w:rsid w:val="00FE1D44"/>
    <w:rsid w:val="00FE1D68"/>
    <w:rsid w:val="00FE24F6"/>
    <w:rsid w:val="00FE251B"/>
    <w:rsid w:val="00FE2D22"/>
    <w:rsid w:val="00FE2EBD"/>
    <w:rsid w:val="00FE34D4"/>
    <w:rsid w:val="00FE3662"/>
    <w:rsid w:val="00FE3C55"/>
    <w:rsid w:val="00FE3F0F"/>
    <w:rsid w:val="00FE3FA6"/>
    <w:rsid w:val="00FE4272"/>
    <w:rsid w:val="00FE42ED"/>
    <w:rsid w:val="00FE4508"/>
    <w:rsid w:val="00FE525B"/>
    <w:rsid w:val="00FE5A00"/>
    <w:rsid w:val="00FE5FC7"/>
    <w:rsid w:val="00FE6062"/>
    <w:rsid w:val="00FE64F0"/>
    <w:rsid w:val="00FE67C7"/>
    <w:rsid w:val="00FE688D"/>
    <w:rsid w:val="00FE6A60"/>
    <w:rsid w:val="00FE6E92"/>
    <w:rsid w:val="00FE72B3"/>
    <w:rsid w:val="00FE7598"/>
    <w:rsid w:val="00FE7714"/>
    <w:rsid w:val="00FE7BEC"/>
    <w:rsid w:val="00FE7D7E"/>
    <w:rsid w:val="00FE7F0B"/>
    <w:rsid w:val="00FF003C"/>
    <w:rsid w:val="00FF02AC"/>
    <w:rsid w:val="00FF0DC1"/>
    <w:rsid w:val="00FF14C5"/>
    <w:rsid w:val="00FF1551"/>
    <w:rsid w:val="00FF1AA3"/>
    <w:rsid w:val="00FF1D81"/>
    <w:rsid w:val="00FF2FAF"/>
    <w:rsid w:val="00FF310F"/>
    <w:rsid w:val="00FF37E8"/>
    <w:rsid w:val="00FF39D8"/>
    <w:rsid w:val="00FF3B2C"/>
    <w:rsid w:val="00FF3F3F"/>
    <w:rsid w:val="00FF41C0"/>
    <w:rsid w:val="00FF447E"/>
    <w:rsid w:val="00FF4A1B"/>
    <w:rsid w:val="00FF4B8A"/>
    <w:rsid w:val="00FF4D85"/>
    <w:rsid w:val="00FF502D"/>
    <w:rsid w:val="00FF5250"/>
    <w:rsid w:val="00FF59F0"/>
    <w:rsid w:val="00FF5B84"/>
    <w:rsid w:val="00FF62B2"/>
    <w:rsid w:val="00FF6421"/>
    <w:rsid w:val="00FF65F8"/>
    <w:rsid w:val="00FF66B8"/>
    <w:rsid w:val="00FF6A7B"/>
    <w:rsid w:val="00FF6DBE"/>
    <w:rsid w:val="00FF6F7D"/>
    <w:rsid w:val="00FF73B3"/>
    <w:rsid w:val="00FF7419"/>
    <w:rsid w:val="00FF7C45"/>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C9FFD9B"/>
  <w15:chartTrackingRefBased/>
  <w15:docId w15:val="{7624CB85-6670-47C5-B77D-17E56EE2103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맑은 고딕" w:hAnsi="Times New Roman" w:cs="Times New Roman"/>
        <w:lang w:val="en-US" w:eastAsia="ko-KR" w:bidi="ar-SA"/>
      </w:rPr>
    </w:rPrDefault>
    <w:pPrDefault/>
  </w:docDefaults>
  <w:latentStyles w:defLockedState="0" w:defUIPriority="0" w:defSemiHidden="0" w:defUnhideWhenUsed="0" w:defQFormat="0" w:count="375">
    <w:lsdException w:name="Normal" w:qFormat="1"/>
    <w:lsdException w:name="heading 1" w:uiPriority="9" w:qFormat="1"/>
    <w:lsdException w:name="heading 2" w:uiPriority="9" w:qFormat="1"/>
    <w:lsdException w:name="heading 3"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qFormat="1"/>
    <w:lsdException w:name="footer" w:uiPriority="99"/>
    <w:lsdException w:name="caption" w:uiPriority="35" w:qFormat="1"/>
    <w:lsdException w:name="annotation reference" w:uiPriority="99" w:qFormat="1"/>
    <w:lsdException w:name="List" w:uiPriority="99"/>
    <w:lsdException w:name="List 2" w:qFormat="1"/>
    <w:lsdException w:name="Title" w:qFormat="1"/>
    <w:lsdException w:name="Body Text Indent" w:uiPriority="99"/>
    <w:lsdException w:name="Subtitle" w:uiPriority="11" w:qFormat="1"/>
    <w:lsdException w:name="Date" w:uiPriority="99"/>
    <w:lsdException w:name="Hyperlink" w:uiPriority="99"/>
    <w:lsdException w:name="FollowedHyperlink" w:uiPriority="99"/>
    <w:lsdException w:name="Strong" w:uiPriority="22" w:qFormat="1"/>
    <w:lsdException w:name="Emphasis" w:uiPriority="20" w:qFormat="1"/>
    <w:lsdException w:name="Document Map" w:uiPriority="99"/>
    <w:lsdException w:name="Plain Text" w:uiPriority="99"/>
    <w:lsdException w:name="HTML Top of Form" w:uiPriority="99"/>
    <w:lsdException w:name="HTML Bottom of Form" w:uiPriority="99"/>
    <w:lsdException w:name="Normal (Web)" w:uiPriority="99"/>
    <w:lsdException w:name="HTML Preformatted" w:semiHidden="1" w:unhideWhenUsed="1"/>
    <w:lsdException w:name="Normal Table" w:semiHidden="1" w:unhideWhenUsed="1"/>
    <w:lsdException w:name="annotation subject" w:uiPriority="99"/>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0">
    <w:name w:val="Normal"/>
    <w:qFormat/>
    <w:rsid w:val="006D3867"/>
    <w:pPr>
      <w:overflowPunct w:val="0"/>
      <w:autoSpaceDE w:val="0"/>
      <w:autoSpaceDN w:val="0"/>
      <w:adjustRightInd w:val="0"/>
      <w:spacing w:after="120"/>
      <w:jc w:val="both"/>
      <w:textAlignment w:val="baseline"/>
    </w:pPr>
    <w:rPr>
      <w:sz w:val="22"/>
      <w:lang w:val="en-GB" w:eastAsia="zh-CN"/>
    </w:rPr>
  </w:style>
  <w:style w:type="paragraph" w:styleId="1">
    <w:name w:val="heading 1"/>
    <w:aliases w:val="H1,h1,app heading 1,l1,Memo Heading 1,h11,h12,h13,h14,h15,h16,제목 1(no line),Heading 1_a,heading 1,h17,h111,h121,h131,h141,h151,h161,h18,h112,h122,h132,h142,h152,h162,h19,h113,h123,h133,h143,h153,h163,NMP Heading 1,Alt+1,Alt+11,Alt+12,Alt+13,标题 1"/>
    <w:next w:val="a0"/>
    <w:link w:val="1Char"/>
    <w:uiPriority w:val="9"/>
    <w:qFormat/>
    <w:rsid w:val="001424A5"/>
    <w:pPr>
      <w:keepNext/>
      <w:keepLines/>
      <w:numPr>
        <w:numId w:val="1"/>
      </w:numPr>
      <w:pBdr>
        <w:top w:val="single" w:sz="12" w:space="3" w:color="auto"/>
      </w:pBdr>
      <w:overflowPunct w:val="0"/>
      <w:autoSpaceDE w:val="0"/>
      <w:autoSpaceDN w:val="0"/>
      <w:adjustRightInd w:val="0"/>
      <w:spacing w:beforeLines="50" w:before="120" w:after="240"/>
      <w:textAlignment w:val="baseline"/>
      <w:outlineLvl w:val="0"/>
    </w:pPr>
    <w:rPr>
      <w:rFonts w:ascii="Arial" w:hAnsi="Arial"/>
      <w:sz w:val="32"/>
      <w:szCs w:val="28"/>
    </w:rPr>
  </w:style>
  <w:style w:type="paragraph" w:styleId="2">
    <w:name w:val="heading 2"/>
    <w:aliases w:val="H2,h2,DO NOT USE_h2,h21,Head2A,2,UNDERRUBRIK 1-2,Heading 2 Char,H2 Char,h2 Char,Header 2,Header2,22,heading2,2nd level,H21,H22,H23,H24,H25,R2,E2,†berschrift 2,õberschrift 2,标题 2"/>
    <w:basedOn w:val="1"/>
    <w:next w:val="a0"/>
    <w:link w:val="2Char"/>
    <w:uiPriority w:val="9"/>
    <w:qFormat/>
    <w:rsid w:val="005A7374"/>
    <w:pPr>
      <w:numPr>
        <w:ilvl w:val="1"/>
      </w:numPr>
      <w:pBdr>
        <w:top w:val="none" w:sz="0" w:space="0" w:color="auto"/>
      </w:pBdr>
      <w:tabs>
        <w:tab w:val="clear" w:pos="2418"/>
        <w:tab w:val="num" w:pos="576"/>
      </w:tabs>
      <w:ind w:left="576"/>
      <w:outlineLvl w:val="1"/>
    </w:pPr>
    <w:rPr>
      <w:sz w:val="28"/>
      <w:szCs w:val="32"/>
    </w:rPr>
  </w:style>
  <w:style w:type="paragraph" w:styleId="30">
    <w:name w:val="heading 3"/>
    <w:aliases w:val="Underrubrik2,H3,no break,Memo Heading 3,h3,3,hello,Titre 3 Car,no break Car,H3 Car,Underrubrik2 Car,h3 Car,Memo Heading 3 Car,hello Car,Heading 3 Char Car,no break Char Car,H3 Char Car,Underrubrik2 Char Car,h3 Char Car,heading 3,标题"/>
    <w:basedOn w:val="2"/>
    <w:next w:val="a0"/>
    <w:link w:val="3Char"/>
    <w:qFormat/>
    <w:rsid w:val="00197EC1"/>
    <w:pPr>
      <w:numPr>
        <w:ilvl w:val="2"/>
      </w:numPr>
      <w:outlineLvl w:val="2"/>
    </w:pPr>
    <w:rPr>
      <w:szCs w:val="28"/>
    </w:rPr>
  </w:style>
  <w:style w:type="paragraph" w:styleId="4">
    <w:name w:val="heading 4"/>
    <w:aliases w:val="h4,H4,H41,h41,H42,h42,H43,h43,H411,h411,H421,h421,H44,h44,H412,h412,H422,h422,H431,h431,H45,h45,H413,h413,H423,h423,H432,h432,H46,h46,H47,h47,Memo Heading 4,Memo Heading 5,Heading,4,Memo,5,heading 4,heading 4 + Indent: Left 0.5 in,标题3a,标题 4"/>
    <w:basedOn w:val="30"/>
    <w:next w:val="a0"/>
    <w:link w:val="4Char"/>
    <w:uiPriority w:val="9"/>
    <w:qFormat/>
    <w:rsid w:val="00197EC1"/>
    <w:pPr>
      <w:numPr>
        <w:ilvl w:val="3"/>
      </w:numPr>
      <w:outlineLvl w:val="3"/>
    </w:pPr>
    <w:rPr>
      <w:sz w:val="24"/>
      <w:szCs w:val="24"/>
    </w:rPr>
  </w:style>
  <w:style w:type="paragraph" w:styleId="5">
    <w:name w:val="heading 5"/>
    <w:aliases w:val="h5,Heading5,H5"/>
    <w:basedOn w:val="4"/>
    <w:next w:val="a0"/>
    <w:link w:val="5Char"/>
    <w:uiPriority w:val="9"/>
    <w:qFormat/>
    <w:rsid w:val="00197EC1"/>
    <w:pPr>
      <w:numPr>
        <w:ilvl w:val="4"/>
      </w:numPr>
      <w:outlineLvl w:val="4"/>
    </w:pPr>
    <w:rPr>
      <w:sz w:val="22"/>
      <w:szCs w:val="22"/>
    </w:rPr>
  </w:style>
  <w:style w:type="paragraph" w:styleId="6">
    <w:name w:val="heading 6"/>
    <w:basedOn w:val="a0"/>
    <w:next w:val="a0"/>
    <w:link w:val="6Char"/>
    <w:uiPriority w:val="9"/>
    <w:qFormat/>
    <w:rsid w:val="00197EC1"/>
    <w:pPr>
      <w:keepNext/>
      <w:keepLines/>
      <w:numPr>
        <w:ilvl w:val="5"/>
        <w:numId w:val="1"/>
      </w:numPr>
      <w:spacing w:before="120"/>
      <w:outlineLvl w:val="5"/>
    </w:pPr>
    <w:rPr>
      <w:rFonts w:ascii="Arial" w:hAnsi="Arial" w:cs="Arial"/>
    </w:rPr>
  </w:style>
  <w:style w:type="paragraph" w:styleId="7">
    <w:name w:val="heading 7"/>
    <w:basedOn w:val="a0"/>
    <w:next w:val="a0"/>
    <w:link w:val="7Char"/>
    <w:uiPriority w:val="9"/>
    <w:qFormat/>
    <w:rsid w:val="00197EC1"/>
    <w:pPr>
      <w:keepNext/>
      <w:keepLines/>
      <w:numPr>
        <w:ilvl w:val="6"/>
        <w:numId w:val="1"/>
      </w:numPr>
      <w:spacing w:before="120"/>
      <w:outlineLvl w:val="6"/>
    </w:pPr>
    <w:rPr>
      <w:rFonts w:ascii="Arial" w:hAnsi="Arial" w:cs="Arial"/>
    </w:rPr>
  </w:style>
  <w:style w:type="paragraph" w:styleId="8">
    <w:name w:val="heading 8"/>
    <w:aliases w:val="Table Heading"/>
    <w:basedOn w:val="7"/>
    <w:next w:val="a0"/>
    <w:link w:val="8Char"/>
    <w:uiPriority w:val="9"/>
    <w:qFormat/>
    <w:rsid w:val="00197EC1"/>
    <w:pPr>
      <w:numPr>
        <w:ilvl w:val="7"/>
      </w:numPr>
      <w:outlineLvl w:val="7"/>
    </w:pPr>
  </w:style>
  <w:style w:type="paragraph" w:styleId="9">
    <w:name w:val="heading 9"/>
    <w:aliases w:val="Figure Heading,FH"/>
    <w:basedOn w:val="8"/>
    <w:next w:val="a0"/>
    <w:link w:val="9Char"/>
    <w:uiPriority w:val="9"/>
    <w:qFormat/>
    <w:rsid w:val="00197EC1"/>
    <w:pPr>
      <w:numPr>
        <w:ilvl w:val="8"/>
      </w:numPr>
      <w:outlineLvl w:val="8"/>
    </w:p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caption"/>
    <w:aliases w:val="cap,Caption Char,Caption Char1 Char,cap Char Char1,Caption Char Char1 Char,cap Char2,条目,cap Char Char Char Char Char Char Char,Caption Char2,Caption Char Char Char,Caption Char Char1,fig and tbl,fighead2,Table Caption,fighead21,cap1,题注,Ca"/>
    <w:basedOn w:val="a0"/>
    <w:next w:val="a0"/>
    <w:link w:val="Char"/>
    <w:uiPriority w:val="35"/>
    <w:qFormat/>
    <w:rsid w:val="00197EC1"/>
    <w:pPr>
      <w:spacing w:after="240"/>
      <w:jc w:val="center"/>
    </w:pPr>
    <w:rPr>
      <w:b/>
      <w:bCs/>
    </w:rPr>
  </w:style>
  <w:style w:type="paragraph" w:styleId="a5">
    <w:name w:val="header"/>
    <w:aliases w:val="header odd,header,header odd1,header odd2,header odd3,header odd4,header odd5,header odd6,header1,header2,header3,header odd11,header odd21,header odd7,header4,header odd8,header odd9,header5,header odd12,header11,header21,header odd22,header31,h"/>
    <w:link w:val="Char0"/>
    <w:rsid w:val="00197EC1"/>
    <w:pPr>
      <w:widowControl w:val="0"/>
      <w:overflowPunct w:val="0"/>
      <w:autoSpaceDE w:val="0"/>
      <w:autoSpaceDN w:val="0"/>
      <w:adjustRightInd w:val="0"/>
      <w:textAlignment w:val="baseline"/>
    </w:pPr>
    <w:rPr>
      <w:rFonts w:ascii="Arial" w:hAnsi="Arial" w:cs="Arial"/>
      <w:b/>
      <w:bCs/>
      <w:noProof/>
      <w:sz w:val="18"/>
      <w:szCs w:val="18"/>
      <w:lang w:eastAsia="zh-CN"/>
    </w:rPr>
  </w:style>
  <w:style w:type="paragraph" w:styleId="a6">
    <w:name w:val="footer"/>
    <w:basedOn w:val="a5"/>
    <w:link w:val="Char1"/>
    <w:uiPriority w:val="99"/>
    <w:rsid w:val="00197EC1"/>
    <w:pPr>
      <w:jc w:val="center"/>
    </w:pPr>
    <w:rPr>
      <w:i/>
      <w:iCs/>
    </w:rPr>
  </w:style>
  <w:style w:type="character" w:styleId="a7">
    <w:name w:val="page number"/>
    <w:basedOn w:val="a1"/>
    <w:rsid w:val="00197EC1"/>
  </w:style>
  <w:style w:type="paragraph" w:styleId="a8">
    <w:name w:val="Body Text"/>
    <w:aliases w:val="bt,Corps de texte Car,Corps de texte Car1 Car,Corps de texte Car Car Car,Corps de texte Car1 Car Car Car,Corps de texte Car Car Car Car Car,Corps de texte Car1 Car Car Car Car Car,Corps de texte Car Car Car Car Car Car Car,bt Car,正文文本"/>
    <w:basedOn w:val="a0"/>
    <w:link w:val="Char2"/>
    <w:rsid w:val="00197EC1"/>
  </w:style>
  <w:style w:type="character" w:customStyle="1" w:styleId="1Char">
    <w:name w:val="제목 1 Char"/>
    <w:aliases w:val="H1 Char1,h1 Char1,app heading 1 Char,l1 Char,Memo Heading 1 Char,h11 Char,h12 Char,h13 Char,h14 Char,h15 Char,h16 Char,제목 1(no line) Char,Heading 1_a Char,heading 1 Char,h17 Char,h111 Char,h121 Char,h131 Char,h141 Char,h151 Char,h161 Char"/>
    <w:link w:val="1"/>
    <w:uiPriority w:val="9"/>
    <w:rsid w:val="001424A5"/>
    <w:rPr>
      <w:rFonts w:ascii="Arial" w:hAnsi="Arial"/>
      <w:sz w:val="32"/>
      <w:szCs w:val="28"/>
    </w:rPr>
  </w:style>
  <w:style w:type="character" w:customStyle="1" w:styleId="Char2">
    <w:name w:val="본문 Char"/>
    <w:aliases w:val="bt Char,Corps de texte Car Char,Corps de texte Car1 Car Char,Corps de texte Car Car Car Char,Corps de texte Car1 Car Car Car Char,Corps de texte Car Car Car Car Car Char,Corps de texte Car1 Car Car Car Car Car Char,bt Car Char,正文文本 Char"/>
    <w:link w:val="a8"/>
    <w:rsid w:val="00197EC1"/>
    <w:rPr>
      <w:sz w:val="22"/>
      <w:lang w:val="en-GB" w:eastAsia="zh-CN" w:bidi="ar-SA"/>
    </w:rPr>
  </w:style>
  <w:style w:type="paragraph" w:customStyle="1" w:styleId="TdocHeader2">
    <w:name w:val="Tdoc_Header_2"/>
    <w:basedOn w:val="a0"/>
    <w:rsid w:val="00197EC1"/>
    <w:pPr>
      <w:widowControl w:val="0"/>
      <w:tabs>
        <w:tab w:val="left" w:pos="1701"/>
        <w:tab w:val="right" w:pos="9072"/>
        <w:tab w:val="right" w:pos="10206"/>
      </w:tabs>
      <w:overflowPunct/>
      <w:autoSpaceDE/>
      <w:autoSpaceDN/>
      <w:adjustRightInd/>
      <w:spacing w:after="0"/>
      <w:textAlignment w:val="auto"/>
    </w:pPr>
    <w:rPr>
      <w:rFonts w:ascii="Arial" w:eastAsia="바탕" w:hAnsi="Arial"/>
      <w:b/>
      <w:sz w:val="18"/>
      <w:lang w:eastAsia="en-US"/>
    </w:rPr>
  </w:style>
  <w:style w:type="paragraph" w:styleId="a9">
    <w:name w:val="footnote text"/>
    <w:aliases w:val="footnote text1,footnote text2,footnote text3,footnote text4,footnote text5,footnote text6,footnote text7,footnote text11,footnote text21,footnote text31,footnote text41,footnote text51,footnote text61,footnote text8"/>
    <w:basedOn w:val="a0"/>
    <w:link w:val="Char3"/>
    <w:rsid w:val="00197EC1"/>
    <w:pPr>
      <w:overflowPunct/>
      <w:autoSpaceDE/>
      <w:autoSpaceDN/>
      <w:adjustRightInd/>
      <w:spacing w:after="0"/>
      <w:textAlignment w:val="auto"/>
    </w:pPr>
    <w:rPr>
      <w:rFonts w:ascii="Times" w:eastAsia="바탕" w:hAnsi="Times"/>
      <w:sz w:val="20"/>
      <w:lang w:val="en-US" w:eastAsia="en-US"/>
    </w:rPr>
  </w:style>
  <w:style w:type="table" w:styleId="aa">
    <w:name w:val="Table Grid"/>
    <w:basedOn w:val="a2"/>
    <w:uiPriority w:val="39"/>
    <w:qFormat/>
    <w:rsid w:val="00197EC1"/>
    <w:pPr>
      <w:overflowPunct w:val="0"/>
      <w:autoSpaceDE w:val="0"/>
      <w:autoSpaceDN w:val="0"/>
      <w:adjustRightInd w:val="0"/>
      <w:spacing w:after="120"/>
      <w:jc w:val="both"/>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b">
    <w:name w:val="Balloon Text"/>
    <w:basedOn w:val="a0"/>
    <w:link w:val="Char4"/>
    <w:uiPriority w:val="99"/>
    <w:rsid w:val="000C1E85"/>
    <w:pPr>
      <w:spacing w:after="0"/>
    </w:pPr>
    <w:rPr>
      <w:rFonts w:ascii="맑은 고딕" w:hAnsi="맑은 고딕"/>
      <w:sz w:val="18"/>
      <w:szCs w:val="18"/>
    </w:rPr>
  </w:style>
  <w:style w:type="character" w:customStyle="1" w:styleId="Char4">
    <w:name w:val="풍선 도움말 텍스트 Char"/>
    <w:link w:val="ab"/>
    <w:uiPriority w:val="99"/>
    <w:rsid w:val="000C1E85"/>
    <w:rPr>
      <w:rFonts w:ascii="맑은 고딕" w:eastAsia="맑은 고딕" w:hAnsi="맑은 고딕" w:cs="Times New Roman"/>
      <w:sz w:val="18"/>
      <w:szCs w:val="18"/>
      <w:lang w:val="en-GB" w:eastAsia="zh-CN"/>
    </w:rPr>
  </w:style>
  <w:style w:type="paragraph" w:styleId="ac">
    <w:name w:val="List Paragraph"/>
    <w:aliases w:val="- Bullets,?? ??,?????,????,Lista1,リスト段落,列出段落1,中等深浅网格 1 - 着色 21,列出段落,列表段落,¥¡¡¡¡ì¬º¥¹¥È¶ÎÂä,ÁÐ³ö¶ÎÂä,列表段落1,—ño’i—Ž,¥ê¥¹¥È¶ÎÂä,1st level - Bullet List Paragraph,Lettre d'introduction,Paragrafo elenco,Normal bullet 2,Bullet list,목록단락,列表段落11,列,—ñ弌’i"/>
    <w:basedOn w:val="a0"/>
    <w:link w:val="Char5"/>
    <w:uiPriority w:val="34"/>
    <w:qFormat/>
    <w:rsid w:val="00F72B97"/>
    <w:pPr>
      <w:ind w:leftChars="400" w:left="800"/>
    </w:pPr>
  </w:style>
  <w:style w:type="character" w:styleId="ad">
    <w:name w:val="annotation reference"/>
    <w:uiPriority w:val="99"/>
    <w:qFormat/>
    <w:rsid w:val="00671FDF"/>
    <w:rPr>
      <w:sz w:val="18"/>
      <w:szCs w:val="18"/>
    </w:rPr>
  </w:style>
  <w:style w:type="paragraph" w:styleId="ae">
    <w:name w:val="annotation text"/>
    <w:basedOn w:val="a0"/>
    <w:link w:val="Char6"/>
    <w:uiPriority w:val="99"/>
    <w:qFormat/>
    <w:rsid w:val="00671FDF"/>
    <w:pPr>
      <w:overflowPunct/>
      <w:autoSpaceDE/>
      <w:autoSpaceDN/>
      <w:adjustRightInd/>
      <w:spacing w:after="0"/>
      <w:jc w:val="left"/>
      <w:textAlignment w:val="auto"/>
    </w:pPr>
    <w:rPr>
      <w:rFonts w:ascii="Times" w:eastAsia="바탕" w:hAnsi="Times"/>
      <w:sz w:val="20"/>
      <w:szCs w:val="24"/>
      <w:lang w:eastAsia="en-US"/>
    </w:rPr>
  </w:style>
  <w:style w:type="character" w:customStyle="1" w:styleId="Char6">
    <w:name w:val="메모 텍스트 Char"/>
    <w:link w:val="ae"/>
    <w:uiPriority w:val="99"/>
    <w:qFormat/>
    <w:rsid w:val="00671FDF"/>
    <w:rPr>
      <w:rFonts w:ascii="Times" w:eastAsia="바탕" w:hAnsi="Times"/>
      <w:szCs w:val="24"/>
      <w:lang w:val="en-GB" w:eastAsia="en-US"/>
    </w:rPr>
  </w:style>
  <w:style w:type="character" w:styleId="af">
    <w:name w:val="footnote reference"/>
    <w:rsid w:val="003B5A8F"/>
    <w:rPr>
      <w:b/>
      <w:position w:val="6"/>
      <w:sz w:val="16"/>
    </w:rPr>
  </w:style>
  <w:style w:type="paragraph" w:styleId="af0">
    <w:name w:val="annotation subject"/>
    <w:basedOn w:val="ae"/>
    <w:next w:val="ae"/>
    <w:link w:val="Char7"/>
    <w:uiPriority w:val="99"/>
    <w:rsid w:val="00C77729"/>
    <w:pPr>
      <w:overflowPunct w:val="0"/>
      <w:autoSpaceDE w:val="0"/>
      <w:autoSpaceDN w:val="0"/>
      <w:adjustRightInd w:val="0"/>
      <w:spacing w:after="120"/>
      <w:textAlignment w:val="baseline"/>
    </w:pPr>
    <w:rPr>
      <w:b/>
      <w:bCs/>
      <w:sz w:val="22"/>
      <w:lang w:eastAsia="zh-CN"/>
    </w:rPr>
  </w:style>
  <w:style w:type="character" w:customStyle="1" w:styleId="Char7">
    <w:name w:val="메모 주제 Char"/>
    <w:link w:val="af0"/>
    <w:uiPriority w:val="99"/>
    <w:rsid w:val="00C77729"/>
    <w:rPr>
      <w:rFonts w:ascii="Times" w:eastAsia="바탕" w:hAnsi="Times"/>
      <w:b/>
      <w:bCs/>
      <w:sz w:val="22"/>
      <w:szCs w:val="24"/>
      <w:lang w:val="en-GB" w:eastAsia="zh-CN"/>
    </w:rPr>
  </w:style>
  <w:style w:type="paragraph" w:customStyle="1" w:styleId="CharCharCharCharCharChar">
    <w:name w:val="Char Char Char Char Char Char"/>
    <w:autoRedefine/>
    <w:rsid w:val="005C7178"/>
    <w:pPr>
      <w:widowControl w:val="0"/>
      <w:spacing w:line="300" w:lineRule="auto"/>
      <w:ind w:firstLineChars="200" w:firstLine="480"/>
      <w:jc w:val="both"/>
    </w:pPr>
    <w:rPr>
      <w:rFonts w:eastAsia="FangSong_GB2312"/>
      <w:noProof/>
      <w:kern w:val="2"/>
      <w:sz w:val="24"/>
      <w:szCs w:val="24"/>
      <w:lang w:eastAsia="zh-CN"/>
    </w:rPr>
  </w:style>
  <w:style w:type="character" w:styleId="af1">
    <w:name w:val="Hyperlink"/>
    <w:uiPriority w:val="99"/>
    <w:rsid w:val="00FF4D85"/>
    <w:rPr>
      <w:color w:val="0000FF"/>
      <w:u w:val="single"/>
    </w:rPr>
  </w:style>
  <w:style w:type="paragraph" w:styleId="af2">
    <w:name w:val="Title"/>
    <w:aliases w:val="Heading 31"/>
    <w:basedOn w:val="a0"/>
    <w:next w:val="a0"/>
    <w:link w:val="Char8"/>
    <w:qFormat/>
    <w:rsid w:val="000C3ABB"/>
    <w:pPr>
      <w:spacing w:before="240"/>
      <w:jc w:val="center"/>
      <w:outlineLvl w:val="0"/>
    </w:pPr>
    <w:rPr>
      <w:rFonts w:ascii="맑은 고딕" w:eastAsia="돋움" w:hAnsi="맑은 고딕"/>
      <w:b/>
      <w:bCs/>
      <w:sz w:val="32"/>
      <w:szCs w:val="32"/>
    </w:rPr>
  </w:style>
  <w:style w:type="character" w:customStyle="1" w:styleId="Char8">
    <w:name w:val="제목 Char"/>
    <w:aliases w:val="Heading 31 Char"/>
    <w:link w:val="af2"/>
    <w:rsid w:val="000C3ABB"/>
    <w:rPr>
      <w:rFonts w:ascii="맑은 고딕" w:eastAsia="돋움" w:hAnsi="맑은 고딕" w:cs="Times New Roman"/>
      <w:b/>
      <w:bCs/>
      <w:sz w:val="32"/>
      <w:szCs w:val="32"/>
      <w:lang w:val="en-GB" w:eastAsia="zh-CN"/>
    </w:rPr>
  </w:style>
  <w:style w:type="paragraph" w:styleId="af3">
    <w:name w:val="Normal (Web)"/>
    <w:basedOn w:val="a0"/>
    <w:uiPriority w:val="99"/>
    <w:unhideWhenUsed/>
    <w:rsid w:val="002167B0"/>
    <w:pPr>
      <w:overflowPunct/>
      <w:autoSpaceDE/>
      <w:autoSpaceDN/>
      <w:adjustRightInd/>
      <w:spacing w:before="100" w:beforeAutospacing="1" w:after="100" w:afterAutospacing="1"/>
      <w:jc w:val="left"/>
      <w:textAlignment w:val="auto"/>
    </w:pPr>
    <w:rPr>
      <w:rFonts w:ascii="굴림" w:eastAsia="굴림" w:hAnsi="굴림" w:cs="굴림"/>
      <w:sz w:val="24"/>
      <w:szCs w:val="24"/>
      <w:lang w:val="en-US" w:eastAsia="ko-KR"/>
    </w:rPr>
  </w:style>
  <w:style w:type="paragraph" w:customStyle="1" w:styleId="References">
    <w:name w:val="References"/>
    <w:basedOn w:val="a0"/>
    <w:next w:val="a0"/>
    <w:rsid w:val="0061753B"/>
    <w:pPr>
      <w:numPr>
        <w:numId w:val="2"/>
      </w:numPr>
      <w:overflowPunct/>
      <w:adjustRightInd/>
      <w:snapToGrid w:val="0"/>
      <w:spacing w:after="60"/>
      <w:jc w:val="left"/>
      <w:textAlignment w:val="auto"/>
    </w:pPr>
    <w:rPr>
      <w:rFonts w:eastAsia="SimSun"/>
      <w:sz w:val="20"/>
      <w:szCs w:val="16"/>
      <w:lang w:val="en-US" w:eastAsia="en-US"/>
    </w:rPr>
  </w:style>
  <w:style w:type="paragraph" w:customStyle="1" w:styleId="NO">
    <w:name w:val="NO"/>
    <w:basedOn w:val="a0"/>
    <w:link w:val="NOCar"/>
    <w:rsid w:val="00F2187E"/>
    <w:pPr>
      <w:keepLines/>
      <w:widowControl w:val="0"/>
      <w:wordWrap w:val="0"/>
      <w:overflowPunct/>
      <w:adjustRightInd/>
      <w:spacing w:after="0"/>
      <w:ind w:left="1135" w:hanging="851"/>
      <w:textAlignment w:val="auto"/>
    </w:pPr>
    <w:rPr>
      <w:rFonts w:ascii="맑은 고딕" w:hAnsi="맑은 고딕"/>
      <w:kern w:val="2"/>
      <w:sz w:val="20"/>
      <w:szCs w:val="22"/>
      <w:lang w:val="x-none" w:eastAsia="x-none"/>
    </w:rPr>
  </w:style>
  <w:style w:type="character" w:customStyle="1" w:styleId="NOCar">
    <w:name w:val="NO Car"/>
    <w:link w:val="NO"/>
    <w:rsid w:val="00F2187E"/>
    <w:rPr>
      <w:rFonts w:ascii="맑은 고딕" w:eastAsia="맑은 고딕" w:hAnsi="맑은 고딕" w:cs="Times New Roman"/>
      <w:kern w:val="2"/>
      <w:szCs w:val="22"/>
    </w:rPr>
  </w:style>
  <w:style w:type="character" w:customStyle="1" w:styleId="2Char0">
    <w:name w:val="본문2 Char"/>
    <w:link w:val="20"/>
    <w:locked/>
    <w:rsid w:val="00926D2A"/>
    <w:rPr>
      <w:rFonts w:ascii="맑은 고딕" w:hAnsi="맑은 고딕" w:cs="Rix고딕 L"/>
      <w:color w:val="0D0D0D"/>
      <w:spacing w:val="-4"/>
      <w:sz w:val="18"/>
      <w:szCs w:val="18"/>
    </w:rPr>
  </w:style>
  <w:style w:type="paragraph" w:customStyle="1" w:styleId="20">
    <w:name w:val="본문2"/>
    <w:basedOn w:val="a0"/>
    <w:link w:val="2Char0"/>
    <w:qFormat/>
    <w:rsid w:val="00926D2A"/>
    <w:pPr>
      <w:overflowPunct/>
      <w:adjustRightInd/>
      <w:spacing w:before="60" w:after="60"/>
      <w:ind w:left="1021"/>
      <w:jc w:val="left"/>
      <w:textAlignment w:val="auto"/>
    </w:pPr>
    <w:rPr>
      <w:rFonts w:ascii="맑은 고딕" w:hAnsi="맑은 고딕"/>
      <w:color w:val="0D0D0D"/>
      <w:spacing w:val="-4"/>
      <w:sz w:val="18"/>
      <w:szCs w:val="18"/>
      <w:lang w:val="x-none" w:eastAsia="x-none"/>
    </w:rPr>
  </w:style>
  <w:style w:type="character" w:customStyle="1" w:styleId="Char">
    <w:name w:val="캡션 Char"/>
    <w:aliases w:val="cap Char,Caption Char Char,Caption Char1 Char Char,cap Char Char1 Char,Caption Char Char1 Char Char,cap Char2 Char,条目 Char,cap Char Char Char Char Char Char Char Char,Caption Char2 Char,Caption Char Char Char Char,Caption Char Char1 Char1"/>
    <w:link w:val="a4"/>
    <w:uiPriority w:val="35"/>
    <w:rsid w:val="005D4BA8"/>
    <w:rPr>
      <w:b/>
      <w:bCs/>
      <w:sz w:val="22"/>
      <w:lang w:val="en-GB" w:eastAsia="zh-CN"/>
    </w:rPr>
  </w:style>
  <w:style w:type="paragraph" w:customStyle="1" w:styleId="CharCharCharCharCharChar1CharChar">
    <w:name w:val="Char Char Char Char Char Char1 Char Char"/>
    <w:next w:val="a0"/>
    <w:semiHidden/>
    <w:rsid w:val="00EC1550"/>
    <w:pPr>
      <w:keepNext/>
      <w:tabs>
        <w:tab w:val="num" w:pos="720"/>
      </w:tabs>
      <w:autoSpaceDE w:val="0"/>
      <w:autoSpaceDN w:val="0"/>
      <w:adjustRightInd w:val="0"/>
      <w:ind w:left="720" w:hanging="360"/>
      <w:jc w:val="both"/>
    </w:pPr>
    <w:rPr>
      <w:kern w:val="2"/>
      <w:lang w:val="en-GB" w:eastAsia="zh-CN"/>
    </w:rPr>
  </w:style>
  <w:style w:type="character" w:customStyle="1" w:styleId="TACChar">
    <w:name w:val="TAC Char"/>
    <w:link w:val="TAC"/>
    <w:qFormat/>
    <w:locked/>
    <w:rsid w:val="004D2F32"/>
    <w:rPr>
      <w:rFonts w:ascii="Arial" w:hAnsi="Arial" w:cs="Arial"/>
      <w:lang w:eastAsia="en-US"/>
    </w:rPr>
  </w:style>
  <w:style w:type="paragraph" w:customStyle="1" w:styleId="TAC">
    <w:name w:val="TAC"/>
    <w:basedOn w:val="a0"/>
    <w:link w:val="TACChar"/>
    <w:qFormat/>
    <w:rsid w:val="004D2F32"/>
    <w:pPr>
      <w:keepNext/>
      <w:adjustRightInd/>
      <w:spacing w:after="0"/>
      <w:jc w:val="center"/>
      <w:textAlignment w:val="auto"/>
    </w:pPr>
    <w:rPr>
      <w:rFonts w:ascii="Arial" w:hAnsi="Arial" w:cs="Arial"/>
      <w:sz w:val="20"/>
      <w:lang w:val="en-US" w:eastAsia="en-US"/>
    </w:rPr>
  </w:style>
  <w:style w:type="character" w:customStyle="1" w:styleId="TAHChar">
    <w:name w:val="TAH Char"/>
    <w:link w:val="TAH"/>
    <w:locked/>
    <w:rsid w:val="004D2F32"/>
    <w:rPr>
      <w:rFonts w:ascii="Arial" w:hAnsi="Arial" w:cs="Arial"/>
      <w:b/>
      <w:bCs/>
      <w:lang w:eastAsia="en-US"/>
    </w:rPr>
  </w:style>
  <w:style w:type="paragraph" w:customStyle="1" w:styleId="TAH">
    <w:name w:val="TAH"/>
    <w:basedOn w:val="a0"/>
    <w:link w:val="TAHChar"/>
    <w:qFormat/>
    <w:rsid w:val="004D2F32"/>
    <w:pPr>
      <w:keepNext/>
      <w:adjustRightInd/>
      <w:spacing w:after="0"/>
      <w:jc w:val="center"/>
      <w:textAlignment w:val="auto"/>
    </w:pPr>
    <w:rPr>
      <w:rFonts w:ascii="Arial" w:hAnsi="Arial" w:cs="Arial"/>
      <w:b/>
      <w:bCs/>
      <w:sz w:val="20"/>
      <w:lang w:val="en-US" w:eastAsia="en-US"/>
    </w:rPr>
  </w:style>
  <w:style w:type="character" w:customStyle="1" w:styleId="Char0">
    <w:name w:val="머리글 Char"/>
    <w:aliases w:val="header odd Char,header Char,header odd1 Char,header odd2 Char,header odd3 Char,header odd4 Char,header odd5 Char,header odd6 Char,header1 Char,header2 Char,header3 Char,header odd11 Char,header odd21 Char,header odd7 Char,header4 Char,h Char"/>
    <w:link w:val="a5"/>
    <w:rsid w:val="003A6B34"/>
    <w:rPr>
      <w:rFonts w:ascii="Arial" w:hAnsi="Arial" w:cs="Arial"/>
      <w:b/>
      <w:bCs/>
      <w:noProof/>
      <w:sz w:val="18"/>
      <w:szCs w:val="18"/>
      <w:lang w:eastAsia="zh-CN"/>
    </w:rPr>
  </w:style>
  <w:style w:type="character" w:customStyle="1" w:styleId="Char5">
    <w:name w:val="목록 단락 Char"/>
    <w:aliases w:val="- Bullets Char,?? ?? Char,????? Char,???? Char,Lista1 Char,リスト段落 Char,列出段落1 Char,中等深浅网格 1 - 着色 21 Char,列出段落 Char,列表段落 Char,¥¡¡¡¡ì¬º¥¹¥È¶ÎÂä Char,ÁÐ³ö¶ÎÂä Char,列表段落1 Char,—ño’i—Ž Char,¥ê¥¹¥È¶ÎÂä Char,1st level - Bullet List Paragraph Char"/>
    <w:link w:val="ac"/>
    <w:uiPriority w:val="34"/>
    <w:qFormat/>
    <w:rsid w:val="0083534C"/>
    <w:rPr>
      <w:sz w:val="22"/>
      <w:lang w:val="en-GB" w:eastAsia="zh-CN"/>
    </w:rPr>
  </w:style>
  <w:style w:type="paragraph" w:customStyle="1" w:styleId="Doc-text2">
    <w:name w:val="Doc-text2"/>
    <w:basedOn w:val="a0"/>
    <w:link w:val="Doc-text2Char"/>
    <w:qFormat/>
    <w:rsid w:val="00B37DE8"/>
    <w:pPr>
      <w:tabs>
        <w:tab w:val="left" w:pos="1622"/>
      </w:tabs>
      <w:spacing w:after="0"/>
      <w:ind w:left="1622" w:hanging="363"/>
      <w:jc w:val="left"/>
    </w:pPr>
    <w:rPr>
      <w:rFonts w:ascii="Arial" w:eastAsia="MS Mincho" w:hAnsi="Arial"/>
      <w:sz w:val="20"/>
      <w:szCs w:val="24"/>
      <w:lang w:val="x-none" w:eastAsia="en-GB"/>
    </w:rPr>
  </w:style>
  <w:style w:type="character" w:customStyle="1" w:styleId="Doc-text2Char">
    <w:name w:val="Doc-text2 Char"/>
    <w:link w:val="Doc-text2"/>
    <w:rsid w:val="00B37DE8"/>
    <w:rPr>
      <w:rFonts w:ascii="Arial" w:eastAsia="MS Mincho" w:hAnsi="Arial"/>
      <w:szCs w:val="24"/>
      <w:lang w:val="x-none" w:eastAsia="en-GB"/>
    </w:rPr>
  </w:style>
  <w:style w:type="paragraph" w:customStyle="1" w:styleId="maintext">
    <w:name w:val="main text"/>
    <w:basedOn w:val="a0"/>
    <w:link w:val="maintextChar"/>
    <w:qFormat/>
    <w:rsid w:val="00D00121"/>
    <w:pPr>
      <w:overflowPunct/>
      <w:autoSpaceDE/>
      <w:autoSpaceDN/>
      <w:adjustRightInd/>
      <w:spacing w:before="60" w:after="60" w:line="288" w:lineRule="auto"/>
      <w:ind w:firstLineChars="200" w:firstLine="200"/>
      <w:textAlignment w:val="auto"/>
    </w:pPr>
    <w:rPr>
      <w:rFonts w:cs="바탕"/>
      <w:sz w:val="20"/>
      <w:lang w:eastAsia="ko-KR"/>
    </w:rPr>
  </w:style>
  <w:style w:type="character" w:customStyle="1" w:styleId="maintextChar">
    <w:name w:val="main text Char"/>
    <w:link w:val="maintext"/>
    <w:qFormat/>
    <w:rsid w:val="00D00121"/>
    <w:rPr>
      <w:rFonts w:cs="바탕"/>
      <w:lang w:val="en-GB"/>
    </w:rPr>
  </w:style>
  <w:style w:type="paragraph" w:customStyle="1" w:styleId="3GPPNormalText">
    <w:name w:val="3GPP Normal Text"/>
    <w:basedOn w:val="a8"/>
    <w:link w:val="3GPPNormalTextChar"/>
    <w:qFormat/>
    <w:rsid w:val="00281A16"/>
    <w:pPr>
      <w:overflowPunct/>
      <w:autoSpaceDE/>
      <w:autoSpaceDN/>
      <w:adjustRightInd/>
      <w:ind w:left="720" w:hanging="720"/>
      <w:textAlignment w:val="auto"/>
    </w:pPr>
    <w:rPr>
      <w:rFonts w:eastAsia="MS Mincho"/>
      <w:szCs w:val="24"/>
      <w:lang w:val="x-none" w:eastAsia="x-none"/>
    </w:rPr>
  </w:style>
  <w:style w:type="character" w:customStyle="1" w:styleId="3GPPNormalTextChar">
    <w:name w:val="3GPP Normal Text Char"/>
    <w:link w:val="3GPPNormalText"/>
    <w:rsid w:val="00281A16"/>
    <w:rPr>
      <w:rFonts w:eastAsia="MS Mincho"/>
      <w:sz w:val="22"/>
      <w:szCs w:val="24"/>
      <w:lang w:val="x-none" w:eastAsia="x-none"/>
    </w:rPr>
  </w:style>
  <w:style w:type="character" w:customStyle="1" w:styleId="TAHCar">
    <w:name w:val="TAH Car"/>
    <w:qFormat/>
    <w:rsid w:val="00FE7D7E"/>
    <w:rPr>
      <w:rFonts w:ascii="Arial" w:hAnsi="Arial"/>
      <w:b/>
      <w:sz w:val="18"/>
      <w:lang w:val="en-GB"/>
    </w:rPr>
  </w:style>
  <w:style w:type="character" w:customStyle="1" w:styleId="Char1">
    <w:name w:val="바닥글 Char"/>
    <w:link w:val="a6"/>
    <w:uiPriority w:val="99"/>
    <w:rsid w:val="003D6F2E"/>
    <w:rPr>
      <w:rFonts w:ascii="Arial" w:hAnsi="Arial" w:cs="Arial"/>
      <w:b/>
      <w:bCs/>
      <w:i/>
      <w:iCs/>
      <w:noProof/>
      <w:sz w:val="18"/>
      <w:szCs w:val="18"/>
      <w:lang w:eastAsia="zh-CN"/>
    </w:rPr>
  </w:style>
  <w:style w:type="character" w:customStyle="1" w:styleId="2Char">
    <w:name w:val="제목 2 Char"/>
    <w:aliases w:val="H2 Char1,h2 Char1,DO NOT USE_h2 Char,h21 Char,Head2A Char,2 Char,UNDERRUBRIK 1-2 Char,Heading 2 Char Char,H2 Char Char,h2 Char Char,Header 2 Char,Header2 Char,22 Char,heading2 Char,2nd level Char,H21 Char,H22 Char,H23 Char,H24 Char,H25 Char"/>
    <w:link w:val="2"/>
    <w:uiPriority w:val="9"/>
    <w:rsid w:val="003D6F2E"/>
    <w:rPr>
      <w:rFonts w:ascii="Arial" w:hAnsi="Arial"/>
      <w:sz w:val="28"/>
      <w:szCs w:val="32"/>
    </w:rPr>
  </w:style>
  <w:style w:type="character" w:customStyle="1" w:styleId="3Char">
    <w:name w:val="제목 3 Char"/>
    <w:aliases w:val="Underrubrik2 Char,H3 Char,no break Char,Memo Heading 3 Char,h3 Char,3 Char,hello Char,Titre 3 Car Char,no break Car Char,H3 Car Char,Underrubrik2 Car Char,h3 Car Char,Memo Heading 3 Car Char,hello Car Char,Heading 3 Char Car Char,标题 Char"/>
    <w:link w:val="30"/>
    <w:rsid w:val="003D6F2E"/>
    <w:rPr>
      <w:rFonts w:ascii="Arial" w:hAnsi="Arial"/>
      <w:sz w:val="28"/>
      <w:szCs w:val="28"/>
    </w:rPr>
  </w:style>
  <w:style w:type="character" w:customStyle="1" w:styleId="4Char">
    <w:name w:val="제목 4 Char"/>
    <w:aliases w:val="h4 Char,H4 Char,H41 Char,h41 Char,H42 Char,h42 Char,H43 Char,h43 Char,H411 Char,h411 Char,H421 Char,h421 Char,H44 Char,h44 Char,H412 Char,h412 Char,H422 Char,h422 Char,H431 Char,h431 Char,H45 Char,h45 Char,H413 Char,h413 Char,H423 Char,4 Char"/>
    <w:link w:val="4"/>
    <w:uiPriority w:val="9"/>
    <w:rsid w:val="003D6F2E"/>
    <w:rPr>
      <w:rFonts w:ascii="Arial" w:hAnsi="Arial"/>
      <w:sz w:val="24"/>
      <w:szCs w:val="24"/>
    </w:rPr>
  </w:style>
  <w:style w:type="character" w:customStyle="1" w:styleId="5Char">
    <w:name w:val="제목 5 Char"/>
    <w:aliases w:val="h5 Char,Heading5 Char,H5 Char"/>
    <w:link w:val="5"/>
    <w:uiPriority w:val="9"/>
    <w:rsid w:val="003D6F2E"/>
    <w:rPr>
      <w:rFonts w:ascii="Arial" w:hAnsi="Arial"/>
      <w:sz w:val="22"/>
      <w:szCs w:val="22"/>
    </w:rPr>
  </w:style>
  <w:style w:type="character" w:customStyle="1" w:styleId="6Char">
    <w:name w:val="제목 6 Char"/>
    <w:link w:val="6"/>
    <w:uiPriority w:val="9"/>
    <w:rsid w:val="003D6F2E"/>
    <w:rPr>
      <w:rFonts w:ascii="Arial" w:hAnsi="Arial" w:cs="Arial"/>
      <w:sz w:val="22"/>
      <w:lang w:val="en-GB" w:eastAsia="zh-CN"/>
    </w:rPr>
  </w:style>
  <w:style w:type="character" w:customStyle="1" w:styleId="7Char">
    <w:name w:val="제목 7 Char"/>
    <w:link w:val="7"/>
    <w:uiPriority w:val="9"/>
    <w:rsid w:val="003D6F2E"/>
    <w:rPr>
      <w:rFonts w:ascii="Arial" w:hAnsi="Arial" w:cs="Arial"/>
      <w:sz w:val="22"/>
      <w:lang w:val="en-GB" w:eastAsia="zh-CN"/>
    </w:rPr>
  </w:style>
  <w:style w:type="character" w:customStyle="1" w:styleId="8Char">
    <w:name w:val="제목 8 Char"/>
    <w:aliases w:val="Table Heading Char"/>
    <w:link w:val="8"/>
    <w:uiPriority w:val="9"/>
    <w:rsid w:val="003D6F2E"/>
    <w:rPr>
      <w:rFonts w:ascii="Arial" w:hAnsi="Arial" w:cs="Arial"/>
      <w:sz w:val="22"/>
      <w:lang w:val="en-GB" w:eastAsia="zh-CN"/>
    </w:rPr>
  </w:style>
  <w:style w:type="character" w:customStyle="1" w:styleId="9Char">
    <w:name w:val="제목 9 Char"/>
    <w:aliases w:val="Figure Heading Char,FH Char"/>
    <w:link w:val="9"/>
    <w:uiPriority w:val="9"/>
    <w:rsid w:val="003D6F2E"/>
    <w:rPr>
      <w:rFonts w:ascii="Arial" w:hAnsi="Arial" w:cs="Arial"/>
      <w:sz w:val="22"/>
      <w:lang w:val="en-GB" w:eastAsia="zh-CN"/>
    </w:rPr>
  </w:style>
  <w:style w:type="character" w:styleId="af4">
    <w:name w:val="FollowedHyperlink"/>
    <w:uiPriority w:val="99"/>
    <w:unhideWhenUsed/>
    <w:rsid w:val="003D6F2E"/>
    <w:rPr>
      <w:color w:val="800080"/>
      <w:u w:val="single"/>
    </w:rPr>
  </w:style>
  <w:style w:type="character" w:customStyle="1" w:styleId="1Char1">
    <w:name w:val="제목 1 Char1"/>
    <w:aliases w:val="H1 Char,h1 Char,app heading 1 Char1,l1 Char1,Memo Heading 1 Char1,h11 Char1,h12 Char1,h13 Char1,h14 Char1,h15 Char1,h16 Char1,제목 1(no line) Char1,Heading 1_a Char1,heading 1 Char1,h17 Char1,h111 Char1,h121 Char1,h131 Char1,h141 Char1,h18 Char"/>
    <w:rsid w:val="003D6F2E"/>
    <w:rPr>
      <w:rFonts w:ascii="Cambria" w:eastAsia="Times New Roman" w:hAnsi="Cambria" w:cs="Times New Roman" w:hint="default"/>
      <w:b/>
      <w:bCs/>
      <w:color w:val="365F91"/>
      <w:sz w:val="28"/>
      <w:szCs w:val="28"/>
      <w:lang w:val="en-GB" w:eastAsia="en-GB"/>
    </w:rPr>
  </w:style>
  <w:style w:type="character" w:customStyle="1" w:styleId="2Char1">
    <w:name w:val="제목 2 Char1"/>
    <w:aliases w:val="H2 Char2,h2 Char2,DO NOT USE_h2 Char1,h21 Char1,Head2A Char1,2 Char1,UNDERRUBRIK 1-2 Char1,Heading 2 Char Char1,H2 Char Char1,h2 Char Char1,Header 2 Char1,Header2 Char1,22 Char1,heading2 Char1,2nd level Char1,H21 Char1,H22 Char1,H23 Char1"/>
    <w:rsid w:val="003D6F2E"/>
    <w:rPr>
      <w:rFonts w:ascii="Arial" w:hAnsi="Arial" w:cs="Arial" w:hint="default"/>
      <w:sz w:val="32"/>
      <w:lang w:val="en-GB" w:eastAsia="en-US"/>
    </w:rPr>
  </w:style>
  <w:style w:type="character" w:customStyle="1" w:styleId="3Char1">
    <w:name w:val="제목 3 Char1"/>
    <w:aliases w:val="Underrubrik2 Char1,H3 Char1,no break Char1,Memo Heading 3 Char1,h3 Char1,3 Char1,hello Char1,Titre 3 Car Char1,no break Car Char1,H3 Car Char1,Underrubrik2 Car Char1,h3 Car Char1,Memo Heading 3 Car Char1,hello Car Char1,no break Char Car Char"/>
    <w:uiPriority w:val="10"/>
    <w:rsid w:val="003D6F2E"/>
    <w:rPr>
      <w:rFonts w:ascii="맑은 고딕" w:eastAsia="맑은 고딕" w:hAnsi="맑은 고딕" w:cs="Times New Roman" w:hint="default"/>
      <w:spacing w:val="-10"/>
      <w:kern w:val="28"/>
      <w:sz w:val="56"/>
      <w:szCs w:val="56"/>
      <w:lang w:eastAsia="en-US"/>
    </w:rPr>
  </w:style>
  <w:style w:type="character" w:customStyle="1" w:styleId="4Char1">
    <w:name w:val="제목 4 Char1"/>
    <w:aliases w:val="h4 Char1,H4 Char1,H41 Char1,h41 Char1,H42 Char1,h42 Char1,H43 Char1,h43 Char1,H411 Char1,h411 Char1,H421 Char1,h421 Char1,H44 Char1,h44 Char1,H412 Char1,h412 Char1,H422 Char1,h422 Char1,H431 Char1,h431 Char1,H45 Char1,h45 Char1,H413 Char1"/>
    <w:semiHidden/>
    <w:rsid w:val="003D6F2E"/>
    <w:rPr>
      <w:rFonts w:eastAsia="맑은 고딕"/>
      <w:b/>
      <w:bCs/>
      <w:lang w:eastAsia="en-US"/>
    </w:rPr>
  </w:style>
  <w:style w:type="character" w:customStyle="1" w:styleId="5Char1">
    <w:name w:val="제목 5 Char1"/>
    <w:aliases w:val="h5 Char1,Heading5 Char1,H5 Char1"/>
    <w:semiHidden/>
    <w:rsid w:val="003D6F2E"/>
    <w:rPr>
      <w:rFonts w:ascii="맑은 고딕" w:eastAsia="맑은 고딕" w:hAnsi="맑은 고딕" w:cs="Times New Roman"/>
      <w:lang w:eastAsia="en-US"/>
    </w:rPr>
  </w:style>
  <w:style w:type="paragraph" w:styleId="HTML">
    <w:name w:val="HTML Preformatted"/>
    <w:basedOn w:val="a0"/>
    <w:link w:val="HTMLChar"/>
    <w:unhideWhenUsed/>
    <w:rsid w:val="003D6F2E"/>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after="0"/>
      <w:jc w:val="left"/>
      <w:textAlignment w:val="auto"/>
    </w:pPr>
    <w:rPr>
      <w:rFonts w:ascii="Courier New" w:eastAsia="바탕" w:hAnsi="Courier New" w:cs="Courier New"/>
      <w:sz w:val="20"/>
      <w:lang w:val="en-US" w:eastAsia="ko-KR"/>
    </w:rPr>
  </w:style>
  <w:style w:type="character" w:customStyle="1" w:styleId="HTMLChar">
    <w:name w:val="미리 서식이 지정된 HTML Char"/>
    <w:link w:val="HTML"/>
    <w:rsid w:val="003D6F2E"/>
    <w:rPr>
      <w:rFonts w:ascii="Courier New" w:eastAsia="바탕" w:hAnsi="Courier New" w:cs="Courier New"/>
    </w:rPr>
  </w:style>
  <w:style w:type="character" w:customStyle="1" w:styleId="8Char1">
    <w:name w:val="제목 8 Char1"/>
    <w:aliases w:val="Table Heading Char1"/>
    <w:semiHidden/>
    <w:rsid w:val="003D6F2E"/>
    <w:rPr>
      <w:rFonts w:eastAsia="맑은 고딕"/>
      <w:lang w:eastAsia="en-US"/>
    </w:rPr>
  </w:style>
  <w:style w:type="character" w:customStyle="1" w:styleId="9Char1">
    <w:name w:val="제목 9 Char1"/>
    <w:aliases w:val="Figure Heading Char1,FH Char1"/>
    <w:uiPriority w:val="9"/>
    <w:semiHidden/>
    <w:rsid w:val="003D6F2E"/>
    <w:rPr>
      <w:rFonts w:eastAsia="맑은 고딕"/>
      <w:lang w:eastAsia="en-US"/>
    </w:rPr>
  </w:style>
  <w:style w:type="paragraph" w:styleId="10">
    <w:name w:val="index 1"/>
    <w:basedOn w:val="a0"/>
    <w:autoRedefine/>
    <w:unhideWhenUsed/>
    <w:rsid w:val="003D6F2E"/>
    <w:pPr>
      <w:keepLines/>
      <w:spacing w:after="0"/>
      <w:jc w:val="left"/>
      <w:textAlignment w:val="auto"/>
    </w:pPr>
    <w:rPr>
      <w:sz w:val="20"/>
      <w:lang w:eastAsia="en-GB"/>
    </w:rPr>
  </w:style>
  <w:style w:type="paragraph" w:styleId="21">
    <w:name w:val="index 2"/>
    <w:basedOn w:val="10"/>
    <w:autoRedefine/>
    <w:unhideWhenUsed/>
    <w:rsid w:val="003D6F2E"/>
    <w:pPr>
      <w:ind w:left="284"/>
    </w:pPr>
  </w:style>
  <w:style w:type="paragraph" w:styleId="11">
    <w:name w:val="toc 1"/>
    <w:aliases w:val="Observation TOC2"/>
    <w:autoRedefine/>
    <w:uiPriority w:val="39"/>
    <w:unhideWhenUsed/>
    <w:rsid w:val="003D6F2E"/>
    <w:pPr>
      <w:keepNext/>
      <w:keepLines/>
      <w:widowControl w:val="0"/>
      <w:tabs>
        <w:tab w:val="right" w:leader="dot" w:pos="9639"/>
      </w:tabs>
      <w:spacing w:before="120"/>
      <w:ind w:left="567" w:right="425" w:hanging="567"/>
    </w:pPr>
    <w:rPr>
      <w:noProof/>
      <w:sz w:val="22"/>
      <w:lang w:val="en-GB" w:eastAsia="en-US"/>
    </w:rPr>
  </w:style>
  <w:style w:type="paragraph" w:styleId="22">
    <w:name w:val="toc 2"/>
    <w:basedOn w:val="11"/>
    <w:autoRedefine/>
    <w:uiPriority w:val="39"/>
    <w:unhideWhenUsed/>
    <w:rsid w:val="003D6F2E"/>
    <w:pPr>
      <w:keepNext w:val="0"/>
      <w:spacing w:before="0"/>
      <w:ind w:left="851" w:hanging="851"/>
    </w:pPr>
    <w:rPr>
      <w:sz w:val="20"/>
    </w:rPr>
  </w:style>
  <w:style w:type="paragraph" w:styleId="31">
    <w:name w:val="toc 3"/>
    <w:basedOn w:val="22"/>
    <w:autoRedefine/>
    <w:uiPriority w:val="39"/>
    <w:unhideWhenUsed/>
    <w:rsid w:val="003D6F2E"/>
    <w:pPr>
      <w:ind w:left="1134" w:hanging="1134"/>
    </w:pPr>
  </w:style>
  <w:style w:type="paragraph" w:styleId="40">
    <w:name w:val="toc 4"/>
    <w:basedOn w:val="31"/>
    <w:autoRedefine/>
    <w:uiPriority w:val="39"/>
    <w:unhideWhenUsed/>
    <w:rsid w:val="003D6F2E"/>
    <w:pPr>
      <w:ind w:left="1418" w:hanging="1418"/>
    </w:pPr>
  </w:style>
  <w:style w:type="paragraph" w:styleId="50">
    <w:name w:val="toc 5"/>
    <w:basedOn w:val="40"/>
    <w:autoRedefine/>
    <w:uiPriority w:val="39"/>
    <w:unhideWhenUsed/>
    <w:rsid w:val="003D6F2E"/>
    <w:pPr>
      <w:ind w:left="1701" w:hanging="1701"/>
    </w:pPr>
  </w:style>
  <w:style w:type="paragraph" w:styleId="60">
    <w:name w:val="toc 6"/>
    <w:basedOn w:val="50"/>
    <w:next w:val="a0"/>
    <w:autoRedefine/>
    <w:uiPriority w:val="39"/>
    <w:unhideWhenUsed/>
    <w:rsid w:val="003D6F2E"/>
    <w:pPr>
      <w:ind w:left="1985" w:hanging="1985"/>
    </w:pPr>
  </w:style>
  <w:style w:type="paragraph" w:styleId="70">
    <w:name w:val="toc 7"/>
    <w:basedOn w:val="60"/>
    <w:next w:val="a0"/>
    <w:autoRedefine/>
    <w:uiPriority w:val="39"/>
    <w:unhideWhenUsed/>
    <w:rsid w:val="003D6F2E"/>
    <w:pPr>
      <w:ind w:left="2268" w:hanging="2268"/>
    </w:pPr>
  </w:style>
  <w:style w:type="paragraph" w:styleId="80">
    <w:name w:val="toc 8"/>
    <w:basedOn w:val="11"/>
    <w:autoRedefine/>
    <w:uiPriority w:val="39"/>
    <w:unhideWhenUsed/>
    <w:rsid w:val="003D6F2E"/>
    <w:pPr>
      <w:spacing w:before="180"/>
      <w:ind w:left="2693" w:hanging="2693"/>
    </w:pPr>
    <w:rPr>
      <w:b/>
    </w:rPr>
  </w:style>
  <w:style w:type="paragraph" w:styleId="90">
    <w:name w:val="toc 9"/>
    <w:basedOn w:val="80"/>
    <w:autoRedefine/>
    <w:uiPriority w:val="39"/>
    <w:unhideWhenUsed/>
    <w:rsid w:val="003D6F2E"/>
    <w:pPr>
      <w:ind w:left="1418" w:hanging="1418"/>
    </w:pPr>
  </w:style>
  <w:style w:type="paragraph" w:styleId="af5">
    <w:name w:val="Normal Indent"/>
    <w:aliases w:val="表正文,正文非缩进,正文不缩进,首行缩进,正文（首行缩进两字）＋行距：1.5倍行距,正文缩进 Char,特点,段1,正文缩进 Char Char Char Char Char,正文缩进 Char Char Char,Alt+X,mr正文缩进,正文对齐,正文缩进William,四号,缩进,正文（首行缩进两字） Char Char Char Char,正文（首行缩进两字） Char Char,特点 Char,ALT+Z,水上软件,正文缩进1,正文-段前3磅,正文缩进11,标题4"/>
    <w:basedOn w:val="a0"/>
    <w:unhideWhenUsed/>
    <w:rsid w:val="003D6F2E"/>
    <w:pPr>
      <w:widowControl w:val="0"/>
      <w:overflowPunct/>
      <w:autoSpaceDE/>
      <w:autoSpaceDN/>
      <w:adjustRightInd/>
      <w:spacing w:after="0"/>
      <w:ind w:firstLine="420"/>
      <w:textAlignment w:val="auto"/>
    </w:pPr>
    <w:rPr>
      <w:kern w:val="2"/>
      <w:sz w:val="21"/>
      <w:lang w:val="en-US"/>
    </w:rPr>
  </w:style>
  <w:style w:type="character" w:customStyle="1" w:styleId="Char3">
    <w:name w:val="각주 텍스트 Char"/>
    <w:aliases w:val="footnote text1 Char,footnote text2 Char,footnote text3 Char,footnote text4 Char,footnote text5 Char,footnote text6 Char,footnote text7 Char,footnote text11 Char,footnote text21 Char,footnote text31 Char,footnote text41 Char"/>
    <w:link w:val="a9"/>
    <w:locked/>
    <w:rsid w:val="003D6F2E"/>
    <w:rPr>
      <w:rFonts w:ascii="Times" w:eastAsia="바탕" w:hAnsi="Times"/>
      <w:lang w:eastAsia="en-US"/>
    </w:rPr>
  </w:style>
  <w:style w:type="character" w:customStyle="1" w:styleId="Char10">
    <w:name w:val="각주 텍스트 Char1"/>
    <w:aliases w:val="footnote text1 Char1,footnote text2 Char1,footnote text3 Char1,footnote text4 Char1,footnote text5 Char1,footnote text6 Char1,footnote text7 Char1,footnote text11 Char1,footnote text21 Char1,footnote text31 Char1,footnote text41 Char1"/>
    <w:semiHidden/>
    <w:rsid w:val="003D6F2E"/>
  </w:style>
  <w:style w:type="character" w:customStyle="1" w:styleId="Char11">
    <w:name w:val="머리글 Char1"/>
    <w:aliases w:val="header odd Char1,header Char1,header odd1 Char1,header odd2 Char1,header odd3 Char1,header odd4 Char1,header odd5 Char1,header odd6 Char1,header1 Char1,header2 Char1,header3 Char1,header odd11 Char1,header odd21 Char1,header odd7 Char1,h Char1"/>
    <w:semiHidden/>
    <w:rsid w:val="003D6F2E"/>
    <w:rPr>
      <w:rFonts w:ascii="Times New Roman" w:hAnsi="Times New Roman" w:cs="Times New Roman"/>
      <w:kern w:val="0"/>
      <w:szCs w:val="20"/>
      <w:lang w:val="en-GB" w:eastAsia="en-US"/>
    </w:rPr>
  </w:style>
  <w:style w:type="paragraph" w:styleId="af6">
    <w:name w:val="index heading"/>
    <w:basedOn w:val="a0"/>
    <w:next w:val="a0"/>
    <w:unhideWhenUsed/>
    <w:rsid w:val="003D6F2E"/>
    <w:pPr>
      <w:pBdr>
        <w:top w:val="single" w:sz="12" w:space="0" w:color="auto"/>
      </w:pBdr>
      <w:spacing w:before="360" w:after="240"/>
      <w:jc w:val="left"/>
      <w:textAlignment w:val="auto"/>
    </w:pPr>
    <w:rPr>
      <w:b/>
      <w:i/>
      <w:sz w:val="26"/>
      <w:lang w:eastAsia="en-GB"/>
    </w:rPr>
  </w:style>
  <w:style w:type="paragraph" w:styleId="af7">
    <w:name w:val="table of figures"/>
    <w:basedOn w:val="a0"/>
    <w:next w:val="a0"/>
    <w:unhideWhenUsed/>
    <w:rsid w:val="003D6F2E"/>
    <w:pPr>
      <w:overflowPunct/>
      <w:autoSpaceDE/>
      <w:autoSpaceDN/>
      <w:adjustRightInd/>
      <w:spacing w:after="160" w:line="256" w:lineRule="auto"/>
      <w:ind w:left="1418" w:hanging="1418"/>
      <w:jc w:val="left"/>
      <w:textAlignment w:val="auto"/>
    </w:pPr>
    <w:rPr>
      <w:rFonts w:ascii="맑은 고딕" w:hAnsi="맑은 고딕"/>
      <w:b/>
      <w:szCs w:val="22"/>
      <w:lang w:val="en-US" w:eastAsia="en-US"/>
    </w:rPr>
  </w:style>
  <w:style w:type="character" w:customStyle="1" w:styleId="Char9">
    <w:name w:val="목록 Char"/>
    <w:link w:val="af8"/>
    <w:locked/>
    <w:rsid w:val="003D6F2E"/>
  </w:style>
  <w:style w:type="paragraph" w:styleId="af8">
    <w:name w:val="List"/>
    <w:basedOn w:val="a0"/>
    <w:link w:val="Char9"/>
    <w:uiPriority w:val="99"/>
    <w:unhideWhenUsed/>
    <w:rsid w:val="003D6F2E"/>
    <w:pPr>
      <w:spacing w:after="180"/>
      <w:ind w:left="568" w:hanging="284"/>
      <w:jc w:val="left"/>
      <w:textAlignment w:val="auto"/>
    </w:pPr>
    <w:rPr>
      <w:sz w:val="20"/>
      <w:lang w:val="en-US" w:eastAsia="ko-KR"/>
    </w:rPr>
  </w:style>
  <w:style w:type="paragraph" w:styleId="af9">
    <w:name w:val="List Bullet"/>
    <w:basedOn w:val="af8"/>
    <w:unhideWhenUsed/>
    <w:rsid w:val="003D6F2E"/>
    <w:rPr>
      <w:rFonts w:ascii="맑은 고딕" w:hAnsi="맑은 고딕"/>
    </w:rPr>
  </w:style>
  <w:style w:type="paragraph" w:styleId="afa">
    <w:name w:val="List Number"/>
    <w:basedOn w:val="af8"/>
    <w:unhideWhenUsed/>
    <w:rsid w:val="003D6F2E"/>
    <w:rPr>
      <w:rFonts w:ascii="맑은 고딕" w:hAnsi="맑은 고딕"/>
    </w:rPr>
  </w:style>
  <w:style w:type="character" w:customStyle="1" w:styleId="2Char2">
    <w:name w:val="목록 2 Char"/>
    <w:link w:val="23"/>
    <w:locked/>
    <w:rsid w:val="003D6F2E"/>
  </w:style>
  <w:style w:type="paragraph" w:styleId="23">
    <w:name w:val="List 2"/>
    <w:basedOn w:val="af8"/>
    <w:link w:val="2Char2"/>
    <w:unhideWhenUsed/>
    <w:qFormat/>
    <w:rsid w:val="003D6F2E"/>
    <w:pPr>
      <w:ind w:left="851"/>
    </w:pPr>
  </w:style>
  <w:style w:type="character" w:customStyle="1" w:styleId="3Char0">
    <w:name w:val="목록 3 Char"/>
    <w:link w:val="32"/>
    <w:locked/>
    <w:rsid w:val="003D6F2E"/>
  </w:style>
  <w:style w:type="paragraph" w:styleId="32">
    <w:name w:val="List 3"/>
    <w:basedOn w:val="23"/>
    <w:link w:val="3Char0"/>
    <w:unhideWhenUsed/>
    <w:rsid w:val="003D6F2E"/>
    <w:pPr>
      <w:ind w:left="1135"/>
    </w:pPr>
  </w:style>
  <w:style w:type="paragraph" w:styleId="41">
    <w:name w:val="List 4"/>
    <w:basedOn w:val="32"/>
    <w:unhideWhenUsed/>
    <w:rsid w:val="003D6F2E"/>
    <w:pPr>
      <w:ind w:left="1418"/>
    </w:pPr>
    <w:rPr>
      <w:rFonts w:ascii="맑은 고딕" w:hAnsi="맑은 고딕"/>
    </w:rPr>
  </w:style>
  <w:style w:type="paragraph" w:styleId="51">
    <w:name w:val="List 5"/>
    <w:basedOn w:val="41"/>
    <w:unhideWhenUsed/>
    <w:rsid w:val="003D6F2E"/>
    <w:pPr>
      <w:ind w:left="1702"/>
    </w:pPr>
  </w:style>
  <w:style w:type="paragraph" w:styleId="24">
    <w:name w:val="List Bullet 2"/>
    <w:aliases w:val="lb2"/>
    <w:basedOn w:val="af9"/>
    <w:unhideWhenUsed/>
    <w:rsid w:val="003D6F2E"/>
    <w:pPr>
      <w:ind w:left="851"/>
    </w:pPr>
  </w:style>
  <w:style w:type="paragraph" w:styleId="33">
    <w:name w:val="List Bullet 3"/>
    <w:basedOn w:val="24"/>
    <w:unhideWhenUsed/>
    <w:rsid w:val="003D6F2E"/>
    <w:pPr>
      <w:ind w:left="1135"/>
    </w:pPr>
  </w:style>
  <w:style w:type="paragraph" w:styleId="42">
    <w:name w:val="List Bullet 4"/>
    <w:basedOn w:val="33"/>
    <w:unhideWhenUsed/>
    <w:rsid w:val="003D6F2E"/>
    <w:pPr>
      <w:ind w:left="1418"/>
    </w:pPr>
  </w:style>
  <w:style w:type="paragraph" w:styleId="52">
    <w:name w:val="List Bullet 5"/>
    <w:basedOn w:val="42"/>
    <w:unhideWhenUsed/>
    <w:rsid w:val="003D6F2E"/>
    <w:pPr>
      <w:ind w:left="1702"/>
    </w:pPr>
  </w:style>
  <w:style w:type="paragraph" w:styleId="25">
    <w:name w:val="List Number 2"/>
    <w:basedOn w:val="afa"/>
    <w:unhideWhenUsed/>
    <w:rsid w:val="003D6F2E"/>
    <w:pPr>
      <w:ind w:left="851"/>
    </w:pPr>
  </w:style>
  <w:style w:type="paragraph" w:styleId="3">
    <w:name w:val="List Number 3"/>
    <w:basedOn w:val="a0"/>
    <w:unhideWhenUsed/>
    <w:rsid w:val="003D6F2E"/>
    <w:pPr>
      <w:numPr>
        <w:numId w:val="3"/>
      </w:numPr>
      <w:tabs>
        <w:tab w:val="clear" w:pos="926"/>
      </w:tabs>
      <w:spacing w:after="180"/>
      <w:ind w:left="1080"/>
      <w:jc w:val="left"/>
      <w:textAlignment w:val="auto"/>
    </w:pPr>
    <w:rPr>
      <w:sz w:val="20"/>
      <w:lang w:eastAsia="en-US"/>
    </w:rPr>
  </w:style>
  <w:style w:type="character" w:customStyle="1" w:styleId="Char12">
    <w:name w:val="제목 Char1"/>
    <w:aliases w:val="Heading 31 Char1"/>
    <w:rsid w:val="003D6F2E"/>
    <w:rPr>
      <w:rFonts w:ascii="맑은 고딕" w:eastAsia="맑은 고딕" w:hAnsi="맑은 고딕" w:cs="Times New Roman"/>
      <w:b/>
      <w:bCs/>
      <w:sz w:val="32"/>
      <w:szCs w:val="32"/>
    </w:rPr>
  </w:style>
  <w:style w:type="character" w:customStyle="1" w:styleId="Char13">
    <w:name w:val="본문 Char1"/>
    <w:aliases w:val="bt Char1,Corps de texte Car Char1,Corps de texte Car1 Car Char1,Corps de texte Car Car Car Char1,Corps de texte Car1 Car Car Car Char1,Corps de texte Car Car Car Car Car Char1,Corps de texte Car1 Car Car Car Car Car Char1,bt Car Char1"/>
    <w:semiHidden/>
    <w:rsid w:val="003D6F2E"/>
  </w:style>
  <w:style w:type="paragraph" w:styleId="afb">
    <w:name w:val="Body Text Indent"/>
    <w:basedOn w:val="a0"/>
    <w:link w:val="Chara"/>
    <w:uiPriority w:val="99"/>
    <w:unhideWhenUsed/>
    <w:rsid w:val="003D6F2E"/>
    <w:pPr>
      <w:overflowPunct/>
      <w:autoSpaceDE/>
      <w:autoSpaceDN/>
      <w:adjustRightInd/>
      <w:spacing w:line="276" w:lineRule="auto"/>
      <w:ind w:left="360"/>
      <w:jc w:val="left"/>
      <w:textAlignment w:val="auto"/>
    </w:pPr>
    <w:rPr>
      <w:sz w:val="20"/>
      <w:lang w:val="en-US"/>
    </w:rPr>
  </w:style>
  <w:style w:type="character" w:customStyle="1" w:styleId="Chara">
    <w:name w:val="본문 들여쓰기 Char"/>
    <w:link w:val="afb"/>
    <w:uiPriority w:val="99"/>
    <w:rsid w:val="003D6F2E"/>
    <w:rPr>
      <w:lang w:eastAsia="zh-CN"/>
    </w:rPr>
  </w:style>
  <w:style w:type="paragraph" w:styleId="26">
    <w:name w:val="List Continue 2"/>
    <w:basedOn w:val="a0"/>
    <w:unhideWhenUsed/>
    <w:rsid w:val="003D6F2E"/>
    <w:pPr>
      <w:overflowPunct/>
      <w:autoSpaceDE/>
      <w:autoSpaceDN/>
      <w:adjustRightInd/>
      <w:spacing w:after="180"/>
      <w:ind w:leftChars="400" w:left="850"/>
      <w:jc w:val="left"/>
      <w:textAlignment w:val="auto"/>
    </w:pPr>
    <w:rPr>
      <w:rFonts w:eastAsia="MS Mincho"/>
      <w:sz w:val="20"/>
      <w:lang w:eastAsia="ja-JP"/>
    </w:rPr>
  </w:style>
  <w:style w:type="paragraph" w:styleId="afc">
    <w:name w:val="Subtitle"/>
    <w:basedOn w:val="a0"/>
    <w:next w:val="a0"/>
    <w:link w:val="Charb"/>
    <w:uiPriority w:val="11"/>
    <w:qFormat/>
    <w:rsid w:val="003D6F2E"/>
    <w:pPr>
      <w:overflowPunct/>
      <w:autoSpaceDE/>
      <w:autoSpaceDN/>
      <w:adjustRightInd/>
      <w:snapToGrid w:val="0"/>
      <w:spacing w:after="0"/>
      <w:jc w:val="left"/>
      <w:textAlignment w:val="auto"/>
    </w:pPr>
    <w:rPr>
      <w:rFonts w:ascii="맑은 고딕" w:hAnsi="맑은 고딕"/>
      <w:b/>
      <w:i/>
      <w:iCs/>
      <w:color w:val="5B9BD5"/>
      <w:spacing w:val="15"/>
      <w:sz w:val="20"/>
      <w:szCs w:val="24"/>
      <w:lang w:val="en-US"/>
    </w:rPr>
  </w:style>
  <w:style w:type="character" w:customStyle="1" w:styleId="Charb">
    <w:name w:val="부제 Char"/>
    <w:link w:val="afc"/>
    <w:uiPriority w:val="11"/>
    <w:rsid w:val="003D6F2E"/>
    <w:rPr>
      <w:rFonts w:ascii="맑은 고딕" w:hAnsi="맑은 고딕"/>
      <w:b/>
      <w:i/>
      <w:iCs/>
      <w:color w:val="5B9BD5"/>
      <w:spacing w:val="15"/>
      <w:szCs w:val="24"/>
      <w:lang w:eastAsia="zh-CN"/>
    </w:rPr>
  </w:style>
  <w:style w:type="paragraph" w:styleId="afd">
    <w:name w:val="Date"/>
    <w:basedOn w:val="a0"/>
    <w:next w:val="a0"/>
    <w:link w:val="Charc"/>
    <w:uiPriority w:val="99"/>
    <w:unhideWhenUsed/>
    <w:rsid w:val="003D6F2E"/>
    <w:pPr>
      <w:spacing w:after="0"/>
      <w:textAlignment w:val="auto"/>
    </w:pPr>
    <w:rPr>
      <w:sz w:val="20"/>
      <w:lang w:eastAsia="en-GB"/>
    </w:rPr>
  </w:style>
  <w:style w:type="character" w:customStyle="1" w:styleId="Charc">
    <w:name w:val="날짜 Char"/>
    <w:link w:val="afd"/>
    <w:uiPriority w:val="99"/>
    <w:rsid w:val="003D6F2E"/>
    <w:rPr>
      <w:lang w:val="en-GB" w:eastAsia="en-GB"/>
    </w:rPr>
  </w:style>
  <w:style w:type="paragraph" w:styleId="27">
    <w:name w:val="Body Text First Indent 2"/>
    <w:basedOn w:val="afb"/>
    <w:link w:val="2Char3"/>
    <w:unhideWhenUsed/>
    <w:rsid w:val="003D6F2E"/>
    <w:pPr>
      <w:spacing w:after="180" w:line="240" w:lineRule="auto"/>
      <w:ind w:leftChars="400" w:left="851" w:firstLineChars="100" w:firstLine="210"/>
    </w:pPr>
    <w:rPr>
      <w:rFonts w:eastAsia="MS Mincho"/>
      <w:lang w:val="en-GB" w:eastAsia="en-US"/>
    </w:rPr>
  </w:style>
  <w:style w:type="character" w:customStyle="1" w:styleId="2Char3">
    <w:name w:val="본문 첫 줄 들여쓰기 2 Char"/>
    <w:link w:val="27"/>
    <w:rsid w:val="003D6F2E"/>
    <w:rPr>
      <w:rFonts w:eastAsia="MS Mincho"/>
      <w:lang w:val="en-GB" w:eastAsia="en-US"/>
    </w:rPr>
  </w:style>
  <w:style w:type="paragraph" w:styleId="28">
    <w:name w:val="Body Text 2"/>
    <w:basedOn w:val="a0"/>
    <w:link w:val="2Char4"/>
    <w:unhideWhenUsed/>
    <w:rsid w:val="003D6F2E"/>
    <w:pPr>
      <w:widowControl w:val="0"/>
      <w:tabs>
        <w:tab w:val="left" w:pos="2205"/>
      </w:tabs>
      <w:spacing w:after="0"/>
      <w:ind w:left="630"/>
      <w:textAlignment w:val="auto"/>
    </w:pPr>
    <w:rPr>
      <w:kern w:val="2"/>
      <w:sz w:val="21"/>
      <w:lang w:val="x-none" w:eastAsia="x-none"/>
    </w:rPr>
  </w:style>
  <w:style w:type="character" w:customStyle="1" w:styleId="2Char4">
    <w:name w:val="본문 2 Char"/>
    <w:link w:val="28"/>
    <w:rsid w:val="003D6F2E"/>
    <w:rPr>
      <w:kern w:val="2"/>
      <w:sz w:val="21"/>
      <w:lang w:val="x-none" w:eastAsia="x-none"/>
    </w:rPr>
  </w:style>
  <w:style w:type="paragraph" w:styleId="34">
    <w:name w:val="Body Text 3"/>
    <w:basedOn w:val="a0"/>
    <w:link w:val="3Char2"/>
    <w:unhideWhenUsed/>
    <w:rsid w:val="003D6F2E"/>
    <w:pPr>
      <w:overflowPunct/>
      <w:autoSpaceDE/>
      <w:autoSpaceDN/>
      <w:adjustRightInd/>
      <w:spacing w:after="0"/>
      <w:textAlignment w:val="auto"/>
    </w:pPr>
    <w:rPr>
      <w:rFonts w:eastAsia="MS Gothic"/>
      <w:sz w:val="24"/>
      <w:lang w:eastAsia="ja-JP"/>
    </w:rPr>
  </w:style>
  <w:style w:type="character" w:customStyle="1" w:styleId="3Char2">
    <w:name w:val="본문 3 Char"/>
    <w:link w:val="34"/>
    <w:rsid w:val="003D6F2E"/>
    <w:rPr>
      <w:rFonts w:eastAsia="MS Gothic"/>
      <w:sz w:val="24"/>
      <w:lang w:val="en-GB" w:eastAsia="ja-JP"/>
    </w:rPr>
  </w:style>
  <w:style w:type="paragraph" w:styleId="29">
    <w:name w:val="Body Text Indent 2"/>
    <w:basedOn w:val="a0"/>
    <w:link w:val="2Char5"/>
    <w:unhideWhenUsed/>
    <w:rsid w:val="003D6F2E"/>
    <w:pPr>
      <w:widowControl w:val="0"/>
      <w:tabs>
        <w:tab w:val="left" w:pos="2205"/>
      </w:tabs>
      <w:spacing w:after="0"/>
      <w:ind w:left="200"/>
      <w:textAlignment w:val="auto"/>
    </w:pPr>
    <w:rPr>
      <w:kern w:val="2"/>
      <w:sz w:val="20"/>
      <w:lang w:val="x-none" w:eastAsia="x-none"/>
    </w:rPr>
  </w:style>
  <w:style w:type="character" w:customStyle="1" w:styleId="2Char5">
    <w:name w:val="본문 들여쓰기 2 Char"/>
    <w:link w:val="29"/>
    <w:rsid w:val="003D6F2E"/>
    <w:rPr>
      <w:kern w:val="2"/>
      <w:lang w:val="x-none" w:eastAsia="x-none"/>
    </w:rPr>
  </w:style>
  <w:style w:type="paragraph" w:styleId="35">
    <w:name w:val="Body Text Indent 3"/>
    <w:basedOn w:val="a0"/>
    <w:link w:val="3Char3"/>
    <w:unhideWhenUsed/>
    <w:rsid w:val="003D6F2E"/>
    <w:pPr>
      <w:spacing w:after="0"/>
      <w:ind w:left="1080"/>
      <w:jc w:val="left"/>
      <w:textAlignment w:val="auto"/>
    </w:pPr>
    <w:rPr>
      <w:sz w:val="20"/>
      <w:lang w:val="en-US" w:eastAsia="ja-JP"/>
    </w:rPr>
  </w:style>
  <w:style w:type="character" w:customStyle="1" w:styleId="3Char3">
    <w:name w:val="본문 들여쓰기 3 Char"/>
    <w:link w:val="35"/>
    <w:rsid w:val="003D6F2E"/>
    <w:rPr>
      <w:lang w:eastAsia="ja-JP"/>
    </w:rPr>
  </w:style>
  <w:style w:type="paragraph" w:styleId="afe">
    <w:name w:val="Document Map"/>
    <w:basedOn w:val="a0"/>
    <w:link w:val="Chard"/>
    <w:uiPriority w:val="99"/>
    <w:unhideWhenUsed/>
    <w:rsid w:val="003D6F2E"/>
    <w:pPr>
      <w:shd w:val="clear" w:color="auto" w:fill="000080"/>
      <w:spacing w:after="180"/>
      <w:jc w:val="left"/>
      <w:textAlignment w:val="auto"/>
    </w:pPr>
    <w:rPr>
      <w:rFonts w:ascii="Tahoma" w:hAnsi="Tahoma"/>
      <w:sz w:val="20"/>
      <w:lang w:eastAsia="en-GB"/>
    </w:rPr>
  </w:style>
  <w:style w:type="character" w:customStyle="1" w:styleId="Chard">
    <w:name w:val="문서 구조 Char"/>
    <w:link w:val="afe"/>
    <w:uiPriority w:val="99"/>
    <w:rsid w:val="003D6F2E"/>
    <w:rPr>
      <w:rFonts w:ascii="Tahoma" w:hAnsi="Tahoma"/>
      <w:shd w:val="clear" w:color="auto" w:fill="000080"/>
      <w:lang w:val="en-GB" w:eastAsia="en-GB"/>
    </w:rPr>
  </w:style>
  <w:style w:type="paragraph" w:styleId="aff">
    <w:name w:val="Plain Text"/>
    <w:basedOn w:val="a0"/>
    <w:link w:val="Chare"/>
    <w:uiPriority w:val="99"/>
    <w:unhideWhenUsed/>
    <w:rsid w:val="003D6F2E"/>
    <w:pPr>
      <w:spacing w:after="180"/>
      <w:jc w:val="left"/>
      <w:textAlignment w:val="auto"/>
    </w:pPr>
    <w:rPr>
      <w:rFonts w:ascii="Courier New" w:hAnsi="Courier New"/>
      <w:sz w:val="20"/>
      <w:lang w:val="nb-NO" w:eastAsia="en-GB"/>
    </w:rPr>
  </w:style>
  <w:style w:type="character" w:customStyle="1" w:styleId="Chare">
    <w:name w:val="글자만 Char"/>
    <w:link w:val="aff"/>
    <w:uiPriority w:val="99"/>
    <w:rsid w:val="003D6F2E"/>
    <w:rPr>
      <w:rFonts w:ascii="Courier New" w:hAnsi="Courier New"/>
      <w:lang w:val="nb-NO" w:eastAsia="en-GB"/>
    </w:rPr>
  </w:style>
  <w:style w:type="paragraph" w:styleId="aff0">
    <w:name w:val="No Spacing"/>
    <w:uiPriority w:val="1"/>
    <w:qFormat/>
    <w:rsid w:val="003D6F2E"/>
    <w:rPr>
      <w:rFonts w:ascii="Calibri" w:eastAsia="SimSun" w:hAnsi="Calibri"/>
      <w:sz w:val="22"/>
      <w:szCs w:val="22"/>
      <w:lang w:eastAsia="zh-CN"/>
    </w:rPr>
  </w:style>
  <w:style w:type="paragraph" w:styleId="aff1">
    <w:name w:val="Revision"/>
    <w:uiPriority w:val="99"/>
    <w:semiHidden/>
    <w:rsid w:val="003D6F2E"/>
    <w:rPr>
      <w:rFonts w:ascii="Calibri" w:eastAsia="Calibri" w:hAnsi="Calibri"/>
      <w:sz w:val="22"/>
      <w:szCs w:val="22"/>
      <w:lang w:eastAsia="en-US"/>
    </w:rPr>
  </w:style>
  <w:style w:type="paragraph" w:styleId="TOC">
    <w:name w:val="TOC Heading"/>
    <w:basedOn w:val="1"/>
    <w:next w:val="a0"/>
    <w:uiPriority w:val="39"/>
    <w:unhideWhenUsed/>
    <w:qFormat/>
    <w:rsid w:val="003D6F2E"/>
    <w:pPr>
      <w:numPr>
        <w:numId w:val="0"/>
      </w:numPr>
      <w:pBdr>
        <w:top w:val="none" w:sz="0" w:space="0" w:color="auto"/>
      </w:pBdr>
      <w:overflowPunct/>
      <w:autoSpaceDE/>
      <w:autoSpaceDN/>
      <w:adjustRightInd/>
      <w:spacing w:beforeLines="0" w:before="240" w:after="0" w:line="256" w:lineRule="auto"/>
      <w:textAlignment w:val="auto"/>
      <w:outlineLvl w:val="9"/>
    </w:pPr>
    <w:rPr>
      <w:rFonts w:ascii="Calibri Light" w:hAnsi="Calibri Light"/>
      <w:color w:val="2F5496"/>
      <w:szCs w:val="32"/>
      <w:lang w:eastAsia="en-US"/>
    </w:rPr>
  </w:style>
  <w:style w:type="paragraph" w:customStyle="1" w:styleId="H6">
    <w:name w:val="H6"/>
    <w:basedOn w:val="5"/>
    <w:next w:val="a0"/>
    <w:rsid w:val="003D6F2E"/>
    <w:pPr>
      <w:numPr>
        <w:ilvl w:val="0"/>
        <w:numId w:val="0"/>
      </w:numPr>
      <w:overflowPunct/>
      <w:autoSpaceDE/>
      <w:autoSpaceDN/>
      <w:adjustRightInd/>
      <w:spacing w:beforeLines="0" w:after="180"/>
      <w:ind w:left="1985" w:hanging="1985"/>
      <w:textAlignment w:val="auto"/>
      <w:outlineLvl w:val="9"/>
    </w:pPr>
    <w:rPr>
      <w:sz w:val="20"/>
      <w:szCs w:val="20"/>
      <w:lang w:val="en-GB" w:eastAsia="en-US"/>
    </w:rPr>
  </w:style>
  <w:style w:type="paragraph" w:customStyle="1" w:styleId="EQ">
    <w:name w:val="EQ"/>
    <w:basedOn w:val="a0"/>
    <w:next w:val="a0"/>
    <w:uiPriority w:val="99"/>
    <w:qFormat/>
    <w:rsid w:val="003D6F2E"/>
    <w:pPr>
      <w:keepLines/>
      <w:tabs>
        <w:tab w:val="center" w:pos="4536"/>
        <w:tab w:val="right" w:pos="9072"/>
      </w:tabs>
      <w:overflowPunct/>
      <w:autoSpaceDE/>
      <w:autoSpaceDN/>
      <w:adjustRightInd/>
      <w:spacing w:after="180"/>
      <w:jc w:val="left"/>
      <w:textAlignment w:val="auto"/>
    </w:pPr>
    <w:rPr>
      <w:noProof/>
      <w:sz w:val="20"/>
      <w:lang w:eastAsia="en-US"/>
    </w:rPr>
  </w:style>
  <w:style w:type="paragraph" w:customStyle="1" w:styleId="ZD">
    <w:name w:val="ZD"/>
    <w:rsid w:val="003D6F2E"/>
    <w:pPr>
      <w:framePr w:wrap="notBeside" w:vAnchor="page" w:hAnchor="margin" w:y="15764"/>
      <w:widowControl w:val="0"/>
    </w:pPr>
    <w:rPr>
      <w:rFonts w:ascii="Arial" w:hAnsi="Arial"/>
      <w:noProof/>
      <w:sz w:val="32"/>
      <w:lang w:val="en-GB" w:eastAsia="en-US"/>
    </w:rPr>
  </w:style>
  <w:style w:type="paragraph" w:customStyle="1" w:styleId="TT">
    <w:name w:val="TT"/>
    <w:basedOn w:val="1"/>
    <w:next w:val="a0"/>
    <w:rsid w:val="003D6F2E"/>
    <w:pPr>
      <w:numPr>
        <w:numId w:val="0"/>
      </w:numPr>
      <w:overflowPunct/>
      <w:autoSpaceDE/>
      <w:autoSpaceDN/>
      <w:adjustRightInd/>
      <w:spacing w:beforeLines="0" w:before="240" w:after="180"/>
      <w:ind w:left="1134" w:hanging="1134"/>
      <w:textAlignment w:val="auto"/>
      <w:outlineLvl w:val="9"/>
    </w:pPr>
    <w:rPr>
      <w:sz w:val="36"/>
      <w:szCs w:val="20"/>
      <w:lang w:val="en-GB" w:eastAsia="en-US"/>
    </w:rPr>
  </w:style>
  <w:style w:type="character" w:customStyle="1" w:styleId="NOChar">
    <w:name w:val="NO Char"/>
    <w:locked/>
    <w:rsid w:val="003D6F2E"/>
    <w:rPr>
      <w:lang w:eastAsia="en-US"/>
    </w:rPr>
  </w:style>
  <w:style w:type="character" w:customStyle="1" w:styleId="PLChar">
    <w:name w:val="PL Char"/>
    <w:link w:val="PL"/>
    <w:qFormat/>
    <w:locked/>
    <w:rsid w:val="003D6F2E"/>
    <w:rPr>
      <w:rFonts w:ascii="Courier New" w:hAnsi="Courier New" w:cs="Courier New"/>
      <w:noProof/>
      <w:sz w:val="16"/>
      <w:lang w:eastAsia="en-US"/>
    </w:rPr>
  </w:style>
  <w:style w:type="paragraph" w:customStyle="1" w:styleId="PL">
    <w:name w:val="PL"/>
    <w:link w:val="PLChar"/>
    <w:qFormat/>
    <w:rsid w:val="003D6F2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cs="Courier New"/>
      <w:noProof/>
      <w:sz w:val="16"/>
      <w:lang w:eastAsia="en-US"/>
    </w:rPr>
  </w:style>
  <w:style w:type="character" w:customStyle="1" w:styleId="TALChar">
    <w:name w:val="TAL Char"/>
    <w:link w:val="TAL"/>
    <w:qFormat/>
    <w:locked/>
    <w:rsid w:val="003D6F2E"/>
    <w:rPr>
      <w:rFonts w:ascii="Arial" w:hAnsi="Arial" w:cs="Arial"/>
      <w:sz w:val="18"/>
      <w:lang w:eastAsia="en-US"/>
    </w:rPr>
  </w:style>
  <w:style w:type="paragraph" w:customStyle="1" w:styleId="TAL">
    <w:name w:val="TAL"/>
    <w:basedOn w:val="a0"/>
    <w:link w:val="TALChar"/>
    <w:rsid w:val="003D6F2E"/>
    <w:pPr>
      <w:keepNext/>
      <w:keepLines/>
      <w:overflowPunct/>
      <w:autoSpaceDE/>
      <w:autoSpaceDN/>
      <w:adjustRightInd/>
      <w:spacing w:after="0"/>
      <w:jc w:val="left"/>
      <w:textAlignment w:val="auto"/>
    </w:pPr>
    <w:rPr>
      <w:rFonts w:ascii="Arial" w:hAnsi="Arial" w:cs="Arial"/>
      <w:sz w:val="18"/>
      <w:lang w:val="en-US" w:eastAsia="en-US"/>
    </w:rPr>
  </w:style>
  <w:style w:type="paragraph" w:customStyle="1" w:styleId="LD">
    <w:name w:val="LD"/>
    <w:rsid w:val="003D6F2E"/>
    <w:pPr>
      <w:keepNext/>
      <w:keepLines/>
      <w:spacing w:line="180" w:lineRule="exact"/>
    </w:pPr>
    <w:rPr>
      <w:rFonts w:ascii="Courier New" w:hAnsi="Courier New"/>
      <w:noProof/>
      <w:lang w:val="en-GB" w:eastAsia="en-US"/>
    </w:rPr>
  </w:style>
  <w:style w:type="paragraph" w:customStyle="1" w:styleId="EX">
    <w:name w:val="EX"/>
    <w:basedOn w:val="a0"/>
    <w:rsid w:val="003D6F2E"/>
    <w:pPr>
      <w:keepLines/>
      <w:overflowPunct/>
      <w:autoSpaceDE/>
      <w:autoSpaceDN/>
      <w:adjustRightInd/>
      <w:spacing w:after="180"/>
      <w:ind w:left="1702" w:hanging="1418"/>
      <w:jc w:val="left"/>
      <w:textAlignment w:val="auto"/>
    </w:pPr>
    <w:rPr>
      <w:sz w:val="20"/>
      <w:lang w:eastAsia="en-US"/>
    </w:rPr>
  </w:style>
  <w:style w:type="paragraph" w:customStyle="1" w:styleId="FP">
    <w:name w:val="FP"/>
    <w:basedOn w:val="a0"/>
    <w:rsid w:val="003D6F2E"/>
    <w:pPr>
      <w:overflowPunct/>
      <w:autoSpaceDE/>
      <w:autoSpaceDN/>
      <w:adjustRightInd/>
      <w:spacing w:after="0"/>
      <w:jc w:val="left"/>
      <w:textAlignment w:val="auto"/>
    </w:pPr>
    <w:rPr>
      <w:sz w:val="20"/>
      <w:lang w:eastAsia="en-US"/>
    </w:rPr>
  </w:style>
  <w:style w:type="paragraph" w:customStyle="1" w:styleId="NW">
    <w:name w:val="NW"/>
    <w:basedOn w:val="NO"/>
    <w:rsid w:val="003D6F2E"/>
    <w:pPr>
      <w:widowControl/>
      <w:wordWrap/>
      <w:autoSpaceDE/>
      <w:autoSpaceDN/>
      <w:jc w:val="left"/>
    </w:pPr>
    <w:rPr>
      <w:lang w:val="en-US" w:eastAsia="en-US"/>
    </w:rPr>
  </w:style>
  <w:style w:type="paragraph" w:customStyle="1" w:styleId="EW">
    <w:name w:val="EW"/>
    <w:basedOn w:val="EX"/>
    <w:rsid w:val="003D6F2E"/>
    <w:pPr>
      <w:spacing w:after="0"/>
    </w:pPr>
  </w:style>
  <w:style w:type="character" w:customStyle="1" w:styleId="B1Zchn">
    <w:name w:val="B1 Zchn"/>
    <w:link w:val="B1"/>
    <w:qFormat/>
    <w:locked/>
    <w:rsid w:val="003D6F2E"/>
    <w:rPr>
      <w:lang w:val="x-none" w:eastAsia="en-US"/>
    </w:rPr>
  </w:style>
  <w:style w:type="paragraph" w:customStyle="1" w:styleId="B1">
    <w:name w:val="B1"/>
    <w:basedOn w:val="a0"/>
    <w:link w:val="B1Zchn"/>
    <w:qFormat/>
    <w:rsid w:val="003D6F2E"/>
    <w:pPr>
      <w:overflowPunct/>
      <w:autoSpaceDE/>
      <w:autoSpaceDN/>
      <w:adjustRightInd/>
      <w:spacing w:after="180"/>
      <w:ind w:left="568" w:hanging="284"/>
      <w:jc w:val="left"/>
      <w:textAlignment w:val="auto"/>
    </w:pPr>
    <w:rPr>
      <w:sz w:val="20"/>
      <w:lang w:val="x-none" w:eastAsia="en-US"/>
    </w:rPr>
  </w:style>
  <w:style w:type="paragraph" w:customStyle="1" w:styleId="EditorsNote">
    <w:name w:val="Editor's Note"/>
    <w:basedOn w:val="NO"/>
    <w:rsid w:val="003D6F2E"/>
    <w:pPr>
      <w:widowControl/>
      <w:wordWrap/>
      <w:autoSpaceDE/>
      <w:autoSpaceDN/>
      <w:spacing w:after="180"/>
      <w:jc w:val="left"/>
    </w:pPr>
    <w:rPr>
      <w:color w:val="FF0000"/>
      <w:lang w:val="en-US" w:eastAsia="en-US"/>
    </w:rPr>
  </w:style>
  <w:style w:type="character" w:customStyle="1" w:styleId="THChar">
    <w:name w:val="TH Char"/>
    <w:link w:val="TH"/>
    <w:qFormat/>
    <w:locked/>
    <w:rsid w:val="003D6F2E"/>
    <w:rPr>
      <w:rFonts w:ascii="Arial" w:hAnsi="Arial" w:cs="Arial"/>
      <w:b/>
      <w:lang w:eastAsia="en-US"/>
    </w:rPr>
  </w:style>
  <w:style w:type="paragraph" w:customStyle="1" w:styleId="TH">
    <w:name w:val="TH"/>
    <w:basedOn w:val="a0"/>
    <w:link w:val="THChar"/>
    <w:qFormat/>
    <w:rsid w:val="003D6F2E"/>
    <w:pPr>
      <w:keepNext/>
      <w:keepLines/>
      <w:overflowPunct/>
      <w:autoSpaceDE/>
      <w:autoSpaceDN/>
      <w:adjustRightInd/>
      <w:spacing w:before="60" w:after="180"/>
      <w:jc w:val="center"/>
      <w:textAlignment w:val="auto"/>
    </w:pPr>
    <w:rPr>
      <w:rFonts w:ascii="Arial" w:hAnsi="Arial" w:cs="Arial"/>
      <w:b/>
      <w:sz w:val="20"/>
      <w:lang w:val="en-US" w:eastAsia="en-US"/>
    </w:rPr>
  </w:style>
  <w:style w:type="paragraph" w:customStyle="1" w:styleId="ZA">
    <w:name w:val="ZA"/>
    <w:rsid w:val="003D6F2E"/>
    <w:pPr>
      <w:framePr w:w="10206" w:h="794"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3D6F2E"/>
    <w:pPr>
      <w:framePr w:w="10206" w:h="284" w:wrap="notBeside" w:vAnchor="page" w:hAnchor="margin" w:y="1986"/>
      <w:widowControl w:val="0"/>
      <w:ind w:right="28"/>
      <w:jc w:val="right"/>
    </w:pPr>
    <w:rPr>
      <w:rFonts w:ascii="Arial" w:hAnsi="Arial"/>
      <w:i/>
      <w:noProof/>
      <w:lang w:val="en-GB" w:eastAsia="en-US"/>
    </w:rPr>
  </w:style>
  <w:style w:type="paragraph" w:customStyle="1" w:styleId="ZT">
    <w:name w:val="ZT"/>
    <w:rsid w:val="003D6F2E"/>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rsid w:val="003D6F2E"/>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rsid w:val="003D6F2E"/>
    <w:pPr>
      <w:ind w:left="851" w:hanging="851"/>
    </w:pPr>
  </w:style>
  <w:style w:type="paragraph" w:customStyle="1" w:styleId="ZH">
    <w:name w:val="ZH"/>
    <w:rsid w:val="003D6F2E"/>
    <w:pPr>
      <w:framePr w:wrap="notBeside" w:vAnchor="page" w:hAnchor="margin" w:xAlign="center" w:y="6805"/>
      <w:widowControl w:val="0"/>
    </w:pPr>
    <w:rPr>
      <w:rFonts w:ascii="Arial" w:hAnsi="Arial"/>
      <w:noProof/>
      <w:lang w:val="en-GB" w:eastAsia="en-US"/>
    </w:rPr>
  </w:style>
  <w:style w:type="character" w:customStyle="1" w:styleId="TFZchn">
    <w:name w:val="TF Zchn"/>
    <w:link w:val="TF"/>
    <w:locked/>
    <w:rsid w:val="003D6F2E"/>
    <w:rPr>
      <w:rFonts w:ascii="Arial" w:hAnsi="Arial" w:cs="Arial"/>
      <w:b/>
      <w:lang w:eastAsia="en-US"/>
    </w:rPr>
  </w:style>
  <w:style w:type="paragraph" w:customStyle="1" w:styleId="TF">
    <w:name w:val="TF"/>
    <w:aliases w:val="left"/>
    <w:basedOn w:val="TH"/>
    <w:link w:val="TFZchn"/>
    <w:rsid w:val="003D6F2E"/>
    <w:pPr>
      <w:keepNext w:val="0"/>
      <w:spacing w:before="0" w:after="240"/>
    </w:pPr>
  </w:style>
  <w:style w:type="paragraph" w:customStyle="1" w:styleId="ZG">
    <w:name w:val="ZG"/>
    <w:rsid w:val="003D6F2E"/>
    <w:pPr>
      <w:framePr w:wrap="notBeside" w:vAnchor="page" w:hAnchor="margin" w:xAlign="right" w:y="6805"/>
      <w:widowControl w:val="0"/>
      <w:jc w:val="right"/>
    </w:pPr>
    <w:rPr>
      <w:rFonts w:ascii="Arial" w:hAnsi="Arial"/>
      <w:noProof/>
      <w:lang w:val="en-GB" w:eastAsia="en-US"/>
    </w:rPr>
  </w:style>
  <w:style w:type="character" w:customStyle="1" w:styleId="B2Char">
    <w:name w:val="B2 Char"/>
    <w:link w:val="B2"/>
    <w:qFormat/>
    <w:locked/>
    <w:rsid w:val="003D6F2E"/>
    <w:rPr>
      <w:lang w:val="x-none" w:eastAsia="en-US"/>
    </w:rPr>
  </w:style>
  <w:style w:type="paragraph" w:customStyle="1" w:styleId="B2">
    <w:name w:val="B2"/>
    <w:basedOn w:val="a0"/>
    <w:link w:val="B2Char"/>
    <w:qFormat/>
    <w:rsid w:val="003D6F2E"/>
    <w:pPr>
      <w:overflowPunct/>
      <w:autoSpaceDE/>
      <w:autoSpaceDN/>
      <w:adjustRightInd/>
      <w:spacing w:after="180"/>
      <w:ind w:left="851" w:hanging="284"/>
      <w:jc w:val="left"/>
      <w:textAlignment w:val="auto"/>
    </w:pPr>
    <w:rPr>
      <w:sz w:val="20"/>
      <w:lang w:val="x-none" w:eastAsia="en-US"/>
    </w:rPr>
  </w:style>
  <w:style w:type="character" w:customStyle="1" w:styleId="B3Char">
    <w:name w:val="B3 Char"/>
    <w:link w:val="B3"/>
    <w:locked/>
    <w:rsid w:val="003D6F2E"/>
    <w:rPr>
      <w:lang w:eastAsia="en-US"/>
    </w:rPr>
  </w:style>
  <w:style w:type="paragraph" w:customStyle="1" w:styleId="B3">
    <w:name w:val="B3"/>
    <w:basedOn w:val="a0"/>
    <w:link w:val="B3Char"/>
    <w:rsid w:val="003D6F2E"/>
    <w:pPr>
      <w:overflowPunct/>
      <w:autoSpaceDE/>
      <w:autoSpaceDN/>
      <w:adjustRightInd/>
      <w:spacing w:after="180"/>
      <w:ind w:left="1135" w:hanging="284"/>
      <w:jc w:val="left"/>
      <w:textAlignment w:val="auto"/>
    </w:pPr>
    <w:rPr>
      <w:sz w:val="20"/>
      <w:lang w:val="en-US" w:eastAsia="en-US"/>
    </w:rPr>
  </w:style>
  <w:style w:type="paragraph" w:customStyle="1" w:styleId="B4">
    <w:name w:val="B4"/>
    <w:basedOn w:val="a0"/>
    <w:link w:val="B4Char"/>
    <w:rsid w:val="003D6F2E"/>
    <w:pPr>
      <w:overflowPunct/>
      <w:autoSpaceDE/>
      <w:autoSpaceDN/>
      <w:adjustRightInd/>
      <w:spacing w:after="180"/>
      <w:ind w:left="1418" w:hanging="284"/>
      <w:jc w:val="left"/>
      <w:textAlignment w:val="auto"/>
    </w:pPr>
    <w:rPr>
      <w:sz w:val="20"/>
      <w:lang w:eastAsia="en-US"/>
    </w:rPr>
  </w:style>
  <w:style w:type="paragraph" w:customStyle="1" w:styleId="B5">
    <w:name w:val="B5"/>
    <w:basedOn w:val="a0"/>
    <w:rsid w:val="003D6F2E"/>
    <w:pPr>
      <w:overflowPunct/>
      <w:autoSpaceDE/>
      <w:autoSpaceDN/>
      <w:adjustRightInd/>
      <w:spacing w:after="180"/>
      <w:ind w:left="1702" w:hanging="284"/>
      <w:jc w:val="left"/>
      <w:textAlignment w:val="auto"/>
    </w:pPr>
    <w:rPr>
      <w:sz w:val="20"/>
      <w:lang w:eastAsia="en-US"/>
    </w:rPr>
  </w:style>
  <w:style w:type="paragraph" w:customStyle="1" w:styleId="ZTD">
    <w:name w:val="ZTD"/>
    <w:basedOn w:val="ZB"/>
    <w:rsid w:val="003D6F2E"/>
    <w:pPr>
      <w:framePr w:hRule="auto" w:wrap="notBeside" w:y="852"/>
    </w:pPr>
    <w:rPr>
      <w:i w:val="0"/>
      <w:sz w:val="40"/>
    </w:rPr>
  </w:style>
  <w:style w:type="paragraph" w:customStyle="1" w:styleId="ZV">
    <w:name w:val="ZV"/>
    <w:basedOn w:val="ZU"/>
    <w:rsid w:val="003D6F2E"/>
    <w:pPr>
      <w:framePr w:wrap="notBeside" w:y="16161"/>
    </w:pPr>
  </w:style>
  <w:style w:type="paragraph" w:customStyle="1" w:styleId="TAJ">
    <w:name w:val="TAJ"/>
    <w:basedOn w:val="TH"/>
    <w:rsid w:val="003D6F2E"/>
  </w:style>
  <w:style w:type="paragraph" w:customStyle="1" w:styleId="Guidance">
    <w:name w:val="Guidance"/>
    <w:basedOn w:val="a0"/>
    <w:rsid w:val="003D6F2E"/>
    <w:pPr>
      <w:overflowPunct/>
      <w:autoSpaceDE/>
      <w:autoSpaceDN/>
      <w:adjustRightInd/>
      <w:spacing w:after="180"/>
      <w:jc w:val="left"/>
      <w:textAlignment w:val="auto"/>
    </w:pPr>
    <w:rPr>
      <w:i/>
      <w:color w:val="0000FF"/>
      <w:sz w:val="20"/>
      <w:lang w:eastAsia="en-US"/>
    </w:rPr>
  </w:style>
  <w:style w:type="paragraph" w:customStyle="1" w:styleId="INDENT1">
    <w:name w:val="INDENT1"/>
    <w:basedOn w:val="a0"/>
    <w:rsid w:val="003D6F2E"/>
    <w:pPr>
      <w:spacing w:after="180"/>
      <w:ind w:left="851"/>
      <w:jc w:val="left"/>
      <w:textAlignment w:val="auto"/>
    </w:pPr>
    <w:rPr>
      <w:sz w:val="20"/>
      <w:lang w:eastAsia="en-GB"/>
    </w:rPr>
  </w:style>
  <w:style w:type="paragraph" w:customStyle="1" w:styleId="INDENT2">
    <w:name w:val="INDENT2"/>
    <w:basedOn w:val="a0"/>
    <w:rsid w:val="003D6F2E"/>
    <w:pPr>
      <w:spacing w:after="180"/>
      <w:ind w:left="1135" w:hanging="284"/>
      <w:jc w:val="left"/>
      <w:textAlignment w:val="auto"/>
    </w:pPr>
    <w:rPr>
      <w:sz w:val="20"/>
      <w:lang w:eastAsia="en-GB"/>
    </w:rPr>
  </w:style>
  <w:style w:type="paragraph" w:customStyle="1" w:styleId="INDENT3">
    <w:name w:val="INDENT3"/>
    <w:basedOn w:val="a0"/>
    <w:rsid w:val="003D6F2E"/>
    <w:pPr>
      <w:spacing w:after="180"/>
      <w:ind w:left="1701" w:hanging="567"/>
      <w:jc w:val="left"/>
      <w:textAlignment w:val="auto"/>
    </w:pPr>
    <w:rPr>
      <w:sz w:val="20"/>
      <w:lang w:eastAsia="en-GB"/>
    </w:rPr>
  </w:style>
  <w:style w:type="paragraph" w:customStyle="1" w:styleId="FigureTitle">
    <w:name w:val="Figure_Title"/>
    <w:basedOn w:val="a0"/>
    <w:next w:val="a0"/>
    <w:rsid w:val="003D6F2E"/>
    <w:pPr>
      <w:keepLines/>
      <w:tabs>
        <w:tab w:val="left" w:pos="794"/>
        <w:tab w:val="left" w:pos="1191"/>
        <w:tab w:val="left" w:pos="1588"/>
        <w:tab w:val="left" w:pos="1985"/>
      </w:tabs>
      <w:spacing w:before="120" w:after="480"/>
      <w:jc w:val="center"/>
      <w:textAlignment w:val="auto"/>
    </w:pPr>
    <w:rPr>
      <w:b/>
      <w:sz w:val="24"/>
      <w:lang w:eastAsia="en-GB"/>
    </w:rPr>
  </w:style>
  <w:style w:type="paragraph" w:customStyle="1" w:styleId="RecCCITT">
    <w:name w:val="Rec_CCITT_#"/>
    <w:basedOn w:val="a0"/>
    <w:rsid w:val="003D6F2E"/>
    <w:pPr>
      <w:keepNext/>
      <w:keepLines/>
      <w:spacing w:after="180"/>
      <w:jc w:val="left"/>
      <w:textAlignment w:val="auto"/>
    </w:pPr>
    <w:rPr>
      <w:b/>
      <w:sz w:val="20"/>
      <w:lang w:eastAsia="en-GB"/>
    </w:rPr>
  </w:style>
  <w:style w:type="paragraph" w:customStyle="1" w:styleId="enumlev2">
    <w:name w:val="enumlev2"/>
    <w:basedOn w:val="a0"/>
    <w:rsid w:val="003D6F2E"/>
    <w:pPr>
      <w:tabs>
        <w:tab w:val="left" w:pos="794"/>
        <w:tab w:val="left" w:pos="1191"/>
        <w:tab w:val="left" w:pos="1588"/>
        <w:tab w:val="left" w:pos="1985"/>
      </w:tabs>
      <w:spacing w:before="86" w:after="180"/>
      <w:ind w:left="1588" w:hanging="397"/>
      <w:textAlignment w:val="auto"/>
    </w:pPr>
    <w:rPr>
      <w:sz w:val="20"/>
      <w:lang w:val="en-US" w:eastAsia="en-GB"/>
    </w:rPr>
  </w:style>
  <w:style w:type="paragraph" w:customStyle="1" w:styleId="CouvRecTitle">
    <w:name w:val="Couv Rec Title"/>
    <w:basedOn w:val="a0"/>
    <w:rsid w:val="003D6F2E"/>
    <w:pPr>
      <w:keepNext/>
      <w:keepLines/>
      <w:spacing w:before="240" w:after="180"/>
      <w:ind w:left="1418"/>
      <w:jc w:val="left"/>
      <w:textAlignment w:val="auto"/>
    </w:pPr>
    <w:rPr>
      <w:rFonts w:ascii="Arial" w:hAnsi="Arial"/>
      <w:b/>
      <w:sz w:val="36"/>
      <w:lang w:val="en-US" w:eastAsia="en-GB"/>
    </w:rPr>
  </w:style>
  <w:style w:type="paragraph" w:customStyle="1" w:styleId="numberedlist0">
    <w:name w:val="numbered list"/>
    <w:basedOn w:val="af9"/>
    <w:rsid w:val="003D6F2E"/>
    <w:p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CRfront">
    <w:name w:val="CR_front"/>
    <w:next w:val="a0"/>
    <w:rsid w:val="003D6F2E"/>
    <w:rPr>
      <w:rFonts w:ascii="Arial" w:eastAsia="MS Mincho" w:hAnsi="Arial"/>
      <w:lang w:val="en-GB" w:eastAsia="en-US"/>
    </w:rPr>
  </w:style>
  <w:style w:type="paragraph" w:customStyle="1" w:styleId="TabList">
    <w:name w:val="TabList"/>
    <w:basedOn w:val="a0"/>
    <w:rsid w:val="003D6F2E"/>
    <w:pPr>
      <w:tabs>
        <w:tab w:val="left" w:pos="1134"/>
      </w:tabs>
      <w:spacing w:after="0"/>
      <w:jc w:val="left"/>
      <w:textAlignment w:val="auto"/>
    </w:pPr>
    <w:rPr>
      <w:rFonts w:eastAsia="MS Mincho"/>
      <w:sz w:val="20"/>
      <w:lang w:eastAsia="en-GB"/>
    </w:rPr>
  </w:style>
  <w:style w:type="paragraph" w:customStyle="1" w:styleId="table">
    <w:name w:val="table"/>
    <w:basedOn w:val="a0"/>
    <w:next w:val="a0"/>
    <w:rsid w:val="003D6F2E"/>
    <w:pPr>
      <w:spacing w:after="0"/>
      <w:jc w:val="center"/>
      <w:textAlignment w:val="auto"/>
    </w:pPr>
    <w:rPr>
      <w:rFonts w:eastAsia="MS Mincho"/>
      <w:sz w:val="20"/>
      <w:lang w:val="en-US" w:eastAsia="en-GB"/>
    </w:rPr>
  </w:style>
  <w:style w:type="paragraph" w:customStyle="1" w:styleId="tabletext">
    <w:name w:val="table text"/>
    <w:basedOn w:val="a0"/>
    <w:next w:val="table"/>
    <w:rsid w:val="003D6F2E"/>
    <w:pPr>
      <w:spacing w:after="0"/>
      <w:jc w:val="left"/>
      <w:textAlignment w:val="auto"/>
    </w:pPr>
    <w:rPr>
      <w:rFonts w:eastAsia="MS Mincho"/>
      <w:i/>
      <w:sz w:val="20"/>
      <w:lang w:eastAsia="en-GB"/>
    </w:rPr>
  </w:style>
  <w:style w:type="paragraph" w:customStyle="1" w:styleId="HE">
    <w:name w:val="HE"/>
    <w:basedOn w:val="a0"/>
    <w:rsid w:val="003D6F2E"/>
    <w:pPr>
      <w:spacing w:after="0"/>
      <w:jc w:val="left"/>
      <w:textAlignment w:val="auto"/>
    </w:pPr>
    <w:rPr>
      <w:rFonts w:eastAsia="MS Mincho"/>
      <w:b/>
      <w:sz w:val="20"/>
      <w:lang w:eastAsia="en-GB"/>
    </w:rPr>
  </w:style>
  <w:style w:type="character" w:customStyle="1" w:styleId="textChar">
    <w:name w:val="text Char"/>
    <w:link w:val="text"/>
    <w:locked/>
    <w:rsid w:val="003D6F2E"/>
    <w:rPr>
      <w:sz w:val="24"/>
      <w:lang w:val="en-AU"/>
    </w:rPr>
  </w:style>
  <w:style w:type="paragraph" w:customStyle="1" w:styleId="text">
    <w:name w:val="text"/>
    <w:basedOn w:val="a0"/>
    <w:link w:val="textChar"/>
    <w:qFormat/>
    <w:rsid w:val="003D6F2E"/>
    <w:pPr>
      <w:widowControl w:val="0"/>
      <w:spacing w:after="240"/>
      <w:textAlignment w:val="auto"/>
    </w:pPr>
    <w:rPr>
      <w:sz w:val="24"/>
      <w:lang w:val="en-AU" w:eastAsia="ko-KR"/>
    </w:rPr>
  </w:style>
  <w:style w:type="character" w:customStyle="1" w:styleId="ReferenceChar">
    <w:name w:val="Reference Char"/>
    <w:link w:val="Reference"/>
    <w:locked/>
    <w:rsid w:val="003D6F2E"/>
  </w:style>
  <w:style w:type="paragraph" w:customStyle="1" w:styleId="Reference">
    <w:name w:val="Reference"/>
    <w:basedOn w:val="EX"/>
    <w:link w:val="ReferenceChar"/>
    <w:qFormat/>
    <w:rsid w:val="003D6F2E"/>
    <w:pPr>
      <w:numPr>
        <w:numId w:val="4"/>
      </w:numPr>
      <w:overflowPunct w:val="0"/>
      <w:autoSpaceDE w:val="0"/>
      <w:autoSpaceDN w:val="0"/>
      <w:adjustRightInd w:val="0"/>
    </w:pPr>
    <w:rPr>
      <w:lang w:val="en-US" w:eastAsia="ko-KR"/>
    </w:rPr>
  </w:style>
  <w:style w:type="paragraph" w:customStyle="1" w:styleId="berschrift1H1">
    <w:name w:val="Überschrift 1.H1"/>
    <w:basedOn w:val="a0"/>
    <w:next w:val="a0"/>
    <w:rsid w:val="003D6F2E"/>
    <w:pPr>
      <w:keepNext/>
      <w:keepLines/>
      <w:numPr>
        <w:numId w:val="5"/>
      </w:numPr>
      <w:pBdr>
        <w:top w:val="single" w:sz="12" w:space="3" w:color="auto"/>
      </w:pBdr>
      <w:tabs>
        <w:tab w:val="clear" w:pos="735"/>
      </w:tabs>
      <w:spacing w:before="240" w:after="180"/>
      <w:ind w:left="760" w:hanging="360"/>
      <w:jc w:val="left"/>
      <w:textAlignment w:val="auto"/>
      <w:outlineLvl w:val="0"/>
    </w:pPr>
    <w:rPr>
      <w:rFonts w:ascii="Arial" w:hAnsi="Arial"/>
      <w:sz w:val="36"/>
      <w:lang w:eastAsia="de-DE"/>
    </w:rPr>
  </w:style>
  <w:style w:type="paragraph" w:customStyle="1" w:styleId="textintend1">
    <w:name w:val="text intend 1"/>
    <w:basedOn w:val="text"/>
    <w:rsid w:val="003D6F2E"/>
    <w:pPr>
      <w:widowControl/>
      <w:numPr>
        <w:numId w:val="6"/>
      </w:numPr>
      <w:tabs>
        <w:tab w:val="clear" w:pos="992"/>
      </w:tabs>
      <w:spacing w:after="120"/>
      <w:ind w:left="720" w:hanging="360"/>
    </w:pPr>
    <w:rPr>
      <w:rFonts w:ascii="맑은 고딕" w:eastAsia="MS Mincho" w:hAnsi="맑은 고딕"/>
      <w:lang w:val="en-US"/>
    </w:rPr>
  </w:style>
  <w:style w:type="paragraph" w:customStyle="1" w:styleId="textintend2">
    <w:name w:val="text intend 2"/>
    <w:basedOn w:val="text"/>
    <w:rsid w:val="003D6F2E"/>
    <w:pPr>
      <w:widowControl/>
      <w:numPr>
        <w:numId w:val="7"/>
      </w:numPr>
      <w:tabs>
        <w:tab w:val="clear" w:pos="1418"/>
      </w:tabs>
      <w:spacing w:after="120"/>
      <w:ind w:left="720" w:hanging="360"/>
    </w:pPr>
    <w:rPr>
      <w:rFonts w:ascii="맑은 고딕" w:eastAsia="MS Mincho" w:hAnsi="맑은 고딕"/>
      <w:lang w:val="en-US"/>
    </w:rPr>
  </w:style>
  <w:style w:type="paragraph" w:customStyle="1" w:styleId="textintend3">
    <w:name w:val="text intend 3"/>
    <w:basedOn w:val="text"/>
    <w:rsid w:val="003D6F2E"/>
    <w:pPr>
      <w:widowControl/>
      <w:numPr>
        <w:numId w:val="8"/>
      </w:numPr>
      <w:tabs>
        <w:tab w:val="clear" w:pos="1843"/>
      </w:tabs>
      <w:spacing w:after="120"/>
      <w:ind w:left="1440" w:hanging="360"/>
    </w:pPr>
    <w:rPr>
      <w:rFonts w:ascii="맑은 고딕" w:eastAsia="MS Mincho" w:hAnsi="맑은 고딕"/>
      <w:lang w:val="en-US"/>
    </w:rPr>
  </w:style>
  <w:style w:type="paragraph" w:customStyle="1" w:styleId="normalpuce">
    <w:name w:val="normal puce"/>
    <w:basedOn w:val="a0"/>
    <w:rsid w:val="003D6F2E"/>
    <w:pPr>
      <w:widowControl w:val="0"/>
      <w:numPr>
        <w:numId w:val="9"/>
      </w:numPr>
      <w:spacing w:before="60" w:after="60"/>
      <w:textAlignment w:val="auto"/>
    </w:pPr>
    <w:rPr>
      <w:rFonts w:eastAsia="MS Mincho"/>
      <w:sz w:val="20"/>
      <w:lang w:eastAsia="en-GB"/>
    </w:rPr>
  </w:style>
  <w:style w:type="paragraph" w:customStyle="1" w:styleId="TdocHeading1">
    <w:name w:val="Tdoc_Heading_1"/>
    <w:basedOn w:val="1"/>
    <w:next w:val="a0"/>
    <w:autoRedefine/>
    <w:rsid w:val="003D6F2E"/>
    <w:pPr>
      <w:keepLines w:val="0"/>
      <w:numPr>
        <w:numId w:val="10"/>
      </w:numPr>
      <w:pBdr>
        <w:top w:val="none" w:sz="0" w:space="0" w:color="auto"/>
      </w:pBdr>
      <w:tabs>
        <w:tab w:val="clear" w:pos="360"/>
      </w:tabs>
      <w:spacing w:beforeLines="0" w:before="240" w:after="0"/>
      <w:ind w:left="1120" w:hanging="720"/>
      <w:textAlignment w:val="auto"/>
    </w:pPr>
    <w:rPr>
      <w:b/>
      <w:noProof/>
      <w:kern w:val="28"/>
      <w:sz w:val="24"/>
      <w:szCs w:val="20"/>
      <w:lang w:eastAsia="en-GB"/>
    </w:rPr>
  </w:style>
  <w:style w:type="paragraph" w:customStyle="1" w:styleId="Meetingcaption">
    <w:name w:val="Meeting caption"/>
    <w:basedOn w:val="a0"/>
    <w:rsid w:val="003D6F2E"/>
    <w:pPr>
      <w:framePr w:w="4120" w:hSpace="141" w:wrap="auto" w:vAnchor="text" w:hAnchor="text" w:y="3"/>
      <w:pBdr>
        <w:top w:val="single" w:sz="6" w:space="1" w:color="auto"/>
        <w:left w:val="single" w:sz="6" w:space="1" w:color="auto"/>
        <w:bottom w:val="single" w:sz="6" w:space="1" w:color="auto"/>
        <w:right w:val="single" w:sz="6" w:space="1" w:color="auto"/>
      </w:pBdr>
      <w:snapToGrid w:val="0"/>
      <w:jc w:val="left"/>
      <w:textAlignment w:val="auto"/>
    </w:pPr>
    <w:rPr>
      <w:lang w:val="fr-FR" w:eastAsia="en-GB"/>
    </w:rPr>
  </w:style>
  <w:style w:type="paragraph" w:customStyle="1" w:styleId="para">
    <w:name w:val="para"/>
    <w:basedOn w:val="a0"/>
    <w:rsid w:val="003D6F2E"/>
    <w:pPr>
      <w:spacing w:after="240"/>
      <w:textAlignment w:val="auto"/>
    </w:pPr>
    <w:rPr>
      <w:rFonts w:ascii="Helvetica" w:hAnsi="Helvetica"/>
      <w:sz w:val="20"/>
      <w:lang w:eastAsia="en-GB"/>
    </w:rPr>
  </w:style>
  <w:style w:type="paragraph" w:customStyle="1" w:styleId="CRCoverPage">
    <w:name w:val="CR Cover Page"/>
    <w:rsid w:val="003D6F2E"/>
    <w:pPr>
      <w:spacing w:after="120"/>
    </w:pPr>
    <w:rPr>
      <w:rFonts w:ascii="Arial" w:eastAsia="MS Mincho" w:hAnsi="Arial"/>
      <w:lang w:val="en-GB" w:eastAsia="en-US"/>
    </w:rPr>
  </w:style>
  <w:style w:type="paragraph" w:customStyle="1" w:styleId="Cell">
    <w:name w:val="Cell"/>
    <w:basedOn w:val="a0"/>
    <w:rsid w:val="003D6F2E"/>
    <w:pPr>
      <w:spacing w:after="0" w:line="240" w:lineRule="exact"/>
      <w:jc w:val="center"/>
      <w:textAlignment w:val="auto"/>
    </w:pPr>
    <w:rPr>
      <w:sz w:val="16"/>
      <w:lang w:val="en-US" w:eastAsia="ja-JP"/>
    </w:rPr>
  </w:style>
  <w:style w:type="paragraph" w:customStyle="1" w:styleId="h60">
    <w:name w:val="h6"/>
    <w:basedOn w:val="a0"/>
    <w:rsid w:val="003D6F2E"/>
    <w:pPr>
      <w:spacing w:before="100" w:beforeAutospacing="1" w:after="100" w:afterAutospacing="1"/>
      <w:jc w:val="left"/>
      <w:textAlignment w:val="auto"/>
    </w:pPr>
    <w:rPr>
      <w:sz w:val="24"/>
      <w:szCs w:val="24"/>
      <w:lang w:val="en-US" w:eastAsia="ja-JP"/>
    </w:rPr>
  </w:style>
  <w:style w:type="paragraph" w:customStyle="1" w:styleId="b10">
    <w:name w:val="b1"/>
    <w:basedOn w:val="a0"/>
    <w:rsid w:val="003D6F2E"/>
    <w:pPr>
      <w:spacing w:before="100" w:beforeAutospacing="1" w:after="100" w:afterAutospacing="1"/>
      <w:jc w:val="left"/>
      <w:textAlignment w:val="auto"/>
    </w:pPr>
    <w:rPr>
      <w:sz w:val="24"/>
      <w:szCs w:val="24"/>
      <w:lang w:val="en-US" w:eastAsia="ja-JP"/>
    </w:rPr>
  </w:style>
  <w:style w:type="paragraph" w:customStyle="1" w:styleId="tah0">
    <w:name w:val="tah"/>
    <w:basedOn w:val="a0"/>
    <w:rsid w:val="003D6F2E"/>
    <w:pPr>
      <w:keepNext/>
      <w:adjustRightInd/>
      <w:spacing w:after="0"/>
      <w:jc w:val="center"/>
      <w:textAlignment w:val="auto"/>
    </w:pPr>
    <w:rPr>
      <w:rFonts w:ascii="Arial" w:eastAsia="바탕" w:hAnsi="Arial" w:cs="Arial"/>
      <w:b/>
      <w:bCs/>
      <w:sz w:val="18"/>
      <w:szCs w:val="18"/>
      <w:lang w:val="en-US" w:eastAsia="en-GB"/>
    </w:rPr>
  </w:style>
  <w:style w:type="paragraph" w:customStyle="1" w:styleId="CharCharCharChar">
    <w:name w:val="Char Char Char Char"/>
    <w:rsid w:val="003D6F2E"/>
    <w:pPr>
      <w:keepNext/>
      <w:tabs>
        <w:tab w:val="left" w:pos="-1134"/>
      </w:tabs>
      <w:autoSpaceDE w:val="0"/>
      <w:autoSpaceDN w:val="0"/>
      <w:adjustRightInd w:val="0"/>
      <w:spacing w:before="60" w:after="60"/>
      <w:jc w:val="both"/>
    </w:pPr>
    <w:rPr>
      <w:rFonts w:eastAsia="SimSun"/>
      <w:lang w:val="en-GB" w:eastAsia="en-GB"/>
    </w:rPr>
  </w:style>
  <w:style w:type="paragraph" w:customStyle="1" w:styleId="CharCharCharCharCharCharCharCharCharCharCharChar">
    <w:name w:val="Char Char Char Char Char Char Char Char Char Char Char Char"/>
    <w:semiHidden/>
    <w:rsid w:val="003D6F2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paragraph" w:customStyle="1" w:styleId="NormalAfter3pt">
    <w:name w:val="Normal + After:  3 pt"/>
    <w:basedOn w:val="a0"/>
    <w:rsid w:val="003D6F2E"/>
    <w:pPr>
      <w:tabs>
        <w:tab w:val="num" w:pos="2560"/>
      </w:tabs>
      <w:overflowPunct/>
      <w:autoSpaceDE/>
      <w:autoSpaceDN/>
      <w:adjustRightInd/>
      <w:spacing w:after="180"/>
      <w:ind w:left="2560" w:hanging="357"/>
      <w:jc w:val="left"/>
      <w:textAlignment w:val="auto"/>
    </w:pPr>
    <w:rPr>
      <w:sz w:val="20"/>
      <w:lang w:val="en-AU" w:eastAsia="ko-KR"/>
    </w:rPr>
  </w:style>
  <w:style w:type="paragraph" w:customStyle="1" w:styleId="tdoc-header">
    <w:name w:val="tdoc-header"/>
    <w:rsid w:val="003D6F2E"/>
    <w:rPr>
      <w:rFonts w:ascii="Arial" w:hAnsi="Arial"/>
      <w:noProof/>
      <w:sz w:val="24"/>
      <w:lang w:val="en-GB" w:eastAsia="en-US"/>
    </w:rPr>
  </w:style>
  <w:style w:type="paragraph" w:customStyle="1" w:styleId="CharChar3CharCharCharCharCharChar">
    <w:name w:val="Char Char3 Char Char Char Char Char Char"/>
    <w:semiHidden/>
    <w:rsid w:val="003D6F2E"/>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CharChar1CharChar">
    <w:name w:val="Char Char1 Char Char"/>
    <w:rsid w:val="003D6F2E"/>
    <w:pPr>
      <w:keepNext/>
      <w:tabs>
        <w:tab w:val="left" w:pos="-1134"/>
      </w:tabs>
      <w:autoSpaceDE w:val="0"/>
      <w:autoSpaceDN w:val="0"/>
      <w:adjustRightInd w:val="0"/>
      <w:spacing w:before="60" w:after="60"/>
      <w:jc w:val="both"/>
    </w:pPr>
    <w:rPr>
      <w:rFonts w:eastAsia="SimSun"/>
      <w:lang w:val="en-GB" w:eastAsia="en-GB"/>
    </w:rPr>
  </w:style>
  <w:style w:type="paragraph" w:customStyle="1" w:styleId="CharCharCharChar1">
    <w:name w:val="Char Char Char Char1"/>
    <w:rsid w:val="003D6F2E"/>
    <w:pPr>
      <w:keepNext/>
      <w:tabs>
        <w:tab w:val="left" w:pos="-1134"/>
      </w:tabs>
      <w:autoSpaceDE w:val="0"/>
      <w:autoSpaceDN w:val="0"/>
      <w:adjustRightInd w:val="0"/>
      <w:spacing w:before="60" w:after="60"/>
      <w:jc w:val="both"/>
    </w:pPr>
    <w:rPr>
      <w:rFonts w:eastAsia="SimSun"/>
      <w:lang w:val="en-GB" w:eastAsia="en-GB"/>
    </w:rPr>
  </w:style>
  <w:style w:type="paragraph" w:customStyle="1" w:styleId="CharCharCharCharCharCharCharCharCharCharCharChar1">
    <w:name w:val="Char Char Char Char Char Char Char Char Char Char Char Char1"/>
    <w:semiHidden/>
    <w:rsid w:val="003D6F2E"/>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TableCellChar">
    <w:name w:val="Table Cell Char"/>
    <w:link w:val="TableCell"/>
    <w:locked/>
    <w:rsid w:val="003D6F2E"/>
    <w:rPr>
      <w:rFonts w:ascii="Arial" w:eastAsia="SimSun" w:hAnsi="Arial" w:cs="Arial"/>
      <w:sz w:val="18"/>
      <w:lang w:eastAsia="zh-CN"/>
    </w:rPr>
  </w:style>
  <w:style w:type="paragraph" w:customStyle="1" w:styleId="TableCell">
    <w:name w:val="Table Cell"/>
    <w:basedOn w:val="TAC"/>
    <w:link w:val="TableCellChar"/>
    <w:qFormat/>
    <w:rsid w:val="003D6F2E"/>
    <w:pPr>
      <w:keepLines/>
      <w:adjustRightInd w:val="0"/>
    </w:pPr>
    <w:rPr>
      <w:rFonts w:eastAsia="SimSun"/>
      <w:sz w:val="18"/>
      <w:lang w:eastAsia="zh-CN"/>
    </w:rPr>
  </w:style>
  <w:style w:type="character" w:customStyle="1" w:styleId="MTDisplayEquationChar">
    <w:name w:val="MTDisplayEquation Char"/>
    <w:link w:val="MTDisplayEquation"/>
    <w:locked/>
    <w:rsid w:val="003D6F2E"/>
    <w:rPr>
      <w:rFonts w:ascii="Calibri" w:eastAsia="Calibri" w:hAnsi="Calibri"/>
      <w:lang w:val="x-none" w:eastAsia="x-none"/>
    </w:rPr>
  </w:style>
  <w:style w:type="paragraph" w:customStyle="1" w:styleId="MTDisplayEquation">
    <w:name w:val="MTDisplayEquation"/>
    <w:basedOn w:val="a0"/>
    <w:next w:val="a0"/>
    <w:link w:val="MTDisplayEquationChar"/>
    <w:rsid w:val="003D6F2E"/>
    <w:pPr>
      <w:tabs>
        <w:tab w:val="center" w:pos="4680"/>
        <w:tab w:val="right" w:pos="9360"/>
      </w:tabs>
      <w:overflowPunct/>
      <w:autoSpaceDE/>
      <w:autoSpaceDN/>
      <w:adjustRightInd/>
      <w:spacing w:after="0"/>
      <w:jc w:val="left"/>
      <w:textAlignment w:val="auto"/>
    </w:pPr>
    <w:rPr>
      <w:rFonts w:ascii="Calibri" w:eastAsia="Calibri" w:hAnsi="Calibri"/>
      <w:sz w:val="20"/>
      <w:lang w:val="x-none" w:eastAsia="x-none"/>
    </w:rPr>
  </w:style>
  <w:style w:type="paragraph" w:customStyle="1" w:styleId="Default">
    <w:name w:val="Default"/>
    <w:rsid w:val="003D6F2E"/>
    <w:pPr>
      <w:autoSpaceDE w:val="0"/>
      <w:autoSpaceDN w:val="0"/>
      <w:adjustRightInd w:val="0"/>
    </w:pPr>
    <w:rPr>
      <w:rFonts w:ascii="Arial" w:hAnsi="Arial" w:cs="Arial"/>
      <w:color w:val="000000"/>
      <w:sz w:val="24"/>
      <w:szCs w:val="24"/>
      <w:lang w:eastAsia="ja-JP"/>
    </w:rPr>
  </w:style>
  <w:style w:type="character" w:customStyle="1" w:styleId="bullet1Char">
    <w:name w:val="bullet1 Char"/>
    <w:link w:val="bullet1"/>
    <w:locked/>
    <w:rsid w:val="003D6F2E"/>
    <w:rPr>
      <w:rFonts w:ascii="Calibri" w:eastAsia="SimSun" w:hAnsi="Calibri"/>
      <w:sz w:val="24"/>
      <w:szCs w:val="24"/>
      <w:lang w:eastAsia="zh-CN"/>
    </w:rPr>
  </w:style>
  <w:style w:type="paragraph" w:customStyle="1" w:styleId="bullet1">
    <w:name w:val="bullet1"/>
    <w:basedOn w:val="text"/>
    <w:link w:val="bullet1Char"/>
    <w:qFormat/>
    <w:rsid w:val="003D6F2E"/>
    <w:pPr>
      <w:widowControl/>
      <w:numPr>
        <w:numId w:val="11"/>
      </w:numPr>
      <w:overflowPunct/>
      <w:autoSpaceDE/>
      <w:autoSpaceDN/>
      <w:adjustRightInd/>
      <w:spacing w:after="0"/>
      <w:jc w:val="left"/>
    </w:pPr>
    <w:rPr>
      <w:rFonts w:ascii="Calibri" w:eastAsia="SimSun" w:hAnsi="Calibri"/>
      <w:szCs w:val="24"/>
      <w:lang w:val="en-US" w:eastAsia="zh-CN"/>
    </w:rPr>
  </w:style>
  <w:style w:type="character" w:customStyle="1" w:styleId="bullet2Char">
    <w:name w:val="bullet2 Char"/>
    <w:link w:val="bullet2"/>
    <w:locked/>
    <w:rsid w:val="003D6F2E"/>
    <w:rPr>
      <w:rFonts w:ascii="Times" w:eastAsia="SimSun" w:hAnsi="Times"/>
      <w:sz w:val="24"/>
      <w:szCs w:val="24"/>
      <w:lang w:eastAsia="zh-CN"/>
    </w:rPr>
  </w:style>
  <w:style w:type="paragraph" w:customStyle="1" w:styleId="bullet2">
    <w:name w:val="bullet2"/>
    <w:basedOn w:val="text"/>
    <w:link w:val="bullet2Char"/>
    <w:qFormat/>
    <w:rsid w:val="003D6F2E"/>
    <w:pPr>
      <w:widowControl/>
      <w:numPr>
        <w:ilvl w:val="1"/>
        <w:numId w:val="11"/>
      </w:numPr>
      <w:overflowPunct/>
      <w:autoSpaceDE/>
      <w:autoSpaceDN/>
      <w:adjustRightInd/>
      <w:spacing w:after="0"/>
      <w:jc w:val="left"/>
    </w:pPr>
    <w:rPr>
      <w:rFonts w:ascii="Times" w:eastAsia="SimSun" w:hAnsi="Times"/>
      <w:szCs w:val="24"/>
      <w:lang w:val="en-US" w:eastAsia="zh-CN"/>
    </w:rPr>
  </w:style>
  <w:style w:type="character" w:customStyle="1" w:styleId="bullet3Char">
    <w:name w:val="bullet3 Char"/>
    <w:link w:val="bullet3"/>
    <w:locked/>
    <w:rsid w:val="003D6F2E"/>
    <w:rPr>
      <w:rFonts w:ascii="Times" w:eastAsia="바탕" w:hAnsi="Times"/>
      <w:szCs w:val="24"/>
      <w:lang w:eastAsia="en-US"/>
    </w:rPr>
  </w:style>
  <w:style w:type="paragraph" w:customStyle="1" w:styleId="bullet3">
    <w:name w:val="bullet3"/>
    <w:basedOn w:val="text"/>
    <w:link w:val="bullet3Char"/>
    <w:qFormat/>
    <w:rsid w:val="003D6F2E"/>
    <w:pPr>
      <w:widowControl/>
      <w:numPr>
        <w:ilvl w:val="2"/>
        <w:numId w:val="11"/>
      </w:numPr>
      <w:overflowPunct/>
      <w:autoSpaceDE/>
      <w:autoSpaceDN/>
      <w:adjustRightInd/>
      <w:spacing w:after="0"/>
      <w:jc w:val="left"/>
    </w:pPr>
    <w:rPr>
      <w:rFonts w:ascii="Times" w:eastAsia="바탕" w:hAnsi="Times"/>
      <w:sz w:val="20"/>
      <w:szCs w:val="24"/>
      <w:lang w:val="en-US" w:eastAsia="en-US"/>
    </w:rPr>
  </w:style>
  <w:style w:type="paragraph" w:customStyle="1" w:styleId="bullet4">
    <w:name w:val="bullet4"/>
    <w:basedOn w:val="text"/>
    <w:qFormat/>
    <w:rsid w:val="003D6F2E"/>
    <w:pPr>
      <w:widowControl/>
      <w:numPr>
        <w:ilvl w:val="3"/>
        <w:numId w:val="11"/>
      </w:numPr>
      <w:tabs>
        <w:tab w:val="num" w:pos="567"/>
      </w:tabs>
      <w:overflowPunct/>
      <w:autoSpaceDE/>
      <w:autoSpaceDN/>
      <w:adjustRightInd/>
      <w:spacing w:after="0"/>
      <w:ind w:left="567" w:hanging="567"/>
      <w:jc w:val="left"/>
    </w:pPr>
    <w:rPr>
      <w:rFonts w:ascii="Times" w:eastAsia="바탕" w:hAnsi="Times"/>
      <w:sz w:val="20"/>
      <w:szCs w:val="24"/>
      <w:lang w:val="en-GB" w:eastAsia="en-US"/>
    </w:rPr>
  </w:style>
  <w:style w:type="paragraph" w:customStyle="1" w:styleId="SpecTextNum">
    <w:name w:val="Spec Text Num"/>
    <w:basedOn w:val="a0"/>
    <w:rsid w:val="003D6F2E"/>
    <w:pPr>
      <w:numPr>
        <w:numId w:val="12"/>
      </w:numPr>
      <w:overflowPunct/>
      <w:autoSpaceDE/>
      <w:autoSpaceDN/>
      <w:adjustRightInd/>
      <w:spacing w:after="0"/>
      <w:jc w:val="left"/>
      <w:textAlignment w:val="auto"/>
    </w:pPr>
    <w:rPr>
      <w:rFonts w:eastAsia="MS Mincho"/>
      <w:sz w:val="24"/>
      <w:szCs w:val="24"/>
      <w:lang w:val="en-US" w:eastAsia="ja-JP"/>
    </w:rPr>
  </w:style>
  <w:style w:type="character" w:customStyle="1" w:styleId="CommentsChar">
    <w:name w:val="Comments Char"/>
    <w:link w:val="Comments"/>
    <w:locked/>
    <w:rsid w:val="003D6F2E"/>
    <w:rPr>
      <w:rFonts w:ascii="Arial" w:eastAsia="MS Mincho" w:hAnsi="Arial" w:cs="Arial"/>
      <w:i/>
      <w:sz w:val="18"/>
      <w:szCs w:val="24"/>
    </w:rPr>
  </w:style>
  <w:style w:type="paragraph" w:customStyle="1" w:styleId="Comments">
    <w:name w:val="Comments"/>
    <w:basedOn w:val="a0"/>
    <w:link w:val="CommentsChar"/>
    <w:qFormat/>
    <w:rsid w:val="003D6F2E"/>
    <w:pPr>
      <w:overflowPunct/>
      <w:autoSpaceDE/>
      <w:autoSpaceDN/>
      <w:adjustRightInd/>
      <w:spacing w:before="40" w:after="0"/>
      <w:jc w:val="left"/>
      <w:textAlignment w:val="auto"/>
    </w:pPr>
    <w:rPr>
      <w:rFonts w:ascii="Arial" w:eastAsia="MS Mincho" w:hAnsi="Arial" w:cs="Arial"/>
      <w:i/>
      <w:sz w:val="18"/>
      <w:szCs w:val="24"/>
      <w:lang w:val="en-US" w:eastAsia="ko-KR"/>
    </w:rPr>
  </w:style>
  <w:style w:type="character" w:customStyle="1" w:styleId="bulletChar">
    <w:name w:val="bullet Char"/>
    <w:link w:val="bullet"/>
    <w:locked/>
    <w:rsid w:val="003D6F2E"/>
    <w:rPr>
      <w:szCs w:val="24"/>
      <w:lang w:val="x-none" w:eastAsia="x-none"/>
    </w:rPr>
  </w:style>
  <w:style w:type="paragraph" w:customStyle="1" w:styleId="bullet">
    <w:name w:val="bullet"/>
    <w:basedOn w:val="ac"/>
    <w:link w:val="bulletChar"/>
    <w:qFormat/>
    <w:rsid w:val="003D6F2E"/>
    <w:pPr>
      <w:numPr>
        <w:numId w:val="13"/>
      </w:numPr>
      <w:overflowPunct/>
      <w:autoSpaceDE/>
      <w:autoSpaceDN/>
      <w:adjustRightInd/>
      <w:spacing w:after="0"/>
      <w:ind w:leftChars="0" w:left="0"/>
      <w:contextualSpacing/>
      <w:jc w:val="left"/>
      <w:textAlignment w:val="auto"/>
    </w:pPr>
    <w:rPr>
      <w:sz w:val="20"/>
      <w:szCs w:val="24"/>
      <w:lang w:val="x-none" w:eastAsia="x-none"/>
    </w:rPr>
  </w:style>
  <w:style w:type="character" w:customStyle="1" w:styleId="ProposalChar">
    <w:name w:val="Proposal Char"/>
    <w:link w:val="Proposal"/>
    <w:locked/>
    <w:rsid w:val="003D6F2E"/>
    <w:rPr>
      <w:b/>
      <w:bCs/>
      <w:lang w:eastAsia="zh-CN"/>
    </w:rPr>
  </w:style>
  <w:style w:type="paragraph" w:customStyle="1" w:styleId="Proposal">
    <w:name w:val="Proposal"/>
    <w:basedOn w:val="a0"/>
    <w:link w:val="ProposalChar"/>
    <w:qFormat/>
    <w:rsid w:val="003D6F2E"/>
    <w:pPr>
      <w:tabs>
        <w:tab w:val="left" w:pos="1701"/>
      </w:tabs>
      <w:ind w:left="1701" w:hanging="1701"/>
      <w:textAlignment w:val="auto"/>
    </w:pPr>
    <w:rPr>
      <w:b/>
      <w:bCs/>
      <w:sz w:val="20"/>
      <w:lang w:val="en-US"/>
    </w:rPr>
  </w:style>
  <w:style w:type="character" w:customStyle="1" w:styleId="RAN1bullet2Char">
    <w:name w:val="RAN1 bullet2 Char"/>
    <w:link w:val="RAN1bullet2"/>
    <w:qFormat/>
    <w:locked/>
    <w:rsid w:val="003D6F2E"/>
    <w:rPr>
      <w:rFonts w:ascii="Times" w:eastAsia="바탕" w:hAnsi="Times"/>
      <w:lang w:eastAsia="en-US"/>
    </w:rPr>
  </w:style>
  <w:style w:type="paragraph" w:customStyle="1" w:styleId="RAN1bullet2">
    <w:name w:val="RAN1 bullet2"/>
    <w:basedOn w:val="a0"/>
    <w:link w:val="RAN1bullet2Char"/>
    <w:qFormat/>
    <w:rsid w:val="003D6F2E"/>
    <w:pPr>
      <w:numPr>
        <w:ilvl w:val="1"/>
        <w:numId w:val="14"/>
      </w:numPr>
      <w:tabs>
        <w:tab w:val="left" w:pos="1440"/>
      </w:tabs>
      <w:overflowPunct/>
      <w:autoSpaceDE/>
      <w:autoSpaceDN/>
      <w:adjustRightInd/>
      <w:spacing w:after="0"/>
      <w:jc w:val="left"/>
      <w:textAlignment w:val="auto"/>
    </w:pPr>
    <w:rPr>
      <w:rFonts w:ascii="Times" w:eastAsia="바탕" w:hAnsi="Times"/>
      <w:sz w:val="20"/>
      <w:lang w:val="en-US" w:eastAsia="en-US"/>
    </w:rPr>
  </w:style>
  <w:style w:type="character" w:customStyle="1" w:styleId="RAN1bullet1Char">
    <w:name w:val="RAN1 bullet1 Char"/>
    <w:link w:val="RAN1bullet1"/>
    <w:locked/>
    <w:rsid w:val="003D6F2E"/>
    <w:rPr>
      <w:rFonts w:ascii="Times" w:eastAsia="바탕" w:hAnsi="Times"/>
      <w:szCs w:val="24"/>
      <w:lang w:eastAsia="x-none"/>
    </w:rPr>
  </w:style>
  <w:style w:type="paragraph" w:customStyle="1" w:styleId="RAN1bullet1">
    <w:name w:val="RAN1 bullet1"/>
    <w:basedOn w:val="a0"/>
    <w:link w:val="RAN1bullet1Char"/>
    <w:qFormat/>
    <w:rsid w:val="003D6F2E"/>
    <w:pPr>
      <w:numPr>
        <w:numId w:val="15"/>
      </w:numPr>
      <w:overflowPunct/>
      <w:autoSpaceDE/>
      <w:autoSpaceDN/>
      <w:adjustRightInd/>
      <w:spacing w:after="0"/>
      <w:jc w:val="left"/>
      <w:textAlignment w:val="auto"/>
    </w:pPr>
    <w:rPr>
      <w:rFonts w:ascii="Times" w:eastAsia="바탕" w:hAnsi="Times"/>
      <w:sz w:val="20"/>
      <w:szCs w:val="24"/>
      <w:lang w:val="en-US" w:eastAsia="x-none"/>
    </w:rPr>
  </w:style>
  <w:style w:type="character" w:customStyle="1" w:styleId="RAN1tdocChar">
    <w:name w:val="RAN1 tdoc Char"/>
    <w:link w:val="RAN1tdoc"/>
    <w:locked/>
    <w:rsid w:val="003D6F2E"/>
    <w:rPr>
      <w:rFonts w:ascii="Times" w:eastAsia="바탕" w:hAnsi="Times" w:cs="Times"/>
      <w:b/>
      <w:color w:val="0000FF"/>
      <w:szCs w:val="24"/>
      <w:u w:val="single" w:color="0000FF"/>
      <w:lang w:eastAsia="x-none"/>
    </w:rPr>
  </w:style>
  <w:style w:type="paragraph" w:customStyle="1" w:styleId="RAN1tdoc">
    <w:name w:val="RAN1 tdoc"/>
    <w:basedOn w:val="a0"/>
    <w:link w:val="RAN1tdocChar"/>
    <w:qFormat/>
    <w:rsid w:val="003D6F2E"/>
    <w:pPr>
      <w:overflowPunct/>
      <w:autoSpaceDE/>
      <w:autoSpaceDN/>
      <w:adjustRightInd/>
      <w:spacing w:after="0"/>
      <w:ind w:left="720" w:hanging="720"/>
      <w:jc w:val="left"/>
      <w:textAlignment w:val="auto"/>
    </w:pPr>
    <w:rPr>
      <w:rFonts w:ascii="Times" w:eastAsia="바탕" w:hAnsi="Times" w:cs="Times"/>
      <w:b/>
      <w:color w:val="0000FF"/>
      <w:sz w:val="20"/>
      <w:szCs w:val="24"/>
      <w:u w:val="single" w:color="0000FF"/>
      <w:lang w:val="en-US" w:eastAsia="x-none"/>
    </w:rPr>
  </w:style>
  <w:style w:type="character" w:customStyle="1" w:styleId="RAN1bullet3Char">
    <w:name w:val="RAN1 bullet3 Char"/>
    <w:link w:val="RAN1bullet3"/>
    <w:qFormat/>
    <w:locked/>
    <w:rsid w:val="003D6F2E"/>
    <w:rPr>
      <w:rFonts w:ascii="Times" w:eastAsia="바탕" w:hAnsi="Times"/>
      <w:lang w:eastAsia="en-US"/>
    </w:rPr>
  </w:style>
  <w:style w:type="paragraph" w:customStyle="1" w:styleId="RAN1bullet3">
    <w:name w:val="RAN1 bullet3"/>
    <w:basedOn w:val="RAN1bullet2"/>
    <w:link w:val="RAN1bullet3Char"/>
    <w:qFormat/>
    <w:rsid w:val="003D6F2E"/>
    <w:pPr>
      <w:numPr>
        <w:ilvl w:val="2"/>
        <w:numId w:val="16"/>
      </w:numPr>
    </w:pPr>
  </w:style>
  <w:style w:type="paragraph" w:customStyle="1" w:styleId="ZchnZchn">
    <w:name w:val="Zchn Zchn"/>
    <w:rsid w:val="003D6F2E"/>
    <w:pPr>
      <w:keepNext/>
      <w:tabs>
        <w:tab w:val="num" w:pos="851"/>
      </w:tabs>
      <w:suppressAutoHyphens/>
      <w:autoSpaceDE w:val="0"/>
      <w:spacing w:before="60" w:after="60"/>
      <w:ind w:left="851" w:hanging="851"/>
      <w:jc w:val="both"/>
    </w:pPr>
    <w:rPr>
      <w:rFonts w:ascii="Arial" w:eastAsia="SimSun" w:hAnsi="Arial" w:cs="Arial"/>
      <w:color w:val="0000FF"/>
      <w:kern w:val="2"/>
      <w:lang w:eastAsia="ar-SA"/>
    </w:rPr>
  </w:style>
  <w:style w:type="paragraph" w:customStyle="1" w:styleId="onecomwebmail-msonormal">
    <w:name w:val="onecomwebmail-msonormal"/>
    <w:basedOn w:val="a0"/>
    <w:rsid w:val="003D6F2E"/>
    <w:pPr>
      <w:overflowPunct/>
      <w:autoSpaceDE/>
      <w:autoSpaceDN/>
      <w:adjustRightInd/>
      <w:spacing w:before="100" w:beforeAutospacing="1" w:after="100" w:afterAutospacing="1"/>
      <w:jc w:val="left"/>
      <w:textAlignment w:val="auto"/>
    </w:pPr>
    <w:rPr>
      <w:sz w:val="24"/>
      <w:szCs w:val="24"/>
      <w:lang w:val="en-US" w:eastAsia="en-US"/>
    </w:rPr>
  </w:style>
  <w:style w:type="character" w:customStyle="1" w:styleId="2222Char">
    <w:name w:val="스타일 스타일 스타일 스타일 양쪽 첫 줄:  2 글자 + 첫 줄:  2 글자 + 첫 줄:  2 글자 + 첫 줄:  2... Char"/>
    <w:link w:val="2222"/>
    <w:locked/>
    <w:rsid w:val="003D6F2E"/>
    <w:rPr>
      <w:rFonts w:ascii="맑은 고딕" w:hAnsi="맑은 고딕" w:cs="바탕"/>
      <w:lang w:eastAsia="en-US"/>
    </w:rPr>
  </w:style>
  <w:style w:type="paragraph" w:customStyle="1" w:styleId="2222">
    <w:name w:val="스타일 스타일 스타일 스타일 양쪽 첫 줄:  2 글자 + 첫 줄:  2 글자 + 첫 줄:  2 글자 + 첫 줄:  2..."/>
    <w:basedOn w:val="a0"/>
    <w:link w:val="2222Char"/>
    <w:rsid w:val="003D6F2E"/>
    <w:pPr>
      <w:overflowPunct/>
      <w:autoSpaceDE/>
      <w:autoSpaceDN/>
      <w:adjustRightInd/>
      <w:spacing w:after="180" w:line="336" w:lineRule="auto"/>
      <w:ind w:firstLineChars="200" w:firstLine="200"/>
      <w:textAlignment w:val="auto"/>
    </w:pPr>
    <w:rPr>
      <w:rFonts w:ascii="맑은 고딕" w:hAnsi="맑은 고딕" w:cs="바탕"/>
      <w:sz w:val="20"/>
      <w:lang w:val="en-US" w:eastAsia="en-US"/>
    </w:rPr>
  </w:style>
  <w:style w:type="character" w:customStyle="1" w:styleId="tdocChar">
    <w:name w:val="tdoc Char"/>
    <w:link w:val="tdoc"/>
    <w:locked/>
    <w:rsid w:val="003D6F2E"/>
    <w:rPr>
      <w:rFonts w:ascii="Times" w:eastAsia="바탕" w:hAnsi="Times" w:cs="Times"/>
      <w:szCs w:val="24"/>
      <w:lang w:eastAsia="en-US"/>
    </w:rPr>
  </w:style>
  <w:style w:type="paragraph" w:customStyle="1" w:styleId="tdoc">
    <w:name w:val="tdoc"/>
    <w:basedOn w:val="a0"/>
    <w:link w:val="tdocChar"/>
    <w:qFormat/>
    <w:rsid w:val="003D6F2E"/>
    <w:pPr>
      <w:overflowPunct/>
      <w:autoSpaceDE/>
      <w:autoSpaceDN/>
      <w:adjustRightInd/>
      <w:spacing w:after="0"/>
      <w:ind w:left="1440" w:hanging="1440"/>
      <w:jc w:val="left"/>
      <w:textAlignment w:val="auto"/>
    </w:pPr>
    <w:rPr>
      <w:rFonts w:ascii="Times" w:eastAsia="바탕" w:hAnsi="Times" w:cs="Times"/>
      <w:sz w:val="20"/>
      <w:szCs w:val="24"/>
      <w:lang w:val="en-US" w:eastAsia="en-US"/>
    </w:rPr>
  </w:style>
  <w:style w:type="paragraph" w:customStyle="1" w:styleId="CharChar1CharCharCharChar">
    <w:name w:val="Char Char1 Char Char Char Char"/>
    <w:semiHidden/>
    <w:rsid w:val="003D6F2E"/>
    <w:pPr>
      <w:keepNext/>
      <w:tabs>
        <w:tab w:val="num" w:pos="360"/>
      </w:tabs>
      <w:autoSpaceDE w:val="0"/>
      <w:autoSpaceDN w:val="0"/>
      <w:adjustRightInd w:val="0"/>
      <w:spacing w:before="60" w:after="60"/>
      <w:ind w:left="360" w:hanging="360"/>
      <w:jc w:val="both"/>
    </w:pPr>
    <w:rPr>
      <w:rFonts w:ascii="Arial" w:hAnsi="Arial" w:cs="Arial"/>
      <w:color w:val="0000FF"/>
      <w:kern w:val="2"/>
      <w:lang w:eastAsia="zh-CN"/>
    </w:rPr>
  </w:style>
  <w:style w:type="paragraph" w:customStyle="1" w:styleId="aff2">
    <w:name w:val="表格文字居左"/>
    <w:basedOn w:val="a0"/>
    <w:next w:val="a0"/>
    <w:rsid w:val="003D6F2E"/>
    <w:pPr>
      <w:widowControl w:val="0"/>
      <w:overflowPunct/>
      <w:autoSpaceDE/>
      <w:autoSpaceDN/>
      <w:adjustRightInd/>
      <w:spacing w:after="0"/>
      <w:textAlignment w:val="auto"/>
    </w:pPr>
    <w:rPr>
      <w:rFonts w:ascii="Arial" w:hAnsi="Arial" w:cs="SimSun"/>
      <w:kern w:val="2"/>
      <w:sz w:val="21"/>
      <w:lang w:val="en-US"/>
    </w:rPr>
  </w:style>
  <w:style w:type="paragraph" w:customStyle="1" w:styleId="tablecell0">
    <w:name w:val="tablecell"/>
    <w:basedOn w:val="a0"/>
    <w:qFormat/>
    <w:rsid w:val="003D6F2E"/>
    <w:pPr>
      <w:overflowPunct/>
      <w:snapToGrid w:val="0"/>
      <w:spacing w:before="40" w:after="40"/>
      <w:jc w:val="left"/>
      <w:textAlignment w:val="auto"/>
    </w:pPr>
    <w:rPr>
      <w:sz w:val="20"/>
      <w:lang w:val="en-US" w:eastAsia="en-US"/>
    </w:rPr>
  </w:style>
  <w:style w:type="paragraph" w:customStyle="1" w:styleId="tableheader">
    <w:name w:val="tableheader"/>
    <w:basedOn w:val="a0"/>
    <w:qFormat/>
    <w:rsid w:val="003D6F2E"/>
    <w:pPr>
      <w:overflowPunct/>
      <w:autoSpaceDE/>
      <w:autoSpaceDN/>
      <w:adjustRightInd/>
      <w:snapToGrid w:val="0"/>
      <w:spacing w:before="40" w:after="40"/>
      <w:jc w:val="center"/>
      <w:textAlignment w:val="auto"/>
    </w:pPr>
    <w:rPr>
      <w:rFonts w:cs="Calibri"/>
      <w:b/>
      <w:bCs/>
      <w:color w:val="000000"/>
      <w:sz w:val="20"/>
      <w:lang w:val="en-US" w:eastAsia="en-US"/>
    </w:rPr>
  </w:style>
  <w:style w:type="paragraph" w:customStyle="1" w:styleId="Test">
    <w:name w:val="Test"/>
    <w:basedOn w:val="a0"/>
    <w:rsid w:val="003D6F2E"/>
    <w:pPr>
      <w:overflowPunct/>
      <w:autoSpaceDE/>
      <w:autoSpaceDN/>
      <w:adjustRightInd/>
      <w:spacing w:before="60" w:after="60" w:line="280" w:lineRule="atLeast"/>
      <w:ind w:left="2160"/>
      <w:textAlignment w:val="auto"/>
    </w:pPr>
    <w:rPr>
      <w:rFonts w:eastAsia="MS Mincho"/>
      <w:sz w:val="20"/>
      <w:lang w:eastAsia="en-US"/>
    </w:rPr>
  </w:style>
  <w:style w:type="paragraph" w:customStyle="1" w:styleId="ordinary-output">
    <w:name w:val="ordinary-output"/>
    <w:basedOn w:val="a0"/>
    <w:rsid w:val="003D6F2E"/>
    <w:pPr>
      <w:overflowPunct/>
      <w:autoSpaceDE/>
      <w:autoSpaceDN/>
      <w:adjustRightInd/>
      <w:spacing w:before="100" w:beforeAutospacing="1" w:after="100" w:afterAutospacing="1" w:line="322" w:lineRule="atLeast"/>
      <w:jc w:val="left"/>
      <w:textAlignment w:val="auto"/>
    </w:pPr>
    <w:rPr>
      <w:rFonts w:ascii="SimSun" w:hAnsi="SimSun" w:cs="SimSun"/>
      <w:color w:val="333333"/>
      <w:sz w:val="26"/>
      <w:szCs w:val="26"/>
      <w:lang w:val="en-US"/>
    </w:rPr>
  </w:style>
  <w:style w:type="paragraph" w:customStyle="1" w:styleId="TableText0">
    <w:name w:val="TableText"/>
    <w:basedOn w:val="afb"/>
    <w:rsid w:val="003D6F2E"/>
    <w:pPr>
      <w:keepNext/>
      <w:keepLines/>
      <w:overflowPunct w:val="0"/>
      <w:autoSpaceDE w:val="0"/>
      <w:autoSpaceDN w:val="0"/>
      <w:adjustRightInd w:val="0"/>
      <w:snapToGrid w:val="0"/>
      <w:spacing w:after="180" w:line="240" w:lineRule="auto"/>
      <w:ind w:left="0"/>
      <w:jc w:val="center"/>
    </w:pPr>
    <w:rPr>
      <w:rFonts w:eastAsia="Times New Roman"/>
      <w:kern w:val="2"/>
      <w:lang w:val="en-GB" w:eastAsia="en-US"/>
    </w:rPr>
  </w:style>
  <w:style w:type="paragraph" w:customStyle="1" w:styleId="HDStyleLS">
    <w:name w:val="HDStyle_LS"/>
    <w:basedOn w:val="a5"/>
    <w:rsid w:val="003D6F2E"/>
    <w:pPr>
      <w:widowControl/>
      <w:tabs>
        <w:tab w:val="center" w:pos="4680"/>
        <w:tab w:val="right" w:pos="9360"/>
        <w:tab w:val="right" w:pos="9639"/>
        <w:tab w:val="right" w:pos="10206"/>
      </w:tabs>
      <w:overflowPunct/>
      <w:autoSpaceDE/>
      <w:autoSpaceDN/>
      <w:adjustRightInd/>
      <w:jc w:val="both"/>
      <w:textAlignment w:val="auto"/>
    </w:pPr>
    <w:rPr>
      <w:rFonts w:eastAsia="MS Mincho"/>
      <w:bCs w:val="0"/>
      <w:noProof w:val="0"/>
      <w:kern w:val="2"/>
      <w:sz w:val="28"/>
      <w:szCs w:val="22"/>
      <w:lang w:eastAsia="en-US"/>
    </w:rPr>
  </w:style>
  <w:style w:type="paragraph" w:customStyle="1" w:styleId="TitleText">
    <w:name w:val="Title Text"/>
    <w:basedOn w:val="a0"/>
    <w:next w:val="a0"/>
    <w:rsid w:val="003D6F2E"/>
    <w:pPr>
      <w:spacing w:after="220"/>
      <w:jc w:val="left"/>
      <w:textAlignment w:val="auto"/>
    </w:pPr>
    <w:rPr>
      <w:rFonts w:eastAsia="MS Mincho"/>
      <w:b/>
      <w:sz w:val="20"/>
      <w:lang w:val="en-US" w:eastAsia="ja-JP"/>
    </w:rPr>
  </w:style>
  <w:style w:type="paragraph" w:customStyle="1" w:styleId="91">
    <w:name w:val="目录 91"/>
    <w:basedOn w:val="80"/>
    <w:rsid w:val="003D6F2E"/>
  </w:style>
  <w:style w:type="paragraph" w:customStyle="1" w:styleId="berschrift2Head2A2">
    <w:name w:val="Überschrift 2.Head2A.2"/>
    <w:basedOn w:val="1"/>
    <w:next w:val="a0"/>
    <w:rsid w:val="003D6F2E"/>
    <w:pPr>
      <w:numPr>
        <w:numId w:val="0"/>
      </w:numPr>
      <w:pBdr>
        <w:top w:val="none" w:sz="0" w:space="0" w:color="auto"/>
      </w:pBdr>
      <w:tabs>
        <w:tab w:val="num" w:pos="432"/>
      </w:tabs>
      <w:overflowPunct/>
      <w:autoSpaceDE/>
      <w:autoSpaceDN/>
      <w:adjustRightInd/>
      <w:spacing w:beforeLines="0" w:before="180" w:after="180"/>
      <w:ind w:left="432" w:hanging="432"/>
      <w:textAlignment w:val="auto"/>
      <w:outlineLvl w:val="1"/>
    </w:pPr>
    <w:rPr>
      <w:rFonts w:eastAsia="MS Mincho"/>
      <w:szCs w:val="20"/>
      <w:lang w:val="en-GB" w:eastAsia="de-DE"/>
    </w:rPr>
  </w:style>
  <w:style w:type="paragraph" w:customStyle="1" w:styleId="berschrift3h3H3Underrubrik2">
    <w:name w:val="Überschrift 3.h3.H3.Underrubrik2"/>
    <w:basedOn w:val="2"/>
    <w:next w:val="a0"/>
    <w:rsid w:val="003D6F2E"/>
    <w:pPr>
      <w:numPr>
        <w:ilvl w:val="0"/>
        <w:numId w:val="0"/>
      </w:numPr>
      <w:tabs>
        <w:tab w:val="num" w:pos="576"/>
      </w:tabs>
      <w:overflowPunct/>
      <w:autoSpaceDE/>
      <w:autoSpaceDN/>
      <w:adjustRightInd/>
      <w:spacing w:beforeLines="0" w:after="180"/>
      <w:ind w:left="576" w:hanging="576"/>
      <w:textAlignment w:val="auto"/>
      <w:outlineLvl w:val="2"/>
    </w:pPr>
    <w:rPr>
      <w:rFonts w:eastAsia="MS Mincho"/>
      <w:szCs w:val="20"/>
      <w:lang w:val="en-GB" w:eastAsia="de-DE"/>
    </w:rPr>
  </w:style>
  <w:style w:type="paragraph" w:customStyle="1" w:styleId="Bullets">
    <w:name w:val="Bullets"/>
    <w:basedOn w:val="a8"/>
    <w:rsid w:val="003D6F2E"/>
    <w:pPr>
      <w:widowControl w:val="0"/>
      <w:overflowPunct/>
      <w:autoSpaceDE/>
      <w:autoSpaceDN/>
      <w:adjustRightInd/>
      <w:spacing w:after="0"/>
      <w:textAlignment w:val="auto"/>
    </w:pPr>
    <w:rPr>
      <w:rFonts w:ascii="맑은 고딕" w:hAnsi="맑은 고딕"/>
      <w:color w:val="0000FF"/>
      <w:kern w:val="2"/>
      <w:sz w:val="21"/>
      <w:szCs w:val="22"/>
      <w:lang w:val="en-US"/>
    </w:rPr>
  </w:style>
  <w:style w:type="paragraph" w:customStyle="1" w:styleId="BalloonText1">
    <w:name w:val="Balloon Text1"/>
    <w:basedOn w:val="a0"/>
    <w:semiHidden/>
    <w:rsid w:val="003D6F2E"/>
    <w:pPr>
      <w:spacing w:after="180"/>
      <w:jc w:val="left"/>
      <w:textAlignment w:val="auto"/>
    </w:pPr>
    <w:rPr>
      <w:rFonts w:ascii="Tahoma" w:eastAsia="MS Mincho" w:hAnsi="Tahoma" w:cs="Tahoma"/>
      <w:sz w:val="16"/>
      <w:szCs w:val="16"/>
      <w:lang w:eastAsia="ja-JP"/>
    </w:rPr>
  </w:style>
  <w:style w:type="paragraph" w:customStyle="1" w:styleId="Normal-Figure">
    <w:name w:val="Normal-Figure"/>
    <w:basedOn w:val="a0"/>
    <w:rsid w:val="003D6F2E"/>
    <w:pPr>
      <w:overflowPunct/>
      <w:autoSpaceDE/>
      <w:autoSpaceDN/>
      <w:adjustRightInd/>
      <w:spacing w:before="360" w:after="0" w:line="240" w:lineRule="atLeast"/>
      <w:jc w:val="center"/>
      <w:textAlignment w:val="auto"/>
    </w:pPr>
    <w:rPr>
      <w:rFonts w:eastAsia="MS Mincho"/>
      <w:sz w:val="20"/>
      <w:lang w:val="en-US" w:eastAsia="ja-JP"/>
    </w:rPr>
  </w:style>
  <w:style w:type="paragraph" w:customStyle="1" w:styleId="List1">
    <w:name w:val="List 1"/>
    <w:basedOn w:val="a0"/>
    <w:rsid w:val="003D6F2E"/>
    <w:pPr>
      <w:overflowPunct/>
      <w:autoSpaceDE/>
      <w:autoSpaceDN/>
      <w:adjustRightInd/>
      <w:ind w:left="568" w:hanging="284"/>
      <w:jc w:val="left"/>
      <w:textAlignment w:val="auto"/>
    </w:pPr>
    <w:rPr>
      <w:rFonts w:ascii="Arial" w:eastAsia="MS Mincho" w:hAnsi="Arial"/>
      <w:sz w:val="20"/>
      <w:szCs w:val="22"/>
      <w:lang w:eastAsia="ja-JP"/>
    </w:rPr>
  </w:style>
  <w:style w:type="paragraph" w:customStyle="1" w:styleId="assocaitedwith">
    <w:name w:val="assocaited with"/>
    <w:basedOn w:val="a0"/>
    <w:rsid w:val="003D6F2E"/>
    <w:pPr>
      <w:overflowPunct/>
      <w:autoSpaceDE/>
      <w:autoSpaceDN/>
      <w:adjustRightInd/>
      <w:spacing w:after="180"/>
      <w:jc w:val="center"/>
      <w:textAlignment w:val="auto"/>
    </w:pPr>
    <w:rPr>
      <w:rFonts w:eastAsia="MS Mincho"/>
      <w:sz w:val="20"/>
      <w:lang w:eastAsia="ja-JP"/>
    </w:rPr>
  </w:style>
  <w:style w:type="paragraph" w:customStyle="1" w:styleId="Nor">
    <w:name w:val="Nor'"/>
    <w:basedOn w:val="assocaitedwith"/>
    <w:rsid w:val="003D6F2E"/>
    <w:rPr>
      <w:b/>
    </w:rPr>
  </w:style>
  <w:style w:type="paragraph" w:customStyle="1" w:styleId="00BodyText">
    <w:name w:val="00 BodyText"/>
    <w:basedOn w:val="a0"/>
    <w:rsid w:val="003D6F2E"/>
    <w:pPr>
      <w:overflowPunct/>
      <w:autoSpaceDE/>
      <w:autoSpaceDN/>
      <w:adjustRightInd/>
      <w:spacing w:after="220"/>
      <w:jc w:val="left"/>
      <w:textAlignment w:val="auto"/>
    </w:pPr>
    <w:rPr>
      <w:rFonts w:ascii="Arial" w:eastAsia="SimSun" w:hAnsi="Arial"/>
      <w:szCs w:val="24"/>
      <w:lang w:val="en-US" w:eastAsia="en-US"/>
    </w:rPr>
  </w:style>
  <w:style w:type="character" w:customStyle="1" w:styleId="Charf">
    <w:name w:val="样式 正文 Char"/>
    <w:link w:val="aff3"/>
    <w:locked/>
    <w:rsid w:val="003D6F2E"/>
    <w:rPr>
      <w:rFonts w:ascii="SimSun" w:eastAsia="SimSun" w:hAnsi="SimSun" w:cs="SimSun"/>
      <w:sz w:val="21"/>
      <w:lang w:eastAsia="zh-CN"/>
    </w:rPr>
  </w:style>
  <w:style w:type="paragraph" w:customStyle="1" w:styleId="aff3">
    <w:name w:val="样式 正文"/>
    <w:basedOn w:val="a0"/>
    <w:link w:val="Charf"/>
    <w:rsid w:val="003D6F2E"/>
    <w:pPr>
      <w:widowControl w:val="0"/>
      <w:overflowPunct/>
      <w:autoSpaceDE/>
      <w:autoSpaceDN/>
      <w:adjustRightInd/>
      <w:spacing w:after="0"/>
      <w:ind w:firstLineChars="200" w:firstLine="420"/>
      <w:textAlignment w:val="auto"/>
    </w:pPr>
    <w:rPr>
      <w:rFonts w:ascii="SimSun" w:eastAsia="SimSun" w:hAnsi="SimSun" w:cs="SimSun"/>
      <w:sz w:val="21"/>
      <w:lang w:val="en-US"/>
    </w:rPr>
  </w:style>
  <w:style w:type="paragraph" w:customStyle="1" w:styleId="aff4">
    <w:name w:val="公式"/>
    <w:basedOn w:val="a0"/>
    <w:rsid w:val="003D6F2E"/>
    <w:pPr>
      <w:widowControl w:val="0"/>
      <w:overflowPunct/>
      <w:autoSpaceDE/>
      <w:autoSpaceDN/>
      <w:adjustRightInd/>
      <w:spacing w:after="0"/>
      <w:ind w:firstLine="420"/>
      <w:jc w:val="right"/>
      <w:textAlignment w:val="auto"/>
    </w:pPr>
    <w:rPr>
      <w:rFonts w:eastAsia="SimSun" w:cs="SimSun"/>
      <w:kern w:val="2"/>
      <w:sz w:val="21"/>
      <w:lang w:val="en-US"/>
    </w:rPr>
  </w:style>
  <w:style w:type="character" w:customStyle="1" w:styleId="Normal9pointspacingChar">
    <w:name w:val="Normal 9 point spacing Char"/>
    <w:link w:val="Normal9pointspacing"/>
    <w:locked/>
    <w:rsid w:val="003D6F2E"/>
    <w:rPr>
      <w:rFonts w:ascii="MS Mincho" w:eastAsia="MS Mincho" w:hAnsi="MS Mincho"/>
      <w:szCs w:val="24"/>
      <w:lang w:eastAsia="en-US"/>
    </w:rPr>
  </w:style>
  <w:style w:type="paragraph" w:customStyle="1" w:styleId="Normal9pointspacing">
    <w:name w:val="Normal 9 point spacing"/>
    <w:basedOn w:val="a8"/>
    <w:link w:val="Normal9pointspacingChar"/>
    <w:qFormat/>
    <w:rsid w:val="003D6F2E"/>
    <w:pPr>
      <w:overflowPunct/>
      <w:autoSpaceDE/>
      <w:autoSpaceDN/>
      <w:adjustRightInd/>
      <w:spacing w:before="180" w:after="60"/>
      <w:textAlignment w:val="auto"/>
    </w:pPr>
    <w:rPr>
      <w:rFonts w:ascii="MS Mincho" w:eastAsia="MS Mincho" w:hAnsi="MS Mincho"/>
      <w:sz w:val="20"/>
      <w:szCs w:val="24"/>
      <w:lang w:val="en-US" w:eastAsia="en-US"/>
    </w:rPr>
  </w:style>
  <w:style w:type="character" w:customStyle="1" w:styleId="Doc-titleChar">
    <w:name w:val="Doc-title Char"/>
    <w:link w:val="Doc-title"/>
    <w:locked/>
    <w:rsid w:val="003D6F2E"/>
    <w:rPr>
      <w:rFonts w:ascii="Arial" w:eastAsia="SimSun" w:hAnsi="Arial" w:cs="Arial"/>
      <w:lang w:eastAsia="zh-CN"/>
    </w:rPr>
  </w:style>
  <w:style w:type="paragraph" w:customStyle="1" w:styleId="Doc-title">
    <w:name w:val="Doc-title"/>
    <w:basedOn w:val="a0"/>
    <w:link w:val="Doc-titleChar"/>
    <w:qFormat/>
    <w:rsid w:val="003D6F2E"/>
    <w:pPr>
      <w:overflowPunct/>
      <w:autoSpaceDE/>
      <w:autoSpaceDN/>
      <w:adjustRightInd/>
      <w:spacing w:before="60" w:after="0"/>
      <w:ind w:left="1259" w:hanging="1259"/>
      <w:jc w:val="left"/>
      <w:textAlignment w:val="auto"/>
    </w:pPr>
    <w:rPr>
      <w:rFonts w:ascii="Arial" w:eastAsia="SimSun" w:hAnsi="Arial" w:cs="Arial"/>
      <w:sz w:val="20"/>
      <w:lang w:val="en-US"/>
    </w:rPr>
  </w:style>
  <w:style w:type="paragraph" w:customStyle="1" w:styleId="Figure">
    <w:name w:val="Figure"/>
    <w:basedOn w:val="a0"/>
    <w:next w:val="a4"/>
    <w:rsid w:val="003D6F2E"/>
    <w:pPr>
      <w:keepNext/>
      <w:keepLines/>
      <w:overflowPunct/>
      <w:autoSpaceDE/>
      <w:autoSpaceDN/>
      <w:adjustRightInd/>
      <w:spacing w:before="180" w:after="160" w:line="256" w:lineRule="auto"/>
      <w:jc w:val="center"/>
      <w:textAlignment w:val="auto"/>
    </w:pPr>
    <w:rPr>
      <w:rFonts w:ascii="맑은 고딕" w:hAnsi="맑은 고딕"/>
      <w:szCs w:val="22"/>
      <w:lang w:val="en-US" w:eastAsia="en-US"/>
    </w:rPr>
  </w:style>
  <w:style w:type="paragraph" w:customStyle="1" w:styleId="3GPPHeader">
    <w:name w:val="3GPP_Header"/>
    <w:basedOn w:val="a0"/>
    <w:rsid w:val="003D6F2E"/>
    <w:pPr>
      <w:tabs>
        <w:tab w:val="left" w:pos="1701"/>
        <w:tab w:val="right" w:pos="9639"/>
      </w:tabs>
      <w:overflowPunct/>
      <w:autoSpaceDE/>
      <w:autoSpaceDN/>
      <w:adjustRightInd/>
      <w:spacing w:after="240" w:line="256" w:lineRule="auto"/>
      <w:jc w:val="left"/>
      <w:textAlignment w:val="auto"/>
    </w:pPr>
    <w:rPr>
      <w:rFonts w:ascii="맑은 고딕" w:hAnsi="맑은 고딕"/>
      <w:b/>
      <w:sz w:val="24"/>
      <w:szCs w:val="22"/>
      <w:lang w:val="en-US" w:eastAsia="en-US"/>
    </w:rPr>
  </w:style>
  <w:style w:type="paragraph" w:customStyle="1" w:styleId="Observation">
    <w:name w:val="Observation"/>
    <w:basedOn w:val="Proposal"/>
    <w:qFormat/>
    <w:rsid w:val="003D6F2E"/>
    <w:pPr>
      <w:numPr>
        <w:numId w:val="17"/>
      </w:numPr>
      <w:tabs>
        <w:tab w:val="num" w:pos="360"/>
      </w:tabs>
      <w:overflowPunct/>
      <w:autoSpaceDE/>
      <w:autoSpaceDN/>
      <w:adjustRightInd/>
      <w:spacing w:after="160" w:line="256" w:lineRule="auto"/>
      <w:ind w:left="1701" w:hanging="1701"/>
      <w:jc w:val="left"/>
    </w:pPr>
    <w:rPr>
      <w:rFonts w:ascii="맑은 고딕" w:hAnsi="맑은 고딕"/>
      <w:sz w:val="22"/>
      <w:lang w:eastAsia="en-US"/>
    </w:rPr>
  </w:style>
  <w:style w:type="paragraph" w:customStyle="1" w:styleId="references0">
    <w:name w:val="references"/>
    <w:rsid w:val="003D6F2E"/>
    <w:pPr>
      <w:numPr>
        <w:numId w:val="18"/>
      </w:numPr>
      <w:spacing w:after="50" w:line="180" w:lineRule="exact"/>
      <w:jc w:val="both"/>
    </w:pPr>
    <w:rPr>
      <w:rFonts w:eastAsia="MS Mincho"/>
      <w:noProof/>
      <w:sz w:val="16"/>
      <w:szCs w:val="16"/>
      <w:lang w:eastAsia="en-US"/>
    </w:rPr>
  </w:style>
  <w:style w:type="paragraph" w:customStyle="1" w:styleId="CharCharCharCharCharChar2">
    <w:name w:val="Char Char Char Char Char Char2"/>
    <w:semiHidden/>
    <w:rsid w:val="003D6F2E"/>
    <w:pPr>
      <w:keepNext/>
      <w:numPr>
        <w:numId w:val="19"/>
      </w:numPr>
      <w:tabs>
        <w:tab w:val="clear" w:pos="851"/>
      </w:tabs>
      <w:autoSpaceDE w:val="0"/>
      <w:autoSpaceDN w:val="0"/>
      <w:adjustRightInd w:val="0"/>
      <w:spacing w:before="60" w:after="60"/>
      <w:ind w:left="720" w:hanging="360"/>
      <w:jc w:val="both"/>
    </w:pPr>
    <w:rPr>
      <w:rFonts w:ascii="Arial" w:hAnsi="Arial" w:cs="Arial"/>
      <w:color w:val="0000FF"/>
      <w:kern w:val="2"/>
      <w:lang w:eastAsia="zh-CN"/>
    </w:rPr>
  </w:style>
  <w:style w:type="paragraph" w:customStyle="1" w:styleId="NumberedList">
    <w:name w:val="Numbered List"/>
    <w:basedOn w:val="a0"/>
    <w:rsid w:val="003D6F2E"/>
    <w:pPr>
      <w:numPr>
        <w:numId w:val="20"/>
      </w:numPr>
      <w:overflowPunct/>
      <w:autoSpaceDE/>
      <w:autoSpaceDN/>
      <w:adjustRightInd/>
      <w:spacing w:after="0"/>
      <w:textAlignment w:val="auto"/>
    </w:pPr>
    <w:rPr>
      <w:rFonts w:eastAsia="MS Mincho"/>
      <w:sz w:val="20"/>
      <w:lang w:eastAsia="en-US"/>
    </w:rPr>
  </w:style>
  <w:style w:type="paragraph" w:customStyle="1" w:styleId="FigureCaption">
    <w:name w:val="Figure Caption"/>
    <w:aliases w:val="fc Char,Figure Caption Char"/>
    <w:basedOn w:val="a0"/>
    <w:rsid w:val="003D6F2E"/>
    <w:pPr>
      <w:keepLines/>
      <w:overflowPunct/>
      <w:autoSpaceDE/>
      <w:autoSpaceDN/>
      <w:adjustRightInd/>
      <w:spacing w:before="60" w:line="300" w:lineRule="atLeast"/>
      <w:ind w:left="1008" w:hanging="1008"/>
      <w:textAlignment w:val="auto"/>
    </w:pPr>
    <w:rPr>
      <w:rFonts w:eastAsia="????"/>
      <w:sz w:val="20"/>
      <w:lang w:val="en-US" w:eastAsia="en-US"/>
    </w:rPr>
  </w:style>
  <w:style w:type="paragraph" w:customStyle="1" w:styleId="Equation-Numbered">
    <w:name w:val="Equation-Numbered"/>
    <w:basedOn w:val="a0"/>
    <w:next w:val="a0"/>
    <w:autoRedefine/>
    <w:rsid w:val="003D6F2E"/>
    <w:pPr>
      <w:overflowPunct/>
      <w:autoSpaceDE/>
      <w:autoSpaceDN/>
      <w:adjustRightInd/>
      <w:spacing w:before="120" w:line="240" w:lineRule="atLeast"/>
      <w:jc w:val="right"/>
      <w:textAlignment w:val="auto"/>
    </w:pPr>
    <w:rPr>
      <w:lang w:val="en-US" w:eastAsia="en-US"/>
    </w:rPr>
  </w:style>
  <w:style w:type="paragraph" w:customStyle="1" w:styleId="multifig">
    <w:name w:val="multifig"/>
    <w:basedOn w:val="a0"/>
    <w:rsid w:val="003D6F2E"/>
    <w:pPr>
      <w:keepNext/>
      <w:tabs>
        <w:tab w:val="center" w:pos="2160"/>
        <w:tab w:val="center" w:pos="6480"/>
      </w:tabs>
      <w:overflowPunct/>
      <w:autoSpaceDE/>
      <w:autoSpaceDN/>
      <w:adjustRightInd/>
      <w:spacing w:after="0" w:line="240" w:lineRule="atLeast"/>
      <w:jc w:val="left"/>
      <w:textAlignment w:val="auto"/>
    </w:pPr>
    <w:rPr>
      <w:sz w:val="24"/>
      <w:lang w:val="en-US" w:eastAsia="en-US"/>
    </w:rPr>
  </w:style>
  <w:style w:type="paragraph" w:customStyle="1" w:styleId="TableCaption">
    <w:name w:val="TableCaption"/>
    <w:basedOn w:val="a0"/>
    <w:rsid w:val="003D6F2E"/>
    <w:pPr>
      <w:keepNext/>
      <w:tabs>
        <w:tab w:val="left" w:pos="936"/>
      </w:tabs>
      <w:overflowPunct/>
      <w:autoSpaceDE/>
      <w:autoSpaceDN/>
      <w:adjustRightInd/>
      <w:spacing w:before="120" w:after="60"/>
      <w:ind w:left="936" w:hanging="936"/>
      <w:textAlignment w:val="auto"/>
    </w:pPr>
    <w:rPr>
      <w:lang w:val="en-US" w:eastAsia="en-US"/>
    </w:rPr>
  </w:style>
  <w:style w:type="paragraph" w:customStyle="1" w:styleId="EquationNumbered">
    <w:name w:val="Equation Numbered"/>
    <w:basedOn w:val="a0"/>
    <w:rsid w:val="003D6F2E"/>
    <w:pPr>
      <w:tabs>
        <w:tab w:val="center" w:pos="4320"/>
        <w:tab w:val="right" w:pos="8640"/>
      </w:tabs>
      <w:overflowPunct/>
      <w:autoSpaceDE/>
      <w:autoSpaceDN/>
      <w:adjustRightInd/>
      <w:spacing w:before="60" w:after="60" w:line="300" w:lineRule="atLeast"/>
      <w:jc w:val="left"/>
      <w:textAlignment w:val="auto"/>
    </w:pPr>
    <w:rPr>
      <w:lang w:val="en-US" w:eastAsia="en-US"/>
    </w:rPr>
  </w:style>
  <w:style w:type="paragraph" w:customStyle="1" w:styleId="Style10ptChar">
    <w:name w:val="Style 10 pt Char"/>
    <w:basedOn w:val="a0"/>
    <w:rsid w:val="003D6F2E"/>
    <w:pPr>
      <w:overflowPunct/>
      <w:autoSpaceDE/>
      <w:autoSpaceDN/>
      <w:adjustRightInd/>
      <w:spacing w:before="120" w:after="0" w:line="240" w:lineRule="exact"/>
      <w:textAlignment w:val="auto"/>
    </w:pPr>
    <w:rPr>
      <w:rFonts w:eastAsia="MS Mincho"/>
      <w:sz w:val="20"/>
      <w:lang w:val="en-US" w:eastAsia="en-US"/>
    </w:rPr>
  </w:style>
  <w:style w:type="paragraph" w:customStyle="1" w:styleId="Style10ptBoldChar">
    <w:name w:val="Style 10 pt Bold Char"/>
    <w:basedOn w:val="a0"/>
    <w:autoRedefine/>
    <w:rsid w:val="003D6F2E"/>
    <w:pPr>
      <w:overflowPunct/>
      <w:autoSpaceDE/>
      <w:autoSpaceDN/>
      <w:adjustRightInd/>
      <w:spacing w:before="60" w:after="60" w:line="240" w:lineRule="exact"/>
      <w:textAlignment w:val="auto"/>
    </w:pPr>
    <w:rPr>
      <w:rFonts w:eastAsia="MS Mincho"/>
      <w:b/>
      <w:sz w:val="20"/>
      <w:lang w:val="en-US" w:eastAsia="en-US"/>
    </w:rPr>
  </w:style>
  <w:style w:type="paragraph" w:customStyle="1" w:styleId="Bullet0">
    <w:name w:val="Bullet"/>
    <w:basedOn w:val="a0"/>
    <w:rsid w:val="003D6F2E"/>
    <w:pPr>
      <w:numPr>
        <w:numId w:val="21"/>
      </w:numPr>
      <w:tabs>
        <w:tab w:val="clear" w:pos="1440"/>
      </w:tabs>
      <w:overflowPunct/>
      <w:autoSpaceDE/>
      <w:autoSpaceDN/>
      <w:adjustRightInd/>
      <w:spacing w:after="0"/>
      <w:jc w:val="left"/>
      <w:textAlignment w:val="auto"/>
    </w:pPr>
    <w:rPr>
      <w:sz w:val="24"/>
      <w:szCs w:val="24"/>
      <w:lang w:val="en-US" w:eastAsia="en-US"/>
    </w:rPr>
  </w:style>
  <w:style w:type="paragraph" w:customStyle="1" w:styleId="FigureCentered">
    <w:name w:val="FigureCentered"/>
    <w:basedOn w:val="a0"/>
    <w:next w:val="a0"/>
    <w:rsid w:val="003D6F2E"/>
    <w:pPr>
      <w:keepNext/>
      <w:overflowPunct/>
      <w:autoSpaceDE/>
      <w:autoSpaceDN/>
      <w:adjustRightInd/>
      <w:spacing w:before="60" w:after="60" w:line="240" w:lineRule="atLeast"/>
      <w:jc w:val="center"/>
      <w:textAlignment w:val="auto"/>
    </w:pPr>
    <w:rPr>
      <w:sz w:val="24"/>
      <w:lang w:val="en-US" w:eastAsia="en-US"/>
    </w:rPr>
  </w:style>
  <w:style w:type="paragraph" w:customStyle="1" w:styleId="item">
    <w:name w:val="item"/>
    <w:basedOn w:val="a0"/>
    <w:rsid w:val="003D6F2E"/>
    <w:pPr>
      <w:numPr>
        <w:numId w:val="22"/>
      </w:numPr>
      <w:overflowPunct/>
      <w:autoSpaceDE/>
      <w:autoSpaceDN/>
      <w:adjustRightInd/>
      <w:spacing w:after="0"/>
      <w:textAlignment w:val="auto"/>
    </w:pPr>
    <w:rPr>
      <w:rFonts w:eastAsia="MS Mincho"/>
      <w:sz w:val="20"/>
      <w:lang w:eastAsia="en-US"/>
    </w:rPr>
  </w:style>
  <w:style w:type="paragraph" w:customStyle="1" w:styleId="PaperTableCell">
    <w:name w:val="PaperTableCell"/>
    <w:basedOn w:val="a0"/>
    <w:rsid w:val="003D6F2E"/>
    <w:pPr>
      <w:overflowPunct/>
      <w:autoSpaceDE/>
      <w:autoSpaceDN/>
      <w:adjustRightInd/>
      <w:spacing w:after="0"/>
      <w:textAlignment w:val="auto"/>
    </w:pPr>
    <w:rPr>
      <w:sz w:val="16"/>
      <w:szCs w:val="24"/>
      <w:lang w:val="en-US" w:eastAsia="en-US"/>
    </w:rPr>
  </w:style>
  <w:style w:type="paragraph" w:customStyle="1" w:styleId="figure0">
    <w:name w:val="figure"/>
    <w:basedOn w:val="a0"/>
    <w:rsid w:val="003D6F2E"/>
    <w:pPr>
      <w:keepNext/>
      <w:keepLines/>
      <w:overflowPunct/>
      <w:autoSpaceDE/>
      <w:autoSpaceDN/>
      <w:adjustRightInd/>
      <w:spacing w:before="60" w:after="60" w:line="240" w:lineRule="atLeast"/>
      <w:jc w:val="center"/>
      <w:textAlignment w:val="auto"/>
    </w:pPr>
    <w:rPr>
      <w:sz w:val="20"/>
      <w:lang w:val="en-US" w:eastAsia="en-US"/>
    </w:rPr>
  </w:style>
  <w:style w:type="paragraph" w:customStyle="1" w:styleId="tac0">
    <w:name w:val="tac"/>
    <w:basedOn w:val="a0"/>
    <w:rsid w:val="003D6F2E"/>
    <w:pPr>
      <w:keepNext/>
      <w:overflowPunct/>
      <w:autoSpaceDE/>
      <w:autoSpaceDN/>
      <w:adjustRightInd/>
      <w:spacing w:after="0"/>
      <w:jc w:val="center"/>
      <w:textAlignment w:val="auto"/>
    </w:pPr>
    <w:rPr>
      <w:rFonts w:ascii="Arial" w:eastAsia="Calibri" w:hAnsi="Arial" w:cs="Arial"/>
      <w:sz w:val="18"/>
      <w:szCs w:val="18"/>
      <w:lang w:val="en-US" w:eastAsia="en-US"/>
    </w:rPr>
  </w:style>
  <w:style w:type="paragraph" w:customStyle="1" w:styleId="th0">
    <w:name w:val="th"/>
    <w:basedOn w:val="a0"/>
    <w:rsid w:val="003D6F2E"/>
    <w:pPr>
      <w:keepNext/>
      <w:overflowPunct/>
      <w:autoSpaceDE/>
      <w:autoSpaceDN/>
      <w:adjustRightInd/>
      <w:spacing w:before="60" w:after="180"/>
      <w:jc w:val="center"/>
      <w:textAlignment w:val="auto"/>
    </w:pPr>
    <w:rPr>
      <w:rFonts w:ascii="Arial" w:eastAsia="Calibri" w:hAnsi="Arial" w:cs="Arial"/>
      <w:b/>
      <w:bCs/>
      <w:sz w:val="20"/>
      <w:lang w:val="en-US" w:eastAsia="en-US"/>
    </w:rPr>
  </w:style>
  <w:style w:type="paragraph" w:customStyle="1" w:styleId="CharCharCharCharCharChar1CharChar2">
    <w:name w:val="Char Char Char Char Char Char1 Char Char2"/>
    <w:next w:val="a0"/>
    <w:semiHidden/>
    <w:rsid w:val="003D6F2E"/>
    <w:pPr>
      <w:keepNext/>
      <w:tabs>
        <w:tab w:val="num" w:pos="720"/>
      </w:tabs>
      <w:autoSpaceDE w:val="0"/>
      <w:autoSpaceDN w:val="0"/>
      <w:adjustRightInd w:val="0"/>
      <w:ind w:left="720" w:hanging="360"/>
      <w:jc w:val="both"/>
    </w:pPr>
    <w:rPr>
      <w:kern w:val="2"/>
      <w:lang w:val="en-GB" w:eastAsia="zh-CN"/>
    </w:rPr>
  </w:style>
  <w:style w:type="paragraph" w:customStyle="1" w:styleId="CharCharCharCharCharChar1">
    <w:name w:val="Char Char Char Char Char Char1"/>
    <w:semiHidden/>
    <w:rsid w:val="003D6F2E"/>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1CharChar1">
    <w:name w:val="Char Char Char Char Char Char1 Char Char1"/>
    <w:next w:val="a0"/>
    <w:semiHidden/>
    <w:rsid w:val="003D6F2E"/>
    <w:pPr>
      <w:keepNext/>
      <w:tabs>
        <w:tab w:val="num" w:pos="720"/>
      </w:tabs>
      <w:autoSpaceDE w:val="0"/>
      <w:autoSpaceDN w:val="0"/>
      <w:adjustRightInd w:val="0"/>
      <w:ind w:left="720" w:hanging="360"/>
      <w:jc w:val="both"/>
    </w:pPr>
    <w:rPr>
      <w:kern w:val="2"/>
      <w:lang w:val="en-GB" w:eastAsia="zh-CN"/>
    </w:rPr>
  </w:style>
  <w:style w:type="character" w:customStyle="1" w:styleId="NormalwithindentChar">
    <w:name w:val="Normal with indent Char"/>
    <w:link w:val="Normalwithindent"/>
    <w:locked/>
    <w:rsid w:val="003D6F2E"/>
    <w:rPr>
      <w:rFonts w:ascii="맑은 고딕" w:hAnsi="맑은 고딕"/>
      <w:lang w:eastAsia="zh-CN"/>
    </w:rPr>
  </w:style>
  <w:style w:type="paragraph" w:customStyle="1" w:styleId="Normalwithindent">
    <w:name w:val="Normal with indent"/>
    <w:basedOn w:val="a0"/>
    <w:link w:val="NormalwithindentChar"/>
    <w:qFormat/>
    <w:rsid w:val="003D6F2E"/>
    <w:pPr>
      <w:overflowPunct/>
      <w:autoSpaceDE/>
      <w:autoSpaceDN/>
      <w:adjustRightInd/>
      <w:spacing w:before="120" w:line="336" w:lineRule="auto"/>
      <w:ind w:firstLine="397"/>
      <w:textAlignment w:val="auto"/>
    </w:pPr>
    <w:rPr>
      <w:rFonts w:ascii="맑은 고딕" w:hAnsi="맑은 고딕"/>
      <w:sz w:val="20"/>
      <w:lang w:val="en-US"/>
    </w:rPr>
  </w:style>
  <w:style w:type="paragraph" w:customStyle="1" w:styleId="Heading1unnumbered">
    <w:name w:val="Heading 1 unnumbered"/>
    <w:basedOn w:val="1"/>
    <w:next w:val="a8"/>
    <w:rsid w:val="003D6F2E"/>
    <w:pPr>
      <w:keepLines w:val="0"/>
      <w:numPr>
        <w:numId w:val="0"/>
      </w:numPr>
      <w:pBdr>
        <w:top w:val="none" w:sz="0" w:space="0" w:color="auto"/>
      </w:pBdr>
      <w:tabs>
        <w:tab w:val="left" w:pos="0"/>
        <w:tab w:val="num" w:pos="360"/>
      </w:tabs>
      <w:overflowPunct/>
      <w:autoSpaceDE/>
      <w:autoSpaceDN/>
      <w:adjustRightInd/>
      <w:spacing w:beforeLines="0" w:before="360"/>
      <w:ind w:left="360" w:hanging="360"/>
      <w:textAlignment w:val="auto"/>
      <w:outlineLvl w:val="9"/>
    </w:pPr>
    <w:rPr>
      <w:rFonts w:ascii="Times New Roman" w:eastAsia="MS Gothic" w:hAnsi="Times New Roman"/>
      <w:kern w:val="28"/>
      <w:szCs w:val="20"/>
      <w:lang w:val="en-GB" w:eastAsia="ja-JP"/>
    </w:rPr>
  </w:style>
  <w:style w:type="paragraph" w:customStyle="1" w:styleId="lptext">
    <w:name w:val="lˆptext"/>
    <w:basedOn w:val="a0"/>
    <w:rsid w:val="003D6F2E"/>
    <w:pPr>
      <w:overflowPunct/>
      <w:autoSpaceDE/>
      <w:autoSpaceDN/>
      <w:adjustRightInd/>
      <w:spacing w:before="100" w:after="100"/>
      <w:ind w:left="860"/>
      <w:jc w:val="left"/>
      <w:textAlignment w:val="auto"/>
    </w:pPr>
    <w:rPr>
      <w:rFonts w:ascii="Times" w:eastAsia="MS Gothic" w:hAnsi="Times"/>
      <w:sz w:val="24"/>
      <w:lang w:eastAsia="ja-JP"/>
    </w:rPr>
  </w:style>
  <w:style w:type="paragraph" w:customStyle="1" w:styleId="a">
    <w:name w:val="佐藤２"/>
    <w:basedOn w:val="a0"/>
    <w:rsid w:val="003D6F2E"/>
    <w:pPr>
      <w:numPr>
        <w:numId w:val="23"/>
      </w:numPr>
      <w:overflowPunct/>
      <w:autoSpaceDE/>
      <w:autoSpaceDN/>
      <w:adjustRightInd/>
      <w:spacing w:after="180"/>
      <w:jc w:val="left"/>
      <w:textAlignment w:val="auto"/>
    </w:pPr>
    <w:rPr>
      <w:rFonts w:eastAsia="MS Gothic"/>
      <w:sz w:val="24"/>
      <w:lang w:eastAsia="ja-JP"/>
    </w:rPr>
  </w:style>
  <w:style w:type="paragraph" w:customStyle="1" w:styleId="ListBulletLast">
    <w:name w:val="List Bullet Last"/>
    <w:aliases w:val="lbl"/>
    <w:basedOn w:val="af9"/>
    <w:next w:val="a8"/>
    <w:rsid w:val="003D6F2E"/>
    <w:pPr>
      <w:overflowPunct/>
      <w:autoSpaceDE/>
      <w:autoSpaceDN/>
      <w:adjustRightInd/>
      <w:spacing w:after="240"/>
      <w:ind w:left="714" w:hanging="357"/>
    </w:pPr>
    <w:rPr>
      <w:rFonts w:ascii="Arial" w:eastAsia="MS Gothic" w:hAnsi="Arial"/>
      <w:sz w:val="24"/>
      <w:lang w:eastAsia="ja-JP"/>
    </w:rPr>
  </w:style>
  <w:style w:type="paragraph" w:customStyle="1" w:styleId="TableText1">
    <w:name w:val="Table_Text"/>
    <w:basedOn w:val="a0"/>
    <w:rsid w:val="003D6F2E"/>
    <w:pPr>
      <w:keepNext/>
      <w:tabs>
        <w:tab w:val="left" w:pos="794"/>
        <w:tab w:val="left" w:pos="1191"/>
        <w:tab w:val="left" w:pos="1588"/>
        <w:tab w:val="left" w:pos="1985"/>
      </w:tabs>
      <w:overflowPunct/>
      <w:autoSpaceDE/>
      <w:autoSpaceDN/>
      <w:adjustRightInd/>
      <w:spacing w:before="100" w:after="100" w:line="190" w:lineRule="exact"/>
      <w:textAlignment w:val="auto"/>
    </w:pPr>
    <w:rPr>
      <w:rFonts w:eastAsia="MS Gothic"/>
      <w:sz w:val="18"/>
      <w:lang w:eastAsia="ja-JP"/>
    </w:rPr>
  </w:style>
  <w:style w:type="paragraph" w:customStyle="1" w:styleId="shortcode">
    <w:name w:val="shortcode"/>
    <w:basedOn w:val="a8"/>
    <w:rsid w:val="003D6F2E"/>
    <w:pPr>
      <w:keepNext/>
      <w:tabs>
        <w:tab w:val="left" w:pos="1247"/>
        <w:tab w:val="left" w:pos="2552"/>
        <w:tab w:val="left" w:pos="3856"/>
        <w:tab w:val="left" w:pos="5216"/>
        <w:tab w:val="left" w:pos="6464"/>
        <w:tab w:val="left" w:pos="7768"/>
        <w:tab w:val="left" w:pos="9072"/>
        <w:tab w:val="left" w:pos="10206"/>
      </w:tabs>
      <w:spacing w:after="0" w:line="480" w:lineRule="auto"/>
      <w:jc w:val="left"/>
      <w:textAlignment w:val="auto"/>
    </w:pPr>
    <w:rPr>
      <w:rFonts w:ascii="Times" w:eastAsia="Mincho" w:hAnsi="Times"/>
      <w:kern w:val="2"/>
      <w:sz w:val="24"/>
      <w:szCs w:val="22"/>
      <w:lang w:val="en-US" w:eastAsia="ja-JP"/>
    </w:rPr>
  </w:style>
  <w:style w:type="paragraph" w:customStyle="1" w:styleId="HTMLBody">
    <w:name w:val="HTML Body"/>
    <w:rsid w:val="003D6F2E"/>
    <w:pPr>
      <w:widowControl w:val="0"/>
      <w:autoSpaceDE w:val="0"/>
      <w:autoSpaceDN w:val="0"/>
      <w:adjustRightInd w:val="0"/>
    </w:pPr>
    <w:rPr>
      <w:rFonts w:ascii="MS PGothic" w:eastAsia="MS PGothic" w:hAnsi="Century"/>
      <w:lang w:eastAsia="ja-JP"/>
    </w:rPr>
  </w:style>
  <w:style w:type="paragraph" w:customStyle="1" w:styleId="Normal1CharChar">
    <w:name w:val="Normal1 Char Char"/>
    <w:rsid w:val="003D6F2E"/>
    <w:pPr>
      <w:keepNext/>
      <w:tabs>
        <w:tab w:val="num" w:pos="851"/>
      </w:tabs>
      <w:kinsoku w:val="0"/>
      <w:overflowPunct w:val="0"/>
      <w:autoSpaceDE w:val="0"/>
      <w:autoSpaceDN w:val="0"/>
      <w:adjustRightInd w:val="0"/>
      <w:spacing w:before="60" w:after="60"/>
      <w:ind w:left="851" w:hanging="851"/>
      <w:jc w:val="both"/>
    </w:pPr>
    <w:rPr>
      <w:kern w:val="2"/>
      <w:sz w:val="21"/>
      <w:lang w:val="en-GB" w:eastAsia="ja-JP"/>
    </w:rPr>
  </w:style>
  <w:style w:type="paragraph" w:customStyle="1" w:styleId="CharCharCharCarCarCharCharCarCar">
    <w:name w:val="Char Char Char Car Car Char Char Car Car"/>
    <w:rsid w:val="003D6F2E"/>
    <w:pPr>
      <w:keepNext/>
      <w:tabs>
        <w:tab w:val="num" w:pos="851"/>
      </w:tabs>
      <w:autoSpaceDE w:val="0"/>
      <w:autoSpaceDN w:val="0"/>
      <w:adjustRightInd w:val="0"/>
      <w:spacing w:before="60" w:after="60"/>
      <w:ind w:left="851" w:hanging="851"/>
      <w:jc w:val="both"/>
    </w:pPr>
    <w:rPr>
      <w:rFonts w:ascii="Arial" w:eastAsia="SimSun" w:hAnsi="Arial"/>
      <w:color w:val="0000FF"/>
      <w:kern w:val="2"/>
      <w:lang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a0"/>
    <w:semiHidden/>
    <w:rsid w:val="003D6F2E"/>
    <w:pPr>
      <w:keepNext/>
      <w:tabs>
        <w:tab w:val="num" w:pos="720"/>
      </w:tabs>
      <w:autoSpaceDE w:val="0"/>
      <w:autoSpaceDN w:val="0"/>
      <w:adjustRightInd w:val="0"/>
      <w:ind w:left="720" w:hanging="360"/>
      <w:jc w:val="both"/>
    </w:pPr>
    <w:rPr>
      <w:kern w:val="2"/>
      <w:lang w:val="en-GB" w:eastAsia="zh-CN"/>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a0"/>
    <w:semiHidden/>
    <w:rsid w:val="003D6F2E"/>
    <w:pPr>
      <w:keepNext/>
      <w:tabs>
        <w:tab w:val="num" w:pos="720"/>
      </w:tabs>
      <w:autoSpaceDE w:val="0"/>
      <w:autoSpaceDN w:val="0"/>
      <w:adjustRightInd w:val="0"/>
      <w:ind w:left="720" w:hanging="360"/>
      <w:jc w:val="both"/>
    </w:pPr>
    <w:rPr>
      <w:kern w:val="2"/>
      <w:lang w:val="en-GB" w:eastAsia="zh-CN"/>
    </w:rPr>
  </w:style>
  <w:style w:type="paragraph" w:customStyle="1" w:styleId="CharChar1CharCharCharCharCharCharCharCharCharCharCharCharCharCharChar">
    <w:name w:val="Char Char1 Char Char Char Char Char Char Char Char Char Char Char Char Char Char Char"/>
    <w:semiHidden/>
    <w:rsid w:val="003D6F2E"/>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customStyle="1" w:styleId="81">
    <w:name w:val="表 (赤)  81"/>
    <w:basedOn w:val="a0"/>
    <w:uiPriority w:val="34"/>
    <w:qFormat/>
    <w:rsid w:val="003D6F2E"/>
    <w:pPr>
      <w:overflowPunct/>
      <w:autoSpaceDE/>
      <w:autoSpaceDN/>
      <w:adjustRightInd/>
      <w:spacing w:after="0"/>
      <w:ind w:leftChars="400" w:left="840"/>
      <w:jc w:val="left"/>
      <w:textAlignment w:val="auto"/>
    </w:pPr>
    <w:rPr>
      <w:rFonts w:ascii="MS PGothic" w:eastAsia="MS PGothic" w:hAnsi="MS PGothic" w:cs="MS PGothic"/>
      <w:sz w:val="24"/>
      <w:szCs w:val="24"/>
      <w:lang w:val="en-US" w:eastAsia="ja-JP"/>
    </w:rPr>
  </w:style>
  <w:style w:type="paragraph" w:customStyle="1" w:styleId="71">
    <w:name w:val="表 (赤)  71"/>
    <w:uiPriority w:val="99"/>
    <w:semiHidden/>
    <w:rsid w:val="003D6F2E"/>
    <w:rPr>
      <w:rFonts w:eastAsia="MS Gothic"/>
      <w:sz w:val="24"/>
      <w:lang w:val="en-GB" w:eastAsia="ja-JP"/>
    </w:rPr>
  </w:style>
  <w:style w:type="paragraph" w:customStyle="1" w:styleId="msonormal0">
    <w:name w:val="msonormal"/>
    <w:basedOn w:val="a0"/>
    <w:rsid w:val="003D6F2E"/>
    <w:pPr>
      <w:overflowPunct/>
      <w:autoSpaceDE/>
      <w:autoSpaceDN/>
      <w:adjustRightInd/>
      <w:spacing w:before="100" w:beforeAutospacing="1" w:after="100" w:afterAutospacing="1"/>
      <w:jc w:val="left"/>
      <w:textAlignment w:val="auto"/>
    </w:pPr>
    <w:rPr>
      <w:rFonts w:ascii="SimSun" w:eastAsia="SimSun" w:hAnsi="SimSun" w:cs="SimSun"/>
      <w:sz w:val="24"/>
      <w:szCs w:val="24"/>
      <w:lang w:val="en-US"/>
    </w:rPr>
  </w:style>
  <w:style w:type="paragraph" w:customStyle="1" w:styleId="font5">
    <w:name w:val="font5"/>
    <w:basedOn w:val="a0"/>
    <w:rsid w:val="003D6F2E"/>
    <w:pPr>
      <w:overflowPunct/>
      <w:autoSpaceDE/>
      <w:autoSpaceDN/>
      <w:adjustRightInd/>
      <w:spacing w:before="100" w:beforeAutospacing="1" w:after="100" w:afterAutospacing="1"/>
      <w:jc w:val="left"/>
      <w:textAlignment w:val="auto"/>
    </w:pPr>
    <w:rPr>
      <w:rFonts w:ascii="DengXian" w:eastAsia="DengXian" w:hAnsi="DengXian" w:cs="SimSun"/>
      <w:sz w:val="18"/>
      <w:szCs w:val="18"/>
      <w:lang w:val="en-US"/>
    </w:rPr>
  </w:style>
  <w:style w:type="paragraph" w:customStyle="1" w:styleId="xl65">
    <w:name w:val="xl65"/>
    <w:basedOn w:val="a0"/>
    <w:rsid w:val="003D6F2E"/>
    <w:pPr>
      <w:overflowPunct/>
      <w:autoSpaceDE/>
      <w:autoSpaceDN/>
      <w:adjustRightInd/>
      <w:spacing w:before="100" w:beforeAutospacing="1" w:after="100" w:afterAutospacing="1"/>
      <w:jc w:val="center"/>
      <w:textAlignment w:val="auto"/>
    </w:pPr>
    <w:rPr>
      <w:rFonts w:ascii="SimSun" w:eastAsia="SimSun" w:hAnsi="SimSun" w:cs="SimSun"/>
      <w:sz w:val="16"/>
      <w:szCs w:val="16"/>
      <w:lang w:val="en-US"/>
    </w:rPr>
  </w:style>
  <w:style w:type="paragraph" w:customStyle="1" w:styleId="xl66">
    <w:name w:val="xl66"/>
    <w:basedOn w:val="a0"/>
    <w:rsid w:val="003D6F2E"/>
    <w:pPr>
      <w:pBdr>
        <w:top w:val="single" w:sz="8" w:space="0" w:color="auto"/>
        <w:left w:val="single" w:sz="8" w:space="0" w:color="auto"/>
        <w:right w:val="single" w:sz="8" w:space="0" w:color="auto"/>
      </w:pBdr>
      <w:shd w:val="clear" w:color="auto" w:fill="E7E6E6"/>
      <w:overflowPunct/>
      <w:autoSpaceDE/>
      <w:autoSpaceDN/>
      <w:adjustRightInd/>
      <w:spacing w:before="100" w:beforeAutospacing="1" w:after="100" w:afterAutospacing="1"/>
      <w:jc w:val="center"/>
      <w:textAlignment w:val="auto"/>
    </w:pPr>
    <w:rPr>
      <w:rFonts w:ascii="Arial" w:eastAsia="SimSun" w:hAnsi="Arial" w:cs="Arial"/>
      <w:sz w:val="15"/>
      <w:szCs w:val="15"/>
      <w:lang w:val="en-US"/>
    </w:rPr>
  </w:style>
  <w:style w:type="paragraph" w:customStyle="1" w:styleId="xl67">
    <w:name w:val="xl67"/>
    <w:basedOn w:val="a0"/>
    <w:rsid w:val="003D6F2E"/>
    <w:pPr>
      <w:pBdr>
        <w:top w:val="single" w:sz="8" w:space="0" w:color="auto"/>
        <w:right w:val="single" w:sz="8" w:space="0" w:color="auto"/>
      </w:pBdr>
      <w:shd w:val="clear" w:color="auto" w:fill="E7E6E6"/>
      <w:overflowPunct/>
      <w:autoSpaceDE/>
      <w:autoSpaceDN/>
      <w:adjustRightInd/>
      <w:spacing w:before="100" w:beforeAutospacing="1" w:after="100" w:afterAutospacing="1"/>
      <w:jc w:val="center"/>
      <w:textAlignment w:val="auto"/>
    </w:pPr>
    <w:rPr>
      <w:rFonts w:ascii="Arial" w:eastAsia="SimSun" w:hAnsi="Arial" w:cs="Arial"/>
      <w:sz w:val="15"/>
      <w:szCs w:val="15"/>
      <w:lang w:val="en-US"/>
    </w:rPr>
  </w:style>
  <w:style w:type="paragraph" w:customStyle="1" w:styleId="xl68">
    <w:name w:val="xl68"/>
    <w:basedOn w:val="a0"/>
    <w:rsid w:val="003D6F2E"/>
    <w:pPr>
      <w:overflowPunct/>
      <w:autoSpaceDE/>
      <w:autoSpaceDN/>
      <w:adjustRightInd/>
      <w:spacing w:before="100" w:beforeAutospacing="1" w:after="100" w:afterAutospacing="1"/>
      <w:jc w:val="center"/>
      <w:textAlignment w:val="auto"/>
    </w:pPr>
    <w:rPr>
      <w:rFonts w:ascii="SimSun" w:eastAsia="SimSun" w:hAnsi="SimSun" w:cs="SimSun"/>
      <w:sz w:val="15"/>
      <w:szCs w:val="15"/>
      <w:lang w:val="en-US"/>
    </w:rPr>
  </w:style>
  <w:style w:type="paragraph" w:customStyle="1" w:styleId="xl69">
    <w:name w:val="xl69"/>
    <w:basedOn w:val="a0"/>
    <w:rsid w:val="003D6F2E"/>
    <w:pPr>
      <w:pBdr>
        <w:top w:val="single" w:sz="8" w:space="0" w:color="auto"/>
        <w:left w:val="single" w:sz="4" w:space="0" w:color="auto"/>
        <w:bottom w:val="single" w:sz="4" w:space="0" w:color="auto"/>
        <w:right w:val="single" w:sz="4" w:space="0" w:color="auto"/>
      </w:pBdr>
      <w:shd w:val="clear" w:color="auto" w:fill="D9E1F2"/>
      <w:overflowPunct/>
      <w:autoSpaceDE/>
      <w:autoSpaceDN/>
      <w:adjustRightInd/>
      <w:spacing w:before="100" w:beforeAutospacing="1" w:after="100" w:afterAutospacing="1"/>
      <w:jc w:val="center"/>
      <w:textAlignment w:val="auto"/>
    </w:pPr>
    <w:rPr>
      <w:rFonts w:ascii="SimSun" w:eastAsia="SimSun" w:hAnsi="SimSun" w:cs="SimSun"/>
      <w:sz w:val="16"/>
      <w:szCs w:val="16"/>
      <w:lang w:val="en-US"/>
    </w:rPr>
  </w:style>
  <w:style w:type="paragraph" w:customStyle="1" w:styleId="xl70">
    <w:name w:val="xl70"/>
    <w:basedOn w:val="a0"/>
    <w:rsid w:val="003D6F2E"/>
    <w:pPr>
      <w:pBdr>
        <w:top w:val="single" w:sz="4" w:space="0" w:color="auto"/>
        <w:left w:val="single" w:sz="4" w:space="0" w:color="auto"/>
        <w:bottom w:val="single" w:sz="4" w:space="0" w:color="auto"/>
        <w:right w:val="single" w:sz="4" w:space="0" w:color="auto"/>
      </w:pBdr>
      <w:shd w:val="clear" w:color="auto" w:fill="D9E1F2"/>
      <w:overflowPunct/>
      <w:autoSpaceDE/>
      <w:autoSpaceDN/>
      <w:adjustRightInd/>
      <w:spacing w:before="100" w:beforeAutospacing="1" w:after="100" w:afterAutospacing="1"/>
      <w:jc w:val="center"/>
      <w:textAlignment w:val="auto"/>
    </w:pPr>
    <w:rPr>
      <w:rFonts w:ascii="SimSun" w:eastAsia="SimSun" w:hAnsi="SimSun" w:cs="SimSun"/>
      <w:sz w:val="16"/>
      <w:szCs w:val="16"/>
      <w:lang w:val="en-US"/>
    </w:rPr>
  </w:style>
  <w:style w:type="paragraph" w:customStyle="1" w:styleId="xl71">
    <w:name w:val="xl71"/>
    <w:basedOn w:val="a0"/>
    <w:rsid w:val="003D6F2E"/>
    <w:pPr>
      <w:pBdr>
        <w:top w:val="single" w:sz="4" w:space="0" w:color="auto"/>
        <w:left w:val="single" w:sz="4" w:space="0" w:color="auto"/>
        <w:bottom w:val="single" w:sz="4" w:space="0" w:color="auto"/>
        <w:right w:val="single" w:sz="8" w:space="0" w:color="auto"/>
      </w:pBdr>
      <w:shd w:val="clear" w:color="auto" w:fill="D9E1F2"/>
      <w:overflowPunct/>
      <w:autoSpaceDE/>
      <w:autoSpaceDN/>
      <w:adjustRightInd/>
      <w:spacing w:before="100" w:beforeAutospacing="1" w:after="100" w:afterAutospacing="1"/>
      <w:jc w:val="center"/>
      <w:textAlignment w:val="auto"/>
    </w:pPr>
    <w:rPr>
      <w:rFonts w:ascii="SimSun" w:eastAsia="SimSun" w:hAnsi="SimSun" w:cs="SimSun"/>
      <w:sz w:val="16"/>
      <w:szCs w:val="16"/>
      <w:lang w:val="en-US"/>
    </w:rPr>
  </w:style>
  <w:style w:type="paragraph" w:customStyle="1" w:styleId="xl72">
    <w:name w:val="xl72"/>
    <w:basedOn w:val="a0"/>
    <w:rsid w:val="003D6F2E"/>
    <w:pPr>
      <w:pBdr>
        <w:top w:val="single" w:sz="4" w:space="0" w:color="auto"/>
        <w:left w:val="single" w:sz="4" w:space="0" w:color="auto"/>
        <w:bottom w:val="single" w:sz="4" w:space="0" w:color="auto"/>
        <w:right w:val="single" w:sz="4" w:space="0" w:color="auto"/>
      </w:pBdr>
      <w:shd w:val="clear" w:color="auto" w:fill="D9E1F2"/>
      <w:overflowPunct/>
      <w:autoSpaceDE/>
      <w:autoSpaceDN/>
      <w:adjustRightInd/>
      <w:spacing w:before="100" w:beforeAutospacing="1" w:after="100" w:afterAutospacing="1"/>
      <w:jc w:val="center"/>
      <w:textAlignment w:val="auto"/>
    </w:pPr>
    <w:rPr>
      <w:rFonts w:ascii="SimSun" w:eastAsia="SimSun" w:hAnsi="SimSun" w:cs="SimSun"/>
      <w:color w:val="FF0000"/>
      <w:sz w:val="16"/>
      <w:szCs w:val="16"/>
      <w:lang w:val="en-US"/>
    </w:rPr>
  </w:style>
  <w:style w:type="paragraph" w:customStyle="1" w:styleId="xl73">
    <w:name w:val="xl73"/>
    <w:basedOn w:val="a0"/>
    <w:rsid w:val="003D6F2E"/>
    <w:pPr>
      <w:pBdr>
        <w:top w:val="single" w:sz="8" w:space="0" w:color="auto"/>
        <w:left w:val="single" w:sz="4" w:space="0" w:color="auto"/>
        <w:bottom w:val="single" w:sz="4" w:space="0" w:color="auto"/>
        <w:right w:val="single" w:sz="4" w:space="0" w:color="auto"/>
      </w:pBdr>
      <w:shd w:val="clear" w:color="auto" w:fill="8EA9DB"/>
      <w:overflowPunct/>
      <w:autoSpaceDE/>
      <w:autoSpaceDN/>
      <w:adjustRightInd/>
      <w:spacing w:before="100" w:beforeAutospacing="1" w:after="100" w:afterAutospacing="1"/>
      <w:jc w:val="center"/>
      <w:textAlignment w:val="auto"/>
    </w:pPr>
    <w:rPr>
      <w:rFonts w:ascii="SimSun" w:eastAsia="SimSun" w:hAnsi="SimSun" w:cs="SimSun"/>
      <w:sz w:val="16"/>
      <w:szCs w:val="16"/>
      <w:lang w:val="en-US"/>
    </w:rPr>
  </w:style>
  <w:style w:type="paragraph" w:customStyle="1" w:styleId="xl74">
    <w:name w:val="xl74"/>
    <w:basedOn w:val="a0"/>
    <w:rsid w:val="003D6F2E"/>
    <w:pPr>
      <w:pBdr>
        <w:top w:val="single" w:sz="4" w:space="0" w:color="auto"/>
        <w:left w:val="single" w:sz="4" w:space="0" w:color="auto"/>
        <w:bottom w:val="single" w:sz="4" w:space="0" w:color="auto"/>
        <w:right w:val="single" w:sz="4" w:space="0" w:color="auto"/>
      </w:pBdr>
      <w:shd w:val="clear" w:color="auto" w:fill="8EA9DB"/>
      <w:overflowPunct/>
      <w:autoSpaceDE/>
      <w:autoSpaceDN/>
      <w:adjustRightInd/>
      <w:spacing w:before="100" w:beforeAutospacing="1" w:after="100" w:afterAutospacing="1"/>
      <w:jc w:val="center"/>
      <w:textAlignment w:val="auto"/>
    </w:pPr>
    <w:rPr>
      <w:rFonts w:ascii="SimSun" w:eastAsia="SimSun" w:hAnsi="SimSun" w:cs="SimSun"/>
      <w:sz w:val="16"/>
      <w:szCs w:val="16"/>
      <w:lang w:val="en-US"/>
    </w:rPr>
  </w:style>
  <w:style w:type="paragraph" w:customStyle="1" w:styleId="xl75">
    <w:name w:val="xl75"/>
    <w:basedOn w:val="a0"/>
    <w:rsid w:val="003D6F2E"/>
    <w:pPr>
      <w:pBdr>
        <w:top w:val="single" w:sz="4" w:space="0" w:color="auto"/>
        <w:left w:val="single" w:sz="4" w:space="0" w:color="auto"/>
        <w:bottom w:val="single" w:sz="4" w:space="0" w:color="auto"/>
        <w:right w:val="single" w:sz="8" w:space="0" w:color="auto"/>
      </w:pBdr>
      <w:shd w:val="clear" w:color="auto" w:fill="8EA9DB"/>
      <w:overflowPunct/>
      <w:autoSpaceDE/>
      <w:autoSpaceDN/>
      <w:adjustRightInd/>
      <w:spacing w:before="100" w:beforeAutospacing="1" w:after="100" w:afterAutospacing="1"/>
      <w:jc w:val="center"/>
      <w:textAlignment w:val="auto"/>
    </w:pPr>
    <w:rPr>
      <w:rFonts w:ascii="SimSun" w:eastAsia="SimSun" w:hAnsi="SimSun" w:cs="SimSun"/>
      <w:sz w:val="16"/>
      <w:szCs w:val="16"/>
      <w:lang w:val="en-US"/>
    </w:rPr>
  </w:style>
  <w:style w:type="paragraph" w:customStyle="1" w:styleId="xl76">
    <w:name w:val="xl76"/>
    <w:basedOn w:val="a0"/>
    <w:rsid w:val="003D6F2E"/>
    <w:pPr>
      <w:pBdr>
        <w:top w:val="single" w:sz="4" w:space="0" w:color="auto"/>
        <w:left w:val="single" w:sz="4" w:space="0" w:color="auto"/>
        <w:bottom w:val="single" w:sz="4" w:space="0" w:color="auto"/>
        <w:right w:val="single" w:sz="4" w:space="0" w:color="auto"/>
      </w:pBdr>
      <w:shd w:val="clear" w:color="auto" w:fill="8EA9DB"/>
      <w:overflowPunct/>
      <w:autoSpaceDE/>
      <w:autoSpaceDN/>
      <w:adjustRightInd/>
      <w:spacing w:before="100" w:beforeAutospacing="1" w:after="100" w:afterAutospacing="1"/>
      <w:jc w:val="center"/>
      <w:textAlignment w:val="auto"/>
    </w:pPr>
    <w:rPr>
      <w:rFonts w:ascii="SimSun" w:eastAsia="SimSun" w:hAnsi="SimSun" w:cs="SimSun"/>
      <w:color w:val="FF0000"/>
      <w:sz w:val="16"/>
      <w:szCs w:val="16"/>
      <w:lang w:val="en-US"/>
    </w:rPr>
  </w:style>
  <w:style w:type="paragraph" w:customStyle="1" w:styleId="xl77">
    <w:name w:val="xl77"/>
    <w:basedOn w:val="a0"/>
    <w:rsid w:val="003D6F2E"/>
    <w:pPr>
      <w:pBdr>
        <w:top w:val="single" w:sz="8" w:space="0" w:color="auto"/>
        <w:left w:val="single" w:sz="4" w:space="0" w:color="auto"/>
        <w:bottom w:val="single" w:sz="4" w:space="0" w:color="auto"/>
        <w:right w:val="single" w:sz="8" w:space="0" w:color="auto"/>
      </w:pBdr>
      <w:shd w:val="clear" w:color="auto" w:fill="8EA9DB"/>
      <w:overflowPunct/>
      <w:autoSpaceDE/>
      <w:autoSpaceDN/>
      <w:adjustRightInd/>
      <w:spacing w:before="100" w:beforeAutospacing="1" w:after="100" w:afterAutospacing="1"/>
      <w:jc w:val="center"/>
      <w:textAlignment w:val="auto"/>
    </w:pPr>
    <w:rPr>
      <w:rFonts w:ascii="SimSun" w:eastAsia="SimSun" w:hAnsi="SimSun" w:cs="SimSun"/>
      <w:sz w:val="16"/>
      <w:szCs w:val="16"/>
      <w:lang w:val="en-US"/>
    </w:rPr>
  </w:style>
  <w:style w:type="paragraph" w:customStyle="1" w:styleId="xl78">
    <w:name w:val="xl78"/>
    <w:basedOn w:val="a0"/>
    <w:rsid w:val="003D6F2E"/>
    <w:pPr>
      <w:pBdr>
        <w:top w:val="single" w:sz="8" w:space="0" w:color="auto"/>
        <w:bottom w:val="single" w:sz="8" w:space="0" w:color="auto"/>
        <w:right w:val="single" w:sz="8" w:space="0" w:color="auto"/>
      </w:pBdr>
      <w:shd w:val="clear" w:color="auto" w:fill="E7E6E6"/>
      <w:overflowPunct/>
      <w:autoSpaceDE/>
      <w:autoSpaceDN/>
      <w:adjustRightInd/>
      <w:spacing w:before="100" w:beforeAutospacing="1" w:after="100" w:afterAutospacing="1"/>
      <w:jc w:val="center"/>
      <w:textAlignment w:val="auto"/>
    </w:pPr>
    <w:rPr>
      <w:rFonts w:ascii="Arial" w:eastAsia="SimSun" w:hAnsi="Arial" w:cs="Arial"/>
      <w:sz w:val="15"/>
      <w:szCs w:val="15"/>
      <w:lang w:val="en-US"/>
    </w:rPr>
  </w:style>
  <w:style w:type="paragraph" w:customStyle="1" w:styleId="xl79">
    <w:name w:val="xl79"/>
    <w:basedOn w:val="a0"/>
    <w:rsid w:val="003D6F2E"/>
    <w:pPr>
      <w:pBdr>
        <w:top w:val="single" w:sz="4" w:space="0" w:color="auto"/>
        <w:left w:val="single" w:sz="4" w:space="0" w:color="auto"/>
        <w:bottom w:val="single" w:sz="4" w:space="0" w:color="auto"/>
        <w:right w:val="single" w:sz="8" w:space="0" w:color="auto"/>
      </w:pBdr>
      <w:shd w:val="clear" w:color="auto" w:fill="D9E1F2"/>
      <w:overflowPunct/>
      <w:autoSpaceDE/>
      <w:autoSpaceDN/>
      <w:adjustRightInd/>
      <w:spacing w:before="100" w:beforeAutospacing="1" w:after="100" w:afterAutospacing="1"/>
      <w:jc w:val="center"/>
      <w:textAlignment w:val="auto"/>
    </w:pPr>
    <w:rPr>
      <w:rFonts w:ascii="SimSun" w:eastAsia="SimSun" w:hAnsi="SimSun" w:cs="SimSun"/>
      <w:color w:val="FF0000"/>
      <w:sz w:val="16"/>
      <w:szCs w:val="16"/>
      <w:lang w:val="en-US"/>
    </w:rPr>
  </w:style>
  <w:style w:type="paragraph" w:customStyle="1" w:styleId="xl80">
    <w:name w:val="xl80"/>
    <w:basedOn w:val="a0"/>
    <w:rsid w:val="003D6F2E"/>
    <w:pPr>
      <w:pBdr>
        <w:top w:val="single" w:sz="4" w:space="0" w:color="auto"/>
        <w:left w:val="single" w:sz="4" w:space="0" w:color="auto"/>
        <w:bottom w:val="single" w:sz="8" w:space="0" w:color="auto"/>
        <w:right w:val="single" w:sz="4" w:space="0" w:color="auto"/>
      </w:pBdr>
      <w:shd w:val="clear" w:color="auto" w:fill="D9E1F2"/>
      <w:overflowPunct/>
      <w:autoSpaceDE/>
      <w:autoSpaceDN/>
      <w:adjustRightInd/>
      <w:spacing w:before="100" w:beforeAutospacing="1" w:after="100" w:afterAutospacing="1"/>
      <w:jc w:val="center"/>
      <w:textAlignment w:val="auto"/>
    </w:pPr>
    <w:rPr>
      <w:rFonts w:ascii="SimSun" w:eastAsia="SimSun" w:hAnsi="SimSun" w:cs="SimSun"/>
      <w:sz w:val="16"/>
      <w:szCs w:val="16"/>
      <w:lang w:val="en-US"/>
    </w:rPr>
  </w:style>
  <w:style w:type="paragraph" w:customStyle="1" w:styleId="xl81">
    <w:name w:val="xl81"/>
    <w:basedOn w:val="a0"/>
    <w:rsid w:val="003D6F2E"/>
    <w:pPr>
      <w:pBdr>
        <w:top w:val="single" w:sz="4" w:space="0" w:color="auto"/>
        <w:left w:val="single" w:sz="4" w:space="0" w:color="auto"/>
        <w:bottom w:val="single" w:sz="8" w:space="0" w:color="auto"/>
        <w:right w:val="single" w:sz="4" w:space="0" w:color="auto"/>
      </w:pBdr>
      <w:shd w:val="clear" w:color="auto" w:fill="8EA9DB"/>
      <w:overflowPunct/>
      <w:autoSpaceDE/>
      <w:autoSpaceDN/>
      <w:adjustRightInd/>
      <w:spacing w:before="100" w:beforeAutospacing="1" w:after="100" w:afterAutospacing="1"/>
      <w:jc w:val="center"/>
      <w:textAlignment w:val="auto"/>
    </w:pPr>
    <w:rPr>
      <w:rFonts w:ascii="SimSun" w:eastAsia="SimSun" w:hAnsi="SimSun" w:cs="SimSun"/>
      <w:sz w:val="16"/>
      <w:szCs w:val="16"/>
      <w:lang w:val="en-US"/>
    </w:rPr>
  </w:style>
  <w:style w:type="paragraph" w:customStyle="1" w:styleId="xl82">
    <w:name w:val="xl82"/>
    <w:basedOn w:val="a0"/>
    <w:rsid w:val="003D6F2E"/>
    <w:pPr>
      <w:pBdr>
        <w:top w:val="single" w:sz="4" w:space="0" w:color="auto"/>
        <w:left w:val="single" w:sz="4" w:space="0" w:color="auto"/>
        <w:bottom w:val="single" w:sz="8" w:space="0" w:color="auto"/>
        <w:right w:val="single" w:sz="8" w:space="0" w:color="auto"/>
      </w:pBdr>
      <w:shd w:val="clear" w:color="auto" w:fill="8EA9DB"/>
      <w:overflowPunct/>
      <w:autoSpaceDE/>
      <w:autoSpaceDN/>
      <w:adjustRightInd/>
      <w:spacing w:before="100" w:beforeAutospacing="1" w:after="100" w:afterAutospacing="1"/>
      <w:jc w:val="center"/>
      <w:textAlignment w:val="auto"/>
    </w:pPr>
    <w:rPr>
      <w:rFonts w:ascii="SimSun" w:eastAsia="SimSun" w:hAnsi="SimSun" w:cs="SimSun"/>
      <w:sz w:val="16"/>
      <w:szCs w:val="16"/>
      <w:lang w:val="en-US"/>
    </w:rPr>
  </w:style>
  <w:style w:type="paragraph" w:customStyle="1" w:styleId="xl83">
    <w:name w:val="xl83"/>
    <w:basedOn w:val="a0"/>
    <w:rsid w:val="003D6F2E"/>
    <w:pPr>
      <w:pBdr>
        <w:top w:val="single" w:sz="4" w:space="0" w:color="auto"/>
        <w:left w:val="single" w:sz="4" w:space="0" w:color="auto"/>
        <w:bottom w:val="single" w:sz="8" w:space="0" w:color="auto"/>
        <w:right w:val="single" w:sz="4" w:space="0" w:color="auto"/>
      </w:pBdr>
      <w:shd w:val="clear" w:color="auto" w:fill="D9E1F2"/>
      <w:overflowPunct/>
      <w:autoSpaceDE/>
      <w:autoSpaceDN/>
      <w:adjustRightInd/>
      <w:spacing w:before="100" w:beforeAutospacing="1" w:after="100" w:afterAutospacing="1"/>
      <w:jc w:val="center"/>
      <w:textAlignment w:val="auto"/>
    </w:pPr>
    <w:rPr>
      <w:rFonts w:ascii="SimSun" w:eastAsia="SimSun" w:hAnsi="SimSun" w:cs="SimSun"/>
      <w:color w:val="FF0000"/>
      <w:sz w:val="16"/>
      <w:szCs w:val="16"/>
      <w:lang w:val="en-US"/>
    </w:rPr>
  </w:style>
  <w:style w:type="paragraph" w:customStyle="1" w:styleId="xl84">
    <w:name w:val="xl84"/>
    <w:basedOn w:val="a0"/>
    <w:rsid w:val="003D6F2E"/>
    <w:pPr>
      <w:pBdr>
        <w:top w:val="single" w:sz="4" w:space="0" w:color="auto"/>
        <w:left w:val="single" w:sz="4" w:space="0" w:color="auto"/>
        <w:bottom w:val="single" w:sz="8" w:space="0" w:color="auto"/>
        <w:right w:val="single" w:sz="8" w:space="0" w:color="auto"/>
      </w:pBdr>
      <w:shd w:val="clear" w:color="auto" w:fill="D9E1F2"/>
      <w:overflowPunct/>
      <w:autoSpaceDE/>
      <w:autoSpaceDN/>
      <w:adjustRightInd/>
      <w:spacing w:before="100" w:beforeAutospacing="1" w:after="100" w:afterAutospacing="1"/>
      <w:jc w:val="center"/>
      <w:textAlignment w:val="auto"/>
    </w:pPr>
    <w:rPr>
      <w:rFonts w:ascii="SimSun" w:eastAsia="SimSun" w:hAnsi="SimSun" w:cs="SimSun"/>
      <w:color w:val="FF0000"/>
      <w:sz w:val="16"/>
      <w:szCs w:val="16"/>
      <w:lang w:val="en-US"/>
    </w:rPr>
  </w:style>
  <w:style w:type="paragraph" w:customStyle="1" w:styleId="xl85">
    <w:name w:val="xl85"/>
    <w:basedOn w:val="a0"/>
    <w:rsid w:val="003D6F2E"/>
    <w:pPr>
      <w:pBdr>
        <w:left w:val="single" w:sz="4" w:space="0" w:color="auto"/>
        <w:bottom w:val="single" w:sz="8" w:space="0" w:color="auto"/>
        <w:right w:val="single" w:sz="4" w:space="0" w:color="auto"/>
      </w:pBdr>
      <w:shd w:val="clear" w:color="auto" w:fill="D9E1F2"/>
      <w:overflowPunct/>
      <w:autoSpaceDE/>
      <w:autoSpaceDN/>
      <w:adjustRightInd/>
      <w:spacing w:before="100" w:beforeAutospacing="1" w:after="100" w:afterAutospacing="1"/>
      <w:jc w:val="center"/>
      <w:textAlignment w:val="auto"/>
    </w:pPr>
    <w:rPr>
      <w:rFonts w:ascii="SimSun" w:eastAsia="SimSun" w:hAnsi="SimSun" w:cs="SimSun"/>
      <w:sz w:val="16"/>
      <w:szCs w:val="16"/>
      <w:lang w:val="en-US"/>
    </w:rPr>
  </w:style>
  <w:style w:type="paragraph" w:customStyle="1" w:styleId="xl86">
    <w:name w:val="xl86"/>
    <w:basedOn w:val="a0"/>
    <w:rsid w:val="003D6F2E"/>
    <w:pPr>
      <w:pBdr>
        <w:left w:val="single" w:sz="4" w:space="0" w:color="auto"/>
        <w:bottom w:val="single" w:sz="4" w:space="0" w:color="auto"/>
        <w:right w:val="single" w:sz="4" w:space="0" w:color="auto"/>
      </w:pBdr>
      <w:shd w:val="clear" w:color="auto" w:fill="D9E1F2"/>
      <w:overflowPunct/>
      <w:autoSpaceDE/>
      <w:autoSpaceDN/>
      <w:adjustRightInd/>
      <w:spacing w:before="100" w:beforeAutospacing="1" w:after="100" w:afterAutospacing="1"/>
      <w:jc w:val="center"/>
      <w:textAlignment w:val="auto"/>
    </w:pPr>
    <w:rPr>
      <w:rFonts w:ascii="SimSun" w:eastAsia="SimSun" w:hAnsi="SimSun" w:cs="SimSun"/>
      <w:sz w:val="16"/>
      <w:szCs w:val="16"/>
      <w:lang w:val="en-US"/>
    </w:rPr>
  </w:style>
  <w:style w:type="paragraph" w:customStyle="1" w:styleId="xl87">
    <w:name w:val="xl87"/>
    <w:basedOn w:val="a0"/>
    <w:rsid w:val="003D6F2E"/>
    <w:pPr>
      <w:pBdr>
        <w:left w:val="single" w:sz="4" w:space="0" w:color="auto"/>
        <w:right w:val="single" w:sz="4" w:space="0" w:color="auto"/>
      </w:pBdr>
      <w:shd w:val="clear" w:color="auto" w:fill="8EA9DB"/>
      <w:overflowPunct/>
      <w:autoSpaceDE/>
      <w:autoSpaceDN/>
      <w:adjustRightInd/>
      <w:spacing w:before="100" w:beforeAutospacing="1" w:after="100" w:afterAutospacing="1"/>
      <w:jc w:val="center"/>
      <w:textAlignment w:val="auto"/>
    </w:pPr>
    <w:rPr>
      <w:rFonts w:ascii="SimSun" w:eastAsia="SimSun" w:hAnsi="SimSun" w:cs="SimSun"/>
      <w:sz w:val="16"/>
      <w:szCs w:val="16"/>
      <w:lang w:val="en-US"/>
    </w:rPr>
  </w:style>
  <w:style w:type="paragraph" w:customStyle="1" w:styleId="xl88">
    <w:name w:val="xl88"/>
    <w:basedOn w:val="a0"/>
    <w:rsid w:val="003D6F2E"/>
    <w:pPr>
      <w:pBdr>
        <w:top w:val="single" w:sz="8" w:space="0" w:color="auto"/>
        <w:left w:val="single" w:sz="4" w:space="0" w:color="auto"/>
        <w:right w:val="single" w:sz="4" w:space="0" w:color="auto"/>
      </w:pBdr>
      <w:shd w:val="clear" w:color="auto" w:fill="8EA9DB"/>
      <w:overflowPunct/>
      <w:autoSpaceDE/>
      <w:autoSpaceDN/>
      <w:adjustRightInd/>
      <w:spacing w:before="100" w:beforeAutospacing="1" w:after="100" w:afterAutospacing="1"/>
      <w:jc w:val="center"/>
      <w:textAlignment w:val="auto"/>
    </w:pPr>
    <w:rPr>
      <w:rFonts w:ascii="SimSun" w:eastAsia="SimSun" w:hAnsi="SimSun" w:cs="SimSun"/>
      <w:sz w:val="16"/>
      <w:szCs w:val="16"/>
      <w:lang w:val="en-US"/>
    </w:rPr>
  </w:style>
  <w:style w:type="paragraph" w:customStyle="1" w:styleId="xl89">
    <w:name w:val="xl89"/>
    <w:basedOn w:val="a0"/>
    <w:rsid w:val="003D6F2E"/>
    <w:pPr>
      <w:pBdr>
        <w:left w:val="single" w:sz="4" w:space="0" w:color="auto"/>
        <w:right w:val="single" w:sz="4" w:space="0" w:color="auto"/>
      </w:pBdr>
      <w:shd w:val="clear" w:color="auto" w:fill="8EA9DB"/>
      <w:overflowPunct/>
      <w:autoSpaceDE/>
      <w:autoSpaceDN/>
      <w:adjustRightInd/>
      <w:spacing w:before="100" w:beforeAutospacing="1" w:after="100" w:afterAutospacing="1"/>
      <w:jc w:val="center"/>
      <w:textAlignment w:val="auto"/>
    </w:pPr>
    <w:rPr>
      <w:rFonts w:ascii="SimSun" w:eastAsia="SimSun" w:hAnsi="SimSun" w:cs="SimSun"/>
      <w:sz w:val="16"/>
      <w:szCs w:val="16"/>
      <w:lang w:val="en-US"/>
    </w:rPr>
  </w:style>
  <w:style w:type="paragraph" w:customStyle="1" w:styleId="xl90">
    <w:name w:val="xl90"/>
    <w:basedOn w:val="a0"/>
    <w:rsid w:val="003D6F2E"/>
    <w:pPr>
      <w:pBdr>
        <w:left w:val="single" w:sz="4" w:space="0" w:color="auto"/>
        <w:right w:val="single" w:sz="4" w:space="0" w:color="auto"/>
      </w:pBdr>
      <w:shd w:val="clear" w:color="auto" w:fill="D9E1F2"/>
      <w:overflowPunct/>
      <w:autoSpaceDE/>
      <w:autoSpaceDN/>
      <w:adjustRightInd/>
      <w:spacing w:before="100" w:beforeAutospacing="1" w:after="100" w:afterAutospacing="1"/>
      <w:jc w:val="center"/>
      <w:textAlignment w:val="auto"/>
    </w:pPr>
    <w:rPr>
      <w:rFonts w:ascii="SimSun" w:eastAsia="SimSun" w:hAnsi="SimSun" w:cs="SimSun"/>
      <w:sz w:val="16"/>
      <w:szCs w:val="16"/>
      <w:lang w:val="en-US"/>
    </w:rPr>
  </w:style>
  <w:style w:type="paragraph" w:customStyle="1" w:styleId="xl91">
    <w:name w:val="xl91"/>
    <w:basedOn w:val="a0"/>
    <w:rsid w:val="003D6F2E"/>
    <w:pPr>
      <w:pBdr>
        <w:top w:val="single" w:sz="4" w:space="0" w:color="auto"/>
        <w:left w:val="single" w:sz="4" w:space="0" w:color="auto"/>
        <w:bottom w:val="single" w:sz="4" w:space="0" w:color="auto"/>
        <w:right w:val="single" w:sz="4" w:space="0" w:color="auto"/>
      </w:pBdr>
      <w:shd w:val="clear" w:color="auto" w:fill="8EA9DB"/>
      <w:overflowPunct/>
      <w:autoSpaceDE/>
      <w:autoSpaceDN/>
      <w:adjustRightInd/>
      <w:spacing w:before="100" w:beforeAutospacing="1" w:after="100" w:afterAutospacing="1"/>
      <w:jc w:val="center"/>
      <w:textAlignment w:val="auto"/>
    </w:pPr>
    <w:rPr>
      <w:rFonts w:ascii="SimSun" w:eastAsia="SimSun" w:hAnsi="SimSun" w:cs="SimSun"/>
      <w:sz w:val="16"/>
      <w:szCs w:val="16"/>
      <w:lang w:val="en-US"/>
    </w:rPr>
  </w:style>
  <w:style w:type="paragraph" w:customStyle="1" w:styleId="xl92">
    <w:name w:val="xl92"/>
    <w:basedOn w:val="a0"/>
    <w:rsid w:val="003D6F2E"/>
    <w:pPr>
      <w:pBdr>
        <w:top w:val="single" w:sz="8" w:space="0" w:color="auto"/>
        <w:left w:val="single" w:sz="4" w:space="0" w:color="auto"/>
        <w:right w:val="single" w:sz="4" w:space="0" w:color="auto"/>
      </w:pBdr>
      <w:shd w:val="clear" w:color="auto" w:fill="8EA9DB"/>
      <w:overflowPunct/>
      <w:autoSpaceDE/>
      <w:autoSpaceDN/>
      <w:adjustRightInd/>
      <w:spacing w:before="100" w:beforeAutospacing="1" w:after="100" w:afterAutospacing="1"/>
      <w:jc w:val="left"/>
      <w:textAlignment w:val="auto"/>
    </w:pPr>
    <w:rPr>
      <w:rFonts w:ascii="SimSun" w:eastAsia="SimSun" w:hAnsi="SimSun" w:cs="SimSun"/>
      <w:sz w:val="16"/>
      <w:szCs w:val="16"/>
      <w:lang w:val="en-US"/>
    </w:rPr>
  </w:style>
  <w:style w:type="paragraph" w:customStyle="1" w:styleId="xl93">
    <w:name w:val="xl93"/>
    <w:basedOn w:val="a0"/>
    <w:rsid w:val="003D6F2E"/>
    <w:pPr>
      <w:pBdr>
        <w:top w:val="single" w:sz="4" w:space="0" w:color="auto"/>
        <w:left w:val="single" w:sz="4" w:space="0" w:color="auto"/>
        <w:bottom w:val="single" w:sz="8" w:space="0" w:color="auto"/>
        <w:right w:val="single" w:sz="4" w:space="0" w:color="auto"/>
      </w:pBdr>
      <w:shd w:val="clear" w:color="auto" w:fill="8EA9DB"/>
      <w:overflowPunct/>
      <w:autoSpaceDE/>
      <w:autoSpaceDN/>
      <w:adjustRightInd/>
      <w:spacing w:before="100" w:beforeAutospacing="1" w:after="100" w:afterAutospacing="1"/>
      <w:jc w:val="center"/>
      <w:textAlignment w:val="auto"/>
    </w:pPr>
    <w:rPr>
      <w:rFonts w:ascii="SimSun" w:eastAsia="SimSun" w:hAnsi="SimSun" w:cs="SimSun"/>
      <w:color w:val="FF0000"/>
      <w:sz w:val="16"/>
      <w:szCs w:val="16"/>
      <w:lang w:val="en-US"/>
    </w:rPr>
  </w:style>
  <w:style w:type="paragraph" w:customStyle="1" w:styleId="xl94">
    <w:name w:val="xl94"/>
    <w:basedOn w:val="a0"/>
    <w:rsid w:val="003D6F2E"/>
    <w:pPr>
      <w:pBdr>
        <w:top w:val="single" w:sz="8" w:space="0" w:color="auto"/>
        <w:left w:val="single" w:sz="8"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ascii="SimSun" w:eastAsia="SimSun" w:hAnsi="SimSun" w:cs="SimSun"/>
      <w:sz w:val="16"/>
      <w:szCs w:val="16"/>
      <w:lang w:val="en-US"/>
    </w:rPr>
  </w:style>
  <w:style w:type="paragraph" w:customStyle="1" w:styleId="xl95">
    <w:name w:val="xl95"/>
    <w:basedOn w:val="a0"/>
    <w:rsid w:val="003D6F2E"/>
    <w:pPr>
      <w:pBdr>
        <w:top w:val="single" w:sz="4" w:space="0" w:color="auto"/>
        <w:left w:val="single" w:sz="8"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ascii="SimSun" w:eastAsia="SimSun" w:hAnsi="SimSun" w:cs="SimSun"/>
      <w:sz w:val="16"/>
      <w:szCs w:val="16"/>
      <w:lang w:val="en-US"/>
    </w:rPr>
  </w:style>
  <w:style w:type="paragraph" w:customStyle="1" w:styleId="xl96">
    <w:name w:val="xl96"/>
    <w:basedOn w:val="a0"/>
    <w:rsid w:val="003D6F2E"/>
    <w:pPr>
      <w:pBdr>
        <w:top w:val="single" w:sz="4" w:space="0" w:color="auto"/>
        <w:left w:val="single" w:sz="8" w:space="0" w:color="auto"/>
        <w:bottom w:val="single" w:sz="8" w:space="0" w:color="auto"/>
        <w:right w:val="single" w:sz="4" w:space="0" w:color="auto"/>
      </w:pBdr>
      <w:overflowPunct/>
      <w:autoSpaceDE/>
      <w:autoSpaceDN/>
      <w:adjustRightInd/>
      <w:spacing w:before="100" w:beforeAutospacing="1" w:after="100" w:afterAutospacing="1"/>
      <w:jc w:val="center"/>
      <w:textAlignment w:val="auto"/>
    </w:pPr>
    <w:rPr>
      <w:rFonts w:ascii="SimSun" w:eastAsia="SimSun" w:hAnsi="SimSun" w:cs="SimSun"/>
      <w:sz w:val="16"/>
      <w:szCs w:val="16"/>
      <w:lang w:val="en-US"/>
    </w:rPr>
  </w:style>
  <w:style w:type="paragraph" w:customStyle="1" w:styleId="xl97">
    <w:name w:val="xl97"/>
    <w:basedOn w:val="a0"/>
    <w:rsid w:val="003D6F2E"/>
    <w:pPr>
      <w:pBdr>
        <w:top w:val="single" w:sz="8" w:space="0" w:color="auto"/>
        <w:left w:val="single" w:sz="4" w:space="0" w:color="auto"/>
        <w:bottom w:val="single" w:sz="4" w:space="0" w:color="auto"/>
        <w:right w:val="single" w:sz="8" w:space="0" w:color="auto"/>
      </w:pBdr>
      <w:shd w:val="clear" w:color="auto" w:fill="D9E1F2"/>
      <w:overflowPunct/>
      <w:autoSpaceDE/>
      <w:autoSpaceDN/>
      <w:adjustRightInd/>
      <w:spacing w:before="100" w:beforeAutospacing="1" w:after="100" w:afterAutospacing="1"/>
      <w:jc w:val="center"/>
      <w:textAlignment w:val="auto"/>
    </w:pPr>
    <w:rPr>
      <w:rFonts w:ascii="SimSun" w:eastAsia="SimSun" w:hAnsi="SimSun" w:cs="SimSun"/>
      <w:sz w:val="16"/>
      <w:szCs w:val="16"/>
      <w:lang w:val="en-US"/>
    </w:rPr>
  </w:style>
  <w:style w:type="paragraph" w:customStyle="1" w:styleId="xl98">
    <w:name w:val="xl98"/>
    <w:basedOn w:val="a0"/>
    <w:rsid w:val="003D6F2E"/>
    <w:pPr>
      <w:pBdr>
        <w:top w:val="single" w:sz="4" w:space="0" w:color="auto"/>
        <w:left w:val="single" w:sz="4" w:space="0" w:color="auto"/>
        <w:bottom w:val="single" w:sz="8" w:space="0" w:color="auto"/>
        <w:right w:val="single" w:sz="8" w:space="0" w:color="auto"/>
      </w:pBdr>
      <w:shd w:val="clear" w:color="auto" w:fill="D9E1F2"/>
      <w:overflowPunct/>
      <w:autoSpaceDE/>
      <w:autoSpaceDN/>
      <w:adjustRightInd/>
      <w:spacing w:before="100" w:beforeAutospacing="1" w:after="100" w:afterAutospacing="1"/>
      <w:jc w:val="center"/>
      <w:textAlignment w:val="auto"/>
    </w:pPr>
    <w:rPr>
      <w:rFonts w:ascii="SimSun" w:eastAsia="SimSun" w:hAnsi="SimSun" w:cs="SimSun"/>
      <w:sz w:val="16"/>
      <w:szCs w:val="16"/>
      <w:lang w:val="en-US"/>
    </w:rPr>
  </w:style>
  <w:style w:type="paragraph" w:customStyle="1" w:styleId="xl99">
    <w:name w:val="xl99"/>
    <w:basedOn w:val="a0"/>
    <w:rsid w:val="003D6F2E"/>
    <w:pPr>
      <w:pBdr>
        <w:top w:val="single" w:sz="8" w:space="0" w:color="auto"/>
        <w:left w:val="single" w:sz="4" w:space="0" w:color="auto"/>
        <w:bottom w:val="single" w:sz="4" w:space="0" w:color="auto"/>
        <w:right w:val="single" w:sz="4" w:space="0" w:color="auto"/>
      </w:pBdr>
      <w:shd w:val="clear" w:color="auto" w:fill="8EA9DB"/>
      <w:overflowPunct/>
      <w:autoSpaceDE/>
      <w:autoSpaceDN/>
      <w:adjustRightInd/>
      <w:spacing w:before="100" w:beforeAutospacing="1" w:after="100" w:afterAutospacing="1"/>
      <w:jc w:val="center"/>
      <w:textAlignment w:val="auto"/>
    </w:pPr>
    <w:rPr>
      <w:rFonts w:ascii="SimSun" w:eastAsia="SimSun" w:hAnsi="SimSun" w:cs="SimSun"/>
      <w:sz w:val="16"/>
      <w:szCs w:val="16"/>
      <w:lang w:val="en-US"/>
    </w:rPr>
  </w:style>
  <w:style w:type="paragraph" w:customStyle="1" w:styleId="xl100">
    <w:name w:val="xl100"/>
    <w:basedOn w:val="a0"/>
    <w:rsid w:val="003D6F2E"/>
    <w:pPr>
      <w:pBdr>
        <w:top w:val="single" w:sz="8" w:space="0" w:color="auto"/>
        <w:left w:val="single" w:sz="4" w:space="0" w:color="auto"/>
        <w:right w:val="single" w:sz="4" w:space="0" w:color="auto"/>
      </w:pBdr>
      <w:shd w:val="clear" w:color="auto" w:fill="8EA9DB"/>
      <w:overflowPunct/>
      <w:autoSpaceDE/>
      <w:autoSpaceDN/>
      <w:adjustRightInd/>
      <w:spacing w:before="100" w:beforeAutospacing="1" w:after="100" w:afterAutospacing="1"/>
      <w:jc w:val="center"/>
      <w:textAlignment w:val="auto"/>
    </w:pPr>
    <w:rPr>
      <w:rFonts w:ascii="SimSun" w:eastAsia="SimSun" w:hAnsi="SimSun" w:cs="SimSun"/>
      <w:sz w:val="16"/>
      <w:szCs w:val="16"/>
      <w:lang w:val="en-US"/>
    </w:rPr>
  </w:style>
  <w:style w:type="paragraph" w:customStyle="1" w:styleId="xl101">
    <w:name w:val="xl101"/>
    <w:basedOn w:val="a0"/>
    <w:rsid w:val="003D6F2E"/>
    <w:pPr>
      <w:pBdr>
        <w:top w:val="single" w:sz="4" w:space="0" w:color="auto"/>
        <w:left w:val="single" w:sz="4" w:space="0" w:color="auto"/>
        <w:bottom w:val="single" w:sz="4" w:space="0" w:color="auto"/>
        <w:right w:val="single" w:sz="4" w:space="0" w:color="auto"/>
      </w:pBdr>
      <w:shd w:val="clear" w:color="auto" w:fill="8EA9DB"/>
      <w:overflowPunct/>
      <w:autoSpaceDE/>
      <w:autoSpaceDN/>
      <w:adjustRightInd/>
      <w:spacing w:before="100" w:beforeAutospacing="1" w:after="100" w:afterAutospacing="1"/>
      <w:jc w:val="left"/>
      <w:textAlignment w:val="auto"/>
    </w:pPr>
    <w:rPr>
      <w:rFonts w:ascii="SimSun" w:eastAsia="SimSun" w:hAnsi="SimSun" w:cs="SimSun"/>
      <w:sz w:val="16"/>
      <w:szCs w:val="16"/>
      <w:lang w:val="en-US"/>
    </w:rPr>
  </w:style>
  <w:style w:type="paragraph" w:customStyle="1" w:styleId="xl102">
    <w:name w:val="xl102"/>
    <w:basedOn w:val="a0"/>
    <w:rsid w:val="003D6F2E"/>
    <w:pPr>
      <w:pBdr>
        <w:top w:val="single" w:sz="4" w:space="0" w:color="auto"/>
        <w:left w:val="single" w:sz="4" w:space="0" w:color="auto"/>
        <w:bottom w:val="single" w:sz="4" w:space="0" w:color="auto"/>
        <w:right w:val="single" w:sz="4" w:space="0" w:color="auto"/>
      </w:pBdr>
      <w:shd w:val="clear" w:color="auto" w:fill="D9E1F2"/>
      <w:overflowPunct/>
      <w:autoSpaceDE/>
      <w:autoSpaceDN/>
      <w:adjustRightInd/>
      <w:spacing w:before="100" w:beforeAutospacing="1" w:after="100" w:afterAutospacing="1"/>
      <w:jc w:val="left"/>
      <w:textAlignment w:val="auto"/>
    </w:pPr>
    <w:rPr>
      <w:rFonts w:ascii="SimSun" w:eastAsia="SimSun" w:hAnsi="SimSun" w:cs="SimSun"/>
      <w:sz w:val="16"/>
      <w:szCs w:val="16"/>
      <w:lang w:val="en-US"/>
    </w:rPr>
  </w:style>
  <w:style w:type="paragraph" w:customStyle="1" w:styleId="xl103">
    <w:name w:val="xl103"/>
    <w:basedOn w:val="a0"/>
    <w:rsid w:val="003D6F2E"/>
    <w:pPr>
      <w:pBdr>
        <w:top w:val="single" w:sz="4" w:space="0" w:color="auto"/>
        <w:left w:val="single" w:sz="4" w:space="0" w:color="auto"/>
        <w:bottom w:val="single" w:sz="4" w:space="0" w:color="auto"/>
        <w:right w:val="single" w:sz="4" w:space="0" w:color="auto"/>
      </w:pBdr>
      <w:shd w:val="clear" w:color="auto" w:fill="8EA9DB"/>
      <w:overflowPunct/>
      <w:autoSpaceDE/>
      <w:autoSpaceDN/>
      <w:adjustRightInd/>
      <w:spacing w:before="100" w:beforeAutospacing="1" w:after="100" w:afterAutospacing="1"/>
      <w:jc w:val="center"/>
      <w:textAlignment w:val="auto"/>
    </w:pPr>
    <w:rPr>
      <w:rFonts w:ascii="SimSun" w:eastAsia="SimSun" w:hAnsi="SimSun" w:cs="SimSun"/>
      <w:sz w:val="16"/>
      <w:szCs w:val="16"/>
      <w:lang w:val="en-US"/>
    </w:rPr>
  </w:style>
  <w:style w:type="paragraph" w:customStyle="1" w:styleId="xl104">
    <w:name w:val="xl104"/>
    <w:basedOn w:val="a0"/>
    <w:rsid w:val="003D6F2E"/>
    <w:pPr>
      <w:pBdr>
        <w:top w:val="single" w:sz="8" w:space="0" w:color="auto"/>
        <w:left w:val="single" w:sz="4" w:space="0" w:color="auto"/>
        <w:right w:val="single" w:sz="4" w:space="0" w:color="auto"/>
      </w:pBdr>
      <w:shd w:val="clear" w:color="auto" w:fill="D9E1F2"/>
      <w:overflowPunct/>
      <w:autoSpaceDE/>
      <w:autoSpaceDN/>
      <w:adjustRightInd/>
      <w:spacing w:before="100" w:beforeAutospacing="1" w:after="100" w:afterAutospacing="1"/>
      <w:jc w:val="center"/>
      <w:textAlignment w:val="auto"/>
    </w:pPr>
    <w:rPr>
      <w:rFonts w:ascii="SimSun" w:eastAsia="SimSun" w:hAnsi="SimSun" w:cs="SimSun"/>
      <w:sz w:val="16"/>
      <w:szCs w:val="16"/>
      <w:lang w:val="en-US"/>
    </w:rPr>
  </w:style>
  <w:style w:type="paragraph" w:customStyle="1" w:styleId="xl105">
    <w:name w:val="xl105"/>
    <w:basedOn w:val="a0"/>
    <w:rsid w:val="003D6F2E"/>
    <w:pPr>
      <w:pBdr>
        <w:top w:val="single" w:sz="4" w:space="0" w:color="auto"/>
        <w:left w:val="single" w:sz="4" w:space="0" w:color="auto"/>
        <w:bottom w:val="single" w:sz="4" w:space="0" w:color="auto"/>
        <w:right w:val="single" w:sz="4" w:space="0" w:color="auto"/>
      </w:pBdr>
      <w:shd w:val="clear" w:color="auto" w:fill="D9E1F2"/>
      <w:overflowPunct/>
      <w:autoSpaceDE/>
      <w:autoSpaceDN/>
      <w:adjustRightInd/>
      <w:spacing w:before="100" w:beforeAutospacing="1" w:after="100" w:afterAutospacing="1"/>
      <w:jc w:val="center"/>
      <w:textAlignment w:val="auto"/>
    </w:pPr>
    <w:rPr>
      <w:rFonts w:ascii="SimSun" w:eastAsia="SimSun" w:hAnsi="SimSun" w:cs="SimSun"/>
      <w:sz w:val="16"/>
      <w:szCs w:val="16"/>
      <w:lang w:val="en-US"/>
    </w:rPr>
  </w:style>
  <w:style w:type="paragraph" w:customStyle="1" w:styleId="xl106">
    <w:name w:val="xl106"/>
    <w:basedOn w:val="a0"/>
    <w:rsid w:val="003D6F2E"/>
    <w:pPr>
      <w:pBdr>
        <w:top w:val="single" w:sz="8" w:space="0" w:color="auto"/>
        <w:left w:val="single" w:sz="4" w:space="0" w:color="auto"/>
        <w:right w:val="single" w:sz="4" w:space="0" w:color="auto"/>
      </w:pBdr>
      <w:shd w:val="clear" w:color="auto" w:fill="D9E1F2"/>
      <w:overflowPunct/>
      <w:autoSpaceDE/>
      <w:autoSpaceDN/>
      <w:adjustRightInd/>
      <w:spacing w:before="100" w:beforeAutospacing="1" w:after="100" w:afterAutospacing="1"/>
      <w:jc w:val="left"/>
      <w:textAlignment w:val="auto"/>
    </w:pPr>
    <w:rPr>
      <w:rFonts w:ascii="SimSun" w:eastAsia="SimSun" w:hAnsi="SimSun" w:cs="SimSun"/>
      <w:sz w:val="16"/>
      <w:szCs w:val="16"/>
      <w:lang w:val="en-US"/>
    </w:rPr>
  </w:style>
  <w:style w:type="paragraph" w:customStyle="1" w:styleId="xl107">
    <w:name w:val="xl107"/>
    <w:basedOn w:val="a0"/>
    <w:rsid w:val="003D6F2E"/>
    <w:pPr>
      <w:pBdr>
        <w:left w:val="single" w:sz="4" w:space="0" w:color="auto"/>
        <w:right w:val="single" w:sz="4" w:space="0" w:color="auto"/>
      </w:pBdr>
      <w:shd w:val="clear" w:color="auto" w:fill="D9E1F2"/>
      <w:overflowPunct/>
      <w:autoSpaceDE/>
      <w:autoSpaceDN/>
      <w:adjustRightInd/>
      <w:spacing w:before="100" w:beforeAutospacing="1" w:after="100" w:afterAutospacing="1"/>
      <w:jc w:val="left"/>
      <w:textAlignment w:val="auto"/>
    </w:pPr>
    <w:rPr>
      <w:rFonts w:ascii="SimSun" w:eastAsia="SimSun" w:hAnsi="SimSun" w:cs="SimSun"/>
      <w:sz w:val="16"/>
      <w:szCs w:val="16"/>
      <w:lang w:val="en-US"/>
    </w:rPr>
  </w:style>
  <w:style w:type="paragraph" w:customStyle="1" w:styleId="xl108">
    <w:name w:val="xl108"/>
    <w:basedOn w:val="a0"/>
    <w:rsid w:val="003D6F2E"/>
    <w:pPr>
      <w:pBdr>
        <w:top w:val="single" w:sz="8" w:space="0" w:color="auto"/>
        <w:left w:val="single" w:sz="8" w:space="0" w:color="auto"/>
        <w:bottom w:val="single" w:sz="8" w:space="0" w:color="auto"/>
        <w:right w:val="double" w:sz="6" w:space="0" w:color="auto"/>
      </w:pBdr>
      <w:shd w:val="clear" w:color="auto" w:fill="E7E6E6"/>
      <w:overflowPunct/>
      <w:autoSpaceDE/>
      <w:autoSpaceDN/>
      <w:adjustRightInd/>
      <w:spacing w:before="100" w:beforeAutospacing="1" w:after="100" w:afterAutospacing="1"/>
      <w:jc w:val="center"/>
      <w:textAlignment w:val="auto"/>
    </w:pPr>
    <w:rPr>
      <w:rFonts w:ascii="Arial" w:eastAsia="SimSun" w:hAnsi="Arial" w:cs="Arial"/>
      <w:sz w:val="15"/>
      <w:szCs w:val="15"/>
      <w:lang w:val="en-US"/>
    </w:rPr>
  </w:style>
  <w:style w:type="paragraph" w:customStyle="1" w:styleId="xl109">
    <w:name w:val="xl109"/>
    <w:basedOn w:val="a0"/>
    <w:rsid w:val="003D6F2E"/>
    <w:pPr>
      <w:pBdr>
        <w:top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ascii="SimSun" w:eastAsia="SimSun" w:hAnsi="SimSun" w:cs="SimSun"/>
      <w:sz w:val="16"/>
      <w:szCs w:val="16"/>
      <w:lang w:val="en-US"/>
    </w:rPr>
  </w:style>
  <w:style w:type="paragraph" w:customStyle="1" w:styleId="xl110">
    <w:name w:val="xl110"/>
    <w:basedOn w:val="a0"/>
    <w:rsid w:val="003D6F2E"/>
    <w:pPr>
      <w:pBdr>
        <w:top w:val="single" w:sz="4" w:space="0" w:color="auto"/>
        <w:bottom w:val="single" w:sz="8" w:space="0" w:color="auto"/>
        <w:right w:val="single" w:sz="4" w:space="0" w:color="auto"/>
      </w:pBdr>
      <w:overflowPunct/>
      <w:autoSpaceDE/>
      <w:autoSpaceDN/>
      <w:adjustRightInd/>
      <w:spacing w:before="100" w:beforeAutospacing="1" w:after="100" w:afterAutospacing="1"/>
      <w:jc w:val="center"/>
      <w:textAlignment w:val="auto"/>
    </w:pPr>
    <w:rPr>
      <w:rFonts w:ascii="SimSun" w:eastAsia="SimSun" w:hAnsi="SimSun" w:cs="SimSun"/>
      <w:sz w:val="16"/>
      <w:szCs w:val="16"/>
      <w:lang w:val="en-US"/>
    </w:rPr>
  </w:style>
  <w:style w:type="paragraph" w:customStyle="1" w:styleId="xl111">
    <w:name w:val="xl111"/>
    <w:basedOn w:val="a0"/>
    <w:rsid w:val="003D6F2E"/>
    <w:pPr>
      <w:pBdr>
        <w:top w:val="single" w:sz="8"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ascii="SimSun" w:eastAsia="SimSun" w:hAnsi="SimSun" w:cs="SimSun"/>
      <w:sz w:val="16"/>
      <w:szCs w:val="16"/>
      <w:lang w:val="en-US"/>
    </w:rPr>
  </w:style>
  <w:style w:type="paragraph" w:customStyle="1" w:styleId="xl112">
    <w:name w:val="xl112"/>
    <w:basedOn w:val="a0"/>
    <w:rsid w:val="003D6F2E"/>
    <w:pPr>
      <w:pBdr>
        <w:top w:val="single" w:sz="8" w:space="0" w:color="auto"/>
        <w:left w:val="single" w:sz="4" w:space="0" w:color="auto"/>
        <w:bottom w:val="single" w:sz="4" w:space="0" w:color="auto"/>
        <w:right w:val="double" w:sz="6" w:space="0" w:color="auto"/>
      </w:pBdr>
      <w:shd w:val="clear" w:color="auto" w:fill="8EA9DB"/>
      <w:overflowPunct/>
      <w:autoSpaceDE/>
      <w:autoSpaceDN/>
      <w:adjustRightInd/>
      <w:spacing w:before="100" w:beforeAutospacing="1" w:after="100" w:afterAutospacing="1"/>
      <w:jc w:val="center"/>
      <w:textAlignment w:val="auto"/>
    </w:pPr>
    <w:rPr>
      <w:rFonts w:ascii="SimSun" w:eastAsia="SimSun" w:hAnsi="SimSun" w:cs="SimSun"/>
      <w:sz w:val="16"/>
      <w:szCs w:val="16"/>
      <w:lang w:val="en-US"/>
    </w:rPr>
  </w:style>
  <w:style w:type="paragraph" w:customStyle="1" w:styleId="xl113">
    <w:name w:val="xl113"/>
    <w:basedOn w:val="a0"/>
    <w:rsid w:val="003D6F2E"/>
    <w:pPr>
      <w:pBdr>
        <w:top w:val="single" w:sz="4" w:space="0" w:color="auto"/>
        <w:left w:val="single" w:sz="4" w:space="0" w:color="auto"/>
        <w:bottom w:val="single" w:sz="4" w:space="0" w:color="auto"/>
        <w:right w:val="double" w:sz="6" w:space="0" w:color="auto"/>
      </w:pBdr>
      <w:shd w:val="clear" w:color="auto" w:fill="8EA9DB"/>
      <w:overflowPunct/>
      <w:autoSpaceDE/>
      <w:autoSpaceDN/>
      <w:adjustRightInd/>
      <w:spacing w:before="100" w:beforeAutospacing="1" w:after="100" w:afterAutospacing="1"/>
      <w:jc w:val="center"/>
      <w:textAlignment w:val="auto"/>
    </w:pPr>
    <w:rPr>
      <w:rFonts w:ascii="SimSun" w:eastAsia="SimSun" w:hAnsi="SimSun" w:cs="SimSun"/>
      <w:sz w:val="16"/>
      <w:szCs w:val="16"/>
      <w:lang w:val="en-US"/>
    </w:rPr>
  </w:style>
  <w:style w:type="paragraph" w:customStyle="1" w:styleId="xl114">
    <w:name w:val="xl114"/>
    <w:basedOn w:val="a0"/>
    <w:rsid w:val="003D6F2E"/>
    <w:pPr>
      <w:pBdr>
        <w:top w:val="single" w:sz="4" w:space="0" w:color="auto"/>
        <w:left w:val="single" w:sz="4" w:space="0" w:color="auto"/>
        <w:bottom w:val="single" w:sz="8" w:space="0" w:color="auto"/>
        <w:right w:val="double" w:sz="6" w:space="0" w:color="auto"/>
      </w:pBdr>
      <w:shd w:val="clear" w:color="auto" w:fill="8EA9DB"/>
      <w:overflowPunct/>
      <w:autoSpaceDE/>
      <w:autoSpaceDN/>
      <w:adjustRightInd/>
      <w:spacing w:before="100" w:beforeAutospacing="1" w:after="100" w:afterAutospacing="1"/>
      <w:jc w:val="center"/>
      <w:textAlignment w:val="auto"/>
    </w:pPr>
    <w:rPr>
      <w:rFonts w:ascii="SimSun" w:eastAsia="SimSun" w:hAnsi="SimSun" w:cs="SimSun"/>
      <w:sz w:val="16"/>
      <w:szCs w:val="16"/>
      <w:lang w:val="en-US"/>
    </w:rPr>
  </w:style>
  <w:style w:type="paragraph" w:customStyle="1" w:styleId="xl115">
    <w:name w:val="xl115"/>
    <w:basedOn w:val="a0"/>
    <w:rsid w:val="003D6F2E"/>
    <w:pPr>
      <w:pBdr>
        <w:top w:val="single" w:sz="8" w:space="0" w:color="auto"/>
        <w:left w:val="single" w:sz="4" w:space="0" w:color="auto"/>
        <w:bottom w:val="single" w:sz="4" w:space="0" w:color="auto"/>
        <w:right w:val="double" w:sz="6" w:space="0" w:color="auto"/>
      </w:pBdr>
      <w:shd w:val="clear" w:color="auto" w:fill="D9E1F2"/>
      <w:overflowPunct/>
      <w:autoSpaceDE/>
      <w:autoSpaceDN/>
      <w:adjustRightInd/>
      <w:spacing w:before="100" w:beforeAutospacing="1" w:after="100" w:afterAutospacing="1"/>
      <w:jc w:val="center"/>
      <w:textAlignment w:val="auto"/>
    </w:pPr>
    <w:rPr>
      <w:rFonts w:ascii="SimSun" w:eastAsia="SimSun" w:hAnsi="SimSun" w:cs="SimSun"/>
      <w:sz w:val="16"/>
      <w:szCs w:val="16"/>
      <w:lang w:val="en-US"/>
    </w:rPr>
  </w:style>
  <w:style w:type="paragraph" w:customStyle="1" w:styleId="xl116">
    <w:name w:val="xl116"/>
    <w:basedOn w:val="a0"/>
    <w:rsid w:val="003D6F2E"/>
    <w:pPr>
      <w:pBdr>
        <w:top w:val="single" w:sz="4" w:space="0" w:color="auto"/>
        <w:left w:val="single" w:sz="4" w:space="0" w:color="auto"/>
        <w:bottom w:val="single" w:sz="4" w:space="0" w:color="auto"/>
        <w:right w:val="double" w:sz="6" w:space="0" w:color="auto"/>
      </w:pBdr>
      <w:shd w:val="clear" w:color="auto" w:fill="D9E1F2"/>
      <w:overflowPunct/>
      <w:autoSpaceDE/>
      <w:autoSpaceDN/>
      <w:adjustRightInd/>
      <w:spacing w:before="100" w:beforeAutospacing="1" w:after="100" w:afterAutospacing="1"/>
      <w:jc w:val="center"/>
      <w:textAlignment w:val="auto"/>
    </w:pPr>
    <w:rPr>
      <w:rFonts w:ascii="SimSun" w:eastAsia="SimSun" w:hAnsi="SimSun" w:cs="SimSun"/>
      <w:sz w:val="16"/>
      <w:szCs w:val="16"/>
      <w:lang w:val="en-US"/>
    </w:rPr>
  </w:style>
  <w:style w:type="paragraph" w:customStyle="1" w:styleId="xl117">
    <w:name w:val="xl117"/>
    <w:basedOn w:val="a0"/>
    <w:rsid w:val="003D6F2E"/>
    <w:pPr>
      <w:pBdr>
        <w:top w:val="single" w:sz="4" w:space="0" w:color="auto"/>
        <w:left w:val="single" w:sz="4" w:space="0" w:color="auto"/>
        <w:bottom w:val="single" w:sz="8" w:space="0" w:color="auto"/>
        <w:right w:val="double" w:sz="6" w:space="0" w:color="auto"/>
      </w:pBdr>
      <w:shd w:val="clear" w:color="auto" w:fill="D9E1F2"/>
      <w:overflowPunct/>
      <w:autoSpaceDE/>
      <w:autoSpaceDN/>
      <w:adjustRightInd/>
      <w:spacing w:before="100" w:beforeAutospacing="1" w:after="100" w:afterAutospacing="1"/>
      <w:jc w:val="center"/>
      <w:textAlignment w:val="auto"/>
    </w:pPr>
    <w:rPr>
      <w:rFonts w:ascii="SimSun" w:eastAsia="SimSun" w:hAnsi="SimSun" w:cs="SimSun"/>
      <w:sz w:val="16"/>
      <w:szCs w:val="16"/>
      <w:lang w:val="en-US"/>
    </w:rPr>
  </w:style>
  <w:style w:type="paragraph" w:customStyle="1" w:styleId="Bulletedo1">
    <w:name w:val="Bulleted o 1"/>
    <w:basedOn w:val="a0"/>
    <w:rsid w:val="003D6F2E"/>
    <w:pPr>
      <w:numPr>
        <w:numId w:val="24"/>
      </w:numPr>
      <w:spacing w:after="180"/>
      <w:jc w:val="left"/>
      <w:textAlignment w:val="auto"/>
    </w:pPr>
    <w:rPr>
      <w:rFonts w:eastAsia="SimSun"/>
      <w:sz w:val="20"/>
      <w:lang w:val="en-US" w:eastAsia="en-US"/>
    </w:rPr>
  </w:style>
  <w:style w:type="paragraph" w:customStyle="1" w:styleId="Equation">
    <w:name w:val="Equation"/>
    <w:basedOn w:val="a0"/>
    <w:next w:val="a0"/>
    <w:rsid w:val="003D6F2E"/>
    <w:pPr>
      <w:tabs>
        <w:tab w:val="right" w:pos="10206"/>
      </w:tabs>
      <w:spacing w:after="220"/>
      <w:ind w:left="1298"/>
      <w:jc w:val="left"/>
      <w:textAlignment w:val="auto"/>
    </w:pPr>
    <w:rPr>
      <w:rFonts w:ascii="Arial" w:eastAsia="SimSun" w:hAnsi="Arial"/>
      <w:lang w:val="en-US"/>
    </w:rPr>
  </w:style>
  <w:style w:type="paragraph" w:customStyle="1" w:styleId="11BodyText">
    <w:name w:val="11 BodyText"/>
    <w:basedOn w:val="a0"/>
    <w:rsid w:val="003D6F2E"/>
    <w:pPr>
      <w:spacing w:after="220"/>
      <w:ind w:left="1298"/>
      <w:jc w:val="left"/>
      <w:textAlignment w:val="auto"/>
    </w:pPr>
    <w:rPr>
      <w:rFonts w:ascii="Arial" w:eastAsia="SimSun" w:hAnsi="Arial"/>
      <w:lang w:val="en-US" w:eastAsia="en-US"/>
    </w:rPr>
  </w:style>
  <w:style w:type="paragraph" w:customStyle="1" w:styleId="bodyCharCharChar">
    <w:name w:val="body Char Char Char"/>
    <w:basedOn w:val="a0"/>
    <w:rsid w:val="003D6F2E"/>
    <w:pPr>
      <w:tabs>
        <w:tab w:val="left" w:pos="2160"/>
      </w:tabs>
      <w:spacing w:before="120" w:line="280" w:lineRule="atLeast"/>
      <w:textAlignment w:val="auto"/>
    </w:pPr>
    <w:rPr>
      <w:rFonts w:ascii="New York" w:eastAsia="SimSun" w:hAnsi="New York"/>
      <w:sz w:val="24"/>
      <w:lang w:val="en-US" w:eastAsia="en-US"/>
    </w:rPr>
  </w:style>
  <w:style w:type="paragraph" w:customStyle="1" w:styleId="body">
    <w:name w:val="body"/>
    <w:basedOn w:val="a0"/>
    <w:rsid w:val="003D6F2E"/>
    <w:pPr>
      <w:tabs>
        <w:tab w:val="left" w:pos="2160"/>
      </w:tabs>
      <w:spacing w:before="120" w:line="280" w:lineRule="atLeast"/>
      <w:textAlignment w:val="auto"/>
    </w:pPr>
    <w:rPr>
      <w:rFonts w:ascii="New York" w:eastAsia="SimSun" w:hAnsi="New York"/>
      <w:sz w:val="24"/>
      <w:lang w:val="en-US" w:eastAsia="en-US"/>
    </w:rPr>
  </w:style>
  <w:style w:type="character" w:customStyle="1" w:styleId="aff5">
    <w:name w:val="テキスト (文字)"/>
    <w:link w:val="aff6"/>
    <w:locked/>
    <w:rsid w:val="003D6F2E"/>
    <w:rPr>
      <w:rFonts w:ascii="Century" w:eastAsia="MS Mincho" w:hAnsi="Century"/>
      <w:sz w:val="21"/>
      <w:lang w:eastAsia="ja-JP"/>
    </w:rPr>
  </w:style>
  <w:style w:type="paragraph" w:customStyle="1" w:styleId="aff6">
    <w:name w:val="テキスト"/>
    <w:basedOn w:val="a0"/>
    <w:link w:val="aff5"/>
    <w:qFormat/>
    <w:rsid w:val="003D6F2E"/>
    <w:pPr>
      <w:widowControl w:val="0"/>
      <w:overflowPunct/>
      <w:autoSpaceDE/>
      <w:autoSpaceDN/>
      <w:adjustRightInd/>
      <w:spacing w:afterLines="50" w:after="0" w:line="320" w:lineRule="exact"/>
      <w:ind w:firstLineChars="100" w:firstLine="210"/>
      <w:textAlignment w:val="auto"/>
    </w:pPr>
    <w:rPr>
      <w:rFonts w:ascii="Century" w:eastAsia="MS Mincho" w:hAnsi="Century"/>
      <w:sz w:val="21"/>
      <w:lang w:val="en-US" w:eastAsia="ja-JP"/>
    </w:rPr>
  </w:style>
  <w:style w:type="paragraph" w:customStyle="1" w:styleId="gmail-msolistparagraph">
    <w:name w:val="gmail-msolistparagraph"/>
    <w:basedOn w:val="a0"/>
    <w:uiPriority w:val="99"/>
    <w:semiHidden/>
    <w:rsid w:val="003D6F2E"/>
    <w:pPr>
      <w:overflowPunct/>
      <w:autoSpaceDE/>
      <w:autoSpaceDN/>
      <w:adjustRightInd/>
      <w:spacing w:before="75" w:after="75"/>
      <w:jc w:val="left"/>
      <w:textAlignment w:val="auto"/>
    </w:pPr>
    <w:rPr>
      <w:rFonts w:ascii="맑은 고딕" w:hAnsi="맑은 고딕" w:cs="Calibri"/>
      <w:sz w:val="20"/>
      <w:lang w:val="sv-SE" w:eastAsia="sv-SE"/>
    </w:rPr>
  </w:style>
  <w:style w:type="paragraph" w:customStyle="1" w:styleId="gmail-b2">
    <w:name w:val="gmail-b2"/>
    <w:basedOn w:val="a0"/>
    <w:uiPriority w:val="99"/>
    <w:semiHidden/>
    <w:rsid w:val="003D6F2E"/>
    <w:pPr>
      <w:overflowPunct/>
      <w:autoSpaceDE/>
      <w:autoSpaceDN/>
      <w:adjustRightInd/>
      <w:spacing w:before="75" w:after="75"/>
      <w:jc w:val="left"/>
      <w:textAlignment w:val="auto"/>
    </w:pPr>
    <w:rPr>
      <w:rFonts w:ascii="맑은 고딕" w:hAnsi="맑은 고딕" w:cs="Calibri"/>
      <w:sz w:val="20"/>
      <w:lang w:val="sv-SE" w:eastAsia="sv-SE"/>
    </w:rPr>
  </w:style>
  <w:style w:type="paragraph" w:customStyle="1" w:styleId="onecomwebmail-msolistparagraph">
    <w:name w:val="onecomwebmail-msolistparagraph"/>
    <w:basedOn w:val="a0"/>
    <w:rsid w:val="003D6F2E"/>
    <w:pPr>
      <w:overflowPunct/>
      <w:autoSpaceDE/>
      <w:autoSpaceDN/>
      <w:adjustRightInd/>
      <w:spacing w:before="100" w:beforeAutospacing="1" w:after="100" w:afterAutospacing="1"/>
      <w:jc w:val="left"/>
      <w:textAlignment w:val="auto"/>
    </w:pPr>
    <w:rPr>
      <w:sz w:val="24"/>
      <w:szCs w:val="24"/>
      <w:lang w:val="sv-SE" w:eastAsia="sv-SE"/>
    </w:rPr>
  </w:style>
  <w:style w:type="paragraph" w:customStyle="1" w:styleId="onecomwebmail-tah">
    <w:name w:val="onecomwebmail-tah"/>
    <w:basedOn w:val="a0"/>
    <w:rsid w:val="003D6F2E"/>
    <w:pPr>
      <w:overflowPunct/>
      <w:autoSpaceDE/>
      <w:autoSpaceDN/>
      <w:adjustRightInd/>
      <w:spacing w:before="100" w:beforeAutospacing="1" w:after="100" w:afterAutospacing="1"/>
      <w:jc w:val="left"/>
      <w:textAlignment w:val="auto"/>
    </w:pPr>
    <w:rPr>
      <w:sz w:val="24"/>
      <w:szCs w:val="24"/>
      <w:lang w:val="sv-SE" w:eastAsia="sv-SE"/>
    </w:rPr>
  </w:style>
  <w:style w:type="paragraph" w:customStyle="1" w:styleId="onecomwebmail-tac">
    <w:name w:val="onecomwebmail-tac"/>
    <w:basedOn w:val="a0"/>
    <w:rsid w:val="003D6F2E"/>
    <w:pPr>
      <w:overflowPunct/>
      <w:autoSpaceDE/>
      <w:autoSpaceDN/>
      <w:adjustRightInd/>
      <w:spacing w:before="100" w:beforeAutospacing="1" w:after="100" w:afterAutospacing="1"/>
      <w:jc w:val="left"/>
      <w:textAlignment w:val="auto"/>
    </w:pPr>
    <w:rPr>
      <w:sz w:val="24"/>
      <w:szCs w:val="24"/>
      <w:lang w:val="sv-SE" w:eastAsia="sv-SE"/>
    </w:rPr>
  </w:style>
  <w:style w:type="character" w:styleId="aff7">
    <w:name w:val="line number"/>
    <w:unhideWhenUsed/>
    <w:rsid w:val="003D6F2E"/>
    <w:rPr>
      <w:rFonts w:ascii="Arial" w:eastAsia="SimSun" w:hAnsi="Arial" w:cs="Arial" w:hint="default"/>
      <w:color w:val="0000FF"/>
      <w:kern w:val="2"/>
      <w:sz w:val="18"/>
      <w:lang w:val="en-US" w:eastAsia="zh-CN" w:bidi="ar-SA"/>
    </w:rPr>
  </w:style>
  <w:style w:type="character" w:styleId="aff8">
    <w:name w:val="Placeholder Text"/>
    <w:uiPriority w:val="99"/>
    <w:rsid w:val="003D6F2E"/>
    <w:rPr>
      <w:color w:val="808080"/>
    </w:rPr>
  </w:style>
  <w:style w:type="character" w:customStyle="1" w:styleId="ZGSM">
    <w:name w:val="ZGSM"/>
    <w:rsid w:val="003D6F2E"/>
  </w:style>
  <w:style w:type="character" w:customStyle="1" w:styleId="B2Car">
    <w:name w:val="B2 Car"/>
    <w:rsid w:val="003D6F2E"/>
    <w:rPr>
      <w:lang w:val="en-GB" w:eastAsia="en-US"/>
    </w:rPr>
  </w:style>
  <w:style w:type="character" w:customStyle="1" w:styleId="B1Char1">
    <w:name w:val="B1 Char1"/>
    <w:qFormat/>
    <w:rsid w:val="003D6F2E"/>
    <w:rPr>
      <w:rFonts w:ascii="Times New Roman" w:eastAsia="Times New Roman" w:hAnsi="Times New Roman" w:cs="Times New Roman" w:hint="default"/>
    </w:rPr>
  </w:style>
  <w:style w:type="character" w:customStyle="1" w:styleId="GuidanceChar">
    <w:name w:val="Guidance Char"/>
    <w:rsid w:val="003D6F2E"/>
    <w:rPr>
      <w:i/>
      <w:iCs w:val="0"/>
      <w:color w:val="0000FF"/>
      <w:lang w:val="en-GB" w:eastAsia="ja-JP" w:bidi="ar-SA"/>
    </w:rPr>
  </w:style>
  <w:style w:type="character" w:customStyle="1" w:styleId="h4CharChar">
    <w:name w:val="h4 Char Char"/>
    <w:rsid w:val="003D6F2E"/>
    <w:rPr>
      <w:rFonts w:ascii="Arial" w:hAnsi="Arial" w:cs="Arial" w:hint="default"/>
      <w:sz w:val="24"/>
      <w:lang w:val="en-GB" w:eastAsia="ja-JP" w:bidi="ar-SA"/>
    </w:rPr>
  </w:style>
  <w:style w:type="character" w:customStyle="1" w:styleId="FigureCaption1">
    <w:name w:val="Figure Caption1"/>
    <w:aliases w:val="fc Char1,Figure Caption Char Char"/>
    <w:rsid w:val="003D6F2E"/>
    <w:rPr>
      <w:rFonts w:ascii="Arial" w:eastAsia="????" w:hAnsi="Arial" w:cs="Arial" w:hint="default"/>
      <w:color w:val="0000FF"/>
      <w:kern w:val="2"/>
      <w:lang w:val="en-US" w:eastAsia="en-US" w:bidi="ar-SA"/>
    </w:rPr>
  </w:style>
  <w:style w:type="character" w:customStyle="1" w:styleId="CharChar5">
    <w:name w:val="Char Char5"/>
    <w:semiHidden/>
    <w:rsid w:val="003D6F2E"/>
    <w:rPr>
      <w:rFonts w:ascii="Times New Roman" w:hAnsi="Times New Roman" w:cs="Times New Roman" w:hint="default"/>
      <w:lang w:eastAsia="en-US"/>
    </w:rPr>
  </w:style>
  <w:style w:type="character" w:customStyle="1" w:styleId="CharChar51">
    <w:name w:val="Char Char51"/>
    <w:semiHidden/>
    <w:rsid w:val="003D6F2E"/>
    <w:rPr>
      <w:rFonts w:ascii="Times New Roman" w:hAnsi="Times New Roman" w:cs="Times New Roman" w:hint="default"/>
      <w:lang w:eastAsia="en-US"/>
    </w:rPr>
  </w:style>
  <w:style w:type="character" w:customStyle="1" w:styleId="B11">
    <w:name w:val="B1 (文字)"/>
    <w:uiPriority w:val="99"/>
    <w:qFormat/>
    <w:locked/>
    <w:rsid w:val="003D6F2E"/>
    <w:rPr>
      <w:rFonts w:ascii="Times New Roman" w:hAnsi="Times New Roman" w:cs="Times New Roman" w:hint="default"/>
      <w:lang w:val="en-GB" w:eastAsia="en-US"/>
    </w:rPr>
  </w:style>
  <w:style w:type="character" w:customStyle="1" w:styleId="TALCar">
    <w:name w:val="TAL Car"/>
    <w:qFormat/>
    <w:rsid w:val="003D6F2E"/>
    <w:rPr>
      <w:rFonts w:ascii="Arial" w:hAnsi="Arial" w:cs="Arial" w:hint="default"/>
      <w:sz w:val="18"/>
      <w:lang w:eastAsia="en-US"/>
    </w:rPr>
  </w:style>
  <w:style w:type="character" w:customStyle="1" w:styleId="B1Char">
    <w:name w:val="B1 Char"/>
    <w:rsid w:val="003D6F2E"/>
    <w:rPr>
      <w:rFonts w:ascii="Times New Roman" w:hAnsi="Times New Roman" w:cs="Times New Roman" w:hint="default"/>
      <w:lang w:val="en-GB" w:eastAsia="en-US"/>
    </w:rPr>
  </w:style>
  <w:style w:type="character" w:customStyle="1" w:styleId="colour">
    <w:name w:val="colour"/>
    <w:rsid w:val="003D6F2E"/>
  </w:style>
  <w:style w:type="paragraph" w:styleId="z-">
    <w:name w:val="HTML Top of Form"/>
    <w:basedOn w:val="a0"/>
    <w:next w:val="a0"/>
    <w:link w:val="z-Char"/>
    <w:hidden/>
    <w:uiPriority w:val="99"/>
    <w:unhideWhenUsed/>
    <w:rsid w:val="003D6F2E"/>
    <w:pPr>
      <w:pBdr>
        <w:bottom w:val="single" w:sz="6" w:space="1" w:color="auto"/>
      </w:pBdr>
      <w:overflowPunct/>
      <w:autoSpaceDE/>
      <w:autoSpaceDN/>
      <w:adjustRightInd/>
      <w:spacing w:after="0"/>
      <w:jc w:val="center"/>
      <w:textAlignment w:val="auto"/>
    </w:pPr>
    <w:rPr>
      <w:rFonts w:ascii="Arial" w:hAnsi="Arial" w:cs="Arial"/>
      <w:vanish/>
      <w:sz w:val="16"/>
      <w:szCs w:val="16"/>
      <w:lang w:eastAsia="en-US"/>
    </w:rPr>
  </w:style>
  <w:style w:type="character" w:customStyle="1" w:styleId="z-Char">
    <w:name w:val="z-양식의 맨 위 Char"/>
    <w:link w:val="z-"/>
    <w:uiPriority w:val="99"/>
    <w:rsid w:val="003D6F2E"/>
    <w:rPr>
      <w:rFonts w:ascii="Arial" w:hAnsi="Arial" w:cs="Arial"/>
      <w:vanish/>
      <w:sz w:val="16"/>
      <w:szCs w:val="16"/>
      <w:lang w:val="en-GB" w:eastAsia="en-US"/>
    </w:rPr>
  </w:style>
  <w:style w:type="character" w:customStyle="1" w:styleId="hps">
    <w:name w:val="hps"/>
    <w:rsid w:val="003D6F2E"/>
  </w:style>
  <w:style w:type="paragraph" w:styleId="z-0">
    <w:name w:val="HTML Bottom of Form"/>
    <w:basedOn w:val="a0"/>
    <w:next w:val="a0"/>
    <w:link w:val="z-Char0"/>
    <w:hidden/>
    <w:uiPriority w:val="99"/>
    <w:unhideWhenUsed/>
    <w:rsid w:val="003D6F2E"/>
    <w:pPr>
      <w:pBdr>
        <w:top w:val="single" w:sz="6" w:space="1" w:color="auto"/>
      </w:pBdr>
      <w:overflowPunct/>
      <w:autoSpaceDE/>
      <w:autoSpaceDN/>
      <w:adjustRightInd/>
      <w:spacing w:after="0"/>
      <w:jc w:val="center"/>
      <w:textAlignment w:val="auto"/>
    </w:pPr>
    <w:rPr>
      <w:rFonts w:ascii="Arial" w:hAnsi="Arial" w:cs="Arial"/>
      <w:vanish/>
      <w:sz w:val="16"/>
      <w:szCs w:val="16"/>
      <w:lang w:eastAsia="en-US"/>
    </w:rPr>
  </w:style>
  <w:style w:type="character" w:customStyle="1" w:styleId="z-Char0">
    <w:name w:val="z-양식의 맨 아래 Char"/>
    <w:link w:val="z-0"/>
    <w:uiPriority w:val="99"/>
    <w:rsid w:val="003D6F2E"/>
    <w:rPr>
      <w:rFonts w:ascii="Arial" w:hAnsi="Arial" w:cs="Arial"/>
      <w:vanish/>
      <w:sz w:val="16"/>
      <w:szCs w:val="16"/>
      <w:lang w:val="en-GB" w:eastAsia="en-US"/>
    </w:rPr>
  </w:style>
  <w:style w:type="character" w:customStyle="1" w:styleId="shorttext">
    <w:name w:val="short_text"/>
    <w:rsid w:val="003D6F2E"/>
  </w:style>
  <w:style w:type="character" w:customStyle="1" w:styleId="apple-converted-space">
    <w:name w:val="apple-converted-space"/>
    <w:qFormat/>
    <w:rsid w:val="003D6F2E"/>
  </w:style>
  <w:style w:type="character" w:customStyle="1" w:styleId="keyword">
    <w:name w:val="keyword"/>
    <w:rsid w:val="003D6F2E"/>
  </w:style>
  <w:style w:type="character" w:customStyle="1" w:styleId="ordinary-span-edit2">
    <w:name w:val="ordinary-span-edit2"/>
    <w:rsid w:val="003D6F2E"/>
  </w:style>
  <w:style w:type="character" w:customStyle="1" w:styleId="size">
    <w:name w:val="size"/>
    <w:rsid w:val="003D6F2E"/>
  </w:style>
  <w:style w:type="character" w:customStyle="1" w:styleId="Style10ptCharChar">
    <w:name w:val="Style 10 pt Char Char"/>
    <w:rsid w:val="003D6F2E"/>
    <w:rPr>
      <w:rFonts w:ascii="Arial" w:eastAsia="MS Mincho" w:hAnsi="Arial" w:cs="Arial" w:hint="default"/>
      <w:color w:val="0000FF"/>
      <w:kern w:val="2"/>
      <w:lang w:val="en-US" w:eastAsia="en-US" w:bidi="ar-SA"/>
    </w:rPr>
  </w:style>
  <w:style w:type="character" w:customStyle="1" w:styleId="Style10ptBoldCharChar">
    <w:name w:val="Style 10 pt Bold Char Char"/>
    <w:rsid w:val="003D6F2E"/>
    <w:rPr>
      <w:rFonts w:ascii="Arial" w:eastAsia="MS Mincho" w:hAnsi="Arial" w:cs="Arial" w:hint="default"/>
      <w:b/>
      <w:bCs w:val="0"/>
      <w:color w:val="0000FF"/>
      <w:kern w:val="2"/>
      <w:lang w:val="en-US" w:eastAsia="en-US" w:bidi="ar-SA"/>
    </w:rPr>
  </w:style>
  <w:style w:type="character" w:customStyle="1" w:styleId="Equation-NumberedChar">
    <w:name w:val="Equation-Numbered Char"/>
    <w:rsid w:val="003D6F2E"/>
    <w:rPr>
      <w:rFonts w:ascii="Arial" w:eastAsia="SimSun" w:hAnsi="Arial" w:cs="Arial" w:hint="default"/>
      <w:color w:val="0000FF"/>
      <w:kern w:val="2"/>
      <w:sz w:val="22"/>
      <w:lang w:val="en-US" w:eastAsia="en-US" w:bidi="ar-SA"/>
    </w:rPr>
  </w:style>
  <w:style w:type="character" w:customStyle="1" w:styleId="moz-txt-tag">
    <w:name w:val="moz-txt-tag"/>
    <w:rsid w:val="003D6F2E"/>
    <w:rPr>
      <w:rFonts w:ascii="Arial" w:eastAsia="SimSun" w:hAnsi="Arial" w:cs="Arial" w:hint="default"/>
      <w:color w:val="0000FF"/>
      <w:kern w:val="2"/>
      <w:lang w:val="en-US" w:eastAsia="zh-CN" w:bidi="ar-SA"/>
    </w:rPr>
  </w:style>
  <w:style w:type="character" w:customStyle="1" w:styleId="opdicttext22">
    <w:name w:val="op_dict_text22"/>
    <w:rsid w:val="003D6F2E"/>
  </w:style>
  <w:style w:type="character" w:customStyle="1" w:styleId="def">
    <w:name w:val="def"/>
    <w:rsid w:val="003D6F2E"/>
  </w:style>
  <w:style w:type="character" w:customStyle="1" w:styleId="high-light-bg4">
    <w:name w:val="high-light-bg4"/>
    <w:rsid w:val="003D6F2E"/>
  </w:style>
  <w:style w:type="character" w:customStyle="1" w:styleId="TitleChar2">
    <w:name w:val="Title Char2"/>
    <w:uiPriority w:val="10"/>
    <w:locked/>
    <w:rsid w:val="003D6F2E"/>
    <w:rPr>
      <w:rFonts w:ascii="맑은 고딕" w:eastAsia="맑은 고딕" w:hAnsi="맑은 고딕" w:cs="Times New Roman" w:hint="default"/>
      <w:spacing w:val="-10"/>
      <w:kern w:val="28"/>
      <w:sz w:val="56"/>
      <w:szCs w:val="56"/>
      <w:lang w:val="en-GB" w:eastAsia="ja-JP"/>
    </w:rPr>
  </w:style>
  <w:style w:type="character" w:customStyle="1" w:styleId="aff9">
    <w:name w:val="図表番号 (文字)"/>
    <w:aliases w:val="cap (文字),cap Char (文字) (文字)1"/>
    <w:rsid w:val="003D6F2E"/>
    <w:rPr>
      <w:rFonts w:ascii="MS Gothic" w:eastAsia="MS Gothic" w:hAnsi="MS Gothic" w:hint="eastAsia"/>
      <w:b/>
      <w:bCs w:val="0"/>
      <w:noProof w:val="0"/>
      <w:kern w:val="2"/>
      <w:sz w:val="24"/>
      <w:lang w:val="en-GB"/>
    </w:rPr>
  </w:style>
  <w:style w:type="character" w:customStyle="1" w:styleId="MTEquationSection">
    <w:name w:val="MTEquationSection"/>
    <w:rsid w:val="003D6F2E"/>
    <w:rPr>
      <w:rFonts w:ascii="Arial" w:hAnsi="Arial" w:cs="Arial" w:hint="default"/>
      <w:vanish w:val="0"/>
      <w:webHidden w:val="0"/>
      <w:color w:val="FF0000"/>
      <w:sz w:val="24"/>
      <w:specVanish w:val="0"/>
    </w:rPr>
  </w:style>
  <w:style w:type="character" w:customStyle="1" w:styleId="CharChar3">
    <w:name w:val="Char Char3"/>
    <w:rsid w:val="003D6F2E"/>
    <w:rPr>
      <w:rFonts w:ascii="Arial" w:hAnsi="Arial" w:cs="Arial" w:hint="default"/>
      <w:sz w:val="36"/>
      <w:lang w:val="en-GB" w:eastAsia="en-US" w:bidi="ar-SA"/>
    </w:rPr>
  </w:style>
  <w:style w:type="character" w:customStyle="1" w:styleId="CharChar2">
    <w:name w:val="Char Char2"/>
    <w:rsid w:val="003D6F2E"/>
    <w:rPr>
      <w:rFonts w:ascii="Arial" w:hAnsi="Arial" w:cs="Arial" w:hint="default"/>
      <w:sz w:val="32"/>
      <w:lang w:val="en-GB" w:eastAsia="en-US" w:bidi="ar-SA"/>
    </w:rPr>
  </w:style>
  <w:style w:type="character" w:customStyle="1" w:styleId="CharChar1">
    <w:name w:val="Char Char1"/>
    <w:rsid w:val="003D6F2E"/>
    <w:rPr>
      <w:rFonts w:ascii="Arial" w:hAnsi="Arial" w:cs="Arial" w:hint="default"/>
      <w:sz w:val="28"/>
      <w:lang w:val="en-GB" w:eastAsia="en-US" w:bidi="ar-SA"/>
    </w:rPr>
  </w:style>
  <w:style w:type="character" w:customStyle="1" w:styleId="CharChar">
    <w:name w:val="Char Char"/>
    <w:rsid w:val="003D6F2E"/>
    <w:rPr>
      <w:rFonts w:ascii="Arial" w:hAnsi="Arial" w:cs="Arial" w:hint="default"/>
      <w:sz w:val="22"/>
      <w:lang w:val="en-GB" w:eastAsia="en-US" w:bidi="ar-SA"/>
    </w:rPr>
  </w:style>
  <w:style w:type="character" w:customStyle="1" w:styleId="onecomwebmail-spelle">
    <w:name w:val="onecomwebmail-spelle"/>
    <w:rsid w:val="003D6F2E"/>
  </w:style>
  <w:style w:type="character" w:customStyle="1" w:styleId="onecomwebmail-font">
    <w:name w:val="onecomwebmail-font"/>
    <w:rsid w:val="003D6F2E"/>
  </w:style>
  <w:style w:type="character" w:customStyle="1" w:styleId="onecomwebmail-size">
    <w:name w:val="onecomwebmail-size"/>
    <w:rsid w:val="003D6F2E"/>
  </w:style>
  <w:style w:type="table" w:styleId="2a">
    <w:name w:val="Table Simple 2"/>
    <w:basedOn w:val="a2"/>
    <w:unhideWhenUsed/>
    <w:rsid w:val="003D6F2E"/>
    <w:pPr>
      <w:spacing w:after="180"/>
    </w:pPr>
    <w:rPr>
      <w:rFonts w:ascii="CG Times (WN)" w:eastAsia="MS Mincho" w:hAnsi="CG Times (WN)"/>
      <w:lang w:val="en-GB"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12">
    <w:name w:val="Table Classic 1"/>
    <w:basedOn w:val="a2"/>
    <w:unhideWhenUsed/>
    <w:rsid w:val="003D6F2E"/>
    <w:pPr>
      <w:spacing w:after="180"/>
    </w:pPr>
    <w:rPr>
      <w:rFonts w:ascii="CG Times (WN)" w:eastAsia="MS Mincho" w:hAnsi="CG Times (WN)"/>
      <w:lang w:val="en-GB" w:eastAsia="zh-CN"/>
    </w:rPr>
    <w:tblPr>
      <w:tblBorders>
        <w:top w:val="single" w:sz="12" w:space="0" w:color="000000"/>
        <w:bottom w:val="single" w:sz="12" w:space="0" w:color="000000"/>
      </w:tblBorders>
    </w:tbl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2b">
    <w:name w:val="Table Classic 2"/>
    <w:basedOn w:val="a2"/>
    <w:unhideWhenUsed/>
    <w:rsid w:val="003D6F2E"/>
    <w:pPr>
      <w:spacing w:after="180"/>
    </w:pPr>
    <w:rPr>
      <w:rFonts w:ascii="CG Times (WN)" w:eastAsia="MS Mincho" w:hAnsi="CG Times (WN)"/>
      <w:lang w:val="en-GB" w:eastAsia="zh-CN"/>
    </w:rPr>
    <w:tblPr>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2c">
    <w:name w:val="Table Grid 2"/>
    <w:basedOn w:val="a2"/>
    <w:unhideWhenUsed/>
    <w:rsid w:val="003D6F2E"/>
    <w:pPr>
      <w:spacing w:after="180"/>
    </w:pPr>
    <w:rPr>
      <w:rFonts w:ascii="CG Times (WN)" w:eastAsia="MS Mincho" w:hAnsi="CG Times (WN)"/>
      <w:lang w:val="en-GB" w:eastAsia="zh-CN"/>
    </w:rPr>
    <w:tblPr>
      <w:tblBorders>
        <w:insideH w:val="single" w:sz="6" w:space="0" w:color="000000"/>
        <w:insideV w:val="single" w:sz="6" w:space="0" w:color="000000"/>
      </w:tblBorders>
    </w:tbl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36">
    <w:name w:val="Table Grid 3"/>
    <w:basedOn w:val="a2"/>
    <w:unhideWhenUsed/>
    <w:rsid w:val="003D6F2E"/>
    <w:pPr>
      <w:spacing w:after="180"/>
    </w:pPr>
    <w:rPr>
      <w:rFonts w:ascii="CG Times (WN)" w:eastAsia="MS Mincho" w:hAnsi="CG Times (WN)"/>
      <w:lang w:val="en-GB"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43">
    <w:name w:val="Table Grid 4"/>
    <w:basedOn w:val="a2"/>
    <w:unhideWhenUsed/>
    <w:rsid w:val="003D6F2E"/>
    <w:pPr>
      <w:spacing w:after="180"/>
    </w:pPr>
    <w:rPr>
      <w:rFonts w:ascii="CG Times (WN)" w:eastAsia="MS Mincho" w:hAnsi="CG Times (WN)"/>
      <w:lang w:val="en-GB" w:eastAsia="zh-CN"/>
    </w:rPr>
    <w:tblPr>
      <w:tblBorders>
        <w:left w:val="single" w:sz="12" w:space="0" w:color="000000"/>
        <w:right w:val="single" w:sz="12" w:space="0" w:color="000000"/>
        <w:insideH w:val="single" w:sz="6" w:space="0" w:color="000000"/>
        <w:insideV w:val="single" w:sz="6" w:space="0" w:color="000000"/>
      </w:tblBorders>
    </w:tbl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affa">
    <w:name w:val="Table Elegant"/>
    <w:basedOn w:val="a2"/>
    <w:unhideWhenUsed/>
    <w:rsid w:val="003D6F2E"/>
    <w:pPr>
      <w:spacing w:after="180"/>
    </w:pPr>
    <w:rPr>
      <w:rFonts w:ascii="CG Times (WN)" w:eastAsia="MS Mincho" w:hAnsi="CG Times (WN)"/>
      <w:lang w:val="en-GB"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styleId="2d">
    <w:name w:val="Table Subtle 2"/>
    <w:basedOn w:val="a2"/>
    <w:unhideWhenUsed/>
    <w:rsid w:val="003D6F2E"/>
    <w:pPr>
      <w:spacing w:after="180"/>
    </w:pPr>
    <w:rPr>
      <w:rFonts w:ascii="CG Times (WN)" w:eastAsia="MS Mincho" w:hAnsi="CG Times (WN)"/>
      <w:lang w:val="en-GB"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affb">
    <w:name w:val="Table Theme"/>
    <w:basedOn w:val="a2"/>
    <w:unhideWhenUsed/>
    <w:rsid w:val="003D6F2E"/>
    <w:pPr>
      <w:spacing w:after="180"/>
    </w:pPr>
    <w:rPr>
      <w:rFonts w:ascii="CG Times (WN)" w:eastAsia="MS Mincho" w:hAnsi="CG Times (WN)"/>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2-3">
    <w:name w:val="Medium Shading 2 Accent 3"/>
    <w:basedOn w:val="a2"/>
    <w:uiPriority w:val="64"/>
    <w:unhideWhenUsed/>
    <w:rsid w:val="003D6F2E"/>
    <w:rPr>
      <w:rFonts w:ascii="CG Times (WN)" w:eastAsia="MS Mincho" w:hAnsi="CG Times (WN)"/>
      <w:lang w:val="en-GB" w:eastAsia="zh-CN"/>
    </w:rPr>
    <w:tblPr>
      <w:tblStyleRowBandSize w:val="1"/>
      <w:tblStyleColBandSize w:val="1"/>
      <w:tblBorders>
        <w:top w:val="single" w:sz="18" w:space="0" w:color="auto"/>
        <w:bottom w:val="single" w:sz="18" w:space="0" w:color="auto"/>
      </w:tblBorders>
    </w:tblPr>
    <w:tblStylePr w:type="firstRow">
      <w:pPr>
        <w:spacing w:beforeLines="0" w:before="0" w:beforeAutospacing="0" w:afterLines="0" w:after="0" w:afterAutospacing="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Lines="0" w:before="0" w:beforeAutospacing="0" w:afterLines="0" w:after="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6">
    <w:name w:val="Light Shading Accent 6"/>
    <w:basedOn w:val="a2"/>
    <w:uiPriority w:val="60"/>
    <w:unhideWhenUsed/>
    <w:rsid w:val="003D6F2E"/>
    <w:rPr>
      <w:rFonts w:ascii="CG Times (WN)" w:eastAsia="MS Mincho" w:hAnsi="CG Times (WN)"/>
      <w:color w:val="E36C0A"/>
      <w:lang w:val="en-GB" w:eastAsia="zh-CN"/>
    </w:rPr>
    <w:tblPr>
      <w:tblStyleRowBandSize w:val="1"/>
      <w:tblStyleColBandSize w:val="1"/>
      <w:tblBorders>
        <w:top w:val="single" w:sz="8" w:space="0" w:color="F79646"/>
        <w:bottom w:val="single" w:sz="8" w:space="0" w:color="F79646"/>
      </w:tblBorders>
    </w:tblPr>
    <w:tblStylePr w:type="fir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60">
    <w:name w:val="Dark List Accent 6"/>
    <w:basedOn w:val="a2"/>
    <w:uiPriority w:val="70"/>
    <w:unhideWhenUsed/>
    <w:rsid w:val="003D6F2E"/>
    <w:rPr>
      <w:rFonts w:ascii="CG Times (WN)" w:eastAsia="SimSun" w:hAnsi="CG Times (WN)"/>
      <w:color w:val="FFFFFF"/>
      <w:lang w:val="en-GB" w:eastAsia="en-GB"/>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13">
    <w:name w:val="网格型1"/>
    <w:basedOn w:val="a2"/>
    <w:rsid w:val="003D6F2E"/>
    <w:pPr>
      <w:overflowPunct w:val="0"/>
      <w:autoSpaceDE w:val="0"/>
      <w:autoSpaceDN w:val="0"/>
      <w:adjustRightInd w:val="0"/>
      <w:spacing w:after="180"/>
    </w:pPr>
    <w:rPr>
      <w:rFonts w:eastAsia="MS Mincho"/>
      <w:lang w:val="en-GB"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
    <w:name w:val="Table Grid Light1"/>
    <w:basedOn w:val="a2"/>
    <w:uiPriority w:val="40"/>
    <w:rsid w:val="003D6F2E"/>
    <w:rPr>
      <w:rFonts w:ascii="Calibri" w:eastAsia="Times New Roman" w:hAnsi="Calibri"/>
      <w:lang w:val="en-GB"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
    <w:name w:val="Plain Table 11"/>
    <w:basedOn w:val="a2"/>
    <w:uiPriority w:val="41"/>
    <w:rsid w:val="003D6F2E"/>
    <w:rPr>
      <w:rFonts w:ascii="Calibri" w:eastAsia="Times New Roman" w:hAnsi="Calibri"/>
      <w:lang w:val="en-GB"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14">
    <w:name w:val="浅色列表1"/>
    <w:basedOn w:val="a2"/>
    <w:uiPriority w:val="61"/>
    <w:rsid w:val="003D6F2E"/>
    <w:rPr>
      <w:rFonts w:ascii="CG Times (WN)" w:eastAsia="MS Mincho" w:hAnsi="CG Times (WN)"/>
      <w:lang w:val="en-GB"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Lines="0" w:before="0" w:beforeAutospacing="0" w:afterLines="0" w:after="0" w:afterAutospacing="0" w:line="240" w:lineRule="auto"/>
      </w:pPr>
      <w:rPr>
        <w:b/>
        <w:bCs/>
        <w:color w:val="FFFFFF"/>
      </w:rPr>
      <w:tblPr/>
      <w:tcPr>
        <w:shd w:val="clear" w:color="auto" w:fill="000000"/>
      </w:tcPr>
    </w:tblStylePr>
    <w:tblStylePr w:type="lastRow">
      <w:pPr>
        <w:spacing w:beforeLines="0" w:before="0" w:beforeAutospacing="0" w:afterLines="0" w:after="0" w:afterAutospacing="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paragraph" w:customStyle="1" w:styleId="TAR">
    <w:name w:val="TAR"/>
    <w:basedOn w:val="TAL"/>
    <w:rsid w:val="003D6F2E"/>
    <w:pPr>
      <w:jc w:val="right"/>
    </w:pPr>
  </w:style>
  <w:style w:type="paragraph" w:customStyle="1" w:styleId="NF">
    <w:name w:val="NF"/>
    <w:basedOn w:val="NO"/>
    <w:rsid w:val="003D6F2E"/>
    <w:pPr>
      <w:keepNext/>
      <w:widowControl/>
      <w:wordWrap/>
      <w:autoSpaceDE/>
      <w:autoSpaceDN/>
      <w:jc w:val="left"/>
    </w:pPr>
    <w:rPr>
      <w:rFonts w:ascii="Arial" w:hAnsi="Arial"/>
      <w:sz w:val="18"/>
      <w:lang w:val="en-US" w:eastAsia="en-US"/>
    </w:rPr>
  </w:style>
  <w:style w:type="numbering" w:customStyle="1" w:styleId="15">
    <w:name w:val="목록 없음1"/>
    <w:next w:val="a3"/>
    <w:uiPriority w:val="99"/>
    <w:semiHidden/>
    <w:unhideWhenUsed/>
    <w:rsid w:val="00451AC3"/>
  </w:style>
  <w:style w:type="character" w:styleId="affc">
    <w:name w:val="Emphasis"/>
    <w:uiPriority w:val="20"/>
    <w:qFormat/>
    <w:rsid w:val="00451AC3"/>
    <w:rPr>
      <w:i/>
      <w:iCs/>
    </w:rPr>
  </w:style>
  <w:style w:type="table" w:customStyle="1" w:styleId="16">
    <w:name w:val="표 구분선1"/>
    <w:basedOn w:val="a2"/>
    <w:next w:val="aa"/>
    <w:qFormat/>
    <w:rsid w:val="00451AC3"/>
    <w:pPr>
      <w:overflowPunct w:val="0"/>
      <w:autoSpaceDE w:val="0"/>
      <w:autoSpaceDN w:val="0"/>
      <w:adjustRightInd w:val="0"/>
      <w:spacing w:after="180"/>
      <w:textAlignment w:val="baseline"/>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d">
    <w:name w:val="Strong"/>
    <w:uiPriority w:val="22"/>
    <w:qFormat/>
    <w:rsid w:val="00451AC3"/>
    <w:rPr>
      <w:b/>
      <w:bCs/>
    </w:rPr>
  </w:style>
  <w:style w:type="table" w:customStyle="1" w:styleId="110">
    <w:name w:val="网格型11"/>
    <w:basedOn w:val="a2"/>
    <w:next w:val="aa"/>
    <w:rsid w:val="00451AC3"/>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1">
    <w:name w:val="Table Grid Light11"/>
    <w:basedOn w:val="a2"/>
    <w:uiPriority w:val="40"/>
    <w:rsid w:val="00451AC3"/>
    <w:rPr>
      <w:rFonts w:ascii="Calibri" w:hAnsi="Calibri"/>
      <w:lang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
    <w:name w:val="Plain Table 111"/>
    <w:basedOn w:val="a2"/>
    <w:uiPriority w:val="41"/>
    <w:rsid w:val="00451AC3"/>
    <w:rPr>
      <w:rFonts w:ascii="Calibri" w:hAnsi="Calibri"/>
      <w:lang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210">
    <w:name w:val="표 기본형 21"/>
    <w:basedOn w:val="a2"/>
    <w:next w:val="2b"/>
    <w:rsid w:val="00451AC3"/>
    <w:pPr>
      <w:spacing w:after="180"/>
    </w:pPr>
    <w:rPr>
      <w:rFonts w:ascii="CG Times (WN)" w:eastAsia="MS Mincho" w:hAnsi="CG Times (WN)"/>
      <w:lang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11">
    <w:name w:val="표 기본형 11"/>
    <w:basedOn w:val="a2"/>
    <w:next w:val="12"/>
    <w:rsid w:val="00451AC3"/>
    <w:pPr>
      <w:spacing w:after="180"/>
    </w:pPr>
    <w:rPr>
      <w:rFonts w:ascii="CG Times (WN)" w:eastAsia="MS Mincho" w:hAnsi="CG Times (WN)"/>
      <w:lang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112">
    <w:name w:val="浅色列表11"/>
    <w:basedOn w:val="a2"/>
    <w:uiPriority w:val="61"/>
    <w:rsid w:val="00451AC3"/>
    <w:rPr>
      <w:rFonts w:ascii="CG Times (WN)" w:eastAsia="MS Mincho" w:hAnsi="CG Times (WN)"/>
      <w:lang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61">
    <w:name w:val="옅은 음영 - 강조색 61"/>
    <w:basedOn w:val="a2"/>
    <w:next w:val="-6"/>
    <w:uiPriority w:val="60"/>
    <w:rsid w:val="00451AC3"/>
    <w:rPr>
      <w:rFonts w:ascii="CG Times (WN)" w:eastAsia="MS Mincho" w:hAnsi="CG Times (WN)"/>
      <w:color w:val="E36C0A"/>
      <w:lang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2-31">
    <w:name w:val="중간 음영 2 - 강조색 31"/>
    <w:basedOn w:val="a2"/>
    <w:next w:val="2-3"/>
    <w:uiPriority w:val="64"/>
    <w:rsid w:val="00451AC3"/>
    <w:rPr>
      <w:rFonts w:ascii="CG Times (WN)" w:eastAsia="MS Mincho" w:hAnsi="CG Times (WN)"/>
      <w:lang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410">
    <w:name w:val="표 눈금형 41"/>
    <w:basedOn w:val="a2"/>
    <w:next w:val="43"/>
    <w:rsid w:val="00451AC3"/>
    <w:pPr>
      <w:spacing w:after="180"/>
    </w:pPr>
    <w:rPr>
      <w:rFonts w:ascii="CG Times (WN)" w:eastAsia="MS Mincho" w:hAnsi="CG Times (WN)"/>
      <w:lang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310">
    <w:name w:val="표 눈금형 31"/>
    <w:basedOn w:val="a2"/>
    <w:next w:val="36"/>
    <w:rsid w:val="00451AC3"/>
    <w:pPr>
      <w:spacing w:after="180"/>
    </w:pPr>
    <w:rPr>
      <w:rFonts w:ascii="CG Times (WN)" w:eastAsia="MS Mincho" w:hAnsi="CG Times (WN)"/>
      <w:lang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211">
    <w:name w:val="표 눈금형 21"/>
    <w:basedOn w:val="a2"/>
    <w:next w:val="2c"/>
    <w:rsid w:val="00451AC3"/>
    <w:pPr>
      <w:spacing w:after="180"/>
    </w:pPr>
    <w:rPr>
      <w:rFonts w:ascii="CG Times (WN)" w:eastAsia="MS Mincho" w:hAnsi="CG Times (WN)"/>
      <w:lang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17">
    <w:name w:val="표 꾸밈형1"/>
    <w:basedOn w:val="a2"/>
    <w:next w:val="affa"/>
    <w:rsid w:val="00451AC3"/>
    <w:pPr>
      <w:spacing w:after="180"/>
    </w:pPr>
    <w:rPr>
      <w:rFonts w:ascii="CG Times (WN)" w:eastAsia="MS Mincho" w:hAnsi="CG Times (WN)"/>
      <w:lang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numbering" w:customStyle="1" w:styleId="18">
    <w:name w:val="无列表1"/>
    <w:next w:val="a3"/>
    <w:uiPriority w:val="99"/>
    <w:semiHidden/>
    <w:unhideWhenUsed/>
    <w:rsid w:val="00451AC3"/>
  </w:style>
  <w:style w:type="character" w:customStyle="1" w:styleId="B4Char">
    <w:name w:val="B4 Char"/>
    <w:link w:val="B4"/>
    <w:rsid w:val="00451AC3"/>
    <w:rPr>
      <w:lang w:val="en-GB" w:eastAsia="en-US"/>
    </w:rPr>
  </w:style>
  <w:style w:type="table" w:customStyle="1" w:styleId="TableGrid1">
    <w:name w:val="Table Grid1"/>
    <w:basedOn w:val="a2"/>
    <w:next w:val="aa"/>
    <w:uiPriority w:val="59"/>
    <w:rsid w:val="00451AC3"/>
    <w:pPr>
      <w:overflowPunct w:val="0"/>
      <w:autoSpaceDE w:val="0"/>
      <w:autoSpaceDN w:val="0"/>
      <w:adjustRightInd w:val="0"/>
      <w:spacing w:after="180"/>
      <w:textAlignment w:val="baseline"/>
    </w:pPr>
    <w:rPr>
      <w:rFonts w:eastAsia="MS Mincho"/>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GPPAgreements">
    <w:name w:val="3GPP Agreements"/>
    <w:basedOn w:val="a0"/>
    <w:link w:val="3GPPAgreementsChar"/>
    <w:qFormat/>
    <w:rsid w:val="00451AC3"/>
    <w:pPr>
      <w:numPr>
        <w:numId w:val="25"/>
      </w:numPr>
      <w:spacing w:before="60" w:after="60"/>
    </w:pPr>
    <w:rPr>
      <w:rFonts w:eastAsia="SimSun"/>
      <w:lang w:val="en-US"/>
    </w:rPr>
  </w:style>
  <w:style w:type="character" w:customStyle="1" w:styleId="3GPPAgreementsChar">
    <w:name w:val="3GPP Agreements Char"/>
    <w:link w:val="3GPPAgreements"/>
    <w:rsid w:val="00451AC3"/>
    <w:rPr>
      <w:rFonts w:eastAsia="SimSun"/>
      <w:sz w:val="22"/>
      <w:lang w:eastAsia="zh-CN"/>
    </w:rPr>
  </w:style>
  <w:style w:type="paragraph" w:customStyle="1" w:styleId="Style1">
    <w:name w:val="Style1"/>
    <w:basedOn w:val="a0"/>
    <w:link w:val="Style1Char"/>
    <w:qFormat/>
    <w:rsid w:val="00451AC3"/>
    <w:pPr>
      <w:overflowPunct/>
      <w:autoSpaceDE/>
      <w:autoSpaceDN/>
      <w:adjustRightInd/>
      <w:spacing w:after="100" w:afterAutospacing="1" w:line="300" w:lineRule="auto"/>
      <w:ind w:firstLine="360"/>
      <w:contextualSpacing/>
      <w:textAlignment w:val="auto"/>
    </w:pPr>
    <w:rPr>
      <w:rFonts w:eastAsia="SimSun"/>
      <w:sz w:val="20"/>
      <w:lang w:val="en-US"/>
    </w:rPr>
  </w:style>
  <w:style w:type="character" w:customStyle="1" w:styleId="Style1Char">
    <w:name w:val="Style1 Char"/>
    <w:link w:val="Style1"/>
    <w:qFormat/>
    <w:rsid w:val="00451AC3"/>
    <w:rPr>
      <w:rFonts w:eastAsia="SimSun"/>
      <w:lang w:eastAsia="zh-CN"/>
    </w:rPr>
  </w:style>
  <w:style w:type="character" w:customStyle="1" w:styleId="fontstyle01">
    <w:name w:val="fontstyle01"/>
    <w:rsid w:val="00451AC3"/>
    <w:rPr>
      <w:rFonts w:ascii="Times New Roman" w:hAnsi="Times New Roman" w:cs="Times New Roman" w:hint="default"/>
      <w:b w:val="0"/>
      <w:bCs w:val="0"/>
      <w:i/>
      <w:iCs/>
      <w:color w:val="000000"/>
      <w:sz w:val="20"/>
      <w:szCs w:val="20"/>
    </w:rPr>
  </w:style>
  <w:style w:type="paragraph" w:customStyle="1" w:styleId="xmsonormal">
    <w:name w:val="x_msonormal"/>
    <w:basedOn w:val="a0"/>
    <w:rsid w:val="00451AC3"/>
    <w:pPr>
      <w:overflowPunct/>
      <w:autoSpaceDE/>
      <w:autoSpaceDN/>
      <w:adjustRightInd/>
      <w:spacing w:after="0"/>
      <w:jc w:val="left"/>
      <w:textAlignment w:val="auto"/>
    </w:pPr>
    <w:rPr>
      <w:rFonts w:ascii="Calibri" w:eastAsia="Calibri" w:hAnsi="Calibri" w:cs="Calibri"/>
      <w:szCs w:val="22"/>
      <w:lang w:val="en-US" w:eastAsia="en-US"/>
    </w:rPr>
  </w:style>
  <w:style w:type="numbering" w:customStyle="1" w:styleId="NoList1">
    <w:name w:val="No List1"/>
    <w:next w:val="a3"/>
    <w:uiPriority w:val="99"/>
    <w:semiHidden/>
    <w:unhideWhenUsed/>
    <w:rsid w:val="00451AC3"/>
  </w:style>
  <w:style w:type="numbering" w:customStyle="1" w:styleId="113">
    <w:name w:val="无列表11"/>
    <w:next w:val="a3"/>
    <w:uiPriority w:val="99"/>
    <w:semiHidden/>
    <w:unhideWhenUsed/>
    <w:rsid w:val="00451AC3"/>
  </w:style>
  <w:style w:type="paragraph" w:customStyle="1" w:styleId="LGTdoc">
    <w:name w:val="LGTdoc_본문"/>
    <w:basedOn w:val="a0"/>
    <w:link w:val="LGTdocChar"/>
    <w:qFormat/>
    <w:rsid w:val="00451AC3"/>
    <w:pPr>
      <w:widowControl w:val="0"/>
      <w:overflowPunct/>
      <w:snapToGrid w:val="0"/>
      <w:spacing w:before="60" w:afterLines="50" w:line="264" w:lineRule="auto"/>
      <w:ind w:left="851" w:hanging="284"/>
      <w:textAlignment w:val="auto"/>
    </w:pPr>
    <w:rPr>
      <w:rFonts w:eastAsia="바탕"/>
      <w:kern w:val="2"/>
      <w:szCs w:val="24"/>
      <w:lang w:val="en-US" w:eastAsia="x-none"/>
    </w:rPr>
  </w:style>
  <w:style w:type="character" w:customStyle="1" w:styleId="LGTdocChar">
    <w:name w:val="LGTdoc_본문 Char"/>
    <w:link w:val="LGTdoc"/>
    <w:qFormat/>
    <w:rsid w:val="00451AC3"/>
    <w:rPr>
      <w:rFonts w:eastAsia="바탕"/>
      <w:kern w:val="2"/>
      <w:sz w:val="22"/>
      <w:szCs w:val="24"/>
      <w:lang w:eastAsia="x-none"/>
    </w:rPr>
  </w:style>
  <w:style w:type="paragraph" w:customStyle="1" w:styleId="0Maintext">
    <w:name w:val="0 Main text"/>
    <w:basedOn w:val="maintext"/>
    <w:link w:val="0MaintextChar"/>
    <w:rsid w:val="00451AC3"/>
    <w:pPr>
      <w:spacing w:before="100" w:beforeAutospacing="1" w:after="100" w:afterAutospacing="1" w:line="240" w:lineRule="auto"/>
      <w:ind w:firstLineChars="0" w:firstLine="360"/>
    </w:pPr>
    <w:rPr>
      <w:lang w:eastAsia="en-US"/>
    </w:rPr>
  </w:style>
  <w:style w:type="character" w:customStyle="1" w:styleId="0MaintextChar">
    <w:name w:val="0 Main text Char"/>
    <w:link w:val="0Maintext"/>
    <w:rsid w:val="00451AC3"/>
    <w:rPr>
      <w:rFonts w:cs="바탕"/>
      <w:lang w:val="en-GB" w:eastAsia="en-US"/>
    </w:rPr>
  </w:style>
  <w:style w:type="paragraph" w:customStyle="1" w:styleId="LGTdoc1">
    <w:name w:val="LGTdoc_제목1"/>
    <w:basedOn w:val="a0"/>
    <w:rsid w:val="00451AC3"/>
    <w:pPr>
      <w:overflowPunct/>
      <w:autoSpaceDE/>
      <w:autoSpaceDN/>
      <w:snapToGrid w:val="0"/>
      <w:spacing w:beforeLines="50" w:before="120" w:after="100" w:afterAutospacing="1"/>
      <w:textAlignment w:val="auto"/>
    </w:pPr>
    <w:rPr>
      <w:rFonts w:eastAsia="바탕"/>
      <w:b/>
      <w:snapToGrid w:val="0"/>
      <w:sz w:val="28"/>
      <w:lang w:eastAsia="ko-KR"/>
    </w:rPr>
  </w:style>
  <w:style w:type="paragraph" w:customStyle="1" w:styleId="proposal2">
    <w:name w:val="proposal2"/>
    <w:basedOn w:val="a0"/>
    <w:uiPriority w:val="99"/>
    <w:rsid w:val="000820EE"/>
    <w:pPr>
      <w:overflowPunct/>
      <w:autoSpaceDE/>
      <w:autoSpaceDN/>
      <w:adjustRightInd/>
      <w:spacing w:before="100" w:beforeAutospacing="1" w:after="100" w:afterAutospacing="1"/>
      <w:jc w:val="left"/>
      <w:textAlignment w:val="auto"/>
    </w:pPr>
    <w:rPr>
      <w:rFonts w:ascii="굴림" w:eastAsia="굴림" w:hAnsi="굴림"/>
      <w:sz w:val="24"/>
      <w:szCs w:val="24"/>
      <w:lang w:val="en-US" w:eastAsia="ko-KR"/>
    </w:rPr>
  </w:style>
  <w:style w:type="character" w:customStyle="1" w:styleId="normaltextrun">
    <w:name w:val="normaltextrun"/>
    <w:basedOn w:val="a1"/>
    <w:rsid w:val="00930CD1"/>
  </w:style>
  <w:style w:type="character" w:customStyle="1" w:styleId="eop">
    <w:name w:val="eop"/>
    <w:basedOn w:val="a1"/>
    <w:rsid w:val="00930CD1"/>
  </w:style>
  <w:style w:type="table" w:customStyle="1" w:styleId="2e">
    <w:name w:val="표 구분선2"/>
    <w:basedOn w:val="a2"/>
    <w:next w:val="aa"/>
    <w:uiPriority w:val="39"/>
    <w:qFormat/>
    <w:rsid w:val="00243443"/>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
    <w:name w:val="표 구분선3"/>
    <w:basedOn w:val="a2"/>
    <w:next w:val="aa"/>
    <w:uiPriority w:val="39"/>
    <w:qFormat/>
    <w:rsid w:val="00243443"/>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표 구분선4"/>
    <w:basedOn w:val="a2"/>
    <w:next w:val="aa"/>
    <w:uiPriority w:val="39"/>
    <w:qFormat/>
    <w:rsid w:val="00C41CFC"/>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
    <w:name w:val="Heading 1 Char"/>
    <w:basedOn w:val="a1"/>
    <w:uiPriority w:val="9"/>
    <w:rsid w:val="00C224F1"/>
    <w:rPr>
      <w:rFonts w:asciiTheme="majorHAnsi" w:eastAsiaTheme="majorEastAsia" w:hAnsiTheme="majorHAnsi" w:cstheme="majorBidi"/>
      <w:b/>
      <w:bCs/>
      <w:color w:val="2E74B5" w:themeColor="accent1" w:themeShade="BF"/>
      <w:sz w:val="28"/>
      <w:szCs w:val="28"/>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9793642">
      <w:bodyDiv w:val="1"/>
      <w:marLeft w:val="0"/>
      <w:marRight w:val="0"/>
      <w:marTop w:val="0"/>
      <w:marBottom w:val="0"/>
      <w:divBdr>
        <w:top w:val="none" w:sz="0" w:space="0" w:color="auto"/>
        <w:left w:val="none" w:sz="0" w:space="0" w:color="auto"/>
        <w:bottom w:val="none" w:sz="0" w:space="0" w:color="auto"/>
        <w:right w:val="none" w:sz="0" w:space="0" w:color="auto"/>
      </w:divBdr>
    </w:div>
    <w:div w:id="104807758">
      <w:bodyDiv w:val="1"/>
      <w:marLeft w:val="0"/>
      <w:marRight w:val="0"/>
      <w:marTop w:val="0"/>
      <w:marBottom w:val="0"/>
      <w:divBdr>
        <w:top w:val="none" w:sz="0" w:space="0" w:color="auto"/>
        <w:left w:val="none" w:sz="0" w:space="0" w:color="auto"/>
        <w:bottom w:val="none" w:sz="0" w:space="0" w:color="auto"/>
        <w:right w:val="none" w:sz="0" w:space="0" w:color="auto"/>
      </w:divBdr>
    </w:div>
    <w:div w:id="105806811">
      <w:bodyDiv w:val="1"/>
      <w:marLeft w:val="0"/>
      <w:marRight w:val="0"/>
      <w:marTop w:val="0"/>
      <w:marBottom w:val="0"/>
      <w:divBdr>
        <w:top w:val="none" w:sz="0" w:space="0" w:color="auto"/>
        <w:left w:val="none" w:sz="0" w:space="0" w:color="auto"/>
        <w:bottom w:val="none" w:sz="0" w:space="0" w:color="auto"/>
        <w:right w:val="none" w:sz="0" w:space="0" w:color="auto"/>
      </w:divBdr>
    </w:div>
    <w:div w:id="145247712">
      <w:bodyDiv w:val="1"/>
      <w:marLeft w:val="0"/>
      <w:marRight w:val="0"/>
      <w:marTop w:val="0"/>
      <w:marBottom w:val="0"/>
      <w:divBdr>
        <w:top w:val="none" w:sz="0" w:space="0" w:color="auto"/>
        <w:left w:val="none" w:sz="0" w:space="0" w:color="auto"/>
        <w:bottom w:val="none" w:sz="0" w:space="0" w:color="auto"/>
        <w:right w:val="none" w:sz="0" w:space="0" w:color="auto"/>
      </w:divBdr>
    </w:div>
    <w:div w:id="160239776">
      <w:bodyDiv w:val="1"/>
      <w:marLeft w:val="0"/>
      <w:marRight w:val="0"/>
      <w:marTop w:val="0"/>
      <w:marBottom w:val="0"/>
      <w:divBdr>
        <w:top w:val="none" w:sz="0" w:space="0" w:color="auto"/>
        <w:left w:val="none" w:sz="0" w:space="0" w:color="auto"/>
        <w:bottom w:val="none" w:sz="0" w:space="0" w:color="auto"/>
        <w:right w:val="none" w:sz="0" w:space="0" w:color="auto"/>
      </w:divBdr>
    </w:div>
    <w:div w:id="166017456">
      <w:bodyDiv w:val="1"/>
      <w:marLeft w:val="0"/>
      <w:marRight w:val="0"/>
      <w:marTop w:val="0"/>
      <w:marBottom w:val="0"/>
      <w:divBdr>
        <w:top w:val="none" w:sz="0" w:space="0" w:color="auto"/>
        <w:left w:val="none" w:sz="0" w:space="0" w:color="auto"/>
        <w:bottom w:val="none" w:sz="0" w:space="0" w:color="auto"/>
        <w:right w:val="none" w:sz="0" w:space="0" w:color="auto"/>
      </w:divBdr>
    </w:div>
    <w:div w:id="201214651">
      <w:bodyDiv w:val="1"/>
      <w:marLeft w:val="0"/>
      <w:marRight w:val="0"/>
      <w:marTop w:val="0"/>
      <w:marBottom w:val="0"/>
      <w:divBdr>
        <w:top w:val="none" w:sz="0" w:space="0" w:color="auto"/>
        <w:left w:val="none" w:sz="0" w:space="0" w:color="auto"/>
        <w:bottom w:val="none" w:sz="0" w:space="0" w:color="auto"/>
        <w:right w:val="none" w:sz="0" w:space="0" w:color="auto"/>
      </w:divBdr>
      <w:divsChild>
        <w:div w:id="18363536">
          <w:marLeft w:val="1166"/>
          <w:marRight w:val="0"/>
          <w:marTop w:val="86"/>
          <w:marBottom w:val="0"/>
          <w:divBdr>
            <w:top w:val="none" w:sz="0" w:space="0" w:color="auto"/>
            <w:left w:val="none" w:sz="0" w:space="0" w:color="auto"/>
            <w:bottom w:val="none" w:sz="0" w:space="0" w:color="auto"/>
            <w:right w:val="none" w:sz="0" w:space="0" w:color="auto"/>
          </w:divBdr>
        </w:div>
        <w:div w:id="518397132">
          <w:marLeft w:val="1166"/>
          <w:marRight w:val="0"/>
          <w:marTop w:val="86"/>
          <w:marBottom w:val="0"/>
          <w:divBdr>
            <w:top w:val="none" w:sz="0" w:space="0" w:color="auto"/>
            <w:left w:val="none" w:sz="0" w:space="0" w:color="auto"/>
            <w:bottom w:val="none" w:sz="0" w:space="0" w:color="auto"/>
            <w:right w:val="none" w:sz="0" w:space="0" w:color="auto"/>
          </w:divBdr>
        </w:div>
        <w:div w:id="535973515">
          <w:marLeft w:val="1166"/>
          <w:marRight w:val="0"/>
          <w:marTop w:val="86"/>
          <w:marBottom w:val="0"/>
          <w:divBdr>
            <w:top w:val="none" w:sz="0" w:space="0" w:color="auto"/>
            <w:left w:val="none" w:sz="0" w:space="0" w:color="auto"/>
            <w:bottom w:val="none" w:sz="0" w:space="0" w:color="auto"/>
            <w:right w:val="none" w:sz="0" w:space="0" w:color="auto"/>
          </w:divBdr>
        </w:div>
        <w:div w:id="578174778">
          <w:marLeft w:val="547"/>
          <w:marRight w:val="0"/>
          <w:marTop w:val="96"/>
          <w:marBottom w:val="0"/>
          <w:divBdr>
            <w:top w:val="none" w:sz="0" w:space="0" w:color="auto"/>
            <w:left w:val="none" w:sz="0" w:space="0" w:color="auto"/>
            <w:bottom w:val="none" w:sz="0" w:space="0" w:color="auto"/>
            <w:right w:val="none" w:sz="0" w:space="0" w:color="auto"/>
          </w:divBdr>
        </w:div>
        <w:div w:id="1047533628">
          <w:marLeft w:val="1166"/>
          <w:marRight w:val="0"/>
          <w:marTop w:val="86"/>
          <w:marBottom w:val="0"/>
          <w:divBdr>
            <w:top w:val="none" w:sz="0" w:space="0" w:color="auto"/>
            <w:left w:val="none" w:sz="0" w:space="0" w:color="auto"/>
            <w:bottom w:val="none" w:sz="0" w:space="0" w:color="auto"/>
            <w:right w:val="none" w:sz="0" w:space="0" w:color="auto"/>
          </w:divBdr>
        </w:div>
        <w:div w:id="1239553942">
          <w:marLeft w:val="1166"/>
          <w:marRight w:val="0"/>
          <w:marTop w:val="86"/>
          <w:marBottom w:val="0"/>
          <w:divBdr>
            <w:top w:val="none" w:sz="0" w:space="0" w:color="auto"/>
            <w:left w:val="none" w:sz="0" w:space="0" w:color="auto"/>
            <w:bottom w:val="none" w:sz="0" w:space="0" w:color="auto"/>
            <w:right w:val="none" w:sz="0" w:space="0" w:color="auto"/>
          </w:divBdr>
        </w:div>
        <w:div w:id="1292399225">
          <w:marLeft w:val="1166"/>
          <w:marRight w:val="0"/>
          <w:marTop w:val="86"/>
          <w:marBottom w:val="0"/>
          <w:divBdr>
            <w:top w:val="none" w:sz="0" w:space="0" w:color="auto"/>
            <w:left w:val="none" w:sz="0" w:space="0" w:color="auto"/>
            <w:bottom w:val="none" w:sz="0" w:space="0" w:color="auto"/>
            <w:right w:val="none" w:sz="0" w:space="0" w:color="auto"/>
          </w:divBdr>
        </w:div>
        <w:div w:id="1391921413">
          <w:marLeft w:val="1800"/>
          <w:marRight w:val="0"/>
          <w:marTop w:val="67"/>
          <w:marBottom w:val="0"/>
          <w:divBdr>
            <w:top w:val="none" w:sz="0" w:space="0" w:color="auto"/>
            <w:left w:val="none" w:sz="0" w:space="0" w:color="auto"/>
            <w:bottom w:val="none" w:sz="0" w:space="0" w:color="auto"/>
            <w:right w:val="none" w:sz="0" w:space="0" w:color="auto"/>
          </w:divBdr>
        </w:div>
        <w:div w:id="1654337536">
          <w:marLeft w:val="1800"/>
          <w:marRight w:val="0"/>
          <w:marTop w:val="67"/>
          <w:marBottom w:val="0"/>
          <w:divBdr>
            <w:top w:val="none" w:sz="0" w:space="0" w:color="auto"/>
            <w:left w:val="none" w:sz="0" w:space="0" w:color="auto"/>
            <w:bottom w:val="none" w:sz="0" w:space="0" w:color="auto"/>
            <w:right w:val="none" w:sz="0" w:space="0" w:color="auto"/>
          </w:divBdr>
        </w:div>
        <w:div w:id="1885293791">
          <w:marLeft w:val="1800"/>
          <w:marRight w:val="0"/>
          <w:marTop w:val="67"/>
          <w:marBottom w:val="0"/>
          <w:divBdr>
            <w:top w:val="none" w:sz="0" w:space="0" w:color="auto"/>
            <w:left w:val="none" w:sz="0" w:space="0" w:color="auto"/>
            <w:bottom w:val="none" w:sz="0" w:space="0" w:color="auto"/>
            <w:right w:val="none" w:sz="0" w:space="0" w:color="auto"/>
          </w:divBdr>
        </w:div>
      </w:divsChild>
    </w:div>
    <w:div w:id="246043720">
      <w:bodyDiv w:val="1"/>
      <w:marLeft w:val="0"/>
      <w:marRight w:val="0"/>
      <w:marTop w:val="0"/>
      <w:marBottom w:val="0"/>
      <w:divBdr>
        <w:top w:val="none" w:sz="0" w:space="0" w:color="auto"/>
        <w:left w:val="none" w:sz="0" w:space="0" w:color="auto"/>
        <w:bottom w:val="none" w:sz="0" w:space="0" w:color="auto"/>
        <w:right w:val="none" w:sz="0" w:space="0" w:color="auto"/>
      </w:divBdr>
    </w:div>
    <w:div w:id="248276025">
      <w:bodyDiv w:val="1"/>
      <w:marLeft w:val="0"/>
      <w:marRight w:val="0"/>
      <w:marTop w:val="0"/>
      <w:marBottom w:val="0"/>
      <w:divBdr>
        <w:top w:val="none" w:sz="0" w:space="0" w:color="auto"/>
        <w:left w:val="none" w:sz="0" w:space="0" w:color="auto"/>
        <w:bottom w:val="none" w:sz="0" w:space="0" w:color="auto"/>
        <w:right w:val="none" w:sz="0" w:space="0" w:color="auto"/>
      </w:divBdr>
    </w:div>
    <w:div w:id="312179929">
      <w:bodyDiv w:val="1"/>
      <w:marLeft w:val="0"/>
      <w:marRight w:val="0"/>
      <w:marTop w:val="0"/>
      <w:marBottom w:val="0"/>
      <w:divBdr>
        <w:top w:val="none" w:sz="0" w:space="0" w:color="auto"/>
        <w:left w:val="none" w:sz="0" w:space="0" w:color="auto"/>
        <w:bottom w:val="none" w:sz="0" w:space="0" w:color="auto"/>
        <w:right w:val="none" w:sz="0" w:space="0" w:color="auto"/>
      </w:divBdr>
    </w:div>
    <w:div w:id="336005621">
      <w:bodyDiv w:val="1"/>
      <w:marLeft w:val="0"/>
      <w:marRight w:val="0"/>
      <w:marTop w:val="0"/>
      <w:marBottom w:val="0"/>
      <w:divBdr>
        <w:top w:val="none" w:sz="0" w:space="0" w:color="auto"/>
        <w:left w:val="none" w:sz="0" w:space="0" w:color="auto"/>
        <w:bottom w:val="none" w:sz="0" w:space="0" w:color="auto"/>
        <w:right w:val="none" w:sz="0" w:space="0" w:color="auto"/>
      </w:divBdr>
    </w:div>
    <w:div w:id="366371804">
      <w:bodyDiv w:val="1"/>
      <w:marLeft w:val="0"/>
      <w:marRight w:val="0"/>
      <w:marTop w:val="0"/>
      <w:marBottom w:val="0"/>
      <w:divBdr>
        <w:top w:val="none" w:sz="0" w:space="0" w:color="auto"/>
        <w:left w:val="none" w:sz="0" w:space="0" w:color="auto"/>
        <w:bottom w:val="none" w:sz="0" w:space="0" w:color="auto"/>
        <w:right w:val="none" w:sz="0" w:space="0" w:color="auto"/>
      </w:divBdr>
    </w:div>
    <w:div w:id="378019981">
      <w:bodyDiv w:val="1"/>
      <w:marLeft w:val="0"/>
      <w:marRight w:val="0"/>
      <w:marTop w:val="0"/>
      <w:marBottom w:val="0"/>
      <w:divBdr>
        <w:top w:val="none" w:sz="0" w:space="0" w:color="auto"/>
        <w:left w:val="none" w:sz="0" w:space="0" w:color="auto"/>
        <w:bottom w:val="none" w:sz="0" w:space="0" w:color="auto"/>
        <w:right w:val="none" w:sz="0" w:space="0" w:color="auto"/>
      </w:divBdr>
    </w:div>
    <w:div w:id="386295609">
      <w:bodyDiv w:val="1"/>
      <w:marLeft w:val="0"/>
      <w:marRight w:val="0"/>
      <w:marTop w:val="0"/>
      <w:marBottom w:val="0"/>
      <w:divBdr>
        <w:top w:val="none" w:sz="0" w:space="0" w:color="auto"/>
        <w:left w:val="none" w:sz="0" w:space="0" w:color="auto"/>
        <w:bottom w:val="none" w:sz="0" w:space="0" w:color="auto"/>
        <w:right w:val="none" w:sz="0" w:space="0" w:color="auto"/>
      </w:divBdr>
    </w:div>
    <w:div w:id="416946739">
      <w:bodyDiv w:val="1"/>
      <w:marLeft w:val="0"/>
      <w:marRight w:val="0"/>
      <w:marTop w:val="0"/>
      <w:marBottom w:val="0"/>
      <w:divBdr>
        <w:top w:val="none" w:sz="0" w:space="0" w:color="auto"/>
        <w:left w:val="none" w:sz="0" w:space="0" w:color="auto"/>
        <w:bottom w:val="none" w:sz="0" w:space="0" w:color="auto"/>
        <w:right w:val="none" w:sz="0" w:space="0" w:color="auto"/>
      </w:divBdr>
    </w:div>
    <w:div w:id="423501685">
      <w:bodyDiv w:val="1"/>
      <w:marLeft w:val="0"/>
      <w:marRight w:val="0"/>
      <w:marTop w:val="0"/>
      <w:marBottom w:val="0"/>
      <w:divBdr>
        <w:top w:val="none" w:sz="0" w:space="0" w:color="auto"/>
        <w:left w:val="none" w:sz="0" w:space="0" w:color="auto"/>
        <w:bottom w:val="none" w:sz="0" w:space="0" w:color="auto"/>
        <w:right w:val="none" w:sz="0" w:space="0" w:color="auto"/>
      </w:divBdr>
    </w:div>
    <w:div w:id="472019130">
      <w:bodyDiv w:val="1"/>
      <w:marLeft w:val="0"/>
      <w:marRight w:val="0"/>
      <w:marTop w:val="0"/>
      <w:marBottom w:val="0"/>
      <w:divBdr>
        <w:top w:val="none" w:sz="0" w:space="0" w:color="auto"/>
        <w:left w:val="none" w:sz="0" w:space="0" w:color="auto"/>
        <w:bottom w:val="none" w:sz="0" w:space="0" w:color="auto"/>
        <w:right w:val="none" w:sz="0" w:space="0" w:color="auto"/>
      </w:divBdr>
      <w:divsChild>
        <w:div w:id="59137827">
          <w:marLeft w:val="1166"/>
          <w:marRight w:val="0"/>
          <w:marTop w:val="86"/>
          <w:marBottom w:val="0"/>
          <w:divBdr>
            <w:top w:val="none" w:sz="0" w:space="0" w:color="auto"/>
            <w:left w:val="none" w:sz="0" w:space="0" w:color="auto"/>
            <w:bottom w:val="none" w:sz="0" w:space="0" w:color="auto"/>
            <w:right w:val="none" w:sz="0" w:space="0" w:color="auto"/>
          </w:divBdr>
        </w:div>
        <w:div w:id="305621472">
          <w:marLeft w:val="1166"/>
          <w:marRight w:val="0"/>
          <w:marTop w:val="86"/>
          <w:marBottom w:val="0"/>
          <w:divBdr>
            <w:top w:val="none" w:sz="0" w:space="0" w:color="auto"/>
            <w:left w:val="none" w:sz="0" w:space="0" w:color="auto"/>
            <w:bottom w:val="none" w:sz="0" w:space="0" w:color="auto"/>
            <w:right w:val="none" w:sz="0" w:space="0" w:color="auto"/>
          </w:divBdr>
        </w:div>
        <w:div w:id="429281018">
          <w:marLeft w:val="1800"/>
          <w:marRight w:val="0"/>
          <w:marTop w:val="67"/>
          <w:marBottom w:val="0"/>
          <w:divBdr>
            <w:top w:val="none" w:sz="0" w:space="0" w:color="auto"/>
            <w:left w:val="none" w:sz="0" w:space="0" w:color="auto"/>
            <w:bottom w:val="none" w:sz="0" w:space="0" w:color="auto"/>
            <w:right w:val="none" w:sz="0" w:space="0" w:color="auto"/>
          </w:divBdr>
        </w:div>
        <w:div w:id="475418178">
          <w:marLeft w:val="1166"/>
          <w:marRight w:val="0"/>
          <w:marTop w:val="86"/>
          <w:marBottom w:val="0"/>
          <w:divBdr>
            <w:top w:val="none" w:sz="0" w:space="0" w:color="auto"/>
            <w:left w:val="none" w:sz="0" w:space="0" w:color="auto"/>
            <w:bottom w:val="none" w:sz="0" w:space="0" w:color="auto"/>
            <w:right w:val="none" w:sz="0" w:space="0" w:color="auto"/>
          </w:divBdr>
        </w:div>
        <w:div w:id="585384446">
          <w:marLeft w:val="1166"/>
          <w:marRight w:val="0"/>
          <w:marTop w:val="86"/>
          <w:marBottom w:val="0"/>
          <w:divBdr>
            <w:top w:val="none" w:sz="0" w:space="0" w:color="auto"/>
            <w:left w:val="none" w:sz="0" w:space="0" w:color="auto"/>
            <w:bottom w:val="none" w:sz="0" w:space="0" w:color="auto"/>
            <w:right w:val="none" w:sz="0" w:space="0" w:color="auto"/>
          </w:divBdr>
        </w:div>
        <w:div w:id="1288856905">
          <w:marLeft w:val="1166"/>
          <w:marRight w:val="0"/>
          <w:marTop w:val="86"/>
          <w:marBottom w:val="0"/>
          <w:divBdr>
            <w:top w:val="none" w:sz="0" w:space="0" w:color="auto"/>
            <w:left w:val="none" w:sz="0" w:space="0" w:color="auto"/>
            <w:bottom w:val="none" w:sz="0" w:space="0" w:color="auto"/>
            <w:right w:val="none" w:sz="0" w:space="0" w:color="auto"/>
          </w:divBdr>
        </w:div>
        <w:div w:id="1395198250">
          <w:marLeft w:val="1800"/>
          <w:marRight w:val="0"/>
          <w:marTop w:val="67"/>
          <w:marBottom w:val="0"/>
          <w:divBdr>
            <w:top w:val="none" w:sz="0" w:space="0" w:color="auto"/>
            <w:left w:val="none" w:sz="0" w:space="0" w:color="auto"/>
            <w:bottom w:val="none" w:sz="0" w:space="0" w:color="auto"/>
            <w:right w:val="none" w:sz="0" w:space="0" w:color="auto"/>
          </w:divBdr>
        </w:div>
        <w:div w:id="1436752460">
          <w:marLeft w:val="1166"/>
          <w:marRight w:val="0"/>
          <w:marTop w:val="86"/>
          <w:marBottom w:val="0"/>
          <w:divBdr>
            <w:top w:val="none" w:sz="0" w:space="0" w:color="auto"/>
            <w:left w:val="none" w:sz="0" w:space="0" w:color="auto"/>
            <w:bottom w:val="none" w:sz="0" w:space="0" w:color="auto"/>
            <w:right w:val="none" w:sz="0" w:space="0" w:color="auto"/>
          </w:divBdr>
        </w:div>
        <w:div w:id="1702320522">
          <w:marLeft w:val="547"/>
          <w:marRight w:val="0"/>
          <w:marTop w:val="96"/>
          <w:marBottom w:val="0"/>
          <w:divBdr>
            <w:top w:val="none" w:sz="0" w:space="0" w:color="auto"/>
            <w:left w:val="none" w:sz="0" w:space="0" w:color="auto"/>
            <w:bottom w:val="none" w:sz="0" w:space="0" w:color="auto"/>
            <w:right w:val="none" w:sz="0" w:space="0" w:color="auto"/>
          </w:divBdr>
        </w:div>
        <w:div w:id="1792166612">
          <w:marLeft w:val="1800"/>
          <w:marRight w:val="0"/>
          <w:marTop w:val="67"/>
          <w:marBottom w:val="0"/>
          <w:divBdr>
            <w:top w:val="none" w:sz="0" w:space="0" w:color="auto"/>
            <w:left w:val="none" w:sz="0" w:space="0" w:color="auto"/>
            <w:bottom w:val="none" w:sz="0" w:space="0" w:color="auto"/>
            <w:right w:val="none" w:sz="0" w:space="0" w:color="auto"/>
          </w:divBdr>
        </w:div>
      </w:divsChild>
    </w:div>
    <w:div w:id="492988916">
      <w:bodyDiv w:val="1"/>
      <w:marLeft w:val="0"/>
      <w:marRight w:val="0"/>
      <w:marTop w:val="0"/>
      <w:marBottom w:val="0"/>
      <w:divBdr>
        <w:top w:val="none" w:sz="0" w:space="0" w:color="auto"/>
        <w:left w:val="none" w:sz="0" w:space="0" w:color="auto"/>
        <w:bottom w:val="none" w:sz="0" w:space="0" w:color="auto"/>
        <w:right w:val="none" w:sz="0" w:space="0" w:color="auto"/>
      </w:divBdr>
    </w:div>
    <w:div w:id="555359591">
      <w:bodyDiv w:val="1"/>
      <w:marLeft w:val="0"/>
      <w:marRight w:val="0"/>
      <w:marTop w:val="0"/>
      <w:marBottom w:val="0"/>
      <w:divBdr>
        <w:top w:val="none" w:sz="0" w:space="0" w:color="auto"/>
        <w:left w:val="none" w:sz="0" w:space="0" w:color="auto"/>
        <w:bottom w:val="none" w:sz="0" w:space="0" w:color="auto"/>
        <w:right w:val="none" w:sz="0" w:space="0" w:color="auto"/>
      </w:divBdr>
    </w:div>
    <w:div w:id="558056116">
      <w:bodyDiv w:val="1"/>
      <w:marLeft w:val="0"/>
      <w:marRight w:val="0"/>
      <w:marTop w:val="0"/>
      <w:marBottom w:val="0"/>
      <w:divBdr>
        <w:top w:val="none" w:sz="0" w:space="0" w:color="auto"/>
        <w:left w:val="none" w:sz="0" w:space="0" w:color="auto"/>
        <w:bottom w:val="none" w:sz="0" w:space="0" w:color="auto"/>
        <w:right w:val="none" w:sz="0" w:space="0" w:color="auto"/>
      </w:divBdr>
    </w:div>
    <w:div w:id="589200869">
      <w:bodyDiv w:val="1"/>
      <w:marLeft w:val="0"/>
      <w:marRight w:val="0"/>
      <w:marTop w:val="0"/>
      <w:marBottom w:val="0"/>
      <w:divBdr>
        <w:top w:val="none" w:sz="0" w:space="0" w:color="auto"/>
        <w:left w:val="none" w:sz="0" w:space="0" w:color="auto"/>
        <w:bottom w:val="none" w:sz="0" w:space="0" w:color="auto"/>
        <w:right w:val="none" w:sz="0" w:space="0" w:color="auto"/>
      </w:divBdr>
    </w:div>
    <w:div w:id="639771560">
      <w:bodyDiv w:val="1"/>
      <w:marLeft w:val="0"/>
      <w:marRight w:val="0"/>
      <w:marTop w:val="0"/>
      <w:marBottom w:val="0"/>
      <w:divBdr>
        <w:top w:val="none" w:sz="0" w:space="0" w:color="auto"/>
        <w:left w:val="none" w:sz="0" w:space="0" w:color="auto"/>
        <w:bottom w:val="none" w:sz="0" w:space="0" w:color="auto"/>
        <w:right w:val="none" w:sz="0" w:space="0" w:color="auto"/>
      </w:divBdr>
    </w:div>
    <w:div w:id="645354497">
      <w:bodyDiv w:val="1"/>
      <w:marLeft w:val="0"/>
      <w:marRight w:val="0"/>
      <w:marTop w:val="0"/>
      <w:marBottom w:val="0"/>
      <w:divBdr>
        <w:top w:val="none" w:sz="0" w:space="0" w:color="auto"/>
        <w:left w:val="none" w:sz="0" w:space="0" w:color="auto"/>
        <w:bottom w:val="none" w:sz="0" w:space="0" w:color="auto"/>
        <w:right w:val="none" w:sz="0" w:space="0" w:color="auto"/>
      </w:divBdr>
    </w:div>
    <w:div w:id="672951072">
      <w:bodyDiv w:val="1"/>
      <w:marLeft w:val="0"/>
      <w:marRight w:val="0"/>
      <w:marTop w:val="0"/>
      <w:marBottom w:val="0"/>
      <w:divBdr>
        <w:top w:val="none" w:sz="0" w:space="0" w:color="auto"/>
        <w:left w:val="none" w:sz="0" w:space="0" w:color="auto"/>
        <w:bottom w:val="none" w:sz="0" w:space="0" w:color="auto"/>
        <w:right w:val="none" w:sz="0" w:space="0" w:color="auto"/>
      </w:divBdr>
    </w:div>
    <w:div w:id="701975358">
      <w:bodyDiv w:val="1"/>
      <w:marLeft w:val="0"/>
      <w:marRight w:val="0"/>
      <w:marTop w:val="0"/>
      <w:marBottom w:val="0"/>
      <w:divBdr>
        <w:top w:val="none" w:sz="0" w:space="0" w:color="auto"/>
        <w:left w:val="none" w:sz="0" w:space="0" w:color="auto"/>
        <w:bottom w:val="none" w:sz="0" w:space="0" w:color="auto"/>
        <w:right w:val="none" w:sz="0" w:space="0" w:color="auto"/>
      </w:divBdr>
    </w:div>
    <w:div w:id="705720694">
      <w:bodyDiv w:val="1"/>
      <w:marLeft w:val="0"/>
      <w:marRight w:val="0"/>
      <w:marTop w:val="0"/>
      <w:marBottom w:val="0"/>
      <w:divBdr>
        <w:top w:val="none" w:sz="0" w:space="0" w:color="auto"/>
        <w:left w:val="none" w:sz="0" w:space="0" w:color="auto"/>
        <w:bottom w:val="none" w:sz="0" w:space="0" w:color="auto"/>
        <w:right w:val="none" w:sz="0" w:space="0" w:color="auto"/>
      </w:divBdr>
    </w:div>
    <w:div w:id="722486706">
      <w:bodyDiv w:val="1"/>
      <w:marLeft w:val="0"/>
      <w:marRight w:val="0"/>
      <w:marTop w:val="0"/>
      <w:marBottom w:val="0"/>
      <w:divBdr>
        <w:top w:val="none" w:sz="0" w:space="0" w:color="auto"/>
        <w:left w:val="none" w:sz="0" w:space="0" w:color="auto"/>
        <w:bottom w:val="none" w:sz="0" w:space="0" w:color="auto"/>
        <w:right w:val="none" w:sz="0" w:space="0" w:color="auto"/>
      </w:divBdr>
    </w:div>
    <w:div w:id="728915725">
      <w:bodyDiv w:val="1"/>
      <w:marLeft w:val="0"/>
      <w:marRight w:val="0"/>
      <w:marTop w:val="0"/>
      <w:marBottom w:val="0"/>
      <w:divBdr>
        <w:top w:val="none" w:sz="0" w:space="0" w:color="auto"/>
        <w:left w:val="none" w:sz="0" w:space="0" w:color="auto"/>
        <w:bottom w:val="none" w:sz="0" w:space="0" w:color="auto"/>
        <w:right w:val="none" w:sz="0" w:space="0" w:color="auto"/>
      </w:divBdr>
    </w:div>
    <w:div w:id="743911459">
      <w:bodyDiv w:val="1"/>
      <w:marLeft w:val="0"/>
      <w:marRight w:val="0"/>
      <w:marTop w:val="0"/>
      <w:marBottom w:val="0"/>
      <w:divBdr>
        <w:top w:val="none" w:sz="0" w:space="0" w:color="auto"/>
        <w:left w:val="none" w:sz="0" w:space="0" w:color="auto"/>
        <w:bottom w:val="none" w:sz="0" w:space="0" w:color="auto"/>
        <w:right w:val="none" w:sz="0" w:space="0" w:color="auto"/>
      </w:divBdr>
    </w:div>
    <w:div w:id="745614781">
      <w:bodyDiv w:val="1"/>
      <w:marLeft w:val="0"/>
      <w:marRight w:val="0"/>
      <w:marTop w:val="0"/>
      <w:marBottom w:val="0"/>
      <w:divBdr>
        <w:top w:val="none" w:sz="0" w:space="0" w:color="auto"/>
        <w:left w:val="none" w:sz="0" w:space="0" w:color="auto"/>
        <w:bottom w:val="none" w:sz="0" w:space="0" w:color="auto"/>
        <w:right w:val="none" w:sz="0" w:space="0" w:color="auto"/>
      </w:divBdr>
    </w:div>
    <w:div w:id="760561434">
      <w:bodyDiv w:val="1"/>
      <w:marLeft w:val="0"/>
      <w:marRight w:val="0"/>
      <w:marTop w:val="0"/>
      <w:marBottom w:val="0"/>
      <w:divBdr>
        <w:top w:val="none" w:sz="0" w:space="0" w:color="auto"/>
        <w:left w:val="none" w:sz="0" w:space="0" w:color="auto"/>
        <w:bottom w:val="none" w:sz="0" w:space="0" w:color="auto"/>
        <w:right w:val="none" w:sz="0" w:space="0" w:color="auto"/>
      </w:divBdr>
    </w:div>
    <w:div w:id="767964521">
      <w:bodyDiv w:val="1"/>
      <w:marLeft w:val="0"/>
      <w:marRight w:val="0"/>
      <w:marTop w:val="0"/>
      <w:marBottom w:val="0"/>
      <w:divBdr>
        <w:top w:val="none" w:sz="0" w:space="0" w:color="auto"/>
        <w:left w:val="none" w:sz="0" w:space="0" w:color="auto"/>
        <w:bottom w:val="none" w:sz="0" w:space="0" w:color="auto"/>
        <w:right w:val="none" w:sz="0" w:space="0" w:color="auto"/>
      </w:divBdr>
    </w:div>
    <w:div w:id="805198919">
      <w:bodyDiv w:val="1"/>
      <w:marLeft w:val="0"/>
      <w:marRight w:val="0"/>
      <w:marTop w:val="0"/>
      <w:marBottom w:val="0"/>
      <w:divBdr>
        <w:top w:val="none" w:sz="0" w:space="0" w:color="auto"/>
        <w:left w:val="none" w:sz="0" w:space="0" w:color="auto"/>
        <w:bottom w:val="none" w:sz="0" w:space="0" w:color="auto"/>
        <w:right w:val="none" w:sz="0" w:space="0" w:color="auto"/>
      </w:divBdr>
    </w:div>
    <w:div w:id="814952784">
      <w:bodyDiv w:val="1"/>
      <w:marLeft w:val="0"/>
      <w:marRight w:val="0"/>
      <w:marTop w:val="0"/>
      <w:marBottom w:val="0"/>
      <w:divBdr>
        <w:top w:val="none" w:sz="0" w:space="0" w:color="auto"/>
        <w:left w:val="none" w:sz="0" w:space="0" w:color="auto"/>
        <w:bottom w:val="none" w:sz="0" w:space="0" w:color="auto"/>
        <w:right w:val="none" w:sz="0" w:space="0" w:color="auto"/>
      </w:divBdr>
    </w:div>
    <w:div w:id="836656270">
      <w:bodyDiv w:val="1"/>
      <w:marLeft w:val="0"/>
      <w:marRight w:val="0"/>
      <w:marTop w:val="0"/>
      <w:marBottom w:val="0"/>
      <w:divBdr>
        <w:top w:val="none" w:sz="0" w:space="0" w:color="auto"/>
        <w:left w:val="none" w:sz="0" w:space="0" w:color="auto"/>
        <w:bottom w:val="none" w:sz="0" w:space="0" w:color="auto"/>
        <w:right w:val="none" w:sz="0" w:space="0" w:color="auto"/>
      </w:divBdr>
    </w:div>
    <w:div w:id="855121842">
      <w:bodyDiv w:val="1"/>
      <w:marLeft w:val="0"/>
      <w:marRight w:val="0"/>
      <w:marTop w:val="0"/>
      <w:marBottom w:val="0"/>
      <w:divBdr>
        <w:top w:val="none" w:sz="0" w:space="0" w:color="auto"/>
        <w:left w:val="none" w:sz="0" w:space="0" w:color="auto"/>
        <w:bottom w:val="none" w:sz="0" w:space="0" w:color="auto"/>
        <w:right w:val="none" w:sz="0" w:space="0" w:color="auto"/>
      </w:divBdr>
    </w:div>
    <w:div w:id="881788640">
      <w:bodyDiv w:val="1"/>
      <w:marLeft w:val="0"/>
      <w:marRight w:val="0"/>
      <w:marTop w:val="0"/>
      <w:marBottom w:val="0"/>
      <w:divBdr>
        <w:top w:val="none" w:sz="0" w:space="0" w:color="auto"/>
        <w:left w:val="none" w:sz="0" w:space="0" w:color="auto"/>
        <w:bottom w:val="none" w:sz="0" w:space="0" w:color="auto"/>
        <w:right w:val="none" w:sz="0" w:space="0" w:color="auto"/>
      </w:divBdr>
    </w:div>
    <w:div w:id="908924584">
      <w:bodyDiv w:val="1"/>
      <w:marLeft w:val="0"/>
      <w:marRight w:val="0"/>
      <w:marTop w:val="0"/>
      <w:marBottom w:val="0"/>
      <w:divBdr>
        <w:top w:val="none" w:sz="0" w:space="0" w:color="auto"/>
        <w:left w:val="none" w:sz="0" w:space="0" w:color="auto"/>
        <w:bottom w:val="none" w:sz="0" w:space="0" w:color="auto"/>
        <w:right w:val="none" w:sz="0" w:space="0" w:color="auto"/>
      </w:divBdr>
    </w:div>
    <w:div w:id="916355858">
      <w:bodyDiv w:val="1"/>
      <w:marLeft w:val="0"/>
      <w:marRight w:val="0"/>
      <w:marTop w:val="0"/>
      <w:marBottom w:val="0"/>
      <w:divBdr>
        <w:top w:val="none" w:sz="0" w:space="0" w:color="auto"/>
        <w:left w:val="none" w:sz="0" w:space="0" w:color="auto"/>
        <w:bottom w:val="none" w:sz="0" w:space="0" w:color="auto"/>
        <w:right w:val="none" w:sz="0" w:space="0" w:color="auto"/>
      </w:divBdr>
    </w:div>
    <w:div w:id="971833943">
      <w:bodyDiv w:val="1"/>
      <w:marLeft w:val="0"/>
      <w:marRight w:val="0"/>
      <w:marTop w:val="0"/>
      <w:marBottom w:val="0"/>
      <w:divBdr>
        <w:top w:val="none" w:sz="0" w:space="0" w:color="auto"/>
        <w:left w:val="none" w:sz="0" w:space="0" w:color="auto"/>
        <w:bottom w:val="none" w:sz="0" w:space="0" w:color="auto"/>
        <w:right w:val="none" w:sz="0" w:space="0" w:color="auto"/>
      </w:divBdr>
    </w:div>
    <w:div w:id="1000355162">
      <w:bodyDiv w:val="1"/>
      <w:marLeft w:val="0"/>
      <w:marRight w:val="0"/>
      <w:marTop w:val="0"/>
      <w:marBottom w:val="0"/>
      <w:divBdr>
        <w:top w:val="none" w:sz="0" w:space="0" w:color="auto"/>
        <w:left w:val="none" w:sz="0" w:space="0" w:color="auto"/>
        <w:bottom w:val="none" w:sz="0" w:space="0" w:color="auto"/>
        <w:right w:val="none" w:sz="0" w:space="0" w:color="auto"/>
      </w:divBdr>
    </w:div>
    <w:div w:id="1214003955">
      <w:bodyDiv w:val="1"/>
      <w:marLeft w:val="0"/>
      <w:marRight w:val="0"/>
      <w:marTop w:val="0"/>
      <w:marBottom w:val="0"/>
      <w:divBdr>
        <w:top w:val="none" w:sz="0" w:space="0" w:color="auto"/>
        <w:left w:val="none" w:sz="0" w:space="0" w:color="auto"/>
        <w:bottom w:val="none" w:sz="0" w:space="0" w:color="auto"/>
        <w:right w:val="none" w:sz="0" w:space="0" w:color="auto"/>
      </w:divBdr>
    </w:div>
    <w:div w:id="1241257563">
      <w:bodyDiv w:val="1"/>
      <w:marLeft w:val="0"/>
      <w:marRight w:val="0"/>
      <w:marTop w:val="0"/>
      <w:marBottom w:val="0"/>
      <w:divBdr>
        <w:top w:val="none" w:sz="0" w:space="0" w:color="auto"/>
        <w:left w:val="none" w:sz="0" w:space="0" w:color="auto"/>
        <w:bottom w:val="none" w:sz="0" w:space="0" w:color="auto"/>
        <w:right w:val="none" w:sz="0" w:space="0" w:color="auto"/>
      </w:divBdr>
    </w:div>
    <w:div w:id="1291521680">
      <w:bodyDiv w:val="1"/>
      <w:marLeft w:val="0"/>
      <w:marRight w:val="0"/>
      <w:marTop w:val="0"/>
      <w:marBottom w:val="0"/>
      <w:divBdr>
        <w:top w:val="none" w:sz="0" w:space="0" w:color="auto"/>
        <w:left w:val="none" w:sz="0" w:space="0" w:color="auto"/>
        <w:bottom w:val="none" w:sz="0" w:space="0" w:color="auto"/>
        <w:right w:val="none" w:sz="0" w:space="0" w:color="auto"/>
      </w:divBdr>
    </w:div>
    <w:div w:id="1314915482">
      <w:bodyDiv w:val="1"/>
      <w:marLeft w:val="0"/>
      <w:marRight w:val="0"/>
      <w:marTop w:val="0"/>
      <w:marBottom w:val="0"/>
      <w:divBdr>
        <w:top w:val="none" w:sz="0" w:space="0" w:color="auto"/>
        <w:left w:val="none" w:sz="0" w:space="0" w:color="auto"/>
        <w:bottom w:val="none" w:sz="0" w:space="0" w:color="auto"/>
        <w:right w:val="none" w:sz="0" w:space="0" w:color="auto"/>
      </w:divBdr>
    </w:div>
    <w:div w:id="1320187759">
      <w:bodyDiv w:val="1"/>
      <w:marLeft w:val="0"/>
      <w:marRight w:val="0"/>
      <w:marTop w:val="0"/>
      <w:marBottom w:val="0"/>
      <w:divBdr>
        <w:top w:val="none" w:sz="0" w:space="0" w:color="auto"/>
        <w:left w:val="none" w:sz="0" w:space="0" w:color="auto"/>
        <w:bottom w:val="none" w:sz="0" w:space="0" w:color="auto"/>
        <w:right w:val="none" w:sz="0" w:space="0" w:color="auto"/>
      </w:divBdr>
    </w:div>
    <w:div w:id="1410617444">
      <w:bodyDiv w:val="1"/>
      <w:marLeft w:val="0"/>
      <w:marRight w:val="0"/>
      <w:marTop w:val="0"/>
      <w:marBottom w:val="0"/>
      <w:divBdr>
        <w:top w:val="none" w:sz="0" w:space="0" w:color="auto"/>
        <w:left w:val="none" w:sz="0" w:space="0" w:color="auto"/>
        <w:bottom w:val="none" w:sz="0" w:space="0" w:color="auto"/>
        <w:right w:val="none" w:sz="0" w:space="0" w:color="auto"/>
      </w:divBdr>
    </w:div>
    <w:div w:id="1420639896">
      <w:bodyDiv w:val="1"/>
      <w:marLeft w:val="0"/>
      <w:marRight w:val="0"/>
      <w:marTop w:val="0"/>
      <w:marBottom w:val="0"/>
      <w:divBdr>
        <w:top w:val="none" w:sz="0" w:space="0" w:color="auto"/>
        <w:left w:val="none" w:sz="0" w:space="0" w:color="auto"/>
        <w:bottom w:val="none" w:sz="0" w:space="0" w:color="auto"/>
        <w:right w:val="none" w:sz="0" w:space="0" w:color="auto"/>
      </w:divBdr>
    </w:div>
    <w:div w:id="1457942632">
      <w:bodyDiv w:val="1"/>
      <w:marLeft w:val="0"/>
      <w:marRight w:val="0"/>
      <w:marTop w:val="0"/>
      <w:marBottom w:val="0"/>
      <w:divBdr>
        <w:top w:val="none" w:sz="0" w:space="0" w:color="auto"/>
        <w:left w:val="none" w:sz="0" w:space="0" w:color="auto"/>
        <w:bottom w:val="none" w:sz="0" w:space="0" w:color="auto"/>
        <w:right w:val="none" w:sz="0" w:space="0" w:color="auto"/>
      </w:divBdr>
    </w:div>
    <w:div w:id="1553543820">
      <w:bodyDiv w:val="1"/>
      <w:marLeft w:val="0"/>
      <w:marRight w:val="0"/>
      <w:marTop w:val="0"/>
      <w:marBottom w:val="0"/>
      <w:divBdr>
        <w:top w:val="none" w:sz="0" w:space="0" w:color="auto"/>
        <w:left w:val="none" w:sz="0" w:space="0" w:color="auto"/>
        <w:bottom w:val="none" w:sz="0" w:space="0" w:color="auto"/>
        <w:right w:val="none" w:sz="0" w:space="0" w:color="auto"/>
      </w:divBdr>
    </w:div>
    <w:div w:id="1561206121">
      <w:bodyDiv w:val="1"/>
      <w:marLeft w:val="0"/>
      <w:marRight w:val="0"/>
      <w:marTop w:val="0"/>
      <w:marBottom w:val="0"/>
      <w:divBdr>
        <w:top w:val="none" w:sz="0" w:space="0" w:color="auto"/>
        <w:left w:val="none" w:sz="0" w:space="0" w:color="auto"/>
        <w:bottom w:val="none" w:sz="0" w:space="0" w:color="auto"/>
        <w:right w:val="none" w:sz="0" w:space="0" w:color="auto"/>
      </w:divBdr>
    </w:div>
    <w:div w:id="1623733509">
      <w:bodyDiv w:val="1"/>
      <w:marLeft w:val="0"/>
      <w:marRight w:val="0"/>
      <w:marTop w:val="0"/>
      <w:marBottom w:val="0"/>
      <w:divBdr>
        <w:top w:val="none" w:sz="0" w:space="0" w:color="auto"/>
        <w:left w:val="none" w:sz="0" w:space="0" w:color="auto"/>
        <w:bottom w:val="none" w:sz="0" w:space="0" w:color="auto"/>
        <w:right w:val="none" w:sz="0" w:space="0" w:color="auto"/>
      </w:divBdr>
      <w:divsChild>
        <w:div w:id="1573812979">
          <w:marLeft w:val="1800"/>
          <w:marRight w:val="0"/>
          <w:marTop w:val="67"/>
          <w:marBottom w:val="0"/>
          <w:divBdr>
            <w:top w:val="none" w:sz="0" w:space="0" w:color="auto"/>
            <w:left w:val="none" w:sz="0" w:space="0" w:color="auto"/>
            <w:bottom w:val="none" w:sz="0" w:space="0" w:color="auto"/>
            <w:right w:val="none" w:sz="0" w:space="0" w:color="auto"/>
          </w:divBdr>
        </w:div>
      </w:divsChild>
    </w:div>
    <w:div w:id="1657607838">
      <w:bodyDiv w:val="1"/>
      <w:marLeft w:val="0"/>
      <w:marRight w:val="0"/>
      <w:marTop w:val="0"/>
      <w:marBottom w:val="0"/>
      <w:divBdr>
        <w:top w:val="none" w:sz="0" w:space="0" w:color="auto"/>
        <w:left w:val="none" w:sz="0" w:space="0" w:color="auto"/>
        <w:bottom w:val="none" w:sz="0" w:space="0" w:color="auto"/>
        <w:right w:val="none" w:sz="0" w:space="0" w:color="auto"/>
      </w:divBdr>
    </w:div>
    <w:div w:id="1673675626">
      <w:bodyDiv w:val="1"/>
      <w:marLeft w:val="0"/>
      <w:marRight w:val="0"/>
      <w:marTop w:val="0"/>
      <w:marBottom w:val="0"/>
      <w:divBdr>
        <w:top w:val="none" w:sz="0" w:space="0" w:color="auto"/>
        <w:left w:val="none" w:sz="0" w:space="0" w:color="auto"/>
        <w:bottom w:val="none" w:sz="0" w:space="0" w:color="auto"/>
        <w:right w:val="none" w:sz="0" w:space="0" w:color="auto"/>
      </w:divBdr>
    </w:div>
    <w:div w:id="1674263805">
      <w:bodyDiv w:val="1"/>
      <w:marLeft w:val="0"/>
      <w:marRight w:val="0"/>
      <w:marTop w:val="0"/>
      <w:marBottom w:val="0"/>
      <w:divBdr>
        <w:top w:val="none" w:sz="0" w:space="0" w:color="auto"/>
        <w:left w:val="none" w:sz="0" w:space="0" w:color="auto"/>
        <w:bottom w:val="none" w:sz="0" w:space="0" w:color="auto"/>
        <w:right w:val="none" w:sz="0" w:space="0" w:color="auto"/>
      </w:divBdr>
    </w:div>
    <w:div w:id="1693072396">
      <w:bodyDiv w:val="1"/>
      <w:marLeft w:val="0"/>
      <w:marRight w:val="0"/>
      <w:marTop w:val="0"/>
      <w:marBottom w:val="0"/>
      <w:divBdr>
        <w:top w:val="none" w:sz="0" w:space="0" w:color="auto"/>
        <w:left w:val="none" w:sz="0" w:space="0" w:color="auto"/>
        <w:bottom w:val="none" w:sz="0" w:space="0" w:color="auto"/>
        <w:right w:val="none" w:sz="0" w:space="0" w:color="auto"/>
      </w:divBdr>
    </w:div>
    <w:div w:id="1713187552">
      <w:bodyDiv w:val="1"/>
      <w:marLeft w:val="0"/>
      <w:marRight w:val="0"/>
      <w:marTop w:val="0"/>
      <w:marBottom w:val="0"/>
      <w:divBdr>
        <w:top w:val="none" w:sz="0" w:space="0" w:color="auto"/>
        <w:left w:val="none" w:sz="0" w:space="0" w:color="auto"/>
        <w:bottom w:val="none" w:sz="0" w:space="0" w:color="auto"/>
        <w:right w:val="none" w:sz="0" w:space="0" w:color="auto"/>
      </w:divBdr>
    </w:div>
    <w:div w:id="1767387881">
      <w:bodyDiv w:val="1"/>
      <w:marLeft w:val="0"/>
      <w:marRight w:val="0"/>
      <w:marTop w:val="0"/>
      <w:marBottom w:val="0"/>
      <w:divBdr>
        <w:top w:val="none" w:sz="0" w:space="0" w:color="auto"/>
        <w:left w:val="none" w:sz="0" w:space="0" w:color="auto"/>
        <w:bottom w:val="none" w:sz="0" w:space="0" w:color="auto"/>
        <w:right w:val="none" w:sz="0" w:space="0" w:color="auto"/>
      </w:divBdr>
    </w:div>
    <w:div w:id="1815372909">
      <w:bodyDiv w:val="1"/>
      <w:marLeft w:val="0"/>
      <w:marRight w:val="0"/>
      <w:marTop w:val="0"/>
      <w:marBottom w:val="0"/>
      <w:divBdr>
        <w:top w:val="none" w:sz="0" w:space="0" w:color="auto"/>
        <w:left w:val="none" w:sz="0" w:space="0" w:color="auto"/>
        <w:bottom w:val="none" w:sz="0" w:space="0" w:color="auto"/>
        <w:right w:val="none" w:sz="0" w:space="0" w:color="auto"/>
      </w:divBdr>
    </w:div>
    <w:div w:id="1846558060">
      <w:bodyDiv w:val="1"/>
      <w:marLeft w:val="0"/>
      <w:marRight w:val="0"/>
      <w:marTop w:val="0"/>
      <w:marBottom w:val="0"/>
      <w:divBdr>
        <w:top w:val="none" w:sz="0" w:space="0" w:color="auto"/>
        <w:left w:val="none" w:sz="0" w:space="0" w:color="auto"/>
        <w:bottom w:val="none" w:sz="0" w:space="0" w:color="auto"/>
        <w:right w:val="none" w:sz="0" w:space="0" w:color="auto"/>
      </w:divBdr>
    </w:div>
    <w:div w:id="1858039243">
      <w:bodyDiv w:val="1"/>
      <w:marLeft w:val="0"/>
      <w:marRight w:val="0"/>
      <w:marTop w:val="0"/>
      <w:marBottom w:val="0"/>
      <w:divBdr>
        <w:top w:val="none" w:sz="0" w:space="0" w:color="auto"/>
        <w:left w:val="none" w:sz="0" w:space="0" w:color="auto"/>
        <w:bottom w:val="none" w:sz="0" w:space="0" w:color="auto"/>
        <w:right w:val="none" w:sz="0" w:space="0" w:color="auto"/>
      </w:divBdr>
    </w:div>
    <w:div w:id="1871842105">
      <w:bodyDiv w:val="1"/>
      <w:marLeft w:val="0"/>
      <w:marRight w:val="0"/>
      <w:marTop w:val="0"/>
      <w:marBottom w:val="0"/>
      <w:divBdr>
        <w:top w:val="none" w:sz="0" w:space="0" w:color="auto"/>
        <w:left w:val="none" w:sz="0" w:space="0" w:color="auto"/>
        <w:bottom w:val="none" w:sz="0" w:space="0" w:color="auto"/>
        <w:right w:val="none" w:sz="0" w:space="0" w:color="auto"/>
      </w:divBdr>
    </w:div>
    <w:div w:id="2096707881">
      <w:bodyDiv w:val="1"/>
      <w:marLeft w:val="0"/>
      <w:marRight w:val="0"/>
      <w:marTop w:val="0"/>
      <w:marBottom w:val="0"/>
      <w:divBdr>
        <w:top w:val="none" w:sz="0" w:space="0" w:color="auto"/>
        <w:left w:val="none" w:sz="0" w:space="0" w:color="auto"/>
        <w:bottom w:val="none" w:sz="0" w:space="0" w:color="auto"/>
        <w:right w:val="none" w:sz="0" w:space="0" w:color="auto"/>
      </w:divBdr>
    </w:div>
    <w:div w:id="2138988071">
      <w:bodyDiv w:val="1"/>
      <w:marLeft w:val="0"/>
      <w:marRight w:val="0"/>
      <w:marTop w:val="0"/>
      <w:marBottom w:val="0"/>
      <w:divBdr>
        <w:top w:val="none" w:sz="0" w:space="0" w:color="auto"/>
        <w:left w:val="none" w:sz="0" w:space="0" w:color="auto"/>
        <w:bottom w:val="none" w:sz="0" w:space="0" w:color="auto"/>
        <w:right w:val="none" w:sz="0" w:space="0" w:color="auto"/>
      </w:divBdr>
      <w:divsChild>
        <w:div w:id="1394546996">
          <w:marLeft w:val="1800"/>
          <w:marRight w:val="0"/>
          <w:marTop w:val="67"/>
          <w:marBottom w:val="0"/>
          <w:divBdr>
            <w:top w:val="none" w:sz="0" w:space="0" w:color="auto"/>
            <w:left w:val="none" w:sz="0" w:space="0" w:color="auto"/>
            <w:bottom w:val="none" w:sz="0" w:space="0" w:color="auto"/>
            <w:right w:val="none" w:sz="0" w:space="0" w:color="auto"/>
          </w:divBdr>
        </w:div>
        <w:div w:id="1487433008">
          <w:marLeft w:val="1800"/>
          <w:marRight w:val="0"/>
          <w:marTop w:val="67"/>
          <w:marBottom w:val="0"/>
          <w:divBdr>
            <w:top w:val="none" w:sz="0" w:space="0" w:color="auto"/>
            <w:left w:val="none" w:sz="0" w:space="0" w:color="auto"/>
            <w:bottom w:val="none" w:sz="0" w:space="0" w:color="auto"/>
            <w:right w:val="none" w:sz="0" w:space="0" w:color="auto"/>
          </w:divBdr>
        </w:div>
      </w:divsChild>
    </w:div>
    <w:div w:id="214715820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 Type="http://schemas.openxmlformats.org/officeDocument/2006/relationships/styles" Target="styles.xml"/><Relationship Id="rId21" Type="http://schemas.openxmlformats.org/officeDocument/2006/relationships/image" Target="media/image14.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emf"/><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emf"/><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emf"/><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emf"/><Relationship Id="rId30" Type="http://schemas.openxmlformats.org/officeDocument/2006/relationships/footer" Target="footer1.xml"/></Relationships>
</file>

<file path=word/theme/theme1.xml><?xml version="1.0" encoding="utf-8"?>
<a:theme xmlns:a="http://schemas.openxmlformats.org/drawingml/2006/main" name="Office 테마">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맑은 고딕"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맑은 고딕"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C201E09-CFA4-4099-AD80-C0F390B9573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1</Pages>
  <Words>5978</Words>
  <Characters>34075</Characters>
  <Application>Microsoft Office Word</Application>
  <DocSecurity>0</DocSecurity>
  <Lines>283</Lines>
  <Paragraphs>79</Paragraphs>
  <ScaleCrop>false</ScaleCrop>
  <HeadingPairs>
    <vt:vector size="2" baseType="variant">
      <vt:variant>
        <vt:lpstr>제목</vt:lpstr>
      </vt:variant>
      <vt:variant>
        <vt:i4>1</vt:i4>
      </vt:variant>
    </vt:vector>
  </HeadingPairs>
  <TitlesOfParts>
    <vt:vector size="1" baseType="lpstr">
      <vt:lpstr>R1-122276</vt:lpstr>
    </vt:vector>
  </TitlesOfParts>
  <Company/>
  <LinksUpToDate>false</LinksUpToDate>
  <CharactersWithSpaces>39974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R1-122276</dc:title>
  <dc:subject/>
  <dc:creator>LG Electronics</dc:creator>
  <cp:keywords/>
  <dc:description/>
  <cp:lastModifiedBy>황승계/책임연구원/C&amp;M표준(연)5G무선접속표준Task(seunggye.hwang@lge.com)</cp:lastModifiedBy>
  <cp:revision>7</cp:revision>
  <cp:lastPrinted>2013-04-04T11:22:00Z</cp:lastPrinted>
  <dcterms:created xsi:type="dcterms:W3CDTF">2023-05-15T10:39:00Z</dcterms:created>
  <dcterms:modified xsi:type="dcterms:W3CDTF">2023-05-15T10:45:00Z</dcterms:modified>
</cp:coreProperties>
</file>