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8"/>
        </w:tabs>
        <w:spacing w:line="312" w:lineRule="auto"/>
        <w:ind w:left="0" w:firstLine="0"/>
        <w:rPr>
          <w:rFonts w:hint="default" w:ascii="Arial" w:hAnsi="Arial" w:eastAsia="宋体" w:cs="Arial"/>
          <w:b/>
          <w:bCs/>
          <w:sz w:val="28"/>
          <w:lang w:val="en-US" w:eastAsia="zh-CN"/>
        </w:rPr>
      </w:pPr>
      <w:r>
        <w:rPr>
          <w:rFonts w:ascii="Arial" w:hAnsi="Arial" w:cs="Arial"/>
          <w:b/>
          <w:bCs/>
          <w:sz w:val="28"/>
        </w:rPr>
        <w:t>3GPP TSG RAN WG1 #11</w:t>
      </w:r>
      <w:r>
        <w:rPr>
          <w:rFonts w:hint="eastAsia" w:ascii="Arial" w:hAnsi="Arial" w:eastAsia="宋体" w:cs="Arial"/>
          <w:b/>
          <w:bCs/>
          <w:sz w:val="28"/>
          <w:lang w:val="en-US" w:eastAsia="zh-CN"/>
        </w:rPr>
        <w:t>3</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 xml:space="preserve">                    </w:t>
      </w:r>
      <w:r>
        <w:rPr>
          <w:rFonts w:ascii="Arial" w:hAnsi="Arial" w:cs="Arial"/>
          <w:b/>
          <w:bCs/>
          <w:sz w:val="28"/>
        </w:rPr>
        <w:tab/>
      </w:r>
      <w:r>
        <w:rPr>
          <w:rFonts w:hint="eastAsia" w:ascii="Arial" w:hAnsi="Arial" w:eastAsia="宋体" w:cs="Arial"/>
          <w:b/>
          <w:bCs/>
          <w:sz w:val="28"/>
          <w:lang w:val="en-US" w:eastAsia="zh-CN"/>
        </w:rPr>
        <w:tab/>
        <w:t xml:space="preserve"> </w:t>
      </w:r>
      <w:r>
        <w:rPr>
          <w:rFonts w:ascii="Arial" w:hAnsi="Arial" w:cs="Arial"/>
          <w:b/>
          <w:bCs/>
          <w:sz w:val="28"/>
        </w:rPr>
        <w:t>R1-2</w:t>
      </w:r>
      <w:r>
        <w:rPr>
          <w:rFonts w:hint="eastAsia" w:ascii="Arial" w:hAnsi="Arial" w:eastAsia="宋体" w:cs="Arial"/>
          <w:b/>
          <w:bCs/>
          <w:sz w:val="28"/>
          <w:lang w:val="en-US" w:eastAsia="zh-CN"/>
        </w:rPr>
        <w:t>305151</w:t>
      </w:r>
    </w:p>
    <w:p>
      <w:pPr>
        <w:tabs>
          <w:tab w:val="center" w:pos="4536"/>
          <w:tab w:val="right" w:pos="9072"/>
        </w:tabs>
        <w:rPr>
          <w:rFonts w:hint="eastAsia" w:ascii="Arial" w:hAnsi="Arial" w:eastAsia="宋体" w:cs="Arial"/>
          <w:b/>
          <w:bCs/>
          <w:sz w:val="28"/>
          <w:lang w:eastAsia="zh-CN"/>
        </w:rPr>
      </w:pPr>
      <w:r>
        <w:rPr>
          <w:rFonts w:hint="eastAsia" w:ascii="Arial" w:hAnsi="Arial" w:eastAsia="宋体" w:cs="Arial"/>
          <w:b/>
          <w:bCs/>
          <w:sz w:val="28"/>
          <w:lang w:val="en-US" w:eastAsia="zh-CN"/>
        </w:rPr>
        <w:t>Incheon</w:t>
      </w:r>
      <w:r>
        <w:rPr>
          <w:rFonts w:ascii="Arial" w:hAnsi="Arial" w:eastAsia="MS Mincho" w:cs="Arial"/>
          <w:b/>
          <w:bCs/>
          <w:sz w:val="28"/>
          <w:lang w:eastAsia="ja-JP"/>
        </w:rPr>
        <w:t>,</w:t>
      </w:r>
      <w:r>
        <w:rPr>
          <w:rFonts w:hint="eastAsia" w:ascii="Arial" w:hAnsi="Arial" w:eastAsia="宋体" w:cs="Arial"/>
          <w:b/>
          <w:bCs/>
          <w:sz w:val="28"/>
          <w:lang w:val="en-US" w:eastAsia="zh-CN"/>
        </w:rPr>
        <w:t xml:space="preserve"> Korea,</w:t>
      </w:r>
      <w:r>
        <w:rPr>
          <w:rFonts w:ascii="Arial" w:hAnsi="Arial" w:eastAsia="MS Mincho" w:cs="Arial"/>
          <w:b/>
          <w:bCs/>
          <w:sz w:val="28"/>
          <w:lang w:eastAsia="ja-JP"/>
        </w:rPr>
        <w:t xml:space="preserve"> </w:t>
      </w:r>
      <w:r>
        <w:rPr>
          <w:rFonts w:hint="eastAsia" w:ascii="Arial" w:hAnsi="Arial" w:eastAsia="宋体" w:cs="Arial"/>
          <w:b/>
          <w:bCs/>
          <w:sz w:val="28"/>
          <w:lang w:val="en-US" w:eastAsia="zh-CN"/>
        </w:rPr>
        <w:t>May</w:t>
      </w:r>
      <w:r>
        <w:rPr>
          <w:rFonts w:ascii="Arial" w:hAnsi="Arial" w:eastAsia="MS Mincho" w:cs="Arial"/>
          <w:b/>
          <w:bCs/>
          <w:sz w:val="28"/>
          <w:lang w:eastAsia="ja-JP"/>
        </w:rPr>
        <w:t xml:space="preserve"> </w:t>
      </w:r>
      <w:r>
        <w:rPr>
          <w:rFonts w:hint="eastAsia" w:ascii="Arial" w:hAnsi="Arial" w:eastAsia="宋体" w:cs="Arial"/>
          <w:b/>
          <w:bCs/>
          <w:sz w:val="28"/>
          <w:lang w:val="en-US" w:eastAsia="zh-CN"/>
        </w:rPr>
        <w:t>22</w:t>
      </w:r>
      <w:r>
        <w:rPr>
          <w:rFonts w:hint="eastAsia" w:ascii="Arial" w:hAnsi="Arial" w:eastAsia="宋体" w:cs="Arial"/>
          <w:b/>
          <w:bCs/>
          <w:sz w:val="28"/>
          <w:vertAlign w:val="superscript"/>
          <w:lang w:val="en-US" w:eastAsia="zh-CN"/>
        </w:rPr>
        <w:t>nd</w:t>
      </w:r>
      <w:r>
        <w:rPr>
          <w:rFonts w:ascii="Arial" w:hAnsi="Arial" w:eastAsia="MS Mincho" w:cs="Arial"/>
          <w:b/>
          <w:bCs/>
          <w:sz w:val="28"/>
          <w:lang w:eastAsia="ja-JP"/>
        </w:rPr>
        <w:t xml:space="preserve"> – </w:t>
      </w:r>
      <w:r>
        <w:rPr>
          <w:rFonts w:hint="eastAsia" w:ascii="Arial" w:hAnsi="Arial" w:eastAsia="宋体" w:cs="Arial"/>
          <w:b/>
          <w:bCs/>
          <w:sz w:val="28"/>
          <w:lang w:val="en-US" w:eastAsia="zh-CN"/>
        </w:rPr>
        <w:t>May 26</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3</w:t>
      </w:r>
    </w:p>
    <w:p>
      <w:pPr>
        <w:tabs>
          <w:tab w:val="left" w:pos="1985"/>
        </w:tabs>
        <w:spacing w:line="259" w:lineRule="auto"/>
        <w:ind w:left="0" w:firstLine="0"/>
        <w:rPr>
          <w:rFonts w:ascii="Arial" w:hAnsi="Arial"/>
          <w:b/>
          <w:sz w:val="24"/>
        </w:rPr>
      </w:pPr>
    </w:p>
    <w:p>
      <w:pPr>
        <w:tabs>
          <w:tab w:val="left" w:pos="1985"/>
        </w:tabs>
        <w:spacing w:after="0" w:line="360" w:lineRule="auto"/>
        <w:rPr>
          <w:rFonts w:ascii="Arial" w:hAnsi="Arial" w:eastAsia="바탕"/>
          <w:sz w:val="24"/>
          <w:lang w:val="en-US" w:eastAsia="ko-KR"/>
        </w:rPr>
      </w:pPr>
      <w:r>
        <w:rPr>
          <w:rFonts w:ascii="Arial" w:hAnsi="Arial"/>
          <w:b/>
          <w:sz w:val="24"/>
          <w:lang w:val="en-US"/>
        </w:rPr>
        <w:t>Agenda Item:</w:t>
      </w:r>
      <w:r>
        <w:rPr>
          <w:rFonts w:ascii="Arial" w:hAnsi="Arial"/>
          <w:sz w:val="24"/>
          <w:lang w:val="en-US"/>
        </w:rPr>
        <w:tab/>
      </w:r>
      <w:r>
        <w:rPr>
          <w:rFonts w:ascii="Arial" w:hAnsi="Arial"/>
          <w:sz w:val="24"/>
          <w:lang w:val="en-US"/>
        </w:rPr>
        <w:t>9.</w:t>
      </w:r>
      <w:r>
        <w:rPr>
          <w:rFonts w:hint="eastAsia" w:ascii="Arial" w:hAnsi="Arial" w:eastAsia="宋体"/>
          <w:sz w:val="24"/>
          <w:lang w:val="en-US" w:eastAsia="zh-CN"/>
        </w:rPr>
        <w:t>12</w:t>
      </w:r>
      <w:r>
        <w:rPr>
          <w:rFonts w:ascii="Arial" w:hAnsi="Arial"/>
          <w:sz w:val="24"/>
          <w:lang w:val="en-US"/>
        </w:rPr>
        <w:t>.1</w:t>
      </w:r>
    </w:p>
    <w:p>
      <w:pPr>
        <w:tabs>
          <w:tab w:val="left" w:pos="1985"/>
        </w:tabs>
        <w:spacing w:after="0" w:line="360" w:lineRule="auto"/>
        <w:rPr>
          <w:rFonts w:hint="default" w:ascii="Arial" w:hAnsi="Arial" w:eastAsia="宋体"/>
          <w:sz w:val="24"/>
          <w:lang w:val="en-US" w:eastAsia="zh-CN"/>
        </w:rPr>
      </w:pPr>
      <w:r>
        <w:rPr>
          <w:rFonts w:ascii="Arial" w:hAnsi="Arial"/>
          <w:b/>
          <w:sz w:val="24"/>
        </w:rPr>
        <w:t xml:space="preserve">Source: </w:t>
      </w:r>
      <w:r>
        <w:rPr>
          <w:rFonts w:ascii="Arial" w:hAnsi="Arial"/>
          <w:b/>
          <w:sz w:val="24"/>
        </w:rPr>
        <w:tab/>
      </w:r>
      <w:r>
        <w:rPr>
          <w:rFonts w:hint="eastAsia" w:ascii="Arial" w:hAnsi="Arial" w:eastAsia="宋体"/>
          <w:b/>
          <w:sz w:val="24"/>
          <w:lang w:val="en-US" w:eastAsia="zh-CN"/>
        </w:rPr>
        <w:tab/>
      </w:r>
      <w:r>
        <w:rPr>
          <w:rFonts w:hint="eastAsia" w:ascii="Arial" w:hAnsi="Arial" w:eastAsia="宋体"/>
          <w:sz w:val="24"/>
          <w:lang w:val="en-US" w:eastAsia="zh-CN"/>
        </w:rPr>
        <w:t>Quectel</w:t>
      </w:r>
    </w:p>
    <w:p>
      <w:pPr>
        <w:tabs>
          <w:tab w:val="left" w:pos="1985"/>
        </w:tabs>
        <w:spacing w:after="0" w:line="360" w:lineRule="auto"/>
        <w:ind w:left="1980" w:hanging="1980"/>
        <w:rPr>
          <w:rFonts w:hint="default" w:ascii="Arial" w:hAnsi="Arial" w:eastAsia="宋体"/>
          <w:sz w:val="24"/>
          <w:lang w:val="en-US" w:eastAsia="zh-CN"/>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eastAsia="ko-KR"/>
        </w:rPr>
        <w:t xml:space="preserve">Discussion on </w:t>
      </w:r>
      <w:r>
        <w:rPr>
          <w:rFonts w:hint="eastAsia" w:ascii="Arial" w:hAnsi="Arial" w:eastAsia="宋体"/>
          <w:sz w:val="24"/>
          <w:lang w:val="en-US" w:eastAsia="zh-CN"/>
        </w:rPr>
        <w:t>PRACH coverage enhancements</w:t>
      </w:r>
    </w:p>
    <w:p>
      <w:pPr>
        <w:tabs>
          <w:tab w:val="left" w:pos="1985"/>
        </w:tabs>
        <w:spacing w:after="0" w:line="360" w:lineRule="auto"/>
        <w:ind w:left="1980" w:hanging="1980"/>
        <w:rPr>
          <w:rFonts w:hint="eastAsia" w:ascii="Arial" w:hAnsi="Arial" w:eastAsia="바탕" w:cs="Arial"/>
          <w:sz w:val="24"/>
          <w:szCs w:val="24"/>
          <w:lang w:eastAsia="ko-KR"/>
        </w:rPr>
      </w:pPr>
      <w:r>
        <w:rPr>
          <w:rFonts w:hint="eastAsia" w:ascii="Arial" w:hAnsi="Arial"/>
          <w:b/>
          <w:sz w:val="24"/>
          <w:lang w:eastAsia="ko-KR"/>
        </w:rPr>
        <w:t>Document for:</w:t>
      </w:r>
      <w:r>
        <w:rPr>
          <w:rFonts w:hint="eastAsia" w:ascii="Arial" w:hAnsi="Arial" w:eastAsia="바탕" w:cs="Arial"/>
          <w:sz w:val="24"/>
          <w:szCs w:val="24"/>
          <w:lang w:eastAsia="ko-KR"/>
        </w:rPr>
        <w:tab/>
      </w:r>
      <w:r>
        <w:rPr>
          <w:rFonts w:hint="eastAsia" w:ascii="Arial" w:hAnsi="Arial" w:eastAsia="바탕" w:cs="Arial"/>
          <w:sz w:val="24"/>
          <w:szCs w:val="24"/>
          <w:lang w:eastAsia="ko-KR"/>
        </w:rPr>
        <w:t>Discussion and decision</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ascii="Arial" w:hAnsi="Arial" w:eastAsia="Malgun Gothic" w:cs="Times New Roman"/>
          <w:b/>
          <w:bCs/>
          <w:kern w:val="0"/>
          <w:szCs w:val="28"/>
          <w:lang w:val="en-US" w:eastAsia="ko-KR" w:bidi="ar-SA"/>
        </w:rPr>
      </w:pPr>
      <w:r>
        <w:rPr>
          <w:rFonts w:ascii="Arial" w:hAnsi="Arial" w:eastAsia="Malgun Gothic" w:cs="Times New Roman"/>
          <w:b/>
          <w:bCs/>
          <w:kern w:val="0"/>
          <w:szCs w:val="28"/>
          <w:lang w:val="en-US" w:eastAsia="ko-KR" w:bidi="ar-SA"/>
        </w:rPr>
        <w:t>Introduction</w:t>
      </w:r>
    </w:p>
    <w:p>
      <w:pPr>
        <w:overflowPunct w:val="0"/>
        <w:autoSpaceDE w:val="0"/>
        <w:autoSpaceDN w:val="0"/>
        <w:adjustRightInd w:val="0"/>
        <w:spacing w:before="120" w:line="259" w:lineRule="auto"/>
        <w:ind w:left="-20" w:leftChars="-10" w:firstLine="0"/>
        <w:jc w:val="both"/>
        <w:rPr>
          <w:rFonts w:ascii="Times New Roman" w:hAnsi="Times New Roman"/>
          <w:sz w:val="22"/>
          <w:szCs w:val="22"/>
          <w:lang w:eastAsia="ko-KR"/>
        </w:rPr>
      </w:pPr>
      <w:r>
        <w:rPr>
          <w:rFonts w:ascii="Times New Roman" w:hAnsi="Times New Roman"/>
          <w:sz w:val="22"/>
          <w:szCs w:val="22"/>
          <w:lang w:eastAsia="ko-KR"/>
        </w:rPr>
        <w:t>In RAN1#11</w:t>
      </w:r>
      <w:r>
        <w:rPr>
          <w:rFonts w:hint="eastAsia" w:ascii="Times New Roman" w:hAnsi="Times New Roman" w:eastAsia="宋体"/>
          <w:sz w:val="22"/>
          <w:szCs w:val="22"/>
          <w:lang w:val="en-US" w:eastAsia="zh-CN"/>
        </w:rPr>
        <w:t>2bis-e</w:t>
      </w:r>
      <w:r>
        <w:rPr>
          <w:rFonts w:ascii="Times New Roman" w:hAnsi="Times New Roman"/>
          <w:sz w:val="22"/>
          <w:szCs w:val="22"/>
          <w:lang w:eastAsia="ko-KR"/>
        </w:rPr>
        <w:t xml:space="preserve"> meeting, </w:t>
      </w:r>
      <w:r>
        <w:rPr>
          <w:rFonts w:hint="eastAsia" w:ascii="Times New Roman" w:hAnsi="Times New Roman" w:eastAsia="宋体"/>
          <w:sz w:val="22"/>
          <w:szCs w:val="22"/>
          <w:lang w:val="en-US" w:eastAsia="zh-CN"/>
        </w:rPr>
        <w:t xml:space="preserve">the following agreements were achieved regarding PRACH coverage enhancement </w:t>
      </w:r>
      <w:r>
        <w:rPr>
          <w:rFonts w:hint="eastAsia" w:ascii="Times New Roman" w:hAnsi="Times New Roman" w:eastAsia="宋体"/>
          <w:sz w:val="22"/>
          <w:szCs w:val="22"/>
          <w:lang w:val="en-US" w:eastAsia="zh-CN"/>
        </w:rPr>
        <w:fldChar w:fldCharType="begin"/>
      </w:r>
      <w:r>
        <w:rPr>
          <w:rFonts w:hint="eastAsia" w:ascii="Times New Roman" w:hAnsi="Times New Roman" w:eastAsia="宋体"/>
          <w:sz w:val="22"/>
          <w:szCs w:val="22"/>
          <w:lang w:val="en-US" w:eastAsia="zh-CN"/>
        </w:rPr>
        <w:instrText xml:space="preserve"> REF _Ref8329 \r \h </w:instrText>
      </w:r>
      <w:r>
        <w:rPr>
          <w:rFonts w:hint="eastAsia" w:ascii="Times New Roman" w:hAnsi="Times New Roman" w:eastAsia="宋体"/>
          <w:sz w:val="22"/>
          <w:szCs w:val="22"/>
          <w:lang w:val="en-US" w:eastAsia="zh-CN"/>
        </w:rPr>
        <w:fldChar w:fldCharType="separate"/>
      </w:r>
      <w:r>
        <w:rPr>
          <w:rFonts w:hint="eastAsia" w:ascii="Times New Roman" w:hAnsi="Times New Roman" w:eastAsia="宋体"/>
          <w:sz w:val="22"/>
          <w:szCs w:val="22"/>
          <w:lang w:val="en-US" w:eastAsia="zh-CN"/>
        </w:rPr>
        <w:t>[1]</w:t>
      </w:r>
      <w:r>
        <w:rPr>
          <w:rFonts w:hint="eastAsia" w:ascii="Times New Roman" w:hAnsi="Times New Roman" w:eastAsia="宋体"/>
          <w:sz w:val="22"/>
          <w:szCs w:val="22"/>
          <w:lang w:val="en-US" w:eastAsia="zh-CN"/>
        </w:rPr>
        <w:fldChar w:fldCharType="end"/>
      </w:r>
      <w:r>
        <w:rPr>
          <w:rFonts w:hint="eastAsia" w:ascii="Times New Roman" w:hAnsi="Times New Roman" w:eastAsia="宋体"/>
          <w:sz w:val="22"/>
          <w:szCs w:val="22"/>
          <w:lang w:val="en-US" w:eastAsia="zh-CN"/>
        </w:rPr>
        <w:t xml:space="preserve">.  </w:t>
      </w:r>
    </w:p>
    <w:tbl>
      <w:tblPr>
        <w:tblStyle w:val="17"/>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pPr>
              <w:ind w:left="0" w:firstLine="0"/>
              <w:jc w:val="both"/>
              <w:rPr>
                <w:rFonts w:eastAsia="等线"/>
                <w:kern w:val="0"/>
                <w:sz w:val="20"/>
                <w:highlight w:val="green"/>
                <w:lang w:val="en-US" w:eastAsia="zh-CN"/>
              </w:rPr>
            </w:pPr>
            <w:r>
              <w:rPr>
                <w:rFonts w:hint="eastAsia" w:eastAsia="等线"/>
                <w:kern w:val="0"/>
                <w:sz w:val="20"/>
                <w:highlight w:val="green"/>
                <w:lang w:val="en-US" w:eastAsia="zh-CN"/>
              </w:rPr>
              <w:t>A</w:t>
            </w:r>
            <w:r>
              <w:rPr>
                <w:rFonts w:eastAsia="等线"/>
                <w:kern w:val="0"/>
                <w:sz w:val="20"/>
                <w:highlight w:val="green"/>
                <w:lang w:val="en-US" w:eastAsia="zh-CN"/>
              </w:rPr>
              <w:t>greement</w:t>
            </w:r>
          </w:p>
          <w:p>
            <w:pPr>
              <w:keepNext w:val="0"/>
              <w:keepLines w:val="0"/>
              <w:pageBreakBefore w:val="0"/>
              <w:widowControl/>
              <w:kinsoku/>
              <w:wordWrap/>
              <w:overflowPunct/>
              <w:topLinePunct w:val="0"/>
              <w:autoSpaceDE/>
              <w:autoSpaceDN/>
              <w:bidi w:val="0"/>
              <w:adjustRightInd/>
              <w:snapToGrid/>
              <w:spacing w:after="60"/>
              <w:textAlignment w:val="auto"/>
              <w:rPr>
                <w:rFonts w:ascii="Times New Roman" w:hAnsi="Times New Roman" w:eastAsia="宋体"/>
                <w:szCs w:val="20"/>
              </w:rPr>
            </w:pPr>
            <w:r>
              <w:rPr>
                <w:rFonts w:ascii="Times New Roman" w:hAnsi="Times New Roman" w:eastAsia="宋体"/>
                <w:szCs w:val="20"/>
              </w:rPr>
              <w:t>Confirm the following working assumptions</w:t>
            </w:r>
            <w:r>
              <w:rPr>
                <w:rFonts w:hint="eastAsia" w:ascii="Times New Roman" w:hAnsi="Times New Roman" w:eastAsia="宋体"/>
                <w:szCs w:val="20"/>
              </w:rPr>
              <w:t>.</w:t>
            </w:r>
          </w:p>
          <w:p>
            <w:pPr>
              <w:ind w:left="0" w:firstLine="0"/>
              <w:jc w:val="both"/>
              <w:rPr>
                <w:rFonts w:eastAsia="等线"/>
                <w:kern w:val="0"/>
                <w:sz w:val="20"/>
                <w:highlight w:val="darkYellow"/>
                <w:lang w:val="en-US" w:eastAsia="zh-CN"/>
              </w:rPr>
            </w:pPr>
            <w:r>
              <w:rPr>
                <w:rFonts w:eastAsia="等线"/>
                <w:kern w:val="0"/>
                <w:sz w:val="20"/>
                <w:highlight w:val="darkYellow"/>
                <w:lang w:val="en-US" w:eastAsia="zh-CN"/>
              </w:rPr>
              <w:t>Working Assumption</w:t>
            </w:r>
          </w:p>
          <w:p>
            <w:pPr>
              <w:ind w:left="0" w:firstLine="0"/>
              <w:jc w:val="both"/>
              <w:rPr>
                <w:rFonts w:ascii="Times New Roman" w:hAnsi="Times New Roman" w:eastAsia="宋体"/>
                <w:bCs/>
                <w:color w:val="auto"/>
                <w:kern w:val="0"/>
                <w:sz w:val="20"/>
                <w:szCs w:val="21"/>
                <w:highlight w:val="none"/>
              </w:rPr>
            </w:pPr>
            <w:r>
              <w:rPr>
                <w:rFonts w:ascii="Times New Roman" w:hAnsi="Times New Roman" w:eastAsia="宋体"/>
                <w:bCs/>
                <w:color w:val="auto"/>
                <w:kern w:val="0"/>
                <w:sz w:val="20"/>
                <w:szCs w:val="21"/>
                <w:highlight w:val="none"/>
              </w:rPr>
              <w:t>For multiple PRACH transmissions with same Tx beam, to differentiate the multiple PRACH transmissions with single PRACH transmission, at least support that multiple PRACH are transmitted on separate ROs.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726" w:leftChars="0" w:hanging="363"/>
              <w:contextualSpacing/>
              <w:jc w:val="both"/>
              <w:textAlignment w:val="baseline"/>
              <w:rPr>
                <w:rFonts w:hint="default" w:ascii="Times New Roman" w:hAnsi="Times New Roman" w:eastAsia="바탕" w:cs="Times New Roman"/>
                <w:b/>
                <w:bCs/>
                <w:color w:val="auto"/>
                <w:sz w:val="20"/>
                <w:szCs w:val="20"/>
                <w:highlight w:val="none"/>
                <w:lang w:val="en-GB" w:eastAsia="en-US" w:bidi="ar-SA"/>
              </w:rPr>
            </w:pPr>
            <w:r>
              <w:rPr>
                <w:rFonts w:hint="default" w:ascii="Times New Roman" w:hAnsi="Times New Roman" w:eastAsia="바탕" w:cs="Times New Roman"/>
                <w:color w:val="auto"/>
                <w:sz w:val="20"/>
                <w:szCs w:val="20"/>
                <w:highlight w:val="none"/>
                <w:lang w:val="en-GB" w:eastAsia="zh-CN" w:bidi="ar-SA"/>
              </w:rPr>
              <w:t xml:space="preserve">Note: Separate RO means that the RO is separated with single PRACH transmission. </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60" w:after="180"/>
              <w:ind w:left="726" w:leftChars="0" w:hanging="363"/>
              <w:contextualSpacing/>
              <w:jc w:val="both"/>
              <w:textAlignment w:val="baseline"/>
              <w:rPr>
                <w:rFonts w:hint="default" w:ascii="Times New Roman" w:hAnsi="Times New Roman" w:eastAsia="바탕" w:cs="Times New Roman"/>
                <w:b/>
                <w:bCs/>
                <w:color w:val="auto"/>
                <w:sz w:val="20"/>
                <w:szCs w:val="20"/>
                <w:highlight w:val="none"/>
                <w:lang w:val="en-GB" w:eastAsia="en-US" w:bidi="ar-SA"/>
              </w:rPr>
            </w:pPr>
            <w:r>
              <w:rPr>
                <w:rFonts w:hint="default" w:ascii="Times New Roman" w:hAnsi="Times New Roman" w:eastAsia="等线" w:cs="Times New Roman"/>
                <w:bCs/>
                <w:color w:val="auto"/>
                <w:sz w:val="20"/>
                <w:szCs w:val="20"/>
                <w:highlight w:val="none"/>
                <w:lang w:val="en-GB" w:eastAsia="zh-CN" w:bidi="ar-SA"/>
              </w:rPr>
              <w:t xml:space="preserve">FFS: whether </w:t>
            </w:r>
            <w:r>
              <w:rPr>
                <w:rFonts w:hint="default" w:ascii="Times New Roman" w:hAnsi="Times New Roman" w:eastAsia="等线" w:cs="Times New Roman"/>
                <w:bCs/>
                <w:color w:val="auto"/>
                <w:sz w:val="20"/>
                <w:szCs w:val="20"/>
                <w:highlight w:val="none"/>
                <w:lang w:val="en-GB" w:eastAsia="en-US" w:bidi="ar-SA"/>
              </w:rPr>
              <w:t>Rel-17 framework of feature combination (</w:t>
            </w:r>
            <w:r>
              <w:rPr>
                <w:rFonts w:hint="default" w:ascii="Times New Roman" w:hAnsi="Times New Roman" w:eastAsia="等线" w:cs="Times New Roman"/>
                <w:bCs/>
                <w:i/>
                <w:iCs/>
                <w:color w:val="auto"/>
                <w:sz w:val="20"/>
                <w:szCs w:val="20"/>
                <w:highlight w:val="none"/>
                <w:lang w:val="en-GB" w:eastAsia="en-US" w:bidi="ar-SA"/>
              </w:rPr>
              <w:t>FeatureCombination-r17</w:t>
            </w:r>
            <w:r>
              <w:rPr>
                <w:rFonts w:hint="default" w:ascii="Times New Roman" w:hAnsi="Times New Roman" w:eastAsia="等线" w:cs="Times New Roman"/>
                <w:bCs/>
                <w:color w:val="auto"/>
                <w:sz w:val="20"/>
                <w:szCs w:val="20"/>
                <w:highlight w:val="none"/>
                <w:lang w:val="en-GB" w:eastAsia="en-US" w:bidi="ar-SA"/>
              </w:rPr>
              <w:t>) and additional RACH configuration (</w:t>
            </w:r>
            <w:r>
              <w:rPr>
                <w:rFonts w:hint="default" w:ascii="Times New Roman" w:hAnsi="Times New Roman" w:eastAsia="等线" w:cs="Times New Roman"/>
                <w:bCs/>
                <w:i/>
                <w:iCs/>
                <w:color w:val="auto"/>
                <w:sz w:val="20"/>
                <w:szCs w:val="20"/>
                <w:highlight w:val="none"/>
                <w:lang w:val="en-GB" w:eastAsia="en-US" w:bidi="ar-SA"/>
              </w:rPr>
              <w:t>AdditionalRACH-Config-r17</w:t>
            </w:r>
            <w:r>
              <w:rPr>
                <w:rFonts w:hint="default" w:ascii="Times New Roman" w:hAnsi="Times New Roman" w:eastAsia="等线" w:cs="Times New Roman"/>
                <w:bCs/>
                <w:color w:val="auto"/>
                <w:sz w:val="20"/>
                <w:szCs w:val="20"/>
                <w:highlight w:val="none"/>
                <w:lang w:val="en-GB" w:eastAsia="en-US" w:bidi="ar-SA"/>
              </w:rPr>
              <w:t>) can be reused for Rel-18 multiple PRACH transmissions to realize the corresponding PRACH resource partitioning.</w:t>
            </w:r>
          </w:p>
          <w:p>
            <w:pPr>
              <w:ind w:left="0" w:firstLine="0"/>
              <w:jc w:val="both"/>
              <w:rPr>
                <w:rFonts w:hint="eastAsia" w:ascii="Times New Roman" w:hAnsi="Times New Roman" w:eastAsia="宋体"/>
                <w:bCs/>
                <w:kern w:val="0"/>
                <w:sz w:val="20"/>
                <w:szCs w:val="21"/>
                <w:highlight w:val="darkYellow"/>
                <w:lang w:eastAsia="zh-CN"/>
              </w:rPr>
            </w:pPr>
            <w:r>
              <w:rPr>
                <w:rFonts w:ascii="Times New Roman" w:hAnsi="Times New Roman" w:eastAsia="宋体"/>
                <w:bCs/>
                <w:kern w:val="0"/>
                <w:sz w:val="20"/>
                <w:szCs w:val="21"/>
                <w:highlight w:val="darkYellow"/>
                <w:lang w:eastAsia="zh-CN"/>
              </w:rPr>
              <w:t>Working Assumption</w:t>
            </w:r>
          </w:p>
          <w:p>
            <w:pPr>
              <w:ind w:left="0" w:firstLine="0"/>
              <w:jc w:val="both"/>
              <w:rPr>
                <w:rFonts w:ascii="Times New Roman" w:hAnsi="Times New Roman" w:eastAsia="宋体"/>
                <w:bCs/>
                <w:color w:val="auto"/>
                <w:kern w:val="0"/>
                <w:sz w:val="20"/>
                <w:szCs w:val="21"/>
                <w:highlight w:val="none"/>
              </w:rPr>
            </w:pPr>
            <w:r>
              <w:rPr>
                <w:rFonts w:ascii="Times New Roman" w:hAnsi="Times New Roman" w:eastAsia="宋体"/>
                <w:bCs/>
                <w:color w:val="auto"/>
                <w:kern w:val="0"/>
                <w:sz w:val="20"/>
                <w:szCs w:val="21"/>
                <w:highlight w:val="none"/>
              </w:rPr>
              <w:t>For multiple PRACH transmissions with same Tx beam, to differentiate the multiple PRACH transmissions with single PRACH transmission, support that multiple PRACH are transmitted with separate preamble on shared ROs.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726" w:leftChars="0" w:hanging="363"/>
              <w:contextualSpacing/>
              <w:jc w:val="both"/>
              <w:textAlignment w:val="baseline"/>
              <w:rPr>
                <w:rFonts w:hint="default" w:ascii="Times New Roman" w:hAnsi="Times New Roman" w:eastAsia="바탕" w:cs="Times New Roman"/>
                <w:b/>
                <w:bCs/>
                <w:color w:val="auto"/>
                <w:sz w:val="20"/>
                <w:szCs w:val="20"/>
                <w:highlight w:val="none"/>
                <w:lang w:val="en-GB" w:eastAsia="en-US" w:bidi="ar-SA"/>
              </w:rPr>
            </w:pPr>
            <w:r>
              <w:rPr>
                <w:rFonts w:hint="default" w:ascii="Times New Roman" w:hAnsi="Times New Roman" w:eastAsia="바탕" w:cs="Times New Roman"/>
                <w:color w:val="auto"/>
                <w:sz w:val="20"/>
                <w:szCs w:val="20"/>
                <w:highlight w:val="none"/>
                <w:lang w:val="en-GB" w:eastAsia="zh-CN" w:bidi="ar-SA"/>
              </w:rPr>
              <w:t xml:space="preserve">Note: Shared or separate RO/preamble means that the RO/preamble is shared or separated with single PRACH transmission. </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60" w:after="180"/>
              <w:ind w:left="726" w:leftChars="0" w:hanging="363"/>
              <w:contextualSpacing/>
              <w:jc w:val="both"/>
              <w:textAlignment w:val="baseline"/>
              <w:rPr>
                <w:rFonts w:hint="default" w:ascii="Times New Roman" w:hAnsi="Times New Roman" w:eastAsia="바탕" w:cs="Times New Roman"/>
                <w:b/>
                <w:bCs/>
                <w:color w:val="auto"/>
                <w:sz w:val="20"/>
                <w:szCs w:val="20"/>
                <w:highlight w:val="none"/>
                <w:lang w:val="en-GB" w:eastAsia="en-US" w:bidi="ar-SA"/>
              </w:rPr>
            </w:pPr>
            <w:r>
              <w:rPr>
                <w:rFonts w:hint="default" w:ascii="Times New Roman" w:hAnsi="Times New Roman" w:eastAsia="等线" w:cs="Times New Roman"/>
                <w:bCs/>
                <w:color w:val="auto"/>
                <w:sz w:val="20"/>
                <w:szCs w:val="20"/>
                <w:highlight w:val="none"/>
                <w:lang w:val="en-GB" w:eastAsia="zh-CN" w:bidi="ar-SA"/>
              </w:rPr>
              <w:t xml:space="preserve">FFS: whether </w:t>
            </w:r>
            <w:r>
              <w:rPr>
                <w:rFonts w:hint="default" w:ascii="Times New Roman" w:hAnsi="Times New Roman" w:eastAsia="等线" w:cs="Times New Roman"/>
                <w:bCs/>
                <w:color w:val="auto"/>
                <w:sz w:val="20"/>
                <w:szCs w:val="20"/>
                <w:highlight w:val="none"/>
                <w:lang w:val="en-GB" w:eastAsia="en-US" w:bidi="ar-SA"/>
              </w:rPr>
              <w:t>Rel-17 framework of feature combination (</w:t>
            </w:r>
            <w:r>
              <w:rPr>
                <w:rFonts w:hint="default" w:ascii="Times New Roman" w:hAnsi="Times New Roman" w:eastAsia="等线" w:cs="Times New Roman"/>
                <w:bCs/>
                <w:i/>
                <w:iCs/>
                <w:color w:val="auto"/>
                <w:sz w:val="20"/>
                <w:szCs w:val="20"/>
                <w:highlight w:val="none"/>
                <w:lang w:val="en-GB" w:eastAsia="en-US" w:bidi="ar-SA"/>
              </w:rPr>
              <w:t>FeatureCombination-r17</w:t>
            </w:r>
            <w:r>
              <w:rPr>
                <w:rFonts w:hint="default" w:ascii="Times New Roman" w:hAnsi="Times New Roman" w:eastAsia="等线" w:cs="Times New Roman"/>
                <w:bCs/>
                <w:color w:val="auto"/>
                <w:sz w:val="20"/>
                <w:szCs w:val="20"/>
                <w:highlight w:val="none"/>
                <w:lang w:val="en-GB" w:eastAsia="en-US" w:bidi="ar-SA"/>
              </w:rPr>
              <w:t>) and additional RACH configuration (</w:t>
            </w:r>
            <w:r>
              <w:rPr>
                <w:rFonts w:hint="default" w:ascii="Times New Roman" w:hAnsi="Times New Roman" w:eastAsia="等线" w:cs="Times New Roman"/>
                <w:bCs/>
                <w:i/>
                <w:iCs/>
                <w:color w:val="auto"/>
                <w:sz w:val="20"/>
                <w:szCs w:val="20"/>
                <w:highlight w:val="none"/>
                <w:lang w:val="en-GB" w:eastAsia="en-US" w:bidi="ar-SA"/>
              </w:rPr>
              <w:t>AdditionalRACH-Config-r17</w:t>
            </w:r>
            <w:r>
              <w:rPr>
                <w:rFonts w:hint="default" w:ascii="Times New Roman" w:hAnsi="Times New Roman" w:eastAsia="等线" w:cs="Times New Roman"/>
                <w:bCs/>
                <w:color w:val="auto"/>
                <w:sz w:val="20"/>
                <w:szCs w:val="20"/>
                <w:highlight w:val="none"/>
                <w:lang w:val="en-GB" w:eastAsia="en-US" w:bidi="ar-SA"/>
              </w:rPr>
              <w:t>) can be reused for Rel-18 multiple PRACH transmissions to realize the corresponding PRACH resource partitioning.</w:t>
            </w:r>
          </w:p>
          <w:p>
            <w:pPr>
              <w:ind w:left="0" w:firstLine="0"/>
              <w:jc w:val="both"/>
              <w:rPr>
                <w:rFonts w:eastAsia="等线"/>
                <w:kern w:val="0"/>
                <w:sz w:val="20"/>
                <w:lang w:eastAsia="zh-CN"/>
              </w:rPr>
            </w:pPr>
          </w:p>
          <w:p>
            <w:pPr>
              <w:ind w:left="0" w:firstLine="0"/>
              <w:rPr>
                <w:rFonts w:eastAsia="等线"/>
                <w:kern w:val="0"/>
                <w:sz w:val="20"/>
                <w:highlight w:val="green"/>
                <w:lang w:eastAsia="zh-CN"/>
              </w:rPr>
            </w:pPr>
            <w:r>
              <w:rPr>
                <w:rFonts w:hint="eastAsia" w:eastAsia="等线"/>
                <w:kern w:val="0"/>
                <w:sz w:val="20"/>
                <w:highlight w:val="green"/>
                <w:lang w:eastAsia="zh-CN"/>
              </w:rPr>
              <w:t>A</w:t>
            </w:r>
            <w:r>
              <w:rPr>
                <w:rFonts w:eastAsia="等线"/>
                <w:kern w:val="0"/>
                <w:sz w:val="20"/>
                <w:highlight w:val="green"/>
                <w:lang w:eastAsia="zh-CN"/>
              </w:rPr>
              <w:t>greement</w:t>
            </w:r>
          </w:p>
          <w:p>
            <w:pPr>
              <w:ind w:left="0" w:firstLine="0"/>
              <w:rPr>
                <w:rFonts w:ascii="Times New Roman" w:hAnsi="Times New Roman" w:eastAsia="宋体"/>
                <w:bCs/>
                <w:kern w:val="0"/>
                <w:sz w:val="20"/>
                <w:szCs w:val="20"/>
              </w:rPr>
            </w:pPr>
            <w:r>
              <w:rPr>
                <w:rFonts w:hint="eastAsia" w:ascii="Times New Roman" w:hAnsi="Times New Roman" w:eastAsia="宋体"/>
                <w:bCs/>
                <w:kern w:val="0"/>
                <w:sz w:val="20"/>
                <w:szCs w:val="20"/>
              </w:rPr>
              <w:t>S</w:t>
            </w:r>
            <w:r>
              <w:rPr>
                <w:rFonts w:ascii="Times New Roman" w:hAnsi="Times New Roman" w:eastAsia="宋体"/>
                <w:bCs/>
                <w:kern w:val="0"/>
                <w:sz w:val="20"/>
                <w:szCs w:val="20"/>
              </w:rPr>
              <w:t xml:space="preserve">end LS to inform RAN2 about the 2 confirmed Working Assumptions, </w:t>
            </w:r>
            <w:r>
              <w:rPr>
                <w:rFonts w:ascii="Times New Roman" w:hAnsi="Times New Roman" w:eastAsia="바탕"/>
                <w:bCs/>
                <w:kern w:val="0"/>
                <w:sz w:val="20"/>
              </w:rPr>
              <w:t xml:space="preserve">and details on how to realize </w:t>
            </w:r>
            <w:r>
              <w:rPr>
                <w:rFonts w:ascii="Times New Roman" w:hAnsi="Times New Roman" w:eastAsia="等线"/>
                <w:bCs/>
                <w:kern w:val="0"/>
                <w:sz w:val="20"/>
                <w:szCs w:val="20"/>
              </w:rPr>
              <w:t>PRACH resource partitioning</w:t>
            </w:r>
            <w:r>
              <w:rPr>
                <w:rFonts w:ascii="Times New Roman" w:hAnsi="Times New Roman" w:eastAsia="바탕"/>
                <w:bCs/>
                <w:kern w:val="0"/>
                <w:sz w:val="20"/>
              </w:rPr>
              <w:t xml:space="preserve"> is up to RAN2</w:t>
            </w:r>
            <w:r>
              <w:rPr>
                <w:rFonts w:ascii="Times New Roman" w:hAnsi="Times New Roman" w:eastAsia="바탕"/>
                <w:kern w:val="0"/>
                <w:sz w:val="20"/>
              </w:rPr>
              <w:t>.</w:t>
            </w:r>
          </w:p>
          <w:p>
            <w:pPr>
              <w:ind w:left="0" w:firstLine="0"/>
              <w:rPr>
                <w:rFonts w:eastAsia="等线"/>
                <w:kern w:val="0"/>
                <w:sz w:val="20"/>
                <w:lang w:eastAsia="zh-CN"/>
              </w:rPr>
            </w:pPr>
          </w:p>
          <w:p>
            <w:pPr>
              <w:ind w:left="0" w:firstLine="0"/>
              <w:rPr>
                <w:rFonts w:eastAsia="等线"/>
                <w:kern w:val="0"/>
                <w:sz w:val="20"/>
                <w:lang w:eastAsia="zh-CN"/>
              </w:rPr>
            </w:pPr>
            <w:r>
              <w:rPr>
                <w:rFonts w:hint="eastAsia" w:eastAsia="等线"/>
                <w:kern w:val="0"/>
                <w:sz w:val="20"/>
                <w:lang w:eastAsia="zh-CN"/>
              </w:rPr>
              <w:t>C</w:t>
            </w:r>
            <w:r>
              <w:rPr>
                <w:rFonts w:eastAsia="等线"/>
                <w:kern w:val="0"/>
                <w:sz w:val="20"/>
                <w:lang w:eastAsia="zh-CN"/>
              </w:rPr>
              <w:t>onclusion</w:t>
            </w:r>
          </w:p>
          <w:p>
            <w:pPr>
              <w:ind w:left="0" w:firstLine="0"/>
              <w:rPr>
                <w:rFonts w:ascii="Times New Roman" w:hAnsi="Times New Roman" w:eastAsia="宋体"/>
                <w:bCs/>
                <w:kern w:val="0"/>
                <w:sz w:val="20"/>
                <w:szCs w:val="20"/>
              </w:rPr>
            </w:pPr>
            <w:r>
              <w:rPr>
                <w:rFonts w:ascii="Times New Roman" w:hAnsi="Times New Roman" w:eastAsia="宋体"/>
                <w:bCs/>
                <w:kern w:val="0"/>
                <w:sz w:val="20"/>
                <w:szCs w:val="20"/>
              </w:rPr>
              <w:t xml:space="preserve">There is no consensus to support </w:t>
            </w:r>
            <w:r>
              <w:rPr>
                <w:rFonts w:ascii="Times New Roman" w:hAnsi="Times New Roman" w:eastAsia="宋体"/>
                <w:kern w:val="0"/>
                <w:sz w:val="20"/>
                <w:szCs w:val="21"/>
              </w:rPr>
              <w:t xml:space="preserve">multiple PRACH transmissions within one RACH attempt located at same time instance </w:t>
            </w:r>
            <w:r>
              <w:rPr>
                <w:rFonts w:ascii="Times New Roman" w:hAnsi="Times New Roman" w:eastAsia="宋体"/>
                <w:bCs/>
                <w:kern w:val="0"/>
                <w:sz w:val="20"/>
                <w:szCs w:val="20"/>
              </w:rPr>
              <w:t>in Rel-18.</w:t>
            </w:r>
          </w:p>
          <w:p>
            <w:pPr>
              <w:ind w:left="0" w:firstLine="0"/>
              <w:rPr>
                <w:rFonts w:ascii="Times New Roman" w:hAnsi="Times New Roman" w:eastAsia="바탕"/>
                <w:kern w:val="0"/>
                <w:sz w:val="20"/>
                <w:szCs w:val="21"/>
              </w:rPr>
            </w:pPr>
            <w:r>
              <w:rPr>
                <w:rFonts w:ascii="Times New Roman" w:hAnsi="Times New Roman" w:eastAsia="바탕"/>
                <w:kern w:val="0"/>
                <w:sz w:val="20"/>
                <w:szCs w:val="21"/>
              </w:rPr>
              <w:t>Note: multiple PRACH transmissions</w:t>
            </w:r>
            <w:r>
              <w:rPr>
                <w:rFonts w:ascii="Times New Roman" w:hAnsi="Times New Roman" w:eastAsia="宋体"/>
                <w:kern w:val="0"/>
                <w:sz w:val="20"/>
                <w:szCs w:val="21"/>
              </w:rPr>
              <w:t xml:space="preserve"> within one RACH attempt</w:t>
            </w:r>
            <w:r>
              <w:rPr>
                <w:rFonts w:ascii="Times New Roman" w:hAnsi="Times New Roman" w:eastAsia="바탕"/>
                <w:kern w:val="0"/>
                <w:sz w:val="20"/>
                <w:szCs w:val="21"/>
              </w:rPr>
              <w:t xml:space="preserve"> located at same time instance includes multiple PRACH transmissions in FDMed ROs </w:t>
            </w:r>
            <w:r>
              <w:rPr>
                <w:rFonts w:ascii="Times New Roman" w:hAnsi="Times New Roman" w:eastAsia="宋体"/>
                <w:bCs/>
                <w:kern w:val="0"/>
                <w:sz w:val="20"/>
                <w:szCs w:val="20"/>
              </w:rPr>
              <w:t xml:space="preserve">located at the same time instance and </w:t>
            </w:r>
            <w:r>
              <w:rPr>
                <w:rFonts w:ascii="Times New Roman" w:hAnsi="Times New Roman" w:eastAsia="바탕"/>
                <w:kern w:val="0"/>
                <w:sz w:val="20"/>
                <w:szCs w:val="21"/>
              </w:rPr>
              <w:t>multiple PRACH transmissions with different preambles in the same RO.</w:t>
            </w:r>
          </w:p>
          <w:p>
            <w:pPr>
              <w:ind w:left="0" w:firstLine="0"/>
              <w:rPr>
                <w:rFonts w:eastAsia="等线"/>
                <w:kern w:val="0"/>
                <w:sz w:val="20"/>
                <w:lang w:eastAsia="zh-CN"/>
              </w:rPr>
            </w:pPr>
          </w:p>
          <w:p>
            <w:pPr>
              <w:ind w:left="0" w:firstLine="0"/>
              <w:rPr>
                <w:rFonts w:ascii="Times New Roman" w:hAnsi="Times New Roman" w:eastAsia="宋体"/>
                <w:bCs/>
                <w:kern w:val="0"/>
                <w:sz w:val="20"/>
                <w:szCs w:val="21"/>
              </w:rPr>
            </w:pPr>
            <w:r>
              <w:rPr>
                <w:rFonts w:ascii="Times New Roman" w:hAnsi="Times New Roman" w:eastAsia="宋体"/>
                <w:bCs/>
                <w:kern w:val="0"/>
                <w:sz w:val="20"/>
                <w:szCs w:val="21"/>
              </w:rPr>
              <w:t>Conclusion</w:t>
            </w:r>
          </w:p>
          <w:p>
            <w:pPr>
              <w:ind w:left="0" w:firstLine="0"/>
              <w:rPr>
                <w:rFonts w:ascii="Times New Roman" w:hAnsi="Times New Roman" w:eastAsia="바탕"/>
                <w:kern w:val="0"/>
                <w:sz w:val="20"/>
                <w:szCs w:val="21"/>
              </w:rPr>
            </w:pPr>
            <w:r>
              <w:rPr>
                <w:rFonts w:ascii="Times New Roman" w:hAnsi="Times New Roman" w:eastAsia="宋体"/>
                <w:kern w:val="0"/>
                <w:sz w:val="20"/>
                <w:szCs w:val="21"/>
              </w:rPr>
              <w:t xml:space="preserve">There is no consensus to support utilizing </w:t>
            </w:r>
            <w:r>
              <w:rPr>
                <w:rFonts w:ascii="Times New Roman" w:hAnsi="Times New Roman" w:eastAsia="바탕"/>
                <w:kern w:val="0"/>
                <w:sz w:val="20"/>
                <w:szCs w:val="21"/>
              </w:rPr>
              <w:t>different preambles</w:t>
            </w:r>
            <w:r>
              <w:rPr>
                <w:rFonts w:ascii="Times New Roman" w:hAnsi="Times New Roman" w:eastAsia="바탕"/>
                <w:kern w:val="0"/>
                <w:sz w:val="20"/>
              </w:rPr>
              <w:t xml:space="preserve"> </w:t>
            </w:r>
            <w:r>
              <w:rPr>
                <w:rFonts w:ascii="Times New Roman" w:hAnsi="Times New Roman" w:eastAsia="바탕"/>
                <w:kern w:val="0"/>
                <w:sz w:val="20"/>
                <w:szCs w:val="21"/>
              </w:rPr>
              <w:t>during the multiple PRACH transmissions with the same Tx beam in one attempt.</w:t>
            </w:r>
          </w:p>
          <w:p>
            <w:pPr>
              <w:ind w:left="0" w:firstLine="0"/>
              <w:jc w:val="both"/>
              <w:rPr>
                <w:rFonts w:ascii="Times New Roman" w:hAnsi="Times New Roman" w:eastAsia="바탕"/>
                <w:kern w:val="0"/>
                <w:sz w:val="20"/>
                <w:szCs w:val="21"/>
              </w:rPr>
            </w:pPr>
          </w:p>
          <w:p>
            <w:pPr>
              <w:ind w:left="0" w:firstLine="0"/>
              <w:jc w:val="both"/>
              <w:rPr>
                <w:rFonts w:ascii="Times New Roman" w:hAnsi="Times New Roman" w:eastAsia="宋体"/>
                <w:bCs/>
                <w:kern w:val="0"/>
                <w:sz w:val="20"/>
                <w:szCs w:val="21"/>
                <w:highlight w:val="green"/>
              </w:rPr>
            </w:pPr>
            <w:r>
              <w:rPr>
                <w:rFonts w:ascii="Times New Roman" w:hAnsi="Times New Roman" w:eastAsia="宋体"/>
                <w:bCs/>
                <w:kern w:val="0"/>
                <w:sz w:val="20"/>
                <w:szCs w:val="21"/>
                <w:highlight w:val="green"/>
              </w:rPr>
              <w:t>Agreement</w:t>
            </w:r>
          </w:p>
          <w:p>
            <w:pPr>
              <w:keepNext w:val="0"/>
              <w:keepLines w:val="0"/>
              <w:pageBreakBefore w:val="0"/>
              <w:widowControl/>
              <w:numPr>
                <w:ilvl w:val="0"/>
                <w:numId w:val="4"/>
              </w:numPr>
              <w:kinsoku/>
              <w:wordWrap/>
              <w:overflowPunct/>
              <w:topLinePunct w:val="0"/>
              <w:autoSpaceDE w:val="0"/>
              <w:autoSpaceDN w:val="0"/>
              <w:bidi w:val="0"/>
              <w:adjustRightInd w:val="0"/>
              <w:snapToGrid w:val="0"/>
              <w:spacing w:before="60" w:after="60" w:line="240" w:lineRule="auto"/>
              <w:ind w:left="440" w:leftChars="0" w:hanging="442"/>
              <w:jc w:val="both"/>
              <w:textAlignment w:val="auto"/>
              <w:rPr>
                <w:rFonts w:ascii="Times" w:hAnsi="Times" w:eastAsia="바탕" w:cs="Times New Roman"/>
                <w:bCs/>
                <w:sz w:val="20"/>
                <w:szCs w:val="20"/>
                <w:lang w:val="en-GB" w:eastAsia="en-US" w:bidi="ar-SA"/>
              </w:rPr>
            </w:pPr>
            <w:r>
              <w:rPr>
                <w:rFonts w:ascii="Times" w:hAnsi="Times" w:eastAsia="바탕" w:cs="Times New Roman"/>
                <w:bCs/>
                <w:sz w:val="20"/>
                <w:szCs w:val="20"/>
                <w:lang w:val="en-GB" w:eastAsia="en-US" w:bidi="ar-SA"/>
              </w:rPr>
              <w:t>M</w:t>
            </w:r>
            <w:r>
              <w:rPr>
                <w:rFonts w:hint="eastAsia" w:ascii="Times" w:hAnsi="Times" w:eastAsia="바탕" w:cs="Times New Roman"/>
                <w:bCs/>
                <w:sz w:val="20"/>
                <w:szCs w:val="20"/>
                <w:lang w:val="en-GB" w:eastAsia="en-US" w:bidi="ar-SA"/>
              </w:rPr>
              <w:t>ultipl</w:t>
            </w:r>
            <w:r>
              <w:rPr>
                <w:rFonts w:ascii="Times" w:hAnsi="Times" w:eastAsia="바탕" w:cs="Times New Roman"/>
                <w:bCs/>
                <w:sz w:val="20"/>
                <w:szCs w:val="20"/>
                <w:lang w:val="en-GB" w:eastAsia="en-US" w:bidi="ar-SA"/>
              </w:rPr>
              <w:t>e PRACH transmissions within one RACH attempt are only performed within one RO group.</w:t>
            </w:r>
          </w:p>
          <w:p>
            <w:pPr>
              <w:keepNext w:val="0"/>
              <w:keepLines w:val="0"/>
              <w:pageBreakBefore w:val="0"/>
              <w:widowControl/>
              <w:numPr>
                <w:ilvl w:val="1"/>
                <w:numId w:val="4"/>
              </w:numPr>
              <w:kinsoku/>
              <w:wordWrap/>
              <w:overflowPunct/>
              <w:topLinePunct w:val="0"/>
              <w:autoSpaceDE w:val="0"/>
              <w:autoSpaceDN w:val="0"/>
              <w:bidi w:val="0"/>
              <w:adjustRightInd w:val="0"/>
              <w:snapToGrid w:val="0"/>
              <w:spacing w:before="60" w:after="60" w:line="240" w:lineRule="auto"/>
              <w:ind w:left="880" w:leftChars="0" w:hanging="442"/>
              <w:jc w:val="both"/>
              <w:textAlignment w:val="auto"/>
              <w:rPr>
                <w:rFonts w:ascii="Times" w:hAnsi="Times" w:eastAsia="等线" w:cs="Times New Roman"/>
                <w:sz w:val="20"/>
                <w:szCs w:val="20"/>
                <w:lang w:val="en-GB" w:eastAsia="zh-CN" w:bidi="ar-SA"/>
              </w:rPr>
            </w:pPr>
            <w:r>
              <w:rPr>
                <w:rFonts w:ascii="Times" w:hAnsi="Times" w:eastAsia="等线" w:cs="Times New Roman"/>
                <w:sz w:val="20"/>
                <w:szCs w:val="20"/>
                <w:lang w:val="en-GB" w:eastAsia="zh-CN" w:bidi="ar-SA"/>
              </w:rPr>
              <w:t xml:space="preserve">The number of valid ROs in </w:t>
            </w:r>
            <w:r>
              <w:rPr>
                <w:rFonts w:hint="eastAsia" w:ascii="Times" w:hAnsi="Times" w:eastAsia="等线" w:cs="Times New Roman"/>
                <w:sz w:val="20"/>
                <w:szCs w:val="20"/>
                <w:lang w:val="en-GB" w:eastAsia="zh-CN" w:bidi="ar-SA"/>
              </w:rPr>
              <w:t>t</w:t>
            </w:r>
            <w:r>
              <w:rPr>
                <w:rFonts w:ascii="Times" w:hAnsi="Times" w:eastAsia="等线" w:cs="Times New Roman"/>
                <w:sz w:val="20"/>
                <w:szCs w:val="20"/>
                <w:lang w:val="en-GB" w:eastAsia="zh-CN" w:bidi="ar-SA"/>
              </w:rPr>
              <w:t>he RO group is equal to one of the configured number(s) of multiple PRACH transmissions.</w:t>
            </w:r>
          </w:p>
          <w:p>
            <w:pPr>
              <w:keepNext w:val="0"/>
              <w:keepLines w:val="0"/>
              <w:pageBreakBefore w:val="0"/>
              <w:widowControl/>
              <w:numPr>
                <w:ilvl w:val="2"/>
                <w:numId w:val="5"/>
              </w:numPr>
              <w:kinsoku/>
              <w:wordWrap/>
              <w:overflowPunct/>
              <w:topLinePunct w:val="0"/>
              <w:autoSpaceDE w:val="0"/>
              <w:autoSpaceDN w:val="0"/>
              <w:bidi w:val="0"/>
              <w:adjustRightInd w:val="0"/>
              <w:snapToGrid w:val="0"/>
              <w:spacing w:before="60" w:after="60" w:line="240" w:lineRule="auto"/>
              <w:ind w:left="1320" w:leftChars="0" w:hanging="442"/>
              <w:jc w:val="both"/>
              <w:textAlignment w:val="auto"/>
              <w:rPr>
                <w:rFonts w:ascii="Times" w:hAnsi="Times" w:eastAsia="바탕" w:cs="Times New Roman"/>
                <w:bCs/>
                <w:sz w:val="20"/>
                <w:szCs w:val="20"/>
                <w:lang w:val="en-GB" w:eastAsia="en-US" w:bidi="ar-SA"/>
              </w:rPr>
            </w:pPr>
            <w:r>
              <w:rPr>
                <w:rFonts w:ascii="Times" w:hAnsi="Times" w:eastAsia="바탕" w:cs="Times New Roman"/>
                <w:bCs/>
                <w:sz w:val="20"/>
                <w:szCs w:val="20"/>
                <w:lang w:val="en-GB" w:eastAsia="zh-CN" w:bidi="ar-SA"/>
              </w:rPr>
              <w:t>Note</w:t>
            </w:r>
            <w:r>
              <w:rPr>
                <w:rFonts w:ascii="Times" w:hAnsi="Times" w:eastAsia="바탕" w:cs="Times New Roman"/>
                <w:bCs/>
                <w:sz w:val="20"/>
                <w:szCs w:val="20"/>
                <w:lang w:val="en-GB" w:eastAsia="en-US" w:bidi="ar-SA"/>
              </w:rPr>
              <w:t>1: If only one value</w:t>
            </w:r>
            <w:r>
              <w:rPr>
                <w:rFonts w:ascii="Times" w:hAnsi="Times" w:eastAsia="等线" w:cs="Times New Roman"/>
                <w:sz w:val="20"/>
                <w:szCs w:val="20"/>
                <w:lang w:val="en-GB" w:eastAsia="zh-CN" w:bidi="ar-SA"/>
              </w:rPr>
              <w:t xml:space="preserve"> </w:t>
            </w:r>
            <w:r>
              <w:rPr>
                <w:rFonts w:ascii="Times" w:hAnsi="Times" w:eastAsia="바탕" w:cs="Times New Roman"/>
                <w:bCs/>
                <w:sz w:val="20"/>
                <w:szCs w:val="20"/>
                <w:lang w:val="en-GB" w:eastAsia="en-US" w:bidi="ar-SA"/>
              </w:rPr>
              <w:t xml:space="preserve">is configured for </w:t>
            </w:r>
            <w:r>
              <w:rPr>
                <w:rFonts w:ascii="Times" w:hAnsi="Times" w:eastAsia="等线" w:cs="Times New Roman"/>
                <w:sz w:val="20"/>
                <w:szCs w:val="20"/>
                <w:lang w:val="en-GB" w:eastAsia="zh-CN" w:bidi="ar-SA"/>
              </w:rPr>
              <w:t>multiple PRACH transmissions</w:t>
            </w:r>
            <w:r>
              <w:rPr>
                <w:rFonts w:ascii="Times" w:hAnsi="Times" w:eastAsia="바탕" w:cs="Times New Roman"/>
                <w:bCs/>
                <w:sz w:val="20"/>
                <w:szCs w:val="20"/>
                <w:lang w:val="en-GB" w:eastAsia="en-US" w:bidi="ar-SA"/>
              </w:rPr>
              <w:t>, then the number of valid ROs in the RO group is equal to this value.</w:t>
            </w:r>
          </w:p>
          <w:p>
            <w:pPr>
              <w:keepNext w:val="0"/>
              <w:keepLines w:val="0"/>
              <w:pageBreakBefore w:val="0"/>
              <w:widowControl/>
              <w:numPr>
                <w:ilvl w:val="2"/>
                <w:numId w:val="5"/>
              </w:numPr>
              <w:kinsoku/>
              <w:wordWrap/>
              <w:overflowPunct/>
              <w:topLinePunct w:val="0"/>
              <w:autoSpaceDE w:val="0"/>
              <w:autoSpaceDN w:val="0"/>
              <w:bidi w:val="0"/>
              <w:adjustRightInd w:val="0"/>
              <w:snapToGrid w:val="0"/>
              <w:spacing w:before="60" w:after="60" w:line="240" w:lineRule="auto"/>
              <w:ind w:left="1320" w:leftChars="0" w:hanging="442"/>
              <w:jc w:val="both"/>
              <w:textAlignment w:val="auto"/>
              <w:rPr>
                <w:rFonts w:ascii="Times" w:hAnsi="Times" w:eastAsia="바탕" w:cs="Times New Roman"/>
                <w:bCs/>
                <w:sz w:val="20"/>
                <w:szCs w:val="20"/>
                <w:lang w:val="en-GB" w:eastAsia="en-US" w:bidi="ar-SA"/>
              </w:rPr>
            </w:pPr>
            <w:r>
              <w:rPr>
                <w:rFonts w:ascii="Times" w:hAnsi="Times" w:eastAsia="바탕" w:cs="Times New Roman"/>
                <w:bCs/>
                <w:sz w:val="20"/>
                <w:szCs w:val="20"/>
                <w:lang w:val="en-GB" w:eastAsia="zh-CN" w:bidi="ar-SA"/>
              </w:rPr>
              <w:t xml:space="preserve">Note2: </w:t>
            </w:r>
            <w:r>
              <w:rPr>
                <w:rFonts w:hint="eastAsia" w:ascii="Times" w:hAnsi="Times" w:eastAsia="바탕" w:cs="Times New Roman"/>
                <w:bCs/>
                <w:sz w:val="20"/>
                <w:szCs w:val="20"/>
                <w:lang w:val="en-GB" w:eastAsia="zh-CN" w:bidi="ar-SA"/>
              </w:rPr>
              <w:t>I</w:t>
            </w:r>
            <w:r>
              <w:rPr>
                <w:rFonts w:ascii="Times" w:hAnsi="Times" w:eastAsia="바탕" w:cs="Times New Roman"/>
                <w:bCs/>
                <w:sz w:val="20"/>
                <w:szCs w:val="20"/>
                <w:lang w:val="en-GB" w:eastAsia="zh-CN" w:bidi="ar-SA"/>
              </w:rPr>
              <w:t xml:space="preserve">f multiple values are configured </w:t>
            </w:r>
            <w:r>
              <w:rPr>
                <w:rFonts w:ascii="Times" w:hAnsi="Times" w:eastAsia="바탕" w:cs="Times New Roman"/>
                <w:bCs/>
                <w:sz w:val="20"/>
                <w:szCs w:val="20"/>
                <w:lang w:val="en-GB" w:eastAsia="en-US" w:bidi="ar-SA"/>
              </w:rPr>
              <w:t xml:space="preserve">for </w:t>
            </w:r>
            <w:r>
              <w:rPr>
                <w:rFonts w:ascii="Times" w:hAnsi="Times" w:eastAsia="等线" w:cs="Times New Roman"/>
                <w:sz w:val="20"/>
                <w:szCs w:val="20"/>
                <w:lang w:val="en-GB" w:eastAsia="zh-CN" w:bidi="ar-SA"/>
              </w:rPr>
              <w:t xml:space="preserve">multiple PRACH transmissions, for each value, the </w:t>
            </w:r>
            <w:r>
              <w:rPr>
                <w:rFonts w:ascii="Times" w:hAnsi="Times" w:eastAsia="바탕" w:cs="Times New Roman"/>
                <w:bCs/>
                <w:sz w:val="20"/>
                <w:szCs w:val="20"/>
                <w:lang w:val="en-GB" w:eastAsia="en-US" w:bidi="ar-SA"/>
              </w:rPr>
              <w:t>number of valid ROs in the RO group is equal to the corresponding number of multiple PRACH transmissions.</w:t>
            </w:r>
          </w:p>
          <w:p>
            <w:pPr>
              <w:keepNext w:val="0"/>
              <w:keepLines w:val="0"/>
              <w:pageBreakBefore w:val="0"/>
              <w:widowControl/>
              <w:numPr>
                <w:ilvl w:val="2"/>
                <w:numId w:val="5"/>
              </w:numPr>
              <w:kinsoku/>
              <w:wordWrap/>
              <w:overflowPunct/>
              <w:topLinePunct w:val="0"/>
              <w:autoSpaceDE w:val="0"/>
              <w:autoSpaceDN w:val="0"/>
              <w:bidi w:val="0"/>
              <w:adjustRightInd w:val="0"/>
              <w:snapToGrid w:val="0"/>
              <w:spacing w:before="60" w:after="60" w:line="240" w:lineRule="auto"/>
              <w:ind w:left="1320" w:leftChars="0" w:hanging="442"/>
              <w:jc w:val="both"/>
              <w:textAlignment w:val="auto"/>
              <w:rPr>
                <w:rFonts w:ascii="Times" w:hAnsi="Times" w:eastAsia="바탕" w:cs="Times New Roman"/>
                <w:bCs/>
                <w:sz w:val="20"/>
                <w:szCs w:val="20"/>
                <w:lang w:val="en-GB" w:eastAsia="en-US" w:bidi="ar-SA"/>
              </w:rPr>
            </w:pPr>
            <w:r>
              <w:rPr>
                <w:rFonts w:hint="eastAsia" w:ascii="Times" w:hAnsi="Times" w:eastAsia="바탕" w:cs="Times New Roman"/>
                <w:bCs/>
                <w:sz w:val="20"/>
                <w:szCs w:val="20"/>
                <w:lang w:val="en-GB" w:eastAsia="zh-CN" w:bidi="ar-SA"/>
              </w:rPr>
              <w:t>N</w:t>
            </w:r>
            <w:r>
              <w:rPr>
                <w:rFonts w:ascii="Times" w:hAnsi="Times" w:eastAsia="바탕" w:cs="Times New Roman"/>
                <w:bCs/>
                <w:sz w:val="20"/>
                <w:szCs w:val="20"/>
                <w:lang w:val="en-GB" w:eastAsia="zh-CN" w:bidi="ar-SA"/>
              </w:rPr>
              <w:t>ote 3: Valid RO(s) refers to what is defined in existing specification.</w:t>
            </w:r>
          </w:p>
          <w:p>
            <w:pPr>
              <w:keepNext w:val="0"/>
              <w:keepLines w:val="0"/>
              <w:pageBreakBefore w:val="0"/>
              <w:widowControl/>
              <w:numPr>
                <w:numId w:val="0"/>
              </w:numPr>
              <w:kinsoku/>
              <w:wordWrap/>
              <w:overflowPunct/>
              <w:topLinePunct w:val="0"/>
              <w:autoSpaceDE w:val="0"/>
              <w:autoSpaceDN w:val="0"/>
              <w:bidi w:val="0"/>
              <w:adjustRightInd w:val="0"/>
              <w:snapToGrid w:val="0"/>
              <w:spacing w:before="60" w:after="60" w:line="240" w:lineRule="auto"/>
              <w:jc w:val="both"/>
              <w:textAlignment w:val="auto"/>
              <w:rPr>
                <w:rFonts w:ascii="Times" w:hAnsi="Times" w:eastAsia="바탕" w:cs="Times New Roman"/>
                <w:bCs/>
                <w:sz w:val="20"/>
                <w:szCs w:val="20"/>
                <w:lang w:val="en-GB" w:eastAsia="en-US" w:bidi="ar-SA"/>
              </w:rPr>
            </w:pPr>
          </w:p>
          <w:p>
            <w:pPr>
              <w:ind w:left="0" w:firstLine="0"/>
              <w:jc w:val="both"/>
              <w:rPr>
                <w:rFonts w:eastAsia="等线"/>
                <w:kern w:val="0"/>
                <w:sz w:val="20"/>
                <w:highlight w:val="green"/>
                <w:lang w:eastAsia="zh-CN"/>
              </w:rPr>
            </w:pPr>
            <w:r>
              <w:rPr>
                <w:rFonts w:hint="eastAsia" w:eastAsia="等线"/>
                <w:kern w:val="0"/>
                <w:sz w:val="20"/>
                <w:highlight w:val="green"/>
                <w:lang w:eastAsia="zh-CN"/>
              </w:rPr>
              <w:t>A</w:t>
            </w:r>
            <w:r>
              <w:rPr>
                <w:rFonts w:eastAsia="等线"/>
                <w:kern w:val="0"/>
                <w:sz w:val="20"/>
                <w:highlight w:val="green"/>
                <w:lang w:eastAsia="zh-CN"/>
              </w:rPr>
              <w:t>greement</w:t>
            </w:r>
          </w:p>
          <w:p>
            <w:pPr>
              <w:rPr>
                <w:rFonts w:eastAsia="等线"/>
                <w:highlight w:val="green"/>
                <w:lang w:eastAsia="zh-CN"/>
              </w:rPr>
            </w:pPr>
            <w:r>
              <w:rPr>
                <w:lang w:eastAsia="zh-CN"/>
              </w:rPr>
              <w:t xml:space="preserve">[Draft] LS </w:t>
            </w:r>
            <w:r>
              <w:rPr>
                <w:rFonts w:hint="eastAsia"/>
                <w:lang w:eastAsia="zh-CN"/>
              </w:rPr>
              <w:t>R</w:t>
            </w:r>
            <w:r>
              <w:rPr>
                <w:lang w:eastAsia="zh-CN"/>
              </w:rPr>
              <w:t>1-2304070 is endorsed in principle by appending RAN1 agreement “</w:t>
            </w:r>
            <w:r>
              <w:rPr>
                <w:rFonts w:hint="eastAsia" w:eastAsia="等线"/>
                <w:highlight w:val="green"/>
                <w:lang w:eastAsia="zh-CN"/>
              </w:rPr>
              <w:t>A</w:t>
            </w:r>
            <w:r>
              <w:rPr>
                <w:rFonts w:eastAsia="等线"/>
                <w:highlight w:val="green"/>
                <w:lang w:eastAsia="zh-CN"/>
              </w:rPr>
              <w:t>greement</w:t>
            </w:r>
          </w:p>
          <w:p>
            <w:pPr>
              <w:ind w:left="0" w:firstLine="0"/>
              <w:rPr>
                <w:rFonts w:ascii="Times New Roman" w:hAnsi="Times New Roman" w:eastAsia="宋体"/>
                <w:kern w:val="0"/>
                <w:sz w:val="20"/>
                <w:szCs w:val="21"/>
                <w:lang w:eastAsia="zh-CN"/>
              </w:rPr>
            </w:pPr>
            <w:r>
              <w:rPr>
                <w:rFonts w:hint="eastAsia" w:ascii="Times New Roman" w:hAnsi="Times New Roman" w:eastAsia="宋体"/>
                <w:kern w:val="0"/>
                <w:sz w:val="20"/>
                <w:szCs w:val="21"/>
              </w:rPr>
              <w:t>S</w:t>
            </w:r>
            <w:r>
              <w:rPr>
                <w:rFonts w:ascii="Times New Roman" w:hAnsi="Times New Roman" w:eastAsia="宋体"/>
                <w:kern w:val="0"/>
                <w:sz w:val="20"/>
                <w:szCs w:val="21"/>
              </w:rPr>
              <w:t>end LS to inform RAN2 about the 2 confirmed Working Assumptions, and details on how to realize PRACH resource partitioning is up to RAN2</w:t>
            </w:r>
            <w:r>
              <w:rPr>
                <w:rFonts w:ascii="Times New Roman" w:hAnsi="Times New Roman" w:eastAsia="宋体"/>
                <w:kern w:val="0"/>
                <w:sz w:val="20"/>
                <w:szCs w:val="21"/>
                <w:lang w:eastAsia="zh-CN"/>
              </w:rPr>
              <w:t>”, as well as fixing the formulation of the LS.</w:t>
            </w:r>
          </w:p>
          <w:p>
            <w:pPr>
              <w:ind w:left="0" w:firstLine="0"/>
              <w:jc w:val="both"/>
              <w:rPr>
                <w:rFonts w:eastAsia="等线"/>
                <w:kern w:val="0"/>
                <w:sz w:val="20"/>
                <w:lang w:eastAsia="zh-CN"/>
              </w:rPr>
            </w:pPr>
          </w:p>
          <w:p>
            <w:pPr>
              <w:ind w:left="0" w:firstLine="0"/>
              <w:jc w:val="both"/>
              <w:rPr>
                <w:rFonts w:hint="eastAsia" w:ascii="Times New Roman" w:hAnsi="Times New Roman" w:eastAsia="宋体"/>
                <w:bCs/>
                <w:kern w:val="0"/>
                <w:sz w:val="20"/>
                <w:szCs w:val="21"/>
                <w:highlight w:val="green"/>
                <w:lang w:eastAsia="zh-CN"/>
              </w:rPr>
            </w:pPr>
            <w:r>
              <w:rPr>
                <w:rFonts w:hint="eastAsia" w:ascii="Times New Roman" w:hAnsi="Times New Roman" w:eastAsia="宋体"/>
                <w:bCs/>
                <w:kern w:val="0"/>
                <w:sz w:val="20"/>
                <w:szCs w:val="21"/>
                <w:highlight w:val="green"/>
                <w:lang w:eastAsia="zh-CN"/>
              </w:rPr>
              <w:t>A</w:t>
            </w:r>
            <w:r>
              <w:rPr>
                <w:rFonts w:ascii="Times New Roman" w:hAnsi="Times New Roman" w:eastAsia="宋体"/>
                <w:bCs/>
                <w:kern w:val="0"/>
                <w:sz w:val="20"/>
                <w:szCs w:val="21"/>
                <w:highlight w:val="green"/>
                <w:lang w:eastAsia="zh-CN"/>
              </w:rPr>
              <w:t>greement</w:t>
            </w:r>
          </w:p>
          <w:p>
            <w:pPr>
              <w:rPr>
                <w:rFonts w:eastAsia="等线"/>
                <w:lang w:eastAsia="zh-CN"/>
              </w:rPr>
            </w:pPr>
            <w:r>
              <w:rPr>
                <w:rFonts w:eastAsia="等线"/>
                <w:lang w:eastAsia="zh-CN"/>
              </w:rPr>
              <w:t>Final LS R1-2304141 is endorsed.</w:t>
            </w:r>
          </w:p>
          <w:p>
            <w:pPr>
              <w:ind w:left="0" w:firstLine="0"/>
              <w:jc w:val="both"/>
              <w:rPr>
                <w:rFonts w:ascii="Times New Roman" w:hAnsi="Times New Roman" w:eastAsia="바탕"/>
                <w:bCs/>
                <w:iCs/>
                <w:kern w:val="0"/>
                <w:sz w:val="20"/>
              </w:rPr>
            </w:pPr>
          </w:p>
          <w:p>
            <w:pPr>
              <w:ind w:left="0" w:firstLine="0"/>
              <w:jc w:val="both"/>
              <w:rPr>
                <w:rFonts w:ascii="Times New Roman" w:hAnsi="Times New Roman" w:eastAsia="바탕"/>
                <w:bCs/>
                <w:iCs/>
                <w:kern w:val="0"/>
                <w:sz w:val="20"/>
                <w:highlight w:val="green"/>
              </w:rPr>
            </w:pPr>
            <w:r>
              <w:rPr>
                <w:rFonts w:ascii="Times New Roman" w:hAnsi="Times New Roman" w:eastAsia="바탕"/>
                <w:bCs/>
                <w:iCs/>
                <w:kern w:val="0"/>
                <w:sz w:val="20"/>
                <w:highlight w:val="green"/>
              </w:rPr>
              <w:t>Agreement</w:t>
            </w:r>
          </w:p>
          <w:p>
            <w:pPr>
              <w:ind w:left="0" w:firstLine="0"/>
              <w:rPr>
                <w:rFonts w:hint="eastAsia" w:ascii="Times New Roman" w:hAnsi="Times New Roman" w:eastAsia="宋体"/>
                <w:kern w:val="0"/>
                <w:sz w:val="20"/>
                <w:szCs w:val="21"/>
              </w:rPr>
            </w:pPr>
            <w:r>
              <w:rPr>
                <w:rFonts w:hint="eastAsia" w:ascii="Times New Roman" w:hAnsi="Times New Roman" w:eastAsia="宋体"/>
                <w:kern w:val="0"/>
                <w:sz w:val="20"/>
                <w:szCs w:val="21"/>
              </w:rPr>
              <w:t>The starting point of RAR window is after the last symbol of the last valid RO in the RO group corresponding to the multiple PRACH transmissions.</w:t>
            </w:r>
          </w:p>
          <w:p>
            <w:pPr>
              <w:ind w:left="0" w:firstLine="0"/>
              <w:rPr>
                <w:rFonts w:hint="eastAsia" w:ascii="Times New Roman" w:hAnsi="Times New Roman" w:eastAsia="宋体"/>
                <w:kern w:val="0"/>
                <w:sz w:val="20"/>
                <w:szCs w:val="21"/>
              </w:rPr>
            </w:pPr>
            <w:r>
              <w:rPr>
                <w:rFonts w:hint="eastAsia" w:ascii="Times New Roman" w:hAnsi="Times New Roman" w:eastAsia="宋体"/>
                <w:kern w:val="0"/>
                <w:sz w:val="20"/>
                <w:szCs w:val="21"/>
              </w:rPr>
              <w:t>Note: Valid RO(s) refers to what is defined in existing specification, i.e., Section 8.1 in TS 38.213.</w:t>
            </w:r>
          </w:p>
          <w:p>
            <w:pPr>
              <w:ind w:left="0" w:firstLine="0"/>
              <w:rPr>
                <w:rFonts w:ascii="Times" w:hAnsi="Times" w:eastAsia="Batang" w:cs="Times"/>
                <w:kern w:val="0"/>
                <w:sz w:val="21"/>
                <w:szCs w:val="21"/>
              </w:rPr>
            </w:pPr>
            <w:r>
              <w:rPr>
                <w:rFonts w:hint="eastAsia" w:ascii="Times New Roman" w:hAnsi="Times New Roman" w:eastAsia="宋体"/>
                <w:kern w:val="0"/>
                <w:sz w:val="20"/>
                <w:szCs w:val="21"/>
              </w:rPr>
              <w:t>Note: The last valid RO is irrespective of whether the PRACH transmission on the last valid RO in the RO group is dropped or not</w:t>
            </w:r>
          </w:p>
        </w:tc>
      </w:tr>
    </w:tbl>
    <w:p>
      <w:pPr>
        <w:keepNext w:val="0"/>
        <w:keepLines w:val="0"/>
        <w:pageBreakBefore w:val="0"/>
        <w:widowControl/>
        <w:kinsoku/>
        <w:wordWrap/>
        <w:overflowPunct w:val="0"/>
        <w:topLinePunct w:val="0"/>
        <w:autoSpaceDE w:val="0"/>
        <w:autoSpaceDN w:val="0"/>
        <w:bidi w:val="0"/>
        <w:adjustRightInd w:val="0"/>
        <w:snapToGrid/>
        <w:spacing w:before="120" w:after="240" w:line="260" w:lineRule="auto"/>
        <w:ind w:left="-20" w:leftChars="-10" w:firstLine="0"/>
        <w:jc w:val="both"/>
        <w:textAlignment w:val="auto"/>
        <w:rPr>
          <w:rFonts w:ascii="Times New Roman" w:hAnsi="Times New Roman"/>
          <w:sz w:val="22"/>
          <w:szCs w:val="22"/>
          <w:lang w:eastAsia="ko-KR"/>
        </w:rPr>
      </w:pPr>
      <w:r>
        <w:rPr>
          <w:rFonts w:hint="eastAsia" w:ascii="Times New Roman" w:hAnsi="Times New Roman" w:eastAsia="宋体"/>
          <w:sz w:val="22"/>
          <w:szCs w:val="22"/>
          <w:lang w:val="en-US" w:eastAsia="zh-CN"/>
        </w:rPr>
        <w:t>In t</w:t>
      </w:r>
      <w:r>
        <w:rPr>
          <w:rFonts w:ascii="Times New Roman" w:hAnsi="Times New Roman"/>
          <w:sz w:val="22"/>
          <w:szCs w:val="22"/>
          <w:lang w:eastAsia="ko-KR"/>
        </w:rPr>
        <w:t>his contribution</w:t>
      </w:r>
      <w:r>
        <w:rPr>
          <w:rFonts w:hint="eastAsia" w:ascii="Times New Roman" w:hAnsi="Times New Roman" w:eastAsia="宋体"/>
          <w:sz w:val="22"/>
          <w:szCs w:val="22"/>
          <w:lang w:val="en-US" w:eastAsia="zh-CN"/>
        </w:rPr>
        <w:t>, we focus on discussing the remaining issues of multiple PRACH transmissions with same beam in the following aspects</w:t>
      </w:r>
      <w:r>
        <w:rPr>
          <w:rFonts w:ascii="Times New Roman" w:hAnsi="Times New Roman"/>
          <w:sz w:val="22"/>
          <w:szCs w:val="22"/>
          <w:lang w:eastAsia="ko-KR"/>
        </w:rPr>
        <w:t>.</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r>
        <w:rPr>
          <w:rFonts w:hint="eastAsia" w:eastAsia="宋体" w:cs="Times New Roman"/>
          <w:b/>
          <w:bCs/>
          <w:kern w:val="0"/>
          <w:szCs w:val="28"/>
          <w:lang w:val="en-US" w:eastAsia="zh-CN" w:bidi="ar-SA"/>
        </w:rPr>
        <w:t>ROGs with different number of valid ROs</w:t>
      </w:r>
    </w:p>
    <w:p>
      <w:pPr>
        <w:ind w:left="0" w:firstLine="0"/>
        <w:jc w:val="both"/>
        <w:rPr>
          <w:rFonts w:hint="eastAsia" w:eastAsiaTheme="minorEastAsia"/>
          <w:sz w:val="22"/>
          <w:szCs w:val="22"/>
          <w:lang w:val="en-US" w:eastAsia="zh-CN"/>
        </w:rPr>
      </w:pPr>
      <w:r>
        <w:rPr>
          <w:rFonts w:hint="eastAsia" w:eastAsiaTheme="minorEastAsia"/>
          <w:sz w:val="22"/>
          <w:szCs w:val="22"/>
          <w:lang w:val="en-US" w:eastAsia="zh-CN"/>
        </w:rPr>
        <w:t>In RAN1#112bis-e meeting, it was agreed that the number of valid ROs in the RO group (ROG) is equal to one of the configured number(s) of multiple PRACH transmissions. If multiple values are configured for multiple PRACH transmissions, to differentiate the ROGs with different number of valid ROs, the following two options can be considered:</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Option 1: ROGs with different number of valid ROs can be differentiated by using separate preambles on partially shared ROs.</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Option 2: ROGs with different number of valid ROs can be differentiated by using separate ROs.</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default" w:eastAsiaTheme="minorEastAsia"/>
          <w:sz w:val="22"/>
          <w:szCs w:val="22"/>
          <w:lang w:val="en-US" w:eastAsia="zh-CN"/>
        </w:rPr>
      </w:pPr>
      <w:r>
        <w:rPr>
          <w:rFonts w:hint="eastAsia" w:eastAsiaTheme="minorEastAsia"/>
          <w:sz w:val="22"/>
          <w:szCs w:val="22"/>
          <w:lang w:val="en-US" w:eastAsia="zh-CN"/>
        </w:rPr>
        <w:t>It is assumed that each SSB index is mapped to the ROGs with different number of valid ROs. For Option 1, it is preferred to associate one SSB index with the number of shared RO(s) as much as possible, which facilitates the gNB using the same receiving beam to detect the preambles in the corresponding RO(s). While considering that the number of available preambles in one RO is limited, Option 2 is also necessary as a complement.</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ascii="Times New Roman" w:hAnsi="Times New Roman"/>
          <w:b/>
          <w:i/>
          <w:sz w:val="22"/>
          <w:szCs w:val="20"/>
          <w:lang w:eastAsia="ko-KR"/>
        </w:rPr>
        <w:t>1</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6"/>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eastAsiaTheme="minorEastAsia"/>
          <w:b/>
          <w:bCs/>
          <w:i/>
          <w:iCs/>
          <w:sz w:val="22"/>
          <w:szCs w:val="22"/>
          <w:lang w:eastAsia="zh-CN"/>
        </w:rPr>
        <w:t xml:space="preserve">To </w:t>
      </w:r>
      <w:r>
        <w:rPr>
          <w:rFonts w:hint="eastAsia" w:eastAsiaTheme="minorEastAsia"/>
          <w:b/>
          <w:bCs/>
          <w:i/>
          <w:iCs/>
          <w:sz w:val="22"/>
          <w:szCs w:val="22"/>
          <w:lang w:val="en-US" w:eastAsia="zh-CN"/>
        </w:rPr>
        <w:t>provide sufficient resources for multiple PRACH transmissions</w:t>
      </w:r>
      <w:r>
        <w:rPr>
          <w:rFonts w:eastAsiaTheme="minorEastAsia"/>
          <w:b/>
          <w:bCs/>
          <w:i/>
          <w:iCs/>
          <w:sz w:val="22"/>
          <w:szCs w:val="22"/>
          <w:lang w:eastAsia="zh-CN"/>
        </w:rPr>
        <w:t xml:space="preserve">, </w:t>
      </w:r>
      <w:r>
        <w:rPr>
          <w:rFonts w:hint="eastAsia" w:eastAsiaTheme="minorEastAsia"/>
          <w:b/>
          <w:bCs/>
          <w:i/>
          <w:iCs/>
          <w:sz w:val="22"/>
          <w:szCs w:val="22"/>
          <w:lang w:val="en-US" w:eastAsia="zh-CN"/>
        </w:rPr>
        <w:t>both separate preambles (i.e., Option 1) and separate ROs (i.e., Option 2) should be used to differentiate the ROGs with different number of valid ROs</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r>
        <w:rPr>
          <w:rFonts w:hint="eastAsia" w:eastAsia="宋体" w:cs="Times New Roman"/>
          <w:b/>
          <w:bCs/>
          <w:kern w:val="0"/>
          <w:szCs w:val="28"/>
          <w:lang w:val="en-US" w:eastAsia="zh-CN" w:bidi="ar-SA"/>
        </w:rPr>
        <w:t>Frequency hopping within ROG</w:t>
      </w:r>
    </w:p>
    <w:p>
      <w:pPr>
        <w:ind w:left="0" w:firstLine="0"/>
        <w:jc w:val="both"/>
        <w:rPr>
          <w:rFonts w:hint="eastAsia" w:eastAsiaTheme="minorEastAsia"/>
          <w:sz w:val="22"/>
          <w:szCs w:val="22"/>
          <w:lang w:val="en-US" w:eastAsia="zh-CN"/>
        </w:rPr>
      </w:pPr>
      <w:r>
        <w:rPr>
          <w:rFonts w:hint="eastAsia" w:eastAsiaTheme="minorEastAsia"/>
          <w:sz w:val="22"/>
          <w:szCs w:val="22"/>
          <w:lang w:val="en-US" w:eastAsia="zh-CN"/>
        </w:rPr>
        <w:t xml:space="preserve">It was agreed that at least ROs located at different time instances can be used for multiple PRACH transmissions with same beam in RAN1#110b-e and there is no consensus to support multiple PRACH transmissions within one RACH attempt located at same time instance in Rel-18 in RAN1#112bis-e. Therefore, ROG with valid ROs located at different time instances is an essential configuration in Rel-18. When the parameter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is greater than one, multiple ROs can be configured at one time instance which are frequency multiplexed. Hence such configuration provides an opportunity for UE to achieve additional frequency diversity gain by varying starting RB of ROs at different time instances within the ROG, i.e., frequency hopping within ROG. However, the gain that the frequency hopping within ROG can achieve depends on the channel conditions and the frequency hopping pattern. When the channel condition is frequency flat, the frequency hopping gain is very limited. Therefore, to approach the maximum frequency diversity gain, we proposed that the starting RB of ROs at different time instances should be selected to maximize the frequency span of the ROG. </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eastAsia" w:eastAsiaTheme="minorEastAsia"/>
          <w:sz w:val="22"/>
          <w:szCs w:val="22"/>
          <w:lang w:val="en-US" w:eastAsia="zh-CN"/>
        </w:rPr>
      </w:pPr>
      <w:r>
        <w:rPr>
          <w:rFonts w:hint="eastAsia" w:eastAsiaTheme="minorEastAsia"/>
          <w:sz w:val="22"/>
          <w:szCs w:val="22"/>
          <w:lang w:val="en-US" w:eastAsia="zh-CN"/>
        </w:rPr>
        <w:t xml:space="preserve">For example, as illustrated in Figure 1, if </w:t>
      </w:r>
      <w:r>
        <w:rPr>
          <w:rFonts w:hint="eastAsia" w:eastAsiaTheme="minorEastAsia"/>
          <w:i/>
          <w:iCs/>
          <w:sz w:val="22"/>
          <w:szCs w:val="22"/>
          <w:lang w:val="en-US" w:eastAsia="zh-CN"/>
        </w:rPr>
        <w:t>Msg1-FDM</w:t>
      </w:r>
      <w:r>
        <w:rPr>
          <w:rFonts w:hint="eastAsia" w:eastAsiaTheme="minorEastAsia"/>
          <w:sz w:val="22"/>
          <w:szCs w:val="22"/>
          <w:lang w:val="en-US" w:eastAsia="zh-CN"/>
        </w:rPr>
        <w:t xml:space="preserve"> = 8 ROs in frequency domain, </w:t>
      </w:r>
    </w:p>
    <w:p>
      <w:pPr>
        <w:pStyle w:val="28"/>
        <w:numPr>
          <w:ilvl w:val="0"/>
          <w:numId w:val="6"/>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ROG1) consisting of 2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rog1</w:t>
      </w:r>
      <w:r>
        <w:rPr>
          <w:rFonts w:hint="eastAsia" w:eastAsiaTheme="minorEastAsia"/>
          <w:sz w:val="22"/>
          <w:szCs w:val="22"/>
          <w:lang w:val="en-US" w:eastAsia="zh-CN"/>
        </w:rPr>
        <w:t>) between the starting RBs of two contiguous ROs in time domain is determined by 8/2 = 4 ROs so as to guarantee the minimum frequency span of ROG1 up to 5 ROs;</w:t>
      </w:r>
    </w:p>
    <w:p>
      <w:pPr>
        <w:pStyle w:val="28"/>
        <w:numPr>
          <w:ilvl w:val="0"/>
          <w:numId w:val="6"/>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ROG2) consisting of 4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rog2</w:t>
      </w:r>
      <w:r>
        <w:rPr>
          <w:rFonts w:hint="eastAsia" w:eastAsiaTheme="minorEastAsia"/>
          <w:sz w:val="22"/>
          <w:szCs w:val="22"/>
          <w:lang w:val="en-US" w:eastAsia="zh-CN"/>
        </w:rPr>
        <w:t xml:space="preserve">) is determined by 8/4 = 2 ROs so as to guarantee the minimum frequency span of ROG2 up to 7 ROs. </w:t>
      </w:r>
    </w:p>
    <w:p>
      <w:pPr>
        <w:pStyle w:val="28"/>
        <w:numPr>
          <w:ilvl w:val="0"/>
          <w:numId w:val="6"/>
        </w:numPr>
        <w:overflowPunct w:val="0"/>
        <w:autoSpaceDE w:val="0"/>
        <w:autoSpaceDN w:val="0"/>
        <w:adjustRightInd w:val="0"/>
        <w:spacing w:before="120" w:line="259" w:lineRule="auto"/>
        <w:ind w:leftChars="0"/>
        <w:jc w:val="both"/>
        <w:rPr>
          <w:rFonts w:hint="eastAsia" w:eastAsiaTheme="minorEastAsia"/>
          <w:sz w:val="22"/>
          <w:szCs w:val="22"/>
          <w:lang w:val="en-US" w:eastAsia="zh-CN"/>
        </w:rPr>
      </w:pPr>
      <w:r>
        <w:rPr>
          <w:rFonts w:hint="eastAsia" w:eastAsiaTheme="minorEastAsia"/>
          <w:sz w:val="22"/>
          <w:szCs w:val="22"/>
          <w:lang w:val="en-US" w:eastAsia="zh-CN"/>
        </w:rPr>
        <w:t>for one ROG (e.g., ROG3) consisting of 8 valid ROs located at different time instances, the frequency hopping distance (</w:t>
      </w:r>
      <w:r>
        <w:rPr>
          <w:rFonts w:hint="eastAsia" w:eastAsiaTheme="minorEastAsia"/>
          <w:i/>
          <w:iCs/>
          <w:sz w:val="22"/>
          <w:szCs w:val="22"/>
          <w:lang w:val="en-US" w:eastAsia="zh-CN"/>
        </w:rPr>
        <w:t>D</w:t>
      </w:r>
      <w:r>
        <w:rPr>
          <w:rFonts w:hint="eastAsia" w:eastAsiaTheme="minorEastAsia"/>
          <w:sz w:val="22"/>
          <w:szCs w:val="22"/>
          <w:vertAlign w:val="subscript"/>
          <w:lang w:val="en-US" w:eastAsia="zh-CN"/>
        </w:rPr>
        <w:t>rog3</w:t>
      </w:r>
      <w:r>
        <w:rPr>
          <w:rFonts w:hint="eastAsia" w:eastAsiaTheme="minorEastAsia"/>
          <w:sz w:val="22"/>
          <w:szCs w:val="22"/>
          <w:lang w:val="en-US" w:eastAsia="zh-CN"/>
        </w:rPr>
        <w:t xml:space="preserve">) is determined by 8/8 = 1 RO so as to guarantee the minimum frequency span of ROG3 up to 8 ROs. </w:t>
      </w:r>
    </w:p>
    <w:p>
      <w:pPr>
        <w:pStyle w:val="28"/>
        <w:keepNext w:val="0"/>
        <w:keepLines w:val="0"/>
        <w:pageBreakBefore w:val="0"/>
        <w:widowControl/>
        <w:numPr>
          <w:ilvl w:val="0"/>
          <w:numId w:val="0"/>
        </w:numPr>
        <w:kinsoku/>
        <w:wordWrap/>
        <w:overflowPunct/>
        <w:topLinePunct w:val="0"/>
        <w:autoSpaceDE/>
        <w:autoSpaceDN/>
        <w:bidi w:val="0"/>
        <w:adjustRightInd/>
        <w:snapToGrid/>
        <w:spacing w:before="181" w:beforeLines="50" w:after="120" w:afterLines="50" w:line="260" w:lineRule="exact"/>
        <w:jc w:val="both"/>
        <w:textAlignment w:val="auto"/>
        <w:rPr>
          <w:rFonts w:hint="eastAsia" w:eastAsiaTheme="minorEastAsia"/>
          <w:sz w:val="22"/>
          <w:szCs w:val="22"/>
          <w:lang w:val="en-US" w:eastAsia="zh-CN"/>
        </w:rPr>
      </w:pPr>
      <w:r>
        <w:rPr>
          <w:rFonts w:hint="eastAsia" w:eastAsiaTheme="minorEastAsia"/>
          <w:sz w:val="22"/>
          <w:szCs w:val="22"/>
          <w:lang w:val="en-US" w:eastAsia="zh-CN"/>
        </w:rPr>
        <w:t>This frequency hopping pattern enables the channels of different ROs of one ROG varying significantly in frequency domain so as to achieve maximum frequency diversity gain.</w:t>
      </w:r>
    </w:p>
    <w:p>
      <w:pPr>
        <w:ind w:left="0" w:firstLine="0"/>
        <w:rPr>
          <w:rFonts w:hint="default" w:eastAsiaTheme="minorEastAsia"/>
          <w:sz w:val="22"/>
          <w:szCs w:val="22"/>
          <w:lang w:val="en-US" w:eastAsia="zh-CN"/>
        </w:rPr>
      </w:pPr>
    </w:p>
    <w:p>
      <w:pPr>
        <w:ind w:left="0" w:firstLine="0"/>
        <w:jc w:val="center"/>
        <w:rPr>
          <w:rFonts w:hint="default" w:eastAsiaTheme="minorEastAsia"/>
          <w:sz w:val="22"/>
          <w:szCs w:val="22"/>
          <w:lang w:val="en-US" w:eastAsia="zh-CN"/>
        </w:rPr>
      </w:pPr>
      <w:r>
        <w:drawing>
          <wp:inline distT="0" distB="0" distL="114300" distR="114300">
            <wp:extent cx="5685155" cy="2153920"/>
            <wp:effectExtent l="0" t="0" r="1460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5685155" cy="2153920"/>
                    </a:xfrm>
                    <a:prstGeom prst="rect">
                      <a:avLst/>
                    </a:prstGeom>
                    <a:noFill/>
                    <a:ln>
                      <a:noFill/>
                    </a:ln>
                  </pic:spPr>
                </pic:pic>
              </a:graphicData>
            </a:graphic>
          </wp:inline>
        </w:drawing>
      </w:r>
    </w:p>
    <w:p>
      <w:pPr>
        <w:ind w:left="0" w:firstLine="0"/>
        <w:jc w:val="center"/>
        <w:rPr>
          <w:rFonts w:hint="default" w:eastAsiaTheme="minorEastAsia"/>
          <w:sz w:val="22"/>
          <w:szCs w:val="22"/>
          <w:lang w:val="en-US" w:eastAsia="zh-CN"/>
        </w:rPr>
      </w:pPr>
      <w:r>
        <w:rPr>
          <w:rFonts w:hint="eastAsia" w:eastAsiaTheme="minorEastAsia"/>
          <w:sz w:val="22"/>
          <w:szCs w:val="22"/>
          <w:lang w:val="en-US" w:eastAsia="zh-CN"/>
        </w:rPr>
        <w:t>Figure 1: Different starting RB of ROs at different time instances</w:t>
      </w: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6"/>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Frequency hopping within ROG should be supported to achieve frequency diversity. </w:t>
      </w:r>
      <w:r>
        <w:rPr>
          <w:rFonts w:eastAsiaTheme="minorEastAsia"/>
          <w:b/>
          <w:bCs/>
          <w:i/>
          <w:iCs/>
          <w:sz w:val="22"/>
          <w:szCs w:val="22"/>
          <w:lang w:eastAsia="zh-CN"/>
        </w:rPr>
        <w:t>To</w:t>
      </w:r>
      <w:r>
        <w:rPr>
          <w:rFonts w:hint="eastAsia" w:eastAsiaTheme="minorEastAsia"/>
          <w:b/>
          <w:bCs/>
          <w:i/>
          <w:iCs/>
          <w:sz w:val="22"/>
          <w:szCs w:val="22"/>
          <w:lang w:val="en-US" w:eastAsia="zh-CN"/>
        </w:rPr>
        <w:t xml:space="preserve"> approach the maximum frequency diversity gain</w:t>
      </w:r>
      <w:r>
        <w:rPr>
          <w:rFonts w:eastAsiaTheme="minorEastAsia"/>
          <w:b/>
          <w:bCs/>
          <w:i/>
          <w:iCs/>
          <w:sz w:val="22"/>
          <w:szCs w:val="22"/>
          <w:lang w:eastAsia="zh-CN"/>
        </w:rPr>
        <w:t xml:space="preserve">, </w:t>
      </w:r>
      <w:r>
        <w:rPr>
          <w:rFonts w:hint="eastAsia" w:eastAsiaTheme="minorEastAsia"/>
          <w:b/>
          <w:bCs/>
          <w:i/>
          <w:iCs/>
          <w:sz w:val="22"/>
          <w:szCs w:val="22"/>
          <w:lang w:val="en-US" w:eastAsia="zh-CN"/>
        </w:rPr>
        <w:t>the frequency hopping distance should be selected to maximize the frequency span of one ROG</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eastAsia" w:eastAsia="宋体" w:cs="Times New Roman"/>
          <w:b/>
          <w:bCs/>
          <w:kern w:val="0"/>
          <w:szCs w:val="28"/>
          <w:lang w:val="en-US" w:eastAsia="zh-CN" w:bidi="ar-SA"/>
        </w:rPr>
      </w:pPr>
      <w:r>
        <w:rPr>
          <w:rFonts w:hint="eastAsia" w:eastAsia="宋体" w:cs="Times New Roman"/>
          <w:b/>
          <w:bCs/>
          <w:kern w:val="0"/>
          <w:szCs w:val="28"/>
          <w:lang w:val="en-US" w:eastAsia="zh-CN" w:bidi="ar-SA"/>
        </w:rPr>
        <w:t>SSB-to-ROG Association</w:t>
      </w:r>
    </w:p>
    <w:p>
      <w:pPr>
        <w:ind w:left="0" w:firstLine="0"/>
        <w:jc w:val="both"/>
        <w:rPr>
          <w:rFonts w:hint="default" w:eastAsiaTheme="minorEastAsia"/>
          <w:sz w:val="22"/>
          <w:szCs w:val="22"/>
          <w:lang w:val="en-US" w:eastAsia="zh-CN"/>
        </w:rPr>
      </w:pPr>
      <w:r>
        <w:rPr>
          <w:rFonts w:hint="eastAsia" w:eastAsiaTheme="minorEastAsia"/>
          <w:sz w:val="22"/>
          <w:szCs w:val="22"/>
          <w:lang w:val="en-US" w:eastAsia="zh-CN"/>
        </w:rPr>
        <w:t>Since the ROG is introduced to specify the group of valid ROs for multiple PRACH transmissions and all ROs in one ROG is associated with the same SSB(s). Therefore the legacy SSB-to-RO association method could be reused for SSB-to-ROG association where the RO is replaced by ROG to reduce the spec efforts. That is, for a specific value of number of multiple PRACH transmissions, the SSB (SS/PBCH block) indexes provided by</w:t>
      </w:r>
      <w:r>
        <w:rPr>
          <w:sz w:val="22"/>
          <w:szCs w:val="32"/>
        </w:rPr>
        <w:t xml:space="preserve"> </w:t>
      </w:r>
      <w:r>
        <w:rPr>
          <w:i/>
          <w:sz w:val="22"/>
          <w:szCs w:val="32"/>
        </w:rPr>
        <w:t>ssb-PositionsInBurst</w:t>
      </w:r>
      <w:r>
        <w:rPr>
          <w:sz w:val="22"/>
          <w:szCs w:val="32"/>
        </w:rPr>
        <w:t xml:space="preserve"> </w:t>
      </w:r>
      <w:r>
        <w:rPr>
          <w:sz w:val="22"/>
          <w:szCs w:val="32"/>
          <w:lang w:val="en-US"/>
        </w:rPr>
        <w:t xml:space="preserve">in </w:t>
      </w:r>
      <w:r>
        <w:rPr>
          <w:i/>
          <w:sz w:val="22"/>
          <w:szCs w:val="32"/>
        </w:rPr>
        <w:t>S</w:t>
      </w:r>
      <w:r>
        <w:rPr>
          <w:rFonts w:hint="eastAsia"/>
          <w:i/>
          <w:sz w:val="22"/>
          <w:szCs w:val="32"/>
          <w:lang w:eastAsia="zh-CN"/>
        </w:rPr>
        <w:t>IB</w:t>
      </w:r>
      <w:r>
        <w:rPr>
          <w:i/>
          <w:sz w:val="22"/>
          <w:szCs w:val="32"/>
        </w:rPr>
        <w:t>1</w:t>
      </w:r>
      <w:r>
        <w:rPr>
          <w:sz w:val="22"/>
          <w:szCs w:val="32"/>
        </w:rPr>
        <w:t xml:space="preserve"> </w:t>
      </w:r>
      <w:r>
        <w:rPr>
          <w:rFonts w:hint="eastAsia" w:eastAsiaTheme="minorEastAsia"/>
          <w:sz w:val="22"/>
          <w:szCs w:val="22"/>
          <w:lang w:val="en-US" w:eastAsia="zh-CN"/>
        </w:rPr>
        <w:t>or in</w:t>
      </w:r>
      <w:r>
        <w:rPr>
          <w:sz w:val="22"/>
          <w:szCs w:val="32"/>
        </w:rPr>
        <w:t xml:space="preserve"> </w:t>
      </w:r>
      <w:bookmarkStart w:id="0" w:name="OLE_LINK1"/>
      <w:r>
        <w:rPr>
          <w:i/>
          <w:sz w:val="22"/>
          <w:szCs w:val="32"/>
        </w:rPr>
        <w:t>ServingCellConfigCommon</w:t>
      </w:r>
      <w:bookmarkEnd w:id="0"/>
      <w:r>
        <w:rPr>
          <w:sz w:val="22"/>
          <w:szCs w:val="32"/>
        </w:rPr>
        <w:t xml:space="preserve"> </w:t>
      </w:r>
      <w:r>
        <w:rPr>
          <w:rFonts w:hint="eastAsia" w:eastAsiaTheme="minorEastAsia"/>
          <w:sz w:val="22"/>
          <w:szCs w:val="22"/>
          <w:lang w:val="en-US" w:eastAsia="zh-CN"/>
        </w:rPr>
        <w:t xml:space="preserve">are mapped to ROGs for multiple PRACH transmissions in the following order, </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First, in increasing order of preamble indexes within a ROG</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Second, in increasing order of frequency resource indexed for frequency multiplexed ROGs</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Third, in increasing order of time resource indexed for time multiplexed ROGs within a PRACH slot group</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Fourth, in increasing order of indexes for PRACH slot groups</w:t>
      </w:r>
    </w:p>
    <w:p>
      <w:pPr>
        <w:pStyle w:val="28"/>
        <w:numPr>
          <w:ilvl w:val="0"/>
          <w:numId w:val="0"/>
        </w:numPr>
        <w:overflowPunct w:val="0"/>
        <w:autoSpaceDE w:val="0"/>
        <w:autoSpaceDN w:val="0"/>
        <w:adjustRightInd w:val="0"/>
        <w:spacing w:before="120" w:line="259" w:lineRule="auto"/>
        <w:jc w:val="both"/>
        <w:rPr>
          <w:rFonts w:hint="eastAsia" w:eastAsiaTheme="minorEastAsia"/>
          <w:sz w:val="22"/>
          <w:szCs w:val="22"/>
          <w:lang w:val="en-US" w:eastAsia="zh-CN"/>
        </w:rPr>
      </w:pPr>
      <w:r>
        <w:rPr>
          <w:rFonts w:hint="eastAsia" w:eastAsiaTheme="minorEastAsia"/>
          <w:sz w:val="22"/>
          <w:szCs w:val="22"/>
          <w:lang w:val="en-US" w:eastAsia="zh-CN"/>
        </w:rPr>
        <w:t xml:space="preserve">As one ROG consisting of multiple valid ROs located at different time instances may cover several PRACH slots, </w:t>
      </w:r>
      <w:r>
        <w:rPr>
          <w:rFonts w:hint="default" w:eastAsiaTheme="minorEastAsia"/>
          <w:sz w:val="22"/>
          <w:szCs w:val="22"/>
          <w:lang w:val="en-US" w:eastAsia="zh-CN"/>
        </w:rPr>
        <w:t>“</w:t>
      </w:r>
      <w:r>
        <w:rPr>
          <w:rFonts w:hint="eastAsia" w:eastAsiaTheme="minorEastAsia"/>
          <w:sz w:val="22"/>
          <w:szCs w:val="22"/>
          <w:lang w:val="en-US" w:eastAsia="zh-CN"/>
        </w:rPr>
        <w:t>PRACH slot group</w:t>
      </w:r>
      <w:r>
        <w:rPr>
          <w:rFonts w:hint="default" w:eastAsiaTheme="minorEastAsia"/>
          <w:sz w:val="22"/>
          <w:szCs w:val="22"/>
          <w:lang w:val="en-US" w:eastAsia="zh-CN"/>
        </w:rPr>
        <w:t>”</w:t>
      </w:r>
      <w:r>
        <w:rPr>
          <w:rFonts w:hint="eastAsia" w:eastAsiaTheme="minorEastAsia"/>
          <w:sz w:val="22"/>
          <w:szCs w:val="22"/>
          <w:lang w:val="en-US" w:eastAsia="zh-CN"/>
        </w:rPr>
        <w:t xml:space="preserve"> is assumed to specify a group of PRACH slots corresponding to one ROG.</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3</w:t>
      </w:r>
      <w:r>
        <w:rPr>
          <w:rFonts w:hint="eastAsia" w:ascii="Times New Roman" w:hAnsi="Times New Roman"/>
          <w:b/>
          <w:i/>
          <w:sz w:val="22"/>
          <w:szCs w:val="20"/>
          <w:lang w:eastAsia="ko-KR"/>
        </w:rPr>
        <w:t xml:space="preserve">: </w:t>
      </w:r>
    </w:p>
    <w:p>
      <w:pPr>
        <w:pStyle w:val="28"/>
        <w:keepNext w:val="0"/>
        <w:keepLines w:val="0"/>
        <w:pageBreakBefore w:val="0"/>
        <w:widowControl/>
        <w:numPr>
          <w:ilvl w:val="0"/>
          <w:numId w:val="6"/>
        </w:numPr>
        <w:kinsoku/>
        <w:wordWrap/>
        <w:overflowPunct w:val="0"/>
        <w:topLinePunct w:val="0"/>
        <w:autoSpaceDE w:val="0"/>
        <w:autoSpaceDN w:val="0"/>
        <w:bidi w:val="0"/>
        <w:adjustRightInd w:val="0"/>
        <w:snapToGrid/>
        <w:spacing w:before="120" w:after="361" w:afterLines="100" w:line="260" w:lineRule="auto"/>
        <w:ind w:left="805" w:leftChars="0" w:hanging="403"/>
        <w:jc w:val="both"/>
        <w:textAlignment w:val="auto"/>
        <w:rPr>
          <w:rFonts w:hint="default" w:eastAsiaTheme="minorEastAsia"/>
          <w:b/>
          <w:bCs/>
          <w:i/>
          <w:iCs/>
          <w:sz w:val="22"/>
          <w:szCs w:val="22"/>
          <w:lang w:val="en-US" w:eastAsia="zh-CN"/>
        </w:rPr>
      </w:pPr>
      <w:r>
        <w:rPr>
          <w:rFonts w:hint="eastAsia" w:eastAsiaTheme="minorEastAsia"/>
          <w:b/>
          <w:bCs/>
          <w:i/>
          <w:iCs/>
          <w:sz w:val="22"/>
          <w:szCs w:val="22"/>
          <w:lang w:val="en-US" w:eastAsia="zh-CN"/>
        </w:rPr>
        <w:t xml:space="preserve">PRACH slot group is assumed for multiple PRACH transmissions over a ROG, where the PRACH slot group consisting of a set of PRACH slot(s) corresponding to the ROG </w:t>
      </w:r>
      <w:r>
        <w:rPr>
          <w:rFonts w:eastAsiaTheme="minorEastAsia"/>
          <w:b/>
          <w:bCs/>
          <w:i/>
          <w:iCs/>
          <w:sz w:val="22"/>
          <w:szCs w:val="22"/>
          <w:lang w:eastAsia="zh-CN"/>
        </w:rPr>
        <w:t>.</w:t>
      </w:r>
      <w:r>
        <w:rPr>
          <w:rFonts w:ascii="Times New Roman" w:hAnsi="Times New Roman"/>
          <w:b/>
          <w:bCs/>
          <w:i/>
          <w:iCs/>
          <w:sz w:val="22"/>
          <w:szCs w:val="22"/>
          <w:lang w:eastAsia="ko-KR"/>
        </w:rPr>
        <w:t xml:space="preserve"> </w:t>
      </w:r>
      <w:r>
        <w:rPr>
          <w:rFonts w:hint="eastAsia" w:ascii="Times New Roman" w:hAnsi="Times New Roman" w:eastAsia="宋体"/>
          <w:b/>
          <w:bCs/>
          <w:i/>
          <w:iCs/>
          <w:sz w:val="22"/>
          <w:szCs w:val="22"/>
          <w:lang w:val="en-US" w:eastAsia="zh-CN"/>
        </w:rPr>
        <w:t>The legacy SSB-to-RO association method is reused for SSB-to-ROG association except that the RO is replaced by ROG.</w:t>
      </w: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default" w:eastAsia="宋体" w:cs="Times New Roman"/>
          <w:b/>
          <w:bCs/>
          <w:kern w:val="0"/>
          <w:szCs w:val="28"/>
          <w:lang w:val="en-US" w:eastAsia="zh-CN" w:bidi="ar-SA"/>
        </w:rPr>
      </w:pPr>
      <w:r>
        <w:rPr>
          <w:rFonts w:hint="eastAsia" w:eastAsia="宋体" w:cs="Times New Roman"/>
          <w:b/>
          <w:bCs/>
          <w:kern w:val="0"/>
          <w:szCs w:val="28"/>
          <w:lang w:val="en-US" w:eastAsia="zh-CN" w:bidi="ar-SA"/>
        </w:rPr>
        <w:t>Power allocation for multiple PRACH transmissions</w:t>
      </w:r>
    </w:p>
    <w:p>
      <w:pPr>
        <w:ind w:left="0" w:firstLine="0"/>
        <w:jc w:val="both"/>
        <w:rPr>
          <w:rFonts w:hint="default"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For single PRACH transmission, if a total UE transmit power for PUSCH or PUCCH or PRACH or SRS transmissions on serving cells in a frequency range in a respective transmission occasion would exceed the maximum transmission power for FR1 and FR2, the UE allocates power to PUSCH/PUCCH/PRACH/SRS transmissions according to the priority order in TS38.213 Section 7.5. If due to the above mentioned power allocation to PUSCH/PUCCH/PRACH/SRS transmissions, or due to power allocation in DC operation, or due to slot format determination, or due to the PUSCH/PUCCH/SRS transmission occasions are in the same slot or the gap between a PRACH transmission and PUSCH/PUCCH/SRS transmission is small, or due to HD-UE operation in paired spectrum, the UE transmits a PRACH with reduced power or does not transmit a PRACH in the transmission occasion.</w:t>
      </w:r>
    </w:p>
    <w:p>
      <w:pPr>
        <w:ind w:left="0" w:firstLine="0"/>
        <w:jc w:val="both"/>
        <w:rPr>
          <w:rFonts w:hint="default" w:cs="Times New Roman" w:eastAsiaTheme="minorEastAsia"/>
          <w:kern w:val="0"/>
          <w:sz w:val="22"/>
          <w:szCs w:val="22"/>
          <w:lang w:val="en-US" w:eastAsia="zh-CN" w:bidi="ar-SA"/>
        </w:rPr>
      </w:pPr>
    </w:p>
    <w:p>
      <w:pPr>
        <w:ind w:left="0" w:firstLine="0"/>
        <w:jc w:val="both"/>
        <w:rPr>
          <w:rFonts w:hint="default" w:ascii="Times" w:hAnsi="Times" w:cs="Times New Roman" w:eastAsiaTheme="minorEastAsia"/>
          <w:kern w:val="0"/>
          <w:sz w:val="22"/>
          <w:szCs w:val="22"/>
          <w:lang w:val="en-US" w:eastAsia="zh-CN" w:bidi="ar-SA"/>
        </w:rPr>
      </w:pPr>
      <w:r>
        <w:rPr>
          <w:rFonts w:hint="eastAsia" w:cs="Times New Roman" w:eastAsiaTheme="minorEastAsia"/>
          <w:kern w:val="0"/>
          <w:sz w:val="22"/>
          <w:szCs w:val="22"/>
          <w:lang w:val="en-US" w:eastAsia="zh-CN" w:bidi="ar-SA"/>
        </w:rPr>
        <w:t>For multiple PRACH transmissions, if the current PRACH transmission in the parallel UL transmissions in a respective transmission occasion is one of multiple PRACH transmissions over a ROG, the following</w:t>
      </w:r>
      <w:r>
        <w:rPr>
          <w:rFonts w:hint="eastAsia" w:ascii="Times" w:hAnsi="Times" w:cs="Times New Roman" w:eastAsiaTheme="minorEastAsia"/>
          <w:kern w:val="0"/>
          <w:sz w:val="22"/>
          <w:szCs w:val="22"/>
          <w:lang w:val="en-US" w:eastAsia="zh-CN" w:bidi="ar-SA"/>
        </w:rPr>
        <w:t xml:space="preserve"> two options </w:t>
      </w:r>
      <w:r>
        <w:rPr>
          <w:rFonts w:hint="eastAsia" w:cs="Times New Roman" w:eastAsiaTheme="minorEastAsia"/>
          <w:kern w:val="0"/>
          <w:sz w:val="22"/>
          <w:szCs w:val="22"/>
          <w:lang w:val="en-US" w:eastAsia="zh-CN" w:bidi="ar-SA"/>
        </w:rPr>
        <w:t>of power allocation can be considered</w:t>
      </w:r>
      <w:r>
        <w:rPr>
          <w:rFonts w:hint="eastAsia" w:ascii="Times" w:hAnsi="Times" w:cs="Times New Roman" w:eastAsiaTheme="minorEastAsia"/>
          <w:kern w:val="0"/>
          <w:sz w:val="22"/>
          <w:szCs w:val="22"/>
          <w:lang w:val="en-US" w:eastAsia="zh-CN" w:bidi="ar-SA"/>
        </w:rPr>
        <w:t>,</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Option 1: the UE transmits the current PRACH with reduced power or does not transmit the current PRACH in the collided transmission occasion.</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sz w:val="22"/>
          <w:szCs w:val="22"/>
          <w:lang w:val="en-US" w:eastAsia="zh-CN"/>
        </w:rPr>
      </w:pPr>
      <w:r>
        <w:rPr>
          <w:rFonts w:hint="eastAsia" w:eastAsiaTheme="minorEastAsia"/>
          <w:sz w:val="22"/>
          <w:szCs w:val="22"/>
          <w:lang w:val="en-US" w:eastAsia="zh-CN"/>
        </w:rPr>
        <w:t xml:space="preserve">Option 2: the UE transmits each of multiple PRACH transmissions over a ROG including the current PRACH with reduced power or does not transmit any of multiple PRACH transmissions over a ROG including the current PRACH.      </w:t>
      </w:r>
    </w:p>
    <w:p>
      <w:pPr>
        <w:pStyle w:val="28"/>
        <w:numPr>
          <w:ilvl w:val="0"/>
          <w:numId w:val="0"/>
        </w:numPr>
        <w:overflowPunct w:val="0"/>
        <w:autoSpaceDE w:val="0"/>
        <w:autoSpaceDN w:val="0"/>
        <w:adjustRightInd w:val="0"/>
        <w:spacing w:before="120" w:line="259" w:lineRule="auto"/>
        <w:jc w:val="both"/>
        <w:rPr>
          <w:rFonts w:hint="default" w:eastAsiaTheme="minorEastAsia"/>
          <w:sz w:val="22"/>
          <w:szCs w:val="22"/>
          <w:lang w:val="en-US" w:eastAsia="zh-CN"/>
        </w:rPr>
      </w:pPr>
      <w:r>
        <w:rPr>
          <w:rFonts w:hint="eastAsia" w:eastAsiaTheme="minorEastAsia"/>
          <w:sz w:val="22"/>
          <w:szCs w:val="22"/>
          <w:lang w:val="en-US" w:eastAsia="zh-CN"/>
        </w:rPr>
        <w:t>For Option 1, the power degradation or dropping of the current PRACH transmission may incur unsuccessful detection of the whole multiple PRACH transmissions, since multiple PRACH transmissions over a ROG are usually configured in a poor coverage scenario.  For Option 2, the power degradation of the whole multiple PRACH transmissions may incur a retransmission attempt of multple PRACH transmissions at the cost of additional resource consumption or the dropping of the whole multiple PRACH transmissions incurs an access delay. It can be observed that due to power allocation among parallel UL transmissions, the power degradation or dropping of multiple PRACH transmissions has much more impacts on the system performance compared to single PRACH transmission. Therefore, the priority of multiple PRACH transmission for power allocation should be promoted compared to single PRACH transmission or the multiple PRACH transmissions should be avoided for parallel UL transmissions.</w:t>
      </w: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4</w:t>
      </w:r>
      <w:r>
        <w:rPr>
          <w:rFonts w:hint="eastAsia" w:ascii="Times New Roman" w:hAnsi="Times New Roman"/>
          <w:b/>
          <w:i/>
          <w:sz w:val="22"/>
          <w:szCs w:val="20"/>
          <w:lang w:eastAsia="ko-KR"/>
        </w:rPr>
        <w:t xml:space="preserve">: </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r>
        <w:rPr>
          <w:rFonts w:hint="eastAsia" w:eastAsiaTheme="minorEastAsia"/>
          <w:b/>
          <w:bCs/>
          <w:i/>
          <w:iCs/>
          <w:sz w:val="22"/>
          <w:szCs w:val="22"/>
          <w:lang w:val="en-US" w:eastAsia="ko-KR"/>
        </w:rPr>
        <w:t xml:space="preserve"> </w:t>
      </w:r>
    </w:p>
    <w:p>
      <w:pPr>
        <w:ind w:left="0" w:firstLine="0"/>
        <w:jc w:val="center"/>
        <w:rPr>
          <w:rFonts w:hint="eastAsia" w:ascii="Times New Roman" w:hAnsi="Times New Roman" w:eastAsiaTheme="minorEastAsia"/>
          <w:b/>
          <w:sz w:val="22"/>
          <w:szCs w:val="22"/>
          <w:lang w:eastAsia="zh-CN"/>
        </w:rPr>
      </w:pPr>
    </w:p>
    <w:p>
      <w:pPr>
        <w:pStyle w:val="2"/>
        <w:keepNext/>
        <w:keepLines/>
        <w:pageBreakBefore w:val="0"/>
        <w:widowControl/>
        <w:pBdr>
          <w:top w:val="single" w:color="auto" w:sz="12" w:space="3"/>
        </w:pBdr>
        <w:kinsoku/>
        <w:wordWrap/>
        <w:overflowPunct w:val="0"/>
        <w:topLinePunct w:val="0"/>
        <w:autoSpaceDE w:val="0"/>
        <w:autoSpaceDN w:val="0"/>
        <w:bidi w:val="0"/>
        <w:adjustRightInd w:val="0"/>
        <w:snapToGrid/>
        <w:spacing w:before="120" w:beforeLines="50" w:after="240"/>
        <w:ind w:left="431" w:hanging="431"/>
        <w:textAlignment w:val="baseline"/>
        <w:rPr>
          <w:rFonts w:hint="eastAsia" w:eastAsia="宋体" w:cs="Times New Roman"/>
          <w:b/>
          <w:bCs/>
          <w:kern w:val="0"/>
          <w:szCs w:val="28"/>
          <w:lang w:val="en-US" w:eastAsia="ko-KR" w:bidi="ar-SA"/>
        </w:rPr>
      </w:pPr>
      <w:r>
        <w:rPr>
          <w:rFonts w:hint="eastAsia" w:eastAsia="宋体" w:cs="Times New Roman"/>
          <w:b/>
          <w:bCs/>
          <w:kern w:val="0"/>
          <w:szCs w:val="28"/>
          <w:lang w:val="en-US" w:eastAsia="ko-KR" w:bidi="ar-SA"/>
        </w:rPr>
        <w:t>Conclusion</w:t>
      </w:r>
    </w:p>
    <w:p>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hint="eastAsia" w:ascii="Times New Roman" w:hAnsi="Times New Roman"/>
          <w:sz w:val="22"/>
          <w:szCs w:val="22"/>
          <w:lang w:eastAsia="ko-KR"/>
        </w:rPr>
        <w:t xml:space="preserve">In this </w:t>
      </w:r>
      <w:r>
        <w:rPr>
          <w:rFonts w:ascii="Times New Roman" w:hAnsi="Times New Roman"/>
          <w:sz w:val="22"/>
          <w:szCs w:val="22"/>
          <w:lang w:eastAsia="ko-KR"/>
        </w:rPr>
        <w:t xml:space="preserve">contribution, we </w:t>
      </w:r>
      <w:r>
        <w:rPr>
          <w:rFonts w:hint="eastAsia" w:ascii="Times New Roman" w:hAnsi="Times New Roman" w:eastAsia="宋体"/>
          <w:sz w:val="22"/>
          <w:szCs w:val="22"/>
          <w:lang w:val="en-US" w:eastAsia="zh-CN"/>
        </w:rPr>
        <w:t>discussed the remaining issues of multiple PRACH transmissions with same beam</w:t>
      </w:r>
      <w:r>
        <w:rPr>
          <w:rFonts w:ascii="Times New Roman" w:hAnsi="Times New Roman"/>
          <w:sz w:val="22"/>
          <w:szCs w:val="22"/>
          <w:lang w:eastAsia="ko-KR"/>
        </w:rPr>
        <w:t xml:space="preserve">, and our proposals are summarized below: </w:t>
      </w:r>
    </w:p>
    <w:p>
      <w:pPr>
        <w:pStyle w:val="28"/>
        <w:wordWrap w:val="0"/>
        <w:autoSpaceDE w:val="0"/>
        <w:autoSpaceDN w:val="0"/>
        <w:ind w:leftChars="0" w:hanging="800"/>
        <w:jc w:val="both"/>
        <w:rPr>
          <w:rFonts w:ascii="Times New Roman" w:hAnsi="Times New Roman"/>
          <w:b/>
          <w:i/>
          <w:sz w:val="22"/>
          <w:szCs w:val="20"/>
          <w:lang w:eastAsia="ko-KR"/>
        </w:rPr>
      </w:pP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ascii="Times New Roman" w:hAnsi="Times New Roman"/>
          <w:b/>
          <w:i/>
          <w:sz w:val="22"/>
          <w:szCs w:val="20"/>
          <w:lang w:eastAsia="ko-KR"/>
        </w:rPr>
        <w:t>1</w:t>
      </w:r>
      <w:r>
        <w:rPr>
          <w:rFonts w:hint="eastAsia" w:ascii="Times New Roman" w:hAnsi="Times New Roman"/>
          <w:b/>
          <w:i/>
          <w:sz w:val="22"/>
          <w:szCs w:val="20"/>
          <w:lang w:eastAsia="ko-KR"/>
        </w:rPr>
        <w:t xml:space="preserve">: </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eastAsia="zh-CN"/>
        </w:rPr>
        <w:t>To provide sufficient resources for multiple PRACH transmissions, both separate preambles (i.e., Option 1) and separate ROs (i.e., Option 2) should be used to differentiate the ROGs with different number of valid ROs</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wordWrap w:val="0"/>
        <w:autoSpaceDE w:val="0"/>
        <w:autoSpaceDN w:val="0"/>
        <w:ind w:leftChars="0" w:hanging="800"/>
        <w:jc w:val="both"/>
        <w:rPr>
          <w:rFonts w:ascii="Times New Roman" w:hAnsi="Times New Roman" w:eastAsiaTheme="minorEastAsia"/>
          <w:sz w:val="22"/>
          <w:szCs w:val="22"/>
          <w:lang w:eastAsia="zh-CN"/>
        </w:rPr>
      </w:pPr>
    </w:p>
    <w:p>
      <w:pPr>
        <w:pStyle w:val="28"/>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2</w:t>
      </w:r>
      <w:r>
        <w:rPr>
          <w:rFonts w:hint="eastAsia" w:ascii="Times New Roman" w:hAnsi="Times New Roman"/>
          <w:b/>
          <w:i/>
          <w:sz w:val="22"/>
          <w:szCs w:val="20"/>
          <w:lang w:eastAsia="ko-KR"/>
        </w:rPr>
        <w:t xml:space="preserve">: </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Frequency hopping within ROG should be supported to achieve frequency diversity. To approach the maximum frequency diversity gain, the frequency hopping distance should be selected to maximize the frequency span of one ROG</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wordWrap w:val="0"/>
        <w:autoSpaceDE w:val="0"/>
        <w:autoSpaceDN w:val="0"/>
        <w:ind w:leftChars="0" w:hanging="800"/>
        <w:jc w:val="both"/>
        <w:rPr>
          <w:rFonts w:ascii="Times New Roman" w:hAnsi="Times New Roman"/>
          <w:b/>
          <w:i/>
          <w:sz w:val="22"/>
          <w:szCs w:val="20"/>
          <w:lang w:eastAsia="ko-KR"/>
        </w:rPr>
      </w:pP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3</w:t>
      </w:r>
      <w:r>
        <w:rPr>
          <w:rFonts w:hint="eastAsia" w:ascii="Times New Roman" w:hAnsi="Times New Roman"/>
          <w:b/>
          <w:i/>
          <w:sz w:val="22"/>
          <w:szCs w:val="20"/>
          <w:lang w:eastAsia="ko-KR"/>
        </w:rPr>
        <w:t xml:space="preserve">: </w:t>
      </w:r>
    </w:p>
    <w:p>
      <w:pPr>
        <w:pStyle w:val="28"/>
        <w:numPr>
          <w:ilvl w:val="0"/>
          <w:numId w:val="6"/>
        </w:numPr>
        <w:overflowPunct w:val="0"/>
        <w:autoSpaceDE w:val="0"/>
        <w:autoSpaceDN w:val="0"/>
        <w:adjustRightInd w:val="0"/>
        <w:spacing w:before="120" w:line="259" w:lineRule="auto"/>
        <w:ind w:leftChars="0"/>
        <w:jc w:val="both"/>
        <w:rPr>
          <w:rFonts w:hint="default" w:eastAsiaTheme="minorEastAsia"/>
          <w:b/>
          <w:bCs/>
          <w:i/>
          <w:iCs/>
          <w:sz w:val="22"/>
          <w:szCs w:val="22"/>
          <w:lang w:val="en-US" w:eastAsia="zh-CN"/>
        </w:rPr>
      </w:pPr>
      <w:r>
        <w:rPr>
          <w:rFonts w:hint="eastAsia" w:eastAsiaTheme="minorEastAsia"/>
          <w:b/>
          <w:bCs/>
          <w:i/>
          <w:iCs/>
          <w:sz w:val="22"/>
          <w:szCs w:val="22"/>
          <w:lang w:val="en-US" w:eastAsia="zh-CN"/>
        </w:rPr>
        <w:t>PRACH slot group is assumed for multiple PRACH transmissions over a ROG, where the PRACH slot group consisting of a set of PRACH slot(s) corresponding to the ROG . The legacy SSB-to-RO association method is reused for SSB-to-ROG association except that the RO is replaced by ROG</w:t>
      </w:r>
      <w:r>
        <w:rPr>
          <w:rFonts w:hint="eastAsia" w:ascii="Times New Roman" w:hAnsi="Times New Roman" w:eastAsia="宋体"/>
          <w:b/>
          <w:bCs/>
          <w:i/>
          <w:iCs/>
          <w:sz w:val="22"/>
          <w:szCs w:val="22"/>
          <w:lang w:val="en-US" w:eastAsia="zh-CN"/>
        </w:rPr>
        <w:t>.</w:t>
      </w:r>
    </w:p>
    <w:p>
      <w:pPr>
        <w:pStyle w:val="28"/>
        <w:wordWrap w:val="0"/>
        <w:autoSpaceDE w:val="0"/>
        <w:autoSpaceDN w:val="0"/>
        <w:ind w:leftChars="0" w:hanging="800"/>
        <w:jc w:val="both"/>
        <w:rPr>
          <w:rFonts w:ascii="Times New Roman" w:hAnsi="Times New Roman"/>
          <w:b/>
          <w:i/>
          <w:sz w:val="22"/>
          <w:szCs w:val="20"/>
          <w:lang w:eastAsia="ko-KR"/>
        </w:rPr>
      </w:pPr>
    </w:p>
    <w:p>
      <w:pPr>
        <w:pStyle w:val="28"/>
        <w:keepNext w:val="0"/>
        <w:keepLines w:val="0"/>
        <w:pageBreakBefore w:val="0"/>
        <w:widowControl/>
        <w:kinsoku/>
        <w:wordWrap w:val="0"/>
        <w:overflowPunct/>
        <w:topLinePunct w:val="0"/>
        <w:autoSpaceDE w:val="0"/>
        <w:autoSpaceDN w:val="0"/>
        <w:bidi w:val="0"/>
        <w:adjustRightInd/>
        <w:snapToGrid/>
        <w:spacing w:before="181" w:beforeLines="50"/>
        <w:ind w:left="799" w:leftChars="0" w:hanging="799"/>
        <w:jc w:val="both"/>
        <w:textAlignment w:val="auto"/>
        <w:rPr>
          <w:rFonts w:ascii="Times New Roman" w:hAnsi="Times New Roman"/>
          <w:b/>
          <w:i/>
          <w:sz w:val="22"/>
          <w:szCs w:val="20"/>
          <w:lang w:eastAsia="ko-KR"/>
        </w:rPr>
      </w:pPr>
      <w:r>
        <w:rPr>
          <w:rFonts w:ascii="Times New Roman" w:hAnsi="Times New Roman"/>
          <w:b/>
          <w:i/>
          <w:sz w:val="22"/>
          <w:szCs w:val="20"/>
          <w:lang w:eastAsia="ko-KR"/>
        </w:rPr>
        <w:t>Proposal</w:t>
      </w:r>
      <w:r>
        <w:rPr>
          <w:rFonts w:hint="eastAsia" w:ascii="Times New Roman" w:hAnsi="Times New Roman"/>
          <w:b/>
          <w:i/>
          <w:sz w:val="22"/>
          <w:szCs w:val="20"/>
          <w:lang w:eastAsia="ko-KR"/>
        </w:rPr>
        <w:t xml:space="preserve"> </w:t>
      </w:r>
      <w:r>
        <w:rPr>
          <w:rFonts w:hint="eastAsia" w:ascii="Times New Roman" w:hAnsi="Times New Roman" w:eastAsia="宋体"/>
          <w:b/>
          <w:i/>
          <w:sz w:val="22"/>
          <w:szCs w:val="20"/>
          <w:lang w:val="en-US" w:eastAsia="zh-CN"/>
        </w:rPr>
        <w:t>4</w:t>
      </w:r>
      <w:r>
        <w:rPr>
          <w:rFonts w:hint="eastAsia" w:ascii="Times New Roman" w:hAnsi="Times New Roman"/>
          <w:b/>
          <w:i/>
          <w:sz w:val="22"/>
          <w:szCs w:val="20"/>
          <w:lang w:eastAsia="ko-KR"/>
        </w:rPr>
        <w:t xml:space="preserve">: </w:t>
      </w:r>
    </w:p>
    <w:p>
      <w:pPr>
        <w:pStyle w:val="28"/>
        <w:numPr>
          <w:ilvl w:val="0"/>
          <w:numId w:val="6"/>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hint="eastAsia" w:eastAsiaTheme="minorEastAsia"/>
          <w:b/>
          <w:bCs/>
          <w:i/>
          <w:iCs/>
          <w:sz w:val="22"/>
          <w:szCs w:val="22"/>
          <w:lang w:val="en-US" w:eastAsia="zh-CN"/>
        </w:rPr>
        <w:t>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r>
        <w:rPr>
          <w:rFonts w:eastAsiaTheme="minorEastAsia"/>
          <w:b/>
          <w:bCs/>
          <w:i/>
          <w:iCs/>
          <w:sz w:val="22"/>
          <w:szCs w:val="22"/>
          <w:lang w:eastAsia="zh-CN"/>
        </w:rPr>
        <w:t>.</w:t>
      </w:r>
      <w:r>
        <w:rPr>
          <w:rFonts w:ascii="Times New Roman" w:hAnsi="Times New Roman"/>
          <w:b/>
          <w:bCs/>
          <w:i/>
          <w:iCs/>
          <w:sz w:val="22"/>
          <w:szCs w:val="22"/>
          <w:lang w:eastAsia="ko-KR"/>
        </w:rPr>
        <w:t xml:space="preserve"> </w:t>
      </w:r>
    </w:p>
    <w:p>
      <w:pPr>
        <w:pStyle w:val="28"/>
        <w:numPr>
          <w:numId w:val="0"/>
        </w:numPr>
        <w:overflowPunct w:val="0"/>
        <w:autoSpaceDE w:val="0"/>
        <w:autoSpaceDN w:val="0"/>
        <w:adjustRightInd w:val="0"/>
        <w:spacing w:before="120" w:line="259" w:lineRule="auto"/>
        <w:ind w:left="400" w:leftChars="0"/>
        <w:jc w:val="both"/>
        <w:rPr>
          <w:rFonts w:ascii="Times New Roman" w:hAnsi="Times New Roman"/>
          <w:sz w:val="22"/>
          <w:szCs w:val="22"/>
          <w:lang w:eastAsia="ko-KR"/>
        </w:rPr>
      </w:pPr>
      <w:bookmarkStart w:id="7" w:name="_GoBack"/>
      <w:bookmarkEnd w:id="7"/>
    </w:p>
    <w:p>
      <w:pPr>
        <w:pStyle w:val="2"/>
        <w:spacing w:line="259" w:lineRule="auto"/>
      </w:pPr>
      <w:r>
        <w:rPr>
          <w:rFonts w:hint="eastAsia"/>
          <w:lang w:eastAsia="ko-KR"/>
        </w:rPr>
        <w:t>Reference</w:t>
      </w:r>
    </w:p>
    <w:p>
      <w:pPr>
        <w:pStyle w:val="28"/>
        <w:numPr>
          <w:ilvl w:val="0"/>
          <w:numId w:val="7"/>
        </w:numPr>
        <w:overflowPunct w:val="0"/>
        <w:autoSpaceDE w:val="0"/>
        <w:autoSpaceDN w:val="0"/>
        <w:adjustRightInd w:val="0"/>
        <w:spacing w:before="120" w:line="259" w:lineRule="auto"/>
        <w:ind w:left="426" w:leftChars="0" w:hanging="426"/>
        <w:jc w:val="both"/>
        <w:rPr>
          <w:sz w:val="22"/>
          <w:lang w:eastAsia="ko-KR"/>
        </w:rPr>
      </w:pPr>
      <w:bookmarkStart w:id="1" w:name="_Ref8329"/>
      <w:bookmarkStart w:id="2" w:name="_Ref94100334"/>
      <w:bookmarkStart w:id="3" w:name="_Ref86845911"/>
      <w:bookmarkStart w:id="4" w:name="_Ref12835"/>
      <w:bookmarkStart w:id="5" w:name="_Ref114147031"/>
      <w:bookmarkStart w:id="6" w:name="_Ref100738124"/>
      <w:r>
        <w:rPr>
          <w:rFonts w:hint="eastAsia" w:eastAsia="宋体"/>
          <w:sz w:val="22"/>
          <w:lang w:val="en-US" w:eastAsia="zh-CN"/>
        </w:rPr>
        <w:t>RAN1 Chair</w:t>
      </w:r>
      <w:r>
        <w:rPr>
          <w:rFonts w:hint="default" w:eastAsia="宋体"/>
          <w:sz w:val="22"/>
          <w:lang w:val="en-US" w:eastAsia="zh-CN"/>
        </w:rPr>
        <w:t>’</w:t>
      </w:r>
      <w:r>
        <w:rPr>
          <w:rFonts w:hint="eastAsia" w:eastAsia="宋体"/>
          <w:sz w:val="22"/>
          <w:lang w:val="en-US" w:eastAsia="zh-CN"/>
        </w:rPr>
        <w:t>s notes RAN1#112bis-e eom3, e-Meeting, Apr. 17</w:t>
      </w:r>
      <w:r>
        <w:rPr>
          <w:rFonts w:hint="eastAsia" w:eastAsia="宋体"/>
          <w:sz w:val="22"/>
          <w:vertAlign w:val="superscript"/>
          <w:lang w:val="en-US" w:eastAsia="zh-CN"/>
        </w:rPr>
        <w:t>th</w:t>
      </w:r>
      <w:r>
        <w:rPr>
          <w:rFonts w:hint="eastAsia" w:eastAsia="宋体"/>
          <w:sz w:val="22"/>
          <w:lang w:val="en-US" w:eastAsia="zh-CN"/>
        </w:rPr>
        <w:t xml:space="preserve"> - Apr. 26</w:t>
      </w:r>
      <w:r>
        <w:rPr>
          <w:rFonts w:hint="eastAsia" w:eastAsia="宋体"/>
          <w:sz w:val="22"/>
          <w:vertAlign w:val="superscript"/>
          <w:lang w:val="en-US" w:eastAsia="zh-CN"/>
        </w:rPr>
        <w:t>th</w:t>
      </w:r>
      <w:r>
        <w:rPr>
          <w:rFonts w:hint="eastAsia" w:eastAsia="宋体"/>
          <w:sz w:val="22"/>
          <w:lang w:val="en-US" w:eastAsia="zh-CN"/>
        </w:rPr>
        <w:t>, 2023.</w:t>
      </w:r>
      <w:bookmarkEnd w:id="1"/>
    </w:p>
    <w:bookmarkEnd w:id="2"/>
    <w:bookmarkEnd w:id="3"/>
    <w:bookmarkEnd w:id="4"/>
    <w:bookmarkEnd w:id="5"/>
    <w:bookmarkEnd w:id="6"/>
    <w:p>
      <w:pPr>
        <w:overflowPunct w:val="0"/>
        <w:autoSpaceDE w:val="0"/>
        <w:autoSpaceDN w:val="0"/>
        <w:adjustRightInd w:val="0"/>
        <w:spacing w:before="120"/>
        <w:jc w:val="both"/>
        <w:rPr>
          <w:b/>
          <w:u w:val="single"/>
          <w:lang w:eastAsia="ko-KR"/>
        </w:rPr>
      </w:pPr>
    </w:p>
    <w:sectPr>
      <w:pgSz w:w="11906" w:h="16838"/>
      <w:pgMar w:top="1440" w:right="1080" w:bottom="1440" w:left="108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903397"/>
    <w:multiLevelType w:val="multilevel"/>
    <w:tmpl w:val="0B903397"/>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Arial" w:hAnsi="Arial" w:eastAsia="宋体"/>
      </w:rPr>
    </w:lvl>
    <w:lvl w:ilvl="2" w:tentative="0">
      <w:start w:val="1"/>
      <w:numFmt w:val="bullet"/>
      <w:lvlText w:val=""/>
      <w:lvlJc w:val="left"/>
      <w:pPr>
        <w:ind w:left="1320" w:hanging="440"/>
      </w:pPr>
      <w:rPr>
        <w:rFonts w:hint="default" w:ascii="Symbol" w:hAnsi="Symbo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00C5F2A"/>
    <w:multiLevelType w:val="multilevel"/>
    <w:tmpl w:val="100C5F2A"/>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Arial" w:hAnsi="Arial" w:eastAsia="宋体"/>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3">
    <w:nsid w:val="439B5D0F"/>
    <w:multiLevelType w:val="multilevel"/>
    <w:tmpl w:val="439B5D0F"/>
    <w:lvl w:ilvl="0" w:tentative="0">
      <w:start w:val="1"/>
      <w:numFmt w:val="bullet"/>
      <w:lvlText w:val=""/>
      <w:lvlJc w:val="left"/>
      <w:pPr>
        <w:ind w:left="800" w:hanging="400"/>
      </w:pPr>
      <w:rPr>
        <w:rFonts w:hint="default" w:ascii="Wingdings" w:hAnsi="Wingdings"/>
      </w:rPr>
    </w:lvl>
    <w:lvl w:ilvl="1" w:tentative="0">
      <w:start w:val="0"/>
      <w:numFmt w:val="bullet"/>
      <w:lvlText w:val="-"/>
      <w:lvlJc w:val="left"/>
      <w:pPr>
        <w:ind w:left="1200" w:hanging="400"/>
      </w:pPr>
      <w:rPr>
        <w:rFonts w:hint="default" w:ascii="Times" w:hAnsi="Times" w:eastAsia="Batang" w:cs="Time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sz w:val="32"/>
      </w:rPr>
    </w:lvl>
    <w:lvl w:ilvl="1" w:tentative="0">
      <w:start w:val="1"/>
      <w:numFmt w:val="decimal"/>
      <w:pStyle w:val="3"/>
      <w:lvlText w:val="%1.%2"/>
      <w:lvlJc w:val="left"/>
      <w:pPr>
        <w:tabs>
          <w:tab w:val="left" w:pos="2561"/>
        </w:tabs>
        <w:ind w:left="2561" w:hanging="576"/>
      </w:pPr>
      <w:rPr>
        <w:rFonts w:hint="default"/>
        <w:color w:val="auto"/>
      </w:rPr>
    </w:lvl>
    <w:lvl w:ilvl="2" w:tentative="0">
      <w:start w:val="1"/>
      <w:numFmt w:val="decimal"/>
      <w:pStyle w:val="4"/>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5"/>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pStyle w:val="6"/>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5" w:tentative="0">
      <w:start w:val="1"/>
      <w:numFmt w:val="decimal"/>
      <w:pStyle w:val="7"/>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2970114"/>
    <w:multiLevelType w:val="multilevel"/>
    <w:tmpl w:val="62970114"/>
    <w:lvl w:ilvl="0" w:tentative="0">
      <w:start w:val="1"/>
      <w:numFmt w:val="decimal"/>
      <w:lvlText w:val="[%1]"/>
      <w:lvlJc w:val="left"/>
      <w:pPr>
        <w:ind w:left="790" w:hanging="400"/>
      </w:pPr>
      <w:rPr>
        <w:rFonts w:hint="eastAsia" w:cs="Times New Roman"/>
      </w:rPr>
    </w:lvl>
    <w:lvl w:ilvl="1" w:tentative="0">
      <w:start w:val="1"/>
      <w:numFmt w:val="upperLetter"/>
      <w:lvlText w:val="%2."/>
      <w:lvlJc w:val="left"/>
      <w:pPr>
        <w:ind w:left="1190" w:hanging="400"/>
      </w:pPr>
    </w:lvl>
    <w:lvl w:ilvl="2" w:tentative="0">
      <w:start w:val="1"/>
      <w:numFmt w:val="lowerRoman"/>
      <w:lvlText w:val="%3."/>
      <w:lvlJc w:val="right"/>
      <w:pPr>
        <w:ind w:left="1590" w:hanging="400"/>
      </w:pPr>
    </w:lvl>
    <w:lvl w:ilvl="3" w:tentative="0">
      <w:start w:val="1"/>
      <w:numFmt w:val="decimal"/>
      <w:lvlText w:val="%4."/>
      <w:lvlJc w:val="left"/>
      <w:pPr>
        <w:ind w:left="1990" w:hanging="400"/>
      </w:pPr>
    </w:lvl>
    <w:lvl w:ilvl="4" w:tentative="0">
      <w:start w:val="1"/>
      <w:numFmt w:val="upperLetter"/>
      <w:lvlText w:val="%5."/>
      <w:lvlJc w:val="left"/>
      <w:pPr>
        <w:ind w:left="2390" w:hanging="400"/>
      </w:pPr>
    </w:lvl>
    <w:lvl w:ilvl="5" w:tentative="0">
      <w:start w:val="1"/>
      <w:numFmt w:val="lowerRoman"/>
      <w:lvlText w:val="%6."/>
      <w:lvlJc w:val="right"/>
      <w:pPr>
        <w:ind w:left="2790" w:hanging="400"/>
      </w:pPr>
    </w:lvl>
    <w:lvl w:ilvl="6" w:tentative="0">
      <w:start w:val="1"/>
      <w:numFmt w:val="decimal"/>
      <w:lvlText w:val="%7."/>
      <w:lvlJc w:val="left"/>
      <w:pPr>
        <w:ind w:left="3190" w:hanging="400"/>
      </w:pPr>
    </w:lvl>
    <w:lvl w:ilvl="7" w:tentative="0">
      <w:start w:val="1"/>
      <w:numFmt w:val="upperLetter"/>
      <w:lvlText w:val="%8."/>
      <w:lvlJc w:val="left"/>
      <w:pPr>
        <w:ind w:left="3590" w:hanging="400"/>
      </w:pPr>
    </w:lvl>
    <w:lvl w:ilvl="8" w:tentative="0">
      <w:start w:val="1"/>
      <w:numFmt w:val="lowerRoman"/>
      <w:lvlText w:val="%9."/>
      <w:lvlJc w:val="right"/>
      <w:pPr>
        <w:ind w:left="3990" w:hanging="400"/>
      </w:pPr>
    </w:lvl>
  </w:abstractNum>
  <w:num w:numId="1">
    <w:abstractNumId w:val="4"/>
  </w:num>
  <w:num w:numId="2">
    <w:abstractNumId w:val="2"/>
  </w:num>
  <w:num w:numId="3">
    <w:abstractNumId w:val="5"/>
  </w:num>
  <w:num w:numId="4">
    <w:abstractNumId w:val="1"/>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2ODEwMjBmOGNhM2Y4ZWE1NDYzZjZlNGQ5ZWM5OTMifQ=="/>
  </w:docVars>
  <w:rsids>
    <w:rsidRoot w:val="00723F5F"/>
    <w:rsid w:val="00022499"/>
    <w:rsid w:val="00031FCC"/>
    <w:rsid w:val="00033AF7"/>
    <w:rsid w:val="000414FD"/>
    <w:rsid w:val="00053D8D"/>
    <w:rsid w:val="00057627"/>
    <w:rsid w:val="00064557"/>
    <w:rsid w:val="00087F7D"/>
    <w:rsid w:val="00094A32"/>
    <w:rsid w:val="000F4552"/>
    <w:rsid w:val="00102B56"/>
    <w:rsid w:val="00117A5B"/>
    <w:rsid w:val="00121018"/>
    <w:rsid w:val="00122648"/>
    <w:rsid w:val="00127711"/>
    <w:rsid w:val="00130663"/>
    <w:rsid w:val="00140344"/>
    <w:rsid w:val="00143358"/>
    <w:rsid w:val="00143FBD"/>
    <w:rsid w:val="001630D8"/>
    <w:rsid w:val="00180DE2"/>
    <w:rsid w:val="00182A31"/>
    <w:rsid w:val="00190B2F"/>
    <w:rsid w:val="00197BE1"/>
    <w:rsid w:val="001A2054"/>
    <w:rsid w:val="001A46A2"/>
    <w:rsid w:val="001B3C9D"/>
    <w:rsid w:val="001C2B3E"/>
    <w:rsid w:val="001C6C52"/>
    <w:rsid w:val="001F3F6D"/>
    <w:rsid w:val="001F58AD"/>
    <w:rsid w:val="00202494"/>
    <w:rsid w:val="0023273D"/>
    <w:rsid w:val="00246CF4"/>
    <w:rsid w:val="00246D0E"/>
    <w:rsid w:val="00250814"/>
    <w:rsid w:val="00252A22"/>
    <w:rsid w:val="00256421"/>
    <w:rsid w:val="0026707C"/>
    <w:rsid w:val="00267E12"/>
    <w:rsid w:val="00280B02"/>
    <w:rsid w:val="0028363D"/>
    <w:rsid w:val="00296A61"/>
    <w:rsid w:val="002B1FC6"/>
    <w:rsid w:val="002B7C7B"/>
    <w:rsid w:val="002D29C9"/>
    <w:rsid w:val="002D7ECF"/>
    <w:rsid w:val="002E5499"/>
    <w:rsid w:val="00301F6E"/>
    <w:rsid w:val="00302BD4"/>
    <w:rsid w:val="00316717"/>
    <w:rsid w:val="00320626"/>
    <w:rsid w:val="00325660"/>
    <w:rsid w:val="00334E9C"/>
    <w:rsid w:val="00342F6B"/>
    <w:rsid w:val="00344FC9"/>
    <w:rsid w:val="003561E1"/>
    <w:rsid w:val="00356749"/>
    <w:rsid w:val="003765FF"/>
    <w:rsid w:val="003835C8"/>
    <w:rsid w:val="0039059F"/>
    <w:rsid w:val="0039461A"/>
    <w:rsid w:val="003C7FBC"/>
    <w:rsid w:val="0040713E"/>
    <w:rsid w:val="00427D10"/>
    <w:rsid w:val="004376B4"/>
    <w:rsid w:val="00454E6B"/>
    <w:rsid w:val="0046186D"/>
    <w:rsid w:val="004A37C7"/>
    <w:rsid w:val="004C19C1"/>
    <w:rsid w:val="004D2ABC"/>
    <w:rsid w:val="004E7B9B"/>
    <w:rsid w:val="005152BE"/>
    <w:rsid w:val="00542A9E"/>
    <w:rsid w:val="005472C9"/>
    <w:rsid w:val="00547DA3"/>
    <w:rsid w:val="005522AD"/>
    <w:rsid w:val="00560A2F"/>
    <w:rsid w:val="005632EF"/>
    <w:rsid w:val="005650D1"/>
    <w:rsid w:val="00565322"/>
    <w:rsid w:val="00566E39"/>
    <w:rsid w:val="005B39D3"/>
    <w:rsid w:val="005C2008"/>
    <w:rsid w:val="005C5F6F"/>
    <w:rsid w:val="005D655D"/>
    <w:rsid w:val="005D7931"/>
    <w:rsid w:val="005E7E3F"/>
    <w:rsid w:val="005F1AE6"/>
    <w:rsid w:val="00610A0D"/>
    <w:rsid w:val="00653E1D"/>
    <w:rsid w:val="00657321"/>
    <w:rsid w:val="00683714"/>
    <w:rsid w:val="0068794B"/>
    <w:rsid w:val="006A2177"/>
    <w:rsid w:val="006A5883"/>
    <w:rsid w:val="006E60BE"/>
    <w:rsid w:val="006E7C1F"/>
    <w:rsid w:val="006F2719"/>
    <w:rsid w:val="006F4EE6"/>
    <w:rsid w:val="0070796F"/>
    <w:rsid w:val="00710439"/>
    <w:rsid w:val="00723F5F"/>
    <w:rsid w:val="007374E4"/>
    <w:rsid w:val="00741727"/>
    <w:rsid w:val="0075279B"/>
    <w:rsid w:val="00754210"/>
    <w:rsid w:val="00787A79"/>
    <w:rsid w:val="00795655"/>
    <w:rsid w:val="007B0042"/>
    <w:rsid w:val="007B162F"/>
    <w:rsid w:val="007C2F14"/>
    <w:rsid w:val="007C4FDE"/>
    <w:rsid w:val="007E76A9"/>
    <w:rsid w:val="00806B38"/>
    <w:rsid w:val="00820D7F"/>
    <w:rsid w:val="00835756"/>
    <w:rsid w:val="00835C67"/>
    <w:rsid w:val="00836B92"/>
    <w:rsid w:val="00846937"/>
    <w:rsid w:val="0085691B"/>
    <w:rsid w:val="008618F9"/>
    <w:rsid w:val="008665FC"/>
    <w:rsid w:val="008879DC"/>
    <w:rsid w:val="008951A9"/>
    <w:rsid w:val="008B0564"/>
    <w:rsid w:val="008B762E"/>
    <w:rsid w:val="008D2339"/>
    <w:rsid w:val="008D715D"/>
    <w:rsid w:val="008E3ECC"/>
    <w:rsid w:val="00922BBC"/>
    <w:rsid w:val="00923805"/>
    <w:rsid w:val="009238A1"/>
    <w:rsid w:val="009351CF"/>
    <w:rsid w:val="00943D86"/>
    <w:rsid w:val="0095266F"/>
    <w:rsid w:val="00981397"/>
    <w:rsid w:val="009A1F4A"/>
    <w:rsid w:val="009A3DB3"/>
    <w:rsid w:val="009D388D"/>
    <w:rsid w:val="009D5AD7"/>
    <w:rsid w:val="009E381F"/>
    <w:rsid w:val="009E4858"/>
    <w:rsid w:val="009F4323"/>
    <w:rsid w:val="00A019C1"/>
    <w:rsid w:val="00A32D2C"/>
    <w:rsid w:val="00A37839"/>
    <w:rsid w:val="00A40BD7"/>
    <w:rsid w:val="00A45B01"/>
    <w:rsid w:val="00A645CF"/>
    <w:rsid w:val="00A73163"/>
    <w:rsid w:val="00A74E63"/>
    <w:rsid w:val="00A83B51"/>
    <w:rsid w:val="00A94326"/>
    <w:rsid w:val="00AB1179"/>
    <w:rsid w:val="00AC3A0C"/>
    <w:rsid w:val="00AD2D06"/>
    <w:rsid w:val="00AD5924"/>
    <w:rsid w:val="00B059B0"/>
    <w:rsid w:val="00B06F4F"/>
    <w:rsid w:val="00B32727"/>
    <w:rsid w:val="00B45FE3"/>
    <w:rsid w:val="00B51206"/>
    <w:rsid w:val="00B61569"/>
    <w:rsid w:val="00B64098"/>
    <w:rsid w:val="00B872FA"/>
    <w:rsid w:val="00BA179F"/>
    <w:rsid w:val="00BC51AD"/>
    <w:rsid w:val="00BD004B"/>
    <w:rsid w:val="00BD3244"/>
    <w:rsid w:val="00C5393F"/>
    <w:rsid w:val="00C77562"/>
    <w:rsid w:val="00CA201E"/>
    <w:rsid w:val="00CA5E9C"/>
    <w:rsid w:val="00CB32BF"/>
    <w:rsid w:val="00CC641E"/>
    <w:rsid w:val="00CC7396"/>
    <w:rsid w:val="00CD2F3F"/>
    <w:rsid w:val="00CF4F77"/>
    <w:rsid w:val="00D06C46"/>
    <w:rsid w:val="00D14885"/>
    <w:rsid w:val="00D23ECB"/>
    <w:rsid w:val="00D34FF0"/>
    <w:rsid w:val="00D3611E"/>
    <w:rsid w:val="00D71DE7"/>
    <w:rsid w:val="00D75874"/>
    <w:rsid w:val="00D76C57"/>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46CB1"/>
    <w:rsid w:val="00E719FE"/>
    <w:rsid w:val="00E86BAB"/>
    <w:rsid w:val="00EB7498"/>
    <w:rsid w:val="00EC1421"/>
    <w:rsid w:val="00EC1EED"/>
    <w:rsid w:val="00ED33CD"/>
    <w:rsid w:val="00ED4568"/>
    <w:rsid w:val="00ED5B39"/>
    <w:rsid w:val="00EF3CD4"/>
    <w:rsid w:val="00EF67D4"/>
    <w:rsid w:val="00F03565"/>
    <w:rsid w:val="00F049C3"/>
    <w:rsid w:val="00F46403"/>
    <w:rsid w:val="00F739D7"/>
    <w:rsid w:val="00F874C6"/>
    <w:rsid w:val="00F9720A"/>
    <w:rsid w:val="00F97D1E"/>
    <w:rsid w:val="00FA2517"/>
    <w:rsid w:val="00FA4E17"/>
    <w:rsid w:val="00FD0AAC"/>
    <w:rsid w:val="00FE720C"/>
    <w:rsid w:val="00FF23F5"/>
    <w:rsid w:val="01042CD0"/>
    <w:rsid w:val="015E6DD6"/>
    <w:rsid w:val="02C22B7A"/>
    <w:rsid w:val="04C71395"/>
    <w:rsid w:val="051E5F3F"/>
    <w:rsid w:val="057A571F"/>
    <w:rsid w:val="06757C7B"/>
    <w:rsid w:val="068D10A1"/>
    <w:rsid w:val="070B125C"/>
    <w:rsid w:val="07107473"/>
    <w:rsid w:val="074931BB"/>
    <w:rsid w:val="0749353D"/>
    <w:rsid w:val="074E78DE"/>
    <w:rsid w:val="076F5C3F"/>
    <w:rsid w:val="080A58D4"/>
    <w:rsid w:val="08201D0B"/>
    <w:rsid w:val="0838243F"/>
    <w:rsid w:val="0839141A"/>
    <w:rsid w:val="095011A8"/>
    <w:rsid w:val="09900E28"/>
    <w:rsid w:val="09C457B6"/>
    <w:rsid w:val="0B541CCC"/>
    <w:rsid w:val="0C271C55"/>
    <w:rsid w:val="0CC109A9"/>
    <w:rsid w:val="0D745E05"/>
    <w:rsid w:val="0DE254B6"/>
    <w:rsid w:val="0E0E776F"/>
    <w:rsid w:val="0F73186E"/>
    <w:rsid w:val="0F981AE7"/>
    <w:rsid w:val="0FFD628A"/>
    <w:rsid w:val="104A2141"/>
    <w:rsid w:val="1064114C"/>
    <w:rsid w:val="10720219"/>
    <w:rsid w:val="116F2F1E"/>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F02A97"/>
    <w:rsid w:val="1B375D24"/>
    <w:rsid w:val="1B5529A2"/>
    <w:rsid w:val="1B886B5A"/>
    <w:rsid w:val="1CCA6179"/>
    <w:rsid w:val="1D140828"/>
    <w:rsid w:val="1D8C0259"/>
    <w:rsid w:val="1D8D44D9"/>
    <w:rsid w:val="1E9F430C"/>
    <w:rsid w:val="1F615959"/>
    <w:rsid w:val="1F6F5CB9"/>
    <w:rsid w:val="1FB37F6B"/>
    <w:rsid w:val="20E554CA"/>
    <w:rsid w:val="212E5E1B"/>
    <w:rsid w:val="21BA2FA2"/>
    <w:rsid w:val="22300286"/>
    <w:rsid w:val="22336578"/>
    <w:rsid w:val="22526DFD"/>
    <w:rsid w:val="225B3EB2"/>
    <w:rsid w:val="227E31B4"/>
    <w:rsid w:val="230307BE"/>
    <w:rsid w:val="23581F7F"/>
    <w:rsid w:val="243A0633"/>
    <w:rsid w:val="243A2491"/>
    <w:rsid w:val="24613583"/>
    <w:rsid w:val="246A53BC"/>
    <w:rsid w:val="24E02971"/>
    <w:rsid w:val="24FF5A8D"/>
    <w:rsid w:val="27474970"/>
    <w:rsid w:val="27761620"/>
    <w:rsid w:val="278B62DB"/>
    <w:rsid w:val="28867AA2"/>
    <w:rsid w:val="28887CA4"/>
    <w:rsid w:val="288F0071"/>
    <w:rsid w:val="2891291A"/>
    <w:rsid w:val="28A65E27"/>
    <w:rsid w:val="29064F88"/>
    <w:rsid w:val="2A0779DD"/>
    <w:rsid w:val="2A740EC0"/>
    <w:rsid w:val="2BE51675"/>
    <w:rsid w:val="2C2D1F9E"/>
    <w:rsid w:val="2C4601D1"/>
    <w:rsid w:val="2C7254B4"/>
    <w:rsid w:val="2D46629B"/>
    <w:rsid w:val="2DA84860"/>
    <w:rsid w:val="2E50167C"/>
    <w:rsid w:val="2E58339D"/>
    <w:rsid w:val="2EDE452B"/>
    <w:rsid w:val="2F3553FC"/>
    <w:rsid w:val="2FDA3847"/>
    <w:rsid w:val="308D6AF5"/>
    <w:rsid w:val="30FF3940"/>
    <w:rsid w:val="317C6EE4"/>
    <w:rsid w:val="32030E79"/>
    <w:rsid w:val="32FB29F7"/>
    <w:rsid w:val="33571A07"/>
    <w:rsid w:val="338F4E8D"/>
    <w:rsid w:val="34164C19"/>
    <w:rsid w:val="34B31868"/>
    <w:rsid w:val="354506EA"/>
    <w:rsid w:val="35A45F92"/>
    <w:rsid w:val="387B57BA"/>
    <w:rsid w:val="38CC6865"/>
    <w:rsid w:val="39334680"/>
    <w:rsid w:val="39380A67"/>
    <w:rsid w:val="396401D4"/>
    <w:rsid w:val="39E82BB3"/>
    <w:rsid w:val="3A282FB0"/>
    <w:rsid w:val="3AA4693C"/>
    <w:rsid w:val="3BF46A88"/>
    <w:rsid w:val="3CE33A28"/>
    <w:rsid w:val="3D250042"/>
    <w:rsid w:val="3DDA2813"/>
    <w:rsid w:val="3E7F04B3"/>
    <w:rsid w:val="3E935312"/>
    <w:rsid w:val="3EB2553E"/>
    <w:rsid w:val="3FE90FFD"/>
    <w:rsid w:val="41393870"/>
    <w:rsid w:val="41E9687D"/>
    <w:rsid w:val="43584030"/>
    <w:rsid w:val="43CD634C"/>
    <w:rsid w:val="444B1ACE"/>
    <w:rsid w:val="44DF452C"/>
    <w:rsid w:val="45667082"/>
    <w:rsid w:val="4676108E"/>
    <w:rsid w:val="470D3B67"/>
    <w:rsid w:val="473A39B7"/>
    <w:rsid w:val="4741094D"/>
    <w:rsid w:val="475A0BC9"/>
    <w:rsid w:val="47E756D8"/>
    <w:rsid w:val="47F948BD"/>
    <w:rsid w:val="48240E31"/>
    <w:rsid w:val="48552C8C"/>
    <w:rsid w:val="499E6840"/>
    <w:rsid w:val="49D24196"/>
    <w:rsid w:val="4ADE2AD7"/>
    <w:rsid w:val="4B0C0E04"/>
    <w:rsid w:val="4BD927B9"/>
    <w:rsid w:val="4BF90C82"/>
    <w:rsid w:val="4CC4660B"/>
    <w:rsid w:val="4CD86AB8"/>
    <w:rsid w:val="4CF1234C"/>
    <w:rsid w:val="4E4B4F9B"/>
    <w:rsid w:val="4F173C6C"/>
    <w:rsid w:val="4F990BD9"/>
    <w:rsid w:val="500878E8"/>
    <w:rsid w:val="504E711E"/>
    <w:rsid w:val="50E75024"/>
    <w:rsid w:val="516B3B93"/>
    <w:rsid w:val="52314587"/>
    <w:rsid w:val="52AF5C3A"/>
    <w:rsid w:val="52D944AC"/>
    <w:rsid w:val="53442939"/>
    <w:rsid w:val="53AE3E6D"/>
    <w:rsid w:val="558852B5"/>
    <w:rsid w:val="55A32477"/>
    <w:rsid w:val="55D64DE8"/>
    <w:rsid w:val="56D62BD9"/>
    <w:rsid w:val="571E20F4"/>
    <w:rsid w:val="57643434"/>
    <w:rsid w:val="579534D7"/>
    <w:rsid w:val="583959A8"/>
    <w:rsid w:val="58CD5992"/>
    <w:rsid w:val="5999312B"/>
    <w:rsid w:val="5A020E04"/>
    <w:rsid w:val="5A140178"/>
    <w:rsid w:val="5A275F63"/>
    <w:rsid w:val="5A9D6947"/>
    <w:rsid w:val="5B480974"/>
    <w:rsid w:val="5C906B44"/>
    <w:rsid w:val="5CA2174C"/>
    <w:rsid w:val="5D05298B"/>
    <w:rsid w:val="5DEF515A"/>
    <w:rsid w:val="5EAB603E"/>
    <w:rsid w:val="5F015CCB"/>
    <w:rsid w:val="60384875"/>
    <w:rsid w:val="607360D0"/>
    <w:rsid w:val="615231BD"/>
    <w:rsid w:val="6164031A"/>
    <w:rsid w:val="617250D8"/>
    <w:rsid w:val="61725D93"/>
    <w:rsid w:val="6197383C"/>
    <w:rsid w:val="623F10A0"/>
    <w:rsid w:val="62534EC6"/>
    <w:rsid w:val="62EC6772"/>
    <w:rsid w:val="63A948B2"/>
    <w:rsid w:val="642A59F3"/>
    <w:rsid w:val="64426718"/>
    <w:rsid w:val="64DF4A2F"/>
    <w:rsid w:val="652464F9"/>
    <w:rsid w:val="65333396"/>
    <w:rsid w:val="65513ECA"/>
    <w:rsid w:val="665723A3"/>
    <w:rsid w:val="66A361EB"/>
    <w:rsid w:val="66D25DF2"/>
    <w:rsid w:val="66DB5BB6"/>
    <w:rsid w:val="66F52533"/>
    <w:rsid w:val="66FF2EAE"/>
    <w:rsid w:val="674C4BB7"/>
    <w:rsid w:val="679D472E"/>
    <w:rsid w:val="6829008D"/>
    <w:rsid w:val="68336E40"/>
    <w:rsid w:val="686D6D6F"/>
    <w:rsid w:val="68B603BF"/>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ED50B2"/>
    <w:rsid w:val="711178FE"/>
    <w:rsid w:val="716A69C4"/>
    <w:rsid w:val="727C7362"/>
    <w:rsid w:val="73133AF6"/>
    <w:rsid w:val="733C304D"/>
    <w:rsid w:val="745535DE"/>
    <w:rsid w:val="747430B0"/>
    <w:rsid w:val="753326F4"/>
    <w:rsid w:val="76726D86"/>
    <w:rsid w:val="76CE5F3C"/>
    <w:rsid w:val="76CE7F17"/>
    <w:rsid w:val="77416E84"/>
    <w:rsid w:val="77660698"/>
    <w:rsid w:val="77C907F3"/>
    <w:rsid w:val="787E6533"/>
    <w:rsid w:val="79E27145"/>
    <w:rsid w:val="7A46232D"/>
    <w:rsid w:val="7C0972AC"/>
    <w:rsid w:val="7D366D5F"/>
    <w:rsid w:val="7E2B682F"/>
    <w:rsid w:val="7FB1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left="1440" w:hanging="1440"/>
    </w:pPr>
    <w:rPr>
      <w:rFonts w:ascii="Times" w:hAnsi="Times" w:eastAsia="Batang" w:cs="Times New Roman"/>
      <w:kern w:val="0"/>
      <w:sz w:val="20"/>
      <w:szCs w:val="24"/>
      <w:lang w:val="en-GB" w:eastAsia="en-US" w:bidi="ar-SA"/>
    </w:rPr>
  </w:style>
  <w:style w:type="paragraph" w:styleId="2">
    <w:name w:val="heading 1"/>
    <w:basedOn w:val="1"/>
    <w:next w:val="1"/>
    <w:link w:val="19"/>
    <w:qFormat/>
    <w:uiPriority w:val="9"/>
    <w:pPr>
      <w:widowControl w:val="0"/>
      <w:numPr>
        <w:ilvl w:val="0"/>
        <w:numId w:val="1"/>
      </w:numPr>
      <w:spacing w:before="240" w:after="60"/>
      <w:outlineLvl w:val="0"/>
    </w:pPr>
    <w:rPr>
      <w:rFonts w:ascii="Arial" w:hAnsi="Arial"/>
      <w:b/>
      <w:bCs/>
      <w:kern w:val="32"/>
      <w:sz w:val="32"/>
      <w:szCs w:val="32"/>
      <w:lang w:eastAsia="zh-CN"/>
    </w:rPr>
  </w:style>
  <w:style w:type="paragraph" w:styleId="3">
    <w:name w:val="heading 2"/>
    <w:basedOn w:val="1"/>
    <w:next w:val="1"/>
    <w:link w:val="20"/>
    <w:qFormat/>
    <w:uiPriority w:val="9"/>
    <w:pPr>
      <w:keepNext/>
      <w:widowControl w:val="0"/>
      <w:numPr>
        <w:ilvl w:val="1"/>
        <w:numId w:val="1"/>
      </w:numPr>
      <w:spacing w:before="240" w:after="60"/>
      <w:outlineLvl w:val="1"/>
    </w:pPr>
    <w:rPr>
      <w:rFonts w:ascii="Arial" w:hAnsi="Arial"/>
      <w:b/>
      <w:bCs/>
      <w:i/>
      <w:iCs/>
      <w:sz w:val="24"/>
      <w:szCs w:val="28"/>
      <w:lang w:eastAsia="zh-CN"/>
    </w:rPr>
  </w:style>
  <w:style w:type="paragraph" w:styleId="4">
    <w:name w:val="heading 3"/>
    <w:basedOn w:val="1"/>
    <w:next w:val="1"/>
    <w:link w:val="21"/>
    <w:qFormat/>
    <w:uiPriority w:val="0"/>
    <w:pPr>
      <w:keepNext/>
      <w:numPr>
        <w:ilvl w:val="2"/>
        <w:numId w:val="1"/>
      </w:numPr>
      <w:spacing w:before="240" w:after="60"/>
      <w:outlineLvl w:val="2"/>
    </w:pPr>
    <w:rPr>
      <w:rFonts w:ascii="Arial" w:hAnsi="Arial"/>
      <w:b/>
      <w:bCs/>
      <w:szCs w:val="26"/>
      <w:lang w:eastAsia="zh-CN"/>
    </w:rPr>
  </w:style>
  <w:style w:type="paragraph" w:styleId="5">
    <w:name w:val="heading 4"/>
    <w:basedOn w:val="4"/>
    <w:next w:val="1"/>
    <w:link w:val="22"/>
    <w:qFormat/>
    <w:uiPriority w:val="9"/>
    <w:pPr>
      <w:numPr>
        <w:ilvl w:val="3"/>
      </w:numPr>
      <w:outlineLvl w:val="3"/>
    </w:pPr>
    <w:rPr>
      <w:i/>
    </w:rPr>
  </w:style>
  <w:style w:type="paragraph" w:styleId="6">
    <w:name w:val="heading 5"/>
    <w:basedOn w:val="5"/>
    <w:next w:val="1"/>
    <w:link w:val="23"/>
    <w:qFormat/>
    <w:uiPriority w:val="9"/>
    <w:pPr>
      <w:numPr>
        <w:ilvl w:val="4"/>
      </w:numPr>
      <w:tabs>
        <w:tab w:val="left" w:pos="864"/>
      </w:tabs>
      <w:ind w:left="864" w:hanging="864"/>
      <w:outlineLvl w:val="4"/>
    </w:pPr>
    <w:rPr>
      <w:bCs w:val="0"/>
      <w:i w:val="0"/>
      <w:iCs/>
      <w:sz w:val="18"/>
    </w:rPr>
  </w:style>
  <w:style w:type="paragraph" w:styleId="7">
    <w:name w:val="heading 6"/>
    <w:basedOn w:val="1"/>
    <w:next w:val="1"/>
    <w:link w:val="24"/>
    <w:qFormat/>
    <w:uiPriority w:val="9"/>
    <w:pPr>
      <w:numPr>
        <w:ilvl w:val="5"/>
        <w:numId w:val="1"/>
      </w:numPr>
      <w:spacing w:before="240" w:after="60"/>
      <w:outlineLvl w:val="5"/>
    </w:pPr>
    <w:rPr>
      <w:rFonts w:ascii="Times New Roman" w:hAnsi="Times New Roman"/>
      <w:b/>
      <w:bCs/>
      <w:i/>
      <w:szCs w:val="22"/>
      <w:lang w:eastAsia="zh-CN"/>
    </w:rPr>
  </w:style>
  <w:style w:type="paragraph" w:styleId="8">
    <w:name w:val="heading 7"/>
    <w:basedOn w:val="1"/>
    <w:next w:val="1"/>
    <w:link w:val="25"/>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26"/>
    <w:qFormat/>
    <w:uiPriority w:val="9"/>
    <w:pPr>
      <w:numPr>
        <w:ilvl w:val="7"/>
        <w:numId w:val="1"/>
      </w:numPr>
      <w:spacing w:before="240" w:after="60"/>
      <w:outlineLvl w:val="7"/>
    </w:pPr>
    <w:rPr>
      <w:rFonts w:ascii="Times New Roman" w:hAnsi="Times New Roman"/>
      <w:i/>
      <w:iCs/>
      <w:sz w:val="24"/>
      <w:lang w:eastAsia="zh-CN"/>
    </w:rPr>
  </w:style>
  <w:style w:type="paragraph" w:styleId="10">
    <w:name w:val="heading 9"/>
    <w:basedOn w:val="1"/>
    <w:next w:val="1"/>
    <w:link w:val="27"/>
    <w:qFormat/>
    <w:uiPriority w:val="9"/>
    <w:pPr>
      <w:numPr>
        <w:ilvl w:val="8"/>
        <w:numId w:val="1"/>
      </w:numPr>
      <w:spacing w:before="240" w:after="60"/>
      <w:outlineLvl w:val="8"/>
    </w:pPr>
    <w:rPr>
      <w:rFonts w:ascii="Arial" w:hAnsi="Arial"/>
      <w:sz w:val="22"/>
      <w:szCs w:val="22"/>
      <w:lang w:eastAsia="zh-CN"/>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0"/>
    <w:unhideWhenUsed/>
    <w:qFormat/>
    <w:uiPriority w:val="0"/>
    <w:rPr>
      <w:b/>
      <w:bCs/>
      <w:szCs w:val="20"/>
    </w:rPr>
  </w:style>
  <w:style w:type="paragraph" w:styleId="12">
    <w:name w:val="Body Text"/>
    <w:qFormat/>
    <w:uiPriority w:val="0"/>
    <w:pPr>
      <w:spacing w:after="120"/>
      <w:jc w:val="both"/>
    </w:pPr>
    <w:rPr>
      <w:rFonts w:ascii="Times" w:hAnsi="Times" w:eastAsia="바탕" w:cs="Times New Roman"/>
      <w:szCs w:val="24"/>
      <w:lang w:val="en-GB" w:eastAsia="en-US" w:bidi="ar-SA"/>
    </w:rPr>
  </w:style>
  <w:style w:type="paragraph" w:styleId="13">
    <w:name w:val="footer"/>
    <w:basedOn w:val="1"/>
    <w:link w:val="34"/>
    <w:unhideWhenUsed/>
    <w:qFormat/>
    <w:uiPriority w:val="99"/>
    <w:pPr>
      <w:tabs>
        <w:tab w:val="center" w:pos="4153"/>
        <w:tab w:val="right" w:pos="8306"/>
      </w:tabs>
      <w:snapToGrid w:val="0"/>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unhideWhenUsed/>
    <w:qFormat/>
    <w:uiPriority w:val="99"/>
    <w:pPr>
      <w:spacing w:before="100" w:beforeAutospacing="1" w:after="100" w:afterAutospacing="1"/>
      <w:ind w:left="0" w:firstLine="0"/>
    </w:pPr>
    <w:rPr>
      <w:rFonts w:ascii="宋体" w:hAnsi="宋体" w:eastAsia="宋体" w:cs="宋体"/>
      <w:sz w:val="24"/>
      <w:lang w:val="en-US" w:eastAsia="zh-CN"/>
    </w:rPr>
  </w:style>
  <w:style w:type="table" w:styleId="17">
    <w:name w:val="Table Grid"/>
    <w:basedOn w:val="16"/>
    <w:qFormat/>
    <w:uiPriority w:val="0"/>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字符"/>
    <w:basedOn w:val="18"/>
    <w:link w:val="2"/>
    <w:qFormat/>
    <w:uiPriority w:val="9"/>
    <w:rPr>
      <w:rFonts w:ascii="Arial" w:hAnsi="Arial" w:eastAsia="Batang" w:cs="Times New Roman"/>
      <w:b/>
      <w:bCs/>
      <w:kern w:val="32"/>
      <w:sz w:val="32"/>
      <w:szCs w:val="32"/>
      <w:lang w:val="en-GB" w:eastAsia="zh-CN"/>
    </w:rPr>
  </w:style>
  <w:style w:type="character" w:customStyle="1" w:styleId="20">
    <w:name w:val="标题 2 字符"/>
    <w:basedOn w:val="18"/>
    <w:link w:val="3"/>
    <w:qFormat/>
    <w:uiPriority w:val="9"/>
    <w:rPr>
      <w:rFonts w:ascii="Arial" w:hAnsi="Arial" w:eastAsia="Batang" w:cs="Times New Roman"/>
      <w:b/>
      <w:bCs/>
      <w:i/>
      <w:iCs/>
      <w:kern w:val="0"/>
      <w:sz w:val="24"/>
      <w:szCs w:val="28"/>
      <w:lang w:val="en-GB" w:eastAsia="zh-CN"/>
    </w:rPr>
  </w:style>
  <w:style w:type="character" w:customStyle="1" w:styleId="21">
    <w:name w:val="标题 3 字符"/>
    <w:basedOn w:val="18"/>
    <w:link w:val="4"/>
    <w:qFormat/>
    <w:uiPriority w:val="0"/>
    <w:rPr>
      <w:rFonts w:ascii="Arial" w:hAnsi="Arial" w:eastAsia="Batang" w:cs="Times New Roman"/>
      <w:b/>
      <w:bCs/>
      <w:kern w:val="0"/>
      <w:sz w:val="20"/>
      <w:szCs w:val="26"/>
      <w:lang w:val="en-GB" w:eastAsia="zh-CN"/>
    </w:rPr>
  </w:style>
  <w:style w:type="character" w:customStyle="1" w:styleId="22">
    <w:name w:val="标题 4 字符"/>
    <w:basedOn w:val="18"/>
    <w:link w:val="5"/>
    <w:qFormat/>
    <w:uiPriority w:val="9"/>
    <w:rPr>
      <w:rFonts w:ascii="Arial" w:hAnsi="Arial" w:eastAsia="Batang" w:cs="Times New Roman"/>
      <w:b/>
      <w:bCs/>
      <w:i/>
      <w:kern w:val="0"/>
      <w:sz w:val="20"/>
      <w:szCs w:val="26"/>
      <w:lang w:val="en-GB" w:eastAsia="zh-CN"/>
    </w:rPr>
  </w:style>
  <w:style w:type="character" w:customStyle="1" w:styleId="23">
    <w:name w:val="标题 5 字符"/>
    <w:basedOn w:val="18"/>
    <w:link w:val="6"/>
    <w:qFormat/>
    <w:uiPriority w:val="9"/>
    <w:rPr>
      <w:rFonts w:ascii="Arial" w:hAnsi="Arial" w:eastAsia="Batang" w:cs="Times New Roman"/>
      <w:b/>
      <w:iCs/>
      <w:kern w:val="0"/>
      <w:sz w:val="18"/>
      <w:szCs w:val="26"/>
      <w:lang w:val="en-GB" w:eastAsia="zh-CN"/>
    </w:rPr>
  </w:style>
  <w:style w:type="character" w:customStyle="1" w:styleId="24">
    <w:name w:val="标题 6 字符"/>
    <w:basedOn w:val="18"/>
    <w:link w:val="7"/>
    <w:qFormat/>
    <w:uiPriority w:val="9"/>
    <w:rPr>
      <w:rFonts w:ascii="Times New Roman" w:hAnsi="Times New Roman" w:eastAsia="Batang" w:cs="Times New Roman"/>
      <w:b/>
      <w:bCs/>
      <w:i/>
      <w:kern w:val="0"/>
      <w:sz w:val="20"/>
      <w:lang w:val="en-GB" w:eastAsia="zh-CN"/>
    </w:rPr>
  </w:style>
  <w:style w:type="character" w:customStyle="1" w:styleId="25">
    <w:name w:val="标题 7 字符"/>
    <w:basedOn w:val="18"/>
    <w:link w:val="8"/>
    <w:qFormat/>
    <w:uiPriority w:val="9"/>
    <w:rPr>
      <w:rFonts w:ascii="Times New Roman" w:hAnsi="Times New Roman" w:eastAsia="Batang" w:cs="Times New Roman"/>
      <w:kern w:val="0"/>
      <w:sz w:val="24"/>
      <w:szCs w:val="24"/>
      <w:lang w:val="en-GB" w:eastAsia="zh-CN"/>
    </w:rPr>
  </w:style>
  <w:style w:type="character" w:customStyle="1" w:styleId="26">
    <w:name w:val="标题 8 字符"/>
    <w:basedOn w:val="18"/>
    <w:link w:val="9"/>
    <w:qFormat/>
    <w:uiPriority w:val="9"/>
    <w:rPr>
      <w:rFonts w:ascii="Times New Roman" w:hAnsi="Times New Roman" w:eastAsia="Batang" w:cs="Times New Roman"/>
      <w:i/>
      <w:iCs/>
      <w:kern w:val="0"/>
      <w:sz w:val="24"/>
      <w:szCs w:val="24"/>
      <w:lang w:val="en-GB" w:eastAsia="zh-CN"/>
    </w:rPr>
  </w:style>
  <w:style w:type="character" w:customStyle="1" w:styleId="27">
    <w:name w:val="标题 9 字符"/>
    <w:basedOn w:val="18"/>
    <w:link w:val="10"/>
    <w:qFormat/>
    <w:uiPriority w:val="9"/>
    <w:rPr>
      <w:rFonts w:ascii="Arial" w:hAnsi="Arial" w:eastAsia="Batang" w:cs="Times New Roman"/>
      <w:kern w:val="0"/>
      <w:sz w:val="22"/>
      <w:lang w:val="en-GB" w:eastAsia="zh-CN"/>
    </w:rPr>
  </w:style>
  <w:style w:type="paragraph" w:styleId="28">
    <w:name w:val="List Paragraph"/>
    <w:basedOn w:val="1"/>
    <w:link w:val="29"/>
    <w:qFormat/>
    <w:uiPriority w:val="34"/>
    <w:pPr>
      <w:ind w:left="800" w:leftChars="400"/>
    </w:pPr>
  </w:style>
  <w:style w:type="character" w:customStyle="1" w:styleId="29">
    <w:name w:val="列出段落 字符"/>
    <w:link w:val="28"/>
    <w:qFormat/>
    <w:uiPriority w:val="34"/>
    <w:rPr>
      <w:rFonts w:ascii="Times" w:hAnsi="Times" w:eastAsia="Batang" w:cs="Times New Roman"/>
      <w:kern w:val="0"/>
      <w:sz w:val="20"/>
      <w:szCs w:val="24"/>
      <w:lang w:val="en-GB" w:eastAsia="en-US"/>
    </w:rPr>
  </w:style>
  <w:style w:type="character" w:customStyle="1" w:styleId="30">
    <w:name w:val="题注 字符"/>
    <w:link w:val="11"/>
    <w:qFormat/>
    <w:uiPriority w:val="0"/>
    <w:rPr>
      <w:rFonts w:ascii="Times" w:hAnsi="Times" w:eastAsia="Batang" w:cs="Times New Roman"/>
      <w:b/>
      <w:bCs/>
      <w:kern w:val="0"/>
      <w:sz w:val="20"/>
      <w:szCs w:val="20"/>
      <w:lang w:val="en-GB" w:eastAsia="en-US"/>
    </w:rPr>
  </w:style>
  <w:style w:type="character" w:customStyle="1" w:styleId="31">
    <w:name w:val="3GPP Text Char"/>
    <w:link w:val="32"/>
    <w:qFormat/>
    <w:uiPriority w:val="0"/>
    <w:rPr>
      <w:lang w:eastAsia="en-US"/>
    </w:rPr>
  </w:style>
  <w:style w:type="paragraph" w:customStyle="1" w:styleId="32">
    <w:name w:val="3GPP Text"/>
    <w:basedOn w:val="1"/>
    <w:link w:val="31"/>
    <w:qFormat/>
    <w:uiPriority w:val="0"/>
    <w:pPr>
      <w:overflowPunct w:val="0"/>
      <w:autoSpaceDE w:val="0"/>
      <w:autoSpaceDN w:val="0"/>
      <w:spacing w:before="120" w:after="120"/>
      <w:ind w:left="0" w:firstLine="0"/>
      <w:jc w:val="both"/>
    </w:pPr>
    <w:rPr>
      <w:rFonts w:asciiTheme="minorHAnsi" w:hAnsiTheme="minorHAnsi" w:eastAsiaTheme="minorEastAsia" w:cstheme="minorBidi"/>
      <w:kern w:val="2"/>
      <w:sz w:val="21"/>
      <w:szCs w:val="22"/>
      <w:lang w:val="en-US"/>
    </w:rPr>
  </w:style>
  <w:style w:type="character" w:customStyle="1" w:styleId="33">
    <w:name w:val="页眉 字符"/>
    <w:basedOn w:val="18"/>
    <w:link w:val="14"/>
    <w:qFormat/>
    <w:uiPriority w:val="99"/>
    <w:rPr>
      <w:rFonts w:ascii="Times" w:hAnsi="Times" w:eastAsia="Batang" w:cs="Times New Roman"/>
      <w:kern w:val="0"/>
      <w:sz w:val="18"/>
      <w:szCs w:val="18"/>
      <w:lang w:val="en-GB" w:eastAsia="en-US"/>
    </w:rPr>
  </w:style>
  <w:style w:type="character" w:customStyle="1" w:styleId="34">
    <w:name w:val="页脚 字符"/>
    <w:basedOn w:val="18"/>
    <w:link w:val="13"/>
    <w:qFormat/>
    <w:uiPriority w:val="99"/>
    <w:rPr>
      <w:rFonts w:ascii="Times" w:hAnsi="Times" w:eastAsia="Batang" w:cs="Times New Roman"/>
      <w:kern w:val="0"/>
      <w:sz w:val="18"/>
      <w:szCs w:val="18"/>
      <w:lang w:val="en-GB" w:eastAsia="en-US"/>
    </w:rPr>
  </w:style>
  <w:style w:type="paragraph" w:customStyle="1" w:styleId="35">
    <w:name w:val="TAL"/>
    <w:basedOn w:val="1"/>
    <w:link w:val="36"/>
    <w:qFormat/>
    <w:uiPriority w:val="0"/>
    <w:pPr>
      <w:keepNext/>
      <w:keepLines/>
      <w:ind w:left="0" w:firstLine="0"/>
    </w:pPr>
    <w:rPr>
      <w:rFonts w:ascii="Arial" w:hAnsi="Arial" w:eastAsia="宋体"/>
      <w:sz w:val="18"/>
      <w:szCs w:val="20"/>
    </w:rPr>
  </w:style>
  <w:style w:type="character" w:customStyle="1" w:styleId="36">
    <w:name w:val="TAL Car"/>
    <w:link w:val="35"/>
    <w:qFormat/>
    <w:uiPriority w:val="0"/>
    <w:rPr>
      <w:rFonts w:ascii="Arial" w:hAnsi="Arial" w:eastAsia="宋体" w:cs="Times New Roman"/>
      <w:kern w:val="0"/>
      <w:sz w:val="18"/>
      <w:szCs w:val="20"/>
      <w:lang w:val="en-GB" w:eastAsia="en-US"/>
    </w:rPr>
  </w:style>
  <w:style w:type="paragraph" w:customStyle="1" w:styleId="37">
    <w:name w:val="TAH"/>
    <w:basedOn w:val="1"/>
    <w:link w:val="38"/>
    <w:qFormat/>
    <w:uiPriority w:val="0"/>
    <w:pPr>
      <w:keepNext/>
      <w:keepLines/>
      <w:ind w:left="0" w:firstLine="0"/>
      <w:jc w:val="center"/>
    </w:pPr>
    <w:rPr>
      <w:rFonts w:ascii="Arial" w:hAnsi="Arial" w:eastAsia="宋体"/>
      <w:b/>
      <w:sz w:val="18"/>
      <w:szCs w:val="20"/>
    </w:rPr>
  </w:style>
  <w:style w:type="character" w:customStyle="1" w:styleId="38">
    <w:name w:val="TAH Car"/>
    <w:link w:val="37"/>
    <w:qFormat/>
    <w:uiPriority w:val="0"/>
    <w:rPr>
      <w:rFonts w:ascii="Arial" w:hAnsi="Arial" w:eastAsia="宋体" w:cs="Times New Roman"/>
      <w:b/>
      <w:kern w:val="0"/>
      <w:sz w:val="18"/>
      <w:szCs w:val="20"/>
      <w:lang w:val="en-GB" w:eastAsia="en-US"/>
    </w:rPr>
  </w:style>
  <w:style w:type="paragraph" w:customStyle="1" w:styleId="39">
    <w:name w:val="TAN"/>
    <w:basedOn w:val="35"/>
    <w:link w:val="40"/>
    <w:qFormat/>
    <w:uiPriority w:val="0"/>
    <w:pPr>
      <w:ind w:left="851" w:hanging="851"/>
    </w:pPr>
  </w:style>
  <w:style w:type="character" w:customStyle="1" w:styleId="40">
    <w:name w:val="TAN Char"/>
    <w:link w:val="39"/>
    <w:qFormat/>
    <w:uiPriority w:val="0"/>
    <w:rPr>
      <w:rFonts w:ascii="Arial" w:hAnsi="Arial" w:eastAsia="宋体" w:cs="Times New Roman"/>
      <w:kern w:val="0"/>
      <w:sz w:val="18"/>
      <w:szCs w:val="20"/>
      <w:lang w:val="en-GB" w:eastAsia="en-US"/>
    </w:rPr>
  </w:style>
  <w:style w:type="paragraph" w:customStyle="1" w:styleId="41">
    <w:name w:val="TH"/>
    <w:basedOn w:val="1"/>
    <w:link w:val="42"/>
    <w:qFormat/>
    <w:uiPriority w:val="0"/>
    <w:pPr>
      <w:keepNext/>
      <w:keepLines/>
      <w:spacing w:before="60" w:after="180"/>
      <w:ind w:left="0" w:firstLine="0"/>
      <w:jc w:val="center"/>
    </w:pPr>
    <w:rPr>
      <w:rFonts w:ascii="Arial" w:hAnsi="Arial" w:eastAsia="宋体"/>
      <w:b/>
      <w:szCs w:val="20"/>
    </w:rPr>
  </w:style>
  <w:style w:type="character" w:customStyle="1" w:styleId="42">
    <w:name w:val="TH Char"/>
    <w:link w:val="41"/>
    <w:qFormat/>
    <w:uiPriority w:val="0"/>
    <w:rPr>
      <w:rFonts w:ascii="Arial" w:hAnsi="Arial" w:eastAsia="宋体" w:cs="Times New Roman"/>
      <w:b/>
      <w:kern w:val="0"/>
      <w:sz w:val="20"/>
      <w:szCs w:val="20"/>
      <w:lang w:val="en-GB" w:eastAsia="en-US"/>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en-GB" w:bidi="ar-SA"/>
    </w:rPr>
  </w:style>
  <w:style w:type="paragraph" w:customStyle="1" w:styleId="44">
    <w:name w:val="References"/>
    <w:basedOn w:val="1"/>
    <w:qFormat/>
    <w:uiPriority w:val="0"/>
    <w:pPr>
      <w:numPr>
        <w:ilvl w:val="0"/>
        <w:numId w:val="2"/>
      </w:numPr>
      <w:autoSpaceDE w:val="0"/>
      <w:autoSpaceDN w:val="0"/>
      <w:snapToGrid w:val="0"/>
      <w:spacing w:after="60"/>
      <w:jc w:val="both"/>
    </w:pPr>
    <w:rPr>
      <w:rFonts w:ascii="Times New Roman" w:hAnsi="Times New Roman" w:eastAsia="宋体"/>
      <w:szCs w:val="16"/>
      <w:lang w:val="en-US"/>
    </w:rPr>
  </w:style>
  <w:style w:type="paragraph" w:customStyle="1" w:styleId="45">
    <w:name w:val="Proposal"/>
    <w:basedOn w:val="1"/>
    <w:link w:val="46"/>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character" w:customStyle="1" w:styleId="46">
    <w:name w:val="Proposal Char"/>
    <w:link w:val="45"/>
    <w:qFormat/>
    <w:uiPriority w:val="0"/>
    <w:rPr>
      <w:rFonts w:ascii="Times New Roman" w:hAnsi="Times New Roman" w:eastAsia="Times New Roman" w:cs="Times New Roman"/>
      <w:b/>
      <w:bCs/>
      <w:kern w:val="0"/>
      <w:sz w:val="20"/>
      <w:szCs w:val="20"/>
      <w:lang w:val="en-GB"/>
    </w:rPr>
  </w:style>
  <w:style w:type="paragraph" w:customStyle="1" w:styleId="47">
    <w:name w:val="0maintext"/>
    <w:basedOn w:val="1"/>
    <w:qFormat/>
    <w:uiPriority w:val="99"/>
    <w:pPr>
      <w:ind w:left="0" w:firstLine="0"/>
    </w:pPr>
    <w:rPr>
      <w:rFonts w:ascii="Times New Roman" w:hAnsi="Times New Roman" w:eastAsia="宋体"/>
      <w:sz w:val="16"/>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1847</Words>
  <Characters>10027</Characters>
  <Lines>108</Lines>
  <Paragraphs>30</Paragraphs>
  <TotalTime>2</TotalTime>
  <ScaleCrop>false</ScaleCrop>
  <LinksUpToDate>false</LinksUpToDate>
  <CharactersWithSpaces>11860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2022-11-01T03:21:00Z</dcterms:created>
  <dc:creator>Jen Zhao(赵铮)</dc:creator>
  <cp:lastModifiedBy>刘瑾（Liu Jin）</cp:lastModifiedBy>
  <dcterms:modified xsi:type="dcterms:W3CDTF">2023-05-15T09:50:24Z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75F7AF4367AB4E5FA37827899CA33C82_13</vt:lpwstr>
  </property>
</Properties>
</file>