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894F15" w14:textId="4C0067B7" w:rsidR="00562D34" w:rsidRPr="003A3D49" w:rsidRDefault="00562D34" w:rsidP="00562D34">
      <w:pPr>
        <w:pStyle w:val="aff3"/>
        <w:tabs>
          <w:tab w:val="left" w:pos="6137"/>
        </w:tabs>
        <w:snapToGrid w:val="0"/>
        <w:ind w:left="2384" w:hangingChars="993" w:hanging="2384"/>
        <w:rPr>
          <w:rFonts w:ascii="Arial" w:hAnsi="Arial" w:cs="Arial"/>
          <w:b/>
          <w:bCs/>
          <w:sz w:val="24"/>
          <w:szCs w:val="24"/>
          <w:lang w:val="en-GB"/>
        </w:rPr>
      </w:pPr>
      <w:bookmarkStart w:id="0" w:name="OLE_LINK2"/>
      <w:bookmarkStart w:id="1" w:name="OLE_LINK3"/>
      <w:r w:rsidRPr="003A3D49">
        <w:rPr>
          <w:rFonts w:ascii="Arial" w:hAnsi="Arial" w:cs="Arial"/>
          <w:b/>
          <w:bCs/>
          <w:sz w:val="24"/>
          <w:szCs w:val="24"/>
          <w:lang w:val="en-GB"/>
        </w:rPr>
        <w:t>3GPP TSG RAN WG1 #113</w:t>
      </w:r>
      <w:r w:rsidRPr="003A3D49">
        <w:rPr>
          <w:rFonts w:ascii="Arial" w:hAnsi="Arial" w:cs="Arial"/>
          <w:b/>
          <w:bCs/>
          <w:sz w:val="24"/>
          <w:szCs w:val="24"/>
          <w:lang w:val="en-GB"/>
        </w:rPr>
        <w:tab/>
      </w:r>
      <w:r w:rsidRPr="003A3D49">
        <w:rPr>
          <w:rFonts w:ascii="Arial" w:hAnsi="Arial" w:cs="Arial"/>
          <w:b/>
          <w:bCs/>
          <w:sz w:val="24"/>
          <w:szCs w:val="24"/>
          <w:lang w:val="en-GB"/>
        </w:rPr>
        <w:tab/>
      </w:r>
      <w:r w:rsidRPr="003A3D49">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3B7B98">
        <w:rPr>
          <w:rFonts w:ascii="Arial" w:hAnsi="Arial" w:cs="Arial"/>
          <w:b/>
          <w:bCs/>
          <w:sz w:val="24"/>
          <w:szCs w:val="24"/>
          <w:lang w:val="en-GB"/>
        </w:rPr>
        <w:t xml:space="preserve"> </w:t>
      </w:r>
      <w:bookmarkStart w:id="2" w:name="_GoBack"/>
      <w:bookmarkEnd w:id="2"/>
      <w:r w:rsidR="003B7B98" w:rsidRPr="003B7B98">
        <w:rPr>
          <w:rFonts w:ascii="Arial" w:hAnsi="Arial" w:cs="Arial"/>
          <w:b/>
          <w:bCs/>
          <w:sz w:val="24"/>
          <w:szCs w:val="24"/>
          <w:lang w:val="en-GB"/>
        </w:rPr>
        <w:t>R1-2304995</w:t>
      </w:r>
    </w:p>
    <w:p w14:paraId="35AB9DCA" w14:textId="77777777" w:rsidR="00562D34" w:rsidRDefault="00562D34" w:rsidP="00562D34">
      <w:pPr>
        <w:pStyle w:val="aff3"/>
        <w:tabs>
          <w:tab w:val="left" w:pos="6137"/>
        </w:tabs>
        <w:snapToGrid w:val="0"/>
        <w:ind w:left="2384" w:hangingChars="993" w:hanging="2384"/>
        <w:rPr>
          <w:rFonts w:ascii="Arial" w:hAnsi="Arial" w:cs="Arial"/>
          <w:b/>
          <w:bCs/>
          <w:sz w:val="24"/>
          <w:szCs w:val="24"/>
          <w:lang w:val="en-GB"/>
        </w:rPr>
      </w:pPr>
      <w:r w:rsidRPr="003A3D49">
        <w:rPr>
          <w:rFonts w:ascii="Arial" w:hAnsi="Arial" w:cs="Arial"/>
          <w:b/>
          <w:bCs/>
          <w:sz w:val="24"/>
          <w:szCs w:val="24"/>
          <w:lang w:val="en-GB"/>
        </w:rPr>
        <w:t>Incheon, Korea, May 22nd – May 26th, 2023</w:t>
      </w:r>
      <w:r>
        <w:rPr>
          <w:rFonts w:ascii="Arial" w:hAnsi="Arial" w:cs="Arial"/>
          <w:b/>
          <w:bCs/>
          <w:sz w:val="24"/>
          <w:szCs w:val="24"/>
          <w:lang w:val="en-GB"/>
        </w:rPr>
        <w:tab/>
      </w:r>
    </w:p>
    <w:p w14:paraId="54C48F67" w14:textId="77777777" w:rsidR="006726F4" w:rsidRPr="00562D34" w:rsidRDefault="006726F4" w:rsidP="006726F4">
      <w:pPr>
        <w:pStyle w:val="aff3"/>
        <w:snapToGrid w:val="0"/>
        <w:ind w:left="2393" w:hangingChars="993" w:hanging="2393"/>
        <w:rPr>
          <w:rFonts w:ascii="Arial" w:eastAsiaTheme="minorEastAsia" w:hAnsi="Arial" w:cs="Arial"/>
          <w:b/>
          <w:bCs/>
          <w:sz w:val="24"/>
          <w:szCs w:val="24"/>
          <w:lang w:val="en-GB" w:eastAsia="zh-CN"/>
        </w:rPr>
      </w:pPr>
    </w:p>
    <w:p w14:paraId="47825095" w14:textId="3DCAE912"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7111CF">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24BAD110"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634EDB" w:rsidRPr="00634EDB">
        <w:rPr>
          <w:rFonts w:ascii="Arial" w:eastAsiaTheme="minorEastAsia" w:hAnsi="Arial" w:cs="Arial"/>
          <w:b/>
          <w:bCs/>
          <w:sz w:val="24"/>
          <w:szCs w:val="24"/>
          <w:lang w:val="en-GB" w:eastAsia="zh-CN"/>
        </w:rPr>
        <w:t xml:space="preserve">Discussion on </w:t>
      </w:r>
      <w:r w:rsidR="007111CF">
        <w:rPr>
          <w:rFonts w:ascii="Arial" w:eastAsiaTheme="minorEastAsia" w:hAnsi="Arial" w:cs="Arial"/>
          <w:b/>
          <w:bCs/>
          <w:sz w:val="24"/>
          <w:szCs w:val="24"/>
          <w:lang w:val="en-GB" w:eastAsia="zh-CN"/>
        </w:rPr>
        <w:t>CSI enhancement</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70B4D1EE" w:rsidR="00307ABB" w:rsidRDefault="0071010E"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CSI enhancement for Coherent-JT targeting FR1 and up to 4 TRPs, CSI enhancement for high/medium UE velocities </w:t>
      </w:r>
      <w:r w:rsidR="00F56E29">
        <w:rPr>
          <w:rFonts w:eastAsiaTheme="minorEastAsia"/>
          <w:color w:val="000000" w:themeColor="text1"/>
          <w:sz w:val="22"/>
          <w:szCs w:val="22"/>
          <w:lang w:val="en-US" w:eastAsia="zh-CN"/>
        </w:rPr>
        <w:t xml:space="preserve">and TDCP reporting </w:t>
      </w:r>
      <w:r>
        <w:rPr>
          <w:rFonts w:eastAsiaTheme="minorEastAsia"/>
          <w:color w:val="000000" w:themeColor="text1"/>
          <w:sz w:val="22"/>
          <w:szCs w:val="22"/>
          <w:lang w:val="en-US" w:eastAsia="zh-CN"/>
        </w:rPr>
        <w:t xml:space="preserve">were agreed for Rel-18 </w:t>
      </w:r>
      <w:r w:rsidR="009C3CB3">
        <w:rPr>
          <w:rFonts w:eastAsiaTheme="minorEastAsia"/>
          <w:color w:val="000000" w:themeColor="text1"/>
          <w:sz w:val="22"/>
          <w:szCs w:val="22"/>
          <w:lang w:val="en-US" w:eastAsia="zh-CN"/>
        </w:rPr>
        <w:t>MIMO evolution</w:t>
      </w:r>
      <w:r w:rsidR="006F5971">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And i</w:t>
      </w:r>
      <w:r>
        <w:rPr>
          <w:rFonts w:eastAsiaTheme="minorEastAsia" w:hint="eastAsia"/>
          <w:color w:val="000000" w:themeColor="text1"/>
          <w:sz w:val="22"/>
          <w:szCs w:val="22"/>
          <w:lang w:val="en-US" w:eastAsia="zh-CN"/>
        </w:rPr>
        <w:t>n</w:t>
      </w:r>
      <w:r w:rsidR="00F56E29">
        <w:rPr>
          <w:rFonts w:eastAsiaTheme="minorEastAsia"/>
          <w:color w:val="000000" w:themeColor="text1"/>
          <w:sz w:val="22"/>
          <w:szCs w:val="22"/>
          <w:lang w:val="en-US" w:eastAsia="zh-CN"/>
        </w:rPr>
        <w:t xml:space="preserve"> RAN1#11</w:t>
      </w:r>
      <w:r w:rsidR="007121C8">
        <w:rPr>
          <w:rFonts w:eastAsiaTheme="minorEastAsia"/>
          <w:color w:val="000000" w:themeColor="text1"/>
          <w:sz w:val="22"/>
          <w:szCs w:val="22"/>
          <w:lang w:val="en-US" w:eastAsia="zh-CN"/>
        </w:rPr>
        <w:t>2</w:t>
      </w:r>
      <w:r w:rsidR="0049610B">
        <w:rPr>
          <w:rFonts w:eastAsiaTheme="minorEastAsia"/>
          <w:color w:val="000000" w:themeColor="text1"/>
          <w:sz w:val="22"/>
          <w:szCs w:val="22"/>
          <w:lang w:val="en-US" w:eastAsia="zh-CN"/>
        </w:rPr>
        <w:t>bis-e</w:t>
      </w:r>
      <w:r w:rsidR="007121C8">
        <w:rPr>
          <w:rFonts w:eastAsiaTheme="minorEastAsia"/>
          <w:color w:val="000000" w:themeColor="text1"/>
          <w:sz w:val="22"/>
          <w:szCs w:val="22"/>
          <w:lang w:val="en-US" w:eastAsia="zh-CN"/>
        </w:rPr>
        <w:t xml:space="preserve"> </w:t>
      </w:r>
      <w:r w:rsidR="00F52EBE">
        <w:rPr>
          <w:rFonts w:eastAsiaTheme="minorEastAsia"/>
          <w:color w:val="000000" w:themeColor="text1"/>
          <w:sz w:val="22"/>
          <w:szCs w:val="22"/>
          <w:lang w:val="en-US" w:eastAsia="zh-CN"/>
        </w:rPr>
        <w:t>meeting</w:t>
      </w:r>
      <w:r w:rsidR="007121C8">
        <w:rPr>
          <w:rFonts w:eastAsiaTheme="minorEastAsia"/>
          <w:color w:val="000000" w:themeColor="text1"/>
          <w:sz w:val="22"/>
          <w:szCs w:val="22"/>
          <w:lang w:val="en-US" w:eastAsia="zh-CN"/>
        </w:rPr>
        <w:t xml:space="preserve"> [1]</w:t>
      </w:r>
      <w:r>
        <w:rPr>
          <w:rFonts w:eastAsiaTheme="minorEastAsia"/>
          <w:color w:val="000000" w:themeColor="text1"/>
          <w:sz w:val="22"/>
          <w:szCs w:val="22"/>
          <w:lang w:val="en-US" w:eastAsia="zh-CN"/>
        </w:rPr>
        <w:t xml:space="preserve">, </w:t>
      </w:r>
      <w:r w:rsidR="000E1324">
        <w:rPr>
          <w:rFonts w:eastAsiaTheme="minorEastAsia"/>
          <w:color w:val="000000" w:themeColor="text1"/>
          <w:sz w:val="22"/>
          <w:szCs w:val="22"/>
          <w:lang w:val="en-US" w:eastAsia="zh-CN"/>
        </w:rPr>
        <w:t xml:space="preserve">good progress was achieved </w:t>
      </w:r>
      <w:r w:rsidR="00B33CBE">
        <w:rPr>
          <w:rFonts w:eastAsiaTheme="minorEastAsia"/>
          <w:color w:val="000000" w:themeColor="text1"/>
          <w:sz w:val="22"/>
          <w:szCs w:val="22"/>
          <w:lang w:val="en-US" w:eastAsia="zh-CN"/>
        </w:rPr>
        <w:t xml:space="preserve">for </w:t>
      </w:r>
      <w:r>
        <w:rPr>
          <w:rFonts w:eastAsiaTheme="minorEastAsia"/>
          <w:color w:val="000000" w:themeColor="text1"/>
          <w:sz w:val="22"/>
          <w:szCs w:val="22"/>
          <w:lang w:val="en-US" w:eastAsia="zh-CN"/>
        </w:rPr>
        <w:t>CSI enhancements</w:t>
      </w:r>
      <w:r w:rsidR="000E1324">
        <w:rPr>
          <w:rFonts w:eastAsiaTheme="minorEastAsia"/>
          <w:color w:val="000000" w:themeColor="text1"/>
          <w:sz w:val="22"/>
          <w:szCs w:val="22"/>
          <w:lang w:val="en-US" w:eastAsia="zh-CN"/>
        </w:rPr>
        <w:t>.</w:t>
      </w:r>
      <w:r w:rsidR="000E1324" w:rsidRPr="000E1324">
        <w:rPr>
          <w:rFonts w:eastAsiaTheme="minorEastAsia"/>
          <w:color w:val="000000" w:themeColor="text1"/>
          <w:sz w:val="22"/>
          <w:szCs w:val="22"/>
          <w:lang w:val="en-US" w:eastAsia="zh-CN"/>
        </w:rPr>
        <w:t xml:space="preserve"> </w:t>
      </w:r>
      <w:r w:rsidR="000E1324">
        <w:rPr>
          <w:rFonts w:eastAsiaTheme="minorEastAsia"/>
          <w:color w:val="000000" w:themeColor="text1"/>
          <w:sz w:val="22"/>
          <w:szCs w:val="22"/>
          <w:lang w:val="en-US" w:eastAsia="zh-CN"/>
        </w:rPr>
        <w:t>In this paper, we provided our views on CSI enhancements for CJT, high/medium velocities and TDCP reporting.</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2C3A73D8" w14:textId="77777777" w:rsidR="00B1407E" w:rsidRPr="004C05CE" w:rsidRDefault="00B1407E" w:rsidP="00B1407E">
      <w:pPr>
        <w:pStyle w:val="1"/>
        <w:keepLines w:val="0"/>
        <w:numPr>
          <w:ilvl w:val="1"/>
          <w:numId w:val="1"/>
        </w:numPr>
        <w:spacing w:before="240" w:after="60"/>
        <w:jc w:val="both"/>
        <w:rPr>
          <w:rFonts w:ascii="Times New Roman" w:eastAsia="宋体" w:hAnsi="Times New Roman" w:cs="Times New Roman"/>
          <w:bCs w:val="0"/>
          <w:color w:val="auto"/>
          <w:kern w:val="32"/>
          <w:sz w:val="24"/>
          <w:lang w:val="en-US" w:eastAsia="zh-CN"/>
        </w:rPr>
      </w:pPr>
      <w:r>
        <w:rPr>
          <w:rFonts w:ascii="Times New Roman" w:eastAsia="宋体" w:hAnsi="Times New Roman" w:cs="Times New Roman"/>
          <w:bCs w:val="0"/>
          <w:color w:val="auto"/>
          <w:kern w:val="32"/>
          <w:sz w:val="24"/>
          <w:lang w:val="en-US" w:eastAsia="zh-CN"/>
        </w:rPr>
        <w:t>CSI enhancements for CJT</w:t>
      </w:r>
    </w:p>
    <w:p w14:paraId="1B130591" w14:textId="434EE948" w:rsidR="0066527C" w:rsidRPr="0030091C" w:rsidRDefault="00B21360" w:rsidP="0030091C">
      <w:pPr>
        <w:pStyle w:val="2"/>
        <w:rPr>
          <w:color w:val="auto"/>
          <w:lang w:val="en-US"/>
        </w:rPr>
      </w:pPr>
      <w:r>
        <w:rPr>
          <w:color w:val="auto"/>
          <w:lang w:val="en-US"/>
        </w:rPr>
        <w:t>RRC configured restriction</w:t>
      </w:r>
    </w:p>
    <w:p w14:paraId="7F0E2F9B" w14:textId="75BBB3E8" w:rsidR="00B21360" w:rsidRDefault="00B21360" w:rsidP="00194A2C">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It was agreed to support UE determined TRP selection for CJT, and one restriction for N=N</w:t>
      </w:r>
      <w:r w:rsidRPr="00B21360">
        <w:rPr>
          <w:rFonts w:eastAsiaTheme="minorEastAsia"/>
          <w:color w:val="000000" w:themeColor="text1"/>
          <w:sz w:val="22"/>
          <w:szCs w:val="22"/>
          <w:vertAlign w:val="subscript"/>
          <w:lang w:val="en-US" w:eastAsia="zh-CN"/>
        </w:rPr>
        <w:t>TRP</w:t>
      </w:r>
      <w:r>
        <w:rPr>
          <w:rFonts w:eastAsiaTheme="minorEastAsia"/>
          <w:color w:val="000000" w:themeColor="text1"/>
          <w:sz w:val="22"/>
          <w:szCs w:val="22"/>
          <w:lang w:val="en-US" w:eastAsia="zh-CN"/>
        </w:rPr>
        <w:t xml:space="preserve"> can be configured by RRC, whether to support other restriction needs further discussion.</w:t>
      </w:r>
    </w:p>
    <w:tbl>
      <w:tblPr>
        <w:tblStyle w:val="aff5"/>
        <w:tblW w:w="0" w:type="auto"/>
        <w:tblLook w:val="0600" w:firstRow="0" w:lastRow="0" w:firstColumn="0" w:lastColumn="0" w:noHBand="1" w:noVBand="1"/>
      </w:tblPr>
      <w:tblGrid>
        <w:gridCol w:w="9631"/>
      </w:tblGrid>
      <w:tr w:rsidR="00B21360" w14:paraId="3DB04564" w14:textId="77777777" w:rsidTr="00B21360">
        <w:tc>
          <w:tcPr>
            <w:tcW w:w="9631" w:type="dxa"/>
          </w:tcPr>
          <w:p w14:paraId="3ACFF4E5" w14:textId="77777777" w:rsidR="00B21360" w:rsidRPr="00C80AEF" w:rsidRDefault="00B21360" w:rsidP="00B21360">
            <w:pPr>
              <w:spacing w:after="0"/>
              <w:jc w:val="both"/>
              <w:rPr>
                <w:rFonts w:cs="Times"/>
                <w:b/>
                <w:bCs/>
                <w:iCs/>
                <w:highlight w:val="green"/>
              </w:rPr>
            </w:pPr>
            <w:r w:rsidRPr="00C80AEF">
              <w:rPr>
                <w:rFonts w:cs="Times"/>
                <w:b/>
                <w:bCs/>
                <w:iCs/>
                <w:highlight w:val="green"/>
              </w:rPr>
              <w:t>Agreement</w:t>
            </w:r>
          </w:p>
          <w:p w14:paraId="56F2CA29" w14:textId="59FFCF35" w:rsidR="00B21360" w:rsidRPr="005A2DC6" w:rsidRDefault="00B21360" w:rsidP="00B21360">
            <w:pPr>
              <w:widowControl w:val="0"/>
              <w:snapToGrid w:val="0"/>
              <w:spacing w:after="0"/>
            </w:pPr>
            <w:r w:rsidRPr="005A2DC6">
              <w:t xml:space="preserve">On the Type-II codebook refinement for CJT </w:t>
            </w:r>
            <w:proofErr w:type="spellStart"/>
            <w:r w:rsidRPr="005A2DC6">
              <w:t>mTRP</w:t>
            </w:r>
            <w:proofErr w:type="spellEnd"/>
            <w:r w:rsidRPr="005A2DC6">
              <w:t>, the selection of N CSI-RS resources is performed by UE and reported as a part of CSI report where N</w:t>
            </w:r>
            <m:oMath>
              <m:r>
                <w:rPr>
                  <w:rFonts w:ascii="Cambria Math" w:hAnsi="Cambria Math"/>
                  <w:sz w:val="22"/>
                  <w:szCs w:val="18"/>
                </w:rPr>
                <m:t>∈</m:t>
              </m:r>
            </m:oMath>
            <w:r w:rsidRPr="005A2DC6">
              <w:t>{1,..., N</w:t>
            </w:r>
            <w:r w:rsidRPr="005A2DC6">
              <w:rPr>
                <w:vertAlign w:val="subscript"/>
              </w:rPr>
              <w:t>TRP</w:t>
            </w:r>
            <w:r w:rsidRPr="005A2DC6">
              <w:t xml:space="preserve">} </w:t>
            </w:r>
          </w:p>
          <w:p w14:paraId="3B425FFC" w14:textId="77777777" w:rsidR="00B21360" w:rsidRPr="005A2DC6" w:rsidRDefault="00B21360" w:rsidP="00B21360">
            <w:pPr>
              <w:widowControl w:val="0"/>
              <w:numPr>
                <w:ilvl w:val="0"/>
                <w:numId w:val="36"/>
              </w:numPr>
              <w:snapToGrid w:val="0"/>
              <w:spacing w:after="0"/>
            </w:pPr>
            <w:r w:rsidRPr="005A2DC6">
              <w:t>N is the number of cooperating CSI-RS resources, while N</w:t>
            </w:r>
            <w:r w:rsidRPr="005A2DC6">
              <w:rPr>
                <w:vertAlign w:val="subscript"/>
              </w:rPr>
              <w:t>TRP</w:t>
            </w:r>
            <w:r w:rsidRPr="005A2DC6">
              <w:t xml:space="preserve"> is the maximum number of cooperating CSI-RS resources configured by </w:t>
            </w:r>
            <w:proofErr w:type="spellStart"/>
            <w:r w:rsidRPr="005A2DC6">
              <w:t>gNB</w:t>
            </w:r>
            <w:proofErr w:type="spellEnd"/>
            <w:r w:rsidRPr="005A2DC6">
              <w:t xml:space="preserve"> via higher-layer </w:t>
            </w:r>
            <w:proofErr w:type="spellStart"/>
            <w:r w:rsidRPr="005A2DC6">
              <w:t>signaling</w:t>
            </w:r>
            <w:proofErr w:type="spellEnd"/>
          </w:p>
          <w:p w14:paraId="7C691F42" w14:textId="77777777" w:rsidR="00B21360" w:rsidRPr="005A2DC6" w:rsidRDefault="00B21360" w:rsidP="00B21360">
            <w:pPr>
              <w:widowControl w:val="0"/>
              <w:numPr>
                <w:ilvl w:val="0"/>
                <w:numId w:val="36"/>
              </w:numPr>
              <w:snapToGrid w:val="0"/>
              <w:spacing w:after="0"/>
            </w:pPr>
            <w:r w:rsidRPr="005A2DC6">
              <w:t>The selection of N out of N</w:t>
            </w:r>
            <w:r w:rsidRPr="005A2DC6">
              <w:rPr>
                <w:vertAlign w:val="subscript"/>
              </w:rPr>
              <w:t>TRP</w:t>
            </w:r>
            <w:r w:rsidRPr="005A2DC6">
              <w:t xml:space="preserve"> CSI-RS resources is reported via N</w:t>
            </w:r>
            <w:r w:rsidRPr="005A2DC6">
              <w:rPr>
                <w:vertAlign w:val="subscript"/>
              </w:rPr>
              <w:t>TRP</w:t>
            </w:r>
            <w:r w:rsidRPr="005A2DC6">
              <w:t>-bit bitmap in CSI part 1</w:t>
            </w:r>
          </w:p>
          <w:p w14:paraId="67E12993" w14:textId="77777777" w:rsidR="00B21360" w:rsidRPr="005A2DC6" w:rsidRDefault="00B21360" w:rsidP="00B21360">
            <w:pPr>
              <w:widowControl w:val="0"/>
              <w:numPr>
                <w:ilvl w:val="1"/>
                <w:numId w:val="36"/>
              </w:numPr>
              <w:snapToGrid w:val="0"/>
              <w:spacing w:after="0"/>
            </w:pPr>
            <w:r w:rsidRPr="005A2DC6">
              <w:t>Note: The value of N is inferred from the selection</w:t>
            </w:r>
          </w:p>
          <w:p w14:paraId="4404DD52" w14:textId="77777777" w:rsidR="00B21360" w:rsidRPr="005A2DC6" w:rsidRDefault="00B21360" w:rsidP="00B21360">
            <w:pPr>
              <w:widowControl w:val="0"/>
              <w:numPr>
                <w:ilvl w:val="0"/>
                <w:numId w:val="36"/>
              </w:numPr>
              <w:snapToGrid w:val="0"/>
              <w:spacing w:after="0"/>
            </w:pPr>
            <w:r w:rsidRPr="005A2DC6">
              <w:t>A restricted configuration (</w:t>
            </w:r>
            <w:proofErr w:type="spellStart"/>
            <w:r w:rsidRPr="005A2DC6">
              <w:t>gNB</w:t>
            </w:r>
            <w:proofErr w:type="spellEnd"/>
            <w:r w:rsidRPr="005A2DC6">
              <w:t xml:space="preserve">-configured via higher-layer </w:t>
            </w:r>
            <w:proofErr w:type="spellStart"/>
            <w:r w:rsidRPr="005A2DC6">
              <w:t>signaling</w:t>
            </w:r>
            <w:proofErr w:type="spellEnd"/>
            <w:r w:rsidRPr="005A2DC6">
              <w:t>) where N=N</w:t>
            </w:r>
            <w:r w:rsidRPr="005A2DC6">
              <w:rPr>
                <w:vertAlign w:val="subscript"/>
              </w:rPr>
              <w:t>TRP</w:t>
            </w:r>
            <w:r w:rsidRPr="005A2DC6">
              <w:t xml:space="preserve"> is supported</w:t>
            </w:r>
          </w:p>
          <w:p w14:paraId="09AB625E" w14:textId="77777777" w:rsidR="00B21360" w:rsidRPr="005A2DC6" w:rsidRDefault="00B21360" w:rsidP="00B21360">
            <w:pPr>
              <w:pStyle w:val="a7"/>
              <w:widowControl w:val="0"/>
              <w:numPr>
                <w:ilvl w:val="1"/>
                <w:numId w:val="36"/>
              </w:numPr>
              <w:suppressAutoHyphens/>
              <w:snapToGrid w:val="0"/>
              <w:spacing w:after="0"/>
              <w:contextualSpacing w:val="0"/>
            </w:pPr>
            <w:r w:rsidRPr="005A2DC6">
              <w:t>N</w:t>
            </w:r>
            <w:r w:rsidRPr="005A2DC6">
              <w:rPr>
                <w:vertAlign w:val="subscript"/>
              </w:rPr>
              <w:t>TRP</w:t>
            </w:r>
            <w:r w:rsidRPr="005A2DC6">
              <w:t>-bit bitmap is not reported when the restriction is configured</w:t>
            </w:r>
          </w:p>
          <w:p w14:paraId="0EE95FE2" w14:textId="77777777" w:rsidR="00B21360" w:rsidRPr="005A2DC6" w:rsidRDefault="00B21360" w:rsidP="00B21360">
            <w:pPr>
              <w:pStyle w:val="a7"/>
              <w:widowControl w:val="0"/>
              <w:numPr>
                <w:ilvl w:val="1"/>
                <w:numId w:val="36"/>
              </w:numPr>
              <w:suppressAutoHyphens/>
              <w:snapToGrid w:val="0"/>
              <w:spacing w:after="0"/>
              <w:contextualSpacing w:val="0"/>
            </w:pPr>
            <w:r w:rsidRPr="005A2DC6">
              <w:t>FFS: Whether other RRC-configured TRP selection restriction including configuring the value of N is supported</w:t>
            </w:r>
          </w:p>
          <w:p w14:paraId="2A100944" w14:textId="77777777" w:rsidR="00B21360" w:rsidRPr="005A2DC6" w:rsidRDefault="00B21360" w:rsidP="00B21360">
            <w:pPr>
              <w:widowControl w:val="0"/>
              <w:numPr>
                <w:ilvl w:val="0"/>
                <w:numId w:val="36"/>
              </w:numPr>
              <w:snapToGrid w:val="0"/>
              <w:spacing w:after="0"/>
              <w:jc w:val="both"/>
            </w:pPr>
            <w:r w:rsidRPr="005A2DC6">
              <w:t xml:space="preserve">This feature is UE optional </w:t>
            </w:r>
          </w:p>
          <w:p w14:paraId="444036F7" w14:textId="77777777" w:rsidR="00B21360" w:rsidRPr="005A2DC6" w:rsidRDefault="00B21360" w:rsidP="00B21360">
            <w:pPr>
              <w:widowControl w:val="0"/>
              <w:snapToGrid w:val="0"/>
              <w:spacing w:after="0"/>
            </w:pPr>
            <w:r w:rsidRPr="005A2DC6">
              <w:t xml:space="preserve">Note: This agreement does not impact the decision on Ln being configured by </w:t>
            </w:r>
            <w:proofErr w:type="spellStart"/>
            <w:r w:rsidRPr="005A2DC6">
              <w:t>gNB</w:t>
            </w:r>
            <w:proofErr w:type="spellEnd"/>
            <w:r w:rsidRPr="005A2DC6">
              <w:t xml:space="preserve"> or selected by UE</w:t>
            </w:r>
          </w:p>
          <w:p w14:paraId="6E898396" w14:textId="77777777" w:rsidR="00B21360" w:rsidRPr="005A2DC6" w:rsidRDefault="00B21360" w:rsidP="00B21360">
            <w:pPr>
              <w:widowControl w:val="0"/>
              <w:snapToGrid w:val="0"/>
              <w:spacing w:after="0"/>
              <w:jc w:val="both"/>
            </w:pPr>
            <w:r w:rsidRPr="005A2DC6">
              <w:t>Note: per WID and previous agreement, the candidate values for N</w:t>
            </w:r>
            <w:r w:rsidRPr="005A2DC6">
              <w:rPr>
                <w:vertAlign w:val="subscript"/>
              </w:rPr>
              <w:t>TRP</w:t>
            </w:r>
            <w:r w:rsidRPr="005A2DC6">
              <w:t xml:space="preserve"> of are 1, 2, 3, and 4.</w:t>
            </w:r>
          </w:p>
          <w:p w14:paraId="631BD466" w14:textId="49CB20FC" w:rsidR="00B21360" w:rsidRPr="00B21360" w:rsidRDefault="00B21360" w:rsidP="00B21360">
            <w:pPr>
              <w:widowControl w:val="0"/>
              <w:snapToGrid w:val="0"/>
              <w:spacing w:after="0"/>
              <w:jc w:val="both"/>
            </w:pPr>
            <w:r w:rsidRPr="005A2DC6">
              <w:t>Note: only one transmission hypothesis is reported. UE is not mandated to calculate CSI for mu</w:t>
            </w:r>
            <w:r>
              <w:t>ltiple transmission hypotheses.</w:t>
            </w:r>
          </w:p>
        </w:tc>
      </w:tr>
    </w:tbl>
    <w:p w14:paraId="3CF1C198" w14:textId="6757FCAC" w:rsidR="00B21360" w:rsidRDefault="00B21360" w:rsidP="00B21360">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I</w:t>
      </w:r>
      <w:r>
        <w:rPr>
          <w:rFonts w:eastAsiaTheme="minorEastAsia"/>
          <w:color w:val="000000" w:themeColor="text1"/>
          <w:sz w:val="22"/>
          <w:szCs w:val="22"/>
          <w:lang w:val="en-US" w:eastAsia="zh-CN"/>
        </w:rPr>
        <w:t>n our understanding, the restriction can significantly reduce UE complexity, especially when N</w:t>
      </w:r>
      <w:r w:rsidRPr="00B21360">
        <w:rPr>
          <w:rFonts w:eastAsiaTheme="minorEastAsia"/>
          <w:color w:val="000000" w:themeColor="text1"/>
          <w:sz w:val="22"/>
          <w:szCs w:val="22"/>
          <w:vertAlign w:val="subscript"/>
          <w:lang w:val="en-US" w:eastAsia="zh-CN"/>
        </w:rPr>
        <w:t>TRP</w:t>
      </w:r>
      <w:r>
        <w:rPr>
          <w:rFonts w:eastAsiaTheme="minorEastAsia"/>
          <w:color w:val="000000" w:themeColor="text1"/>
          <w:sz w:val="22"/>
          <w:szCs w:val="22"/>
          <w:lang w:val="en-US" w:eastAsia="zh-CN"/>
        </w:rPr>
        <w:t xml:space="preserve"> is large. And not only </w:t>
      </w:r>
      <w:proofErr w:type="gramStart"/>
      <w:r>
        <w:rPr>
          <w:rFonts w:eastAsiaTheme="minorEastAsia"/>
          <w:color w:val="000000" w:themeColor="text1"/>
          <w:sz w:val="22"/>
          <w:szCs w:val="22"/>
          <w:lang w:val="en-US" w:eastAsia="zh-CN"/>
        </w:rPr>
        <w:t>the value of N can</w:t>
      </w:r>
      <w:proofErr w:type="gramEnd"/>
      <w:r>
        <w:rPr>
          <w:rFonts w:eastAsiaTheme="minorEastAsia"/>
          <w:color w:val="000000" w:themeColor="text1"/>
          <w:sz w:val="22"/>
          <w:szCs w:val="22"/>
          <w:lang w:val="en-US" w:eastAsia="zh-CN"/>
        </w:rPr>
        <w:t xml:space="preserve"> be configured for restriction, but also the selection of TRPs can be restricted. For example, at least one TRP (the one as serving TRP) can be restricted to be always selected.</w:t>
      </w:r>
      <w:r w:rsidR="003A63DC">
        <w:rPr>
          <w:rFonts w:eastAsiaTheme="minorEastAsia"/>
          <w:color w:val="000000" w:themeColor="text1"/>
          <w:sz w:val="22"/>
          <w:szCs w:val="22"/>
          <w:lang w:val="en-US" w:eastAsia="zh-CN"/>
        </w:rPr>
        <w:t xml:space="preserve"> As an example, a</w:t>
      </w:r>
      <w:r w:rsidR="003A63DC" w:rsidRPr="003A63DC">
        <w:rPr>
          <w:rFonts w:eastAsiaTheme="minorEastAsia"/>
          <w:color w:val="000000" w:themeColor="text1"/>
          <w:sz w:val="22"/>
          <w:szCs w:val="22"/>
          <w:lang w:val="en-US" w:eastAsia="zh-CN"/>
        </w:rPr>
        <w:t xml:space="preserve"> </w:t>
      </w:r>
      <w:r w:rsidR="003A63DC">
        <w:rPr>
          <w:rFonts w:eastAsiaTheme="minorEastAsia"/>
          <w:color w:val="000000" w:themeColor="text1"/>
          <w:sz w:val="22"/>
          <w:szCs w:val="22"/>
          <w:lang w:val="en-US" w:eastAsia="zh-CN"/>
        </w:rPr>
        <w:t>N</w:t>
      </w:r>
      <w:r w:rsidR="003A63DC" w:rsidRPr="00B21360">
        <w:rPr>
          <w:rFonts w:eastAsiaTheme="minorEastAsia"/>
          <w:color w:val="000000" w:themeColor="text1"/>
          <w:sz w:val="22"/>
          <w:szCs w:val="22"/>
          <w:vertAlign w:val="subscript"/>
          <w:lang w:val="en-US" w:eastAsia="zh-CN"/>
        </w:rPr>
        <w:t>TRP</w:t>
      </w:r>
      <w:r w:rsidR="003A63DC">
        <w:rPr>
          <w:rFonts w:eastAsiaTheme="minorEastAsia"/>
          <w:color w:val="000000" w:themeColor="text1"/>
          <w:sz w:val="22"/>
          <w:szCs w:val="22"/>
          <w:lang w:val="en-US" w:eastAsia="zh-CN"/>
        </w:rPr>
        <w:t xml:space="preserve"> bitmap can be configured for restriction, e.g. (1</w:t>
      </w:r>
      <w:proofErr w:type="gramStart"/>
      <w:r w:rsidR="003A63DC">
        <w:rPr>
          <w:rFonts w:eastAsiaTheme="minorEastAsia"/>
          <w:color w:val="000000" w:themeColor="text1"/>
          <w:sz w:val="22"/>
          <w:szCs w:val="22"/>
          <w:lang w:val="en-US" w:eastAsia="zh-CN"/>
        </w:rPr>
        <w:t>,0,0,0</w:t>
      </w:r>
      <w:proofErr w:type="gramEnd"/>
      <w:r w:rsidR="003A63DC">
        <w:rPr>
          <w:rFonts w:eastAsiaTheme="minorEastAsia"/>
          <w:color w:val="000000" w:themeColor="text1"/>
          <w:sz w:val="22"/>
          <w:szCs w:val="22"/>
          <w:lang w:val="en-US" w:eastAsia="zh-CN"/>
        </w:rPr>
        <w:t>) means the first TRP should always be selected in the CSI report.</w:t>
      </w:r>
    </w:p>
    <w:p w14:paraId="01378DA0" w14:textId="69DEF943" w:rsidR="0092219F" w:rsidRDefault="0092219F" w:rsidP="0092219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Support RRC configured CSI-RS resource selection restriction, including </w:t>
      </w:r>
      <w:r w:rsidR="003A63DC">
        <w:rPr>
          <w:rFonts w:eastAsiaTheme="minorEastAsia"/>
          <w:b/>
          <w:i/>
          <w:sz w:val="22"/>
          <w:szCs w:val="22"/>
          <w:lang w:val="en-US" w:eastAsia="zh-CN"/>
        </w:rPr>
        <w:t xml:space="preserve">both </w:t>
      </w:r>
      <w:r>
        <w:rPr>
          <w:rFonts w:eastAsiaTheme="minorEastAsia"/>
          <w:b/>
          <w:i/>
          <w:sz w:val="22"/>
          <w:szCs w:val="22"/>
          <w:lang w:val="en-US" w:eastAsia="zh-CN"/>
        </w:rPr>
        <w:t xml:space="preserve">configuring the value of N and configuring the </w:t>
      </w:r>
      <w:proofErr w:type="gramStart"/>
      <w:r>
        <w:rPr>
          <w:rFonts w:eastAsiaTheme="minorEastAsia"/>
          <w:b/>
          <w:i/>
          <w:sz w:val="22"/>
          <w:szCs w:val="22"/>
          <w:lang w:val="en-US" w:eastAsia="zh-CN"/>
        </w:rPr>
        <w:t>index(</w:t>
      </w:r>
      <w:proofErr w:type="spellStart"/>
      <w:proofErr w:type="gramEnd"/>
      <w:r>
        <w:rPr>
          <w:rFonts w:eastAsiaTheme="minorEastAsia"/>
          <w:b/>
          <w:i/>
          <w:sz w:val="22"/>
          <w:szCs w:val="22"/>
          <w:lang w:val="en-US" w:eastAsia="zh-CN"/>
        </w:rPr>
        <w:t>es</w:t>
      </w:r>
      <w:proofErr w:type="spellEnd"/>
      <w:r>
        <w:rPr>
          <w:rFonts w:eastAsiaTheme="minorEastAsia"/>
          <w:b/>
          <w:i/>
          <w:sz w:val="22"/>
          <w:szCs w:val="22"/>
          <w:lang w:val="en-US" w:eastAsia="zh-CN"/>
        </w:rPr>
        <w:t>) of CSI-RS resource(s) to be always selected.</w:t>
      </w:r>
    </w:p>
    <w:p w14:paraId="56384BF8" w14:textId="28FDA4ED" w:rsidR="00194A2C" w:rsidRDefault="00323BE5" w:rsidP="00194A2C">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And a</w:t>
      </w:r>
      <w:r w:rsidR="00454613">
        <w:rPr>
          <w:rFonts w:eastAsiaTheme="minorEastAsia"/>
          <w:color w:val="000000" w:themeColor="text1"/>
          <w:sz w:val="22"/>
          <w:szCs w:val="22"/>
          <w:lang w:val="en-US" w:eastAsia="zh-CN"/>
        </w:rPr>
        <w:t>fter hot discussion, i</w:t>
      </w:r>
      <w:r w:rsidR="00163F0D">
        <w:rPr>
          <w:rFonts w:eastAsiaTheme="minorEastAsia"/>
          <w:color w:val="000000" w:themeColor="text1"/>
          <w:sz w:val="22"/>
          <w:szCs w:val="22"/>
          <w:lang w:val="en-US" w:eastAsia="zh-CN"/>
        </w:rPr>
        <w:t xml:space="preserve">t was </w:t>
      </w:r>
      <w:r w:rsidR="00454613">
        <w:rPr>
          <w:rFonts w:eastAsiaTheme="minorEastAsia"/>
          <w:color w:val="000000" w:themeColor="text1"/>
          <w:sz w:val="22"/>
          <w:szCs w:val="22"/>
          <w:lang w:val="en-US" w:eastAsia="zh-CN"/>
        </w:rPr>
        <w:t xml:space="preserve">finally </w:t>
      </w:r>
      <w:r w:rsidR="00163F0D">
        <w:rPr>
          <w:rFonts w:eastAsiaTheme="minorEastAsia"/>
          <w:color w:val="000000" w:themeColor="text1"/>
          <w:sz w:val="22"/>
          <w:szCs w:val="22"/>
          <w:lang w:val="en-US" w:eastAsia="zh-CN"/>
        </w:rPr>
        <w:t xml:space="preserve">agreed to support </w:t>
      </w:r>
      <w:r w:rsidR="00454613">
        <w:rPr>
          <w:rFonts w:eastAsiaTheme="minorEastAsia"/>
          <w:color w:val="000000" w:themeColor="text1"/>
          <w:sz w:val="22"/>
          <w:szCs w:val="22"/>
          <w:lang w:val="en-US" w:eastAsia="zh-CN"/>
        </w:rPr>
        <w:t xml:space="preserve">TRP specific FD offset </w:t>
      </w:r>
      <w:r w:rsidR="00163F0D">
        <w:rPr>
          <w:rFonts w:eastAsiaTheme="minorEastAsia"/>
          <w:color w:val="000000" w:themeColor="text1"/>
          <w:sz w:val="22"/>
          <w:szCs w:val="22"/>
          <w:lang w:val="en-US" w:eastAsia="zh-CN"/>
        </w:rPr>
        <w:t xml:space="preserve">for </w:t>
      </w:r>
      <w:r w:rsidR="00454613">
        <w:rPr>
          <w:rFonts w:eastAsiaTheme="minorEastAsia"/>
          <w:color w:val="000000" w:themeColor="text1"/>
          <w:sz w:val="22"/>
          <w:szCs w:val="22"/>
          <w:lang w:val="en-US" w:eastAsia="zh-CN"/>
        </w:rPr>
        <w:t xml:space="preserve">CJT </w:t>
      </w:r>
      <w:r w:rsidR="00163F0D">
        <w:rPr>
          <w:rFonts w:eastAsiaTheme="minorEastAsia"/>
          <w:color w:val="000000" w:themeColor="text1"/>
          <w:sz w:val="22"/>
          <w:szCs w:val="22"/>
          <w:lang w:val="en-US" w:eastAsia="zh-CN"/>
        </w:rPr>
        <w:t>mode-1</w:t>
      </w:r>
      <w:r w:rsidR="00194A2C">
        <w:rPr>
          <w:rFonts w:eastAsiaTheme="minorEastAsia"/>
          <w:color w:val="000000" w:themeColor="text1"/>
          <w:sz w:val="22"/>
          <w:szCs w:val="22"/>
          <w:lang w:eastAsia="zh-CN"/>
        </w:rPr>
        <w:t>.</w:t>
      </w:r>
    </w:p>
    <w:tbl>
      <w:tblPr>
        <w:tblStyle w:val="aff5"/>
        <w:tblW w:w="0" w:type="auto"/>
        <w:tblLook w:val="04A0" w:firstRow="1" w:lastRow="0" w:firstColumn="1" w:lastColumn="0" w:noHBand="0" w:noVBand="1"/>
      </w:tblPr>
      <w:tblGrid>
        <w:gridCol w:w="9631"/>
      </w:tblGrid>
      <w:tr w:rsidR="00194A2C" w14:paraId="48E337E7" w14:textId="77777777" w:rsidTr="000304B3">
        <w:tc>
          <w:tcPr>
            <w:tcW w:w="9631" w:type="dxa"/>
          </w:tcPr>
          <w:p w14:paraId="0AC396AF" w14:textId="77777777" w:rsidR="004A5522" w:rsidRPr="00437BCB" w:rsidRDefault="004A5522" w:rsidP="004A5522">
            <w:pPr>
              <w:widowControl w:val="0"/>
              <w:snapToGrid w:val="0"/>
              <w:spacing w:after="0"/>
              <w:rPr>
                <w:rFonts w:cs="Times"/>
                <w:b/>
                <w:highlight w:val="green"/>
                <w:lang w:val="de-DE"/>
              </w:rPr>
            </w:pPr>
            <w:r w:rsidRPr="00437BCB">
              <w:rPr>
                <w:rFonts w:cs="Times"/>
                <w:b/>
                <w:highlight w:val="green"/>
                <w:lang w:val="de-DE"/>
              </w:rPr>
              <w:t>Agreement</w:t>
            </w:r>
          </w:p>
          <w:p w14:paraId="0C787971" w14:textId="0CBC0F0B" w:rsidR="004A5522" w:rsidRPr="00437BCB" w:rsidRDefault="004A5522" w:rsidP="004A5522">
            <w:pPr>
              <w:snapToGrid w:val="0"/>
              <w:spacing w:after="0"/>
              <w:rPr>
                <w:rFonts w:cs="Times"/>
                <w:lang w:eastAsia="x-none"/>
              </w:rPr>
            </w:pPr>
            <w:r w:rsidRPr="00437BCB">
              <w:rPr>
                <w:rFonts w:cs="Times"/>
              </w:rPr>
              <w:t xml:space="preserve">On the Type-II codebook refinement for CJT </w:t>
            </w:r>
            <w:proofErr w:type="spellStart"/>
            <w:r w:rsidRPr="00437BCB">
              <w:rPr>
                <w:rFonts w:cs="Times"/>
              </w:rPr>
              <w:t>mTRP</w:t>
            </w:r>
            <w:proofErr w:type="spellEnd"/>
            <w:r w:rsidRPr="00437BCB">
              <w:rPr>
                <w:rFonts w:cs="Times"/>
              </w:rPr>
              <w:t xml:space="preserve">, </w:t>
            </w:r>
            <w:r w:rsidRPr="00437BCB">
              <w:rPr>
                <w:rFonts w:cs="Times"/>
                <w:i/>
                <w:iCs/>
              </w:rPr>
              <w:t>for mode-1</w:t>
            </w:r>
            <w:r w:rsidRPr="00437BCB">
              <w:rPr>
                <w:rFonts w:cs="Times"/>
              </w:rPr>
              <w:t xml:space="preserve">, support </w:t>
            </w:r>
            <w:r w:rsidRPr="00437BCB">
              <w:rPr>
                <w:rFonts w:cs="Times"/>
                <w:lang w:eastAsia="x-none"/>
              </w:rPr>
              <w:t xml:space="preserve">the use of per-CSI-RS-resource FD basis selection offset (relative to a reference CSI-RS resource) for independent FD basis selection across </w:t>
            </w:r>
            <w:r w:rsidRPr="00437BCB">
              <w:rPr>
                <w:rFonts w:cs="Times"/>
                <w:i/>
                <w:iCs/>
                <w:lang w:eastAsia="x-none"/>
              </w:rPr>
              <w:t>N</w:t>
            </w:r>
            <w:r w:rsidRPr="00437BCB">
              <w:rPr>
                <w:rFonts w:cs="Times"/>
                <w:lang w:eastAsia="x-none"/>
              </w:rPr>
              <w:t xml:space="preserve"> CSI-RS resources, i.e. (example formulation) </w:t>
            </w:r>
            <m:oMath>
              <m:sSub>
                <m:sSubPr>
                  <m:ctrlPr>
                    <w:rPr>
                      <w:rFonts w:ascii="Cambria Math" w:eastAsia="Calibri" w:hAnsi="Cambria Math" w:cs="Calibri"/>
                      <w:i/>
                      <w:iCs/>
                    </w:rPr>
                  </m:ctrlPr>
                </m:sSubPr>
                <m:e>
                  <m:r>
                    <m:rPr>
                      <m:sty m:val="bi"/>
                    </m:rPr>
                    <w:rPr>
                      <w:rFonts w:ascii="Cambria Math" w:hAnsi="Cambria Math"/>
                    </w:rPr>
                    <m:t>W</m:t>
                  </m:r>
                </m:e>
                <m:sub>
                  <m:r>
                    <w:rPr>
                      <w:rFonts w:ascii="Cambria Math" w:hAnsi="Cambria Math"/>
                    </w:rPr>
                    <m:t>f,n</m:t>
                  </m:r>
                </m:sub>
              </m:sSub>
              <m:r>
                <w:rPr>
                  <w:rFonts w:ascii="Cambria Math" w:hAnsi="Cambria Math"/>
                </w:rPr>
                <m:t>=</m:t>
              </m:r>
              <m:r>
                <m:rPr>
                  <m:sty m:val="p"/>
                </m:rPr>
                <w:rPr>
                  <w:rFonts w:ascii="Cambria Math" w:hAnsi="Cambria Math"/>
                </w:rPr>
                <m:t>diag</m:t>
              </m:r>
              <m:r>
                <w:rPr>
                  <w:rFonts w:ascii="Cambria Math" w:hAnsi="Cambria Math"/>
                </w:rPr>
                <m:t>(</m:t>
              </m:r>
              <m:sSup>
                <m:sSupPr>
                  <m:ctrlPr>
                    <w:rPr>
                      <w:rFonts w:ascii="Cambria Math" w:eastAsia="Calibri" w:hAnsi="Cambria Math" w:cs="Calibri"/>
                      <w:i/>
                      <w:iCs/>
                    </w:rPr>
                  </m:ctrlPr>
                </m:sSupPr>
                <m:e>
                  <m:d>
                    <m:dPr>
                      <m:begChr m:val="["/>
                      <m:endChr m:val="]"/>
                      <m:ctrlPr>
                        <w:rPr>
                          <w:rFonts w:ascii="Cambria Math" w:eastAsia="Calibri" w:hAnsi="Cambria Math" w:cs="Calibri"/>
                          <w:i/>
                          <w:iCs/>
                        </w:rPr>
                      </m:ctrlPr>
                    </m:dPr>
                    <m:e>
                      <m:r>
                        <w:rPr>
                          <w:rFonts w:ascii="Cambria Math" w:hAnsi="Cambria Math"/>
                        </w:rPr>
                        <m:t>1</m:t>
                      </m:r>
                      <m:sSup>
                        <m:sSupPr>
                          <m:ctrlPr>
                            <w:rPr>
                              <w:rFonts w:ascii="Cambria Math" w:eastAsia="Calibri" w:hAnsi="Cambria Math" w:cs="Calibri"/>
                              <w:i/>
                              <w:iCs/>
                            </w:rPr>
                          </m:ctrlPr>
                        </m:sSupPr>
                        <m:e>
                          <m:r>
                            <w:rPr>
                              <w:rFonts w:ascii="Cambria Math" w:hAnsi="Cambria Math"/>
                            </w:rPr>
                            <m:t xml:space="preserve"> e</m:t>
                          </m:r>
                        </m:e>
                        <m:sup>
                          <m:r>
                            <w:rPr>
                              <w:rFonts w:ascii="Cambria Math" w:hAnsi="Cambria Math"/>
                            </w:rPr>
                            <m:t>j</m:t>
                          </m:r>
                          <m:f>
                            <m:fPr>
                              <m:ctrlPr>
                                <w:rPr>
                                  <w:rFonts w:ascii="Cambria Math" w:eastAsia="Calibri" w:hAnsi="Cambria Math" w:cs="Calibri"/>
                                  <w:i/>
                                  <w:iCs/>
                                </w:rPr>
                              </m:ctrlPr>
                            </m:fPr>
                            <m:num>
                              <m:r>
                                <w:rPr>
                                  <w:rFonts w:ascii="Cambria Math" w:hAnsi="Cambria Math"/>
                                </w:rPr>
                                <m:t>2π</m:t>
                              </m:r>
                            </m:num>
                            <m:den>
                              <m:sSub>
                                <m:sSubPr>
                                  <m:ctrlPr>
                                    <w:rPr>
                                      <w:rFonts w:ascii="Cambria Math" w:eastAsia="Calibri" w:hAnsi="Cambria Math" w:cs="Calibri"/>
                                      <w:i/>
                                      <w:iCs/>
                                    </w:rPr>
                                  </m:ctrlPr>
                                </m:sSubPr>
                                <m:e>
                                  <m:r>
                                    <w:rPr>
                                      <w:rFonts w:ascii="Cambria Math" w:hAnsi="Cambria Math"/>
                                    </w:rPr>
                                    <m:t>N</m:t>
                                  </m:r>
                                </m:e>
                                <m:sub>
                                  <m:r>
                                    <w:rPr>
                                      <w:rFonts w:ascii="Cambria Math" w:hAnsi="Cambria Math"/>
                                    </w:rPr>
                                    <m:t>3</m:t>
                                  </m:r>
                                </m:sub>
                              </m:sSub>
                            </m:den>
                          </m:f>
                          <m:sSub>
                            <m:sSubPr>
                              <m:ctrlPr>
                                <w:rPr>
                                  <w:rFonts w:ascii="Cambria Math" w:eastAsia="Calibri" w:hAnsi="Cambria Math" w:cs="Calibri"/>
                                  <w:i/>
                                  <w:iCs/>
                                </w:rPr>
                              </m:ctrlPr>
                            </m:sSubPr>
                            <m:e>
                              <m:r>
                                <w:rPr>
                                  <w:rFonts w:ascii="Cambria Math" w:hAnsi="Cambria Math"/>
                                </w:rPr>
                                <m:t>φ</m:t>
                              </m:r>
                            </m:e>
                            <m:sub>
                              <m:r>
                                <w:rPr>
                                  <w:rFonts w:ascii="Cambria Math" w:hAnsi="Cambria Math"/>
                                </w:rPr>
                                <m:t>n</m:t>
                              </m:r>
                            </m:sub>
                          </m:sSub>
                        </m:sup>
                      </m:sSup>
                      <m:r>
                        <w:rPr>
                          <w:rFonts w:ascii="Cambria Math" w:hAnsi="Cambria Math"/>
                        </w:rPr>
                        <m:t xml:space="preserve">…. </m:t>
                      </m:r>
                      <m:sSup>
                        <m:sSupPr>
                          <m:ctrlPr>
                            <w:rPr>
                              <w:rFonts w:ascii="Cambria Math" w:eastAsia="Calibri" w:hAnsi="Cambria Math" w:cs="Calibri"/>
                              <w:i/>
                              <w:iCs/>
                            </w:rPr>
                          </m:ctrlPr>
                        </m:sSupPr>
                        <m:e>
                          <m:r>
                            <w:rPr>
                              <w:rFonts w:ascii="Cambria Math" w:hAnsi="Cambria Math"/>
                            </w:rPr>
                            <m:t>e</m:t>
                          </m:r>
                        </m:e>
                        <m:sup>
                          <m:r>
                            <w:rPr>
                              <w:rFonts w:ascii="Cambria Math" w:hAnsi="Cambria Math"/>
                            </w:rPr>
                            <m:t>j</m:t>
                          </m:r>
                          <m:f>
                            <m:fPr>
                              <m:ctrlPr>
                                <w:rPr>
                                  <w:rFonts w:ascii="Cambria Math" w:eastAsia="Calibri" w:hAnsi="Cambria Math" w:cs="Calibri"/>
                                  <w:i/>
                                  <w:iCs/>
                                </w:rPr>
                              </m:ctrlPr>
                            </m:fPr>
                            <m:num>
                              <m:r>
                                <w:rPr>
                                  <w:rFonts w:ascii="Cambria Math" w:hAnsi="Cambria Math"/>
                                </w:rPr>
                                <m:t>2π</m:t>
                              </m:r>
                            </m:num>
                            <m:den>
                              <m:sSub>
                                <m:sSubPr>
                                  <m:ctrlPr>
                                    <w:rPr>
                                      <w:rFonts w:ascii="Cambria Math" w:eastAsia="Calibri" w:hAnsi="Cambria Math" w:cs="Calibri"/>
                                      <w:i/>
                                      <w:iCs/>
                                    </w:rPr>
                                  </m:ctrlPr>
                                </m:sSubPr>
                                <m:e>
                                  <m:r>
                                    <w:rPr>
                                      <w:rFonts w:ascii="Cambria Math" w:hAnsi="Cambria Math"/>
                                    </w:rPr>
                                    <m:t>N</m:t>
                                  </m:r>
                                </m:e>
                                <m:sub>
                                  <m:r>
                                    <w:rPr>
                                      <w:rFonts w:ascii="Cambria Math" w:hAnsi="Cambria Math"/>
                                    </w:rPr>
                                    <m:t>3</m:t>
                                  </m:r>
                                </m:sub>
                              </m:sSub>
                            </m:den>
                          </m:f>
                          <m:sSub>
                            <m:sSubPr>
                              <m:ctrlPr>
                                <w:rPr>
                                  <w:rFonts w:ascii="Cambria Math" w:eastAsia="Calibri" w:hAnsi="Cambria Math" w:cs="Calibri"/>
                                  <w:i/>
                                  <w:iCs/>
                                </w:rPr>
                              </m:ctrlPr>
                            </m:sSubPr>
                            <m:e>
                              <m:sSub>
                                <m:sSubPr>
                                  <m:ctrlPr>
                                    <w:rPr>
                                      <w:rFonts w:ascii="Cambria Math" w:eastAsia="Calibri" w:hAnsi="Cambria Math" w:cs="Calibri"/>
                                      <w:i/>
                                      <w:iCs/>
                                    </w:rPr>
                                  </m:ctrlPr>
                                </m:sSubPr>
                                <m:e>
                                  <m:r>
                                    <w:rPr>
                                      <w:rFonts w:ascii="Cambria Math" w:hAnsi="Cambria Math"/>
                                    </w:rPr>
                                    <m:t>(N</m:t>
                                  </m:r>
                                </m:e>
                                <m:sub>
                                  <m:r>
                                    <w:rPr>
                                      <w:rFonts w:ascii="Cambria Math" w:hAnsi="Cambria Math"/>
                                    </w:rPr>
                                    <m:t>3</m:t>
                                  </m:r>
                                </m:sub>
                              </m:sSub>
                              <m:r>
                                <w:rPr>
                                  <w:rFonts w:ascii="Cambria Math" w:hAnsi="Cambria Math"/>
                                </w:rPr>
                                <m:t>-1)φ</m:t>
                              </m:r>
                            </m:e>
                            <m:sub>
                              <m:r>
                                <w:rPr>
                                  <w:rFonts w:ascii="Cambria Math" w:hAnsi="Cambria Math"/>
                                </w:rPr>
                                <m:t>n</m:t>
                              </m:r>
                            </m:sub>
                          </m:sSub>
                        </m:sup>
                      </m:sSup>
                    </m:e>
                  </m:d>
                </m:e>
                <m:sup/>
              </m:sSup>
              <m:r>
                <w:rPr>
                  <w:rFonts w:ascii="Cambria Math" w:hAnsi="Cambria Math"/>
                </w:rPr>
                <m:t>)</m:t>
              </m:r>
              <m:sSub>
                <m:sSubPr>
                  <m:ctrlPr>
                    <w:rPr>
                      <w:rFonts w:ascii="Cambria Math" w:eastAsia="Calibri" w:hAnsi="Cambria Math" w:cs="Calibri"/>
                      <w:i/>
                      <w:iCs/>
                    </w:rPr>
                  </m:ctrlPr>
                </m:sSubPr>
                <m:e>
                  <m:r>
                    <m:rPr>
                      <m:sty m:val="bi"/>
                    </m:rPr>
                    <w:rPr>
                      <w:rFonts w:ascii="Cambria Math" w:hAnsi="Cambria Math"/>
                    </w:rPr>
                    <m:t>W</m:t>
                  </m:r>
                </m:e>
                <m:sub>
                  <m:r>
                    <w:rPr>
                      <w:rFonts w:ascii="Cambria Math" w:hAnsi="Cambria Math"/>
                    </w:rPr>
                    <m:t>f</m:t>
                  </m:r>
                </m:sub>
              </m:sSub>
            </m:oMath>
            <w:r w:rsidRPr="00437BCB">
              <w:rPr>
                <w:rFonts w:cs="Times"/>
                <w:lang w:eastAsia="x-none"/>
              </w:rPr>
              <w:t xml:space="preserve"> where: </w:t>
            </w:r>
          </w:p>
          <w:p w14:paraId="04D78A91" w14:textId="3C249CCC" w:rsidR="004A5522" w:rsidRPr="00437BCB" w:rsidRDefault="005B6C86" w:rsidP="004A5522">
            <w:pPr>
              <w:pStyle w:val="a7"/>
              <w:numPr>
                <w:ilvl w:val="0"/>
                <w:numId w:val="34"/>
              </w:numPr>
              <w:snapToGrid w:val="0"/>
              <w:spacing w:after="0"/>
              <w:contextualSpacing w:val="0"/>
              <w:rPr>
                <w:rFonts w:cs="Times"/>
              </w:rPr>
            </w:pPr>
            <m:oMath>
              <m:sSub>
                <m:sSubPr>
                  <m:ctrlPr>
                    <w:rPr>
                      <w:rFonts w:ascii="Cambria Math" w:hAnsi="Cambria Math" w:cs="Calibri"/>
                      <w:i/>
                      <w:iCs/>
                    </w:rPr>
                  </m:ctrlPr>
                </m:sSubPr>
                <m:e>
                  <m:r>
                    <m:rPr>
                      <m:sty m:val="bi"/>
                    </m:rPr>
                    <w:rPr>
                      <w:rFonts w:ascii="Cambria Math" w:hAnsi="Cambria Math"/>
                    </w:rPr>
                    <m:t>W</m:t>
                  </m:r>
                </m:e>
                <m:sub>
                  <m:r>
                    <w:rPr>
                      <w:rFonts w:ascii="Cambria Math" w:hAnsi="Cambria Math"/>
                    </w:rPr>
                    <m:t>f</m:t>
                  </m:r>
                </m:sub>
              </m:sSub>
            </m:oMath>
            <w:r w:rsidR="004A5522" w:rsidRPr="00437BCB">
              <w:rPr>
                <w:rFonts w:cs="Times"/>
              </w:rPr>
              <w:t xml:space="preserve"> is commonly selected across </w:t>
            </w:r>
            <w:r w:rsidR="004A5522" w:rsidRPr="00437BCB">
              <w:rPr>
                <w:rFonts w:cs="Times"/>
                <w:i/>
                <w:iCs/>
              </w:rPr>
              <w:t>N</w:t>
            </w:r>
            <w:r w:rsidR="004A5522" w:rsidRPr="00437BCB">
              <w:rPr>
                <w:rFonts w:cs="Times"/>
              </w:rPr>
              <w:t xml:space="preserve"> CSI-RS resources</w:t>
            </w:r>
          </w:p>
          <w:p w14:paraId="5BEB9E16" w14:textId="0FAFA02C" w:rsidR="004A5522" w:rsidRPr="00437BCB" w:rsidRDefault="005B6C86" w:rsidP="004A5522">
            <w:pPr>
              <w:pStyle w:val="a7"/>
              <w:numPr>
                <w:ilvl w:val="0"/>
                <w:numId w:val="35"/>
              </w:numPr>
              <w:tabs>
                <w:tab w:val="left" w:pos="0"/>
              </w:tabs>
              <w:snapToGrid w:val="0"/>
              <w:spacing w:after="0"/>
              <w:contextualSpacing w:val="0"/>
              <w:rPr>
                <w:rFonts w:cs="Times"/>
              </w:rPr>
            </w:pPr>
            <m:oMath>
              <m:sSub>
                <m:sSubPr>
                  <m:ctrlPr>
                    <w:rPr>
                      <w:rFonts w:ascii="Cambria Math" w:hAnsi="Cambria Math" w:cs="Calibri"/>
                      <w:i/>
                      <w:iCs/>
                    </w:rPr>
                  </m:ctrlPr>
                </m:sSubPr>
                <m:e>
                  <m:r>
                    <w:rPr>
                      <w:rFonts w:ascii="Cambria Math" w:hAnsi="Cambria Math"/>
                    </w:rPr>
                    <m:t>φ</m:t>
                  </m:r>
                </m:e>
                <m:sub>
                  <m:r>
                    <w:rPr>
                      <w:rFonts w:ascii="Cambria Math" w:hAnsi="Cambria Math"/>
                    </w:rPr>
                    <m:t>n</m:t>
                  </m:r>
                </m:sub>
              </m:sSub>
            </m:oMath>
            <w:r w:rsidR="004A5522" w:rsidRPr="00437BCB">
              <w:rPr>
                <w:rFonts w:cs="Times"/>
              </w:rPr>
              <w:t xml:space="preserve"> is the layer-common FD basis selection offset for CSI-RS resource </w:t>
            </w:r>
            <w:r w:rsidR="004A5522" w:rsidRPr="00437BCB">
              <w:rPr>
                <w:rFonts w:cs="Times"/>
                <w:i/>
                <w:iCs/>
              </w:rPr>
              <w:t>n</w:t>
            </w:r>
            <w:r w:rsidR="004A5522" w:rsidRPr="00437BCB">
              <w:rPr>
                <w:rFonts w:cs="Times"/>
              </w:rPr>
              <w:t xml:space="preserve"> relative to a layer-common reference CSI-RS resource </w:t>
            </w:r>
            <m:oMath>
              <m:acc>
                <m:accPr>
                  <m:chr m:val="̃"/>
                  <m:ctrlPr>
                    <w:rPr>
                      <w:rFonts w:ascii="Cambria Math" w:hAnsi="Cambria Math" w:cs="Calibri"/>
                      <w:i/>
                      <w:iCs/>
                    </w:rPr>
                  </m:ctrlPr>
                </m:accPr>
                <m:e>
                  <m:r>
                    <w:rPr>
                      <w:rFonts w:ascii="Cambria Math" w:hAnsi="Cambria Math"/>
                    </w:rPr>
                    <m:t>n</m:t>
                  </m:r>
                </m:e>
              </m:acc>
            </m:oMath>
            <w:r w:rsidR="004A5522" w:rsidRPr="00437BCB">
              <w:rPr>
                <w:rFonts w:cs="Times"/>
              </w:rPr>
              <w:t xml:space="preserve"> with </w:t>
            </w:r>
            <m:oMath>
              <m:sSub>
                <m:sSubPr>
                  <m:ctrlPr>
                    <w:rPr>
                      <w:rFonts w:ascii="Cambria Math" w:hAnsi="Cambria Math" w:cs="Calibri"/>
                      <w:i/>
                      <w:iCs/>
                    </w:rPr>
                  </m:ctrlPr>
                </m:sSubPr>
                <m:e>
                  <m:r>
                    <w:rPr>
                      <w:rFonts w:ascii="Cambria Math" w:hAnsi="Cambria Math"/>
                    </w:rPr>
                    <m:t>φ</m:t>
                  </m:r>
                </m:e>
                <m:sub>
                  <m:acc>
                    <m:accPr>
                      <m:chr m:val="̃"/>
                      <m:ctrlPr>
                        <w:rPr>
                          <w:rFonts w:ascii="Cambria Math" w:hAnsi="Cambria Math" w:cs="Calibri"/>
                          <w:i/>
                          <w:iCs/>
                        </w:rPr>
                      </m:ctrlPr>
                    </m:accPr>
                    <m:e>
                      <m:r>
                        <w:rPr>
                          <w:rFonts w:ascii="Cambria Math" w:hAnsi="Cambria Math"/>
                        </w:rPr>
                        <m:t>n</m:t>
                      </m:r>
                    </m:e>
                  </m:acc>
                </m:sub>
              </m:sSub>
              <m:r>
                <w:rPr>
                  <w:rFonts w:ascii="Cambria Math" w:hAnsi="Cambria Math"/>
                </w:rPr>
                <m:t>=0</m:t>
              </m:r>
            </m:oMath>
            <w:r w:rsidR="004A5522" w:rsidRPr="00437BCB">
              <w:rPr>
                <w:rFonts w:cs="Times"/>
              </w:rPr>
              <w:t xml:space="preserve"> </w:t>
            </w:r>
          </w:p>
          <w:p w14:paraId="791CA1C8" w14:textId="26A67753" w:rsidR="004A5522" w:rsidRPr="00437BCB" w:rsidRDefault="004A5522" w:rsidP="004A5522">
            <w:pPr>
              <w:pStyle w:val="a7"/>
              <w:numPr>
                <w:ilvl w:val="1"/>
                <w:numId w:val="35"/>
              </w:numPr>
              <w:tabs>
                <w:tab w:val="left" w:pos="0"/>
              </w:tabs>
              <w:snapToGrid w:val="0"/>
              <w:spacing w:after="0"/>
              <w:contextualSpacing w:val="0"/>
              <w:rPr>
                <w:rFonts w:cs="Times"/>
              </w:rPr>
            </w:pPr>
            <w:r w:rsidRPr="00437BCB">
              <w:rPr>
                <w:rFonts w:cs="Times"/>
              </w:rPr>
              <w:t>Therefore, (</w:t>
            </w:r>
            <w:r w:rsidRPr="00437BCB">
              <w:rPr>
                <w:rFonts w:cs="Times"/>
                <w:i/>
                <w:iCs/>
              </w:rPr>
              <w:t>N</w:t>
            </w:r>
            <w:r w:rsidRPr="00437BCB">
              <w:rPr>
                <w:rFonts w:cs="Times"/>
              </w:rPr>
              <w:t xml:space="preserve"> – 1) FD basis selection offset values </w:t>
            </w:r>
            <m:oMath>
              <m:sSub>
                <m:sSubPr>
                  <m:ctrlPr>
                    <w:rPr>
                      <w:rFonts w:ascii="Cambria Math" w:hAnsi="Cambria Math" w:cs="Calibri"/>
                      <w:i/>
                      <w:iCs/>
                    </w:rPr>
                  </m:ctrlPr>
                </m:sSubPr>
                <m:e>
                  <m:d>
                    <m:dPr>
                      <m:begChr m:val="{"/>
                      <m:endChr m:val="}"/>
                      <m:ctrlPr>
                        <w:rPr>
                          <w:rFonts w:ascii="Cambria Math" w:hAnsi="Cambria Math" w:cs="Calibri"/>
                          <w:i/>
                          <w:iCs/>
                        </w:rPr>
                      </m:ctrlPr>
                    </m:dPr>
                    <m:e>
                      <m:sSub>
                        <m:sSubPr>
                          <m:ctrlPr>
                            <w:rPr>
                              <w:rFonts w:ascii="Cambria Math" w:hAnsi="Cambria Math" w:cs="Calibri"/>
                              <w:i/>
                              <w:iCs/>
                            </w:rPr>
                          </m:ctrlPr>
                        </m:sSubPr>
                        <m:e>
                          <m:r>
                            <w:rPr>
                              <w:rFonts w:ascii="Cambria Math" w:hAnsi="Cambria Math"/>
                            </w:rPr>
                            <m:t>φ</m:t>
                          </m:r>
                        </m:e>
                        <m:sub>
                          <m:r>
                            <w:rPr>
                              <w:rFonts w:ascii="Cambria Math" w:hAnsi="Cambria Math"/>
                            </w:rPr>
                            <m:t>n</m:t>
                          </m:r>
                        </m:sub>
                      </m:sSub>
                    </m:e>
                  </m:d>
                </m:e>
                <m:sub>
                  <m:r>
                    <w:rPr>
                      <w:rFonts w:ascii="Cambria Math" w:hAnsi="Cambria Math"/>
                    </w:rPr>
                    <m:t>n≠</m:t>
                  </m:r>
                  <m:acc>
                    <m:accPr>
                      <m:chr m:val="̃"/>
                      <m:ctrlPr>
                        <w:rPr>
                          <w:rFonts w:ascii="Cambria Math" w:hAnsi="Cambria Math" w:cs="Calibri"/>
                          <w:i/>
                          <w:iCs/>
                        </w:rPr>
                      </m:ctrlPr>
                    </m:accPr>
                    <m:e>
                      <m:r>
                        <w:rPr>
                          <w:rFonts w:ascii="Cambria Math" w:hAnsi="Cambria Math"/>
                        </w:rPr>
                        <m:t>n</m:t>
                      </m:r>
                    </m:e>
                  </m:acc>
                </m:sub>
              </m:sSub>
            </m:oMath>
            <w:r w:rsidRPr="00437BCB">
              <w:rPr>
                <w:rFonts w:cs="Times"/>
              </w:rPr>
              <w:t xml:space="preserve"> are reported</w:t>
            </w:r>
          </w:p>
          <w:p w14:paraId="5A777628" w14:textId="0D7B9D4A" w:rsidR="004A5522" w:rsidRPr="00437BCB" w:rsidRDefault="004A5522" w:rsidP="004A5522">
            <w:pPr>
              <w:pStyle w:val="a7"/>
              <w:numPr>
                <w:ilvl w:val="1"/>
                <w:numId w:val="35"/>
              </w:numPr>
              <w:tabs>
                <w:tab w:val="left" w:pos="0"/>
              </w:tabs>
              <w:snapToGrid w:val="0"/>
              <w:spacing w:after="0"/>
              <w:contextualSpacing w:val="0"/>
              <w:rPr>
                <w:rFonts w:cs="Times"/>
              </w:rPr>
            </w:pPr>
            <w:r w:rsidRPr="00437BCB">
              <w:rPr>
                <w:rFonts w:cs="Times"/>
                <w:u w:val="single"/>
              </w:rPr>
              <w:t>Basic</w:t>
            </w:r>
            <w:r w:rsidRPr="00437BCB">
              <w:rPr>
                <w:rFonts w:cs="Times"/>
              </w:rPr>
              <w:t xml:space="preserve"> feature: </w:t>
            </w:r>
            <m:oMath>
              <m:sSub>
                <m:sSubPr>
                  <m:ctrlPr>
                    <w:rPr>
                      <w:rFonts w:ascii="Cambria Math" w:hAnsi="Cambria Math" w:cs="Calibri"/>
                      <w:i/>
                      <w:iCs/>
                    </w:rPr>
                  </m:ctrlPr>
                </m:sSubPr>
                <m:e>
                  <m:r>
                    <w:rPr>
                      <w:rFonts w:ascii="Cambria Math" w:hAnsi="Cambria Math"/>
                    </w:rPr>
                    <m:t>φ</m:t>
                  </m:r>
                </m:e>
                <m:sub>
                  <m:r>
                    <w:rPr>
                      <w:rFonts w:ascii="Cambria Math" w:hAnsi="Cambria Math"/>
                    </w:rPr>
                    <m:t>n</m:t>
                  </m:r>
                </m:sub>
              </m:sSub>
              <m:r>
                <w:rPr>
                  <w:rFonts w:ascii="Cambria Math" w:hAnsi="Cambria Math"/>
                </w:rPr>
                <m:t>∈</m:t>
              </m:r>
              <m:d>
                <m:dPr>
                  <m:begChr m:val="{"/>
                  <m:endChr m:val="}"/>
                  <m:ctrlPr>
                    <w:rPr>
                      <w:rFonts w:ascii="Cambria Math" w:hAnsi="Cambria Math" w:cs="Calibri"/>
                      <w:i/>
                      <w:iCs/>
                    </w:rPr>
                  </m:ctrlPr>
                </m:dPr>
                <m:e>
                  <m:r>
                    <w:rPr>
                      <w:rFonts w:ascii="Cambria Math" w:hAnsi="Cambria Math"/>
                    </w:rPr>
                    <m:t>0,1,2,…,</m:t>
                  </m:r>
                  <m:sSub>
                    <m:sSubPr>
                      <m:ctrlPr>
                        <w:rPr>
                          <w:rFonts w:ascii="Cambria Math" w:hAnsi="Cambria Math" w:cs="Calibri"/>
                          <w:i/>
                          <w:iCs/>
                        </w:rPr>
                      </m:ctrlPr>
                    </m:sSubPr>
                    <m:e>
                      <m:r>
                        <w:rPr>
                          <w:rFonts w:ascii="Cambria Math" w:hAnsi="Cambria Math"/>
                        </w:rPr>
                        <m:t>N</m:t>
                      </m:r>
                    </m:e>
                    <m:sub>
                      <m:r>
                        <w:rPr>
                          <w:rFonts w:ascii="Cambria Math" w:hAnsi="Cambria Math"/>
                        </w:rPr>
                        <m:t>3</m:t>
                      </m:r>
                    </m:sub>
                  </m:sSub>
                  <m:r>
                    <w:rPr>
                      <w:rFonts w:ascii="Cambria Math" w:hAnsi="Cambria Math"/>
                    </w:rPr>
                    <m:t>-1</m:t>
                  </m:r>
                </m:e>
              </m:d>
            </m:oMath>
          </w:p>
          <w:p w14:paraId="33FCCA27" w14:textId="731930C9" w:rsidR="004A5522" w:rsidRPr="00437BCB" w:rsidRDefault="004A5522" w:rsidP="004A5522">
            <w:pPr>
              <w:pStyle w:val="a7"/>
              <w:numPr>
                <w:ilvl w:val="1"/>
                <w:numId w:val="35"/>
              </w:numPr>
              <w:tabs>
                <w:tab w:val="left" w:pos="0"/>
              </w:tabs>
              <w:snapToGrid w:val="0"/>
              <w:spacing w:after="0"/>
              <w:contextualSpacing w:val="0"/>
              <w:rPr>
                <w:rFonts w:cs="Times"/>
              </w:rPr>
            </w:pPr>
            <w:r w:rsidRPr="00437BCB">
              <w:rPr>
                <w:rFonts w:cs="Times"/>
                <w:u w:val="single"/>
              </w:rPr>
              <w:t>Optional</w:t>
            </w:r>
            <w:r w:rsidRPr="00437BCB">
              <w:rPr>
                <w:rFonts w:cs="Times"/>
              </w:rPr>
              <w:t xml:space="preserve"> feature: </w:t>
            </w:r>
            <m:oMath>
              <m:sSub>
                <m:sSubPr>
                  <m:ctrlPr>
                    <w:rPr>
                      <w:rFonts w:ascii="Cambria Math" w:hAnsi="Cambria Math" w:cs="Calibri"/>
                      <w:i/>
                      <w:iCs/>
                    </w:rPr>
                  </m:ctrlPr>
                </m:sSubPr>
                <m:e>
                  <m:r>
                    <w:rPr>
                      <w:rFonts w:ascii="Cambria Math" w:hAnsi="Cambria Math"/>
                    </w:rPr>
                    <m:t>φ</m:t>
                  </m:r>
                </m:e>
                <m:sub>
                  <m:r>
                    <w:rPr>
                      <w:rFonts w:ascii="Cambria Math" w:hAnsi="Cambria Math"/>
                    </w:rPr>
                    <m:t>n</m:t>
                  </m:r>
                </m:sub>
              </m:sSub>
              <m:r>
                <w:rPr>
                  <w:rFonts w:ascii="Cambria Math" w:hAnsi="Cambria Math"/>
                </w:rPr>
                <m:t>∈</m:t>
              </m:r>
              <m:d>
                <m:dPr>
                  <m:begChr m:val="{"/>
                  <m:endChr m:val="}"/>
                  <m:ctrlPr>
                    <w:rPr>
                      <w:rFonts w:ascii="Cambria Math" w:hAnsi="Cambria Math" w:cs="Calibri"/>
                      <w:i/>
                      <w:iCs/>
                    </w:rPr>
                  </m:ctrlPr>
                </m:dPr>
                <m:e>
                  <m:r>
                    <w:rPr>
                      <w:rFonts w:ascii="Cambria Math" w:hAnsi="Cambria Math"/>
                    </w:rPr>
                    <m:t>0,</m:t>
                  </m:r>
                  <m:f>
                    <m:fPr>
                      <m:ctrlPr>
                        <w:rPr>
                          <w:rFonts w:ascii="Cambria Math" w:hAnsi="Cambria Math" w:cs="Calibri"/>
                          <w:i/>
                          <w:iCs/>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cs="Calibri"/>
                          <w:i/>
                          <w:iCs/>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cs="Calibri"/>
                          <w:i/>
                          <w:iCs/>
                        </w:rPr>
                      </m:ctrlPr>
                    </m:sSubPr>
                    <m:e>
                      <m:r>
                        <w:rPr>
                          <w:rFonts w:ascii="Cambria Math" w:hAnsi="Cambria Math"/>
                        </w:rPr>
                        <m:t>N</m:t>
                      </m:r>
                    </m:e>
                    <m:sub>
                      <m:r>
                        <w:rPr>
                          <w:rFonts w:ascii="Cambria Math" w:hAnsi="Cambria Math"/>
                        </w:rPr>
                        <m:t>3</m:t>
                      </m:r>
                    </m:sub>
                  </m:sSub>
                  <m:r>
                    <w:rPr>
                      <w:rFonts w:ascii="Cambria Math" w:hAnsi="Cambria Math"/>
                    </w:rPr>
                    <m:t>-</m:t>
                  </m:r>
                  <m:f>
                    <m:fPr>
                      <m:ctrlPr>
                        <w:rPr>
                          <w:rFonts w:ascii="Cambria Math" w:hAnsi="Cambria Math" w:cs="Calibri"/>
                          <w:i/>
                          <w:iCs/>
                        </w:rPr>
                      </m:ctrlPr>
                    </m:fPr>
                    <m:num>
                      <m:r>
                        <w:rPr>
                          <w:rFonts w:ascii="Cambria Math" w:hAnsi="Cambria Math"/>
                        </w:rPr>
                        <m:t>1</m:t>
                      </m:r>
                    </m:num>
                    <m:den>
                      <m:r>
                        <w:rPr>
                          <w:rFonts w:ascii="Cambria Math" w:hAnsi="Cambria Math"/>
                        </w:rPr>
                        <m:t>4</m:t>
                      </m:r>
                    </m:den>
                  </m:f>
                </m:e>
              </m:d>
            </m:oMath>
          </w:p>
          <w:p w14:paraId="1B0C7B4F" w14:textId="6418B1C6" w:rsidR="00194A2C" w:rsidRPr="004A5522" w:rsidRDefault="004A5522" w:rsidP="00194A2C">
            <w:pPr>
              <w:pStyle w:val="a7"/>
              <w:numPr>
                <w:ilvl w:val="0"/>
                <w:numId w:val="35"/>
              </w:numPr>
              <w:tabs>
                <w:tab w:val="left" w:pos="0"/>
              </w:tabs>
              <w:snapToGrid w:val="0"/>
              <w:spacing w:after="0"/>
              <w:contextualSpacing w:val="0"/>
              <w:rPr>
                <w:rFonts w:cs="Times"/>
              </w:rPr>
            </w:pPr>
            <w:r w:rsidRPr="00437BCB">
              <w:rPr>
                <w:rFonts w:cs="Times"/>
              </w:rPr>
              <w:t xml:space="preserve">FFS: UCI design details, details on </w:t>
            </w:r>
            <m:oMath>
              <m:acc>
                <m:accPr>
                  <m:chr m:val="̃"/>
                  <m:ctrlPr>
                    <w:rPr>
                      <w:rFonts w:ascii="Cambria Math" w:hAnsi="Cambria Math" w:cs="Calibri"/>
                      <w:i/>
                      <w:iCs/>
                    </w:rPr>
                  </m:ctrlPr>
                </m:accPr>
                <m:e>
                  <m:r>
                    <w:rPr>
                      <w:rFonts w:ascii="Cambria Math" w:hAnsi="Cambria Math"/>
                    </w:rPr>
                    <m:t>n</m:t>
                  </m:r>
                </m:e>
              </m:acc>
            </m:oMath>
          </w:p>
        </w:tc>
      </w:tr>
    </w:tbl>
    <w:p w14:paraId="4FD261ED" w14:textId="0D1C9F1E" w:rsidR="00CF7B9B" w:rsidRDefault="00454613" w:rsidP="00EC4575">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T</w:t>
      </w:r>
      <w:r>
        <w:rPr>
          <w:rFonts w:eastAsiaTheme="minorEastAsia" w:hint="eastAsia"/>
          <w:color w:val="000000" w:themeColor="text1"/>
          <w:sz w:val="22"/>
          <w:szCs w:val="22"/>
          <w:lang w:val="en-US" w:eastAsia="zh-CN"/>
        </w:rPr>
        <w:t>he</w:t>
      </w:r>
      <w:r>
        <w:rPr>
          <w:rFonts w:eastAsiaTheme="minorEastAsia"/>
          <w:color w:val="000000" w:themeColor="text1"/>
          <w:sz w:val="22"/>
          <w:szCs w:val="22"/>
          <w:lang w:val="en-US" w:eastAsia="zh-CN"/>
        </w:rPr>
        <w:t xml:space="preserve"> offset can be oversampling as an optional feature, which can refine the difference between TRPs. The effective range for </w:t>
      </w:r>
      <m:oMath>
        <m:sSub>
          <m:sSubPr>
            <m:ctrlPr>
              <w:rPr>
                <w:rFonts w:ascii="Cambria Math" w:hAnsi="Cambria Math" w:cs="Calibri"/>
                <w:i/>
                <w:iCs/>
              </w:rPr>
            </m:ctrlPr>
          </m:sSubPr>
          <m:e>
            <m:r>
              <w:rPr>
                <w:rFonts w:ascii="Cambria Math" w:hAnsi="Cambria Math"/>
              </w:rPr>
              <m:t>φ</m:t>
            </m:r>
          </m:e>
          <m:sub>
            <m:r>
              <w:rPr>
                <w:rFonts w:ascii="Cambria Math" w:hAnsi="Cambria Math"/>
              </w:rPr>
              <m:t>n</m:t>
            </m:r>
          </m:sub>
        </m:sSub>
      </m:oMath>
      <w:r>
        <w:rPr>
          <w:rFonts w:eastAsiaTheme="minorEastAsia" w:hint="eastAsia"/>
          <w:iCs/>
          <w:lang w:eastAsia="zh-CN"/>
        </w:rPr>
        <w:t xml:space="preserve"> </w:t>
      </w:r>
      <w:r w:rsidRPr="00454613">
        <w:rPr>
          <w:rFonts w:eastAsiaTheme="minorEastAsia"/>
          <w:color w:val="000000" w:themeColor="text1"/>
          <w:sz w:val="22"/>
          <w:szCs w:val="22"/>
          <w:lang w:val="en-US" w:eastAsia="zh-CN"/>
        </w:rPr>
        <w:t>actually dep</w:t>
      </w:r>
      <w:r>
        <w:rPr>
          <w:rFonts w:eastAsiaTheme="minorEastAsia"/>
          <w:color w:val="000000" w:themeColor="text1"/>
          <w:sz w:val="22"/>
          <w:szCs w:val="22"/>
          <w:lang w:val="en-US" w:eastAsia="zh-CN"/>
        </w:rPr>
        <w:t>end</w:t>
      </w:r>
      <w:r w:rsidRPr="00454613">
        <w:rPr>
          <w:rFonts w:eastAsiaTheme="minorEastAsia"/>
          <w:color w:val="000000" w:themeColor="text1"/>
          <w:sz w:val="22"/>
          <w:szCs w:val="22"/>
          <w:lang w:val="en-US" w:eastAsia="zh-CN"/>
        </w:rPr>
        <w:t xml:space="preserve">s on </w:t>
      </w:r>
      <w:r>
        <w:rPr>
          <w:rFonts w:eastAsiaTheme="minorEastAsia"/>
          <w:color w:val="000000" w:themeColor="text1"/>
          <w:sz w:val="22"/>
          <w:szCs w:val="22"/>
          <w:lang w:val="en-US" w:eastAsia="zh-CN"/>
        </w:rPr>
        <w:t xml:space="preserve">whether network can obtain the delay offsets across TRPs. In our understanding, at least for Rel-17 based codebook refinement and one SRS transmitted towards CJT TRPs, the range of </w:t>
      </w:r>
      <m:oMath>
        <m:sSub>
          <m:sSubPr>
            <m:ctrlPr>
              <w:rPr>
                <w:rFonts w:ascii="Cambria Math" w:hAnsi="Cambria Math" w:cs="Calibri"/>
                <w:i/>
                <w:iCs/>
              </w:rPr>
            </m:ctrlPr>
          </m:sSubPr>
          <m:e>
            <m:r>
              <w:rPr>
                <w:rFonts w:ascii="Cambria Math" w:hAnsi="Cambria Math"/>
              </w:rPr>
              <m:t>φ</m:t>
            </m:r>
          </m:e>
          <m:sub>
            <m:r>
              <w:rPr>
                <w:rFonts w:ascii="Cambria Math" w:hAnsi="Cambria Math"/>
              </w:rPr>
              <m:t>n</m:t>
            </m:r>
          </m:sub>
        </m:sSub>
      </m:oMath>
      <w:r>
        <w:rPr>
          <w:rFonts w:eastAsiaTheme="minorEastAsia" w:hint="eastAsia"/>
          <w:iCs/>
          <w:lang w:eastAsia="zh-CN"/>
        </w:rPr>
        <w:t xml:space="preserve"> </w:t>
      </w:r>
      <w:r>
        <w:rPr>
          <w:rFonts w:eastAsiaTheme="minorEastAsia"/>
          <w:color w:val="000000" w:themeColor="text1"/>
          <w:sz w:val="22"/>
          <w:szCs w:val="22"/>
          <w:lang w:val="en-US" w:eastAsia="zh-CN"/>
        </w:rPr>
        <w:t xml:space="preserve">can be reduced, even if the reciprocity is not perfect. So we support network can indicate a restricted range </w:t>
      </w:r>
      <w:proofErr w:type="gramStart"/>
      <w:r>
        <w:rPr>
          <w:rFonts w:eastAsiaTheme="minorEastAsia"/>
          <w:color w:val="000000" w:themeColor="text1"/>
          <w:sz w:val="22"/>
          <w:szCs w:val="22"/>
          <w:lang w:val="en-US" w:eastAsia="zh-CN"/>
        </w:rPr>
        <w:t xml:space="preserve">of </w:t>
      </w:r>
      <w:proofErr w:type="gramEnd"/>
      <m:oMath>
        <m:sSub>
          <m:sSubPr>
            <m:ctrlPr>
              <w:rPr>
                <w:rFonts w:ascii="Cambria Math" w:hAnsi="Cambria Math" w:cs="Calibri"/>
                <w:i/>
                <w:iCs/>
              </w:rPr>
            </m:ctrlPr>
          </m:sSubPr>
          <m:e>
            <m:r>
              <w:rPr>
                <w:rFonts w:ascii="Cambria Math" w:hAnsi="Cambria Math"/>
              </w:rPr>
              <m:t>φ</m:t>
            </m:r>
          </m:e>
          <m:sub>
            <m:r>
              <w:rPr>
                <w:rFonts w:ascii="Cambria Math" w:hAnsi="Cambria Math"/>
              </w:rPr>
              <m:t>n</m:t>
            </m:r>
          </m:sub>
        </m:sSub>
      </m:oMath>
      <w:r>
        <w:rPr>
          <w:rFonts w:eastAsiaTheme="minorEastAsia"/>
          <w:color w:val="000000" w:themeColor="text1"/>
          <w:sz w:val="22"/>
          <w:szCs w:val="22"/>
          <w:lang w:val="en-US" w:eastAsia="zh-CN"/>
        </w:rPr>
        <w:t>, which can reduce UE complexity and reporting overhead, especially for optional feature.</w:t>
      </w:r>
    </w:p>
    <w:p w14:paraId="4B8669C6" w14:textId="57CED0C8" w:rsidR="00454613" w:rsidRDefault="00454613" w:rsidP="0045461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323BE5">
        <w:rPr>
          <w:rFonts w:eastAsiaTheme="minorEastAsia"/>
          <w:b/>
          <w:i/>
          <w:sz w:val="22"/>
          <w:szCs w:val="22"/>
          <w:lang w:val="en-US" w:eastAsia="zh-CN"/>
        </w:rPr>
        <w:t>2</w:t>
      </w:r>
      <w:r>
        <w:rPr>
          <w:rFonts w:eastAsiaTheme="minorEastAsia"/>
          <w:b/>
          <w:i/>
          <w:sz w:val="22"/>
          <w:szCs w:val="22"/>
          <w:lang w:val="en-US" w:eastAsia="zh-CN"/>
        </w:rPr>
        <w:t xml:space="preserve">: Regarding FD basis offset for </w:t>
      </w:r>
      <w:r w:rsidRPr="00353514">
        <w:rPr>
          <w:rFonts w:eastAsiaTheme="minorEastAsia"/>
          <w:b/>
          <w:i/>
          <w:sz w:val="22"/>
          <w:szCs w:val="22"/>
          <w:lang w:val="en-US" w:eastAsia="zh-CN"/>
        </w:rPr>
        <w:t>mode-1</w:t>
      </w:r>
      <w:r>
        <w:rPr>
          <w:rFonts w:eastAsiaTheme="minorEastAsia"/>
          <w:b/>
          <w:i/>
          <w:sz w:val="22"/>
          <w:szCs w:val="22"/>
          <w:lang w:val="en-US" w:eastAsia="zh-CN"/>
        </w:rPr>
        <w:t xml:space="preserve"> CJT codebook, support RRC configured restriction on range </w:t>
      </w:r>
      <w:proofErr w:type="gramStart"/>
      <w:r>
        <w:rPr>
          <w:rFonts w:eastAsiaTheme="minorEastAsia"/>
          <w:b/>
          <w:i/>
          <w:sz w:val="22"/>
          <w:szCs w:val="22"/>
          <w:lang w:val="en-US" w:eastAsia="zh-CN"/>
        </w:rPr>
        <w:t>of</w:t>
      </w:r>
      <w:r w:rsidRPr="00454613">
        <w:rPr>
          <w:rFonts w:eastAsiaTheme="minorEastAsia"/>
          <w:b/>
          <w:i/>
          <w:sz w:val="22"/>
          <w:szCs w:val="22"/>
          <w:lang w:val="en-US" w:eastAsia="zh-CN"/>
        </w:rPr>
        <w:t xml:space="preserve"> </w:t>
      </w:r>
      <w:proofErr w:type="gramEnd"/>
      <m:oMath>
        <m:sSub>
          <m:sSubPr>
            <m:ctrlPr>
              <w:rPr>
                <w:rFonts w:ascii="Cambria Math" w:hAnsi="Cambria Math"/>
                <w:b/>
                <w:i/>
                <w:iCs/>
                <w:sz w:val="22"/>
                <w:szCs w:val="22"/>
              </w:rPr>
            </m:ctrlPr>
          </m:sSubPr>
          <m:e>
            <m:r>
              <m:rPr>
                <m:sty m:val="bi"/>
              </m:rPr>
              <w:rPr>
                <w:rFonts w:ascii="Cambria Math" w:hAnsi="Cambria Math"/>
                <w:sz w:val="22"/>
                <w:szCs w:val="22"/>
              </w:rPr>
              <m:t>φ</m:t>
            </m:r>
          </m:e>
          <m:sub>
            <m:r>
              <m:rPr>
                <m:sty m:val="bi"/>
              </m:rPr>
              <w:rPr>
                <w:rFonts w:ascii="Cambria Math" w:hAnsi="Cambria Math"/>
                <w:sz w:val="22"/>
                <w:szCs w:val="22"/>
              </w:rPr>
              <m:t>n</m:t>
            </m:r>
          </m:sub>
        </m:sSub>
      </m:oMath>
      <w:r>
        <w:rPr>
          <w:rFonts w:eastAsiaTheme="minorEastAsia"/>
          <w:b/>
          <w:i/>
          <w:sz w:val="22"/>
          <w:szCs w:val="22"/>
          <w:lang w:val="en-US" w:eastAsia="zh-CN"/>
        </w:rPr>
        <w:t>.</w:t>
      </w:r>
    </w:p>
    <w:p w14:paraId="766A0330" w14:textId="00D14ECB" w:rsidR="0066527C" w:rsidRPr="0066527C" w:rsidRDefault="00D57904" w:rsidP="0030091C">
      <w:pPr>
        <w:pStyle w:val="2"/>
        <w:keepLines w:val="0"/>
        <w:spacing w:before="240" w:after="60"/>
        <w:jc w:val="both"/>
        <w:rPr>
          <w:rFonts w:ascii="Times New Roman" w:eastAsia="宋体" w:hAnsi="Times New Roman" w:cs="Times New Roman"/>
          <w:bCs w:val="0"/>
          <w:color w:val="auto"/>
          <w:kern w:val="32"/>
          <w:sz w:val="24"/>
          <w:szCs w:val="28"/>
          <w:lang w:val="en-US"/>
        </w:rPr>
      </w:pPr>
      <w:r>
        <w:rPr>
          <w:rFonts w:ascii="Times New Roman" w:eastAsia="宋体" w:hAnsi="Times New Roman" w:cs="Times New Roman"/>
          <w:bCs w:val="0"/>
          <w:color w:val="auto"/>
          <w:kern w:val="32"/>
          <w:sz w:val="24"/>
          <w:szCs w:val="28"/>
          <w:lang w:val="en-US"/>
        </w:rPr>
        <w:t>N</w:t>
      </w:r>
      <w:r w:rsidRPr="00D57904">
        <w:rPr>
          <w:rFonts w:ascii="Times New Roman" w:eastAsia="宋体" w:hAnsi="Times New Roman" w:cs="Times New Roman"/>
          <w:bCs w:val="0"/>
          <w:color w:val="auto"/>
          <w:kern w:val="32"/>
          <w:sz w:val="24"/>
          <w:szCs w:val="28"/>
          <w:lang w:val="en-US"/>
        </w:rPr>
        <w:t>umber of CPUs and the values of Z/Z’</w:t>
      </w:r>
    </w:p>
    <w:tbl>
      <w:tblPr>
        <w:tblStyle w:val="aff5"/>
        <w:tblW w:w="0" w:type="auto"/>
        <w:tblLook w:val="04A0" w:firstRow="1" w:lastRow="0" w:firstColumn="1" w:lastColumn="0" w:noHBand="0" w:noVBand="1"/>
      </w:tblPr>
      <w:tblGrid>
        <w:gridCol w:w="9631"/>
      </w:tblGrid>
      <w:tr w:rsidR="008460C7" w14:paraId="019F796C" w14:textId="77777777" w:rsidTr="008460C7">
        <w:tc>
          <w:tcPr>
            <w:tcW w:w="9631" w:type="dxa"/>
          </w:tcPr>
          <w:p w14:paraId="524E27D7" w14:textId="77777777" w:rsidR="004F065E" w:rsidRPr="00377B89" w:rsidRDefault="004F065E" w:rsidP="004F065E">
            <w:pPr>
              <w:spacing w:after="0"/>
              <w:rPr>
                <w:rFonts w:eastAsia="Malgun Gothic" w:cs="Times"/>
                <w:b/>
                <w:bCs/>
                <w:highlight w:val="green"/>
                <w:lang w:eastAsia="ko-KR"/>
              </w:rPr>
            </w:pPr>
            <w:r w:rsidRPr="00377B89">
              <w:rPr>
                <w:rFonts w:cs="Times"/>
                <w:b/>
                <w:bCs/>
                <w:highlight w:val="green"/>
              </w:rPr>
              <w:t>Agreement</w:t>
            </w:r>
          </w:p>
          <w:p w14:paraId="1B5B5479" w14:textId="77777777" w:rsidR="004F065E" w:rsidRPr="00815525" w:rsidRDefault="004F065E" w:rsidP="004F065E">
            <w:pPr>
              <w:spacing w:after="0"/>
              <w:rPr>
                <w:rFonts w:cs="Times"/>
              </w:rPr>
            </w:pPr>
            <w:r w:rsidRPr="00815525">
              <w:rPr>
                <w:rFonts w:cs="Times"/>
              </w:rPr>
              <w:t xml:space="preserve">On the Type-II codebook refinement for CJT </w:t>
            </w:r>
            <w:proofErr w:type="spellStart"/>
            <w:r w:rsidRPr="00815525">
              <w:rPr>
                <w:rFonts w:cs="Times"/>
              </w:rPr>
              <w:t>mTRP</w:t>
            </w:r>
            <w:proofErr w:type="spellEnd"/>
            <w:r w:rsidRPr="00815525">
              <w:rPr>
                <w:rFonts w:cs="Times"/>
              </w:rPr>
              <w:t xml:space="preserve">, regarding the required number of CPUs and the values of Z/Z’, decide, in RAN1#113, at least based on the following factors: </w:t>
            </w:r>
          </w:p>
          <w:p w14:paraId="19C478FB" w14:textId="77777777" w:rsidR="004F065E" w:rsidRPr="00815525" w:rsidRDefault="004F065E" w:rsidP="004F065E">
            <w:pPr>
              <w:pStyle w:val="a7"/>
              <w:numPr>
                <w:ilvl w:val="0"/>
                <w:numId w:val="37"/>
              </w:numPr>
              <w:snapToGrid w:val="0"/>
              <w:spacing w:after="0"/>
              <w:contextualSpacing w:val="0"/>
              <w:rPr>
                <w:rFonts w:cs="Times"/>
              </w:rPr>
            </w:pPr>
            <w:r w:rsidRPr="00815525">
              <w:rPr>
                <w:rFonts w:cs="Times"/>
              </w:rPr>
              <w:t xml:space="preserve">The potential increase in the total number of CSI-RS ports due to the selection/configuration of </w:t>
            </w:r>
            <w:r w:rsidRPr="00815525">
              <w:rPr>
                <w:rFonts w:cs="Times"/>
                <w:i/>
                <w:iCs/>
              </w:rPr>
              <w:t>N/ N</w:t>
            </w:r>
            <w:r w:rsidRPr="00815525">
              <w:rPr>
                <w:rFonts w:cs="Times"/>
                <w:i/>
                <w:iCs/>
                <w:vertAlign w:val="subscript"/>
              </w:rPr>
              <w:t>TRP</w:t>
            </w:r>
            <w:r w:rsidRPr="00815525">
              <w:rPr>
                <w:rFonts w:cs="Times"/>
              </w:rPr>
              <w:t xml:space="preserve"> CSI-RS resources for Type-II CSI</w:t>
            </w:r>
          </w:p>
          <w:p w14:paraId="2161F28D" w14:textId="77777777" w:rsidR="004F065E" w:rsidRPr="00815525" w:rsidRDefault="004F065E" w:rsidP="004F065E">
            <w:pPr>
              <w:pStyle w:val="a7"/>
              <w:numPr>
                <w:ilvl w:val="0"/>
                <w:numId w:val="37"/>
              </w:numPr>
              <w:snapToGrid w:val="0"/>
              <w:spacing w:after="0"/>
              <w:contextualSpacing w:val="0"/>
              <w:rPr>
                <w:rFonts w:cs="Times"/>
              </w:rPr>
            </w:pPr>
            <w:r w:rsidRPr="00815525">
              <w:rPr>
                <w:rFonts w:cs="Times"/>
              </w:rPr>
              <w:t xml:space="preserve">The support for dynamic TRP selection, wherein </w:t>
            </w:r>
            <w:r w:rsidRPr="00815525">
              <w:rPr>
                <w:rFonts w:cs="Times"/>
                <w:i/>
                <w:iCs/>
              </w:rPr>
              <w:t>N</w:t>
            </w:r>
            <w:r w:rsidRPr="00815525">
              <w:rPr>
                <w:rFonts w:cs="Times"/>
              </w:rPr>
              <w:t xml:space="preserve"> CSI-RS resources are selected out of the configured </w:t>
            </w:r>
            <w:r w:rsidRPr="00815525">
              <w:rPr>
                <w:rFonts w:cs="Times"/>
                <w:i/>
                <w:iCs/>
              </w:rPr>
              <w:t>N</w:t>
            </w:r>
            <w:r w:rsidRPr="00815525">
              <w:rPr>
                <w:rFonts w:cs="Times"/>
                <w:i/>
                <w:iCs/>
                <w:vertAlign w:val="subscript"/>
              </w:rPr>
              <w:t>TRP</w:t>
            </w:r>
            <w:r w:rsidRPr="00815525">
              <w:rPr>
                <w:rFonts w:cs="Times"/>
              </w:rPr>
              <w:t xml:space="preserve"> CSI-RS resources </w:t>
            </w:r>
          </w:p>
          <w:p w14:paraId="45A2DBFF" w14:textId="77777777" w:rsidR="004F065E" w:rsidRPr="00815525" w:rsidRDefault="004F065E" w:rsidP="004F065E">
            <w:pPr>
              <w:pStyle w:val="a7"/>
              <w:numPr>
                <w:ilvl w:val="1"/>
                <w:numId w:val="37"/>
              </w:numPr>
              <w:snapToGrid w:val="0"/>
              <w:spacing w:after="0"/>
              <w:contextualSpacing w:val="0"/>
              <w:rPr>
                <w:rFonts w:cs="Times"/>
              </w:rPr>
            </w:pPr>
            <w:r w:rsidRPr="00815525">
              <w:rPr>
                <w:rFonts w:cs="Times"/>
              </w:rPr>
              <w:t xml:space="preserve">Note: The fall-back of </w:t>
            </w:r>
            <w:proofErr w:type="spellStart"/>
            <w:r w:rsidRPr="00815525">
              <w:rPr>
                <w:rFonts w:cs="Times"/>
              </w:rPr>
              <w:t>gNB</w:t>
            </w:r>
            <w:proofErr w:type="spellEnd"/>
            <w:r w:rsidRPr="00815525">
              <w:rPr>
                <w:rFonts w:cs="Times"/>
              </w:rPr>
              <w:t xml:space="preserve"> configuring </w:t>
            </w:r>
            <w:r w:rsidRPr="00815525">
              <w:rPr>
                <w:rFonts w:cs="Times"/>
                <w:i/>
                <w:iCs/>
              </w:rPr>
              <w:t>N</w:t>
            </w:r>
            <w:r w:rsidRPr="00815525">
              <w:rPr>
                <w:rFonts w:cs="Times"/>
              </w:rPr>
              <w:t>=</w:t>
            </w:r>
            <w:r w:rsidRPr="00815525">
              <w:rPr>
                <w:rFonts w:cs="Times"/>
                <w:i/>
                <w:iCs/>
              </w:rPr>
              <w:t>N</w:t>
            </w:r>
            <w:r w:rsidRPr="00815525">
              <w:rPr>
                <w:rFonts w:cs="Times"/>
                <w:i/>
                <w:iCs/>
                <w:vertAlign w:val="subscript"/>
              </w:rPr>
              <w:t>TRP</w:t>
            </w:r>
            <w:r w:rsidRPr="00815525">
              <w:rPr>
                <w:rFonts w:cs="Times"/>
              </w:rPr>
              <w:t xml:space="preserve"> via RRC signalling is supported</w:t>
            </w:r>
          </w:p>
          <w:p w14:paraId="13DE9823" w14:textId="77777777" w:rsidR="004F065E" w:rsidRPr="00815525" w:rsidRDefault="004F065E" w:rsidP="004F065E">
            <w:pPr>
              <w:pStyle w:val="a7"/>
              <w:numPr>
                <w:ilvl w:val="0"/>
                <w:numId w:val="37"/>
              </w:numPr>
              <w:snapToGrid w:val="0"/>
              <w:spacing w:after="0"/>
              <w:contextualSpacing w:val="0"/>
              <w:rPr>
                <w:rFonts w:cs="Times"/>
              </w:rPr>
            </w:pPr>
            <w:r w:rsidRPr="00815525">
              <w:rPr>
                <w:rFonts w:cs="Times"/>
              </w:rPr>
              <w:t>The support for dynamic {</w:t>
            </w:r>
            <w:r w:rsidRPr="00815525">
              <w:rPr>
                <w:rFonts w:cs="Times"/>
                <w:i/>
                <w:iCs/>
              </w:rPr>
              <w:t>L</w:t>
            </w:r>
            <w:r w:rsidRPr="00815525">
              <w:rPr>
                <w:rFonts w:cs="Times"/>
                <w:i/>
                <w:iCs/>
                <w:vertAlign w:val="subscript"/>
              </w:rPr>
              <w:t>n</w:t>
            </w:r>
            <w:r w:rsidRPr="00815525">
              <w:rPr>
                <w:rFonts w:cs="Times"/>
              </w:rPr>
              <w:t xml:space="preserve">} selection, wherein 1 out of </w:t>
            </w:r>
            <w:r w:rsidRPr="00815525">
              <w:rPr>
                <w:rFonts w:cs="Times"/>
                <w:i/>
                <w:iCs/>
              </w:rPr>
              <w:t>N</w:t>
            </w:r>
            <w:r w:rsidRPr="00815525">
              <w:rPr>
                <w:rFonts w:cs="Times"/>
                <w:i/>
                <w:iCs/>
                <w:vertAlign w:val="subscript"/>
              </w:rPr>
              <w:t>L</w:t>
            </w:r>
            <w:r w:rsidRPr="00815525">
              <w:rPr>
                <w:rFonts w:cs="Times"/>
              </w:rPr>
              <w:t xml:space="preserve"> {</w:t>
            </w:r>
            <w:r w:rsidRPr="00815525">
              <w:rPr>
                <w:rFonts w:cs="Times"/>
                <w:i/>
                <w:iCs/>
              </w:rPr>
              <w:t>L</w:t>
            </w:r>
            <w:r w:rsidRPr="00815525">
              <w:rPr>
                <w:rFonts w:cs="Times"/>
                <w:i/>
                <w:iCs/>
                <w:vertAlign w:val="subscript"/>
              </w:rPr>
              <w:t>n</w:t>
            </w:r>
            <w:r w:rsidRPr="00815525">
              <w:rPr>
                <w:rFonts w:cs="Times"/>
              </w:rPr>
              <w:t xml:space="preserve">} combinations is selected </w:t>
            </w:r>
          </w:p>
          <w:p w14:paraId="55323170" w14:textId="6386AC0E" w:rsidR="008460C7" w:rsidRPr="004F065E" w:rsidRDefault="004F065E" w:rsidP="004F065E">
            <w:pPr>
              <w:pStyle w:val="a7"/>
              <w:numPr>
                <w:ilvl w:val="1"/>
                <w:numId w:val="37"/>
              </w:numPr>
              <w:snapToGrid w:val="0"/>
              <w:spacing w:after="0"/>
              <w:contextualSpacing w:val="0"/>
              <w:rPr>
                <w:rFonts w:cs="Times"/>
              </w:rPr>
            </w:pPr>
            <w:r w:rsidRPr="00815525">
              <w:rPr>
                <w:rFonts w:cs="Times"/>
              </w:rPr>
              <w:t xml:space="preserve">Note: The fall-back of </w:t>
            </w:r>
            <w:proofErr w:type="spellStart"/>
            <w:r w:rsidRPr="00815525">
              <w:rPr>
                <w:rFonts w:cs="Times"/>
              </w:rPr>
              <w:t>gNB</w:t>
            </w:r>
            <w:proofErr w:type="spellEnd"/>
            <w:r w:rsidRPr="00815525">
              <w:rPr>
                <w:rFonts w:cs="Times"/>
              </w:rPr>
              <w:t xml:space="preserve"> configuring </w:t>
            </w:r>
            <w:r w:rsidRPr="00815525">
              <w:rPr>
                <w:rFonts w:cs="Times"/>
                <w:i/>
                <w:iCs/>
              </w:rPr>
              <w:t>N</w:t>
            </w:r>
            <w:r w:rsidRPr="00815525">
              <w:rPr>
                <w:rFonts w:cs="Times"/>
                <w:i/>
                <w:iCs/>
                <w:vertAlign w:val="subscript"/>
              </w:rPr>
              <w:t>L</w:t>
            </w:r>
            <w:r w:rsidRPr="00815525">
              <w:rPr>
                <w:rFonts w:cs="Times"/>
              </w:rPr>
              <w:t>=1 is supported</w:t>
            </w:r>
          </w:p>
        </w:tc>
      </w:tr>
    </w:tbl>
    <w:p w14:paraId="77432FB1" w14:textId="7C6C263C" w:rsidR="008460C7" w:rsidRDefault="00C51632" w:rsidP="00C51632">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Due to the increased number of CSI-RS resources and CSI-RS ports for CJT CSI report, the number of CPUs and the values of </w:t>
      </w:r>
      <w:r w:rsidRPr="00C51632">
        <w:rPr>
          <w:rFonts w:eastAsiaTheme="minorEastAsia"/>
          <w:color w:val="000000" w:themeColor="text1"/>
          <w:sz w:val="22"/>
          <w:szCs w:val="22"/>
          <w:lang w:val="en-US" w:eastAsia="zh-CN"/>
        </w:rPr>
        <w:t>Z/Z’</w:t>
      </w:r>
      <w:r>
        <w:rPr>
          <w:rFonts w:eastAsiaTheme="minorEastAsia"/>
          <w:color w:val="000000" w:themeColor="text1"/>
          <w:sz w:val="22"/>
          <w:szCs w:val="22"/>
          <w:lang w:val="en-US" w:eastAsia="zh-CN"/>
        </w:rPr>
        <w:t xml:space="preserve"> should be increased for CSI computation. While as dynamic TRP selection is supported, the number and the </w:t>
      </w:r>
      <w:proofErr w:type="gramStart"/>
      <w:r>
        <w:rPr>
          <w:rFonts w:eastAsiaTheme="minorEastAsia"/>
          <w:color w:val="000000" w:themeColor="text1"/>
          <w:sz w:val="22"/>
          <w:szCs w:val="22"/>
          <w:lang w:val="en-US" w:eastAsia="zh-CN"/>
        </w:rPr>
        <w:t>index(</w:t>
      </w:r>
      <w:proofErr w:type="spellStart"/>
      <w:proofErr w:type="gramEnd"/>
      <w:r>
        <w:rPr>
          <w:rFonts w:eastAsiaTheme="minorEastAsia"/>
          <w:color w:val="000000" w:themeColor="text1"/>
          <w:sz w:val="22"/>
          <w:szCs w:val="22"/>
          <w:lang w:val="en-US" w:eastAsia="zh-CN"/>
        </w:rPr>
        <w:t>es</w:t>
      </w:r>
      <w:proofErr w:type="spellEnd"/>
      <w:r>
        <w:rPr>
          <w:rFonts w:eastAsiaTheme="minorEastAsia"/>
          <w:color w:val="000000" w:themeColor="text1"/>
          <w:sz w:val="22"/>
          <w:szCs w:val="22"/>
          <w:lang w:val="en-US" w:eastAsia="zh-CN"/>
        </w:rPr>
        <w:t xml:space="preserve">) of CSI-RS resources selected varies, which will lead to different requirements for CSI processing. </w:t>
      </w:r>
      <w:r w:rsidR="001A3723">
        <w:rPr>
          <w:rFonts w:eastAsiaTheme="minorEastAsia"/>
          <w:color w:val="000000" w:themeColor="text1"/>
          <w:sz w:val="22"/>
          <w:szCs w:val="22"/>
          <w:lang w:val="en-US" w:eastAsia="zh-CN"/>
        </w:rPr>
        <w:t>So we think the number of CPUs and the values of Z/Z’ should be different according to different cases of CSI-RS resource selection. For example, number of CPUs and the values of Z/Z’ can be based on a function of number of selected CSI-RS resources. And a</w:t>
      </w:r>
      <w:r>
        <w:rPr>
          <w:rFonts w:eastAsiaTheme="minorEastAsia"/>
          <w:color w:val="000000" w:themeColor="text1"/>
          <w:sz w:val="22"/>
          <w:szCs w:val="22"/>
          <w:lang w:val="en-US" w:eastAsia="zh-CN"/>
        </w:rPr>
        <w:t>t least when N=1, the values of Z/Z’ should fall back to legacy values (i.e. Z</w:t>
      </w:r>
      <w:r w:rsidRPr="00C51632">
        <w:rPr>
          <w:rFonts w:eastAsiaTheme="minorEastAsia"/>
          <w:color w:val="000000" w:themeColor="text1"/>
          <w:sz w:val="22"/>
          <w:szCs w:val="22"/>
          <w:vertAlign w:val="subscript"/>
          <w:lang w:val="en-US" w:eastAsia="zh-CN"/>
        </w:rPr>
        <w:t>2</w:t>
      </w:r>
      <w:r>
        <w:rPr>
          <w:rFonts w:eastAsiaTheme="minorEastAsia"/>
          <w:color w:val="000000" w:themeColor="text1"/>
          <w:sz w:val="22"/>
          <w:szCs w:val="22"/>
          <w:lang w:val="en-US" w:eastAsia="zh-CN"/>
        </w:rPr>
        <w:t>/Z</w:t>
      </w:r>
      <w:r w:rsidRPr="00C51632">
        <w:rPr>
          <w:rFonts w:eastAsiaTheme="minorEastAsia"/>
          <w:color w:val="000000" w:themeColor="text1"/>
          <w:sz w:val="22"/>
          <w:szCs w:val="22"/>
          <w:vertAlign w:val="subscript"/>
          <w:lang w:val="en-US" w:eastAsia="zh-CN"/>
        </w:rPr>
        <w:t>2</w:t>
      </w:r>
      <w:r>
        <w:rPr>
          <w:rFonts w:eastAsiaTheme="minorEastAsia"/>
          <w:color w:val="000000" w:themeColor="text1"/>
          <w:sz w:val="22"/>
          <w:szCs w:val="22"/>
          <w:lang w:val="en-US" w:eastAsia="zh-CN"/>
        </w:rPr>
        <w:t xml:space="preserve">’). </w:t>
      </w:r>
      <w:r w:rsidR="00C0402B">
        <w:rPr>
          <w:rFonts w:eastAsiaTheme="minorEastAsia"/>
          <w:color w:val="000000" w:themeColor="text1"/>
          <w:sz w:val="22"/>
          <w:szCs w:val="22"/>
          <w:lang w:val="en-US" w:eastAsia="zh-CN"/>
        </w:rPr>
        <w:t>In addition, the last symbol for counting Z’ should be the last symbol of the latest selected CSI-RS resource.</w:t>
      </w:r>
    </w:p>
    <w:p w14:paraId="6385577C" w14:textId="22C25291" w:rsidR="00C51632" w:rsidRDefault="00C51632" w:rsidP="00C51632">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Support </w:t>
      </w:r>
      <w:r w:rsidR="00C0402B">
        <w:rPr>
          <w:rFonts w:eastAsiaTheme="minorEastAsia"/>
          <w:b/>
          <w:i/>
          <w:sz w:val="22"/>
          <w:szCs w:val="22"/>
          <w:lang w:val="en-US" w:eastAsia="zh-CN"/>
        </w:rPr>
        <w:t>different number of CPUs and values of Z/Z’ according to the bitmap for CSI-RS resource selection</w:t>
      </w:r>
      <w:r w:rsidR="00E859EA">
        <w:rPr>
          <w:rFonts w:eastAsiaTheme="minorEastAsia"/>
          <w:b/>
          <w:i/>
          <w:sz w:val="22"/>
          <w:szCs w:val="22"/>
          <w:lang w:val="en-US" w:eastAsia="zh-CN"/>
        </w:rPr>
        <w:t xml:space="preserve">, at least considering </w:t>
      </w:r>
      <w:proofErr w:type="spellStart"/>
      <w:r w:rsidR="00E859EA">
        <w:rPr>
          <w:rFonts w:eastAsiaTheme="minorEastAsia"/>
          <w:b/>
          <w:i/>
          <w:sz w:val="22"/>
          <w:szCs w:val="22"/>
          <w:lang w:val="en-US" w:eastAsia="zh-CN"/>
        </w:rPr>
        <w:t>fall-back</w:t>
      </w:r>
      <w:proofErr w:type="spellEnd"/>
      <w:r w:rsidR="00E859EA">
        <w:rPr>
          <w:rFonts w:eastAsiaTheme="minorEastAsia"/>
          <w:b/>
          <w:i/>
          <w:sz w:val="22"/>
          <w:szCs w:val="22"/>
          <w:lang w:val="en-US" w:eastAsia="zh-CN"/>
        </w:rPr>
        <w:t xml:space="preserve"> to legacy values in case of N=1</w:t>
      </w:r>
      <w:r>
        <w:rPr>
          <w:rFonts w:eastAsiaTheme="minorEastAsia"/>
          <w:b/>
          <w:i/>
          <w:sz w:val="22"/>
          <w:szCs w:val="22"/>
          <w:lang w:val="en-US" w:eastAsia="zh-CN"/>
        </w:rPr>
        <w:t>.</w:t>
      </w:r>
    </w:p>
    <w:p w14:paraId="29D12FD3" w14:textId="455951F0" w:rsidR="00C0402B" w:rsidRDefault="00C0402B" w:rsidP="00C0402B">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4: </w:t>
      </w:r>
      <w:proofErr w:type="spellStart"/>
      <w:r>
        <w:rPr>
          <w:rFonts w:eastAsiaTheme="minorEastAsia"/>
          <w:b/>
          <w:i/>
          <w:sz w:val="22"/>
          <w:szCs w:val="22"/>
          <w:lang w:val="en-US" w:eastAsia="zh-CN"/>
        </w:rPr>
        <w:t>Z’</w:t>
      </w:r>
      <w:r w:rsidR="003F46DF" w:rsidRPr="003F46DF">
        <w:rPr>
          <w:rFonts w:eastAsiaTheme="minorEastAsia"/>
          <w:b/>
          <w:i/>
          <w:sz w:val="22"/>
          <w:szCs w:val="22"/>
          <w:vertAlign w:val="subscript"/>
          <w:lang w:val="en-US" w:eastAsia="zh-CN"/>
        </w:rPr>
        <w:t>ref</w:t>
      </w:r>
      <w:proofErr w:type="spellEnd"/>
      <w:r>
        <w:rPr>
          <w:rFonts w:eastAsiaTheme="minorEastAsia"/>
          <w:b/>
          <w:i/>
          <w:sz w:val="22"/>
          <w:szCs w:val="22"/>
          <w:lang w:val="en-US" w:eastAsia="zh-CN"/>
        </w:rPr>
        <w:t xml:space="preserve"> should be based on the last symbol of the latest CSI-RS resource in the selected CSI-RS resources.</w:t>
      </w:r>
    </w:p>
    <w:p w14:paraId="3F074277" w14:textId="7173887F" w:rsidR="006E083C" w:rsidRPr="0066527C" w:rsidRDefault="006E083C" w:rsidP="006E083C">
      <w:pPr>
        <w:pStyle w:val="2"/>
        <w:keepLines w:val="0"/>
        <w:spacing w:before="240" w:after="60"/>
        <w:jc w:val="both"/>
        <w:rPr>
          <w:rFonts w:ascii="Times New Roman" w:eastAsia="宋体" w:hAnsi="Times New Roman" w:cs="Times New Roman"/>
          <w:bCs w:val="0"/>
          <w:color w:val="auto"/>
          <w:kern w:val="32"/>
          <w:sz w:val="24"/>
          <w:szCs w:val="28"/>
          <w:lang w:val="en-US"/>
        </w:rPr>
      </w:pPr>
      <w:r>
        <w:rPr>
          <w:rFonts w:ascii="Times New Roman" w:eastAsia="宋体" w:hAnsi="Times New Roman" w:cs="Times New Roman"/>
          <w:bCs w:val="0"/>
          <w:color w:val="auto"/>
          <w:kern w:val="32"/>
          <w:sz w:val="24"/>
          <w:szCs w:val="28"/>
          <w:lang w:val="en-US"/>
        </w:rPr>
        <w:t>EPRE assumption</w:t>
      </w:r>
    </w:p>
    <w:tbl>
      <w:tblPr>
        <w:tblStyle w:val="aff5"/>
        <w:tblW w:w="0" w:type="auto"/>
        <w:tblLook w:val="0600" w:firstRow="0" w:lastRow="0" w:firstColumn="0" w:lastColumn="0" w:noHBand="1" w:noVBand="1"/>
      </w:tblPr>
      <w:tblGrid>
        <w:gridCol w:w="9631"/>
      </w:tblGrid>
      <w:tr w:rsidR="006E083C" w14:paraId="0DF39D29" w14:textId="77777777" w:rsidTr="006E083C">
        <w:tc>
          <w:tcPr>
            <w:tcW w:w="9631" w:type="dxa"/>
          </w:tcPr>
          <w:p w14:paraId="69F7CD9F" w14:textId="77777777" w:rsidR="006E083C" w:rsidRPr="00377B89" w:rsidRDefault="006E083C" w:rsidP="006E083C">
            <w:pPr>
              <w:spacing w:after="0"/>
              <w:rPr>
                <w:rFonts w:eastAsia="Malgun Gothic" w:cs="Times"/>
                <w:b/>
                <w:bCs/>
                <w:highlight w:val="green"/>
                <w:lang w:eastAsia="ko-KR"/>
              </w:rPr>
            </w:pPr>
            <w:r w:rsidRPr="00377B89">
              <w:rPr>
                <w:rFonts w:cs="Times"/>
                <w:b/>
                <w:bCs/>
                <w:highlight w:val="green"/>
              </w:rPr>
              <w:t>Agreement</w:t>
            </w:r>
          </w:p>
          <w:p w14:paraId="62984BEA" w14:textId="77777777" w:rsidR="006E083C" w:rsidRPr="00815525" w:rsidRDefault="006E083C" w:rsidP="006E083C">
            <w:pPr>
              <w:snapToGrid w:val="0"/>
              <w:spacing w:after="0"/>
              <w:rPr>
                <w:rFonts w:cs="Times"/>
              </w:rPr>
            </w:pPr>
            <w:r w:rsidRPr="00815525">
              <w:rPr>
                <w:rFonts w:cs="Times"/>
              </w:rPr>
              <w:t xml:space="preserve">For the Rel-18 Type-II codebook refinement for CJT </w:t>
            </w:r>
            <w:proofErr w:type="spellStart"/>
            <w:r w:rsidRPr="00815525">
              <w:rPr>
                <w:rFonts w:cs="Times"/>
              </w:rPr>
              <w:t>mTRP</w:t>
            </w:r>
            <w:proofErr w:type="spellEnd"/>
            <w:r w:rsidRPr="00815525">
              <w:rPr>
                <w:rFonts w:cs="Times"/>
              </w:rPr>
              <w:t xml:space="preserve">, regarding CSI calculation and measurement, </w:t>
            </w:r>
          </w:p>
          <w:p w14:paraId="07A53337" w14:textId="77777777" w:rsidR="006E083C" w:rsidRPr="00815525" w:rsidRDefault="006E083C" w:rsidP="006E083C">
            <w:pPr>
              <w:pStyle w:val="a7"/>
              <w:numPr>
                <w:ilvl w:val="0"/>
                <w:numId w:val="38"/>
              </w:numPr>
              <w:snapToGrid w:val="0"/>
              <w:spacing w:after="0"/>
              <w:contextualSpacing w:val="0"/>
              <w:rPr>
                <w:rFonts w:cs="Times"/>
              </w:rPr>
            </w:pPr>
            <w:r w:rsidRPr="00815525">
              <w:rPr>
                <w:rFonts w:cs="Times"/>
              </w:rPr>
              <w:t xml:space="preserve">For the configured </w:t>
            </w:r>
            <w:r w:rsidRPr="00815525">
              <w:rPr>
                <w:rFonts w:cs="Times"/>
                <w:i/>
                <w:iCs/>
              </w:rPr>
              <w:t>N</w:t>
            </w:r>
            <w:r w:rsidRPr="00815525">
              <w:rPr>
                <w:rFonts w:cs="Times"/>
                <w:i/>
                <w:iCs/>
                <w:vertAlign w:val="subscript"/>
              </w:rPr>
              <w:t>TRP</w:t>
            </w:r>
            <w:r w:rsidRPr="00815525">
              <w:rPr>
                <w:rFonts w:cs="Times"/>
              </w:rPr>
              <w:t xml:space="preserve"> CSI-RS resources comprising the CMR, the restriction specified for Rel-17 NCJT CSI is fully reused, i.e. the configured </w:t>
            </w:r>
            <w:r w:rsidRPr="00815525">
              <w:rPr>
                <w:rFonts w:cs="Times"/>
                <w:i/>
                <w:iCs/>
              </w:rPr>
              <w:t>N</w:t>
            </w:r>
            <w:r w:rsidRPr="00815525">
              <w:rPr>
                <w:rFonts w:cs="Times"/>
                <w:i/>
                <w:iCs/>
                <w:vertAlign w:val="subscript"/>
              </w:rPr>
              <w:t>TRP</w:t>
            </w:r>
            <w:r w:rsidRPr="00815525">
              <w:rPr>
                <w:rFonts w:cs="Times"/>
              </w:rPr>
              <w:t xml:space="preserve"> CSI-RS resources are located either in the same slot or </w:t>
            </w:r>
            <w:r w:rsidRPr="00815525">
              <w:rPr>
                <w:rFonts w:cs="Times"/>
                <w:color w:val="FF0000"/>
              </w:rPr>
              <w:t xml:space="preserve">two </w:t>
            </w:r>
            <w:r w:rsidRPr="00815525">
              <w:rPr>
                <w:rFonts w:cs="Times"/>
              </w:rPr>
              <w:t>consecutive slots</w:t>
            </w:r>
          </w:p>
          <w:p w14:paraId="67AA8B56" w14:textId="77777777" w:rsidR="006E083C" w:rsidRPr="00815525" w:rsidRDefault="006E083C" w:rsidP="006E083C">
            <w:pPr>
              <w:pStyle w:val="a7"/>
              <w:numPr>
                <w:ilvl w:val="0"/>
                <w:numId w:val="38"/>
              </w:numPr>
              <w:snapToGrid w:val="0"/>
              <w:spacing w:after="0"/>
              <w:contextualSpacing w:val="0"/>
              <w:rPr>
                <w:rFonts w:cs="Times"/>
              </w:rPr>
            </w:pPr>
            <w:r w:rsidRPr="00815525">
              <w:rPr>
                <w:rFonts w:cs="Times"/>
              </w:rPr>
              <w:t xml:space="preserve">On PDSCH EPRE assumption for CQI calculation, down-select between the two alternatives: </w:t>
            </w:r>
          </w:p>
          <w:p w14:paraId="14B05197" w14:textId="77777777" w:rsidR="006E083C" w:rsidRPr="00815525" w:rsidRDefault="006E083C" w:rsidP="006E083C">
            <w:pPr>
              <w:pStyle w:val="a7"/>
              <w:numPr>
                <w:ilvl w:val="1"/>
                <w:numId w:val="38"/>
              </w:numPr>
              <w:snapToGrid w:val="0"/>
              <w:spacing w:after="0"/>
              <w:contextualSpacing w:val="0"/>
              <w:rPr>
                <w:rFonts w:cs="Times"/>
              </w:rPr>
            </w:pPr>
            <w:r w:rsidRPr="00815525">
              <w:rPr>
                <w:rFonts w:cs="Times"/>
              </w:rPr>
              <w:t xml:space="preserve">Alt1. The UE can assume that the PDSCH EPRE for a given CSI-RS port follows the configured </w:t>
            </w:r>
            <w:proofErr w:type="spellStart"/>
            <w:r w:rsidRPr="00815525">
              <w:rPr>
                <w:rFonts w:cs="Times"/>
                <w:i/>
                <w:iCs/>
                <w:lang w:eastAsia="zh-CN"/>
              </w:rPr>
              <w:t>powerControlOffset</w:t>
            </w:r>
            <w:proofErr w:type="spellEnd"/>
            <w:r w:rsidRPr="00815525">
              <w:rPr>
                <w:rFonts w:cs="Times"/>
                <w:lang w:eastAsia="zh-CN"/>
              </w:rPr>
              <w:t xml:space="preserve"> value associated with its respective CSI-RS resource</w:t>
            </w:r>
          </w:p>
          <w:p w14:paraId="4B36BE2F" w14:textId="77777777" w:rsidR="006E083C" w:rsidRPr="00815525" w:rsidRDefault="006E083C" w:rsidP="006E083C">
            <w:pPr>
              <w:pStyle w:val="a7"/>
              <w:numPr>
                <w:ilvl w:val="1"/>
                <w:numId w:val="38"/>
              </w:numPr>
              <w:snapToGrid w:val="0"/>
              <w:spacing w:after="0"/>
              <w:contextualSpacing w:val="0"/>
              <w:rPr>
                <w:rFonts w:cs="Times"/>
              </w:rPr>
            </w:pPr>
            <w:r w:rsidRPr="00815525">
              <w:rPr>
                <w:rFonts w:cs="Times"/>
              </w:rPr>
              <w:t xml:space="preserve">Alt2. The UE can assume that the PDSCH EPRE for a given CSI-RS port follows a commonly configured </w:t>
            </w:r>
            <w:proofErr w:type="spellStart"/>
            <w:r w:rsidRPr="00815525">
              <w:rPr>
                <w:rFonts w:cs="Times"/>
                <w:i/>
                <w:iCs/>
                <w:lang w:eastAsia="zh-CN"/>
              </w:rPr>
              <w:t>powerControlOffset</w:t>
            </w:r>
            <w:proofErr w:type="spellEnd"/>
            <w:r w:rsidRPr="00815525">
              <w:rPr>
                <w:rFonts w:cs="Times"/>
                <w:lang w:eastAsia="zh-CN"/>
              </w:rPr>
              <w:t xml:space="preserve"> value for all the </w:t>
            </w:r>
            <w:r w:rsidRPr="00815525">
              <w:rPr>
                <w:rFonts w:cs="Times"/>
                <w:i/>
                <w:iCs/>
                <w:lang w:eastAsia="zh-CN"/>
              </w:rPr>
              <w:t>N</w:t>
            </w:r>
            <w:r w:rsidRPr="00815525">
              <w:rPr>
                <w:rFonts w:cs="Times"/>
                <w:lang w:eastAsia="zh-CN"/>
              </w:rPr>
              <w:t xml:space="preserve"> selected CSI-RS resources</w:t>
            </w:r>
          </w:p>
          <w:p w14:paraId="0E2AF0FC" w14:textId="77777777" w:rsidR="006E083C" w:rsidRPr="00815525" w:rsidRDefault="006E083C" w:rsidP="006E083C">
            <w:pPr>
              <w:pStyle w:val="a7"/>
              <w:numPr>
                <w:ilvl w:val="1"/>
                <w:numId w:val="38"/>
              </w:numPr>
              <w:snapToGrid w:val="0"/>
              <w:spacing w:after="0"/>
              <w:contextualSpacing w:val="0"/>
              <w:rPr>
                <w:rFonts w:cs="Times"/>
              </w:rPr>
            </w:pPr>
            <w:r w:rsidRPr="00815525">
              <w:rPr>
                <w:rFonts w:cs="Times"/>
              </w:rPr>
              <w:t xml:space="preserve">Alt3. The UE can assume that the PDSCH EPRE for a given CSI-RS port follows a commonly configured </w:t>
            </w:r>
            <w:proofErr w:type="spellStart"/>
            <w:r w:rsidRPr="00815525">
              <w:rPr>
                <w:rFonts w:cs="Times"/>
                <w:i/>
                <w:iCs/>
                <w:lang w:eastAsia="zh-CN"/>
              </w:rPr>
              <w:t>powerControlOffset</w:t>
            </w:r>
            <w:proofErr w:type="spellEnd"/>
            <w:r w:rsidRPr="00815525">
              <w:rPr>
                <w:rFonts w:cs="Times"/>
                <w:lang w:eastAsia="zh-CN"/>
              </w:rPr>
              <w:t xml:space="preserve"> value defined as </w:t>
            </w:r>
            <w:proofErr w:type="spellStart"/>
            <w:r w:rsidRPr="00815525">
              <w:rPr>
                <w:rFonts w:cs="Times"/>
                <w:lang w:eastAsia="zh-CN"/>
              </w:rPr>
              <w:t>averagePDSCH</w:t>
            </w:r>
            <w:proofErr w:type="spellEnd"/>
            <w:r w:rsidRPr="00815525">
              <w:rPr>
                <w:rFonts w:cs="Times"/>
                <w:lang w:eastAsia="zh-CN"/>
              </w:rPr>
              <w:t>-to-</w:t>
            </w:r>
            <w:proofErr w:type="spellStart"/>
            <w:r w:rsidRPr="00815525">
              <w:rPr>
                <w:rFonts w:cs="Times"/>
                <w:lang w:eastAsia="zh-CN"/>
              </w:rPr>
              <w:t>averageCSIRS</w:t>
            </w:r>
            <w:proofErr w:type="spellEnd"/>
            <w:r w:rsidRPr="00815525">
              <w:rPr>
                <w:rFonts w:cs="Times"/>
                <w:lang w:eastAsia="zh-CN"/>
              </w:rPr>
              <w:t xml:space="preserve"> EPRE ratio, where </w:t>
            </w:r>
            <w:proofErr w:type="spellStart"/>
            <w:r w:rsidRPr="00815525">
              <w:rPr>
                <w:rFonts w:cs="Times"/>
                <w:lang w:eastAsia="zh-CN"/>
              </w:rPr>
              <w:t>averagePDSCH</w:t>
            </w:r>
            <w:proofErr w:type="spellEnd"/>
            <w:r w:rsidRPr="00815525">
              <w:rPr>
                <w:rFonts w:cs="Times"/>
                <w:lang w:eastAsia="zh-CN"/>
              </w:rPr>
              <w:t xml:space="preserve"> and </w:t>
            </w:r>
            <w:proofErr w:type="spellStart"/>
            <w:r w:rsidRPr="00815525">
              <w:rPr>
                <w:rFonts w:cs="Times"/>
                <w:lang w:eastAsia="zh-CN"/>
              </w:rPr>
              <w:t>averageCSIRS</w:t>
            </w:r>
            <w:proofErr w:type="spellEnd"/>
            <w:r w:rsidRPr="00815525">
              <w:rPr>
                <w:rFonts w:cs="Times"/>
                <w:lang w:eastAsia="zh-CN"/>
              </w:rPr>
              <w:t xml:space="preserve"> are average power across for all the </w:t>
            </w:r>
            <w:r w:rsidRPr="00815525">
              <w:rPr>
                <w:rFonts w:cs="Times"/>
                <w:i/>
                <w:iCs/>
                <w:lang w:eastAsia="zh-CN"/>
              </w:rPr>
              <w:t>N</w:t>
            </w:r>
            <w:r w:rsidRPr="00815525">
              <w:rPr>
                <w:rFonts w:cs="Times"/>
                <w:lang w:eastAsia="zh-CN"/>
              </w:rPr>
              <w:t xml:space="preserve"> selected CSI-RS resources </w:t>
            </w:r>
          </w:p>
          <w:p w14:paraId="206BBA35" w14:textId="77777777" w:rsidR="006E083C" w:rsidRPr="00815525" w:rsidRDefault="006E083C" w:rsidP="006E083C">
            <w:pPr>
              <w:pStyle w:val="a7"/>
              <w:numPr>
                <w:ilvl w:val="1"/>
                <w:numId w:val="38"/>
              </w:numPr>
              <w:snapToGrid w:val="0"/>
              <w:spacing w:after="0"/>
              <w:contextualSpacing w:val="0"/>
              <w:rPr>
                <w:rFonts w:cs="Times"/>
              </w:rPr>
            </w:pPr>
            <w:r w:rsidRPr="00815525">
              <w:rPr>
                <w:rFonts w:cs="Times"/>
                <w:color w:val="FF0000"/>
              </w:rPr>
              <w:t xml:space="preserve">Alt4. The UE can assume that </w:t>
            </w:r>
            <w:r w:rsidRPr="00815525">
              <w:rPr>
                <w:rFonts w:cs="Times"/>
                <w:color w:val="000000"/>
              </w:rPr>
              <w:t xml:space="preserve">the PDSCH EPRE divided by N for a given CSI-RS port follows a commonly configured </w:t>
            </w:r>
            <w:proofErr w:type="spellStart"/>
            <w:r w:rsidRPr="00815525">
              <w:rPr>
                <w:rFonts w:cs="Times"/>
                <w:i/>
                <w:iCs/>
                <w:color w:val="000000"/>
              </w:rPr>
              <w:t>powerControlOffset</w:t>
            </w:r>
            <w:proofErr w:type="spellEnd"/>
            <w:r w:rsidRPr="00815525">
              <w:rPr>
                <w:rFonts w:cs="Times"/>
                <w:color w:val="000000"/>
              </w:rPr>
              <w:t xml:space="preserve"> value for all the N selected CSI-RS resources</w:t>
            </w:r>
          </w:p>
          <w:p w14:paraId="5FD341BE" w14:textId="77777777" w:rsidR="006E083C" w:rsidRPr="00815525" w:rsidRDefault="006E083C" w:rsidP="006E083C">
            <w:pPr>
              <w:pStyle w:val="a7"/>
              <w:numPr>
                <w:ilvl w:val="1"/>
                <w:numId w:val="38"/>
              </w:numPr>
              <w:snapToGrid w:val="0"/>
              <w:spacing w:after="0"/>
              <w:contextualSpacing w:val="0"/>
              <w:rPr>
                <w:rFonts w:cs="Times"/>
                <w:color w:val="000000"/>
              </w:rPr>
            </w:pPr>
            <w:r w:rsidRPr="00815525">
              <w:rPr>
                <w:rFonts w:cs="Times"/>
                <w:color w:val="000000"/>
                <w:lang w:eastAsia="zh-CN"/>
              </w:rPr>
              <w:lastRenderedPageBreak/>
              <w:t xml:space="preserve">Alt 5: The UE can assume that the PDSCH EPRE for a given CSI-RS port follows the </w:t>
            </w:r>
            <w:proofErr w:type="spellStart"/>
            <w:r w:rsidRPr="00815525">
              <w:rPr>
                <w:rFonts w:cs="Times"/>
                <w:i/>
                <w:iCs/>
                <w:color w:val="000000"/>
                <w:lang w:eastAsia="zh-CN"/>
              </w:rPr>
              <w:t>powerControlOffset</w:t>
            </w:r>
            <w:proofErr w:type="spellEnd"/>
            <w:r w:rsidRPr="00815525">
              <w:rPr>
                <w:rFonts w:cs="Times"/>
                <w:color w:val="000000"/>
                <w:lang w:eastAsia="zh-CN"/>
              </w:rPr>
              <w:t xml:space="preserve"> value for one of the configured N</w:t>
            </w:r>
            <w:r w:rsidRPr="00815525">
              <w:rPr>
                <w:rFonts w:cs="Times"/>
                <w:color w:val="000000"/>
                <w:vertAlign w:val="subscript"/>
                <w:lang w:eastAsia="zh-CN"/>
              </w:rPr>
              <w:t>TRP</w:t>
            </w:r>
            <w:r w:rsidRPr="00815525">
              <w:rPr>
                <w:rFonts w:cs="Times"/>
                <w:color w:val="000000"/>
                <w:lang w:eastAsia="zh-CN"/>
              </w:rPr>
              <w:t xml:space="preserve"> CSI-RS resources</w:t>
            </w:r>
          </w:p>
          <w:p w14:paraId="468E0298" w14:textId="77777777" w:rsidR="006E083C" w:rsidRPr="00815525" w:rsidRDefault="006E083C" w:rsidP="006E083C">
            <w:pPr>
              <w:pStyle w:val="a7"/>
              <w:numPr>
                <w:ilvl w:val="1"/>
                <w:numId w:val="38"/>
              </w:numPr>
              <w:snapToGrid w:val="0"/>
              <w:spacing w:after="0"/>
              <w:contextualSpacing w:val="0"/>
              <w:rPr>
                <w:rFonts w:cs="Times"/>
              </w:rPr>
            </w:pPr>
            <w:r w:rsidRPr="00815525">
              <w:rPr>
                <w:rFonts w:cs="Times"/>
                <w:color w:val="000000"/>
              </w:rPr>
              <w:t>Note: In legacy specification, different CSI-</w:t>
            </w:r>
            <w:r w:rsidRPr="00815525">
              <w:rPr>
                <w:rFonts w:cs="Times"/>
              </w:rPr>
              <w:t xml:space="preserve">RS resources can be configured with different </w:t>
            </w:r>
            <w:proofErr w:type="spellStart"/>
            <w:r w:rsidRPr="00815525">
              <w:rPr>
                <w:rFonts w:cs="Times"/>
                <w:i/>
                <w:iCs/>
                <w:lang w:eastAsia="zh-CN"/>
              </w:rPr>
              <w:t>powerControlOffset</w:t>
            </w:r>
            <w:proofErr w:type="spellEnd"/>
            <w:r w:rsidRPr="00815525">
              <w:rPr>
                <w:rFonts w:cs="Times"/>
              </w:rPr>
              <w:t xml:space="preserve"> values </w:t>
            </w:r>
          </w:p>
          <w:p w14:paraId="510662A0" w14:textId="77777777" w:rsidR="006E083C" w:rsidRPr="00815525" w:rsidRDefault="006E083C" w:rsidP="006E083C">
            <w:pPr>
              <w:pStyle w:val="a7"/>
              <w:numPr>
                <w:ilvl w:val="0"/>
                <w:numId w:val="38"/>
              </w:numPr>
              <w:snapToGrid w:val="0"/>
              <w:spacing w:after="0"/>
              <w:contextualSpacing w:val="0"/>
              <w:rPr>
                <w:rFonts w:cs="Times"/>
              </w:rPr>
            </w:pPr>
            <w:r w:rsidRPr="00815525">
              <w:rPr>
                <w:rFonts w:cs="Times"/>
              </w:rPr>
              <w:t>Decide, in RAN1#113, whether an ordering of CSI-RS port indices (e.g. according to the CSI-RS resource ID in TS38.331) for CSI calculation needs to be specified or not</w:t>
            </w:r>
          </w:p>
          <w:p w14:paraId="477C7DD1" w14:textId="0BC3C27C" w:rsidR="006E083C" w:rsidRPr="006E083C" w:rsidRDefault="006E083C" w:rsidP="006E083C">
            <w:pPr>
              <w:snapToGrid w:val="0"/>
              <w:spacing w:after="0"/>
              <w:rPr>
                <w:rFonts w:cs="Times"/>
                <w:lang w:val="en-US"/>
              </w:rPr>
            </w:pPr>
            <w:r w:rsidRPr="00815525">
              <w:rPr>
                <w:rFonts w:cs="Times"/>
              </w:rPr>
              <w:t xml:space="preserve">Note: The total number of CSI-RS ports summed across </w:t>
            </w:r>
            <w:r w:rsidRPr="00815525">
              <w:rPr>
                <w:rFonts w:cs="Times"/>
                <w:i/>
                <w:iCs/>
              </w:rPr>
              <w:t>N</w:t>
            </w:r>
            <w:r w:rsidRPr="00815525">
              <w:rPr>
                <w:rFonts w:cs="Times"/>
              </w:rPr>
              <w:t xml:space="preserve"> selected (out of the configured </w:t>
            </w:r>
            <w:r w:rsidRPr="00815525">
              <w:rPr>
                <w:rFonts w:cs="Times"/>
                <w:i/>
                <w:iCs/>
              </w:rPr>
              <w:t>N</w:t>
            </w:r>
            <w:r w:rsidRPr="00815525">
              <w:rPr>
                <w:rFonts w:cs="Times"/>
                <w:i/>
                <w:iCs/>
                <w:vertAlign w:val="subscript"/>
              </w:rPr>
              <w:t>TRP</w:t>
            </w:r>
            <w:r w:rsidRPr="00815525">
              <w:rPr>
                <w:rFonts w:cs="Times"/>
              </w:rPr>
              <w:t xml:space="preserve">) CSI-RS resources will be used in </w:t>
            </w:r>
            <w:r w:rsidRPr="00815525">
              <w:rPr>
                <w:rFonts w:cs="Times"/>
                <w:strike/>
                <w:color w:val="FF0000"/>
              </w:rPr>
              <w:t>the TS38.214 equation for</w:t>
            </w:r>
            <w:r w:rsidRPr="00815525">
              <w:rPr>
                <w:rFonts w:cs="Times"/>
                <w:color w:val="FF0000"/>
              </w:rPr>
              <w:t xml:space="preserve"> </w:t>
            </w:r>
            <w:r w:rsidRPr="00815525">
              <w:rPr>
                <w:rFonts w:cs="Times"/>
              </w:rPr>
              <w:t>CSI calculation</w:t>
            </w:r>
          </w:p>
        </w:tc>
      </w:tr>
    </w:tbl>
    <w:p w14:paraId="15B65A11" w14:textId="0EC7CE86" w:rsidR="006E083C" w:rsidRDefault="006E083C" w:rsidP="006E083C">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 xml:space="preserve">The typical case for CJT is links between UE with TRPs are similar. And considering complexity, a commonly configured </w:t>
      </w:r>
      <w:proofErr w:type="spellStart"/>
      <w:r w:rsidRPr="006E083C">
        <w:rPr>
          <w:rFonts w:cs="Times"/>
          <w:i/>
          <w:iCs/>
          <w:sz w:val="22"/>
          <w:lang w:eastAsia="zh-CN"/>
        </w:rPr>
        <w:t>powerControlOffset</w:t>
      </w:r>
      <w:proofErr w:type="spellEnd"/>
      <w:r w:rsidRPr="006E083C">
        <w:rPr>
          <w:rFonts w:cs="Times"/>
          <w:sz w:val="22"/>
          <w:lang w:eastAsia="zh-CN"/>
        </w:rPr>
        <w:t xml:space="preserve"> is sufficient, i.e. we</w:t>
      </w:r>
      <w:r>
        <w:rPr>
          <w:rFonts w:eastAsiaTheme="minorEastAsia"/>
          <w:color w:val="000000" w:themeColor="text1"/>
          <w:sz w:val="22"/>
          <w:szCs w:val="22"/>
          <w:lang w:val="en-US" w:eastAsia="zh-CN"/>
        </w:rPr>
        <w:t xml:space="preserve"> </w:t>
      </w:r>
      <w:r>
        <w:rPr>
          <w:rFonts w:eastAsiaTheme="minorEastAsia" w:hint="eastAsia"/>
          <w:color w:val="000000" w:themeColor="text1"/>
          <w:sz w:val="22"/>
          <w:szCs w:val="22"/>
          <w:lang w:val="en-US" w:eastAsia="zh-CN"/>
        </w:rPr>
        <w:t>prefer</w:t>
      </w:r>
      <w:r>
        <w:rPr>
          <w:rFonts w:eastAsiaTheme="minorEastAsia"/>
          <w:color w:val="000000" w:themeColor="text1"/>
          <w:sz w:val="22"/>
          <w:szCs w:val="22"/>
          <w:lang w:val="en-US" w:eastAsia="zh-CN"/>
        </w:rPr>
        <w:t xml:space="preserve"> Alt 2.</w:t>
      </w:r>
    </w:p>
    <w:p w14:paraId="18FAE3F8" w14:textId="42F47A25" w:rsidR="00797778" w:rsidRDefault="00797778" w:rsidP="00797778">
      <w:pPr>
        <w:spacing w:after="120"/>
        <w:jc w:val="both"/>
        <w:rPr>
          <w:rFonts w:cs="Times"/>
          <w:b/>
          <w:i/>
          <w:color w:val="000000"/>
          <w:sz w:val="22"/>
          <w:szCs w:val="22"/>
        </w:rPr>
      </w:pPr>
      <w:r>
        <w:rPr>
          <w:rFonts w:eastAsiaTheme="minorEastAsia"/>
          <w:b/>
          <w:i/>
          <w:sz w:val="22"/>
          <w:szCs w:val="22"/>
          <w:lang w:val="en-US" w:eastAsia="zh-CN"/>
        </w:rPr>
        <w:t xml:space="preserve">Proposal </w:t>
      </w:r>
      <w:r w:rsidR="006E083C">
        <w:rPr>
          <w:rFonts w:eastAsiaTheme="minorEastAsia"/>
          <w:b/>
          <w:i/>
          <w:sz w:val="22"/>
          <w:szCs w:val="22"/>
          <w:lang w:val="en-US" w:eastAsia="zh-CN"/>
        </w:rPr>
        <w:t>5</w:t>
      </w:r>
      <w:r>
        <w:rPr>
          <w:rFonts w:eastAsiaTheme="minorEastAsia"/>
          <w:b/>
          <w:i/>
          <w:sz w:val="22"/>
          <w:szCs w:val="22"/>
          <w:lang w:val="en-US" w:eastAsia="zh-CN"/>
        </w:rPr>
        <w:t xml:space="preserve">: </w:t>
      </w:r>
      <w:r w:rsidR="006E083C">
        <w:rPr>
          <w:rFonts w:eastAsiaTheme="minorEastAsia"/>
          <w:b/>
          <w:i/>
          <w:sz w:val="22"/>
          <w:szCs w:val="22"/>
          <w:lang w:val="en-US" w:eastAsia="zh-CN"/>
        </w:rPr>
        <w:t xml:space="preserve">Regarding PDSCH EPRE assumption, prefer </w:t>
      </w:r>
      <w:r w:rsidR="006E083C" w:rsidRPr="006E083C">
        <w:rPr>
          <w:rFonts w:eastAsiaTheme="minorEastAsia"/>
          <w:b/>
          <w:i/>
          <w:sz w:val="22"/>
          <w:szCs w:val="22"/>
          <w:lang w:val="en-US" w:eastAsia="zh-CN"/>
        </w:rPr>
        <w:t>Alt2</w:t>
      </w:r>
      <w:r w:rsidR="006E083C">
        <w:rPr>
          <w:rFonts w:eastAsiaTheme="minorEastAsia"/>
          <w:b/>
          <w:i/>
          <w:sz w:val="22"/>
          <w:szCs w:val="22"/>
          <w:lang w:val="en-US" w:eastAsia="zh-CN"/>
        </w:rPr>
        <w:t xml:space="preserve"> (</w:t>
      </w:r>
      <w:r w:rsidR="006E083C" w:rsidRPr="006E083C">
        <w:rPr>
          <w:rFonts w:eastAsiaTheme="minorEastAsia"/>
          <w:b/>
          <w:i/>
          <w:sz w:val="22"/>
          <w:szCs w:val="22"/>
          <w:lang w:val="en-US" w:eastAsia="zh-CN"/>
        </w:rPr>
        <w:t xml:space="preserve">The UE can assume that the PDSCH EPRE for a given CSI-RS port follows a commonly configured </w:t>
      </w:r>
      <w:proofErr w:type="spellStart"/>
      <w:r w:rsidR="006E083C" w:rsidRPr="006E083C">
        <w:rPr>
          <w:rFonts w:eastAsiaTheme="minorEastAsia"/>
          <w:b/>
          <w:i/>
          <w:sz w:val="22"/>
          <w:szCs w:val="22"/>
          <w:lang w:val="en-US" w:eastAsia="zh-CN"/>
        </w:rPr>
        <w:t>powerControlOffset</w:t>
      </w:r>
      <w:proofErr w:type="spellEnd"/>
      <w:r w:rsidR="006E083C" w:rsidRPr="006E083C">
        <w:rPr>
          <w:rFonts w:eastAsiaTheme="minorEastAsia"/>
          <w:b/>
          <w:i/>
          <w:sz w:val="22"/>
          <w:szCs w:val="22"/>
          <w:lang w:val="en-US" w:eastAsia="zh-CN"/>
        </w:rPr>
        <w:t xml:space="preserve"> value for all the N selected CSI-RS resources</w:t>
      </w:r>
      <w:r w:rsidR="006E083C">
        <w:rPr>
          <w:rFonts w:eastAsiaTheme="minorEastAsia"/>
          <w:b/>
          <w:i/>
          <w:sz w:val="22"/>
          <w:szCs w:val="22"/>
          <w:lang w:val="en-US" w:eastAsia="zh-CN"/>
        </w:rPr>
        <w:t>)</w:t>
      </w:r>
      <w:r>
        <w:rPr>
          <w:rFonts w:cs="Times"/>
          <w:b/>
          <w:i/>
          <w:color w:val="000000"/>
          <w:sz w:val="22"/>
          <w:szCs w:val="22"/>
        </w:rPr>
        <w:t>.</w:t>
      </w:r>
    </w:p>
    <w:p w14:paraId="7C644C4E" w14:textId="77777777" w:rsidR="00EC4592" w:rsidRDefault="00EC4592" w:rsidP="00EC4592">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addition, considering the normalization of CJT codebook, if the normalization factor is calculated with all coefficients a</w:t>
      </w:r>
      <w:r>
        <w:rPr>
          <w:rFonts w:eastAsiaTheme="minorEastAsia" w:hint="eastAsia"/>
          <w:color w:val="000000" w:themeColor="text1"/>
          <w:sz w:val="22"/>
          <w:szCs w:val="22"/>
          <w:lang w:val="en-US" w:eastAsia="zh-CN"/>
        </w:rPr>
        <w:t>cross</w:t>
      </w:r>
      <w:r>
        <w:rPr>
          <w:rFonts w:eastAsiaTheme="minorEastAsia"/>
          <w:color w:val="000000" w:themeColor="text1"/>
          <w:sz w:val="22"/>
          <w:szCs w:val="22"/>
          <w:lang w:val="en-US" w:eastAsia="zh-CN"/>
        </w:rPr>
        <w:t xml:space="preserve"> TRPs, the power for each TRP is lower compared to single-TRP transmission, which may not fully utilize multiple TRPs. Another option is that normalization factor is based on the coefficients for one TRP (e.g. the maximum sum among TRPs).</w:t>
      </w:r>
    </w:p>
    <w:p w14:paraId="2ED03550" w14:textId="645409F8" w:rsidR="00EC4592" w:rsidRPr="00557306" w:rsidRDefault="00EC4592" w:rsidP="00EC4592">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 6: Normalization factor for CJT codebook can be studied, for example, based on coefficients summed for one CSI-RS resource instead of all CSI-RS resources.</w:t>
      </w:r>
    </w:p>
    <w:p w14:paraId="123D4032" w14:textId="4DFB4EA5" w:rsidR="0066527C" w:rsidRPr="0066527C" w:rsidRDefault="0066527C" w:rsidP="0030091C">
      <w:pPr>
        <w:pStyle w:val="2"/>
        <w:keepLines w:val="0"/>
        <w:spacing w:before="240" w:after="60"/>
        <w:jc w:val="both"/>
        <w:rPr>
          <w:rFonts w:ascii="Times New Roman" w:eastAsia="宋体" w:hAnsi="Times New Roman" w:cs="Times New Roman"/>
          <w:bCs w:val="0"/>
          <w:color w:val="auto"/>
          <w:kern w:val="32"/>
          <w:sz w:val="24"/>
          <w:szCs w:val="28"/>
          <w:lang w:val="en-US"/>
        </w:rPr>
      </w:pPr>
      <w:bookmarkStart w:id="9" w:name="OLE_LINK6"/>
      <w:bookmarkStart w:id="10" w:name="OLE_LINK7"/>
      <w:r>
        <w:rPr>
          <w:rFonts w:ascii="Times New Roman" w:eastAsia="宋体" w:hAnsi="Times New Roman" w:cs="Times New Roman"/>
          <w:bCs w:val="0"/>
          <w:color w:val="auto"/>
          <w:kern w:val="32"/>
          <w:sz w:val="24"/>
          <w:szCs w:val="28"/>
          <w:lang w:val="en-US"/>
        </w:rPr>
        <w:t>Reference amplitude coefficient</w:t>
      </w:r>
    </w:p>
    <w:bookmarkEnd w:id="9"/>
    <w:bookmarkEnd w:id="10"/>
    <w:p w14:paraId="5295D477" w14:textId="77777777" w:rsidR="00430CF0" w:rsidRDefault="00AF1063" w:rsidP="00C87ACF">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Another </w:t>
      </w:r>
      <w:r w:rsidR="00346585">
        <w:rPr>
          <w:rFonts w:eastAsiaTheme="minorEastAsia"/>
          <w:color w:val="000000" w:themeColor="text1"/>
          <w:sz w:val="22"/>
          <w:szCs w:val="22"/>
          <w:lang w:val="en-US" w:eastAsia="zh-CN"/>
        </w:rPr>
        <w:t>issue is</w:t>
      </w:r>
      <w:r w:rsidR="00683C37">
        <w:rPr>
          <w:rFonts w:eastAsiaTheme="minorEastAsia"/>
          <w:color w:val="000000" w:themeColor="text1"/>
          <w:sz w:val="22"/>
          <w:szCs w:val="22"/>
          <w:lang w:val="en-US" w:eastAsia="zh-CN"/>
        </w:rPr>
        <w:t xml:space="preserve"> amplitude coefficient group design for W2, and </w:t>
      </w:r>
      <w:r w:rsidR="00031E6E">
        <w:rPr>
          <w:rFonts w:eastAsiaTheme="minorEastAsia"/>
          <w:color w:val="000000" w:themeColor="text1"/>
          <w:sz w:val="22"/>
          <w:szCs w:val="22"/>
          <w:lang w:val="en-US" w:eastAsia="zh-CN"/>
        </w:rPr>
        <w:t xml:space="preserve">2 amplitude groups for CJT (i.e. Alt 1) was agreed and </w:t>
      </w:r>
      <w:r w:rsidR="00683C37">
        <w:rPr>
          <w:rFonts w:eastAsiaTheme="minorEastAsia"/>
          <w:color w:val="000000" w:themeColor="text1"/>
          <w:sz w:val="22"/>
          <w:szCs w:val="22"/>
          <w:lang w:val="en-US" w:eastAsia="zh-CN"/>
        </w:rPr>
        <w:t xml:space="preserve">there </w:t>
      </w:r>
      <w:r w:rsidR="00031E6E">
        <w:rPr>
          <w:rFonts w:eastAsiaTheme="minorEastAsia"/>
          <w:color w:val="000000" w:themeColor="text1"/>
          <w:sz w:val="22"/>
          <w:szCs w:val="22"/>
          <w:lang w:val="en-US" w:eastAsia="zh-CN"/>
        </w:rPr>
        <w:t>was</w:t>
      </w:r>
      <w:r w:rsidR="00683C37">
        <w:rPr>
          <w:rFonts w:eastAsiaTheme="minorEastAsia"/>
          <w:color w:val="000000" w:themeColor="text1"/>
          <w:sz w:val="22"/>
          <w:szCs w:val="22"/>
          <w:lang w:val="en-US" w:eastAsia="zh-CN"/>
        </w:rPr>
        <w:t xml:space="preserve"> a</w:t>
      </w:r>
      <w:r w:rsidR="00346585">
        <w:rPr>
          <w:rFonts w:eastAsiaTheme="minorEastAsia"/>
          <w:color w:val="000000" w:themeColor="text1"/>
          <w:sz w:val="22"/>
          <w:szCs w:val="22"/>
          <w:lang w:val="en-US" w:eastAsia="zh-CN"/>
        </w:rPr>
        <w:t xml:space="preserve"> working assumption </w:t>
      </w:r>
      <w:r w:rsidR="00683C37" w:rsidRPr="00683C37">
        <w:rPr>
          <w:rFonts w:eastAsiaTheme="minorEastAsia"/>
          <w:color w:val="000000" w:themeColor="text1"/>
          <w:sz w:val="22"/>
          <w:szCs w:val="22"/>
          <w:lang w:val="en-US" w:eastAsia="zh-CN"/>
        </w:rPr>
        <w:t>to support (2N–1) amplitude groups for CJT (i.e. Alt 3)</w:t>
      </w:r>
      <w:r w:rsidR="00346585">
        <w:rPr>
          <w:rFonts w:eastAsiaTheme="minorEastAsia"/>
          <w:color w:val="000000" w:themeColor="text1"/>
          <w:sz w:val="22"/>
          <w:szCs w:val="22"/>
          <w:lang w:val="en-US" w:eastAsia="zh-CN"/>
        </w:rPr>
        <w:t xml:space="preserve">, we think the relative amplitude coefficients </w:t>
      </w:r>
      <w:r w:rsidR="00031E6E">
        <w:rPr>
          <w:rFonts w:eastAsiaTheme="minorEastAsia"/>
          <w:color w:val="000000" w:themeColor="text1"/>
          <w:sz w:val="22"/>
          <w:szCs w:val="22"/>
          <w:lang w:val="en-US" w:eastAsia="zh-CN"/>
        </w:rPr>
        <w:t xml:space="preserve">per TRP (Alt 3) </w:t>
      </w:r>
      <w:r w:rsidR="00346585">
        <w:rPr>
          <w:rFonts w:eastAsiaTheme="minorEastAsia"/>
          <w:color w:val="000000" w:themeColor="text1"/>
          <w:sz w:val="22"/>
          <w:szCs w:val="22"/>
          <w:lang w:val="en-US" w:eastAsia="zh-CN"/>
        </w:rPr>
        <w:t>can be beneficial to provide finer granularity for amplitude without much overhead increasing</w:t>
      </w:r>
      <w:r w:rsidR="003F331B">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430CF0" w14:paraId="7ADF5D5A" w14:textId="77777777" w:rsidTr="00430CF0">
        <w:tc>
          <w:tcPr>
            <w:tcW w:w="9631" w:type="dxa"/>
          </w:tcPr>
          <w:p w14:paraId="3325BCF3" w14:textId="77777777" w:rsidR="00430CF0" w:rsidRPr="005A2DC6" w:rsidRDefault="00430CF0" w:rsidP="00430CF0">
            <w:pPr>
              <w:snapToGrid w:val="0"/>
              <w:spacing w:after="0"/>
              <w:jc w:val="both"/>
              <w:rPr>
                <w:rFonts w:eastAsia="Malgun Gothic" w:cs="Times"/>
                <w:lang w:val="en-US" w:eastAsia="ko-KR"/>
              </w:rPr>
            </w:pPr>
            <w:r w:rsidRPr="005A2DC6">
              <w:rPr>
                <w:rFonts w:cs="Times"/>
                <w:b/>
                <w:bCs/>
                <w:highlight w:val="green"/>
              </w:rPr>
              <w:t>Agreement</w:t>
            </w:r>
          </w:p>
          <w:p w14:paraId="49CE75AB" w14:textId="77777777" w:rsidR="00430CF0" w:rsidRPr="005A2DC6" w:rsidRDefault="00430CF0" w:rsidP="00430CF0">
            <w:pPr>
              <w:snapToGrid w:val="0"/>
              <w:spacing w:after="0"/>
              <w:jc w:val="both"/>
              <w:rPr>
                <w:rFonts w:cs="Times"/>
              </w:rPr>
            </w:pPr>
            <w:r w:rsidRPr="005A2DC6">
              <w:rPr>
                <w:rFonts w:cs="Times"/>
              </w:rPr>
              <w:t xml:space="preserve">On the Type-II codebook refinement for CJT </w:t>
            </w:r>
            <w:proofErr w:type="spellStart"/>
            <w:r w:rsidRPr="005A2DC6">
              <w:rPr>
                <w:rFonts w:cs="Times"/>
              </w:rPr>
              <w:t>mTRP</w:t>
            </w:r>
            <w:proofErr w:type="spellEnd"/>
            <w:r w:rsidRPr="005A2DC6">
              <w:rPr>
                <w:rFonts w:cs="Times"/>
              </w:rPr>
              <w:t>, regarding W2 quantization group, for each layer:</w:t>
            </w:r>
          </w:p>
          <w:p w14:paraId="1084EE3A" w14:textId="77777777" w:rsidR="00430CF0" w:rsidRPr="005A2DC6" w:rsidRDefault="00430CF0" w:rsidP="00430CF0">
            <w:pPr>
              <w:numPr>
                <w:ilvl w:val="0"/>
                <w:numId w:val="9"/>
              </w:numPr>
              <w:snapToGrid w:val="0"/>
              <w:spacing w:after="0"/>
              <w:jc w:val="both"/>
              <w:rPr>
                <w:rFonts w:cs="Times"/>
              </w:rPr>
            </w:pPr>
            <w:r w:rsidRPr="005A2DC6">
              <w:rPr>
                <w:rFonts w:cs="Times"/>
              </w:rPr>
              <w:t>Support the following: (Alt1) One group comprises one polarization across all N CSI-RS resources (</w:t>
            </w:r>
            <w:proofErr w:type="spellStart"/>
            <w:r w:rsidRPr="005A2DC6">
              <w:rPr>
                <w:rFonts w:cs="Times"/>
                <w:i/>
                <w:iCs/>
              </w:rPr>
              <w:t>C</w:t>
            </w:r>
            <w:r w:rsidRPr="005A2DC6">
              <w:rPr>
                <w:rFonts w:cs="Times"/>
                <w:vertAlign w:val="subscript"/>
              </w:rPr>
              <w:t>group,phase</w:t>
            </w:r>
            <w:proofErr w:type="spellEnd"/>
            <w:r w:rsidRPr="005A2DC6">
              <w:rPr>
                <w:rFonts w:cs="Times"/>
              </w:rPr>
              <w:t>=1,</w:t>
            </w:r>
            <w:r w:rsidRPr="005A2DC6">
              <w:rPr>
                <w:rStyle w:val="apple-converted-space"/>
                <w:rFonts w:cs="Times"/>
              </w:rPr>
              <w:t> </w:t>
            </w:r>
            <w:proofErr w:type="spellStart"/>
            <w:r w:rsidRPr="005A2DC6">
              <w:rPr>
                <w:rFonts w:cs="Times"/>
                <w:i/>
                <w:iCs/>
              </w:rPr>
              <w:t>C</w:t>
            </w:r>
            <w:r w:rsidRPr="005A2DC6">
              <w:rPr>
                <w:rFonts w:cs="Times"/>
                <w:vertAlign w:val="subscript"/>
              </w:rPr>
              <w:t>group,amp</w:t>
            </w:r>
            <w:proofErr w:type="spellEnd"/>
            <w:r w:rsidRPr="005A2DC6">
              <w:rPr>
                <w:rFonts w:cs="Times"/>
              </w:rPr>
              <w:t>=2)</w:t>
            </w:r>
          </w:p>
          <w:p w14:paraId="56B3D706" w14:textId="77777777" w:rsidR="00430CF0" w:rsidRPr="005A2DC6" w:rsidRDefault="00430CF0" w:rsidP="00430CF0">
            <w:pPr>
              <w:numPr>
                <w:ilvl w:val="1"/>
                <w:numId w:val="9"/>
              </w:numPr>
              <w:snapToGrid w:val="0"/>
              <w:spacing w:after="0"/>
              <w:jc w:val="both"/>
              <w:rPr>
                <w:rFonts w:cs="Times"/>
              </w:rPr>
            </w:pPr>
            <w:r w:rsidRPr="005A2DC6">
              <w:rPr>
                <w:rFonts w:cs="Times"/>
              </w:rPr>
              <w:t>FFS: Amplitude quantization table enhancement</w:t>
            </w:r>
          </w:p>
          <w:p w14:paraId="4C4CE49C" w14:textId="77777777" w:rsidR="00430CF0" w:rsidRPr="005A2DC6" w:rsidRDefault="00430CF0" w:rsidP="00430CF0">
            <w:pPr>
              <w:numPr>
                <w:ilvl w:val="1"/>
                <w:numId w:val="9"/>
              </w:numPr>
              <w:snapToGrid w:val="0"/>
              <w:spacing w:after="0"/>
              <w:jc w:val="both"/>
              <w:rPr>
                <w:rFonts w:cs="Times"/>
              </w:rPr>
            </w:pPr>
            <w:r w:rsidRPr="005A2DC6">
              <w:rPr>
                <w:rFonts w:cs="Times"/>
              </w:rPr>
              <w:t>For the amplitude group other than the group associated with the SCI, the reference amplitude is reported</w:t>
            </w:r>
          </w:p>
          <w:p w14:paraId="3CEB0FEF" w14:textId="77777777" w:rsidR="00430CF0" w:rsidRPr="005A2DC6" w:rsidRDefault="00430CF0" w:rsidP="00430CF0">
            <w:pPr>
              <w:numPr>
                <w:ilvl w:val="0"/>
                <w:numId w:val="9"/>
              </w:numPr>
              <w:snapToGrid w:val="0"/>
              <w:spacing w:after="0"/>
              <w:jc w:val="both"/>
              <w:rPr>
                <w:rFonts w:cs="Times"/>
              </w:rPr>
            </w:pPr>
            <w:r w:rsidRPr="005A2DC6">
              <w:rPr>
                <w:rFonts w:cs="Times"/>
                <w:bCs/>
                <w:highlight w:val="darkYellow"/>
              </w:rPr>
              <w:t>Working assumption</w:t>
            </w:r>
            <w:r w:rsidRPr="005A2DC6">
              <w:rPr>
                <w:rFonts w:cs="Times"/>
              </w:rPr>
              <w:t>: Alt3 is supported in addition to Alt1 (to be confirmed in RAN1#111)</w:t>
            </w:r>
          </w:p>
          <w:p w14:paraId="20CF26CF" w14:textId="77777777" w:rsidR="00430CF0" w:rsidRPr="005A2DC6" w:rsidRDefault="00430CF0" w:rsidP="00430CF0">
            <w:pPr>
              <w:numPr>
                <w:ilvl w:val="1"/>
                <w:numId w:val="9"/>
              </w:numPr>
              <w:snapToGrid w:val="0"/>
              <w:spacing w:after="0"/>
              <w:rPr>
                <w:rFonts w:cs="Times"/>
              </w:rPr>
            </w:pPr>
            <w:r w:rsidRPr="005A2DC6">
              <w:rPr>
                <w:rFonts w:cs="Times"/>
              </w:rPr>
              <w:t>(Alt3). One group comprises one polarization for one CSI-RS resource with a common phase reference across N CSI-RS resources (</w:t>
            </w:r>
            <w:proofErr w:type="spellStart"/>
            <w:r w:rsidRPr="005A2DC6">
              <w:rPr>
                <w:rFonts w:cs="Times"/>
              </w:rPr>
              <w:t>C</w:t>
            </w:r>
            <w:r w:rsidRPr="005A2DC6">
              <w:rPr>
                <w:rFonts w:cs="Times"/>
                <w:vertAlign w:val="subscript"/>
              </w:rPr>
              <w:t>group,phase</w:t>
            </w:r>
            <w:proofErr w:type="spellEnd"/>
            <w:r w:rsidRPr="005A2DC6">
              <w:rPr>
                <w:rFonts w:cs="Times"/>
              </w:rPr>
              <w:t xml:space="preserve">=1, </w:t>
            </w:r>
            <w:proofErr w:type="spellStart"/>
            <w:r w:rsidRPr="005A2DC6">
              <w:rPr>
                <w:rFonts w:cs="Times"/>
              </w:rPr>
              <w:t>C</w:t>
            </w:r>
            <w:r w:rsidRPr="005A2DC6">
              <w:rPr>
                <w:rFonts w:cs="Times"/>
                <w:vertAlign w:val="subscript"/>
              </w:rPr>
              <w:t>group,amp</w:t>
            </w:r>
            <w:proofErr w:type="spellEnd"/>
            <w:r w:rsidRPr="005A2DC6">
              <w:rPr>
                <w:rFonts w:cs="Times"/>
              </w:rPr>
              <w:t>=2N)</w:t>
            </w:r>
          </w:p>
          <w:p w14:paraId="461084A7" w14:textId="77777777" w:rsidR="00430CF0" w:rsidRPr="005A2DC6" w:rsidRDefault="00430CF0" w:rsidP="00430CF0">
            <w:pPr>
              <w:numPr>
                <w:ilvl w:val="2"/>
                <w:numId w:val="9"/>
              </w:numPr>
              <w:snapToGrid w:val="0"/>
              <w:spacing w:after="0"/>
              <w:rPr>
                <w:rFonts w:cs="Times"/>
              </w:rPr>
            </w:pPr>
            <w:r w:rsidRPr="005A2DC6">
              <w:rPr>
                <w:rFonts w:cs="Times"/>
              </w:rPr>
              <w:t>For each of the (2N–1) amplitude groups (other than the group associated with the SCI), the reference amplitude is reported</w:t>
            </w:r>
          </w:p>
          <w:p w14:paraId="36E7EF98" w14:textId="516EA3EC" w:rsidR="00430CF0" w:rsidRPr="00430CF0" w:rsidRDefault="00430CF0" w:rsidP="00430CF0">
            <w:pPr>
              <w:numPr>
                <w:ilvl w:val="0"/>
                <w:numId w:val="9"/>
              </w:numPr>
              <w:snapToGrid w:val="0"/>
              <w:spacing w:after="0"/>
              <w:jc w:val="both"/>
              <w:rPr>
                <w:rFonts w:cs="Times"/>
                <w:bCs/>
              </w:rPr>
            </w:pPr>
            <w:r w:rsidRPr="005A2DC6">
              <w:rPr>
                <w:rFonts w:cs="Times"/>
                <w:bCs/>
              </w:rPr>
              <w:t>If the support Alt3 in addition to Alt1 is confirmed, only one of the two schemes will be a basic feature for UEs supporting Rel-18 Type-II CJT codebook</w:t>
            </w:r>
          </w:p>
        </w:tc>
      </w:tr>
    </w:tbl>
    <w:p w14:paraId="0BF09D70" w14:textId="77777777" w:rsidR="00430CF0" w:rsidRDefault="00430CF0" w:rsidP="00C87ACF">
      <w:pPr>
        <w:spacing w:after="120"/>
        <w:jc w:val="both"/>
        <w:rPr>
          <w:rFonts w:eastAsiaTheme="minorEastAsia"/>
          <w:color w:val="000000" w:themeColor="text1"/>
          <w:sz w:val="22"/>
          <w:szCs w:val="22"/>
          <w:lang w:val="en-US" w:eastAsia="zh-CN"/>
        </w:rPr>
      </w:pPr>
    </w:p>
    <w:p w14:paraId="27724875" w14:textId="549DBB9E" w:rsidR="003F331B" w:rsidRDefault="00031E6E" w:rsidP="00C87ACF">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Alt 1 is simple while it’s only suitable when the relative amplitudes across TRPs are </w:t>
      </w:r>
      <w:r w:rsidR="004B16B4">
        <w:rPr>
          <w:rFonts w:eastAsiaTheme="minorEastAsia"/>
          <w:color w:val="000000" w:themeColor="text1"/>
          <w:sz w:val="22"/>
          <w:szCs w:val="22"/>
          <w:lang w:val="en-US" w:eastAsia="zh-CN"/>
        </w:rPr>
        <w:t>similar</w:t>
      </w:r>
      <w:r>
        <w:rPr>
          <w:rFonts w:eastAsiaTheme="minorEastAsia"/>
          <w:color w:val="000000" w:themeColor="text1"/>
          <w:sz w:val="22"/>
          <w:szCs w:val="22"/>
          <w:lang w:val="en-US" w:eastAsia="zh-CN"/>
        </w:rPr>
        <w:t xml:space="preserve">, and another issue for Alt 1 is that for the other TRPs except the reference TRP with SCI, the relative strongest amplitude coefficient in the other TRP </w:t>
      </w:r>
      <w:proofErr w:type="gramStart"/>
      <w:r>
        <w:rPr>
          <w:rFonts w:eastAsiaTheme="minorEastAsia"/>
          <w:color w:val="000000" w:themeColor="text1"/>
          <w:sz w:val="22"/>
          <w:szCs w:val="22"/>
          <w:lang w:val="en-US" w:eastAsia="zh-CN"/>
        </w:rPr>
        <w:t>may</w:t>
      </w:r>
      <w:proofErr w:type="gramEnd"/>
      <w:r>
        <w:rPr>
          <w:rFonts w:eastAsiaTheme="minorEastAsia"/>
          <w:color w:val="000000" w:themeColor="text1"/>
          <w:sz w:val="22"/>
          <w:szCs w:val="22"/>
          <w:lang w:val="en-US" w:eastAsia="zh-CN"/>
        </w:rPr>
        <w:t xml:space="preserve"> not on same polarization as the reference TRP. </w:t>
      </w:r>
      <w:r w:rsidR="00D43DC1">
        <w:rPr>
          <w:rFonts w:eastAsiaTheme="minorEastAsia"/>
          <w:color w:val="000000" w:themeColor="text1"/>
          <w:sz w:val="22"/>
          <w:szCs w:val="22"/>
          <w:lang w:val="en-US" w:eastAsia="zh-CN"/>
        </w:rPr>
        <w:t xml:space="preserve">So which polarization in the other TRP except the reference TRP will apply the reported reference amplitude should be </w:t>
      </w:r>
      <w:proofErr w:type="gramStart"/>
      <w:r w:rsidR="00D43DC1">
        <w:rPr>
          <w:rFonts w:eastAsiaTheme="minorEastAsia"/>
          <w:color w:val="000000" w:themeColor="text1"/>
          <w:sz w:val="22"/>
          <w:szCs w:val="22"/>
          <w:lang w:val="en-US" w:eastAsia="zh-CN"/>
        </w:rPr>
        <w:t>indicated.</w:t>
      </w:r>
      <w:proofErr w:type="gramEnd"/>
      <w:r w:rsidR="00D43DC1">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For example, SCI on reference TRP is on the first polarization, while the relative strongest amplitude coefficient in the other TRP may be on the second polarization, the possibility is around 50%. In this case, the same reference amplitude coefficient applied on the second polarization in the other TRP is not reasonable, especially when the reference amplitude coefficient is small, </w:t>
      </w:r>
      <w:r w:rsidR="004B16B4">
        <w:rPr>
          <w:rFonts w:eastAsiaTheme="minorEastAsia"/>
          <w:color w:val="000000" w:themeColor="text1"/>
          <w:sz w:val="22"/>
          <w:szCs w:val="22"/>
          <w:lang w:val="en-US" w:eastAsia="zh-CN"/>
        </w:rPr>
        <w:t>in other words, when</w:t>
      </w:r>
      <w:r>
        <w:rPr>
          <w:rFonts w:eastAsiaTheme="minorEastAsia"/>
          <w:color w:val="000000" w:themeColor="text1"/>
          <w:sz w:val="22"/>
          <w:szCs w:val="22"/>
          <w:lang w:val="en-US" w:eastAsia="zh-CN"/>
        </w:rPr>
        <w:t xml:space="preserve"> the difference between weak polarization and strong polarization in reference TRP is larg</w:t>
      </w:r>
      <w:r w:rsidR="00F01F6E">
        <w:rPr>
          <w:rFonts w:eastAsiaTheme="minorEastAsia"/>
          <w:color w:val="000000" w:themeColor="text1"/>
          <w:sz w:val="22"/>
          <w:szCs w:val="22"/>
          <w:lang w:val="en-US" w:eastAsia="zh-CN"/>
        </w:rPr>
        <w:t>e.</w:t>
      </w:r>
      <w:r>
        <w:rPr>
          <w:rFonts w:eastAsiaTheme="minorEastAsia"/>
          <w:color w:val="000000" w:themeColor="text1"/>
          <w:sz w:val="22"/>
          <w:szCs w:val="22"/>
          <w:lang w:val="en-US" w:eastAsia="zh-CN"/>
        </w:rPr>
        <w:t xml:space="preserve"> As shown in Figure 1</w:t>
      </w:r>
      <w:r w:rsidR="00974AC9">
        <w:rPr>
          <w:rFonts w:eastAsiaTheme="minorEastAsia"/>
          <w:color w:val="000000" w:themeColor="text1"/>
          <w:sz w:val="22"/>
          <w:szCs w:val="22"/>
          <w:lang w:val="en-US" w:eastAsia="zh-CN"/>
        </w:rPr>
        <w:t xml:space="preserve"> and Figure 2</w:t>
      </w:r>
      <w:r>
        <w:rPr>
          <w:rFonts w:eastAsiaTheme="minorEastAsia"/>
          <w:color w:val="000000" w:themeColor="text1"/>
          <w:sz w:val="22"/>
          <w:szCs w:val="22"/>
          <w:lang w:val="en-US" w:eastAsia="zh-CN"/>
        </w:rPr>
        <w:t>, we showed the power gap between the strong polarization in other TRPs and the weak polarization in reference TRP when the strong polarization in reference TRP and in other TRPs are diff</w:t>
      </w:r>
      <w:r w:rsidR="00F01F6E">
        <w:rPr>
          <w:rFonts w:eastAsiaTheme="minorEastAsia"/>
          <w:color w:val="000000" w:themeColor="text1"/>
          <w:sz w:val="22"/>
          <w:szCs w:val="22"/>
          <w:lang w:val="en-US" w:eastAsia="zh-CN"/>
        </w:rPr>
        <w:t>erent.</w:t>
      </w:r>
    </w:p>
    <w:p w14:paraId="11B0FF84" w14:textId="0615C222" w:rsidR="00031E6E" w:rsidRDefault="007144F4" w:rsidP="007144F4">
      <w:pPr>
        <w:spacing w:after="120"/>
        <w:jc w:val="center"/>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igure. 1. Power gap between strong polarization in other TRP and weak polarization in reference TRP (with SCI) when strong polarizations are different among TRPs</w:t>
      </w:r>
      <w:r w:rsidR="00974AC9">
        <w:rPr>
          <w:rFonts w:eastAsiaTheme="minorEastAsia"/>
          <w:color w:val="000000" w:themeColor="text1"/>
          <w:sz w:val="22"/>
          <w:szCs w:val="22"/>
          <w:lang w:val="en-US" w:eastAsia="zh-CN"/>
        </w:rPr>
        <w:t xml:space="preserve"> (N</w:t>
      </w:r>
      <w:r w:rsidR="00974AC9" w:rsidRPr="00974AC9">
        <w:rPr>
          <w:rFonts w:eastAsiaTheme="minorEastAsia"/>
          <w:color w:val="000000" w:themeColor="text1"/>
          <w:sz w:val="22"/>
          <w:szCs w:val="22"/>
          <w:vertAlign w:val="subscript"/>
          <w:lang w:val="en-US" w:eastAsia="zh-CN"/>
        </w:rPr>
        <w:t>TRP</w:t>
      </w:r>
      <w:r w:rsidR="00974AC9">
        <w:rPr>
          <w:rFonts w:eastAsiaTheme="minorEastAsia"/>
          <w:color w:val="000000" w:themeColor="text1"/>
          <w:sz w:val="22"/>
          <w:szCs w:val="22"/>
          <w:lang w:val="en-US" w:eastAsia="zh-CN"/>
        </w:rPr>
        <w:t>=2)</w:t>
      </w:r>
    </w:p>
    <w:p w14:paraId="2AC26295" w14:textId="36354172" w:rsidR="00031E6E" w:rsidRDefault="00A37867" w:rsidP="00974AC9">
      <w:pPr>
        <w:spacing w:after="120"/>
        <w:jc w:val="center"/>
        <w:rPr>
          <w:rFonts w:eastAsiaTheme="minorEastAsia"/>
          <w:color w:val="000000" w:themeColor="text1"/>
          <w:sz w:val="22"/>
          <w:szCs w:val="22"/>
          <w:lang w:val="en-US" w:eastAsia="zh-CN"/>
        </w:rPr>
      </w:pPr>
      <w:r w:rsidRPr="00A37867">
        <w:rPr>
          <w:rFonts w:eastAsiaTheme="minorEastAsia"/>
          <w:noProof/>
          <w:color w:val="000000" w:themeColor="text1"/>
          <w:sz w:val="22"/>
          <w:szCs w:val="22"/>
          <w:lang w:val="en-US" w:eastAsia="zh-CN"/>
        </w:rPr>
        <w:lastRenderedPageBreak/>
        <w:drawing>
          <wp:inline distT="0" distB="0" distL="0" distR="0" wp14:anchorId="436332DA" wp14:editId="12C3336B">
            <wp:extent cx="5067300" cy="292283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70796" cy="2924847"/>
                    </a:xfrm>
                    <a:prstGeom prst="rect">
                      <a:avLst/>
                    </a:prstGeom>
                    <a:noFill/>
                    <a:ln>
                      <a:noFill/>
                    </a:ln>
                  </pic:spPr>
                </pic:pic>
              </a:graphicData>
            </a:graphic>
          </wp:inline>
        </w:drawing>
      </w:r>
    </w:p>
    <w:p w14:paraId="5C50E269" w14:textId="77777777" w:rsidR="00974AC9" w:rsidRDefault="00974AC9" w:rsidP="00974AC9">
      <w:pPr>
        <w:spacing w:after="120"/>
        <w:jc w:val="center"/>
        <w:rPr>
          <w:rFonts w:eastAsiaTheme="minorEastAsia"/>
          <w:color w:val="000000" w:themeColor="text1"/>
          <w:sz w:val="22"/>
          <w:szCs w:val="22"/>
          <w:lang w:val="en-US" w:eastAsia="zh-CN"/>
        </w:rPr>
      </w:pPr>
    </w:p>
    <w:p w14:paraId="14FC9CC3" w14:textId="0552995D" w:rsidR="00974AC9" w:rsidRDefault="00974AC9" w:rsidP="00974AC9">
      <w:pPr>
        <w:spacing w:after="120"/>
        <w:jc w:val="center"/>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igure. 2. Power gap between strong polarization in other TRP and weak polarization in reference TRP (with SCI) when strong polarizations are different among TRPs (N</w:t>
      </w:r>
      <w:r w:rsidRPr="00974AC9">
        <w:rPr>
          <w:rFonts w:eastAsiaTheme="minorEastAsia"/>
          <w:color w:val="000000" w:themeColor="text1"/>
          <w:sz w:val="22"/>
          <w:szCs w:val="22"/>
          <w:vertAlign w:val="subscript"/>
          <w:lang w:val="en-US" w:eastAsia="zh-CN"/>
        </w:rPr>
        <w:t>TRP</w:t>
      </w:r>
      <w:r>
        <w:rPr>
          <w:rFonts w:eastAsiaTheme="minorEastAsia"/>
          <w:color w:val="000000" w:themeColor="text1"/>
          <w:sz w:val="22"/>
          <w:szCs w:val="22"/>
          <w:lang w:val="en-US" w:eastAsia="zh-CN"/>
        </w:rPr>
        <w:t>=4)</w:t>
      </w:r>
    </w:p>
    <w:p w14:paraId="6376BD1B" w14:textId="6D18DFBC" w:rsidR="00031E6E" w:rsidRDefault="00A37867" w:rsidP="00974AC9">
      <w:pPr>
        <w:spacing w:after="120"/>
        <w:jc w:val="center"/>
        <w:rPr>
          <w:rFonts w:eastAsiaTheme="minorEastAsia"/>
          <w:color w:val="000000" w:themeColor="text1"/>
          <w:sz w:val="22"/>
          <w:szCs w:val="22"/>
          <w:lang w:val="en-US" w:eastAsia="zh-CN"/>
        </w:rPr>
      </w:pPr>
      <w:r w:rsidRPr="00A37867">
        <w:rPr>
          <w:rFonts w:eastAsiaTheme="minorEastAsia"/>
          <w:noProof/>
          <w:color w:val="000000" w:themeColor="text1"/>
          <w:sz w:val="22"/>
          <w:szCs w:val="22"/>
          <w:lang w:val="en-US" w:eastAsia="zh-CN"/>
        </w:rPr>
        <w:drawing>
          <wp:inline distT="0" distB="0" distL="0" distR="0" wp14:anchorId="5C9E9E53" wp14:editId="4B446E6D">
            <wp:extent cx="4679619" cy="2699216"/>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3531" cy="2701472"/>
                    </a:xfrm>
                    <a:prstGeom prst="rect">
                      <a:avLst/>
                    </a:prstGeom>
                    <a:noFill/>
                    <a:ln>
                      <a:noFill/>
                    </a:ln>
                  </pic:spPr>
                </pic:pic>
              </a:graphicData>
            </a:graphic>
          </wp:inline>
        </w:drawing>
      </w:r>
    </w:p>
    <w:p w14:paraId="14B94E4B" w14:textId="7DBB2BB6" w:rsidR="00974AC9" w:rsidRDefault="00974AC9" w:rsidP="00C87ACF">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From Figure.1 and Figure.2, we can see that in case of the strong polarizations in different TRPs are different (e.g. one polarization is strong in reference TRP and another polarization is strong in other TRP)</w:t>
      </w:r>
      <w:r w:rsidR="00346585">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with at least 50% possibility the strong polarization (different from the polarization with SCI in reference TRP) in other TRPs has high power than the weak polarization in reference TRP. If the reference amplitude is mainly derived based on the gap between SCI and weak polarization in reference TRP, this reference amplitude is not suitable to be applied to the strong polarization in the other TRP. Alt 3 can solve this issue, with (2N-1) reference amplitude per polarization per other TRP.</w:t>
      </w:r>
      <w:r w:rsidR="00826B8E">
        <w:rPr>
          <w:rFonts w:eastAsiaTheme="minorEastAsia"/>
          <w:color w:val="000000" w:themeColor="text1"/>
          <w:sz w:val="22"/>
          <w:szCs w:val="22"/>
          <w:lang w:val="en-US" w:eastAsia="zh-CN"/>
        </w:rPr>
        <w:t xml:space="preserve"> So firstly, we’d like to confirm the WA to support Alt 3.</w:t>
      </w:r>
    </w:p>
    <w:p w14:paraId="49131E75" w14:textId="2C0EE0EA" w:rsidR="005B1B05" w:rsidRDefault="005B1B05" w:rsidP="005B1B0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C4592">
        <w:rPr>
          <w:rFonts w:eastAsiaTheme="minorEastAsia"/>
          <w:b/>
          <w:i/>
          <w:sz w:val="22"/>
          <w:szCs w:val="22"/>
          <w:lang w:val="en-US" w:eastAsia="zh-CN"/>
        </w:rPr>
        <w:t>7</w:t>
      </w:r>
      <w:r>
        <w:rPr>
          <w:rFonts w:eastAsiaTheme="minorEastAsia"/>
          <w:b/>
          <w:i/>
          <w:sz w:val="22"/>
          <w:szCs w:val="22"/>
          <w:lang w:val="en-US" w:eastAsia="zh-CN"/>
        </w:rPr>
        <w:t xml:space="preserve">: </w:t>
      </w:r>
      <w:r w:rsidR="00346585">
        <w:rPr>
          <w:rFonts w:eastAsiaTheme="minorEastAsia"/>
          <w:b/>
          <w:i/>
          <w:sz w:val="22"/>
          <w:szCs w:val="22"/>
          <w:lang w:val="en-US" w:eastAsia="zh-CN"/>
        </w:rPr>
        <w:t xml:space="preserve">Confirm the WA to support </w:t>
      </w:r>
      <w:r w:rsidR="00346585" w:rsidRPr="00346585">
        <w:rPr>
          <w:rFonts w:eastAsiaTheme="minorEastAsia"/>
          <w:b/>
          <w:i/>
          <w:sz w:val="22"/>
          <w:szCs w:val="22"/>
          <w:lang w:val="en-US" w:eastAsia="zh-CN"/>
        </w:rPr>
        <w:t>(2N–1) amplitude groups</w:t>
      </w:r>
      <w:r w:rsidR="00B42872">
        <w:rPr>
          <w:rFonts w:eastAsiaTheme="minorEastAsia"/>
          <w:b/>
          <w:i/>
          <w:sz w:val="22"/>
          <w:szCs w:val="22"/>
          <w:lang w:val="en-US" w:eastAsia="zh-CN"/>
        </w:rPr>
        <w:t xml:space="preserve"> for CJT (i.e. Alt 3)</w:t>
      </w:r>
      <w:r>
        <w:rPr>
          <w:rFonts w:eastAsiaTheme="minorEastAsia"/>
          <w:b/>
          <w:i/>
          <w:sz w:val="22"/>
          <w:szCs w:val="22"/>
          <w:lang w:val="en-US" w:eastAsia="zh-CN"/>
        </w:rPr>
        <w:t>.</w:t>
      </w:r>
    </w:p>
    <w:p w14:paraId="1F7CAA24" w14:textId="71DB0519" w:rsidR="00B42872" w:rsidRDefault="004D49D9" w:rsidP="00F5145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And </w:t>
      </w:r>
      <w:r w:rsidR="00D707B4">
        <w:rPr>
          <w:rFonts w:eastAsiaTheme="minorEastAsia"/>
          <w:color w:val="000000" w:themeColor="text1"/>
          <w:sz w:val="22"/>
          <w:szCs w:val="22"/>
          <w:lang w:val="en-US" w:eastAsia="zh-CN"/>
        </w:rPr>
        <w:t xml:space="preserve">for Alt 1, we think for the other TRP, polarization indication is needed to indicate which polarization will apply the </w:t>
      </w:r>
      <w:r w:rsidR="008763D4">
        <w:rPr>
          <w:rFonts w:eastAsiaTheme="minorEastAsia"/>
          <w:color w:val="000000" w:themeColor="text1"/>
          <w:sz w:val="22"/>
          <w:szCs w:val="22"/>
          <w:lang w:val="en-US" w:eastAsia="zh-CN"/>
        </w:rPr>
        <w:t>reported reference amplitude.</w:t>
      </w:r>
      <w:r w:rsidR="00365BDD">
        <w:rPr>
          <w:rFonts w:eastAsiaTheme="minorEastAsia" w:hint="eastAsia"/>
          <w:color w:val="000000" w:themeColor="text1"/>
          <w:sz w:val="22"/>
          <w:szCs w:val="22"/>
          <w:lang w:val="en-US" w:eastAsia="zh-CN"/>
        </w:rPr>
        <w:t xml:space="preserve"> </w:t>
      </w:r>
      <w:r w:rsidR="00365BDD">
        <w:rPr>
          <w:rFonts w:eastAsiaTheme="minorEastAsia"/>
          <w:color w:val="000000" w:themeColor="text1"/>
          <w:sz w:val="22"/>
          <w:szCs w:val="22"/>
          <w:lang w:val="en-US" w:eastAsia="zh-CN"/>
        </w:rPr>
        <w:t>On the other hand, companies may argue that the amplitude difference between TRPs may be not that large</w:t>
      </w:r>
      <w:r w:rsidR="00E111B2">
        <w:rPr>
          <w:rFonts w:eastAsiaTheme="minorEastAsia"/>
          <w:color w:val="000000" w:themeColor="text1"/>
          <w:sz w:val="22"/>
          <w:szCs w:val="22"/>
          <w:lang w:val="en-US" w:eastAsia="zh-CN"/>
        </w:rPr>
        <w:t xml:space="preserve"> in CJT, </w:t>
      </w:r>
      <w:r w:rsidR="00AE5382">
        <w:rPr>
          <w:rFonts w:eastAsiaTheme="minorEastAsia"/>
          <w:color w:val="000000" w:themeColor="text1"/>
          <w:sz w:val="22"/>
          <w:szCs w:val="22"/>
          <w:lang w:val="en-US" w:eastAsia="zh-CN"/>
        </w:rPr>
        <w:t>so Alt 3 is not needed, if so, there is no need of 3bits reference amplitude coefficient to cover 0 to -21dB with 3dB step size.</w:t>
      </w:r>
      <w:r w:rsidR="00F84ADF">
        <w:rPr>
          <w:rFonts w:eastAsiaTheme="minorEastAsia"/>
          <w:color w:val="000000" w:themeColor="text1"/>
          <w:sz w:val="22"/>
          <w:szCs w:val="22"/>
          <w:lang w:val="en-US" w:eastAsia="zh-CN"/>
        </w:rPr>
        <w:t xml:space="preserve"> For example, 1 or 2 bits of reference amplitude coefficient is sufficient.</w:t>
      </w:r>
    </w:p>
    <w:p w14:paraId="05169781" w14:textId="613509D6" w:rsidR="00157845" w:rsidRDefault="00F84ADF" w:rsidP="00F84ADF">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Proposal </w:t>
      </w:r>
      <w:r w:rsidR="00EC4592">
        <w:rPr>
          <w:rFonts w:eastAsiaTheme="minorEastAsia"/>
          <w:b/>
          <w:i/>
          <w:sz w:val="22"/>
          <w:szCs w:val="22"/>
          <w:lang w:val="en-US" w:eastAsia="zh-CN"/>
        </w:rPr>
        <w:t>8</w:t>
      </w:r>
      <w:r>
        <w:rPr>
          <w:rFonts w:eastAsiaTheme="minorEastAsia"/>
          <w:b/>
          <w:i/>
          <w:sz w:val="22"/>
          <w:szCs w:val="22"/>
          <w:lang w:val="en-US" w:eastAsia="zh-CN"/>
        </w:rPr>
        <w:t xml:space="preserve">: </w:t>
      </w:r>
      <w:r w:rsidR="00157845">
        <w:rPr>
          <w:rFonts w:eastAsiaTheme="minorEastAsia"/>
          <w:b/>
          <w:i/>
          <w:sz w:val="22"/>
          <w:szCs w:val="22"/>
          <w:lang w:val="en-US" w:eastAsia="zh-CN"/>
        </w:rPr>
        <w:t>Regarding Alt 1 (2 amplitude groups for CJT), f</w:t>
      </w:r>
      <w:r>
        <w:rPr>
          <w:rFonts w:eastAsiaTheme="minorEastAsia"/>
          <w:b/>
          <w:i/>
          <w:sz w:val="22"/>
          <w:szCs w:val="22"/>
          <w:lang w:val="en-US" w:eastAsia="zh-CN"/>
        </w:rPr>
        <w:t>or the other CSI-RS resource except the reference CSI</w:t>
      </w:r>
      <w:r>
        <w:rPr>
          <w:rFonts w:eastAsiaTheme="minorEastAsia" w:hint="eastAsia"/>
          <w:b/>
          <w:i/>
          <w:sz w:val="22"/>
          <w:szCs w:val="22"/>
          <w:lang w:val="en-US" w:eastAsia="zh-CN"/>
        </w:rPr>
        <w:t>-RS</w:t>
      </w:r>
      <w:r>
        <w:rPr>
          <w:rFonts w:eastAsiaTheme="minorEastAsia"/>
          <w:b/>
          <w:i/>
          <w:sz w:val="22"/>
          <w:szCs w:val="22"/>
          <w:lang w:val="en-US" w:eastAsia="zh-CN"/>
        </w:rPr>
        <w:t xml:space="preserve"> resource (associated with SCI), polarization indication is needed to </w:t>
      </w:r>
      <w:r w:rsidR="00157845">
        <w:rPr>
          <w:rFonts w:eastAsiaTheme="minorEastAsia"/>
          <w:b/>
          <w:i/>
          <w:sz w:val="22"/>
          <w:szCs w:val="22"/>
          <w:lang w:val="en-US" w:eastAsia="zh-CN"/>
        </w:rPr>
        <w:t>indicate which polarization is associated with the reported reference amplitude coefficient.</w:t>
      </w:r>
    </w:p>
    <w:p w14:paraId="7E1ED953" w14:textId="73633A5D" w:rsidR="00157845" w:rsidRDefault="00157845" w:rsidP="0015784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C4592">
        <w:rPr>
          <w:rFonts w:eastAsiaTheme="minorEastAsia"/>
          <w:b/>
          <w:i/>
          <w:sz w:val="22"/>
          <w:szCs w:val="22"/>
          <w:lang w:val="en-US" w:eastAsia="zh-CN"/>
        </w:rPr>
        <w:t>9</w:t>
      </w:r>
      <w:r>
        <w:rPr>
          <w:rFonts w:eastAsiaTheme="minorEastAsia"/>
          <w:b/>
          <w:i/>
          <w:sz w:val="22"/>
          <w:szCs w:val="22"/>
          <w:lang w:val="en-US" w:eastAsia="zh-CN"/>
        </w:rPr>
        <w:t>: Regarding Alt 1 (2 amplitude groups for CJT), the field size for reference amplitude coefficient report can be reduced from 3 bits to 1 or 2 bits.</w:t>
      </w:r>
    </w:p>
    <w:p w14:paraId="1C5EB632" w14:textId="2783B42C" w:rsidR="00715872" w:rsidRPr="004C05CE" w:rsidRDefault="00715872" w:rsidP="00715872">
      <w:pPr>
        <w:pStyle w:val="1"/>
        <w:keepLines w:val="0"/>
        <w:numPr>
          <w:ilvl w:val="1"/>
          <w:numId w:val="1"/>
        </w:numPr>
        <w:spacing w:before="240" w:after="60"/>
        <w:jc w:val="both"/>
        <w:rPr>
          <w:rFonts w:ascii="Times New Roman" w:eastAsia="宋体" w:hAnsi="Times New Roman" w:cs="Times New Roman"/>
          <w:bCs w:val="0"/>
          <w:color w:val="auto"/>
          <w:kern w:val="32"/>
          <w:sz w:val="24"/>
          <w:lang w:val="en-US" w:eastAsia="zh-CN"/>
        </w:rPr>
      </w:pPr>
      <w:r>
        <w:rPr>
          <w:rFonts w:ascii="Times New Roman" w:eastAsia="宋体" w:hAnsi="Times New Roman" w:cs="Times New Roman"/>
          <w:bCs w:val="0"/>
          <w:color w:val="auto"/>
          <w:kern w:val="32"/>
          <w:sz w:val="24"/>
          <w:lang w:val="en-US" w:eastAsia="zh-CN"/>
        </w:rPr>
        <w:t>CSI enhancements for high/medium velocities</w:t>
      </w:r>
    </w:p>
    <w:p w14:paraId="20FC6A5B" w14:textId="77777777" w:rsidR="00F331AA" w:rsidRPr="0066527C" w:rsidRDefault="00F331AA" w:rsidP="00F331AA">
      <w:pPr>
        <w:pStyle w:val="2"/>
        <w:keepLines w:val="0"/>
        <w:spacing w:before="240" w:after="60"/>
        <w:jc w:val="both"/>
        <w:rPr>
          <w:rFonts w:ascii="Times New Roman" w:eastAsia="宋体" w:hAnsi="Times New Roman" w:cs="Times New Roman"/>
          <w:bCs w:val="0"/>
          <w:color w:val="auto"/>
          <w:kern w:val="32"/>
          <w:sz w:val="24"/>
          <w:szCs w:val="28"/>
          <w:lang w:val="en-US"/>
        </w:rPr>
      </w:pPr>
      <w:r>
        <w:rPr>
          <w:rFonts w:ascii="Times New Roman" w:eastAsia="宋体" w:hAnsi="Times New Roman" w:cs="Times New Roman"/>
          <w:bCs w:val="0"/>
          <w:color w:val="auto"/>
          <w:kern w:val="32"/>
          <w:sz w:val="24"/>
          <w:szCs w:val="28"/>
          <w:lang w:val="en-US"/>
        </w:rPr>
        <w:t>N</w:t>
      </w:r>
      <w:r w:rsidRPr="00D57904">
        <w:rPr>
          <w:rFonts w:ascii="Times New Roman" w:eastAsia="宋体" w:hAnsi="Times New Roman" w:cs="Times New Roman"/>
          <w:bCs w:val="0"/>
          <w:color w:val="auto"/>
          <w:kern w:val="32"/>
          <w:sz w:val="24"/>
          <w:szCs w:val="28"/>
          <w:lang w:val="en-US"/>
        </w:rPr>
        <w:t>umber of CPUs and the values of Z/Z’</w:t>
      </w:r>
    </w:p>
    <w:tbl>
      <w:tblPr>
        <w:tblStyle w:val="aff5"/>
        <w:tblW w:w="0" w:type="auto"/>
        <w:tblLook w:val="04A0" w:firstRow="1" w:lastRow="0" w:firstColumn="1" w:lastColumn="0" w:noHBand="0" w:noVBand="1"/>
      </w:tblPr>
      <w:tblGrid>
        <w:gridCol w:w="9631"/>
      </w:tblGrid>
      <w:tr w:rsidR="00F331AA" w14:paraId="376D2D49" w14:textId="77777777" w:rsidTr="001E7D43">
        <w:tc>
          <w:tcPr>
            <w:tcW w:w="9631" w:type="dxa"/>
          </w:tcPr>
          <w:p w14:paraId="159279D7" w14:textId="77777777" w:rsidR="00195B6C" w:rsidRPr="00377B89" w:rsidRDefault="00195B6C" w:rsidP="00195B6C">
            <w:pPr>
              <w:spacing w:after="0"/>
              <w:rPr>
                <w:rFonts w:eastAsia="Malgun Gothic" w:cs="Times"/>
                <w:b/>
                <w:bCs/>
                <w:highlight w:val="green"/>
                <w:lang w:eastAsia="ko-KR"/>
              </w:rPr>
            </w:pPr>
            <w:r w:rsidRPr="00377B89">
              <w:rPr>
                <w:rFonts w:cs="Times"/>
                <w:b/>
                <w:bCs/>
                <w:highlight w:val="green"/>
              </w:rPr>
              <w:t>Agreement</w:t>
            </w:r>
          </w:p>
          <w:p w14:paraId="2F58E0A8" w14:textId="77777777" w:rsidR="00195B6C" w:rsidRPr="00815525" w:rsidRDefault="00195B6C" w:rsidP="00195B6C">
            <w:pPr>
              <w:spacing w:after="0"/>
              <w:rPr>
                <w:rFonts w:cs="Times"/>
              </w:rPr>
            </w:pPr>
            <w:r w:rsidRPr="00815525">
              <w:rPr>
                <w:rFonts w:cs="Times"/>
              </w:rPr>
              <w:t xml:space="preserve">For the Type-II codebook refinement for high/medium velocities, regarding the required number and/or occupation time of CPUs, the values of Z/Z’, and total number active/simultaneous CSI-RS resource/ports, decide, in RAN1#113, </w:t>
            </w:r>
            <w:r w:rsidRPr="00815525">
              <w:rPr>
                <w:rFonts w:cs="Times"/>
                <w:i/>
                <w:iCs/>
              </w:rPr>
              <w:t>at least</w:t>
            </w:r>
            <w:r w:rsidRPr="00815525">
              <w:rPr>
                <w:rFonts w:cs="Times"/>
              </w:rPr>
              <w:t xml:space="preserve"> based on the following factors: </w:t>
            </w:r>
          </w:p>
          <w:p w14:paraId="2A41BFF0" w14:textId="0D317A58" w:rsidR="00F331AA" w:rsidRPr="00195B6C" w:rsidRDefault="00195B6C" w:rsidP="00195B6C">
            <w:pPr>
              <w:pStyle w:val="a7"/>
              <w:numPr>
                <w:ilvl w:val="0"/>
                <w:numId w:val="37"/>
              </w:numPr>
              <w:snapToGrid w:val="0"/>
              <w:spacing w:after="0"/>
              <w:contextualSpacing w:val="0"/>
              <w:rPr>
                <w:rFonts w:cs="Times"/>
              </w:rPr>
            </w:pPr>
            <w:r w:rsidRPr="00815525">
              <w:rPr>
                <w:rFonts w:cs="Times"/>
              </w:rPr>
              <w:t xml:space="preserve">The </w:t>
            </w:r>
            <w:r w:rsidRPr="00815525">
              <w:rPr>
                <w:rFonts w:cs="Times"/>
                <w:color w:val="000000"/>
              </w:rPr>
              <w:t xml:space="preserve">measurement of </w:t>
            </w:r>
            <w:r w:rsidRPr="00815525">
              <w:rPr>
                <w:rFonts w:cs="Times"/>
                <w:i/>
                <w:iCs/>
                <w:color w:val="000000"/>
              </w:rPr>
              <w:t>K</w:t>
            </w:r>
            <w:r w:rsidRPr="00815525">
              <w:rPr>
                <w:rFonts w:cs="Times"/>
                <w:color w:val="000000"/>
              </w:rPr>
              <w:t xml:space="preserve">&gt;1 CSI-RS resources for Type-II CSI required to perform UE-side prediction, </w:t>
            </w:r>
            <w:r w:rsidRPr="00815525">
              <w:rPr>
                <w:rFonts w:cs="Times"/>
                <w:strike/>
                <w:color w:val="FF0000"/>
              </w:rPr>
              <w:t>UE-side prediction based on multiple</w:t>
            </w:r>
            <w:r w:rsidRPr="00815525">
              <w:rPr>
                <w:rFonts w:cs="Times"/>
                <w:color w:val="FF0000"/>
              </w:rPr>
              <w:t xml:space="preserve"> </w:t>
            </w:r>
            <w:r w:rsidRPr="00815525">
              <w:rPr>
                <w:rFonts w:cs="Times"/>
                <w:color w:val="000000"/>
              </w:rPr>
              <w:t xml:space="preserve">CSI-RS occasion(s) before CSI triggering </w:t>
            </w:r>
            <w:r w:rsidRPr="00815525">
              <w:rPr>
                <w:rFonts w:cs="Times"/>
                <w:color w:val="FF0000"/>
              </w:rPr>
              <w:t>(FFS whether to support)</w:t>
            </w:r>
            <w:r w:rsidRPr="00815525">
              <w:rPr>
                <w:rFonts w:cs="Times"/>
                <w:color w:val="000000"/>
              </w:rPr>
              <w:t xml:space="preserve">, </w:t>
            </w:r>
            <w:r w:rsidRPr="00815525">
              <w:rPr>
                <w:rFonts w:cs="Times"/>
                <w:color w:val="FF0000"/>
                <w:lang w:eastAsia="zh-CN"/>
              </w:rPr>
              <w:t xml:space="preserve">CSI-RS occasion(s) after CSI triggering </w:t>
            </w:r>
            <w:r w:rsidRPr="00815525">
              <w:rPr>
                <w:rFonts w:cs="Times"/>
                <w:color w:val="000000"/>
              </w:rPr>
              <w:t>and</w:t>
            </w:r>
            <w:r w:rsidRPr="00815525">
              <w:rPr>
                <w:rFonts w:cs="Times"/>
                <w:strike/>
                <w:color w:val="FF0000"/>
              </w:rPr>
              <w:t>, when the configured N</w:t>
            </w:r>
            <w:r w:rsidRPr="00815525">
              <w:rPr>
                <w:rFonts w:cs="Times"/>
                <w:strike/>
                <w:color w:val="FF0000"/>
                <w:vertAlign w:val="subscript"/>
              </w:rPr>
              <w:t>4</w:t>
            </w:r>
            <w:r w:rsidRPr="00815525">
              <w:rPr>
                <w:rFonts w:cs="Times"/>
                <w:strike/>
                <w:color w:val="FF0000"/>
              </w:rPr>
              <w:t xml:space="preserve"> value is &gt;1,</w:t>
            </w:r>
            <w:r w:rsidRPr="00815525">
              <w:rPr>
                <w:rFonts w:cs="Times"/>
              </w:rPr>
              <w:t xml:space="preserve"> DD compression </w:t>
            </w:r>
            <w:r w:rsidRPr="00815525">
              <w:rPr>
                <w:rFonts w:cs="Times"/>
                <w:color w:val="FF0000"/>
              </w:rPr>
              <w:t>(when the configured N</w:t>
            </w:r>
            <w:r w:rsidRPr="00815525">
              <w:rPr>
                <w:rFonts w:cs="Times"/>
                <w:color w:val="FF0000"/>
                <w:vertAlign w:val="subscript"/>
              </w:rPr>
              <w:t>4</w:t>
            </w:r>
            <w:r w:rsidRPr="00815525">
              <w:rPr>
                <w:rFonts w:cs="Times"/>
                <w:color w:val="FF0000"/>
              </w:rPr>
              <w:t xml:space="preserve"> value is &gt;1) </w:t>
            </w:r>
          </w:p>
        </w:tc>
      </w:tr>
    </w:tbl>
    <w:p w14:paraId="0715B599" w14:textId="77777777" w:rsidR="00195B6C" w:rsidRDefault="00195B6C" w:rsidP="00F331AA">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First issue is whether to support CSI-RS occasion(s) before CSI triggering, considering the UE complexity, we don’t think it’s necessary to support this, as UE needs to pre-process the CSI even no CSI report is triggered. And d</w:t>
      </w:r>
      <w:r w:rsidR="00F331AA">
        <w:rPr>
          <w:rFonts w:eastAsiaTheme="minorEastAsia"/>
          <w:color w:val="000000" w:themeColor="text1"/>
          <w:sz w:val="22"/>
          <w:szCs w:val="22"/>
          <w:lang w:val="en-US" w:eastAsia="zh-CN"/>
        </w:rPr>
        <w:t xml:space="preserve">ue to the increased number of CSI-RS resources </w:t>
      </w:r>
      <w:r>
        <w:rPr>
          <w:rFonts w:eastAsiaTheme="minorEastAsia"/>
          <w:color w:val="000000" w:themeColor="text1"/>
          <w:sz w:val="22"/>
          <w:szCs w:val="22"/>
          <w:lang w:val="en-US" w:eastAsia="zh-CN"/>
        </w:rPr>
        <w:t>for high/medium velocities</w:t>
      </w:r>
      <w:r w:rsidR="00F331AA">
        <w:rPr>
          <w:rFonts w:eastAsiaTheme="minorEastAsia"/>
          <w:color w:val="000000" w:themeColor="text1"/>
          <w:sz w:val="22"/>
          <w:szCs w:val="22"/>
          <w:lang w:val="en-US" w:eastAsia="zh-CN"/>
        </w:rPr>
        <w:t xml:space="preserve"> CSI report, the number of CPUs and the values of </w:t>
      </w:r>
      <w:r w:rsidR="00F331AA" w:rsidRPr="00C51632">
        <w:rPr>
          <w:rFonts w:eastAsiaTheme="minorEastAsia"/>
          <w:color w:val="000000" w:themeColor="text1"/>
          <w:sz w:val="22"/>
          <w:szCs w:val="22"/>
          <w:lang w:val="en-US" w:eastAsia="zh-CN"/>
        </w:rPr>
        <w:t>Z/Z’</w:t>
      </w:r>
      <w:r w:rsidR="00F331AA">
        <w:rPr>
          <w:rFonts w:eastAsiaTheme="minorEastAsia"/>
          <w:color w:val="000000" w:themeColor="text1"/>
          <w:sz w:val="22"/>
          <w:szCs w:val="22"/>
          <w:lang w:val="en-US" w:eastAsia="zh-CN"/>
        </w:rPr>
        <w:t xml:space="preserve"> should be increased for CSI computation. </w:t>
      </w:r>
      <w:r>
        <w:rPr>
          <w:rFonts w:eastAsiaTheme="minorEastAsia"/>
          <w:color w:val="000000" w:themeColor="text1"/>
          <w:sz w:val="22"/>
          <w:szCs w:val="22"/>
          <w:lang w:val="en-US" w:eastAsia="zh-CN"/>
        </w:rPr>
        <w:t>And the last symbol for counting Z’ should be the last symbol of the latest CSI-RS resource, which may be a number of slots after the DCI triggering the CSI report, leading to limited interval between the last CSI-RS resource to the PUSCH carrying the CSI. If the interval not satisfying the CSI computation delay requirement, we think it’s still possible to report CSI without DD base</w:t>
      </w:r>
      <w:r>
        <w:rPr>
          <w:rFonts w:eastAsiaTheme="minorEastAsia" w:hint="eastAsia"/>
          <w:color w:val="000000" w:themeColor="text1"/>
          <w:sz w:val="22"/>
          <w:szCs w:val="22"/>
          <w:lang w:val="en-US" w:eastAsia="zh-CN"/>
        </w:rPr>
        <w:t>s</w:t>
      </w:r>
      <w:r>
        <w:rPr>
          <w:rFonts w:eastAsiaTheme="minorEastAsia"/>
          <w:color w:val="000000" w:themeColor="text1"/>
          <w:sz w:val="22"/>
          <w:szCs w:val="22"/>
          <w:lang w:val="en-US" w:eastAsia="zh-CN"/>
        </w:rPr>
        <w:t>, i.e. legacy CSI report based on Rel-16 Type II, which is better than nothing reported or updated.</w:t>
      </w:r>
    </w:p>
    <w:p w14:paraId="2A5A1FF8" w14:textId="52DBA95D" w:rsidR="00195B6C" w:rsidRDefault="00195B6C" w:rsidP="00195B6C">
      <w:pPr>
        <w:spacing w:after="120"/>
        <w:jc w:val="both"/>
        <w:rPr>
          <w:rFonts w:eastAsiaTheme="minorEastAsia"/>
          <w:b/>
          <w:i/>
          <w:sz w:val="22"/>
          <w:szCs w:val="22"/>
          <w:lang w:val="en-US" w:eastAsia="zh-CN"/>
        </w:rPr>
      </w:pPr>
      <w:r>
        <w:rPr>
          <w:rFonts w:eastAsiaTheme="minorEastAsia"/>
          <w:b/>
          <w:i/>
          <w:sz w:val="22"/>
          <w:szCs w:val="22"/>
          <w:lang w:val="en-US" w:eastAsia="zh-CN"/>
        </w:rPr>
        <w:t>Proposal 10: Do not support CSI-RS occasion(s) before CSI triggering for CSI for high/medium velocities.</w:t>
      </w:r>
    </w:p>
    <w:p w14:paraId="29735736" w14:textId="544649BE" w:rsidR="00F331AA" w:rsidRDefault="00F331AA" w:rsidP="00F331A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195B6C">
        <w:rPr>
          <w:rFonts w:eastAsiaTheme="minorEastAsia"/>
          <w:b/>
          <w:i/>
          <w:sz w:val="22"/>
          <w:szCs w:val="22"/>
          <w:lang w:val="en-US" w:eastAsia="zh-CN"/>
        </w:rPr>
        <w:t>11</w:t>
      </w:r>
      <w:r>
        <w:rPr>
          <w:rFonts w:eastAsiaTheme="minorEastAsia"/>
          <w:b/>
          <w:i/>
          <w:sz w:val="22"/>
          <w:szCs w:val="22"/>
          <w:lang w:val="en-US" w:eastAsia="zh-CN"/>
        </w:rPr>
        <w:t xml:space="preserve">: Support </w:t>
      </w:r>
      <w:r w:rsidR="00195B6C">
        <w:rPr>
          <w:rFonts w:eastAsiaTheme="minorEastAsia"/>
          <w:b/>
          <w:i/>
          <w:sz w:val="22"/>
          <w:szCs w:val="22"/>
          <w:lang w:val="en-US" w:eastAsia="zh-CN"/>
        </w:rPr>
        <w:t>increased</w:t>
      </w:r>
      <w:r>
        <w:rPr>
          <w:rFonts w:eastAsiaTheme="minorEastAsia"/>
          <w:b/>
          <w:i/>
          <w:sz w:val="22"/>
          <w:szCs w:val="22"/>
          <w:lang w:val="en-US" w:eastAsia="zh-CN"/>
        </w:rPr>
        <w:t xml:space="preserve"> number of CPUs and values of Z/Z’ </w:t>
      </w:r>
      <w:r w:rsidR="00195B6C">
        <w:rPr>
          <w:rFonts w:eastAsiaTheme="minorEastAsia"/>
          <w:b/>
          <w:i/>
          <w:sz w:val="22"/>
          <w:szCs w:val="22"/>
          <w:lang w:val="en-US" w:eastAsia="zh-CN"/>
        </w:rPr>
        <w:t>for CSI for high/medium velocities</w:t>
      </w:r>
      <w:r>
        <w:rPr>
          <w:rFonts w:eastAsiaTheme="minorEastAsia"/>
          <w:b/>
          <w:i/>
          <w:sz w:val="22"/>
          <w:szCs w:val="22"/>
          <w:lang w:val="en-US" w:eastAsia="zh-CN"/>
        </w:rPr>
        <w:t>.</w:t>
      </w:r>
    </w:p>
    <w:p w14:paraId="48E58590" w14:textId="5D40C4B9" w:rsidR="00F331AA" w:rsidRDefault="00F331AA" w:rsidP="00F331A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195B6C">
        <w:rPr>
          <w:rFonts w:eastAsiaTheme="minorEastAsia"/>
          <w:b/>
          <w:i/>
          <w:sz w:val="22"/>
          <w:szCs w:val="22"/>
          <w:lang w:val="en-US" w:eastAsia="zh-CN"/>
        </w:rPr>
        <w:t>12: If Z’ not satisfied for CSI with DD compression, fall back to legacy CSI report without DD compression can be supported</w:t>
      </w:r>
      <w:r>
        <w:rPr>
          <w:rFonts w:eastAsiaTheme="minorEastAsia"/>
          <w:b/>
          <w:i/>
          <w:sz w:val="22"/>
          <w:szCs w:val="22"/>
          <w:lang w:val="en-US" w:eastAsia="zh-CN"/>
        </w:rPr>
        <w:t>.</w:t>
      </w:r>
    </w:p>
    <w:p w14:paraId="4A0B8E48" w14:textId="78899701" w:rsidR="009A646B" w:rsidRPr="004C05CE" w:rsidRDefault="009A646B" w:rsidP="009A646B">
      <w:pPr>
        <w:pStyle w:val="1"/>
        <w:keepLines w:val="0"/>
        <w:numPr>
          <w:ilvl w:val="1"/>
          <w:numId w:val="1"/>
        </w:numPr>
        <w:spacing w:before="240" w:after="60"/>
        <w:jc w:val="both"/>
        <w:rPr>
          <w:rFonts w:ascii="Times New Roman" w:eastAsia="宋体" w:hAnsi="Times New Roman" w:cs="Times New Roman"/>
          <w:bCs w:val="0"/>
          <w:color w:val="auto"/>
          <w:kern w:val="32"/>
          <w:sz w:val="24"/>
          <w:lang w:val="en-US" w:eastAsia="zh-CN"/>
        </w:rPr>
      </w:pPr>
      <w:r>
        <w:rPr>
          <w:rFonts w:ascii="Times New Roman" w:eastAsia="宋体" w:hAnsi="Times New Roman" w:cs="Times New Roman"/>
          <w:bCs w:val="0"/>
          <w:color w:val="auto"/>
          <w:kern w:val="32"/>
          <w:sz w:val="24"/>
          <w:lang w:val="en-US" w:eastAsia="zh-CN"/>
        </w:rPr>
        <w:t>CSI enhancements for TDCP</w:t>
      </w:r>
    </w:p>
    <w:p w14:paraId="1718CA29" w14:textId="51C1E63E" w:rsidR="00025D5D" w:rsidRPr="0066527C" w:rsidRDefault="00025D5D" w:rsidP="00025D5D">
      <w:pPr>
        <w:pStyle w:val="2"/>
        <w:keepLines w:val="0"/>
        <w:spacing w:before="240" w:after="60"/>
        <w:jc w:val="both"/>
        <w:rPr>
          <w:rFonts w:ascii="Times New Roman" w:eastAsia="宋体" w:hAnsi="Times New Roman" w:cs="Times New Roman"/>
          <w:bCs w:val="0"/>
          <w:color w:val="auto"/>
          <w:kern w:val="32"/>
          <w:sz w:val="24"/>
          <w:szCs w:val="28"/>
          <w:lang w:val="en-US"/>
        </w:rPr>
      </w:pPr>
      <w:r>
        <w:rPr>
          <w:rFonts w:ascii="Times New Roman" w:eastAsia="宋体" w:hAnsi="Times New Roman" w:cs="Times New Roman"/>
          <w:bCs w:val="0"/>
          <w:color w:val="auto"/>
          <w:kern w:val="32"/>
          <w:sz w:val="24"/>
          <w:szCs w:val="28"/>
          <w:lang w:val="en-US"/>
        </w:rPr>
        <w:t>TRS configuration</w:t>
      </w:r>
    </w:p>
    <w:tbl>
      <w:tblPr>
        <w:tblStyle w:val="aff5"/>
        <w:tblW w:w="0" w:type="auto"/>
        <w:tblLook w:val="04A0" w:firstRow="1" w:lastRow="0" w:firstColumn="1" w:lastColumn="0" w:noHBand="0" w:noVBand="1"/>
      </w:tblPr>
      <w:tblGrid>
        <w:gridCol w:w="9631"/>
      </w:tblGrid>
      <w:tr w:rsidR="00025D5D" w14:paraId="4FB27CBF" w14:textId="77777777" w:rsidTr="001E7D43">
        <w:tc>
          <w:tcPr>
            <w:tcW w:w="9631" w:type="dxa"/>
          </w:tcPr>
          <w:p w14:paraId="63EEF68A" w14:textId="77777777" w:rsidR="00025D5D" w:rsidRPr="00155F7B" w:rsidRDefault="00025D5D" w:rsidP="00025D5D">
            <w:pPr>
              <w:shd w:val="clear" w:color="auto" w:fill="FFFFFF"/>
              <w:spacing w:after="0"/>
              <w:rPr>
                <w:rFonts w:eastAsia="Times New Roman" w:cs="Times"/>
                <w:b/>
                <w:color w:val="222222"/>
                <w:highlight w:val="green"/>
                <w:lang w:eastAsia="ko-KR"/>
              </w:rPr>
            </w:pPr>
            <w:r w:rsidRPr="00155F7B">
              <w:rPr>
                <w:rFonts w:eastAsia="Times New Roman" w:cs="Times"/>
                <w:b/>
                <w:color w:val="222222"/>
                <w:highlight w:val="green"/>
                <w:lang w:eastAsia="ko-KR"/>
              </w:rPr>
              <w:t>Agreement</w:t>
            </w:r>
          </w:p>
          <w:p w14:paraId="6175049E" w14:textId="77777777" w:rsidR="00025D5D" w:rsidRPr="00155F7B" w:rsidRDefault="00025D5D" w:rsidP="00025D5D">
            <w:pPr>
              <w:snapToGrid w:val="0"/>
              <w:spacing w:after="0"/>
              <w:rPr>
                <w:sz w:val="22"/>
              </w:rPr>
            </w:pPr>
            <w:r w:rsidRPr="00155F7B">
              <w:t xml:space="preserve">For the Rel-18 TRS-based TDCP reporting, for TDCP measurement and calculation, confirm the following working assumption as an agreement with the following </w:t>
            </w:r>
            <w:r w:rsidRPr="00155F7B">
              <w:rPr>
                <w:color w:val="FF0000"/>
              </w:rPr>
              <w:t>change</w:t>
            </w:r>
          </w:p>
          <w:p w14:paraId="613EFE3C" w14:textId="77777777" w:rsidR="00025D5D" w:rsidRPr="00155F7B" w:rsidRDefault="00025D5D" w:rsidP="00025D5D">
            <w:pPr>
              <w:numPr>
                <w:ilvl w:val="0"/>
                <w:numId w:val="40"/>
              </w:numPr>
              <w:snapToGrid w:val="0"/>
              <w:spacing w:after="0"/>
              <w:rPr>
                <w:rFonts w:eastAsia="Times New Roman"/>
              </w:rPr>
            </w:pPr>
            <w:r w:rsidRPr="00155F7B">
              <w:rPr>
                <w:rFonts w:eastAsia="Times New Roman"/>
              </w:rPr>
              <w:t>K</w:t>
            </w:r>
            <w:r w:rsidRPr="00155F7B">
              <w:rPr>
                <w:rFonts w:eastAsia="Times New Roman"/>
                <w:vertAlign w:val="subscript"/>
              </w:rPr>
              <w:t>TRS</w:t>
            </w:r>
            <w:r w:rsidRPr="00155F7B">
              <w:rPr>
                <w:rFonts w:eastAsia="Times New Roman"/>
              </w:rPr>
              <w:t xml:space="preserve"> </w:t>
            </w:r>
            <w:r w:rsidRPr="00155F7B">
              <w:rPr>
                <w:rFonts w:eastAsia="Malgun Gothic"/>
              </w:rPr>
              <w:t>≥</w:t>
            </w:r>
            <w:r w:rsidRPr="00155F7B">
              <w:rPr>
                <w:rFonts w:eastAsia="Times New Roman"/>
              </w:rPr>
              <w:t xml:space="preserve">1 TRS resource set(s) can be configured in the CSI reporting setting when </w:t>
            </w:r>
            <w:proofErr w:type="spellStart"/>
            <w:r w:rsidRPr="00155F7B">
              <w:rPr>
                <w:rFonts w:eastAsia="Times New Roman"/>
              </w:rPr>
              <w:t>ReportQuantity</w:t>
            </w:r>
            <w:proofErr w:type="spellEnd"/>
            <w:r w:rsidRPr="00155F7B">
              <w:rPr>
                <w:rFonts w:eastAsia="Times New Roman"/>
              </w:rPr>
              <w:t xml:space="preserve"> is ‘</w:t>
            </w:r>
            <w:proofErr w:type="spellStart"/>
            <w:r w:rsidRPr="00155F7B">
              <w:rPr>
                <w:rFonts w:eastAsia="Times New Roman"/>
              </w:rPr>
              <w:t>tdcp</w:t>
            </w:r>
            <w:proofErr w:type="spellEnd"/>
            <w:r w:rsidRPr="00155F7B">
              <w:rPr>
                <w:rFonts w:eastAsia="Times New Roman"/>
              </w:rPr>
              <w:t xml:space="preserve">’ </w:t>
            </w:r>
          </w:p>
          <w:p w14:paraId="48AC1FA9" w14:textId="77777777" w:rsidR="00025D5D" w:rsidRPr="00155F7B" w:rsidRDefault="00025D5D" w:rsidP="00025D5D">
            <w:pPr>
              <w:numPr>
                <w:ilvl w:val="1"/>
                <w:numId w:val="40"/>
              </w:numPr>
              <w:snapToGrid w:val="0"/>
              <w:spacing w:after="0"/>
              <w:rPr>
                <w:rFonts w:eastAsia="Times New Roman"/>
              </w:rPr>
            </w:pPr>
            <w:r w:rsidRPr="00155F7B">
              <w:rPr>
                <w:rFonts w:eastAsia="Times New Roman"/>
              </w:rPr>
              <w:t xml:space="preserve">Note: the TRS resource set(s) configured for TDCP report do not impact or impose any new requirements on the UE </w:t>
            </w:r>
            <w:proofErr w:type="spellStart"/>
            <w:r w:rsidRPr="00155F7B">
              <w:rPr>
                <w:rFonts w:eastAsia="Times New Roman"/>
              </w:rPr>
              <w:t>behavior</w:t>
            </w:r>
            <w:proofErr w:type="spellEnd"/>
            <w:r w:rsidRPr="00155F7B">
              <w:rPr>
                <w:rFonts w:eastAsia="Times New Roman"/>
              </w:rPr>
              <w:t xml:space="preserve"> when processing TRS used as QCL type A/D source for reception of </w:t>
            </w:r>
            <w:proofErr w:type="spellStart"/>
            <w:r w:rsidRPr="00155F7B">
              <w:rPr>
                <w:rFonts w:eastAsia="Times New Roman"/>
              </w:rPr>
              <w:t>PDxCH</w:t>
            </w:r>
            <w:proofErr w:type="spellEnd"/>
            <w:r w:rsidRPr="00155F7B">
              <w:rPr>
                <w:rFonts w:eastAsia="Times New Roman"/>
              </w:rPr>
              <w:t>.</w:t>
            </w:r>
          </w:p>
          <w:p w14:paraId="0E476466" w14:textId="77777777" w:rsidR="00025D5D" w:rsidRPr="00155F7B" w:rsidRDefault="00025D5D" w:rsidP="00025D5D">
            <w:pPr>
              <w:numPr>
                <w:ilvl w:val="0"/>
                <w:numId w:val="40"/>
              </w:numPr>
              <w:snapToGrid w:val="0"/>
              <w:spacing w:after="0"/>
              <w:rPr>
                <w:rFonts w:eastAsia="Times New Roman"/>
              </w:rPr>
            </w:pPr>
            <w:r w:rsidRPr="00155F7B">
              <w:rPr>
                <w:rFonts w:eastAsia="Times New Roman"/>
              </w:rPr>
              <w:t xml:space="preserve">No further </w:t>
            </w:r>
            <w:r w:rsidRPr="00155F7B">
              <w:rPr>
                <w:rFonts w:eastAsia="Times New Roman"/>
                <w:u w:val="single"/>
              </w:rPr>
              <w:t>spec</w:t>
            </w:r>
            <w:r w:rsidRPr="00155F7B">
              <w:rPr>
                <w:rFonts w:eastAsia="Times New Roman"/>
              </w:rPr>
              <w:t xml:space="preserve"> enhancement on TRS is supported </w:t>
            </w:r>
          </w:p>
          <w:p w14:paraId="63E353E6" w14:textId="77777777" w:rsidR="00025D5D" w:rsidRPr="00155F7B" w:rsidRDefault="00025D5D" w:rsidP="00025D5D">
            <w:pPr>
              <w:numPr>
                <w:ilvl w:val="0"/>
                <w:numId w:val="40"/>
              </w:numPr>
              <w:snapToGrid w:val="0"/>
              <w:spacing w:after="0"/>
              <w:rPr>
                <w:rFonts w:eastAsia="Times New Roman"/>
              </w:rPr>
            </w:pPr>
            <w:r w:rsidRPr="00155F7B">
              <w:rPr>
                <w:rFonts w:eastAsia="Times New Roman"/>
                <w:strike/>
                <w:color w:val="FF0000"/>
              </w:rPr>
              <w:t>[</w:t>
            </w:r>
            <w:r w:rsidRPr="00155F7B">
              <w:rPr>
                <w:rFonts w:eastAsia="Times New Roman"/>
              </w:rPr>
              <w:t>All the TRS resources in the configured resource set(s) share the same RE locations</w:t>
            </w:r>
            <w:r w:rsidRPr="00155F7B">
              <w:rPr>
                <w:rFonts w:eastAsia="Times New Roman"/>
                <w:strike/>
                <w:color w:val="FF0000"/>
              </w:rPr>
              <w:t>]</w:t>
            </w:r>
          </w:p>
          <w:p w14:paraId="23169D43" w14:textId="77777777" w:rsidR="00025D5D" w:rsidRPr="00155F7B" w:rsidRDefault="00025D5D" w:rsidP="00025D5D">
            <w:pPr>
              <w:numPr>
                <w:ilvl w:val="0"/>
                <w:numId w:val="40"/>
              </w:numPr>
              <w:snapToGrid w:val="0"/>
              <w:spacing w:after="0"/>
              <w:rPr>
                <w:rFonts w:eastAsia="Times New Roman"/>
              </w:rPr>
            </w:pPr>
            <w:r w:rsidRPr="00155F7B">
              <w:rPr>
                <w:rFonts w:eastAsia="Times New Roman"/>
              </w:rPr>
              <w:t xml:space="preserve">FFS: Whether to add further restrictions on the TRS resource set(s) on, e.g. QCL relationship, power control, </w:t>
            </w:r>
            <w:r w:rsidRPr="00155F7B">
              <w:rPr>
                <w:rFonts w:eastAsia="Times New Roman"/>
                <w:strike/>
                <w:color w:val="FF0000"/>
              </w:rPr>
              <w:t>[RE location],</w:t>
            </w:r>
            <w:r w:rsidRPr="00155F7B">
              <w:rPr>
                <w:rFonts w:eastAsia="Times New Roman"/>
                <w:color w:val="FF0000"/>
              </w:rPr>
              <w:t xml:space="preserve"> </w:t>
            </w:r>
            <w:r w:rsidRPr="00025D5D">
              <w:rPr>
                <w:rFonts w:eastAsia="Times New Roman"/>
                <w:highlight w:val="yellow"/>
              </w:rPr>
              <w:t>slot offset between TRS resource set(s)</w:t>
            </w:r>
            <w:r w:rsidRPr="00155F7B">
              <w:rPr>
                <w:rFonts w:eastAsia="Times New Roman"/>
              </w:rPr>
              <w:t xml:space="preserve">, relation with resource set used for legacy usage  </w:t>
            </w:r>
          </w:p>
          <w:p w14:paraId="17C114DA" w14:textId="77777777" w:rsidR="00025D5D" w:rsidRPr="002F54ED" w:rsidRDefault="00025D5D" w:rsidP="00025D5D">
            <w:pPr>
              <w:spacing w:after="0"/>
              <w:rPr>
                <w:rFonts w:eastAsia="Malgun Gothic"/>
                <w:szCs w:val="16"/>
              </w:rPr>
            </w:pPr>
            <w:r w:rsidRPr="002F54ED">
              <w:rPr>
                <w:rFonts w:eastAsia="Malgun Gothic"/>
                <w:b/>
                <w:szCs w:val="16"/>
                <w:highlight w:val="green"/>
              </w:rPr>
              <w:t>Agreement</w:t>
            </w:r>
          </w:p>
          <w:p w14:paraId="6549A8E3" w14:textId="77777777" w:rsidR="00025D5D" w:rsidRDefault="00025D5D" w:rsidP="00025D5D">
            <w:pPr>
              <w:spacing w:after="0"/>
              <w:rPr>
                <w:rFonts w:eastAsia="Malgun Gothic"/>
                <w:szCs w:val="16"/>
              </w:rPr>
            </w:pPr>
            <w:r>
              <w:rPr>
                <w:rFonts w:eastAsia="Malgun Gothic"/>
                <w:szCs w:val="16"/>
              </w:rPr>
              <w:t>For the Rel-18 TRS-based TDCP reporting, for TDCP measurement and calculation, at least the following restrictions are supported:</w:t>
            </w:r>
          </w:p>
          <w:p w14:paraId="55E1076C" w14:textId="77777777" w:rsidR="00025D5D" w:rsidRDefault="00025D5D" w:rsidP="00025D5D">
            <w:pPr>
              <w:pStyle w:val="a7"/>
              <w:numPr>
                <w:ilvl w:val="0"/>
                <w:numId w:val="37"/>
              </w:numPr>
              <w:suppressAutoHyphens/>
              <w:spacing w:after="0"/>
              <w:contextualSpacing w:val="0"/>
              <w:rPr>
                <w:rFonts w:eastAsia="Malgun Gothic"/>
                <w:szCs w:val="16"/>
              </w:rPr>
            </w:pPr>
            <w:r>
              <w:rPr>
                <w:rFonts w:eastAsia="Malgun Gothic"/>
                <w:szCs w:val="16"/>
              </w:rPr>
              <w:t>When all the configured K</w:t>
            </w:r>
            <w:r>
              <w:rPr>
                <w:rFonts w:eastAsia="Malgun Gothic"/>
                <w:szCs w:val="16"/>
                <w:vertAlign w:val="subscript"/>
              </w:rPr>
              <w:t>TRS</w:t>
            </w:r>
            <w:r>
              <w:rPr>
                <w:rFonts w:eastAsia="Malgun Gothic"/>
                <w:szCs w:val="16"/>
              </w:rPr>
              <w:t xml:space="preserve"> resource sets are periodic, the UE can assume that all the resource sets share a same QCL-Type-A/C and, if applicable, Type-D source </w:t>
            </w:r>
          </w:p>
          <w:p w14:paraId="34E696D9" w14:textId="77777777" w:rsidR="00025D5D" w:rsidRDefault="00025D5D" w:rsidP="00025D5D">
            <w:pPr>
              <w:pStyle w:val="a7"/>
              <w:numPr>
                <w:ilvl w:val="0"/>
                <w:numId w:val="37"/>
              </w:numPr>
              <w:suppressAutoHyphens/>
              <w:spacing w:after="0"/>
              <w:contextualSpacing w:val="0"/>
              <w:rPr>
                <w:rFonts w:eastAsia="Malgun Gothic"/>
                <w:szCs w:val="16"/>
              </w:rPr>
            </w:pPr>
            <w:r>
              <w:rPr>
                <w:rFonts w:eastAsia="Malgun Gothic"/>
                <w:szCs w:val="16"/>
              </w:rPr>
              <w:t>If the joint use of P and AP-TRS resource sets is supported for TDCP measurement and calculation, when one of the K</w:t>
            </w:r>
            <w:r>
              <w:rPr>
                <w:rFonts w:eastAsia="Malgun Gothic"/>
                <w:szCs w:val="16"/>
                <w:vertAlign w:val="subscript"/>
              </w:rPr>
              <w:t>TRS</w:t>
            </w:r>
            <w:r>
              <w:rPr>
                <w:rFonts w:eastAsia="Malgun Gothic"/>
                <w:szCs w:val="16"/>
              </w:rPr>
              <w:t xml:space="preserve"> configured resource sets is aperiodic, the UE can assume that the aperiodic resource set is configured with QCL-Type-A and, if applicable, Type-D source with the resources of the one of the (K</w:t>
            </w:r>
            <w:r>
              <w:rPr>
                <w:rFonts w:eastAsia="Malgun Gothic"/>
                <w:szCs w:val="16"/>
                <w:vertAlign w:val="subscript"/>
              </w:rPr>
              <w:t>TRS</w:t>
            </w:r>
            <w:r>
              <w:rPr>
                <w:rFonts w:eastAsia="Malgun Gothic"/>
                <w:szCs w:val="16"/>
              </w:rPr>
              <w:t xml:space="preserve"> – 1) periodic TRS resource sets </w:t>
            </w:r>
          </w:p>
          <w:p w14:paraId="0D35C9CB" w14:textId="77777777" w:rsidR="00025D5D" w:rsidRPr="0053347E" w:rsidRDefault="00025D5D" w:rsidP="00025D5D">
            <w:pPr>
              <w:pStyle w:val="a7"/>
              <w:numPr>
                <w:ilvl w:val="1"/>
                <w:numId w:val="37"/>
              </w:numPr>
              <w:suppressAutoHyphens/>
              <w:spacing w:after="0"/>
              <w:contextualSpacing w:val="0"/>
              <w:rPr>
                <w:rFonts w:eastAsia="Malgun Gothic"/>
                <w:szCs w:val="16"/>
              </w:rPr>
            </w:pPr>
            <w:r w:rsidRPr="002F54ED">
              <w:rPr>
                <w:rFonts w:eastAsia="Malgun Gothic"/>
                <w:szCs w:val="16"/>
                <w:lang w:eastAsia="zh-CN"/>
              </w:rPr>
              <w:lastRenderedPageBreak/>
              <w:t>Note: Following the legacy specification, no more than 1 of the K</w:t>
            </w:r>
            <w:r w:rsidRPr="002F54ED">
              <w:rPr>
                <w:rFonts w:eastAsia="Malgun Gothic"/>
                <w:szCs w:val="16"/>
                <w:vertAlign w:val="subscript"/>
                <w:lang w:eastAsia="zh-CN"/>
              </w:rPr>
              <w:t>TRS</w:t>
            </w:r>
            <w:r w:rsidRPr="002F54ED">
              <w:rPr>
                <w:rFonts w:eastAsia="Malgun Gothic"/>
                <w:szCs w:val="16"/>
                <w:lang w:eastAsia="zh-CN"/>
              </w:rPr>
              <w:t xml:space="preserve"> resource sets is aperiodic</w:t>
            </w:r>
            <w:r w:rsidRPr="0053347E">
              <w:rPr>
                <w:rFonts w:eastAsia="Malgun Gothic"/>
                <w:szCs w:val="16"/>
              </w:rPr>
              <w:t xml:space="preserve"> </w:t>
            </w:r>
          </w:p>
          <w:p w14:paraId="638B24BF" w14:textId="77777777" w:rsidR="00025D5D" w:rsidRPr="004147B0" w:rsidRDefault="00025D5D" w:rsidP="00025D5D">
            <w:pPr>
              <w:pStyle w:val="a7"/>
              <w:numPr>
                <w:ilvl w:val="1"/>
                <w:numId w:val="37"/>
              </w:numPr>
              <w:suppressAutoHyphens/>
              <w:spacing w:after="0"/>
              <w:contextualSpacing w:val="0"/>
              <w:rPr>
                <w:rFonts w:eastAsia="Malgun Gothic"/>
              </w:rPr>
            </w:pPr>
            <w:r w:rsidRPr="0053347E">
              <w:rPr>
                <w:rFonts w:eastAsia="Malgun Gothic"/>
                <w:szCs w:val="16"/>
              </w:rPr>
              <w:t xml:space="preserve">TBD (RAN1#113): whether the </w:t>
            </w:r>
            <w:r w:rsidRPr="00186A1E">
              <w:rPr>
                <w:rFonts w:eastAsia="Malgun Gothic"/>
              </w:rPr>
              <w:t xml:space="preserve">joint use of P and AP-TRS resource sets is supported for TDCP measurement and </w:t>
            </w:r>
            <w:r w:rsidRPr="004147B0">
              <w:rPr>
                <w:rFonts w:eastAsia="Malgun Gothic"/>
              </w:rPr>
              <w:t xml:space="preserve">calculation or not </w:t>
            </w:r>
          </w:p>
          <w:p w14:paraId="556CF2FB" w14:textId="36423FC1" w:rsidR="00025D5D" w:rsidRPr="00025D5D" w:rsidRDefault="00025D5D" w:rsidP="00025D5D">
            <w:pPr>
              <w:pStyle w:val="a7"/>
              <w:numPr>
                <w:ilvl w:val="0"/>
                <w:numId w:val="37"/>
              </w:numPr>
              <w:suppressAutoHyphens/>
              <w:spacing w:after="0"/>
              <w:contextualSpacing w:val="0"/>
              <w:rPr>
                <w:rFonts w:eastAsia="Malgun Gothic"/>
              </w:rPr>
            </w:pPr>
            <w:bookmarkStart w:id="11" w:name="_Hlk133320860"/>
            <w:r w:rsidRPr="004147B0">
              <w:rPr>
                <w:lang w:eastAsia="zh-CN"/>
              </w:rPr>
              <w:t xml:space="preserve">FFS: </w:t>
            </w:r>
            <w:r w:rsidRPr="00025D5D">
              <w:rPr>
                <w:highlight w:val="yellow"/>
                <w:lang w:eastAsia="zh-CN"/>
              </w:rPr>
              <w:t>whether the UE shall assume the same antenna port for the CSI-RS resources in all the resource sets</w:t>
            </w:r>
            <w:bookmarkEnd w:id="11"/>
            <w:r w:rsidRPr="004147B0">
              <w:rPr>
                <w:lang w:eastAsia="zh-CN"/>
              </w:rPr>
              <w:t xml:space="preserve"> </w:t>
            </w:r>
          </w:p>
        </w:tc>
      </w:tr>
    </w:tbl>
    <w:p w14:paraId="7279AC05" w14:textId="7AC0C635" w:rsidR="00025D5D" w:rsidRDefault="00025D5D" w:rsidP="00025D5D">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 xml:space="preserve">First issue is to design the TRS pattern for TDCP measurement, which should consider both TRS overhead and requirement for TDCP measurement. So a typical pattern for TRS for TDCP measurement can be a periodic TRS set along with an aperiodic TRS set. And in this case, legacy TRS configuration can be reused, which have less spec effort. While the slot offset between the TRS resources in periodic and aperiodic sets should be based on the agreed values for delays for time domain correlation. </w:t>
      </w:r>
    </w:p>
    <w:p w14:paraId="07D07038" w14:textId="58FCF5CD" w:rsidR="00025D5D" w:rsidRDefault="00025D5D" w:rsidP="00025D5D">
      <w:pPr>
        <w:spacing w:after="120"/>
        <w:jc w:val="both"/>
        <w:rPr>
          <w:rFonts w:eastAsiaTheme="minorEastAsia"/>
          <w:b/>
          <w:i/>
          <w:sz w:val="22"/>
          <w:szCs w:val="22"/>
          <w:lang w:val="en-US" w:eastAsia="zh-CN"/>
        </w:rPr>
      </w:pPr>
      <w:r w:rsidRPr="007A3C12">
        <w:rPr>
          <w:rFonts w:eastAsiaTheme="minorEastAsia"/>
          <w:b/>
          <w:i/>
          <w:sz w:val="22"/>
          <w:szCs w:val="22"/>
          <w:lang w:val="en-US" w:eastAsia="zh-CN"/>
        </w:rPr>
        <w:t xml:space="preserve">Proposal </w:t>
      </w:r>
      <w:r>
        <w:rPr>
          <w:rFonts w:eastAsiaTheme="minorEastAsia"/>
          <w:b/>
          <w:i/>
          <w:sz w:val="22"/>
          <w:szCs w:val="22"/>
          <w:lang w:val="en-US" w:eastAsia="zh-CN"/>
        </w:rPr>
        <w:t>13</w:t>
      </w:r>
      <w:r w:rsidRPr="007A3C12">
        <w:rPr>
          <w:rFonts w:eastAsiaTheme="minorEastAsia"/>
          <w:b/>
          <w:i/>
          <w:sz w:val="22"/>
          <w:szCs w:val="22"/>
          <w:lang w:val="en-US" w:eastAsia="zh-CN"/>
        </w:rPr>
        <w:t>: For TRS based TDCP</w:t>
      </w:r>
      <w:r w:rsidR="0057168E">
        <w:rPr>
          <w:rFonts w:eastAsiaTheme="minorEastAsia"/>
          <w:b/>
          <w:i/>
          <w:sz w:val="22"/>
          <w:szCs w:val="22"/>
          <w:lang w:val="en-US" w:eastAsia="zh-CN"/>
        </w:rPr>
        <w:t xml:space="preserve"> reporting</w:t>
      </w:r>
      <w:r w:rsidRPr="007A3C12">
        <w:rPr>
          <w:rFonts w:eastAsiaTheme="minorEastAsia"/>
          <w:b/>
          <w:i/>
          <w:sz w:val="22"/>
          <w:szCs w:val="22"/>
          <w:lang w:val="en-US" w:eastAsia="zh-CN"/>
        </w:rPr>
        <w:t xml:space="preserve">, </w:t>
      </w:r>
      <w:r>
        <w:rPr>
          <w:rFonts w:eastAsiaTheme="minorEastAsia"/>
          <w:b/>
          <w:i/>
          <w:sz w:val="22"/>
          <w:szCs w:val="22"/>
          <w:lang w:val="en-US" w:eastAsia="zh-CN"/>
        </w:rPr>
        <w:t>support periodic TRS set along with aperiodic TRS set.</w:t>
      </w:r>
    </w:p>
    <w:p w14:paraId="40C934E7" w14:textId="715AAE06" w:rsidR="00025D5D" w:rsidRDefault="00025D5D" w:rsidP="00025D5D">
      <w:pPr>
        <w:spacing w:after="120"/>
        <w:jc w:val="both"/>
        <w:rPr>
          <w:rFonts w:eastAsiaTheme="minorEastAsia"/>
          <w:b/>
          <w:i/>
          <w:sz w:val="22"/>
          <w:szCs w:val="22"/>
          <w:lang w:val="en-US" w:eastAsia="zh-CN"/>
        </w:rPr>
      </w:pPr>
      <w:r>
        <w:rPr>
          <w:rFonts w:eastAsiaTheme="minorEastAsia"/>
          <w:b/>
          <w:i/>
          <w:sz w:val="22"/>
          <w:szCs w:val="22"/>
          <w:lang w:val="en-US" w:eastAsia="zh-CN"/>
        </w:rPr>
        <w:t>Proposal 14: For TRS based TDCP</w:t>
      </w:r>
      <w:r w:rsidR="0057168E" w:rsidRPr="0057168E">
        <w:rPr>
          <w:rFonts w:eastAsiaTheme="minorEastAsia"/>
          <w:b/>
          <w:i/>
          <w:sz w:val="22"/>
          <w:szCs w:val="22"/>
          <w:lang w:val="en-US" w:eastAsia="zh-CN"/>
        </w:rPr>
        <w:t xml:space="preserve"> </w:t>
      </w:r>
      <w:r w:rsidR="0057168E">
        <w:rPr>
          <w:rFonts w:eastAsiaTheme="minorEastAsia"/>
          <w:b/>
          <w:i/>
          <w:sz w:val="22"/>
          <w:szCs w:val="22"/>
          <w:lang w:val="en-US" w:eastAsia="zh-CN"/>
        </w:rPr>
        <w:t>reporting</w:t>
      </w:r>
      <w:r>
        <w:rPr>
          <w:rFonts w:eastAsiaTheme="minorEastAsia"/>
          <w:b/>
          <w:i/>
          <w:sz w:val="22"/>
          <w:szCs w:val="22"/>
          <w:lang w:val="en-US" w:eastAsia="zh-CN"/>
        </w:rPr>
        <w:t>, support restriction that slot offset between TRS resources based on agreed delay values for TDCP reporting</w:t>
      </w:r>
      <w:r w:rsidRPr="007A3C12">
        <w:rPr>
          <w:rFonts w:eastAsiaTheme="minorEastAsia"/>
          <w:b/>
          <w:i/>
          <w:sz w:val="22"/>
          <w:szCs w:val="22"/>
          <w:lang w:val="en-US" w:eastAsia="zh-CN"/>
        </w:rPr>
        <w:t>.</w:t>
      </w:r>
    </w:p>
    <w:p w14:paraId="53E19FB6" w14:textId="78E2F571" w:rsidR="00025D5D" w:rsidRDefault="00025D5D" w:rsidP="00025D5D">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Another issue is the QCL assumption for the TRS sets,</w:t>
      </w:r>
      <w:r w:rsidR="0057168E" w:rsidRPr="0057168E">
        <w:t xml:space="preserve"> </w:t>
      </w:r>
      <w:r w:rsidR="0057168E">
        <w:t xml:space="preserve">as the </w:t>
      </w:r>
      <w:r w:rsidR="0057168E" w:rsidRPr="0057168E">
        <w:rPr>
          <w:rFonts w:eastAsiaTheme="minorEastAsia"/>
          <w:color w:val="000000" w:themeColor="text1"/>
          <w:sz w:val="22"/>
          <w:szCs w:val="22"/>
          <w:lang w:val="en-US" w:eastAsia="zh-CN"/>
        </w:rPr>
        <w:t>correlation</w:t>
      </w:r>
      <w:r w:rsidR="0057168E">
        <w:rPr>
          <w:rFonts w:eastAsiaTheme="minorEastAsia"/>
          <w:color w:val="000000" w:themeColor="text1"/>
          <w:sz w:val="22"/>
          <w:szCs w:val="22"/>
          <w:lang w:val="en-US" w:eastAsia="zh-CN"/>
        </w:rPr>
        <w:t xml:space="preserve"> for TDCP reporting</w:t>
      </w:r>
      <w:r w:rsidR="0057168E" w:rsidRPr="0057168E">
        <w:rPr>
          <w:rFonts w:eastAsiaTheme="minorEastAsia"/>
          <w:color w:val="000000" w:themeColor="text1"/>
          <w:sz w:val="22"/>
          <w:szCs w:val="22"/>
          <w:lang w:val="en-US" w:eastAsia="zh-CN"/>
        </w:rPr>
        <w:t xml:space="preserve"> is calculated to reflect the time domain property, so there should not be QCL adjustment/reference across the TRS sets. </w:t>
      </w:r>
      <w:r w:rsidR="0057168E">
        <w:rPr>
          <w:rFonts w:eastAsiaTheme="minorEastAsia"/>
          <w:color w:val="000000" w:themeColor="text1"/>
          <w:sz w:val="22"/>
          <w:szCs w:val="22"/>
          <w:lang w:val="en-US" w:eastAsia="zh-CN"/>
        </w:rPr>
        <w:t xml:space="preserve">Actually </w:t>
      </w:r>
      <w:r w:rsidR="0057168E" w:rsidRPr="0057168E">
        <w:rPr>
          <w:rFonts w:eastAsiaTheme="minorEastAsia"/>
          <w:color w:val="000000" w:themeColor="text1"/>
          <w:sz w:val="22"/>
          <w:szCs w:val="22"/>
          <w:lang w:val="en-US" w:eastAsia="zh-CN"/>
        </w:rPr>
        <w:t xml:space="preserve">in case of delay = 4 symbols, 1 slot, the correlation </w:t>
      </w:r>
      <w:r w:rsidR="0057168E">
        <w:rPr>
          <w:rFonts w:eastAsiaTheme="minorEastAsia"/>
          <w:color w:val="000000" w:themeColor="text1"/>
          <w:sz w:val="22"/>
          <w:szCs w:val="22"/>
          <w:lang w:val="en-US" w:eastAsia="zh-CN"/>
        </w:rPr>
        <w:t>can be</w:t>
      </w:r>
      <w:r w:rsidR="0057168E" w:rsidRPr="0057168E">
        <w:rPr>
          <w:rFonts w:eastAsiaTheme="minorEastAsia"/>
          <w:color w:val="000000" w:themeColor="text1"/>
          <w:sz w:val="22"/>
          <w:szCs w:val="22"/>
          <w:lang w:val="en-US" w:eastAsia="zh-CN"/>
        </w:rPr>
        <w:t xml:space="preserve"> calculated based on one TRS set, and </w:t>
      </w:r>
      <w:r w:rsidR="0057168E">
        <w:rPr>
          <w:rFonts w:eastAsiaTheme="minorEastAsia"/>
          <w:color w:val="000000" w:themeColor="text1"/>
          <w:sz w:val="22"/>
          <w:szCs w:val="22"/>
          <w:lang w:val="en-US" w:eastAsia="zh-CN"/>
        </w:rPr>
        <w:t>within the same TRS set</w:t>
      </w:r>
      <w:r w:rsidR="0057168E" w:rsidRPr="0057168E">
        <w:rPr>
          <w:rFonts w:eastAsiaTheme="minorEastAsia"/>
          <w:color w:val="000000" w:themeColor="text1"/>
          <w:sz w:val="22"/>
          <w:szCs w:val="22"/>
          <w:lang w:val="en-US" w:eastAsia="zh-CN"/>
        </w:rPr>
        <w:t>, all CSI-RS resources are assumed to be same port in the one TRS set (following legacy</w:t>
      </w:r>
      <w:r w:rsidR="0057168E">
        <w:rPr>
          <w:rFonts w:eastAsiaTheme="minorEastAsia"/>
          <w:color w:val="000000" w:themeColor="text1"/>
          <w:sz w:val="22"/>
          <w:szCs w:val="22"/>
          <w:lang w:val="en-US" w:eastAsia="zh-CN"/>
        </w:rPr>
        <w:t xml:space="preserve"> spec</w:t>
      </w:r>
      <w:r w:rsidR="0057168E" w:rsidRPr="0057168E">
        <w:rPr>
          <w:rFonts w:eastAsiaTheme="minorEastAsia"/>
          <w:color w:val="000000" w:themeColor="text1"/>
          <w:sz w:val="22"/>
          <w:szCs w:val="22"/>
          <w:lang w:val="en-US" w:eastAsia="zh-CN"/>
        </w:rPr>
        <w:t>). We don’t see difference for the case with one TRS set and with more than one TRS set.</w:t>
      </w:r>
    </w:p>
    <w:tbl>
      <w:tblPr>
        <w:tblW w:w="0" w:type="auto"/>
        <w:tblCellMar>
          <w:left w:w="0" w:type="dxa"/>
          <w:right w:w="0" w:type="dxa"/>
        </w:tblCellMar>
        <w:tblLook w:val="04A0" w:firstRow="1" w:lastRow="0" w:firstColumn="1" w:lastColumn="0" w:noHBand="0" w:noVBand="1"/>
      </w:tblPr>
      <w:tblGrid>
        <w:gridCol w:w="9621"/>
      </w:tblGrid>
      <w:tr w:rsidR="0057168E" w14:paraId="58655F00" w14:textId="77777777" w:rsidTr="0057168E">
        <w:tc>
          <w:tcPr>
            <w:tcW w:w="172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D7FF2D" w14:textId="77777777" w:rsidR="0057168E" w:rsidRDefault="0057168E">
            <w:pPr>
              <w:rPr>
                <w:rFonts w:ascii="等线" w:eastAsia="等线" w:hAnsi="等线"/>
                <w:color w:val="1F497D"/>
                <w:sz w:val="24"/>
                <w:szCs w:val="24"/>
                <w:lang w:val="en-US"/>
              </w:rPr>
            </w:pPr>
            <w:r>
              <w:t xml:space="preserve">For a </w:t>
            </w:r>
            <w:r>
              <w:rPr>
                <w:i/>
                <w:iCs/>
              </w:rPr>
              <w:t>NZP-CSI-RS-</w:t>
            </w:r>
            <w:proofErr w:type="spellStart"/>
            <w:r>
              <w:rPr>
                <w:i/>
                <w:iCs/>
              </w:rPr>
              <w:t>ResourceSet</w:t>
            </w:r>
            <w:proofErr w:type="spellEnd"/>
            <w:r>
              <w:t xml:space="preserve"> configured with the higher layer parameter </w:t>
            </w:r>
            <w:proofErr w:type="spellStart"/>
            <w:r>
              <w:rPr>
                <w:i/>
                <w:iCs/>
              </w:rPr>
              <w:t>trs</w:t>
            </w:r>
            <w:proofErr w:type="spellEnd"/>
            <w:r>
              <w:rPr>
                <w:i/>
                <w:iCs/>
              </w:rPr>
              <w:t>-Info</w:t>
            </w:r>
            <w:r>
              <w:t xml:space="preserve">, the UE shall </w:t>
            </w:r>
            <w:r>
              <w:rPr>
                <w:highlight w:val="yellow"/>
              </w:rPr>
              <w:t>assume the antenna port</w:t>
            </w:r>
            <w:r>
              <w:t xml:space="preserve"> with the same port index of the </w:t>
            </w:r>
            <w:r>
              <w:rPr>
                <w:highlight w:val="yellow"/>
              </w:rPr>
              <w:t xml:space="preserve">configured NZP CSI-RS resources in the </w:t>
            </w:r>
            <w:r>
              <w:rPr>
                <w:i/>
                <w:iCs/>
                <w:highlight w:val="yellow"/>
              </w:rPr>
              <w:t>NZP-CSI-RS-</w:t>
            </w:r>
            <w:proofErr w:type="spellStart"/>
            <w:r>
              <w:rPr>
                <w:i/>
                <w:iCs/>
                <w:highlight w:val="yellow"/>
              </w:rPr>
              <w:t>ResourceSet</w:t>
            </w:r>
            <w:proofErr w:type="spellEnd"/>
            <w:r>
              <w:t xml:space="preserve"> </w:t>
            </w:r>
            <w:r>
              <w:rPr>
                <w:highlight w:val="yellow"/>
              </w:rPr>
              <w:t>is the same</w:t>
            </w:r>
            <w:r>
              <w:t>.</w:t>
            </w:r>
          </w:p>
        </w:tc>
      </w:tr>
    </w:tbl>
    <w:p w14:paraId="35EEDC79" w14:textId="53F4C94B" w:rsidR="0057168E" w:rsidRDefault="0057168E" w:rsidP="00025D5D">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So we think the antenna port for the CSI-RS resources in all the resource sets for TDCP should be assumed to be same.</w:t>
      </w:r>
    </w:p>
    <w:p w14:paraId="0E8D8C64" w14:textId="6EC3096D" w:rsidR="0057168E" w:rsidRDefault="0057168E" w:rsidP="0057168E">
      <w:pPr>
        <w:spacing w:after="120"/>
        <w:jc w:val="both"/>
        <w:rPr>
          <w:rFonts w:eastAsiaTheme="minorEastAsia"/>
          <w:b/>
          <w:i/>
          <w:sz w:val="22"/>
          <w:szCs w:val="22"/>
          <w:lang w:val="en-US" w:eastAsia="zh-CN"/>
        </w:rPr>
      </w:pPr>
      <w:r>
        <w:rPr>
          <w:rFonts w:eastAsiaTheme="minorEastAsia"/>
          <w:b/>
          <w:i/>
          <w:sz w:val="22"/>
          <w:szCs w:val="22"/>
          <w:lang w:val="en-US" w:eastAsia="zh-CN"/>
        </w:rPr>
        <w:t>Proposal 1</w:t>
      </w:r>
      <w:r w:rsidR="0056240B">
        <w:rPr>
          <w:rFonts w:eastAsiaTheme="minorEastAsia"/>
          <w:b/>
          <w:i/>
          <w:sz w:val="22"/>
          <w:szCs w:val="22"/>
          <w:lang w:val="en-US" w:eastAsia="zh-CN"/>
        </w:rPr>
        <w:t>5</w:t>
      </w:r>
      <w:r>
        <w:rPr>
          <w:rFonts w:eastAsiaTheme="minorEastAsia"/>
          <w:b/>
          <w:i/>
          <w:sz w:val="22"/>
          <w:szCs w:val="22"/>
          <w:lang w:val="en-US" w:eastAsia="zh-CN"/>
        </w:rPr>
        <w:t>: For TRS based TDCP</w:t>
      </w:r>
      <w:r w:rsidRPr="0057168E">
        <w:rPr>
          <w:rFonts w:eastAsiaTheme="minorEastAsia"/>
          <w:b/>
          <w:i/>
          <w:sz w:val="22"/>
          <w:szCs w:val="22"/>
          <w:lang w:val="en-US" w:eastAsia="zh-CN"/>
        </w:rPr>
        <w:t xml:space="preserve"> </w:t>
      </w:r>
      <w:r>
        <w:rPr>
          <w:rFonts w:eastAsiaTheme="minorEastAsia"/>
          <w:b/>
          <w:i/>
          <w:sz w:val="22"/>
          <w:szCs w:val="22"/>
          <w:lang w:val="en-US" w:eastAsia="zh-CN"/>
        </w:rPr>
        <w:t xml:space="preserve">reporting, </w:t>
      </w:r>
      <w:r w:rsidRPr="0057168E">
        <w:rPr>
          <w:rFonts w:eastAsiaTheme="minorEastAsia"/>
          <w:b/>
          <w:i/>
          <w:sz w:val="22"/>
          <w:szCs w:val="22"/>
          <w:lang w:val="en-US" w:eastAsia="zh-CN"/>
        </w:rPr>
        <w:t>the UE shall assume the same antenna port for the CSI-RS resources in all the resource sets</w:t>
      </w:r>
      <w:r w:rsidRPr="007A3C12">
        <w:rPr>
          <w:rFonts w:eastAsiaTheme="minorEastAsia"/>
          <w:b/>
          <w:i/>
          <w:sz w:val="22"/>
          <w:szCs w:val="22"/>
          <w:lang w:val="en-US" w:eastAsia="zh-CN"/>
        </w:rPr>
        <w:t>.</w:t>
      </w:r>
    </w:p>
    <w:p w14:paraId="70DB17A9" w14:textId="7DB2EAEE" w:rsidR="0057168E" w:rsidRDefault="00762381" w:rsidP="00025D5D">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w:t>
      </w:r>
      <w:r>
        <w:rPr>
          <w:rFonts w:eastAsiaTheme="minorEastAsia" w:hint="eastAsia"/>
          <w:color w:val="000000" w:themeColor="text1"/>
          <w:sz w:val="22"/>
          <w:szCs w:val="22"/>
          <w:lang w:val="en-US" w:eastAsia="zh-CN"/>
        </w:rPr>
        <w:t>e</w:t>
      </w:r>
      <w:r>
        <w:rPr>
          <w:rFonts w:eastAsiaTheme="minorEastAsia"/>
          <w:color w:val="000000" w:themeColor="text1"/>
          <w:sz w:val="22"/>
          <w:szCs w:val="22"/>
          <w:lang w:val="en-US" w:eastAsia="zh-CN"/>
        </w:rPr>
        <w:t>garding the delay for correlation calculation, it was agrees as:</w:t>
      </w:r>
    </w:p>
    <w:tbl>
      <w:tblPr>
        <w:tblStyle w:val="aff5"/>
        <w:tblW w:w="0" w:type="auto"/>
        <w:tblLook w:val="04A0" w:firstRow="1" w:lastRow="0" w:firstColumn="1" w:lastColumn="0" w:noHBand="0" w:noVBand="1"/>
      </w:tblPr>
      <w:tblGrid>
        <w:gridCol w:w="9631"/>
      </w:tblGrid>
      <w:tr w:rsidR="00762381" w14:paraId="4AFA9252" w14:textId="77777777" w:rsidTr="00762381">
        <w:tc>
          <w:tcPr>
            <w:tcW w:w="9631" w:type="dxa"/>
          </w:tcPr>
          <w:p w14:paraId="74E5AE3A" w14:textId="77777777" w:rsidR="00762381" w:rsidRPr="00155F7B" w:rsidRDefault="00762381" w:rsidP="00762381">
            <w:pPr>
              <w:shd w:val="clear" w:color="auto" w:fill="FFFFFF"/>
              <w:spacing w:after="0"/>
              <w:rPr>
                <w:rFonts w:eastAsia="Times New Roman" w:cs="Times"/>
                <w:b/>
                <w:color w:val="222222"/>
                <w:highlight w:val="green"/>
                <w:lang w:eastAsia="ko-KR"/>
              </w:rPr>
            </w:pPr>
            <w:r w:rsidRPr="00155F7B">
              <w:rPr>
                <w:rFonts w:eastAsia="Times New Roman" w:cs="Times"/>
                <w:b/>
                <w:color w:val="222222"/>
                <w:highlight w:val="green"/>
                <w:lang w:eastAsia="ko-KR"/>
              </w:rPr>
              <w:t>Agreement</w:t>
            </w:r>
          </w:p>
          <w:p w14:paraId="2A59E913" w14:textId="77777777" w:rsidR="00762381" w:rsidRPr="00C63F0E" w:rsidRDefault="00762381" w:rsidP="00762381">
            <w:pPr>
              <w:snapToGrid w:val="0"/>
              <w:spacing w:after="0"/>
              <w:rPr>
                <w:rFonts w:eastAsia="Malgun Gothic" w:cs="Times"/>
              </w:rPr>
            </w:pPr>
            <w:r w:rsidRPr="00C63F0E">
              <w:rPr>
                <w:rFonts w:eastAsia="Malgun Gothic" w:cs="Times"/>
              </w:rPr>
              <w:t>For the Rel-18 TRS-based TDCP reporting,</w:t>
            </w:r>
          </w:p>
          <w:p w14:paraId="564F3712" w14:textId="77777777" w:rsidR="00762381" w:rsidRPr="00C63F0E" w:rsidRDefault="00762381" w:rsidP="00762381">
            <w:pPr>
              <w:pStyle w:val="a7"/>
              <w:numPr>
                <w:ilvl w:val="0"/>
                <w:numId w:val="41"/>
              </w:numPr>
              <w:suppressAutoHyphens/>
              <w:snapToGrid w:val="0"/>
              <w:spacing w:after="0"/>
              <w:contextualSpacing w:val="0"/>
              <w:rPr>
                <w:rFonts w:cs="Times"/>
              </w:rPr>
            </w:pPr>
            <w:r w:rsidRPr="00C63F0E">
              <w:rPr>
                <w:rFonts w:eastAsia="Malgun Gothic" w:cs="Times"/>
              </w:rPr>
              <w:t xml:space="preserve">Support the following D (delay) values: </w:t>
            </w:r>
            <w:r w:rsidRPr="00C63F0E">
              <w:rPr>
                <w:rFonts w:cs="Times"/>
              </w:rPr>
              <w:t>4 symbols, 1 slot, 2 slots, 3 slots, 4 slots, 5 slots</w:t>
            </w:r>
          </w:p>
          <w:p w14:paraId="38009E15" w14:textId="77777777" w:rsidR="00762381" w:rsidRPr="00C63F0E" w:rsidRDefault="00762381" w:rsidP="00762381">
            <w:pPr>
              <w:pStyle w:val="a7"/>
              <w:numPr>
                <w:ilvl w:val="0"/>
                <w:numId w:val="41"/>
              </w:numPr>
              <w:suppressAutoHyphens/>
              <w:snapToGrid w:val="0"/>
              <w:spacing w:after="0"/>
              <w:contextualSpacing w:val="0"/>
              <w:rPr>
                <w:rFonts w:cs="Times"/>
              </w:rPr>
            </w:pPr>
            <w:r w:rsidRPr="00E607F0">
              <w:rPr>
                <w:rFonts w:cs="Times"/>
                <w:b/>
                <w:highlight w:val="darkYellow"/>
              </w:rPr>
              <w:t>Working assumption</w:t>
            </w:r>
            <w:r w:rsidRPr="00C63F0E">
              <w:rPr>
                <w:rFonts w:cs="Times"/>
              </w:rPr>
              <w:t xml:space="preserve">: </w:t>
            </w:r>
            <w:r w:rsidRPr="00C63F0E">
              <w:rPr>
                <w:rFonts w:eastAsia="Malgun Gothic" w:cs="Times"/>
              </w:rPr>
              <w:t>Support the following D (delay) values in a separate UE Feature Group: 6 slots, 10 slots</w:t>
            </w:r>
          </w:p>
          <w:p w14:paraId="0ABD5EBA" w14:textId="77777777" w:rsidR="00762381" w:rsidRPr="00C63F0E" w:rsidRDefault="00762381" w:rsidP="00762381">
            <w:pPr>
              <w:snapToGrid w:val="0"/>
              <w:spacing w:after="0"/>
              <w:rPr>
                <w:rFonts w:cs="Times"/>
              </w:rPr>
            </w:pPr>
            <w:r w:rsidRPr="00C63F0E">
              <w:rPr>
                <w:rFonts w:cs="Times"/>
              </w:rPr>
              <w:t xml:space="preserve">FFS: The value of </w:t>
            </w:r>
            <w:proofErr w:type="spellStart"/>
            <w:r w:rsidRPr="00C63F0E">
              <w:rPr>
                <w:rFonts w:cs="Times"/>
              </w:rPr>
              <w:t>D</w:t>
            </w:r>
            <w:r w:rsidRPr="00C63F0E">
              <w:rPr>
                <w:rFonts w:cs="Times"/>
                <w:vertAlign w:val="subscript"/>
              </w:rPr>
              <w:t>basic</w:t>
            </w:r>
            <w:proofErr w:type="spellEnd"/>
          </w:p>
          <w:p w14:paraId="46FB93E0" w14:textId="77777777" w:rsidR="00762381" w:rsidRDefault="00762381" w:rsidP="00762381">
            <w:pPr>
              <w:snapToGrid w:val="0"/>
              <w:spacing w:after="0"/>
              <w:rPr>
                <w:rFonts w:cs="Times"/>
              </w:rPr>
            </w:pPr>
            <w:r w:rsidRPr="00C63F0E">
              <w:rPr>
                <w:rFonts w:cs="Times"/>
              </w:rPr>
              <w:t>FFS: Applicability of each D value candidate for different SCS values and/or other parameters (e.g. Y</w:t>
            </w:r>
            <w:r>
              <w:rPr>
                <w:rFonts w:cs="Times"/>
              </w:rPr>
              <w:t>, quantization)</w:t>
            </w:r>
          </w:p>
          <w:p w14:paraId="4F09D902" w14:textId="77777777" w:rsidR="00E93CDD" w:rsidRPr="00155F7B" w:rsidRDefault="00E93CDD" w:rsidP="00E93CDD">
            <w:pPr>
              <w:shd w:val="clear" w:color="auto" w:fill="FFFFFF"/>
              <w:spacing w:after="0"/>
              <w:rPr>
                <w:rFonts w:eastAsia="Times New Roman" w:cs="Times"/>
                <w:b/>
                <w:color w:val="222222"/>
                <w:highlight w:val="green"/>
                <w:lang w:eastAsia="ko-KR"/>
              </w:rPr>
            </w:pPr>
            <w:r w:rsidRPr="00155F7B">
              <w:rPr>
                <w:rFonts w:eastAsia="Times New Roman" w:cs="Times"/>
                <w:b/>
                <w:color w:val="222222"/>
                <w:highlight w:val="green"/>
                <w:lang w:eastAsia="ko-KR"/>
              </w:rPr>
              <w:t>Agreement</w:t>
            </w:r>
          </w:p>
          <w:p w14:paraId="47D7078E" w14:textId="77777777" w:rsidR="00E93CDD" w:rsidRPr="00155F7B" w:rsidRDefault="00E93CDD" w:rsidP="00E93CDD">
            <w:pPr>
              <w:snapToGrid w:val="0"/>
              <w:spacing w:after="0"/>
              <w:rPr>
                <w:sz w:val="22"/>
              </w:rPr>
            </w:pPr>
            <w:r w:rsidRPr="00155F7B">
              <w:t>For the Rel-18 TRS-based TDCP reporting, regarding the value of parameter Y, in addition to Y=1, support Y=2, 3, 4</w:t>
            </w:r>
          </w:p>
          <w:p w14:paraId="26FCCABE" w14:textId="20B4455E" w:rsidR="00E93CDD" w:rsidRPr="00E93CDD" w:rsidRDefault="00E93CDD" w:rsidP="00762381">
            <w:pPr>
              <w:numPr>
                <w:ilvl w:val="0"/>
                <w:numId w:val="42"/>
              </w:numPr>
              <w:snapToGrid w:val="0"/>
              <w:spacing w:after="0"/>
              <w:rPr>
                <w:rFonts w:eastAsia="Times New Roman"/>
              </w:rPr>
            </w:pPr>
            <w:r w:rsidRPr="00155F7B">
              <w:rPr>
                <w:rFonts w:eastAsia="Times New Roman"/>
              </w:rPr>
              <w:t xml:space="preserve">FFS: Whether Y=7 is also supported </w:t>
            </w:r>
          </w:p>
        </w:tc>
      </w:tr>
    </w:tbl>
    <w:p w14:paraId="753D515D" w14:textId="41E1F9A6" w:rsidR="001E7D43" w:rsidRDefault="00025D5D" w:rsidP="00025D5D">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our understanding, the time domain correlation within one or two slots</w:t>
      </w:r>
      <w:r w:rsidR="00762381">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is not that useful</w:t>
      </w:r>
      <w:r w:rsidR="001E7D43">
        <w:rPr>
          <w:rFonts w:eastAsiaTheme="minorEastAsia"/>
          <w:color w:val="000000" w:themeColor="text1"/>
          <w:sz w:val="22"/>
          <w:szCs w:val="22"/>
          <w:lang w:val="en-US" w:eastAsia="zh-CN"/>
        </w:rPr>
        <w:t xml:space="preserve"> (especially for 4 symbols delay)</w:t>
      </w:r>
      <w:r>
        <w:rPr>
          <w:rFonts w:eastAsiaTheme="minorEastAsia"/>
          <w:color w:val="000000" w:themeColor="text1"/>
          <w:sz w:val="22"/>
          <w:szCs w:val="22"/>
          <w:lang w:val="en-US" w:eastAsia="zh-CN"/>
        </w:rPr>
        <w:t>,</w:t>
      </w:r>
      <w:r w:rsidR="001E7D43" w:rsidRPr="001E7D43">
        <w:t xml:space="preserve"> </w:t>
      </w:r>
      <w:r w:rsidR="001E7D43" w:rsidRPr="001E7D43">
        <w:rPr>
          <w:rFonts w:eastAsiaTheme="minorEastAsia"/>
          <w:color w:val="000000" w:themeColor="text1"/>
          <w:sz w:val="22"/>
          <w:szCs w:val="22"/>
          <w:lang w:val="en-US" w:eastAsia="zh-CN"/>
        </w:rPr>
        <w:t>it’s smaller t</w:t>
      </w:r>
      <w:r w:rsidR="001E7D43">
        <w:rPr>
          <w:rFonts w:eastAsiaTheme="minorEastAsia"/>
          <w:color w:val="000000" w:themeColor="text1"/>
          <w:sz w:val="22"/>
          <w:szCs w:val="22"/>
          <w:lang w:val="en-US" w:eastAsia="zh-CN"/>
        </w:rPr>
        <w:t>han channel coherent time</w:t>
      </w:r>
      <w:r w:rsidR="001E7D43" w:rsidRPr="001E7D43">
        <w:rPr>
          <w:rFonts w:eastAsiaTheme="minorEastAsia"/>
          <w:color w:val="000000" w:themeColor="text1"/>
          <w:sz w:val="22"/>
          <w:szCs w:val="22"/>
          <w:lang w:val="en-US" w:eastAsia="zh-CN"/>
        </w:rPr>
        <w:t>. The delay for time domain correlation calculation should be large enough, otherwise the value will very near to 1, which can not reflect time domain property well. We know there may be case that TRS set with only one slot can be configured, while in this case, if we would like to measure TDCP, another TRS set is needed. The delay s</w:t>
      </w:r>
      <w:r w:rsidR="001E7D43">
        <w:rPr>
          <w:rFonts w:eastAsiaTheme="minorEastAsia"/>
          <w:color w:val="000000" w:themeColor="text1"/>
          <w:sz w:val="22"/>
          <w:szCs w:val="22"/>
          <w:lang w:val="en-US" w:eastAsia="zh-CN"/>
        </w:rPr>
        <w:t xml:space="preserve">hould be at least in slot level, so we prefer </w:t>
      </w:r>
      <w:proofErr w:type="spellStart"/>
      <w:r w:rsidR="001E7D43">
        <w:rPr>
          <w:rFonts w:eastAsiaTheme="minorEastAsia"/>
          <w:color w:val="000000" w:themeColor="text1"/>
          <w:sz w:val="22"/>
          <w:szCs w:val="22"/>
          <w:lang w:val="en-US" w:eastAsia="zh-CN"/>
        </w:rPr>
        <w:t>D</w:t>
      </w:r>
      <w:r w:rsidR="001E7D43" w:rsidRPr="001E7D43">
        <w:rPr>
          <w:rFonts w:eastAsiaTheme="minorEastAsia"/>
          <w:color w:val="000000" w:themeColor="text1"/>
          <w:sz w:val="22"/>
          <w:szCs w:val="22"/>
          <w:vertAlign w:val="subscript"/>
          <w:lang w:val="en-US" w:eastAsia="zh-CN"/>
        </w:rPr>
        <w:t>basic</w:t>
      </w:r>
      <w:proofErr w:type="spellEnd"/>
      <w:r w:rsidR="001E7D43">
        <w:rPr>
          <w:rFonts w:eastAsiaTheme="minorEastAsia"/>
          <w:color w:val="000000" w:themeColor="text1"/>
          <w:sz w:val="22"/>
          <w:szCs w:val="22"/>
          <w:lang w:val="en-US" w:eastAsia="zh-CN"/>
        </w:rPr>
        <w:t xml:space="preserve"> to be at least 2 slots. And we think the working assumption to support 6 and 10 slots should be confirmed. And at least for 4 symbols delay, </w:t>
      </w:r>
      <w:r w:rsidR="0090020C">
        <w:rPr>
          <w:rFonts w:eastAsiaTheme="minorEastAsia"/>
          <w:color w:val="000000" w:themeColor="text1"/>
          <w:sz w:val="22"/>
          <w:szCs w:val="22"/>
          <w:lang w:val="en-US" w:eastAsia="zh-CN"/>
        </w:rPr>
        <w:t>we prefer to introduce restriction, for example, 4 symbols delay is only applicable when Y</w:t>
      </w:r>
      <w:r w:rsidR="0090020C">
        <w:rPr>
          <w:rFonts w:eastAsiaTheme="minorEastAsia" w:hint="eastAsia"/>
          <w:color w:val="000000" w:themeColor="text1"/>
          <w:sz w:val="22"/>
          <w:szCs w:val="22"/>
          <w:lang w:val="en-US" w:eastAsia="zh-CN"/>
        </w:rPr>
        <w:t>&gt;</w:t>
      </w:r>
      <w:r w:rsidR="0090020C">
        <w:rPr>
          <w:rFonts w:eastAsiaTheme="minorEastAsia"/>
          <w:color w:val="000000" w:themeColor="text1"/>
          <w:sz w:val="22"/>
          <w:szCs w:val="22"/>
          <w:lang w:val="en-US" w:eastAsia="zh-CN"/>
        </w:rPr>
        <w:t>1.</w:t>
      </w:r>
    </w:p>
    <w:p w14:paraId="6B100B8D" w14:textId="19BE3749" w:rsidR="0090020C" w:rsidRDefault="0090020C" w:rsidP="0090020C">
      <w:pPr>
        <w:spacing w:after="120"/>
        <w:jc w:val="both"/>
        <w:rPr>
          <w:rFonts w:eastAsiaTheme="minorEastAsia"/>
          <w:b/>
          <w:i/>
          <w:sz w:val="22"/>
          <w:szCs w:val="22"/>
          <w:lang w:val="en-US" w:eastAsia="zh-CN"/>
        </w:rPr>
      </w:pPr>
      <w:r>
        <w:rPr>
          <w:rFonts w:eastAsiaTheme="minorEastAsia"/>
          <w:b/>
          <w:i/>
          <w:sz w:val="22"/>
          <w:szCs w:val="22"/>
          <w:lang w:val="en-US" w:eastAsia="zh-CN"/>
        </w:rPr>
        <w:t>Proposal 16: For TRS based TDCP</w:t>
      </w:r>
      <w:r w:rsidRPr="0057168E">
        <w:rPr>
          <w:rFonts w:eastAsiaTheme="minorEastAsia"/>
          <w:b/>
          <w:i/>
          <w:sz w:val="22"/>
          <w:szCs w:val="22"/>
          <w:lang w:val="en-US" w:eastAsia="zh-CN"/>
        </w:rPr>
        <w:t xml:space="preserve"> </w:t>
      </w:r>
      <w:r>
        <w:rPr>
          <w:rFonts w:eastAsiaTheme="minorEastAsia"/>
          <w:b/>
          <w:i/>
          <w:sz w:val="22"/>
          <w:szCs w:val="22"/>
          <w:lang w:val="en-US" w:eastAsia="zh-CN"/>
        </w:rPr>
        <w:t>reporting, support</w:t>
      </w:r>
      <w:r w:rsidRPr="0090020C">
        <w:t xml:space="preserve"> </w:t>
      </w:r>
      <w:proofErr w:type="spellStart"/>
      <w:r w:rsidRPr="0090020C">
        <w:rPr>
          <w:rFonts w:eastAsiaTheme="minorEastAsia"/>
          <w:b/>
          <w:i/>
          <w:sz w:val="22"/>
          <w:szCs w:val="22"/>
          <w:lang w:val="en-US" w:eastAsia="zh-CN"/>
        </w:rPr>
        <w:t>D</w:t>
      </w:r>
      <w:r w:rsidRPr="0090020C">
        <w:rPr>
          <w:rFonts w:eastAsiaTheme="minorEastAsia"/>
          <w:b/>
          <w:i/>
          <w:sz w:val="22"/>
          <w:szCs w:val="22"/>
          <w:vertAlign w:val="subscript"/>
          <w:lang w:val="en-US" w:eastAsia="zh-CN"/>
        </w:rPr>
        <w:t>basic</w:t>
      </w:r>
      <w:proofErr w:type="spellEnd"/>
      <w:r w:rsidRPr="0090020C">
        <w:rPr>
          <w:rFonts w:eastAsiaTheme="minorEastAsia"/>
          <w:b/>
          <w:i/>
          <w:sz w:val="22"/>
          <w:szCs w:val="22"/>
          <w:lang w:val="en-US" w:eastAsia="zh-CN"/>
        </w:rPr>
        <w:t xml:space="preserve"> to be 2 slots</w:t>
      </w:r>
      <w:r>
        <w:rPr>
          <w:rFonts w:eastAsiaTheme="minorEastAsia"/>
          <w:b/>
          <w:i/>
          <w:sz w:val="22"/>
          <w:szCs w:val="22"/>
          <w:lang w:val="en-US" w:eastAsia="zh-CN"/>
        </w:rPr>
        <w:t xml:space="preserve"> and confirm the working assumption for 6 slots, 10 slots</w:t>
      </w:r>
      <w:r w:rsidRPr="007A3C12">
        <w:rPr>
          <w:rFonts w:eastAsiaTheme="minorEastAsia"/>
          <w:b/>
          <w:i/>
          <w:sz w:val="22"/>
          <w:szCs w:val="22"/>
          <w:lang w:val="en-US" w:eastAsia="zh-CN"/>
        </w:rPr>
        <w:t>.</w:t>
      </w:r>
      <w:r>
        <w:rPr>
          <w:rFonts w:eastAsiaTheme="minorEastAsia"/>
          <w:b/>
          <w:i/>
          <w:sz w:val="22"/>
          <w:szCs w:val="22"/>
          <w:lang w:val="en-US" w:eastAsia="zh-CN"/>
        </w:rPr>
        <w:t xml:space="preserve"> And regarding 4 symbols delay, support to restrict it’s only applicable for Y&gt;1.</w:t>
      </w:r>
    </w:p>
    <w:p w14:paraId="0D688501" w14:textId="6875F856" w:rsidR="00025D5D" w:rsidRDefault="00025D5D" w:rsidP="00025D5D">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And due to the increased number of CSI-RS resources </w:t>
      </w:r>
      <w:r w:rsidR="0059664E">
        <w:rPr>
          <w:rFonts w:eastAsiaTheme="minorEastAsia"/>
          <w:color w:val="000000" w:themeColor="text1"/>
          <w:sz w:val="22"/>
          <w:szCs w:val="22"/>
          <w:lang w:val="en-US" w:eastAsia="zh-CN"/>
        </w:rPr>
        <w:t>with large delay between DCI triggering and the TDCP reporting</w:t>
      </w:r>
      <w:r>
        <w:rPr>
          <w:rFonts w:eastAsiaTheme="minorEastAsia"/>
          <w:color w:val="000000" w:themeColor="text1"/>
          <w:sz w:val="22"/>
          <w:szCs w:val="22"/>
          <w:lang w:val="en-US" w:eastAsia="zh-CN"/>
        </w:rPr>
        <w:t xml:space="preserve">, the last symbol for counting Z’ should be the last symbol of the latest CSI-RS resource, leading to limited interval between the last CSI-RS resource to the PUSCH carrying the </w:t>
      </w:r>
      <w:r w:rsidR="0059664E">
        <w:rPr>
          <w:rFonts w:eastAsiaTheme="minorEastAsia"/>
          <w:color w:val="000000" w:themeColor="text1"/>
          <w:sz w:val="22"/>
          <w:szCs w:val="22"/>
          <w:lang w:val="en-US" w:eastAsia="zh-CN"/>
        </w:rPr>
        <w:t>TDCP</w:t>
      </w:r>
      <w:r>
        <w:rPr>
          <w:rFonts w:eastAsiaTheme="minorEastAsia"/>
          <w:color w:val="000000" w:themeColor="text1"/>
          <w:sz w:val="22"/>
          <w:szCs w:val="22"/>
          <w:lang w:val="en-US" w:eastAsia="zh-CN"/>
        </w:rPr>
        <w:t xml:space="preserve">. If the interval not satisfying the CSI computation delay requirement, we think </w:t>
      </w:r>
      <w:r w:rsidR="0059664E">
        <w:rPr>
          <w:rFonts w:eastAsiaTheme="minorEastAsia"/>
          <w:color w:val="000000" w:themeColor="text1"/>
          <w:sz w:val="22"/>
          <w:szCs w:val="22"/>
          <w:lang w:val="en-US" w:eastAsia="zh-CN"/>
        </w:rPr>
        <w:t>fallback report to Y=1 should be supported, as one correlation can provide sufficient information for TDCP, which has been agreed as basic feature.</w:t>
      </w:r>
    </w:p>
    <w:p w14:paraId="7DC33420" w14:textId="69172B8E" w:rsidR="00025D5D" w:rsidRDefault="00025D5D" w:rsidP="00025D5D">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Proposal 1</w:t>
      </w:r>
      <w:r w:rsidR="0059664E">
        <w:rPr>
          <w:rFonts w:eastAsiaTheme="minorEastAsia"/>
          <w:b/>
          <w:i/>
          <w:sz w:val="22"/>
          <w:szCs w:val="22"/>
          <w:lang w:val="en-US" w:eastAsia="zh-CN"/>
        </w:rPr>
        <w:t>7</w:t>
      </w:r>
      <w:r>
        <w:rPr>
          <w:rFonts w:eastAsiaTheme="minorEastAsia"/>
          <w:b/>
          <w:i/>
          <w:sz w:val="22"/>
          <w:szCs w:val="22"/>
          <w:lang w:val="en-US" w:eastAsia="zh-CN"/>
        </w:rPr>
        <w:t xml:space="preserve">: </w:t>
      </w:r>
      <w:r w:rsidR="0059664E">
        <w:rPr>
          <w:rFonts w:eastAsiaTheme="minorEastAsia"/>
          <w:b/>
          <w:i/>
          <w:sz w:val="22"/>
          <w:szCs w:val="22"/>
          <w:lang w:val="en-US" w:eastAsia="zh-CN"/>
        </w:rPr>
        <w:t>Support fallback report to only one amplitude coefficient (basic feature with Y=1) in case of Y&gt;1 configured</w:t>
      </w:r>
      <w:r>
        <w:rPr>
          <w:rFonts w:eastAsiaTheme="minorEastAsia"/>
          <w:b/>
          <w:i/>
          <w:sz w:val="22"/>
          <w:szCs w:val="22"/>
          <w:lang w:val="en-US" w:eastAsia="zh-CN"/>
        </w:rPr>
        <w:t>.</w:t>
      </w:r>
    </w:p>
    <w:bookmarkEnd w:id="7"/>
    <w:bookmarkEnd w:id="8"/>
    <w:p w14:paraId="1CB98FC1" w14:textId="57CDCDC3"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575CC4FF"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3A19CD">
        <w:rPr>
          <w:rFonts w:eastAsiaTheme="minorEastAsia"/>
          <w:color w:val="000000" w:themeColor="text1"/>
          <w:sz w:val="22"/>
          <w:szCs w:val="22"/>
          <w:lang w:val="en-US" w:eastAsia="zh-CN"/>
        </w:rPr>
        <w:t>CSI enhancement for CJT</w:t>
      </w:r>
      <w:r w:rsidR="00E21BEF">
        <w:rPr>
          <w:rFonts w:eastAsiaTheme="minorEastAsia"/>
          <w:color w:val="000000" w:themeColor="text1"/>
          <w:sz w:val="22"/>
          <w:szCs w:val="22"/>
          <w:lang w:val="en-US" w:eastAsia="zh-CN"/>
        </w:rPr>
        <w:t xml:space="preserve"> and high/medium velocities</w:t>
      </w:r>
      <w:r>
        <w:rPr>
          <w:rFonts w:eastAsia="宋体" w:hint="eastAsia"/>
          <w:color w:val="000000" w:themeColor="text1"/>
          <w:sz w:val="22"/>
          <w:szCs w:val="22"/>
          <w:lang w:eastAsia="zh-CN"/>
        </w:rPr>
        <w:t xml:space="preserve">, and we </w:t>
      </w:r>
      <w:r w:rsidR="003A19CD">
        <w:rPr>
          <w:rFonts w:eastAsia="宋体"/>
          <w:color w:val="000000" w:themeColor="text1"/>
          <w:sz w:val="22"/>
          <w:szCs w:val="22"/>
          <w:lang w:eastAsia="zh-CN"/>
        </w:rPr>
        <w:t>propose</w:t>
      </w:r>
      <w:r>
        <w:rPr>
          <w:rFonts w:eastAsia="宋体" w:hint="eastAsia"/>
          <w:color w:val="000000" w:themeColor="text1"/>
          <w:sz w:val="22"/>
          <w:szCs w:val="22"/>
          <w:lang w:eastAsia="zh-CN"/>
        </w:rPr>
        <w:t>:</w:t>
      </w:r>
    </w:p>
    <w:p w14:paraId="2EF4DF47" w14:textId="77777777" w:rsidR="007E0973" w:rsidRDefault="007E0973" w:rsidP="007E097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Support RRC configured CSI-RS resource selection restriction, including both configuring the value of N and configuring the </w:t>
      </w:r>
      <w:proofErr w:type="gramStart"/>
      <w:r>
        <w:rPr>
          <w:rFonts w:eastAsiaTheme="minorEastAsia"/>
          <w:b/>
          <w:i/>
          <w:sz w:val="22"/>
          <w:szCs w:val="22"/>
          <w:lang w:val="en-US" w:eastAsia="zh-CN"/>
        </w:rPr>
        <w:t>index(</w:t>
      </w:r>
      <w:proofErr w:type="spellStart"/>
      <w:proofErr w:type="gramEnd"/>
      <w:r>
        <w:rPr>
          <w:rFonts w:eastAsiaTheme="minorEastAsia"/>
          <w:b/>
          <w:i/>
          <w:sz w:val="22"/>
          <w:szCs w:val="22"/>
          <w:lang w:val="en-US" w:eastAsia="zh-CN"/>
        </w:rPr>
        <w:t>es</w:t>
      </w:r>
      <w:proofErr w:type="spellEnd"/>
      <w:r>
        <w:rPr>
          <w:rFonts w:eastAsiaTheme="minorEastAsia"/>
          <w:b/>
          <w:i/>
          <w:sz w:val="22"/>
          <w:szCs w:val="22"/>
          <w:lang w:val="en-US" w:eastAsia="zh-CN"/>
        </w:rPr>
        <w:t>) of CSI-RS resource(s) to be always selected.</w:t>
      </w:r>
    </w:p>
    <w:p w14:paraId="6D5EE355" w14:textId="77777777" w:rsidR="007E0973" w:rsidRDefault="007E0973" w:rsidP="007E097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Regarding FD basis offset for </w:t>
      </w:r>
      <w:r w:rsidRPr="00353514">
        <w:rPr>
          <w:rFonts w:eastAsiaTheme="minorEastAsia"/>
          <w:b/>
          <w:i/>
          <w:sz w:val="22"/>
          <w:szCs w:val="22"/>
          <w:lang w:val="en-US" w:eastAsia="zh-CN"/>
        </w:rPr>
        <w:t>mode-1</w:t>
      </w:r>
      <w:r>
        <w:rPr>
          <w:rFonts w:eastAsiaTheme="minorEastAsia"/>
          <w:b/>
          <w:i/>
          <w:sz w:val="22"/>
          <w:szCs w:val="22"/>
          <w:lang w:val="en-US" w:eastAsia="zh-CN"/>
        </w:rPr>
        <w:t xml:space="preserve"> CJT codebook, support RRC configured restriction on range </w:t>
      </w:r>
      <w:proofErr w:type="gramStart"/>
      <w:r>
        <w:rPr>
          <w:rFonts w:eastAsiaTheme="minorEastAsia"/>
          <w:b/>
          <w:i/>
          <w:sz w:val="22"/>
          <w:szCs w:val="22"/>
          <w:lang w:val="en-US" w:eastAsia="zh-CN"/>
        </w:rPr>
        <w:t>of</w:t>
      </w:r>
      <w:r w:rsidRPr="00454613">
        <w:rPr>
          <w:rFonts w:eastAsiaTheme="minorEastAsia"/>
          <w:b/>
          <w:i/>
          <w:sz w:val="22"/>
          <w:szCs w:val="22"/>
          <w:lang w:val="en-US" w:eastAsia="zh-CN"/>
        </w:rPr>
        <w:t xml:space="preserve"> </w:t>
      </w:r>
      <w:proofErr w:type="gramEnd"/>
      <m:oMath>
        <m:sSub>
          <m:sSubPr>
            <m:ctrlPr>
              <w:rPr>
                <w:rFonts w:ascii="Cambria Math" w:hAnsi="Cambria Math"/>
                <w:b/>
                <w:i/>
                <w:iCs/>
                <w:sz w:val="22"/>
                <w:szCs w:val="22"/>
              </w:rPr>
            </m:ctrlPr>
          </m:sSubPr>
          <m:e>
            <m:r>
              <m:rPr>
                <m:sty m:val="bi"/>
              </m:rPr>
              <w:rPr>
                <w:rFonts w:ascii="Cambria Math" w:hAnsi="Cambria Math"/>
                <w:sz w:val="22"/>
                <w:szCs w:val="22"/>
              </w:rPr>
              <m:t>φ</m:t>
            </m:r>
          </m:e>
          <m:sub>
            <m:r>
              <m:rPr>
                <m:sty m:val="bi"/>
              </m:rPr>
              <w:rPr>
                <w:rFonts w:ascii="Cambria Math" w:hAnsi="Cambria Math"/>
                <w:sz w:val="22"/>
                <w:szCs w:val="22"/>
              </w:rPr>
              <m:t>n</m:t>
            </m:r>
          </m:sub>
        </m:sSub>
      </m:oMath>
      <w:r>
        <w:rPr>
          <w:rFonts w:eastAsiaTheme="minorEastAsia"/>
          <w:b/>
          <w:i/>
          <w:sz w:val="22"/>
          <w:szCs w:val="22"/>
          <w:lang w:val="en-US" w:eastAsia="zh-CN"/>
        </w:rPr>
        <w:t>.</w:t>
      </w:r>
    </w:p>
    <w:p w14:paraId="001B962D" w14:textId="77777777" w:rsidR="007E0973" w:rsidRDefault="007E0973" w:rsidP="007E097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Support different number of CPUs and values of Z/Z’ according to the bitmap for CSI-RS resource selection, at least considering </w:t>
      </w:r>
      <w:proofErr w:type="spellStart"/>
      <w:r>
        <w:rPr>
          <w:rFonts w:eastAsiaTheme="minorEastAsia"/>
          <w:b/>
          <w:i/>
          <w:sz w:val="22"/>
          <w:szCs w:val="22"/>
          <w:lang w:val="en-US" w:eastAsia="zh-CN"/>
        </w:rPr>
        <w:t>fall-back</w:t>
      </w:r>
      <w:proofErr w:type="spellEnd"/>
      <w:r>
        <w:rPr>
          <w:rFonts w:eastAsiaTheme="minorEastAsia"/>
          <w:b/>
          <w:i/>
          <w:sz w:val="22"/>
          <w:szCs w:val="22"/>
          <w:lang w:val="en-US" w:eastAsia="zh-CN"/>
        </w:rPr>
        <w:t xml:space="preserve"> to legacy values in case of N=1.</w:t>
      </w:r>
    </w:p>
    <w:p w14:paraId="3D5CF465" w14:textId="77777777" w:rsidR="007E0973" w:rsidRDefault="007E0973" w:rsidP="007E097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4: </w:t>
      </w:r>
      <w:proofErr w:type="spellStart"/>
      <w:r>
        <w:rPr>
          <w:rFonts w:eastAsiaTheme="minorEastAsia"/>
          <w:b/>
          <w:i/>
          <w:sz w:val="22"/>
          <w:szCs w:val="22"/>
          <w:lang w:val="en-US" w:eastAsia="zh-CN"/>
        </w:rPr>
        <w:t>Z’</w:t>
      </w:r>
      <w:r w:rsidRPr="003F46DF">
        <w:rPr>
          <w:rFonts w:eastAsiaTheme="minorEastAsia"/>
          <w:b/>
          <w:i/>
          <w:sz w:val="22"/>
          <w:szCs w:val="22"/>
          <w:vertAlign w:val="subscript"/>
          <w:lang w:val="en-US" w:eastAsia="zh-CN"/>
        </w:rPr>
        <w:t>ref</w:t>
      </w:r>
      <w:proofErr w:type="spellEnd"/>
      <w:r>
        <w:rPr>
          <w:rFonts w:eastAsiaTheme="minorEastAsia"/>
          <w:b/>
          <w:i/>
          <w:sz w:val="22"/>
          <w:szCs w:val="22"/>
          <w:lang w:val="en-US" w:eastAsia="zh-CN"/>
        </w:rPr>
        <w:t xml:space="preserve"> should be based on the last symbol of the latest CSI-RS resource in the selected CSI-RS resources.</w:t>
      </w:r>
    </w:p>
    <w:p w14:paraId="37E5FCE2" w14:textId="77777777" w:rsidR="007E0973" w:rsidRDefault="007E0973" w:rsidP="007E0973">
      <w:pPr>
        <w:spacing w:after="120"/>
        <w:jc w:val="both"/>
        <w:rPr>
          <w:rFonts w:cs="Times"/>
          <w:b/>
          <w:i/>
          <w:color w:val="000000"/>
          <w:sz w:val="22"/>
          <w:szCs w:val="22"/>
        </w:rPr>
      </w:pPr>
      <w:r>
        <w:rPr>
          <w:rFonts w:eastAsiaTheme="minorEastAsia"/>
          <w:b/>
          <w:i/>
          <w:sz w:val="22"/>
          <w:szCs w:val="22"/>
          <w:lang w:val="en-US" w:eastAsia="zh-CN"/>
        </w:rPr>
        <w:t xml:space="preserve">Proposal 5: Regarding PDSCH EPRE assumption, prefer </w:t>
      </w:r>
      <w:r w:rsidRPr="006E083C">
        <w:rPr>
          <w:rFonts w:eastAsiaTheme="minorEastAsia"/>
          <w:b/>
          <w:i/>
          <w:sz w:val="22"/>
          <w:szCs w:val="22"/>
          <w:lang w:val="en-US" w:eastAsia="zh-CN"/>
        </w:rPr>
        <w:t>Alt2</w:t>
      </w:r>
      <w:r>
        <w:rPr>
          <w:rFonts w:eastAsiaTheme="minorEastAsia"/>
          <w:b/>
          <w:i/>
          <w:sz w:val="22"/>
          <w:szCs w:val="22"/>
          <w:lang w:val="en-US" w:eastAsia="zh-CN"/>
        </w:rPr>
        <w:t xml:space="preserve"> (</w:t>
      </w:r>
      <w:r w:rsidRPr="006E083C">
        <w:rPr>
          <w:rFonts w:eastAsiaTheme="minorEastAsia"/>
          <w:b/>
          <w:i/>
          <w:sz w:val="22"/>
          <w:szCs w:val="22"/>
          <w:lang w:val="en-US" w:eastAsia="zh-CN"/>
        </w:rPr>
        <w:t xml:space="preserve">The UE can assume that the PDSCH EPRE for a given CSI-RS port follows a commonly configured </w:t>
      </w:r>
      <w:proofErr w:type="spellStart"/>
      <w:r w:rsidRPr="006E083C">
        <w:rPr>
          <w:rFonts w:eastAsiaTheme="minorEastAsia"/>
          <w:b/>
          <w:i/>
          <w:sz w:val="22"/>
          <w:szCs w:val="22"/>
          <w:lang w:val="en-US" w:eastAsia="zh-CN"/>
        </w:rPr>
        <w:t>powerControlOffset</w:t>
      </w:r>
      <w:proofErr w:type="spellEnd"/>
      <w:r w:rsidRPr="006E083C">
        <w:rPr>
          <w:rFonts w:eastAsiaTheme="minorEastAsia"/>
          <w:b/>
          <w:i/>
          <w:sz w:val="22"/>
          <w:szCs w:val="22"/>
          <w:lang w:val="en-US" w:eastAsia="zh-CN"/>
        </w:rPr>
        <w:t xml:space="preserve"> value for all the N selected CSI-RS resources</w:t>
      </w:r>
      <w:r>
        <w:rPr>
          <w:rFonts w:eastAsiaTheme="minorEastAsia"/>
          <w:b/>
          <w:i/>
          <w:sz w:val="22"/>
          <w:szCs w:val="22"/>
          <w:lang w:val="en-US" w:eastAsia="zh-CN"/>
        </w:rPr>
        <w:t>)</w:t>
      </w:r>
      <w:r>
        <w:rPr>
          <w:rFonts w:cs="Times"/>
          <w:b/>
          <w:i/>
          <w:color w:val="000000"/>
          <w:sz w:val="22"/>
          <w:szCs w:val="22"/>
        </w:rPr>
        <w:t>.</w:t>
      </w:r>
    </w:p>
    <w:p w14:paraId="18E494E9" w14:textId="77777777" w:rsidR="007E0973" w:rsidRPr="00557306" w:rsidRDefault="007E0973" w:rsidP="007E0973">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 6: Normalization factor for CJT codebook can be studied, for example, based on coefficients summed for one CSI-RS resource instead of all CSI-RS resources.</w:t>
      </w:r>
    </w:p>
    <w:p w14:paraId="48E4D355" w14:textId="77777777" w:rsidR="007E0973" w:rsidRDefault="007E0973" w:rsidP="007E097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7: Confirm the WA to support </w:t>
      </w:r>
      <w:r w:rsidRPr="00346585">
        <w:rPr>
          <w:rFonts w:eastAsiaTheme="minorEastAsia"/>
          <w:b/>
          <w:i/>
          <w:sz w:val="22"/>
          <w:szCs w:val="22"/>
          <w:lang w:val="en-US" w:eastAsia="zh-CN"/>
        </w:rPr>
        <w:t>(2N–1) amplitude groups</w:t>
      </w:r>
      <w:r>
        <w:rPr>
          <w:rFonts w:eastAsiaTheme="minorEastAsia"/>
          <w:b/>
          <w:i/>
          <w:sz w:val="22"/>
          <w:szCs w:val="22"/>
          <w:lang w:val="en-US" w:eastAsia="zh-CN"/>
        </w:rPr>
        <w:t xml:space="preserve"> for CJT (i.e. Alt 3).</w:t>
      </w:r>
    </w:p>
    <w:p w14:paraId="5B086C68" w14:textId="77777777" w:rsidR="007E0973" w:rsidRDefault="007E0973" w:rsidP="007E0973">
      <w:pPr>
        <w:spacing w:after="120"/>
        <w:jc w:val="both"/>
        <w:rPr>
          <w:rFonts w:eastAsiaTheme="minorEastAsia"/>
          <w:b/>
          <w:i/>
          <w:sz w:val="22"/>
          <w:szCs w:val="22"/>
          <w:lang w:val="en-US" w:eastAsia="zh-CN"/>
        </w:rPr>
      </w:pPr>
      <w:r>
        <w:rPr>
          <w:rFonts w:eastAsiaTheme="minorEastAsia"/>
          <w:b/>
          <w:i/>
          <w:sz w:val="22"/>
          <w:szCs w:val="22"/>
          <w:lang w:val="en-US" w:eastAsia="zh-CN"/>
        </w:rPr>
        <w:t>Proposal 8: Regarding Alt 1 (2 amplitude groups for CJT), for the other CSI-RS resource except the reference CSI</w:t>
      </w:r>
      <w:r>
        <w:rPr>
          <w:rFonts w:eastAsiaTheme="minorEastAsia" w:hint="eastAsia"/>
          <w:b/>
          <w:i/>
          <w:sz w:val="22"/>
          <w:szCs w:val="22"/>
          <w:lang w:val="en-US" w:eastAsia="zh-CN"/>
        </w:rPr>
        <w:t>-RS</w:t>
      </w:r>
      <w:r>
        <w:rPr>
          <w:rFonts w:eastAsiaTheme="minorEastAsia"/>
          <w:b/>
          <w:i/>
          <w:sz w:val="22"/>
          <w:szCs w:val="22"/>
          <w:lang w:val="en-US" w:eastAsia="zh-CN"/>
        </w:rPr>
        <w:t xml:space="preserve"> resource (associated with SCI), polarization indication is needed to indicate which polarization is associated with the reported reference amplitude coefficient.</w:t>
      </w:r>
    </w:p>
    <w:p w14:paraId="6D33BE5A" w14:textId="77777777" w:rsidR="007E0973" w:rsidRDefault="007E0973" w:rsidP="007E0973">
      <w:pPr>
        <w:spacing w:after="120"/>
        <w:jc w:val="both"/>
        <w:rPr>
          <w:rFonts w:eastAsiaTheme="minorEastAsia"/>
          <w:b/>
          <w:i/>
          <w:sz w:val="22"/>
          <w:szCs w:val="22"/>
          <w:lang w:val="en-US" w:eastAsia="zh-CN"/>
        </w:rPr>
      </w:pPr>
      <w:r>
        <w:rPr>
          <w:rFonts w:eastAsiaTheme="minorEastAsia"/>
          <w:b/>
          <w:i/>
          <w:sz w:val="22"/>
          <w:szCs w:val="22"/>
          <w:lang w:val="en-US" w:eastAsia="zh-CN"/>
        </w:rPr>
        <w:t>Proposal 9: Regarding Alt 1 (2 amplitude groups for CJT), the field size for reference amplitude coefficient report can be reduced from 3 bits to 1 or 2 bits.</w:t>
      </w:r>
    </w:p>
    <w:p w14:paraId="2D6C31ED" w14:textId="77777777" w:rsidR="007E0973" w:rsidRDefault="007E0973" w:rsidP="007E0973">
      <w:pPr>
        <w:spacing w:after="120"/>
        <w:jc w:val="both"/>
        <w:rPr>
          <w:rFonts w:eastAsiaTheme="minorEastAsia"/>
          <w:b/>
          <w:i/>
          <w:sz w:val="22"/>
          <w:szCs w:val="22"/>
          <w:lang w:val="en-US" w:eastAsia="zh-CN"/>
        </w:rPr>
      </w:pPr>
      <w:r>
        <w:rPr>
          <w:rFonts w:eastAsiaTheme="minorEastAsia"/>
          <w:b/>
          <w:i/>
          <w:sz w:val="22"/>
          <w:szCs w:val="22"/>
          <w:lang w:val="en-US" w:eastAsia="zh-CN"/>
        </w:rPr>
        <w:t>Proposal 10: Do not support CSI-RS occasion(s) before CSI triggering for CSI for high/medium velocities.</w:t>
      </w:r>
    </w:p>
    <w:p w14:paraId="2AC40D1E" w14:textId="77777777" w:rsidR="007E0973" w:rsidRDefault="007E0973" w:rsidP="007E0973">
      <w:pPr>
        <w:spacing w:after="120"/>
        <w:jc w:val="both"/>
        <w:rPr>
          <w:rFonts w:eastAsiaTheme="minorEastAsia"/>
          <w:b/>
          <w:i/>
          <w:sz w:val="22"/>
          <w:szCs w:val="22"/>
          <w:lang w:val="en-US" w:eastAsia="zh-CN"/>
        </w:rPr>
      </w:pPr>
      <w:r>
        <w:rPr>
          <w:rFonts w:eastAsiaTheme="minorEastAsia"/>
          <w:b/>
          <w:i/>
          <w:sz w:val="22"/>
          <w:szCs w:val="22"/>
          <w:lang w:val="en-US" w:eastAsia="zh-CN"/>
        </w:rPr>
        <w:t>Proposal 11: Support increased number of CPUs and values of Z/Z’ for CSI for high/medium velocities.</w:t>
      </w:r>
    </w:p>
    <w:p w14:paraId="3E37FE55" w14:textId="77777777" w:rsidR="007E0973" w:rsidRDefault="007E0973" w:rsidP="007E0973">
      <w:pPr>
        <w:spacing w:after="120"/>
        <w:jc w:val="both"/>
        <w:rPr>
          <w:rFonts w:eastAsiaTheme="minorEastAsia"/>
          <w:b/>
          <w:i/>
          <w:sz w:val="22"/>
          <w:szCs w:val="22"/>
          <w:lang w:val="en-US" w:eastAsia="zh-CN"/>
        </w:rPr>
      </w:pPr>
      <w:r>
        <w:rPr>
          <w:rFonts w:eastAsiaTheme="minorEastAsia"/>
          <w:b/>
          <w:i/>
          <w:sz w:val="22"/>
          <w:szCs w:val="22"/>
          <w:lang w:val="en-US" w:eastAsia="zh-CN"/>
        </w:rPr>
        <w:t>Proposal 12: If Z’ not satisfied for CSI with DD compression, fall back to legacy CSI report without DD compression can be supported.</w:t>
      </w:r>
    </w:p>
    <w:p w14:paraId="42CEAEFD" w14:textId="77777777" w:rsidR="007E0973" w:rsidRDefault="007E0973" w:rsidP="007E0973">
      <w:pPr>
        <w:spacing w:after="120"/>
        <w:jc w:val="both"/>
        <w:rPr>
          <w:rFonts w:eastAsiaTheme="minorEastAsia"/>
          <w:b/>
          <w:i/>
          <w:sz w:val="22"/>
          <w:szCs w:val="22"/>
          <w:lang w:val="en-US" w:eastAsia="zh-CN"/>
        </w:rPr>
      </w:pPr>
      <w:r w:rsidRPr="007A3C12">
        <w:rPr>
          <w:rFonts w:eastAsiaTheme="minorEastAsia"/>
          <w:b/>
          <w:i/>
          <w:sz w:val="22"/>
          <w:szCs w:val="22"/>
          <w:lang w:val="en-US" w:eastAsia="zh-CN"/>
        </w:rPr>
        <w:t xml:space="preserve">Proposal </w:t>
      </w:r>
      <w:r>
        <w:rPr>
          <w:rFonts w:eastAsiaTheme="minorEastAsia"/>
          <w:b/>
          <w:i/>
          <w:sz w:val="22"/>
          <w:szCs w:val="22"/>
          <w:lang w:val="en-US" w:eastAsia="zh-CN"/>
        </w:rPr>
        <w:t>13</w:t>
      </w:r>
      <w:r w:rsidRPr="007A3C12">
        <w:rPr>
          <w:rFonts w:eastAsiaTheme="minorEastAsia"/>
          <w:b/>
          <w:i/>
          <w:sz w:val="22"/>
          <w:szCs w:val="22"/>
          <w:lang w:val="en-US" w:eastAsia="zh-CN"/>
        </w:rPr>
        <w:t>: For TRS based TDCP</w:t>
      </w:r>
      <w:r>
        <w:rPr>
          <w:rFonts w:eastAsiaTheme="minorEastAsia"/>
          <w:b/>
          <w:i/>
          <w:sz w:val="22"/>
          <w:szCs w:val="22"/>
          <w:lang w:val="en-US" w:eastAsia="zh-CN"/>
        </w:rPr>
        <w:t xml:space="preserve"> reporting</w:t>
      </w:r>
      <w:r w:rsidRPr="007A3C12">
        <w:rPr>
          <w:rFonts w:eastAsiaTheme="minorEastAsia"/>
          <w:b/>
          <w:i/>
          <w:sz w:val="22"/>
          <w:szCs w:val="22"/>
          <w:lang w:val="en-US" w:eastAsia="zh-CN"/>
        </w:rPr>
        <w:t xml:space="preserve">, </w:t>
      </w:r>
      <w:r>
        <w:rPr>
          <w:rFonts w:eastAsiaTheme="minorEastAsia"/>
          <w:b/>
          <w:i/>
          <w:sz w:val="22"/>
          <w:szCs w:val="22"/>
          <w:lang w:val="en-US" w:eastAsia="zh-CN"/>
        </w:rPr>
        <w:t>support periodic TRS set along with aperiodic TRS set.</w:t>
      </w:r>
    </w:p>
    <w:p w14:paraId="0E1C02AB" w14:textId="77777777" w:rsidR="007E0973" w:rsidRDefault="007E0973" w:rsidP="007E0973">
      <w:pPr>
        <w:spacing w:after="120"/>
        <w:jc w:val="both"/>
        <w:rPr>
          <w:rFonts w:eastAsiaTheme="minorEastAsia"/>
          <w:b/>
          <w:i/>
          <w:sz w:val="22"/>
          <w:szCs w:val="22"/>
          <w:lang w:val="en-US" w:eastAsia="zh-CN"/>
        </w:rPr>
      </w:pPr>
      <w:r>
        <w:rPr>
          <w:rFonts w:eastAsiaTheme="minorEastAsia"/>
          <w:b/>
          <w:i/>
          <w:sz w:val="22"/>
          <w:szCs w:val="22"/>
          <w:lang w:val="en-US" w:eastAsia="zh-CN"/>
        </w:rPr>
        <w:t>Proposal 14: For TRS based TDCP</w:t>
      </w:r>
      <w:r w:rsidRPr="0057168E">
        <w:rPr>
          <w:rFonts w:eastAsiaTheme="minorEastAsia"/>
          <w:b/>
          <w:i/>
          <w:sz w:val="22"/>
          <w:szCs w:val="22"/>
          <w:lang w:val="en-US" w:eastAsia="zh-CN"/>
        </w:rPr>
        <w:t xml:space="preserve"> </w:t>
      </w:r>
      <w:r>
        <w:rPr>
          <w:rFonts w:eastAsiaTheme="minorEastAsia"/>
          <w:b/>
          <w:i/>
          <w:sz w:val="22"/>
          <w:szCs w:val="22"/>
          <w:lang w:val="en-US" w:eastAsia="zh-CN"/>
        </w:rPr>
        <w:t>reporting, support restriction that slot offset between TRS resources based on agreed delay values for TDCP reporting</w:t>
      </w:r>
      <w:r w:rsidRPr="007A3C12">
        <w:rPr>
          <w:rFonts w:eastAsiaTheme="minorEastAsia"/>
          <w:b/>
          <w:i/>
          <w:sz w:val="22"/>
          <w:szCs w:val="22"/>
          <w:lang w:val="en-US" w:eastAsia="zh-CN"/>
        </w:rPr>
        <w:t>.</w:t>
      </w:r>
    </w:p>
    <w:p w14:paraId="455D5B25" w14:textId="77777777" w:rsidR="007E0973" w:rsidRDefault="007E0973" w:rsidP="007E0973">
      <w:pPr>
        <w:spacing w:after="120"/>
        <w:jc w:val="both"/>
        <w:rPr>
          <w:rFonts w:eastAsiaTheme="minorEastAsia"/>
          <w:b/>
          <w:i/>
          <w:sz w:val="22"/>
          <w:szCs w:val="22"/>
          <w:lang w:val="en-US" w:eastAsia="zh-CN"/>
        </w:rPr>
      </w:pPr>
      <w:r>
        <w:rPr>
          <w:rFonts w:eastAsiaTheme="minorEastAsia"/>
          <w:b/>
          <w:i/>
          <w:sz w:val="22"/>
          <w:szCs w:val="22"/>
          <w:lang w:val="en-US" w:eastAsia="zh-CN"/>
        </w:rPr>
        <w:t>Proposal 15: For TRS based TDCP</w:t>
      </w:r>
      <w:r w:rsidRPr="0057168E">
        <w:rPr>
          <w:rFonts w:eastAsiaTheme="minorEastAsia"/>
          <w:b/>
          <w:i/>
          <w:sz w:val="22"/>
          <w:szCs w:val="22"/>
          <w:lang w:val="en-US" w:eastAsia="zh-CN"/>
        </w:rPr>
        <w:t xml:space="preserve"> </w:t>
      </w:r>
      <w:r>
        <w:rPr>
          <w:rFonts w:eastAsiaTheme="minorEastAsia"/>
          <w:b/>
          <w:i/>
          <w:sz w:val="22"/>
          <w:szCs w:val="22"/>
          <w:lang w:val="en-US" w:eastAsia="zh-CN"/>
        </w:rPr>
        <w:t xml:space="preserve">reporting, </w:t>
      </w:r>
      <w:r w:rsidRPr="0057168E">
        <w:rPr>
          <w:rFonts w:eastAsiaTheme="minorEastAsia"/>
          <w:b/>
          <w:i/>
          <w:sz w:val="22"/>
          <w:szCs w:val="22"/>
          <w:lang w:val="en-US" w:eastAsia="zh-CN"/>
        </w:rPr>
        <w:t>the UE shall assume the same antenna port for the CSI-RS resources in all the resource sets</w:t>
      </w:r>
      <w:r w:rsidRPr="007A3C12">
        <w:rPr>
          <w:rFonts w:eastAsiaTheme="minorEastAsia"/>
          <w:b/>
          <w:i/>
          <w:sz w:val="22"/>
          <w:szCs w:val="22"/>
          <w:lang w:val="en-US" w:eastAsia="zh-CN"/>
        </w:rPr>
        <w:t>.</w:t>
      </w:r>
    </w:p>
    <w:p w14:paraId="66D867A7" w14:textId="77777777" w:rsidR="007E0973" w:rsidRDefault="007E0973" w:rsidP="007E0973">
      <w:pPr>
        <w:spacing w:after="120"/>
        <w:jc w:val="both"/>
        <w:rPr>
          <w:rFonts w:eastAsiaTheme="minorEastAsia"/>
          <w:b/>
          <w:i/>
          <w:sz w:val="22"/>
          <w:szCs w:val="22"/>
          <w:lang w:val="en-US" w:eastAsia="zh-CN"/>
        </w:rPr>
      </w:pPr>
      <w:r>
        <w:rPr>
          <w:rFonts w:eastAsiaTheme="minorEastAsia"/>
          <w:b/>
          <w:i/>
          <w:sz w:val="22"/>
          <w:szCs w:val="22"/>
          <w:lang w:val="en-US" w:eastAsia="zh-CN"/>
        </w:rPr>
        <w:t>Proposal 16: For TRS based TDCP</w:t>
      </w:r>
      <w:r w:rsidRPr="0057168E">
        <w:rPr>
          <w:rFonts w:eastAsiaTheme="minorEastAsia"/>
          <w:b/>
          <w:i/>
          <w:sz w:val="22"/>
          <w:szCs w:val="22"/>
          <w:lang w:val="en-US" w:eastAsia="zh-CN"/>
        </w:rPr>
        <w:t xml:space="preserve"> </w:t>
      </w:r>
      <w:r>
        <w:rPr>
          <w:rFonts w:eastAsiaTheme="minorEastAsia"/>
          <w:b/>
          <w:i/>
          <w:sz w:val="22"/>
          <w:szCs w:val="22"/>
          <w:lang w:val="en-US" w:eastAsia="zh-CN"/>
        </w:rPr>
        <w:t>reporting, support</w:t>
      </w:r>
      <w:r w:rsidRPr="0090020C">
        <w:t xml:space="preserve"> </w:t>
      </w:r>
      <w:proofErr w:type="spellStart"/>
      <w:r w:rsidRPr="0090020C">
        <w:rPr>
          <w:rFonts w:eastAsiaTheme="minorEastAsia"/>
          <w:b/>
          <w:i/>
          <w:sz w:val="22"/>
          <w:szCs w:val="22"/>
          <w:lang w:val="en-US" w:eastAsia="zh-CN"/>
        </w:rPr>
        <w:t>D</w:t>
      </w:r>
      <w:r w:rsidRPr="0090020C">
        <w:rPr>
          <w:rFonts w:eastAsiaTheme="minorEastAsia"/>
          <w:b/>
          <w:i/>
          <w:sz w:val="22"/>
          <w:szCs w:val="22"/>
          <w:vertAlign w:val="subscript"/>
          <w:lang w:val="en-US" w:eastAsia="zh-CN"/>
        </w:rPr>
        <w:t>basic</w:t>
      </w:r>
      <w:proofErr w:type="spellEnd"/>
      <w:r w:rsidRPr="0090020C">
        <w:rPr>
          <w:rFonts w:eastAsiaTheme="minorEastAsia"/>
          <w:b/>
          <w:i/>
          <w:sz w:val="22"/>
          <w:szCs w:val="22"/>
          <w:lang w:val="en-US" w:eastAsia="zh-CN"/>
        </w:rPr>
        <w:t xml:space="preserve"> to be 2 slots</w:t>
      </w:r>
      <w:r>
        <w:rPr>
          <w:rFonts w:eastAsiaTheme="minorEastAsia"/>
          <w:b/>
          <w:i/>
          <w:sz w:val="22"/>
          <w:szCs w:val="22"/>
          <w:lang w:val="en-US" w:eastAsia="zh-CN"/>
        </w:rPr>
        <w:t xml:space="preserve"> and confirm the working assumption for 6 slots, 10 slots</w:t>
      </w:r>
      <w:r w:rsidRPr="007A3C12">
        <w:rPr>
          <w:rFonts w:eastAsiaTheme="minorEastAsia"/>
          <w:b/>
          <w:i/>
          <w:sz w:val="22"/>
          <w:szCs w:val="22"/>
          <w:lang w:val="en-US" w:eastAsia="zh-CN"/>
        </w:rPr>
        <w:t>.</w:t>
      </w:r>
      <w:r>
        <w:rPr>
          <w:rFonts w:eastAsiaTheme="minorEastAsia"/>
          <w:b/>
          <w:i/>
          <w:sz w:val="22"/>
          <w:szCs w:val="22"/>
          <w:lang w:val="en-US" w:eastAsia="zh-CN"/>
        </w:rPr>
        <w:t xml:space="preserve"> And regarding 4 symbols delay, support to restrict it’s only applicable for Y&gt;1.</w:t>
      </w:r>
    </w:p>
    <w:p w14:paraId="76EAEB4E" w14:textId="77777777" w:rsidR="007E0973" w:rsidRDefault="007E0973" w:rsidP="007E0973">
      <w:pPr>
        <w:spacing w:after="120"/>
        <w:jc w:val="both"/>
        <w:rPr>
          <w:rFonts w:eastAsiaTheme="minorEastAsia"/>
          <w:b/>
          <w:i/>
          <w:sz w:val="22"/>
          <w:szCs w:val="22"/>
          <w:lang w:val="en-US" w:eastAsia="zh-CN"/>
        </w:rPr>
      </w:pPr>
      <w:r>
        <w:rPr>
          <w:rFonts w:eastAsiaTheme="minorEastAsia"/>
          <w:b/>
          <w:i/>
          <w:sz w:val="22"/>
          <w:szCs w:val="22"/>
          <w:lang w:val="en-US" w:eastAsia="zh-CN"/>
        </w:rPr>
        <w:t>Proposal 17: Support fallback report to only one amplitude coefficient (basic feature with Y=1) in case of Y&gt;1 configured.</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2" w:name="_Ref344215723"/>
      <w:bookmarkEnd w:id="12"/>
    </w:p>
    <w:p w14:paraId="377AB315" w14:textId="77777777" w:rsidR="00562D34" w:rsidRPr="00535CAF" w:rsidRDefault="00562D34" w:rsidP="00562D34">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RAN1#112bis-e,</w:t>
      </w:r>
      <w:r w:rsidRPr="00436777">
        <w:rPr>
          <w:rFonts w:eastAsia="宋体"/>
          <w:color w:val="000000"/>
          <w:lang w:eastAsia="zh-CN"/>
        </w:rPr>
        <w:t xml:space="preserve"> </w:t>
      </w:r>
      <w:r>
        <w:rPr>
          <w:rFonts w:eastAsia="宋体"/>
          <w:color w:val="000000"/>
          <w:lang w:eastAsia="zh-CN"/>
        </w:rPr>
        <w:t>April</w:t>
      </w:r>
      <w:r w:rsidRPr="00265B14">
        <w:rPr>
          <w:rFonts w:eastAsia="宋体"/>
          <w:color w:val="000000"/>
          <w:lang w:eastAsia="zh-CN"/>
        </w:rPr>
        <w:t xml:space="preserve"> </w:t>
      </w:r>
      <w:r>
        <w:rPr>
          <w:rFonts w:eastAsia="宋体"/>
          <w:color w:val="000000"/>
          <w:lang w:eastAsia="zh-CN"/>
        </w:rPr>
        <w:t>1</w:t>
      </w:r>
      <w:r w:rsidRPr="00265B14">
        <w:rPr>
          <w:rFonts w:eastAsia="宋体"/>
          <w:color w:val="000000"/>
          <w:lang w:eastAsia="zh-CN"/>
        </w:rPr>
        <w:t xml:space="preserve">7th – </w:t>
      </w:r>
      <w:r>
        <w:rPr>
          <w:rFonts w:eastAsia="宋体"/>
          <w:color w:val="000000"/>
          <w:lang w:eastAsia="zh-CN"/>
        </w:rPr>
        <w:t>24th</w:t>
      </w:r>
      <w:r w:rsidRPr="00265B14">
        <w:rPr>
          <w:rFonts w:eastAsia="宋体"/>
          <w:color w:val="000000"/>
          <w:lang w:eastAsia="zh-CN"/>
        </w:rPr>
        <w:t>, 2023</w:t>
      </w:r>
      <w:r>
        <w:rPr>
          <w:rFonts w:eastAsia="宋体"/>
          <w:color w:val="000000"/>
          <w:lang w:eastAsia="zh-CN"/>
        </w:rPr>
        <w:t xml:space="preserve"> </w:t>
      </w:r>
    </w:p>
    <w:sectPr w:rsidR="00562D34" w:rsidRPr="00535CAF" w:rsidSect="004611C1">
      <w:footerReference w:type="default" r:id="rId10"/>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860AC" w14:textId="77777777" w:rsidR="005B6C86" w:rsidRPr="00D733E0" w:rsidRDefault="005B6C86" w:rsidP="00D400AF">
      <w:pPr>
        <w:spacing w:after="0"/>
        <w:rPr>
          <w:rFonts w:ascii="Arial" w:eastAsia="宋体" w:hAnsi="Arial" w:cs="Arial"/>
          <w:color w:val="0000FF"/>
          <w:kern w:val="2"/>
          <w:lang w:val="en-US" w:eastAsia="zh-CN"/>
        </w:rPr>
      </w:pPr>
      <w:r>
        <w:separator/>
      </w:r>
    </w:p>
  </w:endnote>
  <w:endnote w:type="continuationSeparator" w:id="0">
    <w:p w14:paraId="33436DCC" w14:textId="77777777" w:rsidR="005B6C86" w:rsidRPr="00D733E0" w:rsidRDefault="005B6C86"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7D9B052E" w:rsidR="001E7D43" w:rsidRPr="007A56A3" w:rsidRDefault="001E7D43">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3B7B98" w:rsidRPr="003B7B98">
          <w:rPr>
            <w:noProof/>
            <w:sz w:val="21"/>
            <w:lang w:val="zh-CN" w:eastAsia="zh-CN"/>
          </w:rPr>
          <w:t>1</w:t>
        </w:r>
        <w:r w:rsidRPr="007A56A3">
          <w:rPr>
            <w:sz w:val="21"/>
          </w:rPr>
          <w:fldChar w:fldCharType="end"/>
        </w:r>
      </w:p>
    </w:sdtContent>
  </w:sdt>
  <w:p w14:paraId="55D08AE3" w14:textId="77777777" w:rsidR="001E7D43" w:rsidRDefault="001E7D43"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3B895" w14:textId="77777777" w:rsidR="005B6C86" w:rsidRPr="00D733E0" w:rsidRDefault="005B6C86" w:rsidP="00D400AF">
      <w:pPr>
        <w:spacing w:after="0"/>
        <w:rPr>
          <w:rFonts w:ascii="Arial" w:eastAsia="宋体" w:hAnsi="Arial" w:cs="Arial"/>
          <w:color w:val="0000FF"/>
          <w:kern w:val="2"/>
          <w:lang w:val="en-US" w:eastAsia="zh-CN"/>
        </w:rPr>
      </w:pPr>
      <w:r>
        <w:separator/>
      </w:r>
    </w:p>
  </w:footnote>
  <w:footnote w:type="continuationSeparator" w:id="0">
    <w:p w14:paraId="3245F0FA" w14:textId="77777777" w:rsidR="005B6C86" w:rsidRPr="00D733E0" w:rsidRDefault="005B6C86"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1E"/>
    <w:multiLevelType w:val="multilevel"/>
    <w:tmpl w:val="0000001E"/>
    <w:lvl w:ilvl="0">
      <w:start w:val="1"/>
      <w:numFmt w:val="bullet"/>
      <w:lvlText w:val="-"/>
      <w:lvlJc w:val="left"/>
      <w:pPr>
        <w:ind w:left="720" w:hanging="360"/>
      </w:pPr>
      <w:rPr>
        <w:rFonts w:ascii="Times New Roman" w:eastAsia="Times New Roman" w:hAnsi="Times New Roman" w:cs="Times New Roman" w:hint="default"/>
        <w:color w:val="FF000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4"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BB2E5C"/>
    <w:multiLevelType w:val="hybridMultilevel"/>
    <w:tmpl w:val="9808DB38"/>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32"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41398B"/>
    <w:multiLevelType w:val="hybridMultilevel"/>
    <w:tmpl w:val="53C2A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5"/>
  </w:num>
  <w:num w:numId="4">
    <w:abstractNumId w:val="4"/>
  </w:num>
  <w:num w:numId="5">
    <w:abstractNumId w:val="37"/>
  </w:num>
  <w:num w:numId="6">
    <w:abstractNumId w:val="2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3"/>
  </w:num>
  <w:num w:numId="9">
    <w:abstractNumId w:val="10"/>
  </w:num>
  <w:num w:numId="10">
    <w:abstractNumId w:val="14"/>
  </w:num>
  <w:num w:numId="11">
    <w:abstractNumId w:val="19"/>
  </w:num>
  <w:num w:numId="12">
    <w:abstractNumId w:val="24"/>
  </w:num>
  <w:num w:numId="13">
    <w:abstractNumId w:val="22"/>
  </w:num>
  <w:num w:numId="14">
    <w:abstractNumId w:val="20"/>
  </w:num>
  <w:num w:numId="15">
    <w:abstractNumId w:val="39"/>
  </w:num>
  <w:num w:numId="16">
    <w:abstractNumId w:val="30"/>
  </w:num>
  <w:num w:numId="17">
    <w:abstractNumId w:val="36"/>
  </w:num>
  <w:num w:numId="18">
    <w:abstractNumId w:val="38"/>
  </w:num>
  <w:num w:numId="19">
    <w:abstractNumId w:val="15"/>
  </w:num>
  <w:num w:numId="20">
    <w:abstractNumId w:val="13"/>
  </w:num>
  <w:num w:numId="21">
    <w:abstractNumId w:val="41"/>
  </w:num>
  <w:num w:numId="22">
    <w:abstractNumId w:val="1"/>
  </w:num>
  <w:num w:numId="23">
    <w:abstractNumId w:val="40"/>
  </w:num>
  <w:num w:numId="24">
    <w:abstractNumId w:val="35"/>
  </w:num>
  <w:num w:numId="25">
    <w:abstractNumId w:val="16"/>
  </w:num>
  <w:num w:numId="26">
    <w:abstractNumId w:val="27"/>
  </w:num>
  <w:num w:numId="27">
    <w:abstractNumId w:val="2"/>
  </w:num>
  <w:num w:numId="28">
    <w:abstractNumId w:val="6"/>
  </w:num>
  <w:num w:numId="29">
    <w:abstractNumId w:val="32"/>
  </w:num>
  <w:num w:numId="30">
    <w:abstractNumId w:val="25"/>
  </w:num>
  <w:num w:numId="31">
    <w:abstractNumId w:val="31"/>
  </w:num>
  <w:num w:numId="32">
    <w:abstractNumId w:val="26"/>
  </w:num>
  <w:num w:numId="33">
    <w:abstractNumId w:val="23"/>
  </w:num>
  <w:num w:numId="34">
    <w:abstractNumId w:val="28"/>
  </w:num>
  <w:num w:numId="35">
    <w:abstractNumId w:val="8"/>
  </w:num>
  <w:num w:numId="36">
    <w:abstractNumId w:val="18"/>
  </w:num>
  <w:num w:numId="37">
    <w:abstractNumId w:val="11"/>
  </w:num>
  <w:num w:numId="38">
    <w:abstractNumId w:val="17"/>
  </w:num>
  <w:num w:numId="39">
    <w:abstractNumId w:val="21"/>
  </w:num>
  <w:num w:numId="40">
    <w:abstractNumId w:val="34"/>
  </w:num>
  <w:num w:numId="41">
    <w:abstractNumId w:val="7"/>
  </w:num>
  <w:num w:numId="42">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0CB9"/>
    <w:rsid w:val="00013AB2"/>
    <w:rsid w:val="000140A2"/>
    <w:rsid w:val="00014426"/>
    <w:rsid w:val="000148A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E6E"/>
    <w:rsid w:val="00032016"/>
    <w:rsid w:val="00032B0A"/>
    <w:rsid w:val="00032FB5"/>
    <w:rsid w:val="000332B4"/>
    <w:rsid w:val="00034A55"/>
    <w:rsid w:val="00036015"/>
    <w:rsid w:val="000361AB"/>
    <w:rsid w:val="0003626E"/>
    <w:rsid w:val="00037149"/>
    <w:rsid w:val="00037604"/>
    <w:rsid w:val="00037EB8"/>
    <w:rsid w:val="000419FC"/>
    <w:rsid w:val="0004347D"/>
    <w:rsid w:val="00043C63"/>
    <w:rsid w:val="00043F28"/>
    <w:rsid w:val="00043F7F"/>
    <w:rsid w:val="00044075"/>
    <w:rsid w:val="00044AEC"/>
    <w:rsid w:val="00045D53"/>
    <w:rsid w:val="00046FC3"/>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0452"/>
    <w:rsid w:val="000A0CC1"/>
    <w:rsid w:val="000A148E"/>
    <w:rsid w:val="000A28AA"/>
    <w:rsid w:val="000A37D9"/>
    <w:rsid w:val="000A4CFC"/>
    <w:rsid w:val="000A55A4"/>
    <w:rsid w:val="000A7A48"/>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763"/>
    <w:rsid w:val="000D2E8E"/>
    <w:rsid w:val="000D3247"/>
    <w:rsid w:val="000D3794"/>
    <w:rsid w:val="000D50FD"/>
    <w:rsid w:val="000D5512"/>
    <w:rsid w:val="000D6575"/>
    <w:rsid w:val="000D6AA4"/>
    <w:rsid w:val="000E1324"/>
    <w:rsid w:val="000E1BA1"/>
    <w:rsid w:val="000E2C9F"/>
    <w:rsid w:val="000E30A2"/>
    <w:rsid w:val="000E3448"/>
    <w:rsid w:val="000E3EDF"/>
    <w:rsid w:val="000E582D"/>
    <w:rsid w:val="000E68C1"/>
    <w:rsid w:val="000E7787"/>
    <w:rsid w:val="000F1A0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11A"/>
    <w:rsid w:val="00106DCA"/>
    <w:rsid w:val="001074C8"/>
    <w:rsid w:val="001114F3"/>
    <w:rsid w:val="0011387B"/>
    <w:rsid w:val="001138A1"/>
    <w:rsid w:val="00115A01"/>
    <w:rsid w:val="0011650D"/>
    <w:rsid w:val="00116712"/>
    <w:rsid w:val="0012100E"/>
    <w:rsid w:val="00121549"/>
    <w:rsid w:val="00123D5D"/>
    <w:rsid w:val="0012407A"/>
    <w:rsid w:val="001243DF"/>
    <w:rsid w:val="00124B2D"/>
    <w:rsid w:val="00126822"/>
    <w:rsid w:val="001306E5"/>
    <w:rsid w:val="00130C59"/>
    <w:rsid w:val="00131E6B"/>
    <w:rsid w:val="001324BE"/>
    <w:rsid w:val="00132AE8"/>
    <w:rsid w:val="0013484A"/>
    <w:rsid w:val="00134E40"/>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DD9"/>
    <w:rsid w:val="00163281"/>
    <w:rsid w:val="001635BE"/>
    <w:rsid w:val="00163972"/>
    <w:rsid w:val="00163F0D"/>
    <w:rsid w:val="0016414E"/>
    <w:rsid w:val="0016416D"/>
    <w:rsid w:val="0016549B"/>
    <w:rsid w:val="001663EA"/>
    <w:rsid w:val="0016672E"/>
    <w:rsid w:val="00167221"/>
    <w:rsid w:val="00171154"/>
    <w:rsid w:val="00172126"/>
    <w:rsid w:val="00172A7C"/>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B0037"/>
    <w:rsid w:val="001B07D5"/>
    <w:rsid w:val="001B1C21"/>
    <w:rsid w:val="001B308D"/>
    <w:rsid w:val="001B4F4E"/>
    <w:rsid w:val="001B672C"/>
    <w:rsid w:val="001B67BB"/>
    <w:rsid w:val="001B7A0D"/>
    <w:rsid w:val="001C16E8"/>
    <w:rsid w:val="001C17BB"/>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D6E1A"/>
    <w:rsid w:val="001D7ADF"/>
    <w:rsid w:val="001E1C35"/>
    <w:rsid w:val="001E2013"/>
    <w:rsid w:val="001E42C9"/>
    <w:rsid w:val="001E6AD4"/>
    <w:rsid w:val="001E7D43"/>
    <w:rsid w:val="001F0668"/>
    <w:rsid w:val="001F107C"/>
    <w:rsid w:val="001F3148"/>
    <w:rsid w:val="001F31D5"/>
    <w:rsid w:val="001F4100"/>
    <w:rsid w:val="001F5AD3"/>
    <w:rsid w:val="001F75F2"/>
    <w:rsid w:val="00203182"/>
    <w:rsid w:val="00203A9D"/>
    <w:rsid w:val="00203CBA"/>
    <w:rsid w:val="002050D9"/>
    <w:rsid w:val="00210CFC"/>
    <w:rsid w:val="00210E3B"/>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4728A"/>
    <w:rsid w:val="00251607"/>
    <w:rsid w:val="00253482"/>
    <w:rsid w:val="002536D1"/>
    <w:rsid w:val="00253C64"/>
    <w:rsid w:val="00253F7F"/>
    <w:rsid w:val="00254398"/>
    <w:rsid w:val="00255323"/>
    <w:rsid w:val="00255898"/>
    <w:rsid w:val="00256A79"/>
    <w:rsid w:val="00257D5C"/>
    <w:rsid w:val="00262A50"/>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5F85"/>
    <w:rsid w:val="002B636D"/>
    <w:rsid w:val="002C03F6"/>
    <w:rsid w:val="002C0F7D"/>
    <w:rsid w:val="002C1AC1"/>
    <w:rsid w:val="002C24F0"/>
    <w:rsid w:val="002C38D2"/>
    <w:rsid w:val="002C419A"/>
    <w:rsid w:val="002C4747"/>
    <w:rsid w:val="002C5253"/>
    <w:rsid w:val="002C5A2F"/>
    <w:rsid w:val="002C659F"/>
    <w:rsid w:val="002C65C6"/>
    <w:rsid w:val="002C6D3F"/>
    <w:rsid w:val="002C73E4"/>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68"/>
    <w:rsid w:val="002F76BB"/>
    <w:rsid w:val="003007DF"/>
    <w:rsid w:val="0030091C"/>
    <w:rsid w:val="00302938"/>
    <w:rsid w:val="00302D15"/>
    <w:rsid w:val="003063D0"/>
    <w:rsid w:val="0030646A"/>
    <w:rsid w:val="0030770A"/>
    <w:rsid w:val="00307ABB"/>
    <w:rsid w:val="0031017C"/>
    <w:rsid w:val="00310429"/>
    <w:rsid w:val="00310958"/>
    <w:rsid w:val="00314279"/>
    <w:rsid w:val="003179B4"/>
    <w:rsid w:val="00317D85"/>
    <w:rsid w:val="00321DBD"/>
    <w:rsid w:val="00323BE5"/>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585"/>
    <w:rsid w:val="00346F79"/>
    <w:rsid w:val="00350F97"/>
    <w:rsid w:val="00351A36"/>
    <w:rsid w:val="00352CAA"/>
    <w:rsid w:val="00353288"/>
    <w:rsid w:val="00353514"/>
    <w:rsid w:val="00354E6A"/>
    <w:rsid w:val="003554D6"/>
    <w:rsid w:val="003559A5"/>
    <w:rsid w:val="00355F7B"/>
    <w:rsid w:val="0035756A"/>
    <w:rsid w:val="00357D4B"/>
    <w:rsid w:val="00357EE2"/>
    <w:rsid w:val="003604E5"/>
    <w:rsid w:val="00361504"/>
    <w:rsid w:val="003622E4"/>
    <w:rsid w:val="00362DAC"/>
    <w:rsid w:val="00363CFA"/>
    <w:rsid w:val="00363FB7"/>
    <w:rsid w:val="00365BDD"/>
    <w:rsid w:val="00370613"/>
    <w:rsid w:val="003716FD"/>
    <w:rsid w:val="00371C6F"/>
    <w:rsid w:val="00372465"/>
    <w:rsid w:val="003749BE"/>
    <w:rsid w:val="00374D21"/>
    <w:rsid w:val="0037759C"/>
    <w:rsid w:val="00377B86"/>
    <w:rsid w:val="00380E48"/>
    <w:rsid w:val="003813CE"/>
    <w:rsid w:val="00381FC5"/>
    <w:rsid w:val="00382779"/>
    <w:rsid w:val="003828DF"/>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B7B98"/>
    <w:rsid w:val="003B7FF4"/>
    <w:rsid w:val="003C0AE0"/>
    <w:rsid w:val="003C0D63"/>
    <w:rsid w:val="003C10C9"/>
    <w:rsid w:val="003C10FF"/>
    <w:rsid w:val="003C1462"/>
    <w:rsid w:val="003C162F"/>
    <w:rsid w:val="003C1789"/>
    <w:rsid w:val="003C5D76"/>
    <w:rsid w:val="003C7FE5"/>
    <w:rsid w:val="003D0079"/>
    <w:rsid w:val="003D2922"/>
    <w:rsid w:val="003D2C20"/>
    <w:rsid w:val="003D36A3"/>
    <w:rsid w:val="003D4A8B"/>
    <w:rsid w:val="003D54B4"/>
    <w:rsid w:val="003D57D9"/>
    <w:rsid w:val="003E02A1"/>
    <w:rsid w:val="003E241D"/>
    <w:rsid w:val="003E24F1"/>
    <w:rsid w:val="003E2912"/>
    <w:rsid w:val="003E2BCF"/>
    <w:rsid w:val="003E2DBA"/>
    <w:rsid w:val="003E4A82"/>
    <w:rsid w:val="003E50E7"/>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91D"/>
    <w:rsid w:val="003F5B4F"/>
    <w:rsid w:val="00400B7D"/>
    <w:rsid w:val="00402F30"/>
    <w:rsid w:val="004044E8"/>
    <w:rsid w:val="00404540"/>
    <w:rsid w:val="00404FD1"/>
    <w:rsid w:val="00405311"/>
    <w:rsid w:val="00405986"/>
    <w:rsid w:val="0040734D"/>
    <w:rsid w:val="00407CBE"/>
    <w:rsid w:val="00410914"/>
    <w:rsid w:val="00411948"/>
    <w:rsid w:val="00412680"/>
    <w:rsid w:val="00412E3E"/>
    <w:rsid w:val="00414A95"/>
    <w:rsid w:val="00415508"/>
    <w:rsid w:val="00415812"/>
    <w:rsid w:val="004158D3"/>
    <w:rsid w:val="0041680C"/>
    <w:rsid w:val="0042024A"/>
    <w:rsid w:val="004214B1"/>
    <w:rsid w:val="0042184F"/>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375F"/>
    <w:rsid w:val="0043397C"/>
    <w:rsid w:val="00433CAA"/>
    <w:rsid w:val="004340CC"/>
    <w:rsid w:val="004350D6"/>
    <w:rsid w:val="00435C08"/>
    <w:rsid w:val="00440E25"/>
    <w:rsid w:val="004411FE"/>
    <w:rsid w:val="00442089"/>
    <w:rsid w:val="0044358A"/>
    <w:rsid w:val="0044623A"/>
    <w:rsid w:val="00450721"/>
    <w:rsid w:val="00450B63"/>
    <w:rsid w:val="0045106C"/>
    <w:rsid w:val="004532DE"/>
    <w:rsid w:val="00453464"/>
    <w:rsid w:val="00454442"/>
    <w:rsid w:val="00454613"/>
    <w:rsid w:val="00455A63"/>
    <w:rsid w:val="00457213"/>
    <w:rsid w:val="004607E5"/>
    <w:rsid w:val="004611C1"/>
    <w:rsid w:val="00461B2F"/>
    <w:rsid w:val="0046270D"/>
    <w:rsid w:val="00463A13"/>
    <w:rsid w:val="00463B1C"/>
    <w:rsid w:val="00463EDF"/>
    <w:rsid w:val="00463F6B"/>
    <w:rsid w:val="00463FAD"/>
    <w:rsid w:val="00464174"/>
    <w:rsid w:val="00464854"/>
    <w:rsid w:val="004673DA"/>
    <w:rsid w:val="004703FF"/>
    <w:rsid w:val="00471187"/>
    <w:rsid w:val="004724D4"/>
    <w:rsid w:val="00473937"/>
    <w:rsid w:val="0047440D"/>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5522"/>
    <w:rsid w:val="004A5710"/>
    <w:rsid w:val="004A61AC"/>
    <w:rsid w:val="004A6D45"/>
    <w:rsid w:val="004B16B4"/>
    <w:rsid w:val="004B1C66"/>
    <w:rsid w:val="004B2191"/>
    <w:rsid w:val="004B4BA8"/>
    <w:rsid w:val="004B5C09"/>
    <w:rsid w:val="004B62BE"/>
    <w:rsid w:val="004B725C"/>
    <w:rsid w:val="004C05CE"/>
    <w:rsid w:val="004C06AE"/>
    <w:rsid w:val="004C0BBD"/>
    <w:rsid w:val="004C1A9C"/>
    <w:rsid w:val="004C1D87"/>
    <w:rsid w:val="004C24B1"/>
    <w:rsid w:val="004C2C83"/>
    <w:rsid w:val="004C4681"/>
    <w:rsid w:val="004C472E"/>
    <w:rsid w:val="004C4C16"/>
    <w:rsid w:val="004C7118"/>
    <w:rsid w:val="004C715D"/>
    <w:rsid w:val="004C7199"/>
    <w:rsid w:val="004C7F5D"/>
    <w:rsid w:val="004C7FF0"/>
    <w:rsid w:val="004D03E1"/>
    <w:rsid w:val="004D066B"/>
    <w:rsid w:val="004D2208"/>
    <w:rsid w:val="004D2A6B"/>
    <w:rsid w:val="004D2BFE"/>
    <w:rsid w:val="004D33AA"/>
    <w:rsid w:val="004D49D9"/>
    <w:rsid w:val="004D4CF2"/>
    <w:rsid w:val="004D5256"/>
    <w:rsid w:val="004D585A"/>
    <w:rsid w:val="004D5AA0"/>
    <w:rsid w:val="004D6384"/>
    <w:rsid w:val="004D78AC"/>
    <w:rsid w:val="004D7CFD"/>
    <w:rsid w:val="004E00FC"/>
    <w:rsid w:val="004E092F"/>
    <w:rsid w:val="004E1551"/>
    <w:rsid w:val="004E360A"/>
    <w:rsid w:val="004E4231"/>
    <w:rsid w:val="004E44B5"/>
    <w:rsid w:val="004E7267"/>
    <w:rsid w:val="004F065E"/>
    <w:rsid w:val="004F0D4E"/>
    <w:rsid w:val="004F32E4"/>
    <w:rsid w:val="004F402E"/>
    <w:rsid w:val="004F41F2"/>
    <w:rsid w:val="004F52F8"/>
    <w:rsid w:val="004F63B5"/>
    <w:rsid w:val="004F7EBD"/>
    <w:rsid w:val="0050178F"/>
    <w:rsid w:val="0050327A"/>
    <w:rsid w:val="0050415E"/>
    <w:rsid w:val="005042C6"/>
    <w:rsid w:val="00504F42"/>
    <w:rsid w:val="005053FB"/>
    <w:rsid w:val="00505856"/>
    <w:rsid w:val="0050680A"/>
    <w:rsid w:val="005075E2"/>
    <w:rsid w:val="005077FE"/>
    <w:rsid w:val="005106E1"/>
    <w:rsid w:val="00510E10"/>
    <w:rsid w:val="005122EA"/>
    <w:rsid w:val="00512BBF"/>
    <w:rsid w:val="0051388E"/>
    <w:rsid w:val="005154A5"/>
    <w:rsid w:val="00516095"/>
    <w:rsid w:val="00516226"/>
    <w:rsid w:val="00516A8D"/>
    <w:rsid w:val="00522241"/>
    <w:rsid w:val="005226BE"/>
    <w:rsid w:val="0052296B"/>
    <w:rsid w:val="005236C9"/>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404B0"/>
    <w:rsid w:val="00543A7F"/>
    <w:rsid w:val="00543BF9"/>
    <w:rsid w:val="0054489E"/>
    <w:rsid w:val="0054498A"/>
    <w:rsid w:val="00544AB3"/>
    <w:rsid w:val="0054571C"/>
    <w:rsid w:val="005469BE"/>
    <w:rsid w:val="00546DC0"/>
    <w:rsid w:val="00552683"/>
    <w:rsid w:val="00553629"/>
    <w:rsid w:val="00553AC1"/>
    <w:rsid w:val="00554F8A"/>
    <w:rsid w:val="00555B34"/>
    <w:rsid w:val="00557306"/>
    <w:rsid w:val="0056060F"/>
    <w:rsid w:val="005621E2"/>
    <w:rsid w:val="0056240B"/>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B05"/>
    <w:rsid w:val="005B2B20"/>
    <w:rsid w:val="005B36C5"/>
    <w:rsid w:val="005B419C"/>
    <w:rsid w:val="005B6C86"/>
    <w:rsid w:val="005B7F72"/>
    <w:rsid w:val="005C0E5B"/>
    <w:rsid w:val="005C0FD5"/>
    <w:rsid w:val="005C11C6"/>
    <w:rsid w:val="005C253D"/>
    <w:rsid w:val="005C255B"/>
    <w:rsid w:val="005C2D6F"/>
    <w:rsid w:val="005C363C"/>
    <w:rsid w:val="005C53BD"/>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4EB8"/>
    <w:rsid w:val="00625AB6"/>
    <w:rsid w:val="00625F31"/>
    <w:rsid w:val="00626862"/>
    <w:rsid w:val="006279BF"/>
    <w:rsid w:val="0063149A"/>
    <w:rsid w:val="006325D0"/>
    <w:rsid w:val="00632D24"/>
    <w:rsid w:val="00632F00"/>
    <w:rsid w:val="006338CA"/>
    <w:rsid w:val="00634092"/>
    <w:rsid w:val="0063419E"/>
    <w:rsid w:val="00634EDB"/>
    <w:rsid w:val="00635CA7"/>
    <w:rsid w:val="00636076"/>
    <w:rsid w:val="00640E00"/>
    <w:rsid w:val="00640F57"/>
    <w:rsid w:val="00643DAD"/>
    <w:rsid w:val="00643DDD"/>
    <w:rsid w:val="00645041"/>
    <w:rsid w:val="00646336"/>
    <w:rsid w:val="00646D41"/>
    <w:rsid w:val="006474E3"/>
    <w:rsid w:val="00647E95"/>
    <w:rsid w:val="00650818"/>
    <w:rsid w:val="00652723"/>
    <w:rsid w:val="006530AA"/>
    <w:rsid w:val="006534D6"/>
    <w:rsid w:val="00654BB6"/>
    <w:rsid w:val="00655ED2"/>
    <w:rsid w:val="00656F55"/>
    <w:rsid w:val="006579E0"/>
    <w:rsid w:val="00657BA8"/>
    <w:rsid w:val="00657DF3"/>
    <w:rsid w:val="00657EED"/>
    <w:rsid w:val="00660FA6"/>
    <w:rsid w:val="00661221"/>
    <w:rsid w:val="00661396"/>
    <w:rsid w:val="0066393B"/>
    <w:rsid w:val="00663C05"/>
    <w:rsid w:val="00663F80"/>
    <w:rsid w:val="00664106"/>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3C37"/>
    <w:rsid w:val="0068427F"/>
    <w:rsid w:val="00684824"/>
    <w:rsid w:val="00684CB0"/>
    <w:rsid w:val="006855CE"/>
    <w:rsid w:val="00686668"/>
    <w:rsid w:val="00687805"/>
    <w:rsid w:val="006908C3"/>
    <w:rsid w:val="00691FB1"/>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22E4"/>
    <w:rsid w:val="006D34CE"/>
    <w:rsid w:val="006D383D"/>
    <w:rsid w:val="006D3885"/>
    <w:rsid w:val="006D51DE"/>
    <w:rsid w:val="006D5669"/>
    <w:rsid w:val="006D5714"/>
    <w:rsid w:val="006E083C"/>
    <w:rsid w:val="006E0A4B"/>
    <w:rsid w:val="006E122C"/>
    <w:rsid w:val="006E20EF"/>
    <w:rsid w:val="006E437D"/>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5872"/>
    <w:rsid w:val="00721CC3"/>
    <w:rsid w:val="00722078"/>
    <w:rsid w:val="00722644"/>
    <w:rsid w:val="00723B7A"/>
    <w:rsid w:val="00725794"/>
    <w:rsid w:val="00727EED"/>
    <w:rsid w:val="007303B1"/>
    <w:rsid w:val="00731662"/>
    <w:rsid w:val="00733CC5"/>
    <w:rsid w:val="00733D2E"/>
    <w:rsid w:val="007341C7"/>
    <w:rsid w:val="00735E59"/>
    <w:rsid w:val="007362DE"/>
    <w:rsid w:val="00736ACC"/>
    <w:rsid w:val="0074054A"/>
    <w:rsid w:val="0074674F"/>
    <w:rsid w:val="00746950"/>
    <w:rsid w:val="00746BCC"/>
    <w:rsid w:val="0074727A"/>
    <w:rsid w:val="007473A7"/>
    <w:rsid w:val="00747632"/>
    <w:rsid w:val="0075033F"/>
    <w:rsid w:val="00750C8D"/>
    <w:rsid w:val="00750F27"/>
    <w:rsid w:val="00752F23"/>
    <w:rsid w:val="0075308C"/>
    <w:rsid w:val="007536C9"/>
    <w:rsid w:val="00754578"/>
    <w:rsid w:val="00754EC4"/>
    <w:rsid w:val="00756BB4"/>
    <w:rsid w:val="00757286"/>
    <w:rsid w:val="00757F12"/>
    <w:rsid w:val="007601B8"/>
    <w:rsid w:val="00760CE0"/>
    <w:rsid w:val="0076130C"/>
    <w:rsid w:val="00761979"/>
    <w:rsid w:val="00762381"/>
    <w:rsid w:val="00762E32"/>
    <w:rsid w:val="00763F79"/>
    <w:rsid w:val="00766486"/>
    <w:rsid w:val="00766D2A"/>
    <w:rsid w:val="007676BB"/>
    <w:rsid w:val="00767753"/>
    <w:rsid w:val="007700D2"/>
    <w:rsid w:val="00770455"/>
    <w:rsid w:val="00770D90"/>
    <w:rsid w:val="00771132"/>
    <w:rsid w:val="007734BD"/>
    <w:rsid w:val="00773E98"/>
    <w:rsid w:val="007768C7"/>
    <w:rsid w:val="00776BF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74A1"/>
    <w:rsid w:val="00797778"/>
    <w:rsid w:val="007A05FE"/>
    <w:rsid w:val="007A0865"/>
    <w:rsid w:val="007A1134"/>
    <w:rsid w:val="007A1ACB"/>
    <w:rsid w:val="007A3225"/>
    <w:rsid w:val="007A3C12"/>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87E"/>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6B8E"/>
    <w:rsid w:val="008272C8"/>
    <w:rsid w:val="008272D3"/>
    <w:rsid w:val="008276E7"/>
    <w:rsid w:val="0082790F"/>
    <w:rsid w:val="00830BDC"/>
    <w:rsid w:val="00833A27"/>
    <w:rsid w:val="00834134"/>
    <w:rsid w:val="00834869"/>
    <w:rsid w:val="008353EE"/>
    <w:rsid w:val="00836330"/>
    <w:rsid w:val="008368FC"/>
    <w:rsid w:val="008373A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3D4"/>
    <w:rsid w:val="00876861"/>
    <w:rsid w:val="00881ECB"/>
    <w:rsid w:val="008829BA"/>
    <w:rsid w:val="00882ADD"/>
    <w:rsid w:val="00882F33"/>
    <w:rsid w:val="00883D80"/>
    <w:rsid w:val="00884E56"/>
    <w:rsid w:val="00885535"/>
    <w:rsid w:val="008856F2"/>
    <w:rsid w:val="008864AE"/>
    <w:rsid w:val="00886EAA"/>
    <w:rsid w:val="008905CC"/>
    <w:rsid w:val="00891E19"/>
    <w:rsid w:val="00892257"/>
    <w:rsid w:val="008925C8"/>
    <w:rsid w:val="0089523B"/>
    <w:rsid w:val="008952D9"/>
    <w:rsid w:val="00895BD6"/>
    <w:rsid w:val="00895EC3"/>
    <w:rsid w:val="0089696F"/>
    <w:rsid w:val="0089742C"/>
    <w:rsid w:val="008A02AD"/>
    <w:rsid w:val="008A0E7D"/>
    <w:rsid w:val="008A12F3"/>
    <w:rsid w:val="008A2AE0"/>
    <w:rsid w:val="008A3BA3"/>
    <w:rsid w:val="008A51E2"/>
    <w:rsid w:val="008A5AD6"/>
    <w:rsid w:val="008A7442"/>
    <w:rsid w:val="008B12EE"/>
    <w:rsid w:val="008B275D"/>
    <w:rsid w:val="008B2B54"/>
    <w:rsid w:val="008B2FB1"/>
    <w:rsid w:val="008B32B3"/>
    <w:rsid w:val="008B3D8C"/>
    <w:rsid w:val="008C00C4"/>
    <w:rsid w:val="008C011F"/>
    <w:rsid w:val="008C095A"/>
    <w:rsid w:val="008C1A06"/>
    <w:rsid w:val="008C3657"/>
    <w:rsid w:val="008C4ADE"/>
    <w:rsid w:val="008C6B62"/>
    <w:rsid w:val="008C737D"/>
    <w:rsid w:val="008C7397"/>
    <w:rsid w:val="008C7628"/>
    <w:rsid w:val="008C7DEC"/>
    <w:rsid w:val="008D0F07"/>
    <w:rsid w:val="008D1E00"/>
    <w:rsid w:val="008D2239"/>
    <w:rsid w:val="008D6D1B"/>
    <w:rsid w:val="008D7114"/>
    <w:rsid w:val="008D79F8"/>
    <w:rsid w:val="008E0460"/>
    <w:rsid w:val="008E0B73"/>
    <w:rsid w:val="008E0CCE"/>
    <w:rsid w:val="008E1908"/>
    <w:rsid w:val="008E236A"/>
    <w:rsid w:val="008E3529"/>
    <w:rsid w:val="008E5C36"/>
    <w:rsid w:val="008E66B9"/>
    <w:rsid w:val="008E7824"/>
    <w:rsid w:val="008F0594"/>
    <w:rsid w:val="008F0F89"/>
    <w:rsid w:val="008F259F"/>
    <w:rsid w:val="008F28CE"/>
    <w:rsid w:val="008F3633"/>
    <w:rsid w:val="008F541E"/>
    <w:rsid w:val="008F6A87"/>
    <w:rsid w:val="008F6BA9"/>
    <w:rsid w:val="0090020C"/>
    <w:rsid w:val="0090025A"/>
    <w:rsid w:val="00900D75"/>
    <w:rsid w:val="009020A8"/>
    <w:rsid w:val="009034A2"/>
    <w:rsid w:val="009039D5"/>
    <w:rsid w:val="00903A16"/>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5D72"/>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13A"/>
    <w:rsid w:val="00945CCA"/>
    <w:rsid w:val="009460D5"/>
    <w:rsid w:val="009476A8"/>
    <w:rsid w:val="00950006"/>
    <w:rsid w:val="00950E5F"/>
    <w:rsid w:val="009519D2"/>
    <w:rsid w:val="0095278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3DC2"/>
    <w:rsid w:val="00965AF9"/>
    <w:rsid w:val="00965FA0"/>
    <w:rsid w:val="00967004"/>
    <w:rsid w:val="009670A0"/>
    <w:rsid w:val="0096760C"/>
    <w:rsid w:val="00972C23"/>
    <w:rsid w:val="00972F6B"/>
    <w:rsid w:val="009733A6"/>
    <w:rsid w:val="00974358"/>
    <w:rsid w:val="00974411"/>
    <w:rsid w:val="009749B3"/>
    <w:rsid w:val="00974AC9"/>
    <w:rsid w:val="00974D63"/>
    <w:rsid w:val="009765A2"/>
    <w:rsid w:val="00980AFD"/>
    <w:rsid w:val="009814F9"/>
    <w:rsid w:val="00982FB0"/>
    <w:rsid w:val="00983C1D"/>
    <w:rsid w:val="009861EE"/>
    <w:rsid w:val="00987BFA"/>
    <w:rsid w:val="009913F9"/>
    <w:rsid w:val="00992E2E"/>
    <w:rsid w:val="00995721"/>
    <w:rsid w:val="00995F8D"/>
    <w:rsid w:val="009A07B6"/>
    <w:rsid w:val="009A0A92"/>
    <w:rsid w:val="009A1131"/>
    <w:rsid w:val="009A2741"/>
    <w:rsid w:val="009A31FD"/>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2D9"/>
    <w:rsid w:val="009D76E6"/>
    <w:rsid w:val="009D7CC5"/>
    <w:rsid w:val="009E000F"/>
    <w:rsid w:val="009E1A10"/>
    <w:rsid w:val="009E1AC1"/>
    <w:rsid w:val="009E1AF5"/>
    <w:rsid w:val="009E3316"/>
    <w:rsid w:val="009E5341"/>
    <w:rsid w:val="009E6A24"/>
    <w:rsid w:val="009E6C86"/>
    <w:rsid w:val="009E73FA"/>
    <w:rsid w:val="009E7A0B"/>
    <w:rsid w:val="009E7BCD"/>
    <w:rsid w:val="009F14AA"/>
    <w:rsid w:val="009F1689"/>
    <w:rsid w:val="009F27DE"/>
    <w:rsid w:val="009F421A"/>
    <w:rsid w:val="009F4757"/>
    <w:rsid w:val="009F4E5B"/>
    <w:rsid w:val="009F4EE0"/>
    <w:rsid w:val="009F63ED"/>
    <w:rsid w:val="009F6854"/>
    <w:rsid w:val="009F6B01"/>
    <w:rsid w:val="009F764C"/>
    <w:rsid w:val="00A00CF7"/>
    <w:rsid w:val="00A01806"/>
    <w:rsid w:val="00A01A17"/>
    <w:rsid w:val="00A032B6"/>
    <w:rsid w:val="00A03366"/>
    <w:rsid w:val="00A037F6"/>
    <w:rsid w:val="00A05396"/>
    <w:rsid w:val="00A06167"/>
    <w:rsid w:val="00A06F1E"/>
    <w:rsid w:val="00A10253"/>
    <w:rsid w:val="00A10A54"/>
    <w:rsid w:val="00A13B5F"/>
    <w:rsid w:val="00A14C67"/>
    <w:rsid w:val="00A14D42"/>
    <w:rsid w:val="00A14F3C"/>
    <w:rsid w:val="00A15C6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FBC"/>
    <w:rsid w:val="00A664BF"/>
    <w:rsid w:val="00A66AD4"/>
    <w:rsid w:val="00A675A9"/>
    <w:rsid w:val="00A73769"/>
    <w:rsid w:val="00A739FF"/>
    <w:rsid w:val="00A75394"/>
    <w:rsid w:val="00A75A2A"/>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3FAC"/>
    <w:rsid w:val="00A95A2F"/>
    <w:rsid w:val="00A962F7"/>
    <w:rsid w:val="00A96821"/>
    <w:rsid w:val="00A97638"/>
    <w:rsid w:val="00A9789E"/>
    <w:rsid w:val="00AA05B7"/>
    <w:rsid w:val="00AA10CA"/>
    <w:rsid w:val="00AA1459"/>
    <w:rsid w:val="00AA3173"/>
    <w:rsid w:val="00AA3B7E"/>
    <w:rsid w:val="00AA6A3C"/>
    <w:rsid w:val="00AA6B83"/>
    <w:rsid w:val="00AA6DD3"/>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6F6"/>
    <w:rsid w:val="00AE771B"/>
    <w:rsid w:val="00AF1063"/>
    <w:rsid w:val="00AF1B66"/>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1048D"/>
    <w:rsid w:val="00B11EF3"/>
    <w:rsid w:val="00B12577"/>
    <w:rsid w:val="00B12811"/>
    <w:rsid w:val="00B1407E"/>
    <w:rsid w:val="00B1458D"/>
    <w:rsid w:val="00B15A23"/>
    <w:rsid w:val="00B15EF8"/>
    <w:rsid w:val="00B20632"/>
    <w:rsid w:val="00B2091F"/>
    <w:rsid w:val="00B20C17"/>
    <w:rsid w:val="00B21360"/>
    <w:rsid w:val="00B21B3B"/>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F16"/>
    <w:rsid w:val="00B378D1"/>
    <w:rsid w:val="00B41079"/>
    <w:rsid w:val="00B42291"/>
    <w:rsid w:val="00B42336"/>
    <w:rsid w:val="00B42872"/>
    <w:rsid w:val="00B429ED"/>
    <w:rsid w:val="00B45CBD"/>
    <w:rsid w:val="00B461C2"/>
    <w:rsid w:val="00B47E6D"/>
    <w:rsid w:val="00B47F01"/>
    <w:rsid w:val="00B50AE1"/>
    <w:rsid w:val="00B52369"/>
    <w:rsid w:val="00B524AD"/>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3C4F"/>
    <w:rsid w:val="00B74236"/>
    <w:rsid w:val="00B74261"/>
    <w:rsid w:val="00B746D4"/>
    <w:rsid w:val="00B74B3E"/>
    <w:rsid w:val="00B76B2D"/>
    <w:rsid w:val="00B76C15"/>
    <w:rsid w:val="00B801E7"/>
    <w:rsid w:val="00B8158F"/>
    <w:rsid w:val="00B830CE"/>
    <w:rsid w:val="00B83206"/>
    <w:rsid w:val="00B8379F"/>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9B9"/>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319D"/>
    <w:rsid w:val="00C0379A"/>
    <w:rsid w:val="00C039EF"/>
    <w:rsid w:val="00C03AE2"/>
    <w:rsid w:val="00C03FE8"/>
    <w:rsid w:val="00C0402B"/>
    <w:rsid w:val="00C041C1"/>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182"/>
    <w:rsid w:val="00C25A2A"/>
    <w:rsid w:val="00C2607F"/>
    <w:rsid w:val="00C26959"/>
    <w:rsid w:val="00C30FB4"/>
    <w:rsid w:val="00C311D6"/>
    <w:rsid w:val="00C311F9"/>
    <w:rsid w:val="00C316A4"/>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7178"/>
    <w:rsid w:val="00C47947"/>
    <w:rsid w:val="00C47992"/>
    <w:rsid w:val="00C47B77"/>
    <w:rsid w:val="00C501AA"/>
    <w:rsid w:val="00C50DAD"/>
    <w:rsid w:val="00C51632"/>
    <w:rsid w:val="00C52ABF"/>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3A01"/>
    <w:rsid w:val="00C74572"/>
    <w:rsid w:val="00C7602E"/>
    <w:rsid w:val="00C76CAD"/>
    <w:rsid w:val="00C807F2"/>
    <w:rsid w:val="00C80A6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125B"/>
    <w:rsid w:val="00CB433D"/>
    <w:rsid w:val="00CB437D"/>
    <w:rsid w:val="00CB5014"/>
    <w:rsid w:val="00CB53F0"/>
    <w:rsid w:val="00CB5875"/>
    <w:rsid w:val="00CB62DE"/>
    <w:rsid w:val="00CB75BB"/>
    <w:rsid w:val="00CB7721"/>
    <w:rsid w:val="00CC0B5A"/>
    <w:rsid w:val="00CC1D29"/>
    <w:rsid w:val="00CC232F"/>
    <w:rsid w:val="00CC40B8"/>
    <w:rsid w:val="00CC447A"/>
    <w:rsid w:val="00CC5275"/>
    <w:rsid w:val="00CC53A1"/>
    <w:rsid w:val="00CC5606"/>
    <w:rsid w:val="00CC643E"/>
    <w:rsid w:val="00CC647C"/>
    <w:rsid w:val="00CD03DA"/>
    <w:rsid w:val="00CD11CD"/>
    <w:rsid w:val="00CD1960"/>
    <w:rsid w:val="00CD20FD"/>
    <w:rsid w:val="00CD2928"/>
    <w:rsid w:val="00CD2FED"/>
    <w:rsid w:val="00CD3720"/>
    <w:rsid w:val="00CD43CA"/>
    <w:rsid w:val="00CD4FB2"/>
    <w:rsid w:val="00CD68F7"/>
    <w:rsid w:val="00CE0BD0"/>
    <w:rsid w:val="00CE0DF3"/>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3A8"/>
    <w:rsid w:val="00D30576"/>
    <w:rsid w:val="00D311CF"/>
    <w:rsid w:val="00D31ACB"/>
    <w:rsid w:val="00D31D71"/>
    <w:rsid w:val="00D3257E"/>
    <w:rsid w:val="00D33F87"/>
    <w:rsid w:val="00D34AD9"/>
    <w:rsid w:val="00D351DF"/>
    <w:rsid w:val="00D354FB"/>
    <w:rsid w:val="00D35B7B"/>
    <w:rsid w:val="00D361C0"/>
    <w:rsid w:val="00D373F8"/>
    <w:rsid w:val="00D400AF"/>
    <w:rsid w:val="00D405A2"/>
    <w:rsid w:val="00D4074E"/>
    <w:rsid w:val="00D40A60"/>
    <w:rsid w:val="00D40B7D"/>
    <w:rsid w:val="00D4222F"/>
    <w:rsid w:val="00D43026"/>
    <w:rsid w:val="00D432B7"/>
    <w:rsid w:val="00D43DC1"/>
    <w:rsid w:val="00D46F1F"/>
    <w:rsid w:val="00D510E2"/>
    <w:rsid w:val="00D52B75"/>
    <w:rsid w:val="00D52FF3"/>
    <w:rsid w:val="00D542E7"/>
    <w:rsid w:val="00D546E9"/>
    <w:rsid w:val="00D5485B"/>
    <w:rsid w:val="00D561E8"/>
    <w:rsid w:val="00D57904"/>
    <w:rsid w:val="00D6062A"/>
    <w:rsid w:val="00D60DB5"/>
    <w:rsid w:val="00D618A5"/>
    <w:rsid w:val="00D62611"/>
    <w:rsid w:val="00D62B8D"/>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C0741"/>
    <w:rsid w:val="00DC12EA"/>
    <w:rsid w:val="00DC1939"/>
    <w:rsid w:val="00DC2D22"/>
    <w:rsid w:val="00DC4655"/>
    <w:rsid w:val="00DC5FB2"/>
    <w:rsid w:val="00DC6219"/>
    <w:rsid w:val="00DC6A3E"/>
    <w:rsid w:val="00DC7648"/>
    <w:rsid w:val="00DC7F1C"/>
    <w:rsid w:val="00DD089A"/>
    <w:rsid w:val="00DD28D3"/>
    <w:rsid w:val="00DD490A"/>
    <w:rsid w:val="00DD5479"/>
    <w:rsid w:val="00DD6562"/>
    <w:rsid w:val="00DD69F4"/>
    <w:rsid w:val="00DE05DB"/>
    <w:rsid w:val="00DE22E4"/>
    <w:rsid w:val="00DE3706"/>
    <w:rsid w:val="00DE4F3C"/>
    <w:rsid w:val="00DE73CF"/>
    <w:rsid w:val="00DF23CD"/>
    <w:rsid w:val="00DF2974"/>
    <w:rsid w:val="00DF2995"/>
    <w:rsid w:val="00DF32FB"/>
    <w:rsid w:val="00DF34B3"/>
    <w:rsid w:val="00DF3A14"/>
    <w:rsid w:val="00DF47DE"/>
    <w:rsid w:val="00DF6CBE"/>
    <w:rsid w:val="00DF6DB8"/>
    <w:rsid w:val="00DF70E4"/>
    <w:rsid w:val="00DF75D4"/>
    <w:rsid w:val="00E0180E"/>
    <w:rsid w:val="00E01882"/>
    <w:rsid w:val="00E01A4B"/>
    <w:rsid w:val="00E01DC3"/>
    <w:rsid w:val="00E02665"/>
    <w:rsid w:val="00E0298F"/>
    <w:rsid w:val="00E04D2C"/>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24B6"/>
    <w:rsid w:val="00E32509"/>
    <w:rsid w:val="00E33C39"/>
    <w:rsid w:val="00E3438B"/>
    <w:rsid w:val="00E343C7"/>
    <w:rsid w:val="00E37C6B"/>
    <w:rsid w:val="00E40F1B"/>
    <w:rsid w:val="00E440A4"/>
    <w:rsid w:val="00E44D6B"/>
    <w:rsid w:val="00E4620B"/>
    <w:rsid w:val="00E46489"/>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7366"/>
    <w:rsid w:val="00E817B6"/>
    <w:rsid w:val="00E81DF7"/>
    <w:rsid w:val="00E83208"/>
    <w:rsid w:val="00E845B2"/>
    <w:rsid w:val="00E85801"/>
    <w:rsid w:val="00E859EA"/>
    <w:rsid w:val="00E87A8A"/>
    <w:rsid w:val="00E93519"/>
    <w:rsid w:val="00E93CDD"/>
    <w:rsid w:val="00E952AB"/>
    <w:rsid w:val="00E95D38"/>
    <w:rsid w:val="00E9630C"/>
    <w:rsid w:val="00E97C33"/>
    <w:rsid w:val="00EA0220"/>
    <w:rsid w:val="00EA14AD"/>
    <w:rsid w:val="00EA1798"/>
    <w:rsid w:val="00EA1AFD"/>
    <w:rsid w:val="00EA2670"/>
    <w:rsid w:val="00EA329F"/>
    <w:rsid w:val="00EA3C26"/>
    <w:rsid w:val="00EA3C61"/>
    <w:rsid w:val="00EA4E95"/>
    <w:rsid w:val="00EA50F9"/>
    <w:rsid w:val="00EA5263"/>
    <w:rsid w:val="00EA58B0"/>
    <w:rsid w:val="00EA625F"/>
    <w:rsid w:val="00EA643D"/>
    <w:rsid w:val="00EA739D"/>
    <w:rsid w:val="00EB0BD6"/>
    <w:rsid w:val="00EB1AF7"/>
    <w:rsid w:val="00EB2DE0"/>
    <w:rsid w:val="00EB35D6"/>
    <w:rsid w:val="00EB7365"/>
    <w:rsid w:val="00EC0DFF"/>
    <w:rsid w:val="00EC190D"/>
    <w:rsid w:val="00EC190E"/>
    <w:rsid w:val="00EC1D61"/>
    <w:rsid w:val="00EC288C"/>
    <w:rsid w:val="00EC290F"/>
    <w:rsid w:val="00EC4575"/>
    <w:rsid w:val="00EC4592"/>
    <w:rsid w:val="00EC4E01"/>
    <w:rsid w:val="00EC4FF9"/>
    <w:rsid w:val="00EC6CF9"/>
    <w:rsid w:val="00ED027A"/>
    <w:rsid w:val="00ED0701"/>
    <w:rsid w:val="00ED0C92"/>
    <w:rsid w:val="00ED315A"/>
    <w:rsid w:val="00ED32D2"/>
    <w:rsid w:val="00ED3BB6"/>
    <w:rsid w:val="00ED47B5"/>
    <w:rsid w:val="00ED4C30"/>
    <w:rsid w:val="00ED4DD7"/>
    <w:rsid w:val="00ED52D9"/>
    <w:rsid w:val="00ED75B3"/>
    <w:rsid w:val="00ED79C6"/>
    <w:rsid w:val="00ED7F7E"/>
    <w:rsid w:val="00EE09BD"/>
    <w:rsid w:val="00EE0AFE"/>
    <w:rsid w:val="00EE11D6"/>
    <w:rsid w:val="00EE1F92"/>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E6E"/>
    <w:rsid w:val="00F07648"/>
    <w:rsid w:val="00F079B6"/>
    <w:rsid w:val="00F104E5"/>
    <w:rsid w:val="00F10E66"/>
    <w:rsid w:val="00F10EDC"/>
    <w:rsid w:val="00F11D88"/>
    <w:rsid w:val="00F12E0F"/>
    <w:rsid w:val="00F12E95"/>
    <w:rsid w:val="00F13106"/>
    <w:rsid w:val="00F13D7C"/>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31AA"/>
    <w:rsid w:val="00F353A6"/>
    <w:rsid w:val="00F360EC"/>
    <w:rsid w:val="00F36545"/>
    <w:rsid w:val="00F373E7"/>
    <w:rsid w:val="00F37EC8"/>
    <w:rsid w:val="00F40025"/>
    <w:rsid w:val="00F40C68"/>
    <w:rsid w:val="00F41186"/>
    <w:rsid w:val="00F41AC7"/>
    <w:rsid w:val="00F4326E"/>
    <w:rsid w:val="00F437FC"/>
    <w:rsid w:val="00F46109"/>
    <w:rsid w:val="00F468BE"/>
    <w:rsid w:val="00F469A2"/>
    <w:rsid w:val="00F46B5E"/>
    <w:rsid w:val="00F47E30"/>
    <w:rsid w:val="00F47FF4"/>
    <w:rsid w:val="00F5058B"/>
    <w:rsid w:val="00F51453"/>
    <w:rsid w:val="00F518C8"/>
    <w:rsid w:val="00F52EBE"/>
    <w:rsid w:val="00F558B4"/>
    <w:rsid w:val="00F56E29"/>
    <w:rsid w:val="00F570EC"/>
    <w:rsid w:val="00F574BA"/>
    <w:rsid w:val="00F578DD"/>
    <w:rsid w:val="00F60EA5"/>
    <w:rsid w:val="00F637AD"/>
    <w:rsid w:val="00F6458B"/>
    <w:rsid w:val="00F65748"/>
    <w:rsid w:val="00F672CF"/>
    <w:rsid w:val="00F679EB"/>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6E3"/>
    <w:rsid w:val="00F8485B"/>
    <w:rsid w:val="00F84ADF"/>
    <w:rsid w:val="00F85456"/>
    <w:rsid w:val="00F86F29"/>
    <w:rsid w:val="00F87D07"/>
    <w:rsid w:val="00F90982"/>
    <w:rsid w:val="00F90F4B"/>
    <w:rsid w:val="00F9208E"/>
    <w:rsid w:val="00F92728"/>
    <w:rsid w:val="00F929C7"/>
    <w:rsid w:val="00F94015"/>
    <w:rsid w:val="00F94342"/>
    <w:rsid w:val="00F9629B"/>
    <w:rsid w:val="00F96849"/>
    <w:rsid w:val="00F96F4F"/>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11A"/>
    <w:rsid w:val="00FC469B"/>
    <w:rsid w:val="00FC54C8"/>
    <w:rsid w:val="00FC68CE"/>
    <w:rsid w:val="00FC6B87"/>
    <w:rsid w:val="00FC748E"/>
    <w:rsid w:val="00FC7A05"/>
    <w:rsid w:val="00FD12D6"/>
    <w:rsid w:val="00FD1814"/>
    <w:rsid w:val="00FD2A5E"/>
    <w:rsid w:val="00FD3459"/>
    <w:rsid w:val="00FD4A75"/>
    <w:rsid w:val="00FD64FC"/>
    <w:rsid w:val="00FE0FCC"/>
    <w:rsid w:val="00FE0FE4"/>
    <w:rsid w:val="00FE25DE"/>
    <w:rsid w:val="00FE2E88"/>
    <w:rsid w:val="00FE3647"/>
    <w:rsid w:val="00FE5A4A"/>
    <w:rsid w:val="00FE5ADC"/>
    <w:rsid w:val="00FE6A04"/>
    <w:rsid w:val="00FE7664"/>
    <w:rsid w:val="00FF02CE"/>
    <w:rsid w:val="00FF10FF"/>
    <w:rsid w:val="00FF1708"/>
    <w:rsid w:val="00FF1719"/>
    <w:rsid w:val="00FF1901"/>
    <w:rsid w:val="00FF1B46"/>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4E953-579C-4B1B-8166-6882A17FB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2590</TotalTime>
  <Pages>7</Pages>
  <Words>3555</Words>
  <Characters>20267</Characters>
  <Application>Microsoft Office Word</Application>
  <DocSecurity>0</DocSecurity>
  <Lines>168</Lines>
  <Paragraphs>47</Paragraphs>
  <ScaleCrop>false</ScaleCrop>
  <Company/>
  <LinksUpToDate>false</LinksUpToDate>
  <CharactersWithSpaces>23775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297</cp:revision>
  <cp:lastPrinted>2021-09-29T23:28:00Z</cp:lastPrinted>
  <dcterms:created xsi:type="dcterms:W3CDTF">2022-04-21T23:12:00Z</dcterms:created>
  <dcterms:modified xsi:type="dcterms:W3CDTF">2023-05-11T08:57:00Z</dcterms:modified>
</cp:coreProperties>
</file>