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F72503" w14:textId="646C3BFD" w:rsidR="003465DE" w:rsidRPr="00FD6639" w:rsidRDefault="00EF704B" w:rsidP="00E67FBC">
      <w:pPr>
        <w:tabs>
          <w:tab w:val="right" w:pos="9216"/>
        </w:tabs>
        <w:spacing w:after="0"/>
        <w:jc w:val="left"/>
        <w:rPr>
          <w:b/>
          <w:bCs/>
          <w:color w:val="000000"/>
        </w:rPr>
      </w:pPr>
      <w:r w:rsidRPr="00FD6639">
        <w:rPr>
          <w:b/>
          <w:color w:val="000000"/>
          <w:lang w:eastAsia="zh-CN"/>
        </w:rPr>
        <w:t>3GPP TSG</w:t>
      </w:r>
      <w:r w:rsidR="004E3352" w:rsidRPr="00FD6639">
        <w:rPr>
          <w:b/>
          <w:color w:val="000000"/>
          <w:lang w:eastAsia="zh-CN"/>
        </w:rPr>
        <w:t>-</w:t>
      </w:r>
      <w:r w:rsidRPr="00FD6639">
        <w:rPr>
          <w:b/>
          <w:color w:val="000000"/>
          <w:lang w:eastAsia="zh-CN"/>
        </w:rPr>
        <w:t xml:space="preserve">RAN WG1 </w:t>
      </w:r>
      <w:r w:rsidRPr="00FD6639">
        <w:rPr>
          <w:b/>
          <w:bCs/>
          <w:color w:val="000000"/>
        </w:rPr>
        <w:t>Meeting</w:t>
      </w:r>
      <w:r w:rsidR="007C61E3" w:rsidRPr="00FD6639">
        <w:rPr>
          <w:b/>
          <w:bCs/>
          <w:color w:val="000000"/>
        </w:rPr>
        <w:t xml:space="preserve"> #</w:t>
      </w:r>
      <w:r w:rsidR="00F02ADC" w:rsidRPr="00FD6639">
        <w:rPr>
          <w:b/>
          <w:bCs/>
          <w:color w:val="000000"/>
        </w:rPr>
        <w:t>11</w:t>
      </w:r>
      <w:r w:rsidR="001048D8" w:rsidRPr="00FD6639">
        <w:rPr>
          <w:b/>
          <w:bCs/>
          <w:color w:val="000000"/>
        </w:rPr>
        <w:t>3</w:t>
      </w:r>
      <w:r w:rsidR="00D06047" w:rsidRPr="00FD6639">
        <w:rPr>
          <w:b/>
          <w:color w:val="000000"/>
          <w:lang w:eastAsia="zh-CN"/>
        </w:rPr>
        <w:tab/>
      </w:r>
      <w:r w:rsidR="00A851CB" w:rsidRPr="00A851CB">
        <w:rPr>
          <w:b/>
          <w:color w:val="000000"/>
          <w:lang w:eastAsia="zh-CN"/>
        </w:rPr>
        <w:t>R1-2304661</w:t>
      </w:r>
    </w:p>
    <w:p w14:paraId="7953BD67" w14:textId="0D2D400B" w:rsidR="00351D8B" w:rsidRPr="00FD6639" w:rsidRDefault="00436661" w:rsidP="00E67FBC">
      <w:pPr>
        <w:jc w:val="left"/>
        <w:rPr>
          <w:b/>
          <w:color w:val="000000"/>
          <w:kern w:val="2"/>
          <w:lang w:eastAsia="zh-CN"/>
        </w:rPr>
      </w:pPr>
      <w:r w:rsidRPr="00436661">
        <w:rPr>
          <w:b/>
          <w:color w:val="000000"/>
          <w:lang w:eastAsia="zh-CN"/>
        </w:rPr>
        <w:t xml:space="preserve">Incheon, </w:t>
      </w:r>
      <w:bookmarkStart w:id="0" w:name="_GoBack"/>
      <w:bookmarkEnd w:id="0"/>
      <w:r w:rsidRPr="00436661">
        <w:rPr>
          <w:b/>
          <w:color w:val="000000"/>
          <w:lang w:eastAsia="zh-CN"/>
        </w:rPr>
        <w:t>Korea, May 22 – 26, 2023</w:t>
      </w:r>
    </w:p>
    <w:p w14:paraId="1C96060A" w14:textId="77777777" w:rsidR="009C0564" w:rsidRPr="00FD6639" w:rsidRDefault="009C0564" w:rsidP="00E67FBC">
      <w:pPr>
        <w:pBdr>
          <w:top w:val="single" w:sz="4" w:space="1" w:color="auto"/>
        </w:pBdr>
        <w:spacing w:after="0"/>
        <w:jc w:val="left"/>
        <w:rPr>
          <w:b/>
          <w:color w:val="000000"/>
          <w:kern w:val="2"/>
          <w:sz w:val="16"/>
          <w:szCs w:val="16"/>
          <w:lang w:eastAsia="zh-CN"/>
        </w:rPr>
      </w:pPr>
    </w:p>
    <w:p w14:paraId="42727D95" w14:textId="77777777" w:rsidR="009C0564" w:rsidRPr="00FD6639" w:rsidRDefault="009C0564" w:rsidP="00E67FBC">
      <w:pPr>
        <w:spacing w:after="60"/>
        <w:ind w:left="1555" w:hanging="1555"/>
        <w:jc w:val="left"/>
        <w:rPr>
          <w:b/>
          <w:color w:val="000000"/>
          <w:lang w:eastAsia="zh-CN"/>
        </w:rPr>
      </w:pPr>
      <w:r w:rsidRPr="00FD6639">
        <w:rPr>
          <w:b/>
          <w:color w:val="000000"/>
          <w:lang w:eastAsia="zh-CN"/>
        </w:rPr>
        <w:t>Agenda Item:</w:t>
      </w:r>
      <w:r w:rsidR="00F31B49" w:rsidRPr="00FD6639">
        <w:rPr>
          <w:b/>
          <w:color w:val="000000"/>
          <w:lang w:eastAsia="zh-CN"/>
        </w:rPr>
        <w:tab/>
      </w:r>
      <w:r w:rsidR="00100DD5" w:rsidRPr="00FD6639">
        <w:rPr>
          <w:b/>
          <w:color w:val="000000"/>
          <w:kern w:val="2"/>
          <w:lang w:eastAsia="zh-CN"/>
        </w:rPr>
        <w:t>9.4</w:t>
      </w:r>
      <w:r w:rsidR="00F607A7" w:rsidRPr="00FD6639">
        <w:rPr>
          <w:b/>
          <w:color w:val="000000"/>
          <w:kern w:val="2"/>
          <w:lang w:eastAsia="zh-CN"/>
        </w:rPr>
        <w:t>.</w:t>
      </w:r>
      <w:r w:rsidR="004C2382" w:rsidRPr="00FD6639">
        <w:rPr>
          <w:b/>
          <w:color w:val="000000"/>
          <w:kern w:val="2"/>
          <w:lang w:eastAsia="zh-CN"/>
        </w:rPr>
        <w:t>1</w:t>
      </w:r>
      <w:r w:rsidR="00E40A28" w:rsidRPr="00FD6639">
        <w:rPr>
          <w:b/>
          <w:color w:val="000000"/>
          <w:kern w:val="2"/>
          <w:lang w:eastAsia="zh-CN"/>
        </w:rPr>
        <w:t>.</w:t>
      </w:r>
      <w:r w:rsidR="00EA00DB" w:rsidRPr="00FD6639">
        <w:rPr>
          <w:b/>
          <w:color w:val="000000"/>
          <w:kern w:val="2"/>
          <w:lang w:eastAsia="zh-CN"/>
        </w:rPr>
        <w:t>1</w:t>
      </w:r>
    </w:p>
    <w:p w14:paraId="3D488FB3" w14:textId="77777777" w:rsidR="00BC1C3C" w:rsidRPr="00FD6639" w:rsidRDefault="00305FF9" w:rsidP="00E67FBC">
      <w:pPr>
        <w:spacing w:after="60"/>
        <w:ind w:left="1555" w:hanging="1555"/>
        <w:jc w:val="left"/>
        <w:rPr>
          <w:b/>
          <w:color w:val="000000"/>
          <w:kern w:val="2"/>
          <w:lang w:eastAsia="zh-CN"/>
        </w:rPr>
      </w:pPr>
      <w:r w:rsidRPr="00FD6639">
        <w:rPr>
          <w:b/>
          <w:color w:val="000000"/>
          <w:kern w:val="2"/>
          <w:lang w:eastAsia="zh-CN"/>
        </w:rPr>
        <w:t>Source:</w:t>
      </w:r>
      <w:r w:rsidRPr="00FD6639">
        <w:rPr>
          <w:b/>
          <w:color w:val="000000"/>
          <w:kern w:val="2"/>
          <w:lang w:eastAsia="zh-CN"/>
        </w:rPr>
        <w:tab/>
      </w:r>
      <w:r w:rsidR="009C0564" w:rsidRPr="00FD6639">
        <w:rPr>
          <w:b/>
          <w:color w:val="000000"/>
          <w:kern w:val="2"/>
          <w:lang w:eastAsia="zh-CN"/>
        </w:rPr>
        <w:t>Huawei</w:t>
      </w:r>
      <w:r w:rsidR="00D3312C" w:rsidRPr="00FD6639">
        <w:rPr>
          <w:b/>
          <w:color w:val="000000"/>
          <w:kern w:val="2"/>
          <w:lang w:eastAsia="zh-CN"/>
        </w:rPr>
        <w:t>, HiSilicon</w:t>
      </w:r>
    </w:p>
    <w:p w14:paraId="23BDA650" w14:textId="77777777" w:rsidR="0026538C" w:rsidRPr="00FD6639" w:rsidRDefault="009C0564" w:rsidP="00E67FBC">
      <w:pPr>
        <w:spacing w:after="60"/>
        <w:ind w:left="1555" w:hanging="1555"/>
        <w:jc w:val="left"/>
        <w:rPr>
          <w:b/>
          <w:color w:val="000000"/>
          <w:kern w:val="2"/>
          <w:lang w:eastAsia="zh-CN"/>
        </w:rPr>
      </w:pPr>
      <w:r w:rsidRPr="00FD6639">
        <w:rPr>
          <w:b/>
          <w:color w:val="000000"/>
          <w:kern w:val="2"/>
          <w:lang w:eastAsia="zh-CN"/>
        </w:rPr>
        <w:t>Title:</w:t>
      </w:r>
      <w:r w:rsidRPr="00FD6639">
        <w:rPr>
          <w:b/>
          <w:color w:val="000000"/>
          <w:kern w:val="2"/>
          <w:lang w:eastAsia="zh-CN"/>
        </w:rPr>
        <w:tab/>
      </w:r>
      <w:r w:rsidR="00100DD5" w:rsidRPr="00FD6639">
        <w:rPr>
          <w:b/>
          <w:color w:val="000000"/>
          <w:kern w:val="2"/>
          <w:lang w:eastAsia="zh-CN"/>
        </w:rPr>
        <w:t>Channel access mechanism and resource allocation for sidelink operation over unlicensed spectrum</w:t>
      </w:r>
    </w:p>
    <w:p w14:paraId="3DA20E33" w14:textId="77777777" w:rsidR="009C0564" w:rsidRPr="00FD6639" w:rsidRDefault="009C0564" w:rsidP="00E67FBC">
      <w:pPr>
        <w:spacing w:after="60"/>
        <w:ind w:left="1555" w:hanging="1555"/>
        <w:jc w:val="left"/>
        <w:rPr>
          <w:b/>
          <w:color w:val="000000"/>
          <w:kern w:val="2"/>
          <w:lang w:eastAsia="zh-CN"/>
        </w:rPr>
      </w:pPr>
      <w:r w:rsidRPr="00FD6639">
        <w:rPr>
          <w:b/>
          <w:color w:val="000000"/>
          <w:kern w:val="2"/>
          <w:lang w:eastAsia="zh-CN"/>
        </w:rPr>
        <w:t>Document for:</w:t>
      </w:r>
      <w:r w:rsidRPr="00FD6639">
        <w:rPr>
          <w:b/>
          <w:color w:val="000000"/>
          <w:kern w:val="2"/>
          <w:lang w:eastAsia="zh-CN"/>
        </w:rPr>
        <w:tab/>
      </w:r>
      <w:r w:rsidR="001F7121" w:rsidRPr="00FD6639">
        <w:rPr>
          <w:b/>
          <w:color w:val="000000"/>
          <w:kern w:val="2"/>
          <w:lang w:eastAsia="zh-CN"/>
        </w:rPr>
        <w:t xml:space="preserve">Discussion and </w:t>
      </w:r>
      <w:r w:rsidR="00DF6B8B" w:rsidRPr="00FD6639">
        <w:rPr>
          <w:b/>
          <w:color w:val="000000"/>
          <w:kern w:val="2"/>
          <w:lang w:eastAsia="zh-CN"/>
        </w:rPr>
        <w:t>D</w:t>
      </w:r>
      <w:r w:rsidR="001F7121" w:rsidRPr="00FD6639">
        <w:rPr>
          <w:b/>
          <w:color w:val="000000"/>
          <w:kern w:val="2"/>
          <w:lang w:eastAsia="zh-CN"/>
        </w:rPr>
        <w:t>ecision</w:t>
      </w:r>
      <w:r w:rsidR="002D0439" w:rsidRPr="00FD6639">
        <w:rPr>
          <w:b/>
          <w:color w:val="000000"/>
          <w:kern w:val="2"/>
          <w:lang w:eastAsia="zh-CN"/>
        </w:rPr>
        <w:t xml:space="preserve"> </w:t>
      </w:r>
    </w:p>
    <w:p w14:paraId="0D078AC7" w14:textId="77777777" w:rsidR="009C0564" w:rsidRPr="00FD6639" w:rsidRDefault="009C0564" w:rsidP="00E67FBC">
      <w:pPr>
        <w:pBdr>
          <w:bottom w:val="single" w:sz="4" w:space="1" w:color="auto"/>
        </w:pBdr>
        <w:spacing w:after="0"/>
        <w:jc w:val="left"/>
        <w:rPr>
          <w:b/>
          <w:color w:val="000000"/>
          <w:kern w:val="2"/>
          <w:sz w:val="16"/>
          <w:szCs w:val="16"/>
          <w:lang w:eastAsia="zh-CN"/>
        </w:rPr>
      </w:pPr>
    </w:p>
    <w:p w14:paraId="7563BC5F" w14:textId="77777777" w:rsidR="00100DD5" w:rsidRPr="00FD6639" w:rsidRDefault="002F6AC1" w:rsidP="00E67FBC">
      <w:pPr>
        <w:pStyle w:val="1"/>
        <w:numPr>
          <w:ilvl w:val="0"/>
          <w:numId w:val="2"/>
        </w:numPr>
        <w:spacing w:before="240"/>
        <w:rPr>
          <w:color w:val="000000"/>
          <w:lang w:eastAsia="zh-CN"/>
        </w:rPr>
      </w:pPr>
      <w:bookmarkStart w:id="1" w:name="_Ref127091647"/>
      <w:bookmarkStart w:id="2" w:name="_Ref124589705"/>
      <w:bookmarkStart w:id="3" w:name="_Ref129681862"/>
      <w:r w:rsidRPr="00FD6639">
        <w:rPr>
          <w:color w:val="000000"/>
          <w:lang w:eastAsia="zh-CN"/>
        </w:rPr>
        <w:t>I</w:t>
      </w:r>
      <w:r w:rsidR="00100DD5" w:rsidRPr="00FD6639">
        <w:rPr>
          <w:color w:val="000000"/>
          <w:lang w:eastAsia="zh-CN"/>
        </w:rPr>
        <w:t>ntroduction</w:t>
      </w:r>
      <w:bookmarkEnd w:id="1"/>
    </w:p>
    <w:p w14:paraId="0E3E7EAD" w14:textId="77777777" w:rsidR="00D77DB0" w:rsidRPr="00FD6639" w:rsidRDefault="00D77DB0" w:rsidP="00E67FBC">
      <w:pPr>
        <w:rPr>
          <w:color w:val="000000"/>
          <w:lang w:eastAsia="ko-KR"/>
        </w:rPr>
      </w:pPr>
      <w:r w:rsidRPr="00FD6639">
        <w:rPr>
          <w:color w:val="000000"/>
          <w:lang w:eastAsia="ko-KR"/>
        </w:rPr>
        <w:t xml:space="preserve">One objective of </w:t>
      </w:r>
      <w:r w:rsidR="00AF7C07" w:rsidRPr="00FD6639">
        <w:rPr>
          <w:rFonts w:hint="eastAsia"/>
          <w:color w:val="000000"/>
          <w:lang w:eastAsia="zh-CN"/>
        </w:rPr>
        <w:t>Rel-18</w:t>
      </w:r>
      <w:r w:rsidR="00AF7C07" w:rsidRPr="00FD6639">
        <w:rPr>
          <w:color w:val="000000"/>
          <w:lang w:eastAsia="ko-KR"/>
        </w:rPr>
        <w:t xml:space="preserve"> NR sidelink evolution </w:t>
      </w:r>
      <w:r w:rsidRPr="00FD6639">
        <w:rPr>
          <w:color w:val="000000"/>
          <w:lang w:eastAsia="ko-KR"/>
        </w:rPr>
        <w:t>WI is to study and specify sidelink on unlicensed spectrum for both mode 1 and mode 2</w:t>
      </w:r>
      <w:r w:rsidR="00AF7C07" w:rsidRPr="00FD6639">
        <w:rPr>
          <w:color w:val="000000"/>
          <w:lang w:eastAsia="ko-KR"/>
        </w:rPr>
        <w:t>, and RAN1 #</w:t>
      </w:r>
      <w:r w:rsidR="00EB7C25" w:rsidRPr="00FD6639">
        <w:rPr>
          <w:color w:val="000000"/>
          <w:lang w:eastAsia="ko-KR"/>
        </w:rPr>
        <w:t>99</w:t>
      </w:r>
      <w:r w:rsidR="00DA296E" w:rsidRPr="00FD6639">
        <w:rPr>
          <w:color w:val="000000"/>
          <w:lang w:eastAsia="ko-KR"/>
        </w:rPr>
        <w:t xml:space="preserve"> </w:t>
      </w:r>
      <w:r w:rsidR="00AF7C07" w:rsidRPr="00FD6639">
        <w:rPr>
          <w:color w:val="000000"/>
          <w:lang w:eastAsia="ko-KR"/>
        </w:rPr>
        <w:t xml:space="preserve">further updated the WID as following </w:t>
      </w:r>
      <w:r w:rsidR="00AF7C07" w:rsidRPr="00FD6639">
        <w:rPr>
          <w:color w:val="000000"/>
          <w:lang w:eastAsia="ko-KR"/>
        </w:rPr>
        <w:fldChar w:fldCharType="begin"/>
      </w:r>
      <w:r w:rsidR="00AF7C07" w:rsidRPr="00FD6639">
        <w:rPr>
          <w:color w:val="000000"/>
          <w:lang w:eastAsia="ko-KR"/>
        </w:rPr>
        <w:instrText xml:space="preserve"> REF _Ref100645481 \r \h </w:instrText>
      </w:r>
      <w:r w:rsidR="00AF7C07" w:rsidRPr="00FD6639">
        <w:rPr>
          <w:color w:val="000000"/>
          <w:lang w:eastAsia="ko-KR"/>
        </w:rPr>
      </w:r>
      <w:r w:rsidR="00AF7C07" w:rsidRPr="00FD6639">
        <w:rPr>
          <w:color w:val="000000"/>
          <w:lang w:eastAsia="ko-KR"/>
        </w:rPr>
        <w:fldChar w:fldCharType="separate"/>
      </w:r>
      <w:r w:rsidR="00C31AAB">
        <w:rPr>
          <w:color w:val="000000"/>
          <w:lang w:eastAsia="ko-KR"/>
        </w:rPr>
        <w:t>[1]</w:t>
      </w:r>
      <w:r w:rsidR="00AF7C07" w:rsidRPr="00FD6639">
        <w:rPr>
          <w:color w:val="000000"/>
          <w:lang w:eastAsia="ko-KR"/>
        </w:rPr>
        <w:fldChar w:fldCharType="end"/>
      </w:r>
      <w:r w:rsidRPr="00FD6639">
        <w:rPr>
          <w:color w:val="000000"/>
          <w:lang w:eastAsia="ko-KR"/>
        </w:rPr>
        <w:t>:</w:t>
      </w:r>
    </w:p>
    <w:p w14:paraId="0E8E778F" w14:textId="77777777" w:rsidR="00EB7C25" w:rsidRPr="00FD6639" w:rsidRDefault="00EB7C25" w:rsidP="00EB7C25">
      <w:pPr>
        <w:overflowPunct w:val="0"/>
        <w:spacing w:before="120" w:after="0"/>
        <w:ind w:leftChars="100" w:left="220"/>
        <w:textAlignment w:val="baseline"/>
        <w:rPr>
          <w:i/>
          <w:color w:val="000000"/>
        </w:rPr>
      </w:pPr>
      <w:r w:rsidRPr="00FD6639">
        <w:rPr>
          <w:i/>
          <w:color w:val="000000"/>
        </w:rPr>
        <w:t>Study and specify support of sidelink on unlicensed spectrum for both mode 1 and mode 2 where Uu operation for mode 1 is limited to licensed spectrum only [RAN1, RAN2, RAN4]</w:t>
      </w:r>
    </w:p>
    <w:p w14:paraId="0A8D7215" w14:textId="77777777" w:rsidR="00EB7C25" w:rsidRPr="00FD6639" w:rsidRDefault="00EB7C25" w:rsidP="00EB7C25">
      <w:pPr>
        <w:numPr>
          <w:ilvl w:val="0"/>
          <w:numId w:val="10"/>
        </w:numPr>
        <w:overflowPunct w:val="0"/>
        <w:snapToGrid/>
        <w:spacing w:before="60" w:after="60"/>
        <w:ind w:leftChars="422" w:left="1212" w:hanging="284"/>
        <w:jc w:val="left"/>
        <w:textAlignment w:val="baseline"/>
        <w:rPr>
          <w:i/>
          <w:color w:val="000000"/>
          <w:lang w:eastAsia="ko-KR"/>
        </w:rPr>
      </w:pPr>
      <w:r w:rsidRPr="00FD6639">
        <w:rPr>
          <w:i/>
          <w:color w:val="000000"/>
          <w:lang w:eastAsia="ko-KR"/>
        </w:rPr>
        <w:t>Channel access mechanisms from NR-U shall be reused for sidelink unlicensed operation</w:t>
      </w:r>
    </w:p>
    <w:p w14:paraId="6F5E4DE4" w14:textId="77777777" w:rsidR="00EB7C25" w:rsidRPr="00FD6639" w:rsidRDefault="00EB7C25" w:rsidP="00EB7C25">
      <w:pPr>
        <w:numPr>
          <w:ilvl w:val="1"/>
          <w:numId w:val="10"/>
        </w:numPr>
        <w:overflowPunct w:val="0"/>
        <w:snapToGrid/>
        <w:spacing w:before="60" w:after="60"/>
        <w:ind w:leftChars="615" w:left="1637" w:hanging="284"/>
        <w:jc w:val="left"/>
        <w:textAlignment w:val="baseline"/>
        <w:rPr>
          <w:i/>
          <w:color w:val="000000"/>
          <w:lang w:eastAsia="ko-KR"/>
        </w:rPr>
      </w:pPr>
      <w:r w:rsidRPr="00FD6639">
        <w:rPr>
          <w:i/>
          <w:color w:val="000000"/>
          <w:lang w:eastAsia="ko-KR"/>
        </w:rPr>
        <w:t>Assess the applicability of sidelink resource reservation from Rel-16/Rel-17 to sidelink unlicensed operation within the boundaries of unlicensed channel access mechanism and operation</w:t>
      </w:r>
    </w:p>
    <w:p w14:paraId="0FDF21DC" w14:textId="77777777" w:rsidR="00EB7C25" w:rsidRPr="00FD6639" w:rsidRDefault="00EB7C25" w:rsidP="00EB7C25">
      <w:pPr>
        <w:numPr>
          <w:ilvl w:val="2"/>
          <w:numId w:val="10"/>
        </w:numPr>
        <w:overflowPunct w:val="0"/>
        <w:snapToGrid/>
        <w:spacing w:before="60" w:after="60"/>
        <w:ind w:leftChars="918" w:left="2380"/>
        <w:jc w:val="left"/>
        <w:textAlignment w:val="baseline"/>
        <w:rPr>
          <w:i/>
          <w:color w:val="000000"/>
          <w:lang w:eastAsia="ko-KR"/>
        </w:rPr>
      </w:pPr>
      <w:r w:rsidRPr="00FD6639">
        <w:rPr>
          <w:i/>
          <w:color w:val="000000"/>
          <w:lang w:eastAsia="ko-KR"/>
        </w:rPr>
        <w:t>No specific enhancements for Rel-17 resource allocation mechanisms</w:t>
      </w:r>
    </w:p>
    <w:p w14:paraId="7E22BC7A" w14:textId="77777777" w:rsidR="00EB7C25" w:rsidRPr="00FD6639" w:rsidRDefault="00EB7C25" w:rsidP="00EB7C25">
      <w:pPr>
        <w:numPr>
          <w:ilvl w:val="2"/>
          <w:numId w:val="10"/>
        </w:numPr>
        <w:overflowPunct w:val="0"/>
        <w:snapToGrid/>
        <w:spacing w:before="60" w:after="60"/>
        <w:ind w:leftChars="918" w:left="2380"/>
        <w:jc w:val="left"/>
        <w:textAlignment w:val="baseline"/>
        <w:rPr>
          <w:i/>
          <w:color w:val="000000"/>
          <w:lang w:eastAsia="ko-KR"/>
        </w:rPr>
      </w:pPr>
      <w:r w:rsidRPr="00FD6639">
        <w:rPr>
          <w:i/>
          <w:color w:val="000000"/>
          <w:lang w:eastAsia="ko-KR"/>
        </w:rPr>
        <w:t>If the existing NR-U channel access framework does not support the required SL-U functionality, WGs will make appropriate recommendations for RAN approval.</w:t>
      </w:r>
    </w:p>
    <w:p w14:paraId="15A58012" w14:textId="77777777" w:rsidR="00EB7C25" w:rsidRPr="00FD6639" w:rsidRDefault="00EB7C25" w:rsidP="00EB7C25">
      <w:pPr>
        <w:numPr>
          <w:ilvl w:val="0"/>
          <w:numId w:val="10"/>
        </w:numPr>
        <w:overflowPunct w:val="0"/>
        <w:snapToGrid/>
        <w:spacing w:before="60" w:after="60"/>
        <w:ind w:leftChars="422" w:left="1212" w:hanging="284"/>
        <w:jc w:val="left"/>
        <w:textAlignment w:val="baseline"/>
        <w:rPr>
          <w:i/>
          <w:color w:val="000000"/>
          <w:lang w:eastAsia="ko-KR"/>
        </w:rPr>
      </w:pPr>
      <w:r w:rsidRPr="00FD6639">
        <w:rPr>
          <w:i/>
          <w:color w:val="000000"/>
          <w:lang w:eastAsia="ko-KR"/>
        </w:rPr>
        <w:t>Physical channel design framework: Required changes to NR sidelink physical channel structures and procedures to operate on unlicensed spectrum</w:t>
      </w:r>
    </w:p>
    <w:p w14:paraId="092EEDD0" w14:textId="77777777" w:rsidR="00EB7C25" w:rsidRPr="00FD6639" w:rsidRDefault="00EB7C25" w:rsidP="00EB7C25">
      <w:pPr>
        <w:numPr>
          <w:ilvl w:val="1"/>
          <w:numId w:val="10"/>
        </w:numPr>
        <w:overflowPunct w:val="0"/>
        <w:snapToGrid/>
        <w:spacing w:before="60" w:after="60"/>
        <w:ind w:leftChars="615" w:left="1637" w:hanging="284"/>
        <w:jc w:val="left"/>
        <w:textAlignment w:val="baseline"/>
        <w:rPr>
          <w:i/>
          <w:color w:val="000000"/>
          <w:lang w:eastAsia="ko-KR"/>
        </w:rPr>
      </w:pPr>
      <w:r w:rsidRPr="00FD6639">
        <w:rPr>
          <w:i/>
          <w:color w:val="000000"/>
          <w:lang w:eastAsia="ko-KR"/>
        </w:rPr>
        <w:t>The existing NR sidelink and NR-U channel structure shall be reused as the baseline.</w:t>
      </w:r>
    </w:p>
    <w:p w14:paraId="6865EBAC" w14:textId="77777777" w:rsidR="00EB7C25" w:rsidRPr="00FD6639" w:rsidRDefault="00EB7C25" w:rsidP="00EB7C25">
      <w:pPr>
        <w:numPr>
          <w:ilvl w:val="0"/>
          <w:numId w:val="10"/>
        </w:numPr>
        <w:overflowPunct w:val="0"/>
        <w:snapToGrid/>
        <w:spacing w:before="60" w:after="60"/>
        <w:ind w:leftChars="422" w:left="1212" w:hanging="284"/>
        <w:jc w:val="left"/>
        <w:textAlignment w:val="baseline"/>
        <w:rPr>
          <w:i/>
          <w:color w:val="000000"/>
          <w:lang w:eastAsia="ko-KR"/>
        </w:rPr>
      </w:pPr>
      <w:r w:rsidRPr="00FD6639">
        <w:rPr>
          <w:i/>
          <w:color w:val="000000"/>
          <w:lang w:eastAsia="ko-KR"/>
        </w:rPr>
        <w:t>No specific enhancements for existing NR SL feature</w:t>
      </w:r>
    </w:p>
    <w:p w14:paraId="290F1EA5" w14:textId="77777777" w:rsidR="00EB7C25" w:rsidRPr="00FD6639" w:rsidRDefault="00EB7C25" w:rsidP="00EB7C25">
      <w:pPr>
        <w:numPr>
          <w:ilvl w:val="0"/>
          <w:numId w:val="10"/>
        </w:numPr>
        <w:overflowPunct w:val="0"/>
        <w:snapToGrid/>
        <w:spacing w:before="60" w:after="60"/>
        <w:ind w:leftChars="422" w:left="1212" w:hanging="284"/>
        <w:jc w:val="left"/>
        <w:textAlignment w:val="baseline"/>
        <w:rPr>
          <w:i/>
          <w:color w:val="000000"/>
          <w:lang w:eastAsia="ko-KR"/>
        </w:rPr>
      </w:pPr>
      <w:r w:rsidRPr="00FD6639">
        <w:rPr>
          <w:i/>
          <w:color w:val="000000"/>
          <w:lang w:eastAsia="ko-KR"/>
        </w:rPr>
        <w:t>Focus on FR1 unlicensed bands (n46 and n96/n102)</w:t>
      </w:r>
      <w:bookmarkStart w:id="4" w:name="_Hlk89917215"/>
      <w:r w:rsidRPr="00FD6639">
        <w:rPr>
          <w:i/>
          <w:color w:val="000000"/>
          <w:lang w:eastAsia="ko-KR"/>
        </w:rPr>
        <w:t>.</w:t>
      </w:r>
      <w:bookmarkEnd w:id="4"/>
    </w:p>
    <w:p w14:paraId="44176EC4" w14:textId="77777777" w:rsidR="00EB7C25" w:rsidRPr="00FD6639" w:rsidRDefault="00EB7C25" w:rsidP="00EB7C25">
      <w:pPr>
        <w:numPr>
          <w:ilvl w:val="0"/>
          <w:numId w:val="10"/>
        </w:numPr>
        <w:overflowPunct w:val="0"/>
        <w:snapToGrid/>
        <w:spacing w:before="60" w:after="60"/>
        <w:ind w:leftChars="422" w:left="1212" w:hanging="284"/>
        <w:jc w:val="left"/>
        <w:textAlignment w:val="baseline"/>
        <w:rPr>
          <w:i/>
          <w:color w:val="000000"/>
          <w:lang w:eastAsia="ko-KR"/>
        </w:rPr>
      </w:pPr>
      <w:r w:rsidRPr="00FD6639">
        <w:rPr>
          <w:i/>
          <w:color w:val="000000"/>
          <w:lang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p w14:paraId="52013257" w14:textId="77777777" w:rsidR="00D77DB0" w:rsidRPr="00FD6639" w:rsidRDefault="00D77DB0" w:rsidP="00E67FBC">
      <w:pPr>
        <w:rPr>
          <w:color w:val="000000"/>
          <w:lang w:eastAsia="zh-CN"/>
        </w:rPr>
      </w:pPr>
      <w:r w:rsidRPr="00FD6639">
        <w:rPr>
          <w:color w:val="000000"/>
          <w:lang w:eastAsia="zh-CN"/>
        </w:rPr>
        <w:t xml:space="preserve">According to the WID, </w:t>
      </w:r>
      <w:r w:rsidRPr="00FD6639">
        <w:rPr>
          <w:color w:val="000000"/>
          <w:lang w:eastAsia="ko-KR"/>
        </w:rPr>
        <w:t>channel access mechanisms from NR-U shall be reused for sidelink unlicensed operation</w:t>
      </w:r>
      <w:r w:rsidRPr="00FD6639">
        <w:rPr>
          <w:color w:val="000000"/>
          <w:lang w:eastAsia="zh-CN"/>
        </w:rPr>
        <w:t>. In order to make the RAN1’s discussion more efficient, the design of NR-U should be reused as much as possible and focus on the SL-U specific issues.</w:t>
      </w:r>
    </w:p>
    <w:p w14:paraId="12F504FB" w14:textId="5A9F35B2" w:rsidR="00ED089A" w:rsidRPr="00BA7A5B" w:rsidRDefault="00D77DB0" w:rsidP="00E67FBC">
      <w:pPr>
        <w:rPr>
          <w:lang w:eastAsia="zh-CN"/>
        </w:rPr>
      </w:pPr>
      <w:r w:rsidRPr="008F35BB">
        <w:rPr>
          <w:kern w:val="2"/>
          <w:lang w:eastAsia="zh-CN"/>
        </w:rPr>
        <w:t>In this contribution, we further discuss the potential design</w:t>
      </w:r>
      <w:r w:rsidR="00AF7C07">
        <w:rPr>
          <w:kern w:val="2"/>
          <w:lang w:eastAsia="zh-CN"/>
        </w:rPr>
        <w:t>s</w:t>
      </w:r>
      <w:r w:rsidRPr="008F35BB">
        <w:rPr>
          <w:kern w:val="2"/>
          <w:lang w:eastAsia="zh-CN"/>
        </w:rPr>
        <w:t xml:space="preserve"> on </w:t>
      </w:r>
      <w:r w:rsidR="004A7E2D" w:rsidRPr="008F35BB">
        <w:rPr>
          <w:lang w:eastAsia="zh-CN"/>
        </w:rPr>
        <w:t>CP extension</w:t>
      </w:r>
      <w:r w:rsidR="004A7E2D" w:rsidRPr="008F35BB" w:rsidDel="009C4430">
        <w:rPr>
          <w:kern w:val="2"/>
          <w:lang w:eastAsia="zh-CN"/>
        </w:rPr>
        <w:t xml:space="preserve"> </w:t>
      </w:r>
      <w:r w:rsidR="004A7E2D" w:rsidRPr="008F35BB">
        <w:rPr>
          <w:kern w:val="2"/>
          <w:lang w:eastAsia="zh-CN"/>
        </w:rPr>
        <w:t>(CPE) usage,</w:t>
      </w:r>
      <w:r w:rsidR="004A7E2D">
        <w:rPr>
          <w:rFonts w:hint="eastAsia"/>
          <w:kern w:val="2"/>
          <w:lang w:eastAsia="zh-CN"/>
        </w:rPr>
        <w:t xml:space="preserve"> </w:t>
      </w:r>
      <w:r w:rsidR="00BB2C36" w:rsidRPr="00FD6639">
        <w:rPr>
          <w:color w:val="000000"/>
          <w:lang w:eastAsia="zh-CN"/>
        </w:rPr>
        <w:t xml:space="preserve">Channel Occupation Time (COT) </w:t>
      </w:r>
      <w:r w:rsidR="00BB2C36" w:rsidRPr="008F35BB">
        <w:rPr>
          <w:kern w:val="2"/>
          <w:lang w:eastAsia="zh-CN"/>
        </w:rPr>
        <w:t xml:space="preserve">sharing, </w:t>
      </w:r>
      <w:r w:rsidR="00AE372B" w:rsidRPr="00FD6639">
        <w:rPr>
          <w:rFonts w:eastAsia="MS Mincho"/>
          <w:color w:val="000000"/>
          <w:lang w:eastAsia="ja-JP"/>
        </w:rPr>
        <w:t>multi-consecutive slots transmission (MCSt)</w:t>
      </w:r>
      <w:r w:rsidR="000C6F85" w:rsidRPr="00FD6639">
        <w:rPr>
          <w:rFonts w:eastAsia="MS Mincho"/>
          <w:color w:val="000000"/>
          <w:lang w:eastAsia="ja-JP"/>
        </w:rPr>
        <w:t xml:space="preserve">, </w:t>
      </w:r>
      <w:r w:rsidR="00263FFB" w:rsidRPr="00FD6639">
        <w:rPr>
          <w:rFonts w:eastAsia="MS Mincho"/>
          <w:color w:val="000000"/>
          <w:lang w:eastAsia="ja-JP"/>
        </w:rPr>
        <w:t xml:space="preserve">Type 1 LBT blocking issue, </w:t>
      </w:r>
      <w:r w:rsidR="00531C18" w:rsidRPr="00FD6639">
        <w:rPr>
          <w:rFonts w:eastAsia="MS Mincho"/>
          <w:color w:val="000000"/>
          <w:lang w:eastAsia="ja-JP"/>
        </w:rPr>
        <w:t>relationship between resource selection and LBT</w:t>
      </w:r>
      <w:r w:rsidR="005374BF" w:rsidRPr="00FD6639">
        <w:rPr>
          <w:rFonts w:eastAsia="MS Mincho"/>
          <w:color w:val="000000"/>
          <w:lang w:eastAsia="ja-JP"/>
        </w:rPr>
        <w:t xml:space="preserve">, </w:t>
      </w:r>
      <w:r w:rsidR="005374BF" w:rsidRPr="008F35BB">
        <w:rPr>
          <w:kern w:val="2"/>
          <w:lang w:eastAsia="zh-CN"/>
        </w:rPr>
        <w:t>contention window (CW) adjustment</w:t>
      </w:r>
      <w:r w:rsidR="00B41A66">
        <w:rPr>
          <w:kern w:val="2"/>
          <w:lang w:eastAsia="zh-CN"/>
        </w:rPr>
        <w:t xml:space="preserve">, </w:t>
      </w:r>
      <w:r w:rsidR="00F0781A" w:rsidRPr="00FD6639">
        <w:rPr>
          <w:rFonts w:eastAsia="MS Mincho"/>
          <w:color w:val="000000"/>
          <w:lang w:eastAsia="ja-JP"/>
        </w:rPr>
        <w:t>and</w:t>
      </w:r>
      <w:r w:rsidR="005374BF" w:rsidRPr="00FD6639">
        <w:rPr>
          <w:rFonts w:eastAsia="MS Mincho"/>
          <w:color w:val="000000"/>
          <w:lang w:eastAsia="ja-JP"/>
        </w:rPr>
        <w:t xml:space="preserve"> </w:t>
      </w:r>
      <w:r w:rsidR="005374BF" w:rsidRPr="008F35BB">
        <w:rPr>
          <w:kern w:val="2"/>
          <w:lang w:eastAsia="zh-CN"/>
        </w:rPr>
        <w:t>SL-U channel access procedures</w:t>
      </w:r>
      <w:r w:rsidR="004A7E2D" w:rsidRPr="00FD6639">
        <w:rPr>
          <w:color w:val="000000"/>
          <w:lang w:eastAsia="zh-CN"/>
        </w:rPr>
        <w:t xml:space="preserve">. </w:t>
      </w:r>
    </w:p>
    <w:p w14:paraId="5CCCCEB3" w14:textId="77777777" w:rsidR="00DB1CD5" w:rsidRPr="00FD6639" w:rsidRDefault="00DB1CD5" w:rsidP="00DB1CD5">
      <w:pPr>
        <w:pStyle w:val="1"/>
        <w:numPr>
          <w:ilvl w:val="0"/>
          <w:numId w:val="2"/>
        </w:numPr>
        <w:rPr>
          <w:color w:val="000000"/>
          <w:lang w:eastAsia="zh-CN"/>
        </w:rPr>
      </w:pPr>
      <w:bookmarkStart w:id="5" w:name="_Ref126312891"/>
      <w:bookmarkStart w:id="6" w:name="_Ref129681832"/>
      <w:bookmarkEnd w:id="2"/>
      <w:bookmarkEnd w:id="3"/>
      <w:r w:rsidRPr="00FD6639">
        <w:rPr>
          <w:color w:val="000000"/>
          <w:lang w:eastAsia="zh-CN"/>
        </w:rPr>
        <w:t>Discussion on CPE usage</w:t>
      </w:r>
      <w:bookmarkEnd w:id="5"/>
    </w:p>
    <w:p w14:paraId="382287BD" w14:textId="77777777" w:rsidR="00C34B0A" w:rsidRDefault="00F57657" w:rsidP="00C34B0A">
      <w:pPr>
        <w:pStyle w:val="2"/>
        <w:numPr>
          <w:ilvl w:val="1"/>
          <w:numId w:val="2"/>
        </w:numPr>
        <w:autoSpaceDE/>
        <w:autoSpaceDN/>
        <w:adjustRightInd/>
        <w:snapToGrid/>
        <w:spacing w:after="0"/>
        <w:jc w:val="left"/>
        <w:rPr>
          <w:lang w:eastAsia="zh-CN"/>
        </w:rPr>
      </w:pPr>
      <w:bookmarkStart w:id="7" w:name="_Ref127091630"/>
      <w:r>
        <w:rPr>
          <w:lang w:eastAsia="zh-CN"/>
        </w:rPr>
        <w:t xml:space="preserve">The </w:t>
      </w:r>
      <w:r w:rsidR="00933476">
        <w:rPr>
          <w:lang w:eastAsia="zh-CN"/>
        </w:rPr>
        <w:t xml:space="preserve">usage </w:t>
      </w:r>
      <w:r>
        <w:rPr>
          <w:lang w:eastAsia="zh-CN"/>
        </w:rPr>
        <w:t xml:space="preserve">of CPE </w:t>
      </w:r>
      <w:bookmarkEnd w:id="7"/>
      <w:r w:rsidR="00160281">
        <w:rPr>
          <w:lang w:eastAsia="zh-CN"/>
        </w:rPr>
        <w:t>length</w:t>
      </w:r>
    </w:p>
    <w:p w14:paraId="1FBE27EB" w14:textId="56423437" w:rsidR="00D61E69" w:rsidRPr="000125C6" w:rsidRDefault="00D61E69" w:rsidP="007B4328">
      <w:pPr>
        <w:spacing w:beforeLines="50" w:before="120"/>
        <w:rPr>
          <w:lang w:eastAsia="zh-CN"/>
        </w:rPr>
      </w:pPr>
      <w:r w:rsidRPr="008F35BB">
        <w:rPr>
          <w:lang w:eastAsia="zh-CN"/>
        </w:rPr>
        <w:t>In RAN1#11</w:t>
      </w:r>
      <w:r w:rsidR="00722EA8">
        <w:rPr>
          <w:lang w:eastAsia="zh-CN"/>
        </w:rPr>
        <w:t>2</w:t>
      </w:r>
      <w:r w:rsidR="00021E80">
        <w:rPr>
          <w:lang w:eastAsia="zh-CN"/>
        </w:rPr>
        <w:t>bis</w:t>
      </w:r>
      <w:r w:rsidR="002C5D07">
        <w:rPr>
          <w:lang w:eastAsia="zh-CN"/>
        </w:rPr>
        <w:t>-e</w:t>
      </w:r>
      <w:r w:rsidR="002141D3">
        <w:rPr>
          <w:lang w:eastAsia="zh-CN"/>
        </w:rPr>
        <w:t xml:space="preserve"> </w:t>
      </w:r>
      <w:r w:rsidR="002141D3">
        <w:rPr>
          <w:lang w:eastAsia="zh-CN"/>
        </w:rPr>
        <w:fldChar w:fldCharType="begin"/>
      </w:r>
      <w:r w:rsidR="002141D3">
        <w:rPr>
          <w:lang w:eastAsia="zh-CN"/>
        </w:rPr>
        <w:instrText xml:space="preserve"> REF _Ref134117166 \r \h </w:instrText>
      </w:r>
      <w:r w:rsidR="002141D3">
        <w:rPr>
          <w:lang w:eastAsia="zh-CN"/>
        </w:rPr>
      </w:r>
      <w:r w:rsidR="002141D3">
        <w:rPr>
          <w:lang w:eastAsia="zh-CN"/>
        </w:rPr>
        <w:fldChar w:fldCharType="separate"/>
      </w:r>
      <w:r w:rsidR="00C31AAB">
        <w:rPr>
          <w:lang w:eastAsia="zh-CN"/>
        </w:rPr>
        <w:t>[6]</w:t>
      </w:r>
      <w:r w:rsidR="002141D3">
        <w:rPr>
          <w:lang w:eastAsia="zh-CN"/>
        </w:rPr>
        <w:fldChar w:fldCharType="end"/>
      </w:r>
      <w:r w:rsidRPr="008F35BB">
        <w:rPr>
          <w:lang w:eastAsia="zh-CN"/>
        </w:rPr>
        <w:t xml:space="preserve">, the following agreement on SL-U </w:t>
      </w:r>
      <w:r>
        <w:rPr>
          <w:rFonts w:hint="eastAsia"/>
          <w:lang w:eastAsia="zh-CN"/>
        </w:rPr>
        <w:t>CPE</w:t>
      </w:r>
      <w:r>
        <w:rPr>
          <w:lang w:eastAsia="zh-CN"/>
        </w:rPr>
        <w:t xml:space="preserve"> usage is reached</w:t>
      </w:r>
      <w:r>
        <w:rPr>
          <w:rFonts w:hint="eastAsia"/>
          <w:lang w:eastAsia="zh-CN"/>
        </w:rPr>
        <w:t>.</w:t>
      </w:r>
      <w:r w:rsidR="00436661">
        <w:rPr>
          <w:lang w:eastAsia="zh-CN"/>
        </w:rPr>
        <w:t xml:space="preserve"> Separate sets of CPE starting positions for </w:t>
      </w:r>
      <w:r w:rsidR="00104F31">
        <w:rPr>
          <w:lang w:eastAsia="zh-CN"/>
        </w:rPr>
        <w:t>transmission inside or outside COT are (pre-)configured or pre-defined, the details to set positions within each set should be further investigated.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D61E69" w:rsidRPr="008F35BB" w14:paraId="28DB8FBB" w14:textId="77777777" w:rsidTr="00FD6639">
        <w:tc>
          <w:tcPr>
            <w:tcW w:w="9307" w:type="dxa"/>
            <w:shd w:val="clear" w:color="auto" w:fill="auto"/>
          </w:tcPr>
          <w:p w14:paraId="5D0E1612" w14:textId="77777777" w:rsidR="00D61E69" w:rsidRPr="00FD6639" w:rsidRDefault="00D61E69" w:rsidP="00FD6639">
            <w:pPr>
              <w:widowControl w:val="0"/>
              <w:rPr>
                <w:i/>
              </w:rPr>
            </w:pPr>
            <w:r w:rsidRPr="00FD6639">
              <w:rPr>
                <w:b/>
                <w:bCs/>
                <w:i/>
                <w:iCs/>
                <w:highlight w:val="green"/>
                <w:u w:val="single"/>
              </w:rPr>
              <w:t>Agreement</w:t>
            </w:r>
          </w:p>
          <w:p w14:paraId="0071971F" w14:textId="77777777" w:rsidR="002C5D07" w:rsidRPr="00FD6639" w:rsidRDefault="002C5D07" w:rsidP="00FD6639">
            <w:pPr>
              <w:widowControl w:val="0"/>
              <w:rPr>
                <w:i/>
              </w:rPr>
            </w:pPr>
            <w:r w:rsidRPr="00FD6639">
              <w:rPr>
                <w:i/>
              </w:rPr>
              <w:t xml:space="preserve">For 15 kHz, 30kHz and 60kHz SCSs, a set of CPE starting candidate position(s) for PSCCH/PSSCH is (pre-)configured or pre-defined in the spec (to be down-selected) separately for transmission within </w:t>
            </w:r>
            <w:r w:rsidRPr="00FD6639">
              <w:rPr>
                <w:i/>
              </w:rPr>
              <w:lastRenderedPageBreak/>
              <w:t>COT and transmission outside COT.</w:t>
            </w:r>
          </w:p>
          <w:p w14:paraId="20BF26ED" w14:textId="77777777" w:rsidR="002C5D07" w:rsidRPr="00FD6639" w:rsidRDefault="002C5D07" w:rsidP="00FD6639">
            <w:pPr>
              <w:pStyle w:val="af5"/>
              <w:widowControl w:val="0"/>
              <w:numPr>
                <w:ilvl w:val="0"/>
                <w:numId w:val="8"/>
              </w:numPr>
              <w:adjustRightInd/>
              <w:snapToGrid/>
              <w:spacing w:after="0" w:line="259" w:lineRule="auto"/>
              <w:ind w:firstLineChars="0"/>
              <w:rPr>
                <w:i/>
              </w:rPr>
            </w:pPr>
            <w:r w:rsidRPr="00FD6639">
              <w:rPr>
                <w:i/>
              </w:rPr>
              <w:t>Note: It is up to the (pre-)configuration or pre-definition in the spec (to be down-selected) whether each set of CPE starting candidate position(s) associated with Option 1 (1-symbol length) for CPE window or Option 2 (2-symbol length) for CPE window and whether each set of CPE starting candidate position(s) include one or multiple starting position(s)</w:t>
            </w:r>
          </w:p>
          <w:p w14:paraId="60452172" w14:textId="77777777" w:rsidR="002C5D07" w:rsidRPr="00FD6639" w:rsidRDefault="002C5D07" w:rsidP="00FD6639">
            <w:pPr>
              <w:pStyle w:val="af5"/>
              <w:widowControl w:val="0"/>
              <w:numPr>
                <w:ilvl w:val="0"/>
                <w:numId w:val="8"/>
              </w:numPr>
              <w:adjustRightInd/>
              <w:snapToGrid/>
              <w:spacing w:after="0" w:line="259" w:lineRule="auto"/>
              <w:ind w:firstLineChars="0"/>
              <w:rPr>
                <w:i/>
              </w:rPr>
            </w:pPr>
            <w:r w:rsidRPr="00FD6639">
              <w:rPr>
                <w:i/>
              </w:rPr>
              <w:t>FFS whether the set(s) of CPE starting positions are (pre-)configured/pre-defined per priority</w:t>
            </w:r>
          </w:p>
          <w:p w14:paraId="57210577" w14:textId="77777777" w:rsidR="00D61E69" w:rsidRPr="00FD6639" w:rsidRDefault="002C5D07" w:rsidP="00FD6639">
            <w:pPr>
              <w:pStyle w:val="af5"/>
              <w:widowControl w:val="0"/>
              <w:numPr>
                <w:ilvl w:val="0"/>
                <w:numId w:val="8"/>
              </w:numPr>
              <w:adjustRightInd/>
              <w:snapToGrid/>
              <w:spacing w:after="0" w:line="259" w:lineRule="auto"/>
              <w:ind w:firstLineChars="0"/>
              <w:rPr>
                <w:i/>
              </w:rPr>
            </w:pPr>
            <w:r w:rsidRPr="00FD6639">
              <w:rPr>
                <w:i/>
              </w:rPr>
              <w:t>FFS values for the (pre-)configured/pre-defined CPE starting candidate position(s) (including a default value) for each set, and whether the default value is the same or different for different sets</w:t>
            </w:r>
          </w:p>
        </w:tc>
      </w:tr>
    </w:tbl>
    <w:p w14:paraId="0A25C92F" w14:textId="7F2376D7" w:rsidR="00B82688" w:rsidRPr="00A11C76" w:rsidRDefault="00B10ACA" w:rsidP="00A11C76">
      <w:pPr>
        <w:spacing w:beforeLines="50" w:before="120"/>
        <w:rPr>
          <w:lang w:eastAsia="zh-CN"/>
        </w:rPr>
      </w:pPr>
      <w:r w:rsidRPr="00A62F5E">
        <w:rPr>
          <w:lang w:eastAsia="zh-CN"/>
        </w:rPr>
        <w:lastRenderedPageBreak/>
        <w:t>Firstly, the CPE is used to fill the gap between two transmission</w:t>
      </w:r>
      <w:r w:rsidR="00104F31">
        <w:rPr>
          <w:lang w:eastAsia="zh-CN"/>
        </w:rPr>
        <w:t xml:space="preserve">. For </w:t>
      </w:r>
      <w:r w:rsidR="00104F31" w:rsidRPr="00A62F5E">
        <w:rPr>
          <w:lang w:eastAsia="zh-CN"/>
        </w:rPr>
        <w:t>different CPE starting position used within the COT</w:t>
      </w:r>
      <w:r w:rsidRPr="00A62F5E">
        <w:rPr>
          <w:lang w:eastAsia="zh-CN"/>
        </w:rPr>
        <w:t xml:space="preserve">, </w:t>
      </w:r>
      <w:r w:rsidR="00B82688" w:rsidRPr="00A11C76">
        <w:rPr>
          <w:lang w:eastAsia="zh-CN"/>
        </w:rPr>
        <w:t xml:space="preserve">the </w:t>
      </w:r>
      <w:r w:rsidR="00E26BCD" w:rsidRPr="00A11C76">
        <w:rPr>
          <w:lang w:eastAsia="zh-CN"/>
        </w:rPr>
        <w:t xml:space="preserve">same </w:t>
      </w:r>
      <w:r w:rsidR="00B82688" w:rsidRPr="00A11C76">
        <w:rPr>
          <w:lang w:eastAsia="zh-CN"/>
        </w:rPr>
        <w:t xml:space="preserve">usage of CPE for DG </w:t>
      </w:r>
      <w:r w:rsidR="00E26BCD" w:rsidRPr="00A11C76">
        <w:rPr>
          <w:lang w:eastAsia="zh-CN"/>
        </w:rPr>
        <w:t xml:space="preserve">in NR-U, which </w:t>
      </w:r>
      <w:r w:rsidR="00B82688" w:rsidRPr="003A1B30">
        <w:rPr>
          <w:lang w:eastAsia="zh-CN"/>
        </w:rPr>
        <w:t>has been specified in TS38.211, given as follow</w:t>
      </w:r>
      <w:r w:rsidR="00104F31">
        <w:rPr>
          <w:lang w:eastAsia="zh-CN"/>
        </w:rPr>
        <w:t>.</w:t>
      </w:r>
      <w:r w:rsidR="00B82688" w:rsidRPr="003A1B30">
        <w:rPr>
          <w:lang w:eastAsia="zh-CN"/>
        </w:rPr>
        <w:t xml:space="preserve"> </w:t>
      </w:r>
      <w:r w:rsidR="00104F31">
        <w:rPr>
          <w:lang w:eastAsia="zh-CN"/>
        </w:rPr>
        <w:t>I</w:t>
      </w:r>
      <w:r w:rsidR="00B82688" w:rsidRPr="003A1B30">
        <w:rPr>
          <w:lang w:eastAsia="zh-CN"/>
        </w:rPr>
        <w:t>t can be found that for the SCS</w:t>
      </w:r>
      <w:r w:rsidR="00B82688" w:rsidRPr="003A1B30">
        <w:rPr>
          <w:rFonts w:hint="eastAsia"/>
          <w:lang w:eastAsia="zh-CN"/>
        </w:rPr>
        <w:t xml:space="preserve"> of </w:t>
      </w:r>
      <w:r w:rsidR="00B82688" w:rsidRPr="003A1B30">
        <w:rPr>
          <w:lang w:eastAsia="zh-CN"/>
        </w:rPr>
        <w:t>15kHz</w:t>
      </w:r>
      <w:r w:rsidR="00B82688" w:rsidRPr="00A11C76">
        <w:rPr>
          <w:lang w:eastAsia="zh-CN"/>
        </w:rPr>
        <w:t xml:space="preserve">, 30kHz and 60kHz, the CPE length is limited to one symbol, and there are only </w:t>
      </w:r>
      <w:r w:rsidR="006C5FA5">
        <w:rPr>
          <w:lang w:eastAsia="zh-CN"/>
        </w:rPr>
        <w:t>three</w:t>
      </w:r>
      <w:r w:rsidR="006C5FA5" w:rsidRPr="00A11C76">
        <w:rPr>
          <w:lang w:eastAsia="zh-CN"/>
        </w:rPr>
        <w:t xml:space="preserve"> </w:t>
      </w:r>
      <w:r w:rsidR="00B82688" w:rsidRPr="00A11C76">
        <w:rPr>
          <w:lang w:eastAsia="zh-CN"/>
        </w:rPr>
        <w:t>starting position</w:t>
      </w:r>
      <w:r w:rsidR="006C5FA5">
        <w:rPr>
          <w:lang w:eastAsia="zh-CN"/>
        </w:rPr>
        <w:t>s</w:t>
      </w:r>
      <w:r w:rsidR="00B82688" w:rsidRPr="00A11C76">
        <w:rPr>
          <w:lang w:eastAsia="zh-CN"/>
        </w:rPr>
        <w:t>. In addition, the DG is used to schedule the uplink transmission within the COT initiated by gNB, which is align with the COT sharing between different UEs in SL-U, thus the same design can be used for SL-U.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B82688" w:rsidRPr="008F35BB" w14:paraId="106C1D3E" w14:textId="77777777" w:rsidTr="00FD6639">
        <w:tc>
          <w:tcPr>
            <w:tcW w:w="9307" w:type="dxa"/>
            <w:shd w:val="clear" w:color="auto" w:fill="auto"/>
          </w:tcPr>
          <w:p w14:paraId="66A3D827" w14:textId="77777777" w:rsidR="00B82688" w:rsidRPr="00FD6639" w:rsidRDefault="00B82688" w:rsidP="00FD6639">
            <w:pPr>
              <w:widowControl w:val="0"/>
              <w:rPr>
                <w:i/>
                <w:color w:val="000000"/>
                <w:lang w:val="en-GB" w:eastAsia="zh-CN"/>
              </w:rPr>
            </w:pPr>
            <w:r w:rsidRPr="00FD6639">
              <w:rPr>
                <w:i/>
                <w:color w:val="000000"/>
                <w:lang w:val="en-GB" w:eastAsia="zh-CN"/>
              </w:rPr>
              <w:t>(below is copied from TS 38.211)</w:t>
            </w:r>
          </w:p>
          <w:p w14:paraId="36A84655" w14:textId="77777777" w:rsidR="00B82688" w:rsidRPr="00FD6639" w:rsidRDefault="00B82688" w:rsidP="00FD6639">
            <w:pPr>
              <w:pStyle w:val="B1"/>
              <w:widowControl w:val="0"/>
              <w:ind w:left="0" w:firstLine="0"/>
              <w:rPr>
                <w:color w:val="000000"/>
                <w:lang w:eastAsia="zh-CN"/>
              </w:rPr>
            </w:pPr>
            <w:r w:rsidRPr="00FD6639">
              <w:rPr>
                <w:color w:val="000000"/>
                <w:lang w:eastAsia="zh-CN"/>
              </w:rPr>
              <w:t>…</w:t>
            </w:r>
          </w:p>
          <w:p w14:paraId="709EEF83" w14:textId="77777777" w:rsidR="00B82688" w:rsidRPr="00FD6639" w:rsidRDefault="00B82688" w:rsidP="00FD6639">
            <w:pPr>
              <w:pStyle w:val="B1"/>
              <w:widowControl w:val="0"/>
              <w:numPr>
                <w:ilvl w:val="0"/>
                <w:numId w:val="10"/>
              </w:numPr>
              <w:rPr>
                <w:color w:val="000000"/>
                <w:lang w:eastAsia="zh-CN"/>
              </w:rPr>
            </w:pPr>
            <w:r w:rsidRPr="00FD6639">
              <w:rPr>
                <w:color w:val="000000"/>
                <w:lang w:eastAsia="zh-CN"/>
              </w:rPr>
              <w:t>for dynamically scheduled PUSCH, SRS, and PUCCH transmissions</w:t>
            </w:r>
          </w:p>
          <w:p w14:paraId="1C575D1E" w14:textId="2782EF65" w:rsidR="00B82688" w:rsidRPr="00B55180" w:rsidRDefault="005F6D12" w:rsidP="00354DB7">
            <w:pPr>
              <w:pStyle w:val="B1"/>
              <w:rPr>
                <w:i/>
                <w:color w:val="000000"/>
                <w:lang w:val="sv-SE"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m:t>
                    </m:r>
                  </m:e>
                  <m:sub>
                    <m:r>
                      <m:rPr>
                        <m:nor/>
                      </m:rPr>
                      <w:rPr>
                        <w:i/>
                        <w:color w:val="000000"/>
                        <w:lang w:val="sv-SE" w:eastAsia="zh-CN"/>
                      </w:rPr>
                      <m:t>ext</m:t>
                    </m:r>
                  </m:sub>
                </m:sSub>
                <m:r>
                  <m:rPr>
                    <m:nor/>
                  </m:rPr>
                  <w:rPr>
                    <w:i/>
                    <w:color w:val="000000"/>
                    <w:lang w:val="sv-SE" w:eastAsia="zh-CN"/>
                  </w:rPr>
                  <m:t>=min</m:t>
                </m:r>
                <m:d>
                  <m:dPr>
                    <m:ctrlPr>
                      <w:rPr>
                        <w:rFonts w:ascii="Cambria Math" w:hAnsi="Cambria Math"/>
                        <w:i/>
                        <w:color w:val="000000"/>
                        <w:lang w:eastAsia="zh-CN"/>
                      </w:rPr>
                    </m:ctrlPr>
                  </m:dPr>
                  <m:e>
                    <m:r>
                      <m:rPr>
                        <m:nor/>
                      </m:rPr>
                      <w:rPr>
                        <w:i/>
                        <w:color w:val="000000"/>
                        <w:lang w:val="sv-SE" w:eastAsia="zh-CN"/>
                      </w:rPr>
                      <m:t>max</m:t>
                    </m:r>
                    <m:d>
                      <m:dPr>
                        <m:ctrlPr>
                          <w:rPr>
                            <w:rFonts w:ascii="Cambria Math" w:hAnsi="Cambria Math"/>
                            <w:i/>
                            <w:color w:val="000000"/>
                            <w:lang w:eastAsia="zh-CN"/>
                          </w:rPr>
                        </m:ctrlPr>
                      </m:dPr>
                      <m:e>
                        <m:sSubSup>
                          <m:sSubSupPr>
                            <m:ctrlPr>
                              <w:rPr>
                                <w:rFonts w:ascii="Cambria Math" w:hAnsi="Cambria Math"/>
                                <w:i/>
                                <w:color w:val="000000"/>
                                <w:lang w:eastAsia="zh-CN"/>
                              </w:rPr>
                            </m:ctrlPr>
                          </m:sSubSupPr>
                          <m:e>
                            <m:r>
                              <w:rPr>
                                <w:rFonts w:ascii="Cambria Math" w:hAnsi="Cambria Math"/>
                                <w:color w:val="000000"/>
                                <w:lang w:eastAsia="zh-CN"/>
                              </w:rPr>
                              <m:t>T</m:t>
                            </m:r>
                          </m:e>
                          <m:sub>
                            <m:r>
                              <m:rPr>
                                <m:nor/>
                              </m:rPr>
                              <w:rPr>
                                <w:i/>
                                <w:color w:val="000000"/>
                                <w:lang w:val="sv-SE" w:eastAsia="zh-CN"/>
                              </w:rPr>
                              <m:t>ext</m:t>
                            </m:r>
                          </m:sub>
                          <m:sup>
                            <m:r>
                              <w:rPr>
                                <w:rFonts w:ascii="Cambria Math" w:hAnsi="Cambria Math" w:hint="eastAsia"/>
                                <w:color w:val="000000"/>
                                <w:lang w:val="sv-SE" w:eastAsia="zh-CN"/>
                              </w:rPr>
                              <m:t>'</m:t>
                            </m:r>
                          </m:sup>
                        </m:sSubSup>
                        <m:r>
                          <w:rPr>
                            <w:rFonts w:ascii="Cambria Math" w:hAnsi="Cambria Math"/>
                            <w:color w:val="000000"/>
                            <w:lang w:val="sv-SE" w:eastAsia="zh-CN"/>
                          </w:rPr>
                          <m:t>,0</m:t>
                        </m:r>
                      </m:e>
                    </m:d>
                    <m:r>
                      <w:rPr>
                        <w:rFonts w:ascii="Cambria Math" w:hAnsi="Cambria Math"/>
                        <w:color w:val="000000"/>
                        <w:lang w:val="sv-SE"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T</m:t>
                        </m:r>
                      </m:e>
                      <m:sub>
                        <m:r>
                          <m:rPr>
                            <m:nor/>
                          </m:rPr>
                          <w:rPr>
                            <w:i/>
                            <w:color w:val="000000"/>
                            <w:lang w:val="sv-SE" w:eastAsia="zh-CN"/>
                          </w:rPr>
                          <m:t>symb</m:t>
                        </m:r>
                        <m:r>
                          <w:rPr>
                            <w:rFonts w:ascii="Cambria Math" w:hAnsi="Cambria Math"/>
                            <w:color w:val="000000"/>
                            <w:lang w:val="sv-SE" w:eastAsia="zh-CN"/>
                          </w:rPr>
                          <m:t>,(</m:t>
                        </m:r>
                        <m:r>
                          <w:rPr>
                            <w:rFonts w:ascii="Cambria Math" w:hAnsi="Cambria Math"/>
                            <w:color w:val="000000"/>
                            <w:lang w:eastAsia="zh-CN"/>
                          </w:rPr>
                          <m:t>l</m:t>
                        </m:r>
                        <m:r>
                          <w:rPr>
                            <w:rFonts w:ascii="Cambria Math" w:hAnsi="Cambria Math"/>
                            <w:color w:val="000000"/>
                            <w:lang w:val="sv-SE" w:eastAsia="zh-CN"/>
                          </w:rPr>
                          <m:t>-1)</m:t>
                        </m:r>
                        <m:r>
                          <m:rPr>
                            <m:nor/>
                          </m:rPr>
                          <w:rPr>
                            <w:i/>
                            <w:color w:val="000000"/>
                            <w:lang w:val="sv-SE" w:eastAsia="zh-CN"/>
                          </w:rPr>
                          <m:t>mod7∙</m:t>
                        </m:r>
                        <m:sSup>
                          <m:sSupPr>
                            <m:ctrlPr>
                              <w:rPr>
                                <w:rFonts w:ascii="Cambria Math" w:hAnsi="Cambria Math"/>
                                <w:i/>
                                <w:color w:val="000000"/>
                                <w:lang w:eastAsia="zh-CN"/>
                              </w:rPr>
                            </m:ctrlPr>
                          </m:sSupPr>
                          <m:e>
                            <m:r>
                              <w:rPr>
                                <w:rFonts w:ascii="Cambria Math" w:hAnsi="Cambria Math"/>
                                <w:color w:val="000000"/>
                                <w:lang w:val="sv-SE" w:eastAsia="zh-CN"/>
                              </w:rPr>
                              <m:t>2</m:t>
                            </m:r>
                          </m:e>
                          <m:sup>
                            <m:r>
                              <w:rPr>
                                <w:rFonts w:ascii="Cambria Math" w:hAnsi="Cambria Math"/>
                                <w:color w:val="000000"/>
                                <w:lang w:eastAsia="zh-CN"/>
                              </w:rPr>
                              <m:t>μ</m:t>
                            </m:r>
                          </m:sup>
                        </m:sSup>
                      </m:sub>
                      <m:sup>
                        <m:r>
                          <w:rPr>
                            <w:rFonts w:ascii="Cambria Math" w:hAnsi="Cambria Math"/>
                            <w:color w:val="000000"/>
                            <w:lang w:eastAsia="zh-CN"/>
                          </w:rPr>
                          <m:t>μ</m:t>
                        </m:r>
                      </m:sup>
                    </m:sSubSup>
                  </m:e>
                </m:d>
              </m:oMath>
            </m:oMathPara>
          </w:p>
          <w:p w14:paraId="5E9C0A5C" w14:textId="02908638" w:rsidR="00B82688" w:rsidRPr="00B55180" w:rsidRDefault="005F6D12" w:rsidP="00354DB7">
            <w:pPr>
              <w:pStyle w:val="B1"/>
              <w:rPr>
                <w:i/>
                <w:color w:val="000000"/>
                <w:lang w:eastAsia="zh-CN"/>
              </w:rPr>
            </w:pPr>
            <m:oMathPara>
              <m:oMath>
                <m:sSubSup>
                  <m:sSubSupPr>
                    <m:ctrlPr>
                      <w:rPr>
                        <w:rFonts w:ascii="Cambria Math" w:hAnsi="Cambria Math"/>
                        <w:i/>
                        <w:color w:val="000000"/>
                        <w:lang w:eastAsia="zh-CN"/>
                      </w:rPr>
                    </m:ctrlPr>
                  </m:sSubSupPr>
                  <m:e>
                    <m:r>
                      <w:rPr>
                        <w:rFonts w:ascii="Cambria Math" w:hAnsi="Cambria Math"/>
                        <w:color w:val="000000"/>
                        <w:lang w:eastAsia="zh-CN"/>
                      </w:rPr>
                      <m:t>T</m:t>
                    </m:r>
                  </m:e>
                  <m:sub>
                    <m:r>
                      <m:rPr>
                        <m:nor/>
                      </m:rPr>
                      <w:rPr>
                        <w:i/>
                        <w:color w:val="000000"/>
                        <w:lang w:eastAsia="zh-CN"/>
                      </w:rPr>
                      <m:t>ext</m:t>
                    </m:r>
                  </m:sub>
                  <m:sup>
                    <m:r>
                      <w:rPr>
                        <w:rFonts w:ascii="Cambria Math" w:hAnsi="Cambria Math" w:hint="eastAsia"/>
                        <w:color w:val="000000"/>
                        <w:lang w:eastAsia="zh-CN"/>
                      </w:rPr>
                      <m:t>'</m:t>
                    </m:r>
                  </m:sup>
                </m:sSubSup>
                <m:r>
                  <w:rPr>
                    <w:rFonts w:ascii="Cambria Math" w:hAnsi="Cambria Math"/>
                    <w:color w:val="000000"/>
                    <w:lang w:eastAsia="zh-CN"/>
                  </w:rPr>
                  <m:t>=</m:t>
                </m:r>
                <m:nary>
                  <m:naryPr>
                    <m:chr m:val="∑"/>
                    <m:limLoc m:val="subSup"/>
                    <m:ctrlPr>
                      <w:rPr>
                        <w:rFonts w:ascii="Cambria Math" w:hAnsi="Cambria Math"/>
                        <w:i/>
                        <w:color w:val="000000"/>
                        <w:lang w:eastAsia="zh-CN"/>
                      </w:rPr>
                    </m:ctrlPr>
                  </m:naryPr>
                  <m:sub>
                    <m:r>
                      <w:rPr>
                        <w:rFonts w:ascii="Cambria Math" w:hAnsi="Cambria Math"/>
                        <w:color w:val="000000"/>
                        <w:lang w:eastAsia="zh-CN"/>
                      </w:rPr>
                      <m:t>k=1</m:t>
                    </m:r>
                  </m:sub>
                  <m:sup>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i</m:t>
                        </m:r>
                      </m:sub>
                    </m:sSub>
                  </m:sup>
                  <m:e>
                    <m:sSubSup>
                      <m:sSubSupPr>
                        <m:ctrlPr>
                          <w:rPr>
                            <w:rFonts w:ascii="Cambria Math" w:hAnsi="Cambria Math"/>
                            <w:i/>
                            <w:color w:val="000000"/>
                            <w:lang w:eastAsia="zh-CN"/>
                          </w:rPr>
                        </m:ctrlPr>
                      </m:sSubSupPr>
                      <m:e>
                        <m:r>
                          <w:rPr>
                            <w:rFonts w:ascii="Cambria Math" w:hAnsi="Cambria Math"/>
                            <w:color w:val="000000"/>
                            <w:lang w:eastAsia="zh-CN"/>
                          </w:rPr>
                          <m:t>T</m:t>
                        </m:r>
                      </m:e>
                      <m:sub>
                        <m:r>
                          <w:rPr>
                            <w:rFonts w:ascii="Cambria Math" w:hAnsi="Cambria Math"/>
                            <w:color w:val="000000"/>
                            <w:lang w:eastAsia="zh-CN"/>
                          </w:rPr>
                          <m:t xml:space="preserve">symb,  </m:t>
                        </m:r>
                        <m:d>
                          <m:dPr>
                            <m:ctrlPr>
                              <w:rPr>
                                <w:rFonts w:ascii="Cambria Math" w:hAnsi="Cambria Math"/>
                                <w:i/>
                                <w:color w:val="000000"/>
                                <w:lang w:eastAsia="zh-CN"/>
                              </w:rPr>
                            </m:ctrlPr>
                          </m:dPr>
                          <m:e>
                            <m:r>
                              <w:rPr>
                                <w:rFonts w:ascii="Cambria Math" w:hAnsi="Cambria Math"/>
                                <w:color w:val="000000"/>
                                <w:lang w:eastAsia="zh-CN"/>
                              </w:rPr>
                              <m:t>l-k</m:t>
                            </m:r>
                          </m:e>
                        </m:d>
                        <m:r>
                          <w:rPr>
                            <w:rFonts w:ascii="Cambria Math" w:hAnsi="Cambria Math"/>
                            <w:color w:val="000000"/>
                            <w:lang w:eastAsia="zh-CN"/>
                          </w:rPr>
                          <m:t>mod 7∙</m:t>
                        </m:r>
                        <m:sSup>
                          <m:sSupPr>
                            <m:ctrlPr>
                              <w:rPr>
                                <w:rFonts w:ascii="Cambria Math" w:hAnsi="Cambria Math"/>
                                <w:i/>
                                <w:color w:val="000000"/>
                                <w:lang w:eastAsia="zh-CN"/>
                              </w:rPr>
                            </m:ctrlPr>
                          </m:sSupPr>
                          <m:e>
                            <m:r>
                              <w:rPr>
                                <w:rFonts w:ascii="Cambria Math" w:hAnsi="Cambria Math"/>
                                <w:color w:val="000000"/>
                                <w:lang w:eastAsia="zh-CN"/>
                              </w:rPr>
                              <m:t>2</m:t>
                            </m:r>
                          </m:e>
                          <m:sup>
                            <m:r>
                              <w:rPr>
                                <w:rFonts w:ascii="Cambria Math" w:hAnsi="Cambria Math"/>
                                <w:color w:val="000000"/>
                                <w:lang w:eastAsia="zh-CN"/>
                              </w:rPr>
                              <m:t>μ</m:t>
                            </m:r>
                          </m:sup>
                        </m:sSup>
                        <m:r>
                          <w:rPr>
                            <w:rFonts w:ascii="Cambria Math" w:hAnsi="Cambria Math"/>
                            <w:color w:val="000000"/>
                            <w:lang w:eastAsia="zh-CN"/>
                          </w:rPr>
                          <m:t xml:space="preserve"> </m:t>
                        </m:r>
                      </m:sub>
                      <m:sup>
                        <m:r>
                          <w:rPr>
                            <w:rFonts w:ascii="Cambria Math" w:hAnsi="Cambria Math"/>
                            <w:color w:val="000000"/>
                            <w:lang w:eastAsia="zh-CN"/>
                          </w:rPr>
                          <m:t>μ</m:t>
                        </m:r>
                      </m:sup>
                    </m:sSubSup>
                  </m:e>
                </m:nary>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Δ</m:t>
                    </m:r>
                  </m:e>
                  <m:sub>
                    <m:r>
                      <w:rPr>
                        <w:rFonts w:ascii="Cambria Math" w:hAnsi="Cambria Math"/>
                        <w:color w:val="000000"/>
                        <w:lang w:eastAsia="zh-CN"/>
                      </w:rPr>
                      <m:t>i</m:t>
                    </m:r>
                  </m:sub>
                </m:sSub>
              </m:oMath>
            </m:oMathPara>
          </w:p>
          <w:p w14:paraId="234649AF" w14:textId="2E778177" w:rsidR="00B82688" w:rsidRPr="00FD6639" w:rsidRDefault="00B82688" w:rsidP="00FD6639">
            <w:pPr>
              <w:pStyle w:val="B1"/>
              <w:widowControl w:val="0"/>
              <w:ind w:left="0" w:firstLine="0"/>
              <w:rPr>
                <w:i/>
                <w:color w:val="000000"/>
                <w:lang w:eastAsia="zh-CN"/>
              </w:rPr>
            </w:pPr>
            <w:r w:rsidRPr="00FD6639">
              <w:rPr>
                <w:i/>
                <w:color w:val="000000"/>
                <w:lang w:eastAsia="zh-CN"/>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m:t>
                  </m:r>
                </m:e>
                <m:sub>
                  <m:r>
                    <w:rPr>
                      <w:rFonts w:ascii="Cambria Math" w:hAnsi="Cambria Math"/>
                      <w:color w:val="000000"/>
                      <w:lang w:eastAsia="zh-CN"/>
                    </w:rPr>
                    <m:t>i</m:t>
                  </m:r>
                </m:sub>
              </m:sSub>
            </m:oMath>
            <w:r w:rsidRPr="00FD6639">
              <w:rPr>
                <w:i/>
                <w:color w:val="000000"/>
                <w:lang w:eastAsia="zh-CN"/>
              </w:rPr>
              <w:t xml:space="preserve"> is given by Table 5.3.1-1 with </w:t>
            </w:r>
            <m:oMath>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1</m:t>
                  </m:r>
                </m:sub>
              </m:sSub>
              <m:r>
                <w:rPr>
                  <w:rFonts w:ascii="Cambria Math" w:hAnsi="Cambria Math"/>
                  <w:color w:val="000000"/>
                  <w:lang w:eastAsia="zh-CN"/>
                </w:rPr>
                <m:t>=1</m:t>
              </m:r>
            </m:oMath>
            <w:r w:rsidRPr="00FD6639">
              <w:rPr>
                <w:i/>
                <w:color w:val="000000"/>
                <w:lang w:eastAsia="zh-CN"/>
              </w:rPr>
              <w:t xml:space="preserve"> for </w:t>
            </w:r>
            <m:oMath>
              <m:r>
                <w:rPr>
                  <w:rFonts w:ascii="Cambria Math" w:hAnsi="Cambria Math"/>
                  <w:color w:val="000000"/>
                  <w:lang w:eastAsia="zh-CN"/>
                </w:rPr>
                <m:t>μ∈</m:t>
              </m:r>
              <m:d>
                <m:dPr>
                  <m:begChr m:val="{"/>
                  <m:endChr m:val="}"/>
                  <m:ctrlPr>
                    <w:rPr>
                      <w:rFonts w:ascii="Cambria Math" w:hAnsi="Cambria Math"/>
                      <w:i/>
                      <w:color w:val="000000"/>
                      <w:lang w:eastAsia="zh-CN"/>
                    </w:rPr>
                  </m:ctrlPr>
                </m:dPr>
                <m:e>
                  <m:r>
                    <w:rPr>
                      <w:rFonts w:ascii="Cambria Math" w:hAnsi="Cambria Math"/>
                      <w:color w:val="000000"/>
                      <w:lang w:eastAsia="zh-CN"/>
                    </w:rPr>
                    <m:t>0,1</m:t>
                  </m:r>
                </m:e>
              </m:d>
            </m:oMath>
            <w:r w:rsidRPr="00FD6639">
              <w:rPr>
                <w:i/>
                <w:color w:val="000000"/>
                <w:lang w:eastAsia="zh-CN"/>
              </w:rPr>
              <w:t xml:space="preserve">, </w:t>
            </w:r>
            <m:oMath>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1</m:t>
                  </m:r>
                </m:sub>
              </m:sSub>
              <m:r>
                <w:rPr>
                  <w:rFonts w:ascii="Cambria Math" w:hAnsi="Cambria Math"/>
                  <w:color w:val="000000"/>
                  <w:lang w:eastAsia="zh-CN"/>
                </w:rPr>
                <m:t>=2</m:t>
              </m:r>
            </m:oMath>
            <w:r w:rsidRPr="00FD6639">
              <w:rPr>
                <w:i/>
                <w:color w:val="000000"/>
                <w:lang w:eastAsia="zh-CN"/>
              </w:rPr>
              <w:t xml:space="preserve"> for </w:t>
            </w:r>
            <m:oMath>
              <m:r>
                <w:rPr>
                  <w:rFonts w:ascii="Cambria Math" w:hAnsi="Cambria Math"/>
                  <w:color w:val="000000"/>
                  <w:lang w:eastAsia="zh-CN"/>
                </w:rPr>
                <m:t>μ=2</m:t>
              </m:r>
            </m:oMath>
            <w:r w:rsidRPr="00FD6639">
              <w:rPr>
                <w:i/>
                <w:color w:val="000000"/>
                <w:lang w:eastAsia="zh-CN"/>
              </w:rPr>
              <w:t xml:space="preserve">, and </w:t>
            </w:r>
            <m:oMath>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2</m:t>
                  </m:r>
                </m:sub>
              </m:sSub>
            </m:oMath>
            <w:r w:rsidRPr="00FD6639">
              <w:rPr>
                <w:i/>
                <w:color w:val="000000"/>
                <w:lang w:eastAsia="zh-CN"/>
              </w:rPr>
              <w:t xml:space="preserve"> and </w:t>
            </w:r>
            <m:oMath>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3</m:t>
                  </m:r>
                </m:sub>
              </m:sSub>
            </m:oMath>
            <w:r w:rsidRPr="00FD6639">
              <w:rPr>
                <w:i/>
                <w:color w:val="000000"/>
                <w:lang w:eastAsia="zh-CN"/>
              </w:rPr>
              <w:t xml:space="preserve"> given by the higher-layer parameters cp-ExtensionC2 and cp-ExtensionC3, respectively, and </w:t>
            </w:r>
            <m:oMath>
              <m:sSub>
                <m:sSubPr>
                  <m:ctrlPr>
                    <w:rPr>
                      <w:rFonts w:ascii="Cambria Math" w:hAnsi="Cambria Math"/>
                      <w:i/>
                      <w:color w:val="000000"/>
                      <w:lang w:eastAsia="zh-CN"/>
                    </w:rPr>
                  </m:ctrlPr>
                </m:sSubPr>
                <m:e>
                  <m:r>
                    <w:rPr>
                      <w:rFonts w:ascii="Cambria Math" w:hAnsi="Cambria Math"/>
                      <w:color w:val="000000"/>
                      <w:lang w:eastAsia="zh-CN"/>
                    </w:rPr>
                    <m:t>T</m:t>
                  </m:r>
                </m:e>
                <m:sub>
                  <m:r>
                    <m:rPr>
                      <m:nor/>
                    </m:rPr>
                    <w:rPr>
                      <w:i/>
                      <w:color w:val="000000"/>
                      <w:lang w:eastAsia="zh-CN"/>
                    </w:rPr>
                    <m:t>TA</m:t>
                  </m:r>
                </m:sub>
              </m:sSub>
            </m:oMath>
            <w:r w:rsidRPr="00FD6639">
              <w:rPr>
                <w:i/>
                <w:color w:val="000000"/>
                <w:lang w:eastAsia="zh-CN"/>
              </w:rPr>
              <w:t xml:space="preserve"> given by clause 4.3.1. For contention-based random access, or in absence of higher-layer configuration of </w:t>
            </w:r>
            <m:oMath>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2</m:t>
                  </m:r>
                </m:sub>
              </m:sSub>
            </m:oMath>
            <w:r w:rsidRPr="00FD6639">
              <w:rPr>
                <w:i/>
                <w:color w:val="000000"/>
                <w:lang w:eastAsia="zh-CN"/>
              </w:rPr>
              <w:t xml:space="preserve"> and </w:t>
            </w:r>
            <m:oMath>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3</m:t>
                  </m:r>
                </m:sub>
              </m:sSub>
            </m:oMath>
            <w:r w:rsidRPr="00FD6639">
              <w:rPr>
                <w:i/>
                <w:color w:val="000000"/>
                <w:lang w:eastAsia="zh-CN"/>
              </w:rPr>
              <w:t xml:space="preserve">, the value of </w:t>
            </w:r>
            <m:oMath>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i</m:t>
                  </m:r>
                </m:sub>
              </m:sSub>
            </m:oMath>
            <w:r w:rsidRPr="00FD6639">
              <w:rPr>
                <w:rFonts w:hint="eastAsia"/>
                <w:i/>
                <w:color w:val="000000"/>
                <w:lang w:eastAsia="zh-CN"/>
              </w:rPr>
              <w:t xml:space="preserve"> </w:t>
            </w:r>
            <w:r w:rsidRPr="00FD6639">
              <w:rPr>
                <w:i/>
                <w:color w:val="000000"/>
                <w:lang w:eastAsia="zh-CN"/>
              </w:rPr>
              <w:t xml:space="preserve">shall be set to the largest integer fulfilling </w:t>
            </w:r>
            <m:oMath>
              <m:sSubSup>
                <m:sSubSupPr>
                  <m:ctrlPr>
                    <w:rPr>
                      <w:rFonts w:ascii="Cambria Math" w:hAnsi="Cambria Math"/>
                      <w:i/>
                      <w:color w:val="000000"/>
                      <w:lang w:eastAsia="zh-CN"/>
                    </w:rPr>
                  </m:ctrlPr>
                </m:sSubSupPr>
                <m:e>
                  <m:r>
                    <w:rPr>
                      <w:rFonts w:ascii="Cambria Math" w:hAnsi="Cambria Math"/>
                      <w:color w:val="000000"/>
                      <w:lang w:eastAsia="zh-CN"/>
                    </w:rPr>
                    <m:t>T</m:t>
                  </m:r>
                </m:e>
                <m:sub>
                  <m:r>
                    <m:rPr>
                      <m:nor/>
                    </m:rPr>
                    <w:rPr>
                      <w:i/>
                      <w:color w:val="000000"/>
                      <w:lang w:eastAsia="zh-CN"/>
                    </w:rPr>
                    <m:t>ext</m:t>
                  </m:r>
                </m:sub>
                <m:sup>
                  <m:r>
                    <w:rPr>
                      <w:rFonts w:ascii="Cambria Math" w:hAnsi="Cambria Math" w:hint="eastAsia"/>
                      <w:color w:val="000000"/>
                      <w:lang w:eastAsia="zh-CN"/>
                    </w:rPr>
                    <m:t>'</m:t>
                  </m:r>
                </m:sup>
              </m:sSubSup>
              <m:r>
                <w:rPr>
                  <w:rFonts w:ascii="Cambria Math" w:hAnsi="Cambria Math"/>
                  <w:color w:val="000000"/>
                  <w:lang w:eastAsia="zh-CN"/>
                </w:rPr>
                <m:t>&lt;</m:t>
              </m:r>
              <m:sSubSup>
                <m:sSubSupPr>
                  <m:ctrlPr>
                    <w:rPr>
                      <w:rFonts w:ascii="Cambria Math" w:hAnsi="Cambria Math"/>
                      <w:i/>
                      <w:color w:val="000000"/>
                      <w:lang w:eastAsia="zh-CN"/>
                    </w:rPr>
                  </m:ctrlPr>
                </m:sSubSupPr>
                <m:e>
                  <m:r>
                    <w:rPr>
                      <w:rFonts w:ascii="Cambria Math" w:hAnsi="Cambria Math"/>
                      <w:color w:val="000000"/>
                      <w:lang w:eastAsia="zh-CN"/>
                    </w:rPr>
                    <m:t>T</m:t>
                  </m:r>
                </m:e>
                <m:sub>
                  <m:r>
                    <w:rPr>
                      <w:rFonts w:ascii="Cambria Math" w:hAnsi="Cambria Math"/>
                      <w:color w:val="000000"/>
                      <w:lang w:eastAsia="zh-CN"/>
                    </w:rPr>
                    <m:t>symb,  (l-1)</m:t>
                  </m:r>
                  <m:r>
                    <m:rPr>
                      <m:nor/>
                    </m:rPr>
                    <w:rPr>
                      <w:i/>
                      <w:color w:val="000000"/>
                      <w:lang w:eastAsia="zh-CN"/>
                    </w:rPr>
                    <m:t>mod7∙</m:t>
                  </m:r>
                  <m:sSup>
                    <m:sSupPr>
                      <m:ctrlPr>
                        <w:rPr>
                          <w:rFonts w:ascii="Cambria Math" w:hAnsi="Cambria Math"/>
                          <w:i/>
                          <w:color w:val="000000"/>
                          <w:lang w:eastAsia="zh-CN"/>
                        </w:rPr>
                      </m:ctrlPr>
                    </m:sSupPr>
                    <m:e>
                      <m:r>
                        <w:rPr>
                          <w:rFonts w:ascii="Cambria Math" w:hAnsi="Cambria Math"/>
                          <w:color w:val="000000"/>
                          <w:lang w:eastAsia="zh-CN"/>
                        </w:rPr>
                        <m:t>2</m:t>
                      </m:r>
                    </m:e>
                    <m:sup>
                      <m:r>
                        <w:rPr>
                          <w:rFonts w:ascii="Cambria Math" w:hAnsi="Cambria Math"/>
                          <w:color w:val="000000"/>
                          <w:lang w:eastAsia="zh-CN"/>
                        </w:rPr>
                        <m:t>μ</m:t>
                      </m:r>
                    </m:sup>
                  </m:sSup>
                  <m:r>
                    <w:rPr>
                      <w:rFonts w:ascii="Cambria Math" w:hAnsi="Cambria Math"/>
                      <w:color w:val="000000"/>
                      <w:lang w:eastAsia="zh-CN"/>
                    </w:rPr>
                    <m:t xml:space="preserve"> </m:t>
                  </m:r>
                </m:sub>
                <m:sup>
                  <m:r>
                    <w:rPr>
                      <w:rFonts w:ascii="Cambria Math" w:hAnsi="Cambria Math"/>
                      <w:color w:val="000000"/>
                      <w:lang w:eastAsia="zh-CN"/>
                    </w:rPr>
                    <m:t>μ</m:t>
                  </m:r>
                </m:sup>
              </m:sSubSup>
            </m:oMath>
            <w:r w:rsidRPr="00FD6639">
              <w:rPr>
                <w:i/>
                <w:color w:val="000000"/>
                <w:lang w:eastAsia="zh-CN"/>
              </w:rPr>
              <w:t xml:space="preserve"> for each of the values of </w:t>
            </w:r>
            <m:oMath>
              <m:r>
                <w:rPr>
                  <w:rFonts w:ascii="Cambria Math" w:hAnsi="Cambria Math"/>
                  <w:color w:val="000000"/>
                  <w:lang w:eastAsia="zh-CN"/>
                </w:rPr>
                <m:t>i∈</m:t>
              </m:r>
              <m:d>
                <m:dPr>
                  <m:begChr m:val="{"/>
                  <m:endChr m:val="}"/>
                  <m:ctrlPr>
                    <w:rPr>
                      <w:rFonts w:ascii="Cambria Math" w:hAnsi="Cambria Math"/>
                      <w:i/>
                      <w:color w:val="000000"/>
                      <w:lang w:eastAsia="zh-CN"/>
                    </w:rPr>
                  </m:ctrlPr>
                </m:dPr>
                <m:e>
                  <m:r>
                    <w:rPr>
                      <w:rFonts w:ascii="Cambria Math" w:hAnsi="Cambria Math"/>
                      <w:color w:val="000000"/>
                      <w:lang w:eastAsia="zh-CN"/>
                    </w:rPr>
                    <m:t>2,3</m:t>
                  </m:r>
                </m:e>
              </m:d>
            </m:oMath>
            <w:r w:rsidRPr="00FD6639">
              <w:rPr>
                <w:i/>
                <w:color w:val="000000"/>
                <w:lang w:eastAsia="zh-CN"/>
              </w:rPr>
              <w:t>. T</w:t>
            </w:r>
            <w:r w:rsidRPr="00FD6639">
              <w:rPr>
                <w:i/>
                <w:color w:val="000000"/>
                <w:vertAlign w:val="subscript"/>
                <w:lang w:eastAsia="zh-CN"/>
              </w:rPr>
              <w:t>ext</w:t>
            </w:r>
            <w:r w:rsidRPr="00FD6639">
              <w:rPr>
                <w:i/>
                <w:color w:val="000000"/>
                <w:lang w:eastAsia="zh-CN"/>
              </w:rPr>
              <w:t xml:space="preserve"> is applied to the first UL transmission scheduled by the scheduling DCI.</w:t>
            </w:r>
          </w:p>
          <w:p w14:paraId="5A858561" w14:textId="6C323250" w:rsidR="00B82688" w:rsidRPr="00FD6639" w:rsidRDefault="00B82688" w:rsidP="00FD6639">
            <w:pPr>
              <w:pStyle w:val="TH"/>
              <w:widowControl w:val="0"/>
              <w:rPr>
                <w:i/>
              </w:rPr>
            </w:pPr>
            <w:r w:rsidRPr="00FD6639">
              <w:rPr>
                <w:i/>
              </w:rPr>
              <w:t xml:space="preserve">Table 5.3.1-1: The variables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Pr="00FD6639">
              <w:rPr>
                <w:i/>
              </w:rPr>
              <w:t xml:space="preserve"> and </w:t>
            </w:r>
            <m:oMath>
              <m:sSub>
                <m:sSubPr>
                  <m:ctrlPr>
                    <w:rPr>
                      <w:rFonts w:ascii="Cambria Math" w:hAnsi="Cambria Math"/>
                      <w:i/>
                    </w:rPr>
                  </m:ctrlPr>
                </m:sSubPr>
                <m:e>
                  <m:r>
                    <m:rPr>
                      <m:sty m:val="bi"/>
                    </m:rPr>
                    <w:rPr>
                      <w:rFonts w:ascii="Cambria Math" w:hAnsi="Cambria Math"/>
                    </w:rPr>
                    <m:t>Δ</m:t>
                  </m:r>
                </m:e>
                <m:sub>
                  <m:r>
                    <m:rPr>
                      <m:sty m:val="bi"/>
                    </m:rPr>
                    <w:rPr>
                      <w:rFonts w:ascii="Cambria Math" w:hAnsi="Cambria Math"/>
                    </w:rPr>
                    <m:t>i</m:t>
                  </m:r>
                </m:sub>
              </m:sSub>
            </m:oMath>
            <w:r w:rsidRPr="00FD6639">
              <w:rPr>
                <w:i/>
              </w:rPr>
              <w:t xml:space="preserve"> for cyclic prefix extension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2418"/>
              <w:gridCol w:w="2444"/>
            </w:tblGrid>
            <w:tr w:rsidR="00B82688" w14:paraId="6662B383" w14:textId="77777777" w:rsidTr="00FD6639">
              <w:trPr>
                <w:jc w:val="center"/>
              </w:trPr>
              <w:tc>
                <w:tcPr>
                  <w:tcW w:w="1795" w:type="dxa"/>
                  <w:shd w:val="clear" w:color="auto" w:fill="auto"/>
                </w:tcPr>
                <w:p w14:paraId="4F5ACD07" w14:textId="2ED81AB4" w:rsidR="00B82688" w:rsidRDefault="005F6D12" w:rsidP="00354DB7">
                  <w:pPr>
                    <w:pStyle w:val="TAH"/>
                  </w:pPr>
                  <m:oMath>
                    <m:sSub>
                      <m:sSubPr>
                        <m:ctrlPr>
                          <w:rPr>
                            <w:rFonts w:ascii="Cambria Math" w:hAnsi="Cambria Math"/>
                          </w:rPr>
                        </m:ctrlPr>
                      </m:sSubPr>
                      <m:e>
                        <m:r>
                          <m:rPr>
                            <m:sty m:val="bi"/>
                          </m:rPr>
                          <w:rPr>
                            <w:rFonts w:ascii="Cambria Math" w:hAnsi="Cambria Math"/>
                          </w:rPr>
                          <m:t>T</m:t>
                        </m:r>
                      </m:e>
                      <m:sub>
                        <m:r>
                          <m:rPr>
                            <m:nor/>
                          </m:rPr>
                          <m:t>ext</m:t>
                        </m:r>
                      </m:sub>
                    </m:sSub>
                    <m:r>
                      <m:rPr>
                        <m:sty m:val="bi"/>
                      </m:rPr>
                      <w:rPr>
                        <w:rFonts w:ascii="Cambria Math" w:hAnsi="Cambria Math"/>
                      </w:rPr>
                      <m:t xml:space="preserve"> </m:t>
                    </m:r>
                  </m:oMath>
                  <w:r w:rsidR="00B82688">
                    <w:t>i</w:t>
                  </w:r>
                  <w:r w:rsidR="00B82688" w:rsidRPr="008E562B">
                    <w:t>ndex</w:t>
                  </w:r>
                  <w:r w:rsidR="00B82688">
                    <w:t xml:space="preserve"> </w:t>
                  </w:r>
                  <m:oMath>
                    <m:r>
                      <m:rPr>
                        <m:sty m:val="bi"/>
                      </m:rPr>
                      <w:rPr>
                        <w:rFonts w:ascii="Cambria Math" w:hAnsi="Cambria Math"/>
                      </w:rPr>
                      <m:t>i</m:t>
                    </m:r>
                  </m:oMath>
                </w:p>
              </w:tc>
              <w:tc>
                <w:tcPr>
                  <w:tcW w:w="2418" w:type="dxa"/>
                  <w:shd w:val="clear" w:color="auto" w:fill="auto"/>
                </w:tcPr>
                <w:p w14:paraId="697869DF" w14:textId="71EC583C" w:rsidR="00B82688" w:rsidRPr="00B55180" w:rsidRDefault="005F6D12" w:rsidP="00354DB7">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shd w:val="clear" w:color="auto" w:fill="auto"/>
                </w:tcPr>
                <w:p w14:paraId="4B82722B" w14:textId="359430DD" w:rsidR="00B82688" w:rsidRPr="00B55180" w:rsidRDefault="005F6D12" w:rsidP="00354DB7">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B82688" w14:paraId="3B59EE50" w14:textId="77777777" w:rsidTr="00FD6639">
              <w:trPr>
                <w:jc w:val="center"/>
              </w:trPr>
              <w:tc>
                <w:tcPr>
                  <w:tcW w:w="1795" w:type="dxa"/>
                  <w:shd w:val="clear" w:color="auto" w:fill="auto"/>
                </w:tcPr>
                <w:p w14:paraId="738D84E6" w14:textId="77777777" w:rsidR="00B82688" w:rsidRDefault="00B82688" w:rsidP="00FD6639">
                  <w:pPr>
                    <w:pStyle w:val="TAC"/>
                    <w:widowControl w:val="0"/>
                  </w:pPr>
                  <w:r w:rsidRPr="009D4C90">
                    <w:t>0</w:t>
                  </w:r>
                </w:p>
              </w:tc>
              <w:tc>
                <w:tcPr>
                  <w:tcW w:w="2418" w:type="dxa"/>
                  <w:shd w:val="clear" w:color="auto" w:fill="auto"/>
                </w:tcPr>
                <w:p w14:paraId="1730635E" w14:textId="77777777" w:rsidR="00B82688" w:rsidRPr="009D4C90" w:rsidRDefault="00B82688" w:rsidP="00FD6639">
                  <w:pPr>
                    <w:pStyle w:val="TAC"/>
                    <w:widowControl w:val="0"/>
                  </w:pPr>
                  <w:r>
                    <w:t>-</w:t>
                  </w:r>
                </w:p>
              </w:tc>
              <w:tc>
                <w:tcPr>
                  <w:tcW w:w="2444" w:type="dxa"/>
                  <w:shd w:val="clear" w:color="auto" w:fill="auto"/>
                </w:tcPr>
                <w:p w14:paraId="3660D1B5" w14:textId="77777777" w:rsidR="00B82688" w:rsidRDefault="00B82688" w:rsidP="00FD6639">
                  <w:pPr>
                    <w:pStyle w:val="TAC"/>
                    <w:widowControl w:val="0"/>
                  </w:pPr>
                  <w:r w:rsidRPr="009D4C90">
                    <w:t>-</w:t>
                  </w:r>
                </w:p>
              </w:tc>
            </w:tr>
            <w:tr w:rsidR="00B82688" w14:paraId="4A375FCC" w14:textId="77777777" w:rsidTr="00FD6639">
              <w:trPr>
                <w:jc w:val="center"/>
              </w:trPr>
              <w:tc>
                <w:tcPr>
                  <w:tcW w:w="1795" w:type="dxa"/>
                  <w:shd w:val="clear" w:color="auto" w:fill="auto"/>
                </w:tcPr>
                <w:p w14:paraId="04183993" w14:textId="77777777" w:rsidR="00B82688" w:rsidRDefault="00B82688" w:rsidP="00FD6639">
                  <w:pPr>
                    <w:pStyle w:val="TAC"/>
                    <w:widowControl w:val="0"/>
                  </w:pPr>
                  <w:r w:rsidRPr="009D4C90">
                    <w:t>1</w:t>
                  </w:r>
                </w:p>
              </w:tc>
              <w:tc>
                <w:tcPr>
                  <w:tcW w:w="2418" w:type="dxa"/>
                  <w:shd w:val="clear" w:color="auto" w:fill="auto"/>
                </w:tcPr>
                <w:p w14:paraId="30656CF5" w14:textId="3AFD3A1B" w:rsidR="00B82688" w:rsidRPr="00B55180" w:rsidRDefault="005F6D12" w:rsidP="00354DB7">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shd w:val="clear" w:color="auto" w:fill="auto"/>
                </w:tcPr>
                <w:p w14:paraId="3E11C174" w14:textId="6788D690" w:rsidR="00B82688" w:rsidRPr="00B55180" w:rsidRDefault="00B55180" w:rsidP="00354DB7">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B82688" w14:paraId="7C5D7F44" w14:textId="77777777" w:rsidTr="00FD6639">
              <w:trPr>
                <w:jc w:val="center"/>
              </w:trPr>
              <w:tc>
                <w:tcPr>
                  <w:tcW w:w="1795" w:type="dxa"/>
                  <w:shd w:val="clear" w:color="auto" w:fill="auto"/>
                </w:tcPr>
                <w:p w14:paraId="4962FB16" w14:textId="77777777" w:rsidR="00B82688" w:rsidRDefault="00B82688" w:rsidP="00FD6639">
                  <w:pPr>
                    <w:pStyle w:val="TAC"/>
                    <w:widowControl w:val="0"/>
                  </w:pPr>
                  <w:r w:rsidRPr="009D4C90">
                    <w:t>2</w:t>
                  </w:r>
                </w:p>
              </w:tc>
              <w:tc>
                <w:tcPr>
                  <w:tcW w:w="2418" w:type="dxa"/>
                  <w:shd w:val="clear" w:color="auto" w:fill="auto"/>
                </w:tcPr>
                <w:p w14:paraId="75475CFF" w14:textId="665CC42C" w:rsidR="00B82688" w:rsidRPr="00B55180" w:rsidRDefault="005F6D12" w:rsidP="00354DB7">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shd w:val="clear" w:color="auto" w:fill="auto"/>
                </w:tcPr>
                <w:p w14:paraId="4DC792F4" w14:textId="6BF85544" w:rsidR="00B82688" w:rsidRPr="00B55180" w:rsidRDefault="00B55180" w:rsidP="00354DB7">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B82688" w14:paraId="2E63DD09" w14:textId="77777777" w:rsidTr="00FD6639">
              <w:trPr>
                <w:jc w:val="center"/>
              </w:trPr>
              <w:tc>
                <w:tcPr>
                  <w:tcW w:w="1795" w:type="dxa"/>
                  <w:shd w:val="clear" w:color="auto" w:fill="auto"/>
                </w:tcPr>
                <w:p w14:paraId="29E851BC" w14:textId="77777777" w:rsidR="00B82688" w:rsidRDefault="00B82688" w:rsidP="00FD6639">
                  <w:pPr>
                    <w:pStyle w:val="TAC"/>
                    <w:widowControl w:val="0"/>
                  </w:pPr>
                  <w:r w:rsidRPr="009D4C90">
                    <w:t>3</w:t>
                  </w:r>
                </w:p>
              </w:tc>
              <w:tc>
                <w:tcPr>
                  <w:tcW w:w="2418" w:type="dxa"/>
                  <w:shd w:val="clear" w:color="auto" w:fill="auto"/>
                </w:tcPr>
                <w:p w14:paraId="509460DA" w14:textId="783C5CE6" w:rsidR="00B82688" w:rsidRPr="00B55180" w:rsidRDefault="005F6D12" w:rsidP="00354DB7">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shd w:val="clear" w:color="auto" w:fill="auto"/>
                </w:tcPr>
                <w:p w14:paraId="675476F1" w14:textId="775CF924" w:rsidR="00B82688" w:rsidRPr="00B55180" w:rsidRDefault="00B55180" w:rsidP="00354DB7">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82361CF" w14:textId="77777777" w:rsidR="00B82688" w:rsidRPr="00FD6639" w:rsidRDefault="00B82688" w:rsidP="00FD6639">
            <w:pPr>
              <w:pStyle w:val="B1"/>
              <w:widowControl w:val="0"/>
              <w:ind w:left="0" w:firstLine="0"/>
              <w:rPr>
                <w:i/>
              </w:rPr>
            </w:pPr>
          </w:p>
        </w:tc>
      </w:tr>
    </w:tbl>
    <w:p w14:paraId="0D4690FB" w14:textId="3E3F0B6B" w:rsidR="008C3FC6" w:rsidRPr="00630DF0" w:rsidRDefault="008D5C73" w:rsidP="00B05FEE">
      <w:pPr>
        <w:spacing w:beforeLines="50" w:before="120"/>
        <w:rPr>
          <w:lang w:eastAsia="zh-CN"/>
        </w:rPr>
      </w:pPr>
      <w:r w:rsidRPr="00A1062B">
        <w:rPr>
          <w:lang w:eastAsia="zh-CN"/>
        </w:rPr>
        <w:t>F</w:t>
      </w:r>
      <w:r w:rsidR="00455430" w:rsidRPr="00A1062B">
        <w:rPr>
          <w:lang w:eastAsia="zh-CN"/>
        </w:rPr>
        <w:t xml:space="preserve">or </w:t>
      </w:r>
      <w:r w:rsidR="00B82688" w:rsidRPr="00A1062B">
        <w:rPr>
          <w:lang w:eastAsia="zh-CN"/>
        </w:rPr>
        <w:t xml:space="preserve">the CPE used outside COT, </w:t>
      </w:r>
      <w:r w:rsidR="00104F31">
        <w:rPr>
          <w:lang w:eastAsia="zh-CN"/>
        </w:rPr>
        <w:t>which intends</w:t>
      </w:r>
      <w:r w:rsidR="00B82688" w:rsidRPr="00A1062B">
        <w:rPr>
          <w:lang w:eastAsia="zh-CN"/>
        </w:rPr>
        <w:t xml:space="preserve"> for </w:t>
      </w:r>
      <w:r w:rsidR="00455430" w:rsidRPr="00A1062B">
        <w:rPr>
          <w:lang w:eastAsia="zh-CN"/>
        </w:rPr>
        <w:t xml:space="preserve">initiating one </w:t>
      </w:r>
      <w:r w:rsidR="00F23A17" w:rsidRPr="00A1062B">
        <w:rPr>
          <w:lang w:eastAsia="zh-CN"/>
        </w:rPr>
        <w:t>COT, multiple</w:t>
      </w:r>
      <w:r w:rsidR="00B82688" w:rsidRPr="00A1062B">
        <w:rPr>
          <w:lang w:eastAsia="zh-CN"/>
        </w:rPr>
        <w:t xml:space="preserve"> </w:t>
      </w:r>
      <w:r w:rsidR="00B82688">
        <w:rPr>
          <w:lang w:eastAsia="zh-CN"/>
        </w:rPr>
        <w:t xml:space="preserve">different CPE starting positions are introduced </w:t>
      </w:r>
      <w:r w:rsidR="00104F31" w:rsidRPr="00A1062B">
        <w:rPr>
          <w:lang w:eastAsia="zh-CN"/>
        </w:rPr>
        <w:t>in NR-U CG</w:t>
      </w:r>
      <w:r w:rsidR="00104F31">
        <w:rPr>
          <w:lang w:eastAsia="zh-CN"/>
        </w:rPr>
        <w:t xml:space="preserve"> </w:t>
      </w:r>
      <w:r w:rsidR="00B82688">
        <w:rPr>
          <w:lang w:eastAsia="zh-CN"/>
        </w:rPr>
        <w:t>to resolve the resource collision issue, given as follow,</w:t>
      </w:r>
      <w:r w:rsidR="00B82688" w:rsidRPr="00B82688">
        <w:rPr>
          <w:lang w:eastAsia="zh-CN"/>
        </w:rPr>
        <w:t xml:space="preserve"> </w:t>
      </w:r>
      <w:r w:rsidR="00104F31">
        <w:rPr>
          <w:lang w:eastAsia="zh-CN"/>
        </w:rPr>
        <w:t>and SL-U can use similar</w:t>
      </w:r>
      <w:r w:rsidR="00B82688">
        <w:rPr>
          <w:lang w:eastAsia="zh-CN"/>
        </w:rPr>
        <w:t xml:space="preserve"> the design of initiating COT.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8C3FC6" w:rsidRPr="008F35BB" w14:paraId="57DA820C" w14:textId="77777777" w:rsidTr="00FD6639">
        <w:tc>
          <w:tcPr>
            <w:tcW w:w="9307" w:type="dxa"/>
            <w:shd w:val="clear" w:color="auto" w:fill="auto"/>
          </w:tcPr>
          <w:p w14:paraId="67349B0A" w14:textId="77777777" w:rsidR="008C3FC6" w:rsidRPr="00FD6639" w:rsidRDefault="008C3FC6" w:rsidP="00FD6639">
            <w:pPr>
              <w:widowControl w:val="0"/>
              <w:ind w:leftChars="100" w:left="220" w:firstLine="440"/>
              <w:rPr>
                <w:i/>
                <w:color w:val="000000"/>
                <w:lang w:val="en-GB" w:eastAsia="zh-CN"/>
              </w:rPr>
            </w:pPr>
            <w:r w:rsidRPr="00FD6639">
              <w:rPr>
                <w:i/>
                <w:color w:val="000000"/>
                <w:lang w:val="en-GB" w:eastAsia="zh-CN"/>
              </w:rPr>
              <w:t>(below is copied from TS 38.211)</w:t>
            </w:r>
          </w:p>
          <w:p w14:paraId="682CAEC4" w14:textId="77777777" w:rsidR="008C3FC6" w:rsidRPr="00FD6639" w:rsidRDefault="008C3FC6" w:rsidP="00FD6639">
            <w:pPr>
              <w:pStyle w:val="B1"/>
              <w:widowControl w:val="0"/>
              <w:ind w:firstLine="400"/>
              <w:rPr>
                <w:color w:val="000000"/>
                <w:lang w:eastAsia="zh-CN"/>
              </w:rPr>
            </w:pPr>
            <w:r w:rsidRPr="00FD6639">
              <w:rPr>
                <w:color w:val="000000"/>
                <w:lang w:eastAsia="zh-CN"/>
              </w:rPr>
              <w:t>…</w:t>
            </w:r>
          </w:p>
          <w:p w14:paraId="153970C5" w14:textId="77777777" w:rsidR="008C3FC6" w:rsidRPr="00FD6639" w:rsidRDefault="008C3FC6" w:rsidP="00FD6639">
            <w:pPr>
              <w:pStyle w:val="B1"/>
              <w:widowControl w:val="0"/>
              <w:ind w:firstLine="440"/>
              <w:rPr>
                <w:i/>
                <w:sz w:val="22"/>
                <w:szCs w:val="22"/>
              </w:rPr>
            </w:pPr>
            <w:r w:rsidRPr="00FD6639">
              <w:rPr>
                <w:i/>
                <w:sz w:val="22"/>
                <w:szCs w:val="22"/>
              </w:rPr>
              <w:t>-</w:t>
            </w:r>
            <w:r w:rsidRPr="00FD6639">
              <w:rPr>
                <w:i/>
                <w:sz w:val="22"/>
                <w:szCs w:val="22"/>
              </w:rPr>
              <w:tab/>
              <w:t>for a PUSCH transmission using configured grant</w:t>
            </w:r>
          </w:p>
          <w:p w14:paraId="57A7E7B1" w14:textId="5F4C36FA" w:rsidR="008C3FC6" w:rsidRPr="00B55180" w:rsidRDefault="005F6D12" w:rsidP="00F2310F">
            <w:pPr>
              <w:pStyle w:val="EQ"/>
              <w:ind w:firstLine="440"/>
              <w:rPr>
                <w:i/>
                <w:sz w:val="22"/>
                <w:szCs w:val="22"/>
              </w:rPr>
            </w:pPr>
            <m:oMathPara>
              <m:oMath>
                <m:sSub>
                  <m:sSubPr>
                    <m:ctrlPr>
                      <w:rPr>
                        <w:rFonts w:ascii="Cambria Math" w:hAnsi="Cambria Math"/>
                        <w:i/>
                      </w:rPr>
                    </m:ctrlPr>
                  </m:sSubPr>
                  <m:e>
                    <m:r>
                      <w:rPr>
                        <w:rFonts w:ascii="Cambria Math" w:hAnsi="Cambria Math"/>
                      </w:rPr>
                      <m:t>T</m:t>
                    </m:r>
                  </m:e>
                  <m:sub>
                    <m:r>
                      <m:rPr>
                        <m:nor/>
                      </m:rPr>
                      <w:rPr>
                        <w:i/>
                      </w:rPr>
                      <m:t>ext</m:t>
                    </m:r>
                  </m:sub>
                </m:sSub>
                <m:r>
                  <w:rPr>
                    <w:rFonts w:ascii="Cambria Math" w:hAnsi="Cambria Math"/>
                  </w:rPr>
                  <m:t>=</m:t>
                </m:r>
                <m:nary>
                  <m:naryPr>
                    <m:chr m:val="∑"/>
                    <m:limLoc m:val="subSup"/>
                    <m:ctrlPr>
                      <w:rPr>
                        <w:rFonts w:ascii="Cambria Math" w:hAnsi="Cambria Math"/>
                        <w:i/>
                      </w:rPr>
                    </m:ctrlPr>
                  </m:naryPr>
                  <m:sub>
                    <m:r>
                      <w:rPr>
                        <w:rFonts w:ascii="Cambria Math" w:hAnsi="Cambria Math"/>
                      </w:rPr>
                      <m:t>k=1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i/>
                          </w:rPr>
                        </m:ctrlPr>
                      </m:sSubSupPr>
                      <m:e>
                        <m:r>
                          <w:rPr>
                            <w:rFonts w:ascii="Cambria Math" w:hAnsi="Cambria Math"/>
                          </w:rPr>
                          <m:t>T</m:t>
                        </m:r>
                      </m:e>
                      <m:sub>
                        <m:r>
                          <w:rPr>
                            <w:rFonts w:ascii="Cambria Math" w:hAnsi="Cambria Math"/>
                          </w:rPr>
                          <m:t xml:space="preserve">symb,  </m:t>
                        </m:r>
                        <m:d>
                          <m:dPr>
                            <m:ctrlPr>
                              <w:rPr>
                                <w:rFonts w:ascii="Cambria Math" w:hAnsi="Cambria Math"/>
                                <w:i/>
                              </w:rPr>
                            </m:ctrlPr>
                          </m:dPr>
                          <m:e>
                            <m:r>
                              <w:rPr>
                                <w:rFonts w:ascii="Cambria Math" w:hAnsi="Cambria Math"/>
                              </w:rPr>
                              <m:t>l-k</m:t>
                            </m:r>
                          </m:e>
                        </m:d>
                        <m:r>
                          <w:rPr>
                            <w:rFonts w:ascii="Cambria Math" w:hAnsi="Cambria Math"/>
                          </w:rPr>
                          <m:t>mod 7∙</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 xml:space="preserve"> </m:t>
                        </m:r>
                      </m:sub>
                      <m:sup>
                        <m:r>
                          <w:rPr>
                            <w:rFonts w:ascii="Cambria Math" w:hAnsi="Cambria Math"/>
                          </w:rPr>
                          <m:t>μ</m:t>
                        </m:r>
                      </m:sup>
                    </m:sSubSup>
                  </m:e>
                </m:nary>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i</m:t>
                    </m:r>
                  </m:sub>
                </m:sSub>
              </m:oMath>
            </m:oMathPara>
          </w:p>
          <w:p w14:paraId="5F705EFF" w14:textId="315A98A8" w:rsidR="008C3FC6" w:rsidRPr="00FD6639" w:rsidRDefault="008C3FC6" w:rsidP="00FD6639">
            <w:pPr>
              <w:pStyle w:val="B1"/>
              <w:widowControl w:val="0"/>
              <w:ind w:firstLine="440"/>
              <w:rPr>
                <w:i/>
                <w:sz w:val="22"/>
                <w:szCs w:val="22"/>
              </w:rPr>
            </w:pPr>
            <w:r w:rsidRPr="00FD6639">
              <w:rPr>
                <w:i/>
                <w:sz w:val="22"/>
                <w:szCs w:val="22"/>
              </w:rPr>
              <w:tab/>
              <w:t xml:space="preserve">where  </w:t>
            </w:r>
            <m:oMath>
              <m:sSub>
                <m:sSubPr>
                  <m:ctrlPr>
                    <w:rPr>
                      <w:rFonts w:ascii="Cambria Math" w:hAnsi="Cambria Math"/>
                      <w:i/>
                    </w:rPr>
                  </m:ctrlPr>
                </m:sSubPr>
                <m:e>
                  <m:r>
                    <w:rPr>
                      <w:rFonts w:ascii="Cambria Math" w:hAnsi="Cambria Math"/>
                    </w:rPr>
                    <m:t>Δ</m:t>
                  </m:r>
                </m:e>
                <m:sub>
                  <m:r>
                    <w:rPr>
                      <w:rFonts w:ascii="Cambria Math" w:hAnsi="Cambria Math"/>
                    </w:rPr>
                    <m:t>i</m:t>
                  </m:r>
                </m:sub>
              </m:sSub>
            </m:oMath>
            <w:r w:rsidRPr="00FD6639">
              <w:rPr>
                <w:i/>
                <w:sz w:val="22"/>
                <w:szCs w:val="22"/>
              </w:rPr>
              <w:t xml:space="preserve"> is given by Table 5.3.1-2 with the index </w:t>
            </w:r>
            <m:oMath>
              <m:r>
                <w:rPr>
                  <w:rFonts w:ascii="Cambria Math" w:hAnsi="Cambria Math"/>
                </w:rPr>
                <m:t>i</m:t>
              </m:r>
            </m:oMath>
            <w:r w:rsidRPr="00FD6639">
              <w:rPr>
                <w:i/>
                <w:sz w:val="22"/>
                <w:szCs w:val="22"/>
              </w:rPr>
              <w:t xml:space="preserve"> given by the procedure in [6, TS 38.214].</w:t>
            </w:r>
          </w:p>
          <w:p w14:paraId="74F9337A" w14:textId="77777777" w:rsidR="008C3FC6" w:rsidRPr="00FD6639" w:rsidRDefault="008C3FC6" w:rsidP="00FD6639">
            <w:pPr>
              <w:pStyle w:val="B1"/>
              <w:widowControl w:val="0"/>
              <w:ind w:firstLine="400"/>
              <w:rPr>
                <w:color w:val="000000"/>
                <w:lang w:eastAsia="zh-CN"/>
              </w:rPr>
            </w:pPr>
            <w:r w:rsidRPr="00FD6639">
              <w:rPr>
                <w:color w:val="000000"/>
                <w:lang w:eastAsia="zh-CN"/>
              </w:rPr>
              <w:t>…</w:t>
            </w:r>
          </w:p>
          <w:p w14:paraId="1738BD2B" w14:textId="50F587F6" w:rsidR="008C3FC6" w:rsidRPr="00FD6639" w:rsidRDefault="008C3FC6" w:rsidP="00FD6639">
            <w:pPr>
              <w:pStyle w:val="TH"/>
              <w:widowControl w:val="0"/>
              <w:ind w:firstLine="402"/>
            </w:pPr>
            <w:r w:rsidRPr="00FD6639">
              <w:lastRenderedPageBreak/>
              <w:t xml:space="preserve">Table 5.3.1-2: </w:t>
            </w:r>
            <w:r w:rsidRPr="00FD6639">
              <w:rPr>
                <w:u w:val="single"/>
              </w:rPr>
              <w:t xml:space="preserve">The variable </w:t>
            </w:r>
            <m:oMath>
              <m:sSub>
                <m:sSubPr>
                  <m:ctrlPr>
                    <w:rPr>
                      <w:rFonts w:ascii="Cambria Math" w:hAnsi="Cambria Math"/>
                      <w:u w:val="single"/>
                    </w:rPr>
                  </m:ctrlPr>
                </m:sSubPr>
                <m:e>
                  <m:r>
                    <m:rPr>
                      <m:sty m:val="b"/>
                    </m:rPr>
                    <w:rPr>
                      <w:rFonts w:ascii="Cambria Math" w:hAnsi="Cambria Math"/>
                      <w:u w:val="single"/>
                    </w:rPr>
                    <m:t>Δ</m:t>
                  </m:r>
                </m:e>
                <m:sub>
                  <m:r>
                    <m:rPr>
                      <m:sty m:val="bi"/>
                    </m:rPr>
                    <w:rPr>
                      <w:rFonts w:ascii="Cambria Math" w:hAnsi="Cambria Math"/>
                      <w:u w:val="single"/>
                    </w:rPr>
                    <m:t>i</m:t>
                  </m:r>
                </m:sub>
              </m:sSub>
            </m:oMath>
            <w:r w:rsidRPr="00FD6639">
              <w:rPr>
                <w:u w:val="single"/>
              </w:rPr>
              <w:t xml:space="preserve"> for cyclic prefix extension with configured grants</w:t>
            </w:r>
            <w:r w:rsidRPr="00FD663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2444"/>
            </w:tblGrid>
            <w:tr w:rsidR="008C3FC6" w14:paraId="34600B79" w14:textId="77777777" w:rsidTr="00FD6639">
              <w:trPr>
                <w:jc w:val="center"/>
              </w:trPr>
              <w:tc>
                <w:tcPr>
                  <w:tcW w:w="1795" w:type="dxa"/>
                  <w:shd w:val="clear" w:color="auto" w:fill="auto"/>
                </w:tcPr>
                <w:p w14:paraId="76BDD92F" w14:textId="3C0E5381" w:rsidR="008C3FC6" w:rsidRDefault="008C3FC6" w:rsidP="00FD6639">
                  <w:pPr>
                    <w:pStyle w:val="TAH"/>
                    <w:widowControl w:val="0"/>
                    <w:ind w:firstLine="361"/>
                  </w:pPr>
                  <w:r>
                    <w:t>i</w:t>
                  </w:r>
                  <w:r w:rsidRPr="008E562B">
                    <w:t>ndex</w:t>
                  </w:r>
                  <w:r>
                    <w:t xml:space="preserve"> </w:t>
                  </w:r>
                  <m:oMath>
                    <m:r>
                      <m:rPr>
                        <m:sty m:val="bi"/>
                      </m:rPr>
                      <w:rPr>
                        <w:rFonts w:ascii="Cambria Math" w:hAnsi="Cambria Math"/>
                      </w:rPr>
                      <m:t>i</m:t>
                    </m:r>
                  </m:oMath>
                </w:p>
              </w:tc>
              <w:tc>
                <w:tcPr>
                  <w:tcW w:w="2444" w:type="dxa"/>
                  <w:shd w:val="clear" w:color="auto" w:fill="auto"/>
                </w:tcPr>
                <w:p w14:paraId="6C41D39C" w14:textId="7A5C60FF" w:rsidR="008C3FC6" w:rsidRPr="00B55180" w:rsidRDefault="005F6D12" w:rsidP="00F2310F">
                  <w:pPr>
                    <w:pStyle w:val="TAH"/>
                    <w:ind w:firstLine="361"/>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8C3FC6" w14:paraId="6C69D699" w14:textId="77777777" w:rsidTr="00FD6639">
              <w:trPr>
                <w:jc w:val="center"/>
              </w:trPr>
              <w:tc>
                <w:tcPr>
                  <w:tcW w:w="1795" w:type="dxa"/>
                  <w:shd w:val="clear" w:color="auto" w:fill="auto"/>
                </w:tcPr>
                <w:p w14:paraId="63A4E7EA" w14:textId="77777777" w:rsidR="008C3FC6" w:rsidRDefault="008C3FC6" w:rsidP="00FD6639">
                  <w:pPr>
                    <w:pStyle w:val="TAC"/>
                    <w:widowControl w:val="0"/>
                    <w:ind w:firstLine="360"/>
                  </w:pPr>
                  <w:r w:rsidRPr="009D4C90">
                    <w:t>0</w:t>
                  </w:r>
                </w:p>
              </w:tc>
              <w:tc>
                <w:tcPr>
                  <w:tcW w:w="2444" w:type="dxa"/>
                  <w:shd w:val="clear" w:color="auto" w:fill="auto"/>
                </w:tcPr>
                <w:p w14:paraId="4861D65F" w14:textId="1642F2EA" w:rsidR="008C3FC6" w:rsidRPr="00B55180" w:rsidRDefault="00B55180" w:rsidP="00F2310F">
                  <w:pPr>
                    <w:pStyle w:val="TAC"/>
                    <w:ind w:firstLine="360"/>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43441771" w14:textId="77777777" w:rsidTr="00FD6639">
              <w:trPr>
                <w:jc w:val="center"/>
              </w:trPr>
              <w:tc>
                <w:tcPr>
                  <w:tcW w:w="1795" w:type="dxa"/>
                  <w:shd w:val="clear" w:color="auto" w:fill="auto"/>
                </w:tcPr>
                <w:p w14:paraId="335A8E7D" w14:textId="77777777" w:rsidR="008C3FC6" w:rsidRDefault="008C3FC6" w:rsidP="00FD6639">
                  <w:pPr>
                    <w:pStyle w:val="TAC"/>
                    <w:widowControl w:val="0"/>
                    <w:ind w:firstLine="360"/>
                  </w:pPr>
                  <w:r w:rsidRPr="009D4C90">
                    <w:t>1</w:t>
                  </w:r>
                </w:p>
              </w:tc>
              <w:tc>
                <w:tcPr>
                  <w:tcW w:w="2444" w:type="dxa"/>
                  <w:shd w:val="clear" w:color="auto" w:fill="auto"/>
                </w:tcPr>
                <w:p w14:paraId="34192242" w14:textId="759A0F8F" w:rsidR="008C3FC6" w:rsidRPr="00B55180" w:rsidRDefault="00B55180" w:rsidP="00F2310F">
                  <w:pPr>
                    <w:pStyle w:val="TAC"/>
                    <w:ind w:firstLine="360"/>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35E269AB" w14:textId="77777777" w:rsidTr="00FD6639">
              <w:trPr>
                <w:jc w:val="center"/>
              </w:trPr>
              <w:tc>
                <w:tcPr>
                  <w:tcW w:w="1795" w:type="dxa"/>
                  <w:shd w:val="clear" w:color="auto" w:fill="auto"/>
                </w:tcPr>
                <w:p w14:paraId="26441F3F" w14:textId="77777777" w:rsidR="008C3FC6" w:rsidRDefault="008C3FC6" w:rsidP="00FD6639">
                  <w:pPr>
                    <w:pStyle w:val="TAC"/>
                    <w:widowControl w:val="0"/>
                    <w:ind w:firstLine="360"/>
                  </w:pPr>
                  <w:r w:rsidRPr="009D4C90">
                    <w:t>2</w:t>
                  </w:r>
                </w:p>
              </w:tc>
              <w:tc>
                <w:tcPr>
                  <w:tcW w:w="2444" w:type="dxa"/>
                  <w:shd w:val="clear" w:color="auto" w:fill="auto"/>
                </w:tcPr>
                <w:p w14:paraId="1E6F7B85" w14:textId="4AA82350" w:rsidR="008C3FC6" w:rsidRPr="00B55180" w:rsidRDefault="00B55180" w:rsidP="00F2310F">
                  <w:pPr>
                    <w:pStyle w:val="TAC"/>
                    <w:ind w:firstLine="360"/>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15006AE3" w14:textId="77777777" w:rsidTr="00FD6639">
              <w:trPr>
                <w:jc w:val="center"/>
              </w:trPr>
              <w:tc>
                <w:tcPr>
                  <w:tcW w:w="1795" w:type="dxa"/>
                  <w:shd w:val="clear" w:color="auto" w:fill="auto"/>
                </w:tcPr>
                <w:p w14:paraId="49FCA27B" w14:textId="77777777" w:rsidR="008C3FC6" w:rsidRDefault="008C3FC6" w:rsidP="00FD6639">
                  <w:pPr>
                    <w:pStyle w:val="TAC"/>
                    <w:widowControl w:val="0"/>
                    <w:ind w:firstLine="360"/>
                  </w:pPr>
                  <w:r w:rsidRPr="009D4C90">
                    <w:t>3</w:t>
                  </w:r>
                </w:p>
              </w:tc>
              <w:tc>
                <w:tcPr>
                  <w:tcW w:w="2444" w:type="dxa"/>
                  <w:shd w:val="clear" w:color="auto" w:fill="auto"/>
                </w:tcPr>
                <w:p w14:paraId="7BF22EF5" w14:textId="3BCF1C9E" w:rsidR="008C3FC6" w:rsidRPr="00B55180" w:rsidRDefault="00B55180" w:rsidP="00F2310F">
                  <w:pPr>
                    <w:pStyle w:val="TAC"/>
                    <w:ind w:firstLine="360"/>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2CF20F5A" w14:textId="77777777" w:rsidTr="00FD6639">
              <w:trPr>
                <w:jc w:val="center"/>
              </w:trPr>
              <w:tc>
                <w:tcPr>
                  <w:tcW w:w="1795" w:type="dxa"/>
                  <w:shd w:val="clear" w:color="auto" w:fill="auto"/>
                </w:tcPr>
                <w:p w14:paraId="4C113FEF" w14:textId="77777777" w:rsidR="008C3FC6" w:rsidRPr="009D4C90" w:rsidRDefault="008C3FC6" w:rsidP="00FD6639">
                  <w:pPr>
                    <w:pStyle w:val="TAC"/>
                    <w:widowControl w:val="0"/>
                    <w:ind w:firstLine="360"/>
                  </w:pPr>
                  <w:r>
                    <w:t>4</w:t>
                  </w:r>
                </w:p>
              </w:tc>
              <w:tc>
                <w:tcPr>
                  <w:tcW w:w="2444" w:type="dxa"/>
                  <w:shd w:val="clear" w:color="auto" w:fill="auto"/>
                </w:tcPr>
                <w:p w14:paraId="4CCE99E0" w14:textId="697DCF91" w:rsidR="008C3FC6" w:rsidRPr="00B55180" w:rsidRDefault="00B55180" w:rsidP="00F2310F">
                  <w:pPr>
                    <w:pStyle w:val="TAC"/>
                    <w:ind w:firstLine="360"/>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229E7DA3" w14:textId="77777777" w:rsidTr="00FD6639">
              <w:trPr>
                <w:jc w:val="center"/>
              </w:trPr>
              <w:tc>
                <w:tcPr>
                  <w:tcW w:w="1795" w:type="dxa"/>
                  <w:shd w:val="clear" w:color="auto" w:fill="auto"/>
                </w:tcPr>
                <w:p w14:paraId="5D43B587" w14:textId="77777777" w:rsidR="008C3FC6" w:rsidRDefault="008C3FC6" w:rsidP="00FD6639">
                  <w:pPr>
                    <w:pStyle w:val="TAC"/>
                    <w:widowControl w:val="0"/>
                    <w:ind w:firstLine="360"/>
                  </w:pPr>
                  <w:r>
                    <w:t>5</w:t>
                  </w:r>
                </w:p>
              </w:tc>
              <w:tc>
                <w:tcPr>
                  <w:tcW w:w="2444" w:type="dxa"/>
                  <w:shd w:val="clear" w:color="auto" w:fill="auto"/>
                </w:tcPr>
                <w:p w14:paraId="0997E0FA" w14:textId="2EDF5474" w:rsidR="008C3FC6" w:rsidRPr="00B55180" w:rsidRDefault="00B55180" w:rsidP="00F2310F">
                  <w:pPr>
                    <w:pStyle w:val="TAC"/>
                    <w:ind w:firstLine="360"/>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3E945CD1" w14:textId="77777777" w:rsidTr="00FD6639">
              <w:trPr>
                <w:jc w:val="center"/>
              </w:trPr>
              <w:tc>
                <w:tcPr>
                  <w:tcW w:w="1795" w:type="dxa"/>
                  <w:shd w:val="clear" w:color="auto" w:fill="auto"/>
                </w:tcPr>
                <w:p w14:paraId="35468D23" w14:textId="77777777" w:rsidR="008C3FC6" w:rsidRDefault="008C3FC6" w:rsidP="00FD6639">
                  <w:pPr>
                    <w:pStyle w:val="TAC"/>
                    <w:widowControl w:val="0"/>
                    <w:ind w:firstLine="360"/>
                  </w:pPr>
                  <w:r>
                    <w:t>6</w:t>
                  </w:r>
                </w:p>
              </w:tc>
              <w:tc>
                <w:tcPr>
                  <w:tcW w:w="2444" w:type="dxa"/>
                  <w:shd w:val="clear" w:color="auto" w:fill="auto"/>
                </w:tcPr>
                <w:p w14:paraId="6EA15705" w14:textId="52594DE3" w:rsidR="008C3FC6" w:rsidRPr="00B55180" w:rsidRDefault="005F6D12" w:rsidP="00F2310F">
                  <w:pPr>
                    <w:pStyle w:val="TAC"/>
                    <w:ind w:firstLine="360"/>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5CB99D75" w14:textId="77777777" w:rsidR="008C3FC6" w:rsidRPr="00FD6639" w:rsidRDefault="008C3FC6" w:rsidP="00FD6639">
            <w:pPr>
              <w:pStyle w:val="B1"/>
              <w:widowControl w:val="0"/>
              <w:ind w:firstLine="400"/>
              <w:rPr>
                <w:i/>
              </w:rPr>
            </w:pPr>
          </w:p>
        </w:tc>
      </w:tr>
    </w:tbl>
    <w:p w14:paraId="74BBD974" w14:textId="0C9D5BAD" w:rsidR="00B82688" w:rsidRPr="00FD6639" w:rsidRDefault="00B82688" w:rsidP="00B82688">
      <w:pPr>
        <w:spacing w:beforeLines="50" w:before="120"/>
        <w:rPr>
          <w:b/>
          <w:i/>
          <w:iCs/>
          <w:color w:val="000000"/>
          <w:lang w:eastAsia="x-none"/>
        </w:rPr>
      </w:pPr>
      <w:bookmarkStart w:id="8" w:name="_Ref134727359"/>
      <w:r w:rsidRPr="00FD6639">
        <w:rPr>
          <w:b/>
          <w:i/>
          <w:iCs/>
          <w:color w:val="000000"/>
          <w:lang w:eastAsia="x-none"/>
        </w:rPr>
        <w:lastRenderedPageBreak/>
        <w:t xml:space="preserve">Observation </w:t>
      </w:r>
      <w:r w:rsidRPr="00FD6639">
        <w:rPr>
          <w:b/>
          <w:i/>
          <w:iCs/>
          <w:color w:val="000000"/>
          <w:lang w:eastAsia="x-none"/>
        </w:rPr>
        <w:fldChar w:fldCharType="begin"/>
      </w:r>
      <w:r w:rsidRPr="00FD6639">
        <w:rPr>
          <w:b/>
          <w:i/>
          <w:iCs/>
          <w:color w:val="000000"/>
          <w:lang w:eastAsia="x-none"/>
        </w:rPr>
        <w:instrText xml:space="preserve"> SEQ Observation \* ARABIC </w:instrText>
      </w:r>
      <w:r w:rsidRPr="00FD6639">
        <w:rPr>
          <w:b/>
          <w:i/>
          <w:iCs/>
          <w:color w:val="000000"/>
          <w:lang w:eastAsia="x-none"/>
        </w:rPr>
        <w:fldChar w:fldCharType="separate"/>
      </w:r>
      <w:r w:rsidR="00C31AAB">
        <w:rPr>
          <w:b/>
          <w:i/>
          <w:iCs/>
          <w:noProof/>
          <w:color w:val="000000"/>
          <w:lang w:eastAsia="x-none"/>
        </w:rPr>
        <w:t>1</w:t>
      </w:r>
      <w:r w:rsidRPr="00FD6639">
        <w:rPr>
          <w:b/>
          <w:i/>
          <w:iCs/>
          <w:color w:val="000000"/>
          <w:lang w:eastAsia="x-none"/>
        </w:rPr>
        <w:fldChar w:fldCharType="end"/>
      </w:r>
      <w:r w:rsidRPr="00FD6639">
        <w:rPr>
          <w:b/>
          <w:i/>
          <w:iCs/>
          <w:color w:val="000000"/>
          <w:lang w:eastAsia="x-none"/>
        </w:rPr>
        <w:t>: In NR-U, different set of CPE starting candidate position(s) are used for DG and CG, which is align</w:t>
      </w:r>
      <w:r w:rsidR="008706E1">
        <w:rPr>
          <w:b/>
          <w:i/>
          <w:iCs/>
          <w:color w:val="000000"/>
          <w:lang w:eastAsia="x-none"/>
        </w:rPr>
        <w:t>ed</w:t>
      </w:r>
      <w:r w:rsidRPr="00FD6639">
        <w:rPr>
          <w:b/>
          <w:i/>
          <w:iCs/>
          <w:color w:val="000000"/>
          <w:lang w:eastAsia="x-none"/>
        </w:rPr>
        <w:t xml:space="preserve"> with COT sharing and initiating COT in SL-U</w:t>
      </w:r>
      <w:r w:rsidRPr="00FD6639">
        <w:rPr>
          <w:b/>
          <w:i/>
          <w:color w:val="000000"/>
          <w:lang w:eastAsia="zh-CN"/>
        </w:rPr>
        <w:t>.</w:t>
      </w:r>
      <w:bookmarkEnd w:id="8"/>
    </w:p>
    <w:p w14:paraId="659221D6" w14:textId="773423EC" w:rsidR="00156D26" w:rsidRDefault="001614BD" w:rsidP="00D639CA">
      <w:pPr>
        <w:spacing w:beforeLines="50" w:before="120"/>
      </w:pPr>
      <w:r w:rsidRPr="00E67E52">
        <w:t xml:space="preserve">As Type 2 channel access is applied within a COT, at most </w:t>
      </w:r>
      <w:r w:rsidR="007E5C95" w:rsidRPr="00E67E52">
        <w:t xml:space="preserve">two </w:t>
      </w:r>
      <w:r w:rsidRPr="00E67E52">
        <w:t>CPE starting positions are needed</w:t>
      </w:r>
      <w:r w:rsidR="00BB1BEC">
        <w:t xml:space="preserve">, </w:t>
      </w:r>
      <w:r w:rsidR="007E5C95" w:rsidRPr="00E67E52">
        <w:t xml:space="preserve">which locates </w:t>
      </w:r>
      <w:r w:rsidR="006C5FA5">
        <w:t>at</w:t>
      </w:r>
      <w:r w:rsidR="006C5FA5" w:rsidRPr="00E67E52">
        <w:t xml:space="preserve"> </w:t>
      </w:r>
      <m:oMath>
        <m:sSub>
          <m:sSubPr>
            <m:ctrlPr>
              <w:rPr>
                <w:rFonts w:ascii="Cambria Math" w:hAnsi="Cambria Math"/>
                <w:i/>
              </w:rPr>
            </m:ctrlPr>
          </m:sSubPr>
          <m:e>
            <m:r>
              <w:rPr>
                <w:rFonts w:ascii="Cambria Math" w:hAnsi="Cambria Math"/>
              </w:rPr>
              <m:t>T</m:t>
            </m:r>
          </m:e>
          <m:sub>
            <m:r>
              <m:rPr>
                <m:nor/>
              </m:rPr>
              <w:rPr>
                <w:i/>
              </w:rPr>
              <m:t>sym</m:t>
            </m:r>
          </m:sub>
        </m:sSub>
      </m:oMath>
      <w:r w:rsidR="00550B65" w:rsidRPr="00E67E52">
        <w:rPr>
          <w:i/>
        </w:rPr>
        <w:t xml:space="preserve"> – </w:t>
      </w:r>
      <w:r w:rsidR="00550B65" w:rsidRPr="00556DF2">
        <w:t>16</w:t>
      </w:r>
      <m:oMath>
        <m:r>
          <w:rPr>
            <w:rFonts w:ascii="Cambria Math" w:eastAsia="Batang" w:hAnsi="Cambria Math"/>
            <w:color w:val="000000"/>
            <w:lang w:val="en-GB" w:eastAsia="zh-CN"/>
          </w:rPr>
          <m:t>μs</m:t>
        </m:r>
      </m:oMath>
      <w:r w:rsidR="00D6577D" w:rsidRPr="00E67E52" w:rsidDel="00D6577D">
        <w:rPr>
          <w:i/>
        </w:rPr>
        <w:t xml:space="preserve"> </w:t>
      </w:r>
      <w:r w:rsidR="007E5C95" w:rsidRPr="00E67E52">
        <w:t>and</w:t>
      </w:r>
      <w:r w:rsidR="006C5FA5">
        <w:t xml:space="preserve"> </w:t>
      </w:r>
      <m:oMath>
        <m:sSub>
          <m:sSubPr>
            <m:ctrlPr>
              <w:rPr>
                <w:rFonts w:ascii="Cambria Math" w:hAnsi="Cambria Math"/>
                <w:i/>
              </w:rPr>
            </m:ctrlPr>
          </m:sSubPr>
          <m:e>
            <m:r>
              <w:rPr>
                <w:rFonts w:ascii="Cambria Math" w:hAnsi="Cambria Math"/>
              </w:rPr>
              <m:t>T</m:t>
            </m:r>
          </m:e>
          <m:sub>
            <m:r>
              <m:rPr>
                <m:nor/>
              </m:rPr>
              <w:rPr>
                <w:i/>
              </w:rPr>
              <m:t>sym</m:t>
            </m:r>
          </m:sub>
        </m:sSub>
      </m:oMath>
      <w:r w:rsidR="006C5FA5" w:rsidRPr="00E67E52">
        <w:rPr>
          <w:i/>
        </w:rPr>
        <w:t xml:space="preserve"> </w:t>
      </w:r>
      <w:r w:rsidR="006C5FA5">
        <w:rPr>
          <w:i/>
        </w:rPr>
        <w:t>-</w:t>
      </w:r>
      <w:r w:rsidR="00550B65" w:rsidRPr="00556DF2">
        <w:t>25</w:t>
      </w:r>
      <m:oMath>
        <m:r>
          <w:rPr>
            <w:rFonts w:ascii="Cambria Math" w:eastAsia="Batang" w:hAnsi="Cambria Math"/>
            <w:color w:val="000000"/>
            <w:lang w:val="en-GB" w:eastAsia="zh-CN"/>
          </w:rPr>
          <m:t>μs</m:t>
        </m:r>
      </m:oMath>
      <w:r w:rsidR="00D6577D" w:rsidRPr="00E67E52" w:rsidDel="00D6577D">
        <w:rPr>
          <w:i/>
        </w:rPr>
        <w:t xml:space="preserve"> </w:t>
      </w:r>
      <w:r w:rsidR="00550B65" w:rsidRPr="00E67E52">
        <w:t>respectively</w:t>
      </w:r>
      <w:r w:rsidR="00545FA7" w:rsidRPr="00E67E52">
        <w:t xml:space="preserve">. </w:t>
      </w:r>
      <w:r w:rsidR="00550B65" w:rsidRPr="007A62D2">
        <w:t xml:space="preserve">For </w:t>
      </w:r>
      <w:r w:rsidR="00550B65" w:rsidRPr="003A752D">
        <w:t xml:space="preserve">15kHz and 30kHz, </w:t>
      </w:r>
      <w:r w:rsidR="00A5320E" w:rsidRPr="003A752D">
        <w:t>the duration of one symbol is longer than 25</w:t>
      </w:r>
      <m:oMath>
        <m:r>
          <w:rPr>
            <w:rFonts w:ascii="Cambria Math" w:eastAsia="Batang" w:hAnsi="Cambria Math"/>
            <w:color w:val="000000"/>
            <w:lang w:val="en-GB" w:eastAsia="zh-CN"/>
          </w:rPr>
          <m:t xml:space="preserve"> μs</m:t>
        </m:r>
      </m:oMath>
      <w:r w:rsidR="00A5320E" w:rsidRPr="003A752D">
        <w:t xml:space="preserve">, </w:t>
      </w:r>
      <w:r w:rsidR="00AA09D1" w:rsidRPr="003A752D">
        <w:t xml:space="preserve">thus one symbol can cover </w:t>
      </w:r>
      <w:r w:rsidR="006C5FA5">
        <w:t xml:space="preserve">two </w:t>
      </w:r>
      <w:r w:rsidR="00AA09D1" w:rsidRPr="007A62D2">
        <w:t>CPE starting</w:t>
      </w:r>
      <w:r w:rsidR="00AA09D1" w:rsidRPr="007A62D2">
        <w:rPr>
          <w:rFonts w:hint="eastAsia"/>
          <w:lang w:eastAsia="zh-CN"/>
        </w:rPr>
        <w:t xml:space="preserve"> </w:t>
      </w:r>
      <w:r w:rsidR="00AA09D1" w:rsidRPr="007A62D2">
        <w:rPr>
          <w:lang w:eastAsia="zh-CN"/>
        </w:rPr>
        <w:t>positions</w:t>
      </w:r>
      <w:r w:rsidR="00AA09D1">
        <w:rPr>
          <w:lang w:eastAsia="zh-CN"/>
        </w:rPr>
        <w:t xml:space="preserve">, </w:t>
      </w:r>
      <w:r w:rsidR="00156D26">
        <w:t xml:space="preserve">shown as </w:t>
      </w:r>
      <w:r w:rsidR="00CA38A7">
        <w:fldChar w:fldCharType="begin"/>
      </w:r>
      <w:r w:rsidR="00CA38A7">
        <w:instrText xml:space="preserve"> REF _Ref134726801 \h </w:instrText>
      </w:r>
      <w:r w:rsidR="00CA38A7">
        <w:fldChar w:fldCharType="separate"/>
      </w:r>
      <w:r w:rsidR="00C31AAB" w:rsidRPr="008F35BB">
        <w:t xml:space="preserve">Figure </w:t>
      </w:r>
      <w:r w:rsidR="00C31AAB">
        <w:rPr>
          <w:noProof/>
        </w:rPr>
        <w:t>1</w:t>
      </w:r>
      <w:r w:rsidR="00CA38A7">
        <w:fldChar w:fldCharType="end"/>
      </w:r>
      <w:r w:rsidR="00CA38A7">
        <w:t xml:space="preserve"> </w:t>
      </w:r>
      <w:r w:rsidR="00156D26">
        <w:t>(a)</w:t>
      </w:r>
      <w:r w:rsidR="00550B65">
        <w:t>.</w:t>
      </w:r>
      <w:r w:rsidR="00F17D80">
        <w:t xml:space="preserve"> </w:t>
      </w:r>
      <w:r w:rsidR="00550B65">
        <w:t>However,</w:t>
      </w:r>
      <w:r w:rsidR="00F17D80">
        <w:t xml:space="preserve"> for </w:t>
      </w:r>
      <w:r w:rsidR="00C8440F">
        <w:t>60kHz</w:t>
      </w:r>
      <w:r w:rsidR="00F17D80">
        <w:t>, the duration of one symbol is at most 17.8</w:t>
      </w:r>
      <m:oMath>
        <m:r>
          <w:rPr>
            <w:rFonts w:ascii="Cambria Math" w:eastAsia="Batang" w:hAnsi="Cambria Math"/>
            <w:color w:val="000000"/>
            <w:lang w:val="en-GB" w:eastAsia="zh-CN"/>
          </w:rPr>
          <m:t>μs</m:t>
        </m:r>
      </m:oMath>
      <w:r w:rsidR="00F17D80">
        <w:t>, shorter than 25</w:t>
      </w:r>
      <m:oMath>
        <m:r>
          <w:rPr>
            <w:rFonts w:ascii="Cambria Math" w:eastAsia="Batang" w:hAnsi="Cambria Math"/>
            <w:color w:val="000000"/>
            <w:lang w:val="en-GB" w:eastAsia="zh-CN"/>
          </w:rPr>
          <m:t>μs</m:t>
        </m:r>
      </m:oMath>
      <w:r w:rsidR="00F17D80">
        <w:t xml:space="preserve">, thus only </w:t>
      </w:r>
      <w:r w:rsidR="006C5FA5">
        <w:t>one</w:t>
      </w:r>
      <w:r w:rsidR="00F17D80">
        <w:t xml:space="preserve"> CPE starting position can be used, shown as </w:t>
      </w:r>
      <w:r w:rsidR="00CA38A7">
        <w:fldChar w:fldCharType="begin"/>
      </w:r>
      <w:r w:rsidR="00CA38A7">
        <w:instrText xml:space="preserve"> REF _Ref134726801 \h </w:instrText>
      </w:r>
      <w:r w:rsidR="00CA38A7">
        <w:fldChar w:fldCharType="separate"/>
      </w:r>
      <w:r w:rsidR="00C31AAB" w:rsidRPr="008F35BB">
        <w:t xml:space="preserve">Figure </w:t>
      </w:r>
      <w:r w:rsidR="00C31AAB">
        <w:rPr>
          <w:noProof/>
        </w:rPr>
        <w:t>1</w:t>
      </w:r>
      <w:r w:rsidR="00CA38A7">
        <w:fldChar w:fldCharType="end"/>
      </w:r>
      <w:r w:rsidR="00CA38A7">
        <w:t xml:space="preserve"> </w:t>
      </w:r>
      <w:r w:rsidR="00F17D80">
        <w:t>(b)</w:t>
      </w:r>
      <w:r w:rsidR="00156D26">
        <w:t xml:space="preserve">. </w:t>
      </w:r>
    </w:p>
    <w:p w14:paraId="322901C2" w14:textId="1FD41E5B" w:rsidR="00156D26" w:rsidRPr="00FD6639" w:rsidRDefault="00E67E52" w:rsidP="00156D26">
      <w:pPr>
        <w:pStyle w:val="af5"/>
        <w:spacing w:beforeLines="50" w:before="120"/>
        <w:ind w:left="780" w:firstLineChars="0" w:firstLine="0"/>
        <w:jc w:val="center"/>
        <w:rPr>
          <w:iCs/>
          <w:color w:val="000000"/>
          <w:lang w:eastAsia="zh-CN"/>
        </w:rPr>
      </w:pPr>
      <w:r w:rsidRPr="00E67E52">
        <w:rPr>
          <w:noProof/>
          <w:lang w:eastAsia="zh-CN"/>
        </w:rPr>
        <w:t xml:space="preserve"> </w:t>
      </w:r>
      <w:r>
        <w:rPr>
          <w:noProof/>
          <w:lang w:eastAsia="zh-CN"/>
        </w:rPr>
        <w:drawing>
          <wp:inline distT="0" distB="0" distL="0" distR="0" wp14:anchorId="54E51545" wp14:editId="0844B9D0">
            <wp:extent cx="3610574" cy="988577"/>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20046" cy="991170"/>
                    </a:xfrm>
                    <a:prstGeom prst="rect">
                      <a:avLst/>
                    </a:prstGeom>
                  </pic:spPr>
                </pic:pic>
              </a:graphicData>
            </a:graphic>
          </wp:inline>
        </w:drawing>
      </w:r>
    </w:p>
    <w:p w14:paraId="6A354258" w14:textId="107717B5" w:rsidR="00156D26" w:rsidRDefault="00E95A5D" w:rsidP="00156D26">
      <w:pPr>
        <w:pStyle w:val="af5"/>
        <w:numPr>
          <w:ilvl w:val="0"/>
          <w:numId w:val="111"/>
        </w:numPr>
        <w:spacing w:beforeLines="50" w:before="120"/>
        <w:ind w:firstLineChars="0"/>
        <w:jc w:val="center"/>
        <w:rPr>
          <w:iCs/>
          <w:color w:val="000000"/>
          <w:lang w:eastAsia="zh-CN"/>
        </w:rPr>
      </w:pPr>
      <w:r w:rsidRPr="00FD6639">
        <w:rPr>
          <w:iCs/>
          <w:color w:val="000000"/>
          <w:lang w:eastAsia="zh-CN"/>
        </w:rPr>
        <w:t xml:space="preserve">CPE starting positions within one symbol </w:t>
      </w:r>
      <w:r>
        <w:rPr>
          <w:iCs/>
          <w:color w:val="000000"/>
          <w:lang w:eastAsia="zh-CN"/>
        </w:rPr>
        <w:t>used in COT</w:t>
      </w:r>
      <w:r w:rsidRPr="00FD6639" w:rsidDel="00E95A5D">
        <w:rPr>
          <w:iCs/>
          <w:color w:val="000000"/>
          <w:lang w:eastAsia="zh-CN"/>
        </w:rPr>
        <w:t xml:space="preserve"> </w:t>
      </w:r>
      <w:r w:rsidR="00F60319" w:rsidRPr="00FD6639">
        <w:rPr>
          <w:iCs/>
          <w:color w:val="000000"/>
          <w:lang w:eastAsia="zh-CN"/>
        </w:rPr>
        <w:t>(</w:t>
      </w:r>
      <w:r w:rsidR="001614BD" w:rsidRPr="00FD6639">
        <w:rPr>
          <w:iCs/>
          <w:color w:val="000000"/>
          <w:lang w:eastAsia="zh-CN"/>
        </w:rPr>
        <w:t>SCS =</w:t>
      </w:r>
      <w:r w:rsidR="00F60319" w:rsidRPr="00FD6639">
        <w:rPr>
          <w:iCs/>
          <w:color w:val="000000"/>
          <w:lang w:eastAsia="zh-CN"/>
        </w:rPr>
        <w:t xml:space="preserve"> </w:t>
      </w:r>
      <w:r w:rsidR="00A5320E">
        <w:rPr>
          <w:iCs/>
          <w:color w:val="000000"/>
          <w:lang w:eastAsia="zh-CN"/>
        </w:rPr>
        <w:t xml:space="preserve">15, </w:t>
      </w:r>
      <w:r w:rsidR="00F60319" w:rsidRPr="00FD6639">
        <w:rPr>
          <w:iCs/>
          <w:color w:val="000000"/>
          <w:lang w:eastAsia="zh-CN"/>
        </w:rPr>
        <w:t>30kHz)</w:t>
      </w:r>
    </w:p>
    <w:p w14:paraId="4F856A84" w14:textId="43D53A5E" w:rsidR="00A5320E" w:rsidRDefault="00264F56" w:rsidP="00CA38A7">
      <w:pPr>
        <w:pStyle w:val="af5"/>
        <w:spacing w:beforeLines="50" w:before="120"/>
        <w:ind w:left="780" w:firstLineChars="0" w:firstLine="0"/>
        <w:jc w:val="center"/>
        <w:rPr>
          <w:iCs/>
          <w:color w:val="000000"/>
          <w:lang w:eastAsia="zh-CN"/>
        </w:rPr>
      </w:pPr>
      <w:r w:rsidRPr="00264F56">
        <w:rPr>
          <w:noProof/>
          <w:lang w:eastAsia="zh-CN"/>
        </w:rPr>
        <w:t xml:space="preserve"> </w:t>
      </w:r>
      <w:r>
        <w:rPr>
          <w:noProof/>
          <w:lang w:eastAsia="zh-CN"/>
        </w:rPr>
        <w:drawing>
          <wp:inline distT="0" distB="0" distL="0" distR="0" wp14:anchorId="1EB8EAC8" wp14:editId="190488B6">
            <wp:extent cx="2623021" cy="1383442"/>
            <wp:effectExtent l="0" t="0" r="635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36208" cy="1390397"/>
                    </a:xfrm>
                    <a:prstGeom prst="rect">
                      <a:avLst/>
                    </a:prstGeom>
                  </pic:spPr>
                </pic:pic>
              </a:graphicData>
            </a:graphic>
          </wp:inline>
        </w:drawing>
      </w:r>
    </w:p>
    <w:p w14:paraId="34B510EC" w14:textId="2A60FB9A" w:rsidR="00EA48B5" w:rsidRPr="00CA38A7" w:rsidRDefault="00A5320E" w:rsidP="00D639CA">
      <w:pPr>
        <w:pStyle w:val="af5"/>
        <w:numPr>
          <w:ilvl w:val="0"/>
          <w:numId w:val="111"/>
        </w:numPr>
        <w:spacing w:beforeLines="50" w:before="120"/>
        <w:ind w:firstLineChars="0"/>
        <w:jc w:val="center"/>
        <w:rPr>
          <w:iCs/>
          <w:color w:val="000000"/>
          <w:lang w:eastAsia="zh-CN"/>
        </w:rPr>
      </w:pPr>
      <w:r w:rsidRPr="00FD6639">
        <w:rPr>
          <w:iCs/>
          <w:color w:val="000000"/>
          <w:lang w:eastAsia="zh-CN"/>
        </w:rPr>
        <w:t xml:space="preserve">CPE starting positions within one symbol </w:t>
      </w:r>
      <w:r w:rsidR="00E95A5D">
        <w:rPr>
          <w:iCs/>
          <w:color w:val="000000"/>
          <w:lang w:eastAsia="zh-CN"/>
        </w:rPr>
        <w:t xml:space="preserve">used in </w:t>
      </w:r>
      <w:r w:rsidR="001614BD">
        <w:rPr>
          <w:iCs/>
          <w:color w:val="000000"/>
          <w:lang w:eastAsia="zh-CN"/>
        </w:rPr>
        <w:t>COT</w:t>
      </w:r>
      <w:r w:rsidR="001614BD" w:rsidRPr="00FD6639">
        <w:rPr>
          <w:iCs/>
          <w:color w:val="000000"/>
          <w:lang w:eastAsia="zh-CN"/>
        </w:rPr>
        <w:t xml:space="preserve"> (SCS =</w:t>
      </w:r>
      <w:r w:rsidRPr="00FD6639">
        <w:rPr>
          <w:iCs/>
          <w:color w:val="000000"/>
          <w:lang w:eastAsia="zh-CN"/>
        </w:rPr>
        <w:t xml:space="preserve"> </w:t>
      </w:r>
      <w:r>
        <w:rPr>
          <w:iCs/>
          <w:color w:val="000000"/>
          <w:lang w:eastAsia="zh-CN"/>
        </w:rPr>
        <w:t>60</w:t>
      </w:r>
      <w:r w:rsidRPr="00FD6639">
        <w:rPr>
          <w:iCs/>
          <w:color w:val="000000"/>
          <w:lang w:eastAsia="zh-CN"/>
        </w:rPr>
        <w:t>kHz)</w:t>
      </w:r>
    </w:p>
    <w:p w14:paraId="183F2621" w14:textId="082E6EDA" w:rsidR="00156D26" w:rsidRPr="00FD6639" w:rsidRDefault="00E95A5D" w:rsidP="00CA38A7">
      <w:pPr>
        <w:pStyle w:val="a7"/>
        <w:rPr>
          <w:iCs/>
          <w:color w:val="000000"/>
          <w:lang w:eastAsia="zh-CN"/>
        </w:rPr>
      </w:pPr>
      <w:bookmarkStart w:id="9" w:name="_Ref134726801"/>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31AAB">
        <w:rPr>
          <w:noProof/>
        </w:rPr>
        <w:t>1</w:t>
      </w:r>
      <w:r w:rsidRPr="00A76463">
        <w:rPr>
          <w:b w:val="0"/>
          <w:bCs w:val="0"/>
          <w:noProof/>
        </w:rPr>
        <w:fldChar w:fldCharType="end"/>
      </w:r>
      <w:bookmarkEnd w:id="9"/>
      <w:r w:rsidRPr="008F35BB">
        <w:t xml:space="preserve"> </w:t>
      </w:r>
      <w:r>
        <w:t>Multiple CPE starting positions preconfigured within one symbol (Option1)</w:t>
      </w:r>
    </w:p>
    <w:p w14:paraId="23E42D8A" w14:textId="4BD29E43" w:rsidR="00EA48B5" w:rsidRDefault="00EA48B5" w:rsidP="00EA48B5">
      <w:pPr>
        <w:spacing w:beforeLines="50" w:before="120"/>
        <w:rPr>
          <w:lang w:eastAsia="zh-CN"/>
        </w:rPr>
      </w:pPr>
      <w:r>
        <w:t xml:space="preserve">For transmission outside COT, i.e., Option 2, same as NR-U design, the gap duration for one symbol of 15kHz </w:t>
      </w:r>
      <w:r w:rsidR="00C8440F">
        <w:t>is same as</w:t>
      </w:r>
      <w:r>
        <w:t xml:space="preserve"> two symbols of 30kHz</w:t>
      </w:r>
      <w:r w:rsidR="00C8440F">
        <w:t>, which</w:t>
      </w:r>
      <w:r>
        <w:t xml:space="preserve"> is </w:t>
      </w:r>
      <w:r w:rsidRPr="001A5462">
        <w:t>71.4</w:t>
      </w:r>
      <m:oMath>
        <m:r>
          <w:rPr>
            <w:rFonts w:ascii="Cambria Math" w:eastAsia="Batang" w:hAnsi="Cambria Math"/>
            <w:color w:val="000000"/>
            <w:lang w:val="en-GB" w:eastAsia="zh-CN"/>
          </w:rPr>
          <m:t>μs</m:t>
        </m:r>
      </m:oMath>
      <w:r w:rsidR="00264F56" w:rsidDel="00264F56">
        <w:t xml:space="preserve"> </w:t>
      </w:r>
      <w:r>
        <w:t xml:space="preserve">, and 7 starting positions can be covered, the CPE starting positions can distribute as </w:t>
      </w:r>
      <w:r>
        <w:fldChar w:fldCharType="begin"/>
      </w:r>
      <w:r>
        <w:instrText xml:space="preserve"> REF _Ref134081654 \h </w:instrText>
      </w:r>
      <w:r>
        <w:fldChar w:fldCharType="separate"/>
      </w:r>
      <w:r w:rsidR="00C31AAB" w:rsidRPr="008F35BB">
        <w:t xml:space="preserve">Figure </w:t>
      </w:r>
      <w:r w:rsidR="00C31AAB">
        <w:rPr>
          <w:noProof/>
        </w:rPr>
        <w:t>2</w:t>
      </w:r>
      <w:r>
        <w:fldChar w:fldCharType="end"/>
      </w:r>
      <w:r>
        <w:t xml:space="preserve">(a), but for 60kHz SCS, the </w:t>
      </w:r>
      <w:r w:rsidRPr="000D1EBF">
        <w:rPr>
          <w:lang w:eastAsia="zh-CN"/>
        </w:rPr>
        <w:t>CPE starting position</w:t>
      </w:r>
      <w:r>
        <w:rPr>
          <w:lang w:eastAsia="zh-CN"/>
        </w:rPr>
        <w:t xml:space="preserve"> is limited to locate within 2 symbols, and at most </w:t>
      </w:r>
      <w:r w:rsidR="0029452E">
        <w:rPr>
          <w:lang w:eastAsia="zh-CN"/>
        </w:rPr>
        <w:t>35.7</w:t>
      </w:r>
      <m:oMath>
        <m:r>
          <w:rPr>
            <w:rFonts w:ascii="Cambria Math" w:eastAsia="Batang" w:hAnsi="Cambria Math"/>
            <w:color w:val="000000"/>
            <w:lang w:val="en-GB" w:eastAsia="zh-CN"/>
          </w:rPr>
          <m:t>μs</m:t>
        </m:r>
      </m:oMath>
      <w:r w:rsidR="00264F56" w:rsidDel="00264F56">
        <w:rPr>
          <w:lang w:eastAsia="zh-CN"/>
        </w:rPr>
        <w:t xml:space="preserve"> </w:t>
      </w:r>
      <w:r w:rsidR="0029452E">
        <w:rPr>
          <w:lang w:eastAsia="zh-CN"/>
        </w:rPr>
        <w:t xml:space="preserve">, thus at most 2 symbols, and only can cover 4 starting positions, shown as </w:t>
      </w:r>
      <w:r w:rsidR="0029452E">
        <w:fldChar w:fldCharType="begin"/>
      </w:r>
      <w:r w:rsidR="0029452E">
        <w:instrText xml:space="preserve"> REF _Ref134081654 \h </w:instrText>
      </w:r>
      <w:r w:rsidR="0029452E">
        <w:fldChar w:fldCharType="separate"/>
      </w:r>
      <w:r w:rsidR="00C31AAB" w:rsidRPr="008F35BB">
        <w:t xml:space="preserve">Figure </w:t>
      </w:r>
      <w:r w:rsidR="00C31AAB">
        <w:rPr>
          <w:noProof/>
        </w:rPr>
        <w:t>2</w:t>
      </w:r>
      <w:r w:rsidR="0029452E">
        <w:fldChar w:fldCharType="end"/>
      </w:r>
      <w:r w:rsidR="0029452E">
        <w:t>(b).</w:t>
      </w:r>
    </w:p>
    <w:p w14:paraId="3501DF66" w14:textId="77777777" w:rsidR="00EA48B5" w:rsidRPr="00D639CA" w:rsidRDefault="00EA48B5" w:rsidP="00156D26">
      <w:pPr>
        <w:spacing w:beforeLines="50" w:before="120"/>
        <w:ind w:left="420"/>
        <w:jc w:val="center"/>
        <w:rPr>
          <w:iCs/>
          <w:color w:val="000000"/>
          <w:lang w:eastAsia="zh-CN"/>
        </w:rPr>
      </w:pPr>
    </w:p>
    <w:p w14:paraId="49A672A4" w14:textId="7F0EBBD2" w:rsidR="00156D26" w:rsidRPr="00FD6639" w:rsidRDefault="0029452E" w:rsidP="00156D26">
      <w:pPr>
        <w:spacing w:beforeLines="50" w:before="120"/>
        <w:ind w:left="420"/>
        <w:jc w:val="center"/>
        <w:rPr>
          <w:iCs/>
          <w:color w:val="000000"/>
          <w:lang w:eastAsia="zh-CN"/>
        </w:rPr>
      </w:pPr>
      <w:r w:rsidRPr="0029452E">
        <w:rPr>
          <w:noProof/>
          <w:lang w:eastAsia="zh-CN"/>
        </w:rPr>
        <w:t xml:space="preserve"> </w:t>
      </w:r>
      <w:r>
        <w:rPr>
          <w:noProof/>
          <w:lang w:eastAsia="zh-CN"/>
        </w:rPr>
        <w:drawing>
          <wp:inline distT="0" distB="0" distL="0" distR="0" wp14:anchorId="7693F680" wp14:editId="3DF3B257">
            <wp:extent cx="3269673" cy="933139"/>
            <wp:effectExtent l="0" t="0" r="6985"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82565" cy="936818"/>
                    </a:xfrm>
                    <a:prstGeom prst="rect">
                      <a:avLst/>
                    </a:prstGeom>
                  </pic:spPr>
                </pic:pic>
              </a:graphicData>
            </a:graphic>
          </wp:inline>
        </w:drawing>
      </w:r>
    </w:p>
    <w:p w14:paraId="1188CF54" w14:textId="14FB65AD" w:rsidR="00156D26" w:rsidRDefault="00156D26" w:rsidP="00CA38A7">
      <w:pPr>
        <w:pStyle w:val="af5"/>
        <w:numPr>
          <w:ilvl w:val="0"/>
          <w:numId w:val="143"/>
        </w:numPr>
        <w:spacing w:beforeLines="50" w:before="120"/>
        <w:ind w:firstLineChars="0"/>
        <w:jc w:val="center"/>
        <w:rPr>
          <w:iCs/>
          <w:color w:val="000000"/>
          <w:lang w:eastAsia="zh-CN"/>
        </w:rPr>
      </w:pPr>
      <w:r w:rsidRPr="00FD6639">
        <w:rPr>
          <w:iCs/>
          <w:color w:val="000000"/>
          <w:lang w:eastAsia="zh-CN"/>
        </w:rPr>
        <w:t xml:space="preserve">CPE starting positions </w:t>
      </w:r>
      <w:r w:rsidR="00E95A5D">
        <w:rPr>
          <w:iCs/>
          <w:color w:val="000000"/>
          <w:lang w:eastAsia="zh-CN"/>
        </w:rPr>
        <w:t xml:space="preserve">use outside </w:t>
      </w:r>
      <w:r w:rsidR="006C5FA5">
        <w:rPr>
          <w:iCs/>
          <w:color w:val="000000"/>
          <w:lang w:eastAsia="zh-CN"/>
        </w:rPr>
        <w:t>COT</w:t>
      </w:r>
      <w:r w:rsidR="006C5FA5" w:rsidRPr="00FD6639">
        <w:rPr>
          <w:iCs/>
          <w:color w:val="000000"/>
          <w:lang w:eastAsia="zh-CN"/>
        </w:rPr>
        <w:t xml:space="preserve"> (</w:t>
      </w:r>
      <w:r w:rsidR="00F60319" w:rsidRPr="00FD6639">
        <w:rPr>
          <w:iCs/>
          <w:color w:val="000000"/>
          <w:lang w:eastAsia="zh-CN"/>
        </w:rPr>
        <w:t xml:space="preserve">SCS = </w:t>
      </w:r>
      <w:r w:rsidR="00C8440F">
        <w:rPr>
          <w:iCs/>
          <w:color w:val="000000"/>
          <w:lang w:eastAsia="zh-CN"/>
        </w:rPr>
        <w:t xml:space="preserve">30 </w:t>
      </w:r>
      <w:r w:rsidR="00F60319" w:rsidRPr="00FD6639">
        <w:rPr>
          <w:iCs/>
          <w:color w:val="000000"/>
          <w:lang w:eastAsia="zh-CN"/>
        </w:rPr>
        <w:t>kHz)</w:t>
      </w:r>
    </w:p>
    <w:p w14:paraId="1475B919" w14:textId="36FFF13C" w:rsidR="00844A64" w:rsidRPr="00CA38A7" w:rsidRDefault="0029452E" w:rsidP="00CA38A7">
      <w:pPr>
        <w:spacing w:beforeLines="50" w:before="120"/>
        <w:ind w:left="425"/>
        <w:jc w:val="center"/>
        <w:rPr>
          <w:iCs/>
          <w:color w:val="000000"/>
          <w:lang w:eastAsia="zh-CN"/>
        </w:rPr>
      </w:pPr>
      <w:r>
        <w:rPr>
          <w:noProof/>
          <w:lang w:eastAsia="zh-CN"/>
        </w:rPr>
        <w:lastRenderedPageBreak/>
        <w:drawing>
          <wp:inline distT="0" distB="0" distL="0" distR="0" wp14:anchorId="13D66803" wp14:editId="2C93C938">
            <wp:extent cx="2951422" cy="1575971"/>
            <wp:effectExtent l="0" t="0" r="190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56225" cy="1578536"/>
                    </a:xfrm>
                    <a:prstGeom prst="rect">
                      <a:avLst/>
                    </a:prstGeom>
                  </pic:spPr>
                </pic:pic>
              </a:graphicData>
            </a:graphic>
          </wp:inline>
        </w:drawing>
      </w:r>
    </w:p>
    <w:p w14:paraId="7D460E37" w14:textId="1A4998C0" w:rsidR="00844A64" w:rsidRPr="00CA38A7" w:rsidRDefault="00844A64" w:rsidP="00CA38A7">
      <w:pPr>
        <w:pStyle w:val="af5"/>
        <w:numPr>
          <w:ilvl w:val="0"/>
          <w:numId w:val="143"/>
        </w:numPr>
        <w:spacing w:beforeLines="50" w:before="120"/>
        <w:ind w:firstLineChars="0"/>
        <w:jc w:val="center"/>
        <w:rPr>
          <w:iCs/>
          <w:color w:val="000000"/>
          <w:lang w:eastAsia="zh-CN"/>
        </w:rPr>
      </w:pPr>
      <w:r w:rsidRPr="00FD6639">
        <w:rPr>
          <w:iCs/>
          <w:color w:val="000000"/>
          <w:lang w:eastAsia="zh-CN"/>
        </w:rPr>
        <w:t>CPE starting positions are distributed within two symbols</w:t>
      </w:r>
      <w:r>
        <w:rPr>
          <w:iCs/>
          <w:color w:val="000000"/>
          <w:lang w:eastAsia="zh-CN"/>
        </w:rPr>
        <w:t xml:space="preserve"> (SCS = 6</w:t>
      </w:r>
      <w:r w:rsidRPr="00FD6639">
        <w:rPr>
          <w:iCs/>
          <w:color w:val="000000"/>
          <w:lang w:eastAsia="zh-CN"/>
        </w:rPr>
        <w:t>0kHz)</w:t>
      </w:r>
    </w:p>
    <w:p w14:paraId="1B24AC80" w14:textId="0C7E6273" w:rsidR="00697CA8" w:rsidRPr="00D639CA" w:rsidRDefault="00156D26" w:rsidP="00D639CA">
      <w:pPr>
        <w:pStyle w:val="a7"/>
      </w:pPr>
      <w:bookmarkStart w:id="10" w:name="_Ref134081654"/>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31AAB">
        <w:rPr>
          <w:noProof/>
        </w:rPr>
        <w:t>2</w:t>
      </w:r>
      <w:r w:rsidRPr="00A76463">
        <w:rPr>
          <w:noProof/>
        </w:rPr>
        <w:fldChar w:fldCharType="end"/>
      </w:r>
      <w:bookmarkEnd w:id="10"/>
      <w:r w:rsidRPr="008F35BB">
        <w:t xml:space="preserve"> </w:t>
      </w:r>
      <w:r w:rsidR="00E95A5D">
        <w:t>Multiple CPE starting positions preconfigured outside COT (Option2)</w:t>
      </w:r>
      <w:r w:rsidR="00E95A5D" w:rsidDel="00E95A5D">
        <w:t xml:space="preserve"> </w:t>
      </w:r>
    </w:p>
    <w:p w14:paraId="49C98EE1" w14:textId="67938CEC" w:rsidR="00844A64" w:rsidRDefault="00241BE6" w:rsidP="00EA48B5">
      <w:pPr>
        <w:spacing w:beforeLines="50" w:before="120"/>
        <w:rPr>
          <w:b/>
          <w:i/>
          <w:iCs/>
          <w:color w:val="000000"/>
          <w:lang w:eastAsia="x-none"/>
        </w:rPr>
      </w:pPr>
      <w:bookmarkStart w:id="11" w:name="_Ref134727443"/>
      <w:r w:rsidRPr="00FD6639">
        <w:rPr>
          <w:b/>
          <w:i/>
          <w:iCs/>
          <w:color w:val="000000"/>
          <w:lang w:eastAsia="x-none"/>
        </w:rPr>
        <w:t>Proposal</w:t>
      </w:r>
      <w:r w:rsidR="00AD220F">
        <w:rPr>
          <w:b/>
          <w:i/>
          <w:iCs/>
          <w:color w:val="000000"/>
          <w:lang w:eastAsia="x-none"/>
        </w:rPr>
        <w:t xml:space="preserve">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1</w:t>
      </w:r>
      <w:r w:rsidRPr="00FD6639">
        <w:rPr>
          <w:b/>
          <w:i/>
          <w:iCs/>
          <w:color w:val="000000"/>
          <w:lang w:eastAsia="x-none"/>
        </w:rPr>
        <w:fldChar w:fldCharType="end"/>
      </w:r>
      <w:r w:rsidRPr="008F35BB">
        <w:rPr>
          <w:b/>
          <w:i/>
          <w:lang w:eastAsia="zh-CN"/>
        </w:rPr>
        <w:t>:</w:t>
      </w:r>
      <w:r w:rsidRPr="00FD6639">
        <w:rPr>
          <w:b/>
          <w:i/>
          <w:iCs/>
          <w:color w:val="000000"/>
          <w:lang w:eastAsia="x-none"/>
        </w:rPr>
        <w:t xml:space="preserve">  For the set of CPE starting candidate position(s) (pre-)configured or pre-</w:t>
      </w:r>
      <w:r w:rsidR="005B4809" w:rsidRPr="00FD6639">
        <w:rPr>
          <w:b/>
          <w:i/>
          <w:iCs/>
          <w:color w:val="000000"/>
          <w:lang w:eastAsia="x-none"/>
        </w:rPr>
        <w:t>defined for</w:t>
      </w:r>
      <w:r w:rsidRPr="00FD6639">
        <w:rPr>
          <w:b/>
          <w:i/>
          <w:iCs/>
          <w:color w:val="000000"/>
          <w:lang w:eastAsia="x-none"/>
        </w:rPr>
        <w:t xml:space="preserve"> PSCCH/PSSCH </w:t>
      </w:r>
      <w:r w:rsidR="00F60319" w:rsidRPr="00FD6639">
        <w:rPr>
          <w:b/>
          <w:i/>
          <w:iCs/>
          <w:color w:val="000000"/>
          <w:lang w:eastAsia="x-none"/>
        </w:rPr>
        <w:t>transmission</w:t>
      </w:r>
      <w:r w:rsidR="007D46D9">
        <w:rPr>
          <w:b/>
          <w:i/>
          <w:iCs/>
          <w:color w:val="000000"/>
          <w:lang w:eastAsia="x-none"/>
        </w:rPr>
        <w:t>,</w:t>
      </w:r>
      <w:r w:rsidR="00F60319" w:rsidRPr="00FD6639">
        <w:rPr>
          <w:b/>
          <w:i/>
          <w:iCs/>
          <w:color w:val="000000"/>
          <w:lang w:eastAsia="x-none"/>
        </w:rPr>
        <w:t xml:space="preserve"> the design of NR-U can be used</w:t>
      </w:r>
      <w:r w:rsidR="00844A64">
        <w:rPr>
          <w:b/>
          <w:i/>
          <w:iCs/>
          <w:color w:val="000000"/>
          <w:lang w:eastAsia="x-none"/>
        </w:rPr>
        <w:t>:</w:t>
      </w:r>
      <w:bookmarkEnd w:id="11"/>
    </w:p>
    <w:p w14:paraId="53D32923" w14:textId="02CD322F" w:rsidR="00844A64" w:rsidRDefault="00844A64" w:rsidP="00CA38A7">
      <w:pPr>
        <w:pStyle w:val="af5"/>
        <w:numPr>
          <w:ilvl w:val="0"/>
          <w:numId w:val="142"/>
        </w:numPr>
        <w:spacing w:beforeLines="50" w:before="120"/>
        <w:ind w:firstLineChars="0"/>
        <w:rPr>
          <w:b/>
          <w:i/>
          <w:iCs/>
          <w:color w:val="000000"/>
          <w:lang w:eastAsia="x-none"/>
        </w:rPr>
      </w:pPr>
      <w:r>
        <w:rPr>
          <w:b/>
          <w:i/>
          <w:iCs/>
          <w:color w:val="000000"/>
          <w:lang w:eastAsia="x-none"/>
        </w:rPr>
        <w:t>F</w:t>
      </w:r>
      <w:r w:rsidR="007D46D9" w:rsidRPr="00CA38A7">
        <w:rPr>
          <w:b/>
          <w:i/>
          <w:iCs/>
          <w:color w:val="000000"/>
          <w:lang w:eastAsia="x-none"/>
        </w:rPr>
        <w:t>or used within the COT,</w:t>
      </w:r>
      <w:r w:rsidR="0029452E">
        <w:rPr>
          <w:b/>
          <w:i/>
          <w:iCs/>
          <w:color w:val="000000"/>
          <w:lang w:eastAsia="x-none"/>
        </w:rPr>
        <w:t xml:space="preserve"> i.e., Option</w:t>
      </w:r>
      <w:r w:rsidR="009C42E1">
        <w:rPr>
          <w:b/>
          <w:i/>
          <w:iCs/>
          <w:color w:val="000000"/>
          <w:lang w:eastAsia="x-none"/>
        </w:rPr>
        <w:t xml:space="preserve"> </w:t>
      </w:r>
      <w:r w:rsidR="0029452E">
        <w:rPr>
          <w:b/>
          <w:i/>
          <w:iCs/>
          <w:color w:val="000000"/>
          <w:lang w:eastAsia="x-none"/>
        </w:rPr>
        <w:t>1, used within 1 symbol,</w:t>
      </w:r>
    </w:p>
    <w:p w14:paraId="47F395C4" w14:textId="5705F65C" w:rsidR="0029452E" w:rsidRPr="00E453DC" w:rsidRDefault="0029452E" w:rsidP="00CA38A7">
      <w:pPr>
        <w:pStyle w:val="af5"/>
        <w:numPr>
          <w:ilvl w:val="1"/>
          <w:numId w:val="142"/>
        </w:numPr>
        <w:spacing w:beforeLines="50" w:before="120"/>
        <w:ind w:firstLineChars="0"/>
        <w:rPr>
          <w:b/>
          <w:i/>
          <w:iCs/>
          <w:color w:val="000000"/>
          <w:lang w:eastAsia="x-none"/>
        </w:rPr>
      </w:pPr>
      <w:r w:rsidRPr="001A5462">
        <w:rPr>
          <w:b/>
          <w:i/>
          <w:iCs/>
          <w:color w:val="000000"/>
          <w:lang w:eastAsia="zh-CN"/>
        </w:rPr>
        <w:t xml:space="preserve">For 15kHz, 30kHz SCS, at most 2 </w:t>
      </w:r>
      <w:r w:rsidR="0023714E" w:rsidRPr="001A5462">
        <w:rPr>
          <w:b/>
          <w:i/>
          <w:iCs/>
          <w:color w:val="000000"/>
          <w:lang w:eastAsia="zh-CN"/>
        </w:rPr>
        <w:t xml:space="preserve">CPE </w:t>
      </w:r>
      <w:r w:rsidRPr="00E453DC">
        <w:rPr>
          <w:b/>
          <w:i/>
          <w:iCs/>
          <w:color w:val="000000"/>
          <w:lang w:eastAsia="zh-CN"/>
        </w:rPr>
        <w:t xml:space="preserve">starting positions can be </w:t>
      </w:r>
      <w:r w:rsidRPr="00E453DC">
        <w:rPr>
          <w:b/>
          <w:i/>
          <w:iCs/>
          <w:color w:val="000000"/>
          <w:lang w:eastAsia="x-none"/>
        </w:rPr>
        <w:t>(pre-)configured or pre-defined</w:t>
      </w:r>
      <w:r w:rsidR="005918F7" w:rsidRPr="00E453DC">
        <w:rPr>
          <w:b/>
          <w:i/>
          <w:iCs/>
          <w:color w:val="000000"/>
          <w:lang w:eastAsia="x-none"/>
        </w:rPr>
        <w:t>, include {</w:t>
      </w:r>
      <m:oMath>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-16</m:t>
        </m:r>
        <m:r>
          <m:rPr>
            <m:sty m:val="bi"/>
          </m:rPr>
          <w:rPr>
            <w:rFonts w:ascii="Cambria Math" w:eastAsia="Batang" w:hAnsi="Cambria Math"/>
            <w:color w:val="000000"/>
            <w:lang w:val="en-GB" w:eastAsia="zh-CN"/>
          </w:rPr>
          <m:t>μs</m:t>
        </m:r>
      </m:oMath>
      <w:r w:rsidR="005918F7"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-25</m:t>
        </m:r>
        <m:r>
          <m:rPr>
            <m:sty m:val="bi"/>
          </m:rPr>
          <w:rPr>
            <w:rFonts w:ascii="Cambria Math" w:eastAsia="Batang" w:hAnsi="Cambria Math"/>
            <w:color w:val="000000"/>
            <w:lang w:val="en-GB" w:eastAsia="zh-CN"/>
          </w:rPr>
          <m:t>μs</m:t>
        </m:r>
      </m:oMath>
      <w:r w:rsidR="005918F7" w:rsidRPr="00E453DC">
        <w:rPr>
          <w:b/>
          <w:i/>
          <w:iCs/>
          <w:color w:val="000000"/>
          <w:lang w:eastAsia="x-none"/>
        </w:rPr>
        <w:t xml:space="preserve"> }</w:t>
      </w:r>
      <w:r w:rsidRPr="00E453DC">
        <w:rPr>
          <w:b/>
          <w:i/>
          <w:iCs/>
          <w:color w:val="000000"/>
          <w:lang w:eastAsia="x-none"/>
        </w:rPr>
        <w:t>.</w:t>
      </w:r>
    </w:p>
    <w:p w14:paraId="7EF6487C" w14:textId="135AAC1E" w:rsidR="0023714E" w:rsidRPr="00CA38A7" w:rsidRDefault="0029452E" w:rsidP="00CA38A7">
      <w:pPr>
        <w:pStyle w:val="af5"/>
        <w:numPr>
          <w:ilvl w:val="1"/>
          <w:numId w:val="142"/>
        </w:numPr>
        <w:spacing w:beforeLines="50" w:before="120"/>
        <w:ind w:firstLineChars="0"/>
        <w:rPr>
          <w:b/>
          <w:i/>
          <w:iCs/>
          <w:color w:val="000000"/>
          <w:lang w:eastAsia="x-none"/>
        </w:rPr>
      </w:pPr>
      <w:r w:rsidRPr="00E453DC">
        <w:rPr>
          <w:b/>
          <w:i/>
          <w:iCs/>
          <w:color w:val="000000"/>
          <w:lang w:eastAsia="x-none"/>
        </w:rPr>
        <w:t xml:space="preserve">For 60kHz, only 1 CPE </w:t>
      </w:r>
      <w:r w:rsidR="0023714E" w:rsidRPr="00C31AAB">
        <w:rPr>
          <w:b/>
          <w:i/>
          <w:iCs/>
          <w:color w:val="000000"/>
          <w:lang w:eastAsia="x-none"/>
        </w:rPr>
        <w:t>starting position</w:t>
      </w:r>
      <w:r w:rsidR="0023714E" w:rsidRPr="00F439BA">
        <w:rPr>
          <w:b/>
          <w:i/>
          <w:iCs/>
          <w:color w:val="000000"/>
          <w:lang w:eastAsia="x-none"/>
        </w:rPr>
        <w:t xml:space="preserve"> can be</w:t>
      </w:r>
      <w:r w:rsidR="0023714E" w:rsidRPr="006C6DE6">
        <w:rPr>
          <w:b/>
          <w:i/>
          <w:iCs/>
          <w:color w:val="000000"/>
          <w:lang w:eastAsia="zh-CN"/>
        </w:rPr>
        <w:t xml:space="preserve"> </w:t>
      </w:r>
      <w:r w:rsidR="0023714E" w:rsidRPr="006C6DE6">
        <w:rPr>
          <w:b/>
          <w:i/>
          <w:iCs/>
          <w:color w:val="000000"/>
          <w:lang w:eastAsia="x-none"/>
        </w:rPr>
        <w:t>(pre-)configured or pre-defined</w:t>
      </w:r>
      <w:r w:rsidR="00955D27" w:rsidRPr="006C6DE6">
        <w:rPr>
          <w:b/>
          <w:i/>
          <w:iCs/>
          <w:color w:val="000000"/>
          <w:lang w:eastAsia="x-none"/>
        </w:rPr>
        <w:t>, i.e..</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-16</m:t>
        </m:r>
        <m:r>
          <m:rPr>
            <m:sty m:val="bi"/>
          </m:rPr>
          <w:rPr>
            <w:rFonts w:ascii="Cambria Math" w:eastAsia="Batang" w:hAnsi="Cambria Math"/>
            <w:color w:val="000000"/>
            <w:lang w:val="en-GB" w:eastAsia="zh-CN"/>
          </w:rPr>
          <m:t>μs</m:t>
        </m:r>
      </m:oMath>
      <w:r w:rsidR="0023714E">
        <w:rPr>
          <w:b/>
          <w:i/>
          <w:iCs/>
          <w:color w:val="000000"/>
          <w:lang w:eastAsia="x-none"/>
        </w:rPr>
        <w:t>.</w:t>
      </w:r>
    </w:p>
    <w:p w14:paraId="64543669" w14:textId="0324CABE" w:rsidR="0023714E" w:rsidRDefault="00844A64" w:rsidP="00CA38A7">
      <w:pPr>
        <w:pStyle w:val="af5"/>
        <w:numPr>
          <w:ilvl w:val="0"/>
          <w:numId w:val="142"/>
        </w:numPr>
        <w:spacing w:beforeLines="50" w:before="120"/>
        <w:ind w:firstLineChars="0"/>
        <w:rPr>
          <w:b/>
          <w:i/>
          <w:iCs/>
          <w:color w:val="000000"/>
          <w:lang w:eastAsia="x-none"/>
        </w:rPr>
      </w:pPr>
      <w:r>
        <w:rPr>
          <w:b/>
          <w:i/>
          <w:iCs/>
          <w:color w:val="000000"/>
          <w:lang w:eastAsia="x-none"/>
        </w:rPr>
        <w:t>For used outside the COT,</w:t>
      </w:r>
      <w:r w:rsidR="0023714E">
        <w:rPr>
          <w:b/>
          <w:i/>
          <w:iCs/>
          <w:color w:val="000000"/>
          <w:lang w:eastAsia="x-none"/>
        </w:rPr>
        <w:t xml:space="preserve"> i.e., Option </w:t>
      </w:r>
      <w:r w:rsidR="003C6147">
        <w:rPr>
          <w:b/>
          <w:i/>
          <w:iCs/>
          <w:color w:val="000000"/>
          <w:lang w:eastAsia="x-none"/>
        </w:rPr>
        <w:t>2</w:t>
      </w:r>
      <w:r w:rsidR="0023714E">
        <w:rPr>
          <w:b/>
          <w:i/>
          <w:iCs/>
          <w:color w:val="000000"/>
          <w:lang w:eastAsia="x-none"/>
        </w:rPr>
        <w:t>, used at most 2 symbols,</w:t>
      </w:r>
    </w:p>
    <w:p w14:paraId="40E211DB" w14:textId="732C0992" w:rsidR="006B4F77" w:rsidRPr="006C6DE6" w:rsidRDefault="0023714E" w:rsidP="00CA38A7">
      <w:pPr>
        <w:pStyle w:val="af5"/>
        <w:numPr>
          <w:ilvl w:val="1"/>
          <w:numId w:val="142"/>
        </w:numPr>
        <w:spacing w:beforeLines="50" w:before="120"/>
        <w:ind w:firstLineChars="0"/>
        <w:rPr>
          <w:b/>
          <w:i/>
          <w:iCs/>
          <w:color w:val="000000"/>
          <w:lang w:eastAsia="x-none"/>
        </w:rPr>
      </w:pPr>
      <w:r w:rsidRPr="001A5462">
        <w:rPr>
          <w:b/>
          <w:i/>
          <w:iCs/>
          <w:color w:val="000000"/>
          <w:lang w:eastAsia="x-none"/>
        </w:rPr>
        <w:t xml:space="preserve">For </w:t>
      </w:r>
      <w:r w:rsidRPr="001A5462">
        <w:rPr>
          <w:b/>
          <w:i/>
          <w:iCs/>
          <w:color w:val="000000"/>
          <w:lang w:eastAsia="zh-CN"/>
        </w:rPr>
        <w:t xml:space="preserve">15kHz, </w:t>
      </w:r>
      <w:r w:rsidR="006B4F77" w:rsidRPr="00E453DC">
        <w:rPr>
          <w:b/>
          <w:i/>
          <w:iCs/>
          <w:color w:val="000000"/>
          <w:lang w:eastAsia="x-none"/>
        </w:rPr>
        <w:t xml:space="preserve">at most 7 candidate starting positions can </w:t>
      </w:r>
      <w:r w:rsidR="006B4F77" w:rsidRPr="00C31AAB">
        <w:rPr>
          <w:b/>
          <w:i/>
          <w:iCs/>
          <w:color w:val="000000"/>
          <w:lang w:eastAsia="zh-CN"/>
        </w:rPr>
        <w:t xml:space="preserve">be </w:t>
      </w:r>
      <w:r w:rsidR="006B4F77" w:rsidRPr="00F439BA">
        <w:rPr>
          <w:b/>
          <w:i/>
          <w:iCs/>
          <w:color w:val="000000"/>
          <w:lang w:eastAsia="x-none"/>
        </w:rPr>
        <w:t>(pre-)configured or pre-defined</w:t>
      </w:r>
      <w:r w:rsidR="006B4F77" w:rsidRPr="006C6DE6">
        <w:rPr>
          <w:b/>
          <w:i/>
          <w:iCs/>
          <w:color w:val="000000"/>
          <w:lang w:eastAsia="x-none"/>
        </w:rPr>
        <w:t>, include {</w:t>
      </w:r>
      <m:oMath>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-16</m:t>
        </m:r>
        <m:r>
          <m:rPr>
            <m:sty m:val="bi"/>
          </m:rPr>
          <w:rPr>
            <w:rFonts w:ascii="Cambria Math" w:eastAsia="Batang" w:hAnsi="Cambria Math"/>
            <w:color w:val="000000"/>
            <w:lang w:val="en-GB" w:eastAsia="zh-CN"/>
          </w:rPr>
          <m:t>μs</m:t>
        </m:r>
      </m:oMath>
      <w:r w:rsidR="006B4F77"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-25</m:t>
        </m:r>
        <m:r>
          <m:rPr>
            <m:sty m:val="bi"/>
          </m:rPr>
          <w:rPr>
            <w:rFonts w:ascii="Cambria Math" w:eastAsia="Batang" w:hAnsi="Cambria Math"/>
            <w:color w:val="000000"/>
            <w:lang w:val="en-GB" w:eastAsia="zh-CN"/>
          </w:rPr>
          <m:t>μs</m:t>
        </m:r>
      </m:oMath>
      <w:r w:rsidR="006B4F77" w:rsidRPr="006C6DE6">
        <w:rPr>
          <w:b/>
          <w:i/>
          <w:iCs/>
          <w:color w:val="000000"/>
          <w:lang w:eastAsia="x-none"/>
        </w:rPr>
        <w:t xml:space="preserve"> </w:t>
      </w:r>
      <w:r w:rsidR="006B4F77"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-34</m:t>
        </m:r>
        <m:r>
          <m:rPr>
            <m:sty m:val="bi"/>
          </m:rPr>
          <w:rPr>
            <w:rFonts w:ascii="Cambria Math" w:eastAsia="Batang" w:hAnsi="Cambria Math"/>
            <w:color w:val="000000"/>
            <w:lang w:val="en-GB" w:eastAsia="zh-CN"/>
          </w:rPr>
          <m:t>μs</m:t>
        </m:r>
      </m:oMath>
      <w:r w:rsidR="006B4F77" w:rsidRPr="006C6DE6">
        <w:rPr>
          <w:b/>
          <w:i/>
          <w:iCs/>
          <w:color w:val="000000"/>
          <w:lang w:eastAsia="x-none"/>
        </w:rPr>
        <w:t xml:space="preserve"> </w:t>
      </w:r>
      <w:r w:rsidR="006B4F77"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-43</m:t>
        </m:r>
        <m:r>
          <m:rPr>
            <m:sty m:val="bi"/>
          </m:rPr>
          <w:rPr>
            <w:rFonts w:ascii="Cambria Math" w:eastAsia="Batang" w:hAnsi="Cambria Math"/>
            <w:color w:val="000000"/>
            <w:lang w:val="en-GB" w:eastAsia="zh-CN"/>
          </w:rPr>
          <m:t>μs</m:t>
        </m:r>
      </m:oMath>
      <w:r w:rsidR="006B4F77" w:rsidRPr="006C6DE6">
        <w:rPr>
          <w:b/>
          <w:i/>
          <w:iCs/>
          <w:color w:val="000000"/>
          <w:lang w:eastAsia="x-none"/>
        </w:rPr>
        <w:t xml:space="preserve"> </w:t>
      </w:r>
      <w:r w:rsidR="006B4F77"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-52</m:t>
        </m:r>
        <m:r>
          <m:rPr>
            <m:sty m:val="bi"/>
          </m:rPr>
          <w:rPr>
            <w:rFonts w:ascii="Cambria Math" w:eastAsia="Batang" w:hAnsi="Cambria Math"/>
            <w:color w:val="000000"/>
            <w:lang w:val="en-GB" w:eastAsia="zh-CN"/>
          </w:rPr>
          <m:t>μs</m:t>
        </m:r>
      </m:oMath>
      <w:r w:rsidR="006B4F77" w:rsidRPr="006C6DE6">
        <w:rPr>
          <w:rFonts w:hint="eastAsia"/>
          <w:b/>
          <w:i/>
          <w:color w:val="000000"/>
          <w:lang w:val="en-GB" w:eastAsia="zh-CN"/>
        </w:rPr>
        <w:t>,</w:t>
      </w:r>
      <w:r w:rsidR="006B4F77" w:rsidRPr="006C6DE6">
        <w:rPr>
          <w:b/>
          <w:i/>
          <w:color w:val="000000"/>
          <w:lang w:val="en-GB" w:eastAsia="zh-CN"/>
        </w:rPr>
        <w:t xml:space="preserve">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sym</m:t>
            </m:r>
          </m:sub>
        </m:sSub>
        <m:r>
          <m:rPr>
            <m:sty m:val="bi"/>
          </m:rPr>
          <w:rPr>
            <w:rFonts w:ascii="Cambria Math" w:hAnsi="Cambria Math"/>
          </w:rPr>
          <m:t>-61</m:t>
        </m:r>
        <m:r>
          <m:rPr>
            <m:sty m:val="bi"/>
          </m:rPr>
          <w:rPr>
            <w:rFonts w:ascii="Cambria Math" w:eastAsia="Batang" w:hAnsi="Cambria Math"/>
            <w:color w:val="000000"/>
            <w:lang w:val="en-GB" w:eastAsia="zh-CN"/>
          </w:rPr>
          <m:t>μs</m:t>
        </m:r>
      </m:oMath>
      <w:r w:rsidR="006C5FA5" w:rsidRPr="006C6DE6">
        <w:rPr>
          <w:b/>
          <w:i/>
          <w:color w:val="000000"/>
          <w:lang w:val="en-GB" w:eastAsia="zh-CN"/>
        </w:rPr>
        <w:t xml:space="preserve"> </w:t>
      </w:r>
      <w:r w:rsidR="006C5FA5">
        <w:rPr>
          <w:b/>
          <w:i/>
          <w:color w:val="000000"/>
          <w:lang w:val="en-GB" w:eastAsia="zh-CN"/>
        </w:rPr>
        <w:t xml:space="preserve">, </w:t>
      </w:r>
      <w:r w:rsidR="006B4F77" w:rsidRPr="006C6DE6">
        <w:rPr>
          <w:b/>
          <w:i/>
          <w:color w:val="000000"/>
          <w:lang w:val="en-GB" w:eastAsia="zh-CN"/>
        </w:rPr>
        <w:t>0</w:t>
      </w:r>
      <w:r w:rsidR="006B4F77" w:rsidRPr="006C6DE6">
        <w:rPr>
          <w:b/>
          <w:i/>
          <w:iCs/>
          <w:color w:val="000000"/>
          <w:lang w:eastAsia="x-none"/>
        </w:rPr>
        <w:t>}.</w:t>
      </w:r>
    </w:p>
    <w:p w14:paraId="50EDB719" w14:textId="615AC83D" w:rsidR="0023714E" w:rsidRPr="006C6DE6" w:rsidRDefault="006B4F77" w:rsidP="00CA38A7">
      <w:pPr>
        <w:pStyle w:val="af5"/>
        <w:numPr>
          <w:ilvl w:val="1"/>
          <w:numId w:val="142"/>
        </w:numPr>
        <w:spacing w:beforeLines="50" w:before="120"/>
        <w:ind w:firstLineChars="0"/>
        <w:rPr>
          <w:b/>
          <w:i/>
          <w:iCs/>
          <w:color w:val="000000"/>
          <w:lang w:eastAsia="x-none"/>
        </w:rPr>
      </w:pPr>
      <w:r w:rsidRPr="006C6DE6">
        <w:rPr>
          <w:b/>
          <w:i/>
          <w:iCs/>
          <w:color w:val="000000"/>
          <w:lang w:eastAsia="zh-CN"/>
        </w:rPr>
        <w:t xml:space="preserve">For </w:t>
      </w:r>
      <w:r w:rsidR="0023714E" w:rsidRPr="006C6DE6">
        <w:rPr>
          <w:b/>
          <w:i/>
          <w:iCs/>
          <w:color w:val="000000"/>
          <w:lang w:eastAsia="zh-CN"/>
        </w:rPr>
        <w:t>30kHz SCS,</w:t>
      </w:r>
      <w:r w:rsidR="00844A64" w:rsidRPr="006C6DE6">
        <w:rPr>
          <w:b/>
          <w:i/>
          <w:iCs/>
          <w:color w:val="000000"/>
          <w:lang w:eastAsia="x-none"/>
        </w:rPr>
        <w:t xml:space="preserve"> at most</w:t>
      </w:r>
      <w:r w:rsidR="007D46D9" w:rsidRPr="006C6DE6">
        <w:rPr>
          <w:b/>
          <w:i/>
          <w:iCs/>
          <w:color w:val="000000"/>
          <w:lang w:eastAsia="x-none"/>
        </w:rPr>
        <w:t xml:space="preserve"> 7 </w:t>
      </w:r>
      <w:r w:rsidR="00844A64" w:rsidRPr="006C6DE6">
        <w:rPr>
          <w:b/>
          <w:i/>
          <w:iCs/>
          <w:color w:val="000000"/>
          <w:lang w:eastAsia="x-none"/>
        </w:rPr>
        <w:t xml:space="preserve">candidate </w:t>
      </w:r>
      <w:r w:rsidR="007D46D9" w:rsidRPr="006C6DE6">
        <w:rPr>
          <w:b/>
          <w:i/>
          <w:iCs/>
          <w:color w:val="000000"/>
          <w:lang w:eastAsia="x-none"/>
        </w:rPr>
        <w:t>starting positions</w:t>
      </w:r>
      <w:r w:rsidR="00844A64" w:rsidRPr="006C6DE6">
        <w:rPr>
          <w:b/>
          <w:i/>
          <w:iCs/>
          <w:color w:val="000000"/>
          <w:lang w:eastAsia="x-none"/>
        </w:rPr>
        <w:t xml:space="preserve"> </w:t>
      </w:r>
      <w:r w:rsidR="0023714E" w:rsidRPr="006C6DE6">
        <w:rPr>
          <w:b/>
          <w:i/>
          <w:iCs/>
          <w:color w:val="000000"/>
          <w:lang w:eastAsia="x-none"/>
        </w:rPr>
        <w:t xml:space="preserve">can </w:t>
      </w:r>
      <w:r w:rsidR="0023714E" w:rsidRPr="006C6DE6">
        <w:rPr>
          <w:b/>
          <w:i/>
          <w:iCs/>
          <w:color w:val="000000"/>
          <w:lang w:eastAsia="zh-CN"/>
        </w:rPr>
        <w:t xml:space="preserve">be </w:t>
      </w:r>
      <w:r w:rsidR="0023714E" w:rsidRPr="006C6DE6">
        <w:rPr>
          <w:b/>
          <w:i/>
          <w:iCs/>
          <w:color w:val="000000"/>
          <w:lang w:eastAsia="x-none"/>
        </w:rPr>
        <w:t>(pre-)configured or pre-defined</w:t>
      </w:r>
      <w:r w:rsidR="001A5462" w:rsidRPr="006C6DE6">
        <w:rPr>
          <w:b/>
          <w:i/>
          <w:iCs/>
          <w:color w:val="000000"/>
          <w:lang w:eastAsia="x-none"/>
        </w:rPr>
        <w:t xml:space="preserve">, include </w:t>
      </w:r>
      <w:r w:rsidR="001A5462" w:rsidRPr="006C6DE6">
        <w:rPr>
          <w:rFonts w:hint="eastAsia"/>
          <w:b/>
          <w:i/>
          <w:iCs/>
          <w:color w:val="000000"/>
          <w:lang w:eastAsia="zh-CN"/>
        </w:rPr>
        <w:t>{</w:t>
      </w:r>
      <m:oMath>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-16</m:t>
        </m:r>
        <m:r>
          <m:rPr>
            <m:sty m:val="bi"/>
          </m:rPr>
          <w:rPr>
            <w:rFonts w:ascii="Cambria Math" w:eastAsia="Batang" w:hAnsi="Cambria Math"/>
            <w:color w:val="000000"/>
            <w:lang w:val="en-GB" w:eastAsia="zh-CN"/>
          </w:rPr>
          <m:t>μs</m:t>
        </m:r>
      </m:oMath>
      <w:r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-25</m:t>
        </m:r>
        <m:r>
          <m:rPr>
            <m:sty m:val="bi"/>
          </m:rPr>
          <w:rPr>
            <w:rFonts w:ascii="Cambria Math" w:eastAsia="Batang" w:hAnsi="Cambria Math"/>
            <w:color w:val="000000"/>
            <w:lang w:val="en-GB" w:eastAsia="zh-CN"/>
          </w:rPr>
          <m:t>μs</m:t>
        </m:r>
      </m:oMath>
      <w:r w:rsidRPr="006C6DE6">
        <w:rPr>
          <w:b/>
          <w:i/>
          <w:iCs/>
          <w:color w:val="000000"/>
          <w:lang w:eastAsia="x-none"/>
        </w:rPr>
        <w:t xml:space="preserve"> </w:t>
      </w:r>
      <w:r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-34</m:t>
        </m:r>
        <m:r>
          <m:rPr>
            <m:sty m:val="bi"/>
          </m:rPr>
          <w:rPr>
            <w:rFonts w:ascii="Cambria Math" w:eastAsia="Batang" w:hAnsi="Cambria Math"/>
            <w:color w:val="000000"/>
            <w:lang w:val="en-GB" w:eastAsia="zh-CN"/>
          </w:rPr>
          <m:t>μs</m:t>
        </m:r>
      </m:oMath>
      <w:r w:rsidRPr="006C6DE6">
        <w:rPr>
          <w:b/>
          <w:i/>
          <w:iCs/>
          <w:color w:val="000000"/>
          <w:lang w:eastAsia="x-none"/>
        </w:rPr>
        <w:t xml:space="preserve"> </w:t>
      </w:r>
      <w:r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-43</m:t>
        </m:r>
        <m:r>
          <m:rPr>
            <m:sty m:val="bi"/>
          </m:rPr>
          <w:rPr>
            <w:rFonts w:ascii="Cambria Math" w:eastAsia="Batang" w:hAnsi="Cambria Math"/>
            <w:color w:val="000000"/>
            <w:lang w:val="en-GB" w:eastAsia="zh-CN"/>
          </w:rPr>
          <m:t>μs</m:t>
        </m:r>
      </m:oMath>
      <w:r w:rsidRPr="006C6DE6">
        <w:rPr>
          <w:b/>
          <w:i/>
          <w:iCs/>
          <w:color w:val="000000"/>
          <w:lang w:eastAsia="x-none"/>
        </w:rPr>
        <w:t xml:space="preserve"> </w:t>
      </w:r>
      <w:r w:rsidRPr="006C6DE6">
        <w:rPr>
          <w:rFonts w:hint="eastAsia"/>
          <w:b/>
          <w:i/>
          <w:color w:val="000000"/>
          <w:lang w:val="en-GB" w:eastAsia="zh-CN"/>
        </w:rPr>
        <w:t>,</w:t>
      </w:r>
      <m:oMath>
        <m:r>
          <m:rPr>
            <m:sty m:val="bi"/>
          </m:rPr>
          <w:rPr>
            <w:rFonts w:ascii="Cambria Math" w:hAnsi="Cambria Math"/>
          </w:rPr>
          <m:t xml:space="preserve"> 2</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-52</m:t>
        </m:r>
        <m:r>
          <m:rPr>
            <m:sty m:val="bi"/>
          </m:rPr>
          <w:rPr>
            <w:rFonts w:ascii="Cambria Math" w:eastAsia="Batang" w:hAnsi="Cambria Math"/>
            <w:color w:val="000000"/>
            <w:lang w:val="en-GB" w:eastAsia="zh-CN"/>
          </w:rPr>
          <m:t>μs</m:t>
        </m:r>
        <m:r>
          <m:rPr>
            <m:sty m:val="bi"/>
          </m:rPr>
          <w:rPr>
            <w:rFonts w:ascii="Cambria Math" w:hAnsi="Cambria Math" w:hint="eastAsia"/>
            <w:color w:val="000000"/>
            <w:lang w:val="en-GB" w:eastAsia="zh-CN"/>
          </w:rPr>
          <m:t>,</m:t>
        </m:r>
        <m:r>
          <m:rPr>
            <m:sty m:val="bi"/>
          </m:rPr>
          <w:rPr>
            <w:rFonts w:ascii="Cambria Math" w:hAnsi="Cambria Math"/>
          </w:rPr>
          <m:t xml:space="preserve"> </m:t>
        </m:r>
      </m:oMath>
      <w:r w:rsidRPr="006C6DE6">
        <w:rPr>
          <w:b/>
          <w:i/>
          <w:color w:val="000000"/>
          <w:lang w:val="en-GB" w:eastAsia="zh-CN"/>
        </w:rPr>
        <w:t xml:space="preserve"> </w:t>
      </w:r>
      <m:oMath>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sty m:val="bi"/>
              </m:rPr>
              <w:rPr>
                <w:rFonts w:ascii="Cambria Math" w:hAnsi="Cambria Math"/>
              </w:rPr>
              <m:t>sym</m:t>
            </m:r>
          </m:sub>
        </m:sSub>
        <m:r>
          <m:rPr>
            <m:sty m:val="bi"/>
          </m:rPr>
          <w:rPr>
            <w:rFonts w:ascii="Cambria Math" w:hAnsi="Cambria Math"/>
          </w:rPr>
          <m:t>-61</m:t>
        </m:r>
        <m:r>
          <m:rPr>
            <m:sty m:val="bi"/>
          </m:rPr>
          <w:rPr>
            <w:rFonts w:ascii="Cambria Math" w:eastAsia="Batang" w:hAnsi="Cambria Math"/>
            <w:color w:val="000000"/>
            <w:lang w:val="en-GB" w:eastAsia="zh-CN"/>
          </w:rPr>
          <m:t>μs</m:t>
        </m:r>
      </m:oMath>
      <w:r w:rsidR="006C5FA5" w:rsidRPr="006C6DE6">
        <w:rPr>
          <w:b/>
          <w:i/>
          <w:color w:val="000000"/>
          <w:lang w:val="en-GB" w:eastAsia="zh-CN"/>
        </w:rPr>
        <w:t xml:space="preserve"> </w:t>
      </w:r>
      <w:r w:rsidR="006C5FA5">
        <w:rPr>
          <w:b/>
          <w:i/>
          <w:color w:val="000000"/>
          <w:lang w:val="en-GB" w:eastAsia="zh-CN"/>
        </w:rPr>
        <w:t xml:space="preserve">, </w:t>
      </w:r>
      <w:r w:rsidRPr="006C6DE6">
        <w:rPr>
          <w:b/>
          <w:i/>
          <w:color w:val="000000"/>
          <w:lang w:val="en-GB" w:eastAsia="zh-CN"/>
        </w:rPr>
        <w:t>0</w:t>
      </w:r>
      <w:r w:rsidRPr="006C6DE6">
        <w:rPr>
          <w:b/>
          <w:i/>
          <w:iCs/>
          <w:color w:val="000000"/>
          <w:lang w:eastAsia="x-none"/>
        </w:rPr>
        <w:t>}</w:t>
      </w:r>
      <w:r w:rsidR="0023714E" w:rsidRPr="006C6DE6">
        <w:rPr>
          <w:b/>
          <w:i/>
          <w:iCs/>
          <w:color w:val="000000"/>
          <w:lang w:eastAsia="x-none"/>
        </w:rPr>
        <w:t>.</w:t>
      </w:r>
    </w:p>
    <w:p w14:paraId="13A73A13" w14:textId="72C0A459" w:rsidR="00A4024A" w:rsidRPr="00CA38A7" w:rsidRDefault="0023714E" w:rsidP="00CA38A7">
      <w:pPr>
        <w:pStyle w:val="af5"/>
        <w:numPr>
          <w:ilvl w:val="1"/>
          <w:numId w:val="142"/>
        </w:numPr>
        <w:spacing w:beforeLines="50" w:before="120"/>
        <w:ind w:firstLineChars="0"/>
        <w:rPr>
          <w:b/>
          <w:i/>
          <w:iCs/>
          <w:color w:val="000000"/>
          <w:lang w:eastAsia="x-none"/>
        </w:rPr>
      </w:pPr>
      <w:r w:rsidRPr="006C6DE6">
        <w:rPr>
          <w:b/>
          <w:i/>
          <w:iCs/>
          <w:color w:val="000000"/>
          <w:lang w:eastAsia="x-none"/>
        </w:rPr>
        <w:t>For 60kHz, only 4 CPE starting position can be</w:t>
      </w:r>
      <w:r w:rsidRPr="006C6DE6">
        <w:rPr>
          <w:b/>
          <w:i/>
          <w:iCs/>
          <w:color w:val="000000"/>
          <w:lang w:eastAsia="zh-CN"/>
        </w:rPr>
        <w:t xml:space="preserve"> </w:t>
      </w:r>
      <w:r w:rsidRPr="006C6DE6">
        <w:rPr>
          <w:b/>
          <w:i/>
          <w:iCs/>
          <w:color w:val="000000"/>
          <w:lang w:eastAsia="x-none"/>
        </w:rPr>
        <w:t>(pre-)configured or pre-defined</w:t>
      </w:r>
      <w:r w:rsidR="001A5462" w:rsidRPr="005747EF">
        <w:rPr>
          <w:rFonts w:hint="eastAsia"/>
          <w:b/>
          <w:i/>
          <w:iCs/>
          <w:color w:val="000000"/>
          <w:lang w:eastAsia="zh-CN"/>
        </w:rPr>
        <w:t>,</w:t>
      </w:r>
      <w:r w:rsidR="001A5462" w:rsidRPr="005747EF">
        <w:rPr>
          <w:b/>
          <w:i/>
          <w:iCs/>
          <w:color w:val="000000"/>
          <w:lang w:eastAsia="zh-CN"/>
        </w:rPr>
        <w:t xml:space="preserve"> include </w:t>
      </w:r>
      <w:r w:rsidR="001A5462" w:rsidRPr="005747EF">
        <w:rPr>
          <w:rFonts w:hint="eastAsia"/>
          <w:b/>
          <w:i/>
          <w:iCs/>
          <w:color w:val="000000"/>
          <w:lang w:eastAsia="zh-CN"/>
        </w:rPr>
        <w:t>{</w:t>
      </w:r>
      <m:oMath>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-16</m:t>
        </m:r>
        <m:r>
          <m:rPr>
            <m:sty m:val="bi"/>
          </m:rPr>
          <w:rPr>
            <w:rFonts w:ascii="Cambria Math" w:eastAsia="Batang" w:hAnsi="Cambria Math"/>
            <w:color w:val="000000"/>
            <w:lang w:val="en-GB" w:eastAsia="zh-CN"/>
          </w:rPr>
          <m:t>μs</m:t>
        </m:r>
      </m:oMath>
      <w:r w:rsidR="001A5462" w:rsidRPr="001A5462">
        <w:rPr>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-25</m:t>
        </m:r>
        <m:r>
          <m:rPr>
            <m:sty m:val="bi"/>
          </m:rPr>
          <w:rPr>
            <w:rFonts w:ascii="Cambria Math" w:eastAsia="Batang" w:hAnsi="Cambria Math"/>
            <w:color w:val="000000"/>
            <w:lang w:val="en-GB" w:eastAsia="zh-CN"/>
          </w:rPr>
          <m:t>μs</m:t>
        </m:r>
      </m:oMath>
      <w:r w:rsidR="001A5462" w:rsidRPr="001A5462">
        <w:rPr>
          <w:b/>
          <w:i/>
          <w:iCs/>
          <w:color w:val="000000"/>
          <w:lang w:eastAsia="x-none"/>
        </w:rPr>
        <w:t xml:space="preserve"> </w:t>
      </w:r>
      <w:r w:rsidR="001A5462" w:rsidRPr="001A5462">
        <w:rPr>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-34</m:t>
        </m:r>
        <m:r>
          <m:rPr>
            <m:sty m:val="bi"/>
          </m:rPr>
          <w:rPr>
            <w:rFonts w:ascii="Cambria Math" w:eastAsia="Batang" w:hAnsi="Cambria Math"/>
            <w:color w:val="000000"/>
            <w:lang w:val="en-GB" w:eastAsia="zh-CN"/>
          </w:rPr>
          <m:t>μs</m:t>
        </m:r>
      </m:oMath>
      <w:r w:rsidR="001A5462" w:rsidRPr="001A5462">
        <w:rPr>
          <w:b/>
          <w:i/>
          <w:iCs/>
          <w:color w:val="000000"/>
          <w:lang w:eastAsia="x-none"/>
        </w:rPr>
        <w:t xml:space="preserve"> </w:t>
      </w:r>
      <w:r w:rsidR="001A5462" w:rsidRPr="001A5462">
        <w:rPr>
          <w:b/>
          <w:i/>
          <w:color w:val="000000"/>
          <w:lang w:val="en-GB" w:eastAsia="zh-CN"/>
        </w:rPr>
        <w:t>,0}</w:t>
      </w:r>
      <w:r>
        <w:rPr>
          <w:b/>
          <w:i/>
          <w:iCs/>
          <w:color w:val="000000"/>
          <w:lang w:eastAsia="x-none"/>
        </w:rPr>
        <w:t>.</w:t>
      </w:r>
    </w:p>
    <w:p w14:paraId="24EE2CC1" w14:textId="77777777" w:rsidR="00513332" w:rsidRPr="00513332" w:rsidRDefault="00513332" w:rsidP="00513332">
      <w:pPr>
        <w:pStyle w:val="2"/>
        <w:numPr>
          <w:ilvl w:val="1"/>
          <w:numId w:val="2"/>
        </w:numPr>
        <w:autoSpaceDE/>
        <w:autoSpaceDN/>
        <w:adjustRightInd/>
        <w:snapToGrid/>
        <w:spacing w:after="0"/>
        <w:ind w:left="0" w:firstLine="0"/>
        <w:jc w:val="left"/>
        <w:rPr>
          <w:lang w:eastAsia="zh-CN"/>
        </w:rPr>
      </w:pPr>
      <w:r w:rsidRPr="002D536B">
        <w:rPr>
          <w:lang w:eastAsia="zh-CN"/>
        </w:rPr>
        <w:t xml:space="preserve">CPE used </w:t>
      </w:r>
      <w:r>
        <w:rPr>
          <w:lang w:eastAsia="zh-CN"/>
        </w:rPr>
        <w:t>for PSCCH</w:t>
      </w:r>
      <w:r>
        <w:rPr>
          <w:rFonts w:hint="eastAsia"/>
          <w:lang w:eastAsia="zh-CN"/>
        </w:rPr>
        <w:t>/</w:t>
      </w:r>
      <w:r>
        <w:rPr>
          <w:lang w:eastAsia="zh-CN"/>
        </w:rPr>
        <w:t>PSSCH</w:t>
      </w:r>
    </w:p>
    <w:p w14:paraId="6037BC8E" w14:textId="410BF149" w:rsidR="00D61E69" w:rsidRPr="008F35BB" w:rsidRDefault="00D61E69" w:rsidP="000125C6">
      <w:pPr>
        <w:spacing w:beforeLines="50" w:before="120"/>
        <w:rPr>
          <w:lang w:eastAsia="zh-CN"/>
        </w:rPr>
      </w:pPr>
      <w:r w:rsidRPr="008F35BB">
        <w:rPr>
          <w:lang w:eastAsia="zh-CN"/>
        </w:rPr>
        <w:t>In RAN1#11</w:t>
      </w:r>
      <w:r w:rsidR="0075604C">
        <w:rPr>
          <w:lang w:eastAsia="zh-CN"/>
        </w:rPr>
        <w:t>2bis-e</w:t>
      </w:r>
      <w:r w:rsidR="0071507E">
        <w:rPr>
          <w:lang w:eastAsia="zh-CN"/>
        </w:rPr>
        <w:t xml:space="preserve"> </w:t>
      </w:r>
      <w:r w:rsidR="0071507E">
        <w:rPr>
          <w:lang w:eastAsia="zh-CN"/>
        </w:rPr>
        <w:fldChar w:fldCharType="begin"/>
      </w:r>
      <w:r w:rsidR="0071507E">
        <w:rPr>
          <w:lang w:eastAsia="zh-CN"/>
        </w:rPr>
        <w:instrText xml:space="preserve"> REF _Ref134117166 \r \h </w:instrText>
      </w:r>
      <w:r w:rsidR="0071507E">
        <w:rPr>
          <w:lang w:eastAsia="zh-CN"/>
        </w:rPr>
      </w:r>
      <w:r w:rsidR="0071507E">
        <w:rPr>
          <w:lang w:eastAsia="zh-CN"/>
        </w:rPr>
        <w:fldChar w:fldCharType="separate"/>
      </w:r>
      <w:r w:rsidR="00C31AAB">
        <w:rPr>
          <w:lang w:eastAsia="zh-CN"/>
        </w:rPr>
        <w:t>[6]</w:t>
      </w:r>
      <w:r w:rsidR="0071507E">
        <w:rPr>
          <w:lang w:eastAsia="zh-CN"/>
        </w:rPr>
        <w:fldChar w:fldCharType="end"/>
      </w:r>
      <w:r w:rsidRPr="008F35BB">
        <w:rPr>
          <w:lang w:eastAsia="zh-CN"/>
        </w:rPr>
        <w:t xml:space="preserve">, the following </w:t>
      </w:r>
      <w:r w:rsidR="0075604C">
        <w:rPr>
          <w:lang w:eastAsia="zh-CN"/>
        </w:rPr>
        <w:t>working assumption</w:t>
      </w:r>
      <w:r w:rsidR="0075604C" w:rsidRPr="008F35BB">
        <w:rPr>
          <w:lang w:eastAsia="zh-CN"/>
        </w:rPr>
        <w:t xml:space="preserve"> </w:t>
      </w:r>
      <w:r w:rsidRPr="008F35BB">
        <w:rPr>
          <w:lang w:eastAsia="zh-CN"/>
        </w:rPr>
        <w:t xml:space="preserve">on SL-U </w:t>
      </w:r>
      <w:r>
        <w:rPr>
          <w:rFonts w:hint="eastAsia"/>
          <w:lang w:eastAsia="zh-CN"/>
        </w:rPr>
        <w:t>CPE</w:t>
      </w:r>
      <w:r>
        <w:rPr>
          <w:lang w:eastAsia="zh-CN"/>
        </w:rPr>
        <w:t xml:space="preserve"> usage</w:t>
      </w:r>
      <w:r w:rsidR="00487306">
        <w:rPr>
          <w:lang w:eastAsia="zh-CN"/>
        </w:rPr>
        <w:t xml:space="preserve"> of PSSCH/PSCCH</w:t>
      </w:r>
      <w:r>
        <w:rPr>
          <w:lang w:eastAsia="zh-CN"/>
        </w:rPr>
        <w:t xml:space="preserve"> is reached</w:t>
      </w:r>
      <w:r>
        <w:rPr>
          <w:rFonts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D61E69" w:rsidRPr="008F35BB" w14:paraId="6E0BF4AB" w14:textId="77777777" w:rsidTr="00FD6639">
        <w:tc>
          <w:tcPr>
            <w:tcW w:w="9307" w:type="dxa"/>
            <w:shd w:val="clear" w:color="auto" w:fill="auto"/>
          </w:tcPr>
          <w:p w14:paraId="5549889F" w14:textId="023454F7" w:rsidR="00D61E69" w:rsidRPr="00FD6639" w:rsidRDefault="0075604C" w:rsidP="00FD6639">
            <w:pPr>
              <w:widowControl w:val="0"/>
              <w:rPr>
                <w:i/>
              </w:rPr>
            </w:pPr>
            <w:r w:rsidRPr="00FD6639">
              <w:rPr>
                <w:b/>
                <w:bCs/>
                <w:i/>
                <w:iCs/>
                <w:u w:val="single"/>
              </w:rPr>
              <w:t>Working assumption</w:t>
            </w:r>
          </w:p>
          <w:p w14:paraId="010B3154" w14:textId="77777777" w:rsidR="0075604C" w:rsidRPr="00FD6639" w:rsidRDefault="0075604C" w:rsidP="00FD6639">
            <w:pPr>
              <w:widowControl w:val="0"/>
              <w:rPr>
                <w:i/>
              </w:rPr>
            </w:pPr>
            <w:r w:rsidRPr="00FD6639">
              <w:rPr>
                <w:i/>
              </w:rPr>
              <w:t>When multiple CPE starting candidate positions are (pre-)configured for PSCCH/PSSCH transmission, for the case of initiating a COT</w:t>
            </w:r>
          </w:p>
          <w:p w14:paraId="257016C5" w14:textId="77777777" w:rsidR="0075604C" w:rsidRPr="00FD6639" w:rsidRDefault="0075604C" w:rsidP="00FD6639">
            <w:pPr>
              <w:pStyle w:val="af5"/>
              <w:widowControl w:val="0"/>
              <w:numPr>
                <w:ilvl w:val="0"/>
                <w:numId w:val="8"/>
              </w:numPr>
              <w:adjustRightInd/>
              <w:snapToGrid/>
              <w:spacing w:after="0" w:line="259" w:lineRule="auto"/>
              <w:ind w:firstLineChars="0"/>
              <w:rPr>
                <w:i/>
              </w:rPr>
            </w:pPr>
            <w:r w:rsidRPr="00FD6639">
              <w:rPr>
                <w:i/>
              </w:rPr>
              <w:t>For partial RB set resource allocation, the UE selects a CPE starting position according to one of the followings (to be down-selected) according also to reservation information</w:t>
            </w:r>
          </w:p>
          <w:p w14:paraId="58264055" w14:textId="77777777" w:rsidR="0075604C" w:rsidRPr="00FD6639" w:rsidRDefault="0075604C" w:rsidP="00FD6639">
            <w:pPr>
              <w:pStyle w:val="af5"/>
              <w:widowControl w:val="0"/>
              <w:numPr>
                <w:ilvl w:val="1"/>
                <w:numId w:val="8"/>
              </w:numPr>
              <w:adjustRightInd/>
              <w:snapToGrid/>
              <w:spacing w:after="0" w:line="259" w:lineRule="auto"/>
              <w:ind w:firstLineChars="0"/>
              <w:rPr>
                <w:i/>
              </w:rPr>
            </w:pPr>
            <w:r w:rsidRPr="00FD6639">
              <w:rPr>
                <w:i/>
              </w:rPr>
              <w:t>A (pre-)configured default CPE starting position</w:t>
            </w:r>
          </w:p>
          <w:p w14:paraId="4E7EEE22" w14:textId="77777777" w:rsidR="0075604C" w:rsidRPr="00FD6639" w:rsidRDefault="0075604C" w:rsidP="00FD6639">
            <w:pPr>
              <w:pStyle w:val="af5"/>
              <w:widowControl w:val="0"/>
              <w:numPr>
                <w:ilvl w:val="1"/>
                <w:numId w:val="8"/>
              </w:numPr>
              <w:adjustRightInd/>
              <w:snapToGrid/>
              <w:spacing w:after="0" w:line="259" w:lineRule="auto"/>
              <w:ind w:firstLineChars="0"/>
              <w:rPr>
                <w:i/>
              </w:rPr>
            </w:pPr>
            <w:r w:rsidRPr="00FD6639">
              <w:rPr>
                <w:i/>
              </w:rPr>
              <w:t>The highest priority among the detected and the transmitted reservations</w:t>
            </w:r>
          </w:p>
          <w:p w14:paraId="76826A10" w14:textId="77777777" w:rsidR="0075604C" w:rsidRPr="00FD6639" w:rsidRDefault="0075604C" w:rsidP="00FD6639">
            <w:pPr>
              <w:pStyle w:val="af5"/>
              <w:widowControl w:val="0"/>
              <w:numPr>
                <w:ilvl w:val="1"/>
                <w:numId w:val="8"/>
              </w:numPr>
              <w:adjustRightInd/>
              <w:snapToGrid/>
              <w:spacing w:after="0" w:line="259" w:lineRule="auto"/>
              <w:ind w:firstLineChars="0"/>
              <w:rPr>
                <w:i/>
              </w:rPr>
            </w:pPr>
            <w:r w:rsidRPr="00FD6639">
              <w:rPr>
                <w:i/>
              </w:rPr>
              <w:t>Note: the exact condition and how to use reservation information needs to be decided</w:t>
            </w:r>
          </w:p>
          <w:p w14:paraId="042BCE3E" w14:textId="77777777" w:rsidR="0075604C" w:rsidRPr="00FD6639" w:rsidRDefault="0075604C" w:rsidP="00FD6639">
            <w:pPr>
              <w:pStyle w:val="af5"/>
              <w:widowControl w:val="0"/>
              <w:numPr>
                <w:ilvl w:val="1"/>
                <w:numId w:val="8"/>
              </w:numPr>
              <w:adjustRightInd/>
              <w:snapToGrid/>
              <w:spacing w:after="0" w:line="259" w:lineRule="auto"/>
              <w:ind w:firstLineChars="0"/>
              <w:rPr>
                <w:i/>
              </w:rPr>
            </w:pPr>
            <w:r w:rsidRPr="00FD6639">
              <w:rPr>
                <w:i/>
              </w:rPr>
              <w:t>FFS whether the behavior should be allowed for full RB set resource allocation</w:t>
            </w:r>
          </w:p>
          <w:p w14:paraId="1F93DFB1" w14:textId="77777777" w:rsidR="0075604C" w:rsidRPr="00FD6639" w:rsidRDefault="0075604C" w:rsidP="00FD6639">
            <w:pPr>
              <w:pStyle w:val="af5"/>
              <w:widowControl w:val="0"/>
              <w:numPr>
                <w:ilvl w:val="1"/>
                <w:numId w:val="8"/>
              </w:numPr>
              <w:adjustRightInd/>
              <w:snapToGrid/>
              <w:spacing w:after="0" w:line="259" w:lineRule="auto"/>
              <w:ind w:firstLineChars="0"/>
              <w:rPr>
                <w:i/>
              </w:rPr>
            </w:pPr>
            <w:r w:rsidRPr="00FD6639">
              <w:rPr>
                <w:i/>
              </w:rPr>
              <w:t xml:space="preserve">FFS </w:t>
            </w:r>
            <w:r w:rsidRPr="00FD6639">
              <w:rPr>
                <w:i/>
                <w:lang w:eastAsia="zh-CN"/>
              </w:rPr>
              <w:t>other condition including comparison of EDT and the measured energy associated the existing reservation</w:t>
            </w:r>
          </w:p>
          <w:p w14:paraId="06F94180" w14:textId="77777777" w:rsidR="0075604C" w:rsidRPr="00FD6639" w:rsidRDefault="0075604C" w:rsidP="00FD6639">
            <w:pPr>
              <w:pStyle w:val="af5"/>
              <w:widowControl w:val="0"/>
              <w:numPr>
                <w:ilvl w:val="1"/>
                <w:numId w:val="8"/>
              </w:numPr>
              <w:adjustRightInd/>
              <w:snapToGrid/>
              <w:spacing w:after="0" w:line="259" w:lineRule="auto"/>
              <w:ind w:firstLineChars="0"/>
              <w:rPr>
                <w:i/>
              </w:rPr>
            </w:pPr>
            <w:r w:rsidRPr="00FD6639">
              <w:rPr>
                <w:i/>
              </w:rPr>
              <w:t>FFS whether the use of reservation information is conditioned on the existence of other technologies (e.g., NR-U)</w:t>
            </w:r>
          </w:p>
          <w:p w14:paraId="235287D2" w14:textId="77777777" w:rsidR="0075604C" w:rsidRPr="00FD6639" w:rsidRDefault="0075604C" w:rsidP="00FD6639">
            <w:pPr>
              <w:pStyle w:val="af5"/>
              <w:widowControl w:val="0"/>
              <w:numPr>
                <w:ilvl w:val="0"/>
                <w:numId w:val="8"/>
              </w:numPr>
              <w:adjustRightInd/>
              <w:snapToGrid/>
              <w:spacing w:after="0" w:line="259" w:lineRule="auto"/>
              <w:ind w:firstLineChars="0"/>
              <w:rPr>
                <w:i/>
              </w:rPr>
            </w:pPr>
            <w:r w:rsidRPr="00FD6639">
              <w:rPr>
                <w:i/>
                <w:lang w:eastAsia="ko-KR"/>
              </w:rPr>
              <w:t>For the case of full RB set resource allocation</w:t>
            </w:r>
            <w:r w:rsidRPr="00FD6639">
              <w:rPr>
                <w:i/>
              </w:rPr>
              <w:t xml:space="preserve">, a CPE starting position </w:t>
            </w:r>
            <w:r w:rsidRPr="00FD6639">
              <w:rPr>
                <w:i/>
                <w:lang w:eastAsia="ko-KR"/>
              </w:rPr>
              <w:t xml:space="preserve">is randomly selected among the one or multiple CPE starting candidate positions (pre-)configured per priority of the </w:t>
            </w:r>
            <w:r w:rsidRPr="00FD6639">
              <w:rPr>
                <w:i/>
                <w:lang w:eastAsia="ko-KR"/>
              </w:rPr>
              <w:lastRenderedPageBreak/>
              <w:t>PSCCH/PSSCH transmission.</w:t>
            </w:r>
          </w:p>
          <w:p w14:paraId="30313F3C" w14:textId="41218D48" w:rsidR="0075604C" w:rsidRPr="00FD6639" w:rsidRDefault="0075604C" w:rsidP="00FD6639">
            <w:pPr>
              <w:pStyle w:val="af5"/>
              <w:widowControl w:val="0"/>
              <w:numPr>
                <w:ilvl w:val="1"/>
                <w:numId w:val="8"/>
              </w:numPr>
              <w:adjustRightInd/>
              <w:snapToGrid/>
              <w:spacing w:after="0" w:line="259" w:lineRule="auto"/>
              <w:ind w:firstLineChars="0"/>
              <w:rPr>
                <w:i/>
              </w:rPr>
            </w:pPr>
            <w:r w:rsidRPr="00FD6639">
              <w:rPr>
                <w:i/>
              </w:rPr>
              <w:t xml:space="preserve">FFS whether the </w:t>
            </w:r>
            <w:r w:rsidR="00AA4D52" w:rsidRPr="00FD6639">
              <w:rPr>
                <w:i/>
              </w:rPr>
              <w:t>behavior</w:t>
            </w:r>
            <w:r w:rsidRPr="00FD6639">
              <w:rPr>
                <w:i/>
              </w:rPr>
              <w:t xml:space="preserve"> should be allowed for partial RB set resource allocation</w:t>
            </w:r>
          </w:p>
          <w:p w14:paraId="6C53A042" w14:textId="77777777" w:rsidR="0075604C" w:rsidRPr="00FD6639" w:rsidRDefault="0075604C" w:rsidP="00FD6639">
            <w:pPr>
              <w:pStyle w:val="af5"/>
              <w:widowControl w:val="0"/>
              <w:numPr>
                <w:ilvl w:val="1"/>
                <w:numId w:val="8"/>
              </w:numPr>
              <w:adjustRightInd/>
              <w:snapToGrid/>
              <w:spacing w:after="0" w:line="259" w:lineRule="auto"/>
              <w:ind w:firstLineChars="0"/>
              <w:rPr>
                <w:i/>
              </w:rPr>
            </w:pPr>
            <w:r w:rsidRPr="00FD6639">
              <w:rPr>
                <w:i/>
              </w:rPr>
              <w:t>Note: the exact condition and whether/how to use reservation information needs to be decided</w:t>
            </w:r>
          </w:p>
          <w:p w14:paraId="5F37FE68" w14:textId="77777777" w:rsidR="0075604C" w:rsidRPr="00FD6639" w:rsidRDefault="0075604C" w:rsidP="00FD6639">
            <w:pPr>
              <w:pStyle w:val="af5"/>
              <w:widowControl w:val="0"/>
              <w:numPr>
                <w:ilvl w:val="1"/>
                <w:numId w:val="8"/>
              </w:numPr>
              <w:adjustRightInd/>
              <w:snapToGrid/>
              <w:spacing w:after="0" w:line="259" w:lineRule="auto"/>
              <w:ind w:firstLineChars="0"/>
              <w:rPr>
                <w:i/>
              </w:rPr>
            </w:pPr>
            <w:r w:rsidRPr="00FD6639">
              <w:rPr>
                <w:i/>
              </w:rPr>
              <w:t>FFS whether</w:t>
            </w:r>
            <w:bookmarkStart w:id="12" w:name="_Hlk133649245"/>
            <w:r w:rsidRPr="00FD6639">
              <w:rPr>
                <w:i/>
              </w:rPr>
              <w:t xml:space="preserve"> the UE uses only the selected CPE starting position or a later CPE starting position(s) than the selected one (e.g., if failed or not finished) could be also used.</w:t>
            </w:r>
            <w:bookmarkEnd w:id="12"/>
          </w:p>
          <w:p w14:paraId="0227D47F" w14:textId="77777777" w:rsidR="0075604C" w:rsidRPr="00FD6639" w:rsidRDefault="0075604C" w:rsidP="00FD6639">
            <w:pPr>
              <w:pStyle w:val="af5"/>
              <w:widowControl w:val="0"/>
              <w:numPr>
                <w:ilvl w:val="1"/>
                <w:numId w:val="8"/>
              </w:numPr>
              <w:adjustRightInd/>
              <w:snapToGrid/>
              <w:spacing w:after="0" w:line="259" w:lineRule="auto"/>
              <w:ind w:firstLineChars="0"/>
              <w:rPr>
                <w:i/>
              </w:rPr>
            </w:pPr>
            <w:r w:rsidRPr="00FD6639">
              <w:rPr>
                <w:i/>
              </w:rPr>
              <w:t>FFS whether the use of reservation information is conditioned on the existence of other technologies (e.g., NR-U)</w:t>
            </w:r>
          </w:p>
          <w:p w14:paraId="4D0FB127" w14:textId="77777777" w:rsidR="00D61E69" w:rsidRPr="00FD6639" w:rsidRDefault="0075604C" w:rsidP="00FD6639">
            <w:pPr>
              <w:pStyle w:val="af5"/>
              <w:widowControl w:val="0"/>
              <w:numPr>
                <w:ilvl w:val="0"/>
                <w:numId w:val="8"/>
              </w:numPr>
              <w:adjustRightInd/>
              <w:snapToGrid/>
              <w:spacing w:after="0" w:line="259" w:lineRule="auto"/>
              <w:ind w:firstLineChars="0"/>
              <w:rPr>
                <w:i/>
              </w:rPr>
            </w:pPr>
            <w:r w:rsidRPr="00FD6639">
              <w:rPr>
                <w:i/>
              </w:rPr>
              <w:t>FFS whether this applies only to mode 2 or including mode 1 as wel</w:t>
            </w:r>
            <w:r w:rsidR="006D18DC" w:rsidRPr="00FD6639">
              <w:rPr>
                <w:i/>
              </w:rPr>
              <w:t>l</w:t>
            </w:r>
          </w:p>
        </w:tc>
      </w:tr>
    </w:tbl>
    <w:p w14:paraId="5BB62A3F" w14:textId="6DB2A9E3" w:rsidR="00D61077" w:rsidRDefault="00A918E0" w:rsidP="00AD751C">
      <w:pPr>
        <w:spacing w:beforeLines="50" w:before="120"/>
        <w:rPr>
          <w:lang w:eastAsia="zh-CN"/>
        </w:rPr>
      </w:pPr>
      <w:r w:rsidRPr="00FD6639">
        <w:rPr>
          <w:color w:val="000000"/>
          <w:lang w:eastAsia="ko-KR"/>
        </w:rPr>
        <w:lastRenderedPageBreak/>
        <w:t xml:space="preserve">According to the </w:t>
      </w:r>
      <w:r w:rsidR="003E4845">
        <w:rPr>
          <w:color w:val="000000"/>
          <w:lang w:eastAsia="ko-KR"/>
        </w:rPr>
        <w:t>WA</w:t>
      </w:r>
      <w:r w:rsidR="003E4845" w:rsidRPr="00FD6639">
        <w:rPr>
          <w:color w:val="000000"/>
          <w:lang w:eastAsia="ko-KR"/>
        </w:rPr>
        <w:t xml:space="preserve"> </w:t>
      </w:r>
      <w:r w:rsidR="00487306" w:rsidRPr="00FD6639">
        <w:rPr>
          <w:color w:val="000000"/>
          <w:lang w:eastAsia="ko-KR"/>
        </w:rPr>
        <w:t>given above</w:t>
      </w:r>
      <w:r w:rsidRPr="00FD6639">
        <w:rPr>
          <w:color w:val="000000"/>
          <w:lang w:eastAsia="ko-KR"/>
        </w:rPr>
        <w:t xml:space="preserve">, </w:t>
      </w:r>
      <w:r w:rsidR="00450E9D">
        <w:rPr>
          <w:color w:val="000000"/>
          <w:lang w:eastAsia="ko-KR"/>
        </w:rPr>
        <w:t xml:space="preserve">the usage of CPE starting positions are divided into full RB set </w:t>
      </w:r>
      <w:r w:rsidR="00D2610F">
        <w:rPr>
          <w:color w:val="000000"/>
          <w:lang w:eastAsia="ko-KR"/>
        </w:rPr>
        <w:t>and partial</w:t>
      </w:r>
      <w:r w:rsidR="00450E9D">
        <w:rPr>
          <w:color w:val="000000"/>
          <w:lang w:eastAsia="ko-KR"/>
        </w:rPr>
        <w:t xml:space="preserve"> RB set, </w:t>
      </w:r>
      <w:r>
        <w:rPr>
          <w:lang w:eastAsia="zh-CN"/>
        </w:rPr>
        <w:t xml:space="preserve">but whether to define a default position and how to select one position from (pre-)configured multiple </w:t>
      </w:r>
      <w:r w:rsidR="0064542B">
        <w:rPr>
          <w:lang w:eastAsia="zh-CN"/>
        </w:rPr>
        <w:t xml:space="preserve">positions </w:t>
      </w:r>
      <w:r>
        <w:rPr>
          <w:lang w:eastAsia="zh-CN"/>
        </w:rPr>
        <w:t>are not decided yet</w:t>
      </w:r>
      <w:r w:rsidR="0064542B">
        <w:rPr>
          <w:lang w:eastAsia="zh-CN"/>
        </w:rPr>
        <w:t>.</w:t>
      </w:r>
      <w:r>
        <w:rPr>
          <w:lang w:eastAsia="zh-CN"/>
        </w:rPr>
        <w:t xml:space="preserve"> </w:t>
      </w:r>
      <w:r w:rsidR="00550B65">
        <w:rPr>
          <w:lang w:eastAsia="zh-CN"/>
        </w:rPr>
        <w:t xml:space="preserve">Given that </w:t>
      </w:r>
      <w:r w:rsidR="005F6BBF">
        <w:rPr>
          <w:lang w:eastAsia="zh-CN"/>
        </w:rPr>
        <w:t>CPE is used for different cases</w:t>
      </w:r>
      <w:r w:rsidR="00193F6B">
        <w:rPr>
          <w:lang w:eastAsia="zh-CN"/>
        </w:rPr>
        <w:t xml:space="preserve"> and may </w:t>
      </w:r>
      <w:r w:rsidR="00193F6B" w:rsidRPr="00193F6B">
        <w:rPr>
          <w:lang w:eastAsia="zh-CN"/>
        </w:rPr>
        <w:t>correspond to different design</w:t>
      </w:r>
      <w:r w:rsidR="00193F6B">
        <w:rPr>
          <w:lang w:eastAsia="zh-CN"/>
        </w:rPr>
        <w:t>s</w:t>
      </w:r>
      <w:r w:rsidR="00193F6B" w:rsidRPr="00193F6B">
        <w:rPr>
          <w:lang w:eastAsia="zh-CN"/>
        </w:rPr>
        <w:t>.</w:t>
      </w:r>
      <w:r w:rsidR="00193F6B">
        <w:rPr>
          <w:rFonts w:hint="eastAsia"/>
          <w:lang w:eastAsia="zh-CN"/>
        </w:rPr>
        <w:t xml:space="preserve"> </w:t>
      </w:r>
      <w:r w:rsidR="0064542B">
        <w:rPr>
          <w:lang w:eastAsia="zh-CN"/>
        </w:rPr>
        <w:t>D</w:t>
      </w:r>
      <w:r w:rsidR="00D61077">
        <w:rPr>
          <w:lang w:eastAsia="zh-CN"/>
        </w:rPr>
        <w:t>etailed analysis</w:t>
      </w:r>
      <w:r w:rsidR="0064542B">
        <w:rPr>
          <w:lang w:eastAsia="zh-CN"/>
        </w:rPr>
        <w:t xml:space="preserve"> is</w:t>
      </w:r>
      <w:r w:rsidR="00D61077">
        <w:rPr>
          <w:lang w:eastAsia="zh-CN"/>
        </w:rPr>
        <w:t xml:space="preserve"> given</w:t>
      </w:r>
      <w:r w:rsidR="00D61077" w:rsidRPr="00D61077">
        <w:rPr>
          <w:lang w:eastAsia="zh-CN"/>
        </w:rPr>
        <w:t xml:space="preserve"> as follows</w:t>
      </w:r>
      <w:r w:rsidR="0003599B">
        <w:rPr>
          <w:lang w:eastAsia="zh-CN"/>
        </w:rPr>
        <w:t>.</w:t>
      </w:r>
    </w:p>
    <w:p w14:paraId="767FA2E7" w14:textId="77777777" w:rsidR="00154CB9" w:rsidRDefault="00154CB9" w:rsidP="00154CB9">
      <w:pPr>
        <w:pStyle w:val="3"/>
        <w:numPr>
          <w:ilvl w:val="2"/>
          <w:numId w:val="2"/>
        </w:numPr>
        <w:rPr>
          <w:lang w:eastAsia="zh-CN"/>
        </w:rPr>
      </w:pPr>
      <w:bookmarkStart w:id="13" w:name="_Ref126075968"/>
      <w:r w:rsidRPr="00154CB9">
        <w:rPr>
          <w:lang w:eastAsia="zh-CN"/>
        </w:rPr>
        <w:t>CPE used</w:t>
      </w:r>
      <w:r w:rsidR="00DB519F">
        <w:rPr>
          <w:lang w:eastAsia="zh-CN"/>
        </w:rPr>
        <w:t xml:space="preserve"> </w:t>
      </w:r>
      <w:r w:rsidR="005E30C9">
        <w:rPr>
          <w:lang w:eastAsia="zh-CN"/>
        </w:rPr>
        <w:t xml:space="preserve">for </w:t>
      </w:r>
      <w:r w:rsidR="0030405E">
        <w:rPr>
          <w:lang w:eastAsia="zh-CN"/>
        </w:rPr>
        <w:t>initiating</w:t>
      </w:r>
      <w:r w:rsidR="005E30C9">
        <w:rPr>
          <w:lang w:eastAsia="zh-CN"/>
        </w:rPr>
        <w:t xml:space="preserve"> one CO</w:t>
      </w:r>
      <w:r w:rsidR="00306F52">
        <w:rPr>
          <w:lang w:eastAsia="zh-CN"/>
        </w:rPr>
        <w:t>T</w:t>
      </w:r>
      <w:bookmarkEnd w:id="13"/>
    </w:p>
    <w:p w14:paraId="199966F7" w14:textId="77777777" w:rsidR="00885F2F" w:rsidRPr="00FD6639" w:rsidRDefault="0061028D" w:rsidP="003A08B4">
      <w:pPr>
        <w:pStyle w:val="4"/>
        <w:numPr>
          <w:ilvl w:val="3"/>
          <w:numId w:val="2"/>
        </w:numPr>
        <w:rPr>
          <w:color w:val="000000"/>
          <w:lang w:eastAsia="zh-CN"/>
        </w:rPr>
      </w:pPr>
      <w:bookmarkStart w:id="14" w:name="_Ref134114756"/>
      <w:r>
        <w:rPr>
          <w:lang w:eastAsia="zh-CN"/>
        </w:rPr>
        <w:t>UE uses full RB set</w:t>
      </w:r>
      <w:bookmarkEnd w:id="14"/>
    </w:p>
    <w:p w14:paraId="64311AF0" w14:textId="420B3930" w:rsidR="005355AA" w:rsidRDefault="005355AA" w:rsidP="00630DF0">
      <w:pPr>
        <w:widowControl w:val="0"/>
        <w:adjustRightInd/>
        <w:snapToGrid/>
        <w:spacing w:after="0"/>
        <w:rPr>
          <w:color w:val="000000"/>
          <w:lang w:eastAsia="zh-CN"/>
        </w:rPr>
      </w:pPr>
      <w:r>
        <w:rPr>
          <w:color w:val="000000"/>
          <w:lang w:eastAsia="zh-CN"/>
        </w:rPr>
        <w:t xml:space="preserve">For </w:t>
      </w:r>
      <w:r w:rsidRPr="005355AA">
        <w:rPr>
          <w:color w:val="000000"/>
          <w:lang w:eastAsia="zh-CN"/>
        </w:rPr>
        <w:t>the case of full RB set resource allocation</w:t>
      </w:r>
      <w:r>
        <w:rPr>
          <w:color w:val="000000"/>
          <w:lang w:eastAsia="zh-CN"/>
        </w:rPr>
        <w:t>, different UEs can select the same resource with full RB set and occur transmission collision, and the usage of CPE starting position is to avoid transmission collision and protect the transmission with higher priority.</w:t>
      </w:r>
    </w:p>
    <w:p w14:paraId="439DD0D6" w14:textId="6F76C416" w:rsidR="00AB3D56" w:rsidRPr="00CA38A7" w:rsidRDefault="00AB3D56" w:rsidP="00630DF0">
      <w:pPr>
        <w:widowControl w:val="0"/>
        <w:adjustRightInd/>
        <w:snapToGrid/>
        <w:spacing w:after="0"/>
        <w:rPr>
          <w:b/>
          <w:color w:val="000000"/>
          <w:u w:val="single"/>
          <w:lang w:eastAsia="zh-CN"/>
        </w:rPr>
      </w:pPr>
      <w:r w:rsidRPr="00CA38A7">
        <w:rPr>
          <w:b/>
          <w:color w:val="000000"/>
          <w:u w:val="single"/>
          <w:lang w:eastAsia="zh-CN"/>
        </w:rPr>
        <w:t>Priority used for determin</w:t>
      </w:r>
      <w:r w:rsidR="00D96C6D">
        <w:rPr>
          <w:rFonts w:hint="eastAsia"/>
          <w:b/>
          <w:color w:val="000000"/>
          <w:u w:val="single"/>
          <w:lang w:eastAsia="zh-CN"/>
        </w:rPr>
        <w:t>ing</w:t>
      </w:r>
      <w:r w:rsidRPr="00CA38A7">
        <w:rPr>
          <w:b/>
          <w:color w:val="000000"/>
          <w:u w:val="single"/>
          <w:lang w:eastAsia="zh-CN"/>
        </w:rPr>
        <w:t xml:space="preserve"> CPE starting position</w:t>
      </w:r>
    </w:p>
    <w:p w14:paraId="13D3ED1B" w14:textId="77777777" w:rsidR="00A4024A" w:rsidRPr="0061028D" w:rsidRDefault="00A4024A" w:rsidP="00A4024A">
      <w:pPr>
        <w:spacing w:beforeLines="50" w:before="120" w:after="0"/>
        <w:jc w:val="left"/>
        <w:rPr>
          <w:lang w:eastAsia="zh-CN"/>
        </w:rPr>
      </w:pPr>
      <w:r>
        <w:rPr>
          <w:rFonts w:hint="eastAsia"/>
          <w:color w:val="000000"/>
          <w:lang w:eastAsia="zh-CN"/>
        </w:rPr>
        <w:t>I</w:t>
      </w:r>
      <w:r>
        <w:rPr>
          <w:color w:val="000000"/>
          <w:lang w:eastAsia="zh-CN"/>
        </w:rPr>
        <w:t xml:space="preserve">n order to protect the transmission with higher priority, </w:t>
      </w:r>
      <w:r>
        <w:rPr>
          <w:lang w:eastAsia="zh-CN"/>
        </w:rPr>
        <w:t xml:space="preserve">the transmission with higher priority uses longer CPE length and access the channel earlier. Thus, the higher priority transmission is protected. However, either channel access priority class (CAPC) or L1 priority is used should be discussed. </w:t>
      </w:r>
    </w:p>
    <w:p w14:paraId="110C25A7" w14:textId="10BD30EF" w:rsidR="00AD751C" w:rsidRDefault="00A4024A" w:rsidP="00CA38A7">
      <w:pPr>
        <w:widowControl w:val="0"/>
        <w:adjustRightInd/>
        <w:snapToGrid/>
        <w:spacing w:beforeLines="50" w:before="120" w:after="0"/>
        <w:rPr>
          <w:lang w:eastAsia="zh-CN"/>
        </w:rPr>
      </w:pPr>
      <w:r>
        <w:rPr>
          <w:rFonts w:hint="eastAsia"/>
          <w:lang w:eastAsia="zh-CN"/>
        </w:rPr>
        <w:t>F</w:t>
      </w:r>
      <w:r>
        <w:rPr>
          <w:lang w:eastAsia="zh-CN"/>
        </w:rPr>
        <w:t xml:space="preserve">or L1 priority, there are </w:t>
      </w:r>
      <w:r w:rsidRPr="008F35BB">
        <w:rPr>
          <w:lang w:eastAsia="zh-CN"/>
        </w:rPr>
        <w:t xml:space="preserve">7 access points </w:t>
      </w:r>
      <w:r>
        <w:rPr>
          <w:lang w:eastAsia="zh-CN"/>
        </w:rPr>
        <w:t>can be used, same as NR-U, which can map to 8 different L1 priorities, which is finer compared to CAPC</w:t>
      </w:r>
      <w:r w:rsidR="007459AE">
        <w:rPr>
          <w:lang w:eastAsia="zh-CN"/>
        </w:rPr>
        <w:t xml:space="preserve">. </w:t>
      </w:r>
      <w:r>
        <w:rPr>
          <w:lang w:eastAsia="zh-CN"/>
        </w:rPr>
        <w:t>CPE starting position used by higher priority is earlier than the priority of lower priority,</w:t>
      </w:r>
      <w:r>
        <w:rPr>
          <w:lang w:val="x-none" w:eastAsia="zh-CN"/>
        </w:rPr>
        <w:t xml:space="preserve"> </w:t>
      </w:r>
      <w:r w:rsidR="00DA5EDC" w:rsidRPr="008F35BB">
        <w:rPr>
          <w:lang w:eastAsia="zh-CN"/>
        </w:rPr>
        <w:t xml:space="preserve">i.e., the smaller the priority value, the </w:t>
      </w:r>
      <w:r w:rsidR="00DA5EDC">
        <w:rPr>
          <w:rFonts w:hint="eastAsia"/>
          <w:lang w:eastAsia="zh-CN"/>
        </w:rPr>
        <w:t>earlier</w:t>
      </w:r>
      <w:r w:rsidR="00DA5EDC">
        <w:rPr>
          <w:lang w:eastAsia="zh-CN"/>
        </w:rPr>
        <w:t xml:space="preserve"> </w:t>
      </w:r>
      <w:r w:rsidR="00DA5EDC" w:rsidRPr="008F35BB">
        <w:rPr>
          <w:lang w:eastAsia="zh-CN"/>
        </w:rPr>
        <w:t xml:space="preserve">the CPE </w:t>
      </w:r>
      <w:r w:rsidR="00DA5EDC">
        <w:rPr>
          <w:rFonts w:hint="eastAsia"/>
          <w:lang w:eastAsia="zh-CN"/>
        </w:rPr>
        <w:t>starting</w:t>
      </w:r>
      <w:r w:rsidR="00DA5EDC">
        <w:rPr>
          <w:lang w:eastAsia="zh-CN"/>
        </w:rPr>
        <w:t xml:space="preserve"> position, </w:t>
      </w:r>
      <w:r w:rsidR="007459AE">
        <w:rPr>
          <w:lang w:eastAsia="zh-CN"/>
        </w:rPr>
        <w:t xml:space="preserve">so </w:t>
      </w:r>
      <w:r w:rsidR="00DA5EDC">
        <w:rPr>
          <w:lang w:eastAsia="zh-CN"/>
        </w:rPr>
        <w:t>that</w:t>
      </w:r>
      <w:r w:rsidR="00DA5EDC" w:rsidRPr="008F35BB" w:rsidDel="001B6955">
        <w:rPr>
          <w:lang w:eastAsia="zh-CN"/>
        </w:rPr>
        <w:t xml:space="preserve"> </w:t>
      </w:r>
      <w:r w:rsidR="00DA5EDC" w:rsidRPr="008F35BB">
        <w:rPr>
          <w:lang w:eastAsia="zh-CN"/>
        </w:rPr>
        <w:t xml:space="preserve">CPE of high priority transmission can be transmitted early and avoid being blocked by transmission with low priority. </w:t>
      </w:r>
      <w:r w:rsidR="00AD751C" w:rsidRPr="008F35BB">
        <w:rPr>
          <w:lang w:eastAsia="zh-CN"/>
        </w:rPr>
        <w:t>For example, as shown in</w:t>
      </w:r>
      <w:r w:rsidR="00630DF0">
        <w:rPr>
          <w:lang w:eastAsia="zh-CN"/>
        </w:rPr>
        <w:t xml:space="preserve"> </w:t>
      </w:r>
      <w:r w:rsidR="00630DF0">
        <w:rPr>
          <w:lang w:eastAsia="zh-CN"/>
        </w:rPr>
        <w:fldChar w:fldCharType="begin"/>
      </w:r>
      <w:r w:rsidR="00630DF0">
        <w:rPr>
          <w:lang w:eastAsia="zh-CN"/>
        </w:rPr>
        <w:instrText xml:space="preserve"> REF _Ref134117570 \h </w:instrText>
      </w:r>
      <w:r w:rsidR="00630DF0">
        <w:rPr>
          <w:lang w:eastAsia="zh-CN"/>
        </w:rPr>
      </w:r>
      <w:r w:rsidR="00630DF0">
        <w:rPr>
          <w:lang w:eastAsia="zh-CN"/>
        </w:rPr>
        <w:fldChar w:fldCharType="separate"/>
      </w:r>
      <w:r w:rsidR="00C31AAB" w:rsidRPr="008F35BB">
        <w:t xml:space="preserve">Figure </w:t>
      </w:r>
      <w:r w:rsidR="00C31AAB">
        <w:rPr>
          <w:noProof/>
        </w:rPr>
        <w:t>3</w:t>
      </w:r>
      <w:r w:rsidR="00630DF0">
        <w:rPr>
          <w:lang w:eastAsia="zh-CN"/>
        </w:rPr>
        <w:fldChar w:fldCharType="end"/>
      </w:r>
      <w:r w:rsidR="00AD751C" w:rsidRPr="008F35BB">
        <w:rPr>
          <w:lang w:eastAsia="zh-CN"/>
        </w:rPr>
        <w:t xml:space="preserve">, UE1 transmission with priority = 1 and UE2 with 3, and UE1 transmits a longer CPE in advance to avoid being blocked. </w:t>
      </w:r>
    </w:p>
    <w:p w14:paraId="1A0D4512" w14:textId="77777777" w:rsidR="00AD751C" w:rsidRPr="008F35BB" w:rsidRDefault="00AD751C" w:rsidP="00AD751C">
      <w:pPr>
        <w:jc w:val="center"/>
        <w:rPr>
          <w:lang w:eastAsia="zh-CN"/>
        </w:rPr>
      </w:pPr>
      <w:r w:rsidRPr="008F35BB">
        <w:rPr>
          <w:noProof/>
          <w:lang w:eastAsia="zh-CN"/>
        </w:rPr>
        <w:t xml:space="preserve">   </w:t>
      </w:r>
      <w:r w:rsidRPr="003C77CC">
        <w:rPr>
          <w:noProof/>
          <w:lang w:eastAsia="zh-CN"/>
        </w:rPr>
        <w:drawing>
          <wp:inline distT="0" distB="0" distL="0" distR="0" wp14:anchorId="11191616" wp14:editId="0A70FBC0">
            <wp:extent cx="4015105" cy="1724660"/>
            <wp:effectExtent l="0" t="0" r="4445" b="8890"/>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5105" cy="1724660"/>
                    </a:xfrm>
                    <a:prstGeom prst="rect">
                      <a:avLst/>
                    </a:prstGeom>
                    <a:noFill/>
                    <a:ln>
                      <a:noFill/>
                    </a:ln>
                  </pic:spPr>
                </pic:pic>
              </a:graphicData>
            </a:graphic>
          </wp:inline>
        </w:drawing>
      </w:r>
    </w:p>
    <w:p w14:paraId="0A1F8F5F" w14:textId="6F9508A1" w:rsidR="00AD751C" w:rsidRDefault="00AD751C" w:rsidP="00AD751C">
      <w:pPr>
        <w:pStyle w:val="a7"/>
      </w:pPr>
      <w:bookmarkStart w:id="15" w:name="_Ref134117570"/>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31AAB">
        <w:rPr>
          <w:noProof/>
        </w:rPr>
        <w:t>3</w:t>
      </w:r>
      <w:r w:rsidRPr="00A76463">
        <w:rPr>
          <w:noProof/>
        </w:rPr>
        <w:fldChar w:fldCharType="end"/>
      </w:r>
      <w:bookmarkEnd w:id="15"/>
      <w:r w:rsidRPr="008F35BB">
        <w:t xml:space="preserve"> CPEs are transmitted at different timing instance by different UEs based on priority</w:t>
      </w:r>
    </w:p>
    <w:p w14:paraId="0D67D18B" w14:textId="77777777" w:rsidR="00BF2319" w:rsidRDefault="00BF2319" w:rsidP="00BF2319">
      <w:pPr>
        <w:jc w:val="left"/>
        <w:rPr>
          <w:lang w:eastAsia="zh-CN"/>
        </w:rPr>
      </w:pPr>
      <w:r>
        <w:rPr>
          <w:lang w:eastAsia="zh-CN"/>
        </w:rPr>
        <w:t xml:space="preserve">For CAPC, only 4 priority levels are defined comparing with 8 levels specified for L1 priority. If CAPC is used, more transmissions could select same CPE length and result in collision. It becomes worse when the same CPE length is taken for different L1 priorities which possibly corresponds to the same CAPC value. The mapping between CAPC and PQI has been agreed in RAN2 as a working assumption, given as follow, and the mapping between PQI and L1 priority has been specified in TS23.287 </w:t>
      </w:r>
      <w:r>
        <w:rPr>
          <w:rFonts w:hint="eastAsia"/>
          <w:lang w:eastAsia="zh-CN"/>
        </w:rPr>
        <w:t>and</w:t>
      </w:r>
      <w:r>
        <w:rPr>
          <w:lang w:eastAsia="zh-CN"/>
        </w:rPr>
        <w:t xml:space="preserve"> </w:t>
      </w:r>
      <w:r>
        <w:rPr>
          <w:rFonts w:hint="eastAsia"/>
          <w:lang w:eastAsia="zh-CN"/>
        </w:rPr>
        <w:t>TS</w:t>
      </w:r>
      <w:r>
        <w:rPr>
          <w:lang w:eastAsia="zh-CN"/>
        </w:rPr>
        <w:t xml:space="preserve"> 23.304.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BF2319" w14:paraId="1CD3ADB4" w14:textId="77777777" w:rsidTr="00EA48B5">
        <w:tc>
          <w:tcPr>
            <w:tcW w:w="9307" w:type="dxa"/>
            <w:shd w:val="clear" w:color="auto" w:fill="auto"/>
          </w:tcPr>
          <w:p w14:paraId="62DE7977" w14:textId="77777777" w:rsidR="00BF2319" w:rsidRPr="00FD6639" w:rsidRDefault="00BF2319" w:rsidP="00EA48B5">
            <w:pPr>
              <w:pStyle w:val="Doc-title"/>
              <w:widowControl w:val="0"/>
              <w:rPr>
                <w:b/>
                <w:i/>
              </w:rPr>
            </w:pPr>
            <w:r w:rsidRPr="00FD6639">
              <w:rPr>
                <w:b/>
                <w:i/>
              </w:rPr>
              <w:t>[Confirm working assumption#1]</w:t>
            </w:r>
          </w:p>
          <w:p w14:paraId="0BE6BE5F" w14:textId="77777777" w:rsidR="00BF2319" w:rsidRPr="00FD6639" w:rsidRDefault="00BF2319" w:rsidP="00EA48B5">
            <w:pPr>
              <w:pStyle w:val="Doc-text2"/>
              <w:widowControl w:val="0"/>
              <w:numPr>
                <w:ilvl w:val="0"/>
                <w:numId w:val="8"/>
              </w:numPr>
              <w:rPr>
                <w:i/>
              </w:rPr>
            </w:pPr>
            <w:r w:rsidRPr="00FD6639">
              <w:rPr>
                <w:i/>
              </w:rPr>
              <w:t>Mapping PQI 90/91/92/93/21/22/23/55/56/57/58 to CAPC priority class 1.</w:t>
            </w:r>
          </w:p>
          <w:p w14:paraId="2E220AD2" w14:textId="77777777" w:rsidR="00BF2319" w:rsidRPr="00FD6639" w:rsidRDefault="00BF2319" w:rsidP="00EA48B5">
            <w:pPr>
              <w:pStyle w:val="Doc-text2"/>
              <w:widowControl w:val="0"/>
              <w:numPr>
                <w:ilvl w:val="0"/>
                <w:numId w:val="8"/>
              </w:numPr>
              <w:rPr>
                <w:i/>
              </w:rPr>
            </w:pPr>
            <w:r w:rsidRPr="00FD6639">
              <w:rPr>
                <w:i/>
              </w:rPr>
              <w:t>Mapping PQI 59/61 to CAPC priority class 3.</w:t>
            </w:r>
          </w:p>
          <w:p w14:paraId="6B05D8A1" w14:textId="77777777" w:rsidR="00BF2319" w:rsidRPr="00FD6639" w:rsidRDefault="00BF2319" w:rsidP="00EA48B5">
            <w:pPr>
              <w:pStyle w:val="Doc-text2"/>
              <w:widowControl w:val="0"/>
              <w:numPr>
                <w:ilvl w:val="0"/>
                <w:numId w:val="8"/>
              </w:numPr>
              <w:rPr>
                <w:i/>
              </w:rPr>
            </w:pPr>
            <w:r w:rsidRPr="00FD6639">
              <w:rPr>
                <w:i/>
              </w:rPr>
              <w:t>Mapping PQI 25 to CAPC priority class 2.</w:t>
            </w:r>
          </w:p>
          <w:p w14:paraId="5A54771F" w14:textId="77777777" w:rsidR="00BF2319" w:rsidRPr="00FD6639" w:rsidRDefault="00BF2319" w:rsidP="00EA48B5">
            <w:pPr>
              <w:pStyle w:val="Doc-text2"/>
              <w:widowControl w:val="0"/>
              <w:numPr>
                <w:ilvl w:val="0"/>
                <w:numId w:val="8"/>
              </w:numPr>
              <w:rPr>
                <w:i/>
              </w:rPr>
            </w:pPr>
            <w:r w:rsidRPr="00FD6639">
              <w:rPr>
                <w:i/>
              </w:rPr>
              <w:t>Mapping PQI 24/26/60 to CAPC priority class 1.</w:t>
            </w:r>
          </w:p>
          <w:p w14:paraId="756AC9FC" w14:textId="77777777" w:rsidR="00BF2319" w:rsidRPr="00FD6639" w:rsidRDefault="00BF2319" w:rsidP="00EA48B5">
            <w:pPr>
              <w:pStyle w:val="Doc-title"/>
              <w:widowControl w:val="0"/>
              <w:numPr>
                <w:ilvl w:val="0"/>
                <w:numId w:val="8"/>
              </w:numPr>
              <w:rPr>
                <w:i/>
              </w:rPr>
            </w:pPr>
            <w:r w:rsidRPr="00FD6639">
              <w:rPr>
                <w:i/>
              </w:rPr>
              <w:lastRenderedPageBreak/>
              <w:t xml:space="preserve">Working assumption#1 is confirmed as agreed. </w:t>
            </w:r>
          </w:p>
        </w:tc>
      </w:tr>
    </w:tbl>
    <w:p w14:paraId="7FBB8E41" w14:textId="538F7A03" w:rsidR="00BF2319" w:rsidRDefault="00BF2319" w:rsidP="00BF2319">
      <w:pPr>
        <w:spacing w:beforeLines="50" w:before="120"/>
        <w:jc w:val="left"/>
        <w:rPr>
          <w:lang w:eastAsia="zh-CN"/>
        </w:rPr>
      </w:pPr>
      <w:r>
        <w:rPr>
          <w:lang w:eastAsia="zh-CN"/>
        </w:rPr>
        <w:lastRenderedPageBreak/>
        <w:t xml:space="preserve">An example is provided in </w:t>
      </w:r>
      <w:r w:rsidRPr="006D7AB7">
        <w:rPr>
          <w:lang w:eastAsia="zh-CN"/>
        </w:rPr>
        <w:fldChar w:fldCharType="begin"/>
      </w:r>
      <w:r w:rsidRPr="0097012E">
        <w:rPr>
          <w:lang w:eastAsia="zh-CN"/>
        </w:rPr>
        <w:instrText xml:space="preserve"> REF _Ref134169812 \h </w:instrText>
      </w:r>
      <w:r w:rsidRPr="0089067C">
        <w:rPr>
          <w:lang w:eastAsia="zh-CN"/>
        </w:rPr>
        <w:instrText xml:space="preserve"> \* MERGEFORMAT </w:instrText>
      </w:r>
      <w:r w:rsidRPr="006D7AB7">
        <w:rPr>
          <w:lang w:eastAsia="zh-CN"/>
        </w:rPr>
      </w:r>
      <w:r w:rsidRPr="006D7AB7">
        <w:rPr>
          <w:lang w:eastAsia="zh-CN"/>
        </w:rPr>
        <w:fldChar w:fldCharType="separate"/>
      </w:r>
      <w:r w:rsidR="00C31AAB" w:rsidRPr="006C6DE6">
        <w:rPr>
          <w:sz w:val="20"/>
          <w:lang w:eastAsia="zh-CN"/>
        </w:rPr>
        <w:t xml:space="preserve">Table </w:t>
      </w:r>
      <w:r w:rsidR="00C31AAB" w:rsidRPr="006C6DE6">
        <w:rPr>
          <w:noProof/>
          <w:sz w:val="20"/>
          <w:lang w:eastAsia="zh-CN"/>
        </w:rPr>
        <w:t>1</w:t>
      </w:r>
      <w:r w:rsidRPr="006D7AB7">
        <w:rPr>
          <w:lang w:eastAsia="zh-CN"/>
        </w:rPr>
        <w:fldChar w:fldCharType="end"/>
      </w:r>
      <w:r>
        <w:rPr>
          <w:lang w:eastAsia="zh-CN"/>
        </w:rPr>
        <w:t xml:space="preserve">, </w:t>
      </w:r>
      <w:r w:rsidR="0082367E">
        <w:rPr>
          <w:lang w:eastAsia="zh-CN"/>
        </w:rPr>
        <w:t>6</w:t>
      </w:r>
      <w:r>
        <w:rPr>
          <w:lang w:eastAsia="zh-CN"/>
        </w:rPr>
        <w:t xml:space="preserve"> L1 priorities corresponds to the same CAPC level. If use CAPC to determine the CPE starting position, the different transmissions with priority=</w:t>
      </w:r>
      <w:r w:rsidR="0082367E">
        <w:rPr>
          <w:lang w:eastAsia="zh-CN"/>
        </w:rPr>
        <w:t>1,</w:t>
      </w:r>
      <w:r>
        <w:rPr>
          <w:lang w:eastAsia="zh-CN"/>
        </w:rPr>
        <w:t>2,3,4,5,</w:t>
      </w:r>
      <w:r>
        <w:rPr>
          <w:rFonts w:hint="eastAsia"/>
          <w:lang w:eastAsia="zh-CN"/>
        </w:rPr>
        <w:t>6</w:t>
      </w:r>
      <w:r>
        <w:rPr>
          <w:lang w:eastAsia="zh-CN"/>
        </w:rPr>
        <w:t xml:space="preserve"> will use the same CPE starting position, where transmission collision will occur and the transmission with higher priority cannot be protected appropriately.</w:t>
      </w:r>
    </w:p>
    <w:p w14:paraId="594D58D6" w14:textId="77777777" w:rsidR="00BF2319" w:rsidRPr="00DE0026" w:rsidRDefault="00BF2319" w:rsidP="00BF2319">
      <w:pPr>
        <w:jc w:val="center"/>
        <w:rPr>
          <w:b/>
          <w:sz w:val="20"/>
          <w:lang w:eastAsia="zh-CN"/>
        </w:rPr>
      </w:pPr>
      <w:bookmarkStart w:id="16" w:name="_Ref134169812"/>
      <w:r w:rsidRPr="008F35BB">
        <w:rPr>
          <w:b/>
          <w:sz w:val="20"/>
          <w:lang w:eastAsia="zh-CN"/>
        </w:rPr>
        <w:t xml:space="preserve">Table </w:t>
      </w:r>
      <w:r w:rsidRPr="008F35BB">
        <w:rPr>
          <w:b/>
          <w:sz w:val="20"/>
          <w:lang w:eastAsia="zh-CN"/>
        </w:rPr>
        <w:fldChar w:fldCharType="begin"/>
      </w:r>
      <w:r w:rsidRPr="008F35BB">
        <w:rPr>
          <w:b/>
          <w:sz w:val="20"/>
          <w:lang w:eastAsia="zh-CN"/>
        </w:rPr>
        <w:instrText xml:space="preserve"> SEQ Table \* ARABIC </w:instrText>
      </w:r>
      <w:r w:rsidRPr="008F35BB">
        <w:rPr>
          <w:b/>
          <w:sz w:val="20"/>
          <w:lang w:eastAsia="zh-CN"/>
        </w:rPr>
        <w:fldChar w:fldCharType="separate"/>
      </w:r>
      <w:r w:rsidR="00C31AAB">
        <w:rPr>
          <w:b/>
          <w:noProof/>
          <w:sz w:val="20"/>
          <w:lang w:eastAsia="zh-CN"/>
        </w:rPr>
        <w:t>1</w:t>
      </w:r>
      <w:r w:rsidRPr="008F35BB">
        <w:rPr>
          <w:b/>
          <w:sz w:val="20"/>
          <w:lang w:eastAsia="zh-CN"/>
        </w:rPr>
        <w:fldChar w:fldCharType="end"/>
      </w:r>
      <w:bookmarkEnd w:id="16"/>
      <w:r w:rsidRPr="008F35BB">
        <w:rPr>
          <w:b/>
          <w:sz w:val="20"/>
          <w:lang w:eastAsia="zh-CN"/>
        </w:rPr>
        <w:t xml:space="preserve">: </w:t>
      </w:r>
      <w:r w:rsidRPr="007918A6">
        <w:rPr>
          <w:b/>
          <w:sz w:val="20"/>
          <w:lang w:eastAsia="zh-CN"/>
        </w:rPr>
        <w:t>Different L1 priorities mapping to the same CAPC level</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3139"/>
        <w:gridCol w:w="2710"/>
      </w:tblGrid>
      <w:tr w:rsidR="00BF2319" w14:paraId="627FD174" w14:textId="77777777" w:rsidTr="00EA48B5">
        <w:trPr>
          <w:trHeight w:val="169"/>
          <w:jc w:val="center"/>
        </w:trPr>
        <w:tc>
          <w:tcPr>
            <w:tcW w:w="1508" w:type="pct"/>
            <w:shd w:val="clear" w:color="auto" w:fill="auto"/>
            <w:vAlign w:val="center"/>
          </w:tcPr>
          <w:p w14:paraId="0755E216" w14:textId="77777777" w:rsidR="00BF2319" w:rsidRPr="00FD6639" w:rsidRDefault="00BF2319" w:rsidP="00EA48B5">
            <w:pPr>
              <w:widowControl w:val="0"/>
              <w:jc w:val="center"/>
              <w:rPr>
                <w:b/>
                <w:lang w:eastAsia="zh-CN"/>
              </w:rPr>
            </w:pPr>
            <w:r w:rsidRPr="00FD6639">
              <w:rPr>
                <w:b/>
                <w:lang w:eastAsia="zh-CN"/>
              </w:rPr>
              <w:t>CAPC</w:t>
            </w:r>
          </w:p>
        </w:tc>
        <w:tc>
          <w:tcPr>
            <w:tcW w:w="1874" w:type="pct"/>
            <w:shd w:val="clear" w:color="auto" w:fill="auto"/>
            <w:vAlign w:val="center"/>
          </w:tcPr>
          <w:p w14:paraId="04CF1F64" w14:textId="77777777" w:rsidR="00BF2319" w:rsidRPr="00FD6639" w:rsidRDefault="00BF2319" w:rsidP="00EA48B5">
            <w:pPr>
              <w:widowControl w:val="0"/>
              <w:jc w:val="center"/>
              <w:rPr>
                <w:b/>
                <w:lang w:eastAsia="zh-CN"/>
              </w:rPr>
            </w:pPr>
            <w:r w:rsidRPr="00FD6639">
              <w:rPr>
                <w:b/>
                <w:lang w:eastAsia="zh-CN"/>
              </w:rPr>
              <w:t>L1 priority</w:t>
            </w:r>
          </w:p>
        </w:tc>
        <w:tc>
          <w:tcPr>
            <w:tcW w:w="1618" w:type="pct"/>
            <w:shd w:val="clear" w:color="auto" w:fill="auto"/>
            <w:vAlign w:val="center"/>
          </w:tcPr>
          <w:p w14:paraId="18F3F80D" w14:textId="77777777" w:rsidR="00BF2319" w:rsidRPr="00FD6639" w:rsidRDefault="00BF2319" w:rsidP="00EA48B5">
            <w:pPr>
              <w:widowControl w:val="0"/>
              <w:jc w:val="center"/>
              <w:rPr>
                <w:b/>
                <w:lang w:eastAsia="zh-CN"/>
              </w:rPr>
            </w:pPr>
            <w:r w:rsidRPr="00FD6639">
              <w:rPr>
                <w:b/>
                <w:lang w:eastAsia="zh-CN"/>
              </w:rPr>
              <w:t>PQI</w:t>
            </w:r>
          </w:p>
        </w:tc>
      </w:tr>
      <w:tr w:rsidR="0082367E" w14:paraId="5E9B1577" w14:textId="77777777" w:rsidTr="00EA48B5">
        <w:trPr>
          <w:trHeight w:val="169"/>
          <w:jc w:val="center"/>
        </w:trPr>
        <w:tc>
          <w:tcPr>
            <w:tcW w:w="1508" w:type="pct"/>
            <w:vMerge w:val="restart"/>
            <w:shd w:val="clear" w:color="auto" w:fill="auto"/>
            <w:vAlign w:val="center"/>
          </w:tcPr>
          <w:p w14:paraId="5BF50BB9" w14:textId="2861596F" w:rsidR="0082367E" w:rsidRPr="00FD6639" w:rsidRDefault="0082367E" w:rsidP="00EA48B5">
            <w:pPr>
              <w:widowControl w:val="0"/>
              <w:jc w:val="center"/>
              <w:rPr>
                <w:b/>
                <w:lang w:eastAsia="zh-CN"/>
              </w:rPr>
            </w:pPr>
            <w:r>
              <w:rPr>
                <w:lang w:eastAsia="zh-CN"/>
              </w:rPr>
              <w:t>1</w:t>
            </w:r>
          </w:p>
        </w:tc>
        <w:tc>
          <w:tcPr>
            <w:tcW w:w="1874" w:type="pct"/>
            <w:shd w:val="clear" w:color="auto" w:fill="auto"/>
            <w:vAlign w:val="center"/>
          </w:tcPr>
          <w:p w14:paraId="62CF8FDF" w14:textId="4A980081" w:rsidR="0082367E" w:rsidRPr="00CA38A7" w:rsidRDefault="0082367E" w:rsidP="00EA48B5">
            <w:pPr>
              <w:widowControl w:val="0"/>
              <w:jc w:val="center"/>
              <w:rPr>
                <w:lang w:eastAsia="zh-CN"/>
              </w:rPr>
            </w:pPr>
            <w:r w:rsidRPr="00CA38A7">
              <w:rPr>
                <w:rFonts w:hint="eastAsia"/>
                <w:lang w:eastAsia="zh-CN"/>
              </w:rPr>
              <w:t>1</w:t>
            </w:r>
          </w:p>
        </w:tc>
        <w:tc>
          <w:tcPr>
            <w:tcW w:w="1618" w:type="pct"/>
            <w:shd w:val="clear" w:color="auto" w:fill="auto"/>
            <w:vAlign w:val="center"/>
          </w:tcPr>
          <w:p w14:paraId="4FCF4BC8" w14:textId="7E37E56C" w:rsidR="0082367E" w:rsidRPr="00CA38A7" w:rsidRDefault="0082367E" w:rsidP="00EA48B5">
            <w:pPr>
              <w:widowControl w:val="0"/>
              <w:jc w:val="center"/>
              <w:rPr>
                <w:lang w:eastAsia="zh-CN"/>
              </w:rPr>
            </w:pPr>
            <w:r w:rsidRPr="00CA38A7">
              <w:rPr>
                <w:rFonts w:hint="eastAsia"/>
                <w:lang w:eastAsia="zh-CN"/>
              </w:rPr>
              <w:t>2</w:t>
            </w:r>
            <w:r w:rsidRPr="00CA38A7">
              <w:rPr>
                <w:lang w:eastAsia="zh-CN"/>
              </w:rPr>
              <w:t>4</w:t>
            </w:r>
          </w:p>
        </w:tc>
      </w:tr>
      <w:tr w:rsidR="0082367E" w14:paraId="3F7D512B" w14:textId="77777777" w:rsidTr="00EA48B5">
        <w:trPr>
          <w:trHeight w:val="170"/>
          <w:jc w:val="center"/>
        </w:trPr>
        <w:tc>
          <w:tcPr>
            <w:tcW w:w="1508" w:type="pct"/>
            <w:vMerge/>
            <w:shd w:val="clear" w:color="auto" w:fill="auto"/>
            <w:vAlign w:val="center"/>
          </w:tcPr>
          <w:p w14:paraId="5C933AF6" w14:textId="2254C048" w:rsidR="0082367E" w:rsidRDefault="0082367E" w:rsidP="00EA48B5">
            <w:pPr>
              <w:widowControl w:val="0"/>
              <w:jc w:val="center"/>
              <w:rPr>
                <w:lang w:eastAsia="zh-CN"/>
              </w:rPr>
            </w:pPr>
          </w:p>
        </w:tc>
        <w:tc>
          <w:tcPr>
            <w:tcW w:w="1874" w:type="pct"/>
            <w:shd w:val="clear" w:color="auto" w:fill="auto"/>
            <w:vAlign w:val="center"/>
          </w:tcPr>
          <w:p w14:paraId="1749D7D2" w14:textId="77777777" w:rsidR="0082367E" w:rsidRDefault="0082367E" w:rsidP="00EA48B5">
            <w:pPr>
              <w:widowControl w:val="0"/>
              <w:jc w:val="center"/>
              <w:rPr>
                <w:lang w:eastAsia="zh-CN"/>
              </w:rPr>
            </w:pPr>
            <w:r>
              <w:rPr>
                <w:lang w:eastAsia="zh-CN"/>
              </w:rPr>
              <w:t>2</w:t>
            </w:r>
          </w:p>
        </w:tc>
        <w:tc>
          <w:tcPr>
            <w:tcW w:w="1618" w:type="pct"/>
            <w:shd w:val="clear" w:color="auto" w:fill="auto"/>
            <w:vAlign w:val="center"/>
          </w:tcPr>
          <w:p w14:paraId="06E94EB6" w14:textId="77777777" w:rsidR="0082367E" w:rsidRDefault="0082367E" w:rsidP="00EA48B5">
            <w:pPr>
              <w:widowControl w:val="0"/>
              <w:jc w:val="center"/>
              <w:rPr>
                <w:lang w:eastAsia="zh-CN"/>
              </w:rPr>
            </w:pPr>
            <w:r>
              <w:rPr>
                <w:lang w:eastAsia="zh-CN"/>
              </w:rPr>
              <w:t>91</w:t>
            </w:r>
          </w:p>
        </w:tc>
      </w:tr>
      <w:tr w:rsidR="0082367E" w14:paraId="6ADA1C8A" w14:textId="77777777" w:rsidTr="00EA48B5">
        <w:trPr>
          <w:trHeight w:val="170"/>
          <w:jc w:val="center"/>
        </w:trPr>
        <w:tc>
          <w:tcPr>
            <w:tcW w:w="1508" w:type="pct"/>
            <w:vMerge/>
            <w:shd w:val="clear" w:color="auto" w:fill="auto"/>
            <w:vAlign w:val="center"/>
          </w:tcPr>
          <w:p w14:paraId="459FA92D" w14:textId="77777777" w:rsidR="0082367E" w:rsidRDefault="0082367E" w:rsidP="00EA48B5">
            <w:pPr>
              <w:widowControl w:val="0"/>
              <w:jc w:val="center"/>
              <w:rPr>
                <w:lang w:eastAsia="zh-CN"/>
              </w:rPr>
            </w:pPr>
          </w:p>
        </w:tc>
        <w:tc>
          <w:tcPr>
            <w:tcW w:w="1874" w:type="pct"/>
            <w:shd w:val="clear" w:color="auto" w:fill="auto"/>
            <w:vAlign w:val="center"/>
          </w:tcPr>
          <w:p w14:paraId="1929F2ED" w14:textId="77777777" w:rsidR="0082367E" w:rsidRDefault="0082367E" w:rsidP="00EA48B5">
            <w:pPr>
              <w:widowControl w:val="0"/>
              <w:jc w:val="center"/>
              <w:rPr>
                <w:lang w:eastAsia="zh-CN"/>
              </w:rPr>
            </w:pPr>
            <w:r>
              <w:rPr>
                <w:lang w:eastAsia="zh-CN"/>
              </w:rPr>
              <w:t>3</w:t>
            </w:r>
          </w:p>
        </w:tc>
        <w:tc>
          <w:tcPr>
            <w:tcW w:w="1618" w:type="pct"/>
            <w:shd w:val="clear" w:color="auto" w:fill="auto"/>
            <w:vAlign w:val="center"/>
          </w:tcPr>
          <w:p w14:paraId="79591DD3" w14:textId="77777777" w:rsidR="0082367E" w:rsidRDefault="0082367E" w:rsidP="00EA48B5">
            <w:pPr>
              <w:widowControl w:val="0"/>
              <w:jc w:val="center"/>
              <w:rPr>
                <w:lang w:eastAsia="zh-CN"/>
              </w:rPr>
            </w:pPr>
            <w:r>
              <w:rPr>
                <w:lang w:eastAsia="zh-CN"/>
              </w:rPr>
              <w:t>90</w:t>
            </w:r>
          </w:p>
        </w:tc>
      </w:tr>
      <w:tr w:rsidR="0082367E" w14:paraId="18BF56AA" w14:textId="77777777" w:rsidTr="00EA48B5">
        <w:trPr>
          <w:trHeight w:val="170"/>
          <w:jc w:val="center"/>
        </w:trPr>
        <w:tc>
          <w:tcPr>
            <w:tcW w:w="1508" w:type="pct"/>
            <w:vMerge/>
            <w:shd w:val="clear" w:color="auto" w:fill="auto"/>
            <w:vAlign w:val="center"/>
          </w:tcPr>
          <w:p w14:paraId="4C85C1C2" w14:textId="77777777" w:rsidR="0082367E" w:rsidRDefault="0082367E" w:rsidP="00EA48B5">
            <w:pPr>
              <w:widowControl w:val="0"/>
              <w:jc w:val="center"/>
              <w:rPr>
                <w:lang w:eastAsia="zh-CN"/>
              </w:rPr>
            </w:pPr>
          </w:p>
        </w:tc>
        <w:tc>
          <w:tcPr>
            <w:tcW w:w="1874" w:type="pct"/>
            <w:shd w:val="clear" w:color="auto" w:fill="auto"/>
            <w:vAlign w:val="center"/>
          </w:tcPr>
          <w:p w14:paraId="42671168" w14:textId="77777777" w:rsidR="0082367E" w:rsidRDefault="0082367E" w:rsidP="00EA48B5">
            <w:pPr>
              <w:widowControl w:val="0"/>
              <w:jc w:val="center"/>
              <w:rPr>
                <w:lang w:eastAsia="zh-CN"/>
              </w:rPr>
            </w:pPr>
            <w:r>
              <w:rPr>
                <w:lang w:eastAsia="zh-CN"/>
              </w:rPr>
              <w:t>4</w:t>
            </w:r>
          </w:p>
        </w:tc>
        <w:tc>
          <w:tcPr>
            <w:tcW w:w="1618" w:type="pct"/>
            <w:shd w:val="clear" w:color="auto" w:fill="auto"/>
            <w:vAlign w:val="center"/>
          </w:tcPr>
          <w:p w14:paraId="0713AC22" w14:textId="77777777" w:rsidR="0082367E" w:rsidRDefault="0082367E" w:rsidP="00EA48B5">
            <w:pPr>
              <w:widowControl w:val="0"/>
              <w:jc w:val="center"/>
              <w:rPr>
                <w:lang w:eastAsia="zh-CN"/>
              </w:rPr>
            </w:pPr>
            <w:r>
              <w:rPr>
                <w:lang w:eastAsia="zh-CN"/>
              </w:rPr>
              <w:t>22</w:t>
            </w:r>
          </w:p>
        </w:tc>
      </w:tr>
      <w:tr w:rsidR="0082367E" w14:paraId="2F4DB1B6" w14:textId="77777777" w:rsidTr="00EA48B5">
        <w:trPr>
          <w:trHeight w:val="170"/>
          <w:jc w:val="center"/>
        </w:trPr>
        <w:tc>
          <w:tcPr>
            <w:tcW w:w="1508" w:type="pct"/>
            <w:vMerge/>
            <w:shd w:val="clear" w:color="auto" w:fill="auto"/>
            <w:vAlign w:val="center"/>
          </w:tcPr>
          <w:p w14:paraId="7F6C8814" w14:textId="77777777" w:rsidR="0082367E" w:rsidRDefault="0082367E" w:rsidP="00EA48B5">
            <w:pPr>
              <w:widowControl w:val="0"/>
              <w:jc w:val="center"/>
              <w:rPr>
                <w:lang w:eastAsia="zh-CN"/>
              </w:rPr>
            </w:pPr>
          </w:p>
        </w:tc>
        <w:tc>
          <w:tcPr>
            <w:tcW w:w="1874" w:type="pct"/>
            <w:shd w:val="clear" w:color="auto" w:fill="auto"/>
            <w:vAlign w:val="center"/>
          </w:tcPr>
          <w:p w14:paraId="01AD5CAF" w14:textId="77777777" w:rsidR="0082367E" w:rsidRDefault="0082367E" w:rsidP="00EA48B5">
            <w:pPr>
              <w:widowControl w:val="0"/>
              <w:jc w:val="center"/>
              <w:rPr>
                <w:lang w:eastAsia="zh-CN"/>
              </w:rPr>
            </w:pPr>
            <w:r>
              <w:rPr>
                <w:rFonts w:hint="eastAsia"/>
                <w:lang w:eastAsia="zh-CN"/>
              </w:rPr>
              <w:t>5</w:t>
            </w:r>
          </w:p>
        </w:tc>
        <w:tc>
          <w:tcPr>
            <w:tcW w:w="1618" w:type="pct"/>
            <w:shd w:val="clear" w:color="auto" w:fill="auto"/>
            <w:vAlign w:val="center"/>
          </w:tcPr>
          <w:p w14:paraId="72C94AF6" w14:textId="77777777" w:rsidR="0082367E" w:rsidRDefault="0082367E" w:rsidP="00EA48B5">
            <w:pPr>
              <w:widowControl w:val="0"/>
              <w:jc w:val="center"/>
              <w:rPr>
                <w:lang w:eastAsia="zh-CN"/>
              </w:rPr>
            </w:pPr>
            <w:r>
              <w:rPr>
                <w:rFonts w:hint="eastAsia"/>
                <w:lang w:eastAsia="zh-CN"/>
              </w:rPr>
              <w:t>9</w:t>
            </w:r>
            <w:r>
              <w:rPr>
                <w:lang w:eastAsia="zh-CN"/>
              </w:rPr>
              <w:t>2</w:t>
            </w:r>
          </w:p>
        </w:tc>
      </w:tr>
      <w:tr w:rsidR="0082367E" w14:paraId="1FB64E29" w14:textId="77777777" w:rsidTr="00EA48B5">
        <w:trPr>
          <w:trHeight w:val="170"/>
          <w:jc w:val="center"/>
        </w:trPr>
        <w:tc>
          <w:tcPr>
            <w:tcW w:w="1508" w:type="pct"/>
            <w:vMerge/>
            <w:shd w:val="clear" w:color="auto" w:fill="auto"/>
            <w:vAlign w:val="center"/>
          </w:tcPr>
          <w:p w14:paraId="52A764B7" w14:textId="77777777" w:rsidR="0082367E" w:rsidRDefault="0082367E" w:rsidP="00EA48B5">
            <w:pPr>
              <w:widowControl w:val="0"/>
              <w:jc w:val="center"/>
              <w:rPr>
                <w:lang w:eastAsia="zh-CN"/>
              </w:rPr>
            </w:pPr>
          </w:p>
        </w:tc>
        <w:tc>
          <w:tcPr>
            <w:tcW w:w="1874" w:type="pct"/>
            <w:shd w:val="clear" w:color="auto" w:fill="auto"/>
            <w:vAlign w:val="center"/>
          </w:tcPr>
          <w:p w14:paraId="7ACF92E6" w14:textId="77777777" w:rsidR="0082367E" w:rsidRDefault="0082367E" w:rsidP="00EA48B5">
            <w:pPr>
              <w:widowControl w:val="0"/>
              <w:jc w:val="center"/>
              <w:rPr>
                <w:lang w:eastAsia="zh-CN"/>
              </w:rPr>
            </w:pPr>
            <w:r>
              <w:rPr>
                <w:lang w:eastAsia="zh-CN"/>
              </w:rPr>
              <w:t>6</w:t>
            </w:r>
          </w:p>
        </w:tc>
        <w:tc>
          <w:tcPr>
            <w:tcW w:w="1618" w:type="pct"/>
            <w:shd w:val="clear" w:color="auto" w:fill="auto"/>
            <w:vAlign w:val="center"/>
          </w:tcPr>
          <w:p w14:paraId="08437A45" w14:textId="77777777" w:rsidR="0082367E" w:rsidRDefault="0082367E" w:rsidP="00EA48B5">
            <w:pPr>
              <w:widowControl w:val="0"/>
              <w:jc w:val="center"/>
              <w:rPr>
                <w:lang w:eastAsia="zh-CN"/>
              </w:rPr>
            </w:pPr>
            <w:r>
              <w:rPr>
                <w:lang w:eastAsia="zh-CN"/>
              </w:rPr>
              <w:t>93</w:t>
            </w:r>
          </w:p>
        </w:tc>
      </w:tr>
    </w:tbl>
    <w:p w14:paraId="2FE12B00" w14:textId="397CBA37" w:rsidR="00BF2319" w:rsidRPr="00433840" w:rsidRDefault="00BF2319" w:rsidP="00BF2319">
      <w:pPr>
        <w:spacing w:beforeLines="50" w:before="120"/>
        <w:jc w:val="left"/>
        <w:rPr>
          <w:lang w:eastAsia="zh-CN"/>
        </w:rPr>
      </w:pPr>
      <w:r w:rsidRPr="008F35BB">
        <w:rPr>
          <w:lang w:eastAsia="zh-CN"/>
        </w:rPr>
        <w:t xml:space="preserve">The </w:t>
      </w:r>
      <w:r>
        <w:rPr>
          <w:lang w:eastAsia="zh-CN"/>
        </w:rPr>
        <w:t>performance</w:t>
      </w:r>
      <w:r w:rsidRPr="008F35BB">
        <w:rPr>
          <w:lang w:val="x-none" w:eastAsia="zh-CN"/>
        </w:rPr>
        <w:t xml:space="preserve"> of proposed design with </w:t>
      </w:r>
      <w:r>
        <w:rPr>
          <w:lang w:val="x-none" w:eastAsia="zh-CN"/>
        </w:rPr>
        <w:t>FTP</w:t>
      </w:r>
      <w:r w:rsidRPr="008F35BB">
        <w:rPr>
          <w:lang w:val="x-none" w:eastAsia="zh-CN"/>
        </w:rPr>
        <w:t xml:space="preserve"> traffic is evaluated, with detailed simulation assumptions provided in Appendix</w:t>
      </w:r>
      <w:r>
        <w:rPr>
          <w:lang w:val="x-none" w:eastAsia="zh-CN"/>
        </w:rPr>
        <w:t xml:space="preserve"> 2</w:t>
      </w:r>
      <w:r w:rsidRPr="008F35BB">
        <w:rPr>
          <w:lang w:val="x-none" w:eastAsia="zh-CN"/>
        </w:rPr>
        <w:t xml:space="preserve">. </w:t>
      </w:r>
      <w:r>
        <w:rPr>
          <w:lang w:val="x-none" w:eastAsia="zh-CN"/>
        </w:rPr>
        <w:t xml:space="preserve">We </w:t>
      </w:r>
      <w:r>
        <w:rPr>
          <w:lang w:eastAsia="zh-CN"/>
        </w:rPr>
        <w:t xml:space="preserve">simulate the CPE length is determined based on CAPC and L1 priority. </w:t>
      </w:r>
      <w:r>
        <w:rPr>
          <w:lang w:val="x-none" w:eastAsia="zh-CN"/>
        </w:rPr>
        <w:t>C</w:t>
      </w:r>
      <w:r>
        <w:rPr>
          <w:rFonts w:hint="eastAsia"/>
          <w:lang w:val="x-none" w:eastAsia="zh-CN"/>
        </w:rPr>
        <w:t>onside</w:t>
      </w:r>
      <w:r>
        <w:rPr>
          <w:lang w:val="x-none" w:eastAsia="zh-CN"/>
        </w:rPr>
        <w:t xml:space="preserve">ring the mapping relationship </w:t>
      </w:r>
      <w:r w:rsidRPr="00FD3D0F">
        <w:rPr>
          <w:lang w:val="x-none" w:eastAsia="zh-CN"/>
        </w:rPr>
        <w:t>in</w:t>
      </w:r>
      <w:r>
        <w:rPr>
          <w:lang w:val="x-none" w:eastAsia="zh-CN"/>
        </w:rPr>
        <w:t xml:space="preserve"> </w:t>
      </w:r>
      <w:r w:rsidRPr="00E905C6">
        <w:rPr>
          <w:lang w:eastAsia="zh-CN"/>
        </w:rPr>
        <w:fldChar w:fldCharType="begin"/>
      </w:r>
      <w:r w:rsidRPr="00E905C6">
        <w:rPr>
          <w:lang w:eastAsia="zh-CN"/>
        </w:rPr>
        <w:instrText xml:space="preserve"> REF _Ref134169812 \h  \* MERGEFORMAT </w:instrText>
      </w:r>
      <w:r w:rsidRPr="00E905C6">
        <w:rPr>
          <w:lang w:eastAsia="zh-CN"/>
        </w:rPr>
      </w:r>
      <w:r w:rsidRPr="00E905C6">
        <w:rPr>
          <w:lang w:eastAsia="zh-CN"/>
        </w:rPr>
        <w:fldChar w:fldCharType="separate"/>
      </w:r>
      <w:r w:rsidR="00C31AAB" w:rsidRPr="006C6DE6">
        <w:rPr>
          <w:sz w:val="20"/>
          <w:lang w:eastAsia="zh-CN"/>
        </w:rPr>
        <w:t xml:space="preserve">Table </w:t>
      </w:r>
      <w:r w:rsidR="00C31AAB" w:rsidRPr="006C6DE6">
        <w:rPr>
          <w:noProof/>
          <w:sz w:val="20"/>
          <w:lang w:eastAsia="zh-CN"/>
        </w:rPr>
        <w:t>1</w:t>
      </w:r>
      <w:r w:rsidRPr="00E905C6">
        <w:rPr>
          <w:lang w:eastAsia="zh-CN"/>
        </w:rPr>
        <w:fldChar w:fldCharType="end"/>
      </w:r>
      <w:r>
        <w:rPr>
          <w:lang w:val="x-none" w:eastAsia="zh-CN"/>
        </w:rPr>
        <w:t xml:space="preserve">, </w:t>
      </w:r>
      <w:r>
        <w:rPr>
          <w:lang w:eastAsia="zh-CN"/>
        </w:rPr>
        <w:t>t</w:t>
      </w:r>
      <w:r w:rsidRPr="008F35BB">
        <w:rPr>
          <w:lang w:eastAsia="zh-CN"/>
        </w:rPr>
        <w:t>wo types</w:t>
      </w:r>
      <w:r>
        <w:rPr>
          <w:lang w:eastAsia="zh-CN"/>
        </w:rPr>
        <w:t xml:space="preserve"> of FTP3 traffic</w:t>
      </w:r>
      <w:r w:rsidRPr="008F35BB">
        <w:rPr>
          <w:lang w:eastAsia="zh-CN"/>
        </w:rPr>
        <w:t xml:space="preserve"> are introduced,</w:t>
      </w:r>
      <w:r>
        <w:rPr>
          <w:lang w:eastAsia="zh-CN"/>
        </w:rPr>
        <w:t xml:space="preserve"> for the traffic with higher priority, set CAPC = 1 and priority is 3, and for FTP3 with lower priority, set same CAPC = 1 and priority = 6. For the CPE length determined by CAPC, the CPE length maps to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-16</m:t>
        </m:r>
        <m:r>
          <w:rPr>
            <w:rFonts w:ascii="Cambria Math" w:eastAsia="Batang" w:hAnsi="Cambria Math"/>
            <w:color w:val="000000"/>
            <w:lang w:val="en-GB" w:eastAsia="zh-CN"/>
          </w:rPr>
          <m:t>μs</m:t>
        </m:r>
      </m:oMath>
      <w:r w:rsidRPr="008F35BB">
        <w:t xml:space="preserve"> </w:t>
      </w:r>
      <w:r w:rsidRPr="00836FBF">
        <w:rPr>
          <w:lang w:eastAsia="zh-CN"/>
        </w:rPr>
        <w:t xml:space="preserve"> </w:t>
      </w:r>
      <w:r>
        <w:rPr>
          <w:lang w:eastAsia="zh-CN"/>
        </w:rPr>
        <w:t>for CAPC = 1</w:t>
      </w:r>
      <w:r>
        <w:t xml:space="preserve">. For </w:t>
      </w:r>
      <w:r>
        <w:rPr>
          <w:lang w:eastAsia="zh-CN"/>
        </w:rPr>
        <w:t>CPE length determined by L1 priority,</w:t>
      </w:r>
      <w:r>
        <w:t xml:space="preserve"> the priority of 3 and 6 can map to CPE length of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-34</m:t>
        </m:r>
        <m:r>
          <w:rPr>
            <w:rFonts w:ascii="Cambria Math" w:eastAsia="Batang" w:hAnsi="Cambria Math"/>
            <w:color w:val="000000"/>
            <w:lang w:val="en-GB" w:eastAsia="zh-CN"/>
          </w:rPr>
          <m:t>μs</m:t>
        </m:r>
      </m:oMath>
      <w:r w:rsidRPr="008F35BB">
        <w:t xml:space="preserve"> </w:t>
      </w:r>
      <w:r w:rsidRPr="008F35BB">
        <w:rPr>
          <w:lang w:eastAsia="zh-CN"/>
        </w:rPr>
        <w:t xml:space="preserve">and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-61</m:t>
        </m:r>
        <m:r>
          <w:rPr>
            <w:rFonts w:ascii="Cambria Math" w:eastAsia="Batang" w:hAnsi="Cambria Math"/>
            <w:color w:val="000000"/>
            <w:lang w:val="en-GB" w:eastAsia="zh-CN"/>
          </w:rPr>
          <m:t>μs</m:t>
        </m:r>
      </m:oMath>
      <w:r w:rsidRPr="008F35BB">
        <w:rPr>
          <w:lang w:eastAsia="zh-CN"/>
        </w:rPr>
        <w:t xml:space="preserve">, where </w:t>
      </w:r>
      <m:oMath>
        <m:sSub>
          <m:sSubPr>
            <m:ctrlPr>
              <w:rPr>
                <w:rFonts w:ascii="Cambria Math" w:hAnsi="Cambria Math"/>
                <w:i/>
              </w:rPr>
            </m:ctrlPr>
          </m:sSubPr>
          <m:e>
            <m:r>
              <w:rPr>
                <w:rFonts w:ascii="Cambria Math" w:hAnsi="Cambria Math"/>
              </w:rPr>
              <m:t>T</m:t>
            </m:r>
          </m:e>
          <m:sub>
            <m:r>
              <m:rPr>
                <m:nor/>
              </m:rPr>
              <m:t>sym</m:t>
            </m:r>
          </m:sub>
        </m:sSub>
      </m:oMath>
      <w:r w:rsidRPr="008F35BB">
        <w:rPr>
          <w:lang w:eastAsia="zh-CN"/>
        </w:rPr>
        <w:t xml:space="preserve"> is the duration of </w:t>
      </w:r>
      <w:r>
        <w:rPr>
          <w:lang w:eastAsia="zh-CN"/>
        </w:rPr>
        <w:t>2</w:t>
      </w:r>
      <w:r w:rsidRPr="008F35BB">
        <w:rPr>
          <w:lang w:eastAsia="zh-CN"/>
        </w:rPr>
        <w:t xml:space="preserve"> symbol</w:t>
      </w:r>
      <w:r>
        <w:rPr>
          <w:lang w:eastAsia="zh-CN"/>
        </w:rPr>
        <w:t>s defined in 30k</w:t>
      </w:r>
      <w:r w:rsidRPr="008F35BB">
        <w:rPr>
          <w:lang w:eastAsia="zh-CN"/>
        </w:rPr>
        <w:t>Hz SCS.</w:t>
      </w:r>
      <w:r>
        <w:rPr>
          <w:lang w:eastAsia="zh-CN"/>
        </w:rPr>
        <w:t xml:space="preserve"> </w:t>
      </w:r>
      <w:r w:rsidRPr="008F35BB">
        <w:rPr>
          <w:lang w:eastAsia="zh-CN"/>
        </w:rPr>
        <w:t xml:space="preserve">The simulation result in terms of UPT of </w:t>
      </w:r>
      <w:r>
        <w:rPr>
          <w:lang w:eastAsia="zh-CN"/>
        </w:rPr>
        <w:t>FTP3 with higher priority</w:t>
      </w:r>
      <w:r w:rsidRPr="008F35BB">
        <w:rPr>
          <w:lang w:eastAsia="zh-CN"/>
        </w:rPr>
        <w:t xml:space="preserve"> is</w:t>
      </w:r>
      <w:r w:rsidRPr="008F35BB">
        <w:rPr>
          <w:lang w:val="x-none" w:eastAsia="zh-CN"/>
        </w:rPr>
        <w:t xml:space="preserve"> shown in </w:t>
      </w:r>
      <w:r>
        <w:rPr>
          <w:lang w:val="x-none" w:eastAsia="zh-CN"/>
        </w:rPr>
        <w:fldChar w:fldCharType="begin"/>
      </w:r>
      <w:r>
        <w:rPr>
          <w:lang w:val="x-none" w:eastAsia="zh-CN"/>
        </w:rPr>
        <w:instrText xml:space="preserve"> REF _Ref134169996 \h </w:instrText>
      </w:r>
      <w:r>
        <w:rPr>
          <w:lang w:val="x-none" w:eastAsia="zh-CN"/>
        </w:rPr>
      </w:r>
      <w:r>
        <w:rPr>
          <w:lang w:val="x-none" w:eastAsia="zh-CN"/>
        </w:rPr>
        <w:fldChar w:fldCharType="separate"/>
      </w:r>
      <w:r w:rsidR="00C31AAB" w:rsidRPr="008F35BB">
        <w:t xml:space="preserve">Figure </w:t>
      </w:r>
      <w:r w:rsidR="00C31AAB">
        <w:rPr>
          <w:noProof/>
        </w:rPr>
        <w:t>4</w:t>
      </w:r>
      <w:r>
        <w:rPr>
          <w:lang w:val="x-none" w:eastAsia="zh-CN"/>
        </w:rPr>
        <w:fldChar w:fldCharType="end"/>
      </w:r>
      <w:r w:rsidRPr="008F35BB">
        <w:rPr>
          <w:lang w:val="x-none" w:eastAsia="zh-CN"/>
        </w:rPr>
        <w:t>.</w:t>
      </w:r>
    </w:p>
    <w:p w14:paraId="6C3B6A00" w14:textId="77777777" w:rsidR="00BF2319" w:rsidRPr="00FD6639" w:rsidRDefault="00BF2319" w:rsidP="00BF2319">
      <w:pPr>
        <w:jc w:val="center"/>
        <w:rPr>
          <w:color w:val="000000"/>
          <w:lang w:eastAsia="zh-CN"/>
        </w:rPr>
      </w:pPr>
      <w:r w:rsidRPr="008F35BB">
        <w:rPr>
          <w:noProof/>
          <w:lang w:eastAsia="zh-CN"/>
        </w:rPr>
        <w:t xml:space="preserve">  </w:t>
      </w:r>
      <w:r w:rsidRPr="00AC0216">
        <w:rPr>
          <w:noProof/>
          <w:lang w:eastAsia="zh-CN"/>
        </w:rPr>
        <w:t xml:space="preserve"> </w:t>
      </w:r>
      <w:r w:rsidRPr="008F35BB" w:rsidDel="007D36F0">
        <w:rPr>
          <w:noProof/>
          <w:lang w:eastAsia="zh-CN"/>
        </w:rPr>
        <w:t xml:space="preserve"> </w:t>
      </w:r>
      <w:r w:rsidRPr="003C77CC">
        <w:rPr>
          <w:noProof/>
          <w:lang w:eastAsia="zh-CN"/>
        </w:rPr>
        <w:drawing>
          <wp:inline distT="0" distB="0" distL="0" distR="0" wp14:anchorId="7976E6A8" wp14:editId="617BB157">
            <wp:extent cx="3235325" cy="2211705"/>
            <wp:effectExtent l="0" t="0" r="3175"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35325" cy="2211705"/>
                    </a:xfrm>
                    <a:prstGeom prst="rect">
                      <a:avLst/>
                    </a:prstGeom>
                    <a:noFill/>
                    <a:ln>
                      <a:noFill/>
                    </a:ln>
                  </pic:spPr>
                </pic:pic>
              </a:graphicData>
            </a:graphic>
          </wp:inline>
        </w:drawing>
      </w:r>
    </w:p>
    <w:p w14:paraId="3E5E7B62" w14:textId="77777777" w:rsidR="00BF2319" w:rsidRPr="008F35BB" w:rsidRDefault="00BF2319" w:rsidP="00BF2319">
      <w:pPr>
        <w:pStyle w:val="a7"/>
      </w:pPr>
      <w:bookmarkStart w:id="17" w:name="_Ref134169996"/>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31AAB">
        <w:rPr>
          <w:noProof/>
        </w:rPr>
        <w:t>4</w:t>
      </w:r>
      <w:r w:rsidRPr="00A76463">
        <w:rPr>
          <w:noProof/>
        </w:rPr>
        <w:fldChar w:fldCharType="end"/>
      </w:r>
      <w:bookmarkEnd w:id="17"/>
      <w:r w:rsidRPr="008F35BB">
        <w:t xml:space="preserve"> UPT for CPE transmitted at different access points</w:t>
      </w:r>
      <w:r>
        <w:t xml:space="preserve"> based on CAPC and L1 priority </w:t>
      </w:r>
    </w:p>
    <w:p w14:paraId="49B04255" w14:textId="77777777" w:rsidR="00BF2319" w:rsidRDefault="00BF2319" w:rsidP="00BF2319">
      <w:pPr>
        <w:spacing w:beforeLines="50" w:before="120"/>
        <w:rPr>
          <w:noProof/>
          <w:lang w:eastAsia="zh-CN"/>
        </w:rPr>
      </w:pPr>
      <w:r w:rsidRPr="008F35BB">
        <w:rPr>
          <w:noProof/>
          <w:lang w:eastAsia="zh-CN"/>
        </w:rPr>
        <w:t>It can be seen that</w:t>
      </w:r>
      <w:r>
        <w:rPr>
          <w:noProof/>
          <w:lang w:eastAsia="zh-CN"/>
        </w:rPr>
        <w:t xml:space="preserve"> the performance of selecting CPE starting position based on CAPC has a 56% drop comparing with that of selecting CPE starting position based on L1 priority</w:t>
      </w:r>
      <w:r w:rsidRPr="008F35BB">
        <w:rPr>
          <w:noProof/>
          <w:lang w:eastAsia="zh-CN"/>
        </w:rPr>
        <w:t xml:space="preserve">. </w:t>
      </w:r>
      <w:r>
        <w:rPr>
          <w:noProof/>
          <w:lang w:eastAsia="zh-CN"/>
        </w:rPr>
        <w:t xml:space="preserve">The main reason is that the traffic with different priorities but with same CAPC </w:t>
      </w:r>
      <w:r w:rsidRPr="00AF536B">
        <w:rPr>
          <w:noProof/>
          <w:lang w:eastAsia="zh-CN"/>
        </w:rPr>
        <w:t xml:space="preserve">always have </w:t>
      </w:r>
      <w:r>
        <w:rPr>
          <w:noProof/>
          <w:lang w:eastAsia="zh-CN"/>
        </w:rPr>
        <w:t>transmission</w:t>
      </w:r>
      <w:r w:rsidRPr="00AF536B">
        <w:rPr>
          <w:noProof/>
          <w:lang w:eastAsia="zh-CN"/>
        </w:rPr>
        <w:t xml:space="preserve"> </w:t>
      </w:r>
      <w:r>
        <w:rPr>
          <w:noProof/>
          <w:lang w:eastAsia="zh-CN"/>
        </w:rPr>
        <w:t xml:space="preserve">collision for CPE determined by CAPC, but for the case CPE determined by L1 priority, the traffic with higher priority </w:t>
      </w:r>
      <w:r w:rsidRPr="008F35BB">
        <w:rPr>
          <w:noProof/>
          <w:lang w:eastAsia="zh-CN"/>
        </w:rPr>
        <w:t>can always obtain the COT in advance and avoid be</w:t>
      </w:r>
      <w:r>
        <w:rPr>
          <w:noProof/>
          <w:lang w:eastAsia="zh-CN"/>
        </w:rPr>
        <w:t>ing</w:t>
      </w:r>
      <w:r w:rsidRPr="008F35BB">
        <w:rPr>
          <w:noProof/>
          <w:lang w:eastAsia="zh-CN"/>
        </w:rPr>
        <w:t xml:space="preserve"> blocked, ensuring that the transmitted data packets </w:t>
      </w:r>
      <w:r>
        <w:rPr>
          <w:noProof/>
          <w:lang w:eastAsia="zh-CN"/>
        </w:rPr>
        <w:t>are</w:t>
      </w:r>
      <w:r w:rsidRPr="008F35BB">
        <w:rPr>
          <w:noProof/>
          <w:lang w:eastAsia="zh-CN"/>
        </w:rPr>
        <w:t xml:space="preserve"> received successfully</w:t>
      </w:r>
      <w:r>
        <w:rPr>
          <w:noProof/>
          <w:lang w:eastAsia="zh-CN"/>
        </w:rPr>
        <w:t>.</w:t>
      </w:r>
    </w:p>
    <w:p w14:paraId="09ED87A8" w14:textId="3EA358C2" w:rsidR="00BF2319" w:rsidRDefault="00BF2319" w:rsidP="00BF2319">
      <w:pPr>
        <w:rPr>
          <w:b/>
          <w:i/>
          <w:szCs w:val="20"/>
        </w:rPr>
      </w:pPr>
      <w:bookmarkStart w:id="18" w:name="_Ref134727361"/>
      <w:r w:rsidRPr="00FD6639">
        <w:rPr>
          <w:b/>
          <w:i/>
          <w:iCs/>
          <w:color w:val="000000"/>
          <w:lang w:eastAsia="x-none"/>
        </w:rPr>
        <w:t xml:space="preserve">Observation </w:t>
      </w:r>
      <w:r w:rsidRPr="00FD6639">
        <w:rPr>
          <w:b/>
          <w:i/>
          <w:iCs/>
          <w:color w:val="000000"/>
          <w:lang w:eastAsia="x-none"/>
        </w:rPr>
        <w:fldChar w:fldCharType="begin"/>
      </w:r>
      <w:r w:rsidRPr="00FD6639">
        <w:rPr>
          <w:b/>
          <w:i/>
          <w:iCs/>
          <w:color w:val="000000"/>
          <w:lang w:eastAsia="x-none"/>
        </w:rPr>
        <w:instrText xml:space="preserve"> SEQ Observation \* ARABIC </w:instrText>
      </w:r>
      <w:r w:rsidRPr="00FD6639">
        <w:rPr>
          <w:b/>
          <w:i/>
          <w:iCs/>
          <w:color w:val="000000"/>
          <w:lang w:eastAsia="x-none"/>
        </w:rPr>
        <w:fldChar w:fldCharType="separate"/>
      </w:r>
      <w:r w:rsidR="00C31AAB">
        <w:rPr>
          <w:b/>
          <w:i/>
          <w:iCs/>
          <w:noProof/>
          <w:color w:val="000000"/>
          <w:lang w:eastAsia="x-none"/>
        </w:rPr>
        <w:t>2</w:t>
      </w:r>
      <w:r w:rsidRPr="00FD6639">
        <w:rPr>
          <w:b/>
          <w:i/>
          <w:iCs/>
          <w:color w:val="000000"/>
          <w:lang w:eastAsia="x-none"/>
        </w:rPr>
        <w:fldChar w:fldCharType="end"/>
      </w:r>
      <w:r w:rsidRPr="00FD6639">
        <w:rPr>
          <w:b/>
          <w:i/>
          <w:iCs/>
          <w:color w:val="000000"/>
          <w:lang w:eastAsia="x-none"/>
        </w:rPr>
        <w:t>: Comparing to determine CPE based on CAPC, determining CPE length based on L1 priority (i.e., the smaller the priority value, the longer the CPE length)</w:t>
      </w:r>
      <w:r w:rsidRPr="008F35BB">
        <w:rPr>
          <w:b/>
          <w:i/>
          <w:szCs w:val="20"/>
        </w:rPr>
        <w:t xml:space="preserve"> can effectively avoid transmission conflict and has </w:t>
      </w:r>
      <w:r>
        <w:rPr>
          <w:b/>
          <w:i/>
          <w:szCs w:val="20"/>
        </w:rPr>
        <w:t>large</w:t>
      </w:r>
      <w:r w:rsidRPr="008F35BB">
        <w:rPr>
          <w:b/>
          <w:i/>
          <w:szCs w:val="20"/>
        </w:rPr>
        <w:t xml:space="preserve"> performance gain in terms of </w:t>
      </w:r>
      <w:r w:rsidRPr="008F35BB">
        <w:rPr>
          <w:b/>
          <w:i/>
          <w:szCs w:val="20"/>
          <w:lang w:eastAsia="zh-CN"/>
        </w:rPr>
        <w:t>UPT</w:t>
      </w:r>
      <w:r w:rsidRPr="008F35BB">
        <w:rPr>
          <w:b/>
          <w:i/>
          <w:szCs w:val="20"/>
        </w:rPr>
        <w:t>.</w:t>
      </w:r>
      <w:bookmarkEnd w:id="18"/>
    </w:p>
    <w:p w14:paraId="1B90EAE9" w14:textId="6142D32F" w:rsidR="00AB3D56" w:rsidRPr="00CA38A7" w:rsidRDefault="00AB3D56" w:rsidP="00BF2319">
      <w:pPr>
        <w:rPr>
          <w:b/>
          <w:szCs w:val="20"/>
          <w:u w:val="single"/>
        </w:rPr>
      </w:pPr>
      <w:r w:rsidRPr="00CA38A7">
        <w:rPr>
          <w:b/>
          <w:szCs w:val="20"/>
          <w:u w:val="single"/>
        </w:rPr>
        <w:t>Configuration of CPE starting positions per priority</w:t>
      </w:r>
    </w:p>
    <w:p w14:paraId="12ED2D29" w14:textId="760289A9" w:rsidR="00A4024A" w:rsidRDefault="00935E08" w:rsidP="00A4024A">
      <w:pPr>
        <w:spacing w:beforeLines="50" w:before="120"/>
        <w:rPr>
          <w:lang w:eastAsia="zh-CN"/>
        </w:rPr>
      </w:pPr>
      <w:r>
        <w:rPr>
          <w:lang w:eastAsia="zh-CN"/>
        </w:rPr>
        <w:lastRenderedPageBreak/>
        <w:t xml:space="preserve">In addition, </w:t>
      </w:r>
      <w:r w:rsidR="00A4024A">
        <w:rPr>
          <w:lang w:eastAsia="zh-CN"/>
        </w:rPr>
        <w:t xml:space="preserve">for CPE used outside a COT, </w:t>
      </w:r>
      <w:r>
        <w:rPr>
          <w:lang w:eastAsia="zh-CN"/>
        </w:rPr>
        <w:t xml:space="preserve">for different SCS, the number of CPE starting positions is different, thus </w:t>
      </w:r>
      <w:r w:rsidR="00EE0F96">
        <w:rPr>
          <w:lang w:eastAsia="zh-CN"/>
        </w:rPr>
        <w:t xml:space="preserve">it is hard to have a </w:t>
      </w:r>
      <w:r w:rsidRPr="00935E08">
        <w:rPr>
          <w:lang w:eastAsia="zh-CN"/>
        </w:rPr>
        <w:t>unified design</w:t>
      </w:r>
      <w:r>
        <w:rPr>
          <w:lang w:eastAsia="zh-CN"/>
        </w:rPr>
        <w:t xml:space="preserve">. </w:t>
      </w:r>
      <w:r w:rsidR="009F4E16">
        <w:rPr>
          <w:color w:val="000000"/>
          <w:lang w:eastAsia="zh-CN"/>
        </w:rPr>
        <w:t>C</w:t>
      </w:r>
      <w:r w:rsidR="00AC0DC2">
        <w:rPr>
          <w:color w:val="000000"/>
          <w:lang w:eastAsia="zh-CN"/>
        </w:rPr>
        <w:t>onsidering that there are only 7 CPE starting position and 8 values of L1 priority, one</w:t>
      </w:r>
      <w:r w:rsidR="00AC0DC2" w:rsidRPr="00DA5EDC">
        <w:rPr>
          <w:color w:val="000000"/>
          <w:lang w:eastAsia="zh-CN"/>
        </w:rPr>
        <w:t xml:space="preserve"> CPE starting position</w:t>
      </w:r>
      <w:r w:rsidR="00AC0DC2">
        <w:rPr>
          <w:color w:val="000000"/>
          <w:lang w:eastAsia="zh-CN"/>
        </w:rPr>
        <w:t xml:space="preserve"> maps to one L1 priority is more </w:t>
      </w:r>
      <w:r w:rsidR="00AC0DC2" w:rsidRPr="00DA5EDC">
        <w:rPr>
          <w:color w:val="000000"/>
          <w:lang w:eastAsia="zh-CN"/>
        </w:rPr>
        <w:t>reasonable</w:t>
      </w:r>
      <w:r w:rsidR="00AC0DC2">
        <w:rPr>
          <w:color w:val="000000"/>
          <w:lang w:eastAsia="zh-CN"/>
        </w:rPr>
        <w:t xml:space="preserve">, and the CPE staring position of L1 priority = </w:t>
      </w:r>
      <w:r w:rsidR="00AC0DC2" w:rsidRPr="00DA5EDC">
        <w:rPr>
          <w:color w:val="000000"/>
          <w:lang w:eastAsia="zh-CN"/>
        </w:rPr>
        <w:t xml:space="preserve">7 and </w:t>
      </w:r>
      <w:r w:rsidR="00AC0DC2">
        <w:rPr>
          <w:color w:val="000000"/>
          <w:lang w:eastAsia="zh-CN"/>
        </w:rPr>
        <w:t xml:space="preserve">L1 priority = </w:t>
      </w:r>
      <w:r w:rsidR="00AC0DC2" w:rsidRPr="00DA5EDC">
        <w:rPr>
          <w:color w:val="000000"/>
          <w:lang w:eastAsia="zh-CN"/>
        </w:rPr>
        <w:t>8 can</w:t>
      </w:r>
      <w:r w:rsidR="00AC0DC2">
        <w:rPr>
          <w:color w:val="000000"/>
          <w:lang w:eastAsia="zh-CN"/>
        </w:rPr>
        <w:t xml:space="preserve"> be mapped to the same location, and it can ensure the transmission with higher priority is not blocked as much as possible, thus </w:t>
      </w:r>
      <w:r w:rsidR="00A4024A">
        <w:rPr>
          <w:lang w:eastAsia="zh-CN"/>
        </w:rPr>
        <w:t>the CPE starting positions and its relationship with L1 priority can be design as follow,</w:t>
      </w:r>
    </w:p>
    <w:p w14:paraId="2FEA3C63" w14:textId="77777777" w:rsidR="00A4024A" w:rsidRPr="00DE4B41" w:rsidRDefault="005F6D12" w:rsidP="00A4024A">
      <w:pPr>
        <w:pStyle w:val="B1"/>
        <w:rPr>
          <w:i/>
          <w:color w:val="000000"/>
          <w:lang w:eastAsia="zh-CN"/>
        </w:rPr>
      </w:pPr>
      <m:oMathPara>
        <m:oMath>
          <m:sSub>
            <m:sSubPr>
              <m:ctrlPr>
                <w:rPr>
                  <w:rFonts w:ascii="Cambria Math" w:hAnsi="Cambria Math"/>
                  <w:i/>
                </w:rPr>
              </m:ctrlPr>
            </m:sSubPr>
            <m:e>
              <m:r>
                <w:rPr>
                  <w:rFonts w:ascii="Cambria Math" w:hAnsi="Cambria Math"/>
                </w:rPr>
                <m:t>T</m:t>
              </m:r>
            </m:e>
            <m:sub>
              <m:r>
                <m:rPr>
                  <m:nor/>
                </m:rPr>
                <w:rPr>
                  <w:i/>
                </w:rPr>
                <m:t>ext</m:t>
              </m:r>
            </m:sub>
          </m:sSub>
          <m:r>
            <w:rPr>
              <w:rFonts w:ascii="Cambria Math" w:hAnsi="Cambria Math"/>
            </w:rPr>
            <m:t>=</m:t>
          </m:r>
          <m:nary>
            <m:naryPr>
              <m:chr m:val="∑"/>
              <m:limLoc m:val="subSup"/>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C</m:t>
              </m:r>
            </m:sup>
            <m:e>
              <m:sSubSup>
                <m:sSubSupPr>
                  <m:ctrlPr>
                    <w:rPr>
                      <w:rFonts w:ascii="Cambria Math" w:hAnsi="Cambria Math"/>
                      <w:i/>
                      <w:color w:val="000000"/>
                      <w:lang w:eastAsia="zh-CN"/>
                    </w:rPr>
                  </m:ctrlPr>
                </m:sSubSupPr>
                <m:e>
                  <m:r>
                    <w:rPr>
                      <w:rFonts w:ascii="Cambria Math" w:hAnsi="Cambria Math"/>
                      <w:color w:val="000000"/>
                      <w:lang w:eastAsia="zh-CN"/>
                    </w:rPr>
                    <m:t>T</m:t>
                  </m:r>
                </m:e>
                <m:sub>
                  <m:r>
                    <w:rPr>
                      <w:rFonts w:ascii="Cambria Math" w:hAnsi="Cambria Math"/>
                      <w:color w:val="000000"/>
                      <w:lang w:eastAsia="zh-CN"/>
                    </w:rPr>
                    <m:t xml:space="preserve">symb,  </m:t>
                  </m:r>
                  <m:d>
                    <m:dPr>
                      <m:ctrlPr>
                        <w:rPr>
                          <w:rFonts w:ascii="Cambria Math" w:hAnsi="Cambria Math"/>
                          <w:i/>
                          <w:color w:val="000000"/>
                          <w:lang w:eastAsia="zh-CN"/>
                        </w:rPr>
                      </m:ctrlPr>
                    </m:dPr>
                    <m:e>
                      <m:r>
                        <w:rPr>
                          <w:rFonts w:ascii="Cambria Math" w:hAnsi="Cambria Math"/>
                          <w:color w:val="000000"/>
                          <w:lang w:eastAsia="zh-CN"/>
                        </w:rPr>
                        <m:t>l-k</m:t>
                      </m:r>
                    </m:e>
                  </m:d>
                  <m:r>
                    <w:rPr>
                      <w:rFonts w:ascii="Cambria Math" w:hAnsi="Cambria Math"/>
                      <w:color w:val="000000"/>
                      <w:lang w:eastAsia="zh-CN"/>
                    </w:rPr>
                    <m:t>mod 7∙</m:t>
                  </m:r>
                  <m:sSup>
                    <m:sSupPr>
                      <m:ctrlPr>
                        <w:rPr>
                          <w:rFonts w:ascii="Cambria Math" w:hAnsi="Cambria Math"/>
                          <w:i/>
                          <w:color w:val="000000"/>
                          <w:lang w:eastAsia="zh-CN"/>
                        </w:rPr>
                      </m:ctrlPr>
                    </m:sSupPr>
                    <m:e>
                      <m:r>
                        <w:rPr>
                          <w:rFonts w:ascii="Cambria Math" w:hAnsi="Cambria Math"/>
                          <w:color w:val="000000"/>
                          <w:lang w:eastAsia="zh-CN"/>
                        </w:rPr>
                        <m:t>2</m:t>
                      </m:r>
                    </m:e>
                    <m:sup>
                      <m:r>
                        <w:rPr>
                          <w:rFonts w:ascii="Cambria Math" w:hAnsi="Cambria Math"/>
                          <w:color w:val="000000"/>
                          <w:lang w:eastAsia="zh-CN"/>
                        </w:rPr>
                        <m:t>μ</m:t>
                      </m:r>
                    </m:sup>
                  </m:sSup>
                  <m:r>
                    <w:rPr>
                      <w:rFonts w:ascii="Cambria Math" w:hAnsi="Cambria Math"/>
                      <w:color w:val="000000"/>
                      <w:lang w:eastAsia="zh-CN"/>
                    </w:rPr>
                    <m:t xml:space="preserve"> </m:t>
                  </m:r>
                </m:sub>
                <m:sup>
                  <m:r>
                    <w:rPr>
                      <w:rFonts w:ascii="Cambria Math" w:hAnsi="Cambria Math"/>
                      <w:color w:val="000000"/>
                      <w:lang w:eastAsia="zh-CN"/>
                    </w:rPr>
                    <m:t>μ</m:t>
                  </m:r>
                </m:sup>
              </m:sSubSup>
            </m:e>
          </m:nary>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Δ</m:t>
              </m:r>
            </m:e>
            <m:sub>
              <m:r>
                <w:rPr>
                  <w:rFonts w:ascii="Cambria Math" w:hAnsi="Cambria Math"/>
                  <w:color w:val="000000"/>
                  <w:lang w:eastAsia="zh-CN"/>
                </w:rPr>
                <m:t>i</m:t>
              </m:r>
            </m:sub>
          </m:sSub>
        </m:oMath>
      </m:oMathPara>
    </w:p>
    <w:p w14:paraId="481B682C" w14:textId="77777777" w:rsidR="00A4024A" w:rsidRDefault="00A4024A" w:rsidP="00A4024A">
      <w:pPr>
        <w:spacing w:beforeLines="50" w:before="120"/>
        <w:rPr>
          <w:lang w:eastAsia="zh-CN"/>
        </w:rPr>
      </w:pPr>
      <w:r w:rsidRPr="00DE4B41">
        <w:t>Where</w:t>
      </w:r>
      <w:r w:rsidRPr="0049358A">
        <w:rPr>
          <w:i/>
        </w:rPr>
        <w:t xml:space="preserve">  </w:t>
      </w:r>
      <m:oMath>
        <m:sSub>
          <m:sSubPr>
            <m:ctrlPr>
              <w:rPr>
                <w:rFonts w:ascii="Cambria Math" w:hAnsi="Cambria Math"/>
                <w:i/>
              </w:rPr>
            </m:ctrlPr>
          </m:sSubPr>
          <m:e>
            <m:r>
              <w:rPr>
                <w:rFonts w:ascii="Cambria Math" w:hAnsi="Cambria Math"/>
              </w:rPr>
              <m:t>Δ</m:t>
            </m:r>
          </m:e>
          <m:sub>
            <m:r>
              <w:rPr>
                <w:rFonts w:ascii="Cambria Math" w:hAnsi="Cambria Math"/>
              </w:rPr>
              <m:t>i</m:t>
            </m:r>
          </m:sub>
        </m:sSub>
      </m:oMath>
      <w:r w:rsidRPr="00DE4B41">
        <w:t xml:space="preserve"> is given by Table</w:t>
      </w:r>
      <w:r>
        <w:t xml:space="preserve"> 1-a and 1-b with </w:t>
      </w:r>
      <m:oMath>
        <m:r>
          <w:rPr>
            <w:rFonts w:ascii="Cambria Math" w:hAnsi="Cambria Math"/>
          </w:rPr>
          <m:t>C=1</m:t>
        </m:r>
      </m:oMath>
      <w:r>
        <w:t xml:space="preserve"> for</w:t>
      </w:r>
      <m:oMath>
        <m:r>
          <w:rPr>
            <w:rFonts w:ascii="Cambria Math" w:hAnsi="Cambria Math"/>
          </w:rPr>
          <m:t xml:space="preserve"> μ=0</m:t>
        </m:r>
      </m:oMath>
      <w:r>
        <w:t xml:space="preserve">, </w:t>
      </w:r>
      <m:oMath>
        <m:r>
          <w:rPr>
            <w:rFonts w:ascii="Cambria Math" w:hAnsi="Cambria Math"/>
          </w:rPr>
          <m:t>C=2</m:t>
        </m:r>
      </m:oMath>
      <w:r>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1,2</m:t>
            </m:r>
          </m:e>
        </m:d>
      </m:oMath>
      <w:r>
        <w:rPr>
          <w:rFonts w:hint="eastAsia"/>
          <w:lang w:eastAsia="zh-CN"/>
        </w:rPr>
        <w:t>.</w:t>
      </w:r>
      <w:r>
        <w:rPr>
          <w:lang w:eastAsia="zh-CN"/>
        </w:rPr>
        <w:t xml:space="preserve"> </w:t>
      </w:r>
    </w:p>
    <w:p w14:paraId="5E784164" w14:textId="5A680CC2" w:rsidR="00A4024A" w:rsidRPr="002141D3" w:rsidRDefault="00A4024A" w:rsidP="00A4024A">
      <w:pPr>
        <w:jc w:val="center"/>
        <w:rPr>
          <w:b/>
          <w:sz w:val="20"/>
          <w:lang w:eastAsia="zh-CN"/>
        </w:rPr>
      </w:pPr>
      <w:r w:rsidRPr="008F35BB">
        <w:rPr>
          <w:b/>
          <w:sz w:val="20"/>
          <w:lang w:eastAsia="zh-CN"/>
        </w:rPr>
        <w:t xml:space="preserve">Table </w:t>
      </w:r>
      <w:r w:rsidR="00F439BA">
        <w:rPr>
          <w:b/>
          <w:sz w:val="20"/>
          <w:lang w:eastAsia="zh-CN"/>
        </w:rPr>
        <w:t>2</w:t>
      </w:r>
      <w:r>
        <w:rPr>
          <w:b/>
          <w:sz w:val="20"/>
          <w:lang w:eastAsia="zh-CN"/>
        </w:rPr>
        <w:t>-a</w:t>
      </w:r>
      <w:r w:rsidRPr="008F35BB">
        <w:rPr>
          <w:b/>
          <w:sz w:val="20"/>
          <w:lang w:eastAsia="zh-CN"/>
        </w:rPr>
        <w:t xml:space="preserve">: </w:t>
      </w:r>
      <w:r w:rsidRPr="007918A6">
        <w:rPr>
          <w:b/>
          <w:sz w:val="20"/>
          <w:lang w:eastAsia="zh-CN"/>
        </w:rPr>
        <w:t>Different L1 priorities mapping</w:t>
      </w:r>
      <w:r>
        <w:rPr>
          <w:b/>
          <w:sz w:val="20"/>
          <w:lang w:eastAsia="zh-CN"/>
        </w:rPr>
        <w:t xml:space="preserve"> CPE starting positions (SCS = 15kHz, 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1744"/>
        <w:gridCol w:w="2131"/>
      </w:tblGrid>
      <w:tr w:rsidR="00A4024A" w:rsidRPr="00FD6639" w14:paraId="2914613B" w14:textId="77777777" w:rsidTr="0012328B">
        <w:trPr>
          <w:jc w:val="center"/>
        </w:trPr>
        <w:tc>
          <w:tcPr>
            <w:tcW w:w="1795" w:type="dxa"/>
            <w:shd w:val="clear" w:color="auto" w:fill="auto"/>
          </w:tcPr>
          <w:p w14:paraId="46717843" w14:textId="77777777" w:rsidR="00A4024A" w:rsidRDefault="00A4024A" w:rsidP="0012328B">
            <w:pPr>
              <w:pStyle w:val="TAH"/>
              <w:widowControl w:val="0"/>
            </w:pPr>
            <w:r>
              <w:t>i</w:t>
            </w:r>
            <w:r w:rsidRPr="008E562B">
              <w:t>ndex</w:t>
            </w:r>
            <w:r>
              <w:t xml:space="preserve"> </w:t>
            </w:r>
            <m:oMath>
              <m:r>
                <m:rPr>
                  <m:sty m:val="bi"/>
                </m:rPr>
                <w:rPr>
                  <w:rFonts w:ascii="Cambria Math" w:hAnsi="Cambria Math"/>
                </w:rPr>
                <m:t>i</m:t>
              </m:r>
            </m:oMath>
          </w:p>
        </w:tc>
        <w:tc>
          <w:tcPr>
            <w:tcW w:w="1744" w:type="dxa"/>
            <w:shd w:val="clear" w:color="auto" w:fill="auto"/>
          </w:tcPr>
          <w:p w14:paraId="0A1F8181" w14:textId="77777777" w:rsidR="00A4024A" w:rsidRPr="00FD6639" w:rsidRDefault="00A4024A" w:rsidP="0012328B">
            <w:pPr>
              <w:pStyle w:val="TAH"/>
              <w:widowControl w:val="0"/>
              <w:rPr>
                <w:rFonts w:ascii="Times New Roman" w:hAnsi="Times New Roman"/>
                <w:lang w:eastAsia="zh-CN"/>
              </w:rPr>
            </w:pPr>
            <w:r w:rsidRPr="00FD6639">
              <w:rPr>
                <w:rFonts w:ascii="Times New Roman" w:hAnsi="Times New Roman" w:hint="eastAsia"/>
                <w:lang w:eastAsia="zh-CN"/>
              </w:rPr>
              <w:t>L</w:t>
            </w:r>
            <w:r w:rsidRPr="00FD6639">
              <w:rPr>
                <w:rFonts w:ascii="Times New Roman" w:hAnsi="Times New Roman"/>
                <w:lang w:eastAsia="zh-CN"/>
              </w:rPr>
              <w:t>1 priority</w:t>
            </w:r>
          </w:p>
        </w:tc>
        <w:tc>
          <w:tcPr>
            <w:tcW w:w="2131" w:type="dxa"/>
            <w:shd w:val="clear" w:color="auto" w:fill="auto"/>
          </w:tcPr>
          <w:p w14:paraId="75B7D933" w14:textId="77777777" w:rsidR="00A4024A" w:rsidRPr="00B55180" w:rsidRDefault="005F6D12" w:rsidP="0012328B">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A4024A" w:rsidRPr="00FD6639" w14:paraId="0C72D3B5" w14:textId="77777777" w:rsidTr="0012328B">
        <w:trPr>
          <w:jc w:val="center"/>
        </w:trPr>
        <w:tc>
          <w:tcPr>
            <w:tcW w:w="1795" w:type="dxa"/>
            <w:shd w:val="clear" w:color="auto" w:fill="auto"/>
          </w:tcPr>
          <w:p w14:paraId="0DE2D6E6" w14:textId="77777777" w:rsidR="00A4024A" w:rsidRDefault="00A4024A" w:rsidP="0012328B">
            <w:pPr>
              <w:pStyle w:val="TAC"/>
              <w:widowControl w:val="0"/>
            </w:pPr>
            <w:r w:rsidRPr="009D4C90">
              <w:t>0</w:t>
            </w:r>
          </w:p>
        </w:tc>
        <w:tc>
          <w:tcPr>
            <w:tcW w:w="1744" w:type="dxa"/>
            <w:shd w:val="clear" w:color="auto" w:fill="auto"/>
          </w:tcPr>
          <w:p w14:paraId="525AED73" w14:textId="77777777" w:rsidR="00A4024A" w:rsidRPr="00FD6639" w:rsidRDefault="00A4024A" w:rsidP="0012328B">
            <w:pPr>
              <w:pStyle w:val="TAC"/>
              <w:widowControl w:val="0"/>
              <w:rPr>
                <w:rFonts w:ascii="Times New Roman" w:hAnsi="Times New Roman"/>
                <w:lang w:eastAsia="zh-CN"/>
              </w:rPr>
            </w:pPr>
            <w:r w:rsidRPr="00FD6639">
              <w:rPr>
                <w:rFonts w:ascii="Times New Roman" w:hAnsi="Times New Roman" w:hint="eastAsia"/>
                <w:lang w:eastAsia="zh-CN"/>
              </w:rPr>
              <w:t>1</w:t>
            </w:r>
          </w:p>
        </w:tc>
        <w:tc>
          <w:tcPr>
            <w:tcW w:w="2131" w:type="dxa"/>
            <w:shd w:val="clear" w:color="auto" w:fill="auto"/>
          </w:tcPr>
          <w:p w14:paraId="055441F4" w14:textId="77777777" w:rsidR="00A4024A" w:rsidRPr="00B55180" w:rsidRDefault="00A4024A" w:rsidP="0012328B">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A4024A" w:rsidRPr="00FD6639" w14:paraId="62FA9323" w14:textId="77777777" w:rsidTr="0012328B">
        <w:trPr>
          <w:jc w:val="center"/>
        </w:trPr>
        <w:tc>
          <w:tcPr>
            <w:tcW w:w="1795" w:type="dxa"/>
            <w:shd w:val="clear" w:color="auto" w:fill="auto"/>
          </w:tcPr>
          <w:p w14:paraId="2C3084B9" w14:textId="77777777" w:rsidR="00A4024A" w:rsidRDefault="00A4024A" w:rsidP="0012328B">
            <w:pPr>
              <w:pStyle w:val="TAC"/>
              <w:widowControl w:val="0"/>
            </w:pPr>
            <w:r w:rsidRPr="009D4C90">
              <w:t>1</w:t>
            </w:r>
          </w:p>
        </w:tc>
        <w:tc>
          <w:tcPr>
            <w:tcW w:w="1744" w:type="dxa"/>
            <w:shd w:val="clear" w:color="auto" w:fill="auto"/>
          </w:tcPr>
          <w:p w14:paraId="5C606900" w14:textId="77777777" w:rsidR="00A4024A" w:rsidRPr="00FD6639" w:rsidRDefault="00A4024A" w:rsidP="0012328B">
            <w:pPr>
              <w:pStyle w:val="TAC"/>
              <w:widowControl w:val="0"/>
              <w:rPr>
                <w:rFonts w:ascii="Times New Roman" w:hAnsi="Times New Roman"/>
                <w:lang w:eastAsia="zh-CN"/>
              </w:rPr>
            </w:pPr>
            <w:r>
              <w:rPr>
                <w:rFonts w:ascii="Times New Roman" w:hAnsi="Times New Roman"/>
                <w:lang w:eastAsia="zh-CN"/>
              </w:rPr>
              <w:t>2</w:t>
            </w:r>
          </w:p>
        </w:tc>
        <w:tc>
          <w:tcPr>
            <w:tcW w:w="2131" w:type="dxa"/>
            <w:shd w:val="clear" w:color="auto" w:fill="auto"/>
          </w:tcPr>
          <w:p w14:paraId="79A8FCE3" w14:textId="77777777" w:rsidR="00A4024A" w:rsidRPr="00B55180" w:rsidRDefault="00A4024A" w:rsidP="0012328B">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A4024A" w:rsidRPr="00FD6639" w14:paraId="0CB4FA7C" w14:textId="77777777" w:rsidTr="0012328B">
        <w:trPr>
          <w:jc w:val="center"/>
        </w:trPr>
        <w:tc>
          <w:tcPr>
            <w:tcW w:w="1795" w:type="dxa"/>
            <w:shd w:val="clear" w:color="auto" w:fill="auto"/>
          </w:tcPr>
          <w:p w14:paraId="41EB9D86" w14:textId="77777777" w:rsidR="00A4024A" w:rsidRDefault="00A4024A" w:rsidP="0012328B">
            <w:pPr>
              <w:pStyle w:val="TAC"/>
              <w:widowControl w:val="0"/>
            </w:pPr>
            <w:r w:rsidRPr="009D4C90">
              <w:t>2</w:t>
            </w:r>
          </w:p>
        </w:tc>
        <w:tc>
          <w:tcPr>
            <w:tcW w:w="1744" w:type="dxa"/>
            <w:shd w:val="clear" w:color="auto" w:fill="auto"/>
          </w:tcPr>
          <w:p w14:paraId="07070888" w14:textId="77777777" w:rsidR="00A4024A" w:rsidRPr="00FD6639" w:rsidRDefault="00A4024A" w:rsidP="0012328B">
            <w:pPr>
              <w:pStyle w:val="TAC"/>
              <w:widowControl w:val="0"/>
              <w:rPr>
                <w:rFonts w:ascii="Times New Roman" w:hAnsi="Times New Roman"/>
                <w:lang w:eastAsia="zh-CN"/>
              </w:rPr>
            </w:pPr>
            <w:r>
              <w:rPr>
                <w:rFonts w:ascii="Times New Roman" w:hAnsi="Times New Roman"/>
                <w:lang w:eastAsia="zh-CN"/>
              </w:rPr>
              <w:t>3</w:t>
            </w:r>
          </w:p>
        </w:tc>
        <w:tc>
          <w:tcPr>
            <w:tcW w:w="2131" w:type="dxa"/>
            <w:shd w:val="clear" w:color="auto" w:fill="auto"/>
          </w:tcPr>
          <w:p w14:paraId="33DEFDA2" w14:textId="77777777" w:rsidR="00A4024A" w:rsidRPr="00B55180" w:rsidRDefault="00A4024A" w:rsidP="0012328B">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A4024A" w:rsidRPr="00FD6639" w14:paraId="3C1CA74C" w14:textId="77777777" w:rsidTr="0012328B">
        <w:trPr>
          <w:jc w:val="center"/>
        </w:trPr>
        <w:tc>
          <w:tcPr>
            <w:tcW w:w="1795" w:type="dxa"/>
            <w:shd w:val="clear" w:color="auto" w:fill="auto"/>
          </w:tcPr>
          <w:p w14:paraId="15FA173B" w14:textId="77777777" w:rsidR="00A4024A" w:rsidRDefault="00A4024A" w:rsidP="0012328B">
            <w:pPr>
              <w:pStyle w:val="TAC"/>
              <w:widowControl w:val="0"/>
            </w:pPr>
            <w:r w:rsidRPr="009D4C90">
              <w:t>3</w:t>
            </w:r>
          </w:p>
        </w:tc>
        <w:tc>
          <w:tcPr>
            <w:tcW w:w="1744" w:type="dxa"/>
            <w:shd w:val="clear" w:color="auto" w:fill="auto"/>
          </w:tcPr>
          <w:p w14:paraId="3659DE0B" w14:textId="77777777" w:rsidR="00A4024A" w:rsidRPr="00FD6639" w:rsidRDefault="00A4024A" w:rsidP="0012328B">
            <w:pPr>
              <w:pStyle w:val="TAC"/>
              <w:widowControl w:val="0"/>
              <w:rPr>
                <w:rFonts w:ascii="Times New Roman" w:hAnsi="Times New Roman"/>
                <w:lang w:eastAsia="zh-CN"/>
              </w:rPr>
            </w:pPr>
            <w:r>
              <w:rPr>
                <w:rFonts w:ascii="Times New Roman" w:hAnsi="Times New Roman"/>
                <w:lang w:eastAsia="zh-CN"/>
              </w:rPr>
              <w:t>4</w:t>
            </w:r>
          </w:p>
        </w:tc>
        <w:tc>
          <w:tcPr>
            <w:tcW w:w="2131" w:type="dxa"/>
            <w:shd w:val="clear" w:color="auto" w:fill="auto"/>
          </w:tcPr>
          <w:p w14:paraId="30A81AE6" w14:textId="77777777" w:rsidR="00A4024A" w:rsidRPr="00B55180" w:rsidRDefault="00A4024A" w:rsidP="0012328B">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A4024A" w:rsidRPr="00FD6639" w14:paraId="27F1FBDC" w14:textId="77777777" w:rsidTr="0012328B">
        <w:trPr>
          <w:jc w:val="center"/>
        </w:trPr>
        <w:tc>
          <w:tcPr>
            <w:tcW w:w="1795" w:type="dxa"/>
            <w:shd w:val="clear" w:color="auto" w:fill="auto"/>
          </w:tcPr>
          <w:p w14:paraId="324ADBDD" w14:textId="77777777" w:rsidR="00A4024A" w:rsidRPr="009D4C90" w:rsidRDefault="00A4024A" w:rsidP="0012328B">
            <w:pPr>
              <w:pStyle w:val="TAC"/>
              <w:widowControl w:val="0"/>
            </w:pPr>
            <w:r>
              <w:t>4</w:t>
            </w:r>
          </w:p>
        </w:tc>
        <w:tc>
          <w:tcPr>
            <w:tcW w:w="1744" w:type="dxa"/>
            <w:shd w:val="clear" w:color="auto" w:fill="auto"/>
          </w:tcPr>
          <w:p w14:paraId="7CE16B2C" w14:textId="77777777" w:rsidR="00A4024A" w:rsidRPr="00FD6639" w:rsidRDefault="00A4024A" w:rsidP="0012328B">
            <w:pPr>
              <w:pStyle w:val="TAC"/>
              <w:widowControl w:val="0"/>
              <w:rPr>
                <w:rFonts w:ascii="Times New Roman" w:hAnsi="Times New Roman"/>
                <w:lang w:eastAsia="zh-CN"/>
              </w:rPr>
            </w:pPr>
            <w:r>
              <w:rPr>
                <w:rFonts w:ascii="Times New Roman" w:hAnsi="Times New Roman"/>
                <w:lang w:eastAsia="zh-CN"/>
              </w:rPr>
              <w:t>5</w:t>
            </w:r>
          </w:p>
        </w:tc>
        <w:tc>
          <w:tcPr>
            <w:tcW w:w="2131" w:type="dxa"/>
            <w:shd w:val="clear" w:color="auto" w:fill="auto"/>
          </w:tcPr>
          <w:p w14:paraId="6ED97888" w14:textId="77777777" w:rsidR="00A4024A" w:rsidRPr="00B55180" w:rsidRDefault="00A4024A" w:rsidP="0012328B">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A4024A" w:rsidRPr="00FD6639" w14:paraId="03F46855" w14:textId="77777777" w:rsidTr="0012328B">
        <w:trPr>
          <w:jc w:val="center"/>
        </w:trPr>
        <w:tc>
          <w:tcPr>
            <w:tcW w:w="1795" w:type="dxa"/>
            <w:shd w:val="clear" w:color="auto" w:fill="auto"/>
          </w:tcPr>
          <w:p w14:paraId="0957E38B" w14:textId="77777777" w:rsidR="00A4024A" w:rsidRDefault="00A4024A" w:rsidP="0012328B">
            <w:pPr>
              <w:pStyle w:val="TAC"/>
              <w:widowControl w:val="0"/>
            </w:pPr>
            <w:r>
              <w:t>5</w:t>
            </w:r>
          </w:p>
        </w:tc>
        <w:tc>
          <w:tcPr>
            <w:tcW w:w="1744" w:type="dxa"/>
            <w:shd w:val="clear" w:color="auto" w:fill="auto"/>
          </w:tcPr>
          <w:p w14:paraId="0BC0FCF4" w14:textId="77777777" w:rsidR="00A4024A" w:rsidRPr="00FD6639" w:rsidRDefault="00A4024A" w:rsidP="0012328B">
            <w:pPr>
              <w:pStyle w:val="TAC"/>
              <w:widowControl w:val="0"/>
              <w:rPr>
                <w:rFonts w:ascii="Times New Roman" w:hAnsi="Times New Roman"/>
                <w:lang w:eastAsia="zh-CN"/>
              </w:rPr>
            </w:pPr>
            <w:r>
              <w:rPr>
                <w:rFonts w:ascii="Times New Roman" w:hAnsi="Times New Roman"/>
                <w:lang w:eastAsia="zh-CN"/>
              </w:rPr>
              <w:t>6</w:t>
            </w:r>
          </w:p>
        </w:tc>
        <w:tc>
          <w:tcPr>
            <w:tcW w:w="2131" w:type="dxa"/>
            <w:shd w:val="clear" w:color="auto" w:fill="auto"/>
          </w:tcPr>
          <w:p w14:paraId="05B4CBA0" w14:textId="77777777" w:rsidR="00A4024A" w:rsidRPr="00B55180" w:rsidRDefault="00A4024A" w:rsidP="0012328B">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A4024A" w:rsidRPr="00FD6639" w14:paraId="0902FA65" w14:textId="77777777" w:rsidTr="0012328B">
        <w:trPr>
          <w:jc w:val="center"/>
        </w:trPr>
        <w:tc>
          <w:tcPr>
            <w:tcW w:w="1795" w:type="dxa"/>
            <w:shd w:val="clear" w:color="auto" w:fill="auto"/>
          </w:tcPr>
          <w:p w14:paraId="525348FD" w14:textId="77777777" w:rsidR="00A4024A" w:rsidRDefault="00A4024A" w:rsidP="0012328B">
            <w:pPr>
              <w:pStyle w:val="TAC"/>
              <w:widowControl w:val="0"/>
            </w:pPr>
            <w:r>
              <w:t>6</w:t>
            </w:r>
          </w:p>
        </w:tc>
        <w:tc>
          <w:tcPr>
            <w:tcW w:w="1744" w:type="dxa"/>
            <w:shd w:val="clear" w:color="auto" w:fill="auto"/>
          </w:tcPr>
          <w:p w14:paraId="6023F005" w14:textId="77777777" w:rsidR="00A4024A" w:rsidRPr="00FD6639" w:rsidRDefault="00A4024A" w:rsidP="0012328B">
            <w:pPr>
              <w:pStyle w:val="TAC"/>
              <w:widowControl w:val="0"/>
              <w:rPr>
                <w:rFonts w:ascii="Times New Roman" w:hAnsi="Times New Roman"/>
                <w:lang w:eastAsia="zh-CN"/>
              </w:rPr>
            </w:pPr>
            <w:r w:rsidRPr="00FD6639">
              <w:rPr>
                <w:rFonts w:ascii="Times New Roman" w:hAnsi="Times New Roman"/>
                <w:lang w:eastAsia="zh-CN"/>
              </w:rPr>
              <w:t>7,8</w:t>
            </w:r>
          </w:p>
        </w:tc>
        <w:tc>
          <w:tcPr>
            <w:tcW w:w="2131" w:type="dxa"/>
            <w:shd w:val="clear" w:color="auto" w:fill="auto"/>
          </w:tcPr>
          <w:p w14:paraId="5DBBCF0C" w14:textId="77777777" w:rsidR="00A4024A" w:rsidRPr="00B55180" w:rsidRDefault="005F6D12" w:rsidP="0012328B">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C</m:t>
                    </m:r>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524CB1E8" w14:textId="77777777" w:rsidR="00A4024A" w:rsidRDefault="00A4024A" w:rsidP="00A4024A">
      <w:pPr>
        <w:rPr>
          <w:b/>
          <w:sz w:val="20"/>
          <w:lang w:eastAsia="zh-CN"/>
        </w:rPr>
      </w:pPr>
    </w:p>
    <w:p w14:paraId="6351FA7B" w14:textId="64BE4BC3" w:rsidR="00A4024A" w:rsidRPr="00DE4B41" w:rsidRDefault="00A4024A" w:rsidP="00A4024A">
      <w:pPr>
        <w:jc w:val="center"/>
        <w:rPr>
          <w:b/>
          <w:sz w:val="20"/>
          <w:lang w:eastAsia="zh-CN"/>
        </w:rPr>
      </w:pPr>
      <w:r w:rsidRPr="008F35BB">
        <w:rPr>
          <w:b/>
          <w:sz w:val="20"/>
          <w:lang w:eastAsia="zh-CN"/>
        </w:rPr>
        <w:t xml:space="preserve">Table </w:t>
      </w:r>
      <w:r w:rsidR="00F439BA">
        <w:rPr>
          <w:b/>
          <w:sz w:val="20"/>
          <w:lang w:eastAsia="zh-CN"/>
        </w:rPr>
        <w:t>2</w:t>
      </w:r>
      <w:r>
        <w:rPr>
          <w:b/>
          <w:sz w:val="20"/>
          <w:lang w:eastAsia="zh-CN"/>
        </w:rPr>
        <w:t>-b</w:t>
      </w:r>
      <w:r w:rsidRPr="008F35BB">
        <w:rPr>
          <w:b/>
          <w:sz w:val="20"/>
          <w:lang w:eastAsia="zh-CN"/>
        </w:rPr>
        <w:t xml:space="preserve">: </w:t>
      </w:r>
      <w:r w:rsidRPr="007918A6">
        <w:rPr>
          <w:b/>
          <w:sz w:val="20"/>
          <w:lang w:eastAsia="zh-CN"/>
        </w:rPr>
        <w:t>Different L1 priorities mapping</w:t>
      </w:r>
      <w:r>
        <w:rPr>
          <w:b/>
          <w:sz w:val="20"/>
          <w:lang w:eastAsia="zh-CN"/>
        </w:rPr>
        <w:t xml:space="preserve"> CPE starting positions (SCS = 60kHz)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1744"/>
        <w:gridCol w:w="2131"/>
      </w:tblGrid>
      <w:tr w:rsidR="00A4024A" w:rsidRPr="00FD6639" w14:paraId="55FB32A6" w14:textId="77777777" w:rsidTr="0012328B">
        <w:trPr>
          <w:jc w:val="center"/>
        </w:trPr>
        <w:tc>
          <w:tcPr>
            <w:tcW w:w="1795" w:type="dxa"/>
            <w:shd w:val="clear" w:color="auto" w:fill="auto"/>
          </w:tcPr>
          <w:p w14:paraId="5B031B6C" w14:textId="77777777" w:rsidR="00A4024A" w:rsidRDefault="00A4024A" w:rsidP="0012328B">
            <w:pPr>
              <w:pStyle w:val="TAH"/>
              <w:widowControl w:val="0"/>
            </w:pPr>
            <w:r>
              <w:t>i</w:t>
            </w:r>
            <w:r w:rsidRPr="008E562B">
              <w:t>ndex</w:t>
            </w:r>
            <w:r>
              <w:t xml:space="preserve"> </w:t>
            </w:r>
            <m:oMath>
              <m:r>
                <m:rPr>
                  <m:sty m:val="bi"/>
                </m:rPr>
                <w:rPr>
                  <w:rFonts w:ascii="Cambria Math" w:hAnsi="Cambria Math"/>
                </w:rPr>
                <m:t>i</m:t>
              </m:r>
            </m:oMath>
          </w:p>
        </w:tc>
        <w:tc>
          <w:tcPr>
            <w:tcW w:w="1744" w:type="dxa"/>
            <w:shd w:val="clear" w:color="auto" w:fill="auto"/>
          </w:tcPr>
          <w:p w14:paraId="213FD6CD" w14:textId="77777777" w:rsidR="00A4024A" w:rsidRPr="00FD6639" w:rsidRDefault="00A4024A" w:rsidP="0012328B">
            <w:pPr>
              <w:pStyle w:val="TAH"/>
              <w:widowControl w:val="0"/>
              <w:rPr>
                <w:rFonts w:ascii="Times New Roman" w:hAnsi="Times New Roman"/>
                <w:lang w:eastAsia="zh-CN"/>
              </w:rPr>
            </w:pPr>
            <w:r w:rsidRPr="00FD6639">
              <w:rPr>
                <w:rFonts w:ascii="Times New Roman" w:hAnsi="Times New Roman" w:hint="eastAsia"/>
                <w:lang w:eastAsia="zh-CN"/>
              </w:rPr>
              <w:t>L</w:t>
            </w:r>
            <w:r w:rsidRPr="00FD6639">
              <w:rPr>
                <w:rFonts w:ascii="Times New Roman" w:hAnsi="Times New Roman"/>
                <w:lang w:eastAsia="zh-CN"/>
              </w:rPr>
              <w:t>1 priority</w:t>
            </w:r>
          </w:p>
        </w:tc>
        <w:tc>
          <w:tcPr>
            <w:tcW w:w="2131" w:type="dxa"/>
            <w:shd w:val="clear" w:color="auto" w:fill="auto"/>
          </w:tcPr>
          <w:p w14:paraId="292044C6" w14:textId="77777777" w:rsidR="00A4024A" w:rsidRPr="00B55180" w:rsidRDefault="005F6D12" w:rsidP="0012328B">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A4024A" w:rsidRPr="00FD6639" w14:paraId="041CCF7B" w14:textId="77777777" w:rsidTr="0012328B">
        <w:trPr>
          <w:jc w:val="center"/>
        </w:trPr>
        <w:tc>
          <w:tcPr>
            <w:tcW w:w="1795" w:type="dxa"/>
            <w:shd w:val="clear" w:color="auto" w:fill="auto"/>
          </w:tcPr>
          <w:p w14:paraId="20D2F887" w14:textId="77777777" w:rsidR="00A4024A" w:rsidRDefault="00A4024A" w:rsidP="0012328B">
            <w:pPr>
              <w:pStyle w:val="TAC"/>
              <w:widowControl w:val="0"/>
            </w:pPr>
            <w:r w:rsidRPr="009D4C90">
              <w:t>0</w:t>
            </w:r>
          </w:p>
        </w:tc>
        <w:tc>
          <w:tcPr>
            <w:tcW w:w="1744" w:type="dxa"/>
            <w:shd w:val="clear" w:color="auto" w:fill="auto"/>
          </w:tcPr>
          <w:p w14:paraId="58950DEF" w14:textId="77777777" w:rsidR="00A4024A" w:rsidRPr="00FD6639" w:rsidRDefault="00A4024A" w:rsidP="0012328B">
            <w:pPr>
              <w:pStyle w:val="TAC"/>
              <w:widowControl w:val="0"/>
              <w:rPr>
                <w:rFonts w:ascii="Times New Roman" w:hAnsi="Times New Roman"/>
                <w:lang w:eastAsia="zh-CN"/>
              </w:rPr>
            </w:pPr>
            <w:r w:rsidRPr="00FD6639">
              <w:rPr>
                <w:rFonts w:ascii="Times New Roman" w:hAnsi="Times New Roman" w:hint="eastAsia"/>
                <w:lang w:eastAsia="zh-CN"/>
              </w:rPr>
              <w:t>1</w:t>
            </w:r>
          </w:p>
        </w:tc>
        <w:tc>
          <w:tcPr>
            <w:tcW w:w="2131" w:type="dxa"/>
            <w:shd w:val="clear" w:color="auto" w:fill="auto"/>
          </w:tcPr>
          <w:p w14:paraId="6944812F" w14:textId="77777777" w:rsidR="00A4024A" w:rsidRPr="00B55180" w:rsidRDefault="00A4024A" w:rsidP="0012328B">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A4024A" w:rsidRPr="00FD6639" w14:paraId="5FCC0A87" w14:textId="77777777" w:rsidTr="0012328B">
        <w:trPr>
          <w:jc w:val="center"/>
        </w:trPr>
        <w:tc>
          <w:tcPr>
            <w:tcW w:w="1795" w:type="dxa"/>
            <w:shd w:val="clear" w:color="auto" w:fill="auto"/>
          </w:tcPr>
          <w:p w14:paraId="60504845" w14:textId="77777777" w:rsidR="00A4024A" w:rsidRDefault="00A4024A" w:rsidP="0012328B">
            <w:pPr>
              <w:pStyle w:val="TAC"/>
              <w:widowControl w:val="0"/>
            </w:pPr>
            <w:r w:rsidRPr="009D4C90">
              <w:t>1</w:t>
            </w:r>
          </w:p>
        </w:tc>
        <w:tc>
          <w:tcPr>
            <w:tcW w:w="1744" w:type="dxa"/>
            <w:shd w:val="clear" w:color="auto" w:fill="auto"/>
          </w:tcPr>
          <w:p w14:paraId="02F16DD1" w14:textId="77777777" w:rsidR="00A4024A" w:rsidRPr="00FD6639" w:rsidRDefault="00A4024A" w:rsidP="0012328B">
            <w:pPr>
              <w:pStyle w:val="TAC"/>
              <w:widowControl w:val="0"/>
              <w:rPr>
                <w:rFonts w:ascii="Times New Roman" w:hAnsi="Times New Roman"/>
                <w:lang w:eastAsia="zh-CN"/>
              </w:rPr>
            </w:pPr>
            <w:r w:rsidRPr="00FD6639">
              <w:rPr>
                <w:rFonts w:ascii="Times New Roman" w:hAnsi="Times New Roman" w:hint="eastAsia"/>
                <w:lang w:eastAsia="zh-CN"/>
              </w:rPr>
              <w:t>2</w:t>
            </w:r>
            <w:r>
              <w:rPr>
                <w:rFonts w:ascii="Times New Roman" w:hAnsi="Times New Roman" w:hint="eastAsia"/>
                <w:lang w:eastAsia="zh-CN"/>
              </w:rPr>
              <w:t>,</w:t>
            </w:r>
            <w:r>
              <w:rPr>
                <w:rFonts w:ascii="Times New Roman" w:hAnsi="Times New Roman"/>
                <w:lang w:eastAsia="zh-CN"/>
              </w:rPr>
              <w:t>3</w:t>
            </w:r>
          </w:p>
        </w:tc>
        <w:tc>
          <w:tcPr>
            <w:tcW w:w="2131" w:type="dxa"/>
            <w:shd w:val="clear" w:color="auto" w:fill="auto"/>
          </w:tcPr>
          <w:p w14:paraId="030E89E0" w14:textId="77777777" w:rsidR="00A4024A" w:rsidRPr="00B55180" w:rsidRDefault="00A4024A" w:rsidP="0012328B">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A4024A" w:rsidRPr="00FD6639" w14:paraId="3968D761" w14:textId="77777777" w:rsidTr="0012328B">
        <w:trPr>
          <w:jc w:val="center"/>
        </w:trPr>
        <w:tc>
          <w:tcPr>
            <w:tcW w:w="1795" w:type="dxa"/>
            <w:shd w:val="clear" w:color="auto" w:fill="auto"/>
          </w:tcPr>
          <w:p w14:paraId="31BCB7B4" w14:textId="77777777" w:rsidR="00A4024A" w:rsidRPr="009D4C90" w:rsidRDefault="00A4024A" w:rsidP="0012328B">
            <w:pPr>
              <w:pStyle w:val="TAC"/>
              <w:widowControl w:val="0"/>
            </w:pPr>
            <w:r w:rsidRPr="009D4C90">
              <w:t>2</w:t>
            </w:r>
          </w:p>
        </w:tc>
        <w:tc>
          <w:tcPr>
            <w:tcW w:w="1744" w:type="dxa"/>
            <w:shd w:val="clear" w:color="auto" w:fill="auto"/>
          </w:tcPr>
          <w:p w14:paraId="2FE03E59" w14:textId="77777777" w:rsidR="00A4024A" w:rsidRPr="00FD6639" w:rsidRDefault="00A4024A" w:rsidP="0012328B">
            <w:pPr>
              <w:pStyle w:val="TAC"/>
              <w:widowControl w:val="0"/>
              <w:rPr>
                <w:rFonts w:ascii="Times New Roman" w:hAnsi="Times New Roman"/>
                <w:lang w:eastAsia="zh-CN"/>
              </w:rPr>
            </w:pPr>
            <w:r w:rsidRPr="00FD6639">
              <w:rPr>
                <w:rFonts w:ascii="Times New Roman" w:hAnsi="Times New Roman"/>
                <w:lang w:eastAsia="zh-CN"/>
              </w:rPr>
              <w:t>4</w:t>
            </w:r>
            <w:r>
              <w:rPr>
                <w:rFonts w:ascii="Times New Roman" w:hAnsi="Times New Roman"/>
                <w:lang w:eastAsia="zh-CN"/>
              </w:rPr>
              <w:t>,5</w:t>
            </w:r>
          </w:p>
        </w:tc>
        <w:tc>
          <w:tcPr>
            <w:tcW w:w="2131" w:type="dxa"/>
            <w:shd w:val="clear" w:color="auto" w:fill="auto"/>
          </w:tcPr>
          <w:p w14:paraId="48C49A86" w14:textId="77777777" w:rsidR="00A4024A" w:rsidRPr="00B55180" w:rsidRDefault="00A4024A" w:rsidP="0012328B">
            <w:pPr>
              <w:pStyle w:val="TAC"/>
              <w:rPr>
                <w:rFonts w:ascii="Times New Roman" w:hAnsi="Times New Roman"/>
                <w:lang w:eastAsia="zh-CN"/>
              </w:rPr>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A4024A" w:rsidRPr="00FD6639" w14:paraId="53C27B43" w14:textId="77777777" w:rsidTr="0012328B">
        <w:trPr>
          <w:jc w:val="center"/>
        </w:trPr>
        <w:tc>
          <w:tcPr>
            <w:tcW w:w="1795" w:type="dxa"/>
            <w:shd w:val="clear" w:color="auto" w:fill="auto"/>
          </w:tcPr>
          <w:p w14:paraId="061B6FC5" w14:textId="77777777" w:rsidR="00A4024A" w:rsidRDefault="00A4024A" w:rsidP="0012328B">
            <w:pPr>
              <w:pStyle w:val="TAC"/>
              <w:widowControl w:val="0"/>
            </w:pPr>
            <w:r>
              <w:t>6</w:t>
            </w:r>
          </w:p>
        </w:tc>
        <w:tc>
          <w:tcPr>
            <w:tcW w:w="1744" w:type="dxa"/>
            <w:shd w:val="clear" w:color="auto" w:fill="auto"/>
          </w:tcPr>
          <w:p w14:paraId="659B8FA3" w14:textId="77777777" w:rsidR="00A4024A" w:rsidRPr="00FD6639" w:rsidRDefault="00A4024A" w:rsidP="0012328B">
            <w:pPr>
              <w:pStyle w:val="TAC"/>
              <w:widowControl w:val="0"/>
              <w:rPr>
                <w:rFonts w:ascii="Times New Roman" w:hAnsi="Times New Roman"/>
                <w:lang w:eastAsia="zh-CN"/>
              </w:rPr>
            </w:pPr>
            <w:r w:rsidRPr="00FD6639">
              <w:rPr>
                <w:rFonts w:ascii="Times New Roman" w:hAnsi="Times New Roman" w:hint="eastAsia"/>
                <w:lang w:eastAsia="zh-CN"/>
              </w:rPr>
              <w:t>6</w:t>
            </w:r>
            <w:r w:rsidRPr="00FD6639">
              <w:rPr>
                <w:rFonts w:ascii="Times New Roman" w:hAnsi="Times New Roman"/>
                <w:lang w:eastAsia="zh-CN"/>
              </w:rPr>
              <w:t>,7,8</w:t>
            </w:r>
          </w:p>
        </w:tc>
        <w:tc>
          <w:tcPr>
            <w:tcW w:w="2131" w:type="dxa"/>
            <w:shd w:val="clear" w:color="auto" w:fill="auto"/>
          </w:tcPr>
          <w:p w14:paraId="1BE24D76" w14:textId="77777777" w:rsidR="00A4024A" w:rsidRPr="00B55180" w:rsidRDefault="005F6D12" w:rsidP="0012328B">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C</m:t>
                    </m:r>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626C96DF" w14:textId="636DE284" w:rsidR="00142515" w:rsidRDefault="009F4E16" w:rsidP="00CA38A7">
      <w:pPr>
        <w:spacing w:beforeLines="50" w:before="120"/>
      </w:pPr>
      <w:r>
        <w:rPr>
          <w:lang w:eastAsia="zh-CN"/>
        </w:rPr>
        <w:t>I</w:t>
      </w:r>
      <w:r w:rsidR="00142515">
        <w:rPr>
          <w:lang w:eastAsia="zh-CN"/>
        </w:rPr>
        <w:t>f different UEs select the same resource for transmission with sa</w:t>
      </w:r>
      <w:r w:rsidR="003412B6">
        <w:rPr>
          <w:lang w:eastAsia="zh-CN"/>
        </w:rPr>
        <w:t>me priority, there will still be transmission collision occurs if one L1 priority maps to one CPE starting position</w:t>
      </w:r>
      <w:r>
        <w:rPr>
          <w:lang w:eastAsia="zh-CN"/>
        </w:rPr>
        <w:t xml:space="preserve">. </w:t>
      </w:r>
      <w:r w:rsidR="006F1756">
        <w:rPr>
          <w:lang w:eastAsia="zh-CN"/>
        </w:rPr>
        <w:t>I</w:t>
      </w:r>
      <w:r w:rsidR="003412B6">
        <w:rPr>
          <w:lang w:eastAsia="zh-CN"/>
        </w:rPr>
        <w:t>f one L1 priority maps to multiple CPE starting positions</w:t>
      </w:r>
      <w:r w:rsidR="00A16B9B">
        <w:rPr>
          <w:lang w:eastAsia="zh-CN"/>
        </w:rPr>
        <w:t xml:space="preserve">, </w:t>
      </w:r>
      <w:r w:rsidR="006F1756">
        <w:rPr>
          <w:lang w:eastAsia="zh-CN"/>
        </w:rPr>
        <w:t xml:space="preserve">the issue </w:t>
      </w:r>
      <w:r w:rsidR="006F1756" w:rsidRPr="003412B6">
        <w:rPr>
          <w:lang w:eastAsia="zh-CN"/>
        </w:rPr>
        <w:t>can be partially improved</w:t>
      </w:r>
      <w:r w:rsidR="006F1756">
        <w:rPr>
          <w:lang w:eastAsia="zh-CN"/>
        </w:rPr>
        <w:t>. F</w:t>
      </w:r>
      <w:r w:rsidR="00A16B9B">
        <w:rPr>
          <w:lang w:eastAsia="zh-CN"/>
        </w:rPr>
        <w:t>or example, for L1 priority equals to 1</w:t>
      </w:r>
      <w:r w:rsidR="003412B6">
        <w:rPr>
          <w:lang w:eastAsia="zh-CN"/>
        </w:rPr>
        <w:t>,</w:t>
      </w:r>
      <w:r w:rsidR="00A16B9B">
        <w:rPr>
          <w:lang w:eastAsia="zh-CN"/>
        </w:rPr>
        <w:t xml:space="preserve"> CPE staring position #0 and #1 can be mapped, and UE can select CPE starting position among the multiple positions randomly </w:t>
      </w:r>
      <w:r w:rsidR="00FE107F">
        <w:rPr>
          <w:lang w:eastAsia="zh-CN"/>
        </w:rPr>
        <w:t xml:space="preserve">. However, </w:t>
      </w:r>
      <w:r w:rsidR="003412B6">
        <w:rPr>
          <w:lang w:eastAsia="zh-CN"/>
        </w:rPr>
        <w:t xml:space="preserve">another issue is that there is no extra CPE starting positions </w:t>
      </w:r>
      <w:r w:rsidR="00FE107F">
        <w:rPr>
          <w:lang w:eastAsia="zh-CN"/>
        </w:rPr>
        <w:t>mapped</w:t>
      </w:r>
      <w:r w:rsidR="003412B6">
        <w:rPr>
          <w:lang w:eastAsia="zh-CN"/>
        </w:rPr>
        <w:t xml:space="preserve"> with other priority, and the collision probability with lower priority will </w:t>
      </w:r>
      <w:r w:rsidR="00FE107F">
        <w:rPr>
          <w:lang w:eastAsia="zh-CN"/>
        </w:rPr>
        <w:t>increase. To make a good balance</w:t>
      </w:r>
      <w:r w:rsidR="003412B6">
        <w:rPr>
          <w:lang w:eastAsia="zh-CN"/>
        </w:rPr>
        <w:t xml:space="preserve">, whether </w:t>
      </w:r>
      <w:r w:rsidR="00A16B9B">
        <w:rPr>
          <w:lang w:eastAsia="zh-CN"/>
        </w:rPr>
        <w:t>one L1 priority maps to one or multiple CPE starting positions can be up to (pre</w:t>
      </w:r>
      <w:r>
        <w:rPr>
          <w:lang w:eastAsia="zh-CN"/>
        </w:rPr>
        <w:t>-</w:t>
      </w:r>
      <w:r w:rsidR="00A16B9B">
        <w:rPr>
          <w:lang w:eastAsia="zh-CN"/>
        </w:rPr>
        <w:t>)configuration.</w:t>
      </w:r>
    </w:p>
    <w:p w14:paraId="575492BC" w14:textId="7BEE26BA" w:rsidR="00A16B9B" w:rsidRDefault="00A16B9B" w:rsidP="00A16B9B">
      <w:pPr>
        <w:widowControl w:val="0"/>
        <w:adjustRightInd/>
        <w:snapToGrid/>
        <w:spacing w:beforeLines="50" w:before="120" w:after="0" w:line="259" w:lineRule="auto"/>
        <w:rPr>
          <w:color w:val="000000"/>
          <w:lang w:eastAsia="zh-CN"/>
        </w:rPr>
      </w:pPr>
      <w:r>
        <w:rPr>
          <w:color w:val="000000"/>
          <w:lang w:eastAsia="zh-CN"/>
        </w:rPr>
        <w:t xml:space="preserve">The design of CPE staring position used for full RB set is to </w:t>
      </w:r>
      <w:r w:rsidR="00FE107F">
        <w:rPr>
          <w:color w:val="000000"/>
          <w:lang w:eastAsia="zh-CN"/>
        </w:rPr>
        <w:t>re</w:t>
      </w:r>
      <w:r>
        <w:rPr>
          <w:color w:val="000000"/>
          <w:lang w:eastAsia="zh-CN"/>
        </w:rPr>
        <w:t>solve</w:t>
      </w:r>
      <w:r w:rsidR="00FE107F">
        <w:rPr>
          <w:color w:val="000000"/>
          <w:lang w:eastAsia="zh-CN"/>
        </w:rPr>
        <w:t xml:space="preserve"> the possible</w:t>
      </w:r>
      <w:r>
        <w:rPr>
          <w:color w:val="000000"/>
          <w:lang w:eastAsia="zh-CN"/>
        </w:rPr>
        <w:t xml:space="preserve"> collision issue</w:t>
      </w:r>
      <w:r w:rsidR="00FE107F">
        <w:rPr>
          <w:color w:val="000000"/>
          <w:lang w:eastAsia="zh-CN"/>
        </w:rPr>
        <w:t xml:space="preserve"> when UEs select same resource</w:t>
      </w:r>
      <w:r>
        <w:rPr>
          <w:color w:val="000000"/>
          <w:lang w:eastAsia="zh-CN"/>
        </w:rPr>
        <w:t xml:space="preserve">, and the reservation information </w:t>
      </w:r>
      <w:r w:rsidR="00FE107F">
        <w:rPr>
          <w:color w:val="000000"/>
          <w:lang w:eastAsia="zh-CN"/>
        </w:rPr>
        <w:t xml:space="preserve">from other UE is used to identify whether the whole RB set can be a candidate resource following </w:t>
      </w:r>
      <w:r>
        <w:rPr>
          <w:color w:val="000000"/>
          <w:lang w:eastAsia="zh-CN"/>
        </w:rPr>
        <w:t>legacy Rel-16 mode</w:t>
      </w:r>
      <w:r>
        <w:rPr>
          <w:rFonts w:hint="eastAsia"/>
          <w:color w:val="000000"/>
          <w:lang w:eastAsia="zh-CN"/>
        </w:rPr>
        <w:t xml:space="preserve"> </w:t>
      </w:r>
      <w:r>
        <w:rPr>
          <w:color w:val="000000"/>
          <w:lang w:eastAsia="zh-CN"/>
        </w:rPr>
        <w:t xml:space="preserve">2 resource allocation </w:t>
      </w:r>
      <w:r w:rsidR="00FE107F">
        <w:rPr>
          <w:color w:val="000000"/>
          <w:lang w:eastAsia="zh-CN"/>
        </w:rPr>
        <w:t xml:space="preserve">procedure. </w:t>
      </w:r>
      <w:r w:rsidR="00D80A12">
        <w:rPr>
          <w:color w:val="000000"/>
          <w:lang w:eastAsia="zh-CN"/>
        </w:rPr>
        <w:t>The CPE starting position for full RB set</w:t>
      </w:r>
      <w:r w:rsidR="00470E46">
        <w:rPr>
          <w:color w:val="000000"/>
          <w:lang w:eastAsia="zh-CN"/>
        </w:rPr>
        <w:t xml:space="preserve"> is determined </w:t>
      </w:r>
      <w:r w:rsidR="007E5C95">
        <w:rPr>
          <w:color w:val="000000"/>
          <w:lang w:eastAsia="zh-CN"/>
        </w:rPr>
        <w:t>based on L1 priority without considering reservation information additionally</w:t>
      </w:r>
      <w:r>
        <w:rPr>
          <w:color w:val="000000"/>
          <w:lang w:eastAsia="zh-CN"/>
        </w:rPr>
        <w:t xml:space="preserve">. </w:t>
      </w:r>
    </w:p>
    <w:p w14:paraId="3DE47906" w14:textId="253706BB" w:rsidR="002B6BBD" w:rsidRPr="00EE21A3" w:rsidRDefault="002B6BBD" w:rsidP="0042366D">
      <w:pPr>
        <w:spacing w:beforeLines="50" w:before="120"/>
        <w:rPr>
          <w:b/>
          <w:i/>
          <w:iCs/>
          <w:color w:val="000000"/>
          <w:lang w:eastAsia="x-none"/>
        </w:rPr>
      </w:pPr>
      <w:bookmarkStart w:id="19" w:name="_Ref134727453"/>
      <w:r w:rsidRPr="00EE21A3">
        <w:rPr>
          <w:b/>
          <w:i/>
          <w:iCs/>
          <w:color w:val="000000"/>
          <w:lang w:eastAsia="x-none"/>
        </w:rPr>
        <w:t xml:space="preserve">Proposal </w:t>
      </w:r>
      <w:r w:rsidRPr="00790DA0">
        <w:rPr>
          <w:b/>
          <w:i/>
          <w:iCs/>
          <w:color w:val="000000"/>
          <w:lang w:eastAsia="x-none"/>
        </w:rPr>
        <w:fldChar w:fldCharType="begin"/>
      </w:r>
      <w:r w:rsidRPr="00EE21A3">
        <w:rPr>
          <w:b/>
          <w:i/>
          <w:iCs/>
          <w:color w:val="000000"/>
          <w:lang w:eastAsia="x-none"/>
        </w:rPr>
        <w:instrText xml:space="preserve"> SEQ Proposal \* ARABIC </w:instrText>
      </w:r>
      <w:r w:rsidRPr="00790DA0">
        <w:rPr>
          <w:b/>
          <w:i/>
          <w:iCs/>
          <w:color w:val="000000"/>
          <w:lang w:eastAsia="x-none"/>
        </w:rPr>
        <w:fldChar w:fldCharType="separate"/>
      </w:r>
      <w:r w:rsidR="00C31AAB">
        <w:rPr>
          <w:b/>
          <w:i/>
          <w:iCs/>
          <w:noProof/>
          <w:color w:val="000000"/>
          <w:lang w:eastAsia="x-none"/>
        </w:rPr>
        <w:t>2</w:t>
      </w:r>
      <w:r w:rsidRPr="00790DA0">
        <w:rPr>
          <w:b/>
          <w:i/>
          <w:iCs/>
          <w:color w:val="000000"/>
          <w:lang w:eastAsia="x-none"/>
        </w:rPr>
        <w:fldChar w:fldCharType="end"/>
      </w:r>
      <w:r w:rsidRPr="00EE21A3">
        <w:rPr>
          <w:b/>
          <w:i/>
          <w:lang w:eastAsia="zh-CN"/>
        </w:rPr>
        <w:t>:</w:t>
      </w:r>
      <w:r w:rsidRPr="00EE21A3">
        <w:t xml:space="preserve"> </w:t>
      </w:r>
      <w:r w:rsidRPr="00EE21A3">
        <w:rPr>
          <w:b/>
          <w:i/>
          <w:iCs/>
          <w:color w:val="000000"/>
          <w:lang w:eastAsia="x-none"/>
        </w:rPr>
        <w:t xml:space="preserve">For the case of full RB set resource allocation, a CPE starting position is </w:t>
      </w:r>
      <w:r w:rsidR="00EE21A3" w:rsidRPr="00CA38A7">
        <w:rPr>
          <w:b/>
          <w:i/>
          <w:iCs/>
          <w:color w:val="000000"/>
          <w:lang w:eastAsia="x-none"/>
        </w:rPr>
        <w:t>selected among</w:t>
      </w:r>
      <w:r w:rsidRPr="00EE21A3">
        <w:rPr>
          <w:b/>
          <w:i/>
          <w:iCs/>
          <w:color w:val="000000"/>
          <w:lang w:eastAsia="x-none"/>
        </w:rPr>
        <w:t xml:space="preserve"> one</w:t>
      </w:r>
      <w:r w:rsidR="00DE63B9" w:rsidRPr="00EE21A3">
        <w:rPr>
          <w:b/>
          <w:i/>
          <w:iCs/>
          <w:color w:val="000000"/>
          <w:lang w:eastAsia="x-none"/>
        </w:rPr>
        <w:t xml:space="preserve"> </w:t>
      </w:r>
      <w:r w:rsidR="00DE63B9" w:rsidRPr="00EE21A3">
        <w:rPr>
          <w:b/>
          <w:i/>
          <w:iCs/>
          <w:color w:val="000000"/>
          <w:lang w:eastAsia="zh-CN"/>
        </w:rPr>
        <w:t>or</w:t>
      </w:r>
      <w:r w:rsidR="00DE63B9" w:rsidRPr="00EE21A3">
        <w:rPr>
          <w:b/>
          <w:i/>
          <w:iCs/>
          <w:color w:val="000000"/>
          <w:lang w:eastAsia="x-none"/>
        </w:rPr>
        <w:t xml:space="preserve"> multiple</w:t>
      </w:r>
      <w:r w:rsidRPr="00EE21A3">
        <w:rPr>
          <w:b/>
          <w:i/>
          <w:iCs/>
          <w:color w:val="000000"/>
          <w:lang w:eastAsia="x-none"/>
        </w:rPr>
        <w:t xml:space="preserve"> CPE starting candidate positions (pre-)configured per</w:t>
      </w:r>
      <w:r w:rsidR="00720C69" w:rsidRPr="00EE21A3">
        <w:rPr>
          <w:b/>
          <w:i/>
          <w:iCs/>
          <w:color w:val="000000"/>
          <w:lang w:eastAsia="x-none"/>
        </w:rPr>
        <w:t xml:space="preserve"> L1</w:t>
      </w:r>
      <w:r w:rsidRPr="00EE21A3">
        <w:rPr>
          <w:b/>
          <w:i/>
          <w:iCs/>
          <w:color w:val="000000"/>
          <w:lang w:eastAsia="x-none"/>
        </w:rPr>
        <w:t xml:space="preserve"> priority of the PSCCH/PSSCH transmission.</w:t>
      </w:r>
      <w:bookmarkEnd w:id="19"/>
    </w:p>
    <w:p w14:paraId="627E3564" w14:textId="218F641E" w:rsidR="00DE63B9" w:rsidRDefault="00DE63B9" w:rsidP="0042366D">
      <w:pPr>
        <w:pStyle w:val="af5"/>
        <w:numPr>
          <w:ilvl w:val="0"/>
          <w:numId w:val="134"/>
        </w:numPr>
        <w:spacing w:beforeLines="50" w:before="120"/>
        <w:ind w:firstLineChars="0"/>
        <w:rPr>
          <w:b/>
          <w:i/>
          <w:iCs/>
          <w:color w:val="000000"/>
          <w:lang w:eastAsia="x-none"/>
        </w:rPr>
      </w:pPr>
      <w:r w:rsidRPr="00EE21A3">
        <w:rPr>
          <w:b/>
          <w:i/>
          <w:iCs/>
          <w:color w:val="000000"/>
          <w:lang w:eastAsia="x-none"/>
        </w:rPr>
        <w:t xml:space="preserve">How mapping one or multiple positions per L1 priority is done can be up to </w:t>
      </w:r>
      <w:r w:rsidR="00EE21A3">
        <w:rPr>
          <w:b/>
          <w:i/>
          <w:iCs/>
          <w:color w:val="000000"/>
          <w:lang w:eastAsia="x-none"/>
        </w:rPr>
        <w:t>(pre-)</w:t>
      </w:r>
      <w:r w:rsidRPr="00EE21A3">
        <w:rPr>
          <w:b/>
          <w:i/>
          <w:iCs/>
          <w:color w:val="000000"/>
          <w:lang w:eastAsia="x-none"/>
        </w:rPr>
        <w:t>configuration</w:t>
      </w:r>
      <w:r w:rsidR="00EE21A3">
        <w:rPr>
          <w:b/>
          <w:i/>
          <w:iCs/>
          <w:color w:val="000000"/>
          <w:lang w:eastAsia="x-none"/>
        </w:rPr>
        <w:t>.</w:t>
      </w:r>
      <w:r w:rsidRPr="00EE21A3">
        <w:rPr>
          <w:b/>
          <w:i/>
          <w:iCs/>
          <w:color w:val="000000"/>
          <w:lang w:eastAsia="x-none"/>
        </w:rPr>
        <w:t xml:space="preserve"> </w:t>
      </w:r>
    </w:p>
    <w:p w14:paraId="08AAD051" w14:textId="569331A1" w:rsidR="00EE21A3" w:rsidRPr="00790DA0" w:rsidRDefault="00EE21A3" w:rsidP="00790DA0">
      <w:pPr>
        <w:pStyle w:val="af5"/>
        <w:numPr>
          <w:ilvl w:val="0"/>
          <w:numId w:val="134"/>
        </w:numPr>
        <w:spacing w:beforeLines="50" w:before="120"/>
        <w:ind w:firstLineChars="0"/>
      </w:pPr>
      <w:r>
        <w:rPr>
          <w:b/>
          <w:i/>
          <w:iCs/>
          <w:color w:val="000000"/>
          <w:lang w:eastAsia="zh-CN"/>
        </w:rPr>
        <w:t xml:space="preserve">The </w:t>
      </w:r>
      <w:r w:rsidRPr="002B6BBD">
        <w:rPr>
          <w:b/>
          <w:i/>
          <w:iCs/>
          <w:color w:val="000000"/>
          <w:lang w:eastAsia="zh-CN"/>
        </w:rPr>
        <w:t>reservation information</w:t>
      </w:r>
      <w:r>
        <w:rPr>
          <w:b/>
          <w:i/>
          <w:iCs/>
          <w:color w:val="000000"/>
          <w:lang w:eastAsia="zh-CN"/>
        </w:rPr>
        <w:t xml:space="preserve"> </w:t>
      </w:r>
      <w:r>
        <w:rPr>
          <w:rFonts w:hint="eastAsia"/>
          <w:b/>
          <w:i/>
          <w:iCs/>
          <w:color w:val="000000"/>
          <w:lang w:eastAsia="zh-CN"/>
        </w:rPr>
        <w:t>is</w:t>
      </w:r>
      <w:r>
        <w:rPr>
          <w:b/>
          <w:i/>
          <w:iCs/>
          <w:color w:val="000000"/>
          <w:lang w:eastAsia="zh-CN"/>
        </w:rPr>
        <w:t xml:space="preserve"> used same as legacy Rel-16 resource allocation, i.e. not used for determining a CPE starting position.</w:t>
      </w:r>
    </w:p>
    <w:p w14:paraId="2267809C" w14:textId="01572951" w:rsidR="00694DB0" w:rsidRPr="00FD6639" w:rsidRDefault="00694DB0" w:rsidP="00694DB0">
      <w:pPr>
        <w:pStyle w:val="4"/>
        <w:numPr>
          <w:ilvl w:val="3"/>
          <w:numId w:val="2"/>
        </w:numPr>
        <w:rPr>
          <w:color w:val="000000"/>
          <w:lang w:eastAsia="zh-CN"/>
        </w:rPr>
      </w:pPr>
      <w:r>
        <w:rPr>
          <w:lang w:eastAsia="zh-CN"/>
        </w:rPr>
        <w:t xml:space="preserve">UE uses </w:t>
      </w:r>
      <w:r>
        <w:rPr>
          <w:rFonts w:hint="eastAsia"/>
          <w:lang w:eastAsia="zh-CN"/>
        </w:rPr>
        <w:t>partial</w:t>
      </w:r>
      <w:r>
        <w:rPr>
          <w:lang w:eastAsia="zh-CN"/>
        </w:rPr>
        <w:t xml:space="preserve"> RB set</w:t>
      </w:r>
    </w:p>
    <w:p w14:paraId="2E0423D3" w14:textId="1F688D35" w:rsidR="00DB1CD5" w:rsidRPr="007D1C4E" w:rsidRDefault="000E60B7" w:rsidP="005C0F82">
      <w:pPr>
        <w:spacing w:beforeLines="50" w:before="120"/>
        <w:rPr>
          <w:lang w:val="x-none" w:eastAsia="zh-CN"/>
        </w:rPr>
      </w:pPr>
      <w:r>
        <w:rPr>
          <w:color w:val="000000"/>
          <w:lang w:eastAsia="zh-CN"/>
        </w:rPr>
        <w:t xml:space="preserve">For </w:t>
      </w:r>
      <w:r w:rsidRPr="005355AA">
        <w:rPr>
          <w:color w:val="000000"/>
          <w:lang w:eastAsia="zh-CN"/>
        </w:rPr>
        <w:t xml:space="preserve">the case of </w:t>
      </w:r>
      <w:r>
        <w:rPr>
          <w:color w:val="000000"/>
          <w:lang w:eastAsia="zh-CN"/>
        </w:rPr>
        <w:t>partial</w:t>
      </w:r>
      <w:r w:rsidRPr="005355AA">
        <w:rPr>
          <w:color w:val="000000"/>
          <w:lang w:eastAsia="zh-CN"/>
        </w:rPr>
        <w:t xml:space="preserve"> RB set resource allocation</w:t>
      </w:r>
      <w:r>
        <w:rPr>
          <w:color w:val="000000"/>
          <w:lang w:eastAsia="zh-CN"/>
        </w:rPr>
        <w:t xml:space="preserve">, the key issue is different UEs can use the resource by FDMed and avoid transmission </w:t>
      </w:r>
      <w:r w:rsidR="000D3599">
        <w:rPr>
          <w:color w:val="000000"/>
          <w:lang w:eastAsia="zh-CN"/>
        </w:rPr>
        <w:t xml:space="preserve">blocking issue. If different UEs select different CPE starting positions when different UEs reserve </w:t>
      </w:r>
      <w:r w:rsidR="000D3599">
        <w:rPr>
          <w:lang w:val="x-none" w:eastAsia="zh-CN"/>
        </w:rPr>
        <w:t xml:space="preserve">FDMed resources within </w:t>
      </w:r>
      <w:r w:rsidR="00ED0114">
        <w:rPr>
          <w:lang w:val="x-none" w:eastAsia="zh-CN"/>
        </w:rPr>
        <w:t>same</w:t>
      </w:r>
      <w:r w:rsidR="000D3599">
        <w:rPr>
          <w:lang w:val="x-none" w:eastAsia="zh-CN"/>
        </w:rPr>
        <w:t xml:space="preserve"> RB set, there will be inter-UE blocking issue.</w:t>
      </w:r>
      <w:r w:rsidR="000D3599">
        <w:rPr>
          <w:rFonts w:hint="eastAsia"/>
          <w:lang w:val="x-none" w:eastAsia="zh-CN"/>
        </w:rPr>
        <w:t xml:space="preserve"> </w:t>
      </w:r>
      <w:r w:rsidR="00DB1CD5" w:rsidRPr="008F35BB">
        <w:rPr>
          <w:lang w:val="x-none" w:eastAsia="zh-CN"/>
        </w:rPr>
        <w:t>For example, as shown in</w:t>
      </w:r>
      <w:r w:rsidR="00F415E6" w:rsidRPr="008F35BB">
        <w:rPr>
          <w:lang w:val="x-none" w:eastAsia="zh-CN"/>
        </w:rPr>
        <w:t xml:space="preserve"> </w:t>
      </w:r>
      <w:r w:rsidR="00F415E6" w:rsidRPr="008F35BB">
        <w:rPr>
          <w:lang w:val="x-none" w:eastAsia="zh-CN"/>
        </w:rPr>
        <w:fldChar w:fldCharType="begin"/>
      </w:r>
      <w:r w:rsidR="00F415E6" w:rsidRPr="008F35BB">
        <w:rPr>
          <w:lang w:val="x-none" w:eastAsia="zh-CN"/>
        </w:rPr>
        <w:instrText xml:space="preserve"> REF _Ref113528842 \h </w:instrText>
      </w:r>
      <w:r w:rsidR="008F35BB" w:rsidRPr="008F35BB">
        <w:rPr>
          <w:lang w:val="x-none" w:eastAsia="zh-CN"/>
        </w:rPr>
        <w:instrText xml:space="preserve"> \* MERGEFORMAT </w:instrText>
      </w:r>
      <w:r w:rsidR="00F415E6" w:rsidRPr="008F35BB">
        <w:rPr>
          <w:lang w:val="x-none" w:eastAsia="zh-CN"/>
        </w:rPr>
      </w:r>
      <w:r w:rsidR="00F415E6" w:rsidRPr="008F35BB">
        <w:rPr>
          <w:lang w:val="x-none" w:eastAsia="zh-CN"/>
        </w:rPr>
        <w:fldChar w:fldCharType="separate"/>
      </w:r>
      <w:r w:rsidR="00C31AAB" w:rsidRPr="008F35BB">
        <w:t xml:space="preserve">Figure </w:t>
      </w:r>
      <w:r w:rsidR="00C31AAB">
        <w:rPr>
          <w:noProof/>
        </w:rPr>
        <w:t>5</w:t>
      </w:r>
      <w:r w:rsidR="00F415E6" w:rsidRPr="008F35BB">
        <w:rPr>
          <w:lang w:val="x-none" w:eastAsia="zh-CN"/>
        </w:rPr>
        <w:fldChar w:fldCharType="end"/>
      </w:r>
      <w:r w:rsidR="00DB1CD5" w:rsidRPr="008F35BB">
        <w:rPr>
          <w:lang w:val="x-none" w:eastAsia="zh-CN"/>
        </w:rPr>
        <w:t xml:space="preserve">, UE1 and UE2 reserve resources within a channel on slot n+1 </w:t>
      </w:r>
      <w:r w:rsidR="00C33ABA">
        <w:rPr>
          <w:lang w:val="x-none" w:eastAsia="zh-CN"/>
        </w:rPr>
        <w:t xml:space="preserve">but with </w:t>
      </w:r>
      <w:r w:rsidR="00DB1CD5" w:rsidRPr="008F35BB">
        <w:rPr>
          <w:lang w:val="x-none" w:eastAsia="zh-CN"/>
        </w:rPr>
        <w:t xml:space="preserve">different RBs or interlaces,  if UE1 </w:t>
      </w:r>
      <w:r w:rsidR="001B6955" w:rsidRPr="008F35BB">
        <w:rPr>
          <w:lang w:val="x-none" w:eastAsia="zh-CN"/>
        </w:rPr>
        <w:t>use</w:t>
      </w:r>
      <w:r w:rsidR="001B6955">
        <w:rPr>
          <w:lang w:val="x-none" w:eastAsia="zh-CN"/>
        </w:rPr>
        <w:t>s</w:t>
      </w:r>
      <w:r w:rsidR="001B6955" w:rsidRPr="008F35BB">
        <w:rPr>
          <w:lang w:val="x-none" w:eastAsia="zh-CN"/>
        </w:rPr>
        <w:t xml:space="preserve"> </w:t>
      </w:r>
      <w:r w:rsidR="001B6955">
        <w:rPr>
          <w:lang w:val="x-none" w:eastAsia="zh-CN"/>
        </w:rPr>
        <w:t>longer</w:t>
      </w:r>
      <w:r w:rsidR="001B6955" w:rsidRPr="008F35BB">
        <w:rPr>
          <w:lang w:val="x-none" w:eastAsia="zh-CN"/>
        </w:rPr>
        <w:t xml:space="preserve"> CPE length</w:t>
      </w:r>
      <w:r w:rsidR="001B6955" w:rsidRPr="008F35BB" w:rsidDel="00EE7EB4">
        <w:rPr>
          <w:lang w:val="x-none" w:eastAsia="zh-CN"/>
        </w:rPr>
        <w:t xml:space="preserve"> </w:t>
      </w:r>
      <w:r w:rsidR="001B6955">
        <w:rPr>
          <w:lang w:val="x-none" w:eastAsia="zh-CN"/>
        </w:rPr>
        <w:t>than</w:t>
      </w:r>
      <w:r w:rsidR="001B6955" w:rsidRPr="008F35BB">
        <w:rPr>
          <w:lang w:val="x-none" w:eastAsia="zh-CN"/>
        </w:rPr>
        <w:t xml:space="preserve"> </w:t>
      </w:r>
      <w:r w:rsidR="00DB1CD5" w:rsidRPr="008F35BB">
        <w:rPr>
          <w:lang w:val="x-none" w:eastAsia="zh-CN"/>
        </w:rPr>
        <w:t>UE2, UE1 will block UE2, and UE2 cannot use the reserved resources.</w:t>
      </w:r>
    </w:p>
    <w:p w14:paraId="6FDF33AF" w14:textId="648F88AD" w:rsidR="00DB1CD5" w:rsidRPr="008F35BB" w:rsidRDefault="00B55180" w:rsidP="00DB1CD5">
      <w:pPr>
        <w:jc w:val="center"/>
        <w:rPr>
          <w:lang w:val="x-none" w:eastAsia="zh-CN"/>
        </w:rPr>
      </w:pPr>
      <w:r w:rsidRPr="003C77CC">
        <w:rPr>
          <w:noProof/>
          <w:lang w:eastAsia="zh-CN"/>
        </w:rPr>
        <w:drawing>
          <wp:inline distT="0" distB="0" distL="0" distR="0" wp14:anchorId="42687B5F" wp14:editId="25D12BF1">
            <wp:extent cx="4830445" cy="1510665"/>
            <wp:effectExtent l="0" t="0" r="8255" b="0"/>
            <wp:docPr id="1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30445" cy="1510665"/>
                    </a:xfrm>
                    <a:prstGeom prst="rect">
                      <a:avLst/>
                    </a:prstGeom>
                    <a:noFill/>
                    <a:ln>
                      <a:noFill/>
                    </a:ln>
                  </pic:spPr>
                </pic:pic>
              </a:graphicData>
            </a:graphic>
          </wp:inline>
        </w:drawing>
      </w:r>
    </w:p>
    <w:p w14:paraId="60CEBF34" w14:textId="08FDEE1B" w:rsidR="00DB1CD5" w:rsidRPr="008F35BB" w:rsidRDefault="00DB1CD5" w:rsidP="00FF5441">
      <w:pPr>
        <w:pStyle w:val="a7"/>
      </w:pPr>
      <w:bookmarkStart w:id="20" w:name="_Ref113528842"/>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31AAB">
        <w:rPr>
          <w:noProof/>
        </w:rPr>
        <w:t>5</w:t>
      </w:r>
      <w:r w:rsidRPr="00A76463">
        <w:rPr>
          <w:b w:val="0"/>
          <w:bCs w:val="0"/>
          <w:noProof/>
        </w:rPr>
        <w:fldChar w:fldCharType="end"/>
      </w:r>
      <w:bookmarkEnd w:id="20"/>
      <w:r w:rsidRPr="008F35BB">
        <w:t xml:space="preserve"> Inter</w:t>
      </w:r>
      <w:r w:rsidRPr="008F35BB">
        <w:rPr>
          <w:lang w:eastAsia="zh-CN"/>
        </w:rPr>
        <w:t>-UE blocking issue if PSSCH transmission from different UEs are FDMed</w:t>
      </w:r>
      <w:r w:rsidR="001B6955">
        <w:rPr>
          <w:lang w:eastAsia="zh-CN"/>
        </w:rPr>
        <w:t xml:space="preserve"> and different CPE length are used</w:t>
      </w:r>
    </w:p>
    <w:p w14:paraId="768A06D4" w14:textId="73CA56D4" w:rsidR="00C34B0A" w:rsidRPr="0042366D" w:rsidRDefault="00545A1A" w:rsidP="00C34B0A">
      <w:pPr>
        <w:rPr>
          <w:color w:val="000000"/>
        </w:rPr>
      </w:pPr>
      <w:r w:rsidRPr="00FD6639">
        <w:rPr>
          <w:color w:val="000000"/>
        </w:rPr>
        <w:t xml:space="preserve">For this issue, </w:t>
      </w:r>
      <w:r w:rsidR="000D3599">
        <w:rPr>
          <w:color w:val="000000"/>
        </w:rPr>
        <w:t xml:space="preserve">a </w:t>
      </w:r>
      <w:r w:rsidR="000D3599">
        <w:rPr>
          <w:rFonts w:hint="eastAsia"/>
          <w:color w:val="000000"/>
          <w:lang w:eastAsia="zh-CN"/>
        </w:rPr>
        <w:t>(</w:t>
      </w:r>
      <w:r w:rsidR="000D3599">
        <w:rPr>
          <w:color w:val="000000"/>
          <w:lang w:eastAsia="zh-CN"/>
        </w:rPr>
        <w:t>pre-)configure default CPE starting position can be one solution to ensure different UEs use the same CPE starting position, however, the CPE starting position may</w:t>
      </w:r>
      <w:r w:rsidR="003A752D">
        <w:rPr>
          <w:color w:val="000000"/>
          <w:lang w:eastAsia="zh-CN"/>
        </w:rPr>
        <w:t xml:space="preserve"> </w:t>
      </w:r>
      <w:r w:rsidR="000D3599">
        <w:rPr>
          <w:color w:val="000000"/>
          <w:lang w:eastAsia="zh-CN"/>
        </w:rPr>
        <w:t xml:space="preserve">be </w:t>
      </w:r>
      <w:r w:rsidR="003A752D">
        <w:rPr>
          <w:color w:val="000000"/>
          <w:lang w:eastAsia="zh-CN"/>
        </w:rPr>
        <w:t>not pre-configured properly</w:t>
      </w:r>
      <w:r w:rsidR="000D3599">
        <w:rPr>
          <w:color w:val="000000"/>
          <w:lang w:eastAsia="zh-CN"/>
        </w:rPr>
        <w:t xml:space="preserve">, </w:t>
      </w:r>
      <w:r>
        <w:rPr>
          <w:lang w:eastAsia="zh-CN"/>
        </w:rPr>
        <w:t xml:space="preserve">longer or shorter, </w:t>
      </w:r>
      <w:r w:rsidR="003A752D">
        <w:rPr>
          <w:lang w:eastAsia="zh-CN"/>
        </w:rPr>
        <w:t xml:space="preserve">either </w:t>
      </w:r>
      <w:r>
        <w:rPr>
          <w:lang w:eastAsia="zh-CN"/>
        </w:rPr>
        <w:t xml:space="preserve">will result in </w:t>
      </w:r>
      <w:r w:rsidR="00C34B0A">
        <w:rPr>
          <w:lang w:eastAsia="zh-CN"/>
        </w:rPr>
        <w:t>the transmission of high</w:t>
      </w:r>
      <w:r w:rsidR="00495D4B">
        <w:rPr>
          <w:lang w:eastAsia="zh-CN"/>
        </w:rPr>
        <w:t>er</w:t>
      </w:r>
      <w:r w:rsidR="00C34B0A">
        <w:rPr>
          <w:lang w:eastAsia="zh-CN"/>
        </w:rPr>
        <w:t xml:space="preserve"> priority </w:t>
      </w:r>
      <w:r w:rsidR="00495D4B">
        <w:rPr>
          <w:lang w:eastAsia="zh-CN"/>
        </w:rPr>
        <w:t>is</w:t>
      </w:r>
      <w:r w:rsidR="00C34B0A">
        <w:rPr>
          <w:lang w:eastAsia="zh-CN"/>
        </w:rPr>
        <w:t xml:space="preserve"> blocked by </w:t>
      </w:r>
      <w:r w:rsidR="00495D4B">
        <w:rPr>
          <w:lang w:eastAsia="zh-CN"/>
        </w:rPr>
        <w:t xml:space="preserve">the </w:t>
      </w:r>
      <w:r w:rsidR="00C34B0A">
        <w:rPr>
          <w:lang w:eastAsia="zh-CN"/>
        </w:rPr>
        <w:t xml:space="preserve">lower priority transmission. For example, as shown in </w:t>
      </w:r>
      <w:r w:rsidR="00C34B0A">
        <w:fldChar w:fldCharType="begin"/>
      </w:r>
      <w:r w:rsidR="00C34B0A">
        <w:rPr>
          <w:lang w:eastAsia="zh-CN"/>
        </w:rPr>
        <w:instrText xml:space="preserve"> REF _Ref117871788 \h </w:instrText>
      </w:r>
      <w:r w:rsidR="00C34B0A">
        <w:fldChar w:fldCharType="separate"/>
      </w:r>
      <w:r w:rsidR="00C31AAB" w:rsidRPr="008F35BB">
        <w:t xml:space="preserve">Figure </w:t>
      </w:r>
      <w:r w:rsidR="00C31AAB">
        <w:rPr>
          <w:noProof/>
        </w:rPr>
        <w:t>6</w:t>
      </w:r>
      <w:r w:rsidR="00C34B0A">
        <w:fldChar w:fldCharType="end"/>
      </w:r>
      <w:r w:rsidR="00C34B0A">
        <w:rPr>
          <w:noProof/>
        </w:rPr>
        <w:t xml:space="preserve">, UE1 and UE2 with priorities </w:t>
      </w:r>
      <w:r w:rsidR="005F6853">
        <w:rPr>
          <w:noProof/>
        </w:rPr>
        <w:t>1</w:t>
      </w:r>
      <w:r w:rsidR="00C34B0A">
        <w:rPr>
          <w:noProof/>
        </w:rPr>
        <w:t xml:space="preserve"> and </w:t>
      </w:r>
      <w:r w:rsidR="005F6853">
        <w:rPr>
          <w:noProof/>
        </w:rPr>
        <w:t>2</w:t>
      </w:r>
      <w:r w:rsidR="00C34B0A">
        <w:rPr>
          <w:noProof/>
        </w:rPr>
        <w:t xml:space="preserve">, </w:t>
      </w:r>
      <w:r w:rsidR="003A752D">
        <w:rPr>
          <w:noProof/>
        </w:rPr>
        <w:t xml:space="preserve">have FDMed </w:t>
      </w:r>
      <w:r w:rsidR="00C34B0A">
        <w:rPr>
          <w:noProof/>
        </w:rPr>
        <w:t xml:space="preserve">reserved resource in slot n+1, and </w:t>
      </w:r>
      <w:r>
        <w:rPr>
          <w:noProof/>
        </w:rPr>
        <w:t>use</w:t>
      </w:r>
      <w:r w:rsidR="00C34B0A">
        <w:rPr>
          <w:noProof/>
        </w:rPr>
        <w:t xml:space="preserve"> same </w:t>
      </w:r>
      <w:r>
        <w:rPr>
          <w:noProof/>
        </w:rPr>
        <w:t xml:space="preserve">configured </w:t>
      </w:r>
      <w:r w:rsidR="00C34B0A">
        <w:rPr>
          <w:noProof/>
        </w:rPr>
        <w:t xml:space="preserve">length </w:t>
      </w:r>
      <w:r>
        <w:rPr>
          <w:noProof/>
        </w:rPr>
        <w:t xml:space="preserve">of </w:t>
      </w:r>
      <w:r w:rsidR="00C34B0A">
        <w:rPr>
          <w:noProof/>
        </w:rPr>
        <w:t>CPE,</w:t>
      </w:r>
      <w:r w:rsidR="005F6853">
        <w:rPr>
          <w:rFonts w:hint="eastAsia"/>
          <w:noProof/>
          <w:lang w:eastAsia="zh-CN"/>
        </w:rPr>
        <w:t xml:space="preserve"> </w:t>
      </w:r>
      <w:r w:rsidR="00C34B0A">
        <w:rPr>
          <w:noProof/>
        </w:rPr>
        <w:t xml:space="preserve">but there is UE3 wants to use the </w:t>
      </w:r>
      <w:r w:rsidR="00387E32">
        <w:rPr>
          <w:noProof/>
        </w:rPr>
        <w:t>full RB set</w:t>
      </w:r>
      <w:r w:rsidR="00C34B0A">
        <w:rPr>
          <w:noProof/>
        </w:rPr>
        <w:t xml:space="preserve"> in </w:t>
      </w:r>
      <w:r w:rsidR="003A752D">
        <w:rPr>
          <w:noProof/>
        </w:rPr>
        <w:t>the same slot</w:t>
      </w:r>
      <w:r w:rsidR="00C34B0A">
        <w:rPr>
          <w:noProof/>
        </w:rPr>
        <w:t xml:space="preserve">, </w:t>
      </w:r>
      <w:r w:rsidR="005F6853">
        <w:rPr>
          <w:noProof/>
        </w:rPr>
        <w:t xml:space="preserve">and </w:t>
      </w:r>
      <w:r w:rsidR="00DA1443">
        <w:rPr>
          <w:noProof/>
        </w:rPr>
        <w:t xml:space="preserve">decide </w:t>
      </w:r>
      <w:r w:rsidR="005F6853">
        <w:rPr>
          <w:noProof/>
        </w:rPr>
        <w:t xml:space="preserve">the CPE based on its prioirty, which may be longer than </w:t>
      </w:r>
      <w:r w:rsidR="00C34B0A">
        <w:rPr>
          <w:noProof/>
        </w:rPr>
        <w:t>the configured CPE length,</w:t>
      </w:r>
      <w:r w:rsidR="003A752D">
        <w:rPr>
          <w:noProof/>
        </w:rPr>
        <w:t xml:space="preserve"> then</w:t>
      </w:r>
      <w:r w:rsidR="00C34B0A">
        <w:rPr>
          <w:noProof/>
        </w:rPr>
        <w:t xml:space="preserve"> result in the blocking issue.</w:t>
      </w:r>
      <w:r w:rsidR="005F6853">
        <w:rPr>
          <w:noProof/>
        </w:rPr>
        <w:t xml:space="preserve"> </w:t>
      </w:r>
    </w:p>
    <w:p w14:paraId="2834E429" w14:textId="774E1850" w:rsidR="00C34B0A" w:rsidRPr="00FD6639" w:rsidRDefault="00B55180" w:rsidP="00C34B0A">
      <w:pPr>
        <w:ind w:left="110" w:hangingChars="50" w:hanging="110"/>
        <w:jc w:val="left"/>
        <w:rPr>
          <w:color w:val="000000"/>
        </w:rPr>
      </w:pPr>
      <w:r w:rsidRPr="003C77CC">
        <w:rPr>
          <w:noProof/>
          <w:lang w:eastAsia="zh-CN"/>
        </w:rPr>
        <w:drawing>
          <wp:inline distT="0" distB="0" distL="0" distR="0" wp14:anchorId="3D51BE02" wp14:editId="10430CC8">
            <wp:extent cx="5302250" cy="1441450"/>
            <wp:effectExtent l="0" t="0" r="0" b="6350"/>
            <wp:docPr id="1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02250" cy="1441450"/>
                    </a:xfrm>
                    <a:prstGeom prst="rect">
                      <a:avLst/>
                    </a:prstGeom>
                    <a:noFill/>
                    <a:ln>
                      <a:noFill/>
                    </a:ln>
                  </pic:spPr>
                </pic:pic>
              </a:graphicData>
            </a:graphic>
          </wp:inline>
        </w:drawing>
      </w:r>
    </w:p>
    <w:p w14:paraId="1021B72A" w14:textId="3471F848" w:rsidR="00C34B0A" w:rsidRDefault="00C34B0A" w:rsidP="00C34B0A">
      <w:pPr>
        <w:pStyle w:val="a7"/>
        <w:rPr>
          <w:lang w:eastAsia="zh-CN"/>
        </w:rPr>
      </w:pPr>
      <w:bookmarkStart w:id="21" w:name="_Ref117871788"/>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31AAB">
        <w:rPr>
          <w:noProof/>
        </w:rPr>
        <w:t>6</w:t>
      </w:r>
      <w:r w:rsidRPr="00A76463">
        <w:rPr>
          <w:b w:val="0"/>
          <w:bCs w:val="0"/>
          <w:noProof/>
        </w:rPr>
        <w:fldChar w:fldCharType="end"/>
      </w:r>
      <w:bookmarkEnd w:id="21"/>
      <w:r>
        <w:t xml:space="preserve">  </w:t>
      </w:r>
      <w:r w:rsidRPr="008F35BB">
        <w:t>Inter</w:t>
      </w:r>
      <w:r>
        <w:rPr>
          <w:lang w:eastAsia="zh-CN"/>
        </w:rPr>
        <w:t xml:space="preserve">-UE blocking issue when configure </w:t>
      </w:r>
      <w:r w:rsidR="009574BB">
        <w:rPr>
          <w:lang w:eastAsia="zh-CN"/>
        </w:rPr>
        <w:t>one default CPE starting position</w:t>
      </w:r>
    </w:p>
    <w:p w14:paraId="00282513" w14:textId="7C4BCC93" w:rsidR="00FA0861" w:rsidRPr="0042366D" w:rsidRDefault="00FA0861" w:rsidP="0042366D">
      <w:pPr>
        <w:spacing w:beforeLines="50" w:before="120"/>
        <w:rPr>
          <w:b/>
          <w:i/>
          <w:iCs/>
          <w:color w:val="000000"/>
          <w:lang w:eastAsia="x-none"/>
        </w:rPr>
      </w:pPr>
      <w:bookmarkStart w:id="22" w:name="_Ref134727364"/>
      <w:r w:rsidRPr="00FD6639">
        <w:rPr>
          <w:b/>
          <w:i/>
          <w:iCs/>
          <w:color w:val="000000"/>
          <w:lang w:eastAsia="x-none"/>
        </w:rPr>
        <w:t xml:space="preserve">Observation </w:t>
      </w:r>
      <w:r w:rsidRPr="00FD6639">
        <w:rPr>
          <w:b/>
          <w:i/>
          <w:iCs/>
          <w:color w:val="000000"/>
          <w:lang w:eastAsia="x-none"/>
        </w:rPr>
        <w:fldChar w:fldCharType="begin"/>
      </w:r>
      <w:r w:rsidRPr="00FD6639">
        <w:rPr>
          <w:b/>
          <w:i/>
          <w:iCs/>
          <w:color w:val="000000"/>
          <w:lang w:eastAsia="x-none"/>
        </w:rPr>
        <w:instrText xml:space="preserve"> SEQ Observation \* ARABIC </w:instrText>
      </w:r>
      <w:r w:rsidRPr="00FD6639">
        <w:rPr>
          <w:b/>
          <w:i/>
          <w:iCs/>
          <w:color w:val="000000"/>
          <w:lang w:eastAsia="x-none"/>
        </w:rPr>
        <w:fldChar w:fldCharType="separate"/>
      </w:r>
      <w:r w:rsidR="00C31AAB">
        <w:rPr>
          <w:b/>
          <w:i/>
          <w:iCs/>
          <w:noProof/>
          <w:color w:val="000000"/>
          <w:lang w:eastAsia="x-none"/>
        </w:rPr>
        <w:t>3</w:t>
      </w:r>
      <w:r w:rsidRPr="00FD6639">
        <w:rPr>
          <w:b/>
          <w:i/>
          <w:iCs/>
          <w:color w:val="000000"/>
          <w:lang w:eastAsia="x-none"/>
        </w:rPr>
        <w:fldChar w:fldCharType="end"/>
      </w:r>
      <w:r w:rsidRPr="00FD6639">
        <w:rPr>
          <w:b/>
          <w:i/>
          <w:iCs/>
          <w:color w:val="000000"/>
          <w:lang w:eastAsia="x-none"/>
        </w:rPr>
        <w:t xml:space="preserve">: </w:t>
      </w:r>
      <w:r w:rsidR="00CB2EF4">
        <w:rPr>
          <w:b/>
          <w:i/>
          <w:iCs/>
          <w:color w:val="000000"/>
          <w:lang w:eastAsia="x-none"/>
        </w:rPr>
        <w:t>If use a</w:t>
      </w:r>
      <w:r w:rsidR="00CB2EF4" w:rsidRPr="00CB2EF4">
        <w:rPr>
          <w:b/>
          <w:i/>
          <w:iCs/>
          <w:color w:val="000000"/>
          <w:lang w:eastAsia="x-none"/>
        </w:rPr>
        <w:t xml:space="preserve"> (pre-)configured default CPE starting position</w:t>
      </w:r>
      <w:r w:rsidR="00CB2EF4">
        <w:rPr>
          <w:b/>
          <w:i/>
          <w:iCs/>
          <w:color w:val="000000"/>
          <w:lang w:eastAsia="x-none"/>
        </w:rPr>
        <w:t xml:space="preserve"> for partial RB set, there still will be blocking issue that the transmission with higher priority is blocked by lower priority</w:t>
      </w:r>
      <w:r w:rsidRPr="00FD6639">
        <w:rPr>
          <w:b/>
          <w:i/>
          <w:color w:val="000000"/>
          <w:lang w:eastAsia="zh-CN"/>
        </w:rPr>
        <w:t>.</w:t>
      </w:r>
      <w:bookmarkEnd w:id="22"/>
    </w:p>
    <w:p w14:paraId="787C778F" w14:textId="49A4BEE0" w:rsidR="00462912" w:rsidRDefault="006D5A6E" w:rsidP="00462912">
      <w:pPr>
        <w:jc w:val="left"/>
        <w:rPr>
          <w:lang w:eastAsia="zh-CN"/>
        </w:rPr>
      </w:pPr>
      <w:r>
        <w:rPr>
          <w:lang w:eastAsia="zh-CN"/>
        </w:rPr>
        <w:t>For above blocking issue, one</w:t>
      </w:r>
      <w:r w:rsidR="00DA1443">
        <w:rPr>
          <w:lang w:eastAsia="zh-CN"/>
        </w:rPr>
        <w:t xml:space="preserve"> </w:t>
      </w:r>
      <w:r w:rsidRPr="006D5A6E">
        <w:rPr>
          <w:lang w:eastAsia="zh-CN"/>
        </w:rPr>
        <w:t xml:space="preserve">effective </w:t>
      </w:r>
      <w:r w:rsidR="00462912" w:rsidRPr="00DE0BE9">
        <w:rPr>
          <w:lang w:eastAsia="zh-CN"/>
        </w:rPr>
        <w:t>way to</w:t>
      </w:r>
      <w:r w:rsidR="00462912">
        <w:rPr>
          <w:lang w:eastAsia="zh-CN"/>
        </w:rPr>
        <w:t xml:space="preserve"> solve the problem</w:t>
      </w:r>
      <w:r w:rsidR="008F65D1">
        <w:rPr>
          <w:lang w:eastAsia="zh-CN"/>
        </w:rPr>
        <w:t xml:space="preserve"> i</w:t>
      </w:r>
      <w:r w:rsidR="008F65D1">
        <w:rPr>
          <w:rFonts w:hint="eastAsia"/>
          <w:lang w:eastAsia="zh-CN"/>
        </w:rPr>
        <w:t>s</w:t>
      </w:r>
      <w:r w:rsidR="00FA0861">
        <w:rPr>
          <w:lang w:eastAsia="zh-CN"/>
        </w:rPr>
        <w:t xml:space="preserve"> UE can select a CPE starting position based on t</w:t>
      </w:r>
      <w:r w:rsidR="00FA0861" w:rsidRPr="00FA0861">
        <w:rPr>
          <w:lang w:eastAsia="zh-CN"/>
        </w:rPr>
        <w:t>he highest priority among the detected and the transmitted reservations</w:t>
      </w:r>
      <w:r w:rsidR="00FA0861">
        <w:rPr>
          <w:lang w:eastAsia="zh-CN"/>
        </w:rPr>
        <w:t xml:space="preserve">, and select the earliest CPE staring position to avoid being blocking. </w:t>
      </w:r>
      <w:r w:rsidR="00C35BED">
        <w:rPr>
          <w:lang w:eastAsia="zh-CN"/>
        </w:rPr>
        <w:t>In this way,</w:t>
      </w:r>
      <w:r w:rsidR="00462912" w:rsidRPr="00AD7AA6">
        <w:rPr>
          <w:lang w:eastAsia="zh-CN"/>
        </w:rPr>
        <w:t xml:space="preserve"> </w:t>
      </w:r>
      <w:r w:rsidR="00FA0861">
        <w:rPr>
          <w:lang w:val="en-GB"/>
        </w:rPr>
        <w:t xml:space="preserve">if the reservation has a lower priority than the UE’s intended transmission, the UE can ensure that its CPE starting is no later than that of the reservation, and </w:t>
      </w:r>
      <w:r w:rsidR="00462912">
        <w:rPr>
          <w:lang w:eastAsia="zh-CN"/>
        </w:rPr>
        <w:t xml:space="preserve">the </w:t>
      </w:r>
      <w:r w:rsidR="00462912" w:rsidRPr="00AD7AA6">
        <w:rPr>
          <w:lang w:eastAsia="zh-CN"/>
        </w:rPr>
        <w:t xml:space="preserve">blocking </w:t>
      </w:r>
      <w:r w:rsidR="00462912">
        <w:rPr>
          <w:lang w:eastAsia="zh-CN"/>
        </w:rPr>
        <w:t>issue can be</w:t>
      </w:r>
      <w:r w:rsidR="00462912" w:rsidRPr="00AD7AA6">
        <w:rPr>
          <w:lang w:eastAsia="zh-CN"/>
        </w:rPr>
        <w:t xml:space="preserve"> avoided</w:t>
      </w:r>
      <w:r w:rsidR="003A752D">
        <w:rPr>
          <w:lang w:eastAsia="zh-CN"/>
        </w:rPr>
        <w:t>.</w:t>
      </w:r>
      <w:r w:rsidR="00586337">
        <w:rPr>
          <w:lang w:val="x-none" w:eastAsia="zh-CN"/>
        </w:rPr>
        <w:t xml:space="preserve"> If there is no reservations are detected, the UE only has its own priority, and can decide the CPE length based on its own priority, same as the design of full RB set.</w:t>
      </w:r>
    </w:p>
    <w:p w14:paraId="5A0396B8" w14:textId="166CDA62" w:rsidR="00B610F6" w:rsidRDefault="00462912" w:rsidP="00B610F6">
      <w:pPr>
        <w:rPr>
          <w:lang w:eastAsia="zh-CN"/>
        </w:rPr>
      </w:pPr>
      <w:r>
        <w:rPr>
          <w:lang w:eastAsia="zh-CN"/>
        </w:rPr>
        <w:t xml:space="preserve">For example, as shown in </w:t>
      </w:r>
      <w:r>
        <w:rPr>
          <w:lang w:eastAsia="zh-CN"/>
        </w:rPr>
        <w:fldChar w:fldCharType="begin"/>
      </w:r>
      <w:r>
        <w:rPr>
          <w:lang w:eastAsia="zh-CN"/>
        </w:rPr>
        <w:instrText xml:space="preserve"> REF _Ref109897164 \h </w:instrText>
      </w:r>
      <w:r>
        <w:rPr>
          <w:lang w:eastAsia="zh-CN"/>
        </w:rPr>
      </w:r>
      <w:r>
        <w:rPr>
          <w:lang w:eastAsia="zh-CN"/>
        </w:rPr>
        <w:fldChar w:fldCharType="separate"/>
      </w:r>
      <w:r w:rsidR="00C31AAB">
        <w:t xml:space="preserve">Figure </w:t>
      </w:r>
      <w:r w:rsidR="00C31AAB">
        <w:rPr>
          <w:noProof/>
        </w:rPr>
        <w:t>7</w:t>
      </w:r>
      <w:r>
        <w:rPr>
          <w:lang w:eastAsia="zh-CN"/>
        </w:rPr>
        <w:fldChar w:fldCharType="end"/>
      </w:r>
      <w:r w:rsidRPr="00AD7AA6">
        <w:rPr>
          <w:lang w:eastAsia="zh-CN"/>
        </w:rPr>
        <w:t>, the UE2</w:t>
      </w:r>
      <w:r w:rsidR="00C35BED">
        <w:rPr>
          <w:lang w:eastAsia="zh-CN"/>
        </w:rPr>
        <w:t xml:space="preserve"> </w:t>
      </w:r>
      <w:r>
        <w:rPr>
          <w:lang w:eastAsia="zh-CN"/>
        </w:rPr>
        <w:t>sense that UE1 have</w:t>
      </w:r>
      <w:r w:rsidRPr="00AD7AA6">
        <w:rPr>
          <w:lang w:eastAsia="zh-CN"/>
        </w:rPr>
        <w:t xml:space="preserve"> reserved </w:t>
      </w:r>
      <w:r>
        <w:rPr>
          <w:lang w:eastAsia="zh-CN"/>
        </w:rPr>
        <w:t xml:space="preserve">resource in the </w:t>
      </w:r>
      <w:r w:rsidRPr="00AD7AA6">
        <w:rPr>
          <w:lang w:eastAsia="zh-CN"/>
        </w:rPr>
        <w:t xml:space="preserve">slot n+1, and the </w:t>
      </w:r>
      <w:r w:rsidR="00C35BED">
        <w:rPr>
          <w:lang w:eastAsia="zh-CN"/>
        </w:rPr>
        <w:t xml:space="preserve">transmission </w:t>
      </w:r>
      <w:r w:rsidRPr="00902182">
        <w:rPr>
          <w:lang w:eastAsia="zh-CN"/>
        </w:rPr>
        <w:t xml:space="preserve">priority </w:t>
      </w:r>
      <w:r w:rsidRPr="00AD7AA6">
        <w:rPr>
          <w:lang w:eastAsia="zh-CN"/>
        </w:rPr>
        <w:t>is 1</w:t>
      </w:r>
      <w:r w:rsidR="00C35BED">
        <w:rPr>
          <w:lang w:eastAsia="zh-CN"/>
        </w:rPr>
        <w:t xml:space="preserve">. </w:t>
      </w:r>
      <w:r w:rsidR="00B610F6">
        <w:rPr>
          <w:lang w:eastAsia="zh-CN"/>
        </w:rPr>
        <w:t>And</w:t>
      </w:r>
      <w:r w:rsidR="00FF2BA3">
        <w:rPr>
          <w:lang w:eastAsia="zh-CN"/>
        </w:rPr>
        <w:t xml:space="preserve"> </w:t>
      </w:r>
      <w:r w:rsidRPr="00AD7AA6">
        <w:rPr>
          <w:lang w:eastAsia="zh-CN"/>
        </w:rPr>
        <w:t>UE</w:t>
      </w:r>
      <w:r w:rsidR="00B610F6">
        <w:rPr>
          <w:lang w:eastAsia="zh-CN"/>
        </w:rPr>
        <w:t>1</w:t>
      </w:r>
      <w:r w:rsidRPr="00AD7AA6">
        <w:rPr>
          <w:lang w:eastAsia="zh-CN"/>
        </w:rPr>
        <w:t xml:space="preserve"> </w:t>
      </w:r>
      <w:r w:rsidR="00C35BED">
        <w:rPr>
          <w:lang w:eastAsia="zh-CN"/>
        </w:rPr>
        <w:t>and UE</w:t>
      </w:r>
      <w:r w:rsidR="00B610F6">
        <w:rPr>
          <w:lang w:eastAsia="zh-CN"/>
        </w:rPr>
        <w:t>2</w:t>
      </w:r>
      <w:r w:rsidR="00C35BED">
        <w:rPr>
          <w:lang w:eastAsia="zh-CN"/>
        </w:rPr>
        <w:t xml:space="preserve"> </w:t>
      </w:r>
      <w:r w:rsidRPr="00AD7AA6">
        <w:rPr>
          <w:lang w:eastAsia="zh-CN"/>
        </w:rPr>
        <w:t>determine tha</w:t>
      </w:r>
      <w:r>
        <w:rPr>
          <w:lang w:eastAsia="zh-CN"/>
        </w:rPr>
        <w:t>t the highest priority in the slot n+1 is 1, which is used</w:t>
      </w:r>
      <w:r w:rsidRPr="00AD7AA6">
        <w:rPr>
          <w:lang w:eastAsia="zh-CN"/>
        </w:rPr>
        <w:t xml:space="preserve"> to determine the length of the CPE</w:t>
      </w:r>
      <w:r w:rsidR="00FF2BA3">
        <w:rPr>
          <w:lang w:eastAsia="zh-CN"/>
        </w:rPr>
        <w:t xml:space="preserve">, UE 3 will determine the CPE length based on its priority because it </w:t>
      </w:r>
      <w:r w:rsidR="00DA7FE8">
        <w:rPr>
          <w:lang w:eastAsia="zh-CN"/>
        </w:rPr>
        <w:t>wants</w:t>
      </w:r>
      <w:r w:rsidR="00FF2BA3">
        <w:rPr>
          <w:lang w:eastAsia="zh-CN"/>
        </w:rPr>
        <w:t xml:space="preserve"> to use the </w:t>
      </w:r>
      <w:r w:rsidR="001F72AE">
        <w:rPr>
          <w:lang w:eastAsia="zh-CN"/>
        </w:rPr>
        <w:t xml:space="preserve">full </w:t>
      </w:r>
      <w:r w:rsidR="00FF2BA3">
        <w:rPr>
          <w:lang w:eastAsia="zh-CN"/>
        </w:rPr>
        <w:t xml:space="preserve">RB set. </w:t>
      </w:r>
      <w:r w:rsidR="00DA7FE8">
        <w:rPr>
          <w:lang w:eastAsia="zh-CN"/>
        </w:rPr>
        <w:t>Thus,</w:t>
      </w:r>
      <w:r w:rsidR="00B610F6">
        <w:rPr>
          <w:lang w:eastAsia="zh-CN"/>
        </w:rPr>
        <w:t xml:space="preserve"> CPE length used by UE 1 and UE 2 is longer than the length used by UE 3,</w:t>
      </w:r>
      <w:r w:rsidR="006B537E">
        <w:rPr>
          <w:lang w:eastAsia="zh-CN"/>
        </w:rPr>
        <w:t xml:space="preserve"> </w:t>
      </w:r>
      <w:r w:rsidR="00B610F6">
        <w:rPr>
          <w:lang w:eastAsia="zh-CN"/>
        </w:rPr>
        <w:t xml:space="preserve">UE 1 and UE 2 can </w:t>
      </w:r>
      <w:r w:rsidRPr="00AD7AA6">
        <w:rPr>
          <w:lang w:eastAsia="zh-CN"/>
        </w:rPr>
        <w:t xml:space="preserve">start to </w:t>
      </w:r>
      <w:r>
        <w:rPr>
          <w:lang w:eastAsia="zh-CN"/>
        </w:rPr>
        <w:t xml:space="preserve">transmit the CPE </w:t>
      </w:r>
      <w:r w:rsidR="00C35BED">
        <w:rPr>
          <w:lang w:eastAsia="zh-CN"/>
        </w:rPr>
        <w:t>at the same time</w:t>
      </w:r>
      <w:r>
        <w:rPr>
          <w:lang w:eastAsia="zh-CN"/>
        </w:rPr>
        <w:t xml:space="preserve"> </w:t>
      </w:r>
      <w:r w:rsidR="00B610F6">
        <w:rPr>
          <w:lang w:eastAsia="zh-CN"/>
        </w:rPr>
        <w:t>and transmission</w:t>
      </w:r>
      <w:r w:rsidR="00FF2BA3">
        <w:rPr>
          <w:lang w:eastAsia="zh-CN"/>
        </w:rPr>
        <w:t>s</w:t>
      </w:r>
      <w:r w:rsidR="00B610F6">
        <w:rPr>
          <w:lang w:eastAsia="zh-CN"/>
        </w:rPr>
        <w:t xml:space="preserve"> with higher priorit</w:t>
      </w:r>
      <w:r w:rsidR="00FF2BA3">
        <w:rPr>
          <w:lang w:eastAsia="zh-CN"/>
        </w:rPr>
        <w:t>ies are protected</w:t>
      </w:r>
      <w:r w:rsidR="00B610F6">
        <w:rPr>
          <w:lang w:eastAsia="zh-CN"/>
        </w:rPr>
        <w:t>.</w:t>
      </w:r>
    </w:p>
    <w:p w14:paraId="56B9EEBA" w14:textId="3A5DCEEB" w:rsidR="00462912" w:rsidRDefault="00B55180" w:rsidP="00845F62">
      <w:pPr>
        <w:jc w:val="center"/>
        <w:rPr>
          <w:lang w:eastAsia="zh-CN"/>
        </w:rPr>
      </w:pPr>
      <w:r w:rsidRPr="003C77CC">
        <w:rPr>
          <w:noProof/>
          <w:lang w:eastAsia="zh-CN"/>
        </w:rPr>
        <w:drawing>
          <wp:inline distT="0" distB="0" distL="0" distR="0" wp14:anchorId="03F32C0C" wp14:editId="74249465">
            <wp:extent cx="4795520" cy="1227455"/>
            <wp:effectExtent l="0" t="0" r="5080" b="0"/>
            <wp:docPr id="1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95520" cy="1227455"/>
                    </a:xfrm>
                    <a:prstGeom prst="rect">
                      <a:avLst/>
                    </a:prstGeom>
                    <a:noFill/>
                    <a:ln>
                      <a:noFill/>
                    </a:ln>
                  </pic:spPr>
                </pic:pic>
              </a:graphicData>
            </a:graphic>
          </wp:inline>
        </w:drawing>
      </w:r>
    </w:p>
    <w:p w14:paraId="36084643" w14:textId="6902A915" w:rsidR="00D144E6" w:rsidRDefault="00462912" w:rsidP="00113684">
      <w:pPr>
        <w:pStyle w:val="a7"/>
      </w:pPr>
      <w:bookmarkStart w:id="23" w:name="_Ref109897164"/>
      <w:bookmarkStart w:id="24" w:name="_Ref109758940"/>
      <w:r>
        <w:t xml:space="preserve">Figure </w:t>
      </w:r>
      <w:r>
        <w:rPr>
          <w:noProof/>
        </w:rPr>
        <w:fldChar w:fldCharType="begin"/>
      </w:r>
      <w:r>
        <w:rPr>
          <w:noProof/>
        </w:rPr>
        <w:instrText xml:space="preserve"> SEQ Figure \* ARABIC </w:instrText>
      </w:r>
      <w:r>
        <w:rPr>
          <w:noProof/>
        </w:rPr>
        <w:fldChar w:fldCharType="separate"/>
      </w:r>
      <w:r w:rsidR="00C31AAB">
        <w:rPr>
          <w:noProof/>
        </w:rPr>
        <w:t>7</w:t>
      </w:r>
      <w:r>
        <w:rPr>
          <w:noProof/>
        </w:rPr>
        <w:fldChar w:fldCharType="end"/>
      </w:r>
      <w:bookmarkEnd w:id="23"/>
      <w:r w:rsidRPr="00B465E7">
        <w:t xml:space="preserve"> </w:t>
      </w:r>
      <w:r w:rsidRPr="009C4102">
        <w:t>D</w:t>
      </w:r>
      <w:r>
        <w:t>etermine the same</w:t>
      </w:r>
      <w:r w:rsidRPr="009C4102">
        <w:t xml:space="preserve"> CPE length</w:t>
      </w:r>
      <w:r>
        <w:t xml:space="preserve"> based on the sensing result to avoid Inter</w:t>
      </w:r>
      <w:r>
        <w:rPr>
          <w:rFonts w:hint="eastAsia"/>
          <w:lang w:eastAsia="zh-CN"/>
        </w:rPr>
        <w:t>-</w:t>
      </w:r>
      <w:r>
        <w:t>UE blocking issue</w:t>
      </w:r>
      <w:bookmarkEnd w:id="24"/>
    </w:p>
    <w:p w14:paraId="66817F75" w14:textId="60E01C15" w:rsidR="009F3E84" w:rsidRPr="009F3E84" w:rsidRDefault="009F3E84" w:rsidP="009F3E84">
      <w:pPr>
        <w:spacing w:beforeLines="50" w:before="120"/>
        <w:rPr>
          <w:lang w:eastAsia="zh-CN"/>
        </w:rPr>
      </w:pPr>
      <w:r>
        <w:t>Thus</w:t>
      </w:r>
      <w:r>
        <w:rPr>
          <w:rFonts w:hint="eastAsia"/>
          <w:lang w:eastAsia="zh-CN"/>
        </w:rPr>
        <w:t>,</w:t>
      </w:r>
      <w:r>
        <w:rPr>
          <w:lang w:eastAsia="zh-CN"/>
        </w:rPr>
        <w:t xml:space="preserve"> for CPE used for</w:t>
      </w:r>
      <w:r w:rsidR="009174CC">
        <w:rPr>
          <w:lang w:eastAsia="zh-CN"/>
        </w:rPr>
        <w:t xml:space="preserve"> partial RB set resource allocation</w:t>
      </w:r>
      <w:r>
        <w:rPr>
          <w:lang w:eastAsia="zh-CN"/>
        </w:rPr>
        <w:t xml:space="preserve">, our proposed design given as follow, </w:t>
      </w:r>
    </w:p>
    <w:p w14:paraId="4FAC2C4E" w14:textId="0997C948" w:rsidR="007C5CF9" w:rsidRPr="00DE0026" w:rsidRDefault="009F3E84" w:rsidP="00BF0D93">
      <w:pPr>
        <w:spacing w:beforeLines="50" w:before="120"/>
      </w:pPr>
      <w:bookmarkStart w:id="25" w:name="_Ref134727455"/>
      <w:bookmarkStart w:id="26" w:name="_Ref131757701"/>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3</w:t>
      </w:r>
      <w:r w:rsidRPr="00FD6639">
        <w:rPr>
          <w:b/>
          <w:i/>
          <w:iCs/>
          <w:color w:val="000000"/>
          <w:lang w:eastAsia="x-none"/>
        </w:rPr>
        <w:fldChar w:fldCharType="end"/>
      </w:r>
      <w:r w:rsidRPr="008F35BB">
        <w:rPr>
          <w:b/>
          <w:i/>
          <w:lang w:eastAsia="zh-CN"/>
        </w:rPr>
        <w:t>:</w:t>
      </w:r>
      <w:r w:rsidRPr="008F35BB">
        <w:rPr>
          <w:rFonts w:eastAsia="MS Mincho"/>
          <w:b/>
          <w:i/>
        </w:rPr>
        <w:t xml:space="preserve"> </w:t>
      </w:r>
      <w:r w:rsidR="00245B97" w:rsidRPr="00245B97">
        <w:rPr>
          <w:rFonts w:eastAsia="MS Mincho"/>
          <w:b/>
          <w:i/>
        </w:rPr>
        <w:t>For partial RB set resource allocation, the UE selects a CPE</w:t>
      </w:r>
      <w:r w:rsidR="00245B97">
        <w:rPr>
          <w:rFonts w:eastAsia="MS Mincho"/>
          <w:b/>
          <w:i/>
        </w:rPr>
        <w:t xml:space="preserve"> starting position according to </w:t>
      </w:r>
      <w:bookmarkEnd w:id="25"/>
      <w:bookmarkEnd w:id="26"/>
      <w:r w:rsidR="00BF0D93">
        <w:rPr>
          <w:b/>
          <w:i/>
          <w:iCs/>
          <w:color w:val="000000"/>
          <w:lang w:eastAsia="x-none"/>
        </w:rPr>
        <w:t>t</w:t>
      </w:r>
      <w:r w:rsidR="00245B97" w:rsidRPr="00245B97">
        <w:rPr>
          <w:b/>
          <w:i/>
          <w:iCs/>
          <w:color w:val="000000"/>
          <w:lang w:eastAsia="x-none"/>
        </w:rPr>
        <w:t>he highest priority among the detected and the transmitted reservations</w:t>
      </w:r>
      <w:r w:rsidR="00436F03">
        <w:rPr>
          <w:b/>
          <w:i/>
          <w:iCs/>
          <w:color w:val="000000"/>
          <w:lang w:eastAsia="x-none"/>
        </w:rPr>
        <w:t>, and if no reservation, CPE starting position is selected based on its</w:t>
      </w:r>
      <w:r w:rsidR="003B23FE">
        <w:rPr>
          <w:b/>
          <w:i/>
          <w:iCs/>
          <w:color w:val="000000"/>
          <w:lang w:eastAsia="x-none"/>
        </w:rPr>
        <w:t xml:space="preserve"> own</w:t>
      </w:r>
      <w:r w:rsidR="00436F03">
        <w:rPr>
          <w:b/>
          <w:i/>
          <w:iCs/>
          <w:color w:val="000000"/>
          <w:lang w:eastAsia="x-none"/>
        </w:rPr>
        <w:t xml:space="preserve"> priority.</w:t>
      </w:r>
    </w:p>
    <w:p w14:paraId="148EF042" w14:textId="1F7678DF" w:rsidR="00DB1CD5" w:rsidRPr="008F35BB" w:rsidRDefault="00DB1CD5" w:rsidP="00B05FEE">
      <w:pPr>
        <w:pStyle w:val="3"/>
        <w:numPr>
          <w:ilvl w:val="2"/>
          <w:numId w:val="2"/>
        </w:numPr>
        <w:rPr>
          <w:lang w:eastAsia="zh-CN"/>
        </w:rPr>
      </w:pPr>
      <w:bookmarkStart w:id="27" w:name="_Ref127102330"/>
      <w:r w:rsidRPr="008F35BB">
        <w:rPr>
          <w:lang w:eastAsia="zh-CN"/>
        </w:rPr>
        <w:t xml:space="preserve">CPE used in </w:t>
      </w:r>
      <w:r w:rsidR="00EE3E48">
        <w:rPr>
          <w:lang w:eastAsia="zh-CN"/>
        </w:rPr>
        <w:t xml:space="preserve">a </w:t>
      </w:r>
      <w:r w:rsidRPr="008F35BB">
        <w:rPr>
          <w:lang w:eastAsia="zh-CN"/>
        </w:rPr>
        <w:t>shared COT</w:t>
      </w:r>
      <w:bookmarkEnd w:id="27"/>
    </w:p>
    <w:p w14:paraId="4AA3CC9F" w14:textId="3C585392" w:rsidR="006B537E" w:rsidRPr="00FD6639" w:rsidRDefault="006B537E" w:rsidP="00DB1CD5">
      <w:pPr>
        <w:rPr>
          <w:color w:val="000000"/>
          <w:lang w:eastAsia="x-none"/>
        </w:rPr>
      </w:pPr>
      <w:r>
        <w:rPr>
          <w:lang w:eastAsia="zh-CN"/>
        </w:rPr>
        <w:t xml:space="preserve">For COT sharing, </w:t>
      </w:r>
      <w:r w:rsidRPr="00FD6639">
        <w:rPr>
          <w:color w:val="000000"/>
          <w:lang w:eastAsia="x-none"/>
        </w:rPr>
        <w:t>i</w:t>
      </w:r>
      <w:r w:rsidR="00DB1CD5" w:rsidRPr="00FD6639">
        <w:rPr>
          <w:color w:val="000000"/>
          <w:lang w:eastAsia="x-none"/>
        </w:rPr>
        <w:t>n SL-U, there is always a symbol gap at th</w:t>
      </w:r>
      <w:r w:rsidR="003B23FE">
        <w:rPr>
          <w:color w:val="000000"/>
          <w:lang w:eastAsia="x-none"/>
        </w:rPr>
        <w:t>e</w:t>
      </w:r>
      <w:r w:rsidR="00DB1CD5" w:rsidRPr="00FD6639">
        <w:rPr>
          <w:color w:val="000000"/>
          <w:lang w:eastAsia="x-none"/>
        </w:rPr>
        <w:t xml:space="preserve"> end of </w:t>
      </w:r>
      <w:r w:rsidR="003B23FE">
        <w:rPr>
          <w:color w:val="000000"/>
          <w:lang w:eastAsia="x-none"/>
        </w:rPr>
        <w:t>a</w:t>
      </w:r>
      <w:r w:rsidR="003B23FE" w:rsidRPr="00FD6639">
        <w:rPr>
          <w:color w:val="000000"/>
          <w:lang w:eastAsia="x-none"/>
        </w:rPr>
        <w:t xml:space="preserve"> </w:t>
      </w:r>
      <w:r w:rsidR="00DB1CD5" w:rsidRPr="00FD6639">
        <w:rPr>
          <w:color w:val="000000"/>
          <w:lang w:eastAsia="x-none"/>
        </w:rPr>
        <w:t xml:space="preserve">slot in the COT </w:t>
      </w:r>
      <w:r w:rsidR="001B6955" w:rsidRPr="00FD6639">
        <w:rPr>
          <w:color w:val="000000"/>
          <w:lang w:eastAsia="x-none"/>
        </w:rPr>
        <w:t xml:space="preserve">initiating </w:t>
      </w:r>
      <w:r w:rsidR="00DB1CD5" w:rsidRPr="00FD6639">
        <w:rPr>
          <w:color w:val="000000"/>
          <w:lang w:eastAsia="x-none"/>
        </w:rPr>
        <w:t xml:space="preserve">UE’s transmission, used for the shared UE performing Type 2 channel access procedure and </w:t>
      </w:r>
      <w:r w:rsidRPr="00FD6639">
        <w:rPr>
          <w:color w:val="000000"/>
          <w:lang w:eastAsia="zh-CN"/>
        </w:rPr>
        <w:t>transmit CPE</w:t>
      </w:r>
      <w:r w:rsidR="00DB1CD5" w:rsidRPr="00FD6639">
        <w:rPr>
          <w:color w:val="000000"/>
          <w:lang w:eastAsia="x-none"/>
        </w:rPr>
        <w:t xml:space="preserve">. </w:t>
      </w:r>
      <w:r w:rsidR="003B23FE">
        <w:rPr>
          <w:color w:val="000000"/>
          <w:lang w:eastAsia="x-none"/>
        </w:rPr>
        <w:t>T</w:t>
      </w:r>
      <w:r w:rsidRPr="00FD6639">
        <w:rPr>
          <w:color w:val="000000"/>
          <w:lang w:eastAsia="x-none"/>
        </w:rPr>
        <w:t xml:space="preserve">he CPE is used for occupying the channel in advance, </w:t>
      </w:r>
      <w:r w:rsidR="003B23FE">
        <w:rPr>
          <w:color w:val="000000"/>
          <w:lang w:eastAsia="x-none"/>
        </w:rPr>
        <w:t>and help</w:t>
      </w:r>
      <w:r w:rsidRPr="00FD6639">
        <w:rPr>
          <w:color w:val="000000"/>
          <w:lang w:eastAsia="x-none"/>
        </w:rPr>
        <w:t xml:space="preserve"> shared UE</w:t>
      </w:r>
      <w:r w:rsidR="003B23FE">
        <w:rPr>
          <w:color w:val="000000"/>
          <w:lang w:eastAsia="x-none"/>
        </w:rPr>
        <w:t xml:space="preserve"> to access the channel</w:t>
      </w:r>
      <w:r w:rsidRPr="00FD6639">
        <w:rPr>
          <w:color w:val="000000"/>
          <w:lang w:eastAsia="x-none"/>
        </w:rPr>
        <w:t>.</w:t>
      </w:r>
    </w:p>
    <w:p w14:paraId="08EDD5E5" w14:textId="1FD34AF8" w:rsidR="000E0C39" w:rsidRDefault="00481F45" w:rsidP="001F72AE">
      <w:pPr>
        <w:rPr>
          <w:lang w:eastAsia="zh-CN"/>
        </w:rPr>
      </w:pPr>
      <w:r w:rsidRPr="00FD6639">
        <w:rPr>
          <w:color w:val="000000"/>
          <w:lang w:eastAsia="x-none"/>
        </w:rPr>
        <w:t>Considering there are</w:t>
      </w:r>
      <w:r w:rsidRPr="00FD6639">
        <w:rPr>
          <w:rFonts w:hint="eastAsia"/>
          <w:color w:val="000000"/>
          <w:lang w:eastAsia="zh-CN"/>
        </w:rPr>
        <w:t xml:space="preserve"> </w:t>
      </w:r>
      <w:r w:rsidRPr="00FD6639">
        <w:rPr>
          <w:color w:val="000000"/>
          <w:lang w:eastAsia="zh-CN"/>
        </w:rPr>
        <w:t xml:space="preserve">multiple </w:t>
      </w:r>
      <w:r w:rsidR="001F72AE" w:rsidRPr="00FD6639">
        <w:rPr>
          <w:color w:val="000000"/>
          <w:lang w:eastAsia="zh-CN"/>
        </w:rPr>
        <w:t xml:space="preserve">Type 2 channel access procedures and corresponding to different CPE lengths, if </w:t>
      </w:r>
      <w:r w:rsidR="0059044D">
        <w:rPr>
          <w:color w:val="000000"/>
          <w:lang w:eastAsia="zh-CN"/>
        </w:rPr>
        <w:t>CPE is determined by UE implementation</w:t>
      </w:r>
      <w:r w:rsidR="001F72AE" w:rsidRPr="00FD6639">
        <w:rPr>
          <w:color w:val="000000"/>
          <w:lang w:eastAsia="zh-CN"/>
        </w:rPr>
        <w:t xml:space="preserve">, </w:t>
      </w:r>
      <w:r w:rsidR="00DB1CD5" w:rsidRPr="008F35BB">
        <w:rPr>
          <w:lang w:eastAsia="zh-CN"/>
        </w:rPr>
        <w:t>an inter-UE blocking issue will occur.</w:t>
      </w:r>
      <w:r w:rsidR="001F72AE">
        <w:rPr>
          <w:lang w:eastAsia="zh-CN"/>
        </w:rPr>
        <w:t xml:space="preserve"> To solve the issue</w:t>
      </w:r>
      <w:r w:rsidR="00333ACF">
        <w:rPr>
          <w:lang w:eastAsia="zh-CN"/>
        </w:rPr>
        <w:t>, o</w:t>
      </w:r>
      <w:r w:rsidR="00DB1CD5" w:rsidRPr="008F35BB">
        <w:rPr>
          <w:lang w:eastAsia="zh-CN"/>
        </w:rPr>
        <w:t>ne possible way is the CPE length can be</w:t>
      </w:r>
      <w:r w:rsidR="0024049C">
        <w:rPr>
          <w:lang w:eastAsia="zh-CN"/>
        </w:rPr>
        <w:t xml:space="preserve"> </w:t>
      </w:r>
      <w:r w:rsidR="0059044D">
        <w:rPr>
          <w:lang w:eastAsia="zh-CN"/>
        </w:rPr>
        <w:t>(</w:t>
      </w:r>
      <w:r w:rsidR="0024049C">
        <w:rPr>
          <w:lang w:eastAsia="zh-CN"/>
        </w:rPr>
        <w:t>pre-</w:t>
      </w:r>
      <w:r w:rsidR="0059044D">
        <w:rPr>
          <w:lang w:eastAsia="zh-CN"/>
        </w:rPr>
        <w:t>)</w:t>
      </w:r>
      <w:r w:rsidR="0024049C">
        <w:rPr>
          <w:lang w:eastAsia="zh-CN"/>
        </w:rPr>
        <w:t>configured in</w:t>
      </w:r>
      <w:r w:rsidR="0059044D">
        <w:rPr>
          <w:lang w:eastAsia="zh-CN"/>
        </w:rPr>
        <w:t xml:space="preserve"> a</w:t>
      </w:r>
      <w:r w:rsidR="0024049C">
        <w:rPr>
          <w:lang w:eastAsia="zh-CN"/>
        </w:rPr>
        <w:t xml:space="preserve"> resource pool</w:t>
      </w:r>
      <w:r w:rsidR="00DB1CD5" w:rsidRPr="008F35BB">
        <w:rPr>
          <w:lang w:eastAsia="zh-CN"/>
        </w:rPr>
        <w:t xml:space="preserve">, </w:t>
      </w:r>
      <w:r w:rsidR="001B6955">
        <w:rPr>
          <w:lang w:eastAsia="zh-CN"/>
        </w:rPr>
        <w:t xml:space="preserve">such that </w:t>
      </w:r>
      <w:r w:rsidR="001B6955" w:rsidRPr="007B53FF">
        <w:rPr>
          <w:lang w:eastAsia="zh-CN"/>
        </w:rPr>
        <w:t>multiple UEs shar</w:t>
      </w:r>
      <w:r w:rsidR="001B6955">
        <w:rPr>
          <w:lang w:eastAsia="zh-CN"/>
        </w:rPr>
        <w:t>ing</w:t>
      </w:r>
      <w:r w:rsidR="001B6955" w:rsidRPr="007B53FF">
        <w:rPr>
          <w:lang w:eastAsia="zh-CN"/>
        </w:rPr>
        <w:t xml:space="preserve"> FDMed resource on the same slot within the initiating UE’s COT</w:t>
      </w:r>
      <w:r w:rsidR="00602B5C">
        <w:rPr>
          <w:lang w:eastAsia="zh-CN"/>
        </w:rPr>
        <w:t>.</w:t>
      </w:r>
    </w:p>
    <w:p w14:paraId="27335569" w14:textId="07EFD4B4" w:rsidR="00580DA7" w:rsidRPr="00FD6639" w:rsidRDefault="00580DA7" w:rsidP="00113684">
      <w:pPr>
        <w:spacing w:beforeLines="50" w:before="120"/>
        <w:rPr>
          <w:b/>
          <w:i/>
          <w:iCs/>
          <w:color w:val="000000"/>
          <w:lang w:eastAsia="x-none"/>
        </w:rPr>
      </w:pPr>
      <w:bookmarkStart w:id="28" w:name="_Ref131757703"/>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4</w:t>
      </w:r>
      <w:r w:rsidRPr="00FD6639">
        <w:rPr>
          <w:b/>
          <w:i/>
          <w:iCs/>
          <w:color w:val="000000"/>
          <w:lang w:eastAsia="x-none"/>
        </w:rPr>
        <w:fldChar w:fldCharType="end"/>
      </w:r>
      <w:r w:rsidRPr="008F35BB">
        <w:rPr>
          <w:b/>
          <w:i/>
          <w:lang w:eastAsia="zh-CN"/>
        </w:rPr>
        <w:t>:</w:t>
      </w:r>
      <w:r w:rsidRPr="008F35BB">
        <w:rPr>
          <w:rFonts w:eastAsia="MS Mincho"/>
          <w:b/>
          <w:i/>
        </w:rPr>
        <w:t xml:space="preserve"> </w:t>
      </w:r>
      <w:r w:rsidRPr="00FD6639">
        <w:rPr>
          <w:b/>
          <w:i/>
          <w:iCs/>
          <w:color w:val="000000"/>
          <w:lang w:eastAsia="x-none"/>
        </w:rPr>
        <w:t xml:space="preserve">When CPE is used for </w:t>
      </w:r>
      <w:r>
        <w:rPr>
          <w:rFonts w:eastAsia="MS Mincho"/>
          <w:b/>
          <w:i/>
        </w:rPr>
        <w:t>PSCCH/PSSCH</w:t>
      </w:r>
      <w:r w:rsidRPr="00FD6639">
        <w:rPr>
          <w:b/>
          <w:i/>
          <w:iCs/>
          <w:color w:val="000000"/>
          <w:lang w:eastAsia="x-none"/>
        </w:rPr>
        <w:t xml:space="preserve"> within a shared COT, </w:t>
      </w:r>
      <w:r w:rsidR="0024049C" w:rsidRPr="00FD6639">
        <w:rPr>
          <w:b/>
          <w:i/>
          <w:iCs/>
          <w:color w:val="000000"/>
          <w:lang w:eastAsia="x-none"/>
        </w:rPr>
        <w:t xml:space="preserve">one </w:t>
      </w:r>
      <w:r w:rsidRPr="00FD6639">
        <w:rPr>
          <w:b/>
          <w:i/>
          <w:iCs/>
          <w:color w:val="000000"/>
          <w:lang w:eastAsia="x-none"/>
        </w:rPr>
        <w:t xml:space="preserve">CPE </w:t>
      </w:r>
      <w:r w:rsidR="00885F2F" w:rsidRPr="00FD6639">
        <w:rPr>
          <w:b/>
          <w:i/>
          <w:iCs/>
          <w:color w:val="000000"/>
          <w:lang w:eastAsia="x-none"/>
        </w:rPr>
        <w:t xml:space="preserve">starting position </w:t>
      </w:r>
      <w:r w:rsidR="0024049C" w:rsidRPr="00FD6639">
        <w:rPr>
          <w:b/>
          <w:i/>
          <w:iCs/>
          <w:color w:val="000000"/>
          <w:lang w:eastAsia="x-none"/>
        </w:rPr>
        <w:t>can</w:t>
      </w:r>
      <w:r w:rsidR="0024049C" w:rsidRPr="00FD6639">
        <w:rPr>
          <w:rFonts w:hint="eastAsia"/>
          <w:b/>
          <w:i/>
          <w:iCs/>
          <w:color w:val="000000"/>
          <w:lang w:eastAsia="zh-CN"/>
        </w:rPr>
        <w:t xml:space="preserve"> </w:t>
      </w:r>
      <w:r w:rsidR="0024049C" w:rsidRPr="00FD6639">
        <w:rPr>
          <w:b/>
          <w:i/>
          <w:iCs/>
          <w:color w:val="000000"/>
          <w:lang w:eastAsia="zh-CN"/>
        </w:rPr>
        <w:t xml:space="preserve">be </w:t>
      </w:r>
      <w:r w:rsidR="0059044D">
        <w:rPr>
          <w:b/>
          <w:i/>
          <w:iCs/>
          <w:color w:val="000000"/>
          <w:lang w:eastAsia="zh-CN"/>
        </w:rPr>
        <w:t>(</w:t>
      </w:r>
      <w:r w:rsidR="0024049C" w:rsidRPr="00FD6639">
        <w:rPr>
          <w:b/>
          <w:i/>
          <w:iCs/>
          <w:color w:val="000000"/>
          <w:lang w:eastAsia="zh-CN"/>
        </w:rPr>
        <w:t>pre-</w:t>
      </w:r>
      <w:r w:rsidR="0059044D">
        <w:rPr>
          <w:b/>
          <w:i/>
          <w:iCs/>
          <w:color w:val="000000"/>
          <w:lang w:eastAsia="zh-CN"/>
        </w:rPr>
        <w:t>)</w:t>
      </w:r>
      <w:r w:rsidR="0024049C" w:rsidRPr="00FD6639">
        <w:rPr>
          <w:b/>
          <w:i/>
          <w:iCs/>
          <w:color w:val="000000"/>
          <w:lang w:eastAsia="zh-CN"/>
        </w:rPr>
        <w:t>configured per resource</w:t>
      </w:r>
      <w:r w:rsidR="00E42735" w:rsidRPr="00FD6639">
        <w:rPr>
          <w:b/>
          <w:i/>
          <w:iCs/>
          <w:color w:val="000000"/>
          <w:lang w:eastAsia="zh-CN"/>
        </w:rPr>
        <w:t xml:space="preserve"> pool</w:t>
      </w:r>
      <w:r w:rsidRPr="00FD6639">
        <w:rPr>
          <w:b/>
          <w:i/>
          <w:iCs/>
          <w:color w:val="000000"/>
          <w:lang w:eastAsia="x-none"/>
        </w:rPr>
        <w:t>.</w:t>
      </w:r>
      <w:bookmarkEnd w:id="28"/>
    </w:p>
    <w:p w14:paraId="77605EDB" w14:textId="77777777" w:rsidR="009F4A64" w:rsidRPr="008F35BB" w:rsidRDefault="009F4A64" w:rsidP="009F4A64">
      <w:pPr>
        <w:pStyle w:val="2"/>
        <w:numPr>
          <w:ilvl w:val="1"/>
          <w:numId w:val="2"/>
        </w:numPr>
        <w:autoSpaceDE/>
        <w:autoSpaceDN/>
        <w:adjustRightInd/>
        <w:snapToGrid/>
        <w:spacing w:after="0"/>
        <w:jc w:val="left"/>
        <w:rPr>
          <w:lang w:eastAsia="zh-CN"/>
        </w:rPr>
      </w:pPr>
      <w:r>
        <w:rPr>
          <w:lang w:eastAsia="zh-CN"/>
        </w:rPr>
        <w:t>CPE used</w:t>
      </w:r>
      <w:r w:rsidRPr="00F57657">
        <w:rPr>
          <w:lang w:eastAsia="zh-CN"/>
        </w:rPr>
        <w:t xml:space="preserve"> for </w:t>
      </w:r>
      <w:r>
        <w:rPr>
          <w:lang w:eastAsia="zh-CN"/>
        </w:rPr>
        <w:t>PSFCH</w:t>
      </w:r>
      <w:r>
        <w:rPr>
          <w:rFonts w:hint="eastAsia"/>
          <w:lang w:eastAsia="zh-CN"/>
        </w:rPr>
        <w:t>/</w:t>
      </w:r>
      <w:r>
        <w:rPr>
          <w:lang w:eastAsia="zh-CN"/>
        </w:rPr>
        <w:t>S-SSB</w:t>
      </w:r>
    </w:p>
    <w:p w14:paraId="4723DCDD" w14:textId="3057C754" w:rsidR="009F4A64" w:rsidRPr="008F35BB" w:rsidRDefault="009F4A64" w:rsidP="009F4A64">
      <w:pPr>
        <w:spacing w:beforeLines="50" w:before="120"/>
        <w:rPr>
          <w:lang w:eastAsia="zh-CN"/>
        </w:rPr>
      </w:pPr>
      <w:r w:rsidRPr="008F35BB">
        <w:rPr>
          <w:lang w:eastAsia="zh-CN"/>
        </w:rPr>
        <w:t>In RAN1#11</w:t>
      </w:r>
      <w:r>
        <w:rPr>
          <w:lang w:eastAsia="zh-CN"/>
        </w:rPr>
        <w:t xml:space="preserve">1 </w:t>
      </w:r>
      <w:r>
        <w:rPr>
          <w:lang w:eastAsia="zh-CN"/>
        </w:rPr>
        <w:fldChar w:fldCharType="begin"/>
      </w:r>
      <w:r>
        <w:rPr>
          <w:lang w:eastAsia="zh-CN"/>
        </w:rPr>
        <w:instrText xml:space="preserve"> REF _Ref126071848 \r \h </w:instrText>
      </w:r>
      <w:r>
        <w:rPr>
          <w:lang w:eastAsia="zh-CN"/>
        </w:rPr>
      </w:r>
      <w:r>
        <w:rPr>
          <w:lang w:eastAsia="zh-CN"/>
        </w:rPr>
        <w:fldChar w:fldCharType="separate"/>
      </w:r>
      <w:r w:rsidR="00C31AAB">
        <w:rPr>
          <w:lang w:eastAsia="zh-CN"/>
        </w:rPr>
        <w:t>[5]</w:t>
      </w:r>
      <w:r>
        <w:rPr>
          <w:lang w:eastAsia="zh-CN"/>
        </w:rPr>
        <w:fldChar w:fldCharType="end"/>
      </w:r>
      <w:r w:rsidRPr="008F35BB">
        <w:rPr>
          <w:lang w:eastAsia="zh-CN"/>
        </w:rPr>
        <w:t>, the following agreement</w:t>
      </w:r>
      <w:r w:rsidR="001F72AE">
        <w:rPr>
          <w:lang w:eastAsia="zh-CN"/>
        </w:rPr>
        <w:t xml:space="preserve"> of PSFCH and S-SSB</w:t>
      </w:r>
      <w:r w:rsidRPr="008F35BB">
        <w:rPr>
          <w:lang w:eastAsia="zh-CN"/>
        </w:rPr>
        <w:t xml:space="preserve"> on SL-U </w:t>
      </w:r>
      <w:r>
        <w:rPr>
          <w:rFonts w:hint="eastAsia"/>
          <w:lang w:eastAsia="zh-CN"/>
        </w:rPr>
        <w:t>CPE</w:t>
      </w:r>
      <w:r>
        <w:rPr>
          <w:lang w:eastAsia="zh-CN"/>
        </w:rPr>
        <w:t xml:space="preserve"> is reached, and some FFS need to be discussed.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9F4A64" w:rsidRPr="008F35BB" w14:paraId="707422A2" w14:textId="77777777" w:rsidTr="00FD6639">
        <w:tc>
          <w:tcPr>
            <w:tcW w:w="9307" w:type="dxa"/>
            <w:shd w:val="clear" w:color="auto" w:fill="auto"/>
          </w:tcPr>
          <w:p w14:paraId="45DCD3F1" w14:textId="77777777" w:rsidR="009F4A64" w:rsidRPr="00FD6639" w:rsidRDefault="009F4A64" w:rsidP="00FD6639">
            <w:pPr>
              <w:widowControl w:val="0"/>
              <w:rPr>
                <w:i/>
              </w:rPr>
            </w:pPr>
            <w:r w:rsidRPr="00FD6639">
              <w:rPr>
                <w:b/>
                <w:bCs/>
                <w:i/>
                <w:iCs/>
                <w:highlight w:val="green"/>
                <w:u w:val="single"/>
              </w:rPr>
              <w:t>Agreement</w:t>
            </w:r>
          </w:p>
          <w:p w14:paraId="43BB8D3B" w14:textId="77777777" w:rsidR="009F4A64" w:rsidRPr="00FD6639" w:rsidRDefault="009F4A64" w:rsidP="00FD6639">
            <w:pPr>
              <w:pStyle w:val="af5"/>
              <w:widowControl w:val="0"/>
              <w:numPr>
                <w:ilvl w:val="0"/>
                <w:numId w:val="8"/>
              </w:numPr>
              <w:adjustRightInd/>
              <w:snapToGrid/>
              <w:spacing w:after="0"/>
              <w:ind w:firstLineChars="0"/>
              <w:rPr>
                <w:i/>
              </w:rPr>
            </w:pPr>
            <w:r w:rsidRPr="00FD6639">
              <w:rPr>
                <w:i/>
              </w:rPr>
              <w:t>A single CPE starting position for PSFCH</w:t>
            </w:r>
          </w:p>
          <w:p w14:paraId="0D25F19E" w14:textId="77777777" w:rsidR="009F4A64" w:rsidRPr="00FD6639" w:rsidRDefault="009F4A64" w:rsidP="00FD6639">
            <w:pPr>
              <w:pStyle w:val="af5"/>
              <w:widowControl w:val="0"/>
              <w:numPr>
                <w:ilvl w:val="1"/>
                <w:numId w:val="8"/>
              </w:numPr>
              <w:adjustRightInd/>
              <w:snapToGrid/>
              <w:spacing w:after="0"/>
              <w:ind w:firstLineChars="0"/>
              <w:rPr>
                <w:i/>
              </w:rPr>
            </w:pPr>
            <w:r w:rsidRPr="00FD6639">
              <w:rPr>
                <w:i/>
              </w:rPr>
              <w:t>FFS CPE starting position and whether it should be (pre-)configured in each RP, pre-defined or indicated</w:t>
            </w:r>
          </w:p>
          <w:p w14:paraId="03B3046E" w14:textId="77777777" w:rsidR="009F4A64" w:rsidRPr="00FD6639" w:rsidRDefault="009F4A64" w:rsidP="00FD6639">
            <w:pPr>
              <w:pStyle w:val="af5"/>
              <w:widowControl w:val="0"/>
              <w:numPr>
                <w:ilvl w:val="1"/>
                <w:numId w:val="8"/>
              </w:numPr>
              <w:adjustRightInd/>
              <w:snapToGrid/>
              <w:spacing w:after="0"/>
              <w:ind w:firstLineChars="0"/>
              <w:rPr>
                <w:i/>
              </w:rPr>
            </w:pPr>
            <w:r w:rsidRPr="00FD6639">
              <w:rPr>
                <w:i/>
              </w:rPr>
              <w:t>FFS other details (e.g., indication granularity)</w:t>
            </w:r>
          </w:p>
          <w:p w14:paraId="05BDB520" w14:textId="77777777" w:rsidR="009F4A64" w:rsidRPr="00FD6639" w:rsidRDefault="009F4A64" w:rsidP="00FD6639">
            <w:pPr>
              <w:pStyle w:val="af5"/>
              <w:widowControl w:val="0"/>
              <w:numPr>
                <w:ilvl w:val="1"/>
                <w:numId w:val="8"/>
              </w:numPr>
              <w:adjustRightInd/>
              <w:snapToGrid/>
              <w:spacing w:after="0"/>
              <w:ind w:firstLineChars="0"/>
              <w:rPr>
                <w:i/>
              </w:rPr>
            </w:pPr>
            <w:r w:rsidRPr="00FD6639">
              <w:rPr>
                <w:i/>
              </w:rPr>
              <w:t>Note: value 0 is a candidate</w:t>
            </w:r>
          </w:p>
          <w:p w14:paraId="59DA32D6" w14:textId="77777777" w:rsidR="009F4A64" w:rsidRPr="00FD6639" w:rsidRDefault="009F4A64" w:rsidP="00FD6639">
            <w:pPr>
              <w:pStyle w:val="af5"/>
              <w:widowControl w:val="0"/>
              <w:numPr>
                <w:ilvl w:val="0"/>
                <w:numId w:val="8"/>
              </w:numPr>
              <w:adjustRightInd/>
              <w:snapToGrid/>
              <w:spacing w:after="0"/>
              <w:ind w:firstLineChars="0"/>
              <w:rPr>
                <w:i/>
              </w:rPr>
            </w:pPr>
            <w:r w:rsidRPr="00FD6639">
              <w:rPr>
                <w:i/>
              </w:rPr>
              <w:t>At least one CPE starting position for S-SSB</w:t>
            </w:r>
          </w:p>
          <w:p w14:paraId="22DD2E03" w14:textId="77777777" w:rsidR="009F4A64" w:rsidRPr="00FD6639" w:rsidRDefault="009F4A64" w:rsidP="00FD6639">
            <w:pPr>
              <w:pStyle w:val="af5"/>
              <w:widowControl w:val="0"/>
              <w:numPr>
                <w:ilvl w:val="1"/>
                <w:numId w:val="8"/>
              </w:numPr>
              <w:adjustRightInd/>
              <w:snapToGrid/>
              <w:spacing w:after="0"/>
              <w:ind w:firstLineChars="0"/>
              <w:rPr>
                <w:i/>
              </w:rPr>
            </w:pPr>
            <w:r w:rsidRPr="00FD6639">
              <w:rPr>
                <w:i/>
              </w:rPr>
              <w:t>FFS CPE starting position should be (pre-)configured, pre-defined or indicated</w:t>
            </w:r>
          </w:p>
          <w:p w14:paraId="1A3ADCA5" w14:textId="77777777" w:rsidR="009F4A64" w:rsidRPr="00FD6639" w:rsidRDefault="009F4A64" w:rsidP="00FD6639">
            <w:pPr>
              <w:pStyle w:val="af5"/>
              <w:widowControl w:val="0"/>
              <w:numPr>
                <w:ilvl w:val="1"/>
                <w:numId w:val="8"/>
              </w:numPr>
              <w:adjustRightInd/>
              <w:snapToGrid/>
              <w:spacing w:after="0"/>
              <w:ind w:firstLineChars="0"/>
              <w:rPr>
                <w:i/>
              </w:rPr>
            </w:pPr>
            <w:r w:rsidRPr="00FD6639">
              <w:rPr>
                <w:i/>
              </w:rPr>
              <w:t>FFS: Whether multiple CPE starting positions should be (pre-)configured, pre-defined or indicated</w:t>
            </w:r>
          </w:p>
          <w:p w14:paraId="5F2F5837" w14:textId="77777777" w:rsidR="009F4A64" w:rsidRPr="00FD6639" w:rsidRDefault="009F4A64" w:rsidP="00FD6639">
            <w:pPr>
              <w:pStyle w:val="af5"/>
              <w:widowControl w:val="0"/>
              <w:numPr>
                <w:ilvl w:val="1"/>
                <w:numId w:val="8"/>
              </w:numPr>
              <w:adjustRightInd/>
              <w:snapToGrid/>
              <w:spacing w:after="0"/>
              <w:ind w:firstLineChars="0"/>
              <w:rPr>
                <w:i/>
              </w:rPr>
            </w:pPr>
            <w:r w:rsidRPr="00FD6639">
              <w:rPr>
                <w:i/>
              </w:rPr>
              <w:t xml:space="preserve">FFS CPE starting positions for the R16 S-SSB and the additional S-SSBs </w:t>
            </w:r>
          </w:p>
          <w:p w14:paraId="3658319D" w14:textId="77777777" w:rsidR="009F4A64" w:rsidRPr="00FD6639" w:rsidRDefault="009F4A64" w:rsidP="00FD6639">
            <w:pPr>
              <w:pStyle w:val="af5"/>
              <w:widowControl w:val="0"/>
              <w:numPr>
                <w:ilvl w:val="1"/>
                <w:numId w:val="8"/>
              </w:numPr>
              <w:adjustRightInd/>
              <w:snapToGrid/>
              <w:spacing w:after="0"/>
              <w:ind w:firstLineChars="0"/>
              <w:rPr>
                <w:i/>
              </w:rPr>
            </w:pPr>
            <w:r w:rsidRPr="00FD6639">
              <w:rPr>
                <w:i/>
              </w:rPr>
              <w:t>Note: value 0 is a candidate</w:t>
            </w:r>
          </w:p>
        </w:tc>
      </w:tr>
    </w:tbl>
    <w:p w14:paraId="32618F72" w14:textId="77777777" w:rsidR="009F4A64" w:rsidRPr="00FD6639" w:rsidRDefault="009F4A64" w:rsidP="009F4A64">
      <w:pPr>
        <w:spacing w:before="120"/>
        <w:rPr>
          <w:iCs/>
          <w:color w:val="000000"/>
          <w:lang w:eastAsia="zh-CN"/>
        </w:rPr>
      </w:pPr>
      <w:r w:rsidRPr="00FD6639">
        <w:rPr>
          <w:rFonts w:hint="eastAsia"/>
          <w:iCs/>
          <w:color w:val="000000"/>
          <w:lang w:eastAsia="zh-CN"/>
        </w:rPr>
        <w:t>F</w:t>
      </w:r>
      <w:r w:rsidRPr="00FD6639">
        <w:rPr>
          <w:iCs/>
          <w:color w:val="000000"/>
          <w:lang w:eastAsia="zh-CN"/>
        </w:rPr>
        <w:t>or the PSFCH transmission, it can be divided into two cases to be discussed, i.e., PSFCH initiating a COT and PSFCH transmission within one shared COT. For initiating PSFCH transmission, different UEs would access same RB set simultaneously, and the same CPE length is needed, and can be (pre)configured or pre-defined.</w:t>
      </w:r>
      <w:r w:rsidR="001F72AE" w:rsidRPr="00FD6639">
        <w:rPr>
          <w:rFonts w:hint="eastAsia"/>
          <w:iCs/>
          <w:color w:val="000000"/>
          <w:lang w:eastAsia="zh-CN"/>
        </w:rPr>
        <w:t xml:space="preserve"> </w:t>
      </w:r>
      <w:r w:rsidRPr="00FD6639">
        <w:rPr>
          <w:rFonts w:hint="eastAsia"/>
          <w:iCs/>
          <w:color w:val="000000"/>
          <w:lang w:eastAsia="zh-CN"/>
        </w:rPr>
        <w:t>And</w:t>
      </w:r>
      <w:r w:rsidRPr="00FD6639">
        <w:rPr>
          <w:iCs/>
          <w:color w:val="000000"/>
          <w:lang w:eastAsia="zh-CN"/>
        </w:rPr>
        <w:t xml:space="preserve"> for the PSFCH transmitted within shared COT, the shared UE need to transmit CPE to avoid being blocked by other system transmission. However, </w:t>
      </w:r>
      <w:r w:rsidR="001F72AE" w:rsidRPr="00FD6639">
        <w:rPr>
          <w:iCs/>
          <w:color w:val="000000"/>
          <w:lang w:eastAsia="zh-CN"/>
        </w:rPr>
        <w:t xml:space="preserve">if different UEs use different CPE lengths, the same blocking </w:t>
      </w:r>
      <w:r w:rsidR="001F72AE" w:rsidRPr="008F35BB">
        <w:rPr>
          <w:lang w:eastAsia="zh-CN"/>
        </w:rPr>
        <w:t>inter-UE blocking issue</w:t>
      </w:r>
      <w:r w:rsidR="001F72AE">
        <w:rPr>
          <w:lang w:eastAsia="zh-CN"/>
        </w:rPr>
        <w:t xml:space="preserve"> as PSSCH transmitted within shared COT</w:t>
      </w:r>
      <w:r w:rsidR="001F72AE" w:rsidRPr="008F35BB">
        <w:rPr>
          <w:lang w:eastAsia="zh-CN"/>
        </w:rPr>
        <w:t xml:space="preserve"> will occur</w:t>
      </w:r>
      <w:r w:rsidR="001F72AE">
        <w:rPr>
          <w:lang w:eastAsia="zh-CN"/>
        </w:rPr>
        <w:t xml:space="preserve">, </w:t>
      </w:r>
      <w:r w:rsidR="001F72AE" w:rsidRPr="00FD6639">
        <w:rPr>
          <w:iCs/>
          <w:color w:val="000000"/>
          <w:lang w:eastAsia="zh-CN"/>
        </w:rPr>
        <w:t>o</w:t>
      </w:r>
      <w:r w:rsidRPr="00FD6639">
        <w:rPr>
          <w:iCs/>
          <w:color w:val="000000"/>
          <w:lang w:eastAsia="zh-CN"/>
        </w:rPr>
        <w:t>ne possible way is CPE or channel access type can be</w:t>
      </w:r>
      <w:r w:rsidRPr="00FD6639">
        <w:rPr>
          <w:color w:val="000000"/>
          <w:lang w:eastAsia="zh-CN"/>
        </w:rPr>
        <w:t xml:space="preserve"> </w:t>
      </w:r>
      <w:r w:rsidRPr="00FD6639">
        <w:rPr>
          <w:iCs/>
          <w:color w:val="000000"/>
          <w:lang w:eastAsia="zh-CN"/>
        </w:rPr>
        <w:t>(pre)configured per resource pool.</w:t>
      </w:r>
    </w:p>
    <w:p w14:paraId="63C8E626" w14:textId="16BFB13E" w:rsidR="00586337" w:rsidRPr="00FD6639" w:rsidRDefault="009F4A64" w:rsidP="009F4A64">
      <w:pPr>
        <w:spacing w:beforeLines="50" w:before="120"/>
        <w:rPr>
          <w:iCs/>
          <w:color w:val="000000"/>
          <w:lang w:eastAsia="zh-CN"/>
        </w:rPr>
      </w:pPr>
      <w:r w:rsidRPr="00FD6639">
        <w:rPr>
          <w:rFonts w:hint="eastAsia"/>
          <w:iCs/>
          <w:color w:val="000000"/>
          <w:lang w:eastAsia="zh-CN"/>
        </w:rPr>
        <w:t>F</w:t>
      </w:r>
      <w:r w:rsidRPr="00FD6639">
        <w:rPr>
          <w:iCs/>
          <w:color w:val="000000"/>
          <w:lang w:eastAsia="zh-CN"/>
        </w:rPr>
        <w:t xml:space="preserve">or the case of S-SSB, </w:t>
      </w:r>
      <w:r w:rsidR="00EE0C48">
        <w:rPr>
          <w:iCs/>
          <w:color w:val="000000"/>
          <w:lang w:eastAsia="zh-CN"/>
        </w:rPr>
        <w:t xml:space="preserve">both legacy S-SSB and </w:t>
      </w:r>
      <w:r w:rsidR="00EE0C48" w:rsidRPr="00FD6639">
        <w:rPr>
          <w:iCs/>
          <w:color w:val="000000"/>
          <w:lang w:eastAsia="zh-CN"/>
        </w:rPr>
        <w:t>additional S-SSB</w:t>
      </w:r>
      <w:r w:rsidR="00EE0C48">
        <w:rPr>
          <w:iCs/>
          <w:color w:val="000000"/>
          <w:lang w:eastAsia="zh-CN"/>
        </w:rPr>
        <w:t xml:space="preserve">, are </w:t>
      </w:r>
      <w:r w:rsidR="00586337" w:rsidRPr="00FD6639">
        <w:rPr>
          <w:iCs/>
          <w:color w:val="000000"/>
          <w:lang w:eastAsia="zh-CN"/>
        </w:rPr>
        <w:t>transmitted outside resource pool</w:t>
      </w:r>
      <w:r w:rsidR="004E75CC">
        <w:rPr>
          <w:iCs/>
          <w:color w:val="000000"/>
          <w:lang w:eastAsia="zh-CN"/>
        </w:rPr>
        <w:t>(s)</w:t>
      </w:r>
      <w:r w:rsidR="00586337" w:rsidRPr="00FD6639">
        <w:rPr>
          <w:iCs/>
          <w:color w:val="000000"/>
          <w:lang w:eastAsia="zh-CN"/>
        </w:rPr>
        <w:t xml:space="preserve">, </w:t>
      </w:r>
      <w:r w:rsidR="00EE0C48">
        <w:rPr>
          <w:iCs/>
          <w:color w:val="000000"/>
          <w:lang w:eastAsia="zh-CN"/>
        </w:rPr>
        <w:t xml:space="preserve">and </w:t>
      </w:r>
      <w:r w:rsidR="00586337" w:rsidRPr="00FD6639">
        <w:rPr>
          <w:iCs/>
          <w:color w:val="000000"/>
          <w:lang w:eastAsia="zh-CN"/>
        </w:rPr>
        <w:t>one CPE starting position can be (pre-)configured directly</w:t>
      </w:r>
      <w:r w:rsidR="00EE0C48">
        <w:rPr>
          <w:iCs/>
          <w:color w:val="000000"/>
          <w:lang w:eastAsia="zh-CN"/>
        </w:rPr>
        <w:t>.</w:t>
      </w:r>
    </w:p>
    <w:p w14:paraId="2D322290" w14:textId="4EE13AC9" w:rsidR="009F4A64" w:rsidRDefault="009F4A64" w:rsidP="009F4A64">
      <w:pPr>
        <w:spacing w:beforeLines="50" w:before="120"/>
        <w:rPr>
          <w:rFonts w:eastAsia="MS Mincho"/>
          <w:b/>
          <w:i/>
        </w:rPr>
      </w:pPr>
      <w:bookmarkStart w:id="29" w:name="_Ref131757705"/>
      <w:bookmarkStart w:id="30" w:name="_Ref134820651"/>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5</w:t>
      </w:r>
      <w:r w:rsidRPr="00FD6639">
        <w:rPr>
          <w:b/>
          <w:i/>
          <w:iCs/>
          <w:color w:val="000000"/>
          <w:lang w:eastAsia="x-none"/>
        </w:rPr>
        <w:fldChar w:fldCharType="end"/>
      </w:r>
      <w:r w:rsidRPr="008F35BB">
        <w:rPr>
          <w:b/>
          <w:i/>
          <w:lang w:eastAsia="zh-CN"/>
        </w:rPr>
        <w:t>:</w:t>
      </w:r>
      <w:r w:rsidRPr="008F35BB">
        <w:rPr>
          <w:rFonts w:eastAsia="MS Mincho"/>
          <w:b/>
          <w:i/>
        </w:rPr>
        <w:t xml:space="preserve"> </w:t>
      </w:r>
      <w:r>
        <w:rPr>
          <w:rFonts w:eastAsia="MS Mincho"/>
          <w:b/>
          <w:i/>
        </w:rPr>
        <w:t xml:space="preserve">A </w:t>
      </w:r>
      <w:r w:rsidR="00A24E75">
        <w:rPr>
          <w:rFonts w:eastAsia="MS Mincho"/>
          <w:b/>
          <w:i/>
        </w:rPr>
        <w:t xml:space="preserve">single </w:t>
      </w:r>
      <w:r>
        <w:rPr>
          <w:rFonts w:eastAsia="MS Mincho"/>
          <w:b/>
          <w:i/>
        </w:rPr>
        <w:t xml:space="preserve">CPE starting position is </w:t>
      </w:r>
      <w:r w:rsidR="004E75CC">
        <w:rPr>
          <w:rFonts w:eastAsia="MS Mincho"/>
          <w:b/>
          <w:i/>
        </w:rPr>
        <w:t xml:space="preserve">(pre-)configured </w:t>
      </w:r>
      <w:r>
        <w:rPr>
          <w:rFonts w:eastAsia="MS Mincho"/>
          <w:b/>
          <w:i/>
        </w:rPr>
        <w:t>for PSFCH and S-SSB</w:t>
      </w:r>
      <w:r w:rsidR="004E75CC">
        <w:rPr>
          <w:rFonts w:eastAsia="MS Mincho"/>
          <w:b/>
          <w:i/>
        </w:rPr>
        <w:t xml:space="preserve"> separately</w:t>
      </w:r>
      <w:bookmarkEnd w:id="29"/>
      <w:r w:rsidR="004E75CC">
        <w:rPr>
          <w:rFonts w:eastAsia="MS Mincho"/>
          <w:b/>
          <w:i/>
        </w:rPr>
        <w:t>.</w:t>
      </w:r>
      <w:bookmarkEnd w:id="30"/>
    </w:p>
    <w:p w14:paraId="43A8EBF4" w14:textId="77777777" w:rsidR="005A626B" w:rsidRPr="007217A8" w:rsidRDefault="00F655D1" w:rsidP="005A626B">
      <w:pPr>
        <w:pStyle w:val="2"/>
        <w:numPr>
          <w:ilvl w:val="1"/>
          <w:numId w:val="2"/>
        </w:numPr>
        <w:rPr>
          <w:lang w:eastAsia="zh-CN"/>
        </w:rPr>
      </w:pPr>
      <w:r>
        <w:rPr>
          <w:lang w:eastAsia="zh-CN"/>
        </w:rPr>
        <w:t xml:space="preserve">CPE used for </w:t>
      </w:r>
      <w:r w:rsidR="005A626B" w:rsidRPr="00E339B6">
        <w:rPr>
          <w:lang w:eastAsia="zh-CN"/>
        </w:rPr>
        <w:t>gap symbol</w:t>
      </w:r>
    </w:p>
    <w:p w14:paraId="41C709B1" w14:textId="22784048" w:rsidR="002251DE" w:rsidRDefault="002251DE" w:rsidP="002251DE">
      <w:pPr>
        <w:spacing w:before="120"/>
        <w:rPr>
          <w:lang w:eastAsia="zh-CN"/>
        </w:rPr>
      </w:pPr>
      <w:r w:rsidRPr="004322F7">
        <w:rPr>
          <w:lang w:eastAsia="zh-CN"/>
        </w:rPr>
        <w:t>In RAN1#11</w:t>
      </w:r>
      <w:r>
        <w:rPr>
          <w:lang w:eastAsia="zh-CN"/>
        </w:rPr>
        <w:t xml:space="preserve">2bis-e </w:t>
      </w:r>
      <w:r>
        <w:rPr>
          <w:lang w:eastAsia="zh-CN"/>
        </w:rPr>
        <w:fldChar w:fldCharType="begin"/>
      </w:r>
      <w:r>
        <w:rPr>
          <w:lang w:eastAsia="zh-CN"/>
        </w:rPr>
        <w:instrText xml:space="preserve"> REF _Ref134117166 \r \h </w:instrText>
      </w:r>
      <w:r>
        <w:rPr>
          <w:lang w:eastAsia="zh-CN"/>
        </w:rPr>
      </w:r>
      <w:r>
        <w:rPr>
          <w:lang w:eastAsia="zh-CN"/>
        </w:rPr>
        <w:fldChar w:fldCharType="separate"/>
      </w:r>
      <w:r w:rsidR="00C31AAB">
        <w:rPr>
          <w:lang w:eastAsia="zh-CN"/>
        </w:rPr>
        <w:t>[6]</w:t>
      </w:r>
      <w:r>
        <w:rPr>
          <w:lang w:eastAsia="zh-CN"/>
        </w:rPr>
        <w:fldChar w:fldCharType="end"/>
      </w:r>
      <w:r w:rsidRPr="004322F7">
        <w:rPr>
          <w:lang w:eastAsia="zh-CN"/>
        </w:rPr>
        <w:t xml:space="preserve">, </w:t>
      </w:r>
      <w:r w:rsidR="00DC22E4">
        <w:rPr>
          <w:lang w:eastAsia="zh-CN"/>
        </w:rPr>
        <w:t>there have been some efforts in the gap symbol</w:t>
      </w:r>
      <w:r w:rsidRPr="004322F7">
        <w:rPr>
          <w:lang w:eastAsia="zh-CN"/>
        </w:rPr>
        <w:t>, where the late</w:t>
      </w:r>
      <w:r>
        <w:rPr>
          <w:lang w:eastAsia="zh-CN"/>
        </w:rPr>
        <w:t>st FL’s proposal is given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251DE" w:rsidRPr="008F35BB" w14:paraId="599DC2B9" w14:textId="77777777" w:rsidTr="0012328B">
        <w:tc>
          <w:tcPr>
            <w:tcW w:w="9307" w:type="dxa"/>
            <w:shd w:val="clear" w:color="auto" w:fill="auto"/>
          </w:tcPr>
          <w:p w14:paraId="1D1FBD78" w14:textId="77777777" w:rsidR="00DC22E4" w:rsidRPr="00E25D22" w:rsidRDefault="00DC22E4" w:rsidP="00DC22E4">
            <w:pPr>
              <w:spacing w:before="120" w:after="0"/>
              <w:rPr>
                <w:i/>
              </w:rPr>
            </w:pPr>
            <w:r w:rsidRPr="00E25D22">
              <w:rPr>
                <w:b/>
                <w:bCs/>
                <w:i/>
              </w:rPr>
              <w:t xml:space="preserve">Proposal 3-6 (I): </w:t>
            </w:r>
          </w:p>
          <w:p w14:paraId="65B45512" w14:textId="77777777" w:rsidR="00DC22E4" w:rsidRPr="00E25D22" w:rsidRDefault="00DC22E4" w:rsidP="00DC22E4">
            <w:pPr>
              <w:spacing w:after="0"/>
              <w:rPr>
                <w:i/>
                <w:color w:val="000000" w:themeColor="text1"/>
              </w:rPr>
            </w:pPr>
            <w:r w:rsidRPr="00E25D22">
              <w:rPr>
                <w:i/>
                <w:color w:val="000000" w:themeColor="text1"/>
              </w:rPr>
              <w:t xml:space="preserve">FFS until the next meeting (RAN1#113), </w:t>
            </w:r>
            <w:r w:rsidRPr="00E25D22">
              <w:rPr>
                <w:i/>
                <w:lang w:eastAsia="ko-KR"/>
              </w:rPr>
              <w:t xml:space="preserve">how to handle the GP symbols </w:t>
            </w:r>
            <w:r w:rsidRPr="00E25D22">
              <w:rPr>
                <w:i/>
                <w:color w:val="000000" w:themeColor="text1"/>
              </w:rPr>
              <w:t>between the slots in MCSt. The following aspects should be considered.</w:t>
            </w:r>
          </w:p>
          <w:p w14:paraId="52308162" w14:textId="77777777" w:rsidR="00DC22E4" w:rsidRPr="00E25D22" w:rsidRDefault="00DC22E4" w:rsidP="00DC22E4">
            <w:pPr>
              <w:pStyle w:val="af5"/>
              <w:numPr>
                <w:ilvl w:val="0"/>
                <w:numId w:val="8"/>
              </w:numPr>
              <w:adjustRightInd/>
              <w:snapToGrid/>
              <w:spacing w:after="0" w:line="259" w:lineRule="auto"/>
              <w:ind w:firstLineChars="0"/>
              <w:rPr>
                <w:i/>
                <w:color w:val="000000" w:themeColor="text1"/>
              </w:rPr>
            </w:pPr>
            <w:r w:rsidRPr="00E25D22">
              <w:rPr>
                <w:i/>
                <w:color w:val="000000" w:themeColor="text1"/>
              </w:rPr>
              <w:t>Whether rate matching of PSSCH in the GP symbol is done for the current slot or next slot.</w:t>
            </w:r>
          </w:p>
          <w:p w14:paraId="29E07162" w14:textId="77777777" w:rsidR="00DC22E4" w:rsidRPr="00E25D22" w:rsidRDefault="00DC22E4" w:rsidP="00DC22E4">
            <w:pPr>
              <w:pStyle w:val="af5"/>
              <w:numPr>
                <w:ilvl w:val="0"/>
                <w:numId w:val="8"/>
              </w:numPr>
              <w:adjustRightInd/>
              <w:snapToGrid/>
              <w:spacing w:after="0" w:line="259" w:lineRule="auto"/>
              <w:ind w:firstLineChars="0"/>
              <w:rPr>
                <w:i/>
                <w:color w:val="000000" w:themeColor="text1"/>
              </w:rPr>
            </w:pPr>
            <w:r w:rsidRPr="00E25D22">
              <w:rPr>
                <w:i/>
                <w:color w:val="000000" w:themeColor="text1"/>
              </w:rPr>
              <w:t>How to achieve FDM if MCSt is not full RB set and PSSCH is transmitted in the GP symbols</w:t>
            </w:r>
          </w:p>
          <w:p w14:paraId="226A7BD8" w14:textId="77777777" w:rsidR="00DC22E4" w:rsidRPr="00E25D22" w:rsidRDefault="00DC22E4" w:rsidP="00DC22E4">
            <w:pPr>
              <w:pStyle w:val="af5"/>
              <w:numPr>
                <w:ilvl w:val="0"/>
                <w:numId w:val="8"/>
              </w:numPr>
              <w:adjustRightInd/>
              <w:snapToGrid/>
              <w:spacing w:after="0" w:line="259" w:lineRule="auto"/>
              <w:ind w:firstLineChars="0"/>
              <w:rPr>
                <w:i/>
                <w:color w:val="000000" w:themeColor="text1"/>
              </w:rPr>
            </w:pPr>
            <w:r w:rsidRPr="00E25D22">
              <w:rPr>
                <w:i/>
                <w:color w:val="000000" w:themeColor="text1"/>
              </w:rPr>
              <w:t>If different TBs are supported for MCSt, from the receiver’s perspective, a RX/TX switching gap should be kept between two adjacent slots</w:t>
            </w:r>
          </w:p>
          <w:p w14:paraId="6A1DCCA2" w14:textId="77777777" w:rsidR="00DC22E4" w:rsidRPr="00E25D22" w:rsidRDefault="00DC22E4" w:rsidP="00DC22E4">
            <w:pPr>
              <w:pStyle w:val="af5"/>
              <w:numPr>
                <w:ilvl w:val="0"/>
                <w:numId w:val="8"/>
              </w:numPr>
              <w:adjustRightInd/>
              <w:snapToGrid/>
              <w:spacing w:after="0" w:line="259" w:lineRule="auto"/>
              <w:ind w:firstLineChars="0"/>
              <w:rPr>
                <w:i/>
                <w:color w:val="000000" w:themeColor="text1"/>
              </w:rPr>
            </w:pPr>
            <w:r w:rsidRPr="00E25D22">
              <w:rPr>
                <w:i/>
                <w:color w:val="000000" w:themeColor="text1"/>
              </w:rPr>
              <w:t>Issues with single TB, multiple TBs, multiple UEs/MCSt, PSFCH gap, hidden node</w:t>
            </w:r>
          </w:p>
          <w:p w14:paraId="1440416A" w14:textId="77777777" w:rsidR="00DC22E4" w:rsidRPr="00E25D22" w:rsidRDefault="00DC22E4" w:rsidP="00DC22E4">
            <w:pPr>
              <w:pStyle w:val="af5"/>
              <w:numPr>
                <w:ilvl w:val="0"/>
                <w:numId w:val="8"/>
              </w:numPr>
              <w:adjustRightInd/>
              <w:snapToGrid/>
              <w:spacing w:after="0" w:line="259" w:lineRule="auto"/>
              <w:ind w:firstLineChars="0"/>
              <w:rPr>
                <w:i/>
                <w:color w:val="000000" w:themeColor="text1"/>
              </w:rPr>
            </w:pPr>
            <w:r w:rsidRPr="00E25D22">
              <w:rPr>
                <w:i/>
                <w:color w:val="000000" w:themeColor="text1"/>
              </w:rPr>
              <w:t xml:space="preserve">Further work needed on PSSCH DMRS pattern, TBS calculation between TX with/without GP symbol, </w:t>
            </w:r>
            <w:r w:rsidRPr="00E25D22">
              <w:rPr>
                <w:i/>
                <w:lang w:eastAsia="ko-KR"/>
              </w:rPr>
              <w:t>min-PSSCH-to-PSFCH timing.</w:t>
            </w:r>
          </w:p>
          <w:p w14:paraId="591D71A6" w14:textId="43F68F1C" w:rsidR="002251DE" w:rsidRPr="00CA38A7" w:rsidRDefault="00DC22E4" w:rsidP="00CA38A7">
            <w:pPr>
              <w:pStyle w:val="af5"/>
              <w:numPr>
                <w:ilvl w:val="0"/>
                <w:numId w:val="8"/>
              </w:numPr>
              <w:adjustRightInd/>
              <w:snapToGrid/>
              <w:spacing w:after="0" w:line="259" w:lineRule="auto"/>
              <w:ind w:firstLineChars="0"/>
              <w:rPr>
                <w:i/>
                <w:color w:val="000000" w:themeColor="text1"/>
              </w:rPr>
            </w:pPr>
            <w:r w:rsidRPr="00E25D22">
              <w:rPr>
                <w:i/>
                <w:lang w:eastAsia="ko-KR"/>
              </w:rPr>
              <w:t xml:space="preserve">If CPE is applied, how to handle the inter-UE blocking between 16us and 25us transmission gaps. </w:t>
            </w:r>
          </w:p>
        </w:tc>
      </w:tr>
    </w:tbl>
    <w:p w14:paraId="1AAEFEA8" w14:textId="03854293" w:rsidR="00D639CA" w:rsidRDefault="005A626B" w:rsidP="005A626B">
      <w:pPr>
        <w:spacing w:beforeLines="50" w:before="120"/>
        <w:rPr>
          <w:lang w:eastAsia="zh-CN"/>
        </w:rPr>
      </w:pPr>
      <w:r>
        <w:rPr>
          <w:lang w:eastAsia="zh-CN"/>
        </w:rPr>
        <w:t xml:space="preserve">In </w:t>
      </w:r>
      <w:r w:rsidR="00F655D1">
        <w:rPr>
          <w:lang w:eastAsia="zh-CN"/>
        </w:rPr>
        <w:t>SL-U</w:t>
      </w:r>
      <w:r w:rsidR="00D639CA">
        <w:rPr>
          <w:lang w:eastAsia="zh-CN"/>
        </w:rPr>
        <w:t xml:space="preserve"> PHY design</w:t>
      </w:r>
      <w:r>
        <w:rPr>
          <w:lang w:eastAsia="zh-CN"/>
        </w:rPr>
        <w:t xml:space="preserve">, </w:t>
      </w:r>
      <w:r w:rsidR="00D639CA">
        <w:rPr>
          <w:lang w:eastAsia="zh-CN"/>
        </w:rPr>
        <w:t xml:space="preserve">there is one </w:t>
      </w:r>
      <w:r>
        <w:rPr>
          <w:lang w:eastAsia="zh-CN"/>
        </w:rPr>
        <w:t xml:space="preserve">gap symbol </w:t>
      </w:r>
      <w:r w:rsidR="00D639CA">
        <w:rPr>
          <w:lang w:eastAsia="zh-CN"/>
        </w:rPr>
        <w:t>located</w:t>
      </w:r>
      <w:r>
        <w:rPr>
          <w:lang w:eastAsia="zh-CN"/>
        </w:rPr>
        <w:t xml:space="preserve"> at the end of slot, </w:t>
      </w:r>
      <w:r w:rsidR="00D639CA">
        <w:rPr>
          <w:lang w:eastAsia="zh-CN"/>
        </w:rPr>
        <w:t xml:space="preserve">which is used </w:t>
      </w:r>
      <w:r>
        <w:rPr>
          <w:lang w:eastAsia="zh-CN"/>
        </w:rPr>
        <w:t>to allow enough time for Tx-Rx switching</w:t>
      </w:r>
      <w:r w:rsidR="00F655D1">
        <w:rPr>
          <w:lang w:eastAsia="zh-CN"/>
        </w:rPr>
        <w:t xml:space="preserve"> or used for COT shared UE to perform Type 2 channel access procedure</w:t>
      </w:r>
      <w:r>
        <w:rPr>
          <w:lang w:eastAsia="zh-CN"/>
        </w:rPr>
        <w:t xml:space="preserve">. </w:t>
      </w:r>
      <w:r w:rsidR="00F655D1">
        <w:rPr>
          <w:lang w:eastAsia="zh-CN"/>
        </w:rPr>
        <w:t>But for</w:t>
      </w:r>
      <w:r w:rsidRPr="008F35BB">
        <w:rPr>
          <w:lang w:eastAsia="zh-CN"/>
        </w:rPr>
        <w:t xml:space="preserve"> multi</w:t>
      </w:r>
      <w:r>
        <w:rPr>
          <w:lang w:eastAsia="zh-CN"/>
        </w:rPr>
        <w:t>-</w:t>
      </w:r>
      <w:r w:rsidRPr="008F35BB">
        <w:rPr>
          <w:lang w:eastAsia="zh-CN"/>
        </w:rPr>
        <w:t xml:space="preserve">consecutive </w:t>
      </w:r>
      <w:r>
        <w:rPr>
          <w:lang w:eastAsia="zh-CN"/>
        </w:rPr>
        <w:t xml:space="preserve">slots </w:t>
      </w:r>
      <w:r w:rsidRPr="008F35BB">
        <w:rPr>
          <w:lang w:eastAsia="zh-CN"/>
        </w:rPr>
        <w:t xml:space="preserve">transmission, </w:t>
      </w:r>
      <w:r>
        <w:rPr>
          <w:lang w:eastAsia="zh-CN"/>
        </w:rPr>
        <w:t xml:space="preserve">the RX </w:t>
      </w:r>
      <w:r w:rsidRPr="008F35BB">
        <w:rPr>
          <w:lang w:eastAsia="zh-CN"/>
        </w:rPr>
        <w:t xml:space="preserve">UE may possibly receive continuous transmission from </w:t>
      </w:r>
      <w:r>
        <w:rPr>
          <w:lang w:eastAsia="zh-CN"/>
        </w:rPr>
        <w:t xml:space="preserve">TX </w:t>
      </w:r>
      <w:r w:rsidRPr="008F35BB">
        <w:rPr>
          <w:lang w:eastAsia="zh-CN"/>
        </w:rPr>
        <w:t xml:space="preserve">UE and gap symbols within consecutive transmissions may not </w:t>
      </w:r>
      <w:r>
        <w:rPr>
          <w:lang w:eastAsia="zh-CN"/>
        </w:rPr>
        <w:t xml:space="preserve">be </w:t>
      </w:r>
      <w:r w:rsidRPr="008F35BB">
        <w:rPr>
          <w:lang w:eastAsia="zh-CN"/>
        </w:rPr>
        <w:t>need</w:t>
      </w:r>
      <w:r>
        <w:rPr>
          <w:lang w:eastAsia="zh-CN"/>
        </w:rPr>
        <w:t>ed</w:t>
      </w:r>
      <w:r w:rsidRPr="008F35BB">
        <w:rPr>
          <w:lang w:eastAsia="zh-CN"/>
        </w:rPr>
        <w:t xml:space="preserve">. </w:t>
      </w:r>
    </w:p>
    <w:p w14:paraId="4270BE64" w14:textId="10C8E9AA" w:rsidR="005A626B" w:rsidRDefault="005A626B" w:rsidP="005A626B">
      <w:pPr>
        <w:spacing w:beforeLines="50" w:before="120"/>
        <w:rPr>
          <w:lang w:eastAsia="zh-CN"/>
        </w:rPr>
      </w:pPr>
      <w:r w:rsidRPr="008F35BB">
        <w:rPr>
          <w:lang w:eastAsia="zh-CN"/>
        </w:rPr>
        <w:t>As shown in</w:t>
      </w:r>
      <w:r>
        <w:rPr>
          <w:lang w:eastAsia="zh-CN"/>
        </w:rPr>
        <w:t xml:space="preserve"> </w:t>
      </w:r>
      <w:r w:rsidR="00E47094">
        <w:rPr>
          <w:lang w:eastAsia="zh-CN"/>
        </w:rPr>
        <w:fldChar w:fldCharType="begin"/>
      </w:r>
      <w:r w:rsidR="00E47094">
        <w:rPr>
          <w:lang w:eastAsia="zh-CN"/>
        </w:rPr>
        <w:instrText xml:space="preserve"> REF _Ref131710104 \h </w:instrText>
      </w:r>
      <w:r w:rsidR="00E47094">
        <w:rPr>
          <w:lang w:eastAsia="zh-CN"/>
        </w:rPr>
      </w:r>
      <w:r w:rsidR="00E47094">
        <w:rPr>
          <w:lang w:eastAsia="zh-CN"/>
        </w:rPr>
        <w:fldChar w:fldCharType="separate"/>
      </w:r>
      <w:r w:rsidR="00C31AAB" w:rsidRPr="008F35BB">
        <w:t xml:space="preserve">Figure </w:t>
      </w:r>
      <w:r w:rsidR="00C31AAB">
        <w:rPr>
          <w:noProof/>
        </w:rPr>
        <w:t>8</w:t>
      </w:r>
      <w:r w:rsidR="00E47094">
        <w:rPr>
          <w:lang w:eastAsia="zh-CN"/>
        </w:rPr>
        <w:fldChar w:fldCharType="end"/>
      </w:r>
      <w:r w:rsidRPr="008F35BB">
        <w:rPr>
          <w:lang w:eastAsia="zh-CN"/>
        </w:rPr>
        <w:t>, compared with legacy method, if UE1 transmit</w:t>
      </w:r>
      <w:r>
        <w:rPr>
          <w:lang w:eastAsia="zh-CN"/>
        </w:rPr>
        <w:t>s in both slot n and slot n+1,</w:t>
      </w:r>
      <w:r w:rsidR="00D639CA">
        <w:rPr>
          <w:lang w:eastAsia="zh-CN"/>
        </w:rPr>
        <w:t xml:space="preserve"> </w:t>
      </w:r>
      <w:r>
        <w:rPr>
          <w:lang w:eastAsia="zh-CN"/>
        </w:rPr>
        <w:t>no Tx-Rx switching is needed between these two slots</w:t>
      </w:r>
      <w:r w:rsidR="00F655D1">
        <w:rPr>
          <w:lang w:eastAsia="zh-CN"/>
        </w:rPr>
        <w:t>. One possible way is to transmit CPE to fill the gap symbol, but considering that UE is transmitting data</w:t>
      </w:r>
      <w:r w:rsidR="0078500A">
        <w:rPr>
          <w:lang w:eastAsia="zh-CN"/>
        </w:rPr>
        <w:t xml:space="preserve"> within consecutive slots</w:t>
      </w:r>
      <w:r w:rsidR="00F655D1">
        <w:rPr>
          <w:lang w:eastAsia="zh-CN"/>
        </w:rPr>
        <w:t xml:space="preserve">, another more </w:t>
      </w:r>
      <w:r w:rsidR="00F655D1" w:rsidRPr="00F655D1">
        <w:rPr>
          <w:lang w:eastAsia="zh-CN"/>
        </w:rPr>
        <w:t>efficient way</w:t>
      </w:r>
      <w:r w:rsidR="006D5AAF">
        <w:rPr>
          <w:lang w:eastAsia="zh-CN"/>
        </w:rPr>
        <w:t xml:space="preserve"> is </w:t>
      </w:r>
      <w:r w:rsidRPr="008F35BB">
        <w:rPr>
          <w:lang w:eastAsia="zh-CN"/>
        </w:rPr>
        <w:t xml:space="preserve">the gap symbol in slot n </w:t>
      </w:r>
      <w:r w:rsidRPr="00AA12CF">
        <w:rPr>
          <w:lang w:eastAsia="zh-CN"/>
        </w:rPr>
        <w:t>can be used for PSSCH transmission to improve resource utilization</w:t>
      </w:r>
      <w:r>
        <w:rPr>
          <w:lang w:eastAsia="zh-CN"/>
        </w:rPr>
        <w:t xml:space="preserve">. </w:t>
      </w:r>
      <w:r w:rsidR="00194A79">
        <w:rPr>
          <w:lang w:eastAsia="zh-CN"/>
        </w:rPr>
        <w:t>This is valid especially for the UE1 a</w:t>
      </w:r>
      <w:r w:rsidR="00194A79" w:rsidRPr="008F35BB">
        <w:rPr>
          <w:lang w:eastAsia="zh-CN"/>
        </w:rPr>
        <w:t>s in</w:t>
      </w:r>
      <w:r w:rsidR="00194A79">
        <w:rPr>
          <w:lang w:eastAsia="zh-CN"/>
        </w:rPr>
        <w:t xml:space="preserve"> following </w:t>
      </w:r>
      <w:r w:rsidR="00194A79">
        <w:rPr>
          <w:lang w:eastAsia="zh-CN"/>
        </w:rPr>
        <w:fldChar w:fldCharType="begin"/>
      </w:r>
      <w:r w:rsidR="00194A79">
        <w:rPr>
          <w:lang w:eastAsia="zh-CN"/>
        </w:rPr>
        <w:instrText xml:space="preserve"> REF _Ref131710104 \h </w:instrText>
      </w:r>
      <w:r w:rsidR="00194A79">
        <w:rPr>
          <w:lang w:eastAsia="zh-CN"/>
        </w:rPr>
      </w:r>
      <w:r w:rsidR="00194A79">
        <w:rPr>
          <w:lang w:eastAsia="zh-CN"/>
        </w:rPr>
        <w:fldChar w:fldCharType="separate"/>
      </w:r>
      <w:r w:rsidR="00C31AAB" w:rsidRPr="008F35BB">
        <w:t xml:space="preserve">Figure </w:t>
      </w:r>
      <w:r w:rsidR="00C31AAB">
        <w:rPr>
          <w:noProof/>
        </w:rPr>
        <w:t>8</w:t>
      </w:r>
      <w:r w:rsidR="00194A79">
        <w:rPr>
          <w:lang w:eastAsia="zh-CN"/>
        </w:rPr>
        <w:fldChar w:fldCharType="end"/>
      </w:r>
      <w:r w:rsidR="00194A79">
        <w:rPr>
          <w:lang w:eastAsia="zh-CN"/>
        </w:rPr>
        <w:t xml:space="preserve"> </w:t>
      </w:r>
      <w:r w:rsidR="00FA650A">
        <w:rPr>
          <w:lang w:eastAsia="zh-CN"/>
        </w:rPr>
        <w:t>occupies</w:t>
      </w:r>
      <w:r w:rsidR="00194A79">
        <w:rPr>
          <w:lang w:eastAsia="zh-CN"/>
        </w:rPr>
        <w:t xml:space="preserve"> full RB set with a </w:t>
      </w:r>
      <w:r w:rsidR="00FA650A">
        <w:rPr>
          <w:lang w:eastAsia="zh-CN"/>
        </w:rPr>
        <w:t>contiguous</w:t>
      </w:r>
      <w:r w:rsidR="00194A79">
        <w:rPr>
          <w:lang w:eastAsia="zh-CN"/>
        </w:rPr>
        <w:t xml:space="preserve"> manner</w:t>
      </w:r>
      <w:r w:rsidR="00FA650A">
        <w:rPr>
          <w:lang w:eastAsia="zh-CN"/>
        </w:rPr>
        <w:t xml:space="preserve"> in time</w:t>
      </w:r>
      <w:r w:rsidR="00194A79">
        <w:rPr>
          <w:lang w:eastAsia="zh-CN"/>
        </w:rPr>
        <w:t>.</w:t>
      </w:r>
    </w:p>
    <w:p w14:paraId="7A44D87E" w14:textId="50BF18B2" w:rsidR="005A626B" w:rsidRPr="00FD6639" w:rsidRDefault="00B55180" w:rsidP="00E24CCA">
      <w:pPr>
        <w:spacing w:beforeLines="50" w:before="120"/>
        <w:jc w:val="center"/>
        <w:rPr>
          <w:b/>
          <w:i/>
          <w:iCs/>
          <w:color w:val="000000"/>
          <w:lang w:eastAsia="x-none"/>
        </w:rPr>
      </w:pPr>
      <w:r w:rsidRPr="003C77CC">
        <w:rPr>
          <w:noProof/>
          <w:lang w:eastAsia="zh-CN"/>
        </w:rPr>
        <w:drawing>
          <wp:inline distT="0" distB="0" distL="0" distR="0" wp14:anchorId="22ED6941" wp14:editId="6A04AF1F">
            <wp:extent cx="4517390" cy="974090"/>
            <wp:effectExtent l="0" t="0" r="0" b="0"/>
            <wp:docPr id="12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17390" cy="974090"/>
                    </a:xfrm>
                    <a:prstGeom prst="rect">
                      <a:avLst/>
                    </a:prstGeom>
                    <a:noFill/>
                    <a:ln>
                      <a:noFill/>
                    </a:ln>
                  </pic:spPr>
                </pic:pic>
              </a:graphicData>
            </a:graphic>
          </wp:inline>
        </w:drawing>
      </w:r>
    </w:p>
    <w:p w14:paraId="3E3255A1" w14:textId="06B8DF5A" w:rsidR="005A626B" w:rsidRPr="005B7FB6" w:rsidRDefault="005A626B" w:rsidP="005A626B">
      <w:pPr>
        <w:pStyle w:val="a7"/>
        <w:rPr>
          <w:lang w:eastAsia="zh-CN"/>
        </w:rPr>
      </w:pPr>
      <w:bookmarkStart w:id="31" w:name="_Ref131710104"/>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31AAB">
        <w:rPr>
          <w:noProof/>
        </w:rPr>
        <w:t>8</w:t>
      </w:r>
      <w:r w:rsidRPr="00A76463">
        <w:rPr>
          <w:noProof/>
        </w:rPr>
        <w:fldChar w:fldCharType="end"/>
      </w:r>
      <w:bookmarkEnd w:id="31"/>
      <w:r w:rsidRPr="008F35BB">
        <w:t xml:space="preserve"> Consecutive transmission with </w:t>
      </w:r>
      <w:r>
        <w:rPr>
          <w:lang w:eastAsia="zh-CN"/>
        </w:rPr>
        <w:t>gap</w:t>
      </w:r>
      <w:r w:rsidRPr="008F35BB">
        <w:rPr>
          <w:lang w:eastAsia="zh-CN"/>
        </w:rPr>
        <w:t xml:space="preserve"> symbols removal</w:t>
      </w:r>
    </w:p>
    <w:p w14:paraId="4D37CECE" w14:textId="423372E5" w:rsidR="001440A2" w:rsidRDefault="00D639CA" w:rsidP="005A626B">
      <w:pPr>
        <w:rPr>
          <w:lang w:eastAsia="zh-CN"/>
        </w:rPr>
      </w:pPr>
      <w:r>
        <w:rPr>
          <w:rFonts w:hint="eastAsia"/>
          <w:lang w:eastAsia="zh-CN"/>
        </w:rPr>
        <w:t>A</w:t>
      </w:r>
      <w:r>
        <w:rPr>
          <w:lang w:eastAsia="zh-CN"/>
        </w:rPr>
        <w:t xml:space="preserve">nd considering that the </w:t>
      </w:r>
      <w:r w:rsidR="001440A2">
        <w:rPr>
          <w:lang w:eastAsia="zh-CN"/>
        </w:rPr>
        <w:t>gap symbol</w:t>
      </w:r>
      <w:r>
        <w:rPr>
          <w:lang w:eastAsia="zh-CN"/>
        </w:rPr>
        <w:t xml:space="preserve"> </w:t>
      </w:r>
      <w:r w:rsidR="001440A2">
        <w:rPr>
          <w:lang w:eastAsia="zh-CN"/>
        </w:rPr>
        <w:t xml:space="preserve">filled by current slot PSSCH can be guaranteed, and if there is no transmission within next slot, filled by PSSCH by next slot cannot be guaranteed, thus the </w:t>
      </w:r>
      <w:r w:rsidR="001440A2" w:rsidRPr="001440A2">
        <w:rPr>
          <w:lang w:eastAsia="zh-CN"/>
        </w:rPr>
        <w:t>rate matching of PSSCH in the GP symbol for the current slot</w:t>
      </w:r>
      <w:r w:rsidR="001440A2">
        <w:rPr>
          <w:lang w:eastAsia="zh-CN"/>
        </w:rPr>
        <w:t xml:space="preserve"> is preferable.</w:t>
      </w:r>
    </w:p>
    <w:p w14:paraId="31F75B46" w14:textId="34A70A42" w:rsidR="003928BF" w:rsidRPr="00CA38A7" w:rsidRDefault="003928BF" w:rsidP="00DF1AA0">
      <w:pPr>
        <w:rPr>
          <w:lang w:eastAsia="zh-CN"/>
        </w:rPr>
      </w:pPr>
      <w:r>
        <w:rPr>
          <w:lang w:eastAsia="zh-CN"/>
        </w:rPr>
        <w:t>For the case MCSt is not full RB set, which means there may be the transmission from other UE within the same RB set by FDMed, and if the gap symbol is still filled with PSSCH, channel access procedure of other UE will be blocked,</w:t>
      </w:r>
      <w:r w:rsidR="005A626B">
        <w:rPr>
          <w:lang w:eastAsia="zh-CN"/>
        </w:rPr>
        <w:t xml:space="preserve"> </w:t>
      </w:r>
      <w:r>
        <w:rPr>
          <w:lang w:eastAsia="zh-CN"/>
        </w:rPr>
        <w:t>t</w:t>
      </w:r>
      <w:r w:rsidR="005A626B">
        <w:rPr>
          <w:lang w:eastAsia="zh-CN"/>
        </w:rPr>
        <w:t xml:space="preserve">herefore, </w:t>
      </w:r>
      <w:r w:rsidR="00194A79">
        <w:rPr>
          <w:lang w:eastAsia="zh-CN"/>
        </w:rPr>
        <w:t xml:space="preserve">the </w:t>
      </w:r>
      <w:r w:rsidR="005A626B" w:rsidRPr="00D5293F">
        <w:rPr>
          <w:lang w:eastAsia="zh-CN"/>
        </w:rPr>
        <w:t>applicable scenarios</w:t>
      </w:r>
      <w:r w:rsidR="005A626B">
        <w:rPr>
          <w:lang w:eastAsia="zh-CN"/>
        </w:rPr>
        <w:t xml:space="preserve"> for </w:t>
      </w:r>
      <w:r w:rsidR="005A626B" w:rsidRPr="00D5293F">
        <w:rPr>
          <w:lang w:eastAsia="zh-CN"/>
        </w:rPr>
        <w:t>gap symbol removal</w:t>
      </w:r>
      <w:r w:rsidR="005A626B">
        <w:rPr>
          <w:lang w:eastAsia="zh-CN"/>
        </w:rPr>
        <w:t xml:space="preserve"> in m</w:t>
      </w:r>
      <w:r w:rsidR="005A626B" w:rsidRPr="00D5293F">
        <w:rPr>
          <w:lang w:eastAsia="zh-CN"/>
        </w:rPr>
        <w:t>ulti-consecutive slots transmission</w:t>
      </w:r>
      <w:r w:rsidR="005A626B">
        <w:rPr>
          <w:lang w:eastAsia="zh-CN"/>
        </w:rPr>
        <w:t xml:space="preserve"> should be</w:t>
      </w:r>
      <w:r w:rsidR="00610497" w:rsidRPr="00610497">
        <w:rPr>
          <w:lang w:eastAsia="zh-CN"/>
        </w:rPr>
        <w:t xml:space="preserve"> </w:t>
      </w:r>
      <w:r w:rsidR="00610497">
        <w:rPr>
          <w:lang w:eastAsia="zh-CN"/>
        </w:rPr>
        <w:t>limited to full RB set.</w:t>
      </w:r>
      <w:r w:rsidR="00610497">
        <w:rPr>
          <w:rFonts w:hint="eastAsia"/>
          <w:lang w:eastAsia="zh-CN"/>
        </w:rPr>
        <w:t xml:space="preserve"> </w:t>
      </w:r>
      <w:r>
        <w:rPr>
          <w:lang w:eastAsia="zh-CN"/>
        </w:rPr>
        <w:t>And about how to achieve FDM, the gap symbol can be filled with CPE and leave the gap for Type 2 access procedure, such 16</w:t>
      </w:r>
      <m:oMath>
        <m:r>
          <w:rPr>
            <w:rFonts w:ascii="Cambria Math" w:eastAsia="Batang" w:hAnsi="Cambria Math"/>
            <w:color w:val="000000"/>
            <w:lang w:val="en-GB" w:eastAsia="zh-CN"/>
          </w:rPr>
          <m:t xml:space="preserve"> μs</m:t>
        </m:r>
      </m:oMath>
      <w:r w:rsidR="00211283" w:rsidDel="00211283">
        <w:rPr>
          <w:lang w:eastAsia="zh-CN"/>
        </w:rPr>
        <w:t xml:space="preserve"> </w:t>
      </w:r>
      <w:r>
        <w:rPr>
          <w:lang w:eastAsia="zh-CN"/>
        </w:rPr>
        <w:t xml:space="preserve"> or 25</w:t>
      </w:r>
      <m:oMath>
        <m:r>
          <w:rPr>
            <w:rFonts w:ascii="Cambria Math" w:eastAsia="Batang" w:hAnsi="Cambria Math"/>
            <w:color w:val="000000"/>
            <w:lang w:val="en-GB" w:eastAsia="zh-CN"/>
          </w:rPr>
          <m:t xml:space="preserve"> μs</m:t>
        </m:r>
      </m:oMath>
      <w:r w:rsidR="00211283" w:rsidDel="00211283">
        <w:rPr>
          <w:lang w:eastAsia="zh-CN"/>
        </w:rPr>
        <w:t xml:space="preserve"> </w:t>
      </w:r>
      <w:r>
        <w:rPr>
          <w:lang w:eastAsia="zh-CN"/>
        </w:rPr>
        <w:t>, and in order to avoid the inter-UE blocking issue, the corresponding CPE length can be (per-)configured</w:t>
      </w:r>
      <w:r w:rsidR="00FA650A">
        <w:rPr>
          <w:lang w:eastAsia="zh-CN"/>
        </w:rPr>
        <w:t xml:space="preserve"> as analyzed in Section 2.2.2</w:t>
      </w:r>
      <w:r>
        <w:rPr>
          <w:lang w:eastAsia="zh-CN"/>
        </w:rPr>
        <w:t>. About other issues, which is related to the detail of MCSt, and which can be discussed after the discussion of MSCt.</w:t>
      </w:r>
    </w:p>
    <w:p w14:paraId="699CFA4D" w14:textId="2ED3E310" w:rsidR="00A41528" w:rsidRPr="00CA38A7" w:rsidRDefault="005A626B" w:rsidP="00CA38A7">
      <w:pPr>
        <w:rPr>
          <w:b/>
          <w:i/>
          <w:iCs/>
          <w:color w:val="000000"/>
          <w:lang w:eastAsia="x-none"/>
        </w:rPr>
      </w:pPr>
      <w:bookmarkStart w:id="32" w:name="_Ref131757706"/>
      <w:bookmarkStart w:id="33" w:name="_Ref134727534"/>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6</w:t>
      </w:r>
      <w:r w:rsidRPr="00FD6639">
        <w:rPr>
          <w:b/>
          <w:i/>
          <w:iCs/>
          <w:color w:val="000000"/>
          <w:lang w:eastAsia="x-none"/>
        </w:rPr>
        <w:fldChar w:fldCharType="end"/>
      </w:r>
      <w:r w:rsidRPr="00FD6639">
        <w:rPr>
          <w:b/>
          <w:i/>
          <w:iCs/>
          <w:color w:val="000000"/>
          <w:lang w:eastAsia="x-none"/>
        </w:rPr>
        <w:t>: When multi-consecutive slots transmission is performed</w:t>
      </w:r>
      <w:r w:rsidR="00E47094" w:rsidRPr="00FD6639">
        <w:rPr>
          <w:b/>
          <w:i/>
          <w:iCs/>
          <w:color w:val="000000"/>
          <w:lang w:eastAsia="x-none"/>
        </w:rPr>
        <w:t xml:space="preserve"> by one single </w:t>
      </w:r>
      <w:r w:rsidR="00EE508B" w:rsidRPr="00FD6639">
        <w:rPr>
          <w:b/>
          <w:i/>
          <w:iCs/>
          <w:color w:val="000000"/>
          <w:lang w:eastAsia="x-none"/>
        </w:rPr>
        <w:t xml:space="preserve">UE, </w:t>
      </w:r>
      <w:r w:rsidR="00EE508B" w:rsidRPr="00B90206">
        <w:rPr>
          <w:b/>
          <w:i/>
          <w:lang w:eastAsia="zh-CN"/>
        </w:rPr>
        <w:t>gap</w:t>
      </w:r>
      <w:r w:rsidRPr="00B90206">
        <w:rPr>
          <w:b/>
          <w:i/>
          <w:lang w:eastAsia="zh-CN"/>
        </w:rPr>
        <w:t xml:space="preserve"> symbol</w:t>
      </w:r>
      <w:r w:rsidR="00FA650A">
        <w:rPr>
          <w:b/>
          <w:i/>
          <w:lang w:eastAsia="zh-CN"/>
        </w:rPr>
        <w:t>(s)</w:t>
      </w:r>
      <w:r w:rsidRPr="00B90206">
        <w:rPr>
          <w:b/>
          <w:i/>
          <w:lang w:eastAsia="zh-CN"/>
        </w:rPr>
        <w:t xml:space="preserve"> between two adjacent slots can be used for PSSCH transmission</w:t>
      </w:r>
      <w:bookmarkEnd w:id="32"/>
      <w:r w:rsidR="006E6FFA">
        <w:rPr>
          <w:b/>
          <w:i/>
          <w:lang w:eastAsia="zh-CN"/>
        </w:rPr>
        <w:t>,</w:t>
      </w:r>
      <w:r w:rsidR="00610497">
        <w:rPr>
          <w:b/>
          <w:i/>
          <w:lang w:eastAsia="zh-CN"/>
        </w:rPr>
        <w:t xml:space="preserve"> </w:t>
      </w:r>
      <w:r w:rsidR="00610497" w:rsidRPr="00CA38A7">
        <w:rPr>
          <w:b/>
          <w:i/>
          <w:lang w:eastAsia="zh-CN"/>
        </w:rPr>
        <w:t>at least when the full RB set is occupied by the UE</w:t>
      </w:r>
      <w:r w:rsidR="00406288">
        <w:rPr>
          <w:b/>
          <w:i/>
          <w:lang w:eastAsia="zh-CN"/>
        </w:rPr>
        <w:t>, otherwise, the gap can be filled with CPE.</w:t>
      </w:r>
      <w:bookmarkEnd w:id="33"/>
    </w:p>
    <w:p w14:paraId="58BEDE99" w14:textId="77777777" w:rsidR="00AB5AB6" w:rsidRPr="00FD6639" w:rsidRDefault="00AB5AB6" w:rsidP="005C0F82">
      <w:pPr>
        <w:pStyle w:val="1"/>
        <w:numPr>
          <w:ilvl w:val="0"/>
          <w:numId w:val="2"/>
        </w:numPr>
        <w:rPr>
          <w:color w:val="000000"/>
          <w:lang w:eastAsia="zh-CN"/>
        </w:rPr>
      </w:pPr>
      <w:r w:rsidRPr="00FD6639">
        <w:rPr>
          <w:color w:val="000000"/>
          <w:lang w:eastAsia="zh-CN"/>
        </w:rPr>
        <w:t>COT</w:t>
      </w:r>
      <w:r w:rsidR="00100DD5" w:rsidRPr="00FD6639">
        <w:rPr>
          <w:color w:val="000000"/>
          <w:lang w:eastAsia="zh-CN"/>
        </w:rPr>
        <w:t xml:space="preserve"> </w:t>
      </w:r>
      <w:r w:rsidR="00AA0C3D" w:rsidRPr="00FD6639">
        <w:rPr>
          <w:color w:val="000000"/>
          <w:lang w:eastAsia="zh-CN"/>
        </w:rPr>
        <w:t>sharing</w:t>
      </w:r>
      <w:r w:rsidR="00CB134B" w:rsidRPr="00FD6639">
        <w:rPr>
          <w:color w:val="000000"/>
          <w:lang w:eastAsia="zh-CN"/>
        </w:rPr>
        <w:t xml:space="preserve"> designs</w:t>
      </w:r>
    </w:p>
    <w:p w14:paraId="2D6E8866" w14:textId="19AB6412" w:rsidR="006A3E66" w:rsidRDefault="006A3E66" w:rsidP="006A3E66">
      <w:pPr>
        <w:pStyle w:val="2"/>
        <w:numPr>
          <w:ilvl w:val="1"/>
          <w:numId w:val="2"/>
        </w:numPr>
        <w:rPr>
          <w:lang w:eastAsia="zh-CN"/>
        </w:rPr>
      </w:pPr>
      <w:bookmarkStart w:id="34" w:name="_Ref131585349"/>
      <w:bookmarkStart w:id="35" w:name="_Ref111024144"/>
      <w:r>
        <w:rPr>
          <w:lang w:eastAsia="zh-CN"/>
        </w:rPr>
        <w:t xml:space="preserve">COT sharing </w:t>
      </w:r>
      <w:r w:rsidR="00152E68">
        <w:rPr>
          <w:lang w:eastAsia="zh-CN"/>
        </w:rPr>
        <w:t>for PS</w:t>
      </w:r>
      <w:r w:rsidR="00FC2CFB">
        <w:rPr>
          <w:lang w:eastAsia="zh-CN"/>
        </w:rPr>
        <w:t>SCH</w:t>
      </w:r>
      <w:r w:rsidR="00FC2CFB">
        <w:rPr>
          <w:rFonts w:hint="eastAsia"/>
          <w:lang w:eastAsia="zh-CN"/>
        </w:rPr>
        <w:t>/</w:t>
      </w:r>
      <w:r w:rsidR="00FC2CFB">
        <w:rPr>
          <w:lang w:eastAsia="zh-CN"/>
        </w:rPr>
        <w:t>PSCCH</w:t>
      </w:r>
      <w:bookmarkEnd w:id="34"/>
    </w:p>
    <w:p w14:paraId="5F2AB405" w14:textId="0775ABDE" w:rsidR="00056AF4" w:rsidRPr="00CA38A7" w:rsidRDefault="00056AF4" w:rsidP="00CA38A7">
      <w:pPr>
        <w:rPr>
          <w:u w:val="single"/>
          <w:lang w:eastAsia="zh-CN"/>
        </w:rPr>
      </w:pPr>
      <w:r w:rsidRPr="00CA38A7">
        <w:rPr>
          <w:b/>
          <w:u w:val="single"/>
          <w:lang w:eastAsia="zh-CN"/>
        </w:rPr>
        <w:t xml:space="preserve">COT sharing </w:t>
      </w:r>
      <w:r w:rsidR="00A448D2">
        <w:rPr>
          <w:b/>
          <w:u w:val="single"/>
          <w:lang w:eastAsia="zh-CN"/>
        </w:rPr>
        <w:t xml:space="preserve">mechanism </w:t>
      </w:r>
      <w:r w:rsidRPr="00CA38A7">
        <w:rPr>
          <w:b/>
          <w:u w:val="single"/>
          <w:lang w:eastAsia="zh-CN"/>
        </w:rPr>
        <w:t>based on reservation</w:t>
      </w:r>
    </w:p>
    <w:p w14:paraId="04736B5A" w14:textId="030AF280" w:rsidR="00FD78C3" w:rsidRPr="00156728" w:rsidRDefault="006A3E66" w:rsidP="006A3E66">
      <w:pPr>
        <w:rPr>
          <w:lang w:eastAsia="zh-CN"/>
        </w:rPr>
      </w:pPr>
      <w:r>
        <w:rPr>
          <w:lang w:eastAsia="zh-CN"/>
        </w:rPr>
        <w:t xml:space="preserve">COT sharing is an </w:t>
      </w:r>
      <w:r w:rsidRPr="008F35BB">
        <w:rPr>
          <w:lang w:eastAsia="zh-CN"/>
        </w:rPr>
        <w:t>effective way to improve effectiveness of transmission</w:t>
      </w:r>
      <w:r w:rsidR="00FD78C3">
        <w:rPr>
          <w:lang w:eastAsia="zh-CN"/>
        </w:rPr>
        <w:t xml:space="preserve">, but how COT sharing works is not clear, and it is an </w:t>
      </w:r>
      <w:r w:rsidR="00FD78C3" w:rsidRPr="00FD78C3">
        <w:rPr>
          <w:lang w:eastAsia="zh-CN"/>
        </w:rPr>
        <w:t>important issue</w:t>
      </w:r>
      <w:r w:rsidR="00FD78C3">
        <w:rPr>
          <w:lang w:eastAsia="zh-CN"/>
        </w:rPr>
        <w:t xml:space="preserve"> </w:t>
      </w:r>
      <w:r w:rsidR="00E05EC4">
        <w:rPr>
          <w:lang w:eastAsia="zh-CN"/>
        </w:rPr>
        <w:t xml:space="preserve">that </w:t>
      </w:r>
      <w:r w:rsidR="00FD78C3">
        <w:rPr>
          <w:lang w:eastAsia="zh-CN"/>
        </w:rPr>
        <w:t xml:space="preserve">should </w:t>
      </w:r>
      <w:r w:rsidR="00FD78C3" w:rsidRPr="00FD78C3">
        <w:rPr>
          <w:lang w:eastAsia="zh-CN"/>
        </w:rPr>
        <w:t>be discussed</w:t>
      </w:r>
      <w:r w:rsidRPr="008F35BB">
        <w:rPr>
          <w:lang w:eastAsia="zh-CN"/>
        </w:rPr>
        <w:t xml:space="preserve">. </w:t>
      </w:r>
    </w:p>
    <w:p w14:paraId="5AEA1B4F" w14:textId="77777777" w:rsidR="006A3E66" w:rsidRPr="008F35BB" w:rsidRDefault="006A3E66" w:rsidP="006A3E66">
      <w:pPr>
        <w:rPr>
          <w:strike/>
          <w:lang w:val="en-GB" w:eastAsia="zh-CN"/>
        </w:rPr>
      </w:pPr>
      <w:r w:rsidRPr="008F35BB">
        <w:rPr>
          <w:lang w:eastAsia="zh-CN"/>
        </w:rPr>
        <w:t xml:space="preserve">To support COT sharing, </w:t>
      </w:r>
      <w:r w:rsidR="00FD78C3">
        <w:rPr>
          <w:lang w:eastAsia="zh-CN"/>
        </w:rPr>
        <w:t xml:space="preserve">one possible way is </w:t>
      </w:r>
      <w:r w:rsidRPr="008F35BB">
        <w:rPr>
          <w:lang w:eastAsia="zh-CN"/>
        </w:rPr>
        <w:t xml:space="preserve">the COT initiating UE can share the COT based on the reservation information from other UEs, where other UE’s resource reservation information can be obtained within sensing window and utilized to schedule resources within a COT. Similarly, as in legacy Rel-16 resource allocation procedure, in order to improve system-level QoS, COT sharing should also consider the priority of transmission, i.e. high priority transmission is protected and prioritized. </w:t>
      </w:r>
    </w:p>
    <w:p w14:paraId="622687B4" w14:textId="22AA6A05" w:rsidR="006A3E66" w:rsidRPr="008F35BB" w:rsidRDefault="006A3E66" w:rsidP="006A3E66">
      <w:pPr>
        <w:rPr>
          <w:lang w:eastAsia="zh-CN"/>
        </w:rPr>
      </w:pPr>
      <w:r>
        <w:rPr>
          <w:lang w:eastAsia="zh-CN"/>
        </w:rPr>
        <w:t>For example as shown in</w:t>
      </w:r>
      <w:r w:rsidRPr="008F35BB">
        <w:rPr>
          <w:lang w:eastAsia="zh-CN"/>
        </w:rPr>
        <w:t xml:space="preserve"> </w:t>
      </w:r>
      <w:r w:rsidR="007B5C24">
        <w:rPr>
          <w:lang w:eastAsia="zh-CN"/>
        </w:rPr>
        <w:fldChar w:fldCharType="begin"/>
      </w:r>
      <w:r w:rsidR="007B5C24">
        <w:rPr>
          <w:lang w:eastAsia="zh-CN"/>
        </w:rPr>
        <w:instrText xml:space="preserve"> REF _Ref131271693 \h </w:instrText>
      </w:r>
      <w:r w:rsidR="007B5C24">
        <w:rPr>
          <w:lang w:eastAsia="zh-CN"/>
        </w:rPr>
      </w:r>
      <w:r w:rsidR="007B5C24">
        <w:rPr>
          <w:lang w:eastAsia="zh-CN"/>
        </w:rPr>
        <w:fldChar w:fldCharType="separate"/>
      </w:r>
      <w:r w:rsidR="00C31AAB" w:rsidRPr="008F35BB">
        <w:t xml:space="preserve">Figure </w:t>
      </w:r>
      <w:r w:rsidR="00C31AAB">
        <w:rPr>
          <w:noProof/>
        </w:rPr>
        <w:t>9</w:t>
      </w:r>
      <w:r w:rsidR="007B5C24">
        <w:rPr>
          <w:lang w:eastAsia="zh-CN"/>
        </w:rPr>
        <w:fldChar w:fldCharType="end"/>
      </w:r>
      <w:r w:rsidRPr="008F35BB">
        <w:rPr>
          <w:lang w:eastAsia="zh-CN"/>
        </w:rPr>
        <w:t xml:space="preserve">, assuming priorities of each UE are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UE1</m:t>
            </m:r>
          </m:sub>
        </m:sSub>
        <m:r>
          <w:rPr>
            <w:rFonts w:ascii="Cambria Math" w:hAnsi="Cambria Math"/>
            <w:lang w:eastAsia="zh-CN"/>
          </w:rPr>
          <m:t>=3</m:t>
        </m:r>
      </m:oMath>
      <w:r w:rsidRPr="008F35BB">
        <w:rPr>
          <w:lang w:eastAsia="zh-CN"/>
        </w:rPr>
        <w:t xml:space="preserv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UE2</m:t>
            </m:r>
          </m:sub>
        </m:sSub>
        <m:r>
          <w:rPr>
            <w:rFonts w:ascii="Cambria Math" w:hAnsi="Cambria Math"/>
            <w:lang w:eastAsia="zh-CN"/>
          </w:rPr>
          <m:t>=1</m:t>
        </m:r>
      </m:oMath>
      <w:r w:rsidRPr="008F35BB">
        <w:rPr>
          <w:lang w:eastAsia="zh-CN"/>
        </w:rPr>
        <w:t xml:space="preserve"> and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UE3</m:t>
            </m:r>
          </m:sub>
        </m:sSub>
        <m:r>
          <w:rPr>
            <w:rFonts w:ascii="Cambria Math" w:hAnsi="Cambria Math"/>
            <w:lang w:eastAsia="zh-CN"/>
          </w:rPr>
          <m:t>=8</m:t>
        </m:r>
      </m:oMath>
      <w:r w:rsidRPr="008F35BB">
        <w:rPr>
          <w:lang w:eastAsia="zh-CN"/>
        </w:rPr>
        <w:t xml:space="preserve">, when UE1 does not have additional resources for COT sharing, UE1 can still choose to share its COT with UE2 for UE2’s transmission with high priority. This is particularly beneficial if transmission of UE2 is with low latency requirement and high priority, COT sharing guarantees </w:t>
      </w:r>
      <w:r w:rsidR="009838C9">
        <w:rPr>
          <w:lang w:eastAsia="zh-CN"/>
        </w:rPr>
        <w:t>that the transmission of UE2</w:t>
      </w:r>
      <w:r w:rsidRPr="008F35BB">
        <w:rPr>
          <w:lang w:eastAsia="zh-CN"/>
        </w:rPr>
        <w:t xml:space="preserve"> </w:t>
      </w:r>
      <w:r w:rsidR="009838C9">
        <w:rPr>
          <w:lang w:eastAsia="zh-CN"/>
        </w:rPr>
        <w:t xml:space="preserve">would </w:t>
      </w:r>
      <w:r w:rsidRPr="008F35BB">
        <w:rPr>
          <w:lang w:eastAsia="zh-CN"/>
        </w:rPr>
        <w:t xml:space="preserve">take placed on resources </w:t>
      </w:r>
      <w:r w:rsidR="009838C9">
        <w:rPr>
          <w:lang w:eastAsia="zh-CN"/>
        </w:rPr>
        <w:t>UE2</w:t>
      </w:r>
      <w:r w:rsidRPr="008F35BB">
        <w:rPr>
          <w:lang w:eastAsia="zh-CN"/>
        </w:rPr>
        <w:t xml:space="preserve"> intends for transmission. On the other hand, UE1 may not share with UE3 because priority of UE3’s transmission is low, and UE</w:t>
      </w:r>
      <w:r>
        <w:rPr>
          <w:lang w:eastAsia="zh-CN"/>
        </w:rPr>
        <w:t>1</w:t>
      </w:r>
      <w:r w:rsidRPr="008F35BB">
        <w:rPr>
          <w:lang w:eastAsia="zh-CN"/>
        </w:rPr>
        <w:t xml:space="preserve"> can transmit its own PSSCH.</w:t>
      </w:r>
    </w:p>
    <w:p w14:paraId="7B30F4B4" w14:textId="2B92E577" w:rsidR="006A3E66" w:rsidRPr="008F35BB" w:rsidRDefault="00B55180" w:rsidP="006A3E66">
      <w:pPr>
        <w:jc w:val="center"/>
        <w:rPr>
          <w:lang w:eastAsia="zh-CN"/>
        </w:rPr>
      </w:pPr>
      <w:r w:rsidRPr="003C77CC">
        <w:rPr>
          <w:noProof/>
          <w:lang w:eastAsia="zh-CN"/>
        </w:rPr>
        <w:drawing>
          <wp:inline distT="0" distB="0" distL="0" distR="0" wp14:anchorId="67438681" wp14:editId="63A77DD3">
            <wp:extent cx="5918835" cy="1496060"/>
            <wp:effectExtent l="0" t="0" r="5715" b="8890"/>
            <wp:docPr id="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8835" cy="1496060"/>
                    </a:xfrm>
                    <a:prstGeom prst="rect">
                      <a:avLst/>
                    </a:prstGeom>
                    <a:noFill/>
                    <a:ln>
                      <a:noFill/>
                    </a:ln>
                  </pic:spPr>
                </pic:pic>
              </a:graphicData>
            </a:graphic>
          </wp:inline>
        </w:drawing>
      </w:r>
    </w:p>
    <w:p w14:paraId="2028A84F" w14:textId="7EB20FF7" w:rsidR="006A3E66" w:rsidRPr="00760E17" w:rsidRDefault="006A3E66" w:rsidP="006A3E66">
      <w:pPr>
        <w:pStyle w:val="a7"/>
        <w:rPr>
          <w:lang w:eastAsia="zh-CN"/>
        </w:rPr>
      </w:pPr>
      <w:bookmarkStart w:id="36" w:name="_Ref131271693"/>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31AAB">
        <w:rPr>
          <w:noProof/>
        </w:rPr>
        <w:t>9</w:t>
      </w:r>
      <w:r w:rsidRPr="00A76463">
        <w:rPr>
          <w:b w:val="0"/>
          <w:bCs w:val="0"/>
          <w:noProof/>
        </w:rPr>
        <w:fldChar w:fldCharType="end"/>
      </w:r>
      <w:bookmarkEnd w:id="36"/>
      <w:r w:rsidRPr="008F35BB">
        <w:t xml:space="preserve"> COT sharing </w:t>
      </w:r>
      <w:r>
        <w:t>based on reservation and priority</w:t>
      </w:r>
    </w:p>
    <w:p w14:paraId="52CDAF8C" w14:textId="0586C4FE" w:rsidR="006A3E66" w:rsidRDefault="006A3E66" w:rsidP="008B61EB">
      <w:pPr>
        <w:spacing w:beforeLines="50" w:before="120"/>
        <w:rPr>
          <w:lang w:eastAsia="zh-CN"/>
        </w:rPr>
      </w:pPr>
      <w:r w:rsidRPr="00FD6639">
        <w:rPr>
          <w:color w:val="000000"/>
          <w:lang w:eastAsia="zh-CN"/>
        </w:rPr>
        <w:t xml:space="preserve">As shown in </w:t>
      </w:r>
      <w:r w:rsidR="007B5C24" w:rsidRPr="00FD6639">
        <w:rPr>
          <w:color w:val="000000"/>
          <w:lang w:eastAsia="zh-CN"/>
        </w:rPr>
        <w:fldChar w:fldCharType="begin"/>
      </w:r>
      <w:r w:rsidR="007B5C24" w:rsidRPr="00FD6639">
        <w:rPr>
          <w:color w:val="000000"/>
          <w:lang w:eastAsia="zh-CN"/>
        </w:rPr>
        <w:instrText xml:space="preserve"> REF _Ref131271790 \h </w:instrText>
      </w:r>
      <w:r w:rsidR="007B5C24" w:rsidRPr="00FD6639">
        <w:rPr>
          <w:color w:val="000000"/>
          <w:lang w:eastAsia="zh-CN"/>
        </w:rPr>
      </w:r>
      <w:r w:rsidR="007B5C24" w:rsidRPr="00FD6639">
        <w:rPr>
          <w:color w:val="000000"/>
          <w:lang w:eastAsia="zh-CN"/>
        </w:rPr>
        <w:fldChar w:fldCharType="separate"/>
      </w:r>
      <w:r w:rsidR="00C31AAB" w:rsidRPr="008F35BB">
        <w:t xml:space="preserve">Figure </w:t>
      </w:r>
      <w:r w:rsidR="00C31AAB">
        <w:rPr>
          <w:noProof/>
        </w:rPr>
        <w:t>10</w:t>
      </w:r>
      <w:r w:rsidR="007B5C24" w:rsidRPr="00FD6639">
        <w:rPr>
          <w:color w:val="000000"/>
          <w:lang w:eastAsia="zh-CN"/>
        </w:rPr>
        <w:fldChar w:fldCharType="end"/>
      </w:r>
      <w:r w:rsidRPr="00FD6639">
        <w:rPr>
          <w:color w:val="000000"/>
          <w:lang w:eastAsia="zh-CN"/>
        </w:rPr>
        <w:t xml:space="preserve">, </w:t>
      </w:r>
      <w:r w:rsidRPr="008F35BB">
        <w:rPr>
          <w:lang w:eastAsia="zh-CN"/>
        </w:rPr>
        <w:t xml:space="preserve">performance of proposed solution (both allowing consecutive slot selection within one COT and COT sharing) is evaluated, where we assume that for </w:t>
      </w:r>
      <w:r>
        <w:rPr>
          <w:rFonts w:hint="eastAsia"/>
          <w:lang w:eastAsia="zh-CN"/>
        </w:rPr>
        <w:t>Mode</w:t>
      </w:r>
      <w:r>
        <w:rPr>
          <w:lang w:eastAsia="zh-CN"/>
        </w:rPr>
        <w:t xml:space="preserve"> 3 periodic </w:t>
      </w:r>
      <w:r w:rsidRPr="008F35BB">
        <w:rPr>
          <w:lang w:eastAsia="zh-CN"/>
        </w:rPr>
        <w:t>traffic</w:t>
      </w:r>
      <w:r>
        <w:rPr>
          <w:lang w:eastAsia="zh-CN"/>
        </w:rPr>
        <w:t xml:space="preserve"> model with different priority, one of both</w:t>
      </w:r>
      <w:r w:rsidRPr="008F35BB">
        <w:rPr>
          <w:lang w:eastAsia="zh-CN"/>
        </w:rPr>
        <w:t xml:space="preserve"> priority = </w:t>
      </w:r>
      <w:r>
        <w:rPr>
          <w:lang w:eastAsia="zh-CN"/>
        </w:rPr>
        <w:t>3</w:t>
      </w:r>
      <w:r w:rsidRPr="008F35BB">
        <w:rPr>
          <w:lang w:eastAsia="zh-CN"/>
        </w:rPr>
        <w:t xml:space="preserve"> and CAPC = 1; </w:t>
      </w:r>
      <w:r>
        <w:rPr>
          <w:lang w:eastAsia="zh-CN"/>
        </w:rPr>
        <w:t xml:space="preserve">another </w:t>
      </w:r>
      <w:r w:rsidRPr="008F35BB">
        <w:rPr>
          <w:lang w:eastAsia="zh-CN"/>
        </w:rPr>
        <w:t xml:space="preserve">priority = </w:t>
      </w:r>
      <w:r>
        <w:rPr>
          <w:lang w:eastAsia="zh-CN"/>
        </w:rPr>
        <w:t>6</w:t>
      </w:r>
      <w:r w:rsidRPr="008F35BB">
        <w:rPr>
          <w:lang w:eastAsia="zh-CN"/>
        </w:rPr>
        <w:t xml:space="preserve"> and CAPC = </w:t>
      </w:r>
      <w:r>
        <w:rPr>
          <w:lang w:eastAsia="zh-CN"/>
        </w:rPr>
        <w:t>1</w:t>
      </w:r>
      <w:r w:rsidRPr="00AB2EF5">
        <w:rPr>
          <w:lang w:val="x-none" w:eastAsia="zh-CN"/>
        </w:rPr>
        <w:t xml:space="preserve">, with </w:t>
      </w:r>
      <w:r>
        <w:rPr>
          <w:lang w:val="x-none" w:eastAsia="zh-CN"/>
        </w:rPr>
        <w:t xml:space="preserve">dropping model and traffic model provided in </w:t>
      </w:r>
      <w:r w:rsidRPr="00AB2EF5">
        <w:rPr>
          <w:lang w:val="x-none" w:eastAsia="zh-CN"/>
        </w:rPr>
        <w:t>Appe</w:t>
      </w:r>
      <w:r w:rsidRPr="002226AC">
        <w:rPr>
          <w:lang w:val="x-none" w:eastAsia="zh-CN"/>
        </w:rPr>
        <w:t>ndix</w:t>
      </w:r>
      <w:r w:rsidR="006149D4">
        <w:rPr>
          <w:lang w:val="x-none" w:eastAsia="zh-CN"/>
        </w:rPr>
        <w:t xml:space="preserve"> 2</w:t>
      </w:r>
      <w:r w:rsidRPr="00AB2EF5">
        <w:rPr>
          <w:lang w:val="x-none" w:eastAsia="zh-CN"/>
        </w:rPr>
        <w:t>.</w:t>
      </w:r>
      <w:r w:rsidR="007B5C24">
        <w:rPr>
          <w:rFonts w:hint="eastAsia"/>
          <w:lang w:eastAsia="zh-CN"/>
        </w:rPr>
        <w:t xml:space="preserve"> </w:t>
      </w:r>
      <w:r w:rsidRPr="008F35BB">
        <w:rPr>
          <w:lang w:eastAsia="zh-CN"/>
        </w:rPr>
        <w:t xml:space="preserve">With the assumptions of </w:t>
      </w:r>
      <m:oMath>
        <m:r>
          <m:rPr>
            <m:sty m:val="p"/>
          </m:rPr>
          <w:rPr>
            <w:rFonts w:ascii="Cambria Math" w:hAnsi="Cambria Math"/>
            <w:lang w:eastAsia="zh-CN"/>
          </w:rPr>
          <m:t>λ=2.5</m:t>
        </m:r>
      </m:oMath>
      <w:r w:rsidRPr="008F35BB">
        <w:rPr>
          <w:lang w:eastAsia="zh-CN"/>
        </w:rPr>
        <w:t xml:space="preserve"> for Wi-Fi FTP, UPT is </w:t>
      </w:r>
      <w:r>
        <w:rPr>
          <w:lang w:eastAsia="zh-CN"/>
        </w:rPr>
        <w:t>increased</w:t>
      </w:r>
      <w:r w:rsidRPr="008F35BB">
        <w:rPr>
          <w:lang w:eastAsia="zh-CN"/>
        </w:rPr>
        <w:t xml:space="preserve"> by </w:t>
      </w:r>
      <w:r>
        <w:rPr>
          <w:lang w:eastAsia="zh-CN"/>
        </w:rPr>
        <w:t>33.</w:t>
      </w:r>
      <w:r w:rsidR="004644CE">
        <w:rPr>
          <w:lang w:eastAsia="zh-CN"/>
        </w:rPr>
        <w:t>2</w:t>
      </w:r>
      <w:r w:rsidRPr="008F35BB">
        <w:rPr>
          <w:lang w:eastAsia="zh-CN"/>
        </w:rPr>
        <w:t>%</w:t>
      </w:r>
      <w:r>
        <w:rPr>
          <w:lang w:eastAsia="zh-CN"/>
        </w:rPr>
        <w:t xml:space="preserve"> with the limitation of only the reservation with higher priority can be shared compared to COT sharing without limited priority.</w:t>
      </w:r>
      <w:r>
        <w:rPr>
          <w:rFonts w:hint="eastAsia"/>
          <w:lang w:eastAsia="zh-CN"/>
        </w:rPr>
        <w:t xml:space="preserve"> </w:t>
      </w:r>
      <w:r>
        <w:rPr>
          <w:lang w:eastAsia="zh-CN"/>
        </w:rPr>
        <w:t xml:space="preserve">For the traffic with higher priority, it can be transmitted </w:t>
      </w:r>
      <w:r w:rsidRPr="008F35BB">
        <w:rPr>
          <w:lang w:eastAsia="zh-CN"/>
        </w:rPr>
        <w:t>as soon as possible</w:t>
      </w:r>
      <w:r>
        <w:rPr>
          <w:lang w:eastAsia="zh-CN"/>
        </w:rPr>
        <w:t xml:space="preserve"> if its reserved resource can be shared by destination UE.</w:t>
      </w:r>
    </w:p>
    <w:p w14:paraId="37D46753" w14:textId="024B0B14" w:rsidR="006A3E66" w:rsidRPr="00FD6639" w:rsidRDefault="006A3E66" w:rsidP="006A3E66">
      <w:pPr>
        <w:jc w:val="center"/>
        <w:rPr>
          <w:b/>
          <w:i/>
          <w:iCs/>
          <w:color w:val="000000"/>
          <w:lang w:eastAsia="x-none"/>
        </w:rPr>
      </w:pPr>
      <w:r w:rsidRPr="000E0626">
        <w:rPr>
          <w:noProof/>
          <w:lang w:eastAsia="zh-CN"/>
        </w:rPr>
        <w:t xml:space="preserve"> </w:t>
      </w:r>
      <w:r w:rsidR="00B55180" w:rsidRPr="003C77CC">
        <w:rPr>
          <w:noProof/>
          <w:lang w:eastAsia="zh-CN"/>
        </w:rPr>
        <w:drawing>
          <wp:inline distT="0" distB="0" distL="0" distR="0" wp14:anchorId="278CF54F" wp14:editId="049925C8">
            <wp:extent cx="3210560" cy="2196465"/>
            <wp:effectExtent l="0" t="0" r="8890" b="0"/>
            <wp:docPr id="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10560" cy="2196465"/>
                    </a:xfrm>
                    <a:prstGeom prst="rect">
                      <a:avLst/>
                    </a:prstGeom>
                    <a:noFill/>
                    <a:ln>
                      <a:noFill/>
                    </a:ln>
                  </pic:spPr>
                </pic:pic>
              </a:graphicData>
            </a:graphic>
          </wp:inline>
        </w:drawing>
      </w:r>
    </w:p>
    <w:p w14:paraId="6A8CB058" w14:textId="1E3FE5FE" w:rsidR="006A3E66" w:rsidRPr="008F35BB" w:rsidRDefault="006A3E66" w:rsidP="006A3E66">
      <w:pPr>
        <w:pStyle w:val="a7"/>
        <w:rPr>
          <w:lang w:eastAsia="zh-CN"/>
        </w:rPr>
      </w:pPr>
      <w:bookmarkStart w:id="37" w:name="_Ref131271790"/>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31AAB">
        <w:rPr>
          <w:noProof/>
        </w:rPr>
        <w:t>10</w:t>
      </w:r>
      <w:r w:rsidRPr="00A76463">
        <w:rPr>
          <w:noProof/>
        </w:rPr>
        <w:fldChar w:fldCharType="end"/>
      </w:r>
      <w:bookmarkEnd w:id="37"/>
      <w:r w:rsidRPr="008F35BB">
        <w:t xml:space="preserve"> UPT for COT sharing and multi-slot consecutive transmissions</w:t>
      </w:r>
    </w:p>
    <w:p w14:paraId="32560DF7" w14:textId="33A8D195" w:rsidR="006A3E66" w:rsidRDefault="006A3E66" w:rsidP="006A3E66">
      <w:pPr>
        <w:rPr>
          <w:b/>
          <w:i/>
          <w:szCs w:val="20"/>
        </w:rPr>
      </w:pPr>
      <w:bookmarkStart w:id="38" w:name="_Ref131757571"/>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C31AAB">
        <w:rPr>
          <w:b/>
          <w:i/>
          <w:noProof/>
        </w:rPr>
        <w:t>4</w:t>
      </w:r>
      <w:r w:rsidRPr="008F35BB">
        <w:rPr>
          <w:b/>
          <w:i/>
        </w:rPr>
        <w:fldChar w:fldCharType="end"/>
      </w:r>
      <w:r w:rsidRPr="00FD6639">
        <w:rPr>
          <w:b/>
          <w:i/>
          <w:color w:val="000000"/>
          <w:lang w:eastAsia="zh-CN"/>
        </w:rPr>
        <w:t xml:space="preserve">: </w:t>
      </w:r>
      <w:r>
        <w:rPr>
          <w:b/>
          <w:i/>
          <w:szCs w:val="20"/>
        </w:rPr>
        <w:t>R</w:t>
      </w:r>
      <w:r w:rsidRPr="008F35BB">
        <w:rPr>
          <w:b/>
          <w:i/>
          <w:szCs w:val="20"/>
        </w:rPr>
        <w:t>eservation based COT sharing</w:t>
      </w:r>
      <w:r>
        <w:rPr>
          <w:b/>
          <w:i/>
          <w:szCs w:val="20"/>
        </w:rPr>
        <w:t xml:space="preserve"> with higher priority</w:t>
      </w:r>
      <w:r w:rsidRPr="008F35BB">
        <w:rPr>
          <w:b/>
          <w:i/>
          <w:szCs w:val="20"/>
        </w:rPr>
        <w:t xml:space="preserve"> can increase</w:t>
      </w:r>
      <w:r>
        <w:rPr>
          <w:b/>
          <w:i/>
          <w:szCs w:val="20"/>
        </w:rPr>
        <w:t xml:space="preserve"> </w:t>
      </w:r>
      <w:r w:rsidRPr="008F35BB">
        <w:rPr>
          <w:b/>
          <w:i/>
          <w:szCs w:val="20"/>
        </w:rPr>
        <w:t>UPT significantly compared to baseline.</w:t>
      </w:r>
      <w:bookmarkEnd w:id="38"/>
      <w:r w:rsidRPr="008F35BB">
        <w:rPr>
          <w:b/>
          <w:i/>
          <w:szCs w:val="20"/>
        </w:rPr>
        <w:t xml:space="preserve"> </w:t>
      </w:r>
    </w:p>
    <w:p w14:paraId="4D3353C9" w14:textId="6FE037AB" w:rsidR="00800D52" w:rsidRPr="00CF2CAF" w:rsidRDefault="00800D52" w:rsidP="00800D52">
      <w:pPr>
        <w:rPr>
          <w:iCs/>
          <w:color w:val="000000"/>
          <w:lang w:eastAsia="x-none"/>
        </w:rPr>
      </w:pPr>
      <w:r w:rsidRPr="001E68A0">
        <w:rPr>
          <w:iCs/>
          <w:color w:val="000000"/>
          <w:lang w:eastAsia="x-none"/>
        </w:rPr>
        <w:t>Following the regulation</w:t>
      </w:r>
      <w:r>
        <w:rPr>
          <w:iCs/>
          <w:color w:val="000000"/>
          <w:lang w:eastAsia="x-none"/>
        </w:rPr>
        <w:t xml:space="preserve"> </w:t>
      </w:r>
      <w:r>
        <w:rPr>
          <w:iCs/>
          <w:color w:val="000000"/>
          <w:lang w:eastAsia="x-none"/>
        </w:rPr>
        <w:fldChar w:fldCharType="begin"/>
      </w:r>
      <w:r>
        <w:rPr>
          <w:iCs/>
          <w:color w:val="000000"/>
          <w:lang w:eastAsia="x-none"/>
        </w:rPr>
        <w:instrText xml:space="preserve"> REF _Ref111012725 \r \h </w:instrText>
      </w:r>
      <w:r>
        <w:rPr>
          <w:iCs/>
          <w:color w:val="000000"/>
          <w:lang w:eastAsia="x-none"/>
        </w:rPr>
      </w:r>
      <w:r>
        <w:rPr>
          <w:iCs/>
          <w:color w:val="000000"/>
          <w:lang w:eastAsia="x-none"/>
        </w:rPr>
        <w:fldChar w:fldCharType="separate"/>
      </w:r>
      <w:r w:rsidR="00C31AAB">
        <w:rPr>
          <w:iCs/>
          <w:color w:val="000000"/>
          <w:lang w:eastAsia="x-none"/>
        </w:rPr>
        <w:t>[2]</w:t>
      </w:r>
      <w:r>
        <w:rPr>
          <w:iCs/>
          <w:color w:val="000000"/>
          <w:lang w:eastAsia="x-none"/>
        </w:rPr>
        <w:fldChar w:fldCharType="end"/>
      </w:r>
      <w:r>
        <w:rPr>
          <w:iCs/>
          <w:color w:val="000000"/>
          <w:lang w:eastAsia="x-none"/>
        </w:rPr>
        <w:t xml:space="preserve">, </w:t>
      </w:r>
      <w:r w:rsidR="003A620B">
        <w:rPr>
          <w:iCs/>
          <w:color w:val="000000"/>
          <w:lang w:eastAsia="x-none"/>
        </w:rPr>
        <w:t>COT initiating UE should send a “grant”</w:t>
      </w:r>
      <w:r>
        <w:rPr>
          <w:iCs/>
          <w:color w:val="000000"/>
          <w:lang w:eastAsia="x-none"/>
        </w:rPr>
        <w:t xml:space="preserve"> to </w:t>
      </w:r>
      <w:r w:rsidR="003A620B">
        <w:rPr>
          <w:iCs/>
          <w:color w:val="000000"/>
          <w:lang w:eastAsia="x-none"/>
        </w:rPr>
        <w:t xml:space="preserve">a </w:t>
      </w:r>
      <w:r>
        <w:rPr>
          <w:iCs/>
          <w:color w:val="000000"/>
          <w:lang w:eastAsia="x-none"/>
        </w:rPr>
        <w:t>responding UE</w:t>
      </w:r>
      <w:r w:rsidR="003A620B">
        <w:rPr>
          <w:iCs/>
          <w:color w:val="000000"/>
          <w:lang w:eastAsia="x-none"/>
        </w:rPr>
        <w:t xml:space="preserve"> and authorize the identified responding UE to share the COT.</w:t>
      </w:r>
      <w:r>
        <w:rPr>
          <w:iCs/>
          <w:color w:val="000000"/>
          <w:lang w:eastAsia="x-none"/>
        </w:rPr>
        <w:t xml:space="preserve"> Based on the agreements</w:t>
      </w:r>
      <w:r w:rsidR="008A5A1B">
        <w:rPr>
          <w:iCs/>
          <w:color w:val="000000"/>
          <w:lang w:eastAsia="x-none"/>
        </w:rPr>
        <w:t>, e</w:t>
      </w:r>
      <w:r w:rsidR="008A5A1B" w:rsidRPr="008A5A1B">
        <w:rPr>
          <w:iCs/>
          <w:color w:val="000000"/>
          <w:lang w:eastAsia="x-none"/>
        </w:rPr>
        <w:t>xisting</w:t>
      </w:r>
      <w:r w:rsidR="008A5A1B">
        <w:rPr>
          <w:iCs/>
          <w:color w:val="000000"/>
          <w:lang w:eastAsia="x-none"/>
        </w:rPr>
        <w:t>/</w:t>
      </w:r>
      <w:r w:rsidR="008A5A1B" w:rsidRPr="008A5A1B">
        <w:rPr>
          <w:iCs/>
          <w:color w:val="000000"/>
          <w:lang w:eastAsia="x-none"/>
        </w:rPr>
        <w:t>legacy R16/17 L1 source and destination IDs</w:t>
      </w:r>
      <w:r w:rsidR="008A5A1B">
        <w:rPr>
          <w:iCs/>
          <w:color w:val="000000"/>
          <w:lang w:eastAsia="x-none"/>
        </w:rPr>
        <w:t xml:space="preserve"> are used</w:t>
      </w:r>
      <w:r w:rsidR="003A620B">
        <w:rPr>
          <w:iCs/>
          <w:color w:val="000000"/>
          <w:lang w:eastAsia="x-none"/>
        </w:rPr>
        <w:t xml:space="preserve"> as the grant</w:t>
      </w:r>
      <w:r w:rsidR="008A5A1B">
        <w:rPr>
          <w:iCs/>
          <w:color w:val="000000"/>
          <w:lang w:eastAsia="x-none"/>
        </w:rPr>
        <w:t xml:space="preserve"> </w:t>
      </w:r>
      <w:r w:rsidR="003A620B">
        <w:rPr>
          <w:iCs/>
          <w:color w:val="000000"/>
          <w:lang w:eastAsia="x-none"/>
        </w:rPr>
        <w:t xml:space="preserve">to indicate a responding UE </w:t>
      </w:r>
      <w:r w:rsidR="001B071C">
        <w:rPr>
          <w:iCs/>
          <w:color w:val="000000"/>
          <w:lang w:eastAsia="x-none"/>
        </w:rPr>
        <w:t xml:space="preserve">to </w:t>
      </w:r>
      <w:r w:rsidR="003A620B">
        <w:rPr>
          <w:iCs/>
          <w:color w:val="000000"/>
          <w:lang w:eastAsia="x-none"/>
        </w:rPr>
        <w:t>share the COT with PSSCH</w:t>
      </w:r>
      <w:r w:rsidR="003A620B">
        <w:rPr>
          <w:rFonts w:hint="eastAsia"/>
          <w:iCs/>
          <w:color w:val="000000"/>
          <w:lang w:eastAsia="zh-CN"/>
        </w:rPr>
        <w:t>/</w:t>
      </w:r>
      <w:r w:rsidR="003A620B">
        <w:rPr>
          <w:iCs/>
          <w:color w:val="000000"/>
          <w:lang w:eastAsia="zh-CN"/>
        </w:rPr>
        <w:t>PSCCH transmission. Other than the legacy IDs, additional ID(s) are also considered</w:t>
      </w:r>
      <w:r w:rsidR="001B071C">
        <w:rPr>
          <w:iCs/>
          <w:color w:val="000000"/>
          <w:lang w:eastAsia="zh-CN"/>
        </w:rPr>
        <w:t xml:space="preserve"> as the grant, since a UE can have multiple unicast links and</w:t>
      </w:r>
      <w:r w:rsidR="001B071C">
        <w:rPr>
          <w:rFonts w:hint="eastAsia"/>
          <w:iCs/>
          <w:color w:val="000000"/>
          <w:lang w:eastAsia="zh-CN"/>
        </w:rPr>
        <w:t>/</w:t>
      </w:r>
      <w:r w:rsidR="001B071C">
        <w:rPr>
          <w:iCs/>
          <w:color w:val="000000"/>
          <w:lang w:eastAsia="zh-CN"/>
        </w:rPr>
        <w:t xml:space="preserve">or multiple groups. </w:t>
      </w:r>
    </w:p>
    <w:p w14:paraId="7A3C4566" w14:textId="5106CA89" w:rsidR="001B071C" w:rsidRPr="00CA38A7" w:rsidRDefault="00CF2CAF" w:rsidP="00CA38A7">
      <w:pPr>
        <w:rPr>
          <w:lang w:eastAsia="zh-CN"/>
        </w:rPr>
      </w:pPr>
      <w:r>
        <w:rPr>
          <w:color w:val="000000"/>
          <w:lang w:val="en-GB" w:eastAsia="zh-CN"/>
        </w:rPr>
        <w:t>For un</w:t>
      </w:r>
      <w:r w:rsidR="005211F5">
        <w:rPr>
          <w:color w:val="000000"/>
          <w:lang w:val="en-GB" w:eastAsia="zh-CN"/>
        </w:rPr>
        <w:t>i</w:t>
      </w:r>
      <w:r>
        <w:rPr>
          <w:color w:val="000000"/>
          <w:lang w:val="en-GB" w:eastAsia="zh-CN"/>
        </w:rPr>
        <w:t xml:space="preserve">cast, </w:t>
      </w:r>
      <w:r w:rsidRPr="00FD6639">
        <w:rPr>
          <w:color w:val="000000"/>
          <w:lang w:val="en-GB" w:eastAsia="zh-CN"/>
        </w:rPr>
        <w:t xml:space="preserve">COT initiating UE can maintain multiple unicast links with multiple UEs at the same time, and COT initiating UE </w:t>
      </w:r>
      <w:r w:rsidR="005211F5">
        <w:rPr>
          <w:color w:val="000000"/>
          <w:lang w:val="en-GB" w:eastAsia="zh-CN"/>
        </w:rPr>
        <w:t>may need</w:t>
      </w:r>
      <w:r w:rsidRPr="00FD6639">
        <w:rPr>
          <w:color w:val="000000"/>
          <w:lang w:val="en-GB" w:eastAsia="zh-CN"/>
        </w:rPr>
        <w:t xml:space="preserve"> transmit data to multiple UEs within a COT, if only the data receiving UE within the COT can be shared, which is inefficient. </w:t>
      </w:r>
      <w:r w:rsidR="001B071C" w:rsidRPr="00FD6639">
        <w:rPr>
          <w:color w:val="000000"/>
          <w:lang w:val="en-GB" w:eastAsia="zh-CN"/>
        </w:rPr>
        <w:t xml:space="preserve">And if the shared UE is not the data receiving UE within the COT, the additional ID is necessary. </w:t>
      </w:r>
    </w:p>
    <w:p w14:paraId="3F63D910" w14:textId="44546FFF" w:rsidR="00B00AD9" w:rsidRDefault="00BA7428" w:rsidP="001B071C">
      <w:pPr>
        <w:spacing w:beforeLines="50" w:before="120" w:after="0"/>
        <w:rPr>
          <w:lang w:eastAsia="zh-CN"/>
        </w:rPr>
      </w:pPr>
      <w:r>
        <w:rPr>
          <w:color w:val="000000"/>
          <w:lang w:val="en-GB" w:eastAsia="zh-CN"/>
        </w:rPr>
        <w:t>F</w:t>
      </w:r>
      <w:r w:rsidR="001B071C" w:rsidRPr="00FD6639">
        <w:rPr>
          <w:color w:val="000000"/>
          <w:lang w:val="en-GB" w:eastAsia="zh-CN"/>
        </w:rPr>
        <w:t xml:space="preserve">or the case </w:t>
      </w:r>
      <w:r w:rsidR="001B071C">
        <w:rPr>
          <w:lang w:eastAsia="zh-CN"/>
        </w:rPr>
        <w:t xml:space="preserve">COT sharing is designed based on mode 2 reservation (time-frequency resource and priority), the source IDs and </w:t>
      </w:r>
      <w:r w:rsidR="001B071C" w:rsidRPr="00831CD7">
        <w:rPr>
          <w:lang w:eastAsia="zh-CN"/>
        </w:rPr>
        <w:t>destination</w:t>
      </w:r>
      <w:r w:rsidR="001B071C">
        <w:rPr>
          <w:lang w:eastAsia="zh-CN"/>
        </w:rPr>
        <w:t xml:space="preserve"> IDs of the reservations on the shared resource are known for COT initiating UE and shared UE, COT initiating UE can determine whether to share the resource to a responding UE based on reservation.</w:t>
      </w:r>
      <w:r w:rsidR="001B071C">
        <w:rPr>
          <w:rFonts w:hint="eastAsia"/>
          <w:lang w:eastAsia="zh-CN"/>
        </w:rPr>
        <w:t xml:space="preserve"> </w:t>
      </w:r>
      <w:r w:rsidR="001B071C">
        <w:rPr>
          <w:lang w:eastAsia="zh-CN"/>
        </w:rPr>
        <w:t>And one additional ID</w:t>
      </w:r>
      <w:r>
        <w:rPr>
          <w:lang w:eastAsia="zh-CN"/>
        </w:rPr>
        <w:t xml:space="preserve"> including</w:t>
      </w:r>
      <w:r w:rsidR="001B071C">
        <w:rPr>
          <w:lang w:eastAsia="zh-CN"/>
        </w:rPr>
        <w:t xml:space="preserve"> source ID of </w:t>
      </w:r>
      <w:r>
        <w:rPr>
          <w:lang w:eastAsia="zh-CN"/>
        </w:rPr>
        <w:t>reservation</w:t>
      </w:r>
      <w:r w:rsidR="001B071C">
        <w:rPr>
          <w:lang w:eastAsia="zh-CN"/>
        </w:rPr>
        <w:t xml:space="preserve"> UE</w:t>
      </w:r>
      <w:r w:rsidR="00B00AD9">
        <w:rPr>
          <w:lang w:eastAsia="zh-CN"/>
        </w:rPr>
        <w:t xml:space="preserve"> is used as the grant to authorize reservation UE to share the COT</w:t>
      </w:r>
      <w:r w:rsidR="001B071C">
        <w:rPr>
          <w:lang w:eastAsia="zh-CN"/>
        </w:rPr>
        <w:t>.</w:t>
      </w:r>
      <w:r w:rsidR="001B071C">
        <w:rPr>
          <w:rFonts w:hint="eastAsia"/>
          <w:lang w:eastAsia="zh-CN"/>
        </w:rPr>
        <w:t xml:space="preserve"> F</w:t>
      </w:r>
      <w:r w:rsidR="001B071C">
        <w:rPr>
          <w:lang w:eastAsia="zh-CN"/>
        </w:rPr>
        <w:t xml:space="preserve">or </w:t>
      </w:r>
      <w:r>
        <w:rPr>
          <w:lang w:eastAsia="zh-CN"/>
        </w:rPr>
        <w:t>example,</w:t>
      </w:r>
      <w:r w:rsidR="001B071C">
        <w:rPr>
          <w:rFonts w:hint="eastAsia"/>
          <w:lang w:eastAsia="zh-CN"/>
        </w:rPr>
        <w:t xml:space="preserve"> as</w:t>
      </w:r>
      <w:r w:rsidR="001B071C">
        <w:rPr>
          <w:lang w:eastAsia="zh-CN"/>
        </w:rPr>
        <w:t xml:space="preserve"> shown in </w:t>
      </w:r>
      <w:r w:rsidR="00AA575E">
        <w:rPr>
          <w:lang w:eastAsia="zh-CN"/>
        </w:rPr>
        <w:fldChar w:fldCharType="begin"/>
      </w:r>
      <w:r w:rsidR="00AA575E">
        <w:rPr>
          <w:lang w:eastAsia="zh-CN"/>
        </w:rPr>
        <w:instrText xml:space="preserve"> REF _Ref134694896 \h </w:instrText>
      </w:r>
      <w:r w:rsidR="00AA575E">
        <w:rPr>
          <w:lang w:eastAsia="zh-CN"/>
        </w:rPr>
      </w:r>
      <w:r w:rsidR="00AA575E">
        <w:rPr>
          <w:lang w:eastAsia="zh-CN"/>
        </w:rPr>
        <w:fldChar w:fldCharType="separate"/>
      </w:r>
      <w:r w:rsidR="00C31AAB" w:rsidRPr="008F35BB">
        <w:t xml:space="preserve">Figure </w:t>
      </w:r>
      <w:r w:rsidR="00C31AAB">
        <w:rPr>
          <w:noProof/>
        </w:rPr>
        <w:t>11</w:t>
      </w:r>
      <w:r w:rsidR="00AA575E">
        <w:rPr>
          <w:lang w:eastAsia="zh-CN"/>
        </w:rPr>
        <w:fldChar w:fldCharType="end"/>
      </w:r>
      <w:r w:rsidR="001B071C">
        <w:rPr>
          <w:lang w:eastAsia="zh-CN"/>
        </w:rPr>
        <w:t xml:space="preserve">, UE1 initiates one COT and transmit data to UE2 in slot n, and UE3 reserves the resource in slot n+3, the source ID and destination ID of reserved resource is known </w:t>
      </w:r>
      <w:r w:rsidR="00B00AD9">
        <w:rPr>
          <w:lang w:eastAsia="zh-CN"/>
        </w:rPr>
        <w:t>by</w:t>
      </w:r>
      <w:r w:rsidR="001B071C">
        <w:rPr>
          <w:lang w:eastAsia="zh-CN"/>
        </w:rPr>
        <w:t xml:space="preserve"> UE1, and COT indication can indicate the source ID of UE3</w:t>
      </w:r>
      <w:r w:rsidR="00AA575E">
        <w:rPr>
          <w:lang w:eastAsia="zh-CN"/>
        </w:rPr>
        <w:t xml:space="preserve"> as one additional ID</w:t>
      </w:r>
      <w:r w:rsidR="001B071C">
        <w:rPr>
          <w:lang w:eastAsia="zh-CN"/>
        </w:rPr>
        <w:t>.</w:t>
      </w:r>
      <w:r w:rsidR="001B071C" w:rsidRPr="00D66363">
        <w:rPr>
          <w:lang w:eastAsia="zh-CN"/>
        </w:rPr>
        <w:t xml:space="preserve"> </w:t>
      </w:r>
    </w:p>
    <w:p w14:paraId="753F44E6" w14:textId="00AB1C28" w:rsidR="001B071C" w:rsidRDefault="001B071C" w:rsidP="001B071C">
      <w:pPr>
        <w:spacing w:beforeLines="50" w:before="120" w:after="0"/>
        <w:rPr>
          <w:lang w:eastAsia="zh-CN"/>
        </w:rPr>
      </w:pPr>
      <w:r>
        <w:rPr>
          <w:lang w:eastAsia="zh-CN"/>
        </w:rPr>
        <w:t>For groupcast, it is same as unicast scenario, one additional ID is necessary which indicate the source ID of responding UE.</w:t>
      </w:r>
    </w:p>
    <w:p w14:paraId="17432CA9" w14:textId="77777777" w:rsidR="001B071C" w:rsidRDefault="001B071C" w:rsidP="001B071C">
      <w:pPr>
        <w:jc w:val="center"/>
        <w:rPr>
          <w:lang w:eastAsia="zh-CN"/>
        </w:rPr>
      </w:pPr>
      <w:r w:rsidRPr="003C77CC">
        <w:rPr>
          <w:noProof/>
          <w:lang w:eastAsia="zh-CN"/>
        </w:rPr>
        <w:drawing>
          <wp:inline distT="0" distB="0" distL="0" distR="0" wp14:anchorId="4BEDF8C1" wp14:editId="036CD2B8">
            <wp:extent cx="4224020" cy="1327150"/>
            <wp:effectExtent l="0" t="0" r="5080" b="6350"/>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24020" cy="1327150"/>
                    </a:xfrm>
                    <a:prstGeom prst="rect">
                      <a:avLst/>
                    </a:prstGeom>
                    <a:noFill/>
                    <a:ln>
                      <a:noFill/>
                    </a:ln>
                  </pic:spPr>
                </pic:pic>
              </a:graphicData>
            </a:graphic>
          </wp:inline>
        </w:drawing>
      </w:r>
    </w:p>
    <w:p w14:paraId="071501AD" w14:textId="765960ED" w:rsidR="001B071C" w:rsidRDefault="001B071C" w:rsidP="001B071C">
      <w:pPr>
        <w:pStyle w:val="a7"/>
      </w:pPr>
      <w:bookmarkStart w:id="39" w:name="_Ref134694896"/>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31AAB">
        <w:rPr>
          <w:noProof/>
        </w:rPr>
        <w:t>11</w:t>
      </w:r>
      <w:r w:rsidRPr="00A76463">
        <w:rPr>
          <w:noProof/>
        </w:rPr>
        <w:fldChar w:fldCharType="end"/>
      </w:r>
      <w:bookmarkEnd w:id="39"/>
      <w:r w:rsidRPr="008F35BB">
        <w:t xml:space="preserve"> </w:t>
      </w:r>
      <w:r>
        <w:t xml:space="preserve"> Additional ID used in unicast scenario with reservation</w:t>
      </w:r>
    </w:p>
    <w:p w14:paraId="628BB53B" w14:textId="3520A962" w:rsidR="004F1878" w:rsidRDefault="00AA11A3" w:rsidP="006A3E66">
      <w:pPr>
        <w:rPr>
          <w:b/>
          <w:i/>
          <w:iCs/>
          <w:color w:val="000000"/>
          <w:lang w:eastAsia="x-none"/>
        </w:rPr>
      </w:pPr>
      <w:r>
        <w:rPr>
          <w:lang w:eastAsia="zh-CN"/>
        </w:rPr>
        <w:t xml:space="preserve">Based on reservation, all the reserved resource locations are known by both COT initiating UE side and shared UE side, thus explicit locations of </w:t>
      </w:r>
      <w:r w:rsidRPr="00E25D22">
        <w:t>time and frequency resource</w:t>
      </w:r>
      <w:r>
        <w:t xml:space="preserve"> are not necessary to indicate</w:t>
      </w:r>
      <w:r w:rsidR="005211F5">
        <w:t>.</w:t>
      </w:r>
      <w:r>
        <w:t xml:space="preserve"> </w:t>
      </w:r>
      <w:r w:rsidR="005211F5">
        <w:rPr>
          <w:rFonts w:hint="eastAsia"/>
          <w:lang w:eastAsia="zh-CN"/>
        </w:rPr>
        <w:t>T</w:t>
      </w:r>
      <w:r w:rsidRPr="00AA11A3">
        <w:t>ime-frequency location of shared resource is derived from reservation informati</w:t>
      </w:r>
      <w:r>
        <w:t>on without signaling explicitly, only one “grant” such as additional ID is enough.</w:t>
      </w:r>
      <w:bookmarkStart w:id="40" w:name="_Ref131757707"/>
    </w:p>
    <w:p w14:paraId="2A628916" w14:textId="410ED617" w:rsidR="006A3E66" w:rsidRDefault="006A3E66" w:rsidP="006A3E66">
      <w:pPr>
        <w:rPr>
          <w:b/>
          <w:i/>
        </w:rPr>
      </w:pPr>
      <w:bookmarkStart w:id="41" w:name="_Ref134727536"/>
      <w:r w:rsidRPr="00FD6639">
        <w:rPr>
          <w:b/>
          <w:i/>
          <w:iCs/>
          <w:color w:val="000000"/>
          <w:lang w:eastAsia="x-none"/>
        </w:rPr>
        <w:t xml:space="preserve">Proposal </w:t>
      </w:r>
      <w:r>
        <w:fldChar w:fldCharType="begin"/>
      </w:r>
      <w:r w:rsidRPr="00FD6639">
        <w:rPr>
          <w:b/>
          <w:i/>
          <w:iCs/>
          <w:color w:val="000000"/>
          <w:lang w:eastAsia="x-none"/>
        </w:rPr>
        <w:instrText xml:space="preserve"> SEQ Proposal \* ARABIC </w:instrText>
      </w:r>
      <w:r>
        <w:fldChar w:fldCharType="separate"/>
      </w:r>
      <w:r w:rsidR="00C31AAB">
        <w:rPr>
          <w:b/>
          <w:i/>
          <w:iCs/>
          <w:noProof/>
          <w:color w:val="000000"/>
          <w:lang w:eastAsia="x-none"/>
        </w:rPr>
        <w:t>7</w:t>
      </w:r>
      <w:r>
        <w:fldChar w:fldCharType="end"/>
      </w:r>
      <w:r>
        <w:rPr>
          <w:b/>
          <w:i/>
          <w:lang w:eastAsia="zh-CN"/>
        </w:rPr>
        <w:t>:</w:t>
      </w:r>
      <w:r>
        <w:rPr>
          <w:b/>
          <w:i/>
        </w:rPr>
        <w:t xml:space="preserve"> The COT can be shared based on resource reservation and the priority of reservation.</w:t>
      </w:r>
      <w:bookmarkEnd w:id="40"/>
      <w:bookmarkEnd w:id="41"/>
    </w:p>
    <w:p w14:paraId="2131C7FE" w14:textId="748B1A96" w:rsidR="006A3E66" w:rsidRPr="00CA38A7" w:rsidRDefault="006A3E66" w:rsidP="008B61EB">
      <w:pPr>
        <w:pStyle w:val="af5"/>
        <w:numPr>
          <w:ilvl w:val="0"/>
          <w:numId w:val="19"/>
        </w:numPr>
        <w:ind w:firstLineChars="0"/>
        <w:rPr>
          <w:i/>
          <w:iCs/>
          <w:color w:val="000000"/>
          <w:lang w:eastAsia="x-none"/>
        </w:rPr>
      </w:pPr>
      <w:r w:rsidRPr="00FD6639">
        <w:rPr>
          <w:b/>
          <w:i/>
          <w:iCs/>
          <w:color w:val="000000"/>
          <w:lang w:eastAsia="x-none"/>
        </w:rPr>
        <w:tab/>
        <w:t xml:space="preserve">The COT initiating UE </w:t>
      </w:r>
      <w:r w:rsidR="00D94AAB" w:rsidRPr="00FD6639">
        <w:rPr>
          <w:b/>
          <w:i/>
          <w:iCs/>
          <w:color w:val="000000"/>
          <w:lang w:eastAsia="x-none"/>
        </w:rPr>
        <w:t xml:space="preserve">shall </w:t>
      </w:r>
      <w:r w:rsidRPr="00FD6639">
        <w:rPr>
          <w:b/>
          <w:i/>
          <w:iCs/>
          <w:color w:val="000000"/>
          <w:lang w:eastAsia="x-none"/>
        </w:rPr>
        <w:t>share resources to other UE of which transmission priority is higher than that of its own transmission</w:t>
      </w:r>
      <w:r w:rsidR="006E6FFA" w:rsidRPr="00FD6639">
        <w:rPr>
          <w:b/>
          <w:i/>
          <w:iCs/>
          <w:color w:val="000000"/>
          <w:lang w:eastAsia="x-none"/>
        </w:rPr>
        <w:t xml:space="preserve"> and CAPC is </w:t>
      </w:r>
      <w:r w:rsidR="00B7645E" w:rsidRPr="00FD6639">
        <w:rPr>
          <w:b/>
          <w:i/>
          <w:iCs/>
          <w:color w:val="000000"/>
          <w:lang w:eastAsia="x-none"/>
        </w:rPr>
        <w:t>smaller</w:t>
      </w:r>
      <w:r w:rsidR="00EC4972" w:rsidRPr="00FD6639">
        <w:rPr>
          <w:b/>
          <w:i/>
          <w:iCs/>
          <w:color w:val="000000"/>
          <w:lang w:eastAsia="x-none"/>
        </w:rPr>
        <w:t xml:space="preserve"> </w:t>
      </w:r>
      <w:r w:rsidR="00EB3818">
        <w:rPr>
          <w:b/>
          <w:i/>
          <w:iCs/>
          <w:color w:val="000000"/>
          <w:lang w:eastAsia="x-none"/>
        </w:rPr>
        <w:t xml:space="preserve">than </w:t>
      </w:r>
      <w:r w:rsidR="006E6FFA" w:rsidRPr="00FD6639">
        <w:rPr>
          <w:b/>
          <w:i/>
          <w:iCs/>
          <w:color w:val="000000"/>
          <w:lang w:eastAsia="x-none"/>
        </w:rPr>
        <w:t xml:space="preserve">or equal to </w:t>
      </w:r>
      <w:r w:rsidR="00EB3818">
        <w:rPr>
          <w:b/>
          <w:i/>
          <w:iCs/>
          <w:color w:val="000000"/>
          <w:lang w:eastAsia="x-none"/>
        </w:rPr>
        <w:t xml:space="preserve">that of </w:t>
      </w:r>
      <w:r w:rsidR="006E6FFA" w:rsidRPr="00FD6639">
        <w:rPr>
          <w:b/>
          <w:i/>
          <w:iCs/>
          <w:color w:val="000000"/>
          <w:lang w:eastAsia="x-none"/>
        </w:rPr>
        <w:t xml:space="preserve">its own </w:t>
      </w:r>
      <w:r w:rsidR="00E24CCA" w:rsidRPr="00FD6639">
        <w:rPr>
          <w:b/>
          <w:i/>
          <w:iCs/>
          <w:color w:val="000000"/>
          <w:lang w:eastAsia="x-none"/>
        </w:rPr>
        <w:t>transmission</w:t>
      </w:r>
      <w:r w:rsidRPr="00FD6639">
        <w:rPr>
          <w:b/>
          <w:i/>
          <w:iCs/>
          <w:color w:val="000000"/>
          <w:lang w:eastAsia="x-none"/>
        </w:rPr>
        <w:t>.</w:t>
      </w:r>
    </w:p>
    <w:p w14:paraId="7E439383" w14:textId="77777777" w:rsidR="00B00AD9" w:rsidRPr="00CA38A7" w:rsidRDefault="00B00AD9" w:rsidP="008B61EB">
      <w:pPr>
        <w:pStyle w:val="af5"/>
        <w:numPr>
          <w:ilvl w:val="0"/>
          <w:numId w:val="19"/>
        </w:numPr>
        <w:ind w:firstLineChars="0"/>
        <w:rPr>
          <w:b/>
          <w:i/>
          <w:iCs/>
          <w:color w:val="000000"/>
          <w:lang w:eastAsia="x-none"/>
        </w:rPr>
      </w:pPr>
      <w:r w:rsidRPr="00CA38A7">
        <w:rPr>
          <w:b/>
          <w:i/>
          <w:iCs/>
          <w:color w:val="000000"/>
          <w:lang w:eastAsia="x-none"/>
        </w:rPr>
        <w:t>Other than the legacy source/destination ID, additional IDs including source ID of reservation UE is used for sharing a COT.</w:t>
      </w:r>
    </w:p>
    <w:p w14:paraId="1787E461" w14:textId="59BA2772" w:rsidR="00B00AD9" w:rsidRPr="00610E8B" w:rsidRDefault="00A812F8" w:rsidP="008B61EB">
      <w:pPr>
        <w:pStyle w:val="af5"/>
        <w:numPr>
          <w:ilvl w:val="0"/>
          <w:numId w:val="19"/>
        </w:numPr>
        <w:ind w:firstLineChars="0"/>
        <w:rPr>
          <w:b/>
          <w:i/>
          <w:iCs/>
          <w:color w:val="000000"/>
          <w:lang w:eastAsia="x-none"/>
        </w:rPr>
      </w:pPr>
      <w:r w:rsidRPr="00CA38A7">
        <w:rPr>
          <w:b/>
          <w:i/>
          <w:iCs/>
          <w:color w:val="000000"/>
          <w:lang w:eastAsia="x-none"/>
        </w:rPr>
        <w:t xml:space="preserve">The time-frequency location of shared resource is </w:t>
      </w:r>
      <w:r w:rsidR="00630C0E">
        <w:rPr>
          <w:rFonts w:hint="eastAsia"/>
          <w:b/>
          <w:i/>
          <w:iCs/>
          <w:color w:val="000000"/>
          <w:lang w:eastAsia="zh-CN"/>
        </w:rPr>
        <w:t>derived</w:t>
      </w:r>
      <w:r w:rsidR="00630C0E">
        <w:rPr>
          <w:b/>
          <w:i/>
          <w:iCs/>
          <w:color w:val="000000"/>
          <w:lang w:eastAsia="zh-CN"/>
        </w:rPr>
        <w:t xml:space="preserve"> from reservation information without signaling explicitly</w:t>
      </w:r>
      <w:r w:rsidRPr="00CA38A7">
        <w:rPr>
          <w:b/>
          <w:i/>
          <w:iCs/>
          <w:color w:val="000000"/>
          <w:lang w:eastAsia="x-none"/>
        </w:rPr>
        <w:t>.</w:t>
      </w:r>
    </w:p>
    <w:p w14:paraId="6F22341B" w14:textId="77777777" w:rsidR="00CC7306" w:rsidRDefault="00064FFA" w:rsidP="00CA38A7">
      <w:pPr>
        <w:rPr>
          <w:b/>
          <w:u w:val="single"/>
          <w:lang w:eastAsia="zh-CN"/>
        </w:rPr>
      </w:pPr>
      <w:r>
        <w:rPr>
          <w:b/>
          <w:u w:val="single"/>
          <w:lang w:eastAsia="zh-CN"/>
        </w:rPr>
        <w:t>Detail of additional ID</w:t>
      </w:r>
    </w:p>
    <w:p w14:paraId="4400CEF6" w14:textId="713800C0" w:rsidR="00CC7306" w:rsidRDefault="00CC7306" w:rsidP="00CC7306">
      <w:pPr>
        <w:rPr>
          <w:lang w:eastAsia="zh-CN"/>
        </w:rPr>
      </w:pPr>
      <w:r w:rsidRPr="004322F7">
        <w:rPr>
          <w:lang w:eastAsia="zh-CN"/>
        </w:rPr>
        <w:t>In RAN1#11</w:t>
      </w:r>
      <w:r>
        <w:rPr>
          <w:lang w:eastAsia="zh-CN"/>
        </w:rPr>
        <w:t xml:space="preserve">2bis-e </w:t>
      </w:r>
      <w:r>
        <w:rPr>
          <w:lang w:eastAsia="zh-CN"/>
        </w:rPr>
        <w:fldChar w:fldCharType="begin"/>
      </w:r>
      <w:r>
        <w:rPr>
          <w:lang w:eastAsia="zh-CN"/>
        </w:rPr>
        <w:instrText xml:space="preserve"> REF _Ref134117166 \r \h </w:instrText>
      </w:r>
      <w:r>
        <w:rPr>
          <w:lang w:eastAsia="zh-CN"/>
        </w:rPr>
      </w:r>
      <w:r>
        <w:rPr>
          <w:lang w:eastAsia="zh-CN"/>
        </w:rPr>
        <w:fldChar w:fldCharType="separate"/>
      </w:r>
      <w:r w:rsidR="00C31AAB">
        <w:rPr>
          <w:lang w:eastAsia="zh-CN"/>
        </w:rPr>
        <w:t>[6]</w:t>
      </w:r>
      <w:r>
        <w:rPr>
          <w:lang w:eastAsia="zh-CN"/>
        </w:rPr>
        <w:fldChar w:fldCharType="end"/>
      </w:r>
      <w:r w:rsidRPr="004322F7">
        <w:rPr>
          <w:lang w:eastAsia="zh-CN"/>
        </w:rPr>
        <w:t>,</w:t>
      </w:r>
      <w:r>
        <w:rPr>
          <w:lang w:eastAsia="zh-CN"/>
        </w:rPr>
        <w:t xml:space="preserve"> details of additional ID</w:t>
      </w:r>
      <w:r>
        <w:rPr>
          <w:rFonts w:hint="eastAsia"/>
          <w:lang w:eastAsia="zh-CN"/>
        </w:rPr>
        <w:t xml:space="preserve"> </w:t>
      </w:r>
      <w:r w:rsidR="005211F5">
        <w:rPr>
          <w:lang w:eastAsia="zh-CN"/>
        </w:rPr>
        <w:t>are</w:t>
      </w:r>
      <w:r>
        <w:rPr>
          <w:lang w:eastAsia="zh-CN"/>
        </w:rPr>
        <w:t xml:space="preserve"> discussed</w:t>
      </w:r>
      <w:r w:rsidRPr="008F35BB">
        <w:rPr>
          <w:lang w:eastAsia="zh-CN"/>
        </w:rPr>
        <w:t>, and</w:t>
      </w:r>
      <w:r w:rsidRPr="008F35BB">
        <w:rPr>
          <w:rStyle w:val="af7"/>
        </w:rPr>
        <w:t xml:space="preserve"> </w:t>
      </w:r>
      <w:r w:rsidRPr="00FD6639">
        <w:rPr>
          <w:color w:val="000000"/>
          <w:lang w:val="en-GB" w:eastAsia="zh-CN"/>
        </w:rPr>
        <w:t>the proposal is given as follow:</w:t>
      </w:r>
      <w:r w:rsidRPr="008F35BB" w:rsidDel="0061280D">
        <w:rPr>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CC7306" w:rsidRPr="008F35BB" w14:paraId="69F07700" w14:textId="77777777" w:rsidTr="000A253C">
        <w:tc>
          <w:tcPr>
            <w:tcW w:w="9307" w:type="dxa"/>
            <w:shd w:val="clear" w:color="auto" w:fill="auto"/>
          </w:tcPr>
          <w:p w14:paraId="6E10882F" w14:textId="77777777" w:rsidR="00CC7306" w:rsidRPr="00FD6639" w:rsidRDefault="00CC7306" w:rsidP="000A253C">
            <w:pPr>
              <w:widowControl w:val="0"/>
              <w:spacing w:after="0"/>
              <w:rPr>
                <w:i/>
              </w:rPr>
            </w:pPr>
            <w:r w:rsidRPr="00FD6639">
              <w:rPr>
                <w:b/>
                <w:bCs/>
                <w:i/>
              </w:rPr>
              <w:t xml:space="preserve">Proposal 5-3 (III): </w:t>
            </w:r>
          </w:p>
          <w:p w14:paraId="0B456498" w14:textId="77777777" w:rsidR="00CC7306" w:rsidRPr="0089067C" w:rsidRDefault="00CC7306" w:rsidP="000A253C">
            <w:pPr>
              <w:pStyle w:val="af5"/>
              <w:widowControl w:val="0"/>
              <w:numPr>
                <w:ilvl w:val="0"/>
                <w:numId w:val="8"/>
              </w:numPr>
              <w:adjustRightInd/>
              <w:snapToGrid/>
              <w:spacing w:after="0" w:line="259" w:lineRule="auto"/>
              <w:ind w:firstLineChars="0"/>
              <w:rPr>
                <w:i/>
                <w:color w:val="000000" w:themeColor="text1"/>
              </w:rPr>
            </w:pPr>
            <w:r w:rsidRPr="00FD6639">
              <w:rPr>
                <w:rFonts w:eastAsia="Times New Roman"/>
                <w:i/>
                <w:szCs w:val="28"/>
              </w:rPr>
              <w:t xml:space="preserve">Additional ID(s) can be included as part of COT sharing information from the COT initiator </w:t>
            </w:r>
            <w:r w:rsidRPr="0089067C">
              <w:rPr>
                <w:rFonts w:eastAsia="Times New Roman"/>
                <w:i/>
                <w:color w:val="000000" w:themeColor="text1"/>
                <w:szCs w:val="28"/>
              </w:rPr>
              <w:t>UE to support COT sharing across sessions and across cast types</w:t>
            </w:r>
            <w:r w:rsidRPr="0089067C">
              <w:rPr>
                <w:i/>
                <w:color w:val="000000" w:themeColor="text1"/>
              </w:rPr>
              <w:t>.</w:t>
            </w:r>
          </w:p>
          <w:p w14:paraId="0030D5E4" w14:textId="77777777" w:rsidR="00CC7306" w:rsidRPr="0089067C" w:rsidRDefault="00CC7306" w:rsidP="000A253C">
            <w:pPr>
              <w:pStyle w:val="af5"/>
              <w:widowControl w:val="0"/>
              <w:numPr>
                <w:ilvl w:val="1"/>
                <w:numId w:val="8"/>
              </w:numPr>
              <w:adjustRightInd/>
              <w:snapToGrid/>
              <w:spacing w:after="0" w:line="259" w:lineRule="auto"/>
              <w:ind w:firstLineChars="0"/>
              <w:rPr>
                <w:i/>
                <w:color w:val="000000" w:themeColor="text1"/>
                <w:sz w:val="24"/>
                <w:szCs w:val="28"/>
              </w:rPr>
            </w:pPr>
            <w:r w:rsidRPr="0089067C">
              <w:rPr>
                <w:rFonts w:eastAsia="Times New Roman"/>
                <w:i/>
                <w:color w:val="000000" w:themeColor="text1"/>
                <w:szCs w:val="28"/>
              </w:rPr>
              <w:t>FFS details on additional IDs, e.g., the number and the nature of additional IDs</w:t>
            </w:r>
          </w:p>
          <w:p w14:paraId="6C8A47EB" w14:textId="77777777" w:rsidR="00CC7306" w:rsidRPr="00FD6639" w:rsidRDefault="00CC7306" w:rsidP="000A253C">
            <w:pPr>
              <w:pStyle w:val="af5"/>
              <w:widowControl w:val="0"/>
              <w:numPr>
                <w:ilvl w:val="1"/>
                <w:numId w:val="8"/>
              </w:numPr>
              <w:adjustRightInd/>
              <w:snapToGrid/>
              <w:spacing w:after="0" w:line="259" w:lineRule="auto"/>
              <w:ind w:firstLineChars="0"/>
              <w:rPr>
                <w:i/>
              </w:rPr>
            </w:pPr>
            <w:r w:rsidRPr="00FD6639">
              <w:rPr>
                <w:i/>
              </w:rPr>
              <w:t>FFS the additional ID(s) are L1 ID(s) or layer 2 logical ID(s)</w:t>
            </w:r>
          </w:p>
          <w:p w14:paraId="0FF5F624" w14:textId="77777777" w:rsidR="00CC7306" w:rsidRPr="00FD6639" w:rsidRDefault="00CC7306" w:rsidP="000A253C">
            <w:pPr>
              <w:pStyle w:val="af5"/>
              <w:widowControl w:val="0"/>
              <w:numPr>
                <w:ilvl w:val="1"/>
                <w:numId w:val="8"/>
              </w:numPr>
              <w:adjustRightInd/>
              <w:snapToGrid/>
              <w:spacing w:after="0" w:line="259" w:lineRule="auto"/>
              <w:ind w:firstLineChars="0"/>
              <w:rPr>
                <w:i/>
              </w:rPr>
            </w:pPr>
            <w:r w:rsidRPr="00FD6639">
              <w:rPr>
                <w:i/>
              </w:rPr>
              <w:t>FFS the container for the additional ID(s) (e.g., SCI or MAC CE</w:t>
            </w:r>
            <w:r>
              <w:rPr>
                <w:rFonts w:hint="eastAsia"/>
                <w:i/>
                <w:lang w:eastAsia="zh-CN"/>
              </w:rPr>
              <w:t>)</w:t>
            </w:r>
          </w:p>
        </w:tc>
      </w:tr>
    </w:tbl>
    <w:p w14:paraId="022BF1CC" w14:textId="73E30506" w:rsidR="00064FFA" w:rsidRDefault="00064FFA" w:rsidP="00CA38A7">
      <w:pPr>
        <w:spacing w:beforeLines="50" w:before="120"/>
        <w:rPr>
          <w:lang w:eastAsia="zh-CN"/>
        </w:rPr>
      </w:pPr>
      <w:r>
        <w:rPr>
          <w:lang w:eastAsia="zh-CN"/>
        </w:rPr>
        <w:t xml:space="preserve">About </w:t>
      </w:r>
      <w:r w:rsidR="005211F5">
        <w:rPr>
          <w:lang w:eastAsia="zh-CN"/>
        </w:rPr>
        <w:t>the</w:t>
      </w:r>
      <w:r>
        <w:rPr>
          <w:lang w:eastAsia="zh-CN"/>
        </w:rPr>
        <w:t xml:space="preserve"> us</w:t>
      </w:r>
      <w:r w:rsidR="005211F5">
        <w:rPr>
          <w:lang w:eastAsia="zh-CN"/>
        </w:rPr>
        <w:t>age of</w:t>
      </w:r>
      <w:r>
        <w:rPr>
          <w:lang w:eastAsia="zh-CN"/>
        </w:rPr>
        <w:t xml:space="preserve"> additional ID</w:t>
      </w:r>
      <w:r w:rsidR="005211F5">
        <w:rPr>
          <w:lang w:eastAsia="zh-CN"/>
        </w:rPr>
        <w:t xml:space="preserve"> for</w:t>
      </w:r>
      <w:r w:rsidR="00E453DC">
        <w:rPr>
          <w:lang w:eastAsia="zh-CN"/>
        </w:rPr>
        <w:t xml:space="preserve"> </w:t>
      </w:r>
      <w:r>
        <w:rPr>
          <w:lang w:eastAsia="zh-CN"/>
        </w:rPr>
        <w:t>unicast, groupcast or broadcast scenarios may be different, and we give detailed</w:t>
      </w:r>
      <w:r w:rsidRPr="00064FFA">
        <w:t xml:space="preserve"> </w:t>
      </w:r>
      <w:r w:rsidRPr="00064FFA">
        <w:rPr>
          <w:lang w:eastAsia="zh-CN"/>
        </w:rPr>
        <w:t xml:space="preserve">analysis </w:t>
      </w:r>
      <w:r>
        <w:rPr>
          <w:lang w:eastAsia="zh-CN"/>
        </w:rPr>
        <w:t>as follow.</w:t>
      </w:r>
    </w:p>
    <w:p w14:paraId="5B5BCA0E" w14:textId="53612F28" w:rsidR="00A812F8" w:rsidRPr="00CA38A7" w:rsidRDefault="00A812F8" w:rsidP="00F34B0D">
      <w:pPr>
        <w:spacing w:beforeLines="50" w:before="120" w:after="0"/>
        <w:rPr>
          <w:color w:val="000000" w:themeColor="text1"/>
          <w:lang w:val="en-GB" w:eastAsia="zh-CN"/>
        </w:rPr>
      </w:pPr>
      <w:r>
        <w:rPr>
          <w:lang w:eastAsia="zh-CN"/>
        </w:rPr>
        <w:t xml:space="preserve">For </w:t>
      </w:r>
      <w:r w:rsidR="00523A23">
        <w:rPr>
          <w:lang w:eastAsia="zh-CN"/>
        </w:rPr>
        <w:t xml:space="preserve">unicast, </w:t>
      </w:r>
      <w:r w:rsidR="00CC7306" w:rsidRPr="00CC7306">
        <w:rPr>
          <w:lang w:eastAsia="zh-CN"/>
        </w:rPr>
        <w:t>the responding UE has to know the unique ID information from COT initiating UE to identify whether it c</w:t>
      </w:r>
      <w:r w:rsidR="00CC7306">
        <w:rPr>
          <w:lang w:eastAsia="zh-CN"/>
        </w:rPr>
        <w:t xml:space="preserve">an share the COT. For unicast, </w:t>
      </w:r>
      <w:r w:rsidR="00CC7306" w:rsidRPr="00CC7306">
        <w:rPr>
          <w:lang w:eastAsia="zh-CN"/>
        </w:rPr>
        <w:t xml:space="preserve">COT initiating UE can maintain multiple unicast links with multiple UEs at the same time, and the source IDs could be different when transmitting to different destination UEs because of different traffic, thus if the COT can be shared to an additional UE, maybe only use one source ID cannot indicate a single UE to share the COT. If multiple UEs matched the source ID and share the COT with the same resources, the collision will happen frequently, the transmission reliability cannot be guaranteed. Therefore, a pair of source ID and destination ID is required to uniquely indicate a unicast link, which can be used by the responding UE to check whether it meets the COT sharing condition. </w:t>
      </w:r>
      <w:r>
        <w:rPr>
          <w:lang w:eastAsia="zh-CN"/>
        </w:rPr>
        <w:t>For example</w:t>
      </w:r>
      <w:r>
        <w:rPr>
          <w:rFonts w:hint="eastAsia"/>
          <w:lang w:eastAsia="zh-CN"/>
        </w:rPr>
        <w:t xml:space="preserve"> as</w:t>
      </w:r>
      <w:r>
        <w:rPr>
          <w:lang w:eastAsia="zh-CN"/>
        </w:rPr>
        <w:t xml:space="preserve"> shown in </w:t>
      </w:r>
      <w:r w:rsidR="00CC7306">
        <w:rPr>
          <w:lang w:eastAsia="zh-CN"/>
        </w:rPr>
        <w:fldChar w:fldCharType="begin"/>
      </w:r>
      <w:r w:rsidR="00CC7306">
        <w:rPr>
          <w:lang w:eastAsia="zh-CN"/>
        </w:rPr>
        <w:instrText xml:space="preserve"> REF _Ref134696233 \h </w:instrText>
      </w:r>
      <w:r w:rsidR="00CC7306">
        <w:rPr>
          <w:lang w:eastAsia="zh-CN"/>
        </w:rPr>
      </w:r>
      <w:r w:rsidR="00CC7306">
        <w:rPr>
          <w:lang w:eastAsia="zh-CN"/>
        </w:rPr>
        <w:fldChar w:fldCharType="separate"/>
      </w:r>
      <w:r w:rsidR="00C31AAB" w:rsidRPr="008F35BB">
        <w:t xml:space="preserve">Figure </w:t>
      </w:r>
      <w:r w:rsidR="00C31AAB">
        <w:rPr>
          <w:noProof/>
        </w:rPr>
        <w:t>12</w:t>
      </w:r>
      <w:r w:rsidR="00CC7306">
        <w:rPr>
          <w:lang w:eastAsia="zh-CN"/>
        </w:rPr>
        <w:fldChar w:fldCharType="end"/>
      </w:r>
      <w:r>
        <w:rPr>
          <w:lang w:eastAsia="zh-CN"/>
        </w:rPr>
        <w:t>, UE1 initiates one COT and transmit data to UE2 in slot n, the source ID and destination ID pair are &lt;A,B&gt; , and for unicast link with UE3, the unicast ID pair &lt;C,D&gt; should be indicated in COT sharing information to indicate UE3 to share the COT.</w:t>
      </w:r>
    </w:p>
    <w:p w14:paraId="6B63676E" w14:textId="77777777" w:rsidR="00A812F8" w:rsidRDefault="00A812F8" w:rsidP="00A812F8">
      <w:pPr>
        <w:jc w:val="center"/>
        <w:rPr>
          <w:lang w:eastAsia="zh-CN"/>
        </w:rPr>
      </w:pPr>
      <w:r>
        <w:rPr>
          <w:noProof/>
          <w:lang w:eastAsia="zh-CN"/>
        </w:rPr>
        <w:drawing>
          <wp:inline distT="0" distB="0" distL="0" distR="0" wp14:anchorId="53724E2F" wp14:editId="632E3538">
            <wp:extent cx="4605251" cy="1777448"/>
            <wp:effectExtent l="0" t="0" r="508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捕获.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16275" cy="1781703"/>
                    </a:xfrm>
                    <a:prstGeom prst="rect">
                      <a:avLst/>
                    </a:prstGeom>
                  </pic:spPr>
                </pic:pic>
              </a:graphicData>
            </a:graphic>
          </wp:inline>
        </w:drawing>
      </w:r>
    </w:p>
    <w:p w14:paraId="5F83D9D3" w14:textId="525AF389" w:rsidR="00A812F8" w:rsidRDefault="00A812F8" w:rsidP="00A812F8">
      <w:pPr>
        <w:pStyle w:val="a7"/>
      </w:pPr>
      <w:bookmarkStart w:id="42" w:name="_Ref134696233"/>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31AAB">
        <w:rPr>
          <w:noProof/>
        </w:rPr>
        <w:t>12</w:t>
      </w:r>
      <w:r w:rsidRPr="00A76463">
        <w:rPr>
          <w:b w:val="0"/>
          <w:bCs w:val="0"/>
          <w:noProof/>
        </w:rPr>
        <w:fldChar w:fldCharType="end"/>
      </w:r>
      <w:bookmarkEnd w:id="42"/>
      <w:r w:rsidRPr="008F35BB">
        <w:t xml:space="preserve"> </w:t>
      </w:r>
      <w:r>
        <w:t xml:space="preserve"> Additional ID used in unicast scenario without reservation</w:t>
      </w:r>
    </w:p>
    <w:p w14:paraId="6FAB63F4" w14:textId="77777777" w:rsidR="00063266" w:rsidRDefault="00A812F8" w:rsidP="00A812F8">
      <w:pPr>
        <w:spacing w:beforeLines="50" w:before="120" w:afterLines="50"/>
      </w:pPr>
      <w:r>
        <w:rPr>
          <w:lang w:eastAsia="zh-CN"/>
        </w:rPr>
        <w:t xml:space="preserve">And for groupcast, </w:t>
      </w:r>
      <w:r>
        <w:rPr>
          <w:color w:val="000000" w:themeColor="text1"/>
          <w:lang w:val="en-GB" w:eastAsia="zh-CN"/>
        </w:rPr>
        <w:t xml:space="preserve">the COT initiating UE can also maintain multiple groups, and transmit data in one group but share the COT to the UE belonging to another group. Thus, additional IDs should include destinations ID to indicate which group can share the COT. </w:t>
      </w:r>
      <w:r>
        <w:t xml:space="preserve">However, multiple UEs in the group may use the same resource after receiving the COT sharing information and will cause transmission collisions. The situation is more serious than Rel-16/17 resource selection, since COT sharing will engage UEs to (re-)select the resources within the shared slot and more easily lead to the resource collision. Thus, it is beneficial to indicate dedicated UEs to share the COT from the group to avoid the collision. </w:t>
      </w:r>
    </w:p>
    <w:p w14:paraId="60485F06" w14:textId="063DBF17" w:rsidR="00A812F8" w:rsidRDefault="00A812F8" w:rsidP="00A812F8">
      <w:pPr>
        <w:spacing w:beforeLines="50" w:before="120" w:afterLines="50"/>
      </w:pPr>
      <w:r>
        <w:t>To indicate one single UE within the group, source ID of responding UE which is destination ID of COT initiating UE can be used as well. T</w:t>
      </w:r>
      <w:r>
        <w:rPr>
          <w:lang w:eastAsia="zh-CN"/>
        </w:rPr>
        <w:t xml:space="preserve">he source ID is also contained in SCI for groupcast or even in broadcast, and is notified to each its receiver. And further </w:t>
      </w:r>
      <w:r w:rsidR="00D915E0">
        <w:rPr>
          <w:lang w:eastAsia="zh-CN"/>
        </w:rPr>
        <w:t xml:space="preserve">source </w:t>
      </w:r>
      <w:r>
        <w:rPr>
          <w:lang w:eastAsia="zh-CN"/>
        </w:rPr>
        <w:t xml:space="preserve">IDs within the group can be indicated when part of group of UEs are shared. </w:t>
      </w:r>
      <w:r>
        <w:t xml:space="preserve">Therefore, a group of additional IDs should include destination ID and source ID. </w:t>
      </w:r>
    </w:p>
    <w:p w14:paraId="36ED4830" w14:textId="06346DD2" w:rsidR="00CC7306" w:rsidRDefault="00CC7306" w:rsidP="00CC7306">
      <w:pPr>
        <w:spacing w:beforeLines="50" w:before="120" w:afterLines="50"/>
        <w:rPr>
          <w:lang w:eastAsia="zh-CN"/>
        </w:rPr>
      </w:pPr>
      <w:r>
        <w:rPr>
          <w:rFonts w:hint="eastAsia"/>
          <w:lang w:eastAsia="zh-CN"/>
        </w:rPr>
        <w:t>F</w:t>
      </w:r>
      <w:r>
        <w:rPr>
          <w:lang w:eastAsia="zh-CN"/>
        </w:rPr>
        <w:t xml:space="preserve">or container, the SCI can be used, and when a </w:t>
      </w:r>
      <w:r w:rsidR="00556DF2">
        <w:rPr>
          <w:lang w:eastAsia="zh-CN"/>
        </w:rPr>
        <w:t xml:space="preserve">initiating </w:t>
      </w:r>
      <w:r>
        <w:rPr>
          <w:lang w:eastAsia="zh-CN"/>
        </w:rPr>
        <w:t xml:space="preserve">UE shares its COT to multiple unicast UEs, then more than one additional ID will be indicated. In this case, RAN1 should </w:t>
      </w:r>
      <w:r w:rsidR="00D915E0">
        <w:rPr>
          <w:lang w:eastAsia="zh-CN"/>
        </w:rPr>
        <w:t>discuss</w:t>
      </w:r>
      <w:r>
        <w:rPr>
          <w:lang w:eastAsia="zh-CN"/>
        </w:rPr>
        <w:t xml:space="preserve"> the supported number of additional IDs and the contents for every additional ID. </w:t>
      </w:r>
    </w:p>
    <w:p w14:paraId="47F71BC0" w14:textId="2465CB36" w:rsidR="00CC7306" w:rsidRDefault="00CC7306" w:rsidP="00CC7306">
      <w:pPr>
        <w:rPr>
          <w:b/>
          <w:i/>
          <w:lang w:eastAsia="zh-CN"/>
        </w:rPr>
      </w:pPr>
      <w:bookmarkStart w:id="43" w:name="_Ref134727538"/>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8</w:t>
      </w:r>
      <w:r w:rsidRPr="00FD6639">
        <w:rPr>
          <w:b/>
          <w:i/>
          <w:iCs/>
          <w:color w:val="000000"/>
          <w:lang w:eastAsia="x-none"/>
        </w:rPr>
        <w:fldChar w:fldCharType="end"/>
      </w:r>
      <w:r w:rsidRPr="00FD6639">
        <w:rPr>
          <w:b/>
          <w:i/>
          <w:iCs/>
          <w:color w:val="000000"/>
          <w:lang w:eastAsia="x-none"/>
        </w:rPr>
        <w:t xml:space="preserve">: </w:t>
      </w:r>
      <w:r>
        <w:rPr>
          <w:b/>
          <w:i/>
          <w:lang w:eastAsia="zh-CN"/>
        </w:rPr>
        <w:t>Additional ID should be carried in COT sharing information, and more than one additional ID should be supported</w:t>
      </w:r>
      <w:r w:rsidRPr="00886C58">
        <w:rPr>
          <w:b/>
          <w:i/>
          <w:lang w:eastAsia="zh-CN"/>
        </w:rPr>
        <w:t>.</w:t>
      </w:r>
      <w:bookmarkEnd w:id="43"/>
    </w:p>
    <w:p w14:paraId="6DF06512" w14:textId="77777777" w:rsidR="00CC7306" w:rsidRPr="00FD6639" w:rsidRDefault="00CC7306" w:rsidP="00CC7306">
      <w:pPr>
        <w:pStyle w:val="af5"/>
        <w:numPr>
          <w:ilvl w:val="0"/>
          <w:numId w:val="19"/>
        </w:numPr>
        <w:ind w:firstLineChars="0"/>
        <w:rPr>
          <w:b/>
          <w:i/>
          <w:iCs/>
          <w:strike/>
          <w:color w:val="000000"/>
          <w:lang w:eastAsia="x-none"/>
        </w:rPr>
      </w:pPr>
      <w:r w:rsidRPr="00FD6639">
        <w:rPr>
          <w:b/>
          <w:i/>
          <w:iCs/>
          <w:color w:val="000000"/>
          <w:lang w:eastAsia="x-none"/>
        </w:rPr>
        <w:t xml:space="preserve">For unicast, additional ID includes at least source ID of responding UE,  </w:t>
      </w:r>
    </w:p>
    <w:p w14:paraId="3A6258F4" w14:textId="77777777" w:rsidR="00CC7306" w:rsidRDefault="00CC7306" w:rsidP="00CC7306">
      <w:pPr>
        <w:pStyle w:val="af5"/>
        <w:numPr>
          <w:ilvl w:val="0"/>
          <w:numId w:val="19"/>
        </w:numPr>
        <w:ind w:firstLineChars="0"/>
        <w:rPr>
          <w:b/>
          <w:i/>
          <w:lang w:eastAsia="zh-CN"/>
        </w:rPr>
      </w:pPr>
      <w:r w:rsidRPr="000A4029">
        <w:rPr>
          <w:b/>
          <w:i/>
          <w:lang w:eastAsia="zh-CN"/>
        </w:rPr>
        <w:t>For groupcast</w:t>
      </w:r>
      <w:r>
        <w:rPr>
          <w:b/>
          <w:i/>
          <w:lang w:eastAsia="zh-CN"/>
        </w:rPr>
        <w:t xml:space="preserve">, </w:t>
      </w:r>
      <w:r w:rsidRPr="000A4029">
        <w:rPr>
          <w:b/>
          <w:i/>
          <w:lang w:eastAsia="zh-CN"/>
        </w:rPr>
        <w:t>additional ID includes</w:t>
      </w:r>
      <w:r>
        <w:rPr>
          <w:b/>
          <w:i/>
          <w:lang w:eastAsia="zh-CN"/>
        </w:rPr>
        <w:t xml:space="preserve"> at least the</w:t>
      </w:r>
      <w:r w:rsidRPr="000A4029">
        <w:rPr>
          <w:b/>
          <w:i/>
          <w:lang w:eastAsia="zh-CN"/>
        </w:rPr>
        <w:t xml:space="preserve"> </w:t>
      </w:r>
      <w:r>
        <w:rPr>
          <w:b/>
          <w:i/>
          <w:lang w:eastAsia="zh-CN"/>
        </w:rPr>
        <w:t>source</w:t>
      </w:r>
      <w:r w:rsidRPr="00D04970">
        <w:rPr>
          <w:b/>
          <w:i/>
          <w:lang w:eastAsia="zh-CN"/>
        </w:rPr>
        <w:t xml:space="preserve"> ID indi</w:t>
      </w:r>
      <w:r w:rsidRPr="000A4029">
        <w:rPr>
          <w:b/>
          <w:i/>
          <w:lang w:eastAsia="zh-CN"/>
        </w:rPr>
        <w:t xml:space="preserve">cating a </w:t>
      </w:r>
      <w:r>
        <w:rPr>
          <w:b/>
          <w:i/>
          <w:lang w:eastAsia="zh-CN"/>
        </w:rPr>
        <w:t xml:space="preserve">shared </w:t>
      </w:r>
      <w:r w:rsidRPr="000A4029">
        <w:rPr>
          <w:b/>
          <w:i/>
          <w:lang w:eastAsia="zh-CN"/>
        </w:rPr>
        <w:t>UE in the group.</w:t>
      </w:r>
    </w:p>
    <w:p w14:paraId="69FB5464" w14:textId="77777777" w:rsidR="00CC7306" w:rsidRDefault="00CC7306" w:rsidP="00CC7306">
      <w:pPr>
        <w:pStyle w:val="af5"/>
        <w:numPr>
          <w:ilvl w:val="0"/>
          <w:numId w:val="19"/>
        </w:numPr>
        <w:ind w:firstLineChars="0"/>
        <w:rPr>
          <w:b/>
          <w:i/>
          <w:lang w:eastAsia="zh-CN"/>
        </w:rPr>
      </w:pPr>
      <w:r w:rsidRPr="00DC1D52">
        <w:rPr>
          <w:b/>
          <w:i/>
          <w:lang w:eastAsia="zh-CN"/>
        </w:rPr>
        <w:t>For broadcast, additional ID includes at least a source ID indicating a UE for broadcast transmission.</w:t>
      </w:r>
    </w:p>
    <w:p w14:paraId="69E172AB" w14:textId="5E200851" w:rsidR="00CC7306" w:rsidRPr="00E25D22" w:rsidRDefault="00CC7306" w:rsidP="00CC7306">
      <w:pPr>
        <w:pStyle w:val="af5"/>
        <w:numPr>
          <w:ilvl w:val="0"/>
          <w:numId w:val="19"/>
        </w:numPr>
        <w:ind w:firstLineChars="0"/>
        <w:rPr>
          <w:b/>
          <w:i/>
          <w:lang w:eastAsia="zh-CN"/>
        </w:rPr>
      </w:pPr>
      <w:r w:rsidRPr="00E25D22">
        <w:rPr>
          <w:b/>
          <w:i/>
          <w:lang w:eastAsia="zh-CN"/>
        </w:rPr>
        <w:t>The container for the additional ID(s) can be SCI.</w:t>
      </w:r>
    </w:p>
    <w:p w14:paraId="08F8EB02" w14:textId="6F53982E" w:rsidR="00CC7306" w:rsidRDefault="00CC7306" w:rsidP="00CC7306">
      <w:r>
        <w:t>Another issue is how COT initiating UE grant the receiving UE to share the COT. As in last meeting, it is agreed that legacy R16/17 L1 source and destination IDs can be included in the COT sharing information. The legacy R16/17 L1 source and destination IDs is intended for PSSCH transmission, and contained in COT sharing information to imply the COT sharing with receiver UE. However, it is not clear whether receiving UEs can receive the PSSCH/PSCCH only or as well as share the COT based on existing IDs. For example, the COT initiating UE initiates a COT of which length is 4ms, the initiating UE transmits 4 TBs within the COT and does not share its COT to any other UE. In this case, the four receiving UEs cannot share the COT. Thus, legacy R16/17 L1 source and destination IDs in COT sharing information should not has the meaning of granting</w:t>
      </w:r>
      <w:r w:rsidR="00D915E0">
        <w:t xml:space="preserve"> COT</w:t>
      </w:r>
      <w:r>
        <w:t>. It is necessary to grant the receiving UE to share the COT in addition to legacy R16/17 L1 source and destination IDs. And how to grant the receiving UE can be further studied.</w:t>
      </w:r>
    </w:p>
    <w:p w14:paraId="505C59E2" w14:textId="0DEBF24E" w:rsidR="00CC7306" w:rsidRDefault="00CC7306" w:rsidP="00CC7306">
      <w:pPr>
        <w:rPr>
          <w:b/>
          <w:i/>
          <w:lang w:eastAsia="zh-CN"/>
        </w:rPr>
      </w:pPr>
      <w:bookmarkStart w:id="44" w:name="_Ref134727540"/>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9</w:t>
      </w:r>
      <w:r w:rsidRPr="00FD6639">
        <w:rPr>
          <w:b/>
          <w:i/>
          <w:iCs/>
          <w:color w:val="000000"/>
          <w:lang w:eastAsia="x-none"/>
        </w:rPr>
        <w:fldChar w:fldCharType="end"/>
      </w:r>
      <w:r w:rsidRPr="00FD6639">
        <w:rPr>
          <w:b/>
          <w:i/>
          <w:iCs/>
          <w:color w:val="000000"/>
          <w:lang w:eastAsia="x-none"/>
        </w:rPr>
        <w:t xml:space="preserve">: </w:t>
      </w:r>
      <w:r w:rsidRPr="00B84E39">
        <w:rPr>
          <w:b/>
          <w:i/>
          <w:iCs/>
          <w:color w:val="000000"/>
          <w:lang w:eastAsia="x-none"/>
        </w:rPr>
        <w:t>How to grant the receiving UE to share the COT in addition to legacy R16/17 L1 source and destination IDs should be studied</w:t>
      </w:r>
      <w:r w:rsidRPr="00886C58">
        <w:rPr>
          <w:b/>
          <w:i/>
          <w:lang w:eastAsia="zh-CN"/>
        </w:rPr>
        <w:t>.</w:t>
      </w:r>
      <w:bookmarkEnd w:id="44"/>
    </w:p>
    <w:p w14:paraId="078E8B7A" w14:textId="77777777" w:rsidR="006A3E66" w:rsidRPr="00507A4C" w:rsidRDefault="006A3E66" w:rsidP="008B61EB">
      <w:pPr>
        <w:pStyle w:val="2"/>
        <w:numPr>
          <w:ilvl w:val="1"/>
          <w:numId w:val="2"/>
        </w:numPr>
        <w:rPr>
          <w:lang w:eastAsia="zh-CN"/>
        </w:rPr>
      </w:pPr>
      <w:r>
        <w:rPr>
          <w:lang w:eastAsia="zh-CN"/>
        </w:rPr>
        <w:t>COT sharing for PSFCH</w:t>
      </w:r>
    </w:p>
    <w:p w14:paraId="02898703" w14:textId="5757D7AF" w:rsidR="00946DAB" w:rsidRDefault="00946DAB" w:rsidP="006A3E66">
      <w:pPr>
        <w:spacing w:before="120"/>
        <w:rPr>
          <w:lang w:eastAsia="zh-CN"/>
        </w:rPr>
      </w:pPr>
      <w:r w:rsidRPr="004322F7">
        <w:rPr>
          <w:lang w:eastAsia="zh-CN"/>
        </w:rPr>
        <w:t>In RAN1#11</w:t>
      </w:r>
      <w:r>
        <w:rPr>
          <w:lang w:eastAsia="zh-CN"/>
        </w:rPr>
        <w:t>2bis-e</w:t>
      </w:r>
      <w:r w:rsidR="0071507E">
        <w:rPr>
          <w:lang w:eastAsia="zh-CN"/>
        </w:rPr>
        <w:t xml:space="preserve"> </w:t>
      </w:r>
      <w:r w:rsidR="0071507E">
        <w:rPr>
          <w:lang w:eastAsia="zh-CN"/>
        </w:rPr>
        <w:fldChar w:fldCharType="begin"/>
      </w:r>
      <w:r w:rsidR="0071507E">
        <w:rPr>
          <w:lang w:eastAsia="zh-CN"/>
        </w:rPr>
        <w:instrText xml:space="preserve"> REF _Ref134117166 \r \h </w:instrText>
      </w:r>
      <w:r w:rsidR="0071507E">
        <w:rPr>
          <w:lang w:eastAsia="zh-CN"/>
        </w:rPr>
      </w:r>
      <w:r w:rsidR="0071507E">
        <w:rPr>
          <w:lang w:eastAsia="zh-CN"/>
        </w:rPr>
        <w:fldChar w:fldCharType="separate"/>
      </w:r>
      <w:r w:rsidR="00C31AAB">
        <w:rPr>
          <w:lang w:eastAsia="zh-CN"/>
        </w:rPr>
        <w:t>[6]</w:t>
      </w:r>
      <w:r w:rsidR="0071507E">
        <w:rPr>
          <w:lang w:eastAsia="zh-CN"/>
        </w:rPr>
        <w:fldChar w:fldCharType="end"/>
      </w:r>
      <w:r w:rsidRPr="004322F7">
        <w:rPr>
          <w:lang w:eastAsia="zh-CN"/>
        </w:rPr>
        <w:t xml:space="preserve">, there have been some efforts in </w:t>
      </w:r>
      <w:r w:rsidRPr="00946DAB">
        <w:rPr>
          <w:lang w:eastAsia="zh-CN"/>
        </w:rPr>
        <w:t>COT sharing for PSFCH</w:t>
      </w:r>
      <w:r w:rsidRPr="004322F7">
        <w:rPr>
          <w:lang w:eastAsia="zh-CN"/>
        </w:rPr>
        <w:t>, where the late</w:t>
      </w:r>
      <w:r>
        <w:rPr>
          <w:lang w:eastAsia="zh-CN"/>
        </w:rPr>
        <w:t>st FL’s proposal is given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946DAB" w:rsidRPr="008F35BB" w14:paraId="354C73F0" w14:textId="77777777" w:rsidTr="00FD6639">
        <w:tc>
          <w:tcPr>
            <w:tcW w:w="9307" w:type="dxa"/>
            <w:shd w:val="clear" w:color="auto" w:fill="auto"/>
          </w:tcPr>
          <w:p w14:paraId="710D40B3" w14:textId="77777777" w:rsidR="00946DAB" w:rsidRPr="00441766" w:rsidRDefault="00946DAB" w:rsidP="00FD6639">
            <w:pPr>
              <w:widowControl w:val="0"/>
              <w:spacing w:before="120" w:after="0"/>
              <w:rPr>
                <w:i/>
              </w:rPr>
            </w:pPr>
            <w:r w:rsidRPr="00441766">
              <w:rPr>
                <w:b/>
                <w:bCs/>
                <w:i/>
              </w:rPr>
              <w:t xml:space="preserve">Proposal 5-2 (III): </w:t>
            </w:r>
          </w:p>
          <w:p w14:paraId="2477FF3A" w14:textId="77777777" w:rsidR="00946DAB" w:rsidRPr="0042366D" w:rsidRDefault="00946DAB" w:rsidP="00FD6639">
            <w:pPr>
              <w:pStyle w:val="af5"/>
              <w:widowControl w:val="0"/>
              <w:numPr>
                <w:ilvl w:val="0"/>
                <w:numId w:val="8"/>
              </w:numPr>
              <w:adjustRightInd/>
              <w:snapToGrid/>
              <w:spacing w:after="0" w:line="259" w:lineRule="auto"/>
              <w:ind w:firstLineChars="0"/>
              <w:rPr>
                <w:i/>
                <w:color w:val="000000" w:themeColor="text1"/>
              </w:rPr>
            </w:pPr>
            <w:r w:rsidRPr="0042366D">
              <w:rPr>
                <w:i/>
                <w:color w:val="000000" w:themeColor="text1"/>
              </w:rPr>
              <w:t>When receiving a grant/indication to use a PSFCH occasion in a shared COT, a responding UE’s PSFCH transmission(s) within RB set(s) corresponding to a shared COT can be transmitted to UEs other than the COT initiator without requiring that at least one of PSFCH transmissions is intended for the COT initiator.</w:t>
            </w:r>
          </w:p>
          <w:p w14:paraId="1E581C90" w14:textId="0CD6C9C6" w:rsidR="00946DAB" w:rsidRPr="0089067C" w:rsidRDefault="00946DAB" w:rsidP="0089067C">
            <w:pPr>
              <w:pStyle w:val="af5"/>
              <w:widowControl w:val="0"/>
              <w:numPr>
                <w:ilvl w:val="1"/>
                <w:numId w:val="8"/>
              </w:numPr>
              <w:adjustRightInd/>
              <w:snapToGrid/>
              <w:spacing w:after="0" w:line="252" w:lineRule="auto"/>
              <w:ind w:firstLineChars="0"/>
              <w:rPr>
                <w:i/>
                <w:color w:val="000000" w:themeColor="text1"/>
              </w:rPr>
            </w:pPr>
            <w:r w:rsidRPr="0042366D">
              <w:rPr>
                <w:i/>
                <w:color w:val="000000" w:themeColor="text1"/>
              </w:rPr>
              <w:t>FFS: details on the grant/indication to use a PSFCH occasion in a shared COT</w:t>
            </w:r>
          </w:p>
        </w:tc>
      </w:tr>
    </w:tbl>
    <w:p w14:paraId="529A6C42" w14:textId="50636896" w:rsidR="006A3E66" w:rsidRDefault="006A3E66" w:rsidP="006A3E66">
      <w:pPr>
        <w:spacing w:before="120"/>
        <w:rPr>
          <w:lang w:eastAsia="zh-CN"/>
        </w:rPr>
      </w:pPr>
      <w:r>
        <w:rPr>
          <w:lang w:eastAsia="zh-CN"/>
        </w:rPr>
        <w:t>As per regulation</w:t>
      </w:r>
      <w:r w:rsidR="009B18BD">
        <w:rPr>
          <w:lang w:eastAsia="zh-CN"/>
        </w:rPr>
        <w:fldChar w:fldCharType="begin"/>
      </w:r>
      <w:r w:rsidR="009B18BD">
        <w:rPr>
          <w:lang w:eastAsia="zh-CN"/>
        </w:rPr>
        <w:instrText xml:space="preserve"> REF _Ref111012725 \r \h </w:instrText>
      </w:r>
      <w:r w:rsidR="009B18BD">
        <w:rPr>
          <w:lang w:eastAsia="zh-CN"/>
        </w:rPr>
      </w:r>
      <w:r w:rsidR="009B18BD">
        <w:rPr>
          <w:lang w:eastAsia="zh-CN"/>
        </w:rPr>
        <w:fldChar w:fldCharType="separate"/>
      </w:r>
      <w:r w:rsidR="00C31AAB">
        <w:rPr>
          <w:lang w:eastAsia="zh-CN"/>
        </w:rPr>
        <w:t>[2]</w:t>
      </w:r>
      <w:r w:rsidR="009B18BD">
        <w:rPr>
          <w:lang w:eastAsia="zh-CN"/>
        </w:rPr>
        <w:fldChar w:fldCharType="end"/>
      </w:r>
      <w:r>
        <w:rPr>
          <w:lang w:eastAsia="zh-CN"/>
        </w:rPr>
        <w:t>, only the responding UE receiving the grant from the COT initiating UE can use a shared resource for its transmission, thus for</w:t>
      </w:r>
      <w:r w:rsidR="00D93697">
        <w:rPr>
          <w:lang w:eastAsia="zh-CN"/>
        </w:rPr>
        <w:t xml:space="preserve"> </w:t>
      </w:r>
      <w:r>
        <w:rPr>
          <w:lang w:eastAsia="zh-CN"/>
        </w:rPr>
        <w:t xml:space="preserve">the case PSFCH </w:t>
      </w:r>
      <w:r w:rsidR="00D93697">
        <w:rPr>
          <w:lang w:eastAsia="zh-CN"/>
        </w:rPr>
        <w:t xml:space="preserve">is </w:t>
      </w:r>
      <w:r>
        <w:rPr>
          <w:lang w:eastAsia="zh-CN"/>
        </w:rPr>
        <w:t xml:space="preserve">transmitted within </w:t>
      </w:r>
      <w:r w:rsidR="00D93697">
        <w:rPr>
          <w:lang w:eastAsia="zh-CN"/>
        </w:rPr>
        <w:t xml:space="preserve">a </w:t>
      </w:r>
      <w:r>
        <w:rPr>
          <w:lang w:eastAsia="zh-CN"/>
        </w:rPr>
        <w:t>shared COT, only the resource indicated by COT initiating UE</w:t>
      </w:r>
      <w:r w:rsidR="00D93697">
        <w:rPr>
          <w:lang w:eastAsia="zh-CN"/>
        </w:rPr>
        <w:t xml:space="preserve"> can be used </w:t>
      </w:r>
      <w:r w:rsidR="00DF1AA0">
        <w:rPr>
          <w:lang w:eastAsia="zh-CN"/>
        </w:rPr>
        <w:t xml:space="preserve">by the granted UE for PSFCH transmission. </w:t>
      </w:r>
      <w:r>
        <w:rPr>
          <w:lang w:eastAsia="zh-CN"/>
        </w:rPr>
        <w:t xml:space="preserve">However, there should be no limitation that </w:t>
      </w:r>
      <w:r w:rsidRPr="00532C0A">
        <w:rPr>
          <w:lang w:eastAsia="zh-CN"/>
        </w:rPr>
        <w:t>at least one</w:t>
      </w:r>
      <w:r>
        <w:rPr>
          <w:lang w:eastAsia="zh-CN"/>
        </w:rPr>
        <w:t xml:space="preserve"> </w:t>
      </w:r>
      <w:r w:rsidRPr="00532C0A">
        <w:rPr>
          <w:lang w:eastAsia="zh-CN"/>
        </w:rPr>
        <w:t>responding UE’s PSFCH transmissions</w:t>
      </w:r>
      <w:r>
        <w:rPr>
          <w:lang w:eastAsia="zh-CN"/>
        </w:rPr>
        <w:t xml:space="preserve"> should be intended for the COT initiating UE. Based on the regulation</w:t>
      </w:r>
      <w:r w:rsidR="00681AF1">
        <w:rPr>
          <w:lang w:eastAsia="zh-CN"/>
        </w:rPr>
        <w:t>s</w:t>
      </w:r>
      <w:r>
        <w:rPr>
          <w:lang w:eastAsia="zh-CN"/>
        </w:rPr>
        <w:t>, any UE can share the COT once a grant is received from</w:t>
      </w:r>
      <w:r w:rsidR="00681AF1">
        <w:rPr>
          <w:lang w:eastAsia="zh-CN"/>
        </w:rPr>
        <w:t xml:space="preserve"> the</w:t>
      </w:r>
      <w:r>
        <w:rPr>
          <w:lang w:eastAsia="zh-CN"/>
        </w:rPr>
        <w:t xml:space="preserve"> COT initiating UE.</w:t>
      </w:r>
    </w:p>
    <w:p w14:paraId="0937EEF4" w14:textId="41E6BC3D" w:rsidR="006A3E66" w:rsidRDefault="006A3E66" w:rsidP="006A3E66">
      <w:pPr>
        <w:spacing w:before="120"/>
        <w:rPr>
          <w:lang w:eastAsia="zh-CN"/>
        </w:rPr>
      </w:pPr>
      <w:r w:rsidRPr="008F35BB">
        <w:rPr>
          <w:lang w:eastAsia="zh-CN"/>
        </w:rPr>
        <w:t>For example, as shown in</w:t>
      </w:r>
      <w:r w:rsidR="00984F6B">
        <w:rPr>
          <w:lang w:eastAsia="zh-CN"/>
        </w:rPr>
        <w:t xml:space="preserve"> </w:t>
      </w:r>
      <w:r w:rsidR="00984F6B">
        <w:rPr>
          <w:lang w:eastAsia="zh-CN"/>
        </w:rPr>
        <w:fldChar w:fldCharType="begin"/>
      </w:r>
      <w:r w:rsidR="00984F6B">
        <w:rPr>
          <w:lang w:eastAsia="zh-CN"/>
        </w:rPr>
        <w:instrText xml:space="preserve"> REF _Ref131276275 \h </w:instrText>
      </w:r>
      <w:r w:rsidR="00984F6B">
        <w:rPr>
          <w:lang w:eastAsia="zh-CN"/>
        </w:rPr>
      </w:r>
      <w:r w:rsidR="00984F6B">
        <w:rPr>
          <w:lang w:eastAsia="zh-CN"/>
        </w:rPr>
        <w:fldChar w:fldCharType="separate"/>
      </w:r>
      <w:r w:rsidR="00C31AAB" w:rsidRPr="008F35BB">
        <w:t xml:space="preserve">Figure </w:t>
      </w:r>
      <w:r w:rsidR="00C31AAB">
        <w:rPr>
          <w:noProof/>
        </w:rPr>
        <w:t>13</w:t>
      </w:r>
      <w:r w:rsidR="00984F6B">
        <w:rPr>
          <w:lang w:eastAsia="zh-CN"/>
        </w:rPr>
        <w:fldChar w:fldCharType="end"/>
      </w:r>
      <w:r>
        <w:rPr>
          <w:lang w:eastAsia="zh-CN"/>
        </w:rPr>
        <w:t xml:space="preserve">, UE 1 transmits data to UE3 in slot n and the </w:t>
      </w:r>
      <w:r>
        <w:rPr>
          <w:rFonts w:hint="eastAsia"/>
          <w:lang w:eastAsia="zh-CN"/>
        </w:rPr>
        <w:t>corresponding</w:t>
      </w:r>
      <w:r>
        <w:rPr>
          <w:lang w:eastAsia="zh-CN"/>
        </w:rPr>
        <w:t xml:space="preserve"> </w:t>
      </w:r>
      <w:r>
        <w:rPr>
          <w:rFonts w:hint="eastAsia"/>
          <w:lang w:eastAsia="zh-CN"/>
        </w:rPr>
        <w:t>PSFCH</w:t>
      </w:r>
      <w:r>
        <w:rPr>
          <w:lang w:eastAsia="zh-CN"/>
        </w:rPr>
        <w:t xml:space="preserve"> for UE 3 located </w:t>
      </w:r>
      <w:r>
        <w:rPr>
          <w:rFonts w:hint="eastAsia"/>
          <w:lang w:eastAsia="zh-CN"/>
        </w:rPr>
        <w:t>in</w:t>
      </w:r>
      <w:r>
        <w:rPr>
          <w:lang w:eastAsia="zh-CN"/>
        </w:rPr>
        <w:t xml:space="preserve"> slot n+4, then UE 2 initiates one COT in the same RB set starting from slot n+3 and transmits data to UE3.</w:t>
      </w:r>
      <w:r>
        <w:rPr>
          <w:rFonts w:hint="eastAsia"/>
          <w:lang w:eastAsia="zh-CN"/>
        </w:rPr>
        <w:t xml:space="preserve"> </w:t>
      </w:r>
      <w:r>
        <w:rPr>
          <w:lang w:eastAsia="zh-CN"/>
        </w:rPr>
        <w:t>And UE2 determines the PSFCH for UE3 is located within its COT, then UE 2 can share the PSFCH in slot n+4 to UE3, where a grant can be carried by COT sharing information. UE 3 can use the PSFCH after receiving the grant from UE2.</w:t>
      </w:r>
    </w:p>
    <w:p w14:paraId="41D6CB5A" w14:textId="53DA918F" w:rsidR="006A3E66" w:rsidRPr="00E91883" w:rsidRDefault="006A3E66" w:rsidP="006A3E66">
      <w:pPr>
        <w:spacing w:before="120"/>
        <w:jc w:val="center"/>
        <w:rPr>
          <w:lang w:eastAsia="zh-CN"/>
        </w:rPr>
      </w:pPr>
      <w:r w:rsidRPr="00F52509">
        <w:rPr>
          <w:noProof/>
          <w:lang w:eastAsia="zh-CN"/>
        </w:rPr>
        <w:t xml:space="preserve"> </w:t>
      </w:r>
      <w:r w:rsidR="00B55180" w:rsidRPr="003C77CC">
        <w:rPr>
          <w:noProof/>
          <w:lang w:eastAsia="zh-CN"/>
        </w:rPr>
        <w:drawing>
          <wp:inline distT="0" distB="0" distL="0" distR="0" wp14:anchorId="71E4941E" wp14:editId="1C110431">
            <wp:extent cx="4318635" cy="1276985"/>
            <wp:effectExtent l="0" t="0" r="5715" b="0"/>
            <wp:docPr id="1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18635" cy="1276985"/>
                    </a:xfrm>
                    <a:prstGeom prst="rect">
                      <a:avLst/>
                    </a:prstGeom>
                    <a:noFill/>
                    <a:ln>
                      <a:noFill/>
                    </a:ln>
                  </pic:spPr>
                </pic:pic>
              </a:graphicData>
            </a:graphic>
          </wp:inline>
        </w:drawing>
      </w:r>
    </w:p>
    <w:p w14:paraId="684404D3" w14:textId="4BD05936" w:rsidR="006A3E66" w:rsidRPr="00194484" w:rsidRDefault="006A3E66" w:rsidP="006A3E66">
      <w:pPr>
        <w:pStyle w:val="a7"/>
      </w:pPr>
      <w:bookmarkStart w:id="45" w:name="_Ref13127627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31AAB">
        <w:rPr>
          <w:noProof/>
        </w:rPr>
        <w:t>13</w:t>
      </w:r>
      <w:r w:rsidRPr="00A76463">
        <w:rPr>
          <w:noProof/>
        </w:rPr>
        <w:fldChar w:fldCharType="end"/>
      </w:r>
      <w:bookmarkEnd w:id="45"/>
      <w:r>
        <w:rPr>
          <w:noProof/>
        </w:rPr>
        <w:t xml:space="preserve"> </w:t>
      </w:r>
      <w:r w:rsidRPr="008F35BB">
        <w:t xml:space="preserve"> </w:t>
      </w:r>
      <w:r>
        <w:t>The responding UE indicated by COT sharing information can use PSFCH</w:t>
      </w:r>
      <w:r>
        <w:rPr>
          <w:lang w:eastAsia="zh-CN"/>
        </w:rPr>
        <w:t xml:space="preserve"> </w:t>
      </w:r>
    </w:p>
    <w:p w14:paraId="2727CC50" w14:textId="12FB396C" w:rsidR="005042F8" w:rsidRDefault="006A3E66" w:rsidP="001B5916">
      <w:pPr>
        <w:rPr>
          <w:b/>
          <w:i/>
        </w:rPr>
      </w:pPr>
      <w:bookmarkStart w:id="46" w:name="_Ref134727542"/>
      <w:bookmarkStart w:id="47" w:name="_Ref131757712"/>
      <w:r w:rsidRPr="00FD6639">
        <w:rPr>
          <w:b/>
          <w:i/>
          <w:iCs/>
          <w:color w:val="000000"/>
          <w:lang w:eastAsia="x-none"/>
        </w:rPr>
        <w:t xml:space="preserve">Proposal </w:t>
      </w:r>
      <w:r>
        <w:fldChar w:fldCharType="begin"/>
      </w:r>
      <w:r w:rsidRPr="00FD6639">
        <w:rPr>
          <w:b/>
          <w:i/>
          <w:iCs/>
          <w:color w:val="000000"/>
          <w:lang w:eastAsia="x-none"/>
        </w:rPr>
        <w:instrText xml:space="preserve"> SEQ Proposal \* ARABIC </w:instrText>
      </w:r>
      <w:r>
        <w:fldChar w:fldCharType="separate"/>
      </w:r>
      <w:r w:rsidR="00C31AAB">
        <w:rPr>
          <w:b/>
          <w:i/>
          <w:iCs/>
          <w:noProof/>
          <w:color w:val="000000"/>
          <w:lang w:eastAsia="x-none"/>
        </w:rPr>
        <w:t>10</w:t>
      </w:r>
      <w:r>
        <w:fldChar w:fldCharType="end"/>
      </w:r>
      <w:r>
        <w:rPr>
          <w:b/>
          <w:i/>
          <w:lang w:eastAsia="zh-CN"/>
        </w:rPr>
        <w:t>:</w:t>
      </w:r>
      <w:r>
        <w:rPr>
          <w:b/>
          <w:i/>
        </w:rPr>
        <w:t xml:space="preserve"> </w:t>
      </w:r>
      <w:r w:rsidR="0037400A" w:rsidRPr="0037400A">
        <w:rPr>
          <w:b/>
          <w:i/>
        </w:rPr>
        <w:t xml:space="preserve">When receiving a grant/indication to use a PSFCH occasion in a shared COT, a responding UE’s PSFCH transmission(s) within RB set(s) corresponding to </w:t>
      </w:r>
      <w:r w:rsidR="00344459">
        <w:rPr>
          <w:b/>
          <w:i/>
        </w:rPr>
        <w:t>the</w:t>
      </w:r>
      <w:r w:rsidR="00344459" w:rsidRPr="0037400A">
        <w:rPr>
          <w:b/>
          <w:i/>
        </w:rPr>
        <w:t xml:space="preserve"> </w:t>
      </w:r>
      <w:r w:rsidR="0037400A" w:rsidRPr="0037400A">
        <w:rPr>
          <w:b/>
          <w:i/>
        </w:rPr>
        <w:t>shared COT can be transmitted to UEs other than the COT initiator without requiring that at least one PSFCH transmission is intended for the COT initiator.</w:t>
      </w:r>
      <w:bookmarkEnd w:id="46"/>
      <w:r w:rsidR="0037400A">
        <w:rPr>
          <w:b/>
          <w:i/>
        </w:rPr>
        <w:t xml:space="preserve"> </w:t>
      </w:r>
    </w:p>
    <w:p w14:paraId="478DADA2" w14:textId="5F219B76" w:rsidR="0037400A" w:rsidRPr="00CA38A7" w:rsidRDefault="00D816C1" w:rsidP="00CA38A7">
      <w:pPr>
        <w:pStyle w:val="af5"/>
        <w:numPr>
          <w:ilvl w:val="0"/>
          <w:numId w:val="148"/>
        </w:numPr>
        <w:ind w:firstLineChars="0"/>
        <w:rPr>
          <w:b/>
          <w:i/>
        </w:rPr>
      </w:pPr>
      <w:r w:rsidRPr="00CA38A7">
        <w:rPr>
          <w:b/>
          <w:i/>
          <w:lang w:eastAsia="zh-CN"/>
        </w:rPr>
        <w:t>D</w:t>
      </w:r>
      <w:r w:rsidR="0037400A" w:rsidRPr="00CA38A7">
        <w:rPr>
          <w:b/>
          <w:i/>
        </w:rPr>
        <w:t xml:space="preserve">etails of the grant/indication </w:t>
      </w:r>
      <w:r w:rsidR="005042F8">
        <w:rPr>
          <w:rFonts w:hint="eastAsia"/>
          <w:b/>
          <w:i/>
          <w:lang w:eastAsia="zh-CN"/>
        </w:rPr>
        <w:t>is</w:t>
      </w:r>
      <w:r w:rsidR="005042F8">
        <w:rPr>
          <w:b/>
          <w:i/>
        </w:rPr>
        <w:t xml:space="preserve"> </w:t>
      </w:r>
      <w:r w:rsidR="0037400A" w:rsidRPr="00CA38A7">
        <w:rPr>
          <w:b/>
          <w:i/>
        </w:rPr>
        <w:t>FFS.</w:t>
      </w:r>
    </w:p>
    <w:p w14:paraId="26105CD3" w14:textId="77777777" w:rsidR="00BE0C64" w:rsidRDefault="009140F4" w:rsidP="008B61EB">
      <w:pPr>
        <w:pStyle w:val="2"/>
        <w:numPr>
          <w:ilvl w:val="1"/>
          <w:numId w:val="2"/>
        </w:numPr>
        <w:rPr>
          <w:lang w:eastAsia="zh-CN"/>
        </w:rPr>
      </w:pPr>
      <w:bookmarkStart w:id="48" w:name="_Ref130561367"/>
      <w:bookmarkEnd w:id="35"/>
      <w:bookmarkEnd w:id="47"/>
      <w:r>
        <w:rPr>
          <w:lang w:eastAsia="zh-CN"/>
        </w:rPr>
        <w:t xml:space="preserve">Discussion on </w:t>
      </w:r>
      <w:bookmarkEnd w:id="48"/>
      <w:r w:rsidR="00B004B3" w:rsidRPr="008F35BB">
        <w:rPr>
          <w:lang w:eastAsia="zh-CN"/>
        </w:rPr>
        <w:t>COT sharing indication</w:t>
      </w:r>
    </w:p>
    <w:p w14:paraId="2C186743" w14:textId="6B45AEB5" w:rsidR="002E2F28" w:rsidRDefault="002E2F28" w:rsidP="002E2F28">
      <w:pPr>
        <w:rPr>
          <w:lang w:eastAsia="zh-CN"/>
        </w:rPr>
      </w:pPr>
      <w:r w:rsidRPr="004322F7">
        <w:rPr>
          <w:lang w:eastAsia="zh-CN"/>
        </w:rPr>
        <w:t>In RAN1#11</w:t>
      </w:r>
      <w:r>
        <w:rPr>
          <w:lang w:eastAsia="zh-CN"/>
        </w:rPr>
        <w:t>2bis-e</w:t>
      </w:r>
      <w:r w:rsidR="0071507E">
        <w:rPr>
          <w:lang w:eastAsia="zh-CN"/>
        </w:rPr>
        <w:t xml:space="preserve"> </w:t>
      </w:r>
      <w:r w:rsidR="0071507E">
        <w:rPr>
          <w:lang w:eastAsia="zh-CN"/>
        </w:rPr>
        <w:fldChar w:fldCharType="begin"/>
      </w:r>
      <w:r w:rsidR="0071507E">
        <w:rPr>
          <w:lang w:eastAsia="zh-CN"/>
        </w:rPr>
        <w:instrText xml:space="preserve"> REF _Ref134117166 \r \h </w:instrText>
      </w:r>
      <w:r w:rsidR="0071507E">
        <w:rPr>
          <w:lang w:eastAsia="zh-CN"/>
        </w:rPr>
      </w:r>
      <w:r w:rsidR="0071507E">
        <w:rPr>
          <w:lang w:eastAsia="zh-CN"/>
        </w:rPr>
        <w:fldChar w:fldCharType="separate"/>
      </w:r>
      <w:r w:rsidR="00C31AAB">
        <w:rPr>
          <w:lang w:eastAsia="zh-CN"/>
        </w:rPr>
        <w:t>[6]</w:t>
      </w:r>
      <w:r w:rsidR="0071507E">
        <w:rPr>
          <w:lang w:eastAsia="zh-CN"/>
        </w:rPr>
        <w:fldChar w:fldCharType="end"/>
      </w:r>
      <w:r w:rsidRPr="004322F7">
        <w:rPr>
          <w:lang w:eastAsia="zh-CN"/>
        </w:rPr>
        <w:t>,</w:t>
      </w:r>
      <w:r>
        <w:rPr>
          <w:lang w:eastAsia="zh-CN"/>
        </w:rPr>
        <w:t xml:space="preserve"> </w:t>
      </w:r>
      <w:r w:rsidRPr="008F35BB">
        <w:rPr>
          <w:lang w:eastAsia="zh-CN"/>
        </w:rPr>
        <w:t>the following agreement on</w:t>
      </w:r>
      <w:r>
        <w:rPr>
          <w:lang w:eastAsia="zh-CN"/>
        </w:rPr>
        <w:t xml:space="preserve"> COT sharing information is reached</w:t>
      </w:r>
      <w:r>
        <w:rPr>
          <w:rFonts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E2F28" w:rsidRPr="008F35BB" w14:paraId="7CF6CDB6" w14:textId="77777777" w:rsidTr="00FD6639">
        <w:tc>
          <w:tcPr>
            <w:tcW w:w="9307" w:type="dxa"/>
            <w:shd w:val="clear" w:color="auto" w:fill="auto"/>
          </w:tcPr>
          <w:p w14:paraId="3F3E38B3" w14:textId="77777777" w:rsidR="002E2F28" w:rsidRPr="00FD6639" w:rsidRDefault="002E2F28" w:rsidP="00FD6639">
            <w:pPr>
              <w:widowControl w:val="0"/>
              <w:rPr>
                <w:i/>
              </w:rPr>
            </w:pPr>
            <w:r w:rsidRPr="00FD6639">
              <w:rPr>
                <w:b/>
                <w:bCs/>
                <w:i/>
                <w:iCs/>
                <w:highlight w:val="green"/>
                <w:u w:val="single"/>
              </w:rPr>
              <w:t>Agreement</w:t>
            </w:r>
          </w:p>
          <w:p w14:paraId="5112102E" w14:textId="6B4C3715" w:rsidR="00493457" w:rsidRPr="00FD6639" w:rsidRDefault="00493457" w:rsidP="00FD6639">
            <w:pPr>
              <w:pStyle w:val="af5"/>
              <w:widowControl w:val="0"/>
              <w:wordWrap w:val="0"/>
              <w:spacing w:line="210" w:lineRule="atLeast"/>
              <w:ind w:firstLineChars="0" w:firstLine="0"/>
              <w:rPr>
                <w:rFonts w:eastAsia="Times New Roman"/>
                <w:i/>
                <w:szCs w:val="20"/>
              </w:rPr>
            </w:pPr>
            <w:r w:rsidRPr="00FD6639">
              <w:rPr>
                <w:rFonts w:eastAsia="Times New Roman"/>
                <w:i/>
                <w:szCs w:val="20"/>
              </w:rPr>
              <w:t>At least the following information should be used as part of COT sharing information from the COT initiator UE.</w:t>
            </w:r>
          </w:p>
          <w:p w14:paraId="3D0396CB" w14:textId="77777777" w:rsidR="00493457" w:rsidRPr="00FD6639" w:rsidRDefault="00493457" w:rsidP="00FD6639">
            <w:pPr>
              <w:pStyle w:val="af5"/>
              <w:widowControl w:val="0"/>
              <w:numPr>
                <w:ilvl w:val="1"/>
                <w:numId w:val="116"/>
              </w:numPr>
              <w:tabs>
                <w:tab w:val="clear" w:pos="1440"/>
                <w:tab w:val="num" w:pos="1240"/>
              </w:tabs>
              <w:wordWrap w:val="0"/>
              <w:autoSpaceDE/>
              <w:autoSpaceDN/>
              <w:adjustRightInd/>
              <w:snapToGrid/>
              <w:spacing w:after="0" w:line="210" w:lineRule="atLeast"/>
              <w:ind w:leftChars="440" w:left="1328" w:firstLineChars="0"/>
              <w:rPr>
                <w:rFonts w:eastAsia="Times New Roman"/>
                <w:i/>
                <w:szCs w:val="20"/>
              </w:rPr>
            </w:pPr>
            <w:r w:rsidRPr="00FD6639">
              <w:rPr>
                <w:rFonts w:eastAsia="Times New Roman"/>
                <w:i/>
                <w:szCs w:val="20"/>
              </w:rPr>
              <w:t>CAPC used for initiating the COT</w:t>
            </w:r>
          </w:p>
          <w:p w14:paraId="4DBCBAAB" w14:textId="77777777" w:rsidR="00493457" w:rsidRPr="00FD6639" w:rsidRDefault="00493457" w:rsidP="00FD6639">
            <w:pPr>
              <w:pStyle w:val="af5"/>
              <w:widowControl w:val="0"/>
              <w:numPr>
                <w:ilvl w:val="1"/>
                <w:numId w:val="116"/>
              </w:numPr>
              <w:tabs>
                <w:tab w:val="clear" w:pos="1440"/>
                <w:tab w:val="num" w:pos="1240"/>
              </w:tabs>
              <w:wordWrap w:val="0"/>
              <w:autoSpaceDE/>
              <w:autoSpaceDN/>
              <w:adjustRightInd/>
              <w:snapToGrid/>
              <w:spacing w:after="0" w:line="210" w:lineRule="atLeast"/>
              <w:ind w:leftChars="440" w:left="1328" w:firstLineChars="0"/>
              <w:rPr>
                <w:rFonts w:eastAsia="Times New Roman"/>
                <w:i/>
                <w:szCs w:val="20"/>
              </w:rPr>
            </w:pPr>
            <w:r w:rsidRPr="00FD6639">
              <w:rPr>
                <w:rFonts w:eastAsia="Times New Roman"/>
                <w:i/>
                <w:szCs w:val="20"/>
              </w:rPr>
              <w:t>Existing / legacy R16/17 L1 source and destination IDs</w:t>
            </w:r>
          </w:p>
          <w:p w14:paraId="5C52128D" w14:textId="77777777" w:rsidR="00493457" w:rsidRPr="00FD6639" w:rsidRDefault="00493457" w:rsidP="00FD6639">
            <w:pPr>
              <w:pStyle w:val="af5"/>
              <w:widowControl w:val="0"/>
              <w:numPr>
                <w:ilvl w:val="2"/>
                <w:numId w:val="117"/>
              </w:numPr>
              <w:tabs>
                <w:tab w:val="clear" w:pos="2160"/>
                <w:tab w:val="num" w:pos="1960"/>
              </w:tabs>
              <w:wordWrap w:val="0"/>
              <w:autoSpaceDE/>
              <w:autoSpaceDN/>
              <w:adjustRightInd/>
              <w:snapToGrid/>
              <w:spacing w:after="0" w:line="210" w:lineRule="atLeast"/>
              <w:ind w:leftChars="800" w:left="2120" w:firstLineChars="0"/>
              <w:rPr>
                <w:rFonts w:eastAsia="Times New Roman"/>
                <w:i/>
                <w:szCs w:val="20"/>
              </w:rPr>
            </w:pPr>
            <w:r w:rsidRPr="00FD6639">
              <w:rPr>
                <w:rFonts w:eastAsia="Times New Roman"/>
                <w:i/>
                <w:szCs w:val="20"/>
              </w:rPr>
              <w:t>FFS additional ID(s)</w:t>
            </w:r>
          </w:p>
          <w:p w14:paraId="539EA2A8" w14:textId="77777777" w:rsidR="00493457" w:rsidRPr="00FD6639" w:rsidRDefault="00493457" w:rsidP="00FD6639">
            <w:pPr>
              <w:pStyle w:val="af5"/>
              <w:widowControl w:val="0"/>
              <w:numPr>
                <w:ilvl w:val="1"/>
                <w:numId w:val="118"/>
              </w:numPr>
              <w:tabs>
                <w:tab w:val="clear" w:pos="1440"/>
                <w:tab w:val="num" w:pos="1240"/>
              </w:tabs>
              <w:wordWrap w:val="0"/>
              <w:autoSpaceDE/>
              <w:autoSpaceDN/>
              <w:adjustRightInd/>
              <w:snapToGrid/>
              <w:spacing w:after="0" w:line="210" w:lineRule="atLeast"/>
              <w:ind w:leftChars="440" w:left="1328" w:firstLineChars="0"/>
              <w:rPr>
                <w:rFonts w:eastAsia="Times New Roman"/>
                <w:i/>
                <w:szCs w:val="20"/>
              </w:rPr>
            </w:pPr>
            <w:r w:rsidRPr="00FD6639">
              <w:rPr>
                <w:rFonts w:eastAsia="Times New Roman"/>
                <w:i/>
                <w:szCs w:val="20"/>
              </w:rPr>
              <w:t>Time domain</w:t>
            </w:r>
            <w:r w:rsidRPr="00FD6639">
              <w:rPr>
                <w:rStyle w:val="apple-converted-space"/>
                <w:rFonts w:eastAsia="Times New Roman"/>
                <w:i/>
                <w:szCs w:val="20"/>
              </w:rPr>
              <w:t> </w:t>
            </w:r>
            <w:r w:rsidRPr="00FD6639">
              <w:rPr>
                <w:rFonts w:eastAsia="Times New Roman"/>
                <w:i/>
                <w:szCs w:val="20"/>
              </w:rPr>
              <w:t>information</w:t>
            </w:r>
            <w:r w:rsidRPr="00FD6639">
              <w:rPr>
                <w:rStyle w:val="apple-converted-space"/>
                <w:rFonts w:eastAsia="Times New Roman"/>
                <w:i/>
                <w:szCs w:val="20"/>
              </w:rPr>
              <w:t> </w:t>
            </w:r>
            <w:r w:rsidRPr="00FD6639">
              <w:rPr>
                <w:rFonts w:eastAsia="Times New Roman"/>
                <w:i/>
                <w:szCs w:val="20"/>
              </w:rPr>
              <w:t>of the shared COT</w:t>
            </w:r>
          </w:p>
          <w:p w14:paraId="07D2F568" w14:textId="77777777" w:rsidR="00493457" w:rsidRPr="00FD6639" w:rsidRDefault="00493457" w:rsidP="00FD6639">
            <w:pPr>
              <w:pStyle w:val="af5"/>
              <w:widowControl w:val="0"/>
              <w:numPr>
                <w:ilvl w:val="2"/>
                <w:numId w:val="119"/>
              </w:numPr>
              <w:tabs>
                <w:tab w:val="clear" w:pos="2160"/>
                <w:tab w:val="num" w:pos="1960"/>
              </w:tabs>
              <w:wordWrap w:val="0"/>
              <w:autoSpaceDE/>
              <w:autoSpaceDN/>
              <w:adjustRightInd/>
              <w:snapToGrid/>
              <w:spacing w:after="0" w:line="210" w:lineRule="atLeast"/>
              <w:ind w:leftChars="800" w:left="2120" w:firstLineChars="0"/>
              <w:rPr>
                <w:rFonts w:eastAsia="Times New Roman"/>
                <w:i/>
                <w:szCs w:val="20"/>
              </w:rPr>
            </w:pPr>
            <w:r w:rsidRPr="00FD6639">
              <w:rPr>
                <w:rFonts w:eastAsia="Times New Roman"/>
                <w:i/>
                <w:szCs w:val="20"/>
              </w:rPr>
              <w:t>FFS: starting offset, number of slots, [remaining or total] COT duration, or a combination of them</w:t>
            </w:r>
          </w:p>
          <w:p w14:paraId="431D3940" w14:textId="77777777" w:rsidR="00493457" w:rsidRPr="00FD6639" w:rsidRDefault="00493457" w:rsidP="00FD6639">
            <w:pPr>
              <w:pStyle w:val="af5"/>
              <w:widowControl w:val="0"/>
              <w:numPr>
                <w:ilvl w:val="1"/>
                <w:numId w:val="120"/>
              </w:numPr>
              <w:tabs>
                <w:tab w:val="clear" w:pos="1440"/>
                <w:tab w:val="num" w:pos="1240"/>
              </w:tabs>
              <w:wordWrap w:val="0"/>
              <w:autoSpaceDE/>
              <w:autoSpaceDN/>
              <w:adjustRightInd/>
              <w:snapToGrid/>
              <w:spacing w:after="0" w:line="210" w:lineRule="atLeast"/>
              <w:ind w:leftChars="440" w:left="1328" w:firstLineChars="0"/>
              <w:rPr>
                <w:rFonts w:eastAsia="Times New Roman"/>
                <w:i/>
                <w:szCs w:val="20"/>
              </w:rPr>
            </w:pPr>
            <w:r w:rsidRPr="00FD6639">
              <w:rPr>
                <w:rFonts w:eastAsia="Times New Roman"/>
                <w:i/>
                <w:szCs w:val="20"/>
              </w:rPr>
              <w:t>Frequency domain</w:t>
            </w:r>
            <w:r w:rsidRPr="00FD6639">
              <w:rPr>
                <w:rStyle w:val="apple-converted-space"/>
                <w:rFonts w:eastAsia="Times New Roman"/>
                <w:i/>
                <w:szCs w:val="20"/>
              </w:rPr>
              <w:t> </w:t>
            </w:r>
            <w:r w:rsidRPr="00FD6639">
              <w:rPr>
                <w:rFonts w:eastAsia="Times New Roman"/>
                <w:i/>
                <w:szCs w:val="20"/>
              </w:rPr>
              <w:t>information</w:t>
            </w:r>
            <w:r w:rsidRPr="00FD6639">
              <w:rPr>
                <w:rStyle w:val="apple-converted-space"/>
                <w:rFonts w:eastAsia="Times New Roman"/>
                <w:i/>
                <w:szCs w:val="20"/>
              </w:rPr>
              <w:t> </w:t>
            </w:r>
            <w:r w:rsidRPr="00FD6639">
              <w:rPr>
                <w:rFonts w:eastAsia="Times New Roman"/>
                <w:i/>
                <w:szCs w:val="20"/>
              </w:rPr>
              <w:t>of the shared COT</w:t>
            </w:r>
            <w:r w:rsidRPr="00FD6639">
              <w:rPr>
                <w:rStyle w:val="apple-converted-space"/>
                <w:rFonts w:eastAsia="Times New Roman"/>
                <w:i/>
                <w:szCs w:val="20"/>
              </w:rPr>
              <w:t> </w:t>
            </w:r>
          </w:p>
          <w:p w14:paraId="532A1501" w14:textId="77777777" w:rsidR="00493457" w:rsidRPr="00FD6639" w:rsidRDefault="00493457" w:rsidP="00FD6639">
            <w:pPr>
              <w:pStyle w:val="af5"/>
              <w:widowControl w:val="0"/>
              <w:numPr>
                <w:ilvl w:val="2"/>
                <w:numId w:val="121"/>
              </w:numPr>
              <w:tabs>
                <w:tab w:val="clear" w:pos="2160"/>
                <w:tab w:val="num" w:pos="1960"/>
              </w:tabs>
              <w:wordWrap w:val="0"/>
              <w:autoSpaceDE/>
              <w:autoSpaceDN/>
              <w:adjustRightInd/>
              <w:snapToGrid/>
              <w:spacing w:after="0" w:line="210" w:lineRule="atLeast"/>
              <w:ind w:leftChars="800" w:left="2120" w:firstLineChars="0"/>
              <w:rPr>
                <w:rFonts w:eastAsia="Times New Roman"/>
                <w:i/>
                <w:szCs w:val="20"/>
              </w:rPr>
            </w:pPr>
            <w:r w:rsidRPr="00FD6639">
              <w:rPr>
                <w:rFonts w:eastAsia="Times New Roman"/>
                <w:i/>
                <w:szCs w:val="20"/>
              </w:rPr>
              <w:t>FFS applicable RB set(s),</w:t>
            </w:r>
            <w:r w:rsidRPr="00FD6639">
              <w:rPr>
                <w:rStyle w:val="apple-converted-space"/>
                <w:rFonts w:eastAsia="Times New Roman"/>
                <w:i/>
                <w:szCs w:val="20"/>
              </w:rPr>
              <w:t> </w:t>
            </w:r>
            <w:r w:rsidRPr="00FD6639">
              <w:rPr>
                <w:rFonts w:eastAsia="Times New Roman"/>
                <w:i/>
                <w:szCs w:val="20"/>
              </w:rPr>
              <w:t>FRIV,</w:t>
            </w:r>
            <w:r w:rsidRPr="00FD6639">
              <w:rPr>
                <w:rStyle w:val="apple-converted-space"/>
                <w:rFonts w:eastAsia="Times New Roman"/>
                <w:i/>
                <w:szCs w:val="20"/>
              </w:rPr>
              <w:t> </w:t>
            </w:r>
            <w:r w:rsidRPr="00FD6639">
              <w:rPr>
                <w:rFonts w:eastAsia="Times New Roman"/>
                <w:i/>
                <w:szCs w:val="20"/>
              </w:rPr>
              <w:t>and any other(s)</w:t>
            </w:r>
          </w:p>
          <w:p w14:paraId="1074AF84" w14:textId="77777777" w:rsidR="00493457" w:rsidRPr="00FD6639" w:rsidRDefault="00493457" w:rsidP="00FD6639">
            <w:pPr>
              <w:pStyle w:val="af5"/>
              <w:widowControl w:val="0"/>
              <w:numPr>
                <w:ilvl w:val="1"/>
                <w:numId w:val="121"/>
              </w:numPr>
              <w:tabs>
                <w:tab w:val="clear" w:pos="1440"/>
                <w:tab w:val="num" w:pos="1240"/>
              </w:tabs>
              <w:wordWrap w:val="0"/>
              <w:autoSpaceDE/>
              <w:autoSpaceDN/>
              <w:adjustRightInd/>
              <w:snapToGrid/>
              <w:spacing w:after="0" w:line="210" w:lineRule="atLeast"/>
              <w:ind w:leftChars="440" w:left="1328" w:firstLineChars="0"/>
              <w:rPr>
                <w:rFonts w:eastAsia="Times New Roman"/>
                <w:i/>
                <w:szCs w:val="20"/>
              </w:rPr>
            </w:pPr>
            <w:r w:rsidRPr="00FD6639">
              <w:rPr>
                <w:rFonts w:eastAsia="Times New Roman"/>
                <w:i/>
                <w:szCs w:val="20"/>
              </w:rPr>
              <w:t>FFS: how each of the above is indicated.</w:t>
            </w:r>
          </w:p>
          <w:p w14:paraId="677E20DC" w14:textId="77777777" w:rsidR="00493457" w:rsidRPr="00FD6639" w:rsidRDefault="00493457" w:rsidP="00FD6639">
            <w:pPr>
              <w:pStyle w:val="af5"/>
              <w:widowControl w:val="0"/>
              <w:numPr>
                <w:ilvl w:val="1"/>
                <w:numId w:val="121"/>
              </w:numPr>
              <w:tabs>
                <w:tab w:val="clear" w:pos="1440"/>
                <w:tab w:val="num" w:pos="1240"/>
              </w:tabs>
              <w:wordWrap w:val="0"/>
              <w:autoSpaceDE/>
              <w:autoSpaceDN/>
              <w:adjustRightInd/>
              <w:snapToGrid/>
              <w:spacing w:after="0" w:line="210" w:lineRule="atLeast"/>
              <w:ind w:leftChars="440" w:left="1328" w:firstLineChars="0"/>
              <w:rPr>
                <w:rFonts w:eastAsia="Times New Roman"/>
                <w:i/>
                <w:szCs w:val="20"/>
              </w:rPr>
            </w:pPr>
            <w:r w:rsidRPr="00FD6639">
              <w:rPr>
                <w:rFonts w:eastAsia="Times New Roman"/>
                <w:i/>
                <w:szCs w:val="20"/>
              </w:rPr>
              <w:t>Note, other information is not precluded.</w:t>
            </w:r>
          </w:p>
          <w:p w14:paraId="6CBF83D1" w14:textId="77777777" w:rsidR="00D4007C" w:rsidRPr="00FD6639" w:rsidRDefault="00D4007C" w:rsidP="00FD6639">
            <w:pPr>
              <w:widowControl w:val="0"/>
              <w:rPr>
                <w:i/>
              </w:rPr>
            </w:pPr>
            <w:r w:rsidRPr="00FD6639">
              <w:rPr>
                <w:b/>
                <w:bCs/>
                <w:i/>
                <w:iCs/>
                <w:highlight w:val="green"/>
                <w:u w:val="single"/>
              </w:rPr>
              <w:t>Agreement</w:t>
            </w:r>
          </w:p>
          <w:p w14:paraId="0EE885B5" w14:textId="65EA1F08" w:rsidR="00D4007C" w:rsidRPr="00D4007C" w:rsidRDefault="00D4007C" w:rsidP="00FD6639">
            <w:pPr>
              <w:widowControl w:val="0"/>
            </w:pPr>
            <w:r w:rsidRPr="00FD6639">
              <w:rPr>
                <w:i/>
                <w:lang w:eastAsia="x-none"/>
              </w:rPr>
              <w:t>The container for carrying the COT sharing information from a COT initiator UE includes at least the SCI</w:t>
            </w:r>
          </w:p>
          <w:p w14:paraId="095E2D26" w14:textId="77777777" w:rsidR="002E2F28" w:rsidRPr="00FD6639" w:rsidRDefault="00D4007C" w:rsidP="00FD6639">
            <w:pPr>
              <w:pStyle w:val="af5"/>
              <w:widowControl w:val="0"/>
              <w:numPr>
                <w:ilvl w:val="0"/>
                <w:numId w:val="123"/>
              </w:numPr>
              <w:ind w:firstLineChars="0"/>
            </w:pPr>
            <w:r w:rsidRPr="00FD6639">
              <w:rPr>
                <w:i/>
                <w:lang w:eastAsia="x-none"/>
              </w:rPr>
              <w:t>FFS 1st and/or 2nd stage SCI</w:t>
            </w:r>
          </w:p>
        </w:tc>
      </w:tr>
    </w:tbl>
    <w:p w14:paraId="3FC0C9CF" w14:textId="61B5603A" w:rsidR="002D0021" w:rsidRDefault="002D0021" w:rsidP="0042366D">
      <w:pPr>
        <w:spacing w:beforeLines="50" w:before="120"/>
        <w:rPr>
          <w:lang w:eastAsia="zh-CN"/>
        </w:rPr>
      </w:pPr>
      <w:r w:rsidRPr="0042366D">
        <w:rPr>
          <w:b/>
          <w:u w:val="single"/>
          <w:lang w:eastAsia="zh-CN"/>
        </w:rPr>
        <w:t>Content of COT SI</w:t>
      </w:r>
    </w:p>
    <w:p w14:paraId="6867BCC6" w14:textId="6B3CD764" w:rsidR="002E2F28" w:rsidRDefault="002B48F1" w:rsidP="002E2F28">
      <w:pPr>
        <w:rPr>
          <w:lang w:eastAsia="zh-CN"/>
        </w:rPr>
      </w:pPr>
      <w:r>
        <w:rPr>
          <w:lang w:eastAsia="zh-CN"/>
        </w:rPr>
        <w:t>T</w:t>
      </w:r>
      <w:r w:rsidR="002E2F28" w:rsidRPr="008F35BB">
        <w:rPr>
          <w:lang w:eastAsia="zh-CN"/>
        </w:rPr>
        <w:t xml:space="preserve">o indicate the COT sharing, </w:t>
      </w:r>
      <w:r w:rsidR="002E2F28">
        <w:rPr>
          <w:rFonts w:hint="eastAsia"/>
          <w:lang w:eastAsia="zh-CN"/>
        </w:rPr>
        <w:t>besides</w:t>
      </w:r>
      <w:r w:rsidR="002E2F28">
        <w:rPr>
          <w:lang w:eastAsia="zh-CN"/>
        </w:rPr>
        <w:t xml:space="preserve"> </w:t>
      </w:r>
      <w:r>
        <w:rPr>
          <w:lang w:eastAsia="zh-CN"/>
        </w:rPr>
        <w:t>CAPC</w:t>
      </w:r>
      <w:r w:rsidR="002E2F28">
        <w:rPr>
          <w:lang w:eastAsia="zh-CN"/>
        </w:rPr>
        <w:t xml:space="preserve">, </w:t>
      </w:r>
      <w:r>
        <w:rPr>
          <w:lang w:eastAsia="zh-CN"/>
        </w:rPr>
        <w:t>other</w:t>
      </w:r>
      <w:r w:rsidRPr="008F35BB">
        <w:rPr>
          <w:lang w:eastAsia="zh-CN"/>
        </w:rPr>
        <w:t xml:space="preserve"> </w:t>
      </w:r>
      <w:r w:rsidR="002E2F28" w:rsidRPr="008F35BB">
        <w:rPr>
          <w:lang w:eastAsia="zh-CN"/>
        </w:rPr>
        <w:t>contents of COT sharing indication need to be designed</w:t>
      </w:r>
      <w:r>
        <w:rPr>
          <w:lang w:eastAsia="zh-CN"/>
        </w:rPr>
        <w:t xml:space="preserve"> to </w:t>
      </w:r>
      <w:r w:rsidR="00DF1AA0">
        <w:rPr>
          <w:lang w:eastAsia="zh-CN"/>
        </w:rPr>
        <w:t xml:space="preserve">ensure that </w:t>
      </w:r>
      <w:r>
        <w:rPr>
          <w:lang w:eastAsia="zh-CN"/>
        </w:rPr>
        <w:t>the responding</w:t>
      </w:r>
      <w:r w:rsidR="002E2F28" w:rsidRPr="00C15131">
        <w:rPr>
          <w:lang w:eastAsia="zh-CN"/>
        </w:rPr>
        <w:t xml:space="preserve"> </w:t>
      </w:r>
      <w:r>
        <w:rPr>
          <w:lang w:eastAsia="zh-CN"/>
        </w:rPr>
        <w:t xml:space="preserve">UE can use the specific resource, </w:t>
      </w:r>
      <w:r w:rsidR="002E2F28" w:rsidRPr="008F35BB">
        <w:rPr>
          <w:lang w:eastAsia="zh-CN"/>
        </w:rPr>
        <w:t>including:</w:t>
      </w:r>
    </w:p>
    <w:p w14:paraId="227108F9" w14:textId="2FAD2488" w:rsidR="002B48F1" w:rsidRDefault="002B48F1" w:rsidP="0042366D">
      <w:pPr>
        <w:pStyle w:val="af5"/>
        <w:numPr>
          <w:ilvl w:val="0"/>
          <w:numId w:val="123"/>
        </w:numPr>
        <w:spacing w:beforeLines="50" w:before="120"/>
        <w:ind w:firstLineChars="0"/>
        <w:rPr>
          <w:color w:val="000000"/>
          <w:lang w:eastAsia="zh-CN"/>
        </w:rPr>
      </w:pPr>
      <w:r>
        <w:rPr>
          <w:rFonts w:hint="eastAsia"/>
          <w:color w:val="000000"/>
          <w:lang w:eastAsia="zh-CN"/>
        </w:rPr>
        <w:t>A</w:t>
      </w:r>
      <w:r>
        <w:rPr>
          <w:color w:val="000000"/>
          <w:lang w:eastAsia="zh-CN"/>
        </w:rPr>
        <w:t>dditional ID</w:t>
      </w:r>
      <w:r w:rsidR="00480A5B">
        <w:rPr>
          <w:color w:val="000000"/>
          <w:lang w:eastAsia="zh-CN"/>
        </w:rPr>
        <w:t>(s)</w:t>
      </w:r>
    </w:p>
    <w:p w14:paraId="5BABBC3A" w14:textId="44E39D73" w:rsidR="002B48F1" w:rsidRPr="0042366D" w:rsidRDefault="002B48F1" w:rsidP="0042366D">
      <w:pPr>
        <w:spacing w:beforeLines="50" w:before="120" w:after="0"/>
        <w:rPr>
          <w:lang w:eastAsia="zh-CN"/>
        </w:rPr>
      </w:pPr>
      <w:r>
        <w:rPr>
          <w:rFonts w:hint="eastAsia"/>
          <w:color w:val="000000"/>
          <w:lang w:eastAsia="zh-CN"/>
        </w:rPr>
        <w:t>F</w:t>
      </w:r>
      <w:r>
        <w:rPr>
          <w:color w:val="000000"/>
          <w:lang w:eastAsia="zh-CN"/>
        </w:rPr>
        <w:t xml:space="preserve">or COT sharing, </w:t>
      </w:r>
      <w:r>
        <w:rPr>
          <w:lang w:eastAsia="zh-CN"/>
        </w:rPr>
        <w:t xml:space="preserve">the responding UE can be determined by </w:t>
      </w:r>
      <w:r w:rsidRPr="00391493">
        <w:rPr>
          <w:rFonts w:eastAsia="Times New Roman"/>
          <w:szCs w:val="20"/>
        </w:rPr>
        <w:t>legacy R16/17 L1 source and destination IDs</w:t>
      </w:r>
      <w:r>
        <w:rPr>
          <w:lang w:eastAsia="zh-CN"/>
        </w:rPr>
        <w:t xml:space="preserve"> and additional ID(s), and COT initiating UE should at least be the receiver of responding UE’s transmission within the shared COT. In addition, f</w:t>
      </w:r>
      <w:r w:rsidRPr="00D96A1D">
        <w:rPr>
          <w:lang w:eastAsia="zh-CN"/>
        </w:rPr>
        <w:t xml:space="preserve">or a CAPC value 3 or 4, a </w:t>
      </w:r>
      <w:r>
        <w:rPr>
          <w:lang w:eastAsia="zh-CN"/>
        </w:rPr>
        <w:t>duration</w:t>
      </w:r>
      <w:r w:rsidRPr="00D96A1D">
        <w:rPr>
          <w:lang w:eastAsia="zh-CN"/>
        </w:rPr>
        <w:t xml:space="preserve"> </w:t>
      </w:r>
      <w:r>
        <w:rPr>
          <w:lang w:eastAsia="zh-CN"/>
        </w:rPr>
        <w:t xml:space="preserve">of one COT can </w:t>
      </w:r>
      <w:r w:rsidR="002F6B8F">
        <w:rPr>
          <w:lang w:eastAsia="zh-CN"/>
        </w:rPr>
        <w:t xml:space="preserve">be </w:t>
      </w:r>
      <w:r w:rsidRPr="00D96A1D">
        <w:rPr>
          <w:lang w:eastAsia="zh-CN"/>
        </w:rPr>
        <w:t>up to 6</w:t>
      </w:r>
      <w:r w:rsidRPr="00D96A1D">
        <w:rPr>
          <w:i/>
          <w:lang w:eastAsia="zh-CN"/>
        </w:rPr>
        <w:t>ms</w:t>
      </w:r>
      <w:r w:rsidRPr="00D96A1D">
        <w:rPr>
          <w:lang w:eastAsia="zh-CN"/>
        </w:rPr>
        <w:t xml:space="preserve"> or 10</w:t>
      </w:r>
      <w:r w:rsidRPr="00D96A1D">
        <w:rPr>
          <w:i/>
          <w:lang w:eastAsia="zh-CN"/>
        </w:rPr>
        <w:t>ms</w:t>
      </w:r>
      <w:r w:rsidR="007D40C6">
        <w:rPr>
          <w:lang w:eastAsia="zh-CN"/>
        </w:rPr>
        <w:t xml:space="preserve">, and </w:t>
      </w:r>
      <w:r>
        <w:rPr>
          <w:lang w:eastAsia="zh-CN"/>
        </w:rPr>
        <w:t xml:space="preserve">the COT initiating UE can share the COT </w:t>
      </w:r>
      <w:r w:rsidR="007D40C6">
        <w:rPr>
          <w:lang w:eastAsia="zh-CN"/>
        </w:rPr>
        <w:t xml:space="preserve">to </w:t>
      </w:r>
      <w:r w:rsidR="00DD13C6">
        <w:rPr>
          <w:lang w:eastAsia="zh-CN"/>
        </w:rPr>
        <w:t>multiple other</w:t>
      </w:r>
      <w:r w:rsidRPr="00D96A1D">
        <w:rPr>
          <w:lang w:eastAsia="zh-CN"/>
        </w:rPr>
        <w:t xml:space="preserve"> UEs</w:t>
      </w:r>
      <w:r>
        <w:rPr>
          <w:lang w:eastAsia="zh-CN"/>
        </w:rPr>
        <w:t xml:space="preserve"> to </w:t>
      </w:r>
      <w:r w:rsidRPr="00D96A1D">
        <w:rPr>
          <w:lang w:eastAsia="zh-CN"/>
        </w:rPr>
        <w:t>improve the system efficiency and redu</w:t>
      </w:r>
      <w:r>
        <w:rPr>
          <w:lang w:eastAsia="zh-CN"/>
        </w:rPr>
        <w:t>ce the latency</w:t>
      </w:r>
      <w:r w:rsidR="002F6B8F">
        <w:rPr>
          <w:lang w:eastAsia="zh-CN"/>
        </w:rPr>
        <w:t>.</w:t>
      </w:r>
      <w:r>
        <w:rPr>
          <w:lang w:eastAsia="zh-CN"/>
        </w:rPr>
        <w:t xml:space="preserve"> </w:t>
      </w:r>
      <w:r w:rsidR="002F6B8F">
        <w:rPr>
          <w:lang w:eastAsia="zh-CN"/>
        </w:rPr>
        <w:t>T</w:t>
      </w:r>
      <w:r>
        <w:rPr>
          <w:lang w:eastAsia="zh-CN"/>
        </w:rPr>
        <w:t>hus</w:t>
      </w:r>
      <w:r w:rsidR="002F6B8F">
        <w:rPr>
          <w:lang w:eastAsia="zh-CN"/>
        </w:rPr>
        <w:t>,</w:t>
      </w:r>
      <w:r>
        <w:rPr>
          <w:lang w:eastAsia="zh-CN"/>
        </w:rPr>
        <w:t xml:space="preserve"> </w:t>
      </w:r>
      <w:r w:rsidRPr="00886C58">
        <w:rPr>
          <w:lang w:eastAsia="zh-CN"/>
        </w:rPr>
        <w:t>more than one additional ID</w:t>
      </w:r>
      <w:r>
        <w:rPr>
          <w:lang w:eastAsia="zh-CN"/>
        </w:rPr>
        <w:t xml:space="preserve"> are necessary to be indicated in COT sharing information.</w:t>
      </w:r>
    </w:p>
    <w:p w14:paraId="528AA1CF" w14:textId="0AA4AA0F" w:rsidR="002B48F1" w:rsidRPr="0042366D" w:rsidRDefault="0094541E" w:rsidP="0042366D">
      <w:pPr>
        <w:pStyle w:val="af5"/>
        <w:numPr>
          <w:ilvl w:val="0"/>
          <w:numId w:val="123"/>
        </w:numPr>
        <w:spacing w:beforeLines="50" w:before="120"/>
        <w:ind w:firstLineChars="0"/>
        <w:rPr>
          <w:color w:val="000000"/>
          <w:lang w:eastAsia="zh-CN"/>
        </w:rPr>
      </w:pPr>
      <w:r>
        <w:rPr>
          <w:color w:val="000000"/>
          <w:lang w:eastAsia="zh-CN"/>
        </w:rPr>
        <w:t xml:space="preserve">Remaining </w:t>
      </w:r>
      <w:r w:rsidR="002B48F1" w:rsidRPr="0042366D">
        <w:rPr>
          <w:color w:val="000000"/>
          <w:lang w:eastAsia="zh-CN"/>
        </w:rPr>
        <w:t xml:space="preserve">COT duration </w:t>
      </w:r>
    </w:p>
    <w:p w14:paraId="51832778" w14:textId="2A5D0C78" w:rsidR="002E2F28" w:rsidRDefault="002E2F28" w:rsidP="002E2F28">
      <w:pPr>
        <w:spacing w:beforeLines="50" w:before="120"/>
        <w:rPr>
          <w:lang w:eastAsia="zh-CN"/>
        </w:rPr>
      </w:pPr>
      <w:r w:rsidRPr="00FD6639">
        <w:rPr>
          <w:color w:val="000000"/>
          <w:lang w:eastAsia="zh-CN"/>
        </w:rPr>
        <w:t xml:space="preserve">For an initiating UE with sufficient resources, it can share </w:t>
      </w:r>
      <w:r w:rsidRPr="008F35BB">
        <w:rPr>
          <w:lang w:eastAsia="zh-CN"/>
        </w:rPr>
        <w:t>resources to other UEs, the COT length is necessary to be included in the indication to inform other UEs the actual COT length, ensuring that other UEs cannot use resources exceed maximum COT length (MCOT)</w:t>
      </w:r>
      <w:r w:rsidRPr="00227BB8">
        <w:rPr>
          <w:lang w:eastAsia="zh-CN"/>
        </w:rPr>
        <w:t xml:space="preserve"> </w:t>
      </w:r>
      <w:r>
        <w:rPr>
          <w:lang w:eastAsia="zh-CN"/>
        </w:rPr>
        <w:t>as per regulation</w:t>
      </w:r>
      <w:r w:rsidR="0094541E">
        <w:rPr>
          <w:lang w:eastAsia="zh-CN"/>
        </w:rPr>
        <w:t>, and from the shared UE side, the COT duration should be the</w:t>
      </w:r>
      <w:r w:rsidR="0094541E" w:rsidRPr="0094541E">
        <w:t xml:space="preserve"> </w:t>
      </w:r>
      <w:r w:rsidR="0094541E">
        <w:t xml:space="preserve">remaining time of the COT upon receiving the COT SI. And </w:t>
      </w:r>
      <w:r w:rsidR="0094541E">
        <w:rPr>
          <w:lang w:eastAsia="zh-CN"/>
        </w:rPr>
        <w:t>in NR-U,</w:t>
      </w:r>
      <w:r>
        <w:rPr>
          <w:lang w:eastAsia="zh-CN"/>
        </w:rPr>
        <w:t xml:space="preserve"> there is the filed </w:t>
      </w:r>
      <w:r w:rsidRPr="008B61EB">
        <w:rPr>
          <w:i/>
          <w:lang w:eastAsia="zh-CN"/>
        </w:rPr>
        <w:t>“</w:t>
      </w:r>
      <w:r w:rsidRPr="00FD6639">
        <w:rPr>
          <w:i/>
          <w:color w:val="000000"/>
          <w:lang w:val="en-GB" w:eastAsia="zh-CN"/>
        </w:rPr>
        <w:t>COT duration indicato</w:t>
      </w:r>
      <w:r w:rsidRPr="00F34B0D">
        <w:rPr>
          <w:i/>
          <w:color w:val="000000"/>
          <w:lang w:val="en-GB" w:eastAsia="zh-CN"/>
        </w:rPr>
        <w:t>r 1</w:t>
      </w:r>
      <w:r w:rsidR="00024ECD">
        <w:rPr>
          <w:i/>
          <w:color w:val="000000"/>
          <w:lang w:val="en-GB" w:eastAsia="zh-CN"/>
        </w:rPr>
        <w:t xml:space="preserve">, </w:t>
      </w:r>
      <w:r w:rsidR="00024ECD" w:rsidRPr="00024ECD">
        <w:rPr>
          <w:i/>
          <w:color w:val="000000"/>
          <w:lang w:val="en-GB" w:eastAsia="zh-CN"/>
        </w:rPr>
        <w:t>COT duration indicator 2</w:t>
      </w:r>
      <w:r w:rsidR="00024ECD">
        <w:rPr>
          <w:rFonts w:hint="eastAsia"/>
          <w:i/>
          <w:color w:val="000000"/>
          <w:lang w:val="en-GB" w:eastAsia="zh-CN"/>
        </w:rPr>
        <w:t>,</w:t>
      </w:r>
      <w:r w:rsidR="00024ECD">
        <w:rPr>
          <w:i/>
          <w:color w:val="000000"/>
          <w:lang w:val="en-GB" w:eastAsia="zh-CN"/>
        </w:rPr>
        <w:t>…</w:t>
      </w:r>
      <w:r w:rsidRPr="008B61EB">
        <w:rPr>
          <w:i/>
          <w:lang w:eastAsia="zh-CN"/>
        </w:rPr>
        <w:t>”</w:t>
      </w:r>
      <w:r>
        <w:rPr>
          <w:lang w:eastAsia="zh-CN"/>
        </w:rPr>
        <w:t xml:space="preserve">carried in DCI format </w:t>
      </w:r>
      <w:r w:rsidR="005042F8">
        <w:rPr>
          <w:lang w:eastAsia="zh-CN"/>
        </w:rPr>
        <w:t>2_0</w:t>
      </w:r>
      <w:r>
        <w:rPr>
          <w:lang w:eastAsia="zh-CN"/>
        </w:rPr>
        <w:t xml:space="preserve"> in NR-U, </w:t>
      </w:r>
      <w:r w:rsidR="0094541E">
        <w:rPr>
          <w:lang w:eastAsia="zh-CN"/>
        </w:rPr>
        <w:t xml:space="preserve">which </w:t>
      </w:r>
      <w:r w:rsidR="0094541E" w:rsidRPr="0094541E">
        <w:rPr>
          <w:lang w:eastAsia="zh-CN"/>
        </w:rPr>
        <w:t>indicates a remaining channel occupancy duration for the serving cell starting from a first symbol of a slot</w:t>
      </w:r>
      <w:r w:rsidR="0094541E">
        <w:rPr>
          <w:lang w:eastAsia="zh-CN"/>
        </w:rPr>
        <w:t xml:space="preserve">, </w:t>
      </w:r>
      <w:r>
        <w:rPr>
          <w:lang w:eastAsia="zh-CN"/>
        </w:rPr>
        <w:t xml:space="preserve">thus </w:t>
      </w:r>
      <w:r w:rsidR="0094541E">
        <w:rPr>
          <w:lang w:eastAsia="zh-CN"/>
        </w:rPr>
        <w:t xml:space="preserve">remaining </w:t>
      </w:r>
      <w:r>
        <w:rPr>
          <w:lang w:eastAsia="zh-CN"/>
        </w:rPr>
        <w:t xml:space="preserve">COT duration </w:t>
      </w:r>
      <w:r w:rsidR="00F933C1">
        <w:rPr>
          <w:lang w:eastAsia="zh-CN"/>
        </w:rPr>
        <w:t xml:space="preserve">and </w:t>
      </w:r>
      <w:r>
        <w:rPr>
          <w:lang w:eastAsia="zh-CN"/>
        </w:rPr>
        <w:t>should be carried in SCI.</w:t>
      </w:r>
      <w:r w:rsidDel="00502900">
        <w:rPr>
          <w:lang w:eastAsia="zh-CN"/>
        </w:rPr>
        <w:t xml:space="preserve"> </w:t>
      </w:r>
    </w:p>
    <w:p w14:paraId="52874DA2" w14:textId="77777777" w:rsidR="002E2F28" w:rsidRPr="0042366D" w:rsidRDefault="002E2F28" w:rsidP="0042366D">
      <w:pPr>
        <w:pStyle w:val="af5"/>
        <w:numPr>
          <w:ilvl w:val="0"/>
          <w:numId w:val="124"/>
        </w:numPr>
        <w:ind w:firstLineChars="0"/>
      </w:pPr>
      <w:r w:rsidRPr="0042366D">
        <w:t xml:space="preserve">Time-frequency location of shared resource </w:t>
      </w:r>
    </w:p>
    <w:p w14:paraId="2BBA1B31" w14:textId="0B7018A7" w:rsidR="002E2F28" w:rsidRDefault="00080B45" w:rsidP="002E2F28">
      <w:pPr>
        <w:rPr>
          <w:lang w:eastAsia="zh-CN"/>
        </w:rPr>
      </w:pPr>
      <w:r>
        <w:rPr>
          <w:lang w:eastAsia="zh-CN"/>
        </w:rPr>
        <w:t>Based on the analysis in Section 3.1, f</w:t>
      </w:r>
      <w:r w:rsidR="002E2F28" w:rsidRPr="008F35BB">
        <w:rPr>
          <w:lang w:eastAsia="zh-CN"/>
        </w:rPr>
        <w:t xml:space="preserve">or an initiating UE that shares resources to the UE </w:t>
      </w:r>
      <w:r w:rsidR="002E2F28">
        <w:rPr>
          <w:lang w:eastAsia="zh-CN"/>
        </w:rPr>
        <w:t xml:space="preserve">within the COT and </w:t>
      </w:r>
      <w:r w:rsidR="002E2F28" w:rsidRPr="008F35BB">
        <w:rPr>
          <w:lang w:eastAsia="zh-CN"/>
        </w:rPr>
        <w:t>satisfies the sharing condition, the initiating UE should inform the UE location of shared resources</w:t>
      </w:r>
      <w:r w:rsidR="002E2F28">
        <w:rPr>
          <w:lang w:eastAsia="zh-CN"/>
        </w:rPr>
        <w:t>.</w:t>
      </w:r>
      <w:r w:rsidR="00F573A6">
        <w:rPr>
          <w:lang w:eastAsia="zh-CN"/>
        </w:rPr>
        <w:t xml:space="preserve"> For reservation-based COT sharing, time-frequency location can be derived from reservation and indicated implicitly, no explicitly signaling is needed. </w:t>
      </w:r>
    </w:p>
    <w:p w14:paraId="256B0CE9" w14:textId="4AD69EAE" w:rsidR="0082254C" w:rsidRDefault="004A6578">
      <w:pPr>
        <w:rPr>
          <w:b/>
          <w:i/>
          <w:iCs/>
          <w:color w:val="000000" w:themeColor="text1"/>
          <w:lang w:eastAsia="x-none"/>
        </w:rPr>
      </w:pPr>
      <w:bookmarkStart w:id="49" w:name="_Ref134727543"/>
      <w:bookmarkStart w:id="50" w:name="_Ref131757725"/>
      <w:bookmarkStart w:id="51" w:name="_Ref127210429"/>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C31AAB">
        <w:rPr>
          <w:b/>
          <w:i/>
          <w:iCs/>
          <w:noProof/>
          <w:color w:val="000000" w:themeColor="text1"/>
          <w:lang w:eastAsia="x-none"/>
        </w:rPr>
        <w:t>11</w:t>
      </w:r>
      <w:r w:rsidRPr="008F35BB">
        <w:rPr>
          <w:b/>
          <w:i/>
          <w:iCs/>
          <w:color w:val="000000" w:themeColor="text1"/>
          <w:lang w:eastAsia="x-none"/>
        </w:rPr>
        <w:fldChar w:fldCharType="end"/>
      </w:r>
      <w:r w:rsidRPr="008F35BB">
        <w:rPr>
          <w:b/>
          <w:i/>
          <w:szCs w:val="20"/>
        </w:rPr>
        <w:t xml:space="preserve">: </w:t>
      </w:r>
      <w:r w:rsidRPr="008F35BB">
        <w:rPr>
          <w:b/>
          <w:i/>
          <w:iCs/>
          <w:color w:val="000000" w:themeColor="text1"/>
          <w:lang w:eastAsia="x-none"/>
        </w:rPr>
        <w:t>COT indication includes the following contents</w:t>
      </w:r>
      <w:r>
        <w:rPr>
          <w:b/>
          <w:i/>
          <w:iCs/>
          <w:color w:val="000000" w:themeColor="text1"/>
          <w:lang w:eastAsia="x-none"/>
        </w:rPr>
        <w:t>:</w:t>
      </w:r>
      <w:r>
        <w:rPr>
          <w:b/>
          <w:i/>
          <w:iCs/>
          <w:color w:val="000000" w:themeColor="text1"/>
          <w:lang w:eastAsia="zh-CN"/>
        </w:rPr>
        <w:t xml:space="preserve"> </w:t>
      </w:r>
      <w:r w:rsidR="00480A5B">
        <w:rPr>
          <w:b/>
          <w:i/>
          <w:iCs/>
          <w:color w:val="000000" w:themeColor="text1"/>
          <w:lang w:eastAsia="zh-CN"/>
        </w:rPr>
        <w:t xml:space="preserve">additional ID(s), remaining </w:t>
      </w:r>
      <w:r w:rsidRPr="0049358A">
        <w:rPr>
          <w:b/>
          <w:i/>
          <w:iCs/>
          <w:color w:val="000000" w:themeColor="text1"/>
          <w:lang w:eastAsia="x-none"/>
        </w:rPr>
        <w:t>COT duration</w:t>
      </w:r>
      <w:r w:rsidR="00CD1F98">
        <w:rPr>
          <w:b/>
          <w:i/>
          <w:iCs/>
          <w:color w:val="000000" w:themeColor="text1"/>
          <w:lang w:eastAsia="x-none"/>
        </w:rPr>
        <w:t xml:space="preserve">, </w:t>
      </w:r>
      <w:r>
        <w:rPr>
          <w:b/>
          <w:i/>
          <w:iCs/>
          <w:color w:val="000000" w:themeColor="text1"/>
          <w:lang w:eastAsia="x-none"/>
        </w:rPr>
        <w:t>an</w:t>
      </w:r>
      <w:r w:rsidR="00EB4292" w:rsidRPr="00CA38A7">
        <w:rPr>
          <w:b/>
          <w:i/>
          <w:iCs/>
          <w:color w:val="000000" w:themeColor="text1"/>
          <w:lang w:eastAsia="x-none"/>
        </w:rPr>
        <w:t xml:space="preserve">d </w:t>
      </w:r>
      <w:r>
        <w:rPr>
          <w:b/>
          <w:i/>
          <w:iCs/>
          <w:color w:val="000000" w:themeColor="text1"/>
          <w:lang w:eastAsia="x-none"/>
        </w:rPr>
        <w:t>t</w:t>
      </w:r>
      <w:r w:rsidRPr="007F121A">
        <w:rPr>
          <w:b/>
          <w:i/>
          <w:iCs/>
          <w:color w:val="000000" w:themeColor="text1"/>
          <w:lang w:eastAsia="x-none"/>
        </w:rPr>
        <w:t>ime-frequency</w:t>
      </w:r>
      <w:r>
        <w:rPr>
          <w:b/>
          <w:i/>
          <w:iCs/>
          <w:color w:val="000000" w:themeColor="text1"/>
          <w:lang w:eastAsia="x-none"/>
        </w:rPr>
        <w:t xml:space="preserve"> location of shared</w:t>
      </w:r>
      <w:r w:rsidRPr="007F121A">
        <w:rPr>
          <w:b/>
          <w:i/>
          <w:iCs/>
          <w:color w:val="000000" w:themeColor="text1"/>
          <w:lang w:eastAsia="x-none"/>
        </w:rPr>
        <w:t xml:space="preserve"> resource</w:t>
      </w:r>
      <w:r w:rsidR="00EB4292">
        <w:rPr>
          <w:b/>
          <w:i/>
          <w:iCs/>
          <w:color w:val="000000" w:themeColor="text1"/>
          <w:lang w:eastAsia="x-none"/>
        </w:rPr>
        <w:t xml:space="preserve"> </w:t>
      </w:r>
      <w:r w:rsidR="00F573A6" w:rsidRPr="00F573A6">
        <w:rPr>
          <w:b/>
          <w:i/>
          <w:iCs/>
          <w:color w:val="000000" w:themeColor="text1"/>
          <w:lang w:eastAsia="x-none"/>
        </w:rPr>
        <w:t>can be indicated implicitly by reservation information</w:t>
      </w:r>
      <w:r w:rsidR="00EB4292">
        <w:rPr>
          <w:rFonts w:hint="eastAsia"/>
          <w:b/>
          <w:i/>
          <w:iCs/>
          <w:color w:val="000000" w:themeColor="text1"/>
          <w:lang w:eastAsia="zh-CN"/>
        </w:rPr>
        <w:t>.</w:t>
      </w:r>
      <w:bookmarkEnd w:id="49"/>
      <w:bookmarkEnd w:id="50"/>
      <w:bookmarkEnd w:id="51"/>
    </w:p>
    <w:p w14:paraId="027DE371" w14:textId="269246C3" w:rsidR="004A6578" w:rsidRPr="0042366D" w:rsidRDefault="00D56388" w:rsidP="002E2F28">
      <w:pPr>
        <w:rPr>
          <w:b/>
          <w:iCs/>
          <w:color w:val="000000"/>
          <w:u w:val="single"/>
          <w:lang w:eastAsia="x-none"/>
        </w:rPr>
      </w:pPr>
      <w:r w:rsidRPr="0042366D">
        <w:rPr>
          <w:b/>
          <w:u w:val="single"/>
          <w:lang w:eastAsia="zh-CN"/>
        </w:rPr>
        <w:t>C</w:t>
      </w:r>
      <w:r>
        <w:rPr>
          <w:b/>
          <w:u w:val="single"/>
          <w:lang w:eastAsia="zh-CN"/>
        </w:rPr>
        <w:t xml:space="preserve">ontainer </w:t>
      </w:r>
      <w:r w:rsidR="002D0021" w:rsidRPr="0042366D">
        <w:rPr>
          <w:b/>
          <w:u w:val="single"/>
          <w:lang w:eastAsia="zh-CN"/>
        </w:rPr>
        <w:t>of COT SI</w:t>
      </w:r>
    </w:p>
    <w:p w14:paraId="5FF3D288" w14:textId="277D2B37" w:rsidR="00CE0CA1" w:rsidRPr="0042366D" w:rsidRDefault="00CE0CA1" w:rsidP="001B5916">
      <w:pPr>
        <w:spacing w:before="120"/>
        <w:rPr>
          <w:iCs/>
          <w:color w:val="000000"/>
          <w:lang w:eastAsia="zh-CN"/>
        </w:rPr>
      </w:pPr>
      <w:r>
        <w:rPr>
          <w:iCs/>
          <w:color w:val="000000"/>
          <w:lang w:eastAsia="zh-CN"/>
        </w:rPr>
        <w:t>I</w:t>
      </w:r>
      <w:r w:rsidR="000217A3">
        <w:rPr>
          <w:iCs/>
          <w:color w:val="000000"/>
          <w:lang w:eastAsia="zh-CN"/>
        </w:rPr>
        <w:t>n legacy Rel-16 1</w:t>
      </w:r>
      <w:r w:rsidR="000217A3" w:rsidRPr="0089067C">
        <w:rPr>
          <w:iCs/>
          <w:color w:val="000000"/>
          <w:vertAlign w:val="superscript"/>
          <w:lang w:eastAsia="zh-CN"/>
        </w:rPr>
        <w:t>st</w:t>
      </w:r>
      <w:r w:rsidR="000217A3">
        <w:rPr>
          <w:rFonts w:hint="eastAsia"/>
          <w:iCs/>
          <w:color w:val="000000"/>
          <w:lang w:eastAsia="zh-CN"/>
        </w:rPr>
        <w:t xml:space="preserve"> </w:t>
      </w:r>
      <w:r w:rsidR="000217A3">
        <w:rPr>
          <w:iCs/>
          <w:color w:val="000000"/>
          <w:lang w:eastAsia="zh-CN"/>
        </w:rPr>
        <w:t>SCI</w:t>
      </w:r>
      <w:r>
        <w:rPr>
          <w:iCs/>
          <w:color w:val="000000"/>
          <w:lang w:eastAsia="zh-CN"/>
        </w:rPr>
        <w:t>, there is only at least 2 bits can be used if the 1</w:t>
      </w:r>
      <w:r w:rsidRPr="0089067C">
        <w:rPr>
          <w:iCs/>
          <w:color w:val="000000"/>
          <w:vertAlign w:val="superscript"/>
          <w:lang w:eastAsia="zh-CN"/>
        </w:rPr>
        <w:t>st</w:t>
      </w:r>
      <w:r>
        <w:rPr>
          <w:rFonts w:hint="eastAsia"/>
          <w:iCs/>
          <w:color w:val="000000"/>
          <w:lang w:eastAsia="zh-CN"/>
        </w:rPr>
        <w:t xml:space="preserve"> </w:t>
      </w:r>
      <w:r>
        <w:rPr>
          <w:iCs/>
          <w:color w:val="000000"/>
          <w:lang w:eastAsia="zh-CN"/>
        </w:rPr>
        <w:t xml:space="preserve">SCI </w:t>
      </w:r>
      <w:r w:rsidRPr="00CE0CA1">
        <w:rPr>
          <w:iCs/>
          <w:color w:val="000000"/>
          <w:lang w:eastAsia="zh-CN"/>
        </w:rPr>
        <w:t>is not redesigned</w:t>
      </w:r>
      <w:r>
        <w:rPr>
          <w:iCs/>
          <w:color w:val="000000"/>
          <w:lang w:eastAsia="zh-CN"/>
        </w:rPr>
        <w:t>, given as follow,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1B5916" w:rsidRPr="008F35BB" w14:paraId="01730FF0" w14:textId="77777777" w:rsidTr="000217A3">
        <w:tc>
          <w:tcPr>
            <w:tcW w:w="9307" w:type="dxa"/>
            <w:shd w:val="clear" w:color="auto" w:fill="auto"/>
          </w:tcPr>
          <w:p w14:paraId="25191005" w14:textId="4DD8E019" w:rsidR="001B5916" w:rsidRDefault="001B5916" w:rsidP="000217A3">
            <w:pPr>
              <w:widowControl w:val="0"/>
              <w:rPr>
                <w:i/>
                <w:color w:val="000000"/>
                <w:lang w:val="en-GB" w:eastAsia="zh-CN"/>
              </w:rPr>
            </w:pPr>
            <w:r w:rsidRPr="00FD6639">
              <w:rPr>
                <w:i/>
                <w:color w:val="000000"/>
                <w:lang w:val="en-GB" w:eastAsia="zh-CN"/>
              </w:rPr>
              <w:t>(below is copied from TS 3</w:t>
            </w:r>
            <w:r>
              <w:rPr>
                <w:i/>
                <w:color w:val="000000"/>
                <w:lang w:val="en-GB" w:eastAsia="zh-CN"/>
              </w:rPr>
              <w:t>8.212</w:t>
            </w:r>
            <w:r w:rsidRPr="00FD6639">
              <w:rPr>
                <w:i/>
                <w:color w:val="000000"/>
                <w:lang w:val="en-GB" w:eastAsia="zh-CN"/>
              </w:rPr>
              <w:t>)</w:t>
            </w:r>
          </w:p>
          <w:p w14:paraId="79E76689" w14:textId="476121BB" w:rsidR="001B5916" w:rsidRPr="0089067C" w:rsidRDefault="001B5916" w:rsidP="000217A3">
            <w:pPr>
              <w:widowControl w:val="0"/>
              <w:rPr>
                <w:i/>
                <w:color w:val="000000"/>
                <w:lang w:eastAsia="zh-CN"/>
              </w:rPr>
            </w:pPr>
            <w:r w:rsidRPr="001B5916">
              <w:rPr>
                <w:i/>
                <w:color w:val="000000"/>
                <w:lang w:eastAsia="zh-CN"/>
              </w:rPr>
              <w:t>8.3.1.1</w:t>
            </w:r>
            <w:r w:rsidRPr="001B5916">
              <w:rPr>
                <w:i/>
                <w:color w:val="000000"/>
                <w:lang w:eastAsia="zh-CN"/>
              </w:rPr>
              <w:tab/>
              <w:t>SCI format 1-A</w:t>
            </w:r>
          </w:p>
          <w:p w14:paraId="07EDBC74" w14:textId="77777777" w:rsidR="0089067C" w:rsidRDefault="0089067C" w:rsidP="0089067C">
            <w:pPr>
              <w:pStyle w:val="B1"/>
              <w:widowControl w:val="0"/>
              <w:rPr>
                <w:i/>
                <w:lang w:eastAsia="zh-CN"/>
              </w:rPr>
            </w:pPr>
            <w:r>
              <w:rPr>
                <w:i/>
                <w:lang w:eastAsia="zh-CN"/>
              </w:rPr>
              <w:t>…</w:t>
            </w:r>
          </w:p>
          <w:p w14:paraId="4663516F" w14:textId="77777777" w:rsidR="0089067C" w:rsidRPr="008A0D77" w:rsidRDefault="0089067C" w:rsidP="0089067C">
            <w:pPr>
              <w:pStyle w:val="B1"/>
              <w:rPr>
                <w:i/>
                <w:lang w:eastAsia="ko-KR"/>
              </w:rPr>
            </w:pPr>
            <w:r w:rsidRPr="008A0D77">
              <w:rPr>
                <w:i/>
                <w:lang w:eastAsia="ko-KR"/>
              </w:rPr>
              <w:t>-</w:t>
            </w:r>
            <w:r w:rsidRPr="008A0D77">
              <w:rPr>
                <w:i/>
                <w:lang w:eastAsia="ko-KR"/>
              </w:rPr>
              <w:tab/>
              <w:t xml:space="preserve">Reserved – a number of bits as determined by </w:t>
            </w:r>
            <w:r w:rsidRPr="008A0D77">
              <w:rPr>
                <w:i/>
                <w:lang w:eastAsia="zh-CN"/>
              </w:rPr>
              <w:t>the following:</w:t>
            </w:r>
          </w:p>
          <w:p w14:paraId="6B37D801" w14:textId="77777777" w:rsidR="0089067C" w:rsidRPr="008A0D77" w:rsidRDefault="0089067C" w:rsidP="0089067C">
            <w:pPr>
              <w:pStyle w:val="B2"/>
              <w:rPr>
                <w:i/>
                <w:lang w:eastAsia="ko-KR"/>
              </w:rPr>
            </w:pPr>
            <w:r w:rsidRPr="008A0D77">
              <w:rPr>
                <w:i/>
              </w:rPr>
              <w:t>-</w:t>
            </w:r>
            <w:r w:rsidRPr="008A0D77">
              <w:rPr>
                <w:i/>
              </w:rP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rsidRPr="008A0D77">
              <w:rPr>
                <w:i/>
              </w:rPr>
              <w:t xml:space="preserve">bits as configured by </w:t>
            </w:r>
            <w:r w:rsidRPr="008A0D77">
              <w:rPr>
                <w:i/>
                <w:lang w:eastAsia="ko-KR"/>
              </w:rPr>
              <w:t xml:space="preserve">higher layer parameter </w:t>
            </w:r>
            <w:r w:rsidRPr="00FF7D2C">
              <w:rPr>
                <w:i/>
                <w:lang w:eastAsia="ko-KR"/>
              </w:rPr>
              <w:t>sl-</w:t>
            </w:r>
            <w:r w:rsidRPr="00FF7D2C">
              <w:rPr>
                <w:i/>
                <w:noProof/>
                <w:lang w:eastAsia="zh-CN"/>
              </w:rPr>
              <w:t xml:space="preserve">NumReservedBits, </w:t>
            </w:r>
            <w:r w:rsidRPr="008A0D77">
              <w:rPr>
                <w:i/>
                <w:noProof/>
                <w:lang w:eastAsia="zh-CN"/>
              </w:rPr>
              <w:t>with value set to zero</w:t>
            </w:r>
            <w:r w:rsidRPr="008A0D77">
              <w:rPr>
                <w:i/>
              </w:rPr>
              <w:t xml:space="preserve">, if </w:t>
            </w:r>
            <w:r w:rsidRPr="008A0D77">
              <w:rPr>
                <w:i/>
                <w:lang w:eastAsia="ko-KR"/>
              </w:rPr>
              <w:t xml:space="preserve">higher layer parameter </w:t>
            </w:r>
            <w:r w:rsidRPr="00FF7D2C">
              <w:rPr>
                <w:i/>
                <w:lang w:eastAsia="ko-KR"/>
              </w:rPr>
              <w:t>indicationUEBScheme2</w:t>
            </w:r>
            <w:r w:rsidRPr="008A0D77">
              <w:rPr>
                <w:i/>
                <w:lang w:eastAsia="ko-KR"/>
              </w:rPr>
              <w:t xml:space="preserve"> is not configured, or </w:t>
            </w:r>
            <w:r w:rsidRPr="008A0D77">
              <w:rPr>
                <w:i/>
              </w:rPr>
              <w:t xml:space="preserve">if </w:t>
            </w:r>
            <w:r w:rsidRPr="008A0D77">
              <w:rPr>
                <w:i/>
                <w:lang w:eastAsia="ko-KR"/>
              </w:rPr>
              <w:t xml:space="preserve">higher layer parameter </w:t>
            </w:r>
            <w:r w:rsidRPr="00FF7D2C">
              <w:rPr>
                <w:i/>
                <w:lang w:eastAsia="ko-KR"/>
              </w:rPr>
              <w:t>indicationUEBScheme2</w:t>
            </w:r>
            <w:r w:rsidRPr="008A0D77">
              <w:rPr>
                <w:i/>
                <w:lang w:eastAsia="ko-KR"/>
              </w:rPr>
              <w:t xml:space="preserve"> is configured to 'Disabled';</w:t>
            </w:r>
          </w:p>
          <w:p w14:paraId="58667F8B" w14:textId="77777777" w:rsidR="0089067C" w:rsidRPr="008A0D77" w:rsidRDefault="0089067C" w:rsidP="0089067C">
            <w:pPr>
              <w:pStyle w:val="B2"/>
              <w:rPr>
                <w:i/>
              </w:rPr>
            </w:pPr>
            <w:r w:rsidRPr="008A0D77">
              <w:rPr>
                <w:i/>
              </w:rPr>
              <w:t>-</w:t>
            </w:r>
            <w:r w:rsidRPr="008A0D77">
              <w:rPr>
                <w:i/>
              </w:rP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eastAsia="Cambria Math" w:hAnsi="Cambria Math"/>
                </w:rPr>
                <m:t>-1)</m:t>
              </m:r>
            </m:oMath>
            <w:r w:rsidRPr="008A0D77">
              <w:rPr>
                <w:i/>
                <w:lang w:eastAsia="zh-CN"/>
              </w:rPr>
              <w:t xml:space="preserve"> bits </w:t>
            </w:r>
            <w:r w:rsidRPr="008A0D77">
              <w:rPr>
                <w:i/>
              </w:rPr>
              <w:t xml:space="preserve">otherwise, </w:t>
            </w:r>
            <w:r w:rsidRPr="008A0D77">
              <w:rPr>
                <w:i/>
                <w:noProof/>
                <w:lang w:eastAsia="zh-CN"/>
              </w:rPr>
              <w:t>with value set to zero.</w:t>
            </w:r>
          </w:p>
          <w:p w14:paraId="6F37E7F6" w14:textId="77777777" w:rsidR="0089067C" w:rsidRDefault="0089067C" w:rsidP="0089067C">
            <w:pPr>
              <w:widowControl w:val="0"/>
              <w:rPr>
                <w:i/>
                <w:color w:val="000000"/>
                <w:lang w:val="en-GB" w:eastAsia="zh-CN"/>
              </w:rPr>
            </w:pPr>
            <w:r w:rsidRPr="00FD6639">
              <w:rPr>
                <w:i/>
                <w:color w:val="000000"/>
                <w:lang w:val="en-GB" w:eastAsia="zh-CN"/>
              </w:rPr>
              <w:t xml:space="preserve">(below is copied from TS </w:t>
            </w:r>
            <w:r>
              <w:rPr>
                <w:i/>
                <w:color w:val="000000"/>
                <w:lang w:val="en-GB" w:eastAsia="zh-CN"/>
              </w:rPr>
              <w:t>38.331</w:t>
            </w:r>
            <w:r w:rsidRPr="00FD6639">
              <w:rPr>
                <w:i/>
                <w:color w:val="000000"/>
                <w:lang w:val="en-GB" w:eastAsia="zh-CN"/>
              </w:rPr>
              <w:t>)</w:t>
            </w:r>
          </w:p>
          <w:p w14:paraId="4D885008" w14:textId="4ECABADB" w:rsidR="001B5916" w:rsidRPr="00FF7D2C" w:rsidRDefault="0089067C" w:rsidP="0089067C">
            <w:pPr>
              <w:pStyle w:val="B1"/>
              <w:widowControl w:val="0"/>
              <w:ind w:left="0" w:firstLine="0"/>
              <w:rPr>
                <w:i/>
              </w:rPr>
            </w:pPr>
            <w:r w:rsidRPr="001B5916">
              <w:rPr>
                <w:i/>
              </w:rPr>
              <w:t xml:space="preserve">sl-NumReservedBits-r16 </w:t>
            </w:r>
            <w:r>
              <w:rPr>
                <w:i/>
              </w:rPr>
              <w:t xml:space="preserve">   </w:t>
            </w:r>
            <w:r w:rsidRPr="001B5916">
              <w:rPr>
                <w:i/>
              </w:rPr>
              <w:t>INTEGER (2..4)</w:t>
            </w:r>
          </w:p>
        </w:tc>
      </w:tr>
    </w:tbl>
    <w:p w14:paraId="64BBD8F7" w14:textId="3F7DFF2B" w:rsidR="00CE0CA1" w:rsidRDefault="00CE0CA1" w:rsidP="002E2F28">
      <w:pPr>
        <w:spacing w:before="120"/>
        <w:rPr>
          <w:iCs/>
          <w:color w:val="000000"/>
          <w:lang w:eastAsia="zh-CN"/>
        </w:rPr>
      </w:pPr>
      <w:r>
        <w:rPr>
          <w:rFonts w:hint="eastAsia"/>
          <w:iCs/>
          <w:color w:val="000000"/>
          <w:lang w:eastAsia="zh-CN"/>
        </w:rPr>
        <w:t>I</w:t>
      </w:r>
      <w:r>
        <w:rPr>
          <w:iCs/>
          <w:color w:val="000000"/>
          <w:lang w:eastAsia="zh-CN"/>
        </w:rPr>
        <w:t xml:space="preserve">t has been agreed that </w:t>
      </w:r>
      <w:r w:rsidR="001C79E7">
        <w:t>CAPC value for a COT sharing transmission has to be same as or less than the COT initiating CAPC value</w:t>
      </w:r>
      <w:r>
        <w:rPr>
          <w:iCs/>
          <w:color w:val="000000"/>
          <w:lang w:eastAsia="zh-CN"/>
        </w:rPr>
        <w:t>, the shared COT can be used for responding UE transmission, thus the responding UE need</w:t>
      </w:r>
      <w:r w:rsidR="00D56388">
        <w:rPr>
          <w:iCs/>
          <w:color w:val="000000"/>
          <w:lang w:eastAsia="zh-CN"/>
        </w:rPr>
        <w:t>s</w:t>
      </w:r>
      <w:r>
        <w:rPr>
          <w:iCs/>
          <w:color w:val="000000"/>
          <w:lang w:eastAsia="zh-CN"/>
        </w:rPr>
        <w:t xml:space="preserve"> to decode the value of CAPC as soon as possible, and the CAPC can be indicated by 2 bits, thus at least CAPC can be conveyed in 1</w:t>
      </w:r>
      <w:r w:rsidRPr="0089067C">
        <w:rPr>
          <w:iCs/>
          <w:color w:val="000000"/>
          <w:vertAlign w:val="superscript"/>
          <w:lang w:eastAsia="zh-CN"/>
        </w:rPr>
        <w:t>st</w:t>
      </w:r>
      <w:r w:rsidRPr="00CE0CA1">
        <w:rPr>
          <w:iCs/>
          <w:color w:val="000000"/>
          <w:lang w:eastAsia="zh-CN"/>
        </w:rPr>
        <w:t xml:space="preserve"> SCI.</w:t>
      </w:r>
    </w:p>
    <w:p w14:paraId="49C439A7" w14:textId="49D6364E" w:rsidR="00CE0CA1" w:rsidRDefault="00CE0CA1" w:rsidP="002E2F28">
      <w:pPr>
        <w:spacing w:before="120"/>
        <w:rPr>
          <w:iCs/>
          <w:color w:val="000000"/>
          <w:lang w:eastAsia="zh-CN"/>
        </w:rPr>
      </w:pPr>
      <w:r>
        <w:rPr>
          <w:iCs/>
          <w:color w:val="000000"/>
          <w:lang w:eastAsia="zh-CN"/>
        </w:rPr>
        <w:t>In addition, considering that the detailed content of COT sharing information has not been determined yet, thus the detail of whether and how the contents carried in 1</w:t>
      </w:r>
      <w:r w:rsidRPr="0089067C">
        <w:rPr>
          <w:iCs/>
          <w:color w:val="000000"/>
          <w:vertAlign w:val="superscript"/>
          <w:lang w:eastAsia="zh-CN"/>
        </w:rPr>
        <w:t>st</w:t>
      </w:r>
      <w:r>
        <w:rPr>
          <w:rFonts w:hint="eastAsia"/>
          <w:iCs/>
          <w:color w:val="000000"/>
          <w:lang w:eastAsia="zh-CN"/>
        </w:rPr>
        <w:t>/</w:t>
      </w:r>
      <w:r>
        <w:rPr>
          <w:iCs/>
          <w:color w:val="000000"/>
          <w:lang w:eastAsia="zh-CN"/>
        </w:rPr>
        <w:t>2</w:t>
      </w:r>
      <w:r w:rsidRPr="0089067C">
        <w:rPr>
          <w:iCs/>
          <w:color w:val="000000"/>
          <w:vertAlign w:val="superscript"/>
          <w:lang w:eastAsia="zh-CN"/>
        </w:rPr>
        <w:t>nd</w:t>
      </w:r>
      <w:r>
        <w:rPr>
          <w:rFonts w:hint="eastAsia"/>
          <w:iCs/>
          <w:color w:val="000000"/>
          <w:lang w:eastAsia="zh-CN"/>
        </w:rPr>
        <w:t xml:space="preserve"> </w:t>
      </w:r>
      <w:r>
        <w:rPr>
          <w:iCs/>
          <w:color w:val="000000"/>
          <w:lang w:eastAsia="zh-CN"/>
        </w:rPr>
        <w:t>SCI and be discussed after all the contents are determined.</w:t>
      </w:r>
    </w:p>
    <w:p w14:paraId="1CC4F1B0" w14:textId="3ACE2945" w:rsidR="002E2F28" w:rsidRDefault="002E2F28" w:rsidP="004358B0">
      <w:pPr>
        <w:rPr>
          <w:b/>
          <w:i/>
          <w:iCs/>
          <w:color w:val="000000"/>
          <w:lang w:eastAsia="zh-CN"/>
        </w:rPr>
      </w:pPr>
      <w:bookmarkStart w:id="52" w:name="_Ref134727547"/>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12</w:t>
      </w:r>
      <w:r w:rsidRPr="00FD6639">
        <w:rPr>
          <w:b/>
          <w:i/>
          <w:iCs/>
          <w:color w:val="000000"/>
          <w:lang w:eastAsia="x-none"/>
        </w:rPr>
        <w:fldChar w:fldCharType="end"/>
      </w:r>
      <w:r w:rsidRPr="00FD6639">
        <w:rPr>
          <w:b/>
          <w:i/>
          <w:iCs/>
          <w:color w:val="000000"/>
          <w:lang w:eastAsia="x-none"/>
        </w:rPr>
        <w:t xml:space="preserve">: </w:t>
      </w:r>
      <w:r w:rsidR="008A7A4B">
        <w:rPr>
          <w:b/>
          <w:i/>
          <w:iCs/>
          <w:color w:val="000000"/>
          <w:lang w:eastAsia="x-none"/>
        </w:rPr>
        <w:t xml:space="preserve">COT sharing information can be conveyed in both </w:t>
      </w:r>
      <w:r w:rsidR="008A7A4B">
        <w:rPr>
          <w:b/>
          <w:i/>
          <w:iCs/>
          <w:color w:val="000000" w:themeColor="text1"/>
          <w:lang w:eastAsia="zh-CN"/>
        </w:rPr>
        <w:t>1</w:t>
      </w:r>
      <w:r w:rsidR="008A7A4B" w:rsidRPr="00BA439E">
        <w:rPr>
          <w:b/>
          <w:i/>
          <w:iCs/>
          <w:color w:val="000000" w:themeColor="text1"/>
          <w:vertAlign w:val="superscript"/>
          <w:lang w:eastAsia="zh-CN"/>
        </w:rPr>
        <w:t>st</w:t>
      </w:r>
      <w:r w:rsidR="00EE508B">
        <w:rPr>
          <w:b/>
          <w:i/>
          <w:iCs/>
          <w:color w:val="000000" w:themeColor="text1"/>
          <w:lang w:eastAsia="zh-CN"/>
        </w:rPr>
        <w:t xml:space="preserve"> </w:t>
      </w:r>
      <w:r w:rsidR="008A7A4B">
        <w:rPr>
          <w:b/>
          <w:i/>
          <w:iCs/>
          <w:color w:val="000000" w:themeColor="text1"/>
          <w:lang w:eastAsia="zh-CN"/>
        </w:rPr>
        <w:t>and</w:t>
      </w:r>
      <w:r w:rsidR="008A7A4B" w:rsidRPr="0049358A">
        <w:rPr>
          <w:b/>
          <w:i/>
          <w:iCs/>
          <w:color w:val="000000" w:themeColor="text1"/>
          <w:lang w:eastAsia="zh-CN"/>
        </w:rPr>
        <w:t xml:space="preserve"> 2</w:t>
      </w:r>
      <w:r w:rsidR="008A7A4B" w:rsidRPr="00BA439E">
        <w:rPr>
          <w:b/>
          <w:i/>
          <w:iCs/>
          <w:color w:val="000000" w:themeColor="text1"/>
          <w:vertAlign w:val="superscript"/>
          <w:lang w:eastAsia="zh-CN"/>
        </w:rPr>
        <w:t>nd</w:t>
      </w:r>
      <w:r w:rsidR="00EE508B">
        <w:rPr>
          <w:b/>
          <w:i/>
          <w:iCs/>
          <w:color w:val="000000" w:themeColor="text1"/>
          <w:lang w:eastAsia="zh-CN"/>
        </w:rPr>
        <w:t xml:space="preserve"> </w:t>
      </w:r>
      <w:r w:rsidR="008A7A4B" w:rsidRPr="0049358A">
        <w:rPr>
          <w:b/>
          <w:i/>
          <w:iCs/>
          <w:color w:val="000000" w:themeColor="text1"/>
          <w:lang w:eastAsia="zh-CN"/>
        </w:rPr>
        <w:t>stage SCI</w:t>
      </w:r>
      <w:r w:rsidR="008A7A4B">
        <w:rPr>
          <w:b/>
          <w:i/>
          <w:iCs/>
          <w:color w:val="000000" w:themeColor="text1"/>
          <w:lang w:eastAsia="zh-CN"/>
        </w:rPr>
        <w:t xml:space="preserve">, and </w:t>
      </w:r>
      <w:r w:rsidR="008A7A4B">
        <w:rPr>
          <w:b/>
          <w:i/>
          <w:iCs/>
          <w:color w:val="000000"/>
          <w:lang w:eastAsia="zh-CN"/>
        </w:rPr>
        <w:t>CAPC at least should be conveyed in 1</w:t>
      </w:r>
      <w:r w:rsidR="008A7A4B" w:rsidRPr="0042366D">
        <w:rPr>
          <w:b/>
          <w:i/>
          <w:iCs/>
          <w:color w:val="000000"/>
          <w:vertAlign w:val="superscript"/>
          <w:lang w:eastAsia="zh-CN"/>
        </w:rPr>
        <w:t>s</w:t>
      </w:r>
      <w:r w:rsidR="008A7A4B">
        <w:rPr>
          <w:b/>
          <w:i/>
          <w:iCs/>
          <w:color w:val="000000"/>
          <w:vertAlign w:val="superscript"/>
          <w:lang w:eastAsia="zh-CN"/>
        </w:rPr>
        <w:t xml:space="preserve">t </w:t>
      </w:r>
      <w:r w:rsidR="008A7A4B">
        <w:rPr>
          <w:b/>
          <w:i/>
          <w:iCs/>
          <w:color w:val="000000"/>
          <w:lang w:eastAsia="zh-CN"/>
        </w:rPr>
        <w:t>SCI</w:t>
      </w:r>
      <w:r w:rsidR="00CE0CA1">
        <w:rPr>
          <w:b/>
          <w:i/>
          <w:iCs/>
          <w:color w:val="000000"/>
          <w:lang w:eastAsia="zh-CN"/>
        </w:rPr>
        <w:t>. And other details can be FFS.</w:t>
      </w:r>
      <w:bookmarkEnd w:id="52"/>
    </w:p>
    <w:p w14:paraId="0F83F221" w14:textId="044400F8" w:rsidR="00E340A6" w:rsidRDefault="00E340A6" w:rsidP="004358B0">
      <w:pPr>
        <w:rPr>
          <w:b/>
          <w:u w:val="single"/>
        </w:rPr>
      </w:pPr>
      <w:r>
        <w:rPr>
          <w:b/>
          <w:u w:val="single"/>
        </w:rPr>
        <w:t>Processing time for COT sharing information</w:t>
      </w:r>
    </w:p>
    <w:p w14:paraId="33270674" w14:textId="5ABEA199" w:rsidR="00E340A6" w:rsidRDefault="00E340A6" w:rsidP="00E340A6">
      <w:pPr>
        <w:spacing w:beforeLines="50" w:before="120"/>
        <w:rPr>
          <w:lang w:eastAsia="zh-CN"/>
        </w:rPr>
      </w:pPr>
      <w:r>
        <w:rPr>
          <w:lang w:eastAsia="zh-CN"/>
        </w:rPr>
        <w:t xml:space="preserve">In addition, it is agreed that </w:t>
      </w:r>
      <w:r>
        <w:rPr>
          <w:lang w:eastAsia="x-none"/>
        </w:rPr>
        <w:t>t</w:t>
      </w:r>
      <w:r w:rsidRPr="00473247">
        <w:rPr>
          <w:lang w:eastAsia="x-none"/>
        </w:rPr>
        <w:t xml:space="preserve">he container for carrying the COT sharing </w:t>
      </w:r>
      <w:r w:rsidRPr="00D56388">
        <w:rPr>
          <w:lang w:eastAsia="x-none"/>
        </w:rPr>
        <w:t>information from a COT initiator UE includes at least the SCI, and decoding the SCI spends at least</w:t>
      </w:r>
      <m:oMath>
        <m:r>
          <m:rPr>
            <m:sty m:val="p"/>
          </m:rPr>
          <w:rPr>
            <w:rFonts w:ascii="Cambria Math" w:hAnsi="Cambria Math"/>
            <w:lang w:eastAsia="x-none"/>
          </w:rPr>
          <m:t xml:space="preserve"> </m:t>
        </m:r>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Pr>
          <w:rFonts w:hint="eastAsia"/>
          <w:lang w:eastAsia="zh-CN"/>
        </w:rPr>
        <w:t>,</w:t>
      </w:r>
      <w:r>
        <w:rPr>
          <w:lang w:eastAsia="zh-CN"/>
        </w:rPr>
        <w:t xml:space="preserve"> 1 slot for 15kHz</w:t>
      </w:r>
      <w:r>
        <w:rPr>
          <w:rFonts w:hint="eastAsia"/>
          <w:lang w:eastAsia="zh-CN"/>
        </w:rPr>
        <w:t xml:space="preserve"> </w:t>
      </w:r>
      <w:r>
        <w:rPr>
          <w:lang w:eastAsia="zh-CN"/>
        </w:rPr>
        <w:t>SCS and 30kHz SCS, which means if the COT sharing information are transmitted in slot#1, only the resource after slot#2 can be shared because of the decoding delay. If UE only ha</w:t>
      </w:r>
      <w:r w:rsidR="00D56388">
        <w:rPr>
          <w:lang w:eastAsia="zh-CN"/>
        </w:rPr>
        <w:t>s</w:t>
      </w:r>
      <w:r>
        <w:rPr>
          <w:lang w:eastAsia="zh-CN"/>
        </w:rPr>
        <w:t xml:space="preserve"> one TB </w:t>
      </w:r>
      <w:r w:rsidR="00D56388">
        <w:rPr>
          <w:lang w:eastAsia="zh-CN"/>
        </w:rPr>
        <w:t>for transmission</w:t>
      </w:r>
      <w:r>
        <w:rPr>
          <w:lang w:eastAsia="zh-CN"/>
        </w:rPr>
        <w:t xml:space="preserve"> and select the resource before the reserved resource, the reserved resource cannot be shared actually, and result in Type 1 blocking issue. Thus, when UE selects resource before a reserved resource, the detail of whether the reserved can be shared should consider the decoding delay of COT sharing information.</w:t>
      </w:r>
    </w:p>
    <w:p w14:paraId="705F13B0" w14:textId="7A2C51FD" w:rsidR="00B84E39" w:rsidRPr="00CA38A7" w:rsidRDefault="00455A9D" w:rsidP="003E4B83">
      <w:pPr>
        <w:rPr>
          <w:b/>
          <w:i/>
          <w:lang w:eastAsia="zh-CN"/>
        </w:rPr>
      </w:pPr>
      <w:bookmarkStart w:id="53" w:name="_Ref134727549"/>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13</w:t>
      </w:r>
      <w:r w:rsidRPr="00FD6639">
        <w:rPr>
          <w:b/>
          <w:i/>
          <w:iCs/>
          <w:color w:val="000000"/>
          <w:lang w:eastAsia="x-none"/>
        </w:rPr>
        <w:fldChar w:fldCharType="end"/>
      </w:r>
      <w:r w:rsidRPr="00FD6639">
        <w:rPr>
          <w:b/>
          <w:i/>
          <w:iCs/>
          <w:color w:val="000000"/>
          <w:lang w:eastAsia="x-none"/>
        </w:rPr>
        <w:t>:</w:t>
      </w:r>
      <w:r w:rsidR="00E340A6" w:rsidRPr="00CA38A7">
        <w:rPr>
          <w:b/>
          <w:i/>
        </w:rPr>
        <w:t xml:space="preserve"> The processing time for COT sharing information is </w:t>
      </w:r>
      <m:oMath>
        <m:sSubSup>
          <m:sSubSupPr>
            <m:ctrlPr>
              <w:rPr>
                <w:rFonts w:ascii="Cambria Math" w:hAnsi="Cambria Math"/>
                <w:b/>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00E340A6" w:rsidRPr="00CA38A7">
        <w:rPr>
          <w:b/>
          <w:i/>
        </w:rPr>
        <w:t xml:space="preserve">, and RAN1 further </w:t>
      </w:r>
      <w:r w:rsidR="00F573A6" w:rsidRPr="00610E8B">
        <w:rPr>
          <w:b/>
          <w:i/>
        </w:rPr>
        <w:t>study</w:t>
      </w:r>
      <w:r w:rsidR="00A11C76" w:rsidRPr="00CA38A7">
        <w:rPr>
          <w:b/>
          <w:i/>
        </w:rPr>
        <w:t xml:space="preserve"> how to share a COT considering the COT-SI processing delay.</w:t>
      </w:r>
      <w:bookmarkEnd w:id="53"/>
      <w:r w:rsidR="00F34B0D" w:rsidRPr="00F34B0D" w:rsidDel="00F34B0D">
        <w:rPr>
          <w:b/>
          <w:i/>
          <w:u w:val="single"/>
        </w:rPr>
        <w:t xml:space="preserve"> </w:t>
      </w:r>
    </w:p>
    <w:p w14:paraId="7D34E0F4" w14:textId="77777777" w:rsidR="00FB357E" w:rsidRDefault="00DF6517">
      <w:pPr>
        <w:pStyle w:val="1"/>
        <w:numPr>
          <w:ilvl w:val="0"/>
          <w:numId w:val="2"/>
        </w:numPr>
        <w:rPr>
          <w:lang w:eastAsia="zh-CN"/>
        </w:rPr>
      </w:pPr>
      <w:r w:rsidRPr="00DF6517">
        <w:rPr>
          <w:lang w:eastAsia="zh-CN"/>
        </w:rPr>
        <w:t>Discussion on MCSt</w:t>
      </w:r>
    </w:p>
    <w:p w14:paraId="70A6F3C3" w14:textId="152CAA97" w:rsidR="00FB357E" w:rsidRPr="00262354" w:rsidRDefault="00FB357E" w:rsidP="00FB357E">
      <w:pPr>
        <w:rPr>
          <w:lang w:eastAsia="zh-CN"/>
        </w:rPr>
      </w:pPr>
      <w:r>
        <w:rPr>
          <w:lang w:eastAsia="zh-CN"/>
        </w:rPr>
        <w:t>In RAN1#110bis-e</w:t>
      </w:r>
      <w:r w:rsidR="0071507E">
        <w:rPr>
          <w:lang w:eastAsia="zh-CN"/>
        </w:rPr>
        <w:t xml:space="preserve"> </w:t>
      </w:r>
      <w:r w:rsidR="0071507E">
        <w:rPr>
          <w:lang w:eastAsia="zh-CN"/>
        </w:rPr>
        <w:fldChar w:fldCharType="begin"/>
      </w:r>
      <w:r w:rsidR="0071507E">
        <w:rPr>
          <w:lang w:eastAsia="zh-CN"/>
        </w:rPr>
        <w:instrText xml:space="preserve"> REF _Ref134117166 \r \h </w:instrText>
      </w:r>
      <w:r w:rsidR="0071507E">
        <w:rPr>
          <w:lang w:eastAsia="zh-CN"/>
        </w:rPr>
      </w:r>
      <w:r w:rsidR="0071507E">
        <w:rPr>
          <w:lang w:eastAsia="zh-CN"/>
        </w:rPr>
        <w:fldChar w:fldCharType="separate"/>
      </w:r>
      <w:r w:rsidR="00C31AAB">
        <w:rPr>
          <w:lang w:eastAsia="zh-CN"/>
        </w:rPr>
        <w:t>[6]</w:t>
      </w:r>
      <w:r w:rsidR="0071507E">
        <w:rPr>
          <w:lang w:eastAsia="zh-CN"/>
        </w:rPr>
        <w:fldChar w:fldCharType="end"/>
      </w:r>
      <w:r w:rsidRPr="008F35BB">
        <w:rPr>
          <w:lang w:eastAsia="zh-CN"/>
        </w:rPr>
        <w:t xml:space="preserve">, </w:t>
      </w:r>
      <w:r>
        <w:rPr>
          <w:lang w:eastAsia="zh-CN"/>
        </w:rPr>
        <w:t>how to support m</w:t>
      </w:r>
      <w:r w:rsidRPr="00705AE3">
        <w:rPr>
          <w:lang w:eastAsia="zh-CN"/>
        </w:rPr>
        <w:t>ulti-consecutive slots transmission</w:t>
      </w:r>
      <w:r>
        <w:rPr>
          <w:lang w:eastAsia="zh-CN"/>
        </w:rPr>
        <w:t xml:space="preserve"> for mode 2 is discussed and </w:t>
      </w:r>
      <w:r w:rsidRPr="008F35BB">
        <w:rPr>
          <w:lang w:eastAsia="zh-CN"/>
        </w:rPr>
        <w:t xml:space="preserve">the following agreement on </w:t>
      </w:r>
      <w:r w:rsidR="00460A24">
        <w:rPr>
          <w:lang w:eastAsia="zh-CN"/>
        </w:rPr>
        <w:t xml:space="preserve">LS sent to RAN 2 </w:t>
      </w:r>
      <w:r w:rsidRPr="008F35BB">
        <w:rPr>
          <w:lang w:eastAsia="zh-CN"/>
        </w:rPr>
        <w:t>is made: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FB357E" w:rsidRPr="008F35BB" w14:paraId="2E304888" w14:textId="77777777" w:rsidTr="00FD6639">
        <w:tc>
          <w:tcPr>
            <w:tcW w:w="9307" w:type="dxa"/>
            <w:shd w:val="clear" w:color="auto" w:fill="auto"/>
          </w:tcPr>
          <w:p w14:paraId="4FE27B3F" w14:textId="77777777" w:rsidR="00D4007C" w:rsidRPr="00FD6639" w:rsidRDefault="00FB357E" w:rsidP="00FD6639">
            <w:pPr>
              <w:widowControl w:val="0"/>
              <w:spacing w:before="120"/>
              <w:rPr>
                <w:rFonts w:eastAsia="Malgun Gothic"/>
                <w:b/>
                <w:bCs/>
                <w:i/>
                <w:szCs w:val="20"/>
              </w:rPr>
            </w:pPr>
            <w:r w:rsidRPr="00FD6639">
              <w:rPr>
                <w:rFonts w:eastAsia="Malgun Gothic"/>
                <w:b/>
                <w:bCs/>
                <w:i/>
                <w:szCs w:val="20"/>
                <w:highlight w:val="green"/>
              </w:rPr>
              <w:t>Agreement</w:t>
            </w:r>
          </w:p>
          <w:p w14:paraId="3E9F0005" w14:textId="77777777" w:rsidR="00D4007C" w:rsidRPr="00FD6639" w:rsidRDefault="00D4007C" w:rsidP="00FD6639">
            <w:pPr>
              <w:widowControl w:val="0"/>
              <w:spacing w:before="120"/>
              <w:rPr>
                <w:rFonts w:eastAsia="Malgun Gothic"/>
                <w:b/>
                <w:bCs/>
                <w:i/>
                <w:szCs w:val="20"/>
              </w:rPr>
            </w:pPr>
            <w:r w:rsidRPr="00FD6639">
              <w:rPr>
                <w:i/>
              </w:rPr>
              <w:t>RAN1 has discussed the following approaches to implement/achieve MCSt for SL-U communication.</w:t>
            </w:r>
          </w:p>
          <w:p w14:paraId="74D09B60" w14:textId="77777777" w:rsidR="00D4007C" w:rsidRPr="00FD6639" w:rsidRDefault="00D4007C" w:rsidP="00FD6639">
            <w:pPr>
              <w:widowControl w:val="0"/>
              <w:rPr>
                <w:i/>
              </w:rPr>
            </w:pPr>
            <w:r w:rsidRPr="00FD6639">
              <w:rPr>
                <w:i/>
              </w:rPr>
              <w:t>Approach 1: “best effort for multiple TBs”</w:t>
            </w:r>
          </w:p>
          <w:p w14:paraId="01E5B0BC" w14:textId="3E8A4A5D" w:rsidR="00D4007C" w:rsidRPr="00FD6639" w:rsidRDefault="00D4007C" w:rsidP="00FD6639">
            <w:pPr>
              <w:pStyle w:val="af5"/>
              <w:widowControl w:val="0"/>
              <w:numPr>
                <w:ilvl w:val="0"/>
                <w:numId w:val="8"/>
              </w:numPr>
              <w:adjustRightInd/>
              <w:snapToGrid/>
              <w:spacing w:after="0" w:line="252" w:lineRule="auto"/>
              <w:ind w:firstLineChars="0"/>
              <w:rPr>
                <w:i/>
                <w:color w:val="000000"/>
              </w:rPr>
            </w:pPr>
            <w:r w:rsidRPr="00FD6639">
              <w:rPr>
                <w:i/>
                <w:color w:val="000000"/>
              </w:rPr>
              <w:t>Step 1: Higher layer triggers L1 resource selection for one TB with one set of parameters (</w:t>
            </w:r>
            <m:oMath>
              <m:r>
                <w:rPr>
                  <w:rFonts w:ascii="Cambria Math" w:hAnsi="Cambria Math"/>
                </w:rPr>
                <m:t>pri</m:t>
              </m:r>
              <m:sSub>
                <m:sSubPr>
                  <m:ctrlPr>
                    <w:rPr>
                      <w:rFonts w:ascii="Cambria Math" w:hAnsi="Cambria Math"/>
                      <w:i/>
                      <w:iCs/>
                      <w:color w:val="000000"/>
                    </w:rPr>
                  </m:ctrlPr>
                </m:sSubPr>
                <m:e>
                  <m:r>
                    <w:rPr>
                      <w:rFonts w:ascii="Cambria Math" w:hAnsi="Cambria Math"/>
                    </w:rPr>
                    <m:t>o</m:t>
                  </m:r>
                </m:e>
                <m:sub>
                  <m:r>
                    <w:rPr>
                      <w:rFonts w:ascii="Cambria Math" w:hAnsi="Cambria Math"/>
                    </w:rPr>
                    <m:t>TX</m:t>
                  </m:r>
                </m:sub>
              </m:sSub>
            </m:oMath>
            <w:r w:rsidRPr="00FD6639">
              <w:rPr>
                <w:i/>
              </w:rPr>
              <w:t xml:space="preserve">, remaining PDB, </w:t>
            </w:r>
            <m:oMath>
              <m:sSub>
                <m:sSubPr>
                  <m:ctrlPr>
                    <w:rPr>
                      <w:rFonts w:ascii="Cambria Math" w:hAnsi="Cambria Math"/>
                      <w:i/>
                      <w:iCs/>
                      <w:color w:val="000000"/>
                    </w:rPr>
                  </m:ctrlPr>
                </m:sSubPr>
                <m:e>
                  <m:r>
                    <w:rPr>
                      <w:rFonts w:ascii="Cambria Math" w:hAnsi="Cambria Math"/>
                    </w:rPr>
                    <m:t>L</m:t>
                  </m:r>
                </m:e>
                <m:sub>
                  <m:r>
                    <m:rPr>
                      <m:nor/>
                    </m:rPr>
                    <w:rPr>
                      <w:i/>
                    </w:rPr>
                    <m:t>subCH</m:t>
                  </m:r>
                </m:sub>
              </m:sSub>
            </m:oMath>
            <w:r w:rsidRPr="00FD6639">
              <w:rPr>
                <w:i/>
              </w:rPr>
              <w:t xml:space="preserve"> and </w:t>
            </w:r>
            <m:oMath>
              <m:sSub>
                <m:sSubPr>
                  <m:ctrlPr>
                    <w:rPr>
                      <w:rFonts w:ascii="Cambria Math" w:hAnsi="Cambria Math"/>
                      <w:i/>
                      <w:iCs/>
                      <w:color w:val="000000"/>
                    </w:rPr>
                  </m:ctrlPr>
                </m:sSubPr>
                <m:e>
                  <m:r>
                    <w:rPr>
                      <w:rFonts w:ascii="Cambria Math" w:hAnsi="Cambria Math"/>
                    </w:rPr>
                    <m:t>P</m:t>
                  </m:r>
                </m:e>
                <m:sub>
                  <m:r>
                    <m:rPr>
                      <m:nor/>
                    </m:rPr>
                    <w:rPr>
                      <w:i/>
                    </w:rPr>
                    <m:t>rsvp_TX</m:t>
                  </m:r>
                </m:sub>
              </m:sSub>
            </m:oMath>
            <w:r w:rsidRPr="00FD6639">
              <w:rPr>
                <w:i/>
                <w:color w:val="000000"/>
              </w:rPr>
              <w:t>) - R16/17 behavior.</w:t>
            </w:r>
          </w:p>
          <w:p w14:paraId="63B9BD57" w14:textId="77777777" w:rsidR="00D4007C" w:rsidRPr="00FD6639" w:rsidRDefault="00D4007C" w:rsidP="00FD6639">
            <w:pPr>
              <w:pStyle w:val="af5"/>
              <w:widowControl w:val="0"/>
              <w:numPr>
                <w:ilvl w:val="0"/>
                <w:numId w:val="8"/>
              </w:numPr>
              <w:adjustRightInd/>
              <w:snapToGrid/>
              <w:spacing w:after="0" w:line="252" w:lineRule="auto"/>
              <w:ind w:firstLineChars="0"/>
              <w:rPr>
                <w:i/>
                <w:color w:val="000000"/>
              </w:rPr>
            </w:pPr>
            <w:r w:rsidRPr="00FD6639">
              <w:rPr>
                <w:i/>
                <w:color w:val="000000"/>
              </w:rPr>
              <w:t xml:space="preserve">Step 2: L1 report a set of candidate </w:t>
            </w:r>
            <w:r w:rsidRPr="00FD6639">
              <w:rPr>
                <w:i/>
                <w:color w:val="000000"/>
                <w:u w:val="single"/>
              </w:rPr>
              <w:t>single-slot</w:t>
            </w:r>
            <w:r w:rsidRPr="00FD6639">
              <w:rPr>
                <w:i/>
                <w:color w:val="000000"/>
              </w:rPr>
              <w:t xml:space="preserve"> resource (</w:t>
            </w:r>
            <w:r w:rsidRPr="00FD6639">
              <w:rPr>
                <w:i/>
                <w:iCs/>
                <w:color w:val="000000"/>
              </w:rPr>
              <w:t>S</w:t>
            </w:r>
            <w:r w:rsidRPr="00FD6639">
              <w:rPr>
                <w:i/>
                <w:iCs/>
                <w:color w:val="000000"/>
                <w:vertAlign w:val="subscript"/>
              </w:rPr>
              <w:t>A</w:t>
            </w:r>
            <w:r w:rsidRPr="00FD6639">
              <w:rPr>
                <w:i/>
                <w:color w:val="000000"/>
              </w:rPr>
              <w:t>) according to existing L1 resource allocation procedure - R16/17 behavior.</w:t>
            </w:r>
          </w:p>
          <w:p w14:paraId="67A1906A" w14:textId="77777777" w:rsidR="00D4007C" w:rsidRPr="00FD6639" w:rsidRDefault="00D4007C" w:rsidP="00FD6639">
            <w:pPr>
              <w:pStyle w:val="af5"/>
              <w:widowControl w:val="0"/>
              <w:numPr>
                <w:ilvl w:val="0"/>
                <w:numId w:val="8"/>
              </w:numPr>
              <w:adjustRightInd/>
              <w:snapToGrid/>
              <w:spacing w:after="0" w:line="252" w:lineRule="auto"/>
              <w:ind w:firstLineChars="0"/>
              <w:rPr>
                <w:i/>
                <w:color w:val="000000"/>
              </w:rPr>
            </w:pPr>
            <w:r w:rsidRPr="00FD6639">
              <w:rPr>
                <w:i/>
                <w:color w:val="000000"/>
              </w:rPr>
              <w:t>Step 3: Higher layer selects a set of resources either randomly (R16/17 behavior) or according to a consecutive-slots criterion (new behavior) to achieve MCSt.</w:t>
            </w:r>
          </w:p>
          <w:p w14:paraId="3C2E333C" w14:textId="77777777" w:rsidR="00D4007C" w:rsidRPr="00FD6639" w:rsidRDefault="00D4007C" w:rsidP="00FD6639">
            <w:pPr>
              <w:pStyle w:val="af5"/>
              <w:widowControl w:val="0"/>
              <w:numPr>
                <w:ilvl w:val="0"/>
                <w:numId w:val="8"/>
              </w:numPr>
              <w:adjustRightInd/>
              <w:snapToGrid/>
              <w:spacing w:after="0" w:line="252" w:lineRule="auto"/>
              <w:ind w:firstLineChars="0"/>
              <w:rPr>
                <w:i/>
              </w:rPr>
            </w:pPr>
            <w:r w:rsidRPr="00FD6639">
              <w:rPr>
                <w:i/>
                <w:color w:val="000000"/>
              </w:rPr>
              <w:t xml:space="preserve">Step 4: Repeat Step 1-3 for different TB if required. </w:t>
            </w:r>
          </w:p>
          <w:p w14:paraId="537060E2" w14:textId="77777777" w:rsidR="00D4007C" w:rsidRPr="00FD6639" w:rsidRDefault="00D4007C" w:rsidP="00FD6639">
            <w:pPr>
              <w:widowControl w:val="0"/>
              <w:rPr>
                <w:i/>
              </w:rPr>
            </w:pPr>
            <w:r w:rsidRPr="00FD6639">
              <w:rPr>
                <w:i/>
              </w:rPr>
              <w:t>Approach 2: “guarantee MCSt for single TB and best effort for multiple TBs”</w:t>
            </w:r>
          </w:p>
          <w:p w14:paraId="1941A102" w14:textId="04DC502D" w:rsidR="00D4007C" w:rsidRPr="00FD6639" w:rsidRDefault="00D4007C" w:rsidP="00FD6639">
            <w:pPr>
              <w:pStyle w:val="af5"/>
              <w:widowControl w:val="0"/>
              <w:numPr>
                <w:ilvl w:val="0"/>
                <w:numId w:val="8"/>
              </w:numPr>
              <w:adjustRightInd/>
              <w:snapToGrid/>
              <w:spacing w:after="0" w:line="252" w:lineRule="auto"/>
              <w:ind w:firstLineChars="0"/>
              <w:rPr>
                <w:i/>
                <w:color w:val="000000"/>
              </w:rPr>
            </w:pPr>
            <w:r w:rsidRPr="00FD6639">
              <w:rPr>
                <w:i/>
                <w:color w:val="000000"/>
              </w:rPr>
              <w:t>Step 1: Higher layer triggers L1 resource selection for one TB with one set of parameters (</w:t>
            </w:r>
            <m:oMath>
              <m:r>
                <w:rPr>
                  <w:rFonts w:ascii="Cambria Math" w:hAnsi="Cambria Math"/>
                </w:rPr>
                <m:t>pri</m:t>
              </m:r>
              <m:sSub>
                <m:sSubPr>
                  <m:ctrlPr>
                    <w:rPr>
                      <w:rFonts w:ascii="Cambria Math" w:hAnsi="Cambria Math"/>
                      <w:i/>
                      <w:iCs/>
                      <w:color w:val="000000"/>
                    </w:rPr>
                  </m:ctrlPr>
                </m:sSubPr>
                <m:e>
                  <m:r>
                    <w:rPr>
                      <w:rFonts w:ascii="Cambria Math" w:hAnsi="Cambria Math"/>
                    </w:rPr>
                    <m:t>o</m:t>
                  </m:r>
                </m:e>
                <m:sub>
                  <m:r>
                    <w:rPr>
                      <w:rFonts w:ascii="Cambria Math" w:hAnsi="Cambria Math"/>
                    </w:rPr>
                    <m:t>TX</m:t>
                  </m:r>
                </m:sub>
              </m:sSub>
            </m:oMath>
            <w:r w:rsidRPr="00FD6639">
              <w:rPr>
                <w:i/>
              </w:rPr>
              <w:t xml:space="preserve">, remaining PDB, </w:t>
            </w:r>
            <m:oMath>
              <m:sSub>
                <m:sSubPr>
                  <m:ctrlPr>
                    <w:rPr>
                      <w:rFonts w:ascii="Cambria Math" w:hAnsi="Cambria Math"/>
                      <w:i/>
                      <w:iCs/>
                      <w:color w:val="000000"/>
                    </w:rPr>
                  </m:ctrlPr>
                </m:sSubPr>
                <m:e>
                  <m:r>
                    <w:rPr>
                      <w:rFonts w:ascii="Cambria Math" w:hAnsi="Cambria Math"/>
                    </w:rPr>
                    <m:t>L</m:t>
                  </m:r>
                </m:e>
                <m:sub>
                  <m:r>
                    <m:rPr>
                      <m:nor/>
                    </m:rPr>
                    <w:rPr>
                      <w:i/>
                    </w:rPr>
                    <m:t>subCH</m:t>
                  </m:r>
                </m:sub>
              </m:sSub>
            </m:oMath>
            <w:r w:rsidRPr="00FD6639">
              <w:rPr>
                <w:i/>
              </w:rPr>
              <w:t xml:space="preserve"> and </w:t>
            </w:r>
            <m:oMath>
              <m:sSub>
                <m:sSubPr>
                  <m:ctrlPr>
                    <w:rPr>
                      <w:rFonts w:ascii="Cambria Math" w:hAnsi="Cambria Math"/>
                      <w:i/>
                      <w:iCs/>
                      <w:color w:val="000000"/>
                    </w:rPr>
                  </m:ctrlPr>
                </m:sSubPr>
                <m:e>
                  <m:r>
                    <w:rPr>
                      <w:rFonts w:ascii="Cambria Math" w:hAnsi="Cambria Math"/>
                    </w:rPr>
                    <m:t>P</m:t>
                  </m:r>
                </m:e>
                <m:sub>
                  <m:r>
                    <m:rPr>
                      <m:nor/>
                    </m:rPr>
                    <w:rPr>
                      <w:i/>
                    </w:rPr>
                    <m:t>rsvp_TX</m:t>
                  </m:r>
                </m:sub>
              </m:sSub>
            </m:oMath>
            <w:r w:rsidRPr="00FD6639">
              <w:rPr>
                <w:i/>
                <w:color w:val="000000"/>
              </w:rPr>
              <w:t>) + “number of slots for MCSt” which could be derived based on CAPC of the logical channel/TB or other means.</w:t>
            </w:r>
          </w:p>
          <w:p w14:paraId="05CA9A94" w14:textId="77777777" w:rsidR="00D4007C" w:rsidRPr="00FD6639" w:rsidRDefault="00D4007C" w:rsidP="00FD6639">
            <w:pPr>
              <w:pStyle w:val="af5"/>
              <w:widowControl w:val="0"/>
              <w:numPr>
                <w:ilvl w:val="0"/>
                <w:numId w:val="8"/>
              </w:numPr>
              <w:adjustRightInd/>
              <w:snapToGrid/>
              <w:spacing w:after="0" w:line="252" w:lineRule="auto"/>
              <w:ind w:firstLineChars="0"/>
              <w:rPr>
                <w:i/>
                <w:color w:val="000000"/>
              </w:rPr>
            </w:pPr>
            <w:r w:rsidRPr="00FD6639">
              <w:rPr>
                <w:i/>
                <w:color w:val="000000"/>
              </w:rPr>
              <w:t xml:space="preserve">Step 2: L1 report a set of candidate </w:t>
            </w:r>
            <w:r w:rsidRPr="00FD6639">
              <w:rPr>
                <w:i/>
                <w:color w:val="000000"/>
                <w:u w:val="single"/>
              </w:rPr>
              <w:t>multi-slot</w:t>
            </w:r>
            <w:r w:rsidRPr="00FD6639">
              <w:rPr>
                <w:i/>
                <w:color w:val="000000"/>
              </w:rPr>
              <w:t xml:space="preserve"> resource (</w:t>
            </w:r>
            <w:r w:rsidRPr="00FD6639">
              <w:rPr>
                <w:i/>
                <w:iCs/>
                <w:color w:val="000000"/>
              </w:rPr>
              <w:t>S</w:t>
            </w:r>
            <w:r w:rsidRPr="00FD6639">
              <w:rPr>
                <w:i/>
                <w:iCs/>
                <w:color w:val="000000"/>
                <w:vertAlign w:val="subscript"/>
              </w:rPr>
              <w:t>A</w:t>
            </w:r>
            <w:r w:rsidRPr="00FD6639">
              <w:rPr>
                <w:i/>
                <w:color w:val="000000"/>
              </w:rPr>
              <w:t>) according to most of the existing L1 resource allocation procedure (FFS: RSRP calculation / threshold may need to change)</w:t>
            </w:r>
          </w:p>
          <w:p w14:paraId="4898D2DE" w14:textId="77777777" w:rsidR="00D4007C" w:rsidRPr="00FD6639" w:rsidRDefault="00D4007C" w:rsidP="00FD6639">
            <w:pPr>
              <w:pStyle w:val="af5"/>
              <w:widowControl w:val="0"/>
              <w:numPr>
                <w:ilvl w:val="0"/>
                <w:numId w:val="8"/>
              </w:numPr>
              <w:adjustRightInd/>
              <w:snapToGrid/>
              <w:spacing w:after="0" w:line="252" w:lineRule="auto"/>
              <w:ind w:firstLineChars="0"/>
              <w:rPr>
                <w:i/>
                <w:color w:val="000000"/>
              </w:rPr>
            </w:pPr>
            <w:r w:rsidRPr="00FD6639">
              <w:rPr>
                <w:i/>
                <w:color w:val="000000"/>
              </w:rPr>
              <w:t>Step 3: Higher layer selects a candidate multi-slot resource either randomly (R16/17 behavior) or according to a consecutive-slots criterion (new behavior).</w:t>
            </w:r>
          </w:p>
          <w:p w14:paraId="29DE63D8" w14:textId="77777777" w:rsidR="00D4007C" w:rsidRPr="00FD6639" w:rsidRDefault="00D4007C" w:rsidP="00FD6639">
            <w:pPr>
              <w:pStyle w:val="af5"/>
              <w:widowControl w:val="0"/>
              <w:numPr>
                <w:ilvl w:val="0"/>
                <w:numId w:val="8"/>
              </w:numPr>
              <w:adjustRightInd/>
              <w:snapToGrid/>
              <w:spacing w:after="0" w:line="252" w:lineRule="auto"/>
              <w:ind w:firstLineChars="0"/>
              <w:rPr>
                <w:i/>
              </w:rPr>
            </w:pPr>
            <w:r w:rsidRPr="00FD6639">
              <w:rPr>
                <w:i/>
                <w:color w:val="000000"/>
              </w:rPr>
              <w:t xml:space="preserve">Step 4: Repeat Step 1-3 for different TB if required. </w:t>
            </w:r>
          </w:p>
          <w:p w14:paraId="53A91D19" w14:textId="77777777" w:rsidR="00D4007C" w:rsidRPr="00FD6639" w:rsidRDefault="00D4007C" w:rsidP="00FD6639">
            <w:pPr>
              <w:widowControl w:val="0"/>
              <w:spacing w:line="252" w:lineRule="auto"/>
              <w:rPr>
                <w:i/>
                <w:color w:val="000000"/>
              </w:rPr>
            </w:pPr>
            <w:r w:rsidRPr="00FD6639">
              <w:rPr>
                <w:i/>
                <w:color w:val="000000"/>
              </w:rPr>
              <w:t>Approach 3: “guarantee MCSt for multiple TBs”</w:t>
            </w:r>
          </w:p>
          <w:p w14:paraId="19CE3ACD" w14:textId="3A778DFD" w:rsidR="00D4007C" w:rsidRPr="00FD6639" w:rsidRDefault="00D4007C" w:rsidP="00FD6639">
            <w:pPr>
              <w:pStyle w:val="af5"/>
              <w:widowControl w:val="0"/>
              <w:numPr>
                <w:ilvl w:val="0"/>
                <w:numId w:val="8"/>
              </w:numPr>
              <w:adjustRightInd/>
              <w:snapToGrid/>
              <w:spacing w:after="0" w:line="252" w:lineRule="auto"/>
              <w:ind w:firstLineChars="0"/>
              <w:rPr>
                <w:i/>
                <w:color w:val="000000"/>
              </w:rPr>
            </w:pPr>
            <w:r w:rsidRPr="00FD6639">
              <w:rPr>
                <w:i/>
                <w:color w:val="000000"/>
              </w:rPr>
              <w:t xml:space="preserve">Step 1: Higher layer triggers L1 resource (re-)selection one time for </w:t>
            </w:r>
            <w:r w:rsidRPr="00FD6639">
              <w:rPr>
                <w:i/>
                <w:color w:val="00B050"/>
              </w:rPr>
              <w:t xml:space="preserve">one or </w:t>
            </w:r>
            <w:r w:rsidRPr="00FD6639">
              <w:rPr>
                <w:i/>
                <w:color w:val="000000"/>
              </w:rPr>
              <w:t>multiple TBs with one set of parameters (</w:t>
            </w:r>
            <m:oMath>
              <m:r>
                <w:rPr>
                  <w:rFonts w:ascii="Cambria Math" w:hAnsi="Cambria Math"/>
                </w:rPr>
                <m:t>pri</m:t>
              </m:r>
              <m:sSub>
                <m:sSubPr>
                  <m:ctrlPr>
                    <w:rPr>
                      <w:rFonts w:ascii="Cambria Math" w:hAnsi="Cambria Math"/>
                      <w:i/>
                      <w:iCs/>
                      <w:color w:val="000000"/>
                    </w:rPr>
                  </m:ctrlPr>
                </m:sSubPr>
                <m:e>
                  <m:r>
                    <w:rPr>
                      <w:rFonts w:ascii="Cambria Math" w:hAnsi="Cambria Math"/>
                    </w:rPr>
                    <m:t>o</m:t>
                  </m:r>
                </m:e>
                <m:sub>
                  <m:r>
                    <w:rPr>
                      <w:rFonts w:ascii="Cambria Math" w:hAnsi="Cambria Math"/>
                    </w:rPr>
                    <m:t>TX</m:t>
                  </m:r>
                </m:sub>
              </m:sSub>
            </m:oMath>
            <w:r w:rsidRPr="00FD6639">
              <w:rPr>
                <w:i/>
              </w:rPr>
              <w:t xml:space="preserve">, remaining PDB, </w:t>
            </w:r>
            <m:oMath>
              <m:sSub>
                <m:sSubPr>
                  <m:ctrlPr>
                    <w:rPr>
                      <w:rFonts w:ascii="Cambria Math" w:hAnsi="Cambria Math"/>
                      <w:i/>
                      <w:iCs/>
                      <w:color w:val="000000"/>
                    </w:rPr>
                  </m:ctrlPr>
                </m:sSubPr>
                <m:e>
                  <m:r>
                    <w:rPr>
                      <w:rFonts w:ascii="Cambria Math" w:hAnsi="Cambria Math"/>
                    </w:rPr>
                    <m:t>L</m:t>
                  </m:r>
                </m:e>
                <m:sub>
                  <m:r>
                    <m:rPr>
                      <m:nor/>
                    </m:rPr>
                    <w:rPr>
                      <w:i/>
                    </w:rPr>
                    <m:t>subCH</m:t>
                  </m:r>
                </m:sub>
              </m:sSub>
            </m:oMath>
            <w:r w:rsidRPr="00FD6639">
              <w:rPr>
                <w:i/>
              </w:rPr>
              <w:t xml:space="preserve"> and </w:t>
            </w:r>
            <m:oMath>
              <m:sSub>
                <m:sSubPr>
                  <m:ctrlPr>
                    <w:rPr>
                      <w:rFonts w:ascii="Cambria Math" w:hAnsi="Cambria Math"/>
                      <w:i/>
                      <w:iCs/>
                      <w:color w:val="000000"/>
                    </w:rPr>
                  </m:ctrlPr>
                </m:sSubPr>
                <m:e>
                  <m:r>
                    <w:rPr>
                      <w:rFonts w:ascii="Cambria Math" w:hAnsi="Cambria Math"/>
                    </w:rPr>
                    <m:t>P</m:t>
                  </m:r>
                </m:e>
                <m:sub>
                  <m:r>
                    <m:rPr>
                      <m:nor/>
                    </m:rPr>
                    <w:rPr>
                      <w:i/>
                    </w:rPr>
                    <m:t>rsvp_TX</m:t>
                  </m:r>
                </m:sub>
              </m:sSub>
            </m:oMath>
            <w:r w:rsidRPr="00FD6639">
              <w:rPr>
                <w:i/>
                <w:color w:val="000000"/>
              </w:rPr>
              <w:t>) + “number of slots for MCSt” which could be derived based on CAPC of the multiple TBs.</w:t>
            </w:r>
          </w:p>
          <w:p w14:paraId="17B28179" w14:textId="77777777" w:rsidR="00D4007C" w:rsidRPr="0089067C" w:rsidRDefault="00D4007C" w:rsidP="00FD6639">
            <w:pPr>
              <w:pStyle w:val="af5"/>
              <w:widowControl w:val="0"/>
              <w:numPr>
                <w:ilvl w:val="0"/>
                <w:numId w:val="8"/>
              </w:numPr>
              <w:adjustRightInd/>
              <w:snapToGrid/>
              <w:spacing w:after="0" w:line="252" w:lineRule="auto"/>
              <w:ind w:firstLineChars="0"/>
              <w:rPr>
                <w:i/>
                <w:color w:val="000000" w:themeColor="text1"/>
              </w:rPr>
            </w:pPr>
            <w:r w:rsidRPr="0089067C">
              <w:rPr>
                <w:i/>
                <w:color w:val="000000" w:themeColor="text1"/>
              </w:rPr>
              <w:t>Step 2: L1 report a set of candidate multi-slot resource (</w:t>
            </w:r>
            <w:r w:rsidRPr="0089067C">
              <w:rPr>
                <w:i/>
                <w:iCs/>
                <w:color w:val="000000" w:themeColor="text1"/>
              </w:rPr>
              <w:t>S</w:t>
            </w:r>
            <w:r w:rsidRPr="0089067C">
              <w:rPr>
                <w:i/>
                <w:iCs/>
                <w:color w:val="000000" w:themeColor="text1"/>
                <w:vertAlign w:val="subscript"/>
              </w:rPr>
              <w:t>A</w:t>
            </w:r>
            <w:r w:rsidRPr="0089067C">
              <w:rPr>
                <w:i/>
                <w:color w:val="000000" w:themeColor="text1"/>
              </w:rPr>
              <w:t>) according to most of the existing L1 resource allocation procedure (FFS: RSRP calculation / threshold may need to change)</w:t>
            </w:r>
          </w:p>
          <w:p w14:paraId="361DBEDF" w14:textId="77777777" w:rsidR="00D4007C" w:rsidRPr="00FD6639" w:rsidRDefault="00D4007C" w:rsidP="00FD6639">
            <w:pPr>
              <w:pStyle w:val="af5"/>
              <w:widowControl w:val="0"/>
              <w:numPr>
                <w:ilvl w:val="0"/>
                <w:numId w:val="8"/>
              </w:numPr>
              <w:adjustRightInd/>
              <w:snapToGrid/>
              <w:spacing w:after="0" w:line="252" w:lineRule="auto"/>
              <w:ind w:firstLineChars="0"/>
              <w:rPr>
                <w:i/>
                <w:color w:val="00B050"/>
              </w:rPr>
            </w:pPr>
            <w:r w:rsidRPr="0089067C">
              <w:rPr>
                <w:i/>
                <w:color w:val="000000" w:themeColor="text1"/>
              </w:rPr>
              <w:t>Step 3: Higher layer selects transmission resource for the one or multiple TB(s) from the reported set of candidate multi-slot resource (</w:t>
            </w:r>
            <w:r w:rsidRPr="0089067C">
              <w:rPr>
                <w:i/>
                <w:iCs/>
                <w:color w:val="000000" w:themeColor="text1"/>
              </w:rPr>
              <w:t>S</w:t>
            </w:r>
            <w:r w:rsidRPr="0089067C">
              <w:rPr>
                <w:i/>
                <w:iCs/>
                <w:color w:val="000000" w:themeColor="text1"/>
                <w:vertAlign w:val="subscript"/>
              </w:rPr>
              <w:t>A</w:t>
            </w:r>
            <w:r w:rsidRPr="0089067C">
              <w:rPr>
                <w:i/>
                <w:color w:val="000000" w:themeColor="text1"/>
              </w:rPr>
              <w:t>).</w:t>
            </w:r>
          </w:p>
        </w:tc>
      </w:tr>
    </w:tbl>
    <w:p w14:paraId="0D5B42E1" w14:textId="77777777" w:rsidR="00FB357E" w:rsidRPr="007217A8" w:rsidRDefault="00FB357E" w:rsidP="005C0F82">
      <w:pPr>
        <w:rPr>
          <w:lang w:eastAsia="zh-CN"/>
        </w:rPr>
      </w:pPr>
    </w:p>
    <w:p w14:paraId="0121716E" w14:textId="77777777" w:rsidR="00FB357E" w:rsidRPr="008F35BB" w:rsidRDefault="00D5518D" w:rsidP="00D5518D">
      <w:pPr>
        <w:pStyle w:val="2"/>
        <w:numPr>
          <w:ilvl w:val="1"/>
          <w:numId w:val="2"/>
        </w:numPr>
        <w:rPr>
          <w:lang w:eastAsia="zh-CN"/>
        </w:rPr>
      </w:pPr>
      <w:r>
        <w:rPr>
          <w:lang w:eastAsia="zh-CN"/>
        </w:rPr>
        <w:t xml:space="preserve">Detailed </w:t>
      </w:r>
      <w:r w:rsidRPr="00D5518D">
        <w:rPr>
          <w:lang w:eastAsia="zh-CN"/>
        </w:rPr>
        <w:t>analysis</w:t>
      </w:r>
      <w:r>
        <w:rPr>
          <w:lang w:eastAsia="zh-CN"/>
        </w:rPr>
        <w:t xml:space="preserve"> of MCSt</w:t>
      </w:r>
    </w:p>
    <w:p w14:paraId="62D28AEB" w14:textId="70F0264B" w:rsidR="00CD1F98" w:rsidRDefault="00FB3C53" w:rsidP="00BF514B">
      <w:pPr>
        <w:rPr>
          <w:szCs w:val="20"/>
          <w:lang w:eastAsia="zh-CN"/>
        </w:rPr>
      </w:pPr>
      <w:r>
        <w:rPr>
          <w:szCs w:val="20"/>
        </w:rPr>
        <w:t>For Approach 1, a</w:t>
      </w:r>
      <w:r w:rsidR="00FB357E">
        <w:rPr>
          <w:szCs w:val="20"/>
        </w:rPr>
        <w:t xml:space="preserve">s per spec in TS38.214 and TS38.321 of Rel-16, L1 </w:t>
      </w:r>
      <w:r w:rsidR="00FB357E" w:rsidRPr="006314C9">
        <w:rPr>
          <w:szCs w:val="20"/>
        </w:rPr>
        <w:t>resource selection procedure</w:t>
      </w:r>
      <w:r w:rsidR="00FB357E">
        <w:rPr>
          <w:szCs w:val="20"/>
        </w:rPr>
        <w:t xml:space="preserve"> is triggered for a single TB with corresponding one set of parameters, i.e., </w:t>
      </w:r>
      <m:oMath>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m:t>
            </m:r>
          </m:sub>
        </m:sSub>
      </m:oMath>
      <w:r w:rsidR="00FB357E" w:rsidRPr="00E17854">
        <w:rPr>
          <w:szCs w:val="20"/>
        </w:rPr>
        <w:t xml:space="preserve">, remaining PDB, </w:t>
      </w:r>
      <m:oMath>
        <m:sSub>
          <m:sSubPr>
            <m:ctrlPr>
              <w:rPr>
                <w:rFonts w:ascii="Cambria Math" w:hAnsi="Cambria Math"/>
                <w:szCs w:val="20"/>
              </w:rPr>
            </m:ctrlPr>
          </m:sSubPr>
          <m:e>
            <m:r>
              <w:rPr>
                <w:rFonts w:ascii="Cambria Math" w:hAnsi="Cambria Math"/>
                <w:szCs w:val="20"/>
              </w:rPr>
              <m:t>L</m:t>
            </m:r>
          </m:e>
          <m:sub>
            <m:r>
              <m:rPr>
                <m:nor/>
              </m:rPr>
              <w:rPr>
                <w:szCs w:val="20"/>
              </w:rPr>
              <m:t>subCH</m:t>
            </m:r>
          </m:sub>
        </m:sSub>
      </m:oMath>
      <w:r w:rsidR="00FB357E" w:rsidRPr="00E17854">
        <w:rPr>
          <w:szCs w:val="20"/>
        </w:rPr>
        <w:t xml:space="preserve"> and </w:t>
      </w:r>
      <m:oMath>
        <m:sSub>
          <m:sSubPr>
            <m:ctrlPr>
              <w:rPr>
                <w:rFonts w:ascii="Cambria Math" w:hAnsi="Cambria Math"/>
                <w:szCs w:val="20"/>
              </w:rPr>
            </m:ctrlPr>
          </m:sSubPr>
          <m:e>
            <m:r>
              <w:rPr>
                <w:rFonts w:ascii="Cambria Math" w:hAnsi="Cambria Math"/>
                <w:szCs w:val="20"/>
              </w:rPr>
              <m:t>P</m:t>
            </m:r>
          </m:e>
          <m:sub>
            <m:r>
              <m:rPr>
                <m:nor/>
              </m:rPr>
              <w:rPr>
                <w:szCs w:val="20"/>
              </w:rPr>
              <m:t>rsvp_TX</m:t>
            </m:r>
          </m:sub>
        </m:sSub>
      </m:oMath>
      <w:r w:rsidR="00FB357E">
        <w:rPr>
          <w:szCs w:val="20"/>
          <w:lang w:eastAsia="zh-CN"/>
        </w:rPr>
        <w:t>, etc</w:t>
      </w:r>
      <w:r w:rsidR="00FB357E">
        <w:rPr>
          <w:szCs w:val="20"/>
        </w:rPr>
        <w:t xml:space="preserve">. Then, </w:t>
      </w:r>
      <w:r w:rsidR="00FB357E" w:rsidRPr="002819A5">
        <w:rPr>
          <w:szCs w:val="20"/>
        </w:rPr>
        <w:t>L1 reports cand</w:t>
      </w:r>
      <w:r w:rsidR="00FB357E">
        <w:rPr>
          <w:szCs w:val="20"/>
        </w:rPr>
        <w:t xml:space="preserve">idate single-slot resource set in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FB357E">
        <w:rPr>
          <w:rFonts w:hint="eastAsia"/>
          <w:lang w:eastAsia="zh-CN"/>
        </w:rPr>
        <w:t xml:space="preserve"> </w:t>
      </w:r>
      <w:r w:rsidR="00FB357E">
        <w:rPr>
          <w:lang w:eastAsia="zh-CN"/>
        </w:rPr>
        <w:t xml:space="preserve">to MAC layer. For multiple TBs, the procedure is triggered multiple times for all the TBs with </w:t>
      </w:r>
      <w:r w:rsidR="00FB357E">
        <w:rPr>
          <w:szCs w:val="20"/>
        </w:rPr>
        <w:t xml:space="preserve">corresponding sets of parameters, and then obtaining multiple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FB357E">
        <w:rPr>
          <w:rFonts w:hint="eastAsia"/>
          <w:lang w:eastAsia="zh-CN"/>
        </w:rPr>
        <w:t>.</w:t>
      </w:r>
      <w:r w:rsidR="00FB357E">
        <w:rPr>
          <w:lang w:eastAsia="zh-CN"/>
        </w:rPr>
        <w:t xml:space="preserve"> </w:t>
      </w:r>
      <w:r w:rsidR="00FB357E">
        <w:rPr>
          <w:szCs w:val="20"/>
        </w:rPr>
        <w:t xml:space="preserve">For example, in order to select resources for 3 TBs (TB1, TB2 and TB3) in Rel-16, 3 sets of parameters are required for each TB, i.e.,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TX,TB1</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subCH,TB1</m:t>
                </m:r>
              </m:sub>
            </m:sSub>
            <m:r>
              <m:rPr>
                <m:sty m:val="p"/>
              </m:rPr>
              <w:rPr>
                <w:rFonts w:ascii="Cambria Math" w:hAnsi="Cambria Math"/>
                <w:szCs w:val="20"/>
              </w:rPr>
              <m:t xml:space="preserve"> , …</m:t>
            </m:r>
          </m:e>
        </m:d>
      </m:oMath>
      <w:r w:rsidR="00FB357E">
        <w:rPr>
          <w:rFonts w:hint="eastAsia"/>
          <w:szCs w:val="20"/>
          <w:lang w:eastAsia="zh-CN"/>
        </w:rPr>
        <w:t>,</w:t>
      </w:r>
      <w:r w:rsidR="00FB357E">
        <w:rPr>
          <w:szCs w:val="20"/>
          <w:lang w:eastAsia="zh-CN"/>
        </w:rPr>
        <w:t xml:space="preserv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TX,TB2</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subCH,TB2</m:t>
                </m:r>
              </m:sub>
            </m:sSub>
            <m:r>
              <m:rPr>
                <m:sty m:val="p"/>
              </m:rPr>
              <w:rPr>
                <w:rFonts w:ascii="Cambria Math" w:hAnsi="Cambria Math"/>
                <w:szCs w:val="20"/>
              </w:rPr>
              <m:t xml:space="preserve"> , …</m:t>
            </m:r>
          </m:e>
        </m:d>
      </m:oMath>
      <w:r w:rsidR="00FB357E">
        <w:rPr>
          <w:rFonts w:hint="eastAsia"/>
          <w:szCs w:val="20"/>
          <w:lang w:eastAsia="zh-CN"/>
        </w:rPr>
        <w:t xml:space="preserve"> a</w:t>
      </w:r>
      <w:r w:rsidR="00FB357E">
        <w:rPr>
          <w:szCs w:val="20"/>
          <w:lang w:eastAsia="zh-CN"/>
        </w:rPr>
        <w:t xml:space="preserve">nd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TX,TB3</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subCH,TB3</m:t>
                </m:r>
              </m:sub>
            </m:sSub>
            <m:r>
              <m:rPr>
                <m:sty m:val="p"/>
              </m:rPr>
              <w:rPr>
                <w:rFonts w:ascii="Cambria Math" w:hAnsi="Cambria Math"/>
                <w:szCs w:val="20"/>
              </w:rPr>
              <m:t xml:space="preserve"> , …</m:t>
            </m:r>
          </m:e>
        </m:d>
      </m:oMath>
      <w:r w:rsidR="00FB357E">
        <w:rPr>
          <w:szCs w:val="20"/>
          <w:lang w:eastAsia="zh-CN"/>
        </w:rPr>
        <w:t xml:space="preserve">. </w:t>
      </w:r>
    </w:p>
    <w:p w14:paraId="0CD34A45" w14:textId="54893B5A" w:rsidR="00BF514B" w:rsidRDefault="00FB357E" w:rsidP="00BF514B">
      <w:r>
        <w:rPr>
          <w:szCs w:val="20"/>
          <w:lang w:eastAsia="zh-CN"/>
        </w:rPr>
        <w:t xml:space="preserve">After performing the procedure 3 times, </w:t>
      </w:r>
      <w:r w:rsidRPr="002819A5">
        <w:rPr>
          <w:szCs w:val="20"/>
        </w:rPr>
        <w:t>cand</w:t>
      </w:r>
      <w:r>
        <w:rPr>
          <w:szCs w:val="20"/>
        </w:rPr>
        <w:t xml:space="preserve">idate single-slot resource sets </w:t>
      </w:r>
      <m:oMath>
        <m:sSub>
          <m:sSubPr>
            <m:ctrlPr>
              <w:rPr>
                <w:rFonts w:ascii="Cambria Math" w:hAnsi="Cambria Math"/>
              </w:rPr>
            </m:ctrlPr>
          </m:sSubPr>
          <m:e>
            <m:r>
              <w:rPr>
                <w:rFonts w:ascii="Cambria Math" w:hAnsi="Cambria Math"/>
              </w:rPr>
              <m:t>S</m:t>
            </m:r>
          </m:e>
          <m:sub>
            <m:r>
              <w:rPr>
                <w:rFonts w:ascii="Cambria Math" w:hAnsi="Cambria Math"/>
              </w:rPr>
              <m:t>A,TB1</m:t>
            </m:r>
          </m:sub>
        </m:sSub>
        <m:r>
          <m:rPr>
            <m:sty m:val="p"/>
          </m:rPr>
          <w:rPr>
            <w:rFonts w:ascii="Cambria Math" w:hAnsi="Cambria Math"/>
            <w:szCs w:val="20"/>
          </w:rPr>
          <m:t xml:space="preserve">,  </m:t>
        </m:r>
        <m:sSub>
          <m:sSubPr>
            <m:ctrlPr>
              <w:rPr>
                <w:rFonts w:ascii="Cambria Math" w:hAnsi="Cambria Math"/>
              </w:rPr>
            </m:ctrlPr>
          </m:sSubPr>
          <m:e>
            <m:r>
              <w:rPr>
                <w:rFonts w:ascii="Cambria Math" w:hAnsi="Cambria Math"/>
              </w:rPr>
              <m:t>S</m:t>
            </m:r>
          </m:e>
          <m:sub>
            <m:r>
              <w:rPr>
                <w:rFonts w:ascii="Cambria Math" w:hAnsi="Cambria Math"/>
              </w:rPr>
              <m:t>A,TB2</m:t>
            </m:r>
          </m:sub>
        </m:sSub>
        <m:r>
          <m:rPr>
            <m:sty m:val="p"/>
          </m:rPr>
          <w:rPr>
            <w:rFonts w:ascii="Cambria Math" w:hAnsi="Cambria Math"/>
            <w:szCs w:val="20"/>
          </w:rPr>
          <m:t xml:space="preserve"> , </m:t>
        </m:r>
        <m:sSub>
          <m:sSubPr>
            <m:ctrlPr>
              <w:rPr>
                <w:rFonts w:ascii="Cambria Math" w:hAnsi="Cambria Math"/>
              </w:rPr>
            </m:ctrlPr>
          </m:sSubPr>
          <m:e>
            <m:r>
              <w:rPr>
                <w:rFonts w:ascii="Cambria Math" w:hAnsi="Cambria Math"/>
              </w:rPr>
              <m:t>S</m:t>
            </m:r>
          </m:e>
          <m:sub>
            <m:r>
              <w:rPr>
                <w:rFonts w:ascii="Cambria Math" w:hAnsi="Cambria Math"/>
              </w:rPr>
              <m:t>A,TB3</m:t>
            </m:r>
          </m:sub>
        </m:sSub>
      </m:oMath>
      <w:r>
        <w:rPr>
          <w:rFonts w:hint="eastAsia"/>
          <w:lang w:eastAsia="zh-CN"/>
        </w:rPr>
        <w:t xml:space="preserve"> </w:t>
      </w:r>
      <w:r>
        <w:rPr>
          <w:lang w:eastAsia="zh-CN"/>
        </w:rPr>
        <w:t>are obtained and reported to MAC layer.</w:t>
      </w:r>
      <w:r w:rsidR="00BF514B">
        <w:rPr>
          <w:lang w:eastAsia="zh-CN"/>
        </w:rPr>
        <w:t xml:space="preserve"> A</w:t>
      </w:r>
      <w:r w:rsidR="00BF514B">
        <w:t xml:space="preserve">nd </w:t>
      </w:r>
      <w:r w:rsidR="00BF514B" w:rsidRPr="00156728">
        <w:t>b</w:t>
      </w:r>
      <w:r w:rsidR="00BF514B">
        <w:t xml:space="preserve">ased on the reported candidate single-slot resource sets (multiple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BF514B">
        <w:t>) from L1, i</w:t>
      </w:r>
      <w:r w:rsidR="00BF514B" w:rsidRPr="000A3F5C">
        <w:t>t is up to the MAC</w:t>
      </w:r>
      <w:r w:rsidR="00BF514B">
        <w:t xml:space="preserve"> </w:t>
      </w:r>
      <w:r w:rsidR="00BF514B" w:rsidRPr="000A3F5C">
        <w:t xml:space="preserve">layer to select resources that </w:t>
      </w:r>
      <w:r w:rsidR="00BF514B">
        <w:t xml:space="preserve">are consecutive in logical slots in option B, i.e., </w:t>
      </w:r>
      <w:r w:rsidR="00BF514B" w:rsidRPr="000A3F5C">
        <w:t>MAC</w:t>
      </w:r>
      <w:r w:rsidR="00BF514B">
        <w:t xml:space="preserve"> </w:t>
      </w:r>
      <w:r w:rsidR="00BF514B" w:rsidRPr="000A3F5C">
        <w:t>layer</w:t>
      </w:r>
      <w:r w:rsidR="00BF514B">
        <w:t xml:space="preserve"> selects single-slot resources for each TB within each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BF514B">
        <w:rPr>
          <w:rFonts w:hint="eastAsia"/>
          <w:lang w:eastAsia="zh-CN"/>
        </w:rPr>
        <w:t xml:space="preserve"> </w:t>
      </w:r>
      <w:r w:rsidR="00BF514B">
        <w:rPr>
          <w:lang w:eastAsia="zh-CN"/>
        </w:rPr>
        <w:t>and maintain m</w:t>
      </w:r>
      <w:r w:rsidR="00BF514B" w:rsidRPr="00202362">
        <w:rPr>
          <w:lang w:eastAsia="zh-CN"/>
        </w:rPr>
        <w:t>ulti-consecutive slots</w:t>
      </w:r>
      <w:r w:rsidR="00BF514B">
        <w:rPr>
          <w:lang w:eastAsia="zh-CN"/>
        </w:rPr>
        <w:t xml:space="preserve"> among multiple TBs</w:t>
      </w:r>
      <w:r w:rsidR="00BF514B">
        <w:t>, and then m</w:t>
      </w:r>
      <w:r w:rsidR="00BF514B" w:rsidRPr="00FA0463">
        <w:t>ulti-consecutive slots transmission</w:t>
      </w:r>
      <w:r w:rsidR="00BF514B">
        <w:t xml:space="preserve"> can be achieved with minimum spec impact. </w:t>
      </w:r>
    </w:p>
    <w:p w14:paraId="217559D6" w14:textId="2FB6BDBE" w:rsidR="00BF514B" w:rsidRDefault="00BF514B" w:rsidP="00FB357E">
      <w:pPr>
        <w:rPr>
          <w:b/>
          <w:i/>
        </w:rPr>
      </w:pPr>
      <w:bookmarkStart w:id="54" w:name="_Ref134727368"/>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C31AAB">
        <w:rPr>
          <w:b/>
          <w:i/>
          <w:noProof/>
        </w:rPr>
        <w:t>5</w:t>
      </w:r>
      <w:r w:rsidRPr="008F35BB">
        <w:rPr>
          <w:b/>
          <w:i/>
        </w:rPr>
        <w:fldChar w:fldCharType="end"/>
      </w:r>
      <w:r w:rsidRPr="008F35BB">
        <w:rPr>
          <w:b/>
          <w:i/>
        </w:rPr>
        <w:t>:</w:t>
      </w:r>
      <w:r w:rsidRPr="00A2114E">
        <w:t xml:space="preserve"> </w:t>
      </w:r>
      <w:r>
        <w:rPr>
          <w:b/>
          <w:i/>
        </w:rPr>
        <w:t>The i</w:t>
      </w:r>
      <w:r w:rsidRPr="00BF514B">
        <w:rPr>
          <w:b/>
          <w:i/>
        </w:rPr>
        <w:t>mplementation of A</w:t>
      </w:r>
      <w:r>
        <w:rPr>
          <w:b/>
          <w:i/>
        </w:rPr>
        <w:t>pproach 1</w:t>
      </w:r>
      <w:r w:rsidRPr="00BF514B">
        <w:rPr>
          <w:b/>
          <w:i/>
        </w:rPr>
        <w:t xml:space="preserve"> is the same as </w:t>
      </w:r>
      <w:r>
        <w:rPr>
          <w:b/>
          <w:i/>
        </w:rPr>
        <w:t>legacy resource selection procedu</w:t>
      </w:r>
      <w:r w:rsidR="00D572EF">
        <w:rPr>
          <w:b/>
          <w:i/>
        </w:rPr>
        <w:t>re and can be achieved with minimum spec impact.</w:t>
      </w:r>
      <w:bookmarkEnd w:id="54"/>
    </w:p>
    <w:p w14:paraId="2E043305" w14:textId="7D25C0C1" w:rsidR="00BF514B" w:rsidRDefault="00D572EF" w:rsidP="00BF514B">
      <w:pPr>
        <w:rPr>
          <w:lang w:eastAsia="zh-CN"/>
        </w:rPr>
      </w:pPr>
      <w:r>
        <w:rPr>
          <w:lang w:eastAsia="zh-CN"/>
        </w:rPr>
        <w:t>As for the detail of how Approach 1 performs, f</w:t>
      </w:r>
      <w:r w:rsidR="00BF514B">
        <w:rPr>
          <w:lang w:eastAsia="zh-CN"/>
        </w:rPr>
        <w:t>or example, as shown in</w:t>
      </w:r>
      <w:r w:rsidR="00156728">
        <w:rPr>
          <w:lang w:eastAsia="zh-CN"/>
        </w:rPr>
        <w:t xml:space="preserve"> </w:t>
      </w:r>
      <w:r w:rsidR="00156728">
        <w:rPr>
          <w:lang w:eastAsia="zh-CN"/>
        </w:rPr>
        <w:fldChar w:fldCharType="begin"/>
      </w:r>
      <w:r w:rsidR="00156728">
        <w:rPr>
          <w:lang w:eastAsia="zh-CN"/>
        </w:rPr>
        <w:instrText xml:space="preserve"> REF _Ref133505104 \h </w:instrText>
      </w:r>
      <w:r w:rsidR="00156728">
        <w:rPr>
          <w:lang w:eastAsia="zh-CN"/>
        </w:rPr>
      </w:r>
      <w:r w:rsidR="00156728">
        <w:rPr>
          <w:lang w:eastAsia="zh-CN"/>
        </w:rPr>
        <w:fldChar w:fldCharType="separate"/>
      </w:r>
      <w:r w:rsidR="00C31AAB" w:rsidRPr="008F35BB">
        <w:t xml:space="preserve">Figure </w:t>
      </w:r>
      <w:r w:rsidR="00C31AAB">
        <w:rPr>
          <w:noProof/>
        </w:rPr>
        <w:t>14</w:t>
      </w:r>
      <w:r w:rsidR="00156728">
        <w:rPr>
          <w:lang w:eastAsia="zh-CN"/>
        </w:rPr>
        <w:fldChar w:fldCharType="end"/>
      </w:r>
      <w:r w:rsidR="00BF514B">
        <w:rPr>
          <w:lang w:eastAsia="zh-CN"/>
        </w:rPr>
        <w:t xml:space="preserve">, after obtaining candidate </w:t>
      </w:r>
      <w:r w:rsidR="00BF514B" w:rsidRPr="004F451F">
        <w:rPr>
          <w:lang w:eastAsia="zh-CN"/>
        </w:rPr>
        <w:t xml:space="preserve">single-slot </w:t>
      </w:r>
      <w:r w:rsidR="00BF514B">
        <w:rPr>
          <w:lang w:eastAsia="zh-CN"/>
        </w:rPr>
        <w:t>resource sets for TB1-TB3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A,1</m:t>
            </m:r>
          </m:sub>
        </m:sSub>
      </m:oMath>
      <w:r w:rsidR="00BF514B">
        <w:rPr>
          <w:lang w:eastAsia="zh-CN"/>
        </w:rPr>
        <w:t xml:space="preserve">,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A,2</m:t>
            </m:r>
          </m:sub>
        </m:sSub>
      </m:oMath>
      <w:r w:rsidR="00BF514B">
        <w:rPr>
          <w:rFonts w:hint="eastAsia"/>
          <w:lang w:eastAsia="zh-CN"/>
        </w:rPr>
        <w:t>,</w:t>
      </w:r>
      <w:r w:rsidR="00BF514B">
        <w:rPr>
          <w:lang w:eastAsia="zh-CN"/>
        </w:rPr>
        <w:t xml:space="preserve">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A,3</m:t>
            </m:r>
          </m:sub>
        </m:sSub>
      </m:oMath>
      <w:r w:rsidR="00BF514B">
        <w:rPr>
          <w:lang w:eastAsia="zh-CN"/>
        </w:rPr>
        <w:t xml:space="preserve">) </w:t>
      </w:r>
      <w:r w:rsidR="00BF514B" w:rsidRPr="005D18C4">
        <w:rPr>
          <w:lang w:eastAsia="zh-CN"/>
        </w:rPr>
        <w:t>separately from L1, initial transmissions and retransmissions of the TBs from UE1 can be selected in consecutive slots by MAC layer, where initial transmissions of TB1–TB3 are selected consecutively and the corresponding retransmission resources are selected accordingly whilst meeting requirement of time gap. On signaling of these consecutive-slot resources,</w:t>
      </w:r>
      <w:r w:rsidR="00BF514B" w:rsidRPr="005D18C4">
        <w:rPr>
          <w:rFonts w:hint="eastAsia"/>
          <w:lang w:eastAsia="zh-CN"/>
        </w:rPr>
        <w:t xml:space="preserve"> </w:t>
      </w:r>
      <w:r w:rsidR="00BF514B" w:rsidRPr="005D18C4">
        <w:rPr>
          <w:lang w:eastAsia="zh-CN"/>
        </w:rPr>
        <w:t>TRIV/FRIV can be reused to indicate each TB respectively, i.e., 3 TRIV/FRIV sets for TB1–TB3 are required to indicate the COT in</w:t>
      </w:r>
      <w:r w:rsidR="00156728">
        <w:rPr>
          <w:lang w:eastAsia="zh-CN"/>
        </w:rPr>
        <w:t xml:space="preserve"> </w:t>
      </w:r>
      <w:r w:rsidR="00156728">
        <w:rPr>
          <w:lang w:eastAsia="zh-CN"/>
        </w:rPr>
        <w:fldChar w:fldCharType="begin"/>
      </w:r>
      <w:r w:rsidR="00156728">
        <w:rPr>
          <w:lang w:eastAsia="zh-CN"/>
        </w:rPr>
        <w:instrText xml:space="preserve"> REF _Ref133505104 \h </w:instrText>
      </w:r>
      <w:r w:rsidR="00156728">
        <w:rPr>
          <w:lang w:eastAsia="zh-CN"/>
        </w:rPr>
      </w:r>
      <w:r w:rsidR="00156728">
        <w:rPr>
          <w:lang w:eastAsia="zh-CN"/>
        </w:rPr>
        <w:fldChar w:fldCharType="separate"/>
      </w:r>
      <w:r w:rsidR="00C31AAB" w:rsidRPr="008F35BB">
        <w:t xml:space="preserve">Figure </w:t>
      </w:r>
      <w:r w:rsidR="00C31AAB">
        <w:rPr>
          <w:noProof/>
        </w:rPr>
        <w:t>14</w:t>
      </w:r>
      <w:r w:rsidR="00156728">
        <w:rPr>
          <w:lang w:eastAsia="zh-CN"/>
        </w:rPr>
        <w:fldChar w:fldCharType="end"/>
      </w:r>
      <w:r w:rsidR="00BF514B" w:rsidRPr="005D18C4">
        <w:rPr>
          <w:lang w:eastAsia="zh-CN"/>
        </w:rPr>
        <w:t>.</w:t>
      </w:r>
    </w:p>
    <w:p w14:paraId="2140F482" w14:textId="41E662F7" w:rsidR="0091257D" w:rsidRDefault="0091257D" w:rsidP="00BF514B">
      <w:pPr>
        <w:rPr>
          <w:lang w:eastAsia="zh-CN"/>
        </w:rPr>
      </w:pPr>
      <w:r>
        <w:rPr>
          <w:lang w:eastAsia="zh-CN"/>
        </w:rPr>
        <w:t>In addition</w:t>
      </w:r>
      <w:r>
        <w:rPr>
          <w:rFonts w:hint="eastAsia"/>
          <w:lang w:eastAsia="zh-CN"/>
        </w:rPr>
        <w:t>,</w:t>
      </w:r>
      <w:r>
        <w:rPr>
          <w:lang w:eastAsia="zh-CN"/>
        </w:rPr>
        <w:t xml:space="preserve"> the feasibilities of approach 2 and approach 3 are checked with RAN2, and which can </w:t>
      </w:r>
      <w:r w:rsidRPr="0091257D">
        <w:rPr>
          <w:lang w:eastAsia="zh-CN"/>
        </w:rPr>
        <w:t>be discussed after RAN2 reply</w:t>
      </w:r>
      <w:r>
        <w:rPr>
          <w:lang w:eastAsia="zh-CN"/>
        </w:rPr>
        <w:t>.</w:t>
      </w:r>
    </w:p>
    <w:p w14:paraId="72261D35" w14:textId="7375476A" w:rsidR="00BF514B" w:rsidRPr="008F35BB" w:rsidRDefault="00B55180" w:rsidP="00BF514B">
      <w:pPr>
        <w:jc w:val="center"/>
        <w:rPr>
          <w:lang w:eastAsia="zh-CN"/>
        </w:rPr>
      </w:pPr>
      <w:r w:rsidRPr="003C77CC">
        <w:rPr>
          <w:noProof/>
          <w:lang w:eastAsia="zh-CN"/>
        </w:rPr>
        <w:drawing>
          <wp:inline distT="0" distB="0" distL="0" distR="0" wp14:anchorId="62D1A5BB" wp14:editId="320B3822">
            <wp:extent cx="4174490" cy="2181860"/>
            <wp:effectExtent l="0" t="0" r="0" b="8890"/>
            <wp:docPr id="17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74490" cy="2181860"/>
                    </a:xfrm>
                    <a:prstGeom prst="rect">
                      <a:avLst/>
                    </a:prstGeom>
                    <a:noFill/>
                    <a:ln>
                      <a:noFill/>
                    </a:ln>
                  </pic:spPr>
                </pic:pic>
              </a:graphicData>
            </a:graphic>
          </wp:inline>
        </w:drawing>
      </w:r>
    </w:p>
    <w:p w14:paraId="709131CF" w14:textId="2C609C0F" w:rsidR="00BF514B" w:rsidRPr="0089067C" w:rsidRDefault="00BF514B" w:rsidP="0089067C">
      <w:pPr>
        <w:pStyle w:val="a7"/>
        <w:rPr>
          <w:b w:val="0"/>
        </w:rPr>
      </w:pPr>
      <w:bookmarkStart w:id="55" w:name="_Ref133505104"/>
      <w:r w:rsidRPr="008F35BB">
        <w:t xml:space="preserve">Figure </w:t>
      </w:r>
      <w:r w:rsidRPr="00702C25">
        <w:rPr>
          <w:noProof/>
        </w:rPr>
        <w:fldChar w:fldCharType="begin"/>
      </w:r>
      <w:r w:rsidRPr="00702C25">
        <w:rPr>
          <w:noProof/>
        </w:rPr>
        <w:instrText xml:space="preserve"> SEQ Figure \* ARABIC </w:instrText>
      </w:r>
      <w:r w:rsidRPr="00702C25">
        <w:rPr>
          <w:noProof/>
        </w:rPr>
        <w:fldChar w:fldCharType="separate"/>
      </w:r>
      <w:r w:rsidR="00C31AAB">
        <w:rPr>
          <w:noProof/>
        </w:rPr>
        <w:t>14</w:t>
      </w:r>
      <w:r w:rsidRPr="00702C25">
        <w:rPr>
          <w:noProof/>
        </w:rPr>
        <w:fldChar w:fldCharType="end"/>
      </w:r>
      <w:bookmarkEnd w:id="55"/>
      <w:r w:rsidRPr="00702C25">
        <w:rPr>
          <w:noProof/>
        </w:rPr>
        <w:t xml:space="preserve"> </w:t>
      </w:r>
      <w:r w:rsidRPr="00702C25">
        <w:t>Multi-consecutive slots (multiple TBs) resource selection for mode 2</w:t>
      </w:r>
    </w:p>
    <w:p w14:paraId="1B49E369" w14:textId="114FAD50" w:rsidR="00FB357E" w:rsidRPr="00FD6639" w:rsidRDefault="00FB357E" w:rsidP="00FB357E">
      <w:pPr>
        <w:spacing w:beforeLines="50" w:before="120"/>
        <w:rPr>
          <w:b/>
          <w:i/>
          <w:iCs/>
          <w:color w:val="000000"/>
          <w:lang w:eastAsia="x-none"/>
        </w:rPr>
      </w:pPr>
      <w:bookmarkStart w:id="56" w:name="_Ref131757727"/>
      <w:bookmarkStart w:id="57" w:name="_Ref134727550"/>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14</w:t>
      </w:r>
      <w:r w:rsidRPr="00FD6639">
        <w:rPr>
          <w:b/>
          <w:i/>
          <w:iCs/>
          <w:color w:val="000000"/>
          <w:lang w:eastAsia="x-none"/>
        </w:rPr>
        <w:fldChar w:fldCharType="end"/>
      </w:r>
      <w:r w:rsidRPr="00FD6639">
        <w:rPr>
          <w:b/>
          <w:i/>
          <w:iCs/>
          <w:color w:val="000000"/>
          <w:lang w:eastAsia="x-none"/>
        </w:rPr>
        <w:t>:</w:t>
      </w:r>
      <w:r w:rsidR="0028419A" w:rsidRPr="00FD6639">
        <w:rPr>
          <w:b/>
          <w:i/>
          <w:iCs/>
          <w:color w:val="000000"/>
          <w:lang w:eastAsia="x-none"/>
        </w:rPr>
        <w:t xml:space="preserve"> Support approach 1</w:t>
      </w:r>
      <w:bookmarkEnd w:id="56"/>
      <w:r w:rsidR="00B75AF9" w:rsidRPr="00FD6639">
        <w:rPr>
          <w:b/>
          <w:i/>
          <w:iCs/>
          <w:color w:val="000000"/>
          <w:lang w:eastAsia="x-none"/>
        </w:rPr>
        <w:t>:</w:t>
      </w:r>
      <w:bookmarkEnd w:id="57"/>
    </w:p>
    <w:p w14:paraId="7CA5E2F2" w14:textId="21B138F1" w:rsidR="00FB357E" w:rsidRPr="00FD6639" w:rsidRDefault="0028419A" w:rsidP="00156728">
      <w:pPr>
        <w:pStyle w:val="af5"/>
        <w:numPr>
          <w:ilvl w:val="0"/>
          <w:numId w:val="18"/>
        </w:numPr>
        <w:spacing w:after="0"/>
        <w:ind w:firstLineChars="0"/>
        <w:rPr>
          <w:color w:val="000000"/>
          <w:lang w:eastAsia="zh-CN"/>
        </w:rPr>
      </w:pPr>
      <w:r w:rsidRPr="00FD6639">
        <w:rPr>
          <w:b/>
          <w:i/>
          <w:iCs/>
          <w:color w:val="000000"/>
          <w:lang w:eastAsia="x-none"/>
        </w:rPr>
        <w:t>M</w:t>
      </w:r>
      <w:r w:rsidR="00FB357E" w:rsidRPr="00FD6639">
        <w:rPr>
          <w:b/>
          <w:i/>
          <w:iCs/>
          <w:color w:val="000000"/>
          <w:lang w:eastAsia="x-none"/>
        </w:rPr>
        <w:t>ultiple sets of parameters (</w:t>
      </w:r>
      <m:oMath>
        <m:r>
          <m:rPr>
            <m:sty m:val="bi"/>
          </m:rPr>
          <w:rPr>
            <w:rFonts w:ascii="Cambria Math" w:hAnsi="Cambria Math"/>
            <w:color w:val="000000"/>
          </w:rPr>
          <m:t>pri</m:t>
        </m:r>
        <m:sSub>
          <m:sSubPr>
            <m:ctrlPr>
              <w:rPr>
                <w:rFonts w:ascii="Cambria Math" w:hAnsi="Cambria Math"/>
                <w:b/>
                <w:i/>
                <w:iCs/>
                <w:color w:val="000000"/>
              </w:rPr>
            </m:ctrlPr>
          </m:sSubPr>
          <m:e>
            <m:r>
              <m:rPr>
                <m:sty m:val="bi"/>
              </m:rPr>
              <w:rPr>
                <w:rFonts w:ascii="Cambria Math" w:hAnsi="Cambria Math"/>
                <w:color w:val="000000"/>
              </w:rPr>
              <m:t>o</m:t>
            </m:r>
          </m:e>
          <m:sub>
            <m:r>
              <m:rPr>
                <m:sty m:val="bi"/>
              </m:rPr>
              <w:rPr>
                <w:rFonts w:ascii="Cambria Math" w:hAnsi="Cambria Math"/>
                <w:color w:val="000000"/>
              </w:rPr>
              <m:t>TX</m:t>
            </m:r>
          </m:sub>
        </m:sSub>
      </m:oMath>
      <w:r w:rsidR="00FB357E" w:rsidRPr="00FD6639">
        <w:rPr>
          <w:b/>
          <w:i/>
          <w:iCs/>
          <w:color w:val="000000"/>
          <w:lang w:eastAsia="x-none"/>
        </w:rPr>
        <w:t xml:space="preserve">, remaining PDB, </w:t>
      </w:r>
      <m:oMath>
        <m:sSub>
          <m:sSubPr>
            <m:ctrlPr>
              <w:rPr>
                <w:rFonts w:ascii="Cambria Math" w:hAnsi="Cambria Math"/>
                <w:b/>
                <w:i/>
                <w:iCs/>
                <w:color w:val="000000"/>
              </w:rPr>
            </m:ctrlPr>
          </m:sSubPr>
          <m:e>
            <m:r>
              <m:rPr>
                <m:sty m:val="bi"/>
              </m:rPr>
              <w:rPr>
                <w:rFonts w:ascii="Cambria Math" w:hAnsi="Cambria Math"/>
                <w:color w:val="000000"/>
              </w:rPr>
              <m:t>L</m:t>
            </m:r>
          </m:e>
          <m:sub>
            <m:r>
              <m:rPr>
                <m:nor/>
              </m:rPr>
              <w:rPr>
                <w:b/>
                <w:i/>
                <w:iCs/>
                <w:color w:val="000000"/>
              </w:rPr>
              <m:t>subCH</m:t>
            </m:r>
          </m:sub>
        </m:sSub>
      </m:oMath>
      <w:r w:rsidR="00FB357E" w:rsidRPr="00FD6639">
        <w:rPr>
          <w:b/>
          <w:i/>
          <w:iCs/>
          <w:color w:val="000000"/>
          <w:lang w:eastAsia="x-none"/>
        </w:rPr>
        <w:t xml:space="preserve"> and </w:t>
      </w:r>
      <m:oMath>
        <m:sSub>
          <m:sSubPr>
            <m:ctrlPr>
              <w:rPr>
                <w:rFonts w:ascii="Cambria Math" w:hAnsi="Cambria Math"/>
                <w:b/>
                <w:i/>
                <w:iCs/>
                <w:color w:val="000000"/>
              </w:rPr>
            </m:ctrlPr>
          </m:sSubPr>
          <m:e>
            <m:r>
              <m:rPr>
                <m:sty m:val="bi"/>
              </m:rPr>
              <w:rPr>
                <w:rFonts w:ascii="Cambria Math" w:hAnsi="Cambria Math"/>
                <w:color w:val="000000"/>
              </w:rPr>
              <m:t>P</m:t>
            </m:r>
          </m:e>
          <m:sub>
            <m:r>
              <m:rPr>
                <m:nor/>
              </m:rPr>
              <w:rPr>
                <w:b/>
                <w:i/>
                <w:iCs/>
                <w:color w:val="000000"/>
              </w:rPr>
              <m:t>rsvp_TX</m:t>
            </m:r>
          </m:sub>
        </m:sSub>
      </m:oMath>
      <w:r w:rsidR="00FB357E" w:rsidRPr="00FD6639">
        <w:rPr>
          <w:b/>
          <w:i/>
          <w:iCs/>
          <w:color w:val="000000"/>
          <w:lang w:eastAsia="x-none"/>
        </w:rPr>
        <w:t>) are independently provided for the resource selection procedure in L1 for corresponding multiple TBs.</w:t>
      </w:r>
    </w:p>
    <w:p w14:paraId="030059C6" w14:textId="77777777" w:rsidR="0028419A" w:rsidRPr="00FD6639" w:rsidRDefault="0028419A" w:rsidP="00C469B9">
      <w:pPr>
        <w:pStyle w:val="af5"/>
        <w:numPr>
          <w:ilvl w:val="0"/>
          <w:numId w:val="18"/>
        </w:numPr>
        <w:autoSpaceDE/>
        <w:autoSpaceDN/>
        <w:adjustRightInd/>
        <w:snapToGrid/>
        <w:spacing w:beforeLines="50" w:before="120" w:afterLines="50"/>
        <w:ind w:firstLineChars="0"/>
        <w:jc w:val="left"/>
        <w:rPr>
          <w:color w:val="000000"/>
          <w:lang w:eastAsia="zh-CN"/>
        </w:rPr>
      </w:pPr>
      <w:r w:rsidRPr="00FD6639">
        <w:rPr>
          <w:b/>
          <w:i/>
          <w:iCs/>
          <w:color w:val="000000"/>
          <w:lang w:eastAsia="x-none"/>
        </w:rPr>
        <w:t>Up to the higher (MAC) layer to select a set of single-slot resources that are consecutive in logical slots for multiple TBs.</w:t>
      </w:r>
    </w:p>
    <w:p w14:paraId="3F80BE25" w14:textId="77777777" w:rsidR="00FB357E" w:rsidRPr="008F35BB" w:rsidRDefault="00FB357E" w:rsidP="00FB357E">
      <w:pPr>
        <w:pStyle w:val="2"/>
        <w:numPr>
          <w:ilvl w:val="1"/>
          <w:numId w:val="2"/>
        </w:numPr>
        <w:rPr>
          <w:lang w:eastAsia="zh-CN"/>
        </w:rPr>
      </w:pPr>
      <w:r w:rsidRPr="00FB357E">
        <w:rPr>
          <w:lang w:eastAsia="zh-CN"/>
        </w:rPr>
        <w:t>COT sharing for MCSt</w:t>
      </w:r>
    </w:p>
    <w:p w14:paraId="490B7AA5" w14:textId="5AD99633" w:rsidR="00034296" w:rsidRPr="005374BF" w:rsidRDefault="00FD65BA" w:rsidP="00034296">
      <w:pPr>
        <w:rPr>
          <w:lang w:eastAsia="zh-CN"/>
        </w:rPr>
      </w:pPr>
      <w:r>
        <w:rPr>
          <w:lang w:eastAsia="zh-CN"/>
        </w:rPr>
        <w:t xml:space="preserve">For MCSt, </w:t>
      </w:r>
      <w:r w:rsidR="00050592">
        <w:rPr>
          <w:lang w:eastAsia="zh-CN"/>
        </w:rPr>
        <w:t xml:space="preserve">if there are some resource in resource set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050592">
        <w:rPr>
          <w:lang w:eastAsia="zh-CN"/>
        </w:rPr>
        <w:t xml:space="preserve"> need to be shared</w:t>
      </w:r>
      <w:r w:rsidR="00782951">
        <w:rPr>
          <w:lang w:eastAsia="zh-CN"/>
        </w:rPr>
        <w:t xml:space="preserve">, some modification of </w:t>
      </w:r>
      <w:r w:rsidR="00050592" w:rsidRPr="00050592">
        <w:rPr>
          <w:lang w:eastAsia="zh-CN"/>
        </w:rPr>
        <w:t>resource allocation</w:t>
      </w:r>
      <w:r w:rsidR="00782951">
        <w:rPr>
          <w:lang w:eastAsia="zh-CN"/>
        </w:rPr>
        <w:t xml:space="preserve"> should be considered</w:t>
      </w:r>
      <w:r w:rsidR="00050592" w:rsidRPr="00050592">
        <w:rPr>
          <w:lang w:eastAsia="zh-CN"/>
        </w:rPr>
        <w:t xml:space="preserve"> </w:t>
      </w:r>
      <w:r w:rsidR="00B3612A">
        <w:rPr>
          <w:rFonts w:hint="eastAsia"/>
          <w:lang w:eastAsia="zh-CN"/>
        </w:rPr>
        <w:t>t</w:t>
      </w:r>
      <w:r w:rsidR="00B3612A">
        <w:rPr>
          <w:lang w:eastAsia="zh-CN"/>
        </w:rPr>
        <w:t xml:space="preserve">o </w:t>
      </w:r>
      <w:r w:rsidR="00050592" w:rsidRPr="00050592">
        <w:rPr>
          <w:lang w:eastAsia="zh-CN"/>
        </w:rPr>
        <w:t xml:space="preserve">ensure </w:t>
      </w:r>
      <w:r w:rsidR="00B3612A" w:rsidRPr="00B3612A">
        <w:rPr>
          <w:lang w:eastAsia="zh-CN"/>
        </w:rPr>
        <w:t xml:space="preserve">multi-slot </w:t>
      </w:r>
      <w:r w:rsidR="00B3612A" w:rsidRPr="00050592">
        <w:rPr>
          <w:lang w:eastAsia="zh-CN"/>
        </w:rPr>
        <w:t xml:space="preserve">continuous </w:t>
      </w:r>
      <w:r w:rsidR="00B3612A" w:rsidRPr="00B3612A">
        <w:rPr>
          <w:lang w:eastAsia="zh-CN"/>
        </w:rPr>
        <w:t>resources</w:t>
      </w:r>
      <w:r w:rsidR="00B3612A">
        <w:rPr>
          <w:lang w:eastAsia="zh-CN"/>
        </w:rPr>
        <w:t xml:space="preserve"> transmission, analysis given as follow.</w:t>
      </w:r>
    </w:p>
    <w:p w14:paraId="586CD751" w14:textId="22AD5791" w:rsidR="00034296" w:rsidRDefault="00B3612A" w:rsidP="00034296">
      <w:pPr>
        <w:rPr>
          <w:lang w:eastAsia="zh-CN"/>
        </w:rPr>
      </w:pPr>
      <w:r>
        <w:t xml:space="preserve">If one </w:t>
      </w:r>
      <w:r w:rsidR="00034296" w:rsidRPr="00E67FBC">
        <w:rPr>
          <w:lang w:eastAsia="zh-CN"/>
        </w:rPr>
        <w:t>COT is occupied by both initiating and shared UEs</w:t>
      </w:r>
      <w:r w:rsidR="00782951">
        <w:rPr>
          <w:lang w:eastAsia="zh-CN"/>
        </w:rPr>
        <w:t>,</w:t>
      </w:r>
      <w:r w:rsidR="00034296">
        <w:rPr>
          <w:lang w:eastAsia="zh-CN"/>
        </w:rPr>
        <w:t xml:space="preserve"> </w:t>
      </w:r>
      <w:r w:rsidR="00034296" w:rsidRPr="007A13FD">
        <w:rPr>
          <w:lang w:eastAsia="zh-CN"/>
        </w:rPr>
        <w:t xml:space="preserve">the COT </w:t>
      </w:r>
      <w:r w:rsidR="00034296">
        <w:rPr>
          <w:lang w:eastAsia="zh-CN"/>
        </w:rPr>
        <w:t>can be shared based on</w:t>
      </w:r>
      <w:r w:rsidR="00034296" w:rsidRPr="007A13FD">
        <w:rPr>
          <w:lang w:eastAsia="zh-CN"/>
        </w:rPr>
        <w:t xml:space="preserve"> reservation information from other UEs</w:t>
      </w:r>
      <w:r w:rsidR="00034296" w:rsidRPr="00645B83">
        <w:t xml:space="preserve"> </w:t>
      </w:r>
      <w:r w:rsidR="00034296" w:rsidRPr="00645B83">
        <w:rPr>
          <w:lang w:eastAsia="zh-CN"/>
        </w:rPr>
        <w:t>within sensing window</w:t>
      </w:r>
      <w:r w:rsidR="00034296">
        <w:rPr>
          <w:lang w:eastAsia="zh-CN"/>
        </w:rPr>
        <w:t>. In order to achieve m</w:t>
      </w:r>
      <w:r w:rsidR="00034296" w:rsidRPr="009C3610">
        <w:rPr>
          <w:lang w:eastAsia="zh-CN"/>
        </w:rPr>
        <w:t>ulti-consecutive slots</w:t>
      </w:r>
      <w:r w:rsidR="00034296">
        <w:rPr>
          <w:lang w:eastAsia="zh-CN"/>
        </w:rPr>
        <w:t xml:space="preserve"> transmission in COT sharing case, other UE’s reserved resources </w:t>
      </w:r>
      <w:r w:rsidR="00034296" w:rsidRPr="009C3610">
        <w:rPr>
          <w:lang w:eastAsia="zh-CN"/>
        </w:rPr>
        <w:t>to be shared should be also reported to MAC layer</w:t>
      </w:r>
      <w:r w:rsidR="00034296">
        <w:rPr>
          <w:lang w:eastAsia="zh-CN"/>
        </w:rPr>
        <w:t xml:space="preserve">, which is determined based on each TB’s sensing and exclusion procedure satisfying COT sharing conditions, e.g., higher transmission L1 </w:t>
      </w:r>
      <w:r w:rsidR="00034296" w:rsidRPr="002E2424">
        <w:rPr>
          <w:lang w:eastAsia="zh-CN"/>
        </w:rPr>
        <w:t>priority</w:t>
      </w:r>
      <w:r w:rsidR="00034296">
        <w:rPr>
          <w:lang w:eastAsia="zh-CN"/>
        </w:rPr>
        <w:t xml:space="preserve">. Therefore, </w:t>
      </w:r>
      <w:r w:rsidR="00034296" w:rsidRPr="001857FA">
        <w:t>consecutive slots</w:t>
      </w:r>
      <w:r w:rsidR="00034296">
        <w:t xml:space="preserve"> for multi-TX UEs can be selected in a COT by MAC layer based on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m:t>
            </m:r>
          </m:sub>
        </m:sSub>
      </m:oMath>
      <w:r w:rsidR="00034296">
        <w:t xml:space="preserve"> and </w:t>
      </w:r>
      <w:r w:rsidR="00034296">
        <w:rPr>
          <w:lang w:eastAsia="zh-CN"/>
        </w:rPr>
        <w:t xml:space="preserve">resources </w:t>
      </w:r>
      <w:r w:rsidR="00034296" w:rsidRPr="009C3610">
        <w:rPr>
          <w:lang w:eastAsia="zh-CN"/>
        </w:rPr>
        <w:t>to be shared</w:t>
      </w:r>
      <w:r w:rsidR="00034296">
        <w:t>.</w:t>
      </w:r>
    </w:p>
    <w:p w14:paraId="628D3449" w14:textId="1E4FB8F7" w:rsidR="00034296" w:rsidRPr="00702C25" w:rsidRDefault="00034296" w:rsidP="00034296">
      <w:r>
        <w:t>As shown in</w:t>
      </w:r>
      <w:r w:rsidR="00724888">
        <w:t xml:space="preserve"> </w:t>
      </w:r>
      <w:r w:rsidR="00724888">
        <w:fldChar w:fldCharType="begin"/>
      </w:r>
      <w:r w:rsidR="00724888">
        <w:instrText xml:space="preserve"> REF _Ref130475518 \h </w:instrText>
      </w:r>
      <w:r w:rsidR="00724888">
        <w:fldChar w:fldCharType="separate"/>
      </w:r>
      <w:r w:rsidR="00C31AAB" w:rsidRPr="008F35BB">
        <w:t xml:space="preserve">Figure </w:t>
      </w:r>
      <w:r w:rsidR="00C31AAB">
        <w:rPr>
          <w:noProof/>
        </w:rPr>
        <w:t>15</w:t>
      </w:r>
      <w:r w:rsidR="00724888">
        <w:fldChar w:fldCharType="end"/>
      </w:r>
      <w:r>
        <w:t xml:space="preserve">, during TB1’s sensing procedure, UE2’s and UE3’s reserved resources satisfy </w:t>
      </w:r>
      <w:r>
        <w:rPr>
          <w:lang w:eastAsia="zh-CN"/>
        </w:rPr>
        <w:t>COT sharing conditions, i.e., L1 priority of the TBs are higher than that of TB1, and can be shared in UE1’s COT. For TB1, i</w:t>
      </w:r>
      <w:r w:rsidRPr="00071DB8">
        <w:rPr>
          <w:lang w:eastAsia="zh-CN"/>
        </w:rPr>
        <w:t>n addition to</w:t>
      </w:r>
      <w:r>
        <w:rPr>
          <w:lang w:eastAsia="zh-CN"/>
        </w:rPr>
        <w:t xml:space="preserve"> candidate resource set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A,1</m:t>
            </m:r>
          </m:sub>
        </m:sSub>
      </m:oMath>
      <w:r>
        <w:rPr>
          <w:lang w:eastAsia="zh-CN"/>
        </w:rPr>
        <w:t xml:space="preserve">, time and frequency resources of </w:t>
      </w:r>
      <w:r>
        <w:t>TBa and TBb (</w:t>
      </w:r>
      <m:oMath>
        <m:sSubSup>
          <m:sSubSupPr>
            <m:ctrlPr>
              <w:rPr>
                <w:rFonts w:ascii="Cambria Math" w:hAnsi="Cambria Math"/>
              </w:rPr>
            </m:ctrlPr>
          </m:sSubSupPr>
          <m:e>
            <m:r>
              <w:rPr>
                <w:rFonts w:ascii="Cambria Math" w:hAnsi="Cambria Math"/>
              </w:rPr>
              <m:t>S</m:t>
            </m:r>
          </m:e>
          <m:sub>
            <m:r>
              <w:rPr>
                <w:rFonts w:ascii="Cambria Math" w:hAnsi="Cambria Math"/>
              </w:rPr>
              <m:t>A,1</m:t>
            </m:r>
          </m:sub>
          <m:sup>
            <m:r>
              <w:rPr>
                <w:rFonts w:ascii="Cambria Math" w:hAnsi="Cambria Math"/>
              </w:rPr>
              <m:t>share</m:t>
            </m:r>
          </m:sup>
        </m:sSubSup>
      </m:oMath>
      <w:r>
        <w:t>)</w:t>
      </w:r>
      <w:r>
        <w:rPr>
          <w:lang w:eastAsia="zh-CN"/>
        </w:rPr>
        <w:t>, L1 priority, CAPC and source</w:t>
      </w:r>
      <w:r>
        <w:rPr>
          <w:rFonts w:hint="eastAsia"/>
          <w:lang w:eastAsia="zh-CN"/>
        </w:rPr>
        <w:t>/</w:t>
      </w:r>
      <w:r>
        <w:rPr>
          <w:lang w:eastAsia="zh-CN"/>
        </w:rPr>
        <w:t xml:space="preserve">destination ID of each TB should be reported to higher layers for resource selection and COT sharing indication. </w:t>
      </w:r>
      <w:r>
        <w:t xml:space="preserve">Similarly, for each UE1’s TB, candidate resource set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m:t>
            </m:r>
          </m:sub>
        </m:sSub>
      </m:oMath>
      <w:r>
        <w:rPr>
          <w:rFonts w:hint="eastAsia"/>
          <w:lang w:eastAsia="zh-CN"/>
        </w:rPr>
        <w:t xml:space="preserve"> </w:t>
      </w:r>
      <w:r>
        <w:t xml:space="preserve">and corresponding information of resources to be shared should be reported. Combining all the reported information from L1, </w:t>
      </w:r>
      <w:r>
        <w:rPr>
          <w:rFonts w:hint="eastAsia"/>
          <w:lang w:eastAsia="zh-CN"/>
        </w:rPr>
        <w:t>m</w:t>
      </w:r>
      <w:r w:rsidRPr="00951B3E">
        <w:rPr>
          <w:lang w:eastAsia="zh-CN"/>
        </w:rPr>
        <w:t>ulti-consecutive slots</w:t>
      </w:r>
      <w:r>
        <w:t xml:space="preserve"> for multi-TX UEs in a COT can be achieved by UE1’s resource selection </w:t>
      </w:r>
      <w:r w:rsidRPr="007C6FE1">
        <w:t xml:space="preserve">procedure </w:t>
      </w:r>
      <w:r>
        <w:rPr>
          <w:rFonts w:hint="eastAsia"/>
          <w:lang w:eastAsia="zh-CN"/>
        </w:rPr>
        <w:t>at</w:t>
      </w:r>
      <w:r>
        <w:t xml:space="preserve"> MAC layer</w:t>
      </w:r>
      <w:r w:rsidRPr="006B2614">
        <w:rPr>
          <w:lang w:eastAsia="zh-CN"/>
        </w:rPr>
        <w:t>.</w:t>
      </w:r>
      <w:r w:rsidRPr="00FD3376">
        <w:rPr>
          <w:noProof/>
          <w:lang w:eastAsia="zh-CN"/>
        </w:rPr>
        <w:t xml:space="preserve"> </w:t>
      </w:r>
    </w:p>
    <w:p w14:paraId="5E1BCA01" w14:textId="2976C2B7" w:rsidR="00034296" w:rsidRPr="008F35BB" w:rsidRDefault="00034296" w:rsidP="00034296">
      <w:pPr>
        <w:rPr>
          <w:lang w:eastAsia="zh-CN"/>
        </w:rPr>
      </w:pPr>
      <w:r w:rsidRPr="00B3135A">
        <w:rPr>
          <w:noProof/>
          <w:lang w:eastAsia="zh-CN"/>
        </w:rPr>
        <w:t xml:space="preserve"> </w:t>
      </w:r>
      <w:r w:rsidR="00B55180" w:rsidRPr="003C77CC">
        <w:rPr>
          <w:noProof/>
          <w:lang w:eastAsia="zh-CN"/>
        </w:rPr>
        <w:drawing>
          <wp:inline distT="0" distB="0" distL="0" distR="0" wp14:anchorId="4714BE29" wp14:editId="10084CCB">
            <wp:extent cx="5918835" cy="2310765"/>
            <wp:effectExtent l="0" t="0" r="5715" b="0"/>
            <wp:docPr id="20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18835" cy="2310765"/>
                    </a:xfrm>
                    <a:prstGeom prst="rect">
                      <a:avLst/>
                    </a:prstGeom>
                    <a:noFill/>
                    <a:ln>
                      <a:noFill/>
                    </a:ln>
                  </pic:spPr>
                </pic:pic>
              </a:graphicData>
            </a:graphic>
          </wp:inline>
        </w:drawing>
      </w:r>
    </w:p>
    <w:p w14:paraId="6B21815F" w14:textId="7377A528" w:rsidR="00034296" w:rsidRPr="008F35BB" w:rsidRDefault="00034296" w:rsidP="00034296">
      <w:pPr>
        <w:pStyle w:val="a7"/>
      </w:pPr>
      <w:bookmarkStart w:id="58" w:name="_Ref130475518"/>
      <w:r w:rsidRPr="008F35BB">
        <w:t xml:space="preserve">Figure </w:t>
      </w:r>
      <w:r w:rsidRPr="008F35BB">
        <w:rPr>
          <w:noProof/>
        </w:rPr>
        <w:fldChar w:fldCharType="begin"/>
      </w:r>
      <w:r w:rsidRPr="008F35BB">
        <w:rPr>
          <w:noProof/>
        </w:rPr>
        <w:instrText xml:space="preserve"> SEQ Figure \* ARABIC </w:instrText>
      </w:r>
      <w:r w:rsidRPr="008F35BB">
        <w:rPr>
          <w:noProof/>
        </w:rPr>
        <w:fldChar w:fldCharType="separate"/>
      </w:r>
      <w:r w:rsidR="00C31AAB">
        <w:rPr>
          <w:noProof/>
        </w:rPr>
        <w:t>15</w:t>
      </w:r>
      <w:r w:rsidRPr="008F35BB">
        <w:rPr>
          <w:noProof/>
        </w:rPr>
        <w:fldChar w:fldCharType="end"/>
      </w:r>
      <w:bookmarkEnd w:id="58"/>
      <w:r w:rsidRPr="008F35BB">
        <w:rPr>
          <w:noProof/>
        </w:rPr>
        <w:t xml:space="preserve"> </w:t>
      </w:r>
      <w:r w:rsidRPr="008F35BB">
        <w:t>Multi-consecutive slots resource selection for mode 2 COT sharing</w:t>
      </w:r>
    </w:p>
    <w:p w14:paraId="7F6D00C2" w14:textId="5007F008" w:rsidR="00034296" w:rsidRPr="008B61EB" w:rsidRDefault="00034296" w:rsidP="00724888">
      <w:pPr>
        <w:spacing w:beforeLines="50" w:before="120"/>
        <w:rPr>
          <w:b/>
          <w:i/>
          <w:iCs/>
          <w:lang w:eastAsia="x-none"/>
        </w:rPr>
      </w:pPr>
      <w:bookmarkStart w:id="59" w:name="_Ref131757733"/>
      <w:r w:rsidRPr="008B61EB">
        <w:rPr>
          <w:b/>
          <w:i/>
          <w:iCs/>
          <w:lang w:eastAsia="x-none"/>
        </w:rPr>
        <w:t xml:space="preserve">Proposal </w:t>
      </w:r>
      <w:r w:rsidRPr="008B61EB">
        <w:rPr>
          <w:b/>
          <w:i/>
          <w:iCs/>
          <w:lang w:eastAsia="x-none"/>
        </w:rPr>
        <w:fldChar w:fldCharType="begin"/>
      </w:r>
      <w:r w:rsidRPr="008B61EB">
        <w:rPr>
          <w:b/>
          <w:i/>
          <w:iCs/>
          <w:lang w:eastAsia="x-none"/>
        </w:rPr>
        <w:instrText xml:space="preserve"> SEQ Proposal \* ARABIC </w:instrText>
      </w:r>
      <w:r w:rsidRPr="008B61EB">
        <w:rPr>
          <w:b/>
          <w:i/>
          <w:iCs/>
          <w:lang w:eastAsia="x-none"/>
        </w:rPr>
        <w:fldChar w:fldCharType="separate"/>
      </w:r>
      <w:r w:rsidR="00C31AAB">
        <w:rPr>
          <w:b/>
          <w:i/>
          <w:iCs/>
          <w:noProof/>
          <w:lang w:eastAsia="x-none"/>
        </w:rPr>
        <w:t>15</w:t>
      </w:r>
      <w:r w:rsidRPr="008B61EB">
        <w:rPr>
          <w:b/>
          <w:i/>
          <w:iCs/>
          <w:lang w:eastAsia="x-none"/>
        </w:rPr>
        <w:fldChar w:fldCharType="end"/>
      </w:r>
      <w:r w:rsidRPr="008B61EB">
        <w:rPr>
          <w:b/>
          <w:i/>
          <w:iCs/>
          <w:lang w:eastAsia="x-none"/>
        </w:rPr>
        <w:t>: For resource allocation enhancement to enable selecting multi-consecutive slots transmission</w:t>
      </w:r>
      <w:r w:rsidR="00DE7078" w:rsidRPr="008B61EB">
        <w:rPr>
          <w:b/>
          <w:i/>
          <w:iCs/>
          <w:lang w:eastAsia="x-none"/>
        </w:rPr>
        <w:t xml:space="preserve">, </w:t>
      </w:r>
      <w:r w:rsidR="00DE7078" w:rsidRPr="00777279">
        <w:rPr>
          <w:b/>
          <w:i/>
          <w:iCs/>
          <w:lang w:eastAsia="x-none"/>
        </w:rPr>
        <w:t>i</w:t>
      </w:r>
      <w:r w:rsidRPr="008B61EB">
        <w:rPr>
          <w:b/>
          <w:i/>
          <w:iCs/>
          <w:lang w:eastAsia="x-none"/>
        </w:rPr>
        <w:t>f a COT is shared for transmission of multiple UEs (including COT initiating UE):</w:t>
      </w:r>
      <w:bookmarkEnd w:id="59"/>
      <w:r w:rsidRPr="008B61EB">
        <w:rPr>
          <w:b/>
          <w:i/>
          <w:iCs/>
          <w:lang w:eastAsia="x-none"/>
        </w:rPr>
        <w:t xml:space="preserve"> </w:t>
      </w:r>
    </w:p>
    <w:p w14:paraId="13C31E5F" w14:textId="77777777" w:rsidR="00034296" w:rsidRPr="008B61EB" w:rsidRDefault="00034296" w:rsidP="00034296">
      <w:pPr>
        <w:pStyle w:val="af5"/>
        <w:numPr>
          <w:ilvl w:val="0"/>
          <w:numId w:val="18"/>
        </w:numPr>
        <w:autoSpaceDE/>
        <w:autoSpaceDN/>
        <w:adjustRightInd/>
        <w:snapToGrid/>
        <w:spacing w:beforeLines="50" w:before="120" w:after="0"/>
        <w:ind w:firstLineChars="0"/>
        <w:jc w:val="left"/>
        <w:rPr>
          <w:b/>
          <w:i/>
          <w:iCs/>
          <w:lang w:eastAsia="x-none"/>
        </w:rPr>
      </w:pPr>
      <w:r w:rsidRPr="008B61EB">
        <w:rPr>
          <w:b/>
          <w:i/>
          <w:iCs/>
          <w:lang w:eastAsia="x-none"/>
        </w:rPr>
        <w:t>L1 additionally reports</w:t>
      </w:r>
      <w:r w:rsidRPr="00777279" w:rsidDel="00810116">
        <w:rPr>
          <w:b/>
          <w:i/>
          <w:iCs/>
          <w:lang w:eastAsia="zh-CN"/>
        </w:rPr>
        <w:t xml:space="preserve"> </w:t>
      </w:r>
      <w:r w:rsidRPr="008B61EB">
        <w:rPr>
          <w:b/>
          <w:i/>
          <w:iCs/>
          <w:lang w:eastAsia="zh-CN"/>
        </w:rPr>
        <w:t xml:space="preserve">resources to be shared to other UEs to </w:t>
      </w:r>
      <w:r w:rsidRPr="008B61EB">
        <w:rPr>
          <w:b/>
          <w:i/>
          <w:iCs/>
          <w:lang w:eastAsia="x-none"/>
        </w:rPr>
        <w:t>higher (MAC)</w:t>
      </w:r>
      <w:r w:rsidRPr="008B61EB">
        <w:rPr>
          <w:b/>
          <w:i/>
          <w:iCs/>
          <w:lang w:eastAsia="zh-CN"/>
        </w:rPr>
        <w:t xml:space="preserve"> layer including corresponding L1 priority, CAPC and source/destination ID.</w:t>
      </w:r>
    </w:p>
    <w:p w14:paraId="3F70DAC9" w14:textId="77777777" w:rsidR="00034296" w:rsidRDefault="00034296" w:rsidP="00724888">
      <w:pPr>
        <w:pStyle w:val="af5"/>
        <w:numPr>
          <w:ilvl w:val="1"/>
          <w:numId w:val="18"/>
        </w:numPr>
        <w:autoSpaceDE/>
        <w:autoSpaceDN/>
        <w:adjustRightInd/>
        <w:snapToGrid/>
        <w:spacing w:beforeLines="50" w:before="120" w:after="0"/>
        <w:ind w:firstLineChars="0"/>
        <w:jc w:val="left"/>
        <w:rPr>
          <w:lang w:eastAsia="zh-CN"/>
        </w:rPr>
      </w:pPr>
      <w:r w:rsidRPr="00777279">
        <w:rPr>
          <w:b/>
          <w:i/>
          <w:iCs/>
          <w:lang w:eastAsia="x-none"/>
        </w:rPr>
        <w:t xml:space="preserve">MAC layer shall select </w:t>
      </w:r>
      <w:r w:rsidRPr="008B61EB">
        <w:rPr>
          <w:b/>
          <w:i/>
          <w:iCs/>
          <w:lang w:eastAsia="x-none"/>
        </w:rPr>
        <w:t xml:space="preserve">multi-consecutive slots resources for multiple TBs and </w:t>
      </w:r>
      <w:r w:rsidRPr="008B61EB">
        <w:rPr>
          <w:b/>
          <w:i/>
          <w:iCs/>
          <w:lang w:eastAsia="zh-CN"/>
        </w:rPr>
        <w:t>resources to be shared</w:t>
      </w:r>
      <w:r w:rsidRPr="008B61EB">
        <w:rPr>
          <w:b/>
          <w:i/>
          <w:iCs/>
          <w:lang w:eastAsia="x-none"/>
        </w:rPr>
        <w:t xml:space="preserve"> if any.</w:t>
      </w:r>
    </w:p>
    <w:p w14:paraId="6786144E" w14:textId="77777777" w:rsidR="008750EE" w:rsidRDefault="00E22AB9" w:rsidP="00E22AB9">
      <w:pPr>
        <w:pStyle w:val="1"/>
        <w:numPr>
          <w:ilvl w:val="0"/>
          <w:numId w:val="2"/>
        </w:numPr>
        <w:rPr>
          <w:lang w:eastAsia="zh-CN"/>
        </w:rPr>
      </w:pPr>
      <w:r w:rsidRPr="00E22AB9">
        <w:rPr>
          <w:lang w:eastAsia="zh-CN"/>
        </w:rPr>
        <w:t>Type 1 LBT blocking issue</w:t>
      </w:r>
    </w:p>
    <w:p w14:paraId="1DC5D286" w14:textId="7583DB12" w:rsidR="003E7AD0" w:rsidRPr="003E7AD0" w:rsidRDefault="003E7AD0" w:rsidP="00DE7078">
      <w:pPr>
        <w:rPr>
          <w:lang w:eastAsia="zh-CN"/>
        </w:rPr>
      </w:pPr>
      <w:r w:rsidRPr="004322F7">
        <w:rPr>
          <w:lang w:eastAsia="zh-CN"/>
        </w:rPr>
        <w:t>In RAN1#11</w:t>
      </w:r>
      <w:r>
        <w:rPr>
          <w:lang w:eastAsia="zh-CN"/>
        </w:rPr>
        <w:t>2bis-e</w:t>
      </w:r>
      <w:r w:rsidR="0071507E">
        <w:rPr>
          <w:lang w:eastAsia="zh-CN"/>
        </w:rPr>
        <w:t xml:space="preserve"> </w:t>
      </w:r>
      <w:r w:rsidR="0071507E">
        <w:rPr>
          <w:lang w:eastAsia="zh-CN"/>
        </w:rPr>
        <w:fldChar w:fldCharType="begin"/>
      </w:r>
      <w:r w:rsidR="0071507E">
        <w:rPr>
          <w:lang w:eastAsia="zh-CN"/>
        </w:rPr>
        <w:instrText xml:space="preserve"> REF _Ref134117166 \r \h </w:instrText>
      </w:r>
      <w:r w:rsidR="0071507E">
        <w:rPr>
          <w:lang w:eastAsia="zh-CN"/>
        </w:rPr>
      </w:r>
      <w:r w:rsidR="0071507E">
        <w:rPr>
          <w:lang w:eastAsia="zh-CN"/>
        </w:rPr>
        <w:fldChar w:fldCharType="separate"/>
      </w:r>
      <w:r w:rsidR="00C31AAB">
        <w:rPr>
          <w:lang w:eastAsia="zh-CN"/>
        </w:rPr>
        <w:t>[6]</w:t>
      </w:r>
      <w:r w:rsidR="0071507E">
        <w:rPr>
          <w:lang w:eastAsia="zh-CN"/>
        </w:rPr>
        <w:fldChar w:fldCharType="end"/>
      </w:r>
      <w:r w:rsidRPr="004322F7">
        <w:rPr>
          <w:lang w:eastAsia="zh-CN"/>
        </w:rPr>
        <w:t>,</w:t>
      </w:r>
      <w:r>
        <w:rPr>
          <w:lang w:eastAsia="zh-CN"/>
        </w:rPr>
        <w:t xml:space="preserve"> </w:t>
      </w:r>
      <w:r w:rsidRPr="008F35BB">
        <w:rPr>
          <w:lang w:eastAsia="zh-CN"/>
        </w:rPr>
        <w:t>the following agreement on</w:t>
      </w:r>
      <w:r>
        <w:rPr>
          <w:lang w:eastAsia="zh-CN"/>
        </w:rPr>
        <w:t xml:space="preserve"> Type 1 LBT blocking issue is reached</w:t>
      </w:r>
      <w:r>
        <w:rPr>
          <w:rFonts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DE7078" w:rsidRPr="008F35BB" w14:paraId="17D09C71" w14:textId="77777777" w:rsidTr="00FD6639">
        <w:tc>
          <w:tcPr>
            <w:tcW w:w="9307" w:type="dxa"/>
            <w:shd w:val="clear" w:color="auto" w:fill="auto"/>
          </w:tcPr>
          <w:p w14:paraId="492A1E85" w14:textId="77777777" w:rsidR="00831DF4" w:rsidRPr="00FD6639" w:rsidRDefault="006B5904" w:rsidP="00FD6639">
            <w:pPr>
              <w:widowControl w:val="0"/>
              <w:spacing w:before="120"/>
              <w:rPr>
                <w:rFonts w:eastAsia="Malgun Gothic"/>
                <w:b/>
                <w:bCs/>
                <w:i/>
                <w:szCs w:val="20"/>
                <w:u w:val="single"/>
              </w:rPr>
            </w:pPr>
            <w:r w:rsidRPr="00FD6639">
              <w:rPr>
                <w:rFonts w:eastAsia="Malgun Gothic"/>
                <w:b/>
                <w:bCs/>
                <w:i/>
                <w:szCs w:val="20"/>
                <w:highlight w:val="green"/>
                <w:u w:val="single"/>
              </w:rPr>
              <w:t>Agreement</w:t>
            </w:r>
          </w:p>
          <w:p w14:paraId="6FE1A4DD" w14:textId="77777777" w:rsidR="003E7AD0" w:rsidRPr="00FD6639" w:rsidRDefault="003E7AD0" w:rsidP="00FD6639">
            <w:pPr>
              <w:widowControl w:val="0"/>
              <w:spacing w:line="252" w:lineRule="auto"/>
              <w:rPr>
                <w:i/>
                <w:lang w:eastAsia="zh-TW"/>
              </w:rPr>
            </w:pPr>
            <w:r w:rsidRPr="00FD6639">
              <w:rPr>
                <w:i/>
                <w:lang w:eastAsia="zh-TW"/>
              </w:rPr>
              <w:t>To resolve the Type 1 LBT blocking issue, where one UE performing a Type 1 LBT procedure for using its own selected/reserved resource(s) is blocked by another UE’s SL transmission at least in a slot preceding to the selected/reserved resource and causing the LBT to fail, further study the following options in a future meeting.</w:t>
            </w:r>
          </w:p>
          <w:p w14:paraId="3E7E963D" w14:textId="77777777" w:rsidR="003E7AD0" w:rsidRPr="00FD6639" w:rsidRDefault="003E7AD0" w:rsidP="00FD6639">
            <w:pPr>
              <w:pStyle w:val="af5"/>
              <w:widowControl w:val="0"/>
              <w:numPr>
                <w:ilvl w:val="0"/>
                <w:numId w:val="122"/>
              </w:numPr>
              <w:adjustRightInd/>
              <w:snapToGrid/>
              <w:spacing w:after="0" w:line="252" w:lineRule="auto"/>
              <w:ind w:firstLineChars="0"/>
              <w:rPr>
                <w:i/>
                <w:lang w:eastAsia="zh-CN"/>
              </w:rPr>
            </w:pPr>
            <w:r w:rsidRPr="00FD6639">
              <w:rPr>
                <w:i/>
              </w:rPr>
              <w:t>Option 1:</w:t>
            </w:r>
          </w:p>
          <w:p w14:paraId="195687FE" w14:textId="77777777" w:rsidR="003E7AD0" w:rsidRPr="00FD6639" w:rsidRDefault="003E7AD0" w:rsidP="00FD6639">
            <w:pPr>
              <w:pStyle w:val="af5"/>
              <w:widowControl w:val="0"/>
              <w:numPr>
                <w:ilvl w:val="1"/>
                <w:numId w:val="122"/>
              </w:numPr>
              <w:adjustRightInd/>
              <w:snapToGrid/>
              <w:spacing w:after="0" w:line="252" w:lineRule="auto"/>
              <w:ind w:firstLineChars="0"/>
              <w:rPr>
                <w:i/>
                <w:lang w:eastAsia="zh-CN"/>
              </w:rPr>
            </w:pPr>
            <w:r w:rsidRPr="00FD6639">
              <w:rPr>
                <w:i/>
              </w:rPr>
              <w:t xml:space="preserve">UE </w:t>
            </w:r>
            <w:r w:rsidRPr="00FD6639">
              <w:rPr>
                <w:i/>
                <w:u w:val="single"/>
              </w:rPr>
              <w:t>avoid selection</w:t>
            </w:r>
            <w:r w:rsidRPr="00FD6639">
              <w:rPr>
                <w:i/>
              </w:rPr>
              <w:t xml:space="preserve"> of N consecutive resource(s) </w:t>
            </w:r>
            <w:r w:rsidRPr="00FD6639">
              <w:rPr>
                <w:i/>
                <w:u w:val="single"/>
              </w:rPr>
              <w:t>before</w:t>
            </w:r>
            <w:r w:rsidRPr="00FD6639">
              <w:rPr>
                <w:i/>
              </w:rPr>
              <w:t xml:space="preserve"> a reserved resource with high priority when the transmitting symbols of the selected resource overlap with Type 1 LBT of the reserved resource.</w:t>
            </w:r>
          </w:p>
          <w:p w14:paraId="27ABC8FB" w14:textId="77777777" w:rsidR="003E7AD0" w:rsidRPr="00FD6639" w:rsidRDefault="003E7AD0" w:rsidP="00FD6639">
            <w:pPr>
              <w:pStyle w:val="af5"/>
              <w:widowControl w:val="0"/>
              <w:numPr>
                <w:ilvl w:val="1"/>
                <w:numId w:val="122"/>
              </w:numPr>
              <w:adjustRightInd/>
              <w:snapToGrid/>
              <w:spacing w:after="0" w:line="252" w:lineRule="auto"/>
              <w:ind w:firstLineChars="0"/>
              <w:rPr>
                <w:i/>
              </w:rPr>
            </w:pPr>
            <w:r w:rsidRPr="00FD6639">
              <w:rPr>
                <w:i/>
              </w:rPr>
              <w:t xml:space="preserve">UE </w:t>
            </w:r>
            <w:r w:rsidRPr="00FD6639">
              <w:rPr>
                <w:i/>
                <w:u w:val="single"/>
              </w:rPr>
              <w:t>avoid selection</w:t>
            </w:r>
            <w:r w:rsidRPr="00FD6639">
              <w:rPr>
                <w:i/>
              </w:rPr>
              <w:t xml:space="preserve"> of N consecutive resource(s) </w:t>
            </w:r>
            <w:r w:rsidRPr="00FD6639">
              <w:rPr>
                <w:i/>
                <w:u w:val="single"/>
              </w:rPr>
              <w:t>after</w:t>
            </w:r>
            <w:r w:rsidRPr="00FD6639">
              <w:rPr>
                <w:i/>
              </w:rPr>
              <w:t xml:space="preserve"> a reserved resource when the transmitting symbols of the reserved resource overlap with LBT of the selected resource.</w:t>
            </w:r>
          </w:p>
          <w:p w14:paraId="044A1762" w14:textId="77777777" w:rsidR="003E7AD0" w:rsidRPr="00FD6639" w:rsidRDefault="003E7AD0" w:rsidP="00FD6639">
            <w:pPr>
              <w:pStyle w:val="af5"/>
              <w:widowControl w:val="0"/>
              <w:numPr>
                <w:ilvl w:val="1"/>
                <w:numId w:val="122"/>
              </w:numPr>
              <w:adjustRightInd/>
              <w:snapToGrid/>
              <w:spacing w:after="0" w:line="252" w:lineRule="auto"/>
              <w:ind w:firstLineChars="0"/>
              <w:rPr>
                <w:i/>
              </w:rPr>
            </w:pPr>
            <w:r w:rsidRPr="00FD6639">
              <w:rPr>
                <w:i/>
              </w:rPr>
              <w:t>FFS: the avoidance should be performed by L1 exclusion or L2 MAC selection</w:t>
            </w:r>
          </w:p>
          <w:p w14:paraId="296FC80B" w14:textId="77777777" w:rsidR="003E7AD0" w:rsidRPr="00FD6639" w:rsidRDefault="003E7AD0" w:rsidP="00FD6639">
            <w:pPr>
              <w:pStyle w:val="af5"/>
              <w:widowControl w:val="0"/>
              <w:numPr>
                <w:ilvl w:val="1"/>
                <w:numId w:val="122"/>
              </w:numPr>
              <w:adjustRightInd/>
              <w:snapToGrid/>
              <w:spacing w:after="0" w:line="252" w:lineRule="auto"/>
              <w:ind w:firstLineChars="0"/>
              <w:rPr>
                <w:i/>
              </w:rPr>
            </w:pPr>
            <w:r w:rsidRPr="00FD6639">
              <w:rPr>
                <w:i/>
              </w:rPr>
              <w:t>FFS: whether / how to achieve this in RA mode 1</w:t>
            </w:r>
          </w:p>
          <w:p w14:paraId="405A25BD" w14:textId="77777777" w:rsidR="003E7AD0" w:rsidRPr="00FD6639" w:rsidRDefault="003E7AD0" w:rsidP="00FD6639">
            <w:pPr>
              <w:pStyle w:val="af5"/>
              <w:widowControl w:val="0"/>
              <w:numPr>
                <w:ilvl w:val="1"/>
                <w:numId w:val="122"/>
              </w:numPr>
              <w:adjustRightInd/>
              <w:snapToGrid/>
              <w:spacing w:after="0" w:line="252" w:lineRule="auto"/>
              <w:ind w:firstLineChars="0"/>
              <w:rPr>
                <w:i/>
              </w:rPr>
            </w:pPr>
            <w:r w:rsidRPr="00FD6639">
              <w:rPr>
                <w:i/>
              </w:rPr>
              <w:t>FFS: How to determine value of N</w:t>
            </w:r>
          </w:p>
          <w:p w14:paraId="5D669209" w14:textId="77777777" w:rsidR="003E7AD0" w:rsidRPr="00FD6639" w:rsidRDefault="003E7AD0" w:rsidP="00FD6639">
            <w:pPr>
              <w:pStyle w:val="af5"/>
              <w:widowControl w:val="0"/>
              <w:numPr>
                <w:ilvl w:val="0"/>
                <w:numId w:val="122"/>
              </w:numPr>
              <w:adjustRightInd/>
              <w:snapToGrid/>
              <w:spacing w:after="0" w:line="252" w:lineRule="auto"/>
              <w:ind w:firstLineChars="0"/>
              <w:rPr>
                <w:i/>
              </w:rPr>
            </w:pPr>
            <w:r w:rsidRPr="00FD6639">
              <w:rPr>
                <w:i/>
              </w:rPr>
              <w:t xml:space="preserve">Option 2: </w:t>
            </w:r>
          </w:p>
          <w:p w14:paraId="42FD3CF5" w14:textId="77777777" w:rsidR="003E7AD0" w:rsidRPr="00FD6639" w:rsidRDefault="003E7AD0" w:rsidP="00FD6639">
            <w:pPr>
              <w:pStyle w:val="af5"/>
              <w:widowControl w:val="0"/>
              <w:numPr>
                <w:ilvl w:val="1"/>
                <w:numId w:val="122"/>
              </w:numPr>
              <w:adjustRightInd/>
              <w:snapToGrid/>
              <w:spacing w:after="0" w:line="252" w:lineRule="auto"/>
              <w:ind w:firstLineChars="0"/>
              <w:rPr>
                <w:i/>
              </w:rPr>
            </w:pPr>
            <w:r w:rsidRPr="00FD6639">
              <w:rPr>
                <w:i/>
              </w:rPr>
              <w:t xml:space="preserve">UE prioritizes/selects resource(s) for transmission in slot(s) </w:t>
            </w:r>
            <w:r w:rsidRPr="00FD6639">
              <w:rPr>
                <w:i/>
                <w:u w:val="single"/>
              </w:rPr>
              <w:t>after</w:t>
            </w:r>
            <w:r w:rsidRPr="00FD6639">
              <w:rPr>
                <w:i/>
              </w:rPr>
              <w:t xml:space="preserve"> a reserved resource when transmission of the selected resource is able to share the initiated COT of the reserved resource (i.e., the selected resource(s) is within the COT duration of the reserved resource and the CAPC value of the selected resource(s) is equal to or higher than that of the reserved resource).</w:t>
            </w:r>
          </w:p>
          <w:p w14:paraId="08186D1B" w14:textId="77777777" w:rsidR="003E7AD0" w:rsidRPr="00FD6639" w:rsidRDefault="003E7AD0" w:rsidP="00FD6639">
            <w:pPr>
              <w:pStyle w:val="af5"/>
              <w:widowControl w:val="0"/>
              <w:numPr>
                <w:ilvl w:val="1"/>
                <w:numId w:val="122"/>
              </w:numPr>
              <w:adjustRightInd/>
              <w:snapToGrid/>
              <w:spacing w:after="0" w:line="252" w:lineRule="auto"/>
              <w:ind w:firstLineChars="0"/>
              <w:rPr>
                <w:i/>
              </w:rPr>
            </w:pPr>
            <w:r w:rsidRPr="00FD6639">
              <w:rPr>
                <w:i/>
              </w:rPr>
              <w:t xml:space="preserve">UE prioritizes/selects resource(s) for transmission in slot(s) </w:t>
            </w:r>
            <w:r w:rsidRPr="00FD6639">
              <w:rPr>
                <w:i/>
                <w:u w:val="single"/>
              </w:rPr>
              <w:t>before</w:t>
            </w:r>
            <w:r w:rsidRPr="00FD6639">
              <w:rPr>
                <w:i/>
              </w:rPr>
              <w:t xml:space="preserve"> a reserved resource when transmission of the selected resource is able to share its initiated COT with the reserved resource (i.e., the reserved resource is within the COT duration of the selected resource(s) and the CAPC value of the selected resource(s) is equal to or smaller than that of the reserved resource).</w:t>
            </w:r>
          </w:p>
          <w:p w14:paraId="2C1E6014" w14:textId="77777777" w:rsidR="003E7AD0" w:rsidRPr="00FD6639" w:rsidRDefault="003E7AD0" w:rsidP="00FD6639">
            <w:pPr>
              <w:pStyle w:val="af5"/>
              <w:widowControl w:val="0"/>
              <w:numPr>
                <w:ilvl w:val="1"/>
                <w:numId w:val="122"/>
              </w:numPr>
              <w:adjustRightInd/>
              <w:snapToGrid/>
              <w:spacing w:after="0" w:line="252" w:lineRule="auto"/>
              <w:ind w:firstLineChars="0"/>
              <w:rPr>
                <w:i/>
              </w:rPr>
            </w:pPr>
            <w:r w:rsidRPr="00FD6639">
              <w:rPr>
                <w:i/>
              </w:rPr>
              <w:t>FFS whether / how to achieve this in RA mode 1.</w:t>
            </w:r>
          </w:p>
          <w:p w14:paraId="2458ACBE" w14:textId="77777777" w:rsidR="003E7AD0" w:rsidRPr="00FD6639" w:rsidRDefault="003E7AD0" w:rsidP="00FD6639">
            <w:pPr>
              <w:pStyle w:val="af5"/>
              <w:widowControl w:val="0"/>
              <w:numPr>
                <w:ilvl w:val="0"/>
                <w:numId w:val="122"/>
              </w:numPr>
              <w:adjustRightInd/>
              <w:snapToGrid/>
              <w:spacing w:after="0" w:line="252" w:lineRule="auto"/>
              <w:ind w:firstLineChars="0"/>
              <w:rPr>
                <w:i/>
              </w:rPr>
            </w:pPr>
            <w:r w:rsidRPr="00FD6639">
              <w:rPr>
                <w:i/>
              </w:rPr>
              <w:t>Option 3: UE selects extra / more resources than required for transmitting a TB (i.e., overbooking) to accommodate potential Type 1 LBT failures. FFS how to determine/preconfigure the number of extra selected resources.</w:t>
            </w:r>
          </w:p>
          <w:p w14:paraId="78E7C7D1" w14:textId="77777777" w:rsidR="003E7AD0" w:rsidRPr="00FD6639" w:rsidRDefault="003E7AD0" w:rsidP="00FD6639">
            <w:pPr>
              <w:pStyle w:val="af5"/>
              <w:widowControl w:val="0"/>
              <w:numPr>
                <w:ilvl w:val="0"/>
                <w:numId w:val="122"/>
              </w:numPr>
              <w:adjustRightInd/>
              <w:snapToGrid/>
              <w:spacing w:after="0" w:line="252" w:lineRule="auto"/>
              <w:ind w:firstLineChars="0"/>
              <w:rPr>
                <w:i/>
              </w:rPr>
            </w:pPr>
            <w:r w:rsidRPr="00FD6639">
              <w:rPr>
                <w:i/>
              </w:rPr>
              <w:t>Option 4: The expected LBT duration is determined firstly, then resource selection takes into account of the expected LBT duration is performed.</w:t>
            </w:r>
          </w:p>
          <w:p w14:paraId="6EE9921C" w14:textId="77777777" w:rsidR="003E7AD0" w:rsidRPr="00FD6639" w:rsidRDefault="003E7AD0" w:rsidP="00FD6639">
            <w:pPr>
              <w:pStyle w:val="af5"/>
              <w:widowControl w:val="0"/>
              <w:numPr>
                <w:ilvl w:val="0"/>
                <w:numId w:val="122"/>
              </w:numPr>
              <w:adjustRightInd/>
              <w:snapToGrid/>
              <w:spacing w:after="0" w:line="252" w:lineRule="auto"/>
              <w:ind w:firstLineChars="0"/>
              <w:rPr>
                <w:i/>
              </w:rPr>
            </w:pPr>
            <w:r w:rsidRPr="00FD6639">
              <w:rPr>
                <w:i/>
              </w:rPr>
              <w:t>Option 5: At MAC layer, selection of resource(s) among the reported set of candidate resources from L1 is up to UE implementation in mode 2 for SL-U, instead of random selection.</w:t>
            </w:r>
          </w:p>
          <w:p w14:paraId="11973FAD" w14:textId="77777777" w:rsidR="003E7AD0" w:rsidRPr="00FD6639" w:rsidRDefault="003E7AD0" w:rsidP="00FD6639">
            <w:pPr>
              <w:pStyle w:val="af5"/>
              <w:widowControl w:val="0"/>
              <w:numPr>
                <w:ilvl w:val="0"/>
                <w:numId w:val="122"/>
              </w:numPr>
              <w:adjustRightInd/>
              <w:snapToGrid/>
              <w:spacing w:after="0" w:line="252" w:lineRule="auto"/>
              <w:ind w:firstLineChars="0"/>
              <w:rPr>
                <w:i/>
              </w:rPr>
            </w:pPr>
            <w:r w:rsidRPr="00FD6639">
              <w:rPr>
                <w:i/>
              </w:rPr>
              <w:t>Option 6: UE excludes frequency resources (if any) previously reserved via SCI by other SL UEs in the corresponding slot, when estimating the detected power within a sensing slot duration in Type 1 channel access.</w:t>
            </w:r>
          </w:p>
          <w:p w14:paraId="72727AEE" w14:textId="77777777" w:rsidR="003E7AD0" w:rsidRPr="00FD6639" w:rsidRDefault="003E7AD0" w:rsidP="00FD6639">
            <w:pPr>
              <w:pStyle w:val="af5"/>
              <w:widowControl w:val="0"/>
              <w:numPr>
                <w:ilvl w:val="0"/>
                <w:numId w:val="122"/>
              </w:numPr>
              <w:adjustRightInd/>
              <w:snapToGrid/>
              <w:spacing w:after="0" w:line="252" w:lineRule="auto"/>
              <w:ind w:firstLineChars="0"/>
              <w:rPr>
                <w:i/>
              </w:rPr>
            </w:pPr>
            <w:r w:rsidRPr="00FD6639">
              <w:rPr>
                <w:i/>
              </w:rPr>
              <w:t>Option 7: SL UE deems channel busy only if the UE detects transmission other than SL transmission occupying the channel (e.g., exceeding the energy detection threshold), i.e., the energy detection for EDT checking in LBT procedure does not take into account the energy from SL transmissions.</w:t>
            </w:r>
          </w:p>
          <w:p w14:paraId="2CE2E74F" w14:textId="77777777" w:rsidR="00DE7078" w:rsidRPr="00FD6639" w:rsidRDefault="003E7AD0" w:rsidP="00FD6639">
            <w:pPr>
              <w:pStyle w:val="af5"/>
              <w:widowControl w:val="0"/>
              <w:numPr>
                <w:ilvl w:val="0"/>
                <w:numId w:val="122"/>
              </w:numPr>
              <w:adjustRightInd/>
              <w:snapToGrid/>
              <w:spacing w:after="0" w:line="252" w:lineRule="auto"/>
              <w:ind w:firstLineChars="0"/>
              <w:rPr>
                <w:i/>
              </w:rPr>
            </w:pPr>
            <w:r w:rsidRPr="00FD6639">
              <w:rPr>
                <w:i/>
              </w:rPr>
              <w:t>Option X: No solution is needed. To avoid inter-UE blocking from performing Type 1 LBT can be handled based on UE implementation (e.g., as the start timing to perform LBT sensing is determined by each UE).</w:t>
            </w:r>
          </w:p>
        </w:tc>
      </w:tr>
    </w:tbl>
    <w:p w14:paraId="390E4D41" w14:textId="4A6E1AEB" w:rsidR="00777279" w:rsidRDefault="00E818C5" w:rsidP="008B61EB">
      <w:pPr>
        <w:spacing w:beforeLines="50" w:before="120"/>
        <w:rPr>
          <w:lang w:eastAsia="zh-CN"/>
        </w:rPr>
      </w:pPr>
      <w:r>
        <w:rPr>
          <w:rFonts w:hint="eastAsia"/>
          <w:lang w:eastAsia="zh-CN"/>
        </w:rPr>
        <w:t>When</w:t>
      </w:r>
      <w:r>
        <w:rPr>
          <w:lang w:eastAsia="zh-CN"/>
        </w:rPr>
        <w:t xml:space="preserve"> UE selects resource before the reserved resource or after the reserved resource, there </w:t>
      </w:r>
      <w:r w:rsidR="0074618A">
        <w:rPr>
          <w:lang w:eastAsia="zh-CN"/>
        </w:rPr>
        <w:t xml:space="preserve">is Type 1 </w:t>
      </w:r>
      <w:r w:rsidR="00446DD7">
        <w:rPr>
          <w:lang w:eastAsia="zh-CN"/>
        </w:rPr>
        <w:t>LBT blocking issue</w:t>
      </w:r>
      <w:r w:rsidR="00D26D7A">
        <w:rPr>
          <w:lang w:eastAsia="zh-CN"/>
        </w:rPr>
        <w:t xml:space="preserve"> for </w:t>
      </w:r>
      <w:r w:rsidR="00446DD7">
        <w:rPr>
          <w:lang w:eastAsia="zh-CN"/>
        </w:rPr>
        <w:t>both</w:t>
      </w:r>
      <w:r w:rsidR="00D26D7A">
        <w:rPr>
          <w:lang w:eastAsia="zh-CN"/>
        </w:rPr>
        <w:t xml:space="preserve"> resource allocation</w:t>
      </w:r>
      <w:r w:rsidR="00446DD7">
        <w:rPr>
          <w:lang w:eastAsia="zh-CN"/>
        </w:rPr>
        <w:t xml:space="preserve"> Mode1 and Mode2, more detail </w:t>
      </w:r>
      <w:r w:rsidR="00CD1F98">
        <w:rPr>
          <w:lang w:eastAsia="zh-CN"/>
        </w:rPr>
        <w:t xml:space="preserve">about the issue </w:t>
      </w:r>
      <w:r w:rsidR="00446DD7">
        <w:rPr>
          <w:lang w:eastAsia="zh-CN"/>
        </w:rPr>
        <w:t xml:space="preserve">can </w:t>
      </w:r>
      <w:r w:rsidR="00446DD7" w:rsidRPr="00446DD7">
        <w:rPr>
          <w:lang w:eastAsia="zh-CN"/>
        </w:rPr>
        <w:t>refer to the</w:t>
      </w:r>
      <w:r w:rsidR="00446DD7">
        <w:rPr>
          <w:lang w:eastAsia="zh-CN"/>
        </w:rPr>
        <w:t xml:space="preserve"> </w:t>
      </w:r>
      <w:r w:rsidR="004440A0">
        <w:rPr>
          <w:lang w:eastAsia="zh-CN"/>
        </w:rPr>
        <w:t>Appendix 1 Section</w:t>
      </w:r>
      <w:r w:rsidR="006149D4">
        <w:rPr>
          <w:lang w:eastAsia="zh-CN"/>
        </w:rPr>
        <w:t xml:space="preserve"> </w:t>
      </w:r>
      <w:r w:rsidR="006149D4">
        <w:rPr>
          <w:lang w:eastAsia="zh-CN"/>
        </w:rPr>
        <w:fldChar w:fldCharType="begin"/>
      </w:r>
      <w:r w:rsidR="006149D4">
        <w:rPr>
          <w:lang w:eastAsia="zh-CN"/>
        </w:rPr>
        <w:instrText xml:space="preserve"> REF _Ref131276450 \r \h </w:instrText>
      </w:r>
      <w:r w:rsidR="006149D4">
        <w:rPr>
          <w:lang w:eastAsia="zh-CN"/>
        </w:rPr>
      </w:r>
      <w:r w:rsidR="006149D4">
        <w:rPr>
          <w:lang w:eastAsia="zh-CN"/>
        </w:rPr>
        <w:fldChar w:fldCharType="separate"/>
      </w:r>
      <w:r w:rsidR="00C31AAB">
        <w:rPr>
          <w:lang w:eastAsia="zh-CN"/>
        </w:rPr>
        <w:t>1.3</w:t>
      </w:r>
      <w:r w:rsidR="006149D4">
        <w:rPr>
          <w:lang w:eastAsia="zh-CN"/>
        </w:rPr>
        <w:fldChar w:fldCharType="end"/>
      </w:r>
      <w:r w:rsidR="00446DD7" w:rsidRPr="00446DD7">
        <w:rPr>
          <w:lang w:eastAsia="zh-CN"/>
        </w:rPr>
        <w:t>.</w:t>
      </w:r>
      <w:r w:rsidR="00446DD7" w:rsidRPr="00446DD7" w:rsidDel="004C37EA">
        <w:rPr>
          <w:lang w:eastAsia="zh-CN"/>
        </w:rPr>
        <w:t xml:space="preserve"> </w:t>
      </w:r>
      <w:r w:rsidR="004440A0">
        <w:rPr>
          <w:lang w:eastAsia="zh-CN"/>
        </w:rPr>
        <w:t xml:space="preserve">For how to solve the issue, </w:t>
      </w:r>
      <w:r w:rsidR="004440A0" w:rsidRPr="00FD6639">
        <w:rPr>
          <w:color w:val="000000"/>
          <w:lang w:eastAsia="zh-CN"/>
        </w:rPr>
        <w:t xml:space="preserve">detailed analysis </w:t>
      </w:r>
      <w:r w:rsidR="006F0FEE" w:rsidRPr="00FD6639">
        <w:rPr>
          <w:color w:val="000000"/>
          <w:lang w:eastAsia="zh-CN"/>
        </w:rPr>
        <w:t>is</w:t>
      </w:r>
      <w:r w:rsidR="004440A0" w:rsidRPr="00FD6639">
        <w:rPr>
          <w:color w:val="000000"/>
          <w:lang w:eastAsia="zh-CN"/>
        </w:rPr>
        <w:t xml:space="preserve"> given as follow.</w:t>
      </w:r>
    </w:p>
    <w:p w14:paraId="74B684E9" w14:textId="6ADBE4C6" w:rsidR="00FE3E0D" w:rsidRDefault="001B2C32" w:rsidP="003A08B4">
      <w:pPr>
        <w:pStyle w:val="2"/>
        <w:numPr>
          <w:ilvl w:val="1"/>
          <w:numId w:val="2"/>
        </w:numPr>
        <w:rPr>
          <w:lang w:eastAsia="zh-CN"/>
        </w:rPr>
      </w:pPr>
      <w:r>
        <w:rPr>
          <w:lang w:eastAsia="zh-CN"/>
        </w:rPr>
        <w:t>Discussion on Option 1</w:t>
      </w:r>
      <w:r w:rsidR="009C1CAF">
        <w:rPr>
          <w:lang w:eastAsia="zh-CN"/>
        </w:rPr>
        <w:t xml:space="preserve"> and Option 2</w:t>
      </w:r>
    </w:p>
    <w:p w14:paraId="36CE0678" w14:textId="1EC4D90C" w:rsidR="002657D6" w:rsidRDefault="002657D6" w:rsidP="00FE3E0D">
      <w:pPr>
        <w:rPr>
          <w:lang w:eastAsia="zh-CN"/>
        </w:rPr>
      </w:pPr>
      <w:r>
        <w:rPr>
          <w:rFonts w:hint="eastAsia"/>
          <w:lang w:eastAsia="zh-CN"/>
        </w:rPr>
        <w:t>W</w:t>
      </w:r>
      <w:r>
        <w:rPr>
          <w:lang w:eastAsia="zh-CN"/>
        </w:rPr>
        <w:t xml:space="preserve">hen UE perform </w:t>
      </w:r>
      <w:r w:rsidR="00D26D7A">
        <w:rPr>
          <w:lang w:eastAsia="zh-CN"/>
        </w:rPr>
        <w:t xml:space="preserve">mode 2 </w:t>
      </w:r>
      <w:r>
        <w:rPr>
          <w:lang w:eastAsia="zh-CN"/>
        </w:rPr>
        <w:t xml:space="preserve">resource selection, the resource reserved </w:t>
      </w:r>
      <w:r w:rsidR="003C15B1">
        <w:rPr>
          <w:lang w:eastAsia="zh-CN"/>
        </w:rPr>
        <w:t>by other UE should be considered, if the reserved resource can be shared by the resource select</w:t>
      </w:r>
      <w:r w:rsidR="00D26D7A">
        <w:rPr>
          <w:lang w:eastAsia="zh-CN"/>
        </w:rPr>
        <w:t>ion</w:t>
      </w:r>
      <w:r w:rsidR="003C15B1">
        <w:rPr>
          <w:lang w:eastAsia="zh-CN"/>
        </w:rPr>
        <w:t xml:space="preserve"> UE, the resource before the reserved resource can be select</w:t>
      </w:r>
      <w:r w:rsidR="00D26D7A">
        <w:rPr>
          <w:lang w:eastAsia="zh-CN"/>
        </w:rPr>
        <w:t>ed</w:t>
      </w:r>
      <w:r w:rsidR="003C15B1">
        <w:rPr>
          <w:lang w:eastAsia="zh-CN"/>
        </w:rPr>
        <w:t xml:space="preserve"> and share</w:t>
      </w:r>
      <w:r w:rsidR="00D26D7A">
        <w:rPr>
          <w:lang w:eastAsia="zh-CN"/>
        </w:rPr>
        <w:t>d</w:t>
      </w:r>
      <w:r w:rsidR="003C15B1">
        <w:rPr>
          <w:lang w:eastAsia="zh-CN"/>
        </w:rPr>
        <w:t xml:space="preserve"> to reserved UE, there will no Type 1 LBT blocking issue</w:t>
      </w:r>
      <w:r w:rsidR="003C15B1" w:rsidRPr="008F35BB">
        <w:rPr>
          <w:lang w:eastAsia="zh-CN"/>
        </w:rPr>
        <w:t xml:space="preserve"> and improve</w:t>
      </w:r>
      <w:r w:rsidR="003C15B1">
        <w:rPr>
          <w:lang w:eastAsia="zh-CN"/>
        </w:rPr>
        <w:t xml:space="preserve"> effectiveness of transmission. And for the case reserved resource cannot </w:t>
      </w:r>
      <w:r w:rsidR="00170539">
        <w:rPr>
          <w:lang w:eastAsia="zh-CN"/>
        </w:rPr>
        <w:t xml:space="preserve">be shared, there should be gap left </w:t>
      </w:r>
      <w:r w:rsidR="00D26D7A">
        <w:rPr>
          <w:lang w:eastAsia="zh-CN"/>
        </w:rPr>
        <w:t>before</w:t>
      </w:r>
      <w:r w:rsidR="00170539">
        <w:rPr>
          <w:lang w:eastAsia="zh-CN"/>
        </w:rPr>
        <w:t xml:space="preserve"> resource reserved UE to </w:t>
      </w:r>
      <w:r w:rsidR="004551F6" w:rsidRPr="004551F6">
        <w:rPr>
          <w:lang w:eastAsia="zh-CN"/>
        </w:rPr>
        <w:t xml:space="preserve">perform </w:t>
      </w:r>
      <w:r w:rsidR="00170539">
        <w:rPr>
          <w:lang w:eastAsia="zh-CN"/>
        </w:rPr>
        <w:t>channel access procedure.</w:t>
      </w:r>
    </w:p>
    <w:p w14:paraId="5B1FE728" w14:textId="033DF2F2" w:rsidR="00170539" w:rsidRDefault="00170539" w:rsidP="00170539">
      <w:pPr>
        <w:spacing w:beforeLines="50" w:before="120"/>
        <w:rPr>
          <w:lang w:eastAsia="zh-CN"/>
        </w:rPr>
      </w:pPr>
      <w:r>
        <w:rPr>
          <w:rFonts w:hint="eastAsia"/>
          <w:lang w:eastAsia="zh-CN"/>
        </w:rPr>
        <w:t>F</w:t>
      </w:r>
      <w:r>
        <w:rPr>
          <w:lang w:eastAsia="zh-CN"/>
        </w:rPr>
        <w:t>or the case the reserved resource can be shared, UE select</w:t>
      </w:r>
      <w:r w:rsidR="00D26D7A">
        <w:rPr>
          <w:lang w:eastAsia="zh-CN"/>
        </w:rPr>
        <w:t>s</w:t>
      </w:r>
      <w:r>
        <w:rPr>
          <w:lang w:eastAsia="zh-CN"/>
        </w:rPr>
        <w:t xml:space="preserve"> resource before reserved resource, the COT can be shar</w:t>
      </w:r>
      <w:r w:rsidR="001011B1">
        <w:rPr>
          <w:lang w:eastAsia="zh-CN"/>
        </w:rPr>
        <w:t>e</w:t>
      </w:r>
      <w:r>
        <w:rPr>
          <w:lang w:eastAsia="zh-CN"/>
        </w:rPr>
        <w:t xml:space="preserve">d </w:t>
      </w:r>
      <w:r w:rsidRPr="00CC207C">
        <w:rPr>
          <w:lang w:eastAsia="zh-CN"/>
        </w:rPr>
        <w:t xml:space="preserve">to </w:t>
      </w:r>
      <w:r>
        <w:rPr>
          <w:lang w:eastAsia="zh-CN"/>
        </w:rPr>
        <w:t xml:space="preserve">the UE of </w:t>
      </w:r>
      <w:r w:rsidRPr="00CC207C">
        <w:rPr>
          <w:lang w:eastAsia="zh-CN"/>
        </w:rPr>
        <w:t>transmission priority is higher than that of its own transmission</w:t>
      </w:r>
      <w:r>
        <w:rPr>
          <w:lang w:eastAsia="zh-CN"/>
        </w:rPr>
        <w:t xml:space="preserve"> as mentioned in Section </w:t>
      </w:r>
      <w:r>
        <w:rPr>
          <w:lang w:eastAsia="zh-CN"/>
        </w:rPr>
        <w:fldChar w:fldCharType="begin"/>
      </w:r>
      <w:r>
        <w:rPr>
          <w:lang w:eastAsia="zh-CN"/>
        </w:rPr>
        <w:instrText xml:space="preserve"> REF _Ref131585349 \r \h </w:instrText>
      </w:r>
      <w:r>
        <w:rPr>
          <w:lang w:eastAsia="zh-CN"/>
        </w:rPr>
      </w:r>
      <w:r>
        <w:rPr>
          <w:lang w:eastAsia="zh-CN"/>
        </w:rPr>
        <w:fldChar w:fldCharType="separate"/>
      </w:r>
      <w:r w:rsidR="00C31AAB">
        <w:rPr>
          <w:lang w:eastAsia="zh-CN"/>
        </w:rPr>
        <w:t>3.1</w:t>
      </w:r>
      <w:r>
        <w:rPr>
          <w:lang w:eastAsia="zh-CN"/>
        </w:rPr>
        <w:fldChar w:fldCharType="end"/>
      </w:r>
      <w:r w:rsidRPr="00CC207C">
        <w:rPr>
          <w:lang w:eastAsia="zh-CN"/>
        </w:rPr>
        <w:t>.</w:t>
      </w:r>
      <w:r>
        <w:rPr>
          <w:lang w:eastAsia="zh-CN"/>
        </w:rPr>
        <w:t xml:space="preserve"> For example a</w:t>
      </w:r>
      <w:r w:rsidRPr="008F35BB">
        <w:rPr>
          <w:lang w:eastAsia="zh-CN"/>
        </w:rPr>
        <w:t>s shown in</w:t>
      </w:r>
      <w:r>
        <w:rPr>
          <w:lang w:eastAsia="zh-CN"/>
        </w:rPr>
        <w:t xml:space="preserve"> </w:t>
      </w:r>
      <w:r w:rsidR="00D26D7A">
        <w:rPr>
          <w:lang w:eastAsia="zh-CN"/>
        </w:rPr>
        <w:fldChar w:fldCharType="begin"/>
      </w:r>
      <w:r w:rsidR="00D26D7A">
        <w:rPr>
          <w:lang w:eastAsia="zh-CN"/>
        </w:rPr>
        <w:instrText xml:space="preserve"> REF _Ref134815258 \h </w:instrText>
      </w:r>
      <w:r w:rsidR="00D26D7A">
        <w:rPr>
          <w:lang w:eastAsia="zh-CN"/>
        </w:rPr>
      </w:r>
      <w:r w:rsidR="00D26D7A">
        <w:rPr>
          <w:lang w:eastAsia="zh-CN"/>
        </w:rPr>
        <w:fldChar w:fldCharType="separate"/>
      </w:r>
      <w:r w:rsidR="00C31AAB" w:rsidRPr="008F35BB">
        <w:t xml:space="preserve">Figure </w:t>
      </w:r>
      <w:r w:rsidR="00C31AAB">
        <w:rPr>
          <w:noProof/>
        </w:rPr>
        <w:t>16</w:t>
      </w:r>
      <w:r w:rsidR="00D26D7A">
        <w:rPr>
          <w:lang w:eastAsia="zh-CN"/>
        </w:rPr>
        <w:fldChar w:fldCharType="end"/>
      </w:r>
      <w:r>
        <w:rPr>
          <w:lang w:eastAsia="zh-CN"/>
        </w:rPr>
        <w:t>, based on sensing results, UE2 reserves resource within the COT initiated by UE1 with priority = 1 and CAPC = 1, when UE1 is triggered to select resource, it can select the resource before the resource UE2 reserved, then shared the resource to UE2 and the Type1 LBT blocking issue can be solved and transmission with higher priority can be protected.</w:t>
      </w:r>
    </w:p>
    <w:p w14:paraId="71F3CD68" w14:textId="7A9DDDA4" w:rsidR="00170539" w:rsidRDefault="00170539" w:rsidP="00170539">
      <w:pPr>
        <w:spacing w:beforeLines="50" w:before="120"/>
        <w:jc w:val="center"/>
        <w:rPr>
          <w:b/>
          <w:bCs/>
          <w:i/>
          <w:iCs/>
          <w:color w:val="000000"/>
          <w:lang w:eastAsia="zh-CN"/>
        </w:rPr>
      </w:pPr>
    </w:p>
    <w:p w14:paraId="7BC17D9D" w14:textId="7E64820F" w:rsidR="00E36854" w:rsidRPr="00FD6639" w:rsidRDefault="00E36854" w:rsidP="00170539">
      <w:pPr>
        <w:spacing w:beforeLines="50" w:before="120"/>
        <w:jc w:val="center"/>
        <w:rPr>
          <w:b/>
          <w:bCs/>
          <w:i/>
          <w:iCs/>
          <w:color w:val="000000"/>
          <w:lang w:eastAsia="zh-CN"/>
        </w:rPr>
      </w:pPr>
      <w:r>
        <w:rPr>
          <w:noProof/>
          <w:lang w:eastAsia="zh-CN"/>
        </w:rPr>
        <w:drawing>
          <wp:inline distT="0" distB="0" distL="0" distR="0" wp14:anchorId="70DE7F1E" wp14:editId="7F80CA69">
            <wp:extent cx="4990012" cy="1145072"/>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30607" cy="1154387"/>
                    </a:xfrm>
                    <a:prstGeom prst="rect">
                      <a:avLst/>
                    </a:prstGeom>
                  </pic:spPr>
                </pic:pic>
              </a:graphicData>
            </a:graphic>
          </wp:inline>
        </w:drawing>
      </w:r>
    </w:p>
    <w:p w14:paraId="0FF67F30" w14:textId="3F0CC0EF" w:rsidR="00170539" w:rsidRDefault="00170539" w:rsidP="00CA38A7">
      <w:pPr>
        <w:pStyle w:val="a7"/>
        <w:rPr>
          <w:lang w:eastAsia="zh-CN"/>
        </w:rPr>
      </w:pPr>
      <w:bookmarkStart w:id="60" w:name="_Ref134815258"/>
      <w:bookmarkStart w:id="61" w:name="_Ref134815253"/>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31AAB">
        <w:rPr>
          <w:noProof/>
        </w:rPr>
        <w:t>16</w:t>
      </w:r>
      <w:r w:rsidRPr="00A76463">
        <w:rPr>
          <w:b w:val="0"/>
          <w:bCs w:val="0"/>
          <w:noProof/>
        </w:rPr>
        <w:fldChar w:fldCharType="end"/>
      </w:r>
      <w:bookmarkEnd w:id="60"/>
      <w:r>
        <w:t xml:space="preserve"> Solve blocking issue by COT sharing</w:t>
      </w:r>
      <w:bookmarkEnd w:id="61"/>
    </w:p>
    <w:p w14:paraId="45EE24A1" w14:textId="0C183200" w:rsidR="001011B1" w:rsidRDefault="00A42CBD" w:rsidP="00CA38A7">
      <w:pPr>
        <w:rPr>
          <w:lang w:eastAsia="zh-CN"/>
        </w:rPr>
      </w:pPr>
      <w:r w:rsidRPr="008B61EB">
        <w:rPr>
          <w:lang w:eastAsia="zh-CN"/>
        </w:rPr>
        <w:t xml:space="preserve">For </w:t>
      </w:r>
      <w:r w:rsidR="001011B1">
        <w:rPr>
          <w:lang w:eastAsia="zh-CN"/>
        </w:rPr>
        <w:t>the case the reserved resource cannot be shared</w:t>
      </w:r>
      <w:r w:rsidRPr="008B61EB">
        <w:rPr>
          <w:lang w:eastAsia="zh-CN"/>
        </w:rPr>
        <w:t>,</w:t>
      </w:r>
      <w:r w:rsidR="001011B1">
        <w:rPr>
          <w:lang w:eastAsia="zh-CN"/>
        </w:rPr>
        <w:t xml:space="preserve"> when </w:t>
      </w:r>
      <w:r w:rsidR="00DD7BFE">
        <w:rPr>
          <w:lang w:eastAsia="zh-CN"/>
        </w:rPr>
        <w:t xml:space="preserve">selecting resource before a reserved resource, UE should </w:t>
      </w:r>
      <w:r w:rsidR="00DD7BFE" w:rsidRPr="008F35BB">
        <w:rPr>
          <w:lang w:eastAsia="zh-CN"/>
        </w:rPr>
        <w:t>take into account the impact of its LBT during resource selection procedure to avoid inter-UE blocking problem.</w:t>
      </w:r>
      <w:r w:rsidR="00A21F29">
        <w:rPr>
          <w:rFonts w:hint="eastAsia"/>
          <w:lang w:eastAsia="zh-CN"/>
        </w:rPr>
        <w:t xml:space="preserve"> </w:t>
      </w:r>
      <w:r w:rsidR="00DD7BFE">
        <w:rPr>
          <w:lang w:eastAsia="zh-CN"/>
        </w:rPr>
        <w:t xml:space="preserve">For </w:t>
      </w:r>
      <w:r w:rsidR="00D26D7A">
        <w:rPr>
          <w:lang w:eastAsia="zh-CN"/>
        </w:rPr>
        <w:t>example,</w:t>
      </w:r>
      <w:r w:rsidR="00DD7BFE">
        <w:rPr>
          <w:lang w:eastAsia="zh-CN"/>
        </w:rPr>
        <w:t xml:space="preserve"> as shown in </w:t>
      </w:r>
      <w:r w:rsidR="00211283">
        <w:rPr>
          <w:lang w:eastAsia="zh-CN"/>
        </w:rPr>
        <w:fldChar w:fldCharType="begin"/>
      </w:r>
      <w:r w:rsidR="00211283">
        <w:rPr>
          <w:lang w:eastAsia="zh-CN"/>
        </w:rPr>
        <w:instrText xml:space="preserve"> REF _Ref134820193 \h </w:instrText>
      </w:r>
      <w:r w:rsidR="00211283">
        <w:rPr>
          <w:lang w:eastAsia="zh-CN"/>
        </w:rPr>
      </w:r>
      <w:r w:rsidR="00211283">
        <w:rPr>
          <w:lang w:eastAsia="zh-CN"/>
        </w:rPr>
        <w:fldChar w:fldCharType="separate"/>
      </w:r>
      <w:r w:rsidR="00211283" w:rsidRPr="008F35BB">
        <w:t xml:space="preserve">Figure </w:t>
      </w:r>
      <w:r w:rsidR="00211283">
        <w:rPr>
          <w:noProof/>
        </w:rPr>
        <w:t>17</w:t>
      </w:r>
      <w:r w:rsidR="00211283">
        <w:rPr>
          <w:lang w:eastAsia="zh-CN"/>
        </w:rPr>
        <w:fldChar w:fldCharType="end"/>
      </w:r>
      <w:r w:rsidR="00211283">
        <w:rPr>
          <w:lang w:eastAsia="zh-CN"/>
        </w:rPr>
        <w:t xml:space="preserve">, </w:t>
      </w:r>
      <w:r w:rsidR="00DD7BFE">
        <w:rPr>
          <w:lang w:eastAsia="zh-CN"/>
        </w:rPr>
        <w:t xml:space="preserve">when UE1 select resource R2 for itself transmission, </w:t>
      </w:r>
      <w:r w:rsidR="00BB4CC2" w:rsidRPr="008F35BB">
        <w:rPr>
          <w:lang w:eastAsia="zh-CN"/>
        </w:rPr>
        <w:t xml:space="preserve">UE1 </w:t>
      </w:r>
      <w:r w:rsidR="00DD7BFE">
        <w:rPr>
          <w:lang w:eastAsia="zh-CN"/>
        </w:rPr>
        <w:t xml:space="preserve">should consider to </w:t>
      </w:r>
      <w:r w:rsidR="00DD7BFE" w:rsidRPr="00DD7BFE">
        <w:rPr>
          <w:lang w:eastAsia="zh-CN"/>
        </w:rPr>
        <w:t>leave enough gap</w:t>
      </w:r>
      <w:r w:rsidR="00DD7BFE">
        <w:rPr>
          <w:lang w:eastAsia="zh-CN"/>
        </w:rPr>
        <w:t xml:space="preserve"> for</w:t>
      </w:r>
      <w:r w:rsidR="00A21F29">
        <w:rPr>
          <w:lang w:eastAsia="zh-CN"/>
        </w:rPr>
        <w:t xml:space="preserve"> LBT of</w:t>
      </w:r>
      <w:r w:rsidR="00DD7BFE">
        <w:rPr>
          <w:lang w:eastAsia="zh-CN"/>
        </w:rPr>
        <w:t xml:space="preserve"> </w:t>
      </w:r>
      <w:r w:rsidR="00A21F29">
        <w:rPr>
          <w:lang w:eastAsia="zh-CN"/>
        </w:rPr>
        <w:t>reserved UE</w:t>
      </w:r>
      <w:r w:rsidR="00DD7BFE">
        <w:rPr>
          <w:lang w:eastAsia="zh-CN"/>
        </w:rPr>
        <w:t xml:space="preserve"> between selected and reserved resource. </w:t>
      </w:r>
      <w:r w:rsidR="00F90BD7">
        <w:rPr>
          <w:lang w:eastAsia="zh-CN"/>
        </w:rPr>
        <w:t xml:space="preserve">And consider that </w:t>
      </w:r>
      <w:r w:rsidR="0080289B">
        <w:rPr>
          <w:lang w:eastAsia="zh-CN"/>
        </w:rPr>
        <w:t>the</w:t>
      </w:r>
      <w:r w:rsidR="0080289B">
        <w:rPr>
          <w:rFonts w:hint="eastAsia"/>
          <w:lang w:eastAsia="zh-CN"/>
        </w:rPr>
        <w:t xml:space="preserve"> </w:t>
      </w:r>
      <w:r w:rsidR="0080289B" w:rsidRPr="0080289B">
        <w:rPr>
          <w:lang w:eastAsia="zh-CN"/>
        </w:rPr>
        <w:t xml:space="preserve">maximum </w:t>
      </w:r>
      <w:r w:rsidR="0080289B">
        <w:rPr>
          <w:rFonts w:hint="eastAsia"/>
          <w:lang w:eastAsia="zh-CN"/>
        </w:rPr>
        <w:t xml:space="preserve">value </w:t>
      </w:r>
      <w:r w:rsidR="0080289B">
        <w:rPr>
          <w:lang w:eastAsia="zh-CN"/>
        </w:rPr>
        <w:t xml:space="preserve">of </w:t>
      </w:r>
      <m:oMath>
        <m:sSub>
          <m:sSubPr>
            <m:ctrlPr>
              <w:rPr>
                <w:rFonts w:ascii="Cambria Math" w:eastAsia="Cambria Math" w:hAnsi="Cambria Math"/>
                <w:lang w:eastAsia="zh-CN"/>
              </w:rPr>
            </m:ctrlPr>
          </m:sSubPr>
          <m:e>
            <m:r>
              <m:rPr>
                <m:sty m:val="p"/>
              </m:rPr>
              <w:rPr>
                <w:rFonts w:ascii="Cambria Math" w:eastAsia="Cambria Math" w:hAnsi="Cambria Math"/>
                <w:lang w:eastAsia="zh-CN"/>
              </w:rPr>
              <m:t>CW</m:t>
            </m:r>
          </m:e>
          <m:sub>
            <m:r>
              <w:rPr>
                <w:rFonts w:ascii="Cambria Math" w:eastAsia="Cambria Math" w:hAnsi="Cambria Math"/>
                <w:lang w:eastAsia="zh-CN"/>
              </w:rPr>
              <m:t>P</m:t>
            </m:r>
          </m:sub>
        </m:sSub>
      </m:oMath>
      <w:r w:rsidR="0080289B">
        <w:rPr>
          <w:lang w:eastAsia="zh-CN"/>
        </w:rPr>
        <w:t xml:space="preserve"> </w:t>
      </w:r>
      <w:r w:rsidR="00487C60">
        <w:rPr>
          <w:lang w:eastAsia="zh-CN"/>
        </w:rPr>
        <w:t xml:space="preserve">is 15 </w:t>
      </w:r>
      <w:r w:rsidR="0080289B">
        <w:rPr>
          <w:lang w:eastAsia="zh-CN"/>
        </w:rPr>
        <w:t>for CAPC = 1, CAPC = 2</w:t>
      </w:r>
      <w:r w:rsidR="0080289B">
        <w:rPr>
          <w:rFonts w:hint="eastAsia"/>
          <w:lang w:eastAsia="zh-CN"/>
        </w:rPr>
        <w:t>,</w:t>
      </w:r>
      <w:r w:rsidR="0080289B">
        <w:rPr>
          <w:lang w:eastAsia="zh-CN"/>
        </w:rPr>
        <w:t xml:space="preserve"> the corresponding maximum LBT duration i</w:t>
      </w:r>
      <w:r w:rsidR="0080289B" w:rsidRPr="009D599A">
        <w:rPr>
          <w:lang w:eastAsia="zh-CN"/>
        </w:rPr>
        <w:t xml:space="preserve">s </w:t>
      </w:r>
      <w:r w:rsidR="0012328B" w:rsidRPr="00CA38A7">
        <w:rPr>
          <w:lang w:eastAsia="zh-CN"/>
        </w:rPr>
        <w:t>169</w:t>
      </w:r>
      <m:oMath>
        <m:r>
          <w:rPr>
            <w:rFonts w:ascii="Cambria Math" w:eastAsia="Batang" w:hAnsi="Cambria Math"/>
            <w:color w:val="000000"/>
            <w:lang w:val="en-GB" w:eastAsia="zh-CN"/>
          </w:rPr>
          <m:t xml:space="preserve"> μs</m:t>
        </m:r>
      </m:oMath>
      <w:r w:rsidR="0080289B" w:rsidRPr="00CA38A7">
        <w:rPr>
          <w:lang w:eastAsia="zh-CN"/>
        </w:rPr>
        <w:t>,</w:t>
      </w:r>
      <w:r w:rsidR="00CD1F98">
        <w:rPr>
          <w:lang w:eastAsia="zh-CN"/>
        </w:rPr>
        <w:t xml:space="preserve"> which </w:t>
      </w:r>
      <w:r w:rsidR="0080289B">
        <w:rPr>
          <w:lang w:eastAsia="zh-CN"/>
        </w:rPr>
        <w:t>can be covered by at most 1 slot for SCS = 60KHz</w:t>
      </w:r>
      <w:r w:rsidR="00487C60">
        <w:rPr>
          <w:lang w:eastAsia="zh-CN"/>
        </w:rPr>
        <w:t>.</w:t>
      </w:r>
      <w:r w:rsidR="0080289B">
        <w:rPr>
          <w:lang w:eastAsia="zh-CN"/>
        </w:rPr>
        <w:t xml:space="preserve"> </w:t>
      </w:r>
      <w:r w:rsidR="00487C60">
        <w:rPr>
          <w:lang w:eastAsia="zh-CN"/>
        </w:rPr>
        <w:t>On the other hand,</w:t>
      </w:r>
      <w:r w:rsidR="0080289B">
        <w:rPr>
          <w:lang w:eastAsia="zh-CN"/>
        </w:rPr>
        <w:t xml:space="preserve"> for CAPC = 3 and 4, the maximum value of </w:t>
      </w:r>
      <m:oMath>
        <m:sSub>
          <m:sSubPr>
            <m:ctrlPr>
              <w:rPr>
                <w:rFonts w:ascii="Cambria Math" w:eastAsia="Cambria Math" w:hAnsi="Cambria Math"/>
                <w:lang w:eastAsia="zh-CN"/>
              </w:rPr>
            </m:ctrlPr>
          </m:sSubPr>
          <m:e>
            <m:r>
              <m:rPr>
                <m:sty m:val="p"/>
              </m:rPr>
              <w:rPr>
                <w:rFonts w:ascii="Cambria Math" w:eastAsia="Cambria Math" w:hAnsi="Cambria Math"/>
                <w:lang w:eastAsia="zh-CN"/>
              </w:rPr>
              <m:t>CW</m:t>
            </m:r>
          </m:e>
          <m:sub>
            <m:r>
              <w:rPr>
                <w:rFonts w:ascii="Cambria Math" w:eastAsia="Cambria Math" w:hAnsi="Cambria Math"/>
                <w:lang w:eastAsia="zh-CN"/>
              </w:rPr>
              <m:t>P</m:t>
            </m:r>
          </m:sub>
        </m:sSub>
      </m:oMath>
      <w:r w:rsidR="0080289B">
        <w:rPr>
          <w:rFonts w:hint="eastAsia"/>
          <w:lang w:eastAsia="zh-CN"/>
        </w:rPr>
        <w:t xml:space="preserve"> </w:t>
      </w:r>
      <w:r w:rsidR="0080289B">
        <w:rPr>
          <w:lang w:eastAsia="zh-CN"/>
        </w:rPr>
        <w:t>can be 1023, and corresponding LBT duration is 92</w:t>
      </w:r>
      <w:r w:rsidR="00EE6A5D">
        <w:rPr>
          <w:lang w:eastAsia="zh-CN"/>
        </w:rPr>
        <w:t>41</w:t>
      </w:r>
      <m:oMath>
        <m:r>
          <w:rPr>
            <w:rFonts w:ascii="Cambria Math" w:eastAsia="Batang" w:hAnsi="Cambria Math"/>
            <w:color w:val="000000"/>
            <w:lang w:val="en-GB" w:eastAsia="zh-CN"/>
          </w:rPr>
          <m:t xml:space="preserve"> μs</m:t>
        </m:r>
      </m:oMath>
      <w:r w:rsidR="0080289B">
        <w:rPr>
          <w:lang w:eastAsia="zh-CN"/>
        </w:rPr>
        <w:t xml:space="preserve">, </w:t>
      </w:r>
      <w:r w:rsidR="00487C60">
        <w:rPr>
          <w:lang w:eastAsia="zh-CN"/>
        </w:rPr>
        <w:t xml:space="preserve">which is </w:t>
      </w:r>
      <w:r w:rsidR="0060666C">
        <w:rPr>
          <w:lang w:eastAsia="zh-CN"/>
        </w:rPr>
        <w:t>at most 37 slots for 60KHz SCS</w:t>
      </w:r>
      <w:r w:rsidR="00487C60">
        <w:rPr>
          <w:lang w:eastAsia="zh-CN"/>
        </w:rPr>
        <w:t>.</w:t>
      </w:r>
      <w:r w:rsidR="0060666C">
        <w:rPr>
          <w:lang w:eastAsia="zh-CN"/>
        </w:rPr>
        <w:t xml:space="preserve"> </w:t>
      </w:r>
      <w:r w:rsidR="00487C60">
        <w:rPr>
          <w:lang w:eastAsia="zh-CN"/>
        </w:rPr>
        <w:t>H</w:t>
      </w:r>
      <w:r w:rsidR="0060666C">
        <w:rPr>
          <w:lang w:eastAsia="zh-CN"/>
        </w:rPr>
        <w:t xml:space="preserve">owever, the counter of LBT is one random value between 0 and  </w:t>
      </w:r>
      <m:oMath>
        <m:sSub>
          <m:sSubPr>
            <m:ctrlPr>
              <w:rPr>
                <w:rFonts w:ascii="Cambria Math" w:eastAsia="Cambria Math" w:hAnsi="Cambria Math"/>
                <w:lang w:eastAsia="zh-CN"/>
              </w:rPr>
            </m:ctrlPr>
          </m:sSubPr>
          <m:e>
            <m:r>
              <m:rPr>
                <m:sty m:val="p"/>
              </m:rPr>
              <w:rPr>
                <w:rFonts w:ascii="Cambria Math" w:eastAsia="Cambria Math" w:hAnsi="Cambria Math"/>
                <w:lang w:eastAsia="zh-CN"/>
              </w:rPr>
              <m:t>CW</m:t>
            </m:r>
          </m:e>
          <m:sub>
            <m:r>
              <w:rPr>
                <w:rFonts w:ascii="Cambria Math" w:eastAsia="Cambria Math" w:hAnsi="Cambria Math"/>
                <w:lang w:eastAsia="zh-CN"/>
              </w:rPr>
              <m:t>P</m:t>
            </m:r>
          </m:sub>
        </m:sSub>
      </m:oMath>
      <w:r w:rsidR="0060666C">
        <w:rPr>
          <w:rFonts w:hint="eastAsia"/>
          <w:lang w:eastAsia="zh-CN"/>
        </w:rPr>
        <w:t>,</w:t>
      </w:r>
      <w:r w:rsidR="0060666C">
        <w:rPr>
          <w:lang w:eastAsia="zh-CN"/>
        </w:rPr>
        <w:t xml:space="preserve"> if all the 37 slots should be left for Type 1 channel access procedure, </w:t>
      </w:r>
      <w:r w:rsidR="00487C60">
        <w:rPr>
          <w:lang w:eastAsia="zh-CN"/>
        </w:rPr>
        <w:t>it will ensure no blocking between UEs but have a</w:t>
      </w:r>
      <w:r w:rsidR="0060666C">
        <w:rPr>
          <w:lang w:eastAsia="zh-CN"/>
        </w:rPr>
        <w:t xml:space="preserve"> large waste of resources. Thus, </w:t>
      </w:r>
      <w:r w:rsidR="00487C60">
        <w:rPr>
          <w:lang w:eastAsia="zh-CN"/>
        </w:rPr>
        <w:t xml:space="preserve">a good balance of N value considering resource efficiency and avoiding LBT blocking. Typical values could be  </w:t>
      </w:r>
      <m:oMath>
        <m:r>
          <w:rPr>
            <w:rFonts w:ascii="Cambria Math" w:hAnsi="Cambria Math"/>
            <w:lang w:eastAsia="zh-CN"/>
          </w:rPr>
          <m:t>N=1</m:t>
        </m:r>
      </m:oMath>
      <w:r w:rsidR="00487C60">
        <w:rPr>
          <w:lang w:eastAsia="zh-CN"/>
        </w:rPr>
        <w:t xml:space="preserve"> and </w:t>
      </w:r>
      <m:oMath>
        <m:r>
          <w:rPr>
            <w:rFonts w:ascii="Cambria Math" w:hAnsi="Cambria Math"/>
            <w:lang w:eastAsia="zh-CN"/>
          </w:rPr>
          <m:t>N=2</m:t>
        </m:r>
      </m:oMath>
      <w:r w:rsidR="00487C60">
        <w:rPr>
          <w:lang w:eastAsia="zh-CN"/>
        </w:rPr>
        <w:t xml:space="preserve">, </w:t>
      </w:r>
      <w:r w:rsidR="00487C60" w:rsidRPr="00CA38A7">
        <w:rPr>
          <w:i/>
          <w:lang w:eastAsia="zh-CN"/>
        </w:rPr>
        <w:t>N =1</w:t>
      </w:r>
      <w:r w:rsidR="00487C60">
        <w:rPr>
          <w:lang w:eastAsia="zh-CN"/>
        </w:rPr>
        <w:t xml:space="preserve"> could cover all LBT duration at every SCS for CAPC = 1 and 2, furthermore </w:t>
      </w:r>
      <w:r w:rsidR="00487C60" w:rsidRPr="00CA38A7">
        <w:rPr>
          <w:i/>
          <w:lang w:eastAsia="zh-CN"/>
        </w:rPr>
        <w:t xml:space="preserve">N =2 </w:t>
      </w:r>
      <w:r w:rsidR="00487C60">
        <w:rPr>
          <w:lang w:eastAsia="zh-CN"/>
        </w:rPr>
        <w:t>provide more chances for CAPC = 3, 4 transmissions to access the channel. T</w:t>
      </w:r>
      <w:r w:rsidR="0060666C">
        <w:rPr>
          <w:lang w:eastAsia="zh-CN"/>
        </w:rPr>
        <w:t xml:space="preserve">he value of  </w:t>
      </w:r>
      <m:oMath>
        <m:r>
          <w:rPr>
            <w:rFonts w:ascii="Cambria Math" w:hAnsi="Cambria Math"/>
            <w:lang w:eastAsia="zh-CN"/>
          </w:rPr>
          <m:t>N</m:t>
        </m:r>
      </m:oMath>
      <w:r w:rsidR="0060666C">
        <w:rPr>
          <w:rFonts w:hint="eastAsia"/>
          <w:lang w:eastAsia="zh-CN"/>
        </w:rPr>
        <w:t xml:space="preserve"> </w:t>
      </w:r>
      <w:r w:rsidR="0060666C" w:rsidRPr="0060666C">
        <w:rPr>
          <w:lang w:eastAsia="zh-CN"/>
        </w:rPr>
        <w:t xml:space="preserve">consecutive </w:t>
      </w:r>
      <w:r w:rsidR="0060666C">
        <w:rPr>
          <w:lang w:eastAsia="zh-CN"/>
        </w:rPr>
        <w:t xml:space="preserve">slot left for performing Type 1 channel access procedure can be </w:t>
      </w:r>
      <w:r w:rsidR="00487C60">
        <w:rPr>
          <w:lang w:eastAsia="zh-CN"/>
        </w:rPr>
        <w:t>(</w:t>
      </w:r>
      <w:r w:rsidR="0060666C">
        <w:rPr>
          <w:lang w:eastAsia="zh-CN"/>
        </w:rPr>
        <w:t>pre-</w:t>
      </w:r>
      <w:r w:rsidR="00487C60">
        <w:rPr>
          <w:lang w:eastAsia="zh-CN"/>
        </w:rPr>
        <w:t>)</w:t>
      </w:r>
      <w:r w:rsidR="0060666C">
        <w:rPr>
          <w:lang w:eastAsia="zh-CN"/>
        </w:rPr>
        <w:t xml:space="preserve">configured, </w:t>
      </w:r>
      <w:r w:rsidR="00487C60">
        <w:rPr>
          <w:lang w:eastAsia="zh-CN"/>
        </w:rPr>
        <w:t>which under gNB control.</w:t>
      </w:r>
    </w:p>
    <w:p w14:paraId="06979C32" w14:textId="37744B97" w:rsidR="001011B1" w:rsidRDefault="001011B1" w:rsidP="00CA38A7">
      <w:pPr>
        <w:jc w:val="center"/>
        <w:rPr>
          <w:lang w:eastAsia="zh-CN"/>
        </w:rPr>
      </w:pPr>
      <w:r>
        <w:rPr>
          <w:noProof/>
          <w:lang w:eastAsia="zh-CN"/>
        </w:rPr>
        <w:drawing>
          <wp:inline distT="0" distB="0" distL="0" distR="0" wp14:anchorId="0384C05E" wp14:editId="55121922">
            <wp:extent cx="4420471" cy="1274853"/>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44876" cy="1281891"/>
                    </a:xfrm>
                    <a:prstGeom prst="rect">
                      <a:avLst/>
                    </a:prstGeom>
                  </pic:spPr>
                </pic:pic>
              </a:graphicData>
            </a:graphic>
          </wp:inline>
        </w:drawing>
      </w:r>
    </w:p>
    <w:p w14:paraId="540C32AC" w14:textId="7B73C046" w:rsidR="00A21F29" w:rsidRPr="00CA38A7" w:rsidRDefault="00A21F29" w:rsidP="00CA38A7">
      <w:pPr>
        <w:pStyle w:val="a7"/>
      </w:pPr>
      <w:bookmarkStart w:id="62" w:name="_Ref134820193"/>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31AAB">
        <w:rPr>
          <w:noProof/>
        </w:rPr>
        <w:t>17</w:t>
      </w:r>
      <w:r w:rsidRPr="00A76463">
        <w:rPr>
          <w:b w:val="0"/>
          <w:bCs w:val="0"/>
          <w:noProof/>
        </w:rPr>
        <w:fldChar w:fldCharType="end"/>
      </w:r>
      <w:bookmarkEnd w:id="62"/>
      <w:r>
        <w:t xml:space="preserve"> Resource selected</w:t>
      </w:r>
      <w:r w:rsidRPr="008F35BB">
        <w:t xml:space="preserve"> </w:t>
      </w:r>
      <w:r>
        <w:t>before the reserved resource</w:t>
      </w:r>
    </w:p>
    <w:p w14:paraId="451F258E" w14:textId="10537365" w:rsidR="0080289B" w:rsidRDefault="00A21F29" w:rsidP="00CA38A7">
      <w:pPr>
        <w:rPr>
          <w:lang w:eastAsia="zh-CN"/>
        </w:rPr>
      </w:pPr>
      <w:r>
        <w:rPr>
          <w:lang w:eastAsia="zh-CN"/>
        </w:rPr>
        <w:t>W</w:t>
      </w:r>
      <w:r w:rsidRPr="00A21F29">
        <w:rPr>
          <w:lang w:eastAsia="zh-CN"/>
        </w:rPr>
        <w:t xml:space="preserve">hen selecting resource </w:t>
      </w:r>
      <w:r>
        <w:rPr>
          <w:lang w:eastAsia="zh-CN"/>
        </w:rPr>
        <w:t xml:space="preserve">after </w:t>
      </w:r>
      <w:r w:rsidRPr="00A21F29">
        <w:rPr>
          <w:lang w:eastAsia="zh-CN"/>
        </w:rPr>
        <w:t xml:space="preserve">a reserved resource, </w:t>
      </w:r>
      <w:r>
        <w:rPr>
          <w:lang w:eastAsia="zh-CN"/>
        </w:rPr>
        <w:t xml:space="preserve">for example as shown in </w:t>
      </w:r>
      <w:r>
        <w:rPr>
          <w:lang w:eastAsia="zh-CN"/>
        </w:rPr>
        <w:fldChar w:fldCharType="begin"/>
      </w:r>
      <w:r>
        <w:rPr>
          <w:lang w:eastAsia="zh-CN"/>
        </w:rPr>
        <w:instrText xml:space="preserve"> REF _Ref115333783 \h </w:instrText>
      </w:r>
      <w:r>
        <w:rPr>
          <w:lang w:eastAsia="zh-CN"/>
        </w:rPr>
      </w:r>
      <w:r>
        <w:rPr>
          <w:lang w:eastAsia="zh-CN"/>
        </w:rPr>
        <w:fldChar w:fldCharType="separate"/>
      </w:r>
      <w:r w:rsidR="00C31AAB" w:rsidRPr="008F35BB">
        <w:t xml:space="preserve">Figure </w:t>
      </w:r>
      <w:r w:rsidR="00C31AAB">
        <w:rPr>
          <w:noProof/>
        </w:rPr>
        <w:t>18</w:t>
      </w:r>
      <w:r>
        <w:rPr>
          <w:lang w:eastAsia="zh-CN"/>
        </w:rPr>
        <w:fldChar w:fldCharType="end"/>
      </w:r>
      <w:r>
        <w:rPr>
          <w:lang w:eastAsia="zh-CN"/>
        </w:rPr>
        <w:t xml:space="preserve">, </w:t>
      </w:r>
      <w:r w:rsidRPr="008F35BB">
        <w:rPr>
          <w:lang w:eastAsia="zh-CN"/>
        </w:rPr>
        <w:t xml:space="preserve">UE1 </w:t>
      </w:r>
      <w:r>
        <w:rPr>
          <w:lang w:eastAsia="zh-CN"/>
        </w:rPr>
        <w:t xml:space="preserve">should consider to </w:t>
      </w:r>
      <w:r w:rsidRPr="00DD7BFE">
        <w:rPr>
          <w:lang w:eastAsia="zh-CN"/>
        </w:rPr>
        <w:t>leave enough gap</w:t>
      </w:r>
      <w:r>
        <w:rPr>
          <w:lang w:eastAsia="zh-CN"/>
        </w:rPr>
        <w:t xml:space="preserve"> for itself LBT, and consider the LBT is performed by resource selected UE itself, how long the gap should be left can up to </w:t>
      </w:r>
      <w:r w:rsidRPr="00A21F29">
        <w:rPr>
          <w:lang w:eastAsia="zh-CN"/>
        </w:rPr>
        <w:t>UE implementation.</w:t>
      </w:r>
      <w:r>
        <w:rPr>
          <w:lang w:eastAsia="zh-CN"/>
        </w:rPr>
        <w:t xml:space="preserve"> </w:t>
      </w:r>
    </w:p>
    <w:p w14:paraId="3100A255" w14:textId="138FEE5E" w:rsidR="00BB4CC2" w:rsidRPr="008F35BB" w:rsidRDefault="00B55180" w:rsidP="00BB4CC2">
      <w:pPr>
        <w:jc w:val="center"/>
        <w:rPr>
          <w:lang w:eastAsia="zh-CN"/>
        </w:rPr>
      </w:pPr>
      <w:r w:rsidRPr="003C77CC">
        <w:rPr>
          <w:noProof/>
          <w:lang w:eastAsia="zh-CN"/>
        </w:rPr>
        <w:drawing>
          <wp:inline distT="0" distB="0" distL="0" distR="0" wp14:anchorId="79DA2439" wp14:editId="229CA2C1">
            <wp:extent cx="4586605" cy="1331595"/>
            <wp:effectExtent l="0" t="0" r="4445" b="1905"/>
            <wp:docPr id="20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86605" cy="1331595"/>
                    </a:xfrm>
                    <a:prstGeom prst="rect">
                      <a:avLst/>
                    </a:prstGeom>
                    <a:noFill/>
                    <a:ln>
                      <a:noFill/>
                    </a:ln>
                  </pic:spPr>
                </pic:pic>
              </a:graphicData>
            </a:graphic>
          </wp:inline>
        </w:drawing>
      </w:r>
    </w:p>
    <w:p w14:paraId="0E415AFC" w14:textId="6C7E9FCA" w:rsidR="00572E24" w:rsidRDefault="00BB4CC2" w:rsidP="00EF11C9">
      <w:pPr>
        <w:pStyle w:val="a7"/>
      </w:pPr>
      <w:bookmarkStart w:id="63" w:name="_Ref115333783"/>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31AAB">
        <w:rPr>
          <w:noProof/>
        </w:rPr>
        <w:t>18</w:t>
      </w:r>
      <w:r w:rsidRPr="00A76463">
        <w:rPr>
          <w:b w:val="0"/>
          <w:bCs w:val="0"/>
          <w:noProof/>
        </w:rPr>
        <w:fldChar w:fldCharType="end"/>
      </w:r>
      <w:bookmarkEnd w:id="63"/>
      <w:r w:rsidRPr="008F35BB">
        <w:t xml:space="preserve"> Resource select</w:t>
      </w:r>
      <w:r w:rsidR="00A21F29">
        <w:t>ed after the reserved resource</w:t>
      </w:r>
      <w:bookmarkStart w:id="64" w:name="_Ref131757737"/>
    </w:p>
    <w:p w14:paraId="3C21A1F8" w14:textId="56DE3E39" w:rsidR="001011B1" w:rsidRDefault="00052B33" w:rsidP="001739B2">
      <w:pPr>
        <w:spacing w:beforeLines="50" w:before="120"/>
        <w:rPr>
          <w:lang w:eastAsia="zh-CN"/>
        </w:rPr>
      </w:pPr>
      <w:r w:rsidRPr="00EF11C9">
        <w:rPr>
          <w:rFonts w:hint="eastAsia"/>
          <w:iCs/>
          <w:lang w:eastAsia="zh-CN"/>
        </w:rPr>
        <w:t>I</w:t>
      </w:r>
      <w:r w:rsidRPr="00EF11C9">
        <w:rPr>
          <w:iCs/>
          <w:lang w:eastAsia="zh-CN"/>
        </w:rPr>
        <w:t xml:space="preserve">n addition, </w:t>
      </w:r>
      <w:r w:rsidR="00610E8B">
        <w:rPr>
          <w:iCs/>
          <w:lang w:eastAsia="zh-CN"/>
        </w:rPr>
        <w:t xml:space="preserve">after excluding the candidate resource before and after the reservation, a similar issue as Rel-16 procedure could happen that </w:t>
      </w:r>
      <w:r w:rsidR="00610E8B">
        <w:rPr>
          <w:lang w:eastAsia="zh-CN"/>
        </w:rPr>
        <w:t>t</w:t>
      </w:r>
      <w:r w:rsidR="00F20CA8">
        <w:rPr>
          <w:lang w:eastAsia="zh-CN"/>
        </w:rPr>
        <w:t>he remaining resource is less than</w:t>
      </w:r>
      <w:r w:rsidR="00F20CA8" w:rsidRPr="009C46A9">
        <w:rPr>
          <w:i/>
          <w:lang w:eastAsia="zh-CN"/>
        </w:rPr>
        <w:t xml:space="preserve"> </w:t>
      </w:r>
      <m:oMath>
        <m:r>
          <w:rPr>
            <w:rFonts w:ascii="Cambria Math" w:hAnsi="Cambria Math"/>
            <w:lang w:eastAsia="zh-CN"/>
          </w:rPr>
          <m:t>X∙</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total</m:t>
            </m:r>
          </m:sub>
        </m:sSub>
      </m:oMath>
      <w:r w:rsidR="00F20CA8">
        <w:rPr>
          <w:lang w:eastAsia="zh-CN"/>
        </w:rPr>
        <w:t>. For this issue, the legacy design of increasing RSRP threshold can be reused directly</w:t>
      </w:r>
      <w:r w:rsidR="00131FEA">
        <w:rPr>
          <w:rFonts w:hint="eastAsia"/>
          <w:lang w:eastAsia="zh-CN"/>
        </w:rPr>
        <w:t>.</w:t>
      </w:r>
    </w:p>
    <w:p w14:paraId="714F8D98" w14:textId="2705EF6B" w:rsidR="001011B1" w:rsidRPr="00CA38A7" w:rsidRDefault="001011B1" w:rsidP="00CA38A7">
      <w:pPr>
        <w:rPr>
          <w:lang w:eastAsia="zh-CN"/>
        </w:rPr>
      </w:pPr>
      <w:r>
        <w:rPr>
          <w:lang w:eastAsia="zh-CN"/>
        </w:rPr>
        <w:t xml:space="preserve">Considering that if the avoidance is performed by MAC layer, the L1 layer need to report the additional resource set to inform other UE reservation, and help MAC layer to select the resource </w:t>
      </w:r>
      <w:r w:rsidR="002F7EDE">
        <w:rPr>
          <w:lang w:eastAsia="zh-CN"/>
        </w:rPr>
        <w:t xml:space="preserve">not </w:t>
      </w:r>
      <w:r>
        <w:rPr>
          <w:lang w:eastAsia="zh-CN"/>
        </w:rPr>
        <w:t>block</w:t>
      </w:r>
      <w:r w:rsidR="002F7EDE">
        <w:rPr>
          <w:lang w:eastAsia="zh-CN"/>
        </w:rPr>
        <w:t>ing</w:t>
      </w:r>
      <w:r>
        <w:rPr>
          <w:lang w:eastAsia="zh-CN"/>
        </w:rPr>
        <w:t xml:space="preserve"> the Type 1 LBT of other UE reserved resource, which introduce unnecessary procedure and specification impact, thus avoidance </w:t>
      </w:r>
      <w:r w:rsidRPr="00145406">
        <w:rPr>
          <w:lang w:eastAsia="zh-CN"/>
        </w:rPr>
        <w:t xml:space="preserve">performed </w:t>
      </w:r>
      <w:r>
        <w:rPr>
          <w:lang w:eastAsia="zh-CN"/>
        </w:rPr>
        <w:t>in</w:t>
      </w:r>
      <w:r w:rsidRPr="00145406">
        <w:rPr>
          <w:lang w:eastAsia="zh-CN"/>
        </w:rPr>
        <w:t xml:space="preserve"> L1</w:t>
      </w:r>
      <w:r>
        <w:rPr>
          <w:lang w:eastAsia="zh-CN"/>
        </w:rPr>
        <w:t xml:space="preserve"> layer is preferred.</w:t>
      </w:r>
    </w:p>
    <w:p w14:paraId="3B2D3E3A" w14:textId="29BEA620" w:rsidR="00F20CA8" w:rsidRPr="009C46A9" w:rsidRDefault="00F20CA8" w:rsidP="001739B2">
      <w:pPr>
        <w:spacing w:beforeLines="50" w:before="120"/>
        <w:rPr>
          <w:iCs/>
          <w:lang w:eastAsia="zh-CN"/>
        </w:rPr>
      </w:pPr>
      <w:r>
        <w:rPr>
          <w:iCs/>
          <w:lang w:eastAsia="zh-CN"/>
        </w:rPr>
        <w:t>F</w:t>
      </w:r>
      <w:r w:rsidR="00052B33">
        <w:rPr>
          <w:iCs/>
          <w:lang w:eastAsia="zh-CN"/>
        </w:rPr>
        <w:t xml:space="preserve">or Mode1, all the resources are scheduled by gNB, and if the resource used by different UEs can be shared with each other, the gNB can schedule the COT initiating UE to share the resource, more details can refer </w:t>
      </w:r>
      <w:r w:rsidR="00CD1F98">
        <w:rPr>
          <w:iCs/>
          <w:lang w:eastAsia="zh-CN"/>
        </w:rPr>
        <w:t xml:space="preserve">to Section </w:t>
      </w:r>
      <w:r w:rsidR="00052B33">
        <w:rPr>
          <w:iCs/>
          <w:lang w:eastAsia="zh-CN"/>
        </w:rPr>
        <w:t>5.2. And if the resource cannot be shared with each other, gNB can schedule different UEs to use s</w:t>
      </w:r>
      <w:r w:rsidR="00052B33" w:rsidRPr="00052B33">
        <w:rPr>
          <w:iCs/>
          <w:lang w:eastAsia="zh-CN"/>
        </w:rPr>
        <w:t>eparate</w:t>
      </w:r>
      <w:r w:rsidR="00052B33">
        <w:rPr>
          <w:iCs/>
          <w:lang w:eastAsia="zh-CN"/>
        </w:rPr>
        <w:t xml:space="preserve"> resource and guarantee there is no Type 1 blocking issue</w:t>
      </w:r>
      <w:r w:rsidR="00052B33">
        <w:rPr>
          <w:rFonts w:hint="eastAsia"/>
          <w:iCs/>
          <w:lang w:eastAsia="zh-CN"/>
        </w:rPr>
        <w:t>.</w:t>
      </w:r>
    </w:p>
    <w:p w14:paraId="44EB6B24" w14:textId="6CDF7FF7" w:rsidR="007B52AF" w:rsidRDefault="007B52AF" w:rsidP="00CA38A7">
      <w:pPr>
        <w:spacing w:beforeLines="50" w:before="120"/>
        <w:rPr>
          <w:b/>
          <w:bCs/>
          <w:i/>
          <w:iCs/>
          <w:lang w:eastAsia="zh-CN"/>
        </w:rPr>
      </w:pPr>
      <w:bookmarkStart w:id="65" w:name="_Ref134727552"/>
      <w:bookmarkStart w:id="66" w:name="_Hlk134777573"/>
      <w:bookmarkEnd w:id="64"/>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16</w:t>
      </w:r>
      <w:r w:rsidRPr="00FD6639">
        <w:rPr>
          <w:b/>
          <w:i/>
          <w:iCs/>
          <w:color w:val="000000"/>
          <w:lang w:eastAsia="x-none"/>
        </w:rPr>
        <w:fldChar w:fldCharType="end"/>
      </w:r>
      <w:r w:rsidRPr="00FD6639">
        <w:rPr>
          <w:b/>
          <w:i/>
          <w:iCs/>
          <w:color w:val="000000"/>
          <w:lang w:eastAsia="x-none"/>
        </w:rPr>
        <w:t>:</w:t>
      </w:r>
      <w:r w:rsidRPr="00FD6639">
        <w:rPr>
          <w:b/>
          <w:bCs/>
          <w:i/>
          <w:iCs/>
          <w:color w:val="000000"/>
          <w:lang w:eastAsia="zh-CN"/>
        </w:rPr>
        <w:t xml:space="preserve"> </w:t>
      </w:r>
      <w:r>
        <w:rPr>
          <w:b/>
          <w:bCs/>
          <w:i/>
          <w:iCs/>
        </w:rPr>
        <w:t>To resolve Type 1 LBT blocking issue:</w:t>
      </w:r>
      <w:bookmarkEnd w:id="65"/>
    </w:p>
    <w:p w14:paraId="167A1CCC" w14:textId="77777777" w:rsidR="007B52AF" w:rsidRDefault="007B52AF" w:rsidP="007B52AF">
      <w:pPr>
        <w:pStyle w:val="af5"/>
        <w:numPr>
          <w:ilvl w:val="0"/>
          <w:numId w:val="149"/>
        </w:numPr>
        <w:adjustRightInd/>
        <w:spacing w:beforeLines="50" w:before="120"/>
        <w:ind w:firstLineChars="0"/>
        <w:rPr>
          <w:b/>
          <w:bCs/>
          <w:i/>
          <w:iCs/>
          <w:sz w:val="21"/>
          <w:szCs w:val="21"/>
        </w:rPr>
      </w:pPr>
      <w:r>
        <w:rPr>
          <w:b/>
          <w:bCs/>
          <w:i/>
          <w:iCs/>
        </w:rPr>
        <w:t xml:space="preserve">If transmission in slot(s) before a reserved resource is able to share its initiated COT to the reservation with high priority </w:t>
      </w:r>
    </w:p>
    <w:p w14:paraId="65AF73FB" w14:textId="77777777" w:rsidR="007B52AF" w:rsidRDefault="007B52AF" w:rsidP="007B52AF">
      <w:pPr>
        <w:pStyle w:val="af5"/>
        <w:numPr>
          <w:ilvl w:val="1"/>
          <w:numId w:val="149"/>
        </w:numPr>
        <w:adjustRightInd/>
        <w:spacing w:beforeLines="50" w:before="120"/>
        <w:ind w:firstLineChars="0"/>
        <w:rPr>
          <w:b/>
          <w:bCs/>
          <w:i/>
          <w:iCs/>
          <w:sz w:val="20"/>
          <w:szCs w:val="20"/>
        </w:rPr>
      </w:pPr>
      <w:r>
        <w:rPr>
          <w:b/>
          <w:bCs/>
          <w:i/>
          <w:iCs/>
        </w:rPr>
        <w:t>UE prioritizes/selects resource(s) in the slot(s) for transmission (i.e. Option 2)</w:t>
      </w:r>
    </w:p>
    <w:p w14:paraId="17015507" w14:textId="77777777" w:rsidR="007B52AF" w:rsidRDefault="007B52AF" w:rsidP="007B52AF">
      <w:pPr>
        <w:pStyle w:val="af5"/>
        <w:numPr>
          <w:ilvl w:val="0"/>
          <w:numId w:val="149"/>
        </w:numPr>
        <w:adjustRightInd/>
        <w:spacing w:beforeLines="50" w:before="120"/>
        <w:ind w:firstLineChars="0"/>
        <w:rPr>
          <w:b/>
          <w:bCs/>
          <w:i/>
          <w:iCs/>
        </w:rPr>
      </w:pPr>
      <w:r>
        <w:rPr>
          <w:b/>
          <w:bCs/>
          <w:i/>
          <w:iCs/>
        </w:rPr>
        <w:t>Otherwise, following is applied (i.e. Option 1)</w:t>
      </w:r>
    </w:p>
    <w:p w14:paraId="2927B626" w14:textId="153DEA7D" w:rsidR="007B52AF" w:rsidRDefault="007B52AF" w:rsidP="007B52AF">
      <w:pPr>
        <w:pStyle w:val="af5"/>
        <w:numPr>
          <w:ilvl w:val="1"/>
          <w:numId w:val="149"/>
        </w:numPr>
        <w:adjustRightInd/>
        <w:spacing w:beforeLines="50" w:before="120"/>
        <w:ind w:firstLineChars="0"/>
        <w:rPr>
          <w:b/>
          <w:bCs/>
          <w:i/>
          <w:iCs/>
        </w:rPr>
      </w:pPr>
      <w:r>
        <w:rPr>
          <w:b/>
          <w:bCs/>
          <w:i/>
          <w:iCs/>
        </w:rPr>
        <w:t>UE avoids selection of N consecutive resource(s) before a reserved resource with</w:t>
      </w:r>
      <w:r>
        <w:rPr>
          <w:b/>
          <w:bCs/>
          <w:i/>
          <w:iCs/>
          <w:u w:val="single"/>
        </w:rPr>
        <w:t xml:space="preserve"> high priority</w:t>
      </w:r>
      <w:r>
        <w:rPr>
          <w:b/>
          <w:bCs/>
          <w:i/>
          <w:iCs/>
        </w:rPr>
        <w:t>.</w:t>
      </w:r>
    </w:p>
    <w:p w14:paraId="7383AA04" w14:textId="77777777" w:rsidR="007B52AF" w:rsidRDefault="007B52AF" w:rsidP="007B52AF">
      <w:pPr>
        <w:pStyle w:val="af5"/>
        <w:numPr>
          <w:ilvl w:val="2"/>
          <w:numId w:val="149"/>
        </w:numPr>
        <w:adjustRightInd/>
        <w:ind w:firstLineChars="0"/>
        <w:rPr>
          <w:rFonts w:ascii="Calibri" w:hAnsi="Calibri" w:cs="Calibri"/>
          <w:b/>
          <w:bCs/>
          <w:i/>
          <w:iCs/>
          <w:sz w:val="21"/>
          <w:szCs w:val="21"/>
        </w:rPr>
      </w:pPr>
      <w:r>
        <w:t> </w:t>
      </w:r>
      <w:r>
        <w:rPr>
          <w:b/>
          <w:bCs/>
          <w:i/>
          <w:iCs/>
        </w:rPr>
        <w:t>The value of N can be (pre)configured from {1, 2}.</w:t>
      </w:r>
    </w:p>
    <w:p w14:paraId="1D1E4FF8" w14:textId="77777777" w:rsidR="007B52AF" w:rsidRDefault="007B52AF" w:rsidP="007B52AF">
      <w:pPr>
        <w:pStyle w:val="af5"/>
        <w:numPr>
          <w:ilvl w:val="1"/>
          <w:numId w:val="149"/>
        </w:numPr>
        <w:adjustRightInd/>
        <w:spacing w:beforeLines="50" w:before="120"/>
        <w:ind w:firstLineChars="0"/>
        <w:rPr>
          <w:b/>
          <w:bCs/>
          <w:i/>
          <w:iCs/>
          <w:sz w:val="20"/>
          <w:szCs w:val="20"/>
        </w:rPr>
      </w:pPr>
      <w:r>
        <w:rPr>
          <w:b/>
          <w:bCs/>
          <w:i/>
          <w:iCs/>
        </w:rPr>
        <w:t>UE avoids selection of N consecutive resource(s) after a reserved resource when the transmitting symbols of the reserved resource overlap with LBT of the selected resource.</w:t>
      </w:r>
    </w:p>
    <w:p w14:paraId="23D8B4B7" w14:textId="7153F1BD" w:rsidR="007B52AF" w:rsidRPr="00CA38A7" w:rsidRDefault="007B52AF" w:rsidP="00CA38A7">
      <w:pPr>
        <w:pStyle w:val="af5"/>
        <w:numPr>
          <w:ilvl w:val="2"/>
          <w:numId w:val="149"/>
        </w:numPr>
        <w:adjustRightInd/>
        <w:spacing w:beforeLines="50" w:before="120"/>
        <w:ind w:firstLineChars="0"/>
        <w:rPr>
          <w:b/>
          <w:bCs/>
          <w:i/>
          <w:iCs/>
        </w:rPr>
      </w:pPr>
      <w:r>
        <w:rPr>
          <w:b/>
          <w:bCs/>
          <w:i/>
          <w:iCs/>
        </w:rPr>
        <w:t>N is determined based on UE implementation.</w:t>
      </w:r>
    </w:p>
    <w:bookmarkEnd w:id="66"/>
    <w:p w14:paraId="241D189A" w14:textId="6FC164A9" w:rsidR="00BD1BB6" w:rsidRDefault="00BD1BB6" w:rsidP="00BD1BB6">
      <w:pPr>
        <w:pStyle w:val="2"/>
        <w:numPr>
          <w:ilvl w:val="1"/>
          <w:numId w:val="2"/>
        </w:numPr>
        <w:rPr>
          <w:lang w:eastAsia="zh-CN"/>
        </w:rPr>
      </w:pPr>
      <w:r w:rsidRPr="00BD1BB6">
        <w:rPr>
          <w:lang w:eastAsia="zh-CN"/>
        </w:rPr>
        <w:t>Solution for Type 1 blocking issue in RA mode 1</w:t>
      </w:r>
    </w:p>
    <w:p w14:paraId="3AB6E0D3" w14:textId="736F0B79" w:rsidR="00331809" w:rsidRPr="006721B1" w:rsidRDefault="00572E24" w:rsidP="007E2B6C">
      <w:pPr>
        <w:rPr>
          <w:lang w:eastAsia="zh-CN"/>
        </w:rPr>
      </w:pPr>
      <w:r>
        <w:rPr>
          <w:lang w:eastAsia="zh-CN"/>
        </w:rPr>
        <w:t xml:space="preserve">For mode1, there also exist Type 1 blocking issue, and an efficient way to solve the issue is the COT can be shared with </w:t>
      </w:r>
      <w:r w:rsidR="00331809" w:rsidRPr="008F35BB">
        <w:rPr>
          <w:lang w:eastAsia="zh-CN"/>
        </w:rPr>
        <w:t>each other</w:t>
      </w:r>
      <w:r>
        <w:rPr>
          <w:lang w:eastAsia="zh-CN"/>
        </w:rPr>
        <w:t xml:space="preserve">, and </w:t>
      </w:r>
      <w:r w:rsidR="00331809">
        <w:rPr>
          <w:lang w:eastAsia="zh-CN"/>
        </w:rPr>
        <w:t>achieve m</w:t>
      </w:r>
      <w:r w:rsidR="00331809" w:rsidRPr="006721B1">
        <w:rPr>
          <w:lang w:eastAsia="zh-CN"/>
        </w:rPr>
        <w:t>ulti</w:t>
      </w:r>
      <w:r w:rsidR="00331809">
        <w:rPr>
          <w:lang w:eastAsia="zh-CN"/>
        </w:rPr>
        <w:t xml:space="preserve">-consecutive slots transmission </w:t>
      </w:r>
      <w:r>
        <w:rPr>
          <w:lang w:eastAsia="zh-CN"/>
        </w:rPr>
        <w:t xml:space="preserve">to avoid the blocking </w:t>
      </w:r>
      <w:r w:rsidR="00331809" w:rsidRPr="008F35BB">
        <w:rPr>
          <w:lang w:eastAsia="zh-CN"/>
        </w:rPr>
        <w:t>of Type 1 channel access as much as possible</w:t>
      </w:r>
      <w:r w:rsidR="00331809">
        <w:rPr>
          <w:lang w:eastAsia="zh-CN"/>
        </w:rPr>
        <w:t xml:space="preserve">, </w:t>
      </w:r>
      <w:r w:rsidR="00331809" w:rsidRPr="008F35BB">
        <w:rPr>
          <w:lang w:eastAsia="zh-CN"/>
        </w:rPr>
        <w:t xml:space="preserve">i.e., </w:t>
      </w:r>
      <w:r>
        <w:rPr>
          <w:lang w:eastAsia="zh-CN"/>
        </w:rPr>
        <w:t xml:space="preserve">it can </w:t>
      </w:r>
      <w:r w:rsidR="00036C38">
        <w:rPr>
          <w:lang w:eastAsia="zh-CN"/>
        </w:rPr>
        <w:t xml:space="preserve">be </w:t>
      </w:r>
      <w:r w:rsidR="00036C38" w:rsidRPr="008F35BB">
        <w:rPr>
          <w:lang w:eastAsia="zh-CN"/>
        </w:rPr>
        <w:t>provided</w:t>
      </w:r>
      <w:r w:rsidR="00331809" w:rsidRPr="008F35BB">
        <w:rPr>
          <w:lang w:eastAsia="zh-CN"/>
        </w:rPr>
        <w:t xml:space="preserve"> by either CG or DG resource allocation</w:t>
      </w:r>
      <w:r w:rsidR="00331809">
        <w:rPr>
          <w:lang w:eastAsia="zh-CN"/>
        </w:rPr>
        <w:t xml:space="preserve"> to </w:t>
      </w:r>
      <w:r w:rsidR="00331809">
        <w:t>multi-TX UEs with COT sharing</w:t>
      </w:r>
      <w:r w:rsidR="00331809" w:rsidRPr="008F35BB">
        <w:rPr>
          <w:lang w:eastAsia="zh-CN"/>
        </w:rPr>
        <w:t>.</w:t>
      </w:r>
    </w:p>
    <w:p w14:paraId="14DBD2E0" w14:textId="43DDCDFB" w:rsidR="00331809" w:rsidRPr="008F35BB" w:rsidRDefault="00572E24" w:rsidP="007E2B6C">
      <w:pPr>
        <w:rPr>
          <w:lang w:eastAsia="zh-CN"/>
        </w:rPr>
      </w:pPr>
      <w:r w:rsidRPr="00FD6639">
        <w:rPr>
          <w:iCs/>
          <w:color w:val="000000"/>
          <w:lang w:eastAsia="zh-CN"/>
        </w:rPr>
        <w:fldChar w:fldCharType="begin"/>
      </w:r>
      <w:r w:rsidRPr="00FD6639">
        <w:rPr>
          <w:iCs/>
          <w:color w:val="000000"/>
          <w:lang w:eastAsia="zh-CN"/>
        </w:rPr>
        <w:instrText xml:space="preserve"> REF _Ref133505803 \h </w:instrText>
      </w:r>
      <w:r w:rsidRPr="00FD6639">
        <w:rPr>
          <w:iCs/>
          <w:color w:val="000000"/>
          <w:lang w:eastAsia="zh-CN"/>
        </w:rPr>
      </w:r>
      <w:r w:rsidRPr="00FD6639">
        <w:rPr>
          <w:iCs/>
          <w:color w:val="000000"/>
          <w:lang w:eastAsia="zh-CN"/>
        </w:rPr>
        <w:fldChar w:fldCharType="separate"/>
      </w:r>
      <w:r w:rsidR="00C31AAB" w:rsidRPr="008F35BB">
        <w:t xml:space="preserve">Figure </w:t>
      </w:r>
      <w:r w:rsidR="00C31AAB">
        <w:rPr>
          <w:noProof/>
        </w:rPr>
        <w:t>19</w:t>
      </w:r>
      <w:r w:rsidRPr="00FD6639">
        <w:rPr>
          <w:iCs/>
          <w:color w:val="000000"/>
          <w:lang w:eastAsia="zh-CN"/>
        </w:rPr>
        <w:fldChar w:fldCharType="end"/>
      </w:r>
      <w:r w:rsidRPr="00FD6639">
        <w:rPr>
          <w:iCs/>
          <w:color w:val="000000"/>
          <w:lang w:eastAsia="zh-CN"/>
        </w:rPr>
        <w:t xml:space="preserve"> </w:t>
      </w:r>
      <w:r w:rsidR="00331809" w:rsidRPr="00FD6639">
        <w:rPr>
          <w:iCs/>
          <w:color w:val="000000"/>
          <w:lang w:eastAsia="zh-CN"/>
        </w:rPr>
        <w:t>shows the procedure of COT sharing for mode 1. To format a COT in the gNB side, gNB needs to know the identification of UE in sidelink to allocate/configure the resources. A feasible way is that</w:t>
      </w:r>
      <w:r w:rsidR="00331809" w:rsidRPr="008F35BB">
        <w:rPr>
          <w:lang w:eastAsia="zh-CN"/>
        </w:rPr>
        <w:t xml:space="preserve"> sidelink UEs report UE ID related information to gNB</w:t>
      </w:r>
      <w:r w:rsidR="00331809" w:rsidRPr="008F35BB" w:rsidDel="008843FB">
        <w:rPr>
          <w:lang w:eastAsia="zh-CN"/>
        </w:rPr>
        <w:t xml:space="preserve"> </w:t>
      </w:r>
      <w:r w:rsidR="00331809" w:rsidRPr="008F35BB">
        <w:rPr>
          <w:lang w:eastAsia="zh-CN"/>
        </w:rPr>
        <w:t>so that gNB can allocate resources to such UEs. Then, to indicate a COT sharing between dedicated UEs, gNB’s DCI format/CG configuration for SL-U Mode 1 can include SL-U UE ID related information and then UEs can be aware that whether they can share the COT or not. A UE initiating the COT can also identify other UEs to share the COT and therefore transmit the COT sharing indication and the UE ID related information in its SCI to these shared UEs.</w:t>
      </w:r>
    </w:p>
    <w:p w14:paraId="50359525" w14:textId="36655E3D" w:rsidR="00331809" w:rsidRPr="008F35BB" w:rsidRDefault="00331809" w:rsidP="00331809">
      <w:pPr>
        <w:jc w:val="center"/>
        <w:rPr>
          <w:lang w:eastAsia="zh-CN"/>
        </w:rPr>
      </w:pPr>
      <w:r w:rsidRPr="008F35BB">
        <w:rPr>
          <w:noProof/>
          <w:lang w:eastAsia="zh-CN"/>
        </w:rPr>
        <w:t xml:space="preserve"> </w:t>
      </w:r>
      <w:r w:rsidRPr="008F35BB">
        <w:rPr>
          <w:noProof/>
        </w:rPr>
        <w:t xml:space="preserve"> </w:t>
      </w:r>
      <w:r w:rsidRPr="008F35BB">
        <w:rPr>
          <w:noProof/>
          <w:lang w:eastAsia="zh-CN"/>
        </w:rPr>
        <w:t xml:space="preserve"> </w:t>
      </w:r>
      <w:r w:rsidR="00B55180" w:rsidRPr="003C77CC">
        <w:rPr>
          <w:noProof/>
          <w:lang w:eastAsia="zh-CN"/>
        </w:rPr>
        <w:drawing>
          <wp:inline distT="0" distB="0" distL="0" distR="0" wp14:anchorId="38EEC741" wp14:editId="40F5F283">
            <wp:extent cx="5352415" cy="1664970"/>
            <wp:effectExtent l="0" t="0" r="635" b="0"/>
            <wp:docPr id="2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52415" cy="1664970"/>
                    </a:xfrm>
                    <a:prstGeom prst="rect">
                      <a:avLst/>
                    </a:prstGeom>
                    <a:noFill/>
                    <a:ln>
                      <a:noFill/>
                    </a:ln>
                  </pic:spPr>
                </pic:pic>
              </a:graphicData>
            </a:graphic>
          </wp:inline>
        </w:drawing>
      </w:r>
    </w:p>
    <w:p w14:paraId="32A78801" w14:textId="2F33E589" w:rsidR="00331809" w:rsidRPr="008F35BB" w:rsidRDefault="00331809" w:rsidP="00331809">
      <w:pPr>
        <w:pStyle w:val="a7"/>
      </w:pPr>
      <w:bookmarkStart w:id="67" w:name="_Ref13350580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31AAB">
        <w:rPr>
          <w:noProof/>
        </w:rPr>
        <w:t>19</w:t>
      </w:r>
      <w:r w:rsidRPr="00A76463">
        <w:rPr>
          <w:noProof/>
        </w:rPr>
        <w:fldChar w:fldCharType="end"/>
      </w:r>
      <w:bookmarkEnd w:id="67"/>
      <w:r w:rsidRPr="008F35BB">
        <w:t xml:space="preserve"> COT sharing of configured/scheduled resources for resource allocation mode 1</w:t>
      </w:r>
    </w:p>
    <w:p w14:paraId="601966DA" w14:textId="21C886E5" w:rsidR="00331809" w:rsidRPr="008F35BB" w:rsidRDefault="00572E24" w:rsidP="00331809">
      <w:pPr>
        <w:rPr>
          <w:lang w:eastAsia="zh-CN"/>
        </w:rPr>
      </w:pPr>
      <w:r>
        <w:rPr>
          <w:lang w:eastAsia="zh-CN"/>
        </w:rPr>
        <w:t xml:space="preserve">For </w:t>
      </w:r>
      <w:r w:rsidR="00036C38">
        <w:rPr>
          <w:lang w:eastAsia="zh-CN"/>
        </w:rPr>
        <w:t>example,</w:t>
      </w:r>
      <w:r>
        <w:rPr>
          <w:lang w:eastAsia="zh-CN"/>
        </w:rPr>
        <w:t xml:space="preserve"> a</w:t>
      </w:r>
      <w:r w:rsidR="00331809">
        <w:rPr>
          <w:lang w:eastAsia="zh-CN"/>
        </w:rPr>
        <w:t>s shown in</w:t>
      </w:r>
      <w:r>
        <w:rPr>
          <w:lang w:eastAsia="zh-CN"/>
        </w:rPr>
        <w:t xml:space="preserve"> </w:t>
      </w:r>
      <w:r>
        <w:rPr>
          <w:lang w:eastAsia="zh-CN"/>
        </w:rPr>
        <w:fldChar w:fldCharType="begin"/>
      </w:r>
      <w:r>
        <w:rPr>
          <w:lang w:eastAsia="zh-CN"/>
        </w:rPr>
        <w:instrText xml:space="preserve"> REF _Ref133505842 \h </w:instrText>
      </w:r>
      <w:r>
        <w:rPr>
          <w:lang w:eastAsia="zh-CN"/>
        </w:rPr>
      </w:r>
      <w:r>
        <w:rPr>
          <w:lang w:eastAsia="zh-CN"/>
        </w:rPr>
        <w:fldChar w:fldCharType="separate"/>
      </w:r>
      <w:r w:rsidR="00C31AAB" w:rsidRPr="008F35BB">
        <w:t xml:space="preserve">Figure </w:t>
      </w:r>
      <w:r w:rsidR="00C31AAB">
        <w:rPr>
          <w:noProof/>
        </w:rPr>
        <w:t>20</w:t>
      </w:r>
      <w:r>
        <w:rPr>
          <w:lang w:eastAsia="zh-CN"/>
        </w:rPr>
        <w:fldChar w:fldCharType="end"/>
      </w:r>
      <w:r w:rsidR="00331809" w:rsidRPr="00FD6639">
        <w:rPr>
          <w:iCs/>
          <w:color w:val="000000"/>
          <w:lang w:eastAsia="zh-CN"/>
        </w:rPr>
        <w:t xml:space="preserve">, </w:t>
      </w:r>
      <w:r w:rsidR="00331809">
        <w:rPr>
          <w:lang w:eastAsia="zh-CN"/>
        </w:rPr>
        <w:t>a</w:t>
      </w:r>
      <w:r w:rsidR="00331809" w:rsidRPr="008F35BB">
        <w:rPr>
          <w:lang w:eastAsia="zh-CN"/>
        </w:rPr>
        <w:t>ssuming UE1, UE2, UE3 and UE4 are candidate UEs to share a COT. After reporting UE ID related information to gNB, gNB allocates resources (through either DG or CG) together with the UE ID related information. UE1 finishes its LBT procedure first and starts transmission on resources granted by gNB, including a COT sharing indication indicating the UE ID related information. Then, upon reception of UE ID related information, other candidate UEs, i.e. UE2, UE3 and UE4, will switch from Type 1 LBT to Type 2 LBT for channel access to transmit at their respective resources granted by the gNB.</w:t>
      </w:r>
    </w:p>
    <w:p w14:paraId="498BA6E4" w14:textId="3F7EB0F7" w:rsidR="00331809" w:rsidRPr="008F35BB" w:rsidRDefault="00B55180" w:rsidP="00331809">
      <w:pPr>
        <w:jc w:val="center"/>
        <w:rPr>
          <w:lang w:eastAsia="zh-CN"/>
        </w:rPr>
      </w:pPr>
      <w:r w:rsidRPr="003C77CC">
        <w:rPr>
          <w:noProof/>
          <w:lang w:eastAsia="zh-CN"/>
        </w:rPr>
        <w:drawing>
          <wp:inline distT="0" distB="0" distL="0" distR="0" wp14:anchorId="3B5EC89A" wp14:editId="38701913">
            <wp:extent cx="4582160" cy="2067560"/>
            <wp:effectExtent l="0" t="0" r="8890" b="8890"/>
            <wp:docPr id="20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82160" cy="2067560"/>
                    </a:xfrm>
                    <a:prstGeom prst="rect">
                      <a:avLst/>
                    </a:prstGeom>
                    <a:noFill/>
                    <a:ln>
                      <a:noFill/>
                    </a:ln>
                  </pic:spPr>
                </pic:pic>
              </a:graphicData>
            </a:graphic>
          </wp:inline>
        </w:drawing>
      </w:r>
    </w:p>
    <w:p w14:paraId="279340F8" w14:textId="24EBBF68" w:rsidR="00572E24" w:rsidRPr="00EF11C9" w:rsidRDefault="00331809" w:rsidP="00EF11C9">
      <w:pPr>
        <w:pStyle w:val="a7"/>
      </w:pPr>
      <w:bookmarkStart w:id="68" w:name="_Ref133505842"/>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31AAB">
        <w:rPr>
          <w:noProof/>
        </w:rPr>
        <w:t>20</w:t>
      </w:r>
      <w:r w:rsidRPr="00A76463">
        <w:rPr>
          <w:b w:val="0"/>
          <w:bCs w:val="0"/>
          <w:noProof/>
        </w:rPr>
        <w:fldChar w:fldCharType="end"/>
      </w:r>
      <w:bookmarkEnd w:id="68"/>
      <w:r w:rsidRPr="008F35BB">
        <w:t xml:space="preserve"> COT sharing indication of granted resources for resource allocation mode 1</w:t>
      </w:r>
    </w:p>
    <w:p w14:paraId="57302882" w14:textId="031AC5D0" w:rsidR="00956899" w:rsidRPr="008F35BB" w:rsidRDefault="00956899" w:rsidP="00956899">
      <w:pPr>
        <w:rPr>
          <w:b/>
          <w:i/>
          <w:lang w:eastAsia="zh-CN"/>
        </w:rPr>
      </w:pPr>
      <w:bookmarkStart w:id="69" w:name="_Ref134727553"/>
      <w:r w:rsidRPr="00FD6639">
        <w:rPr>
          <w:b/>
          <w:i/>
          <w:iCs/>
          <w:color w:val="000000"/>
          <w:lang w:eastAsia="x-none"/>
        </w:rPr>
        <w:t xml:space="preserve">Proposal </w:t>
      </w:r>
      <w:r w:rsidRPr="008F35BB">
        <w:rPr>
          <w:b/>
          <w:i/>
          <w:lang w:eastAsia="zh-CN"/>
        </w:rPr>
        <w:fldChar w:fldCharType="begin"/>
      </w:r>
      <w:r w:rsidRPr="008F35BB">
        <w:rPr>
          <w:b/>
          <w:i/>
          <w:lang w:eastAsia="zh-CN"/>
        </w:rPr>
        <w:instrText xml:space="preserve"> SEQ Proposal \* ARABIC </w:instrText>
      </w:r>
      <w:r w:rsidRPr="008F35BB">
        <w:rPr>
          <w:b/>
          <w:i/>
          <w:lang w:eastAsia="zh-CN"/>
        </w:rPr>
        <w:fldChar w:fldCharType="separate"/>
      </w:r>
      <w:r w:rsidR="00C31AAB">
        <w:rPr>
          <w:b/>
          <w:i/>
          <w:noProof/>
          <w:lang w:eastAsia="zh-CN"/>
        </w:rPr>
        <w:t>17</w:t>
      </w:r>
      <w:r w:rsidRPr="008F35BB">
        <w:rPr>
          <w:b/>
          <w:i/>
          <w:lang w:eastAsia="zh-CN"/>
        </w:rPr>
        <w:fldChar w:fldCharType="end"/>
      </w:r>
      <w:r w:rsidRPr="008F35BB">
        <w:rPr>
          <w:b/>
          <w:i/>
          <w:lang w:eastAsia="zh-CN"/>
        </w:rPr>
        <w:t xml:space="preserve">: For mode 1, a COT initiating UE can share a COT to other UEs according to DG/CG by gNB </w:t>
      </w:r>
      <w:r>
        <w:rPr>
          <w:b/>
          <w:i/>
          <w:lang w:eastAsia="zh-CN"/>
        </w:rPr>
        <w:t xml:space="preserve">indicating </w:t>
      </w:r>
      <w:r w:rsidRPr="00776D73">
        <w:rPr>
          <w:b/>
          <w:i/>
          <w:lang w:eastAsia="zh-CN"/>
        </w:rPr>
        <w:t xml:space="preserve">multi-consecutive slots </w:t>
      </w:r>
      <w:r w:rsidRPr="008F35BB">
        <w:rPr>
          <w:b/>
          <w:i/>
          <w:lang w:eastAsia="zh-CN"/>
        </w:rPr>
        <w:t>with procedures as follows</w:t>
      </w:r>
      <w:r>
        <w:rPr>
          <w:b/>
          <w:i/>
          <w:lang w:eastAsia="zh-CN"/>
        </w:rPr>
        <w:t>:</w:t>
      </w:r>
      <w:bookmarkEnd w:id="69"/>
    </w:p>
    <w:p w14:paraId="6D8EE8D4" w14:textId="77777777" w:rsidR="00956899" w:rsidRPr="008F35BB" w:rsidRDefault="00956899" w:rsidP="00956899">
      <w:pPr>
        <w:pStyle w:val="af5"/>
        <w:numPr>
          <w:ilvl w:val="0"/>
          <w:numId w:val="19"/>
        </w:numPr>
        <w:ind w:firstLineChars="0"/>
        <w:rPr>
          <w:b/>
          <w:i/>
          <w:lang w:eastAsia="zh-CN"/>
        </w:rPr>
      </w:pPr>
      <w:r w:rsidRPr="008F35BB">
        <w:rPr>
          <w:b/>
          <w:i/>
          <w:lang w:eastAsia="zh-CN"/>
        </w:rPr>
        <w:t>UEs should report UE ID related information to gNB.</w:t>
      </w:r>
    </w:p>
    <w:p w14:paraId="1E86F28C" w14:textId="77777777" w:rsidR="00956899" w:rsidRPr="008F35BB" w:rsidRDefault="00956899" w:rsidP="00956899">
      <w:pPr>
        <w:pStyle w:val="af5"/>
        <w:numPr>
          <w:ilvl w:val="0"/>
          <w:numId w:val="19"/>
        </w:numPr>
        <w:ind w:firstLineChars="0"/>
        <w:rPr>
          <w:b/>
          <w:i/>
          <w:lang w:eastAsia="zh-CN"/>
        </w:rPr>
      </w:pPr>
      <w:r w:rsidRPr="008F35BB">
        <w:rPr>
          <w:b/>
          <w:i/>
          <w:lang w:eastAsia="zh-CN"/>
        </w:rPr>
        <w:t xml:space="preserve">SL DG/CG resources and the UE ID related information needs be indicated by gNB. </w:t>
      </w:r>
    </w:p>
    <w:p w14:paraId="1D7FE4A4" w14:textId="173A4062" w:rsidR="00331809" w:rsidRPr="007E2B6C" w:rsidRDefault="00956899" w:rsidP="00EF11C9">
      <w:pPr>
        <w:pStyle w:val="af5"/>
        <w:numPr>
          <w:ilvl w:val="0"/>
          <w:numId w:val="19"/>
        </w:numPr>
        <w:ind w:firstLineChars="0"/>
        <w:rPr>
          <w:b/>
          <w:bCs/>
          <w:i/>
          <w:iCs/>
          <w:lang w:eastAsia="zh-CN"/>
        </w:rPr>
      </w:pPr>
      <w:r w:rsidRPr="008F35BB">
        <w:rPr>
          <w:b/>
          <w:i/>
          <w:lang w:eastAsia="zh-CN"/>
        </w:rPr>
        <w:t>COT sharing indication including UE ID related information should be indicated by the initiating UE to share the COT.</w:t>
      </w:r>
    </w:p>
    <w:p w14:paraId="4E731F66" w14:textId="77777777" w:rsidR="00837CBF" w:rsidRDefault="00837CBF" w:rsidP="00837CBF">
      <w:pPr>
        <w:pStyle w:val="2"/>
        <w:numPr>
          <w:ilvl w:val="1"/>
          <w:numId w:val="2"/>
        </w:numPr>
        <w:rPr>
          <w:lang w:eastAsia="zh-CN"/>
        </w:rPr>
      </w:pPr>
      <w:r>
        <w:rPr>
          <w:lang w:eastAsia="zh-CN"/>
        </w:rPr>
        <w:t xml:space="preserve">Discussion on </w:t>
      </w:r>
      <w:r w:rsidR="00EF11C9">
        <w:rPr>
          <w:lang w:eastAsia="zh-CN"/>
        </w:rPr>
        <w:t>other</w:t>
      </w:r>
      <w:r>
        <w:rPr>
          <w:lang w:eastAsia="zh-CN"/>
        </w:rPr>
        <w:t xml:space="preserve"> Options</w:t>
      </w:r>
    </w:p>
    <w:p w14:paraId="7F63DEA1" w14:textId="52CD0CF7" w:rsidR="00BE633C" w:rsidRDefault="00291E1A" w:rsidP="00BE633C">
      <w:pPr>
        <w:spacing w:beforeLines="50" w:before="120"/>
        <w:rPr>
          <w:lang w:eastAsia="zh-CN"/>
        </w:rPr>
      </w:pPr>
      <w:r>
        <w:rPr>
          <w:rFonts w:hint="eastAsia"/>
          <w:lang w:eastAsia="zh-CN"/>
        </w:rPr>
        <w:t>F</w:t>
      </w:r>
      <w:r>
        <w:rPr>
          <w:lang w:eastAsia="zh-CN"/>
        </w:rPr>
        <w:t>or Option 4, it is not clear how to determine the L</w:t>
      </w:r>
      <w:r w:rsidR="00BE633C">
        <w:rPr>
          <w:lang w:eastAsia="zh-CN"/>
        </w:rPr>
        <w:t>BT duration.</w:t>
      </w:r>
      <w:r>
        <w:rPr>
          <w:lang w:eastAsia="zh-CN"/>
        </w:rPr>
        <w:t xml:space="preserve"> </w:t>
      </w:r>
      <w:r w:rsidR="00BE633C">
        <w:rPr>
          <w:lang w:eastAsia="zh-CN"/>
        </w:rPr>
        <w:t>I</w:t>
      </w:r>
      <w:r>
        <w:rPr>
          <w:lang w:eastAsia="zh-CN"/>
        </w:rPr>
        <w:t xml:space="preserve">f the excepted LBT duration is estimated by the </w:t>
      </w:r>
      <w:r>
        <w:t>LBT</w:t>
      </w:r>
      <w:r w:rsidRPr="00ED3A03">
        <w:t xml:space="preserve"> counter </w:t>
      </w:r>
      <m:oMath>
        <m:r>
          <w:rPr>
            <w:rFonts w:ascii="Cambria Math" w:hAnsi="Cambria Math"/>
          </w:rPr>
          <m:t>N</m:t>
        </m:r>
      </m:oMath>
      <w:r>
        <w:rPr>
          <w:lang w:eastAsia="zh-CN"/>
        </w:rPr>
        <w:t xml:space="preserve"> firstly, which means the LBT is performed firstly, the</w:t>
      </w:r>
      <w:r w:rsidR="00BE633C">
        <w:rPr>
          <w:lang w:eastAsia="zh-CN"/>
        </w:rPr>
        <w:t>n</w:t>
      </w:r>
      <w:r>
        <w:rPr>
          <w:lang w:eastAsia="zh-CN"/>
        </w:rPr>
        <w:t xml:space="preserve"> resource allocation is performed, but there is no agreement about the relationship between the RA and LBT yet. </w:t>
      </w:r>
      <w:r w:rsidR="00BE633C">
        <w:rPr>
          <w:lang w:eastAsia="zh-CN"/>
        </w:rPr>
        <w:t>I</w:t>
      </w:r>
      <w:r>
        <w:rPr>
          <w:lang w:eastAsia="zh-CN"/>
        </w:rPr>
        <w:t xml:space="preserve">f LBT duration is estimated based on the value CW corresponding to different CAPC, </w:t>
      </w:r>
      <w:r w:rsidR="00BE633C">
        <w:rPr>
          <w:lang w:eastAsia="zh-CN"/>
        </w:rPr>
        <w:t xml:space="preserve">whether it means resource allocation is performed firstly because the value of </w:t>
      </w:r>
      <w:r w:rsidR="00BE633C">
        <w:t>LBT</w:t>
      </w:r>
      <w:r w:rsidR="00BE633C" w:rsidRPr="00ED3A03">
        <w:t xml:space="preserve"> counter </w:t>
      </w:r>
      <m:oMath>
        <m:r>
          <w:rPr>
            <w:rFonts w:ascii="Cambria Math" w:hAnsi="Cambria Math"/>
          </w:rPr>
          <m:t>N</m:t>
        </m:r>
      </m:oMath>
      <w:r w:rsidR="00BE633C">
        <w:rPr>
          <w:rFonts w:hint="eastAsia"/>
          <w:lang w:eastAsia="zh-CN"/>
        </w:rPr>
        <w:t xml:space="preserve"> </w:t>
      </w:r>
      <w:r w:rsidR="00BE633C">
        <w:rPr>
          <w:lang w:eastAsia="zh-CN"/>
        </w:rPr>
        <w:t xml:space="preserve">is used to determine </w:t>
      </w:r>
      <w:r w:rsidR="00BE633C" w:rsidRPr="00291E1A">
        <w:rPr>
          <w:lang w:eastAsia="zh-CN"/>
        </w:rPr>
        <w:t>expected LBT duration</w:t>
      </w:r>
      <w:r w:rsidR="00BE633C">
        <w:rPr>
          <w:lang w:eastAsia="zh-CN"/>
        </w:rPr>
        <w:t xml:space="preserve"> is more accurate. In summary, considering that there are two methods to determine the expected LBT duration, and corresponding to different relationships between RA and LBT, the relationship between RA and LBT should be discussed firstly.</w:t>
      </w:r>
    </w:p>
    <w:p w14:paraId="3560D288" w14:textId="3523658D" w:rsidR="00BE633C" w:rsidRDefault="00BE633C" w:rsidP="00BE633C">
      <w:pPr>
        <w:rPr>
          <w:b/>
          <w:i/>
          <w:lang w:eastAsia="zh-CN"/>
        </w:rPr>
      </w:pPr>
      <w:bookmarkStart w:id="70" w:name="_Ref134727369"/>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C31AAB">
        <w:rPr>
          <w:b/>
          <w:i/>
          <w:noProof/>
        </w:rPr>
        <w:t>6</w:t>
      </w:r>
      <w:r w:rsidRPr="008F35BB">
        <w:rPr>
          <w:b/>
          <w:i/>
        </w:rPr>
        <w:fldChar w:fldCharType="end"/>
      </w:r>
      <w:r w:rsidRPr="008F35BB">
        <w:rPr>
          <w:b/>
          <w:i/>
        </w:rPr>
        <w:t>:</w:t>
      </w:r>
      <w:r>
        <w:rPr>
          <w:b/>
          <w:i/>
        </w:rPr>
        <w:t xml:space="preserve"> Before the discussion of option </w:t>
      </w:r>
      <w:r w:rsidR="002F7EDE">
        <w:rPr>
          <w:b/>
          <w:i/>
        </w:rPr>
        <w:t>4</w:t>
      </w:r>
      <w:r>
        <w:rPr>
          <w:b/>
          <w:i/>
          <w:lang w:eastAsia="zh-CN"/>
        </w:rPr>
        <w:t>, the discussion of relationship between RA and LBT should be triggered</w:t>
      </w:r>
      <w:r w:rsidR="00BF4AEB">
        <w:rPr>
          <w:b/>
          <w:i/>
          <w:lang w:eastAsia="zh-CN"/>
        </w:rPr>
        <w:t xml:space="preserve"> firstly</w:t>
      </w:r>
      <w:r>
        <w:rPr>
          <w:b/>
          <w:i/>
          <w:lang w:eastAsia="zh-CN"/>
        </w:rPr>
        <w:t>, and then how to determine the excepted LBT duration.</w:t>
      </w:r>
      <w:bookmarkEnd w:id="70"/>
    </w:p>
    <w:p w14:paraId="1BBEE323" w14:textId="29FB936A" w:rsidR="0081481E" w:rsidRPr="007E2B6C" w:rsidRDefault="00A21F29" w:rsidP="00F1424F">
      <w:pPr>
        <w:rPr>
          <w:lang w:eastAsia="zh-CN"/>
        </w:rPr>
      </w:pPr>
      <w:r>
        <w:rPr>
          <w:lang w:eastAsia="zh-CN"/>
        </w:rPr>
        <w:t>And f</w:t>
      </w:r>
      <w:r w:rsidR="00937657">
        <w:rPr>
          <w:lang w:eastAsia="zh-CN"/>
        </w:rPr>
        <w:t xml:space="preserve">or Option X, </w:t>
      </w:r>
      <w:r w:rsidR="007E2B6C">
        <w:rPr>
          <w:lang w:eastAsia="zh-CN"/>
        </w:rPr>
        <w:t>as mentioned above, resource allocation is one effective way to solve the blocking issue, and the detailed procedure of resource allocation had been specified in Re</w:t>
      </w:r>
      <w:r w:rsidR="002F7EDE">
        <w:rPr>
          <w:lang w:eastAsia="zh-CN"/>
        </w:rPr>
        <w:t>l</w:t>
      </w:r>
      <w:r w:rsidR="007E2B6C">
        <w:rPr>
          <w:lang w:eastAsia="zh-CN"/>
        </w:rPr>
        <w:t>-16 Sidelink. S</w:t>
      </w:r>
      <w:r w:rsidR="007E2B6C" w:rsidRPr="007E2B6C">
        <w:rPr>
          <w:lang w:eastAsia="zh-CN"/>
        </w:rPr>
        <w:t>imilarly</w:t>
      </w:r>
      <w:r w:rsidR="007E2B6C">
        <w:rPr>
          <w:lang w:eastAsia="zh-CN"/>
        </w:rPr>
        <w:t xml:space="preserve">, the enhancement of resource allocation should also be specified in Rel-18 SL-U, which can </w:t>
      </w:r>
      <w:r w:rsidR="007E2B6C" w:rsidRPr="007E2B6C">
        <w:rPr>
          <w:lang w:eastAsia="zh-CN"/>
        </w:rPr>
        <w:t>ensure that the LBT blocking problem is minimized and the resource allocation mechanism is efficient.</w:t>
      </w:r>
    </w:p>
    <w:p w14:paraId="051C6A18" w14:textId="33531509" w:rsidR="002F12A2" w:rsidRPr="00FD6639" w:rsidRDefault="002F12A2" w:rsidP="002F12A2">
      <w:pPr>
        <w:spacing w:beforeLines="50" w:before="120"/>
        <w:rPr>
          <w:b/>
          <w:bCs/>
          <w:i/>
          <w:iCs/>
          <w:color w:val="000000"/>
          <w:lang w:eastAsia="zh-CN"/>
        </w:rPr>
      </w:pPr>
      <w:bookmarkStart w:id="71" w:name="_Ref134727555"/>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18</w:t>
      </w:r>
      <w:r w:rsidRPr="00FD6639">
        <w:rPr>
          <w:b/>
          <w:i/>
          <w:iCs/>
          <w:color w:val="000000"/>
          <w:lang w:eastAsia="x-none"/>
        </w:rPr>
        <w:fldChar w:fldCharType="end"/>
      </w:r>
      <w:r w:rsidRPr="00FD6639">
        <w:rPr>
          <w:b/>
          <w:i/>
          <w:iCs/>
          <w:color w:val="000000"/>
          <w:lang w:eastAsia="x-none"/>
        </w:rPr>
        <w:t>:</w:t>
      </w:r>
      <w:r w:rsidR="00FC31CA" w:rsidRPr="00FD6639">
        <w:rPr>
          <w:b/>
          <w:i/>
          <w:iCs/>
          <w:color w:val="000000"/>
          <w:lang w:eastAsia="x-none"/>
        </w:rPr>
        <w:t xml:space="preserve"> </w:t>
      </w:r>
      <w:r w:rsidR="00FC31CA" w:rsidRPr="00FD6639">
        <w:rPr>
          <w:b/>
          <w:bCs/>
          <w:i/>
          <w:iCs/>
          <w:color w:val="000000"/>
          <w:lang w:eastAsia="zh-CN"/>
        </w:rPr>
        <w:t>For the remaining options to solve type 1 block</w:t>
      </w:r>
      <w:r w:rsidR="0081481E" w:rsidRPr="00FD6639">
        <w:rPr>
          <w:b/>
          <w:bCs/>
          <w:i/>
          <w:iCs/>
          <w:color w:val="000000"/>
          <w:lang w:eastAsia="zh-CN"/>
        </w:rPr>
        <w:t>ing issue</w:t>
      </w:r>
      <w:r w:rsidRPr="00FD6639">
        <w:rPr>
          <w:b/>
          <w:bCs/>
          <w:i/>
          <w:iCs/>
          <w:color w:val="000000"/>
          <w:lang w:eastAsia="zh-CN"/>
        </w:rPr>
        <w:t>:</w:t>
      </w:r>
      <w:bookmarkEnd w:id="71"/>
    </w:p>
    <w:p w14:paraId="6EA84808" w14:textId="77777777" w:rsidR="00FC31CA" w:rsidRDefault="00FC31CA" w:rsidP="00FC31CA">
      <w:pPr>
        <w:pStyle w:val="af5"/>
        <w:numPr>
          <w:ilvl w:val="0"/>
          <w:numId w:val="19"/>
        </w:numPr>
        <w:ind w:firstLineChars="0"/>
        <w:rPr>
          <w:b/>
          <w:i/>
          <w:lang w:eastAsia="zh-CN"/>
        </w:rPr>
      </w:pPr>
      <w:r>
        <w:rPr>
          <w:b/>
          <w:i/>
          <w:lang w:eastAsia="zh-CN"/>
        </w:rPr>
        <w:t>Before discussion of Option 4, the relationship of RA and LBT should be discussed firstly</w:t>
      </w:r>
      <w:r w:rsidRPr="008F35BB">
        <w:rPr>
          <w:b/>
          <w:i/>
          <w:lang w:eastAsia="zh-CN"/>
        </w:rPr>
        <w:t>.</w:t>
      </w:r>
    </w:p>
    <w:p w14:paraId="4B02763F" w14:textId="77777777" w:rsidR="00FC31CA" w:rsidRPr="00EF11C9" w:rsidRDefault="00211988" w:rsidP="00EF11C9">
      <w:pPr>
        <w:pStyle w:val="af5"/>
        <w:numPr>
          <w:ilvl w:val="0"/>
          <w:numId w:val="19"/>
        </w:numPr>
        <w:ind w:firstLineChars="0"/>
        <w:rPr>
          <w:b/>
          <w:i/>
          <w:lang w:eastAsia="zh-CN"/>
        </w:rPr>
      </w:pPr>
      <w:r>
        <w:rPr>
          <w:b/>
          <w:i/>
          <w:lang w:eastAsia="zh-CN"/>
        </w:rPr>
        <w:t>Not support Option X.</w:t>
      </w:r>
      <w:r w:rsidR="00895E7F" w:rsidRPr="00EF11C9">
        <w:rPr>
          <w:b/>
          <w:i/>
          <w:lang w:eastAsia="zh-CN"/>
        </w:rPr>
        <w:t xml:space="preserve"> </w:t>
      </w:r>
    </w:p>
    <w:p w14:paraId="7FF70880" w14:textId="77777777" w:rsidR="00A42CBD" w:rsidRDefault="00A42CBD" w:rsidP="00A42CBD">
      <w:pPr>
        <w:pStyle w:val="1"/>
        <w:numPr>
          <w:ilvl w:val="0"/>
          <w:numId w:val="2"/>
        </w:numPr>
        <w:rPr>
          <w:lang w:eastAsia="zh-CN"/>
        </w:rPr>
      </w:pPr>
      <w:r>
        <w:rPr>
          <w:lang w:eastAsia="zh-CN"/>
        </w:rPr>
        <w:t>R</w:t>
      </w:r>
      <w:r w:rsidRPr="0075224C">
        <w:rPr>
          <w:lang w:eastAsia="zh-CN"/>
        </w:rPr>
        <w:t>elationship between resource selection and LBT for Mode2</w:t>
      </w:r>
    </w:p>
    <w:p w14:paraId="430E09D1" w14:textId="77777777" w:rsidR="00A7452A" w:rsidRPr="008F35BB" w:rsidRDefault="00A7452A" w:rsidP="00A7452A">
      <w:pPr>
        <w:rPr>
          <w:lang w:eastAsia="zh-CN"/>
        </w:rPr>
      </w:pPr>
      <w:r w:rsidRPr="008F35BB">
        <w:rPr>
          <w:lang w:eastAsia="zh-CN"/>
        </w:rPr>
        <w:t xml:space="preserve">In RAN1#109-e </w:t>
      </w:r>
      <w:r>
        <w:rPr>
          <w:lang w:eastAsia="zh-CN"/>
        </w:rPr>
        <w:fldChar w:fldCharType="begin"/>
      </w:r>
      <w:r>
        <w:rPr>
          <w:lang w:eastAsia="zh-CN"/>
        </w:rPr>
        <w:instrText xml:space="preserve"> REF _Ref113524942 \r \h </w:instrText>
      </w:r>
      <w:r>
        <w:rPr>
          <w:lang w:eastAsia="zh-CN"/>
        </w:rPr>
      </w:r>
      <w:r>
        <w:rPr>
          <w:lang w:eastAsia="zh-CN"/>
        </w:rPr>
        <w:fldChar w:fldCharType="separate"/>
      </w:r>
      <w:r w:rsidR="00C31AAB">
        <w:rPr>
          <w:lang w:eastAsia="zh-CN"/>
        </w:rPr>
        <w:t>[3]</w:t>
      </w:r>
      <w:r>
        <w:rPr>
          <w:lang w:eastAsia="zh-CN"/>
        </w:rPr>
        <w:fldChar w:fldCharType="end"/>
      </w:r>
      <w:r w:rsidRPr="008F35BB">
        <w:rPr>
          <w:lang w:eastAsia="zh-CN"/>
        </w:rPr>
        <w:t xml:space="preserve"> and RAN1#110 </w:t>
      </w:r>
      <w:r>
        <w:rPr>
          <w:lang w:eastAsia="zh-CN"/>
        </w:rPr>
        <w:fldChar w:fldCharType="begin"/>
      </w:r>
      <w:r>
        <w:rPr>
          <w:lang w:eastAsia="zh-CN"/>
        </w:rPr>
        <w:instrText xml:space="preserve"> REF _Ref113524914 \r \h </w:instrText>
      </w:r>
      <w:r>
        <w:rPr>
          <w:lang w:eastAsia="zh-CN"/>
        </w:rPr>
      </w:r>
      <w:r>
        <w:rPr>
          <w:lang w:eastAsia="zh-CN"/>
        </w:rPr>
        <w:fldChar w:fldCharType="separate"/>
      </w:r>
      <w:r w:rsidR="00C31AAB">
        <w:rPr>
          <w:lang w:eastAsia="zh-CN"/>
        </w:rPr>
        <w:t>[4]</w:t>
      </w:r>
      <w:r>
        <w:rPr>
          <w:lang w:eastAsia="zh-CN"/>
        </w:rPr>
        <w:fldChar w:fldCharType="end"/>
      </w:r>
      <w:r w:rsidRPr="008F35BB">
        <w:rPr>
          <w:lang w:eastAsia="zh-CN"/>
        </w:rPr>
        <w:t>, the following agreement</w:t>
      </w:r>
      <w:r>
        <w:rPr>
          <w:lang w:eastAsia="zh-CN"/>
        </w:rPr>
        <w:t>s</w:t>
      </w:r>
      <w:r w:rsidRPr="008F35BB">
        <w:rPr>
          <w:lang w:eastAsia="zh-CN"/>
        </w:rPr>
        <w:t xml:space="preserve"> on SL-U mode 1 and mode 2 resource allocation </w:t>
      </w:r>
      <w:r>
        <w:rPr>
          <w:lang w:eastAsia="zh-CN"/>
        </w:rPr>
        <w:t>are</w:t>
      </w:r>
      <w:r w:rsidRPr="008F35BB">
        <w:rPr>
          <w:lang w:eastAsia="zh-CN"/>
        </w:rPr>
        <w:t xml:space="preserve"> made: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A7452A" w:rsidRPr="008F35BB" w14:paraId="1F7CBFD9" w14:textId="77777777" w:rsidTr="00FD6639">
        <w:tc>
          <w:tcPr>
            <w:tcW w:w="9307" w:type="dxa"/>
            <w:shd w:val="clear" w:color="auto" w:fill="auto"/>
          </w:tcPr>
          <w:p w14:paraId="0C9B5F63" w14:textId="77777777" w:rsidR="00A7452A" w:rsidRPr="00FD6639" w:rsidRDefault="00A7452A" w:rsidP="00FD6639">
            <w:pPr>
              <w:widowControl w:val="0"/>
              <w:spacing w:before="120"/>
              <w:rPr>
                <w:rFonts w:eastAsia="Malgun Gothic"/>
                <w:b/>
                <w:bCs/>
                <w:i/>
                <w:szCs w:val="20"/>
              </w:rPr>
            </w:pPr>
            <w:r w:rsidRPr="00FD6639">
              <w:rPr>
                <w:rFonts w:eastAsia="Malgun Gothic"/>
                <w:b/>
                <w:bCs/>
                <w:i/>
                <w:szCs w:val="20"/>
                <w:highlight w:val="green"/>
              </w:rPr>
              <w:t>Agreement</w:t>
            </w:r>
          </w:p>
          <w:p w14:paraId="3FA6FEE1" w14:textId="77777777" w:rsidR="00A7452A" w:rsidRPr="00FD6639" w:rsidRDefault="00A7452A" w:rsidP="00FD6639">
            <w:pPr>
              <w:pStyle w:val="af5"/>
              <w:widowControl w:val="0"/>
              <w:numPr>
                <w:ilvl w:val="0"/>
                <w:numId w:val="8"/>
              </w:numPr>
              <w:adjustRightInd/>
              <w:snapToGrid/>
              <w:spacing w:after="0"/>
              <w:ind w:firstLineChars="0"/>
              <w:rPr>
                <w:i/>
                <w:szCs w:val="20"/>
              </w:rPr>
            </w:pPr>
            <w:r w:rsidRPr="00FD6639">
              <w:rPr>
                <w:i/>
                <w:szCs w:val="20"/>
              </w:rPr>
              <w:t>The existing sidelink mode 1 RA including dynamic grant, Type 1 and Type 2 configured grants are supported as a baseline for sidelink operation in a shared carrier, subject to applicable regional regulations. At least in dynamic channel access, SL UE performs Type 1 or one of the Type 2 LBTs before SL</w:t>
            </w:r>
            <w:r w:rsidRPr="00FD6639">
              <w:rPr>
                <w:i/>
                <w:strike/>
                <w:szCs w:val="20"/>
              </w:rPr>
              <w:t xml:space="preserve"> </w:t>
            </w:r>
            <w:r w:rsidRPr="00FD6639">
              <w:rPr>
                <w:i/>
                <w:szCs w:val="20"/>
              </w:rPr>
              <w:t>transmission using the allocated resource(s), in compliance with transmission gap and LBT sensing idle time requirements specified in TS37.213.</w:t>
            </w:r>
          </w:p>
          <w:p w14:paraId="048CD422" w14:textId="77777777" w:rsidR="00A7452A" w:rsidRPr="00FD6639" w:rsidRDefault="00A7452A" w:rsidP="00FD6639">
            <w:pPr>
              <w:pStyle w:val="af5"/>
              <w:widowControl w:val="0"/>
              <w:numPr>
                <w:ilvl w:val="1"/>
                <w:numId w:val="8"/>
              </w:numPr>
              <w:adjustRightInd/>
              <w:snapToGrid/>
              <w:spacing w:after="0"/>
              <w:ind w:firstLineChars="0"/>
              <w:rPr>
                <w:i/>
                <w:szCs w:val="20"/>
              </w:rPr>
            </w:pPr>
            <w:r w:rsidRPr="00FD6639">
              <w:rPr>
                <w:i/>
                <w:szCs w:val="20"/>
                <w:lang w:val="en-AU"/>
              </w:rPr>
              <w:t xml:space="preserve">FFS whether/how mode 1 resource allocation </w:t>
            </w:r>
            <w:r w:rsidRPr="00FD6639">
              <w:rPr>
                <w:i/>
                <w:strike/>
                <w:szCs w:val="20"/>
                <w:lang w:val="en-AU"/>
              </w:rPr>
              <w:t xml:space="preserve">selection </w:t>
            </w:r>
            <w:r w:rsidRPr="00FD6639">
              <w:rPr>
                <w:i/>
                <w:szCs w:val="20"/>
                <w:lang w:val="en-AU"/>
              </w:rPr>
              <w:t>procedure needs to be updated / enhanced due to shared spectrum channel access</w:t>
            </w:r>
          </w:p>
          <w:p w14:paraId="29B2E063" w14:textId="77777777" w:rsidR="00A7452A" w:rsidRPr="00FD6639" w:rsidRDefault="00A7452A" w:rsidP="00FD6639">
            <w:pPr>
              <w:pStyle w:val="af5"/>
              <w:widowControl w:val="0"/>
              <w:numPr>
                <w:ilvl w:val="0"/>
                <w:numId w:val="8"/>
              </w:numPr>
              <w:adjustRightInd/>
              <w:snapToGrid/>
              <w:spacing w:after="0"/>
              <w:ind w:firstLineChars="0"/>
              <w:rPr>
                <w:i/>
                <w:szCs w:val="20"/>
              </w:rPr>
            </w:pPr>
            <w:r w:rsidRPr="00FD6639">
              <w:rPr>
                <w:i/>
                <w:szCs w:val="20"/>
              </w:rPr>
              <w:t>The existing sidelink mode 2 RA schemes are supported as a baseline for sidelink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4E570D1B" w14:textId="77777777" w:rsidR="00A7452A" w:rsidRPr="00FD6639" w:rsidRDefault="00A7452A" w:rsidP="00FD6639">
            <w:pPr>
              <w:pStyle w:val="af5"/>
              <w:widowControl w:val="0"/>
              <w:numPr>
                <w:ilvl w:val="1"/>
                <w:numId w:val="8"/>
              </w:numPr>
              <w:autoSpaceDE/>
              <w:autoSpaceDN/>
              <w:adjustRightInd/>
              <w:snapToGrid/>
              <w:spacing w:after="0"/>
              <w:ind w:firstLineChars="0"/>
              <w:rPr>
                <w:i/>
                <w:szCs w:val="20"/>
              </w:rPr>
            </w:pPr>
            <w:r w:rsidRPr="00FD6639">
              <w:rPr>
                <w:i/>
                <w:szCs w:val="20"/>
                <w:lang w:val="en-AU"/>
              </w:rPr>
              <w:t>FFS whether/how mode 2 resource selection procedure needs to be updated / enhanced due to shared spectrum channel access</w:t>
            </w:r>
          </w:p>
          <w:p w14:paraId="7C9EA829" w14:textId="77777777" w:rsidR="00A7452A" w:rsidRPr="00FD6639" w:rsidRDefault="00A7452A" w:rsidP="00FD6639">
            <w:pPr>
              <w:pStyle w:val="af5"/>
              <w:widowControl w:val="0"/>
              <w:numPr>
                <w:ilvl w:val="0"/>
                <w:numId w:val="8"/>
              </w:numPr>
              <w:autoSpaceDE/>
              <w:autoSpaceDN/>
              <w:adjustRightInd/>
              <w:snapToGrid/>
              <w:spacing w:after="0"/>
              <w:ind w:firstLineChars="0"/>
              <w:rPr>
                <w:i/>
                <w:szCs w:val="20"/>
              </w:rPr>
            </w:pPr>
            <w:r w:rsidRPr="00FD6639">
              <w:rPr>
                <w:i/>
                <w:szCs w:val="20"/>
              </w:rPr>
              <w:t>FFS whether/how multi-consecutive slots transmission can be supported for NR sidelink operation in unlicensed spectrum, including the following aspects</w:t>
            </w:r>
          </w:p>
          <w:p w14:paraId="6DA6278D" w14:textId="77777777" w:rsidR="00A7452A" w:rsidRPr="00FD6639" w:rsidRDefault="00A7452A" w:rsidP="00FD6639">
            <w:pPr>
              <w:pStyle w:val="af5"/>
              <w:widowControl w:val="0"/>
              <w:numPr>
                <w:ilvl w:val="1"/>
                <w:numId w:val="8"/>
              </w:numPr>
              <w:autoSpaceDE/>
              <w:autoSpaceDN/>
              <w:adjustRightInd/>
              <w:snapToGrid/>
              <w:spacing w:after="0"/>
              <w:ind w:firstLineChars="0"/>
              <w:rPr>
                <w:i/>
                <w:szCs w:val="20"/>
              </w:rPr>
            </w:pPr>
            <w:r w:rsidRPr="00FD6639">
              <w:rPr>
                <w:i/>
                <w:szCs w:val="20"/>
              </w:rPr>
              <w:t>channel access, resource allocation and PHY channel design</w:t>
            </w:r>
          </w:p>
          <w:p w14:paraId="1A483367" w14:textId="77777777" w:rsidR="00A7452A" w:rsidRPr="00FD6639" w:rsidRDefault="00A7452A" w:rsidP="00FD6639">
            <w:pPr>
              <w:pStyle w:val="af5"/>
              <w:widowControl w:val="0"/>
              <w:numPr>
                <w:ilvl w:val="0"/>
                <w:numId w:val="8"/>
              </w:numPr>
              <w:autoSpaceDE/>
              <w:autoSpaceDN/>
              <w:adjustRightInd/>
              <w:snapToGrid/>
              <w:spacing w:after="0"/>
              <w:ind w:firstLineChars="0"/>
              <w:rPr>
                <w:i/>
                <w:szCs w:val="20"/>
              </w:rPr>
            </w:pPr>
            <w:r w:rsidRPr="00FD6639">
              <w:rPr>
                <w:i/>
                <w:szCs w:val="20"/>
              </w:rPr>
              <w:t>FFS whether/how enhancement is needed between the end of the LBT procedure and the start of the SL transmission to retain channel access</w:t>
            </w:r>
          </w:p>
          <w:p w14:paraId="5EE8AE8A" w14:textId="77777777" w:rsidR="00A7452A" w:rsidRPr="00FD6639" w:rsidRDefault="00A7452A" w:rsidP="00FD6639">
            <w:pPr>
              <w:pStyle w:val="af5"/>
              <w:widowControl w:val="0"/>
              <w:numPr>
                <w:ilvl w:val="0"/>
                <w:numId w:val="8"/>
              </w:numPr>
              <w:autoSpaceDE/>
              <w:autoSpaceDN/>
              <w:adjustRightInd/>
              <w:snapToGrid/>
              <w:ind w:left="714" w:firstLineChars="0" w:hanging="357"/>
              <w:rPr>
                <w:szCs w:val="20"/>
              </w:rPr>
            </w:pPr>
            <w:r w:rsidRPr="00FD6639">
              <w:rPr>
                <w:i/>
                <w:szCs w:val="20"/>
              </w:rPr>
              <w:t>RAN1 to strive for a common solution for channel access for Mode 1 and Mode 2</w:t>
            </w:r>
          </w:p>
        </w:tc>
      </w:tr>
    </w:tbl>
    <w:p w14:paraId="0FD8A7E6" w14:textId="77777777" w:rsidR="00FC7842" w:rsidRPr="008F35BB" w:rsidRDefault="00FC7842" w:rsidP="003A08B4">
      <w:pPr>
        <w:spacing w:beforeLines="50" w:before="120"/>
        <w:rPr>
          <w:lang w:eastAsia="zh-CN"/>
        </w:rPr>
      </w:pPr>
      <w:r w:rsidRPr="008F35BB">
        <w:rPr>
          <w:lang w:eastAsia="zh-CN"/>
        </w:rPr>
        <w:t xml:space="preserve">According to the agreement, existing sidelink mode 2 resource allocation schemes are supported as a baseline. One major problem is the relationship between reservation-based resource selection and LBT, </w:t>
      </w:r>
      <w:r w:rsidR="009D04EF">
        <w:rPr>
          <w:lang w:eastAsia="zh-CN"/>
        </w:rPr>
        <w:t xml:space="preserve">and the options </w:t>
      </w:r>
      <w:r w:rsidRPr="008F35BB">
        <w:rPr>
          <w:lang w:eastAsia="zh-CN"/>
        </w:rPr>
        <w:t>can be listed as:</w:t>
      </w:r>
    </w:p>
    <w:p w14:paraId="05ADE1A6" w14:textId="77777777" w:rsidR="00FC7842" w:rsidRPr="008F35BB" w:rsidRDefault="00FC7842" w:rsidP="00FC7842">
      <w:pPr>
        <w:pStyle w:val="af5"/>
        <w:numPr>
          <w:ilvl w:val="0"/>
          <w:numId w:val="9"/>
        </w:numPr>
        <w:ind w:firstLineChars="0"/>
        <w:rPr>
          <w:lang w:eastAsia="zh-CN"/>
        </w:rPr>
      </w:pPr>
      <w:r w:rsidRPr="008F35BB">
        <w:rPr>
          <w:lang w:eastAsia="zh-CN"/>
        </w:rPr>
        <w:t>Option A: Sensing-based resource selection is triggered before LBT is triggered</w:t>
      </w:r>
      <w:r w:rsidR="007B0CE2">
        <w:rPr>
          <w:lang w:eastAsia="zh-CN"/>
        </w:rPr>
        <w:t>.</w:t>
      </w:r>
      <w:r w:rsidRPr="008F35BB" w:rsidDel="00871E55">
        <w:rPr>
          <w:lang w:eastAsia="zh-CN"/>
        </w:rPr>
        <w:t xml:space="preserve"> </w:t>
      </w:r>
    </w:p>
    <w:p w14:paraId="7AB64E88" w14:textId="77777777" w:rsidR="00FC7842" w:rsidRPr="003A08B4" w:rsidRDefault="00FC7842" w:rsidP="00FC7842">
      <w:pPr>
        <w:pStyle w:val="af5"/>
        <w:numPr>
          <w:ilvl w:val="0"/>
          <w:numId w:val="9"/>
        </w:numPr>
        <w:ind w:firstLineChars="0"/>
        <w:rPr>
          <w:lang w:eastAsia="zh-CN"/>
        </w:rPr>
      </w:pPr>
      <w:r w:rsidRPr="003A08B4">
        <w:rPr>
          <w:lang w:eastAsia="zh-CN"/>
        </w:rPr>
        <w:t xml:space="preserve">Option </w:t>
      </w:r>
      <w:r w:rsidR="009D04EF">
        <w:rPr>
          <w:lang w:eastAsia="zh-CN"/>
        </w:rPr>
        <w:t>B</w:t>
      </w:r>
      <w:r w:rsidRPr="003A08B4">
        <w:rPr>
          <w:lang w:eastAsia="zh-CN"/>
        </w:rPr>
        <w:t>: Sensing-based resource selection is triggered after LBT is triggered</w:t>
      </w:r>
      <w:r w:rsidR="009D04EF">
        <w:rPr>
          <w:lang w:eastAsia="zh-CN"/>
        </w:rPr>
        <w:t>.</w:t>
      </w:r>
    </w:p>
    <w:p w14:paraId="3EEF9E35" w14:textId="37BDD701" w:rsidR="00FC7842" w:rsidRPr="008F35BB" w:rsidRDefault="009D04EF" w:rsidP="00FC7842">
      <w:pPr>
        <w:jc w:val="center"/>
        <w:rPr>
          <w:lang w:eastAsia="zh-CN"/>
        </w:rPr>
      </w:pPr>
      <w:r w:rsidRPr="009D04EF">
        <w:rPr>
          <w:noProof/>
        </w:rPr>
        <w:t xml:space="preserve"> </w:t>
      </w:r>
      <w:r w:rsidR="00B55180" w:rsidRPr="003C77CC">
        <w:rPr>
          <w:noProof/>
          <w:lang w:eastAsia="zh-CN"/>
        </w:rPr>
        <w:drawing>
          <wp:inline distT="0" distB="0" distL="0" distR="0" wp14:anchorId="5CE81F7B" wp14:editId="34303068">
            <wp:extent cx="4035425" cy="1217295"/>
            <wp:effectExtent l="0" t="0" r="3175" b="1905"/>
            <wp:docPr id="2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35425" cy="1217295"/>
                    </a:xfrm>
                    <a:prstGeom prst="rect">
                      <a:avLst/>
                    </a:prstGeom>
                    <a:noFill/>
                    <a:ln>
                      <a:noFill/>
                    </a:ln>
                  </pic:spPr>
                </pic:pic>
              </a:graphicData>
            </a:graphic>
          </wp:inline>
        </w:drawing>
      </w:r>
    </w:p>
    <w:p w14:paraId="09953930" w14:textId="155AD7B5" w:rsidR="00FC7842" w:rsidRPr="008F35BB" w:rsidRDefault="00FC7842" w:rsidP="00FC7842">
      <w:pPr>
        <w:pStyle w:val="a7"/>
        <w:spacing w:before="120"/>
      </w:pPr>
      <w:bookmarkStart w:id="72" w:name="_Ref130563534"/>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C31AAB">
        <w:rPr>
          <w:noProof/>
        </w:rPr>
        <w:t>21</w:t>
      </w:r>
      <w:r w:rsidRPr="00A76463">
        <w:rPr>
          <w:b w:val="0"/>
          <w:bCs w:val="0"/>
          <w:noProof/>
        </w:rPr>
        <w:fldChar w:fldCharType="end"/>
      </w:r>
      <w:bookmarkEnd w:id="72"/>
      <w:r w:rsidRPr="008F35BB">
        <w:t xml:space="preserve"> Illustration of relationship between sensing-based resource selection and LBT</w:t>
      </w:r>
    </w:p>
    <w:p w14:paraId="3CBFA96D" w14:textId="22D59D9D" w:rsidR="00FC7842" w:rsidRPr="008F35BB" w:rsidRDefault="00FC7842" w:rsidP="00FC7842">
      <w:pPr>
        <w:rPr>
          <w:lang w:eastAsia="zh-CN"/>
        </w:rPr>
      </w:pPr>
      <w:r w:rsidRPr="008F35BB">
        <w:rPr>
          <w:lang w:eastAsia="zh-CN"/>
        </w:rPr>
        <w:t>The timing relationship is illustrated in</w:t>
      </w:r>
      <w:r w:rsidR="00E90DAB">
        <w:rPr>
          <w:lang w:eastAsia="zh-CN"/>
        </w:rPr>
        <w:t xml:space="preserve"> </w:t>
      </w:r>
      <w:r w:rsidR="00E90DAB">
        <w:rPr>
          <w:lang w:eastAsia="zh-CN"/>
        </w:rPr>
        <w:fldChar w:fldCharType="begin"/>
      </w:r>
      <w:r w:rsidR="00E90DAB">
        <w:rPr>
          <w:lang w:eastAsia="zh-CN"/>
        </w:rPr>
        <w:instrText xml:space="preserve"> REF _Ref130563534 \h </w:instrText>
      </w:r>
      <w:r w:rsidR="00E90DAB">
        <w:rPr>
          <w:lang w:eastAsia="zh-CN"/>
        </w:rPr>
      </w:r>
      <w:r w:rsidR="00E90DAB">
        <w:rPr>
          <w:lang w:eastAsia="zh-CN"/>
        </w:rPr>
        <w:fldChar w:fldCharType="separate"/>
      </w:r>
      <w:r w:rsidR="00C31AAB" w:rsidRPr="008F35BB">
        <w:t xml:space="preserve">Figure </w:t>
      </w:r>
      <w:r w:rsidR="00C31AAB">
        <w:rPr>
          <w:noProof/>
        </w:rPr>
        <w:t>21</w:t>
      </w:r>
      <w:r w:rsidR="00E90DAB">
        <w:rPr>
          <w:lang w:eastAsia="zh-CN"/>
        </w:rPr>
        <w:fldChar w:fldCharType="end"/>
      </w:r>
      <w:r w:rsidRPr="008F35BB">
        <w:rPr>
          <w:lang w:eastAsia="zh-CN"/>
        </w:rPr>
        <w:t xml:space="preserve">, for </w:t>
      </w:r>
      <w:r w:rsidR="009D04EF">
        <w:rPr>
          <w:lang w:eastAsia="zh-CN"/>
        </w:rPr>
        <w:t>both</w:t>
      </w:r>
      <w:r w:rsidR="009D04EF" w:rsidRPr="008F35BB">
        <w:rPr>
          <w:lang w:eastAsia="zh-CN"/>
        </w:rPr>
        <w:t xml:space="preserve"> </w:t>
      </w:r>
      <w:r w:rsidRPr="008F35BB">
        <w:rPr>
          <w:lang w:eastAsia="zh-CN"/>
        </w:rPr>
        <w:t xml:space="preserve">the options, the basic rule is that selected resources can only be transmitted if LBT is successful, otherwise, resources should not be transmitted if LBT procedure cannot satisfy the timing requirement of selected resources. In addition, if LBT procedure is blocked by other transmission, resources reselection is required for all the options. </w:t>
      </w:r>
    </w:p>
    <w:p w14:paraId="1FD37CE9" w14:textId="77777777" w:rsidR="007B0CE2" w:rsidRDefault="00FC7842" w:rsidP="00E544C4">
      <w:pPr>
        <w:rPr>
          <w:lang w:eastAsia="zh-CN"/>
        </w:rPr>
      </w:pPr>
      <w:r w:rsidRPr="008F35BB">
        <w:rPr>
          <w:lang w:eastAsia="zh-CN"/>
        </w:rPr>
        <w:t>For option A, resource selection is triggered first, then LBT procedure can be triggered based on starting time of selected resources considering LBT parameters, e.g. CAPC</w:t>
      </w:r>
      <w:r w:rsidR="009D04EF">
        <w:rPr>
          <w:lang w:eastAsia="zh-CN"/>
        </w:rPr>
        <w:t>,</w:t>
      </w:r>
      <w:r w:rsidR="006B13AE">
        <w:rPr>
          <w:rFonts w:hint="eastAsia"/>
          <w:lang w:eastAsia="zh-CN"/>
        </w:rPr>
        <w:t xml:space="preserve"> </w:t>
      </w:r>
      <w:r w:rsidR="006B13AE">
        <w:rPr>
          <w:lang w:eastAsia="zh-CN"/>
        </w:rPr>
        <w:t xml:space="preserve">and if LBT is successful before the selected resource, the resource can be used. </w:t>
      </w:r>
    </w:p>
    <w:p w14:paraId="0F6BC6F9" w14:textId="77777777" w:rsidR="008F50AC" w:rsidRDefault="009D04EF" w:rsidP="00FC7842">
      <w:pPr>
        <w:rPr>
          <w:lang w:eastAsia="zh-CN"/>
        </w:rPr>
      </w:pPr>
      <w:r>
        <w:rPr>
          <w:lang w:eastAsia="zh-CN"/>
        </w:rPr>
        <w:t>For option B, resource selection is triggered after LBT is triggered.</w:t>
      </w:r>
      <w:r w:rsidR="008A30C5">
        <w:rPr>
          <w:lang w:eastAsia="zh-CN"/>
        </w:rPr>
        <w:t xml:space="preserve"> </w:t>
      </w:r>
      <w:r w:rsidR="00372945">
        <w:rPr>
          <w:lang w:eastAsia="zh-CN"/>
        </w:rPr>
        <w:t>However,</w:t>
      </w:r>
      <w:r w:rsidR="00372945" w:rsidRPr="00E544C4">
        <w:rPr>
          <w:lang w:eastAsia="zh-CN"/>
        </w:rPr>
        <w:t xml:space="preserve"> the dedicated parameter </w:t>
      </w:r>
      <w:r w:rsidR="00E544C4">
        <w:rPr>
          <w:lang w:eastAsia="zh-CN"/>
        </w:rPr>
        <w:t xml:space="preserve">of </w:t>
      </w:r>
      <w:r w:rsidR="00372945">
        <w:rPr>
          <w:lang w:eastAsia="zh-CN"/>
        </w:rPr>
        <w:t xml:space="preserve">the frequency resource like which RB set are not clear before resource are selected. </w:t>
      </w:r>
      <w:r w:rsidR="00FC7842" w:rsidRPr="008F35BB">
        <w:rPr>
          <w:lang w:eastAsia="zh-CN"/>
        </w:rPr>
        <w:t>In summary,</w:t>
      </w:r>
      <w:r w:rsidR="003A08B4">
        <w:rPr>
          <w:lang w:eastAsia="zh-CN"/>
        </w:rPr>
        <w:t xml:space="preserve"> for</w:t>
      </w:r>
      <w:r w:rsidR="00FC7842" w:rsidRPr="008F35BB">
        <w:rPr>
          <w:lang w:eastAsia="zh-CN"/>
        </w:rPr>
        <w:t xml:space="preserve"> </w:t>
      </w:r>
      <w:r w:rsidR="003A08B4" w:rsidRPr="008F35BB">
        <w:rPr>
          <w:lang w:eastAsia="zh-CN"/>
        </w:rPr>
        <w:t>timing relationship</w:t>
      </w:r>
      <w:r w:rsidR="003A08B4" w:rsidRPr="008F35BB">
        <w:t xml:space="preserve"> </w:t>
      </w:r>
      <w:r w:rsidR="003A08B4" w:rsidRPr="008F35BB">
        <w:rPr>
          <w:lang w:eastAsia="zh-CN"/>
        </w:rPr>
        <w:t>between reservation-based resource selection and LBT</w:t>
      </w:r>
      <w:r w:rsidR="003A08B4">
        <w:rPr>
          <w:lang w:eastAsia="zh-CN"/>
        </w:rPr>
        <w:t>,</w:t>
      </w:r>
      <w:r w:rsidR="00DE0026" w:rsidRPr="00DE0026">
        <w:rPr>
          <w:lang w:eastAsia="zh-CN"/>
        </w:rPr>
        <w:t xml:space="preserve"> resource selection is triggered before LBT is triggered</w:t>
      </w:r>
      <w:r w:rsidR="00DE0026">
        <w:rPr>
          <w:lang w:eastAsia="zh-CN"/>
        </w:rPr>
        <w:t xml:space="preserve"> is </w:t>
      </w:r>
      <w:r w:rsidR="00DE0026" w:rsidRPr="00DE0026">
        <w:rPr>
          <w:lang w:eastAsia="zh-CN"/>
        </w:rPr>
        <w:t>preferable</w:t>
      </w:r>
      <w:r w:rsidR="007B0CE2">
        <w:rPr>
          <w:lang w:eastAsia="zh-CN"/>
        </w:rPr>
        <w:t>.</w:t>
      </w:r>
    </w:p>
    <w:p w14:paraId="34BCE725" w14:textId="780C49E0" w:rsidR="00DE7078" w:rsidRPr="00FA478A" w:rsidRDefault="00FC7842" w:rsidP="008B61EB">
      <w:pPr>
        <w:spacing w:beforeLines="50" w:before="120"/>
        <w:rPr>
          <w:lang w:eastAsia="zh-CN"/>
        </w:rPr>
      </w:pPr>
      <w:bookmarkStart w:id="73" w:name="_Ref131757739"/>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19</w:t>
      </w:r>
      <w:r w:rsidRPr="00FD6639">
        <w:rPr>
          <w:b/>
          <w:i/>
          <w:iCs/>
          <w:color w:val="000000"/>
          <w:lang w:eastAsia="x-none"/>
        </w:rPr>
        <w:fldChar w:fldCharType="end"/>
      </w:r>
      <w:r w:rsidRPr="00FD6639">
        <w:rPr>
          <w:b/>
          <w:i/>
          <w:iCs/>
          <w:color w:val="000000"/>
          <w:lang w:eastAsia="x-none"/>
        </w:rPr>
        <w:t xml:space="preserve">: </w:t>
      </w:r>
      <w:r w:rsidR="007E74B7" w:rsidRPr="00FD6639">
        <w:rPr>
          <w:b/>
          <w:i/>
          <w:iCs/>
          <w:color w:val="000000"/>
          <w:lang w:eastAsia="x-none"/>
        </w:rPr>
        <w:t>As for t</w:t>
      </w:r>
      <w:r w:rsidRPr="00FD6639">
        <w:rPr>
          <w:b/>
          <w:i/>
          <w:iCs/>
          <w:color w:val="000000"/>
          <w:lang w:eastAsia="x-none"/>
        </w:rPr>
        <w:t>iming of performing LBT and resource selection,</w:t>
      </w:r>
      <w:r w:rsidR="003D4066" w:rsidRPr="00FD6639">
        <w:rPr>
          <w:b/>
          <w:i/>
          <w:iCs/>
          <w:color w:val="000000"/>
          <w:lang w:eastAsia="x-none"/>
        </w:rPr>
        <w:t xml:space="preserve"> sensing-based resource selection is triggered </w:t>
      </w:r>
      <w:r w:rsidR="007B0CE2" w:rsidRPr="00FD6639">
        <w:rPr>
          <w:b/>
          <w:i/>
          <w:iCs/>
          <w:color w:val="000000"/>
          <w:lang w:eastAsia="x-none"/>
        </w:rPr>
        <w:t>before</w:t>
      </w:r>
      <w:r w:rsidR="007E74B7" w:rsidRPr="00FD6639">
        <w:rPr>
          <w:b/>
          <w:i/>
          <w:iCs/>
          <w:color w:val="000000"/>
          <w:lang w:eastAsia="x-none"/>
        </w:rPr>
        <w:t xml:space="preserve"> LBT is triggered.</w:t>
      </w:r>
      <w:bookmarkEnd w:id="73"/>
    </w:p>
    <w:p w14:paraId="4DFC421E" w14:textId="77777777" w:rsidR="00263FFB" w:rsidRPr="00FD6639" w:rsidRDefault="00263FFB" w:rsidP="00263FFB">
      <w:pPr>
        <w:pStyle w:val="1"/>
        <w:numPr>
          <w:ilvl w:val="0"/>
          <w:numId w:val="2"/>
        </w:numPr>
        <w:rPr>
          <w:color w:val="000000"/>
          <w:lang w:eastAsia="zh-CN"/>
        </w:rPr>
      </w:pPr>
      <w:r w:rsidRPr="00FD6639">
        <w:rPr>
          <w:color w:val="000000"/>
          <w:lang w:eastAsia="zh-CN"/>
        </w:rPr>
        <w:t>CW adjustment</w:t>
      </w:r>
    </w:p>
    <w:p w14:paraId="126597E0" w14:textId="693AF661" w:rsidR="00263FFB" w:rsidRDefault="006B1A4C" w:rsidP="00263FFB">
      <w:pPr>
        <w:pStyle w:val="2"/>
        <w:numPr>
          <w:ilvl w:val="1"/>
          <w:numId w:val="2"/>
        </w:numPr>
        <w:rPr>
          <w:lang w:eastAsia="zh-CN"/>
        </w:rPr>
      </w:pPr>
      <w:r>
        <w:rPr>
          <w:lang w:eastAsia="zh-CN"/>
        </w:rPr>
        <w:t xml:space="preserve">CW adjustment </w:t>
      </w:r>
      <w:r w:rsidR="003B49A7">
        <w:rPr>
          <w:lang w:eastAsia="zh-CN"/>
        </w:rPr>
        <w:t>for Groupcast option 2</w:t>
      </w:r>
    </w:p>
    <w:p w14:paraId="5E8016C8" w14:textId="2E457D42" w:rsidR="00263FFB" w:rsidRPr="008F35BB" w:rsidRDefault="00263FFB" w:rsidP="00111D50">
      <w:pPr>
        <w:spacing w:beforeLines="50" w:before="120"/>
        <w:rPr>
          <w:lang w:eastAsia="zh-CN"/>
        </w:rPr>
      </w:pPr>
      <w:r w:rsidRPr="004322F7">
        <w:rPr>
          <w:lang w:eastAsia="zh-CN"/>
        </w:rPr>
        <w:t>In RAN1#11</w:t>
      </w:r>
      <w:r w:rsidR="003B49A7">
        <w:rPr>
          <w:lang w:eastAsia="zh-CN"/>
        </w:rPr>
        <w:t>2bis</w:t>
      </w:r>
      <w:r w:rsidR="003B49A7">
        <w:rPr>
          <w:rFonts w:hint="eastAsia"/>
          <w:lang w:eastAsia="zh-CN"/>
        </w:rPr>
        <w:t>-</w:t>
      </w:r>
      <w:r w:rsidR="003B49A7">
        <w:rPr>
          <w:lang w:eastAsia="zh-CN"/>
        </w:rPr>
        <w:t>e</w:t>
      </w:r>
      <w:r w:rsidR="0071507E">
        <w:rPr>
          <w:lang w:eastAsia="zh-CN"/>
        </w:rPr>
        <w:t xml:space="preserve"> </w:t>
      </w:r>
      <w:r w:rsidR="0071507E">
        <w:rPr>
          <w:lang w:eastAsia="zh-CN"/>
        </w:rPr>
        <w:fldChar w:fldCharType="begin"/>
      </w:r>
      <w:r w:rsidR="0071507E">
        <w:rPr>
          <w:lang w:eastAsia="zh-CN"/>
        </w:rPr>
        <w:instrText xml:space="preserve"> REF _Ref134117166 \r \h </w:instrText>
      </w:r>
      <w:r w:rsidR="0071507E">
        <w:rPr>
          <w:lang w:eastAsia="zh-CN"/>
        </w:rPr>
      </w:r>
      <w:r w:rsidR="0071507E">
        <w:rPr>
          <w:lang w:eastAsia="zh-CN"/>
        </w:rPr>
        <w:fldChar w:fldCharType="separate"/>
      </w:r>
      <w:r w:rsidR="00C31AAB">
        <w:rPr>
          <w:lang w:eastAsia="zh-CN"/>
        </w:rPr>
        <w:t>[6]</w:t>
      </w:r>
      <w:r w:rsidR="0071507E">
        <w:rPr>
          <w:lang w:eastAsia="zh-CN"/>
        </w:rPr>
        <w:fldChar w:fldCharType="end"/>
      </w:r>
      <w:r w:rsidRPr="004322F7">
        <w:rPr>
          <w:lang w:eastAsia="zh-CN"/>
        </w:rPr>
        <w:t xml:space="preserve">, </w:t>
      </w:r>
      <w:r w:rsidR="003B49A7" w:rsidRPr="008F35BB">
        <w:rPr>
          <w:lang w:eastAsia="zh-CN"/>
        </w:rPr>
        <w:t xml:space="preserve">the following agreement on </w:t>
      </w:r>
      <w:r w:rsidR="003B49A7" w:rsidRPr="00B17FD7">
        <w:rPr>
          <w:lang w:eastAsia="zh-CN"/>
        </w:rPr>
        <w:t xml:space="preserve">CW adjustment </w:t>
      </w:r>
      <w:r w:rsidR="003B49A7">
        <w:rPr>
          <w:lang w:eastAsia="zh-CN"/>
        </w:rPr>
        <w:t>for groupcast option 2 is reached</w:t>
      </w:r>
      <w:r w:rsidR="003B49A7">
        <w:rPr>
          <w:rFonts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63FFB" w:rsidRPr="008F35BB" w14:paraId="6C601EFC" w14:textId="77777777" w:rsidTr="00FD6639">
        <w:tc>
          <w:tcPr>
            <w:tcW w:w="9307" w:type="dxa"/>
            <w:shd w:val="clear" w:color="auto" w:fill="auto"/>
          </w:tcPr>
          <w:p w14:paraId="72F6EF83" w14:textId="77777777" w:rsidR="003B49A7" w:rsidRPr="00FD6639" w:rsidRDefault="003B49A7" w:rsidP="00FD6639">
            <w:pPr>
              <w:widowControl w:val="0"/>
              <w:rPr>
                <w:i/>
              </w:rPr>
            </w:pPr>
            <w:r w:rsidRPr="00FD6639">
              <w:rPr>
                <w:b/>
                <w:bCs/>
                <w:i/>
                <w:iCs/>
                <w:highlight w:val="green"/>
                <w:u w:val="single"/>
              </w:rPr>
              <w:t>Agreement</w:t>
            </w:r>
          </w:p>
          <w:p w14:paraId="064F7446" w14:textId="3AE31219" w:rsidR="00D4007C" w:rsidRPr="00FD6639" w:rsidRDefault="00D4007C" w:rsidP="00FD6639">
            <w:pPr>
              <w:pStyle w:val="af5"/>
              <w:widowControl w:val="0"/>
              <w:spacing w:line="252" w:lineRule="auto"/>
              <w:ind w:firstLineChars="0" w:firstLine="0"/>
              <w:rPr>
                <w:i/>
              </w:rPr>
            </w:pPr>
            <w:r w:rsidRPr="00FD6639">
              <w:rPr>
                <w:i/>
                <w:color w:val="000000"/>
                <w:lang w:eastAsia="ko-KR"/>
              </w:rPr>
              <w:t xml:space="preserve">The ACK/NACK HARQ-ACK feedback corresponding to the PSSCH for SL groupcast option 2 in the reference duration for the latest SL channel occupancy for which ACK/NACK HARQ-ACK feedback is available is used </w:t>
            </w:r>
            <w:r w:rsidRPr="00FD6639">
              <w:rPr>
                <w:i/>
                <w:lang w:eastAsia="ko-KR"/>
              </w:rPr>
              <w:t>according to Option 2 when the ratio in Option 1 is not (pre-)configured; otherwise Option 1.</w:t>
            </w:r>
          </w:p>
          <w:p w14:paraId="312C4253" w14:textId="26EF578B" w:rsidR="00D4007C" w:rsidRPr="00FD6639" w:rsidRDefault="00D4007C" w:rsidP="00FD6639">
            <w:pPr>
              <w:widowControl w:val="0"/>
              <w:numPr>
                <w:ilvl w:val="0"/>
                <w:numId w:val="115"/>
              </w:numPr>
              <w:autoSpaceDE/>
              <w:autoSpaceDN/>
              <w:adjustRightInd/>
              <w:snapToGrid/>
              <w:spacing w:after="0"/>
              <w:jc w:val="left"/>
              <w:rPr>
                <w:i/>
                <w:color w:val="000000"/>
                <w:lang w:eastAsia="ko-KR"/>
              </w:rPr>
            </w:pPr>
            <w:r w:rsidRPr="00FD6639">
              <w:rPr>
                <w:i/>
                <w:color w:val="000000"/>
                <w:lang w:val="en-AU" w:eastAsia="ko-KR"/>
              </w:rPr>
              <w:t xml:space="preserve">Option 1: Based on a (pre-)configurable ratio of received SL HARQ-ACK feedbacks in the latest SL reference duration, </w:t>
            </w:r>
            <m:oMath>
              <m:r>
                <w:rPr>
                  <w:rFonts w:ascii="Cambria Math" w:hAnsi="Cambria Math"/>
                  <w:color w:val="000000"/>
                  <w:lang w:eastAsia="ko-KR"/>
                </w:rPr>
                <m:t>C</m:t>
              </m:r>
              <m:sSub>
                <m:sSubPr>
                  <m:ctrlPr>
                    <w:rPr>
                      <w:rFonts w:ascii="Cambria Math" w:hAnsi="Cambria Math" w:cs="Times"/>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FD6639">
              <w:rPr>
                <w:i/>
                <w:color w:val="000000"/>
                <w:lang w:val="en-AU" w:eastAsia="ko-KR"/>
              </w:rPr>
              <w:t xml:space="preserve"> is reset to </w:t>
            </w:r>
            <m:oMath>
              <m:r>
                <w:rPr>
                  <w:rFonts w:ascii="Cambria Math" w:hAnsi="Cambria Math"/>
                  <w:color w:val="000000"/>
                  <w:lang w:eastAsia="ko-KR"/>
                </w:rPr>
                <m:t>C</m:t>
              </m:r>
              <m:sSub>
                <m:sSubPr>
                  <m:ctrlPr>
                    <w:rPr>
                      <w:rFonts w:ascii="Cambria Math" w:hAnsi="Cambria Math" w:cs="Times"/>
                      <w:i/>
                      <w:iCs/>
                      <w:color w:val="000000"/>
                    </w:rPr>
                  </m:ctrlPr>
                </m:sSubPr>
                <m:e>
                  <m:r>
                    <w:rPr>
                      <w:rFonts w:ascii="Cambria Math" w:hAnsi="Cambria Math"/>
                      <w:color w:val="000000"/>
                      <w:lang w:eastAsia="ko-KR"/>
                    </w:rPr>
                    <m:t>W</m:t>
                  </m:r>
                </m:e>
                <m:sub>
                  <m:r>
                    <w:rPr>
                      <w:rFonts w:ascii="Cambria Math" w:hAnsi="Cambria Math"/>
                      <w:color w:val="000000"/>
                      <w:lang w:val="en-AU" w:eastAsia="ko-KR"/>
                    </w:rPr>
                    <m:t>min,</m:t>
                  </m:r>
                  <m:r>
                    <w:rPr>
                      <w:rFonts w:ascii="Cambria Math" w:hAnsi="Cambria Math"/>
                      <w:color w:val="000000"/>
                      <w:lang w:eastAsia="ko-KR"/>
                    </w:rPr>
                    <m:t>p</m:t>
                  </m:r>
                </m:sub>
              </m:sSub>
            </m:oMath>
            <w:r w:rsidRPr="00FD6639">
              <w:rPr>
                <w:i/>
                <w:iCs/>
                <w:color w:val="000000"/>
                <w:lang w:eastAsia="ko-KR"/>
              </w:rPr>
              <w:t xml:space="preserve"> </w:t>
            </w:r>
            <w:r w:rsidRPr="00FD6639">
              <w:rPr>
                <w:i/>
                <w:color w:val="000000"/>
                <w:lang w:val="en-AU" w:eastAsia="ko-KR"/>
              </w:rPr>
              <w:t xml:space="preserve">for every priority class </w:t>
            </w:r>
            <m:oMath>
              <m:r>
                <w:rPr>
                  <w:rFonts w:ascii="Cambria Math" w:hAnsi="Cambria Math"/>
                  <w:color w:val="000000"/>
                  <w:lang w:eastAsia="ko-KR"/>
                </w:rPr>
                <m:t>p</m:t>
              </m:r>
              <m:r>
                <w:rPr>
                  <w:rFonts w:ascii="Cambria Math" w:hAnsi="Cambria Math"/>
                  <w:color w:val="000000"/>
                </w:rPr>
                <m:t>∈</m:t>
              </m:r>
              <m:d>
                <m:dPr>
                  <m:begChr m:val="{"/>
                  <m:endChr m:val="}"/>
                  <m:ctrlPr>
                    <w:rPr>
                      <w:rFonts w:ascii="Cambria Math" w:hAnsi="Cambria Math" w:cs="Times"/>
                      <w:i/>
                      <w:iCs/>
                      <w:color w:val="000000"/>
                    </w:rPr>
                  </m:ctrlPr>
                </m:dPr>
                <m:e>
                  <m:r>
                    <w:rPr>
                      <w:rFonts w:ascii="Cambria Math" w:hAnsi="Cambria Math"/>
                      <w:color w:val="000000"/>
                      <w:lang w:eastAsia="ko-KR"/>
                    </w:rPr>
                    <m:t>1,2,3,4</m:t>
                  </m:r>
                </m:e>
              </m:d>
            </m:oMath>
            <w:r w:rsidRPr="00FD6639">
              <w:rPr>
                <w:i/>
                <w:color w:val="000000"/>
                <w:lang w:val="en-AU" w:eastAsia="ko-KR"/>
              </w:rPr>
              <w:t xml:space="preserve">, otherwise </w:t>
            </w:r>
            <w:r w:rsidRPr="00FD6639">
              <w:rPr>
                <w:i/>
                <w:color w:val="000000"/>
                <w:lang w:eastAsia="ko-KR"/>
              </w:rPr>
              <w:t xml:space="preserve">increase </w:t>
            </w:r>
            <m:oMath>
              <m:r>
                <w:rPr>
                  <w:rFonts w:ascii="Cambria Math" w:hAnsi="Cambria Math"/>
                  <w:color w:val="000000"/>
                  <w:lang w:eastAsia="ko-KR"/>
                </w:rPr>
                <m:t>C</m:t>
              </m:r>
              <m:sSub>
                <m:sSubPr>
                  <m:ctrlPr>
                    <w:rPr>
                      <w:rFonts w:ascii="Cambria Math" w:hAnsi="Cambria Math" w:cs="Times"/>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FD6639">
              <w:rPr>
                <w:i/>
                <w:color w:val="000000"/>
                <w:lang w:eastAsia="ko-KR"/>
              </w:rPr>
              <w:t xml:space="preserve"> for every priority class </w:t>
            </w:r>
            <m:oMath>
              <m:r>
                <w:rPr>
                  <w:rFonts w:ascii="Cambria Math" w:hAnsi="Cambria Math"/>
                  <w:color w:val="000000"/>
                  <w:lang w:eastAsia="ko-KR"/>
                </w:rPr>
                <m:t>p</m:t>
              </m:r>
              <m:r>
                <w:rPr>
                  <w:rFonts w:ascii="Cambria Math" w:hAnsi="Cambria Math"/>
                  <w:color w:val="000000"/>
                </w:rPr>
                <m:t>∈</m:t>
              </m:r>
              <m:d>
                <m:dPr>
                  <m:begChr m:val="{"/>
                  <m:endChr m:val="}"/>
                  <m:ctrlPr>
                    <w:rPr>
                      <w:rFonts w:ascii="Cambria Math" w:hAnsi="Cambria Math" w:cs="Times"/>
                      <w:i/>
                      <w:iCs/>
                      <w:color w:val="000000"/>
                    </w:rPr>
                  </m:ctrlPr>
                </m:dPr>
                <m:e>
                  <m:r>
                    <w:rPr>
                      <w:rFonts w:ascii="Cambria Math" w:hAnsi="Cambria Math"/>
                      <w:color w:val="000000"/>
                      <w:lang w:eastAsia="ko-KR"/>
                    </w:rPr>
                    <m:t>1,2,3,4</m:t>
                  </m:r>
                </m:e>
              </m:d>
            </m:oMath>
            <w:r w:rsidRPr="00FD6639">
              <w:rPr>
                <w:i/>
                <w:color w:val="000000"/>
                <w:lang w:eastAsia="ko-KR"/>
              </w:rPr>
              <w:t xml:space="preserve"> to the next higher allowed value.</w:t>
            </w:r>
          </w:p>
          <w:p w14:paraId="09F93A08" w14:textId="77777777" w:rsidR="00D4007C" w:rsidRPr="00FD6639" w:rsidRDefault="00D4007C" w:rsidP="00FD6639">
            <w:pPr>
              <w:widowControl w:val="0"/>
              <w:numPr>
                <w:ilvl w:val="1"/>
                <w:numId w:val="115"/>
              </w:numPr>
              <w:autoSpaceDE/>
              <w:autoSpaceDN/>
              <w:adjustRightInd/>
              <w:snapToGrid/>
              <w:spacing w:after="0"/>
              <w:jc w:val="left"/>
              <w:rPr>
                <w:i/>
                <w:color w:val="000000"/>
                <w:lang w:eastAsia="ko-KR"/>
              </w:rPr>
            </w:pPr>
            <w:r w:rsidRPr="00FD6639">
              <w:rPr>
                <w:i/>
                <w:color w:val="000000"/>
                <w:lang w:eastAsia="ko-KR"/>
              </w:rPr>
              <w:t xml:space="preserve">FFS: whether the ratio of the received SL HARQ-ACK feedbacks is </w:t>
            </w:r>
            <w:r w:rsidRPr="00FD6639">
              <w:rPr>
                <w:i/>
                <w:color w:val="000000"/>
              </w:rPr>
              <w:t>‘</w:t>
            </w:r>
            <w:r w:rsidRPr="00FD6639">
              <w:rPr>
                <w:i/>
                <w:color w:val="000000"/>
                <w:lang w:eastAsia="ko-KR"/>
              </w:rPr>
              <w:t>ACK</w:t>
            </w:r>
            <w:r w:rsidRPr="00FD6639">
              <w:rPr>
                <w:i/>
                <w:color w:val="000000"/>
              </w:rPr>
              <w:t>’</w:t>
            </w:r>
            <w:r w:rsidRPr="00FD6639">
              <w:rPr>
                <w:i/>
                <w:color w:val="000000"/>
                <w:lang w:eastAsia="ko-KR"/>
              </w:rPr>
              <w:t xml:space="preserve">, </w:t>
            </w:r>
            <w:r w:rsidRPr="00FD6639">
              <w:rPr>
                <w:i/>
                <w:color w:val="000000"/>
              </w:rPr>
              <w:t>‘</w:t>
            </w:r>
            <w:r w:rsidRPr="00FD6639">
              <w:rPr>
                <w:i/>
                <w:color w:val="000000"/>
                <w:lang w:eastAsia="ko-KR"/>
              </w:rPr>
              <w:t>NACK</w:t>
            </w:r>
            <w:r w:rsidRPr="00FD6639">
              <w:rPr>
                <w:i/>
                <w:color w:val="000000"/>
              </w:rPr>
              <w:t>’</w:t>
            </w:r>
            <w:r w:rsidRPr="00FD6639">
              <w:rPr>
                <w:i/>
                <w:color w:val="000000"/>
                <w:lang w:eastAsia="ko-KR"/>
              </w:rPr>
              <w:t xml:space="preserve"> or </w:t>
            </w:r>
            <w:r w:rsidRPr="00FD6639">
              <w:rPr>
                <w:i/>
                <w:color w:val="000000"/>
              </w:rPr>
              <w:t>‘</w:t>
            </w:r>
            <w:r w:rsidRPr="00FD6639">
              <w:rPr>
                <w:i/>
                <w:color w:val="000000"/>
                <w:lang w:eastAsia="ko-KR"/>
              </w:rPr>
              <w:t>ACK+NACK</w:t>
            </w:r>
            <w:r w:rsidRPr="00FD6639">
              <w:rPr>
                <w:i/>
                <w:color w:val="000000"/>
              </w:rPr>
              <w:t>’</w:t>
            </w:r>
          </w:p>
          <w:p w14:paraId="3933EA25" w14:textId="77777777" w:rsidR="00D4007C" w:rsidRPr="00FD6639" w:rsidRDefault="00D4007C" w:rsidP="00FD6639">
            <w:pPr>
              <w:widowControl w:val="0"/>
              <w:numPr>
                <w:ilvl w:val="1"/>
                <w:numId w:val="115"/>
              </w:numPr>
              <w:autoSpaceDE/>
              <w:autoSpaceDN/>
              <w:adjustRightInd/>
              <w:snapToGrid/>
              <w:spacing w:after="0"/>
              <w:jc w:val="left"/>
              <w:rPr>
                <w:i/>
                <w:color w:val="000000"/>
                <w:lang w:eastAsia="ko-KR"/>
              </w:rPr>
            </w:pPr>
            <w:r w:rsidRPr="00FD6639">
              <w:rPr>
                <w:i/>
                <w:color w:val="000000"/>
                <w:lang w:eastAsia="ko-KR"/>
              </w:rPr>
              <w:t>FFS: how to calculate the ratio</w:t>
            </w:r>
          </w:p>
          <w:p w14:paraId="17AA71D9" w14:textId="77777777" w:rsidR="00D4007C" w:rsidRPr="00FD6639" w:rsidRDefault="00D4007C" w:rsidP="00FD6639">
            <w:pPr>
              <w:widowControl w:val="0"/>
              <w:numPr>
                <w:ilvl w:val="1"/>
                <w:numId w:val="115"/>
              </w:numPr>
              <w:autoSpaceDE/>
              <w:autoSpaceDN/>
              <w:adjustRightInd/>
              <w:snapToGrid/>
              <w:spacing w:after="0"/>
              <w:jc w:val="left"/>
              <w:rPr>
                <w:i/>
                <w:lang w:eastAsia="ko-KR"/>
              </w:rPr>
            </w:pPr>
            <w:r w:rsidRPr="00FD6639">
              <w:rPr>
                <w:i/>
                <w:lang w:eastAsia="ko-KR"/>
              </w:rPr>
              <w:t>Note: the (pre-)configuration ratio values of 100% is a valid candidate</w:t>
            </w:r>
          </w:p>
          <w:p w14:paraId="00DE5499" w14:textId="2A7EF96A" w:rsidR="00263FFB" w:rsidRPr="00441766" w:rsidRDefault="00D4007C" w:rsidP="00FD6639">
            <w:pPr>
              <w:widowControl w:val="0"/>
              <w:numPr>
                <w:ilvl w:val="0"/>
                <w:numId w:val="115"/>
              </w:numPr>
              <w:autoSpaceDE/>
              <w:autoSpaceDN/>
              <w:adjustRightInd/>
              <w:snapToGrid/>
              <w:spacing w:after="0"/>
              <w:jc w:val="left"/>
              <w:rPr>
                <w:i/>
                <w:color w:val="000000"/>
                <w:lang w:eastAsia="ko-KR"/>
              </w:rPr>
            </w:pPr>
            <w:r w:rsidRPr="00FD6639">
              <w:rPr>
                <w:i/>
                <w:color w:val="000000"/>
                <w:lang w:eastAsia="ko-KR"/>
              </w:rPr>
              <w:t xml:space="preserve">Option 2: If at least a </w:t>
            </w:r>
            <w:r w:rsidRPr="00FD6639">
              <w:rPr>
                <w:i/>
                <w:color w:val="000000"/>
              </w:rPr>
              <w:t>‘</w:t>
            </w:r>
            <w:r w:rsidRPr="00FD6639">
              <w:rPr>
                <w:i/>
                <w:color w:val="000000"/>
                <w:lang w:eastAsia="ko-KR"/>
              </w:rPr>
              <w:t>ACK</w:t>
            </w:r>
            <w:r w:rsidRPr="00FD6639">
              <w:rPr>
                <w:i/>
                <w:color w:val="000000"/>
              </w:rPr>
              <w:t>’</w:t>
            </w:r>
            <w:r w:rsidRPr="00FD6639">
              <w:rPr>
                <w:i/>
                <w:color w:val="000000"/>
                <w:lang w:eastAsia="ko-KR"/>
              </w:rPr>
              <w:t xml:space="preserve"> is received </w:t>
            </w:r>
            <w:r w:rsidRPr="00FD6639">
              <w:rPr>
                <w:i/>
                <w:color w:val="000000"/>
                <w:lang w:val="en-AU"/>
              </w:rPr>
              <w:t xml:space="preserve">related to any transmissions within the latest </w:t>
            </w:r>
            <w:r w:rsidRPr="00FD6639">
              <w:rPr>
                <w:i/>
                <w:color w:val="000000"/>
              </w:rPr>
              <w:t>SL reference duration</w:t>
            </w:r>
            <w:r w:rsidRPr="00FD6639">
              <w:rPr>
                <w:i/>
                <w:color w:val="000000"/>
                <w:lang w:eastAsia="ko-KR"/>
              </w:rPr>
              <w:t xml:space="preserve">, for every priority class </w:t>
            </w:r>
            <m:oMath>
              <m:r>
                <w:rPr>
                  <w:rFonts w:ascii="Cambria Math" w:hAnsi="Cambria Math"/>
                  <w:color w:val="000000"/>
                </w:rPr>
                <m:t>∈</m:t>
              </m:r>
              <m:d>
                <m:dPr>
                  <m:begChr m:val="{"/>
                  <m:endChr m:val="}"/>
                  <m:ctrlPr>
                    <w:rPr>
                      <w:rFonts w:ascii="Cambria Math" w:hAnsi="Cambria Math" w:cs="Times"/>
                      <w:i/>
                      <w:iCs/>
                      <w:color w:val="000000"/>
                    </w:rPr>
                  </m:ctrlPr>
                </m:dPr>
                <m:e>
                  <m:r>
                    <w:rPr>
                      <w:rFonts w:ascii="Cambria Math" w:hAnsi="Cambria Math"/>
                      <w:color w:val="000000"/>
                      <w:lang w:eastAsia="ko-KR"/>
                    </w:rPr>
                    <m:t>1,2,3,4</m:t>
                  </m:r>
                </m:e>
              </m:d>
            </m:oMath>
            <w:r w:rsidRPr="00FD6639">
              <w:rPr>
                <w:i/>
                <w:color w:val="000000"/>
                <w:lang w:eastAsia="ko-KR"/>
              </w:rPr>
              <w:t xml:space="preserve"> </w:t>
            </w:r>
            <m:oMath>
              <m:r>
                <w:rPr>
                  <w:rFonts w:ascii="Cambria Math" w:hAnsi="Cambria Math"/>
                  <w:color w:val="000000"/>
                  <w:lang w:eastAsia="ko-KR"/>
                </w:rPr>
                <m:t>C</m:t>
              </m:r>
              <m:sSub>
                <m:sSubPr>
                  <m:ctrlPr>
                    <w:rPr>
                      <w:rFonts w:ascii="Cambria Math" w:hAnsi="Cambria Math" w:cs="Times"/>
                      <w:i/>
                      <w:color w:val="000000"/>
                    </w:rPr>
                  </m:ctrlPr>
                </m:sSubPr>
                <m:e>
                  <m:r>
                    <w:rPr>
                      <w:rFonts w:ascii="Cambria Math" w:hAnsi="Cambria Math"/>
                      <w:color w:val="000000"/>
                      <w:lang w:eastAsia="ko-KR"/>
                    </w:rPr>
                    <m:t>W</m:t>
                  </m:r>
                </m:e>
                <m:sub>
                  <m:r>
                    <w:rPr>
                      <w:rFonts w:ascii="Cambria Math" w:hAnsi="Cambria Math"/>
                      <w:color w:val="000000"/>
                      <w:lang w:eastAsia="ko-KR"/>
                    </w:rPr>
                    <m:t>p</m:t>
                  </m:r>
                </m:sub>
              </m:sSub>
              <m:r>
                <w:rPr>
                  <w:rFonts w:ascii="Cambria Math" w:hAnsi="Cambria Math"/>
                  <w:color w:val="000000"/>
                  <w:lang w:eastAsia="ko-KR"/>
                </w:rPr>
                <m:t>=C</m:t>
              </m:r>
              <m:sSub>
                <m:sSubPr>
                  <m:ctrlPr>
                    <w:rPr>
                      <w:rFonts w:ascii="Cambria Math" w:hAnsi="Cambria Math" w:cs="Times"/>
                      <w:i/>
                      <w:color w:val="000000"/>
                    </w:rPr>
                  </m:ctrlPr>
                </m:sSubPr>
                <m:e>
                  <m:r>
                    <w:rPr>
                      <w:rFonts w:ascii="Cambria Math" w:hAnsi="Cambria Math"/>
                      <w:color w:val="000000"/>
                      <w:lang w:eastAsia="ko-KR"/>
                    </w:rPr>
                    <m:t>W</m:t>
                  </m:r>
                </m:e>
                <m:sub>
                  <m:func>
                    <m:funcPr>
                      <m:ctrlPr>
                        <w:rPr>
                          <w:rFonts w:ascii="Cambria Math" w:hAnsi="Cambria Math" w:cs="Times"/>
                          <w:i/>
                          <w:color w:val="000000"/>
                        </w:rPr>
                      </m:ctrlPr>
                    </m:funcPr>
                    <m:fName>
                      <m:r>
                        <w:rPr>
                          <w:rFonts w:ascii="Cambria Math" w:hAnsi="Cambria Math"/>
                          <w:color w:val="000000"/>
                          <w:lang w:eastAsia="ko-KR"/>
                        </w:rPr>
                        <m:t>min,</m:t>
                      </m:r>
                    </m:fName>
                    <m:e>
                      <m:r>
                        <w:rPr>
                          <w:rFonts w:ascii="Cambria Math" w:hAnsi="Cambria Math"/>
                          <w:color w:val="000000"/>
                          <w:lang w:eastAsia="ko-KR"/>
                        </w:rPr>
                        <m:t>p</m:t>
                      </m:r>
                    </m:e>
                  </m:func>
                </m:sub>
              </m:sSub>
            </m:oMath>
            <w:r w:rsidRPr="00FD6639">
              <w:rPr>
                <w:i/>
                <w:color w:val="000000"/>
                <w:lang w:eastAsia="ko-KR"/>
              </w:rPr>
              <w:t xml:space="preserve">; otherwise </w:t>
            </w:r>
            <m:oMath>
              <m:r>
                <w:rPr>
                  <w:rFonts w:ascii="Cambria Math" w:hAnsi="Cambria Math"/>
                  <w:color w:val="000000"/>
                  <w:lang w:eastAsia="ko-KR"/>
                </w:rPr>
                <m:t>C</m:t>
              </m:r>
              <m:sSub>
                <m:sSubPr>
                  <m:ctrlPr>
                    <w:rPr>
                      <w:rFonts w:ascii="Cambria Math" w:hAnsi="Cambria Math" w:cs="Times"/>
                      <w:i/>
                      <w:color w:val="000000"/>
                    </w:rPr>
                  </m:ctrlPr>
                </m:sSubPr>
                <m:e>
                  <m:r>
                    <w:rPr>
                      <w:rFonts w:ascii="Cambria Math" w:hAnsi="Cambria Math"/>
                      <w:color w:val="000000"/>
                      <w:lang w:eastAsia="ko-KR"/>
                    </w:rPr>
                    <m:t>W</m:t>
                  </m:r>
                </m:e>
                <m:sub>
                  <m:r>
                    <w:rPr>
                      <w:rFonts w:ascii="Cambria Math" w:hAnsi="Cambria Math"/>
                      <w:color w:val="000000"/>
                      <w:lang w:eastAsia="ko-KR"/>
                    </w:rPr>
                    <m:t>p</m:t>
                  </m:r>
                </m:sub>
              </m:sSub>
              <m:r>
                <w:rPr>
                  <w:rFonts w:ascii="Cambria Math" w:hAnsi="Cambria Math"/>
                  <w:color w:val="000000"/>
                  <w:lang w:eastAsia="ko-KR"/>
                </w:rPr>
                <m:t> </m:t>
              </m:r>
            </m:oMath>
            <w:r w:rsidRPr="00FD6639">
              <w:rPr>
                <w:i/>
                <w:color w:val="000000"/>
                <w:lang w:eastAsia="ko-KR"/>
              </w:rPr>
              <w:t>is increased.</w:t>
            </w:r>
          </w:p>
        </w:tc>
      </w:tr>
    </w:tbl>
    <w:p w14:paraId="3E91AC99" w14:textId="77777777" w:rsidR="00FF1C75" w:rsidRDefault="00FF1C75" w:rsidP="0042366D">
      <w:pPr>
        <w:spacing w:before="120"/>
        <w:rPr>
          <w:lang w:eastAsia="zh-CN"/>
        </w:rPr>
      </w:pPr>
      <w:r>
        <w:rPr>
          <w:rFonts w:eastAsia="Malgun Gothic" w:hint="eastAsia"/>
          <w:color w:val="000000"/>
          <w:szCs w:val="20"/>
          <w:lang w:eastAsia="ko-KR"/>
        </w:rPr>
        <w:t>Based</w:t>
      </w:r>
      <w:r>
        <w:rPr>
          <w:rFonts w:eastAsia="Malgun Gothic"/>
          <w:color w:val="000000"/>
          <w:szCs w:val="20"/>
          <w:lang w:eastAsia="ko-KR"/>
        </w:rPr>
        <w:t xml:space="preserve"> on above agreement, </w:t>
      </w:r>
      <w:r>
        <w:rPr>
          <w:lang w:eastAsia="zh-CN"/>
        </w:rPr>
        <w:t>there is still two FFS</w:t>
      </w:r>
      <w:r w:rsidRPr="00F00FE9">
        <w:rPr>
          <w:lang w:eastAsia="zh-CN"/>
        </w:rPr>
        <w:t xml:space="preserve"> </w:t>
      </w:r>
      <w:r>
        <w:rPr>
          <w:lang w:eastAsia="zh-CN"/>
        </w:rPr>
        <w:t>about</w:t>
      </w:r>
      <w:r>
        <w:rPr>
          <w:rFonts w:hint="eastAsia"/>
          <w:lang w:eastAsia="zh-CN"/>
        </w:rPr>
        <w:t xml:space="preserve"> </w:t>
      </w:r>
      <w:r>
        <w:rPr>
          <w:lang w:eastAsia="zh-CN"/>
        </w:rPr>
        <w:t>option 1</w:t>
      </w:r>
      <w:r w:rsidR="00946884">
        <w:rPr>
          <w:lang w:eastAsia="zh-CN"/>
        </w:rPr>
        <w:t xml:space="preserve"> </w:t>
      </w:r>
      <w:r>
        <w:rPr>
          <w:lang w:eastAsia="zh-CN"/>
        </w:rPr>
        <w:t>need to be discussed.</w:t>
      </w:r>
    </w:p>
    <w:p w14:paraId="7597431E" w14:textId="1AC7258C" w:rsidR="00A023DA" w:rsidRPr="00441766" w:rsidRDefault="00441766" w:rsidP="0042366D">
      <w:pPr>
        <w:spacing w:before="120"/>
        <w:rPr>
          <w:rFonts w:eastAsia="Malgun Gothic"/>
          <w:color w:val="000000"/>
          <w:lang w:eastAsia="ko-KR"/>
        </w:rPr>
      </w:pPr>
      <w:r w:rsidRPr="00DE4B41">
        <w:rPr>
          <w:rFonts w:hint="eastAsia"/>
          <w:lang w:eastAsia="zh-CN"/>
        </w:rPr>
        <w:t>Fo</w:t>
      </w:r>
      <w:r w:rsidRPr="00DE4B41">
        <w:rPr>
          <w:lang w:eastAsia="zh-CN"/>
        </w:rPr>
        <w:t xml:space="preserve">r the first FFS, </w:t>
      </w:r>
      <w:r w:rsidR="0095672F" w:rsidRPr="00DE4B41">
        <w:rPr>
          <w:lang w:eastAsia="zh-CN"/>
        </w:rPr>
        <w:t xml:space="preserve">in NR-U, </w:t>
      </w:r>
      <w:r w:rsidR="0095672F">
        <w:rPr>
          <w:color w:val="000000"/>
          <w:lang w:eastAsia="ko-KR"/>
        </w:rPr>
        <w:t xml:space="preserve">given as follow (especial the underline part), when a ratio of ‘ACK’ (i.e. 10%) for CBG-based HARQ feedback are received,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oMath>
      <w:r w:rsidR="0095672F">
        <w:t xml:space="preserve"> is reset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fName>
              <m:e>
                <m:r>
                  <w:rPr>
                    <w:rFonts w:ascii="Cambria Math" w:hAnsi="Cambria Math"/>
                  </w:rPr>
                  <m:t>p</m:t>
                </m:r>
              </m:e>
            </m:func>
          </m:sub>
        </m:sSub>
      </m:oMath>
      <w:r w:rsidR="0095672F">
        <w:t>, otherwise, i</w:t>
      </w:r>
      <w:r w:rsidR="0095672F" w:rsidRPr="007E6505">
        <w:t xml:space="preserve">ncrease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oMath>
      <w:r w:rsidR="0095672F">
        <w:t xml:space="preserve"> </w:t>
      </w:r>
      <w:r w:rsidR="0095672F" w:rsidRPr="007E6505">
        <w:rPr>
          <w:rFonts w:hint="eastAsia"/>
        </w:rPr>
        <w:t>for every priority class p</w:t>
      </w:r>
      <w:r w:rsidR="0095672F" w:rsidRPr="007E6505">
        <w:rPr>
          <w:rFonts w:hint="eastAsia"/>
        </w:rPr>
        <w:t>∈</w:t>
      </w:r>
      <w:r w:rsidR="0095672F" w:rsidRPr="007E6505">
        <w:rPr>
          <w:rFonts w:hint="eastAsia"/>
        </w:rPr>
        <w:t>{1,2,3,4} to the next higher allowed value</w:t>
      </w:r>
      <w:r w:rsidR="0095672F">
        <w:t>. Similarly, the ratio for SL groupcast HARQ-ACK option 2 can be ‘ACK’, and it will reflect the channel conditions clearly.</w:t>
      </w:r>
      <w:r w:rsidR="00A21F2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A023DA" w:rsidRPr="008F35BB" w14:paraId="466B0BEA" w14:textId="77777777" w:rsidTr="00FD6639">
        <w:tc>
          <w:tcPr>
            <w:tcW w:w="9307" w:type="dxa"/>
            <w:shd w:val="clear" w:color="auto" w:fill="auto"/>
          </w:tcPr>
          <w:p w14:paraId="46F6D86C" w14:textId="77777777" w:rsidR="00A023DA" w:rsidRPr="00FD6639" w:rsidRDefault="00A023DA" w:rsidP="00FD6639">
            <w:pPr>
              <w:widowControl w:val="0"/>
              <w:rPr>
                <w:i/>
                <w:color w:val="000000"/>
                <w:lang w:val="en-GB" w:eastAsia="zh-CN"/>
              </w:rPr>
            </w:pPr>
            <w:r w:rsidRPr="00FD6639">
              <w:rPr>
                <w:i/>
                <w:color w:val="000000"/>
                <w:lang w:val="en-GB" w:eastAsia="zh-CN"/>
              </w:rPr>
              <w:t>(below is copied from TS 37.213)</w:t>
            </w:r>
          </w:p>
          <w:p w14:paraId="06D99143" w14:textId="77777777" w:rsidR="00A023DA" w:rsidRPr="00FD6639" w:rsidRDefault="00A023DA" w:rsidP="00FD6639">
            <w:pPr>
              <w:pStyle w:val="4"/>
              <w:widowControl w:val="0"/>
              <w:rPr>
                <w:b w:val="0"/>
                <w:i/>
                <w:szCs w:val="22"/>
              </w:rPr>
            </w:pPr>
            <w:bookmarkStart w:id="74" w:name="_Toc28873164"/>
            <w:bookmarkStart w:id="75" w:name="_Toc35593622"/>
            <w:bookmarkStart w:id="76" w:name="_Toc44669030"/>
            <w:bookmarkStart w:id="77" w:name="_Toc51607179"/>
            <w:bookmarkStart w:id="78" w:name="_Toc90480698"/>
            <w:r w:rsidRPr="00FD6639">
              <w:rPr>
                <w:b w:val="0"/>
                <w:i/>
                <w:szCs w:val="22"/>
              </w:rPr>
              <w:t>4.2.2.2</w:t>
            </w:r>
            <w:r w:rsidRPr="00FD6639">
              <w:rPr>
                <w:b w:val="0"/>
                <w:i/>
                <w:szCs w:val="22"/>
              </w:rPr>
              <w:tab/>
              <w:t>Contention window adjustment procedures for UL transmissions scheduled/configured by gNB</w:t>
            </w:r>
            <w:bookmarkEnd w:id="74"/>
            <w:bookmarkEnd w:id="75"/>
            <w:bookmarkEnd w:id="76"/>
            <w:bookmarkEnd w:id="77"/>
            <w:bookmarkEnd w:id="78"/>
          </w:p>
          <w:p w14:paraId="63A66BA3" w14:textId="77777777" w:rsidR="00A023DA" w:rsidRPr="00FD6639" w:rsidRDefault="00A023DA" w:rsidP="00FD6639">
            <w:pPr>
              <w:widowControl w:val="0"/>
              <w:rPr>
                <w:i/>
                <w:lang w:eastAsia="zh-CN"/>
              </w:rPr>
            </w:pPr>
            <w:r w:rsidRPr="00FD6639">
              <w:rPr>
                <w:i/>
                <w:lang w:eastAsia="zh-CN"/>
              </w:rPr>
              <w:t>…</w:t>
            </w:r>
          </w:p>
          <w:p w14:paraId="027C442E" w14:textId="77777777" w:rsidR="00A023DA" w:rsidRPr="00FD6639" w:rsidRDefault="00A023DA" w:rsidP="00FD6639">
            <w:pPr>
              <w:pStyle w:val="B1"/>
              <w:widowControl w:val="0"/>
              <w:rPr>
                <w:i/>
                <w:sz w:val="22"/>
                <w:szCs w:val="22"/>
              </w:rPr>
            </w:pPr>
            <w:r w:rsidRPr="00FD6639">
              <w:rPr>
                <w:i/>
                <w:sz w:val="22"/>
                <w:szCs w:val="22"/>
              </w:rPr>
              <w:t>3)</w:t>
            </w:r>
            <w:r w:rsidRPr="00FD6639">
              <w:rPr>
                <w:i/>
                <w:sz w:val="22"/>
                <w:szCs w:val="22"/>
              </w:rPr>
              <w:tab/>
              <w:t>The HARQ-ACK feedback(s) corresponding to PUSCH(s) in the reference duration for the latest UL channel occupancy for which HARQ-ACK feedback is available is used as follows:</w:t>
            </w:r>
          </w:p>
          <w:p w14:paraId="745044C4" w14:textId="77777777" w:rsidR="00A023DA" w:rsidRPr="00441766" w:rsidRDefault="00A023DA" w:rsidP="00FD6639">
            <w:pPr>
              <w:pStyle w:val="B2"/>
              <w:widowControl w:val="0"/>
              <w:rPr>
                <w:i/>
                <w:sz w:val="22"/>
                <w:szCs w:val="22"/>
              </w:rPr>
            </w:pPr>
            <w:r w:rsidRPr="00FD6639">
              <w:rPr>
                <w:i/>
                <w:sz w:val="22"/>
                <w:szCs w:val="22"/>
              </w:rPr>
              <w:t>a.</w:t>
            </w:r>
            <w:r w:rsidRPr="00FD6639">
              <w:rPr>
                <w:i/>
                <w:sz w:val="22"/>
                <w:szCs w:val="22"/>
              </w:rPr>
              <w:tab/>
              <w:t>If at least one HARQ-ACK feedback is 'ACK' for PUSCH(s) with transport block (TB) based feedbac</w:t>
            </w:r>
            <w:r w:rsidRPr="00FD6639">
              <w:rPr>
                <w:i/>
                <w:color w:val="000000"/>
                <w:sz w:val="22"/>
                <w:szCs w:val="22"/>
              </w:rPr>
              <w:t>k or</w:t>
            </w:r>
            <w:r w:rsidRPr="00441766">
              <w:rPr>
                <w:i/>
                <w:color w:val="000000"/>
                <w:sz w:val="22"/>
                <w:szCs w:val="22"/>
                <w:u w:val="single"/>
              </w:rPr>
              <w:t xml:space="preserve"> at least 10% of HARQ-ACK feedbacks are 'ACK'</w:t>
            </w:r>
            <w:r w:rsidRPr="00FD6639">
              <w:rPr>
                <w:i/>
                <w:color w:val="000000"/>
                <w:sz w:val="22"/>
                <w:szCs w:val="22"/>
              </w:rPr>
              <w:t xml:space="preserve"> for PUS</w:t>
            </w:r>
            <w:r w:rsidRPr="00FD6639">
              <w:rPr>
                <w:i/>
                <w:sz w:val="22"/>
                <w:szCs w:val="22"/>
              </w:rPr>
              <w:t>CH CBGs transmitted at least partially on the channel with code block group (CBG) based feedback, go to step 1; otherwise go to step 4.</w:t>
            </w:r>
          </w:p>
        </w:tc>
      </w:tr>
    </w:tbl>
    <w:p w14:paraId="0EF498B5" w14:textId="78D0CF05" w:rsidR="000F4020" w:rsidRDefault="00532882" w:rsidP="00441766">
      <w:pPr>
        <w:spacing w:before="120"/>
        <w:rPr>
          <w:lang w:eastAsia="zh-CN"/>
        </w:rPr>
      </w:pPr>
      <w:r>
        <w:rPr>
          <w:lang w:eastAsia="zh-CN"/>
        </w:rPr>
        <w:t>For</w:t>
      </w:r>
      <w:r>
        <w:rPr>
          <w:rFonts w:hint="eastAsia"/>
          <w:lang w:eastAsia="zh-CN"/>
        </w:rPr>
        <w:t xml:space="preserve"> </w:t>
      </w:r>
      <w:r>
        <w:rPr>
          <w:lang w:eastAsia="zh-CN"/>
        </w:rPr>
        <w:t xml:space="preserve">the second FFS, about how to calculate the ratio. </w:t>
      </w:r>
      <w:r w:rsidR="000F4020">
        <w:rPr>
          <w:lang w:eastAsia="zh-CN"/>
        </w:rPr>
        <w:t xml:space="preserve">As per groupcast option 2 HARQ feedback, Tx UE can know the number of UE within a COT, as well as the number of HARQ feedback should be received. Therefore, the ratio can be calculated as </w:t>
      </w:r>
      <m:oMath>
        <m:r>
          <w:rPr>
            <w:rFonts w:ascii="Cambria Math" w:hAnsi="Cambria Math" w:hint="eastAsia"/>
            <w:lang w:eastAsia="zh-CN"/>
          </w:rPr>
          <m:t>M</m:t>
        </m:r>
        <m:r>
          <w:rPr>
            <w:rFonts w:ascii="Cambria Math" w:hAnsi="Cambria Math"/>
            <w:lang w:eastAsia="zh-CN"/>
          </w:rPr>
          <m:t>/N</m:t>
        </m:r>
      </m:oMath>
      <w:r w:rsidR="000F4020">
        <w:rPr>
          <w:lang w:eastAsia="zh-CN"/>
        </w:rPr>
        <w:t>, M is the number fore received ‘ACK’ and N is the total number of HARQ feedback to be received.</w:t>
      </w:r>
    </w:p>
    <w:p w14:paraId="1FC3ACC3" w14:textId="7B5344C9" w:rsidR="00DD21EB" w:rsidRPr="008F35BB" w:rsidRDefault="00DD21EB" w:rsidP="00DD21EB">
      <w:pPr>
        <w:pStyle w:val="af5"/>
        <w:ind w:firstLineChars="0" w:firstLine="0"/>
      </w:pPr>
      <w:bookmarkStart w:id="79" w:name="_Ref134727557"/>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20</w:t>
      </w:r>
      <w:r w:rsidRPr="00FD6639">
        <w:rPr>
          <w:b/>
          <w:i/>
          <w:iCs/>
          <w:color w:val="000000"/>
          <w:lang w:eastAsia="x-none"/>
        </w:rPr>
        <w:fldChar w:fldCharType="end"/>
      </w:r>
      <w:r w:rsidRPr="00FD6639">
        <w:rPr>
          <w:b/>
          <w:i/>
          <w:iCs/>
          <w:color w:val="000000"/>
          <w:lang w:eastAsia="x-none"/>
        </w:rPr>
        <w:t>: For CW adjustment in SL</w:t>
      </w:r>
      <w:r w:rsidRPr="00FD6639">
        <w:rPr>
          <w:b/>
          <w:i/>
          <w:iCs/>
          <w:color w:val="000000"/>
          <w:lang w:eastAsia="zh-CN"/>
        </w:rPr>
        <w:t>-</w:t>
      </w:r>
      <w:r w:rsidRPr="00FD6639">
        <w:rPr>
          <w:b/>
          <w:i/>
          <w:iCs/>
          <w:color w:val="000000"/>
          <w:lang w:eastAsia="x-none"/>
        </w:rPr>
        <w:t>U</w:t>
      </w:r>
      <w:r w:rsidR="00586000" w:rsidRPr="00FD6639">
        <w:rPr>
          <w:b/>
          <w:i/>
          <w:iCs/>
          <w:color w:val="000000"/>
          <w:lang w:eastAsia="x-none"/>
        </w:rPr>
        <w:t xml:space="preserve"> with SL HARQ enabled</w:t>
      </w:r>
      <w:r w:rsidRPr="00FD6639">
        <w:rPr>
          <w:b/>
          <w:i/>
          <w:iCs/>
          <w:color w:val="000000"/>
          <w:lang w:eastAsia="x-none"/>
        </w:rPr>
        <w:t>:</w:t>
      </w:r>
      <w:bookmarkEnd w:id="79"/>
    </w:p>
    <w:p w14:paraId="30C784CA" w14:textId="77777777" w:rsidR="00DD21EB" w:rsidRPr="00FD6639" w:rsidRDefault="00586000" w:rsidP="00586000">
      <w:pPr>
        <w:pStyle w:val="af5"/>
        <w:numPr>
          <w:ilvl w:val="0"/>
          <w:numId w:val="19"/>
        </w:numPr>
        <w:ind w:firstLineChars="0"/>
        <w:rPr>
          <w:b/>
          <w:i/>
          <w:iCs/>
          <w:color w:val="000000"/>
          <w:lang w:eastAsia="x-none"/>
        </w:rPr>
      </w:pPr>
      <w:r w:rsidRPr="00FD6639">
        <w:rPr>
          <w:b/>
          <w:i/>
          <w:iCs/>
          <w:color w:val="000000"/>
          <w:lang w:eastAsia="x-none"/>
        </w:rPr>
        <w:t>The ratio of the received SL HARQ-ACK feedbacks is ‘ACK’</w:t>
      </w:r>
      <w:r w:rsidR="00DD21EB" w:rsidRPr="00FD6639">
        <w:rPr>
          <w:b/>
          <w:i/>
          <w:iCs/>
          <w:color w:val="000000"/>
          <w:lang w:eastAsia="x-none"/>
        </w:rPr>
        <w:t>.</w:t>
      </w:r>
    </w:p>
    <w:p w14:paraId="713E0BF3" w14:textId="795A7C22" w:rsidR="00FF1C75" w:rsidRPr="00441766" w:rsidRDefault="00586000" w:rsidP="00A21F29">
      <w:pPr>
        <w:pStyle w:val="af5"/>
        <w:numPr>
          <w:ilvl w:val="0"/>
          <w:numId w:val="19"/>
        </w:numPr>
        <w:ind w:firstLineChars="0"/>
        <w:rPr>
          <w:b/>
          <w:i/>
          <w:iCs/>
          <w:color w:val="000000"/>
          <w:lang w:eastAsia="x-none"/>
        </w:rPr>
      </w:pPr>
      <w:r w:rsidRPr="00FD6639">
        <w:rPr>
          <w:b/>
          <w:i/>
          <w:iCs/>
          <w:color w:val="000000"/>
          <w:lang w:eastAsia="x-none"/>
        </w:rPr>
        <w:t xml:space="preserve">The ratio is calculated by </w:t>
      </w:r>
      <m:oMath>
        <m:r>
          <m:rPr>
            <m:sty m:val="bi"/>
          </m:rPr>
          <w:rPr>
            <w:rFonts w:ascii="Cambria Math" w:hAnsi="Cambria Math" w:hint="eastAsia"/>
            <w:color w:val="000000"/>
          </w:rPr>
          <m:t>M</m:t>
        </m:r>
        <m:r>
          <m:rPr>
            <m:sty m:val="bi"/>
          </m:rPr>
          <w:rPr>
            <w:rFonts w:ascii="Cambria Math" w:hAnsi="Cambria Math"/>
            <w:color w:val="000000"/>
          </w:rPr>
          <m:t xml:space="preserve">/N </m:t>
        </m:r>
      </m:oMath>
      <w:r w:rsidRPr="00FD6639">
        <w:rPr>
          <w:b/>
          <w:i/>
          <w:iCs/>
          <w:color w:val="000000"/>
          <w:lang w:eastAsia="zh-CN"/>
        </w:rPr>
        <w:t>, where is</w:t>
      </w:r>
      <m:oMath>
        <m:r>
          <m:rPr>
            <m:sty m:val="bi"/>
          </m:rPr>
          <w:rPr>
            <w:rFonts w:ascii="Cambria Math" w:hAnsi="Cambria Math" w:hint="eastAsia"/>
            <w:color w:val="000000"/>
          </w:rPr>
          <m:t xml:space="preserve"> M</m:t>
        </m:r>
      </m:oMath>
      <w:r w:rsidRPr="00FD6639">
        <w:rPr>
          <w:b/>
          <w:i/>
          <w:iCs/>
          <w:color w:val="000000"/>
          <w:lang w:eastAsia="zh-CN"/>
        </w:rPr>
        <w:t xml:space="preserve"> is number of received ‘ACK’, and </w:t>
      </w:r>
      <m:oMath>
        <m:r>
          <m:rPr>
            <m:sty m:val="bi"/>
          </m:rPr>
          <w:rPr>
            <w:rFonts w:ascii="Cambria Math" w:hAnsi="Cambria Math"/>
            <w:color w:val="000000"/>
          </w:rPr>
          <m:t>N</m:t>
        </m:r>
      </m:oMath>
      <w:r w:rsidRPr="00FD6639">
        <w:rPr>
          <w:rFonts w:hint="eastAsia"/>
          <w:b/>
          <w:i/>
          <w:iCs/>
          <w:color w:val="000000"/>
          <w:lang w:eastAsia="zh-CN"/>
        </w:rPr>
        <w:t xml:space="preserve"> </w:t>
      </w:r>
      <w:r w:rsidRPr="00FD6639">
        <w:rPr>
          <w:b/>
          <w:i/>
          <w:iCs/>
          <w:color w:val="000000"/>
          <w:lang w:eastAsia="zh-CN"/>
        </w:rPr>
        <w:t>is the number of</w:t>
      </w:r>
      <w:r w:rsidR="00A21F29">
        <w:rPr>
          <w:b/>
          <w:i/>
          <w:iCs/>
          <w:color w:val="000000"/>
          <w:lang w:eastAsia="zh-CN"/>
        </w:rPr>
        <w:t xml:space="preserve"> </w:t>
      </w:r>
      <w:r w:rsidR="00A21F29" w:rsidRPr="00A21F29">
        <w:rPr>
          <w:b/>
          <w:i/>
          <w:iCs/>
          <w:color w:val="000000"/>
          <w:lang w:eastAsia="zh-CN"/>
        </w:rPr>
        <w:t>potential feedbacks to be received</w:t>
      </w:r>
      <w:r w:rsidRPr="00FD6639">
        <w:rPr>
          <w:b/>
          <w:i/>
          <w:iCs/>
          <w:color w:val="000000"/>
          <w:lang w:eastAsia="zh-CN"/>
        </w:rPr>
        <w:t>.</w:t>
      </w:r>
    </w:p>
    <w:p w14:paraId="745D6FEC" w14:textId="77777777" w:rsidR="002D40D3" w:rsidRDefault="006B1A4C" w:rsidP="002D40D3">
      <w:pPr>
        <w:pStyle w:val="2"/>
        <w:numPr>
          <w:ilvl w:val="1"/>
          <w:numId w:val="2"/>
        </w:numPr>
        <w:rPr>
          <w:lang w:eastAsia="zh-CN"/>
        </w:rPr>
      </w:pPr>
      <w:r>
        <w:rPr>
          <w:lang w:eastAsia="zh-CN"/>
        </w:rPr>
        <w:t>CW adjustment for</w:t>
      </w:r>
      <w:r w:rsidR="002D40D3">
        <w:rPr>
          <w:lang w:eastAsia="zh-CN"/>
        </w:rPr>
        <w:t xml:space="preserve"> Groupcast option 1 and HARQ disabled</w:t>
      </w:r>
    </w:p>
    <w:p w14:paraId="3F9B9A4F" w14:textId="7EEA39A7" w:rsidR="002D40D3" w:rsidRPr="008F35BB" w:rsidRDefault="002D40D3" w:rsidP="002D40D3">
      <w:pPr>
        <w:rPr>
          <w:lang w:eastAsia="zh-CN"/>
        </w:rPr>
      </w:pPr>
      <w:r w:rsidRPr="004322F7">
        <w:rPr>
          <w:lang w:eastAsia="zh-CN"/>
        </w:rPr>
        <w:t>In RAN1#11</w:t>
      </w:r>
      <w:r w:rsidR="00586000">
        <w:rPr>
          <w:lang w:eastAsia="zh-CN"/>
        </w:rPr>
        <w:t>2bis-e</w:t>
      </w:r>
      <w:r w:rsidR="0071507E">
        <w:rPr>
          <w:lang w:eastAsia="zh-CN"/>
        </w:rPr>
        <w:t xml:space="preserve"> </w:t>
      </w:r>
      <w:r w:rsidR="0071507E">
        <w:rPr>
          <w:lang w:eastAsia="zh-CN"/>
        </w:rPr>
        <w:fldChar w:fldCharType="begin"/>
      </w:r>
      <w:r w:rsidR="0071507E">
        <w:rPr>
          <w:lang w:eastAsia="zh-CN"/>
        </w:rPr>
        <w:instrText xml:space="preserve"> REF _Ref134117166 \r \h </w:instrText>
      </w:r>
      <w:r w:rsidR="0071507E">
        <w:rPr>
          <w:lang w:eastAsia="zh-CN"/>
        </w:rPr>
      </w:r>
      <w:r w:rsidR="0071507E">
        <w:rPr>
          <w:lang w:eastAsia="zh-CN"/>
        </w:rPr>
        <w:fldChar w:fldCharType="separate"/>
      </w:r>
      <w:r w:rsidR="00C31AAB">
        <w:rPr>
          <w:lang w:eastAsia="zh-CN"/>
        </w:rPr>
        <w:t>[6]</w:t>
      </w:r>
      <w:r w:rsidR="0071507E">
        <w:rPr>
          <w:lang w:eastAsia="zh-CN"/>
        </w:rPr>
        <w:fldChar w:fldCharType="end"/>
      </w:r>
      <w:r w:rsidRPr="004322F7">
        <w:rPr>
          <w:lang w:eastAsia="zh-CN"/>
        </w:rPr>
        <w:t xml:space="preserve">, there have been some efforts in </w:t>
      </w:r>
      <w:r w:rsidRPr="00B17FD7">
        <w:rPr>
          <w:lang w:eastAsia="zh-CN"/>
        </w:rPr>
        <w:t>CW adjustment in Type 1 channel access</w:t>
      </w:r>
      <w:r w:rsidRPr="004322F7">
        <w:rPr>
          <w:lang w:eastAsia="zh-CN"/>
        </w:rPr>
        <w:t>, where the late</w:t>
      </w:r>
      <w:r>
        <w:rPr>
          <w:lang w:eastAsia="zh-CN"/>
        </w:rPr>
        <w:t>st FL’s proposal is given b</w:t>
      </w:r>
      <w:r w:rsidR="008918A0">
        <w:rPr>
          <w:lang w:eastAsia="zh-CN"/>
        </w:rPr>
        <w:t>elow, and CW adjustment for GC-1</w:t>
      </w:r>
      <w:r>
        <w:rPr>
          <w:lang w:eastAsia="zh-CN"/>
        </w:rPr>
        <w:t xml:space="preserve"> and HARQ </w:t>
      </w:r>
      <w:r w:rsidR="008918A0">
        <w:rPr>
          <w:lang w:eastAsia="zh-CN"/>
        </w:rPr>
        <w:t>disabled are still under discussion</w:t>
      </w:r>
      <w:r>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D40D3" w:rsidRPr="008F35BB" w14:paraId="1828B2DE" w14:textId="77777777" w:rsidTr="00FD6639">
        <w:tc>
          <w:tcPr>
            <w:tcW w:w="9307" w:type="dxa"/>
            <w:shd w:val="clear" w:color="auto" w:fill="auto"/>
          </w:tcPr>
          <w:p w14:paraId="4F7B9FFD" w14:textId="77777777" w:rsidR="002D40D3" w:rsidRPr="00FD6639" w:rsidRDefault="002D40D3" w:rsidP="00FD6639">
            <w:pPr>
              <w:widowControl w:val="0"/>
              <w:spacing w:after="0"/>
              <w:rPr>
                <w:b/>
                <w:bCs/>
                <w:i/>
                <w:color w:val="000000"/>
                <w:lang w:val="en-GB"/>
              </w:rPr>
            </w:pPr>
            <w:r w:rsidRPr="00FD6639">
              <w:rPr>
                <w:b/>
                <w:bCs/>
                <w:i/>
                <w:color w:val="000000"/>
                <w:lang w:val="en-GB"/>
              </w:rPr>
              <w:t>Proposal 3-2 (II): Contention window adjustment procedures (to further down-select between options in each case):</w:t>
            </w:r>
          </w:p>
          <w:p w14:paraId="54B59E33" w14:textId="77777777" w:rsidR="002D40D3" w:rsidRPr="00FD6639" w:rsidRDefault="002D40D3" w:rsidP="00FD6639">
            <w:pPr>
              <w:widowControl w:val="0"/>
              <w:numPr>
                <w:ilvl w:val="0"/>
                <w:numId w:val="8"/>
              </w:numPr>
              <w:spacing w:after="0"/>
              <w:rPr>
                <w:bCs/>
                <w:i/>
                <w:color w:val="000000"/>
              </w:rPr>
            </w:pPr>
            <w:r w:rsidRPr="00FD6639">
              <w:rPr>
                <w:bCs/>
                <w:i/>
                <w:color w:val="000000"/>
                <w:lang w:val="en-AU"/>
              </w:rPr>
              <w:t>SL HARQ-ACK feedback disabled in SCI (i.e., all cast types)</w:t>
            </w:r>
          </w:p>
          <w:p w14:paraId="5682FCF1" w14:textId="51155E10" w:rsidR="002D40D3" w:rsidRPr="00FD6639" w:rsidRDefault="002D40D3" w:rsidP="00FD6639">
            <w:pPr>
              <w:widowControl w:val="0"/>
              <w:numPr>
                <w:ilvl w:val="1"/>
                <w:numId w:val="8"/>
              </w:numPr>
              <w:spacing w:after="0"/>
              <w:rPr>
                <w:bCs/>
                <w:i/>
                <w:color w:val="000000"/>
              </w:rPr>
            </w:pPr>
            <w:r w:rsidRPr="00FD6639">
              <w:rPr>
                <w:bCs/>
                <w:i/>
                <w:color w:val="000000"/>
                <w:lang w:val="en-AU"/>
              </w:rPr>
              <w:t xml:space="preserve">Option 1: For every priority class </w:t>
            </w:r>
            <m:oMath>
              <m:r>
                <w:rPr>
                  <w:rFonts w:ascii="Cambria Math" w:hAnsi="Cambria Math"/>
                  <w:color w:val="000000"/>
                  <w:lang w:val="en-GB"/>
                </w:rPr>
                <m:t>p∈</m:t>
              </m:r>
              <m:d>
                <m:dPr>
                  <m:begChr m:val="{"/>
                  <m:endChr m:val="}"/>
                  <m:ctrlPr>
                    <w:rPr>
                      <w:rFonts w:ascii="Cambria Math" w:hAnsi="Cambria Math"/>
                      <w:bCs/>
                      <w:i/>
                      <w:iCs/>
                      <w:color w:val="000000"/>
                    </w:rPr>
                  </m:ctrlPr>
                </m:dPr>
                <m:e>
                  <m:r>
                    <w:rPr>
                      <w:rFonts w:ascii="Cambria Math" w:hAnsi="Cambria Math"/>
                      <w:color w:val="000000"/>
                      <w:lang w:val="en-GB"/>
                    </w:rPr>
                    <m:t>1,2,3,4</m:t>
                  </m:r>
                </m:e>
              </m:d>
            </m:oMath>
            <w:r w:rsidRPr="00FD6639">
              <w:rPr>
                <w:bCs/>
                <w:i/>
                <w:color w:val="000000"/>
                <w:lang w:val="en-AU"/>
              </w:rPr>
              <w:t>,</w:t>
            </w:r>
            <w:r w:rsidRPr="00FD6639">
              <w:rPr>
                <w:bCs/>
                <w:i/>
                <w:iCs/>
                <w:color w:val="000000"/>
                <w:lang w:val="en-GB"/>
              </w:rPr>
              <w:t xml:space="preserve"> </w:t>
            </w:r>
            <w:r w:rsidRPr="00FD6639">
              <w:rPr>
                <w:bCs/>
                <w:i/>
                <w:color w:val="000000"/>
                <w:lang w:val="en-GB"/>
              </w:rPr>
              <w:t xml:space="preserve">use the latest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FD6639">
              <w:rPr>
                <w:bCs/>
                <w:i/>
                <w:color w:val="000000"/>
                <w:lang w:val="en-GB"/>
              </w:rPr>
              <w:t>.</w:t>
            </w:r>
          </w:p>
          <w:p w14:paraId="7A2E9166" w14:textId="77777777" w:rsidR="002D40D3" w:rsidRPr="00FD6639" w:rsidRDefault="002D40D3" w:rsidP="00FD6639">
            <w:pPr>
              <w:widowControl w:val="0"/>
              <w:numPr>
                <w:ilvl w:val="1"/>
                <w:numId w:val="8"/>
              </w:numPr>
              <w:spacing w:after="0"/>
              <w:rPr>
                <w:bCs/>
                <w:i/>
                <w:color w:val="000000"/>
              </w:rPr>
            </w:pPr>
            <w:r w:rsidRPr="00FD6639">
              <w:rPr>
                <w:bCs/>
                <w:i/>
                <w:color w:val="000000"/>
              </w:rPr>
              <w:t>Option 2: CW is adjusted according to number blind retransmissions of the TBs within a COT.</w:t>
            </w:r>
          </w:p>
          <w:p w14:paraId="678CECD0" w14:textId="77777777" w:rsidR="002D40D3" w:rsidRPr="00FD6639" w:rsidRDefault="002D40D3" w:rsidP="00FD6639">
            <w:pPr>
              <w:widowControl w:val="0"/>
              <w:numPr>
                <w:ilvl w:val="1"/>
                <w:numId w:val="8"/>
              </w:numPr>
              <w:spacing w:after="0"/>
              <w:rPr>
                <w:bCs/>
                <w:i/>
                <w:color w:val="000000"/>
              </w:rPr>
            </w:pPr>
            <w:r w:rsidRPr="00FD6639">
              <w:rPr>
                <w:bCs/>
                <w:i/>
                <w:color w:val="000000"/>
                <w:lang w:val="en-AU"/>
              </w:rPr>
              <w:t xml:space="preserve">Option 3: </w:t>
            </w:r>
            <w:r w:rsidRPr="00FD6639">
              <w:rPr>
                <w:bCs/>
                <w:i/>
                <w:color w:val="000000"/>
              </w:rPr>
              <w:t>CW is adjusted according to CR/CBR measurement, if CR/CBR is supported in SL-U.</w:t>
            </w:r>
          </w:p>
          <w:p w14:paraId="2465E405" w14:textId="77777777" w:rsidR="002D40D3" w:rsidRPr="00FD6639" w:rsidRDefault="002D40D3" w:rsidP="00FD6639">
            <w:pPr>
              <w:widowControl w:val="0"/>
              <w:numPr>
                <w:ilvl w:val="0"/>
                <w:numId w:val="8"/>
              </w:numPr>
              <w:spacing w:after="0"/>
              <w:rPr>
                <w:bCs/>
                <w:i/>
                <w:color w:val="000000"/>
              </w:rPr>
            </w:pPr>
            <w:r w:rsidRPr="00FD6639">
              <w:rPr>
                <w:bCs/>
                <w:i/>
                <w:color w:val="000000"/>
                <w:lang w:eastAsia="zh-CN"/>
              </w:rPr>
              <w:t>…</w:t>
            </w:r>
          </w:p>
          <w:p w14:paraId="73E96257" w14:textId="77777777" w:rsidR="002D40D3" w:rsidRPr="00FD6639" w:rsidRDefault="002D40D3" w:rsidP="00FD6639">
            <w:pPr>
              <w:widowControl w:val="0"/>
              <w:numPr>
                <w:ilvl w:val="0"/>
                <w:numId w:val="8"/>
              </w:numPr>
              <w:spacing w:after="0"/>
              <w:rPr>
                <w:bCs/>
                <w:i/>
                <w:color w:val="000000"/>
              </w:rPr>
            </w:pPr>
            <w:r w:rsidRPr="00FD6639">
              <w:rPr>
                <w:bCs/>
                <w:i/>
                <w:color w:val="000000"/>
                <w:lang w:val="en-AU"/>
              </w:rPr>
              <w:t>Only groupcast option 1 (NACK-only) within SL reference duration</w:t>
            </w:r>
          </w:p>
          <w:p w14:paraId="5B6E8B3B" w14:textId="322AE857" w:rsidR="002D40D3" w:rsidRPr="00FD6639" w:rsidRDefault="002D40D3" w:rsidP="00FD6639">
            <w:pPr>
              <w:widowControl w:val="0"/>
              <w:numPr>
                <w:ilvl w:val="1"/>
                <w:numId w:val="8"/>
              </w:numPr>
              <w:spacing w:after="0"/>
              <w:rPr>
                <w:bCs/>
                <w:i/>
                <w:color w:val="000000"/>
              </w:rPr>
            </w:pPr>
            <w:r w:rsidRPr="00FD6639">
              <w:rPr>
                <w:bCs/>
                <w:i/>
                <w:color w:val="000000"/>
                <w:lang w:val="en-AU"/>
              </w:rPr>
              <w:t xml:space="preserve">Option 1: For every priority class </w:t>
            </w:r>
            <m:oMath>
              <m:r>
                <w:rPr>
                  <w:rFonts w:ascii="Cambria Math" w:hAnsi="Cambria Math"/>
                  <w:color w:val="000000"/>
                  <w:lang w:val="en-GB"/>
                </w:rPr>
                <m:t>p∈</m:t>
              </m:r>
              <m:d>
                <m:dPr>
                  <m:begChr m:val="{"/>
                  <m:endChr m:val="}"/>
                  <m:ctrlPr>
                    <w:rPr>
                      <w:rFonts w:ascii="Cambria Math" w:hAnsi="Cambria Math"/>
                      <w:bCs/>
                      <w:i/>
                      <w:iCs/>
                      <w:color w:val="000000"/>
                    </w:rPr>
                  </m:ctrlPr>
                </m:dPr>
                <m:e>
                  <m:r>
                    <w:rPr>
                      <w:rFonts w:ascii="Cambria Math" w:hAnsi="Cambria Math"/>
                      <w:color w:val="000000"/>
                      <w:lang w:val="en-GB"/>
                    </w:rPr>
                    <m:t>1,2,3,4</m:t>
                  </m:r>
                </m:e>
              </m:d>
            </m:oMath>
            <w:r w:rsidRPr="00FD6639">
              <w:rPr>
                <w:bCs/>
                <w:i/>
                <w:color w:val="000000"/>
                <w:lang w:val="en-AU"/>
              </w:rPr>
              <w:t>,</w:t>
            </w:r>
            <w:r w:rsidRPr="00FD6639">
              <w:rPr>
                <w:bCs/>
                <w:i/>
                <w:iCs/>
                <w:color w:val="000000"/>
                <w:lang w:val="en-GB"/>
              </w:rPr>
              <w:t xml:space="preserve"> </w:t>
            </w:r>
            <w:r w:rsidRPr="00FD6639">
              <w:rPr>
                <w:bCs/>
                <w:i/>
                <w:color w:val="000000"/>
                <w:lang w:val="en-GB"/>
              </w:rPr>
              <w:t xml:space="preserve">use the latest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FD6639">
              <w:rPr>
                <w:bCs/>
                <w:i/>
                <w:color w:val="000000"/>
                <w:lang w:val="en-GB"/>
              </w:rPr>
              <w:t>.</w:t>
            </w:r>
          </w:p>
          <w:p w14:paraId="3AE0385E" w14:textId="215B7E81" w:rsidR="002D40D3" w:rsidRPr="00FD6639" w:rsidRDefault="002D40D3" w:rsidP="00FD6639">
            <w:pPr>
              <w:widowControl w:val="0"/>
              <w:numPr>
                <w:ilvl w:val="1"/>
                <w:numId w:val="8"/>
              </w:numPr>
              <w:spacing w:after="0"/>
              <w:rPr>
                <w:bCs/>
                <w:i/>
                <w:color w:val="000000"/>
              </w:rPr>
            </w:pPr>
            <w:r w:rsidRPr="00FD6639">
              <w:rPr>
                <w:bCs/>
                <w:i/>
                <w:color w:val="000000"/>
                <w:lang w:val="en-AU"/>
              </w:rPr>
              <w:t xml:space="preserve">Option 2: </w:t>
            </w:r>
            <w:r w:rsidRPr="00FD6639">
              <w:rPr>
                <w:bCs/>
                <w:i/>
                <w:color w:val="000000"/>
              </w:rPr>
              <w:t xml:space="preserve">If </w:t>
            </w:r>
            <w:r w:rsidRPr="00FD6639">
              <w:rPr>
                <w:rFonts w:hint="eastAsia"/>
                <w:bCs/>
                <w:i/>
                <w:color w:val="000000"/>
              </w:rPr>
              <w:t>‘</w:t>
            </w:r>
            <w:r w:rsidRPr="00FD6639">
              <w:rPr>
                <w:bCs/>
                <w:i/>
                <w:color w:val="000000"/>
              </w:rPr>
              <w:t>NACK</w:t>
            </w:r>
            <w:r w:rsidRPr="00FD6639">
              <w:rPr>
                <w:rFonts w:hint="eastAsia"/>
                <w:bCs/>
                <w:i/>
                <w:color w:val="000000"/>
              </w:rPr>
              <w:t>’</w:t>
            </w:r>
            <w:r w:rsidRPr="00FD6639">
              <w:rPr>
                <w:bCs/>
                <w:i/>
                <w:color w:val="000000"/>
              </w:rPr>
              <w:t xml:space="preserve"> or a collision indicator (IUC scheme 2) is received, increase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FD6639">
              <w:rPr>
                <w:bCs/>
                <w:i/>
                <w:color w:val="000000"/>
                <w:lang w:val="en-AU"/>
              </w:rPr>
              <w:t xml:space="preserve">; Otherwise,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func>
                    <m:funcPr>
                      <m:ctrlPr>
                        <w:rPr>
                          <w:rFonts w:ascii="Cambria Math" w:hAnsi="Cambria Math"/>
                          <w:bCs/>
                          <w:i/>
                          <w:iCs/>
                          <w:color w:val="000000"/>
                        </w:rPr>
                      </m:ctrlPr>
                    </m:funcPr>
                    <m:fName>
                      <m:r>
                        <w:rPr>
                          <w:rFonts w:ascii="Cambria Math" w:hAnsi="Cambria Math"/>
                          <w:color w:val="000000"/>
                          <w:lang w:val="en-GB"/>
                        </w:rPr>
                        <m:t>min,</m:t>
                      </m:r>
                    </m:fName>
                    <m:e>
                      <m:r>
                        <w:rPr>
                          <w:rFonts w:ascii="Cambria Math" w:hAnsi="Cambria Math"/>
                          <w:color w:val="000000"/>
                          <w:lang w:val="en-GB"/>
                        </w:rPr>
                        <m:t>p</m:t>
                      </m:r>
                    </m:e>
                  </m:func>
                </m:sub>
              </m:sSub>
            </m:oMath>
            <w:r w:rsidRPr="00FD6639">
              <w:rPr>
                <w:bCs/>
                <w:i/>
                <w:color w:val="000000"/>
                <w:lang w:val="en-AU"/>
              </w:rPr>
              <w:t xml:space="preserve"> or </w:t>
            </w:r>
            <w:r w:rsidRPr="00FD6639">
              <w:rPr>
                <w:bCs/>
                <w:i/>
                <w:color w:val="000000"/>
                <w:lang w:val="en-GB"/>
              </w:rPr>
              <w:t xml:space="preserve">use the latest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FD6639">
              <w:rPr>
                <w:bCs/>
                <w:i/>
                <w:iCs/>
                <w:color w:val="000000"/>
              </w:rPr>
              <w:t xml:space="preserve"> (FFS which)</w:t>
            </w:r>
            <w:r w:rsidRPr="00FD6639">
              <w:rPr>
                <w:bCs/>
                <w:i/>
                <w:color w:val="000000"/>
                <w:lang w:val="en-GB"/>
              </w:rPr>
              <w:t>.</w:t>
            </w:r>
          </w:p>
          <w:p w14:paraId="46DF3122" w14:textId="77777777" w:rsidR="002D40D3" w:rsidRPr="00FD6639" w:rsidRDefault="002D40D3" w:rsidP="00FD6639">
            <w:pPr>
              <w:widowControl w:val="0"/>
              <w:numPr>
                <w:ilvl w:val="1"/>
                <w:numId w:val="8"/>
              </w:numPr>
              <w:spacing w:after="0"/>
              <w:rPr>
                <w:bCs/>
                <w:i/>
                <w:color w:val="000000"/>
              </w:rPr>
            </w:pPr>
            <w:r w:rsidRPr="00FD6639">
              <w:rPr>
                <w:bCs/>
                <w:i/>
                <w:color w:val="000000"/>
                <w:lang w:val="en-GB"/>
              </w:rPr>
              <w:t>Option 6: GC option 1 (NACK-only) is not supported in SL-U</w:t>
            </w:r>
          </w:p>
          <w:p w14:paraId="7B6CCE06" w14:textId="6DD4B8A2" w:rsidR="002D40D3" w:rsidRPr="00FD6639" w:rsidRDefault="002D40D3" w:rsidP="00FD6639">
            <w:pPr>
              <w:widowControl w:val="0"/>
              <w:numPr>
                <w:ilvl w:val="0"/>
                <w:numId w:val="8"/>
              </w:numPr>
              <w:spacing w:after="0"/>
              <w:rPr>
                <w:b/>
                <w:bCs/>
                <w:i/>
                <w:color w:val="000000"/>
              </w:rPr>
            </w:pPr>
            <w:r w:rsidRPr="00FD6639">
              <w:rPr>
                <w:bCs/>
                <w:i/>
                <w:color w:val="000000"/>
              </w:rPr>
              <w:t xml:space="preserve">FFS: the case when SL HARQ-ACK feedback is not available after the last update of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FD6639">
              <w:rPr>
                <w:bCs/>
                <w:i/>
                <w:color w:val="000000"/>
              </w:rPr>
              <w:t>.</w:t>
            </w:r>
            <w:r w:rsidRPr="00FD6639">
              <w:rPr>
                <w:i/>
                <w:color w:val="000000"/>
                <w:lang w:eastAsia="x-none"/>
              </w:rPr>
              <w:t xml:space="preserve"> </w:t>
            </w:r>
          </w:p>
        </w:tc>
      </w:tr>
    </w:tbl>
    <w:p w14:paraId="6C62BDB2" w14:textId="18F5774E" w:rsidR="00263FFB" w:rsidRDefault="00263FFB" w:rsidP="00263FFB">
      <w:pPr>
        <w:spacing w:before="120"/>
        <w:rPr>
          <w:color w:val="000000"/>
          <w:szCs w:val="20"/>
          <w:lang w:eastAsia="ko-KR"/>
        </w:rPr>
      </w:pPr>
      <w:r>
        <w:rPr>
          <w:color w:val="000000"/>
          <w:szCs w:val="20"/>
          <w:lang w:eastAsia="ko-KR"/>
        </w:rPr>
        <w:t>I</w:t>
      </w:r>
      <w:r w:rsidRPr="000D35DC">
        <w:rPr>
          <w:color w:val="000000"/>
          <w:szCs w:val="20"/>
          <w:lang w:eastAsia="ko-KR"/>
        </w:rPr>
        <w:t>n SL-U, for the transmission with SL-HARQ feedback disabled, the CW adjustment based on the feedback is</w:t>
      </w:r>
      <w:r>
        <w:rPr>
          <w:color w:val="000000"/>
          <w:szCs w:val="20"/>
          <w:lang w:eastAsia="ko-KR"/>
        </w:rPr>
        <w:t xml:space="preserve"> not</w:t>
      </w:r>
      <w:r w:rsidRPr="000D35DC">
        <w:rPr>
          <w:color w:val="000000"/>
          <w:szCs w:val="20"/>
          <w:lang w:eastAsia="ko-KR"/>
        </w:rPr>
        <w:t xml:space="preserve"> available. For different UEs’ initial transmissions selecting same CW, there may exist transmission collision due to lack of reservation information, and collision will occur persistently if both UEs do not adjust their CW. One possible way to solve the issue is that CW is adjusted according to the number or ratio of TBs is going to be </w:t>
      </w:r>
      <w:r>
        <w:rPr>
          <w:color w:val="000000"/>
          <w:szCs w:val="20"/>
          <w:lang w:eastAsia="ko-KR"/>
        </w:rPr>
        <w:t>re</w:t>
      </w:r>
      <w:r w:rsidRPr="000D35DC">
        <w:rPr>
          <w:color w:val="000000"/>
          <w:szCs w:val="20"/>
          <w:lang w:eastAsia="ko-KR"/>
        </w:rPr>
        <w:t xml:space="preserve">transmitted within a COT, and the number or ratio can be </w:t>
      </w:r>
      <w:r w:rsidR="00097684">
        <w:rPr>
          <w:color w:val="000000"/>
          <w:szCs w:val="20"/>
          <w:lang w:eastAsia="ko-KR"/>
        </w:rPr>
        <w:t>(</w:t>
      </w:r>
      <w:r w:rsidRPr="000D35DC">
        <w:rPr>
          <w:color w:val="000000"/>
          <w:szCs w:val="20"/>
          <w:lang w:eastAsia="ko-KR"/>
        </w:rPr>
        <w:t>pre-</w:t>
      </w:r>
      <w:r w:rsidR="00097684">
        <w:rPr>
          <w:color w:val="000000"/>
          <w:szCs w:val="20"/>
          <w:lang w:eastAsia="ko-KR"/>
        </w:rPr>
        <w:t>)</w:t>
      </w:r>
      <w:r w:rsidRPr="000D35DC">
        <w:rPr>
          <w:color w:val="000000"/>
          <w:szCs w:val="20"/>
          <w:lang w:eastAsia="ko-KR"/>
        </w:rPr>
        <w:t>configured. If there is a large quantity of retransmissions, a UE could initiate a COT with larger CW to avoid the retransmission’s collisions with others transmission.</w:t>
      </w:r>
    </w:p>
    <w:p w14:paraId="231447B5" w14:textId="343A255B" w:rsidR="00263FFB" w:rsidRPr="0049358A" w:rsidRDefault="00263FFB" w:rsidP="00263FFB">
      <w:pPr>
        <w:spacing w:beforeLines="50" w:before="120"/>
        <w:rPr>
          <w:b/>
          <w:i/>
          <w:szCs w:val="20"/>
        </w:rPr>
      </w:pPr>
      <w:bookmarkStart w:id="80" w:name="_Ref131757595"/>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C31AAB">
        <w:rPr>
          <w:b/>
          <w:i/>
          <w:noProof/>
          <w:lang w:eastAsia="zh-CN"/>
        </w:rPr>
        <w:t>7</w:t>
      </w:r>
      <w:r w:rsidRPr="008F35BB">
        <w:rPr>
          <w:b/>
          <w:i/>
          <w:lang w:eastAsia="zh-CN"/>
        </w:rPr>
        <w:fldChar w:fldCharType="end"/>
      </w:r>
      <w:r w:rsidRPr="00FD6639">
        <w:rPr>
          <w:b/>
          <w:i/>
          <w:iCs/>
          <w:color w:val="000000"/>
          <w:lang w:eastAsia="x-none"/>
        </w:rPr>
        <w:t>:</w:t>
      </w:r>
      <w:r>
        <w:rPr>
          <w:b/>
          <w:i/>
          <w:szCs w:val="20"/>
        </w:rPr>
        <w:t xml:space="preserve"> There will be transmission collision </w:t>
      </w:r>
      <w:r w:rsidRPr="00B41036">
        <w:rPr>
          <w:b/>
          <w:i/>
          <w:szCs w:val="20"/>
        </w:rPr>
        <w:t>persistently</w:t>
      </w:r>
      <w:r>
        <w:rPr>
          <w:b/>
          <w:i/>
          <w:szCs w:val="20"/>
        </w:rPr>
        <w:t xml:space="preserve"> if CW is not adjusted in case of </w:t>
      </w:r>
      <w:r w:rsidRPr="006D09D8">
        <w:rPr>
          <w:b/>
          <w:i/>
          <w:szCs w:val="20"/>
        </w:rPr>
        <w:t>HARQ-ACK feedback disabled in SCI</w:t>
      </w:r>
      <w:r>
        <w:rPr>
          <w:b/>
          <w:i/>
          <w:szCs w:val="20"/>
        </w:rPr>
        <w:t>.</w:t>
      </w:r>
      <w:bookmarkEnd w:id="80"/>
    </w:p>
    <w:p w14:paraId="60DC7095" w14:textId="41DF8117" w:rsidR="00263FFB" w:rsidRPr="00FD6639" w:rsidRDefault="00263FFB" w:rsidP="00263FFB">
      <w:pPr>
        <w:spacing w:before="120"/>
        <w:rPr>
          <w:color w:val="000000"/>
          <w:lang w:eastAsia="zh-CN"/>
        </w:rPr>
      </w:pPr>
      <w:r w:rsidRPr="00FD6639">
        <w:rPr>
          <w:color w:val="000000"/>
          <w:lang w:eastAsia="zh-CN"/>
        </w:rPr>
        <w:t>For the case of groupcast SL HARQ-ACK Option1 (NACK-Only), a TX UE with PSCCH/PSFCH transmission will not receive ACK from the RX UE and only rely on NACK feedback. The TX UE cannot distinguish between RX UE decod</w:t>
      </w:r>
      <w:r w:rsidR="00097684">
        <w:rPr>
          <w:color w:val="000000"/>
          <w:lang w:eastAsia="zh-CN"/>
        </w:rPr>
        <w:t>ing</w:t>
      </w:r>
      <w:r w:rsidRPr="00FD6639">
        <w:rPr>
          <w:color w:val="000000"/>
          <w:lang w:eastAsia="zh-CN"/>
        </w:rPr>
        <w:t xml:space="preserve"> SCI</w:t>
      </w:r>
      <w:r w:rsidRPr="00FD6639">
        <w:rPr>
          <w:rFonts w:hint="eastAsia"/>
          <w:color w:val="000000"/>
          <w:lang w:eastAsia="zh-CN"/>
        </w:rPr>
        <w:t xml:space="preserve"> </w:t>
      </w:r>
      <w:r w:rsidRPr="00FD6639">
        <w:rPr>
          <w:color w:val="000000"/>
          <w:lang w:eastAsia="zh-CN"/>
        </w:rPr>
        <w:t>failure and RX UE receiv</w:t>
      </w:r>
      <w:r w:rsidR="00097684">
        <w:rPr>
          <w:color w:val="000000"/>
          <w:lang w:eastAsia="zh-CN"/>
        </w:rPr>
        <w:t>ing</w:t>
      </w:r>
      <w:r w:rsidRPr="00FD6639">
        <w:rPr>
          <w:color w:val="000000"/>
          <w:lang w:eastAsia="zh-CN"/>
        </w:rPr>
        <w:t xml:space="preserve"> packet successfully. Therefore, the CW adjustment based on HARQ-ACK feedback Option1 could be inaccurate, </w:t>
      </w:r>
      <w:r w:rsidR="00097684">
        <w:rPr>
          <w:color w:val="000000"/>
          <w:lang w:eastAsia="zh-CN"/>
        </w:rPr>
        <w:t xml:space="preserve">thus, </w:t>
      </w:r>
      <w:r w:rsidRPr="00FD6639">
        <w:rPr>
          <w:color w:val="000000"/>
          <w:lang w:eastAsia="zh-CN"/>
        </w:rPr>
        <w:t>us</w:t>
      </w:r>
      <w:r w:rsidR="00097684">
        <w:rPr>
          <w:color w:val="000000"/>
          <w:lang w:eastAsia="zh-CN"/>
        </w:rPr>
        <w:t>ing</w:t>
      </w:r>
      <w:r w:rsidRPr="00FD6639">
        <w:rPr>
          <w:color w:val="000000"/>
          <w:lang w:eastAsia="zh-CN"/>
        </w:rPr>
        <w:t xml:space="preserve"> the latest </w:t>
      </w:r>
      <m:oMath>
        <m:r>
          <w:rPr>
            <w:rFonts w:ascii="Cambria Math" w:hAnsi="Cambria Math" w:hint="eastAsia"/>
          </w:rPr>
          <m:t>C</m:t>
        </m:r>
        <m:sSub>
          <m:sSubPr>
            <m:ctrlPr>
              <w:rPr>
                <w:rFonts w:ascii="Cambria Math" w:hAnsi="Cambria Math"/>
                <w:i/>
              </w:rPr>
            </m:ctrlPr>
          </m:sSubPr>
          <m:e>
            <m:r>
              <w:rPr>
                <w:rFonts w:ascii="Cambria Math" w:hAnsi="Cambria Math" w:hint="eastAsia"/>
              </w:rPr>
              <m:t>W</m:t>
            </m:r>
          </m:e>
          <m:sub>
            <m:r>
              <w:rPr>
                <w:rFonts w:ascii="Cambria Math" w:hAnsi="Cambria Math"/>
              </w:rPr>
              <m:t>p</m:t>
            </m:r>
          </m:sub>
        </m:sSub>
      </m:oMath>
      <w:r>
        <w:rPr>
          <w:lang w:eastAsia="zh-CN"/>
        </w:rPr>
        <w:t xml:space="preserve"> </w:t>
      </w:r>
      <w:r w:rsidRPr="00FD6639">
        <w:rPr>
          <w:color w:val="000000"/>
          <w:lang w:eastAsia="zh-CN"/>
        </w:rPr>
        <w:t>used for any SL transmissions is enough, i.e., option1.</w:t>
      </w:r>
    </w:p>
    <w:p w14:paraId="03D7F666" w14:textId="3668181D" w:rsidR="00263FFB" w:rsidRPr="008F35BB" w:rsidRDefault="00263FFB" w:rsidP="00263FFB">
      <w:pPr>
        <w:pStyle w:val="af5"/>
        <w:ind w:firstLineChars="0" w:firstLine="0"/>
      </w:pPr>
      <w:bookmarkStart w:id="81" w:name="_Ref131757742"/>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21</w:t>
      </w:r>
      <w:r w:rsidRPr="00FD6639">
        <w:rPr>
          <w:b/>
          <w:i/>
          <w:iCs/>
          <w:color w:val="000000"/>
          <w:lang w:eastAsia="x-none"/>
        </w:rPr>
        <w:fldChar w:fldCharType="end"/>
      </w:r>
      <w:r w:rsidRPr="00FD6639">
        <w:rPr>
          <w:b/>
          <w:i/>
          <w:iCs/>
          <w:color w:val="000000"/>
          <w:lang w:eastAsia="x-none"/>
        </w:rPr>
        <w:t>: For CW adjustment in SL</w:t>
      </w:r>
      <w:r w:rsidRPr="00FD6639">
        <w:rPr>
          <w:b/>
          <w:i/>
          <w:iCs/>
          <w:color w:val="000000"/>
          <w:lang w:eastAsia="zh-CN"/>
        </w:rPr>
        <w:t>-</w:t>
      </w:r>
      <w:r w:rsidRPr="00FD6639">
        <w:rPr>
          <w:b/>
          <w:i/>
          <w:iCs/>
          <w:color w:val="000000"/>
          <w:lang w:eastAsia="x-none"/>
        </w:rPr>
        <w:t>U:</w:t>
      </w:r>
      <w:bookmarkEnd w:id="81"/>
    </w:p>
    <w:p w14:paraId="0F145A9C" w14:textId="2B369894" w:rsidR="00263FFB" w:rsidRPr="00FD6639" w:rsidRDefault="00263FFB" w:rsidP="00263FFB">
      <w:pPr>
        <w:pStyle w:val="af5"/>
        <w:numPr>
          <w:ilvl w:val="0"/>
          <w:numId w:val="19"/>
        </w:numPr>
        <w:ind w:firstLineChars="0"/>
        <w:rPr>
          <w:b/>
          <w:i/>
          <w:iCs/>
          <w:color w:val="000000"/>
          <w:lang w:eastAsia="x-none"/>
        </w:rPr>
      </w:pPr>
      <w:r w:rsidRPr="00FD6639">
        <w:rPr>
          <w:b/>
          <w:i/>
          <w:iCs/>
          <w:color w:val="000000"/>
          <w:lang w:eastAsia="x-none"/>
        </w:rPr>
        <w:t>For the case that SL HARQ is disabled by SCI, Option</w:t>
      </w:r>
      <w:r w:rsidR="00F1424F">
        <w:rPr>
          <w:b/>
          <w:i/>
          <w:iCs/>
          <w:color w:val="000000"/>
          <w:lang w:eastAsia="x-none"/>
        </w:rPr>
        <w:t xml:space="preserve"> </w:t>
      </w:r>
      <w:r w:rsidRPr="00FD6639">
        <w:rPr>
          <w:b/>
          <w:i/>
          <w:iCs/>
          <w:color w:val="000000"/>
          <w:lang w:eastAsia="x-none"/>
        </w:rPr>
        <w:t>2 is supported that CW is adjusted according to number blind retransmissions of the TBs within a COT.</w:t>
      </w:r>
    </w:p>
    <w:p w14:paraId="5564738B" w14:textId="6C059F4C" w:rsidR="00D4007C" w:rsidRPr="00FD6639" w:rsidRDefault="00263FFB" w:rsidP="00D4007C">
      <w:pPr>
        <w:pStyle w:val="af5"/>
        <w:numPr>
          <w:ilvl w:val="0"/>
          <w:numId w:val="19"/>
        </w:numPr>
        <w:ind w:firstLineChars="0"/>
        <w:rPr>
          <w:b/>
          <w:i/>
          <w:iCs/>
          <w:color w:val="000000"/>
          <w:lang w:eastAsia="x-none"/>
        </w:rPr>
      </w:pPr>
      <w:r w:rsidRPr="00FD6639">
        <w:rPr>
          <w:b/>
          <w:i/>
          <w:iCs/>
          <w:color w:val="000000"/>
          <w:lang w:eastAsia="x-none"/>
        </w:rPr>
        <w:t xml:space="preserve">For groupcast Option1 (NACK-only) with SL-HARQ enabled, Option 1 is supported that the </w:t>
      </w:r>
      <w:r w:rsidR="00D4007C" w:rsidRPr="00FD6639">
        <w:rPr>
          <w:b/>
          <w:i/>
          <w:iCs/>
          <w:color w:val="000000"/>
          <w:lang w:eastAsia="x-none"/>
        </w:rPr>
        <w:t xml:space="preserve">latest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00D4007C" w:rsidRPr="00FD6639">
        <w:rPr>
          <w:b/>
          <w:i/>
          <w:iCs/>
          <w:color w:val="000000"/>
          <w:lang w:eastAsia="x-none"/>
        </w:rPr>
        <w:t xml:space="preserve"> associated with each channel access priority class p is used.</w:t>
      </w:r>
    </w:p>
    <w:p w14:paraId="09B19076" w14:textId="77777777" w:rsidR="00CD77DE" w:rsidRPr="00441766" w:rsidRDefault="00CD77DE" w:rsidP="00CD77DE">
      <w:pPr>
        <w:pStyle w:val="1"/>
        <w:numPr>
          <w:ilvl w:val="0"/>
          <w:numId w:val="2"/>
        </w:numPr>
        <w:rPr>
          <w:color w:val="000000"/>
          <w:lang w:eastAsia="zh-CN"/>
        </w:rPr>
      </w:pPr>
      <w:r w:rsidRPr="00FD6639">
        <w:rPr>
          <w:color w:val="000000"/>
          <w:lang w:eastAsia="zh-CN"/>
        </w:rPr>
        <w:t>Discussion on channel access procedure</w:t>
      </w:r>
    </w:p>
    <w:p w14:paraId="7BFFC718" w14:textId="77777777" w:rsidR="00263FFB" w:rsidRPr="00441766" w:rsidRDefault="00263FFB" w:rsidP="00441766">
      <w:pPr>
        <w:pStyle w:val="2"/>
        <w:numPr>
          <w:ilvl w:val="1"/>
          <w:numId w:val="2"/>
        </w:numPr>
        <w:rPr>
          <w:lang w:eastAsia="zh-CN"/>
        </w:rPr>
      </w:pPr>
      <w:r w:rsidRPr="00BC0511">
        <w:rPr>
          <w:lang w:eastAsia="zh-CN"/>
        </w:rPr>
        <w:t>Channel access Type 2</w:t>
      </w:r>
      <w:r w:rsidR="00021E80">
        <w:rPr>
          <w:lang w:eastAsia="zh-CN"/>
        </w:rPr>
        <w:t xml:space="preserve"> for</w:t>
      </w:r>
      <w:r w:rsidR="00021E80">
        <w:rPr>
          <w:rFonts w:hint="eastAsia"/>
          <w:lang w:eastAsia="zh-CN"/>
        </w:rPr>
        <w:t xml:space="preserve"> PSFCH</w:t>
      </w:r>
    </w:p>
    <w:p w14:paraId="121B1FC2" w14:textId="0EF848A5" w:rsidR="00CD77DE" w:rsidRPr="00FD6639" w:rsidRDefault="00263FFB" w:rsidP="00111D50">
      <w:pPr>
        <w:spacing w:after="0"/>
        <w:rPr>
          <w:color w:val="000000"/>
          <w:lang w:eastAsia="zh-CN"/>
        </w:rPr>
      </w:pPr>
      <w:r>
        <w:rPr>
          <w:lang w:eastAsia="zh-CN"/>
        </w:rPr>
        <w:t xml:space="preserve">In RAN1#111 </w:t>
      </w:r>
      <w:r>
        <w:rPr>
          <w:lang w:eastAsia="zh-CN"/>
        </w:rPr>
        <w:fldChar w:fldCharType="begin"/>
      </w:r>
      <w:r>
        <w:rPr>
          <w:lang w:eastAsia="zh-CN"/>
        </w:rPr>
        <w:instrText xml:space="preserve"> REF _Ref126071848 \r \h </w:instrText>
      </w:r>
      <w:r>
        <w:rPr>
          <w:lang w:eastAsia="zh-CN"/>
        </w:rPr>
      </w:r>
      <w:r>
        <w:rPr>
          <w:lang w:eastAsia="zh-CN"/>
        </w:rPr>
        <w:fldChar w:fldCharType="separate"/>
      </w:r>
      <w:r w:rsidR="00C31AAB">
        <w:rPr>
          <w:lang w:eastAsia="zh-CN"/>
        </w:rPr>
        <w:t>[5]</w:t>
      </w:r>
      <w:r>
        <w:rPr>
          <w:lang w:eastAsia="zh-CN"/>
        </w:rPr>
        <w:fldChar w:fldCharType="end"/>
      </w:r>
      <w:r w:rsidRPr="00F00FE9">
        <w:rPr>
          <w:lang w:eastAsia="zh-CN"/>
        </w:rPr>
        <w:t>,</w:t>
      </w:r>
      <w:r>
        <w:rPr>
          <w:lang w:eastAsia="zh-CN"/>
        </w:rPr>
        <w:t xml:space="preserve"> there is one FFS</w:t>
      </w:r>
      <w:r w:rsidRPr="00F00FE9">
        <w:rPr>
          <w:lang w:eastAsia="zh-CN"/>
        </w:rPr>
        <w:t xml:space="preserve"> </w:t>
      </w:r>
      <w:r>
        <w:rPr>
          <w:lang w:eastAsia="zh-CN"/>
        </w:rPr>
        <w:t>about</w:t>
      </w:r>
      <w:r>
        <w:rPr>
          <w:rFonts w:hint="eastAsia"/>
          <w:lang w:eastAsia="zh-CN"/>
        </w:rPr>
        <w:t xml:space="preserve"> </w:t>
      </w:r>
      <w:r>
        <w:rPr>
          <w:lang w:eastAsia="zh-CN"/>
        </w:rPr>
        <w:t xml:space="preserve">whether Type 2A can be used for PSFCH </w:t>
      </w:r>
      <w:r w:rsidRPr="00F00FE9">
        <w:rPr>
          <w:lang w:eastAsia="zh-CN"/>
        </w:rPr>
        <w:t>without a shared channel occupancy</w:t>
      </w:r>
      <w:r>
        <w:rPr>
          <w:lang w:eastAsia="zh-CN"/>
        </w:rPr>
        <w:t>.</w:t>
      </w:r>
      <w:r w:rsidR="00B83306">
        <w:rPr>
          <w:lang w:eastAsia="zh-CN"/>
        </w:rPr>
        <w:t xml:space="preserve"> Considering that </w:t>
      </w:r>
      <w:r w:rsidRPr="00FD6639">
        <w:rPr>
          <w:color w:val="000000"/>
          <w:lang w:eastAsia="zh-CN"/>
        </w:rPr>
        <w:t>PSFCH is data-reception</w:t>
      </w:r>
      <w:r w:rsidR="00B83306" w:rsidRPr="00FD6639">
        <w:rPr>
          <w:color w:val="000000"/>
          <w:lang w:eastAsia="zh-CN"/>
        </w:rPr>
        <w:t xml:space="preserve"> </w:t>
      </w:r>
      <w:r w:rsidRPr="00FD6639">
        <w:rPr>
          <w:color w:val="000000"/>
          <w:lang w:eastAsia="zh-CN"/>
        </w:rPr>
        <w:t xml:space="preserve">driven and is related to HARQ feedback latency. For high reliable and low latency service, </w:t>
      </w:r>
      <w:r w:rsidR="00B83306" w:rsidRPr="00FD6639">
        <w:rPr>
          <w:color w:val="000000"/>
          <w:lang w:eastAsia="zh-CN"/>
        </w:rPr>
        <w:t>b</w:t>
      </w:r>
      <w:r w:rsidRPr="00FD6639">
        <w:rPr>
          <w:color w:val="000000"/>
          <w:lang w:eastAsia="zh-CN"/>
        </w:rPr>
        <w:t xml:space="preserve">ut due to the limitation of regulation, short control signaling should be transmitted sparsely in time and will result in large periodicity. </w:t>
      </w:r>
    </w:p>
    <w:p w14:paraId="359E1F5B" w14:textId="77777777" w:rsidR="00CD77DE" w:rsidRPr="00FD6639" w:rsidRDefault="00CD77DE" w:rsidP="00441766">
      <w:pPr>
        <w:spacing w:beforeLines="50" w:before="120" w:after="0"/>
        <w:rPr>
          <w:color w:val="000000"/>
          <w:lang w:val="en-GB" w:eastAsia="zh-CN"/>
        </w:rPr>
      </w:pPr>
      <w:r w:rsidRPr="00FD6639">
        <w:rPr>
          <w:color w:val="000000"/>
          <w:lang w:eastAsia="zh-CN"/>
        </w:rPr>
        <w:t xml:space="preserve">As per regulation </w:t>
      </w:r>
      <w:r w:rsidRPr="00FD6639">
        <w:rPr>
          <w:color w:val="000000"/>
          <w:lang w:eastAsia="zh-CN"/>
        </w:rPr>
        <w:fldChar w:fldCharType="begin"/>
      </w:r>
      <w:r w:rsidRPr="00FD6639">
        <w:rPr>
          <w:color w:val="000000"/>
          <w:lang w:eastAsia="zh-CN"/>
        </w:rPr>
        <w:instrText xml:space="preserve"> REF _Ref111012725 \r \h  \* MERGEFORMAT </w:instrText>
      </w:r>
      <w:r w:rsidRPr="00FD6639">
        <w:rPr>
          <w:color w:val="000000"/>
          <w:lang w:eastAsia="zh-CN"/>
        </w:rPr>
      </w:r>
      <w:r w:rsidRPr="00FD6639">
        <w:rPr>
          <w:color w:val="000000"/>
          <w:lang w:eastAsia="zh-CN"/>
        </w:rPr>
        <w:fldChar w:fldCharType="separate"/>
      </w:r>
      <w:r w:rsidR="00C31AAB">
        <w:rPr>
          <w:color w:val="000000"/>
          <w:lang w:eastAsia="zh-CN"/>
        </w:rPr>
        <w:t>[2]</w:t>
      </w:r>
      <w:r w:rsidRPr="00FD6639">
        <w:rPr>
          <w:color w:val="000000"/>
          <w:lang w:eastAsia="zh-CN"/>
        </w:rPr>
        <w:fldChar w:fldCharType="end"/>
      </w:r>
      <w:r w:rsidRPr="00FD6639">
        <w:rPr>
          <w:color w:val="000000"/>
          <w:lang w:eastAsia="zh-CN"/>
        </w:rPr>
        <w:t>, the usage of short control signaling has strict conditions, i.e. number of transmissions within 50</w:t>
      </w:r>
      <w:r w:rsidRPr="00FD6639">
        <w:rPr>
          <w:i/>
          <w:color w:val="000000"/>
          <w:lang w:eastAsia="zh-CN"/>
        </w:rPr>
        <w:t>ms</w:t>
      </w:r>
      <w:r w:rsidRPr="00FD6639">
        <w:rPr>
          <w:color w:val="000000"/>
          <w:lang w:eastAsia="zh-CN"/>
        </w:rPr>
        <w:t xml:space="preserve"> should be less than 50 times, and </w:t>
      </w:r>
      <w:r w:rsidRPr="00FD6639">
        <w:rPr>
          <w:color w:val="000000"/>
          <w:lang w:val="en-GB" w:eastAsia="zh-CN"/>
        </w:rPr>
        <w:t>transmissions shall be less than 2,500</w:t>
      </w:r>
      <w:r w:rsidRPr="00FD6639">
        <w:rPr>
          <w:rFonts w:eastAsia="Batang"/>
          <w:i/>
          <w:color w:val="000000"/>
          <w:lang w:val="en-GB" w:eastAsia="zh-CN"/>
        </w:rPr>
        <w:t>μs</w:t>
      </w:r>
      <w:r w:rsidRPr="00FD6639">
        <w:rPr>
          <w:color w:val="000000"/>
          <w:lang w:val="en-GB" w:eastAsia="zh-CN"/>
        </w:rPr>
        <w:t xml:space="preserve"> within 50</w:t>
      </w:r>
      <w:r w:rsidRPr="00FD6639">
        <w:rPr>
          <w:i/>
          <w:color w:val="000000"/>
          <w:lang w:val="en-GB" w:eastAsia="zh-CN"/>
        </w:rPr>
        <w:t>ms</w:t>
      </w:r>
      <w:r w:rsidRPr="00FD6639">
        <w:rPr>
          <w:color w:val="000000"/>
          <w:lang w:val="en-GB" w:eastAsia="zh-CN"/>
        </w:rPr>
        <w:t xml:space="preserve">. </w:t>
      </w:r>
      <w:r w:rsidRPr="00FD6639">
        <w:rPr>
          <w:color w:val="000000"/>
          <w:lang w:eastAsia="zh-CN"/>
        </w:rPr>
        <w:t>For the case both S-SSB and PSFCH are transmitted as short control signaling, the transmission may not meet the regulation requirement.</w:t>
      </w:r>
      <w:r w:rsidRPr="00FD6639">
        <w:rPr>
          <w:rFonts w:hint="eastAsia"/>
          <w:color w:val="000000"/>
          <w:lang w:eastAsia="zh-CN"/>
        </w:rPr>
        <w:t xml:space="preserve"> </w:t>
      </w:r>
      <w:r w:rsidRPr="00FD6639">
        <w:rPr>
          <w:color w:val="000000"/>
          <w:lang w:val="en-GB" w:eastAsia="zh-CN"/>
        </w:rPr>
        <w:t>For example, assume SCS is 15kHz, and the feedback periodicity of PSFCH is configured as N = 4, PSFCH are transmitted every four slots with a two-symbol duration each time. Additionally, considering 160ms transmission periodicity of S-SSB which occupies 14 symbols for one transmission, within a period of 50ms, the total duration of PSFCH and S-SSB transmissions is about 2720</w:t>
      </w:r>
      <w:r w:rsidRPr="00FD6639">
        <w:rPr>
          <w:rFonts w:eastAsia="Batang"/>
          <w:i/>
          <w:color w:val="000000"/>
          <w:lang w:val="en-GB" w:eastAsia="zh-CN"/>
        </w:rPr>
        <w:t>μs</w:t>
      </w:r>
      <w:r w:rsidRPr="00FD6639">
        <w:rPr>
          <w:color w:val="000000"/>
          <w:lang w:val="en-GB" w:eastAsia="zh-CN"/>
        </w:rPr>
        <w:t>, which exceeds the constraint of 2500</w:t>
      </w:r>
      <w:r w:rsidRPr="00FD6639">
        <w:rPr>
          <w:rFonts w:eastAsia="Batang"/>
          <w:i/>
          <w:color w:val="000000"/>
          <w:lang w:val="en-GB" w:eastAsia="zh-CN"/>
        </w:rPr>
        <w:t>μs</w:t>
      </w:r>
      <w:r w:rsidRPr="00FD6639">
        <w:rPr>
          <w:color w:val="000000"/>
          <w:lang w:val="en-GB" w:eastAsia="zh-CN"/>
        </w:rPr>
        <w:t>, and for N=2, the duration becomes larger as 4574</w:t>
      </w:r>
      <w:r w:rsidRPr="00FD6639">
        <w:rPr>
          <w:rFonts w:eastAsia="Batang"/>
          <w:i/>
          <w:color w:val="000000"/>
          <w:lang w:val="en-GB" w:eastAsia="zh-CN"/>
        </w:rPr>
        <w:t>μs</w:t>
      </w:r>
      <w:r w:rsidRPr="00FD6639">
        <w:rPr>
          <w:color w:val="000000"/>
          <w:lang w:val="en-GB" w:eastAsia="zh-CN"/>
        </w:rPr>
        <w:t>,</w:t>
      </w:r>
      <w:r w:rsidRPr="00FD6639">
        <w:rPr>
          <w:rFonts w:hint="eastAsia"/>
          <w:color w:val="000000"/>
          <w:lang w:val="en-GB" w:eastAsia="zh-CN"/>
        </w:rPr>
        <w:t xml:space="preserve"> </w:t>
      </w:r>
      <w:r w:rsidRPr="00FD6639">
        <w:rPr>
          <w:color w:val="000000"/>
          <w:lang w:val="en-GB" w:eastAsia="zh-CN"/>
        </w:rPr>
        <w:t>far beyond regulation requirements.</w:t>
      </w:r>
    </w:p>
    <w:p w14:paraId="59CF65C2" w14:textId="72D530FB" w:rsidR="00263FFB" w:rsidRPr="00FD6639" w:rsidRDefault="00263FFB" w:rsidP="00263FFB">
      <w:pPr>
        <w:spacing w:beforeLines="50" w:before="120"/>
        <w:rPr>
          <w:b/>
          <w:i/>
          <w:color w:val="000000"/>
          <w:lang w:eastAsia="zh-CN"/>
        </w:rPr>
      </w:pPr>
      <w:bookmarkStart w:id="82" w:name="_Ref131757598"/>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C31AAB">
        <w:rPr>
          <w:b/>
          <w:i/>
          <w:noProof/>
          <w:lang w:eastAsia="zh-CN"/>
        </w:rPr>
        <w:t>8</w:t>
      </w:r>
      <w:r w:rsidRPr="008F35BB">
        <w:rPr>
          <w:b/>
          <w:i/>
          <w:lang w:eastAsia="zh-CN"/>
        </w:rPr>
        <w:fldChar w:fldCharType="end"/>
      </w:r>
      <w:r w:rsidRPr="00FD6639">
        <w:rPr>
          <w:b/>
          <w:i/>
          <w:iCs/>
          <w:color w:val="000000"/>
          <w:lang w:eastAsia="x-none"/>
        </w:rPr>
        <w:t xml:space="preserve">: If both S-SSB and PSFCH are supported to be transmitted as short control signaling, the total transmission duration of S-SSB and PSFCH exceeds </w:t>
      </w:r>
      <w:r w:rsidRPr="00FD6639">
        <w:rPr>
          <w:b/>
          <w:i/>
          <w:color w:val="000000"/>
          <w:lang w:eastAsia="zh-CN"/>
        </w:rPr>
        <w:t>the regulation requirement.</w:t>
      </w:r>
      <w:bookmarkEnd w:id="82"/>
      <w:r w:rsidRPr="00FD6639">
        <w:rPr>
          <w:b/>
          <w:i/>
          <w:color w:val="000000"/>
          <w:lang w:eastAsia="zh-CN"/>
        </w:rPr>
        <w:t xml:space="preserve"> </w:t>
      </w:r>
    </w:p>
    <w:p w14:paraId="047FB4FF" w14:textId="77777777" w:rsidR="00263FFB" w:rsidRPr="00FD6639" w:rsidRDefault="00263FFB" w:rsidP="00263FFB">
      <w:pPr>
        <w:spacing w:beforeLines="50" w:before="120" w:after="0"/>
        <w:rPr>
          <w:color w:val="000000"/>
          <w:lang w:val="en-GB" w:eastAsia="zh-CN"/>
        </w:rPr>
      </w:pPr>
      <w:r w:rsidRPr="00FD6639">
        <w:rPr>
          <w:color w:val="000000"/>
          <w:lang w:val="en-GB" w:eastAsia="zh-CN"/>
        </w:rPr>
        <w:t>Therefore, to meet the requirements defined in regulation, the following is proposed.</w:t>
      </w:r>
    </w:p>
    <w:p w14:paraId="324F553B" w14:textId="5271D252" w:rsidR="00263FFB" w:rsidRPr="00FD6639" w:rsidRDefault="00263FFB" w:rsidP="00263FFB">
      <w:pPr>
        <w:spacing w:beforeLines="50" w:before="120" w:after="0"/>
        <w:rPr>
          <w:b/>
          <w:i/>
          <w:iCs/>
          <w:color w:val="000000"/>
          <w:lang w:eastAsia="x-none"/>
        </w:rPr>
      </w:pPr>
      <w:bookmarkStart w:id="83" w:name="_Ref131757747"/>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22</w:t>
      </w:r>
      <w:r w:rsidRPr="00FD6639">
        <w:rPr>
          <w:b/>
          <w:i/>
          <w:iCs/>
          <w:color w:val="000000"/>
          <w:lang w:eastAsia="x-none"/>
        </w:rPr>
        <w:fldChar w:fldCharType="end"/>
      </w:r>
      <w:r w:rsidRPr="00FD6639">
        <w:rPr>
          <w:b/>
          <w:i/>
          <w:iCs/>
          <w:color w:val="000000"/>
          <w:lang w:eastAsia="x-none"/>
        </w:rPr>
        <w:t>: PSFCH is not supported to be transmitted as short control signaling due to limitation on satisfying regulations and interrupting channel access procedure of high priority transmission.</w:t>
      </w:r>
      <w:bookmarkEnd w:id="83"/>
    </w:p>
    <w:p w14:paraId="288593EC" w14:textId="341F060D" w:rsidR="00021E80" w:rsidRPr="00441766" w:rsidRDefault="00021E80" w:rsidP="00441766">
      <w:pPr>
        <w:pStyle w:val="2"/>
        <w:numPr>
          <w:ilvl w:val="1"/>
          <w:numId w:val="2"/>
        </w:numPr>
        <w:rPr>
          <w:lang w:eastAsia="zh-CN"/>
        </w:rPr>
      </w:pPr>
      <w:r w:rsidRPr="00021E80">
        <w:rPr>
          <w:lang w:eastAsia="zh-CN"/>
        </w:rPr>
        <w:t xml:space="preserve">EDT </w:t>
      </w:r>
      <w:r>
        <w:rPr>
          <w:rFonts w:hint="eastAsia"/>
          <w:lang w:eastAsia="zh-CN"/>
        </w:rPr>
        <w:t>for S-SSB and</w:t>
      </w:r>
      <w:r>
        <w:rPr>
          <w:lang w:eastAsia="zh-CN"/>
        </w:rPr>
        <w:t xml:space="preserve"> PSFCH</w:t>
      </w:r>
    </w:p>
    <w:p w14:paraId="27889642" w14:textId="3405ED07" w:rsidR="00021E80" w:rsidRPr="000125C6" w:rsidRDefault="00021E80" w:rsidP="00021E80">
      <w:pPr>
        <w:spacing w:beforeLines="50" w:before="120"/>
        <w:rPr>
          <w:lang w:eastAsia="zh-CN"/>
        </w:rPr>
      </w:pPr>
      <w:r w:rsidRPr="008F35BB">
        <w:rPr>
          <w:lang w:eastAsia="zh-CN"/>
        </w:rPr>
        <w:t>In RAN1#11</w:t>
      </w:r>
      <w:r>
        <w:rPr>
          <w:lang w:eastAsia="zh-CN"/>
        </w:rPr>
        <w:t>2bis</w:t>
      </w:r>
      <w:r>
        <w:rPr>
          <w:rFonts w:hint="eastAsia"/>
          <w:lang w:eastAsia="zh-CN"/>
        </w:rPr>
        <w:t>-</w:t>
      </w:r>
      <w:r>
        <w:rPr>
          <w:lang w:eastAsia="zh-CN"/>
        </w:rPr>
        <w:t>e</w:t>
      </w:r>
      <w:r w:rsidR="00531A7B">
        <w:rPr>
          <w:lang w:eastAsia="zh-CN"/>
        </w:rPr>
        <w:t xml:space="preserve"> </w:t>
      </w:r>
      <w:r w:rsidR="00531A7B">
        <w:rPr>
          <w:lang w:eastAsia="zh-CN"/>
        </w:rPr>
        <w:fldChar w:fldCharType="begin"/>
      </w:r>
      <w:r w:rsidR="00531A7B">
        <w:rPr>
          <w:lang w:eastAsia="zh-CN"/>
        </w:rPr>
        <w:instrText xml:space="preserve"> REF _Ref134117166 \r \h </w:instrText>
      </w:r>
      <w:r w:rsidR="00531A7B">
        <w:rPr>
          <w:lang w:eastAsia="zh-CN"/>
        </w:rPr>
      </w:r>
      <w:r w:rsidR="00531A7B">
        <w:rPr>
          <w:lang w:eastAsia="zh-CN"/>
        </w:rPr>
        <w:fldChar w:fldCharType="separate"/>
      </w:r>
      <w:r w:rsidR="00C31AAB">
        <w:rPr>
          <w:lang w:eastAsia="zh-CN"/>
        </w:rPr>
        <w:t>[6]</w:t>
      </w:r>
      <w:r w:rsidR="00531A7B">
        <w:rPr>
          <w:lang w:eastAsia="zh-CN"/>
        </w:rPr>
        <w:fldChar w:fldCharType="end"/>
      </w:r>
      <w:r w:rsidRPr="008F35BB">
        <w:rPr>
          <w:lang w:eastAsia="zh-CN"/>
        </w:rPr>
        <w:t xml:space="preserve">, the following agreement on </w:t>
      </w:r>
      <w:r>
        <w:rPr>
          <w:lang w:eastAsia="zh-CN"/>
        </w:rPr>
        <w:t>SL EDT is reached</w:t>
      </w:r>
      <w:r w:rsidR="00CD77DE">
        <w:rPr>
          <w:lang w:eastAsia="zh-CN"/>
        </w:rPr>
        <w:t>, but one FFS should be discussed, given as follow.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021E80" w:rsidRPr="008F35BB" w14:paraId="62CD87C0" w14:textId="77777777" w:rsidTr="00FD6639">
        <w:tc>
          <w:tcPr>
            <w:tcW w:w="9307" w:type="dxa"/>
            <w:shd w:val="clear" w:color="auto" w:fill="auto"/>
          </w:tcPr>
          <w:p w14:paraId="3DF92D6E" w14:textId="77777777" w:rsidR="00021E80" w:rsidRPr="00FD6639" w:rsidRDefault="00021E80" w:rsidP="00FD6639">
            <w:pPr>
              <w:widowControl w:val="0"/>
              <w:rPr>
                <w:i/>
              </w:rPr>
            </w:pPr>
            <w:r w:rsidRPr="00FD6639">
              <w:rPr>
                <w:b/>
                <w:bCs/>
                <w:i/>
                <w:iCs/>
                <w:highlight w:val="green"/>
                <w:u w:val="single"/>
              </w:rPr>
              <w:t>Agreement</w:t>
            </w:r>
          </w:p>
          <w:p w14:paraId="1B50AB6E" w14:textId="77777777" w:rsidR="00021E80" w:rsidRPr="00FD6639" w:rsidRDefault="00021E80" w:rsidP="00FD6639">
            <w:pPr>
              <w:widowControl w:val="0"/>
              <w:rPr>
                <w:i/>
                <w:lang w:eastAsia="x-none"/>
              </w:rPr>
            </w:pPr>
            <w:bookmarkStart w:id="84" w:name="_Hlk132797182"/>
            <w:r w:rsidRPr="00FD6639">
              <w:rPr>
                <w:i/>
                <w:lang w:eastAsia="x-none"/>
              </w:rPr>
              <w:t>The existing NR-U EDT procedures for uplink transmissions is taken as the baseline for SL-U in Rel-1</w:t>
            </w:r>
            <w:bookmarkEnd w:id="84"/>
            <w:r w:rsidRPr="00FD6639">
              <w:rPr>
                <w:i/>
                <w:lang w:eastAsia="x-none"/>
              </w:rPr>
              <w:t>8.</w:t>
            </w:r>
          </w:p>
          <w:p w14:paraId="00CD65F8" w14:textId="77777777" w:rsidR="00021E80" w:rsidRPr="00D4007C" w:rsidRDefault="00021E80" w:rsidP="00FD6639">
            <w:pPr>
              <w:widowControl w:val="0"/>
              <w:numPr>
                <w:ilvl w:val="0"/>
                <w:numId w:val="8"/>
              </w:numPr>
              <w:autoSpaceDE/>
              <w:autoSpaceDN/>
              <w:adjustRightInd/>
              <w:snapToGrid/>
              <w:spacing w:after="0"/>
              <w:jc w:val="left"/>
              <w:rPr>
                <w:lang w:eastAsia="x-none"/>
              </w:rPr>
            </w:pPr>
            <w:r w:rsidRPr="00FD6639">
              <w:rPr>
                <w:i/>
                <w:lang w:eastAsia="x-none"/>
              </w:rPr>
              <w:t xml:space="preserve">FFS: details for S-SSB and PSFCH transmissions (e.g., EDT determination based on </w:t>
            </w:r>
            <w:r w:rsidRPr="00FD6639">
              <w:rPr>
                <w:rFonts w:hint="eastAsia"/>
                <w:i/>
                <w:lang w:eastAsia="x-none"/>
              </w:rPr>
              <w:t>P</w:t>
            </w:r>
            <w:r w:rsidRPr="00FD6639">
              <w:rPr>
                <w:rFonts w:hint="eastAsia"/>
                <w:i/>
                <w:vertAlign w:val="subscript"/>
                <w:lang w:eastAsia="x-none"/>
              </w:rPr>
              <w:t>C,MAX</w:t>
            </w:r>
            <w:r w:rsidRPr="00FD6639">
              <w:rPr>
                <w:i/>
                <w:lang w:eastAsia="x-none"/>
              </w:rPr>
              <w:t xml:space="preserve"> and/or network configured EDT, value for T</w:t>
            </w:r>
            <w:r w:rsidRPr="00FD6639">
              <w:rPr>
                <w:i/>
                <w:vertAlign w:val="subscript"/>
                <w:lang w:eastAsia="x-none"/>
              </w:rPr>
              <w:t>A</w:t>
            </w:r>
            <w:r w:rsidRPr="00FD6639">
              <w:rPr>
                <w:i/>
                <w:lang w:eastAsia="x-none"/>
              </w:rPr>
              <w:t>), if needed</w:t>
            </w:r>
          </w:p>
        </w:tc>
      </w:tr>
    </w:tbl>
    <w:p w14:paraId="0B805E38" w14:textId="23B8B9BD" w:rsidR="001B183B" w:rsidRDefault="001B183B" w:rsidP="00441766">
      <w:pPr>
        <w:tabs>
          <w:tab w:val="left" w:pos="1621"/>
        </w:tabs>
        <w:spacing w:beforeLines="50" w:before="120"/>
        <w:rPr>
          <w:lang w:eastAsia="x-none"/>
        </w:rPr>
      </w:pPr>
      <w:r>
        <w:rPr>
          <w:lang w:eastAsia="zh-CN"/>
        </w:rPr>
        <w:t xml:space="preserve">In NR-U, if </w:t>
      </w:r>
      <w:r w:rsidRPr="001B183B">
        <w:rPr>
          <w:lang w:eastAsia="zh-CN"/>
        </w:rPr>
        <w:t>UE is configured with higher layer parameter</w:t>
      </w:r>
      <w:r>
        <w:rPr>
          <w:lang w:eastAsia="zh-CN"/>
        </w:rPr>
        <w:tab/>
      </w:r>
      <w:r w:rsidRPr="00DE4B41">
        <w:rPr>
          <w:i/>
        </w:rPr>
        <w:t>maxEnergyDetectionThreshold-r14</w:t>
      </w:r>
      <w:r>
        <w:rPr>
          <w:rFonts w:hint="eastAsia"/>
          <w:i/>
          <w:lang w:eastAsia="zh-CN"/>
        </w:rPr>
        <w:t>/</w:t>
      </w:r>
      <w:r>
        <w:rPr>
          <w:i/>
          <w:lang w:eastAsia="zh-CN"/>
        </w:rPr>
        <w:t>r16</w:t>
      </w:r>
      <w:r>
        <w:rPr>
          <w:lang w:eastAsia="zh-CN"/>
        </w:rPr>
        <w:t xml:space="preserve">, the </w:t>
      </w:r>
      <w:r w:rsidRPr="001B183B">
        <w:rPr>
          <w:lang w:eastAsia="zh-CN"/>
        </w:rPr>
        <w:t xml:space="preserve">maximum </w:t>
      </w:r>
      <w:r>
        <w:rPr>
          <w:lang w:eastAsia="zh-CN"/>
        </w:rPr>
        <w:t xml:space="preserve">EDT is determined by the parameter, and if the higher layer parameter </w:t>
      </w:r>
      <w:r w:rsidRPr="00441766">
        <w:rPr>
          <w:i/>
          <w:lang w:val="x-none"/>
        </w:rPr>
        <w:t>absenceOfAnyOtherTechnology-r14</w:t>
      </w:r>
      <w:r w:rsidRPr="00441766">
        <w:rPr>
          <w:rFonts w:hint="eastAsia"/>
          <w:i/>
          <w:lang w:val="x-none" w:eastAsia="zh-CN"/>
        </w:rPr>
        <w:t>/</w:t>
      </w:r>
      <w:r w:rsidRPr="00441766">
        <w:rPr>
          <w:i/>
          <w:lang w:val="x-none" w:eastAsia="zh-CN"/>
        </w:rPr>
        <w:t xml:space="preserve">r16 </w:t>
      </w:r>
      <w:r w:rsidR="00C77158" w:rsidRPr="00441766">
        <w:rPr>
          <w:lang w:val="x-none" w:eastAsia="zh-CN"/>
        </w:rPr>
        <w:t>is provide</w:t>
      </w:r>
      <w:r w:rsidR="00C77158">
        <w:rPr>
          <w:lang w:val="x-none" w:eastAsia="zh-CN"/>
        </w:rPr>
        <w:t xml:space="preserve">d, the maximum EDT is determined by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sidR="00C77158">
        <w:rPr>
          <w:rFonts w:hint="eastAsia"/>
          <w:lang w:eastAsia="zh-CN"/>
        </w:rPr>
        <w:t xml:space="preserve"> </w:t>
      </w:r>
      <w:r w:rsidR="00C77158">
        <w:rPr>
          <w:lang w:eastAsia="zh-CN"/>
        </w:rPr>
        <w:t>or</w:t>
      </w:r>
      <m:oMath>
        <m:r>
          <m:rPr>
            <m:sty m:val="p"/>
          </m:rPr>
          <w:rPr>
            <w:rFonts w:ascii="Cambria Math" w:hAnsi="Cambria Math"/>
            <w:lang w:eastAsia="zh-CN"/>
          </w:rPr>
          <m:t xml:space="preserve"> </m:t>
        </m:r>
        <m:sSub>
          <m:sSubPr>
            <m:ctrlPr>
              <w:rPr>
                <w:rFonts w:ascii="Cambria Math" w:hAnsi="Cambria Math"/>
                <w:i/>
              </w:rPr>
            </m:ctrlPr>
          </m:sSubPr>
          <m:e>
            <m:r>
              <w:rPr>
                <w:rFonts w:ascii="Cambria Math" w:hAnsi="Cambria Math"/>
              </w:rPr>
              <m:t>T</m:t>
            </m:r>
          </m:e>
          <m:sub>
            <m:r>
              <w:rPr>
                <w:rFonts w:ascii="Cambria Math" w:hAnsi="Cambria Math"/>
              </w:rPr>
              <m:t>max</m:t>
            </m:r>
          </m:sub>
        </m:sSub>
      </m:oMath>
      <w:r w:rsidR="00C77158">
        <w:rPr>
          <w:rFonts w:hint="eastAsia"/>
          <w:lang w:eastAsia="zh-CN"/>
        </w:rPr>
        <w:t>,</w:t>
      </w:r>
      <w:r w:rsidR="00C77158">
        <w:rPr>
          <w:lang w:eastAsia="zh-CN"/>
        </w:rPr>
        <w:t xml:space="preserve"> otherwise, the maximum EDT depends on bandwidth and the </w:t>
      </w:r>
      <w:r w:rsidR="00C77158" w:rsidRPr="00441766">
        <w:rPr>
          <w:lang w:eastAsia="x-none"/>
        </w:rPr>
        <w:t>value of</w:t>
      </w:r>
      <w:r w:rsidR="00C77158" w:rsidRPr="00D4007C">
        <w:rPr>
          <w:i/>
          <w:lang w:eastAsia="x-none"/>
        </w:rPr>
        <w:t xml:space="preserve"> T</w:t>
      </w:r>
      <w:r w:rsidR="00C77158" w:rsidRPr="00D4007C">
        <w:rPr>
          <w:i/>
          <w:vertAlign w:val="subscript"/>
          <w:lang w:eastAsia="x-none"/>
        </w:rPr>
        <w:t>A</w:t>
      </w:r>
      <w:r w:rsidR="00C77158">
        <w:rPr>
          <w:lang w:eastAsia="zh-CN"/>
        </w:rPr>
        <w:t xml:space="preserve"> </w:t>
      </w:r>
      <w:r w:rsidR="00C77158">
        <w:rPr>
          <w:lang w:eastAsia="x-none"/>
        </w:rPr>
        <w:t>is clear, details given as follow (especial underline part), and the EDT should be less than or equal to maximum EDT, there is no difference between S-SSB, PSFCH and PSSCH.</w:t>
      </w:r>
    </w:p>
    <w:p w14:paraId="56AB4397" w14:textId="77777777" w:rsidR="00374238" w:rsidRDefault="00C77158" w:rsidP="008B61EB">
      <w:pPr>
        <w:rPr>
          <w:lang w:eastAsia="zh-CN"/>
        </w:rPr>
      </w:pPr>
      <w:r>
        <w:rPr>
          <w:rFonts w:hint="eastAsia"/>
          <w:lang w:eastAsia="zh-CN"/>
        </w:rPr>
        <w:t>I</w:t>
      </w:r>
      <w:r>
        <w:rPr>
          <w:lang w:eastAsia="zh-CN"/>
        </w:rPr>
        <w:t>n addition, the design of energy detection threshold is included in channel access procedure, and the design of NR-U should be used directly as the WID mentioned.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374238" w:rsidRPr="00FD6639" w14:paraId="53749C49" w14:textId="77777777" w:rsidTr="00FD6639">
        <w:tc>
          <w:tcPr>
            <w:tcW w:w="9307" w:type="dxa"/>
            <w:shd w:val="clear" w:color="auto" w:fill="auto"/>
          </w:tcPr>
          <w:p w14:paraId="034CC902" w14:textId="77777777" w:rsidR="00374238" w:rsidRPr="00FD6639" w:rsidRDefault="00374238" w:rsidP="00FD6639">
            <w:pPr>
              <w:widowControl w:val="0"/>
              <w:rPr>
                <w:i/>
                <w:color w:val="000000"/>
                <w:lang w:val="en-GB" w:eastAsia="zh-CN"/>
              </w:rPr>
            </w:pPr>
            <w:r w:rsidRPr="00FD6639">
              <w:rPr>
                <w:i/>
                <w:color w:val="000000"/>
                <w:lang w:val="en-GB" w:eastAsia="zh-CN"/>
              </w:rPr>
              <w:t>(below is copied from TS 37.213)</w:t>
            </w:r>
          </w:p>
          <w:p w14:paraId="33C7FA57" w14:textId="77777777" w:rsidR="001B183B" w:rsidRPr="00FD6639" w:rsidRDefault="001B183B" w:rsidP="00FD6639">
            <w:pPr>
              <w:pStyle w:val="4"/>
              <w:widowControl w:val="0"/>
              <w:rPr>
                <w:b w:val="0"/>
                <w:i/>
                <w:szCs w:val="22"/>
              </w:rPr>
            </w:pPr>
            <w:r w:rsidRPr="00FD6639">
              <w:rPr>
                <w:b w:val="0"/>
                <w:i/>
                <w:szCs w:val="22"/>
              </w:rPr>
              <w:t>4.2.3</w:t>
            </w:r>
            <w:r w:rsidRPr="00FD6639">
              <w:rPr>
                <w:b w:val="0"/>
                <w:i/>
                <w:szCs w:val="22"/>
              </w:rPr>
              <w:tab/>
              <w:t>Energy detection threshold adaptation procedure</w:t>
            </w:r>
          </w:p>
          <w:p w14:paraId="19DBA052" w14:textId="2A4B4D09" w:rsidR="001B183B" w:rsidRPr="00FD6639" w:rsidRDefault="001B183B" w:rsidP="00FD6639">
            <w:pPr>
              <w:widowControl w:val="0"/>
              <w:rPr>
                <w:i/>
                <w:color w:val="000000"/>
              </w:rPr>
            </w:pPr>
            <w:r w:rsidRPr="00FD6639">
              <w:rPr>
                <w:i/>
                <w:color w:val="000000"/>
              </w:rPr>
              <w:t xml:space="preserve">A UE accessing a </w:t>
            </w:r>
            <w:r w:rsidRPr="00FD6639">
              <w:rPr>
                <w:i/>
                <w:color w:val="000000"/>
                <w:lang w:eastAsia="x-none"/>
              </w:rPr>
              <w:t>channel</w:t>
            </w:r>
            <w:r w:rsidRPr="00FD6639">
              <w:rPr>
                <w:i/>
                <w:color w:val="000000"/>
              </w:rPr>
              <w:t xml:space="preserve"> on which UL transmission(s) are performed, shall set the energy detection </w:t>
            </w:r>
            <w:r w:rsidRPr="00441766">
              <w:rPr>
                <w:i/>
                <w:color w:val="000000"/>
                <w:u w:val="single"/>
              </w:rPr>
              <w:t>threshold (</w:t>
            </w:r>
            <m:oMath>
              <m:sSub>
                <m:sSubPr>
                  <m:ctrlPr>
                    <w:rPr>
                      <w:rFonts w:ascii="Cambria Math" w:hAnsi="Cambria Math"/>
                      <w:i/>
                      <w:color w:val="000000"/>
                      <w:u w:val="single"/>
                    </w:rPr>
                  </m:ctrlPr>
                </m:sSubPr>
                <m:e>
                  <m:r>
                    <w:rPr>
                      <w:rFonts w:ascii="Cambria Math" w:hAnsi="Cambria Math"/>
                      <w:color w:val="000000"/>
                      <w:u w:val="single"/>
                    </w:rPr>
                    <m:t>X</m:t>
                  </m:r>
                </m:e>
                <m:sub>
                  <m:r>
                    <m:rPr>
                      <m:nor/>
                    </m:rPr>
                    <w:rPr>
                      <w:i/>
                      <w:color w:val="000000"/>
                      <w:u w:val="single"/>
                    </w:rPr>
                    <m:t>Thresh</m:t>
                  </m:r>
                </m:sub>
              </m:sSub>
            </m:oMath>
            <w:r w:rsidRPr="00441766">
              <w:rPr>
                <w:i/>
                <w:color w:val="000000"/>
                <w:u w:val="single"/>
              </w:rPr>
              <w:t xml:space="preserve">) to be less than or equal to the maximum energy detection threshold </w:t>
            </w:r>
            <m:oMath>
              <m:sSub>
                <m:sSubPr>
                  <m:ctrlPr>
                    <w:rPr>
                      <w:rFonts w:ascii="Cambria Math" w:hAnsi="Cambria Math"/>
                      <w:i/>
                      <w:color w:val="000000"/>
                      <w:u w:val="single"/>
                    </w:rPr>
                  </m:ctrlPr>
                </m:sSubPr>
                <m:e>
                  <m:r>
                    <w:rPr>
                      <w:rFonts w:ascii="Cambria Math" w:hAnsi="Cambria Math"/>
                      <w:color w:val="000000"/>
                      <w:u w:val="single"/>
                    </w:rPr>
                    <m:t>X</m:t>
                  </m:r>
                </m:e>
                <m:sub>
                  <m:r>
                    <m:rPr>
                      <m:nor/>
                    </m:rPr>
                    <w:rPr>
                      <w:i/>
                      <w:color w:val="000000"/>
                      <w:u w:val="single"/>
                    </w:rPr>
                    <m:t>Thresh_max</m:t>
                  </m:r>
                </m:sub>
              </m:sSub>
            </m:oMath>
            <w:r w:rsidRPr="00FD6639">
              <w:rPr>
                <w:i/>
                <w:color w:val="000000"/>
              </w:rPr>
              <w:t>.</w:t>
            </w:r>
          </w:p>
          <w:p w14:paraId="19A22390" w14:textId="67EE2B8E" w:rsidR="001B183B" w:rsidRPr="00FD6639" w:rsidRDefault="005F6D12" w:rsidP="001B183B">
            <w:pPr>
              <w:rPr>
                <w:i/>
                <w:color w:val="000000"/>
              </w:rPr>
            </w:pPr>
            <m:oMath>
              <m:sSub>
                <m:sSubPr>
                  <m:ctrlPr>
                    <w:rPr>
                      <w:rFonts w:ascii="Cambria Math" w:hAnsi="Cambria Math"/>
                      <w:i/>
                      <w:color w:val="000000"/>
                    </w:rPr>
                  </m:ctrlPr>
                </m:sSubPr>
                <m:e>
                  <m:r>
                    <w:rPr>
                      <w:rFonts w:ascii="Cambria Math" w:hAnsi="Cambria Math"/>
                      <w:color w:val="000000"/>
                    </w:rPr>
                    <m:t>X</m:t>
                  </m:r>
                </m:e>
                <m:sub>
                  <m:r>
                    <m:rPr>
                      <m:nor/>
                    </m:rPr>
                    <w:rPr>
                      <w:i/>
                      <w:color w:val="000000"/>
                    </w:rPr>
                    <m:t>Thresh_max</m:t>
                  </m:r>
                </m:sub>
              </m:sSub>
            </m:oMath>
            <w:r w:rsidR="001B183B" w:rsidRPr="00FD6639">
              <w:rPr>
                <w:i/>
                <w:color w:val="000000"/>
              </w:rPr>
              <w:t xml:space="preserve"> is determined as follows:</w:t>
            </w:r>
          </w:p>
          <w:p w14:paraId="7C3B0082" w14:textId="77777777" w:rsidR="001B183B" w:rsidRPr="00FD6639" w:rsidRDefault="001B183B" w:rsidP="00FD6639">
            <w:pPr>
              <w:pStyle w:val="B1"/>
              <w:widowControl w:val="0"/>
              <w:rPr>
                <w:i/>
              </w:rPr>
            </w:pPr>
            <w:r w:rsidRPr="00FD6639">
              <w:rPr>
                <w:i/>
              </w:rPr>
              <w:t>-</w:t>
            </w:r>
            <w:r w:rsidRPr="00FD6639">
              <w:rPr>
                <w:i/>
              </w:rPr>
              <w:tab/>
              <w:t xml:space="preserve">If the UE is configured with higher layer parameter maxEnergyDetectionThreshold-r14 or maxEnergyDetectionThreshold-r16, </w:t>
            </w:r>
          </w:p>
          <w:p w14:paraId="7E8F7A14" w14:textId="70EA3D26" w:rsidR="001B183B" w:rsidRPr="00FD6639" w:rsidRDefault="001B183B" w:rsidP="00FD6639">
            <w:pPr>
              <w:pStyle w:val="B2"/>
              <w:widowControl w:val="0"/>
              <w:rPr>
                <w:i/>
              </w:rPr>
            </w:pPr>
            <w:r w:rsidRPr="00FD6639">
              <w:rPr>
                <w:i/>
              </w:rPr>
              <w:t>-</w:t>
            </w:r>
            <w:r w:rsidRPr="00FD6639">
              <w:rPr>
                <w:i/>
              </w:rPr>
              <w:tab/>
            </w:r>
            <m:oMath>
              <m:sSub>
                <m:sSubPr>
                  <m:ctrlPr>
                    <w:rPr>
                      <w:rFonts w:ascii="Cambria Math" w:hAnsi="Cambria Math"/>
                      <w:i/>
                    </w:rPr>
                  </m:ctrlPr>
                </m:sSubPr>
                <m:e>
                  <m:r>
                    <w:rPr>
                      <w:rFonts w:ascii="Cambria Math" w:hAnsi="Cambria Math"/>
                    </w:rPr>
                    <m:t>X</m:t>
                  </m:r>
                </m:e>
                <m:sub>
                  <m:r>
                    <m:rPr>
                      <m:nor/>
                    </m:rPr>
                    <w:rPr>
                      <w:i/>
                    </w:rPr>
                    <m:t>Thresh_max</m:t>
                  </m:r>
                </m:sub>
              </m:sSub>
            </m:oMath>
            <w:r w:rsidRPr="00FD6639">
              <w:rPr>
                <w:i/>
              </w:rPr>
              <w:t xml:space="preserve"> is set equal to the value signalled by the higher layer parameter;</w:t>
            </w:r>
          </w:p>
          <w:p w14:paraId="614B3F09" w14:textId="77777777" w:rsidR="001B183B" w:rsidRPr="00FD6639" w:rsidRDefault="001B183B" w:rsidP="00FD6639">
            <w:pPr>
              <w:pStyle w:val="B1"/>
              <w:widowControl w:val="0"/>
              <w:rPr>
                <w:i/>
              </w:rPr>
            </w:pPr>
            <w:r w:rsidRPr="00FD6639">
              <w:rPr>
                <w:i/>
              </w:rPr>
              <w:t>-</w:t>
            </w:r>
            <w:r w:rsidRPr="00FD6639">
              <w:rPr>
                <w:i/>
              </w:rPr>
              <w:tab/>
              <w:t>otherwise</w:t>
            </w:r>
          </w:p>
          <w:p w14:paraId="1EBE1A28" w14:textId="4298A3D2" w:rsidR="001B183B" w:rsidRPr="00FD6639" w:rsidRDefault="001B183B" w:rsidP="00FD6639">
            <w:pPr>
              <w:pStyle w:val="B2"/>
              <w:widowControl w:val="0"/>
              <w:rPr>
                <w:i/>
                <w:lang w:val="en-US"/>
              </w:rPr>
            </w:pPr>
            <w:r w:rsidRPr="00FD6639">
              <w:rPr>
                <w:i/>
              </w:rPr>
              <w:t>-</w:t>
            </w:r>
            <w:r w:rsidRPr="00FD6639">
              <w:rPr>
                <w:i/>
              </w:rPr>
              <w:tab/>
            </w:r>
            <w:r w:rsidRPr="00441766">
              <w:rPr>
                <w:i/>
                <w:u w:val="single"/>
              </w:rPr>
              <w:t xml:space="preserve">the UE shall determine </w:t>
            </w:r>
            <m:oMath>
              <m:r>
                <w:rPr>
                  <w:rFonts w:ascii="Cambria Math" w:hAnsi="Cambria Math"/>
                  <w:u w:val="single"/>
                </w:rPr>
                <m:t>X</m:t>
              </m:r>
              <m:sSub>
                <m:sSubPr>
                  <m:ctrlPr>
                    <w:rPr>
                      <w:rFonts w:ascii="Cambria Math" w:hAnsi="Cambria Math"/>
                      <w:i/>
                      <w:u w:val="single"/>
                    </w:rPr>
                  </m:ctrlPr>
                </m:sSubPr>
                <m:e>
                  <m:r>
                    <w:rPr>
                      <w:rFonts w:ascii="Cambria Math" w:hAnsi="Cambria Math" w:hint="eastAsia"/>
                      <w:u w:val="single"/>
                    </w:rPr>
                    <m:t>'</m:t>
                  </m:r>
                </m:e>
                <m:sub>
                  <m:r>
                    <m:rPr>
                      <m:nor/>
                    </m:rPr>
                    <w:rPr>
                      <w:i/>
                      <w:u w:val="single"/>
                    </w:rPr>
                    <m:t>Thresh_max</m:t>
                  </m:r>
                </m:sub>
              </m:sSub>
            </m:oMath>
            <w:r w:rsidRPr="00441766">
              <w:rPr>
                <w:i/>
                <w:u w:val="single"/>
              </w:rPr>
              <w:t xml:space="preserve"> according to the procedure described in clause 4.2.3.1;</w:t>
            </w:r>
          </w:p>
          <w:p w14:paraId="7DFE3ADB" w14:textId="77777777" w:rsidR="001B183B" w:rsidRPr="00FD6639" w:rsidRDefault="001B183B" w:rsidP="00FD6639">
            <w:pPr>
              <w:pStyle w:val="4"/>
              <w:widowControl w:val="0"/>
              <w:rPr>
                <w:b w:val="0"/>
                <w:i/>
              </w:rPr>
            </w:pPr>
            <w:bookmarkStart w:id="85" w:name="_Toc524694445"/>
            <w:bookmarkStart w:id="86" w:name="_Toc28873167"/>
            <w:bookmarkStart w:id="87" w:name="_Toc35593625"/>
            <w:bookmarkStart w:id="88" w:name="_Toc44669033"/>
            <w:bookmarkStart w:id="89" w:name="_Toc51607182"/>
            <w:bookmarkStart w:id="90" w:name="_Toc90480701"/>
            <w:r w:rsidRPr="00FD6639">
              <w:rPr>
                <w:b w:val="0"/>
                <w:i/>
              </w:rPr>
              <w:t>4.2.3.1</w:t>
            </w:r>
            <w:r w:rsidRPr="00FD6639">
              <w:rPr>
                <w:b w:val="0"/>
                <w:i/>
              </w:rPr>
              <w:tab/>
              <w:t>Default maximum energy detection threshold computation procedure</w:t>
            </w:r>
            <w:bookmarkEnd w:id="85"/>
            <w:bookmarkEnd w:id="86"/>
            <w:bookmarkEnd w:id="87"/>
            <w:bookmarkEnd w:id="88"/>
            <w:bookmarkEnd w:id="89"/>
            <w:bookmarkEnd w:id="90"/>
          </w:p>
          <w:p w14:paraId="1D24EAF5" w14:textId="77777777" w:rsidR="001B183B" w:rsidRPr="00FD6639" w:rsidRDefault="001B183B" w:rsidP="00FD6639">
            <w:pPr>
              <w:widowControl w:val="0"/>
              <w:rPr>
                <w:i/>
              </w:rPr>
            </w:pPr>
            <w:r w:rsidRPr="00FD6639">
              <w:rPr>
                <w:i/>
              </w:rPr>
              <w:t xml:space="preserve">If the higher layer parameter </w:t>
            </w:r>
            <w:r w:rsidRPr="00441766">
              <w:rPr>
                <w:i/>
                <w:u w:val="single"/>
                <w:lang w:val="x-none"/>
              </w:rPr>
              <w:t>absenceOfAnyOtherTechnology-r14</w:t>
            </w:r>
            <w:r w:rsidRPr="00FD6639">
              <w:rPr>
                <w:i/>
              </w:rPr>
              <w:t xml:space="preserve"> or </w:t>
            </w:r>
            <w:r w:rsidRPr="00FD6639">
              <w:rPr>
                <w:i/>
                <w:lang w:val="x-none"/>
              </w:rPr>
              <w:t>absenceOfAnyOtherTechnology-r1</w:t>
            </w:r>
            <w:r w:rsidRPr="00FD6639">
              <w:rPr>
                <w:i/>
              </w:rPr>
              <w:t>6 is provided</w:t>
            </w:r>
          </w:p>
          <w:p w14:paraId="2C56752C" w14:textId="5AEECED1" w:rsidR="001B183B" w:rsidRPr="00FD6639" w:rsidRDefault="001B183B" w:rsidP="00FD6639">
            <w:pPr>
              <w:pStyle w:val="B1"/>
              <w:widowControl w:val="0"/>
              <w:rPr>
                <w:i/>
              </w:rPr>
            </w:pPr>
            <w:r w:rsidRPr="00FD6639">
              <w:rPr>
                <w:i/>
              </w:rPr>
              <w:t>-</w:t>
            </w:r>
            <w:r w:rsidRPr="00FD6639">
              <w:rPr>
                <w:i/>
              </w:rPr>
              <w:tab/>
            </w:r>
            <m:oMath>
              <m:r>
                <w:rPr>
                  <w:rFonts w:ascii="Cambria Math" w:hAnsi="Cambria Math"/>
                </w:rPr>
                <m:t>X</m:t>
              </m:r>
              <m:sSub>
                <m:sSubPr>
                  <m:ctrlPr>
                    <w:rPr>
                      <w:rFonts w:ascii="Cambria Math" w:hAnsi="Cambria Math"/>
                      <w:i/>
                    </w:rPr>
                  </m:ctrlPr>
                </m:sSubPr>
                <m:e>
                  <m:r>
                    <w:rPr>
                      <w:rFonts w:ascii="Cambria Math" w:hAnsi="Cambria Math"/>
                    </w:rPr>
                    <m:t>'</m:t>
                  </m:r>
                </m:e>
                <m:sub>
                  <m:r>
                    <m:rPr>
                      <m:nor/>
                    </m:rPr>
                    <w:rPr>
                      <w:i/>
                    </w:rPr>
                    <m:t>Thresh_max</m:t>
                  </m:r>
                </m:sub>
              </m:sSub>
              <m:r>
                <w:rPr>
                  <w:rFonts w:ascii="Cambria Math" w:hAnsi="Cambria Math"/>
                </w:rPr>
                <m:t>=</m:t>
              </m:r>
              <m:func>
                <m:funcPr>
                  <m:ctrlPr>
                    <w:rPr>
                      <w:rFonts w:ascii="Cambria Math" w:hAnsi="Cambria Math"/>
                      <w:i/>
                    </w:rPr>
                  </m:ctrlPr>
                </m:funcPr>
                <m:fName>
                  <m:r>
                    <w:rPr>
                      <w:rFonts w:ascii="Cambria Math" w:hAns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&amp;</m:t>
                          </m:r>
                          <m:sSub>
                            <m:sSubPr>
                              <m:ctrlPr>
                                <w:rPr>
                                  <w:rFonts w:ascii="Cambria Math" w:hAnsi="Cambria Math"/>
                                  <w:i/>
                                </w:rPr>
                              </m:ctrlPr>
                            </m:sSubPr>
                            <m:e>
                              <m:r>
                                <w:rPr>
                                  <w:rFonts w:ascii="Cambria Math" w:hAnsi="Cambria Math"/>
                                </w:rPr>
                                <m:t>T</m:t>
                              </m:r>
                            </m:e>
                            <m:sub>
                              <m:r>
                                <w:rPr>
                                  <w:rFonts w:ascii="Cambria Math" w:hAnsi="Cambria Math"/>
                                </w:rPr>
                                <m:t>max</m:t>
                              </m:r>
                            </m:sub>
                          </m:sSub>
                          <m:r>
                            <w:rPr>
                              <w:rFonts w:ascii="Cambria Math" w:hAnsi="Cambria Math"/>
                            </w:rPr>
                            <m:t>+10dB</m:t>
                          </m:r>
                        </m:e>
                        <m:e>
                          <m:r>
                            <w:rPr>
                              <w:rFonts w:ascii="Cambria Math" w:hAnsi="Cambria Math"/>
                            </w:rPr>
                            <m:t>&amp;</m:t>
                          </m:r>
                          <m:sSub>
                            <m:sSubPr>
                              <m:ctrlPr>
                                <w:rPr>
                                  <w:rFonts w:ascii="Cambria Math" w:hAnsi="Cambria Math"/>
                                  <w:i/>
                                </w:rPr>
                              </m:ctrlPr>
                            </m:sSubPr>
                            <m:e>
                              <m:r>
                                <w:rPr>
                                  <w:rFonts w:ascii="Cambria Math" w:hAnsi="Cambria Math"/>
                                </w:rPr>
                                <m:t>X</m:t>
                              </m:r>
                            </m:e>
                            <m:sub>
                              <m:r>
                                <w:rPr>
                                  <w:rFonts w:ascii="Cambria Math" w:hAnsi="Cambria Math"/>
                                </w:rPr>
                                <m:t>r</m:t>
                              </m:r>
                            </m:sub>
                          </m:sSub>
                        </m:e>
                      </m:eqArr>
                    </m:e>
                  </m:d>
                </m:e>
              </m:func>
            </m:oMath>
            <w:r w:rsidRPr="00FD6639">
              <w:rPr>
                <w:i/>
              </w:rPr>
              <w:t xml:space="preserve"> where </w:t>
            </w:r>
          </w:p>
          <w:p w14:paraId="0BD9ED5B" w14:textId="3A1FAC1E" w:rsidR="001B183B" w:rsidRPr="00FD6639" w:rsidRDefault="001B183B" w:rsidP="00FD6639">
            <w:pPr>
              <w:pStyle w:val="B2"/>
              <w:widowControl w:val="0"/>
              <w:rPr>
                <w:i/>
              </w:rPr>
            </w:pPr>
            <w:r w:rsidRPr="00FD6639">
              <w:rPr>
                <w:i/>
                <w:lang w:val="en-US"/>
              </w:rPr>
              <w:t>-</w:t>
            </w:r>
            <w:r w:rsidRPr="00FD6639">
              <w:rPr>
                <w:i/>
                <w:lang w:val="en-US"/>
              </w:rPr>
              <w:tab/>
            </w:r>
            <m:oMath>
              <m:sSub>
                <m:sSubPr>
                  <m:ctrlPr>
                    <w:rPr>
                      <w:rFonts w:ascii="Cambria Math" w:hAnsi="Cambria Math"/>
                      <w:i/>
                    </w:rPr>
                  </m:ctrlPr>
                </m:sSubPr>
                <m:e>
                  <m:r>
                    <w:rPr>
                      <w:rFonts w:ascii="Cambria Math" w:hAnsi="Cambria Math"/>
                    </w:rPr>
                    <m:t>X</m:t>
                  </m:r>
                </m:e>
                <m:sub>
                  <m:r>
                    <w:rPr>
                      <w:rFonts w:ascii="Cambria Math" w:hAnsi="Cambria Math"/>
                    </w:rPr>
                    <m:t>r</m:t>
                  </m:r>
                </m:sub>
              </m:sSub>
            </m:oMath>
            <w:r w:rsidRPr="00FD6639">
              <w:rPr>
                <w:i/>
                <w:lang w:val="en-US"/>
              </w:rPr>
              <w:t xml:space="preserve"> is Maximum energy detection threshold defined by regulatory requirements in dBm when such requirements are defined, otherwise </w:t>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max</m:t>
                  </m:r>
                </m:sub>
              </m:sSub>
              <m:r>
                <w:rPr>
                  <w:rFonts w:ascii="Cambria Math" w:hAnsi="Cambria Math"/>
                </w:rPr>
                <m:t>+10dB</m:t>
              </m:r>
            </m:oMath>
          </w:p>
          <w:p w14:paraId="427383C4" w14:textId="77777777" w:rsidR="001B183B" w:rsidRPr="00441766" w:rsidRDefault="001B183B" w:rsidP="00FD6639">
            <w:pPr>
              <w:widowControl w:val="0"/>
              <w:rPr>
                <w:i/>
                <w:u w:val="single"/>
              </w:rPr>
            </w:pPr>
            <w:r w:rsidRPr="00441766">
              <w:rPr>
                <w:i/>
                <w:u w:val="single"/>
              </w:rPr>
              <w:t>otherwise</w:t>
            </w:r>
          </w:p>
          <w:p w14:paraId="6492C985" w14:textId="40AF5A80" w:rsidR="001B183B" w:rsidRPr="00FD6639" w:rsidRDefault="001B183B" w:rsidP="00FD6639">
            <w:pPr>
              <w:pStyle w:val="B1"/>
              <w:widowControl w:val="0"/>
              <w:rPr>
                <w:i/>
              </w:rPr>
            </w:pPr>
            <w:r w:rsidRPr="00FD6639">
              <w:rPr>
                <w:i/>
              </w:rPr>
              <w:t>-</w:t>
            </w:r>
            <w:r w:rsidRPr="00FD6639">
              <w:rPr>
                <w:i/>
              </w:rPr>
              <w:tab/>
            </w:r>
            <m:oMath>
              <m:r>
                <w:rPr>
                  <w:rFonts w:ascii="Cambria Math" w:hAnsi="Cambria Math"/>
                </w:rPr>
                <m:t>X</m:t>
              </m:r>
              <m:sSub>
                <m:sSubPr>
                  <m:ctrlPr>
                    <w:rPr>
                      <w:rFonts w:ascii="Cambria Math" w:hAnsi="Cambria Math"/>
                      <w:i/>
                    </w:rPr>
                  </m:ctrlPr>
                </m:sSubPr>
                <m:e>
                  <m:r>
                    <w:rPr>
                      <w:rFonts w:ascii="Cambria Math" w:hAnsi="Cambria Math"/>
                    </w:rPr>
                    <m:t>'</m:t>
                  </m:r>
                </m:e>
                <m:sub>
                  <m:r>
                    <m:rPr>
                      <m:nor/>
                    </m:rPr>
                    <w:rPr>
                      <w:i/>
                    </w:rPr>
                    <m:t>Thresh_max</m:t>
                  </m:r>
                </m:sub>
              </m:sSub>
              <m:r>
                <w:rPr>
                  <w:rFonts w:ascii="Cambria Math" w:hAnsi="Cambria Math"/>
                </w:rPr>
                <m:t>=</m:t>
              </m:r>
              <m:sSub>
                <m:sSubPr>
                  <m:ctrlPr>
                    <w:rPr>
                      <w:rFonts w:ascii="Cambria Math" w:hAnsi="Cambria Math"/>
                      <w:i/>
                    </w:rPr>
                  </m:ctrlPr>
                </m:sSubPr>
                <m:e>
                  <m:func>
                    <m:funcPr>
                      <m:ctrlPr>
                        <w:rPr>
                          <w:rFonts w:ascii="Cambria Math" w:hAnsi="Cambria Math"/>
                          <w:i/>
                        </w:rPr>
                      </m:ctrlPr>
                    </m:funcPr>
                    <m:fName>
                      <m:r>
                        <w:rPr>
                          <w:rFonts w:ascii="Cambria Math" w:hAnsi="Cambria Math"/>
                        </w:rPr>
                        <m:t>max</m:t>
                      </m:r>
                    </m:fName>
                    <m:e>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&amp;-72+10⋅</m:t>
                              </m:r>
                              <m:func>
                                <m:funcPr>
                                  <m:ctrlPr>
                                    <w:rPr>
                                      <w:rFonts w:ascii="Cambria Math" w:hAnsi="Cambria Math"/>
                                      <w:i/>
                                    </w:rPr>
                                  </m:ctrlPr>
                                </m:funcPr>
                                <m:fName>
                                  <m:r>
                                    <w:rPr>
                                      <w:rFonts w:ascii="Cambria Math" w:hAnsi="Cambria Math"/>
                                    </w:rPr>
                                    <m:t>log</m:t>
                                  </m:r>
                                </m:fName>
                                <m:e>
                                  <m:r>
                                    <w:rPr>
                                      <w:rFonts w:ascii="Cambria Math" w:hAnsi="Cambria Math"/>
                                    </w:rPr>
                                    <m:t>1</m:t>
                                  </m:r>
                                </m:e>
                              </m:func>
                              <m:r>
                                <w:rPr>
                                  <w:rFonts w:ascii="Cambria Math" w:hAnsi="Cambria Math"/>
                                </w:rPr>
                                <m:t>0(BWMHz /20MHz) dBm,</m:t>
                              </m:r>
                            </m:e>
                            <m:e>
                              <m:r>
                                <w:rPr>
                                  <w:rFonts w:ascii="Cambria Math" w:hAnsi="Cambria Math"/>
                                </w:rPr>
                                <m:t>&amp;</m:t>
                              </m:r>
                              <m:r>
                                <m:rPr>
                                  <m:nor/>
                                </m:rPr>
                                <w:rPr>
                                  <w:i/>
                                </w:rPr>
                                <m:t>min</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&amp;</m:t>
                                      </m:r>
                                      <m:sSub>
                                        <m:sSubPr>
                                          <m:ctrlPr>
                                            <w:rPr>
                                              <w:rFonts w:ascii="Cambria Math" w:hAnsi="Cambria Math"/>
                                              <w:i/>
                                            </w:rPr>
                                          </m:ctrlPr>
                                        </m:sSubPr>
                                        <m:e>
                                          <m:r>
                                            <w:rPr>
                                              <w:rFonts w:ascii="Cambria Math" w:hAnsi="Cambria Math"/>
                                            </w:rPr>
                                            <m:t>T</m:t>
                                          </m:r>
                                        </m:e>
                                        <m:sub>
                                          <m:r>
                                            <m:rPr>
                                              <m:nor/>
                                            </m:rPr>
                                            <w:rPr>
                                              <w:i/>
                                            </w:rPr>
                                            <m:t>max</m:t>
                                          </m:r>
                                        </m:sub>
                                      </m:sSub>
                                      <m:r>
                                        <w:rPr>
                                          <w:rFonts w:ascii="Cambria Math" w:hAnsi="Cambria Math"/>
                                        </w:rPr>
                                        <m:t>,</m:t>
                                      </m:r>
                                    </m:e>
                                    <m:e>
                                      <m:r>
                                        <w:rPr>
                                          <w:rFonts w:ascii="Cambria Math" w:hAnsi="Cambria Math"/>
                                        </w:rPr>
                                        <m:t>&amp;</m:t>
                                      </m:r>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nor/>
                                                </m:rPr>
                                                <w:rPr>
                                                  <w:i/>
                                                </w:rPr>
                                                <m:t>max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H</m:t>
                                                  </m:r>
                                                </m:sub>
                                              </m:sSub>
                                              <m:r>
                                                <w:rPr>
                                                  <w:rFonts w:ascii="Cambria Math" w:hAnsi="Cambria Math"/>
                                                </w:rPr>
                                                <m:t>+10⋅</m:t>
                                              </m:r>
                                              <m:func>
                                                <m:funcPr>
                                                  <m:ctrlPr>
                                                    <w:rPr>
                                                      <w:rFonts w:ascii="Cambria Math" w:hAnsi="Cambria Math"/>
                                                      <w:i/>
                                                    </w:rPr>
                                                  </m:ctrlPr>
                                                </m:funcPr>
                                                <m:fName>
                                                  <m:r>
                                                    <w:rPr>
                                                      <w:rFonts w:ascii="Cambria Math" w:hAnsi="Cambria Math"/>
                                                    </w:rPr>
                                                    <m:t>log</m:t>
                                                  </m:r>
                                                </m:fName>
                                                <m:e>
                                                  <m:r>
                                                    <w:rPr>
                                                      <w:rFonts w:ascii="Cambria Math" w:hAnsi="Cambria Math"/>
                                                    </w:rPr>
                                                    <m:t>1</m:t>
                                                  </m:r>
                                                </m:e>
                                              </m:func>
                                              <m:r>
                                                <w:rPr>
                                                  <w:rFonts w:ascii="Cambria Math" w:hAnsi="Cambria Math"/>
                                                </w:rPr>
                                                <m:t>0(BWMHz /20MHz)-</m:t>
                                              </m:r>
                                              <m:sSub>
                                                <m:sSubPr>
                                                  <m:ctrlPr>
                                                    <w:rPr>
                                                      <w:rFonts w:ascii="Cambria Math" w:hAnsi="Cambria Math"/>
                                                      <w:i/>
                                                    </w:rPr>
                                                  </m:ctrlPr>
                                                </m:sSubPr>
                                                <m:e>
                                                  <m:r>
                                                    <w:rPr>
                                                      <w:rFonts w:ascii="Cambria Math" w:hAnsi="Cambria Math"/>
                                                    </w:rPr>
                                                    <m:t>P</m:t>
                                                  </m:r>
                                                </m:e>
                                                <m:sub>
                                                  <m:r>
                                                    <w:rPr>
                                                      <w:rFonts w:ascii="Cambria Math" w:hAnsi="Cambria Math"/>
                                                    </w:rPr>
                                                    <m:t>TX</m:t>
                                                  </m:r>
                                                </m:sub>
                                              </m:sSub>
                                            </m:e>
                                          </m:d>
                                        </m:e>
                                        <m:sub/>
                                      </m:sSub>
                                    </m:e>
                                  </m:eqArr>
                                </m:e>
                              </m:d>
                            </m:e>
                          </m:eqArr>
                        </m:e>
                      </m:d>
                    </m:e>
                  </m:func>
                </m:e>
                <m:sub/>
              </m:sSub>
            </m:oMath>
          </w:p>
          <w:p w14:paraId="6E49F2EB" w14:textId="77777777" w:rsidR="001B183B" w:rsidRPr="00FD6639" w:rsidRDefault="001B183B" w:rsidP="00FD6639">
            <w:pPr>
              <w:widowControl w:val="0"/>
              <w:rPr>
                <w:i/>
              </w:rPr>
            </w:pPr>
            <w:r w:rsidRPr="00FD6639">
              <w:rPr>
                <w:i/>
              </w:rPr>
              <w:t>where</w:t>
            </w:r>
          </w:p>
          <w:p w14:paraId="25F90806" w14:textId="6294DB00" w:rsidR="001B183B" w:rsidRPr="00441766" w:rsidRDefault="001B183B" w:rsidP="00FD6639">
            <w:pPr>
              <w:pStyle w:val="B1"/>
              <w:widowControl w:val="0"/>
              <w:rPr>
                <w:i/>
                <w:u w:val="single"/>
              </w:rPr>
            </w:pPr>
            <w:r w:rsidRPr="00441766">
              <w:rPr>
                <w:i/>
                <w:u w:val="single"/>
              </w:rPr>
              <w:t>-</w:t>
            </w:r>
            <w:r w:rsidRPr="00441766">
              <w:rPr>
                <w:i/>
                <w:u w:val="single"/>
              </w:rPr>
              <w:tab/>
            </w:r>
            <m:oMath>
              <m:sSub>
                <m:sSubPr>
                  <m:ctrlPr>
                    <w:rPr>
                      <w:rFonts w:ascii="Cambria Math" w:hAnsi="Cambria Math"/>
                      <w:i/>
                      <w:u w:val="single"/>
                    </w:rPr>
                  </m:ctrlPr>
                </m:sSubPr>
                <m:e>
                  <m:r>
                    <w:rPr>
                      <w:rFonts w:ascii="Cambria Math" w:hAnsi="Cambria Math"/>
                      <w:u w:val="single"/>
                    </w:rPr>
                    <m:t>T</m:t>
                  </m:r>
                </m:e>
                <m:sub>
                  <m:r>
                    <w:rPr>
                      <w:rFonts w:ascii="Cambria Math" w:hAnsi="Cambria Math"/>
                      <w:u w:val="single"/>
                    </w:rPr>
                    <m:t>A</m:t>
                  </m:r>
                </m:sub>
              </m:sSub>
              <m:r>
                <w:rPr>
                  <w:rFonts w:ascii="Cambria Math" w:hAnsi="Cambria Math"/>
                  <w:u w:val="single"/>
                </w:rPr>
                <m:t>=10dB</m:t>
              </m:r>
            </m:oMath>
            <w:r w:rsidRPr="00441766">
              <w:rPr>
                <w:i/>
                <w:u w:val="single"/>
              </w:rPr>
              <w:t>;</w:t>
            </w:r>
          </w:p>
          <w:p w14:paraId="5DB5A253" w14:textId="65570985" w:rsidR="001B183B" w:rsidRPr="00FD6639" w:rsidRDefault="001B183B" w:rsidP="00FD6639">
            <w:pPr>
              <w:pStyle w:val="B1"/>
              <w:widowControl w:val="0"/>
              <w:rPr>
                <w:i/>
              </w:rPr>
            </w:pPr>
            <w:r w:rsidRPr="00FD6639">
              <w:rPr>
                <w:i/>
              </w:rPr>
              <w:t>-</w:t>
            </w:r>
            <w:r w:rsidRPr="00FD6639">
              <w:rPr>
                <w:i/>
              </w:rPr>
              <w:tab/>
            </w:r>
            <m:oMath>
              <m:sSub>
                <m:sSubPr>
                  <m:ctrlPr>
                    <w:rPr>
                      <w:rFonts w:ascii="Cambria Math" w:hAnsi="Cambria Math"/>
                      <w:i/>
                    </w:rPr>
                  </m:ctrlPr>
                </m:sSubPr>
                <m:e>
                  <m:r>
                    <w:rPr>
                      <w:rFonts w:ascii="Cambria Math" w:hAnsi="Cambria Math"/>
                    </w:rPr>
                    <m:t>P</m:t>
                  </m:r>
                </m:e>
                <m:sub>
                  <m:r>
                    <w:rPr>
                      <w:rFonts w:ascii="Cambria Math" w:hAnsi="Cambria Math"/>
                    </w:rPr>
                    <m:t>H</m:t>
                  </m:r>
                </m:sub>
              </m:sSub>
              <m:r>
                <w:rPr>
                  <w:rFonts w:ascii="Cambria Math" w:hAnsi="Cambria Math"/>
                </w:rPr>
                <m:t>=23dBm</m:t>
              </m:r>
            </m:oMath>
            <w:r w:rsidRPr="00FD6639">
              <w:rPr>
                <w:i/>
              </w:rPr>
              <w:t>;</w:t>
            </w:r>
          </w:p>
          <w:p w14:paraId="1C212352" w14:textId="5A31389E" w:rsidR="001B183B" w:rsidRPr="00FD6639" w:rsidRDefault="001B183B" w:rsidP="00FD6639">
            <w:pPr>
              <w:pStyle w:val="B1"/>
              <w:widowControl w:val="0"/>
              <w:rPr>
                <w:rFonts w:eastAsia="MS Mincho"/>
                <w:i/>
                <w:lang w:val="en-US" w:eastAsia="ja-JP"/>
              </w:rPr>
            </w:pPr>
            <w:r w:rsidRPr="00FD6639">
              <w:rPr>
                <w:i/>
              </w:rPr>
              <w:t>-</w:t>
            </w:r>
            <w:r w:rsidRPr="00FD6639">
              <w:rPr>
                <w:i/>
              </w:rPr>
              <w:tab/>
            </w:r>
            <m:oMath>
              <m:sSub>
                <m:sSubPr>
                  <m:ctrlPr>
                    <w:rPr>
                      <w:rFonts w:ascii="Cambria Math" w:hAnsi="Cambria Math"/>
                      <w:i/>
                    </w:rPr>
                  </m:ctrlPr>
                </m:sSubPr>
                <m:e>
                  <m:r>
                    <w:rPr>
                      <w:rFonts w:ascii="Cambria Math" w:hAnsi="Cambria Math"/>
                    </w:rPr>
                    <m:t>P</m:t>
                  </m:r>
                </m:e>
                <m:sub>
                  <m:r>
                    <w:rPr>
                      <w:rFonts w:ascii="Cambria Math" w:hAnsi="Cambria Math"/>
                    </w:rPr>
                    <m:t>TX</m:t>
                  </m:r>
                </m:sub>
              </m:sSub>
            </m:oMath>
            <w:r w:rsidRPr="00FD6639">
              <w:rPr>
                <w:i/>
              </w:rPr>
              <w:t xml:space="preserve"> </w:t>
            </w:r>
            <w:r w:rsidRPr="00FD6639">
              <w:rPr>
                <w:i/>
                <w:lang w:val="en-US"/>
              </w:rPr>
              <w:t xml:space="preserve">is </w:t>
            </w:r>
            <w:r w:rsidRPr="00FD6639">
              <w:rPr>
                <w:rFonts w:eastAsia="MS Mincho"/>
                <w:i/>
                <w:lang w:val="en-US" w:eastAsia="ja-JP"/>
              </w:rPr>
              <w:t xml:space="preserve">set to the value of </w:t>
            </w:r>
            <w:r w:rsidRPr="00FD6639">
              <w:rPr>
                <w:i/>
                <w:lang w:bidi="bn-IN"/>
              </w:rPr>
              <w:t>P</w:t>
            </w:r>
            <w:r w:rsidRPr="00FD6639">
              <w:rPr>
                <w:i/>
                <w:vertAlign w:val="subscript"/>
                <w:lang w:bidi="bn-IN"/>
              </w:rPr>
              <w:t xml:space="preserve">CMAX_H,c </w:t>
            </w:r>
            <w:r w:rsidRPr="00FD6639">
              <w:rPr>
                <w:i/>
                <w:lang w:bidi="bn-IN"/>
              </w:rPr>
              <w:t>as defined in [3];</w:t>
            </w:r>
          </w:p>
          <w:p w14:paraId="3E54BA1C" w14:textId="598E024F" w:rsidR="00374238" w:rsidRPr="00441766" w:rsidRDefault="001B183B" w:rsidP="00FD6639">
            <w:pPr>
              <w:pStyle w:val="B1"/>
              <w:widowControl w:val="0"/>
              <w:rPr>
                <w:i/>
              </w:rPr>
            </w:pPr>
            <w:r w:rsidRPr="00FD6639">
              <w:rPr>
                <w:i/>
              </w:rPr>
              <w:t>-</w:t>
            </w:r>
            <w:r w:rsidRPr="00FD6639">
              <w:rPr>
                <w:i/>
              </w:rPr>
              <w:tab/>
            </w:r>
            <m:oMath>
              <m:sSub>
                <m:sSubPr>
                  <m:ctrlPr>
                    <w:rPr>
                      <w:rFonts w:ascii="Cambria Math" w:hAnsi="Cambria Math"/>
                      <w:i/>
                    </w:rPr>
                  </m:ctrlPr>
                </m:sSubPr>
                <m:e>
                  <m:r>
                    <w:rPr>
                      <w:rFonts w:ascii="Cambria Math" w:hAnsi="Cambria Math"/>
                    </w:rPr>
                    <m:t>T</m:t>
                  </m:r>
                </m:e>
                <m:sub>
                  <m:r>
                    <m:rPr>
                      <m:nor/>
                    </m:rPr>
                    <w:rPr>
                      <w:i/>
                    </w:rPr>
                    <m:t>max</m:t>
                  </m:r>
                </m:sub>
              </m:sSub>
              <m:r>
                <m:rPr>
                  <m:nor/>
                </m:rPr>
                <w:rPr>
                  <w:i/>
                </w:rPr>
                <m:t>(dBm)=</m:t>
              </m:r>
              <m:func>
                <m:funcPr>
                  <m:ctrlPr>
                    <w:rPr>
                      <w:rFonts w:ascii="Cambria Math" w:hAnsi="Cambria Math"/>
                      <w:i/>
                    </w:rPr>
                  </m:ctrlPr>
                </m:funcPr>
                <m:fName>
                  <m:r>
                    <w:rPr>
                      <w:rFonts w:ascii="Cambria Math" w:hAnsi="Cambria Math"/>
                    </w:rPr>
                    <m:t>10⋅log</m:t>
                  </m:r>
                </m:fName>
                <m:e>
                  <m:r>
                    <w:rPr>
                      <w:rFonts w:ascii="Cambria Math" w:hAnsi="Cambria Math"/>
                    </w:rPr>
                    <m:t>10</m:t>
                  </m:r>
                </m:e>
              </m:func>
              <m:d>
                <m:dPr>
                  <m:ctrlPr>
                    <w:rPr>
                      <w:rFonts w:ascii="Cambria Math" w:hAnsi="Cambria Math"/>
                      <w:i/>
                    </w:rPr>
                  </m:ctrlPr>
                </m:dPr>
                <m:e>
                  <m:r>
                    <w:rPr>
                      <w:rFonts w:ascii="Cambria Math" w:hAnsi="Cambria Math"/>
                    </w:rPr>
                    <m:t>3.16228⋅1</m:t>
                  </m:r>
                  <m:sSup>
                    <m:sSupPr>
                      <m:ctrlPr>
                        <w:rPr>
                          <w:rFonts w:ascii="Cambria Math" w:hAnsi="Cambria Math"/>
                          <w:i/>
                        </w:rPr>
                      </m:ctrlPr>
                    </m:sSupPr>
                    <m:e>
                      <m:r>
                        <w:rPr>
                          <w:rFonts w:ascii="Cambria Math" w:hAnsi="Cambria Math"/>
                        </w:rPr>
                        <m:t>0</m:t>
                      </m:r>
                    </m:e>
                    <m:sup>
                      <m:r>
                        <w:rPr>
                          <w:rFonts w:ascii="Cambria Math" w:hAnsi="Cambria Math"/>
                        </w:rPr>
                        <m:t>-8</m:t>
                      </m:r>
                    </m:sup>
                  </m:sSup>
                  <m:r>
                    <w:rPr>
                      <w:rFonts w:ascii="Cambria Math" w:hAnsi="Cambria Math"/>
                    </w:rPr>
                    <m:t>(mW/MHz) ⋅ BWMHz (MHz)</m:t>
                  </m:r>
                </m:e>
              </m:d>
            </m:oMath>
            <w:r w:rsidRPr="00FD6639">
              <w:rPr>
                <w:i/>
              </w:rPr>
              <w:t>;</w:t>
            </w:r>
          </w:p>
        </w:tc>
      </w:tr>
    </w:tbl>
    <w:p w14:paraId="174425D4" w14:textId="739E800F" w:rsidR="001C5FA1" w:rsidRPr="00FD6639" w:rsidRDefault="00263FFB" w:rsidP="001C5FA1">
      <w:pPr>
        <w:spacing w:beforeLines="50" w:before="120" w:after="0"/>
        <w:rPr>
          <w:b/>
          <w:i/>
          <w:iCs/>
          <w:color w:val="000000"/>
          <w:lang w:eastAsia="x-none"/>
        </w:rPr>
      </w:pPr>
      <w:bookmarkStart w:id="91" w:name="_Ref134727561"/>
      <w:bookmarkStart w:id="92" w:name="_Ref131757749"/>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23</w:t>
      </w:r>
      <w:r w:rsidRPr="00FD6639">
        <w:rPr>
          <w:b/>
          <w:i/>
          <w:iCs/>
          <w:color w:val="000000"/>
          <w:lang w:eastAsia="x-none"/>
        </w:rPr>
        <w:fldChar w:fldCharType="end"/>
      </w:r>
      <w:r w:rsidRPr="00FD6639">
        <w:rPr>
          <w:b/>
          <w:i/>
          <w:iCs/>
          <w:color w:val="000000"/>
          <w:lang w:eastAsia="x-none"/>
        </w:rPr>
        <w:t xml:space="preserve">: The EDT </w:t>
      </w:r>
      <w:r w:rsidR="001C5FA1">
        <w:rPr>
          <w:b/>
          <w:i/>
          <w:iCs/>
          <w:color w:val="000000"/>
          <w:lang w:eastAsia="x-none"/>
        </w:rPr>
        <w:t>procedure</w:t>
      </w:r>
      <w:r w:rsidR="001C5FA1" w:rsidRPr="00FD6639">
        <w:rPr>
          <w:b/>
          <w:i/>
          <w:iCs/>
          <w:color w:val="000000"/>
          <w:lang w:eastAsia="x-none"/>
        </w:rPr>
        <w:t xml:space="preserve"> for </w:t>
      </w:r>
      <w:r w:rsidR="001C5FA1">
        <w:rPr>
          <w:b/>
          <w:i/>
          <w:iCs/>
          <w:color w:val="000000"/>
          <w:lang w:eastAsia="x-none"/>
        </w:rPr>
        <w:t>S</w:t>
      </w:r>
      <w:r w:rsidR="001C5FA1" w:rsidRPr="009A5C92">
        <w:rPr>
          <w:b/>
          <w:i/>
          <w:iCs/>
          <w:color w:val="000000"/>
          <w:lang w:eastAsia="x-none"/>
        </w:rPr>
        <w:t xml:space="preserve">-SSB and PSFCH transmissions </w:t>
      </w:r>
      <w:r w:rsidR="001C5FA1">
        <w:rPr>
          <w:b/>
          <w:i/>
          <w:iCs/>
          <w:color w:val="000000"/>
          <w:lang w:eastAsia="x-none"/>
        </w:rPr>
        <w:t>is same as that of PSSCH/PSCCH transmission, which use</w:t>
      </w:r>
      <w:r w:rsidR="00097684">
        <w:rPr>
          <w:b/>
          <w:i/>
          <w:iCs/>
          <w:color w:val="000000"/>
          <w:lang w:eastAsia="x-none"/>
        </w:rPr>
        <w:t>s</w:t>
      </w:r>
      <w:r w:rsidR="001C5FA1">
        <w:rPr>
          <w:b/>
          <w:i/>
          <w:iCs/>
          <w:color w:val="000000"/>
          <w:lang w:eastAsia="x-none"/>
        </w:rPr>
        <w:t xml:space="preserve"> NR-U UL EDT procedure as baseline</w:t>
      </w:r>
      <w:r w:rsidR="001C5FA1" w:rsidRPr="00FD6639">
        <w:rPr>
          <w:b/>
          <w:i/>
          <w:iCs/>
          <w:color w:val="000000"/>
          <w:lang w:eastAsia="x-none"/>
        </w:rPr>
        <w:t>.</w:t>
      </w:r>
      <w:bookmarkEnd w:id="91"/>
    </w:p>
    <w:bookmarkEnd w:id="92"/>
    <w:p w14:paraId="1F892ABD" w14:textId="77777777" w:rsidR="00263FFB" w:rsidRPr="008F35BB" w:rsidRDefault="00263FFB" w:rsidP="00CA38A7">
      <w:pPr>
        <w:pStyle w:val="2"/>
        <w:numPr>
          <w:ilvl w:val="1"/>
          <w:numId w:val="2"/>
        </w:numPr>
        <w:rPr>
          <w:lang w:eastAsia="zh-CN"/>
        </w:rPr>
      </w:pPr>
      <w:r w:rsidRPr="008F35BB">
        <w:rPr>
          <w:lang w:eastAsia="zh-CN"/>
        </w:rPr>
        <w:t>Multi-channel access procedures</w:t>
      </w:r>
    </w:p>
    <w:p w14:paraId="6C394ECD" w14:textId="5EC8B0C1" w:rsidR="00263FFB" w:rsidRPr="00277EA3" w:rsidRDefault="00263FFB" w:rsidP="00263FFB">
      <w:pPr>
        <w:rPr>
          <w:lang w:eastAsia="zh-CN"/>
        </w:rPr>
      </w:pPr>
      <w:r w:rsidRPr="008F35BB">
        <w:rPr>
          <w:lang w:eastAsia="zh-CN"/>
        </w:rPr>
        <w:t>In RAN1#11</w:t>
      </w:r>
      <w:r w:rsidR="00E553B9">
        <w:rPr>
          <w:lang w:eastAsia="zh-CN"/>
        </w:rPr>
        <w:t>2bis-e</w:t>
      </w:r>
      <w:r w:rsidR="0071507E">
        <w:rPr>
          <w:lang w:eastAsia="zh-CN"/>
        </w:rPr>
        <w:t xml:space="preserve"> </w:t>
      </w:r>
      <w:r w:rsidR="0071507E">
        <w:rPr>
          <w:lang w:eastAsia="zh-CN"/>
        </w:rPr>
        <w:fldChar w:fldCharType="begin"/>
      </w:r>
      <w:r w:rsidR="0071507E">
        <w:rPr>
          <w:lang w:eastAsia="zh-CN"/>
        </w:rPr>
        <w:instrText xml:space="preserve"> REF _Ref134117166 \r \h </w:instrText>
      </w:r>
      <w:r w:rsidR="0071507E">
        <w:rPr>
          <w:lang w:eastAsia="zh-CN"/>
        </w:rPr>
      </w:r>
      <w:r w:rsidR="0071507E">
        <w:rPr>
          <w:lang w:eastAsia="zh-CN"/>
        </w:rPr>
        <w:fldChar w:fldCharType="separate"/>
      </w:r>
      <w:r w:rsidR="00C31AAB">
        <w:rPr>
          <w:lang w:eastAsia="zh-CN"/>
        </w:rPr>
        <w:t>[6]</w:t>
      </w:r>
      <w:r w:rsidR="0071507E">
        <w:rPr>
          <w:lang w:eastAsia="zh-CN"/>
        </w:rPr>
        <w:fldChar w:fldCharType="end"/>
      </w:r>
      <w:r w:rsidRPr="008F35BB">
        <w:rPr>
          <w:lang w:eastAsia="zh-CN"/>
        </w:rPr>
        <w:t>,</w:t>
      </w:r>
      <w:r>
        <w:rPr>
          <w:rFonts w:hint="eastAsia"/>
          <w:lang w:eastAsia="zh-CN"/>
        </w:rPr>
        <w:t xml:space="preserve"> </w:t>
      </w:r>
      <w:r>
        <w:rPr>
          <w:lang w:eastAsia="zh-CN"/>
        </w:rPr>
        <w:t xml:space="preserve">the following agreement on Multi-channel access procedure </w:t>
      </w:r>
      <w:r w:rsidR="00E553B9">
        <w:rPr>
          <w:lang w:eastAsia="zh-CN"/>
        </w:rPr>
        <w:t>for PSFCH</w:t>
      </w:r>
      <w:r w:rsidR="00236BD6">
        <w:rPr>
          <w:lang w:eastAsia="zh-CN"/>
        </w:rPr>
        <w:t xml:space="preserve"> </w:t>
      </w:r>
      <w:r>
        <w:rPr>
          <w:lang w:eastAsia="zh-CN"/>
        </w:rPr>
        <w:t>is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63FFB" w:rsidRPr="008F35BB" w14:paraId="68A3C2BE" w14:textId="77777777" w:rsidTr="00FD6639">
        <w:tc>
          <w:tcPr>
            <w:tcW w:w="9307" w:type="dxa"/>
            <w:shd w:val="clear" w:color="auto" w:fill="auto"/>
          </w:tcPr>
          <w:p w14:paraId="6D910CE0" w14:textId="5431C34A" w:rsidR="00AE77B9" w:rsidRPr="00FD6639" w:rsidRDefault="00AE77B9" w:rsidP="00FD6639">
            <w:pPr>
              <w:widowControl w:val="0"/>
              <w:rPr>
                <w:i/>
              </w:rPr>
            </w:pPr>
            <w:r w:rsidRPr="00FD6639">
              <w:rPr>
                <w:b/>
                <w:bCs/>
                <w:i/>
                <w:iCs/>
                <w:highlight w:val="green"/>
                <w:u w:val="single"/>
              </w:rPr>
              <w:t>Agreement</w:t>
            </w:r>
          </w:p>
          <w:p w14:paraId="70A7D7B2" w14:textId="77777777" w:rsidR="00AE77B9" w:rsidRPr="00FD6639" w:rsidRDefault="00AE77B9" w:rsidP="00FD6639">
            <w:pPr>
              <w:widowControl w:val="0"/>
              <w:rPr>
                <w:i/>
                <w:lang w:eastAsia="x-none"/>
              </w:rPr>
            </w:pPr>
            <w:r w:rsidRPr="00441766">
              <w:rPr>
                <w:i/>
                <w:lang w:eastAsia="x-none"/>
              </w:rPr>
              <w:t>For dynamic channel access mode with multi-channel case in SL-U, both NR-U DL Type A and Type B multi-channel access proced</w:t>
            </w:r>
            <w:r w:rsidRPr="00FD6639">
              <w:rPr>
                <w:i/>
                <w:lang w:eastAsia="x-none"/>
              </w:rPr>
              <w:t>ure are supported for multiple PSFCH transmissions on multiple channels.</w:t>
            </w:r>
          </w:p>
          <w:p w14:paraId="720ABE46" w14:textId="77777777" w:rsidR="00AE77B9" w:rsidRPr="00FD6639" w:rsidRDefault="00AE77B9" w:rsidP="00FD6639">
            <w:pPr>
              <w:widowControl w:val="0"/>
              <w:numPr>
                <w:ilvl w:val="0"/>
                <w:numId w:val="115"/>
              </w:numPr>
              <w:autoSpaceDE/>
              <w:autoSpaceDN/>
              <w:adjustRightInd/>
              <w:snapToGrid/>
              <w:spacing w:after="0"/>
              <w:jc w:val="left"/>
              <w:rPr>
                <w:i/>
                <w:lang w:eastAsia="x-none"/>
              </w:rPr>
            </w:pPr>
            <w:r w:rsidRPr="00FD6639">
              <w:rPr>
                <w:i/>
                <w:lang w:eastAsia="x-none"/>
              </w:rPr>
              <w:t>FFS: It is up to UE implementation to perform either Type A or Type B multi-channel access procedure.</w:t>
            </w:r>
          </w:p>
          <w:p w14:paraId="213271F3" w14:textId="77777777" w:rsidR="00AE77B9" w:rsidRPr="00FD6639" w:rsidRDefault="00AE77B9" w:rsidP="00FD6639">
            <w:pPr>
              <w:widowControl w:val="0"/>
              <w:numPr>
                <w:ilvl w:val="0"/>
                <w:numId w:val="115"/>
              </w:numPr>
              <w:autoSpaceDE/>
              <w:autoSpaceDN/>
              <w:adjustRightInd/>
              <w:snapToGrid/>
              <w:spacing w:after="0"/>
              <w:jc w:val="left"/>
              <w:rPr>
                <w:i/>
                <w:lang w:eastAsia="x-none"/>
              </w:rPr>
            </w:pPr>
            <w:r w:rsidRPr="00FD6639">
              <w:rPr>
                <w:i/>
                <w:lang w:eastAsia="x-none"/>
              </w:rPr>
              <w:t>FFS: whether this can initiate a shared COT</w:t>
            </w:r>
          </w:p>
          <w:p w14:paraId="274A4E1F" w14:textId="77777777" w:rsidR="00AE77B9" w:rsidRPr="00FD6639" w:rsidRDefault="00AE77B9" w:rsidP="00FD6639">
            <w:pPr>
              <w:widowControl w:val="0"/>
              <w:numPr>
                <w:ilvl w:val="0"/>
                <w:numId w:val="115"/>
              </w:numPr>
              <w:autoSpaceDE/>
              <w:autoSpaceDN/>
              <w:adjustRightInd/>
              <w:snapToGrid/>
              <w:spacing w:after="0"/>
              <w:jc w:val="left"/>
              <w:rPr>
                <w:i/>
                <w:lang w:eastAsia="x-none"/>
              </w:rPr>
            </w:pPr>
            <w:r w:rsidRPr="00FD6639">
              <w:rPr>
                <w:i/>
                <w:lang w:eastAsia="x-none"/>
              </w:rPr>
              <w:t>FFS: whether there is any special handling needed for transmission in a shared COT on one or more of the channels</w:t>
            </w:r>
          </w:p>
        </w:tc>
      </w:tr>
    </w:tbl>
    <w:p w14:paraId="3B1E75DB" w14:textId="5C139FA7" w:rsidR="00CE061A" w:rsidRDefault="00C77158" w:rsidP="00263FFB">
      <w:pPr>
        <w:spacing w:beforeLines="50" w:before="120"/>
        <w:rPr>
          <w:lang w:eastAsia="zh-CN"/>
        </w:rPr>
      </w:pPr>
      <w:r>
        <w:rPr>
          <w:lang w:eastAsia="zh-CN"/>
        </w:rPr>
        <w:t>In NR-U</w:t>
      </w:r>
      <w:r>
        <w:rPr>
          <w:rFonts w:hint="eastAsia"/>
          <w:lang w:eastAsia="zh-CN"/>
        </w:rPr>
        <w:t>,</w:t>
      </w:r>
      <w:r>
        <w:rPr>
          <w:lang w:eastAsia="zh-CN"/>
        </w:rPr>
        <w:t xml:space="preserve"> when to perform </w:t>
      </w:r>
      <w:r w:rsidRPr="00C77158">
        <w:rPr>
          <w:lang w:eastAsia="zh-CN"/>
        </w:rPr>
        <w:t>Type A or Type B multi-channel access procedure</w:t>
      </w:r>
      <w:r>
        <w:rPr>
          <w:lang w:eastAsia="zh-CN"/>
        </w:rPr>
        <w:t xml:space="preserve"> </w:t>
      </w:r>
      <w:r w:rsidR="000A253C">
        <w:rPr>
          <w:lang w:eastAsia="zh-CN"/>
        </w:rPr>
        <w:t xml:space="preserve">is </w:t>
      </w:r>
      <w:r>
        <w:rPr>
          <w:lang w:eastAsia="zh-CN"/>
        </w:rPr>
        <w:t>not specified</w:t>
      </w:r>
      <w:r w:rsidR="000A253C">
        <w:rPr>
          <w:lang w:eastAsia="zh-CN"/>
        </w:rPr>
        <w:t xml:space="preserve"> </w:t>
      </w:r>
      <w:r>
        <w:rPr>
          <w:lang w:eastAsia="zh-CN"/>
        </w:rPr>
        <w:t>an</w:t>
      </w:r>
      <w:r w:rsidR="000A253C">
        <w:rPr>
          <w:lang w:eastAsia="zh-CN"/>
        </w:rPr>
        <w:t>d</w:t>
      </w:r>
      <w:r w:rsidR="00E54974">
        <w:rPr>
          <w:lang w:eastAsia="zh-CN"/>
        </w:rPr>
        <w:t xml:space="preserve"> up to UE implementatio</w:t>
      </w:r>
      <w:r w:rsidR="00B85E6B">
        <w:rPr>
          <w:lang w:eastAsia="zh-CN"/>
        </w:rPr>
        <w:t>n.</w:t>
      </w:r>
      <w:r w:rsidR="00E54974">
        <w:rPr>
          <w:lang w:eastAsia="zh-CN"/>
        </w:rPr>
        <w:t xml:space="preserve"> </w:t>
      </w:r>
      <w:r w:rsidR="00B85E6B">
        <w:rPr>
          <w:lang w:eastAsia="zh-CN"/>
        </w:rPr>
        <w:t>Similar in</w:t>
      </w:r>
      <w:r w:rsidR="00E54974">
        <w:rPr>
          <w:lang w:eastAsia="zh-CN"/>
        </w:rPr>
        <w:t xml:space="preserve"> NR-U, i</w:t>
      </w:r>
      <w:r w:rsidR="00E54974" w:rsidRPr="00E54974">
        <w:rPr>
          <w:lang w:eastAsia="zh-CN"/>
        </w:rPr>
        <w:t>t is up to UE implementation to perform either Type A or Type B multi-channel access procedure</w:t>
      </w:r>
      <w:r w:rsidR="00E54974">
        <w:rPr>
          <w:lang w:eastAsia="zh-CN"/>
        </w:rPr>
        <w:t xml:space="preserve"> for </w:t>
      </w:r>
      <w:r w:rsidR="00E54974" w:rsidRPr="00E54974">
        <w:rPr>
          <w:lang w:eastAsia="zh-CN"/>
        </w:rPr>
        <w:t>multiple PSFCH transmissions</w:t>
      </w:r>
      <w:r w:rsidR="00E54974">
        <w:rPr>
          <w:lang w:eastAsia="zh-CN"/>
        </w:rPr>
        <w:t>.</w:t>
      </w:r>
    </w:p>
    <w:p w14:paraId="0DB45FF9" w14:textId="5C53435B" w:rsidR="00CE061A" w:rsidRDefault="00CE061A" w:rsidP="00263FFB">
      <w:pPr>
        <w:spacing w:beforeLines="50" w:before="120"/>
        <w:rPr>
          <w:lang w:eastAsia="zh-CN"/>
        </w:rPr>
      </w:pPr>
      <w:r>
        <w:rPr>
          <w:lang w:eastAsia="zh-CN"/>
        </w:rPr>
        <w:t>For COT sharing, the COT sharing indication should be indicated by the COT initiating UE, if the COT is initiated for PSFCH transmission, no COT sharing information indicate</w:t>
      </w:r>
      <w:r w:rsidR="00097684">
        <w:rPr>
          <w:lang w:eastAsia="zh-CN"/>
        </w:rPr>
        <w:t>d</w:t>
      </w:r>
      <w:r>
        <w:rPr>
          <w:lang w:eastAsia="zh-CN"/>
        </w:rPr>
        <w:t xml:space="preserve">, thus </w:t>
      </w:r>
      <w:r w:rsidRPr="00CE061A">
        <w:rPr>
          <w:lang w:eastAsia="zh-CN"/>
        </w:rPr>
        <w:t>PSFCH transmission is not used to initialize a shared COT</w:t>
      </w:r>
      <w:r>
        <w:rPr>
          <w:lang w:eastAsia="zh-CN"/>
        </w:rPr>
        <w:t>.</w:t>
      </w:r>
    </w:p>
    <w:p w14:paraId="18DC15F5" w14:textId="1283E69F" w:rsidR="005134F0" w:rsidRDefault="006D5CB9" w:rsidP="00263FFB">
      <w:pPr>
        <w:spacing w:beforeLines="50" w:before="120"/>
        <w:rPr>
          <w:lang w:eastAsia="zh-CN"/>
        </w:rPr>
      </w:pPr>
      <w:r>
        <w:rPr>
          <w:lang w:eastAsia="zh-CN"/>
        </w:rPr>
        <w:t xml:space="preserve">In addition, for the PSFCH transmission occasions locate </w:t>
      </w:r>
      <w:r w:rsidR="008F51E3">
        <w:rPr>
          <w:lang w:eastAsia="zh-CN"/>
        </w:rPr>
        <w:t>inside</w:t>
      </w:r>
      <w:r>
        <w:rPr>
          <w:lang w:eastAsia="zh-CN"/>
        </w:rPr>
        <w:t xml:space="preserve"> one COT of other UE, the </w:t>
      </w:r>
      <w:r w:rsidR="00097684">
        <w:rPr>
          <w:lang w:eastAsia="zh-CN"/>
        </w:rPr>
        <w:t>COT</w:t>
      </w:r>
      <w:r>
        <w:rPr>
          <w:lang w:eastAsia="zh-CN"/>
        </w:rPr>
        <w:t xml:space="preserve"> can be shared</w:t>
      </w:r>
      <w:r w:rsidR="00097684">
        <w:rPr>
          <w:lang w:eastAsia="zh-CN"/>
        </w:rPr>
        <w:t xml:space="preserve"> for PSFCH transmission</w:t>
      </w:r>
      <w:r>
        <w:rPr>
          <w:lang w:eastAsia="zh-CN"/>
        </w:rPr>
        <w:t xml:space="preserve">, and if the occasions locate </w:t>
      </w:r>
      <w:r w:rsidR="00097684">
        <w:rPr>
          <w:lang w:eastAsia="zh-CN"/>
        </w:rPr>
        <w:t xml:space="preserve">outside a </w:t>
      </w:r>
      <w:r>
        <w:rPr>
          <w:lang w:eastAsia="zh-CN"/>
        </w:rPr>
        <w:t>COT, the UE can perform multi</w:t>
      </w:r>
      <w:r>
        <w:rPr>
          <w:rFonts w:hint="eastAsia"/>
          <w:lang w:eastAsia="zh-CN"/>
        </w:rPr>
        <w:t>-</w:t>
      </w:r>
      <w:r>
        <w:rPr>
          <w:lang w:eastAsia="zh-CN"/>
        </w:rPr>
        <w:t xml:space="preserve">channel access procedure within the </w:t>
      </w:r>
      <w:r w:rsidR="00097684">
        <w:rPr>
          <w:lang w:eastAsia="zh-CN"/>
        </w:rPr>
        <w:t xml:space="preserve">RB sets </w:t>
      </w:r>
      <w:r>
        <w:rPr>
          <w:lang w:eastAsia="zh-CN"/>
        </w:rPr>
        <w:t>that the UE want to transmit PSFCH, and no need any special handling or enhancement.</w:t>
      </w:r>
    </w:p>
    <w:p w14:paraId="1F7FF214" w14:textId="69330FFE" w:rsidR="00CE0C06" w:rsidRPr="00515A37" w:rsidRDefault="00263FFB" w:rsidP="00515A37">
      <w:pPr>
        <w:keepNext/>
      </w:pPr>
      <w:bookmarkStart w:id="93" w:name="_Ref134727562"/>
      <w:bookmarkStart w:id="94" w:name="_Ref131757750"/>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sidR="00C31AAB">
        <w:rPr>
          <w:b/>
          <w:i/>
          <w:iCs/>
          <w:noProof/>
          <w:color w:val="000000"/>
          <w:lang w:eastAsia="x-none"/>
        </w:rPr>
        <w:t>24</w:t>
      </w:r>
      <w:r w:rsidRPr="00FD6639">
        <w:rPr>
          <w:b/>
          <w:i/>
          <w:iCs/>
          <w:color w:val="000000"/>
          <w:lang w:eastAsia="x-none"/>
        </w:rPr>
        <w:fldChar w:fldCharType="end"/>
      </w:r>
      <w:r w:rsidRPr="00FD6639">
        <w:rPr>
          <w:b/>
          <w:i/>
          <w:iCs/>
          <w:color w:val="000000"/>
          <w:lang w:eastAsia="x-none"/>
        </w:rPr>
        <w:t xml:space="preserve">: For </w:t>
      </w:r>
      <w:r w:rsidR="00CE0C06" w:rsidRPr="00FD6639">
        <w:rPr>
          <w:b/>
          <w:i/>
          <w:iCs/>
          <w:color w:val="000000"/>
          <w:lang w:eastAsia="x-none"/>
        </w:rPr>
        <w:t>both Type A and Type B multi-channel access procedure used for multiple PSFCH transmissions on multiple channels</w:t>
      </w:r>
      <w:bookmarkEnd w:id="93"/>
    </w:p>
    <w:p w14:paraId="07EE6295" w14:textId="619A6371" w:rsidR="00263FFB" w:rsidRPr="00FD6639" w:rsidRDefault="00786C7C" w:rsidP="00441766">
      <w:pPr>
        <w:pStyle w:val="af5"/>
        <w:numPr>
          <w:ilvl w:val="0"/>
          <w:numId w:val="87"/>
        </w:numPr>
        <w:ind w:firstLineChars="0"/>
        <w:rPr>
          <w:b/>
          <w:i/>
          <w:iCs/>
          <w:color w:val="000000"/>
          <w:lang w:eastAsia="x-none"/>
        </w:rPr>
      </w:pPr>
      <w:r>
        <w:rPr>
          <w:b/>
          <w:i/>
          <w:iCs/>
          <w:color w:val="000000"/>
          <w:lang w:eastAsia="x-none"/>
        </w:rPr>
        <w:t>It</w:t>
      </w:r>
      <w:r w:rsidR="00CE0C06" w:rsidRPr="00FD6639">
        <w:rPr>
          <w:b/>
          <w:i/>
          <w:iCs/>
          <w:color w:val="000000"/>
          <w:lang w:eastAsia="x-none"/>
        </w:rPr>
        <w:t xml:space="preserve"> is up to UE implementation to perform either Type A or Type B multi-channel access procedure</w:t>
      </w:r>
      <w:bookmarkEnd w:id="94"/>
      <w:r w:rsidR="00263FFB" w:rsidRPr="00FD6639">
        <w:rPr>
          <w:b/>
          <w:i/>
          <w:iCs/>
          <w:color w:val="000000"/>
          <w:lang w:eastAsia="x-none"/>
        </w:rPr>
        <w:t>.</w:t>
      </w:r>
    </w:p>
    <w:p w14:paraId="7EAEFD06" w14:textId="2A5939B8" w:rsidR="00792864" w:rsidRDefault="00745B56" w:rsidP="00745B56">
      <w:pPr>
        <w:pStyle w:val="af5"/>
        <w:numPr>
          <w:ilvl w:val="0"/>
          <w:numId w:val="87"/>
        </w:numPr>
        <w:ind w:firstLineChars="0"/>
        <w:rPr>
          <w:b/>
          <w:i/>
          <w:iCs/>
          <w:color w:val="000000"/>
          <w:lang w:eastAsia="zh-CN"/>
        </w:rPr>
      </w:pPr>
      <w:r w:rsidRPr="00745B56">
        <w:rPr>
          <w:b/>
          <w:i/>
          <w:iCs/>
          <w:color w:val="000000"/>
          <w:lang w:eastAsia="zh-CN"/>
        </w:rPr>
        <w:t>PSFCH transmission is not used to initialize a shared COT</w:t>
      </w:r>
    </w:p>
    <w:p w14:paraId="627BBDF0" w14:textId="66F95FE2" w:rsidR="00B25114" w:rsidRPr="00441766" w:rsidRDefault="00B25114" w:rsidP="00441766">
      <w:pPr>
        <w:pStyle w:val="af5"/>
        <w:numPr>
          <w:ilvl w:val="0"/>
          <w:numId w:val="87"/>
        </w:numPr>
        <w:ind w:firstLineChars="0"/>
        <w:rPr>
          <w:b/>
          <w:i/>
          <w:iCs/>
          <w:color w:val="000000"/>
          <w:lang w:eastAsia="zh-CN"/>
        </w:rPr>
      </w:pPr>
      <w:r>
        <w:rPr>
          <w:b/>
          <w:i/>
          <w:iCs/>
          <w:color w:val="000000"/>
          <w:lang w:eastAsia="zh-CN"/>
        </w:rPr>
        <w:t xml:space="preserve">There is no </w:t>
      </w:r>
      <w:r w:rsidRPr="00B25114">
        <w:rPr>
          <w:b/>
          <w:i/>
          <w:iCs/>
          <w:color w:val="000000"/>
          <w:lang w:eastAsia="zh-CN"/>
        </w:rPr>
        <w:t>special handling needed for transmission in a shared COT on one or more of the channels</w:t>
      </w:r>
      <w:r w:rsidR="00D65B58">
        <w:rPr>
          <w:b/>
          <w:i/>
          <w:iCs/>
          <w:color w:val="000000"/>
          <w:lang w:eastAsia="zh-CN"/>
        </w:rPr>
        <w:t>.</w:t>
      </w:r>
    </w:p>
    <w:p w14:paraId="1A2DC186" w14:textId="77777777" w:rsidR="00AF62E2" w:rsidRPr="00FD6639" w:rsidRDefault="00AF62E2" w:rsidP="00E67FBC">
      <w:pPr>
        <w:pStyle w:val="1"/>
        <w:numPr>
          <w:ilvl w:val="0"/>
          <w:numId w:val="2"/>
        </w:numPr>
        <w:spacing w:before="240"/>
        <w:ind w:left="578" w:hanging="578"/>
        <w:rPr>
          <w:color w:val="000000"/>
          <w:lang w:eastAsia="zh-CN"/>
        </w:rPr>
      </w:pPr>
      <w:r w:rsidRPr="00FD6639">
        <w:rPr>
          <w:color w:val="000000"/>
          <w:lang w:eastAsia="zh-CN"/>
        </w:rPr>
        <w:t xml:space="preserve">Conclusions </w:t>
      </w:r>
    </w:p>
    <w:p w14:paraId="6865EC59" w14:textId="0A5108A5" w:rsidR="00C0100D" w:rsidRPr="00FD6639" w:rsidRDefault="00AF62E2" w:rsidP="002D536B">
      <w:pPr>
        <w:rPr>
          <w:color w:val="000000"/>
          <w:lang w:eastAsia="zh-CN"/>
        </w:rPr>
      </w:pPr>
      <w:r w:rsidRPr="00FD6639">
        <w:rPr>
          <w:color w:val="000000"/>
          <w:lang w:eastAsia="zh-CN"/>
        </w:rPr>
        <w:t xml:space="preserve">In this contribution, </w:t>
      </w:r>
      <w:r w:rsidRPr="00FD6639">
        <w:rPr>
          <w:rFonts w:eastAsia="MS Mincho"/>
          <w:color w:val="000000"/>
          <w:lang w:eastAsia="ja-JP"/>
        </w:rPr>
        <w:t>COT sharing</w:t>
      </w:r>
      <w:r w:rsidR="003B6C3E" w:rsidRPr="00FD6639">
        <w:rPr>
          <w:rFonts w:eastAsia="MS Mincho"/>
          <w:color w:val="000000"/>
          <w:lang w:eastAsia="ja-JP"/>
        </w:rPr>
        <w:t xml:space="preserve">, </w:t>
      </w:r>
      <w:r w:rsidR="003B6C3E" w:rsidRPr="008F35BB">
        <w:rPr>
          <w:kern w:val="2"/>
          <w:lang w:eastAsia="zh-CN"/>
        </w:rPr>
        <w:t>channel access procedures</w:t>
      </w:r>
      <w:r w:rsidRPr="00FD6639">
        <w:rPr>
          <w:rFonts w:eastAsia="MS Mincho"/>
          <w:color w:val="000000"/>
          <w:lang w:eastAsia="ja-JP"/>
        </w:rPr>
        <w:t xml:space="preserve"> and resource allocation Mode 1 and Mode 2 for NR sidelink are supported for SL-U. F</w:t>
      </w:r>
      <w:r w:rsidRPr="00FD6639">
        <w:rPr>
          <w:color w:val="000000"/>
          <w:lang w:eastAsia="zh-CN"/>
        </w:rPr>
        <w:t xml:space="preserve">urther details on </w:t>
      </w:r>
      <w:r w:rsidR="00DA026F" w:rsidRPr="00FD6639">
        <w:rPr>
          <w:color w:val="000000"/>
          <w:lang w:eastAsia="zh-CN"/>
        </w:rPr>
        <w:t xml:space="preserve">CPE usage, </w:t>
      </w:r>
      <w:r w:rsidRPr="00FD6639">
        <w:rPr>
          <w:color w:val="000000"/>
          <w:lang w:eastAsia="zh-CN"/>
        </w:rPr>
        <w:t xml:space="preserve">COT sharing conditions, </w:t>
      </w:r>
      <w:r w:rsidR="0007751F">
        <w:rPr>
          <w:color w:val="000000"/>
          <w:lang w:eastAsia="zh-CN"/>
        </w:rPr>
        <w:t xml:space="preserve">MCSt, Type 1 LBT blocking issue and </w:t>
      </w:r>
      <w:r w:rsidR="00DA026F" w:rsidRPr="00FD6639">
        <w:rPr>
          <w:color w:val="000000"/>
          <w:lang w:eastAsia="zh-CN"/>
        </w:rPr>
        <w:t xml:space="preserve">CW adjustment </w:t>
      </w:r>
      <w:r w:rsidR="003B6C3E" w:rsidRPr="00FD6639">
        <w:rPr>
          <w:color w:val="000000"/>
          <w:lang w:eastAsia="zh-CN"/>
        </w:rPr>
        <w:t>are discussed</w:t>
      </w:r>
      <w:r w:rsidRPr="00FD6639">
        <w:rPr>
          <w:color w:val="000000"/>
          <w:lang w:eastAsia="zh-CN"/>
        </w:rPr>
        <w:t>. We have following observations and proposals:</w:t>
      </w:r>
    </w:p>
    <w:p w14:paraId="2EA56B0E" w14:textId="3B45336A" w:rsidR="00AD220F" w:rsidRDefault="00AD220F" w:rsidP="004B416D">
      <w:r>
        <w:fldChar w:fldCharType="begin"/>
      </w:r>
      <w:r>
        <w:instrText xml:space="preserve"> REF _Ref134727359 \h </w:instrText>
      </w:r>
      <w:r>
        <w:fldChar w:fldCharType="separate"/>
      </w:r>
      <w:r w:rsidR="00C31AAB" w:rsidRPr="00FD6639">
        <w:rPr>
          <w:b/>
          <w:i/>
          <w:iCs/>
          <w:color w:val="000000"/>
          <w:lang w:eastAsia="x-none"/>
        </w:rPr>
        <w:t xml:space="preserve">Observation </w:t>
      </w:r>
      <w:r w:rsidR="00C31AAB">
        <w:rPr>
          <w:b/>
          <w:i/>
          <w:iCs/>
          <w:noProof/>
          <w:color w:val="000000"/>
          <w:lang w:eastAsia="x-none"/>
        </w:rPr>
        <w:t>1</w:t>
      </w:r>
      <w:r w:rsidR="00C31AAB" w:rsidRPr="00FD6639">
        <w:rPr>
          <w:b/>
          <w:i/>
          <w:iCs/>
          <w:color w:val="000000"/>
          <w:lang w:eastAsia="x-none"/>
        </w:rPr>
        <w:t>: In NR-U, different set of CPE starting candidate position(s) are used for DG and CG, which is align</w:t>
      </w:r>
      <w:r w:rsidR="00E209A5">
        <w:rPr>
          <w:b/>
          <w:i/>
          <w:iCs/>
          <w:color w:val="000000"/>
          <w:lang w:eastAsia="x-none"/>
        </w:rPr>
        <w:t>ed</w:t>
      </w:r>
      <w:r w:rsidR="00C31AAB" w:rsidRPr="00FD6639">
        <w:rPr>
          <w:b/>
          <w:i/>
          <w:iCs/>
          <w:color w:val="000000"/>
          <w:lang w:eastAsia="x-none"/>
        </w:rPr>
        <w:t xml:space="preserve"> with COT sharing and initiating COT in SL-U</w:t>
      </w:r>
      <w:r w:rsidR="00C31AAB" w:rsidRPr="00FD6639">
        <w:rPr>
          <w:b/>
          <w:i/>
          <w:color w:val="000000"/>
          <w:lang w:eastAsia="zh-CN"/>
        </w:rPr>
        <w:t>.</w:t>
      </w:r>
      <w:r>
        <w:fldChar w:fldCharType="end"/>
      </w:r>
    </w:p>
    <w:p w14:paraId="773ABEB4" w14:textId="77777777" w:rsidR="00641848" w:rsidRDefault="00641848" w:rsidP="004B416D"/>
    <w:p w14:paraId="37F5161D" w14:textId="70D9D299" w:rsidR="00AD220F" w:rsidRDefault="00AD220F" w:rsidP="004B416D">
      <w:r>
        <w:fldChar w:fldCharType="begin"/>
      </w:r>
      <w:r>
        <w:instrText xml:space="preserve"> REF _Ref134727361 \h </w:instrText>
      </w:r>
      <w:r>
        <w:fldChar w:fldCharType="separate"/>
      </w:r>
      <w:r w:rsidR="00C31AAB" w:rsidRPr="00FD6639">
        <w:rPr>
          <w:b/>
          <w:i/>
          <w:iCs/>
          <w:color w:val="000000"/>
          <w:lang w:eastAsia="x-none"/>
        </w:rPr>
        <w:t xml:space="preserve">Observation </w:t>
      </w:r>
      <w:r w:rsidR="00C31AAB">
        <w:rPr>
          <w:b/>
          <w:i/>
          <w:iCs/>
          <w:noProof/>
          <w:color w:val="000000"/>
          <w:lang w:eastAsia="x-none"/>
        </w:rPr>
        <w:t>2</w:t>
      </w:r>
      <w:r w:rsidR="00C31AAB" w:rsidRPr="00FD6639">
        <w:rPr>
          <w:b/>
          <w:i/>
          <w:iCs/>
          <w:color w:val="000000"/>
          <w:lang w:eastAsia="x-none"/>
        </w:rPr>
        <w:t>: Comparing to determine CPE based on CAPC, determining CPE length based on L1 priority (i.e., the smaller the priority value, the longer the CPE length)</w:t>
      </w:r>
      <w:r w:rsidR="00C31AAB" w:rsidRPr="008F35BB">
        <w:rPr>
          <w:b/>
          <w:i/>
          <w:szCs w:val="20"/>
        </w:rPr>
        <w:t xml:space="preserve"> can effectively avoid transmission conflict and has </w:t>
      </w:r>
      <w:r w:rsidR="00C31AAB">
        <w:rPr>
          <w:b/>
          <w:i/>
          <w:szCs w:val="20"/>
        </w:rPr>
        <w:t>large</w:t>
      </w:r>
      <w:r w:rsidR="00C31AAB" w:rsidRPr="008F35BB">
        <w:rPr>
          <w:b/>
          <w:i/>
          <w:szCs w:val="20"/>
        </w:rPr>
        <w:t xml:space="preserve"> performance gain in terms of </w:t>
      </w:r>
      <w:r w:rsidR="00C31AAB" w:rsidRPr="008F35BB">
        <w:rPr>
          <w:b/>
          <w:i/>
          <w:szCs w:val="20"/>
          <w:lang w:eastAsia="zh-CN"/>
        </w:rPr>
        <w:t>UPT</w:t>
      </w:r>
      <w:r w:rsidR="00C31AAB" w:rsidRPr="008F35BB">
        <w:rPr>
          <w:b/>
          <w:i/>
          <w:szCs w:val="20"/>
        </w:rPr>
        <w:t>.</w:t>
      </w:r>
      <w:r>
        <w:fldChar w:fldCharType="end"/>
      </w:r>
    </w:p>
    <w:p w14:paraId="169875CB" w14:textId="77777777" w:rsidR="00641848" w:rsidRDefault="00641848" w:rsidP="004B416D"/>
    <w:p w14:paraId="46591CBB" w14:textId="1EF376CE" w:rsidR="00AD220F" w:rsidRDefault="00AD220F" w:rsidP="004B416D">
      <w:r>
        <w:fldChar w:fldCharType="begin"/>
      </w:r>
      <w:r>
        <w:instrText xml:space="preserve"> REF _Ref134727364 \h </w:instrText>
      </w:r>
      <w:r>
        <w:fldChar w:fldCharType="separate"/>
      </w:r>
      <w:r w:rsidR="00C31AAB" w:rsidRPr="00FD6639">
        <w:rPr>
          <w:b/>
          <w:i/>
          <w:iCs/>
          <w:color w:val="000000"/>
          <w:lang w:eastAsia="x-none"/>
        </w:rPr>
        <w:t xml:space="preserve">Observation </w:t>
      </w:r>
      <w:r w:rsidR="00C31AAB">
        <w:rPr>
          <w:b/>
          <w:i/>
          <w:iCs/>
          <w:noProof/>
          <w:color w:val="000000"/>
          <w:lang w:eastAsia="x-none"/>
        </w:rPr>
        <w:t>3</w:t>
      </w:r>
      <w:r w:rsidR="00C31AAB" w:rsidRPr="00FD6639">
        <w:rPr>
          <w:b/>
          <w:i/>
          <w:iCs/>
          <w:color w:val="000000"/>
          <w:lang w:eastAsia="x-none"/>
        </w:rPr>
        <w:t xml:space="preserve">: </w:t>
      </w:r>
      <w:r w:rsidR="00C31AAB">
        <w:rPr>
          <w:b/>
          <w:i/>
          <w:iCs/>
          <w:color w:val="000000"/>
          <w:lang w:eastAsia="x-none"/>
        </w:rPr>
        <w:t>If use a</w:t>
      </w:r>
      <w:r w:rsidR="00C31AAB" w:rsidRPr="00CB2EF4">
        <w:rPr>
          <w:b/>
          <w:i/>
          <w:iCs/>
          <w:color w:val="000000"/>
          <w:lang w:eastAsia="x-none"/>
        </w:rPr>
        <w:t xml:space="preserve"> (pre-)configured default CPE starting position</w:t>
      </w:r>
      <w:r w:rsidR="00C31AAB">
        <w:rPr>
          <w:b/>
          <w:i/>
          <w:iCs/>
          <w:color w:val="000000"/>
          <w:lang w:eastAsia="x-none"/>
        </w:rPr>
        <w:t xml:space="preserve"> for partial RB set, there still will be blocking issue that the transmission with higher priority is blocked by lower priority</w:t>
      </w:r>
      <w:r w:rsidR="00C31AAB" w:rsidRPr="00FD6639">
        <w:rPr>
          <w:b/>
          <w:i/>
          <w:color w:val="000000"/>
          <w:lang w:eastAsia="zh-CN"/>
        </w:rPr>
        <w:t>.</w:t>
      </w:r>
      <w:r>
        <w:fldChar w:fldCharType="end"/>
      </w:r>
    </w:p>
    <w:p w14:paraId="71EB9EDF" w14:textId="77777777" w:rsidR="00641848" w:rsidRDefault="00641848" w:rsidP="004B416D"/>
    <w:p w14:paraId="7430978E" w14:textId="0D192AD5" w:rsidR="00AD220F" w:rsidRDefault="00AD220F" w:rsidP="004B416D">
      <w:r>
        <w:fldChar w:fldCharType="begin"/>
      </w:r>
      <w:r>
        <w:instrText xml:space="preserve"> REF _Ref131757571 \h </w:instrText>
      </w:r>
      <w:r>
        <w:fldChar w:fldCharType="separate"/>
      </w:r>
      <w:r w:rsidR="00C31AAB" w:rsidRPr="008F35BB">
        <w:rPr>
          <w:b/>
          <w:i/>
        </w:rPr>
        <w:t xml:space="preserve">Observation </w:t>
      </w:r>
      <w:r w:rsidR="00C31AAB">
        <w:rPr>
          <w:b/>
          <w:i/>
          <w:noProof/>
        </w:rPr>
        <w:t>4</w:t>
      </w:r>
      <w:r w:rsidR="00C31AAB" w:rsidRPr="00FD6639">
        <w:rPr>
          <w:b/>
          <w:i/>
          <w:color w:val="000000"/>
          <w:lang w:eastAsia="zh-CN"/>
        </w:rPr>
        <w:t xml:space="preserve">: </w:t>
      </w:r>
      <w:r w:rsidR="00C31AAB">
        <w:rPr>
          <w:b/>
          <w:i/>
          <w:szCs w:val="20"/>
        </w:rPr>
        <w:t>R</w:t>
      </w:r>
      <w:r w:rsidR="00C31AAB" w:rsidRPr="008F35BB">
        <w:rPr>
          <w:b/>
          <w:i/>
          <w:szCs w:val="20"/>
        </w:rPr>
        <w:t>eservation based COT sharing</w:t>
      </w:r>
      <w:r w:rsidR="00C31AAB">
        <w:rPr>
          <w:b/>
          <w:i/>
          <w:szCs w:val="20"/>
        </w:rPr>
        <w:t xml:space="preserve"> with higher priority</w:t>
      </w:r>
      <w:r w:rsidR="00C31AAB" w:rsidRPr="008F35BB">
        <w:rPr>
          <w:b/>
          <w:i/>
          <w:szCs w:val="20"/>
        </w:rPr>
        <w:t xml:space="preserve"> can increase</w:t>
      </w:r>
      <w:r w:rsidR="00C31AAB">
        <w:rPr>
          <w:b/>
          <w:i/>
          <w:szCs w:val="20"/>
        </w:rPr>
        <w:t xml:space="preserve"> </w:t>
      </w:r>
      <w:r w:rsidR="00C31AAB" w:rsidRPr="008F35BB">
        <w:rPr>
          <w:b/>
          <w:i/>
          <w:szCs w:val="20"/>
        </w:rPr>
        <w:t>UPT significantly compared to baseline.</w:t>
      </w:r>
      <w:r>
        <w:fldChar w:fldCharType="end"/>
      </w:r>
    </w:p>
    <w:p w14:paraId="788EBA92" w14:textId="77777777" w:rsidR="00641848" w:rsidRDefault="00641848" w:rsidP="004B416D"/>
    <w:p w14:paraId="4EA25E60" w14:textId="2269F19E" w:rsidR="00AD220F" w:rsidRDefault="00AD220F" w:rsidP="004B416D">
      <w:r>
        <w:fldChar w:fldCharType="begin"/>
      </w:r>
      <w:r>
        <w:instrText xml:space="preserve"> REF _Ref134727368 \h </w:instrText>
      </w:r>
      <w:r>
        <w:fldChar w:fldCharType="separate"/>
      </w:r>
      <w:r w:rsidR="00C31AAB" w:rsidRPr="008F35BB">
        <w:rPr>
          <w:b/>
          <w:i/>
        </w:rPr>
        <w:t xml:space="preserve">Observation </w:t>
      </w:r>
      <w:r w:rsidR="00C31AAB">
        <w:rPr>
          <w:b/>
          <w:i/>
          <w:noProof/>
        </w:rPr>
        <w:t>5</w:t>
      </w:r>
      <w:r w:rsidR="00C31AAB" w:rsidRPr="008F35BB">
        <w:rPr>
          <w:b/>
          <w:i/>
        </w:rPr>
        <w:t>:</w:t>
      </w:r>
      <w:r w:rsidR="00C31AAB" w:rsidRPr="00A2114E">
        <w:t xml:space="preserve"> </w:t>
      </w:r>
      <w:r w:rsidR="00C31AAB">
        <w:rPr>
          <w:b/>
          <w:i/>
        </w:rPr>
        <w:t>The i</w:t>
      </w:r>
      <w:r w:rsidR="00C31AAB" w:rsidRPr="00BF514B">
        <w:rPr>
          <w:b/>
          <w:i/>
        </w:rPr>
        <w:t>mplementation of A</w:t>
      </w:r>
      <w:r w:rsidR="00C31AAB">
        <w:rPr>
          <w:b/>
          <w:i/>
        </w:rPr>
        <w:t>pproach 1</w:t>
      </w:r>
      <w:r w:rsidR="00C31AAB" w:rsidRPr="00BF514B">
        <w:rPr>
          <w:b/>
          <w:i/>
        </w:rPr>
        <w:t xml:space="preserve"> is the same as </w:t>
      </w:r>
      <w:r w:rsidR="00C31AAB">
        <w:rPr>
          <w:b/>
          <w:i/>
        </w:rPr>
        <w:t>legacy resource selection procedure and can be achieved with minimum spec impact.</w:t>
      </w:r>
      <w:r>
        <w:fldChar w:fldCharType="end"/>
      </w:r>
    </w:p>
    <w:p w14:paraId="39F7F56A" w14:textId="77777777" w:rsidR="00641848" w:rsidRDefault="00641848" w:rsidP="004B416D"/>
    <w:p w14:paraId="3E2474A9" w14:textId="17015C10" w:rsidR="00AD220F" w:rsidRDefault="00AD220F" w:rsidP="004B416D">
      <w:r>
        <w:fldChar w:fldCharType="begin"/>
      </w:r>
      <w:r>
        <w:instrText xml:space="preserve"> REF _Ref134727369 \h </w:instrText>
      </w:r>
      <w:r>
        <w:fldChar w:fldCharType="separate"/>
      </w:r>
      <w:r w:rsidR="00C31AAB" w:rsidRPr="008F35BB">
        <w:rPr>
          <w:b/>
          <w:i/>
        </w:rPr>
        <w:t xml:space="preserve">Observation </w:t>
      </w:r>
      <w:r w:rsidR="00C31AAB">
        <w:rPr>
          <w:b/>
          <w:i/>
          <w:noProof/>
        </w:rPr>
        <w:t>6</w:t>
      </w:r>
      <w:r w:rsidR="00C31AAB" w:rsidRPr="008F35BB">
        <w:rPr>
          <w:b/>
          <w:i/>
        </w:rPr>
        <w:t>:</w:t>
      </w:r>
      <w:r w:rsidR="00C31AAB">
        <w:rPr>
          <w:b/>
          <w:i/>
        </w:rPr>
        <w:t xml:space="preserve"> Before the discussion of option 4</w:t>
      </w:r>
      <w:r w:rsidR="00C31AAB">
        <w:rPr>
          <w:b/>
          <w:i/>
          <w:lang w:eastAsia="zh-CN"/>
        </w:rPr>
        <w:t>, the discussion of relationship between RA and LBT should be triggered firstly, and then how to determine the excepted LBT duration.</w:t>
      </w:r>
      <w:r>
        <w:fldChar w:fldCharType="end"/>
      </w:r>
    </w:p>
    <w:p w14:paraId="56CE0DE5" w14:textId="77777777" w:rsidR="00641848" w:rsidRDefault="00641848" w:rsidP="004B416D"/>
    <w:p w14:paraId="636696A6" w14:textId="394F61BD" w:rsidR="00AD220F" w:rsidRDefault="00AD220F" w:rsidP="004B416D">
      <w:r>
        <w:fldChar w:fldCharType="begin"/>
      </w:r>
      <w:r>
        <w:instrText xml:space="preserve"> REF _Ref131757595 \h </w:instrText>
      </w:r>
      <w:r>
        <w:fldChar w:fldCharType="separate"/>
      </w:r>
      <w:r w:rsidR="00C31AAB" w:rsidRPr="008F35BB">
        <w:rPr>
          <w:b/>
          <w:i/>
          <w:lang w:eastAsia="zh-CN"/>
        </w:rPr>
        <w:t xml:space="preserve">Observation </w:t>
      </w:r>
      <w:r w:rsidR="00C31AAB">
        <w:rPr>
          <w:b/>
          <w:i/>
          <w:noProof/>
          <w:lang w:eastAsia="zh-CN"/>
        </w:rPr>
        <w:t>7</w:t>
      </w:r>
      <w:r w:rsidR="00C31AAB" w:rsidRPr="00FD6639">
        <w:rPr>
          <w:b/>
          <w:i/>
          <w:iCs/>
          <w:color w:val="000000"/>
          <w:lang w:eastAsia="x-none"/>
        </w:rPr>
        <w:t>:</w:t>
      </w:r>
      <w:r w:rsidR="00C31AAB">
        <w:rPr>
          <w:b/>
          <w:i/>
          <w:szCs w:val="20"/>
        </w:rPr>
        <w:t xml:space="preserve"> There will be transmission collision </w:t>
      </w:r>
      <w:r w:rsidR="00C31AAB" w:rsidRPr="00B41036">
        <w:rPr>
          <w:b/>
          <w:i/>
          <w:szCs w:val="20"/>
        </w:rPr>
        <w:t>persistently</w:t>
      </w:r>
      <w:r w:rsidR="00C31AAB">
        <w:rPr>
          <w:b/>
          <w:i/>
          <w:szCs w:val="20"/>
        </w:rPr>
        <w:t xml:space="preserve"> if CW is not adjusted in case of </w:t>
      </w:r>
      <w:r w:rsidR="00C31AAB" w:rsidRPr="006D09D8">
        <w:rPr>
          <w:b/>
          <w:i/>
          <w:szCs w:val="20"/>
        </w:rPr>
        <w:t>HARQ-ACK feedback disabled in SCI</w:t>
      </w:r>
      <w:r w:rsidR="00C31AAB">
        <w:rPr>
          <w:b/>
          <w:i/>
          <w:szCs w:val="20"/>
        </w:rPr>
        <w:t>.</w:t>
      </w:r>
      <w:r>
        <w:fldChar w:fldCharType="end"/>
      </w:r>
    </w:p>
    <w:p w14:paraId="23B2FC99" w14:textId="77777777" w:rsidR="00641848" w:rsidRDefault="00641848" w:rsidP="004B416D"/>
    <w:p w14:paraId="2E67FDE2" w14:textId="0DE154AB" w:rsidR="003E392E" w:rsidRDefault="00AD220F" w:rsidP="004B416D">
      <w:r>
        <w:fldChar w:fldCharType="begin"/>
      </w:r>
      <w:r>
        <w:instrText xml:space="preserve"> REF _Ref131757598 \h </w:instrText>
      </w:r>
      <w:r>
        <w:fldChar w:fldCharType="separate"/>
      </w:r>
      <w:r w:rsidR="00C31AAB" w:rsidRPr="008F35BB">
        <w:rPr>
          <w:b/>
          <w:i/>
          <w:lang w:eastAsia="zh-CN"/>
        </w:rPr>
        <w:t xml:space="preserve">Observation </w:t>
      </w:r>
      <w:r w:rsidR="00C31AAB">
        <w:rPr>
          <w:b/>
          <w:i/>
          <w:noProof/>
          <w:lang w:eastAsia="zh-CN"/>
        </w:rPr>
        <w:t>8</w:t>
      </w:r>
      <w:r w:rsidR="00C31AAB" w:rsidRPr="00FD6639">
        <w:rPr>
          <w:b/>
          <w:i/>
          <w:iCs/>
          <w:color w:val="000000"/>
          <w:lang w:eastAsia="x-none"/>
        </w:rPr>
        <w:t xml:space="preserve">: If both S-SSB and PSFCH are supported to be transmitted as short control signaling, the total transmission duration of S-SSB and PSFCH exceeds </w:t>
      </w:r>
      <w:r w:rsidR="00C31AAB" w:rsidRPr="00FD6639">
        <w:rPr>
          <w:b/>
          <w:i/>
          <w:color w:val="000000"/>
          <w:lang w:eastAsia="zh-CN"/>
        </w:rPr>
        <w:t>the regulation requirement.</w:t>
      </w:r>
      <w:r>
        <w:fldChar w:fldCharType="end"/>
      </w:r>
    </w:p>
    <w:p w14:paraId="77D8E4CA" w14:textId="77777777" w:rsidR="00641848" w:rsidRDefault="00641848" w:rsidP="004B416D"/>
    <w:p w14:paraId="448FCAE6" w14:textId="69361715" w:rsidR="00AD220F" w:rsidRDefault="00641848" w:rsidP="004B416D">
      <w:r>
        <w:fldChar w:fldCharType="begin"/>
      </w:r>
      <w:r>
        <w:instrText xml:space="preserve"> REF _Ref134727443 \h </w:instrText>
      </w:r>
      <w:r>
        <w:fldChar w:fldCharType="separate"/>
      </w:r>
      <w:r w:rsidR="00C31AAB" w:rsidRPr="00FD6639">
        <w:rPr>
          <w:b/>
          <w:i/>
          <w:iCs/>
          <w:color w:val="000000"/>
          <w:lang w:eastAsia="x-none"/>
        </w:rPr>
        <w:t>Proposal</w:t>
      </w:r>
      <w:r w:rsidR="00C31AAB">
        <w:rPr>
          <w:b/>
          <w:i/>
          <w:iCs/>
          <w:color w:val="000000"/>
          <w:lang w:eastAsia="x-none"/>
        </w:rPr>
        <w:t xml:space="preserve"> </w:t>
      </w:r>
      <w:r w:rsidR="00C31AAB">
        <w:rPr>
          <w:b/>
          <w:i/>
          <w:iCs/>
          <w:noProof/>
          <w:color w:val="000000"/>
          <w:lang w:eastAsia="x-none"/>
        </w:rPr>
        <w:t>1</w:t>
      </w:r>
      <w:r w:rsidR="00C31AAB" w:rsidRPr="008F35BB">
        <w:rPr>
          <w:b/>
          <w:i/>
          <w:lang w:eastAsia="zh-CN"/>
        </w:rPr>
        <w:t>:</w:t>
      </w:r>
      <w:r w:rsidR="00C31AAB" w:rsidRPr="00FD6639">
        <w:rPr>
          <w:b/>
          <w:i/>
          <w:iCs/>
          <w:color w:val="000000"/>
          <w:lang w:eastAsia="x-none"/>
        </w:rPr>
        <w:t xml:space="preserve">  For the set of CPE starting candidate position(s) (pre-)configured or pre-defined for PSCCH/PSSCH transmission</w:t>
      </w:r>
      <w:r w:rsidR="00C31AAB">
        <w:rPr>
          <w:b/>
          <w:i/>
          <w:iCs/>
          <w:color w:val="000000"/>
          <w:lang w:eastAsia="x-none"/>
        </w:rPr>
        <w:t>,</w:t>
      </w:r>
      <w:r w:rsidR="00C31AAB" w:rsidRPr="00FD6639">
        <w:rPr>
          <w:b/>
          <w:i/>
          <w:iCs/>
          <w:color w:val="000000"/>
          <w:lang w:eastAsia="x-none"/>
        </w:rPr>
        <w:t xml:space="preserve"> the design of NR-U can be used</w:t>
      </w:r>
      <w:r w:rsidR="00C31AAB">
        <w:rPr>
          <w:b/>
          <w:i/>
          <w:iCs/>
          <w:color w:val="000000"/>
          <w:lang w:eastAsia="x-none"/>
        </w:rPr>
        <w:t>:</w:t>
      </w:r>
      <w:r>
        <w:fldChar w:fldCharType="end"/>
      </w:r>
    </w:p>
    <w:p w14:paraId="6CB015F1" w14:textId="150AEFF9" w:rsidR="006C6DE6" w:rsidRDefault="006C6DE6" w:rsidP="006C6DE6">
      <w:pPr>
        <w:pStyle w:val="af5"/>
        <w:numPr>
          <w:ilvl w:val="0"/>
          <w:numId w:val="142"/>
        </w:numPr>
        <w:spacing w:beforeLines="50" w:before="120"/>
        <w:ind w:firstLineChars="0"/>
        <w:rPr>
          <w:b/>
          <w:i/>
          <w:iCs/>
          <w:color w:val="000000"/>
          <w:lang w:eastAsia="x-none"/>
        </w:rPr>
      </w:pPr>
      <w:r>
        <w:rPr>
          <w:b/>
          <w:i/>
          <w:iCs/>
          <w:color w:val="000000"/>
          <w:lang w:eastAsia="x-none"/>
        </w:rPr>
        <w:t>F</w:t>
      </w:r>
      <w:r w:rsidRPr="00CA38A7">
        <w:rPr>
          <w:b/>
          <w:i/>
          <w:iCs/>
          <w:color w:val="000000"/>
          <w:lang w:eastAsia="x-none"/>
        </w:rPr>
        <w:t>or used within the COT,</w:t>
      </w:r>
      <w:r>
        <w:rPr>
          <w:b/>
          <w:i/>
          <w:iCs/>
          <w:color w:val="000000"/>
          <w:lang w:eastAsia="x-none"/>
        </w:rPr>
        <w:t xml:space="preserve"> i.e., Option</w:t>
      </w:r>
      <w:r w:rsidR="009C42E1">
        <w:rPr>
          <w:b/>
          <w:i/>
          <w:iCs/>
          <w:color w:val="000000"/>
          <w:lang w:eastAsia="x-none"/>
        </w:rPr>
        <w:t xml:space="preserve"> </w:t>
      </w:r>
      <w:r>
        <w:rPr>
          <w:b/>
          <w:i/>
          <w:iCs/>
          <w:color w:val="000000"/>
          <w:lang w:eastAsia="x-none"/>
        </w:rPr>
        <w:t>1, used within 1 symbol,</w:t>
      </w:r>
    </w:p>
    <w:p w14:paraId="3A46A4AE" w14:textId="77777777" w:rsidR="006C6DE6" w:rsidRPr="00E453DC" w:rsidRDefault="006C6DE6" w:rsidP="006C6DE6">
      <w:pPr>
        <w:pStyle w:val="af5"/>
        <w:numPr>
          <w:ilvl w:val="1"/>
          <w:numId w:val="142"/>
        </w:numPr>
        <w:spacing w:beforeLines="50" w:before="120"/>
        <w:ind w:firstLineChars="0"/>
        <w:rPr>
          <w:b/>
          <w:i/>
          <w:iCs/>
          <w:color w:val="000000"/>
          <w:lang w:eastAsia="x-none"/>
        </w:rPr>
      </w:pPr>
      <w:r w:rsidRPr="001A5462">
        <w:rPr>
          <w:b/>
          <w:i/>
          <w:iCs/>
          <w:color w:val="000000"/>
          <w:lang w:eastAsia="zh-CN"/>
        </w:rPr>
        <w:t xml:space="preserve">For 15kHz, 30kHz SCS, at most 2 CPE </w:t>
      </w:r>
      <w:r w:rsidRPr="00E453DC">
        <w:rPr>
          <w:b/>
          <w:i/>
          <w:iCs/>
          <w:color w:val="000000"/>
          <w:lang w:eastAsia="zh-CN"/>
        </w:rPr>
        <w:t xml:space="preserve">starting positions can be </w:t>
      </w:r>
      <w:r w:rsidRPr="00E453DC">
        <w:rPr>
          <w:b/>
          <w:i/>
          <w:iCs/>
          <w:color w:val="000000"/>
          <w:lang w:eastAsia="x-none"/>
        </w:rPr>
        <w:t>(pre-)configured or pre-defined, include {</w:t>
      </w:r>
      <m:oMath>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-16</m:t>
        </m:r>
        <m:r>
          <m:rPr>
            <m:sty m:val="bi"/>
          </m:rPr>
          <w:rPr>
            <w:rFonts w:ascii="Cambria Math" w:eastAsia="Batang" w:hAnsi="Cambria Math"/>
            <w:color w:val="000000"/>
            <w:lang w:val="en-GB" w:eastAsia="zh-CN"/>
          </w:rPr>
          <m:t>μs</m:t>
        </m:r>
      </m:oMath>
      <w:r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-25</m:t>
        </m:r>
        <m:r>
          <m:rPr>
            <m:sty m:val="bi"/>
          </m:rPr>
          <w:rPr>
            <w:rFonts w:ascii="Cambria Math" w:eastAsia="Batang" w:hAnsi="Cambria Math"/>
            <w:color w:val="000000"/>
            <w:lang w:val="en-GB" w:eastAsia="zh-CN"/>
          </w:rPr>
          <m:t>μs</m:t>
        </m:r>
      </m:oMath>
      <w:r w:rsidRPr="00E453DC">
        <w:rPr>
          <w:b/>
          <w:i/>
          <w:iCs/>
          <w:color w:val="000000"/>
          <w:lang w:eastAsia="x-none"/>
        </w:rPr>
        <w:t xml:space="preserve"> }.</w:t>
      </w:r>
    </w:p>
    <w:p w14:paraId="432870DE" w14:textId="77777777" w:rsidR="006C6DE6" w:rsidRPr="00CA38A7" w:rsidRDefault="006C6DE6" w:rsidP="006C6DE6">
      <w:pPr>
        <w:pStyle w:val="af5"/>
        <w:numPr>
          <w:ilvl w:val="1"/>
          <w:numId w:val="142"/>
        </w:numPr>
        <w:spacing w:beforeLines="50" w:before="120"/>
        <w:ind w:firstLineChars="0"/>
        <w:rPr>
          <w:b/>
          <w:i/>
          <w:iCs/>
          <w:color w:val="000000"/>
          <w:lang w:eastAsia="x-none"/>
        </w:rPr>
      </w:pPr>
      <w:r w:rsidRPr="00E453DC">
        <w:rPr>
          <w:b/>
          <w:i/>
          <w:iCs/>
          <w:color w:val="000000"/>
          <w:lang w:eastAsia="x-none"/>
        </w:rPr>
        <w:t xml:space="preserve">For 60kHz, only 1 CPE </w:t>
      </w:r>
      <w:r w:rsidRPr="00C31AAB">
        <w:rPr>
          <w:b/>
          <w:i/>
          <w:iCs/>
          <w:color w:val="000000"/>
          <w:lang w:eastAsia="x-none"/>
        </w:rPr>
        <w:t>starting position</w:t>
      </w:r>
      <w:r w:rsidRPr="00F439BA">
        <w:rPr>
          <w:b/>
          <w:i/>
          <w:iCs/>
          <w:color w:val="000000"/>
          <w:lang w:eastAsia="x-none"/>
        </w:rPr>
        <w:t xml:space="preserve"> can be</w:t>
      </w:r>
      <w:r w:rsidRPr="006C6DE6">
        <w:rPr>
          <w:b/>
          <w:i/>
          <w:iCs/>
          <w:color w:val="000000"/>
          <w:lang w:eastAsia="zh-CN"/>
        </w:rPr>
        <w:t xml:space="preserve"> </w:t>
      </w:r>
      <w:r w:rsidRPr="006C6DE6">
        <w:rPr>
          <w:b/>
          <w:i/>
          <w:iCs/>
          <w:color w:val="000000"/>
          <w:lang w:eastAsia="x-none"/>
        </w:rPr>
        <w:t>(pre-)configured or pre-defined, i.e..</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-16</m:t>
        </m:r>
        <m:r>
          <m:rPr>
            <m:sty m:val="bi"/>
          </m:rPr>
          <w:rPr>
            <w:rFonts w:ascii="Cambria Math" w:eastAsia="Batang" w:hAnsi="Cambria Math"/>
            <w:color w:val="000000"/>
            <w:lang w:val="en-GB" w:eastAsia="zh-CN"/>
          </w:rPr>
          <m:t>μs</m:t>
        </m:r>
      </m:oMath>
      <w:r>
        <w:rPr>
          <w:b/>
          <w:i/>
          <w:iCs/>
          <w:color w:val="000000"/>
          <w:lang w:eastAsia="x-none"/>
        </w:rPr>
        <w:t>.</w:t>
      </w:r>
    </w:p>
    <w:p w14:paraId="017EBD55" w14:textId="68D22CDE" w:rsidR="006C6DE6" w:rsidRDefault="006C6DE6" w:rsidP="006C6DE6">
      <w:pPr>
        <w:pStyle w:val="af5"/>
        <w:numPr>
          <w:ilvl w:val="0"/>
          <w:numId w:val="142"/>
        </w:numPr>
        <w:spacing w:beforeLines="50" w:before="120"/>
        <w:ind w:firstLineChars="0"/>
        <w:rPr>
          <w:b/>
          <w:i/>
          <w:iCs/>
          <w:color w:val="000000"/>
          <w:lang w:eastAsia="x-none"/>
        </w:rPr>
      </w:pPr>
      <w:r>
        <w:rPr>
          <w:b/>
          <w:i/>
          <w:iCs/>
          <w:color w:val="000000"/>
          <w:lang w:eastAsia="x-none"/>
        </w:rPr>
        <w:t xml:space="preserve">For used outside the COT, i.e., Option </w:t>
      </w:r>
      <w:r w:rsidR="00536D83">
        <w:rPr>
          <w:b/>
          <w:i/>
          <w:iCs/>
          <w:color w:val="000000"/>
          <w:lang w:eastAsia="x-none"/>
        </w:rPr>
        <w:t>2</w:t>
      </w:r>
      <w:r>
        <w:rPr>
          <w:b/>
          <w:i/>
          <w:iCs/>
          <w:color w:val="000000"/>
          <w:lang w:eastAsia="x-none"/>
        </w:rPr>
        <w:t>, used at most 2 symbols,</w:t>
      </w:r>
    </w:p>
    <w:p w14:paraId="763220B2" w14:textId="77777777" w:rsidR="006C6DE6" w:rsidRPr="006C6DE6" w:rsidRDefault="006C6DE6" w:rsidP="006C6DE6">
      <w:pPr>
        <w:pStyle w:val="af5"/>
        <w:numPr>
          <w:ilvl w:val="1"/>
          <w:numId w:val="142"/>
        </w:numPr>
        <w:spacing w:beforeLines="50" w:before="120"/>
        <w:ind w:firstLineChars="0"/>
        <w:rPr>
          <w:b/>
          <w:i/>
          <w:iCs/>
          <w:color w:val="000000"/>
          <w:lang w:eastAsia="x-none"/>
        </w:rPr>
      </w:pPr>
      <w:r w:rsidRPr="001A5462">
        <w:rPr>
          <w:b/>
          <w:i/>
          <w:iCs/>
          <w:color w:val="000000"/>
          <w:lang w:eastAsia="x-none"/>
        </w:rPr>
        <w:t xml:space="preserve">For </w:t>
      </w:r>
      <w:r w:rsidRPr="001A5462">
        <w:rPr>
          <w:b/>
          <w:i/>
          <w:iCs/>
          <w:color w:val="000000"/>
          <w:lang w:eastAsia="zh-CN"/>
        </w:rPr>
        <w:t xml:space="preserve">15kHz, </w:t>
      </w:r>
      <w:r w:rsidRPr="00E453DC">
        <w:rPr>
          <w:b/>
          <w:i/>
          <w:iCs/>
          <w:color w:val="000000"/>
          <w:lang w:eastAsia="x-none"/>
        </w:rPr>
        <w:t xml:space="preserve">at most 7 candidate starting positions can </w:t>
      </w:r>
      <w:r w:rsidRPr="00C31AAB">
        <w:rPr>
          <w:b/>
          <w:i/>
          <w:iCs/>
          <w:color w:val="000000"/>
          <w:lang w:eastAsia="zh-CN"/>
        </w:rPr>
        <w:t xml:space="preserve">be </w:t>
      </w:r>
      <w:r w:rsidRPr="00F439BA">
        <w:rPr>
          <w:b/>
          <w:i/>
          <w:iCs/>
          <w:color w:val="000000"/>
          <w:lang w:eastAsia="x-none"/>
        </w:rPr>
        <w:t>(pre-)configured or pre-defined</w:t>
      </w:r>
      <w:r w:rsidRPr="006C6DE6">
        <w:rPr>
          <w:b/>
          <w:i/>
          <w:iCs/>
          <w:color w:val="000000"/>
          <w:lang w:eastAsia="x-none"/>
        </w:rPr>
        <w:t>, include {</w:t>
      </w:r>
      <m:oMath>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-16</m:t>
        </m:r>
        <m:r>
          <m:rPr>
            <m:sty m:val="bi"/>
          </m:rPr>
          <w:rPr>
            <w:rFonts w:ascii="Cambria Math" w:eastAsia="Batang" w:hAnsi="Cambria Math"/>
            <w:color w:val="000000"/>
            <w:lang w:val="en-GB" w:eastAsia="zh-CN"/>
          </w:rPr>
          <m:t>μs</m:t>
        </m:r>
      </m:oMath>
      <w:r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-25</m:t>
        </m:r>
        <m:r>
          <m:rPr>
            <m:sty m:val="bi"/>
          </m:rPr>
          <w:rPr>
            <w:rFonts w:ascii="Cambria Math" w:eastAsia="Batang" w:hAnsi="Cambria Math"/>
            <w:color w:val="000000"/>
            <w:lang w:val="en-GB" w:eastAsia="zh-CN"/>
          </w:rPr>
          <m:t>μs</m:t>
        </m:r>
      </m:oMath>
      <w:r w:rsidRPr="006C6DE6">
        <w:rPr>
          <w:b/>
          <w:i/>
          <w:iCs/>
          <w:color w:val="000000"/>
          <w:lang w:eastAsia="x-none"/>
        </w:rPr>
        <w:t xml:space="preserve"> </w:t>
      </w:r>
      <w:r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-34</m:t>
        </m:r>
        <m:r>
          <m:rPr>
            <m:sty m:val="bi"/>
          </m:rPr>
          <w:rPr>
            <w:rFonts w:ascii="Cambria Math" w:eastAsia="Batang" w:hAnsi="Cambria Math"/>
            <w:color w:val="000000"/>
            <w:lang w:val="en-GB" w:eastAsia="zh-CN"/>
          </w:rPr>
          <m:t>μs</m:t>
        </m:r>
      </m:oMath>
      <w:r w:rsidRPr="006C6DE6">
        <w:rPr>
          <w:b/>
          <w:i/>
          <w:iCs/>
          <w:color w:val="000000"/>
          <w:lang w:eastAsia="x-none"/>
        </w:rPr>
        <w:t xml:space="preserve"> </w:t>
      </w:r>
      <w:r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-43</m:t>
        </m:r>
        <m:r>
          <m:rPr>
            <m:sty m:val="bi"/>
          </m:rPr>
          <w:rPr>
            <w:rFonts w:ascii="Cambria Math" w:eastAsia="Batang" w:hAnsi="Cambria Math"/>
            <w:color w:val="000000"/>
            <w:lang w:val="en-GB" w:eastAsia="zh-CN"/>
          </w:rPr>
          <m:t>μs</m:t>
        </m:r>
      </m:oMath>
      <w:r w:rsidRPr="006C6DE6">
        <w:rPr>
          <w:b/>
          <w:i/>
          <w:iCs/>
          <w:color w:val="000000"/>
          <w:lang w:eastAsia="x-none"/>
        </w:rPr>
        <w:t xml:space="preserve"> </w:t>
      </w:r>
      <w:r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-52</m:t>
        </m:r>
        <m:r>
          <m:rPr>
            <m:sty m:val="bi"/>
          </m:rPr>
          <w:rPr>
            <w:rFonts w:ascii="Cambria Math" w:eastAsia="Batang" w:hAnsi="Cambria Math"/>
            <w:color w:val="000000"/>
            <w:lang w:val="en-GB" w:eastAsia="zh-CN"/>
          </w:rPr>
          <m:t>μs</m:t>
        </m:r>
        <m:r>
          <m:rPr>
            <m:sty m:val="bi"/>
          </m:rPr>
          <w:rPr>
            <w:rFonts w:ascii="Cambria Math" w:hAnsi="Cambria Math" w:hint="eastAsia"/>
            <w:color w:val="000000"/>
            <w:lang w:val="en-GB" w:eastAsia="zh-CN"/>
          </w:rPr>
          <m:t>,</m:t>
        </m:r>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sym</m:t>
            </m:r>
          </m:sub>
        </m:sSub>
        <m:r>
          <m:rPr>
            <m:sty m:val="bi"/>
          </m:rPr>
          <w:rPr>
            <w:rFonts w:ascii="Cambria Math" w:hAnsi="Cambria Math"/>
          </w:rPr>
          <m:t>-61</m:t>
        </m:r>
        <m:r>
          <m:rPr>
            <m:sty m:val="bi"/>
          </m:rPr>
          <w:rPr>
            <w:rFonts w:ascii="Cambria Math" w:eastAsia="Batang" w:hAnsi="Cambria Math"/>
            <w:color w:val="000000"/>
            <w:lang w:val="en-GB" w:eastAsia="zh-CN"/>
          </w:rPr>
          <m:t>μs</m:t>
        </m:r>
      </m:oMath>
      <w:r w:rsidRPr="006C6DE6">
        <w:rPr>
          <w:rFonts w:hint="eastAsia"/>
          <w:b/>
          <w:i/>
          <w:color w:val="000000"/>
          <w:lang w:val="en-GB" w:eastAsia="zh-CN"/>
        </w:rPr>
        <w:t>,</w:t>
      </w:r>
      <w:r w:rsidRPr="006C6DE6">
        <w:rPr>
          <w:b/>
          <w:i/>
          <w:color w:val="000000"/>
          <w:lang w:val="en-GB" w:eastAsia="zh-CN"/>
        </w:rPr>
        <w:t xml:space="preserve"> 0</w:t>
      </w:r>
      <w:r w:rsidRPr="006C6DE6">
        <w:rPr>
          <w:b/>
          <w:i/>
          <w:iCs/>
          <w:color w:val="000000"/>
          <w:lang w:eastAsia="x-none"/>
        </w:rPr>
        <w:t>}.</w:t>
      </w:r>
    </w:p>
    <w:p w14:paraId="7C1D3D0E" w14:textId="77777777" w:rsidR="006C6DE6" w:rsidRPr="006C6DE6" w:rsidRDefault="006C6DE6" w:rsidP="006C6DE6">
      <w:pPr>
        <w:pStyle w:val="af5"/>
        <w:numPr>
          <w:ilvl w:val="1"/>
          <w:numId w:val="142"/>
        </w:numPr>
        <w:spacing w:beforeLines="50" w:before="120"/>
        <w:ind w:firstLineChars="0"/>
        <w:rPr>
          <w:b/>
          <w:i/>
          <w:iCs/>
          <w:color w:val="000000"/>
          <w:lang w:eastAsia="x-none"/>
        </w:rPr>
      </w:pPr>
      <w:r w:rsidRPr="006C6DE6">
        <w:rPr>
          <w:b/>
          <w:i/>
          <w:iCs/>
          <w:color w:val="000000"/>
          <w:lang w:eastAsia="zh-CN"/>
        </w:rPr>
        <w:t>For 30kHz SCS,</w:t>
      </w:r>
      <w:r w:rsidRPr="006C6DE6">
        <w:rPr>
          <w:b/>
          <w:i/>
          <w:iCs/>
          <w:color w:val="000000"/>
          <w:lang w:eastAsia="x-none"/>
        </w:rPr>
        <w:t xml:space="preserve"> at most 7 candidate starting positions can </w:t>
      </w:r>
      <w:r w:rsidRPr="006C6DE6">
        <w:rPr>
          <w:b/>
          <w:i/>
          <w:iCs/>
          <w:color w:val="000000"/>
          <w:lang w:eastAsia="zh-CN"/>
        </w:rPr>
        <w:t xml:space="preserve">be </w:t>
      </w:r>
      <w:r w:rsidRPr="006C6DE6">
        <w:rPr>
          <w:b/>
          <w:i/>
          <w:iCs/>
          <w:color w:val="000000"/>
          <w:lang w:eastAsia="x-none"/>
        </w:rPr>
        <w:t xml:space="preserve">(pre-)configured or pre-defined, include </w:t>
      </w:r>
      <w:r w:rsidRPr="006C6DE6">
        <w:rPr>
          <w:rFonts w:hint="eastAsia"/>
          <w:b/>
          <w:i/>
          <w:iCs/>
          <w:color w:val="000000"/>
          <w:lang w:eastAsia="zh-CN"/>
        </w:rPr>
        <w:t>{</w:t>
      </w:r>
      <m:oMath>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-16</m:t>
        </m:r>
        <m:r>
          <m:rPr>
            <m:sty m:val="bi"/>
          </m:rPr>
          <w:rPr>
            <w:rFonts w:ascii="Cambria Math" w:eastAsia="Batang" w:hAnsi="Cambria Math"/>
            <w:color w:val="000000"/>
            <w:lang w:val="en-GB" w:eastAsia="zh-CN"/>
          </w:rPr>
          <m:t>μs</m:t>
        </m:r>
      </m:oMath>
      <w:r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-25</m:t>
        </m:r>
        <m:r>
          <m:rPr>
            <m:sty m:val="bi"/>
          </m:rPr>
          <w:rPr>
            <w:rFonts w:ascii="Cambria Math" w:eastAsia="Batang" w:hAnsi="Cambria Math"/>
            <w:color w:val="000000"/>
            <w:lang w:val="en-GB" w:eastAsia="zh-CN"/>
          </w:rPr>
          <m:t>μs</m:t>
        </m:r>
      </m:oMath>
      <w:r w:rsidRPr="006C6DE6">
        <w:rPr>
          <w:b/>
          <w:i/>
          <w:iCs/>
          <w:color w:val="000000"/>
          <w:lang w:eastAsia="x-none"/>
        </w:rPr>
        <w:t xml:space="preserve"> </w:t>
      </w:r>
      <w:r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-34</m:t>
        </m:r>
        <m:r>
          <m:rPr>
            <m:sty m:val="bi"/>
          </m:rPr>
          <w:rPr>
            <w:rFonts w:ascii="Cambria Math" w:eastAsia="Batang" w:hAnsi="Cambria Math"/>
            <w:color w:val="000000"/>
            <w:lang w:val="en-GB" w:eastAsia="zh-CN"/>
          </w:rPr>
          <m:t>μs</m:t>
        </m:r>
      </m:oMath>
      <w:r w:rsidRPr="006C6DE6">
        <w:rPr>
          <w:b/>
          <w:i/>
          <w:iCs/>
          <w:color w:val="000000"/>
          <w:lang w:eastAsia="x-none"/>
        </w:rPr>
        <w:t xml:space="preserve"> </w:t>
      </w:r>
      <w:r w:rsidRPr="006C6DE6">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-43</m:t>
        </m:r>
        <m:r>
          <m:rPr>
            <m:sty m:val="bi"/>
          </m:rPr>
          <w:rPr>
            <w:rFonts w:ascii="Cambria Math" w:eastAsia="Batang" w:hAnsi="Cambria Math"/>
            <w:color w:val="000000"/>
            <w:lang w:val="en-GB" w:eastAsia="zh-CN"/>
          </w:rPr>
          <m:t>μs</m:t>
        </m:r>
      </m:oMath>
      <w:r w:rsidRPr="006C6DE6">
        <w:rPr>
          <w:b/>
          <w:i/>
          <w:iCs/>
          <w:color w:val="000000"/>
          <w:lang w:eastAsia="x-none"/>
        </w:rPr>
        <w:t xml:space="preserve"> </w:t>
      </w:r>
      <w:r w:rsidRPr="006C6DE6">
        <w:rPr>
          <w:rFonts w:hint="eastAsia"/>
          <w:b/>
          <w:i/>
          <w:color w:val="000000"/>
          <w:lang w:val="en-GB" w:eastAsia="zh-CN"/>
        </w:rPr>
        <w:t>,</w:t>
      </w:r>
      <m:oMath>
        <m:r>
          <m:rPr>
            <m:sty m:val="bi"/>
          </m:rPr>
          <w:rPr>
            <w:rFonts w:ascii="Cambria Math" w:hAnsi="Cambria Math"/>
          </w:rPr>
          <m:t xml:space="preserve"> 2</m:t>
        </m:r>
        <m:sSub>
          <m:sSubPr>
            <m:ctrlPr>
              <w:rPr>
                <w:rFonts w:ascii="Cambria Math" w:hAnsi="Cambria Math"/>
                <w:b/>
                <w:i/>
              </w:rPr>
            </m:ctrlPr>
          </m:sSubPr>
          <m:e>
            <m:r>
              <m:rPr>
                <m:sty m:val="bi"/>
              </m:rPr>
              <w:rPr>
                <w:rFonts w:ascii="Cambria Math" w:hAnsi="Cambria Math"/>
              </w:rPr>
              <m:t>T</m:t>
            </m:r>
          </m:e>
          <m:sub>
            <m:r>
              <m:rPr>
                <m:nor/>
              </m:rPr>
              <w:rPr>
                <w:b/>
                <w:i/>
              </w:rPr>
              <m:t>sym</m:t>
            </m:r>
          </m:sub>
        </m:sSub>
        <m:r>
          <m:rPr>
            <m:sty m:val="bi"/>
          </m:rPr>
          <w:rPr>
            <w:rFonts w:ascii="Cambria Math" w:hAnsi="Cambria Math"/>
          </w:rPr>
          <m:t>-52</m:t>
        </m:r>
        <m:r>
          <m:rPr>
            <m:sty m:val="bi"/>
          </m:rPr>
          <w:rPr>
            <w:rFonts w:ascii="Cambria Math" w:eastAsia="Batang" w:hAnsi="Cambria Math"/>
            <w:color w:val="000000"/>
            <w:lang w:val="en-GB" w:eastAsia="zh-CN"/>
          </w:rPr>
          <m:t>μs</m:t>
        </m:r>
        <m:r>
          <m:rPr>
            <m:sty m:val="bi"/>
          </m:rPr>
          <w:rPr>
            <w:rFonts w:ascii="Cambria Math" w:hAnsi="Cambria Math" w:hint="eastAsia"/>
            <w:color w:val="000000"/>
            <w:lang w:val="en-GB" w:eastAsia="zh-CN"/>
          </w:rPr>
          <m:t>,</m:t>
        </m:r>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sty m:val="bi"/>
              </m:rPr>
              <w:rPr>
                <w:rFonts w:ascii="Cambria Math" w:hAnsi="Cambria Math"/>
              </w:rPr>
              <m:t>sym</m:t>
            </m:r>
          </m:sub>
        </m:sSub>
        <m:r>
          <m:rPr>
            <m:sty m:val="bi"/>
          </m:rPr>
          <w:rPr>
            <w:rFonts w:ascii="Cambria Math" w:hAnsi="Cambria Math"/>
          </w:rPr>
          <m:t>-61</m:t>
        </m:r>
        <m:r>
          <m:rPr>
            <m:sty m:val="bi"/>
          </m:rPr>
          <w:rPr>
            <w:rFonts w:ascii="Cambria Math" w:eastAsia="Batang" w:hAnsi="Cambria Math"/>
            <w:color w:val="000000"/>
            <w:lang w:val="en-GB" w:eastAsia="zh-CN"/>
          </w:rPr>
          <m:t>μs</m:t>
        </m:r>
      </m:oMath>
      <w:r w:rsidRPr="006C6DE6">
        <w:rPr>
          <w:rFonts w:hint="eastAsia"/>
          <w:b/>
          <w:i/>
          <w:color w:val="000000"/>
          <w:lang w:val="en-GB" w:eastAsia="zh-CN"/>
        </w:rPr>
        <w:t>,</w:t>
      </w:r>
      <w:r w:rsidRPr="006C6DE6">
        <w:rPr>
          <w:b/>
          <w:i/>
          <w:color w:val="000000"/>
          <w:lang w:val="en-GB" w:eastAsia="zh-CN"/>
        </w:rPr>
        <w:t xml:space="preserve"> 0</w:t>
      </w:r>
      <w:r w:rsidRPr="006C6DE6">
        <w:rPr>
          <w:b/>
          <w:i/>
          <w:iCs/>
          <w:color w:val="000000"/>
          <w:lang w:eastAsia="x-none"/>
        </w:rPr>
        <w:t>}.</w:t>
      </w:r>
    </w:p>
    <w:p w14:paraId="08BC3927" w14:textId="77777777" w:rsidR="006C6DE6" w:rsidRPr="00CA38A7" w:rsidRDefault="006C6DE6" w:rsidP="006C6DE6">
      <w:pPr>
        <w:pStyle w:val="af5"/>
        <w:numPr>
          <w:ilvl w:val="1"/>
          <w:numId w:val="142"/>
        </w:numPr>
        <w:spacing w:beforeLines="50" w:before="120"/>
        <w:ind w:firstLineChars="0"/>
        <w:rPr>
          <w:b/>
          <w:i/>
          <w:iCs/>
          <w:color w:val="000000"/>
          <w:lang w:eastAsia="x-none"/>
        </w:rPr>
      </w:pPr>
      <w:r w:rsidRPr="006C6DE6">
        <w:rPr>
          <w:b/>
          <w:i/>
          <w:iCs/>
          <w:color w:val="000000"/>
          <w:lang w:eastAsia="x-none"/>
        </w:rPr>
        <w:t>For 60kHz, only 4 CPE starting position can be</w:t>
      </w:r>
      <w:r w:rsidRPr="006C6DE6">
        <w:rPr>
          <w:b/>
          <w:i/>
          <w:iCs/>
          <w:color w:val="000000"/>
          <w:lang w:eastAsia="zh-CN"/>
        </w:rPr>
        <w:t xml:space="preserve"> </w:t>
      </w:r>
      <w:r w:rsidRPr="006C6DE6">
        <w:rPr>
          <w:b/>
          <w:i/>
          <w:iCs/>
          <w:color w:val="000000"/>
          <w:lang w:eastAsia="x-none"/>
        </w:rPr>
        <w:t>(pre-)configured or pre-defined</w:t>
      </w:r>
      <w:r w:rsidRPr="00E25D22">
        <w:rPr>
          <w:rFonts w:hint="eastAsia"/>
          <w:b/>
          <w:i/>
          <w:iCs/>
          <w:color w:val="000000"/>
          <w:lang w:eastAsia="zh-CN"/>
        </w:rPr>
        <w:t>,</w:t>
      </w:r>
      <w:r w:rsidRPr="00E25D22">
        <w:rPr>
          <w:b/>
          <w:i/>
          <w:iCs/>
          <w:color w:val="000000"/>
          <w:lang w:eastAsia="zh-CN"/>
        </w:rPr>
        <w:t xml:space="preserve"> include </w:t>
      </w:r>
      <w:r w:rsidRPr="00E25D22">
        <w:rPr>
          <w:rFonts w:hint="eastAsia"/>
          <w:b/>
          <w:i/>
          <w:iCs/>
          <w:color w:val="000000"/>
          <w:lang w:eastAsia="zh-CN"/>
        </w:rPr>
        <w:t>{</w:t>
      </w:r>
      <m:oMath>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-16</m:t>
        </m:r>
        <m:r>
          <m:rPr>
            <m:sty m:val="bi"/>
          </m:rPr>
          <w:rPr>
            <w:rFonts w:ascii="Cambria Math" w:eastAsia="Batang" w:hAnsi="Cambria Math"/>
            <w:color w:val="000000"/>
            <w:lang w:val="en-GB" w:eastAsia="zh-CN"/>
          </w:rPr>
          <m:t>μs</m:t>
        </m:r>
      </m:oMath>
      <w:r w:rsidRPr="00E25D22">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-25</m:t>
        </m:r>
        <m:r>
          <m:rPr>
            <m:sty m:val="bi"/>
          </m:rPr>
          <w:rPr>
            <w:rFonts w:ascii="Cambria Math" w:eastAsia="Batang" w:hAnsi="Cambria Math"/>
            <w:color w:val="000000"/>
            <w:lang w:val="en-GB" w:eastAsia="zh-CN"/>
          </w:rPr>
          <m:t>μs</m:t>
        </m:r>
      </m:oMath>
      <w:r w:rsidRPr="00E25D22">
        <w:rPr>
          <w:b/>
          <w:i/>
          <w:iCs/>
          <w:color w:val="000000"/>
          <w:lang w:eastAsia="x-none"/>
        </w:rPr>
        <w:t xml:space="preserve"> </w:t>
      </w:r>
      <w:r w:rsidRPr="00E25D22">
        <w:rPr>
          <w:rFonts w:hint="eastAsia"/>
          <w:b/>
          <w:i/>
          <w:color w:val="000000"/>
          <w:lang w:val="en-GB" w:eastAsia="zh-CN"/>
        </w:rPr>
        <w:t>,</w:t>
      </w:r>
      <m:oMath>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2</m:t>
            </m:r>
            <m:r>
              <m:rPr>
                <m:sty m:val="bi"/>
              </m:rPr>
              <w:rPr>
                <w:rFonts w:ascii="Cambria Math" w:hAnsi="Cambria Math"/>
              </w:rPr>
              <m:t>T</m:t>
            </m:r>
          </m:e>
          <m:sub>
            <m:r>
              <m:rPr>
                <m:nor/>
              </m:rPr>
              <w:rPr>
                <w:b/>
                <w:i/>
              </w:rPr>
              <m:t>sym</m:t>
            </m:r>
          </m:sub>
        </m:sSub>
        <m:r>
          <m:rPr>
            <m:sty m:val="bi"/>
          </m:rPr>
          <w:rPr>
            <w:rFonts w:ascii="Cambria Math" w:hAnsi="Cambria Math"/>
          </w:rPr>
          <m:t>-34</m:t>
        </m:r>
        <m:r>
          <m:rPr>
            <m:sty m:val="bi"/>
          </m:rPr>
          <w:rPr>
            <w:rFonts w:ascii="Cambria Math" w:eastAsia="Batang" w:hAnsi="Cambria Math"/>
            <w:color w:val="000000"/>
            <w:lang w:val="en-GB" w:eastAsia="zh-CN"/>
          </w:rPr>
          <m:t>μs</m:t>
        </m:r>
      </m:oMath>
      <w:r w:rsidRPr="00E25D22">
        <w:rPr>
          <w:b/>
          <w:i/>
          <w:iCs/>
          <w:color w:val="000000"/>
          <w:lang w:eastAsia="x-none"/>
        </w:rPr>
        <w:t xml:space="preserve"> </w:t>
      </w:r>
      <w:r w:rsidRPr="00E25D22">
        <w:rPr>
          <w:rFonts w:hint="eastAsia"/>
          <w:b/>
          <w:i/>
          <w:color w:val="000000"/>
          <w:lang w:val="en-GB" w:eastAsia="zh-CN"/>
        </w:rPr>
        <w:t>,</w:t>
      </w:r>
      <w:r w:rsidRPr="00E25D22">
        <w:rPr>
          <w:b/>
          <w:i/>
          <w:color w:val="000000"/>
          <w:lang w:val="en-GB" w:eastAsia="zh-CN"/>
        </w:rPr>
        <w:t>0}</w:t>
      </w:r>
      <w:r w:rsidRPr="00E25D22">
        <w:rPr>
          <w:b/>
          <w:i/>
          <w:iCs/>
          <w:color w:val="000000"/>
          <w:lang w:eastAsia="zh-CN"/>
        </w:rPr>
        <w:t xml:space="preserve"> </w:t>
      </w:r>
      <w:r>
        <w:rPr>
          <w:b/>
          <w:i/>
          <w:iCs/>
          <w:color w:val="000000"/>
          <w:lang w:eastAsia="x-none"/>
        </w:rPr>
        <w:t>.</w:t>
      </w:r>
    </w:p>
    <w:p w14:paraId="1E7BB472" w14:textId="77777777" w:rsidR="00641848" w:rsidRPr="00641848" w:rsidRDefault="00641848" w:rsidP="00641848">
      <w:pPr>
        <w:spacing w:beforeLines="50" w:before="120"/>
        <w:rPr>
          <w:b/>
          <w:i/>
          <w:iCs/>
          <w:color w:val="000000"/>
          <w:lang w:eastAsia="x-none"/>
        </w:rPr>
      </w:pPr>
    </w:p>
    <w:p w14:paraId="03F36303" w14:textId="38739BE6" w:rsidR="00641848" w:rsidRDefault="00641848" w:rsidP="004B416D">
      <w:r>
        <w:fldChar w:fldCharType="begin"/>
      </w:r>
      <w:r>
        <w:instrText xml:space="preserve"> REF _Ref134727453 \h </w:instrText>
      </w:r>
      <w:r>
        <w:fldChar w:fldCharType="separate"/>
      </w:r>
      <w:r w:rsidR="00C31AAB" w:rsidRPr="00EE21A3">
        <w:rPr>
          <w:b/>
          <w:i/>
          <w:iCs/>
          <w:color w:val="000000"/>
          <w:lang w:eastAsia="x-none"/>
        </w:rPr>
        <w:t xml:space="preserve">Proposal </w:t>
      </w:r>
      <w:r w:rsidR="00C31AAB">
        <w:rPr>
          <w:b/>
          <w:i/>
          <w:iCs/>
          <w:noProof/>
          <w:color w:val="000000"/>
          <w:lang w:eastAsia="x-none"/>
        </w:rPr>
        <w:t>2</w:t>
      </w:r>
      <w:r w:rsidR="00C31AAB" w:rsidRPr="00EE21A3">
        <w:rPr>
          <w:b/>
          <w:i/>
          <w:lang w:eastAsia="zh-CN"/>
        </w:rPr>
        <w:t>:</w:t>
      </w:r>
      <w:r w:rsidR="00C31AAB" w:rsidRPr="00EE21A3">
        <w:t xml:space="preserve"> </w:t>
      </w:r>
      <w:r w:rsidR="00C31AAB" w:rsidRPr="00EE21A3">
        <w:rPr>
          <w:b/>
          <w:i/>
          <w:iCs/>
          <w:color w:val="000000"/>
          <w:lang w:eastAsia="x-none"/>
        </w:rPr>
        <w:t xml:space="preserve">For the case of full RB set resource allocation, a CPE starting position is </w:t>
      </w:r>
      <w:r w:rsidR="00C31AAB" w:rsidRPr="00CA38A7">
        <w:rPr>
          <w:b/>
          <w:i/>
          <w:iCs/>
          <w:color w:val="000000"/>
          <w:lang w:eastAsia="x-none"/>
        </w:rPr>
        <w:t>selected among</w:t>
      </w:r>
      <w:r w:rsidR="00C31AAB" w:rsidRPr="00EE21A3">
        <w:rPr>
          <w:b/>
          <w:i/>
          <w:iCs/>
          <w:color w:val="000000"/>
          <w:lang w:eastAsia="x-none"/>
        </w:rPr>
        <w:t xml:space="preserve"> one </w:t>
      </w:r>
      <w:r w:rsidR="00C31AAB" w:rsidRPr="00EE21A3">
        <w:rPr>
          <w:b/>
          <w:i/>
          <w:iCs/>
          <w:color w:val="000000"/>
          <w:lang w:eastAsia="zh-CN"/>
        </w:rPr>
        <w:t>or</w:t>
      </w:r>
      <w:r w:rsidR="00C31AAB" w:rsidRPr="00EE21A3">
        <w:rPr>
          <w:b/>
          <w:i/>
          <w:iCs/>
          <w:color w:val="000000"/>
          <w:lang w:eastAsia="x-none"/>
        </w:rPr>
        <w:t xml:space="preserve"> multiple CPE starting candidate positions (pre-)configured per L1 priority of the PSCCH/PSSCH transmission.</w:t>
      </w:r>
      <w:r>
        <w:fldChar w:fldCharType="end"/>
      </w:r>
    </w:p>
    <w:p w14:paraId="45B2169B" w14:textId="77777777" w:rsidR="006C6DE6" w:rsidRDefault="006C6DE6" w:rsidP="006C6DE6">
      <w:pPr>
        <w:pStyle w:val="af5"/>
        <w:numPr>
          <w:ilvl w:val="0"/>
          <w:numId w:val="134"/>
        </w:numPr>
        <w:spacing w:beforeLines="50" w:before="120"/>
        <w:ind w:firstLineChars="0"/>
        <w:rPr>
          <w:b/>
          <w:i/>
          <w:iCs/>
          <w:color w:val="000000"/>
          <w:lang w:eastAsia="x-none"/>
        </w:rPr>
      </w:pPr>
      <w:r w:rsidRPr="00EE21A3">
        <w:rPr>
          <w:b/>
          <w:i/>
          <w:iCs/>
          <w:color w:val="000000"/>
          <w:lang w:eastAsia="x-none"/>
        </w:rPr>
        <w:t xml:space="preserve">How mapping one or multiple positions per L1 priority is done can be up to </w:t>
      </w:r>
      <w:r>
        <w:rPr>
          <w:b/>
          <w:i/>
          <w:iCs/>
          <w:color w:val="000000"/>
          <w:lang w:eastAsia="x-none"/>
        </w:rPr>
        <w:t>(pre-)</w:t>
      </w:r>
      <w:r w:rsidRPr="00EE21A3">
        <w:rPr>
          <w:b/>
          <w:i/>
          <w:iCs/>
          <w:color w:val="000000"/>
          <w:lang w:eastAsia="x-none"/>
        </w:rPr>
        <w:t>configuration</w:t>
      </w:r>
      <w:r>
        <w:rPr>
          <w:b/>
          <w:i/>
          <w:iCs/>
          <w:color w:val="000000"/>
          <w:lang w:eastAsia="x-none"/>
        </w:rPr>
        <w:t>.</w:t>
      </w:r>
      <w:r w:rsidRPr="00EE21A3">
        <w:rPr>
          <w:b/>
          <w:i/>
          <w:iCs/>
          <w:color w:val="000000"/>
          <w:lang w:eastAsia="x-none"/>
        </w:rPr>
        <w:t xml:space="preserve"> </w:t>
      </w:r>
    </w:p>
    <w:p w14:paraId="5C1A1AFD" w14:textId="77777777" w:rsidR="006C6DE6" w:rsidRPr="00790DA0" w:rsidRDefault="006C6DE6" w:rsidP="006C6DE6">
      <w:pPr>
        <w:pStyle w:val="af5"/>
        <w:numPr>
          <w:ilvl w:val="0"/>
          <w:numId w:val="134"/>
        </w:numPr>
        <w:spacing w:beforeLines="50" w:before="120"/>
        <w:ind w:firstLineChars="0"/>
      </w:pPr>
      <w:r>
        <w:rPr>
          <w:b/>
          <w:i/>
          <w:iCs/>
          <w:color w:val="000000"/>
          <w:lang w:eastAsia="zh-CN"/>
        </w:rPr>
        <w:t xml:space="preserve">The </w:t>
      </w:r>
      <w:r w:rsidRPr="002B6BBD">
        <w:rPr>
          <w:b/>
          <w:i/>
          <w:iCs/>
          <w:color w:val="000000"/>
          <w:lang w:eastAsia="zh-CN"/>
        </w:rPr>
        <w:t>reservation information</w:t>
      </w:r>
      <w:r>
        <w:rPr>
          <w:b/>
          <w:i/>
          <w:iCs/>
          <w:color w:val="000000"/>
          <w:lang w:eastAsia="zh-CN"/>
        </w:rPr>
        <w:t xml:space="preserve"> </w:t>
      </w:r>
      <w:r>
        <w:rPr>
          <w:rFonts w:hint="eastAsia"/>
          <w:b/>
          <w:i/>
          <w:iCs/>
          <w:color w:val="000000"/>
          <w:lang w:eastAsia="zh-CN"/>
        </w:rPr>
        <w:t>is</w:t>
      </w:r>
      <w:r>
        <w:rPr>
          <w:b/>
          <w:i/>
          <w:iCs/>
          <w:color w:val="000000"/>
          <w:lang w:eastAsia="zh-CN"/>
        </w:rPr>
        <w:t xml:space="preserve"> used same as legacy Rel-16 resource allocation, i.e. not used for determining a CPE starting position.</w:t>
      </w:r>
    </w:p>
    <w:p w14:paraId="131B6EF0" w14:textId="77777777" w:rsidR="00641848" w:rsidRDefault="00641848" w:rsidP="004B416D"/>
    <w:p w14:paraId="4BB96142" w14:textId="77777777" w:rsidR="00BF0D93" w:rsidRPr="00DE0026" w:rsidRDefault="00BF0D93" w:rsidP="00BF0D93">
      <w:pPr>
        <w:spacing w:beforeLines="50" w:before="120"/>
      </w:pPr>
      <w:r w:rsidRPr="00FD6639">
        <w:rPr>
          <w:b/>
          <w:i/>
          <w:iCs/>
          <w:color w:val="000000"/>
          <w:lang w:eastAsia="x-none"/>
        </w:rPr>
        <w:t xml:space="preserve">Proposal </w:t>
      </w:r>
      <w:r w:rsidRPr="00FD6639">
        <w:rPr>
          <w:b/>
          <w:i/>
          <w:iCs/>
          <w:color w:val="000000"/>
          <w:lang w:eastAsia="x-none"/>
        </w:rPr>
        <w:fldChar w:fldCharType="begin"/>
      </w:r>
      <w:r w:rsidRPr="00FD6639">
        <w:rPr>
          <w:b/>
          <w:i/>
          <w:iCs/>
          <w:color w:val="000000"/>
          <w:lang w:eastAsia="x-none"/>
        </w:rPr>
        <w:instrText xml:space="preserve"> SEQ Proposal \* ARABIC </w:instrText>
      </w:r>
      <w:r w:rsidRPr="00FD6639">
        <w:rPr>
          <w:b/>
          <w:i/>
          <w:iCs/>
          <w:color w:val="000000"/>
          <w:lang w:eastAsia="x-none"/>
        </w:rPr>
        <w:fldChar w:fldCharType="separate"/>
      </w:r>
      <w:r>
        <w:rPr>
          <w:b/>
          <w:i/>
          <w:iCs/>
          <w:noProof/>
          <w:color w:val="000000"/>
          <w:lang w:eastAsia="x-none"/>
        </w:rPr>
        <w:t>3</w:t>
      </w:r>
      <w:r w:rsidRPr="00FD6639">
        <w:rPr>
          <w:b/>
          <w:i/>
          <w:iCs/>
          <w:color w:val="000000"/>
          <w:lang w:eastAsia="x-none"/>
        </w:rPr>
        <w:fldChar w:fldCharType="end"/>
      </w:r>
      <w:r w:rsidRPr="008F35BB">
        <w:rPr>
          <w:b/>
          <w:i/>
          <w:lang w:eastAsia="zh-CN"/>
        </w:rPr>
        <w:t>:</w:t>
      </w:r>
      <w:r w:rsidRPr="008F35BB">
        <w:rPr>
          <w:rFonts w:eastAsia="MS Mincho"/>
          <w:b/>
          <w:i/>
        </w:rPr>
        <w:t xml:space="preserve"> </w:t>
      </w:r>
      <w:r w:rsidRPr="00245B97">
        <w:rPr>
          <w:rFonts w:eastAsia="MS Mincho"/>
          <w:b/>
          <w:i/>
        </w:rPr>
        <w:t>For partial RB set resource allocation, the UE selects a CPE</w:t>
      </w:r>
      <w:r>
        <w:rPr>
          <w:rFonts w:eastAsia="MS Mincho"/>
          <w:b/>
          <w:i/>
        </w:rPr>
        <w:t xml:space="preserve"> starting position according to </w:t>
      </w:r>
      <w:r>
        <w:rPr>
          <w:b/>
          <w:i/>
          <w:iCs/>
          <w:color w:val="000000"/>
          <w:lang w:eastAsia="x-none"/>
        </w:rPr>
        <w:t>t</w:t>
      </w:r>
      <w:r w:rsidRPr="00245B97">
        <w:rPr>
          <w:b/>
          <w:i/>
          <w:iCs/>
          <w:color w:val="000000"/>
          <w:lang w:eastAsia="x-none"/>
        </w:rPr>
        <w:t>he highest priority among the detected and the transmitted reservations</w:t>
      </w:r>
      <w:r>
        <w:rPr>
          <w:b/>
          <w:i/>
          <w:iCs/>
          <w:color w:val="000000"/>
          <w:lang w:eastAsia="x-none"/>
        </w:rPr>
        <w:t>, and if no reservation, CPE starting position is selected based on its own priority.</w:t>
      </w:r>
    </w:p>
    <w:p w14:paraId="7084AC37" w14:textId="77777777" w:rsidR="006C6DE6" w:rsidRPr="00DE0026" w:rsidRDefault="006C6DE6" w:rsidP="00EC5622">
      <w:pPr>
        <w:autoSpaceDE/>
        <w:autoSpaceDN/>
        <w:adjustRightInd/>
        <w:snapToGrid/>
        <w:spacing w:beforeLines="50" w:before="120" w:after="0"/>
        <w:jc w:val="left"/>
      </w:pPr>
    </w:p>
    <w:p w14:paraId="7E05E056" w14:textId="37CA0AE0" w:rsidR="00641848" w:rsidRDefault="00641848" w:rsidP="004B416D">
      <w:r>
        <w:fldChar w:fldCharType="begin"/>
      </w:r>
      <w:r>
        <w:instrText xml:space="preserve"> REF _Ref131757703 \h </w:instrText>
      </w:r>
      <w:r>
        <w:fldChar w:fldCharType="separate"/>
      </w:r>
      <w:r w:rsidR="00C31AAB" w:rsidRPr="00FD6639">
        <w:rPr>
          <w:b/>
          <w:i/>
          <w:iCs/>
          <w:color w:val="000000"/>
          <w:lang w:eastAsia="x-none"/>
        </w:rPr>
        <w:t xml:space="preserve">Proposal </w:t>
      </w:r>
      <w:r w:rsidR="00C31AAB">
        <w:rPr>
          <w:b/>
          <w:i/>
          <w:iCs/>
          <w:noProof/>
          <w:color w:val="000000"/>
          <w:lang w:eastAsia="x-none"/>
        </w:rPr>
        <w:t>4</w:t>
      </w:r>
      <w:r w:rsidR="00C31AAB" w:rsidRPr="008F35BB">
        <w:rPr>
          <w:b/>
          <w:i/>
          <w:lang w:eastAsia="zh-CN"/>
        </w:rPr>
        <w:t>:</w:t>
      </w:r>
      <w:r w:rsidR="00C31AAB" w:rsidRPr="008F35BB">
        <w:rPr>
          <w:rFonts w:eastAsia="MS Mincho"/>
          <w:b/>
          <w:i/>
        </w:rPr>
        <w:t xml:space="preserve"> </w:t>
      </w:r>
      <w:r w:rsidR="00C31AAB" w:rsidRPr="00FD6639">
        <w:rPr>
          <w:b/>
          <w:i/>
          <w:iCs/>
          <w:color w:val="000000"/>
          <w:lang w:eastAsia="x-none"/>
        </w:rPr>
        <w:t xml:space="preserve">When CPE is used for </w:t>
      </w:r>
      <w:r w:rsidR="00C31AAB">
        <w:rPr>
          <w:rFonts w:eastAsia="MS Mincho"/>
          <w:b/>
          <w:i/>
        </w:rPr>
        <w:t>PSCCH/PSSCH</w:t>
      </w:r>
      <w:r w:rsidR="00C31AAB" w:rsidRPr="00FD6639">
        <w:rPr>
          <w:b/>
          <w:i/>
          <w:iCs/>
          <w:color w:val="000000"/>
          <w:lang w:eastAsia="x-none"/>
        </w:rPr>
        <w:t xml:space="preserve"> within a shared COT, one CPE starting position can</w:t>
      </w:r>
      <w:r w:rsidR="00C31AAB" w:rsidRPr="00FD6639">
        <w:rPr>
          <w:rFonts w:hint="eastAsia"/>
          <w:b/>
          <w:i/>
          <w:iCs/>
          <w:color w:val="000000"/>
          <w:lang w:eastAsia="zh-CN"/>
        </w:rPr>
        <w:t xml:space="preserve"> </w:t>
      </w:r>
      <w:r w:rsidR="00C31AAB" w:rsidRPr="00FD6639">
        <w:rPr>
          <w:b/>
          <w:i/>
          <w:iCs/>
          <w:color w:val="000000"/>
          <w:lang w:eastAsia="zh-CN"/>
        </w:rPr>
        <w:t xml:space="preserve">be </w:t>
      </w:r>
      <w:r w:rsidR="00C31AAB">
        <w:rPr>
          <w:b/>
          <w:i/>
          <w:iCs/>
          <w:color w:val="000000"/>
          <w:lang w:eastAsia="zh-CN"/>
        </w:rPr>
        <w:t>(</w:t>
      </w:r>
      <w:r w:rsidR="00C31AAB" w:rsidRPr="00FD6639">
        <w:rPr>
          <w:b/>
          <w:i/>
          <w:iCs/>
          <w:color w:val="000000"/>
          <w:lang w:eastAsia="zh-CN"/>
        </w:rPr>
        <w:t>pre-</w:t>
      </w:r>
      <w:r w:rsidR="00C31AAB">
        <w:rPr>
          <w:b/>
          <w:i/>
          <w:iCs/>
          <w:color w:val="000000"/>
          <w:lang w:eastAsia="zh-CN"/>
        </w:rPr>
        <w:t>)</w:t>
      </w:r>
      <w:r w:rsidR="00C31AAB" w:rsidRPr="00FD6639">
        <w:rPr>
          <w:b/>
          <w:i/>
          <w:iCs/>
          <w:color w:val="000000"/>
          <w:lang w:eastAsia="zh-CN"/>
        </w:rPr>
        <w:t>configured per resource pool</w:t>
      </w:r>
      <w:r w:rsidR="00C31AAB" w:rsidRPr="00FD6639">
        <w:rPr>
          <w:b/>
          <w:i/>
          <w:iCs/>
          <w:color w:val="000000"/>
          <w:lang w:eastAsia="x-none"/>
        </w:rPr>
        <w:t>.</w:t>
      </w:r>
      <w:r>
        <w:fldChar w:fldCharType="end"/>
      </w:r>
    </w:p>
    <w:p w14:paraId="264D5C35" w14:textId="77777777" w:rsidR="00641848" w:rsidRDefault="00641848" w:rsidP="004B416D"/>
    <w:p w14:paraId="1A84CF48" w14:textId="61C61F54" w:rsidR="006C6DE6" w:rsidRDefault="006C6DE6" w:rsidP="004B416D">
      <w:r>
        <w:fldChar w:fldCharType="begin"/>
      </w:r>
      <w:r>
        <w:instrText xml:space="preserve"> REF _Ref134820651 \h </w:instrText>
      </w:r>
      <w:r>
        <w:fldChar w:fldCharType="separate"/>
      </w:r>
      <w:r w:rsidRPr="00FD6639">
        <w:rPr>
          <w:b/>
          <w:i/>
          <w:iCs/>
          <w:color w:val="000000"/>
          <w:lang w:eastAsia="x-none"/>
        </w:rPr>
        <w:t xml:space="preserve">Proposal </w:t>
      </w:r>
      <w:r>
        <w:rPr>
          <w:b/>
          <w:i/>
          <w:iCs/>
          <w:noProof/>
          <w:color w:val="000000"/>
          <w:lang w:eastAsia="x-none"/>
        </w:rPr>
        <w:t>5</w:t>
      </w:r>
      <w:r w:rsidRPr="008F35BB">
        <w:rPr>
          <w:b/>
          <w:i/>
          <w:lang w:eastAsia="zh-CN"/>
        </w:rPr>
        <w:t>:</w:t>
      </w:r>
      <w:r w:rsidRPr="008F35BB">
        <w:rPr>
          <w:rFonts w:eastAsia="MS Mincho"/>
          <w:b/>
          <w:i/>
        </w:rPr>
        <w:t xml:space="preserve"> </w:t>
      </w:r>
      <w:r>
        <w:rPr>
          <w:rFonts w:eastAsia="MS Mincho"/>
          <w:b/>
          <w:i/>
        </w:rPr>
        <w:t>A single CPE starting position is (pre-)configured for PSFCH and S-SSB separately.</w:t>
      </w:r>
      <w:r>
        <w:fldChar w:fldCharType="end"/>
      </w:r>
    </w:p>
    <w:p w14:paraId="5582E6C4" w14:textId="77777777" w:rsidR="00641848" w:rsidRDefault="00641848" w:rsidP="004B416D"/>
    <w:p w14:paraId="43C16D94" w14:textId="50142715" w:rsidR="00641848" w:rsidRDefault="00641848" w:rsidP="004B416D">
      <w:r>
        <w:fldChar w:fldCharType="begin"/>
      </w:r>
      <w:r>
        <w:instrText xml:space="preserve"> REF _Ref134727534 \h </w:instrText>
      </w:r>
      <w:r>
        <w:fldChar w:fldCharType="separate"/>
      </w:r>
      <w:r w:rsidR="00C31AAB" w:rsidRPr="00FD6639">
        <w:rPr>
          <w:b/>
          <w:i/>
          <w:iCs/>
          <w:color w:val="000000"/>
          <w:lang w:eastAsia="x-none"/>
        </w:rPr>
        <w:t xml:space="preserve">Proposal </w:t>
      </w:r>
      <w:r w:rsidR="00C31AAB">
        <w:rPr>
          <w:b/>
          <w:i/>
          <w:iCs/>
          <w:noProof/>
          <w:color w:val="000000"/>
          <w:lang w:eastAsia="x-none"/>
        </w:rPr>
        <w:t>6</w:t>
      </w:r>
      <w:r w:rsidR="00C31AAB" w:rsidRPr="00FD6639">
        <w:rPr>
          <w:b/>
          <w:i/>
          <w:iCs/>
          <w:color w:val="000000"/>
          <w:lang w:eastAsia="x-none"/>
        </w:rPr>
        <w:t xml:space="preserve">: When multi-consecutive slots transmission is performed by one single </w:t>
      </w:r>
      <w:r w:rsidR="00EE508B" w:rsidRPr="00FD6639">
        <w:rPr>
          <w:b/>
          <w:i/>
          <w:iCs/>
          <w:color w:val="000000"/>
          <w:lang w:eastAsia="x-none"/>
        </w:rPr>
        <w:t xml:space="preserve">UE, </w:t>
      </w:r>
      <w:r w:rsidR="00EE508B" w:rsidRPr="00B90206">
        <w:rPr>
          <w:b/>
          <w:i/>
          <w:lang w:eastAsia="zh-CN"/>
        </w:rPr>
        <w:t>gap</w:t>
      </w:r>
      <w:r w:rsidR="00C31AAB" w:rsidRPr="00B90206">
        <w:rPr>
          <w:b/>
          <w:i/>
          <w:lang w:eastAsia="zh-CN"/>
        </w:rPr>
        <w:t xml:space="preserve"> symbol</w:t>
      </w:r>
      <w:r w:rsidR="00C31AAB">
        <w:rPr>
          <w:b/>
          <w:i/>
          <w:lang w:eastAsia="zh-CN"/>
        </w:rPr>
        <w:t>(s)</w:t>
      </w:r>
      <w:r w:rsidR="00C31AAB" w:rsidRPr="00B90206">
        <w:rPr>
          <w:b/>
          <w:i/>
          <w:lang w:eastAsia="zh-CN"/>
        </w:rPr>
        <w:t xml:space="preserve"> between two adjacent slots can be used for PSSCH transmission</w:t>
      </w:r>
      <w:r w:rsidR="00C31AAB">
        <w:rPr>
          <w:b/>
          <w:i/>
          <w:lang w:eastAsia="zh-CN"/>
        </w:rPr>
        <w:t xml:space="preserve">, </w:t>
      </w:r>
      <w:r w:rsidR="00C31AAB" w:rsidRPr="00CA38A7">
        <w:rPr>
          <w:b/>
          <w:i/>
          <w:lang w:eastAsia="zh-CN"/>
        </w:rPr>
        <w:t>at least when the full RB set is occupied by the UE</w:t>
      </w:r>
      <w:r w:rsidR="00C31AAB">
        <w:rPr>
          <w:b/>
          <w:i/>
          <w:lang w:eastAsia="zh-CN"/>
        </w:rPr>
        <w:t>, otherwise, the gap can be filled with CPE.</w:t>
      </w:r>
      <w:r>
        <w:fldChar w:fldCharType="end"/>
      </w:r>
    </w:p>
    <w:p w14:paraId="2C89BC54" w14:textId="77777777" w:rsidR="00641848" w:rsidRDefault="00641848" w:rsidP="004B416D"/>
    <w:p w14:paraId="7B8A3FA2" w14:textId="5434A06C" w:rsidR="00641848" w:rsidRDefault="00641848" w:rsidP="004B416D">
      <w:r>
        <w:fldChar w:fldCharType="begin"/>
      </w:r>
      <w:r>
        <w:instrText xml:space="preserve"> REF _Ref134727536 \h </w:instrText>
      </w:r>
      <w:r>
        <w:fldChar w:fldCharType="separate"/>
      </w:r>
      <w:r w:rsidR="00C31AAB" w:rsidRPr="00FD6639">
        <w:rPr>
          <w:b/>
          <w:i/>
          <w:iCs/>
          <w:color w:val="000000"/>
          <w:lang w:eastAsia="x-none"/>
        </w:rPr>
        <w:t xml:space="preserve">Proposal </w:t>
      </w:r>
      <w:r w:rsidR="00C31AAB">
        <w:rPr>
          <w:b/>
          <w:i/>
          <w:iCs/>
          <w:noProof/>
          <w:color w:val="000000"/>
          <w:lang w:eastAsia="x-none"/>
        </w:rPr>
        <w:t>7</w:t>
      </w:r>
      <w:r w:rsidR="00C31AAB">
        <w:rPr>
          <w:b/>
          <w:i/>
          <w:lang w:eastAsia="zh-CN"/>
        </w:rPr>
        <w:t>:</w:t>
      </w:r>
      <w:r w:rsidR="00C31AAB">
        <w:rPr>
          <w:b/>
          <w:i/>
        </w:rPr>
        <w:t xml:space="preserve"> The COT can be shared based on resource reservation and the priority of reservation.</w:t>
      </w:r>
      <w:r>
        <w:fldChar w:fldCharType="end"/>
      </w:r>
    </w:p>
    <w:p w14:paraId="2629AE65" w14:textId="77777777" w:rsidR="006C6DE6" w:rsidRPr="00CA38A7" w:rsidRDefault="006C6DE6" w:rsidP="006C6DE6">
      <w:pPr>
        <w:pStyle w:val="af5"/>
        <w:numPr>
          <w:ilvl w:val="0"/>
          <w:numId w:val="19"/>
        </w:numPr>
        <w:ind w:firstLineChars="0"/>
        <w:rPr>
          <w:i/>
          <w:iCs/>
          <w:color w:val="000000"/>
          <w:lang w:eastAsia="x-none"/>
        </w:rPr>
      </w:pPr>
      <w:r w:rsidRPr="00FD6639">
        <w:rPr>
          <w:b/>
          <w:i/>
          <w:iCs/>
          <w:color w:val="000000"/>
          <w:lang w:eastAsia="x-none"/>
        </w:rPr>
        <w:tab/>
        <w:t xml:space="preserve">The COT initiating UE shall share resources to other UE of which transmission priority is higher than that of its own transmission and CAPC is smaller </w:t>
      </w:r>
      <w:r>
        <w:rPr>
          <w:b/>
          <w:i/>
          <w:iCs/>
          <w:color w:val="000000"/>
          <w:lang w:eastAsia="x-none"/>
        </w:rPr>
        <w:t xml:space="preserve">than </w:t>
      </w:r>
      <w:r w:rsidRPr="00FD6639">
        <w:rPr>
          <w:b/>
          <w:i/>
          <w:iCs/>
          <w:color w:val="000000"/>
          <w:lang w:eastAsia="x-none"/>
        </w:rPr>
        <w:t xml:space="preserve">or equal to </w:t>
      </w:r>
      <w:r>
        <w:rPr>
          <w:b/>
          <w:i/>
          <w:iCs/>
          <w:color w:val="000000"/>
          <w:lang w:eastAsia="x-none"/>
        </w:rPr>
        <w:t xml:space="preserve">that of </w:t>
      </w:r>
      <w:r w:rsidRPr="00FD6639">
        <w:rPr>
          <w:b/>
          <w:i/>
          <w:iCs/>
          <w:color w:val="000000"/>
          <w:lang w:eastAsia="x-none"/>
        </w:rPr>
        <w:t>its own transmission.</w:t>
      </w:r>
    </w:p>
    <w:p w14:paraId="2814312C" w14:textId="77777777" w:rsidR="006C6DE6" w:rsidRPr="00CA38A7" w:rsidRDefault="006C6DE6" w:rsidP="006C6DE6">
      <w:pPr>
        <w:pStyle w:val="af5"/>
        <w:numPr>
          <w:ilvl w:val="0"/>
          <w:numId w:val="19"/>
        </w:numPr>
        <w:ind w:firstLineChars="0"/>
        <w:rPr>
          <w:b/>
          <w:i/>
          <w:iCs/>
          <w:color w:val="000000"/>
          <w:lang w:eastAsia="x-none"/>
        </w:rPr>
      </w:pPr>
      <w:r w:rsidRPr="00CA38A7">
        <w:rPr>
          <w:b/>
          <w:i/>
          <w:iCs/>
          <w:color w:val="000000"/>
          <w:lang w:eastAsia="x-none"/>
        </w:rPr>
        <w:t>Other than the legacy source/destination ID, additional IDs including source ID of reservation UE is used for sharing a COT.</w:t>
      </w:r>
    </w:p>
    <w:p w14:paraId="29AF20EE" w14:textId="77777777" w:rsidR="006C6DE6" w:rsidRPr="00610E8B" w:rsidRDefault="006C6DE6" w:rsidP="006C6DE6">
      <w:pPr>
        <w:pStyle w:val="af5"/>
        <w:numPr>
          <w:ilvl w:val="0"/>
          <w:numId w:val="19"/>
        </w:numPr>
        <w:ind w:firstLineChars="0"/>
        <w:rPr>
          <w:b/>
          <w:i/>
          <w:iCs/>
          <w:color w:val="000000"/>
          <w:lang w:eastAsia="x-none"/>
        </w:rPr>
      </w:pPr>
      <w:r w:rsidRPr="00CA38A7">
        <w:rPr>
          <w:b/>
          <w:i/>
          <w:iCs/>
          <w:color w:val="000000"/>
          <w:lang w:eastAsia="x-none"/>
        </w:rPr>
        <w:t xml:space="preserve">The time-frequency location of shared resource is </w:t>
      </w:r>
      <w:r>
        <w:rPr>
          <w:rFonts w:hint="eastAsia"/>
          <w:b/>
          <w:i/>
          <w:iCs/>
          <w:color w:val="000000"/>
          <w:lang w:eastAsia="zh-CN"/>
        </w:rPr>
        <w:t>derived</w:t>
      </w:r>
      <w:r>
        <w:rPr>
          <w:b/>
          <w:i/>
          <w:iCs/>
          <w:color w:val="000000"/>
          <w:lang w:eastAsia="zh-CN"/>
        </w:rPr>
        <w:t xml:space="preserve"> from reservation information without signaling explicitly</w:t>
      </w:r>
      <w:r w:rsidRPr="00CA38A7">
        <w:rPr>
          <w:b/>
          <w:i/>
          <w:iCs/>
          <w:color w:val="000000"/>
          <w:lang w:eastAsia="x-none"/>
        </w:rPr>
        <w:t>.</w:t>
      </w:r>
    </w:p>
    <w:p w14:paraId="6A7F310D" w14:textId="77777777" w:rsidR="00641848" w:rsidRDefault="00641848" w:rsidP="004B416D"/>
    <w:p w14:paraId="130997A0" w14:textId="389D0A2E" w:rsidR="00641848" w:rsidRDefault="00641848" w:rsidP="004B416D">
      <w:r>
        <w:fldChar w:fldCharType="begin"/>
      </w:r>
      <w:r>
        <w:instrText xml:space="preserve"> REF _Ref134727538 \h </w:instrText>
      </w:r>
      <w:r>
        <w:fldChar w:fldCharType="separate"/>
      </w:r>
      <w:r w:rsidR="00C31AAB" w:rsidRPr="00FD6639">
        <w:rPr>
          <w:b/>
          <w:i/>
          <w:iCs/>
          <w:color w:val="000000"/>
          <w:lang w:eastAsia="x-none"/>
        </w:rPr>
        <w:t xml:space="preserve">Proposal </w:t>
      </w:r>
      <w:r w:rsidR="00C31AAB">
        <w:rPr>
          <w:b/>
          <w:i/>
          <w:iCs/>
          <w:noProof/>
          <w:color w:val="000000"/>
          <w:lang w:eastAsia="x-none"/>
        </w:rPr>
        <w:t>8</w:t>
      </w:r>
      <w:r w:rsidR="00C31AAB" w:rsidRPr="00FD6639">
        <w:rPr>
          <w:b/>
          <w:i/>
          <w:iCs/>
          <w:color w:val="000000"/>
          <w:lang w:eastAsia="x-none"/>
        </w:rPr>
        <w:t xml:space="preserve">: </w:t>
      </w:r>
      <w:r w:rsidR="00C31AAB">
        <w:rPr>
          <w:b/>
          <w:i/>
          <w:lang w:eastAsia="zh-CN"/>
        </w:rPr>
        <w:t>Additional ID should be carried in COT sharing information, and more than one additional ID should be supported</w:t>
      </w:r>
      <w:r w:rsidR="00C31AAB" w:rsidRPr="00886C58">
        <w:rPr>
          <w:b/>
          <w:i/>
          <w:lang w:eastAsia="zh-CN"/>
        </w:rPr>
        <w:t>.</w:t>
      </w:r>
      <w:r>
        <w:fldChar w:fldCharType="end"/>
      </w:r>
    </w:p>
    <w:p w14:paraId="4A4B9827" w14:textId="77777777" w:rsidR="006C6DE6" w:rsidRPr="00FD6639" w:rsidRDefault="006C6DE6" w:rsidP="006C6DE6">
      <w:pPr>
        <w:pStyle w:val="af5"/>
        <w:numPr>
          <w:ilvl w:val="0"/>
          <w:numId w:val="19"/>
        </w:numPr>
        <w:ind w:firstLineChars="0"/>
        <w:rPr>
          <w:b/>
          <w:i/>
          <w:iCs/>
          <w:strike/>
          <w:color w:val="000000"/>
          <w:lang w:eastAsia="x-none"/>
        </w:rPr>
      </w:pPr>
      <w:r w:rsidRPr="00FD6639">
        <w:rPr>
          <w:b/>
          <w:i/>
          <w:iCs/>
          <w:color w:val="000000"/>
          <w:lang w:eastAsia="x-none"/>
        </w:rPr>
        <w:t xml:space="preserve">For unicast, additional ID includes at least source ID of responding UE,  </w:t>
      </w:r>
    </w:p>
    <w:p w14:paraId="5118DC25" w14:textId="77777777" w:rsidR="006C6DE6" w:rsidRDefault="006C6DE6" w:rsidP="006C6DE6">
      <w:pPr>
        <w:pStyle w:val="af5"/>
        <w:numPr>
          <w:ilvl w:val="0"/>
          <w:numId w:val="19"/>
        </w:numPr>
        <w:ind w:firstLineChars="0"/>
        <w:rPr>
          <w:b/>
          <w:i/>
          <w:lang w:eastAsia="zh-CN"/>
        </w:rPr>
      </w:pPr>
      <w:r w:rsidRPr="000A4029">
        <w:rPr>
          <w:b/>
          <w:i/>
          <w:lang w:eastAsia="zh-CN"/>
        </w:rPr>
        <w:t>For groupcast</w:t>
      </w:r>
      <w:r>
        <w:rPr>
          <w:b/>
          <w:i/>
          <w:lang w:eastAsia="zh-CN"/>
        </w:rPr>
        <w:t xml:space="preserve">, </w:t>
      </w:r>
      <w:r w:rsidRPr="000A4029">
        <w:rPr>
          <w:b/>
          <w:i/>
          <w:lang w:eastAsia="zh-CN"/>
        </w:rPr>
        <w:t>additional ID includes</w:t>
      </w:r>
      <w:r>
        <w:rPr>
          <w:b/>
          <w:i/>
          <w:lang w:eastAsia="zh-CN"/>
        </w:rPr>
        <w:t xml:space="preserve"> at least the</w:t>
      </w:r>
      <w:r w:rsidRPr="000A4029">
        <w:rPr>
          <w:b/>
          <w:i/>
          <w:lang w:eastAsia="zh-CN"/>
        </w:rPr>
        <w:t xml:space="preserve"> </w:t>
      </w:r>
      <w:r>
        <w:rPr>
          <w:b/>
          <w:i/>
          <w:lang w:eastAsia="zh-CN"/>
        </w:rPr>
        <w:t>source</w:t>
      </w:r>
      <w:r w:rsidRPr="00D04970">
        <w:rPr>
          <w:b/>
          <w:i/>
          <w:lang w:eastAsia="zh-CN"/>
        </w:rPr>
        <w:t xml:space="preserve"> ID indi</w:t>
      </w:r>
      <w:r w:rsidRPr="000A4029">
        <w:rPr>
          <w:b/>
          <w:i/>
          <w:lang w:eastAsia="zh-CN"/>
        </w:rPr>
        <w:t xml:space="preserve">cating a </w:t>
      </w:r>
      <w:r>
        <w:rPr>
          <w:b/>
          <w:i/>
          <w:lang w:eastAsia="zh-CN"/>
        </w:rPr>
        <w:t xml:space="preserve">shared </w:t>
      </w:r>
      <w:r w:rsidRPr="000A4029">
        <w:rPr>
          <w:b/>
          <w:i/>
          <w:lang w:eastAsia="zh-CN"/>
        </w:rPr>
        <w:t>UE in the group.</w:t>
      </w:r>
    </w:p>
    <w:p w14:paraId="41C25853" w14:textId="77777777" w:rsidR="006C6DE6" w:rsidRDefault="006C6DE6" w:rsidP="006C6DE6">
      <w:pPr>
        <w:pStyle w:val="af5"/>
        <w:numPr>
          <w:ilvl w:val="0"/>
          <w:numId w:val="19"/>
        </w:numPr>
        <w:ind w:firstLineChars="0"/>
        <w:rPr>
          <w:b/>
          <w:i/>
          <w:lang w:eastAsia="zh-CN"/>
        </w:rPr>
      </w:pPr>
      <w:r w:rsidRPr="00DC1D52">
        <w:rPr>
          <w:b/>
          <w:i/>
          <w:lang w:eastAsia="zh-CN"/>
        </w:rPr>
        <w:t>For broadcast, additional ID includes at least a source ID indicating a UE for broadcast transmission.</w:t>
      </w:r>
    </w:p>
    <w:p w14:paraId="57C33CAC" w14:textId="77777777" w:rsidR="006C6DE6" w:rsidRPr="00E25D22" w:rsidRDefault="006C6DE6" w:rsidP="006C6DE6">
      <w:pPr>
        <w:pStyle w:val="af5"/>
        <w:numPr>
          <w:ilvl w:val="0"/>
          <w:numId w:val="19"/>
        </w:numPr>
        <w:ind w:firstLineChars="0"/>
        <w:rPr>
          <w:b/>
          <w:i/>
          <w:lang w:eastAsia="zh-CN"/>
        </w:rPr>
      </w:pPr>
      <w:r w:rsidRPr="00E25D22">
        <w:rPr>
          <w:b/>
          <w:i/>
          <w:lang w:eastAsia="zh-CN"/>
        </w:rPr>
        <w:t>The container for the additional ID(s) can be SCI.</w:t>
      </w:r>
    </w:p>
    <w:p w14:paraId="1B0D5B95" w14:textId="77777777" w:rsidR="00641848" w:rsidRDefault="00641848" w:rsidP="004B416D"/>
    <w:p w14:paraId="1C54E006" w14:textId="00B74ACD" w:rsidR="00641848" w:rsidRDefault="00641848" w:rsidP="004B416D">
      <w:r>
        <w:fldChar w:fldCharType="begin"/>
      </w:r>
      <w:r>
        <w:instrText xml:space="preserve"> REF _Ref134727540 \h </w:instrText>
      </w:r>
      <w:r>
        <w:fldChar w:fldCharType="separate"/>
      </w:r>
      <w:r w:rsidR="00C31AAB" w:rsidRPr="00FD6639">
        <w:rPr>
          <w:b/>
          <w:i/>
          <w:iCs/>
          <w:color w:val="000000"/>
          <w:lang w:eastAsia="x-none"/>
        </w:rPr>
        <w:t xml:space="preserve">Proposal </w:t>
      </w:r>
      <w:r w:rsidR="00C31AAB">
        <w:rPr>
          <w:b/>
          <w:i/>
          <w:iCs/>
          <w:noProof/>
          <w:color w:val="000000"/>
          <w:lang w:eastAsia="x-none"/>
        </w:rPr>
        <w:t>9</w:t>
      </w:r>
      <w:r w:rsidR="00C31AAB" w:rsidRPr="00FD6639">
        <w:rPr>
          <w:b/>
          <w:i/>
          <w:iCs/>
          <w:color w:val="000000"/>
          <w:lang w:eastAsia="x-none"/>
        </w:rPr>
        <w:t xml:space="preserve">: </w:t>
      </w:r>
      <w:r w:rsidR="00C31AAB" w:rsidRPr="00B84E39">
        <w:rPr>
          <w:b/>
          <w:i/>
          <w:iCs/>
          <w:color w:val="000000"/>
          <w:lang w:eastAsia="x-none"/>
        </w:rPr>
        <w:t>How to grant the receiving UE to share the COT in addition to legacy R16/17 L1 source and destination IDs should be studied</w:t>
      </w:r>
      <w:r w:rsidR="00C31AAB" w:rsidRPr="00886C58">
        <w:rPr>
          <w:b/>
          <w:i/>
          <w:lang w:eastAsia="zh-CN"/>
        </w:rPr>
        <w:t>.</w:t>
      </w:r>
      <w:r>
        <w:fldChar w:fldCharType="end"/>
      </w:r>
    </w:p>
    <w:p w14:paraId="344A2229" w14:textId="77777777" w:rsidR="00641848" w:rsidRDefault="00641848" w:rsidP="004B416D"/>
    <w:p w14:paraId="7DD5DC6C" w14:textId="23EEDA9F" w:rsidR="00641848" w:rsidRDefault="00641848" w:rsidP="004B416D">
      <w:r>
        <w:fldChar w:fldCharType="begin"/>
      </w:r>
      <w:r>
        <w:instrText xml:space="preserve"> REF _Ref134727542 \h </w:instrText>
      </w:r>
      <w:r>
        <w:fldChar w:fldCharType="separate"/>
      </w:r>
      <w:r w:rsidR="00C31AAB" w:rsidRPr="00FD6639">
        <w:rPr>
          <w:b/>
          <w:i/>
          <w:iCs/>
          <w:color w:val="000000"/>
          <w:lang w:eastAsia="x-none"/>
        </w:rPr>
        <w:t xml:space="preserve">Proposal </w:t>
      </w:r>
      <w:r w:rsidR="00C31AAB">
        <w:rPr>
          <w:b/>
          <w:i/>
          <w:iCs/>
          <w:noProof/>
          <w:color w:val="000000"/>
          <w:lang w:eastAsia="x-none"/>
        </w:rPr>
        <w:t>10</w:t>
      </w:r>
      <w:r w:rsidR="00C31AAB">
        <w:rPr>
          <w:b/>
          <w:i/>
          <w:lang w:eastAsia="zh-CN"/>
        </w:rPr>
        <w:t>:</w:t>
      </w:r>
      <w:r w:rsidR="00C31AAB">
        <w:rPr>
          <w:b/>
          <w:i/>
        </w:rPr>
        <w:t xml:space="preserve"> </w:t>
      </w:r>
      <w:r w:rsidR="00C31AAB" w:rsidRPr="0037400A">
        <w:rPr>
          <w:b/>
          <w:i/>
        </w:rPr>
        <w:t xml:space="preserve">When receiving a grant/indication to use a PSFCH occasion in a shared COT, a responding UE’s PSFCH transmission(s) within RB set(s) corresponding to </w:t>
      </w:r>
      <w:r w:rsidR="00C31AAB">
        <w:rPr>
          <w:b/>
          <w:i/>
        </w:rPr>
        <w:t>the</w:t>
      </w:r>
      <w:r w:rsidR="00C31AAB" w:rsidRPr="0037400A">
        <w:rPr>
          <w:b/>
          <w:i/>
        </w:rPr>
        <w:t xml:space="preserve"> shared COT can be transmitted to UEs other than the COT initiator without requiring that at least one PSFCH transmission is intended for the COT initiator.</w:t>
      </w:r>
      <w:r>
        <w:fldChar w:fldCharType="end"/>
      </w:r>
    </w:p>
    <w:p w14:paraId="226AF1A8" w14:textId="77777777" w:rsidR="006C6DE6" w:rsidRPr="00CA38A7" w:rsidRDefault="006C6DE6" w:rsidP="006C6DE6">
      <w:pPr>
        <w:pStyle w:val="af5"/>
        <w:numPr>
          <w:ilvl w:val="0"/>
          <w:numId w:val="148"/>
        </w:numPr>
        <w:ind w:firstLineChars="0"/>
        <w:rPr>
          <w:b/>
          <w:i/>
        </w:rPr>
      </w:pPr>
      <w:r w:rsidRPr="00CA38A7">
        <w:rPr>
          <w:b/>
          <w:i/>
          <w:lang w:eastAsia="zh-CN"/>
        </w:rPr>
        <w:t>D</w:t>
      </w:r>
      <w:r w:rsidRPr="00CA38A7">
        <w:rPr>
          <w:b/>
          <w:i/>
        </w:rPr>
        <w:t xml:space="preserve">etails of the grant/indication </w:t>
      </w:r>
      <w:r>
        <w:rPr>
          <w:rFonts w:hint="eastAsia"/>
          <w:b/>
          <w:i/>
          <w:lang w:eastAsia="zh-CN"/>
        </w:rPr>
        <w:t>is</w:t>
      </w:r>
      <w:r>
        <w:rPr>
          <w:b/>
          <w:i/>
        </w:rPr>
        <w:t xml:space="preserve"> </w:t>
      </w:r>
      <w:r w:rsidRPr="00CA38A7">
        <w:rPr>
          <w:b/>
          <w:i/>
        </w:rPr>
        <w:t>FFS.</w:t>
      </w:r>
    </w:p>
    <w:p w14:paraId="663C59B3" w14:textId="77777777" w:rsidR="00641848" w:rsidRDefault="00641848" w:rsidP="004B416D"/>
    <w:p w14:paraId="1C0D8033" w14:textId="725AD9F5" w:rsidR="00641848" w:rsidRDefault="00641848" w:rsidP="004B416D">
      <w:r>
        <w:fldChar w:fldCharType="begin"/>
      </w:r>
      <w:r>
        <w:instrText xml:space="preserve"> REF _Ref134727543 \h </w:instrText>
      </w:r>
      <w:r>
        <w:fldChar w:fldCharType="separate"/>
      </w:r>
      <w:r w:rsidR="00C31AAB" w:rsidRPr="008F35BB">
        <w:rPr>
          <w:b/>
          <w:i/>
          <w:iCs/>
          <w:color w:val="000000" w:themeColor="text1"/>
          <w:lang w:eastAsia="x-none"/>
        </w:rPr>
        <w:t xml:space="preserve">Proposal </w:t>
      </w:r>
      <w:r w:rsidR="00C31AAB">
        <w:rPr>
          <w:b/>
          <w:i/>
          <w:iCs/>
          <w:noProof/>
          <w:color w:val="000000" w:themeColor="text1"/>
          <w:lang w:eastAsia="x-none"/>
        </w:rPr>
        <w:t>11</w:t>
      </w:r>
      <w:r w:rsidR="00C31AAB" w:rsidRPr="008F35BB">
        <w:rPr>
          <w:b/>
          <w:i/>
          <w:szCs w:val="20"/>
        </w:rPr>
        <w:t xml:space="preserve">: </w:t>
      </w:r>
      <w:r w:rsidR="00C31AAB" w:rsidRPr="008F35BB">
        <w:rPr>
          <w:b/>
          <w:i/>
          <w:iCs/>
          <w:color w:val="000000" w:themeColor="text1"/>
          <w:lang w:eastAsia="x-none"/>
        </w:rPr>
        <w:t>COT indication includes the following contents</w:t>
      </w:r>
      <w:r w:rsidR="00C31AAB">
        <w:rPr>
          <w:b/>
          <w:i/>
          <w:iCs/>
          <w:color w:val="000000" w:themeColor="text1"/>
          <w:lang w:eastAsia="x-none"/>
        </w:rPr>
        <w:t>:</w:t>
      </w:r>
      <w:r w:rsidR="00C31AAB">
        <w:rPr>
          <w:b/>
          <w:i/>
          <w:iCs/>
          <w:color w:val="000000" w:themeColor="text1"/>
          <w:lang w:eastAsia="zh-CN"/>
        </w:rPr>
        <w:t xml:space="preserve"> additional ID(s), remaining </w:t>
      </w:r>
      <w:r w:rsidR="00C31AAB" w:rsidRPr="0049358A">
        <w:rPr>
          <w:b/>
          <w:i/>
          <w:iCs/>
          <w:color w:val="000000" w:themeColor="text1"/>
          <w:lang w:eastAsia="x-none"/>
        </w:rPr>
        <w:t>COT duration</w:t>
      </w:r>
      <w:r w:rsidR="00C31AAB">
        <w:rPr>
          <w:b/>
          <w:i/>
          <w:iCs/>
          <w:color w:val="000000" w:themeColor="text1"/>
          <w:lang w:eastAsia="x-none"/>
        </w:rPr>
        <w:t>, an</w:t>
      </w:r>
      <w:r w:rsidR="00C31AAB" w:rsidRPr="00CA38A7">
        <w:rPr>
          <w:b/>
          <w:i/>
          <w:iCs/>
          <w:color w:val="000000" w:themeColor="text1"/>
          <w:lang w:eastAsia="x-none"/>
        </w:rPr>
        <w:t xml:space="preserve">d </w:t>
      </w:r>
      <w:r w:rsidR="00C31AAB">
        <w:rPr>
          <w:b/>
          <w:i/>
          <w:iCs/>
          <w:color w:val="000000" w:themeColor="text1"/>
          <w:lang w:eastAsia="x-none"/>
        </w:rPr>
        <w:t>t</w:t>
      </w:r>
      <w:r w:rsidR="00C31AAB" w:rsidRPr="007F121A">
        <w:rPr>
          <w:b/>
          <w:i/>
          <w:iCs/>
          <w:color w:val="000000" w:themeColor="text1"/>
          <w:lang w:eastAsia="x-none"/>
        </w:rPr>
        <w:t>ime-frequency</w:t>
      </w:r>
      <w:r w:rsidR="00C31AAB">
        <w:rPr>
          <w:b/>
          <w:i/>
          <w:iCs/>
          <w:color w:val="000000" w:themeColor="text1"/>
          <w:lang w:eastAsia="x-none"/>
        </w:rPr>
        <w:t xml:space="preserve"> location of shared</w:t>
      </w:r>
      <w:r w:rsidR="00C31AAB" w:rsidRPr="007F121A">
        <w:rPr>
          <w:b/>
          <w:i/>
          <w:iCs/>
          <w:color w:val="000000" w:themeColor="text1"/>
          <w:lang w:eastAsia="x-none"/>
        </w:rPr>
        <w:t xml:space="preserve"> resource</w:t>
      </w:r>
      <w:r w:rsidR="00C31AAB">
        <w:rPr>
          <w:b/>
          <w:i/>
          <w:iCs/>
          <w:color w:val="000000" w:themeColor="text1"/>
          <w:lang w:eastAsia="x-none"/>
        </w:rPr>
        <w:t xml:space="preserve"> </w:t>
      </w:r>
      <w:r w:rsidR="00C31AAB" w:rsidRPr="00F573A6">
        <w:rPr>
          <w:b/>
          <w:i/>
          <w:iCs/>
          <w:color w:val="000000" w:themeColor="text1"/>
          <w:lang w:eastAsia="x-none"/>
        </w:rPr>
        <w:t>can be indicated implicitly by reservation information</w:t>
      </w:r>
      <w:r w:rsidR="00C31AAB">
        <w:rPr>
          <w:rFonts w:hint="eastAsia"/>
          <w:b/>
          <w:i/>
          <w:iCs/>
          <w:color w:val="000000" w:themeColor="text1"/>
          <w:lang w:eastAsia="zh-CN"/>
        </w:rPr>
        <w:t>.</w:t>
      </w:r>
      <w:r>
        <w:fldChar w:fldCharType="end"/>
      </w:r>
    </w:p>
    <w:p w14:paraId="56AA81A4" w14:textId="77777777" w:rsidR="00641848" w:rsidRDefault="00641848" w:rsidP="004B416D"/>
    <w:p w14:paraId="750A8AFD" w14:textId="09BC11A3" w:rsidR="00641848" w:rsidRDefault="00641848" w:rsidP="004B416D">
      <w:r>
        <w:fldChar w:fldCharType="begin"/>
      </w:r>
      <w:r>
        <w:instrText xml:space="preserve"> REF _Ref134727547 \h </w:instrText>
      </w:r>
      <w:r>
        <w:fldChar w:fldCharType="separate"/>
      </w:r>
      <w:r w:rsidR="00C31AAB" w:rsidRPr="00FD6639">
        <w:rPr>
          <w:b/>
          <w:i/>
          <w:iCs/>
          <w:color w:val="000000"/>
          <w:lang w:eastAsia="x-none"/>
        </w:rPr>
        <w:t xml:space="preserve">Proposal </w:t>
      </w:r>
      <w:r w:rsidR="00C31AAB">
        <w:rPr>
          <w:b/>
          <w:i/>
          <w:iCs/>
          <w:noProof/>
          <w:color w:val="000000"/>
          <w:lang w:eastAsia="x-none"/>
        </w:rPr>
        <w:t>12</w:t>
      </w:r>
      <w:r w:rsidR="00C31AAB" w:rsidRPr="00FD6639">
        <w:rPr>
          <w:b/>
          <w:i/>
          <w:iCs/>
          <w:color w:val="000000"/>
          <w:lang w:eastAsia="x-none"/>
        </w:rPr>
        <w:t xml:space="preserve">: </w:t>
      </w:r>
      <w:r w:rsidR="00C31AAB">
        <w:rPr>
          <w:b/>
          <w:i/>
          <w:iCs/>
          <w:color w:val="000000"/>
          <w:lang w:eastAsia="x-none"/>
        </w:rPr>
        <w:t xml:space="preserve">COT sharing information can be conveyed in both </w:t>
      </w:r>
      <w:r w:rsidR="00C31AAB">
        <w:rPr>
          <w:b/>
          <w:i/>
          <w:iCs/>
          <w:color w:val="000000" w:themeColor="text1"/>
          <w:lang w:eastAsia="zh-CN"/>
        </w:rPr>
        <w:t>1st and</w:t>
      </w:r>
      <w:r w:rsidR="00C31AAB" w:rsidRPr="0049358A">
        <w:rPr>
          <w:b/>
          <w:i/>
          <w:iCs/>
          <w:color w:val="000000" w:themeColor="text1"/>
          <w:lang w:eastAsia="zh-CN"/>
        </w:rPr>
        <w:t xml:space="preserve"> 2nd stage SCI</w:t>
      </w:r>
      <w:r w:rsidR="00C31AAB">
        <w:rPr>
          <w:b/>
          <w:i/>
          <w:iCs/>
          <w:color w:val="000000" w:themeColor="text1"/>
          <w:lang w:eastAsia="zh-CN"/>
        </w:rPr>
        <w:t xml:space="preserve">, and </w:t>
      </w:r>
      <w:r w:rsidR="00C31AAB">
        <w:rPr>
          <w:b/>
          <w:i/>
          <w:iCs/>
          <w:color w:val="000000"/>
          <w:lang w:eastAsia="zh-CN"/>
        </w:rPr>
        <w:t>CAPC at least should be conveyed in 1</w:t>
      </w:r>
      <w:r w:rsidR="00C31AAB" w:rsidRPr="0042366D">
        <w:rPr>
          <w:b/>
          <w:i/>
          <w:iCs/>
          <w:color w:val="000000"/>
          <w:vertAlign w:val="superscript"/>
          <w:lang w:eastAsia="zh-CN"/>
        </w:rPr>
        <w:t>s</w:t>
      </w:r>
      <w:r w:rsidR="00C31AAB">
        <w:rPr>
          <w:b/>
          <w:i/>
          <w:iCs/>
          <w:color w:val="000000"/>
          <w:vertAlign w:val="superscript"/>
          <w:lang w:eastAsia="zh-CN"/>
        </w:rPr>
        <w:t xml:space="preserve">t </w:t>
      </w:r>
      <w:r w:rsidR="00C31AAB">
        <w:rPr>
          <w:b/>
          <w:i/>
          <w:iCs/>
          <w:color w:val="000000"/>
          <w:lang w:eastAsia="zh-CN"/>
        </w:rPr>
        <w:t>SCI. And other details can be FFS.</w:t>
      </w:r>
      <w:r>
        <w:fldChar w:fldCharType="end"/>
      </w:r>
    </w:p>
    <w:p w14:paraId="75083372" w14:textId="77777777" w:rsidR="00641848" w:rsidRDefault="00641848" w:rsidP="004B416D"/>
    <w:p w14:paraId="2D4C7387" w14:textId="621025CD" w:rsidR="00641848" w:rsidRDefault="00641848" w:rsidP="004B416D">
      <w:r>
        <w:fldChar w:fldCharType="begin"/>
      </w:r>
      <w:r>
        <w:instrText xml:space="preserve"> REF _Ref134727549 \h </w:instrText>
      </w:r>
      <w:r>
        <w:fldChar w:fldCharType="separate"/>
      </w:r>
      <w:r w:rsidR="00C31AAB" w:rsidRPr="00FD6639">
        <w:rPr>
          <w:b/>
          <w:i/>
          <w:iCs/>
          <w:color w:val="000000"/>
          <w:lang w:eastAsia="x-none"/>
        </w:rPr>
        <w:t xml:space="preserve">Proposal </w:t>
      </w:r>
      <w:r w:rsidR="00C31AAB">
        <w:rPr>
          <w:b/>
          <w:i/>
          <w:iCs/>
          <w:noProof/>
          <w:color w:val="000000"/>
          <w:lang w:eastAsia="x-none"/>
        </w:rPr>
        <w:t>13</w:t>
      </w:r>
      <w:r w:rsidR="00C31AAB" w:rsidRPr="00FD6639">
        <w:rPr>
          <w:b/>
          <w:i/>
          <w:iCs/>
          <w:color w:val="000000"/>
          <w:lang w:eastAsia="x-none"/>
        </w:rPr>
        <w:t>:</w:t>
      </w:r>
      <w:r w:rsidR="00C31AAB" w:rsidRPr="00CA38A7">
        <w:rPr>
          <w:b/>
          <w:i/>
        </w:rPr>
        <w:t xml:space="preserve"> The processing time for COT sharing information is </w:t>
      </w:r>
      <m:oMath>
        <m:sSubSup>
          <m:sSubSupPr>
            <m:ctrlPr>
              <w:rPr>
                <w:rFonts w:ascii="Cambria Math" w:hAnsi="Cambria Math"/>
                <w:b/>
                <w:i/>
              </w:rPr>
            </m:ctrlPr>
          </m:sSubSupPr>
          <m:e>
            <m:r>
              <m:rPr>
                <m:sty m:val="p"/>
              </m:rPr>
              <w:rPr>
                <w:rFonts w:ascii="Cambria Math" w:hAnsi="Cambria Math"/>
              </w:rPr>
              <m:t>T</m:t>
            </m:r>
          </m:e>
          <m:sub>
            <m:r>
              <m:rPr>
                <m:sty m:val="p"/>
              </m:rPr>
              <w:rPr>
                <w:rFonts w:ascii="Cambria Math" w:hAnsi="Cambria Math"/>
              </w:rPr>
              <m:t>proc,0</m:t>
            </m:r>
          </m:sub>
          <m:sup>
            <m:r>
              <m:rPr>
                <m:sty m:val="p"/>
              </m:rPr>
              <w:rPr>
                <w:rFonts w:ascii="Cambria Math" w:hAnsi="Cambria Math"/>
              </w:rPr>
              <m:t>SL</m:t>
            </m:r>
          </m:sup>
        </m:sSubSup>
      </m:oMath>
      <w:r w:rsidR="00C31AAB" w:rsidRPr="00CA38A7">
        <w:rPr>
          <w:b/>
          <w:i/>
        </w:rPr>
        <w:t xml:space="preserve">, and RAN1 further </w:t>
      </w:r>
      <w:r w:rsidR="00C31AAB" w:rsidRPr="00610E8B">
        <w:rPr>
          <w:b/>
          <w:i/>
        </w:rPr>
        <w:t>study</w:t>
      </w:r>
      <w:r w:rsidR="00C31AAB" w:rsidRPr="00CA38A7">
        <w:rPr>
          <w:b/>
          <w:i/>
        </w:rPr>
        <w:t xml:space="preserve"> how to share a COT considering the COT-SI processing delay.</w:t>
      </w:r>
      <w:r>
        <w:fldChar w:fldCharType="end"/>
      </w:r>
    </w:p>
    <w:p w14:paraId="75E533FC" w14:textId="77777777" w:rsidR="00641848" w:rsidRDefault="00641848" w:rsidP="004B416D"/>
    <w:p w14:paraId="2E65DB48" w14:textId="62E3B4A8" w:rsidR="00641848" w:rsidRDefault="00641848" w:rsidP="004B416D">
      <w:r>
        <w:fldChar w:fldCharType="begin"/>
      </w:r>
      <w:r>
        <w:instrText xml:space="preserve"> REF _Ref134727550 \h </w:instrText>
      </w:r>
      <w:r>
        <w:fldChar w:fldCharType="separate"/>
      </w:r>
      <w:r w:rsidR="00C31AAB" w:rsidRPr="00FD6639">
        <w:rPr>
          <w:b/>
          <w:i/>
          <w:iCs/>
          <w:color w:val="000000"/>
          <w:lang w:eastAsia="x-none"/>
        </w:rPr>
        <w:t xml:space="preserve">Proposal </w:t>
      </w:r>
      <w:r w:rsidR="00C31AAB">
        <w:rPr>
          <w:b/>
          <w:i/>
          <w:iCs/>
          <w:noProof/>
          <w:color w:val="000000"/>
          <w:lang w:eastAsia="x-none"/>
        </w:rPr>
        <w:t>14</w:t>
      </w:r>
      <w:r w:rsidR="00C31AAB" w:rsidRPr="00FD6639">
        <w:rPr>
          <w:b/>
          <w:i/>
          <w:iCs/>
          <w:color w:val="000000"/>
          <w:lang w:eastAsia="x-none"/>
        </w:rPr>
        <w:t>: Support approach 1:</w:t>
      </w:r>
      <w:r>
        <w:fldChar w:fldCharType="end"/>
      </w:r>
    </w:p>
    <w:p w14:paraId="293584A8" w14:textId="77777777" w:rsidR="00641848" w:rsidRPr="00FD6639" w:rsidRDefault="00641848" w:rsidP="00641848">
      <w:pPr>
        <w:pStyle w:val="af5"/>
        <w:numPr>
          <w:ilvl w:val="0"/>
          <w:numId w:val="18"/>
        </w:numPr>
        <w:spacing w:after="0"/>
        <w:ind w:firstLineChars="0"/>
        <w:rPr>
          <w:color w:val="000000"/>
          <w:lang w:eastAsia="zh-CN"/>
        </w:rPr>
      </w:pPr>
      <w:r w:rsidRPr="00FD6639">
        <w:rPr>
          <w:b/>
          <w:i/>
          <w:iCs/>
          <w:color w:val="000000"/>
          <w:lang w:eastAsia="x-none"/>
        </w:rPr>
        <w:t>Multiple sets of parameters (</w:t>
      </w:r>
      <m:oMath>
        <m:r>
          <m:rPr>
            <m:sty m:val="bi"/>
          </m:rPr>
          <w:rPr>
            <w:rFonts w:ascii="Cambria Math" w:hAnsi="Cambria Math"/>
            <w:color w:val="000000"/>
          </w:rPr>
          <m:t>pri</m:t>
        </m:r>
        <m:sSub>
          <m:sSubPr>
            <m:ctrlPr>
              <w:rPr>
                <w:rFonts w:ascii="Cambria Math" w:hAnsi="Cambria Math"/>
                <w:b/>
                <w:i/>
                <w:iCs/>
                <w:color w:val="000000"/>
              </w:rPr>
            </m:ctrlPr>
          </m:sSubPr>
          <m:e>
            <m:r>
              <m:rPr>
                <m:sty m:val="bi"/>
              </m:rPr>
              <w:rPr>
                <w:rFonts w:ascii="Cambria Math" w:hAnsi="Cambria Math"/>
                <w:color w:val="000000"/>
              </w:rPr>
              <m:t>o</m:t>
            </m:r>
          </m:e>
          <m:sub>
            <m:r>
              <m:rPr>
                <m:sty m:val="bi"/>
              </m:rPr>
              <w:rPr>
                <w:rFonts w:ascii="Cambria Math" w:hAnsi="Cambria Math"/>
                <w:color w:val="000000"/>
              </w:rPr>
              <m:t>TX</m:t>
            </m:r>
          </m:sub>
        </m:sSub>
      </m:oMath>
      <w:r w:rsidRPr="00FD6639">
        <w:rPr>
          <w:b/>
          <w:i/>
          <w:iCs/>
          <w:color w:val="000000"/>
          <w:lang w:eastAsia="x-none"/>
        </w:rPr>
        <w:t xml:space="preserve">, remaining PDB, </w:t>
      </w:r>
      <m:oMath>
        <m:sSub>
          <m:sSubPr>
            <m:ctrlPr>
              <w:rPr>
                <w:rFonts w:ascii="Cambria Math" w:hAnsi="Cambria Math"/>
                <w:b/>
                <w:i/>
                <w:iCs/>
                <w:color w:val="000000"/>
              </w:rPr>
            </m:ctrlPr>
          </m:sSubPr>
          <m:e>
            <m:r>
              <m:rPr>
                <m:sty m:val="bi"/>
              </m:rPr>
              <w:rPr>
                <w:rFonts w:ascii="Cambria Math" w:hAnsi="Cambria Math"/>
                <w:color w:val="000000"/>
              </w:rPr>
              <m:t>L</m:t>
            </m:r>
          </m:e>
          <m:sub>
            <m:r>
              <m:rPr>
                <m:nor/>
              </m:rPr>
              <w:rPr>
                <w:b/>
                <w:i/>
                <w:iCs/>
                <w:color w:val="000000"/>
              </w:rPr>
              <m:t>subCH</m:t>
            </m:r>
          </m:sub>
        </m:sSub>
      </m:oMath>
      <w:r w:rsidRPr="00FD6639">
        <w:rPr>
          <w:b/>
          <w:i/>
          <w:iCs/>
          <w:color w:val="000000"/>
          <w:lang w:eastAsia="x-none"/>
        </w:rPr>
        <w:t xml:space="preserve"> and </w:t>
      </w:r>
      <m:oMath>
        <m:sSub>
          <m:sSubPr>
            <m:ctrlPr>
              <w:rPr>
                <w:rFonts w:ascii="Cambria Math" w:hAnsi="Cambria Math"/>
                <w:b/>
                <w:i/>
                <w:iCs/>
                <w:color w:val="000000"/>
              </w:rPr>
            </m:ctrlPr>
          </m:sSubPr>
          <m:e>
            <m:r>
              <m:rPr>
                <m:sty m:val="bi"/>
              </m:rPr>
              <w:rPr>
                <w:rFonts w:ascii="Cambria Math" w:hAnsi="Cambria Math"/>
                <w:color w:val="000000"/>
              </w:rPr>
              <m:t>P</m:t>
            </m:r>
          </m:e>
          <m:sub>
            <m:r>
              <m:rPr>
                <m:nor/>
              </m:rPr>
              <w:rPr>
                <w:b/>
                <w:i/>
                <w:iCs/>
                <w:color w:val="000000"/>
              </w:rPr>
              <m:t>rsvp_TX</m:t>
            </m:r>
          </m:sub>
        </m:sSub>
      </m:oMath>
      <w:r w:rsidRPr="00FD6639">
        <w:rPr>
          <w:b/>
          <w:i/>
          <w:iCs/>
          <w:color w:val="000000"/>
          <w:lang w:eastAsia="x-none"/>
        </w:rPr>
        <w:t>) are independently provided for the resource selection procedure in L1 for corresponding multiple TBs.</w:t>
      </w:r>
    </w:p>
    <w:p w14:paraId="052EF7CD" w14:textId="77777777" w:rsidR="00641848" w:rsidRPr="00FD6639" w:rsidRDefault="00641848" w:rsidP="00641848">
      <w:pPr>
        <w:pStyle w:val="af5"/>
        <w:numPr>
          <w:ilvl w:val="0"/>
          <w:numId w:val="18"/>
        </w:numPr>
        <w:autoSpaceDE/>
        <w:autoSpaceDN/>
        <w:adjustRightInd/>
        <w:snapToGrid/>
        <w:spacing w:beforeLines="50" w:before="120" w:afterLines="50"/>
        <w:ind w:firstLineChars="0"/>
        <w:jc w:val="left"/>
        <w:rPr>
          <w:color w:val="000000"/>
          <w:lang w:eastAsia="zh-CN"/>
        </w:rPr>
      </w:pPr>
      <w:r w:rsidRPr="00FD6639">
        <w:rPr>
          <w:b/>
          <w:i/>
          <w:iCs/>
          <w:color w:val="000000"/>
          <w:lang w:eastAsia="x-none"/>
        </w:rPr>
        <w:t>Up to the higher (MAC) layer to select a set of single-slot resources that are consecutive in logical slots for multiple TBs.</w:t>
      </w:r>
    </w:p>
    <w:p w14:paraId="6436E67F" w14:textId="77777777" w:rsidR="00641848" w:rsidRDefault="00641848" w:rsidP="004B416D"/>
    <w:p w14:paraId="7B248C7C" w14:textId="00DF8695" w:rsidR="00641848" w:rsidRDefault="00641848" w:rsidP="004B416D">
      <w:r>
        <w:fldChar w:fldCharType="begin"/>
      </w:r>
      <w:r>
        <w:instrText xml:space="preserve"> REF _Ref131757733 \h </w:instrText>
      </w:r>
      <w:r>
        <w:fldChar w:fldCharType="separate"/>
      </w:r>
      <w:r w:rsidR="00C31AAB" w:rsidRPr="008B61EB">
        <w:rPr>
          <w:b/>
          <w:i/>
          <w:iCs/>
          <w:lang w:eastAsia="x-none"/>
        </w:rPr>
        <w:t xml:space="preserve">Proposal </w:t>
      </w:r>
      <w:r w:rsidR="00C31AAB">
        <w:rPr>
          <w:b/>
          <w:i/>
          <w:iCs/>
          <w:noProof/>
          <w:lang w:eastAsia="x-none"/>
        </w:rPr>
        <w:t>15</w:t>
      </w:r>
      <w:r w:rsidR="00C31AAB" w:rsidRPr="008B61EB">
        <w:rPr>
          <w:b/>
          <w:i/>
          <w:iCs/>
          <w:lang w:eastAsia="x-none"/>
        </w:rPr>
        <w:t xml:space="preserve">: For resource allocation enhancement to enable selecting multi-consecutive slots transmission, </w:t>
      </w:r>
      <w:r w:rsidR="00C31AAB" w:rsidRPr="00777279">
        <w:rPr>
          <w:b/>
          <w:i/>
          <w:iCs/>
          <w:lang w:eastAsia="x-none"/>
        </w:rPr>
        <w:t>i</w:t>
      </w:r>
      <w:r w:rsidR="00C31AAB" w:rsidRPr="008B61EB">
        <w:rPr>
          <w:b/>
          <w:i/>
          <w:iCs/>
          <w:lang w:eastAsia="x-none"/>
        </w:rPr>
        <w:t>f a COT is shared for transmission of multiple UEs (including COT initiating UE):</w:t>
      </w:r>
      <w:r>
        <w:fldChar w:fldCharType="end"/>
      </w:r>
    </w:p>
    <w:p w14:paraId="7A704EBB" w14:textId="77777777" w:rsidR="00641848" w:rsidRPr="008B61EB" w:rsidRDefault="00641848" w:rsidP="00641848">
      <w:pPr>
        <w:pStyle w:val="af5"/>
        <w:numPr>
          <w:ilvl w:val="0"/>
          <w:numId w:val="18"/>
        </w:numPr>
        <w:autoSpaceDE/>
        <w:autoSpaceDN/>
        <w:adjustRightInd/>
        <w:snapToGrid/>
        <w:spacing w:beforeLines="50" w:before="120" w:after="0"/>
        <w:ind w:firstLineChars="0"/>
        <w:jc w:val="left"/>
        <w:rPr>
          <w:b/>
          <w:i/>
          <w:iCs/>
          <w:lang w:eastAsia="x-none"/>
        </w:rPr>
      </w:pPr>
      <w:r w:rsidRPr="008B61EB">
        <w:rPr>
          <w:b/>
          <w:i/>
          <w:iCs/>
          <w:lang w:eastAsia="x-none"/>
        </w:rPr>
        <w:t>L1 additionally reports</w:t>
      </w:r>
      <w:r w:rsidRPr="00777279" w:rsidDel="00810116">
        <w:rPr>
          <w:b/>
          <w:i/>
          <w:iCs/>
          <w:lang w:eastAsia="zh-CN"/>
        </w:rPr>
        <w:t xml:space="preserve"> </w:t>
      </w:r>
      <w:r w:rsidRPr="008B61EB">
        <w:rPr>
          <w:b/>
          <w:i/>
          <w:iCs/>
          <w:lang w:eastAsia="zh-CN"/>
        </w:rPr>
        <w:t xml:space="preserve">resources to be shared to other UEs to </w:t>
      </w:r>
      <w:r w:rsidRPr="008B61EB">
        <w:rPr>
          <w:b/>
          <w:i/>
          <w:iCs/>
          <w:lang w:eastAsia="x-none"/>
        </w:rPr>
        <w:t>higher (MAC)</w:t>
      </w:r>
      <w:r w:rsidRPr="008B61EB">
        <w:rPr>
          <w:b/>
          <w:i/>
          <w:iCs/>
          <w:lang w:eastAsia="zh-CN"/>
        </w:rPr>
        <w:t xml:space="preserve"> layer including corresponding L1 priority, CAPC and source/destination ID.</w:t>
      </w:r>
    </w:p>
    <w:p w14:paraId="41894B47" w14:textId="77777777" w:rsidR="00641848" w:rsidRDefault="00641848" w:rsidP="00641848">
      <w:pPr>
        <w:pStyle w:val="af5"/>
        <w:numPr>
          <w:ilvl w:val="1"/>
          <w:numId w:val="18"/>
        </w:numPr>
        <w:autoSpaceDE/>
        <w:autoSpaceDN/>
        <w:adjustRightInd/>
        <w:snapToGrid/>
        <w:spacing w:beforeLines="50" w:before="120" w:after="0"/>
        <w:ind w:firstLineChars="0"/>
        <w:jc w:val="left"/>
        <w:rPr>
          <w:lang w:eastAsia="zh-CN"/>
        </w:rPr>
      </w:pPr>
      <w:r w:rsidRPr="00777279">
        <w:rPr>
          <w:b/>
          <w:i/>
          <w:iCs/>
          <w:lang w:eastAsia="x-none"/>
        </w:rPr>
        <w:t xml:space="preserve">MAC layer shall select </w:t>
      </w:r>
      <w:r w:rsidRPr="008B61EB">
        <w:rPr>
          <w:b/>
          <w:i/>
          <w:iCs/>
          <w:lang w:eastAsia="x-none"/>
        </w:rPr>
        <w:t xml:space="preserve">multi-consecutive slots resources for multiple TBs and </w:t>
      </w:r>
      <w:r w:rsidRPr="008B61EB">
        <w:rPr>
          <w:b/>
          <w:i/>
          <w:iCs/>
          <w:lang w:eastAsia="zh-CN"/>
        </w:rPr>
        <w:t>resources to be shared</w:t>
      </w:r>
      <w:r w:rsidRPr="008B61EB">
        <w:rPr>
          <w:b/>
          <w:i/>
          <w:iCs/>
          <w:lang w:eastAsia="x-none"/>
        </w:rPr>
        <w:t xml:space="preserve"> if any.</w:t>
      </w:r>
    </w:p>
    <w:p w14:paraId="44939981" w14:textId="77777777" w:rsidR="00641848" w:rsidRDefault="00641848" w:rsidP="004B416D"/>
    <w:p w14:paraId="459E8BDB" w14:textId="302C3E07" w:rsidR="00641848" w:rsidRDefault="00641848" w:rsidP="004B416D">
      <w:r>
        <w:fldChar w:fldCharType="begin"/>
      </w:r>
      <w:r>
        <w:instrText xml:space="preserve"> REF _Ref134727552 \h </w:instrText>
      </w:r>
      <w:r>
        <w:fldChar w:fldCharType="separate"/>
      </w:r>
      <w:r w:rsidR="00C31AAB" w:rsidRPr="00FD6639">
        <w:rPr>
          <w:b/>
          <w:i/>
          <w:iCs/>
          <w:color w:val="000000"/>
          <w:lang w:eastAsia="x-none"/>
        </w:rPr>
        <w:t xml:space="preserve">Proposal </w:t>
      </w:r>
      <w:r w:rsidR="00C31AAB">
        <w:rPr>
          <w:b/>
          <w:i/>
          <w:iCs/>
          <w:noProof/>
          <w:color w:val="000000"/>
          <w:lang w:eastAsia="x-none"/>
        </w:rPr>
        <w:t>16</w:t>
      </w:r>
      <w:r w:rsidR="00C31AAB" w:rsidRPr="00FD6639">
        <w:rPr>
          <w:b/>
          <w:i/>
          <w:iCs/>
          <w:color w:val="000000"/>
          <w:lang w:eastAsia="x-none"/>
        </w:rPr>
        <w:t>:</w:t>
      </w:r>
      <w:r w:rsidR="00C31AAB" w:rsidRPr="00FD6639">
        <w:rPr>
          <w:b/>
          <w:bCs/>
          <w:i/>
          <w:iCs/>
          <w:color w:val="000000"/>
          <w:lang w:eastAsia="zh-CN"/>
        </w:rPr>
        <w:t xml:space="preserve"> </w:t>
      </w:r>
      <w:r w:rsidR="00C31AAB">
        <w:rPr>
          <w:b/>
          <w:bCs/>
          <w:i/>
          <w:iCs/>
        </w:rPr>
        <w:t>To resolve Type 1 LBT blocking issue:</w:t>
      </w:r>
      <w:r>
        <w:fldChar w:fldCharType="end"/>
      </w:r>
    </w:p>
    <w:p w14:paraId="01CC0B5C" w14:textId="77777777" w:rsidR="006C6DE6" w:rsidRDefault="006C6DE6" w:rsidP="006C6DE6">
      <w:pPr>
        <w:pStyle w:val="af5"/>
        <w:numPr>
          <w:ilvl w:val="0"/>
          <w:numId w:val="149"/>
        </w:numPr>
        <w:adjustRightInd/>
        <w:spacing w:beforeLines="50" w:before="120"/>
        <w:ind w:firstLineChars="0"/>
        <w:rPr>
          <w:b/>
          <w:bCs/>
          <w:i/>
          <w:iCs/>
          <w:sz w:val="21"/>
          <w:szCs w:val="21"/>
        </w:rPr>
      </w:pPr>
      <w:r>
        <w:rPr>
          <w:b/>
          <w:bCs/>
          <w:i/>
          <w:iCs/>
        </w:rPr>
        <w:t xml:space="preserve">If transmission in slot(s) before a reserved resource is able to share its initiated COT to the reservation with high priority </w:t>
      </w:r>
    </w:p>
    <w:p w14:paraId="0BDC8112" w14:textId="77777777" w:rsidR="006C6DE6" w:rsidRDefault="006C6DE6" w:rsidP="006C6DE6">
      <w:pPr>
        <w:pStyle w:val="af5"/>
        <w:numPr>
          <w:ilvl w:val="1"/>
          <w:numId w:val="149"/>
        </w:numPr>
        <w:adjustRightInd/>
        <w:spacing w:beforeLines="50" w:before="120"/>
        <w:ind w:firstLineChars="0"/>
        <w:rPr>
          <w:b/>
          <w:bCs/>
          <w:i/>
          <w:iCs/>
          <w:sz w:val="20"/>
          <w:szCs w:val="20"/>
        </w:rPr>
      </w:pPr>
      <w:r>
        <w:rPr>
          <w:b/>
          <w:bCs/>
          <w:i/>
          <w:iCs/>
        </w:rPr>
        <w:t>UE prioritizes/selects resource(s) in the slot(s) for transmission (i.e. Option 2)</w:t>
      </w:r>
    </w:p>
    <w:p w14:paraId="25504F4F" w14:textId="77777777" w:rsidR="006C6DE6" w:rsidRDefault="006C6DE6" w:rsidP="006C6DE6">
      <w:pPr>
        <w:pStyle w:val="af5"/>
        <w:numPr>
          <w:ilvl w:val="0"/>
          <w:numId w:val="149"/>
        </w:numPr>
        <w:adjustRightInd/>
        <w:spacing w:beforeLines="50" w:before="120"/>
        <w:ind w:firstLineChars="0"/>
        <w:rPr>
          <w:b/>
          <w:bCs/>
          <w:i/>
          <w:iCs/>
        </w:rPr>
      </w:pPr>
      <w:r>
        <w:rPr>
          <w:b/>
          <w:bCs/>
          <w:i/>
          <w:iCs/>
        </w:rPr>
        <w:t>Otherwise, following is applied (i.e. Option 1)</w:t>
      </w:r>
    </w:p>
    <w:p w14:paraId="14FF43E9" w14:textId="77777777" w:rsidR="006C6DE6" w:rsidRDefault="006C6DE6" w:rsidP="006C6DE6">
      <w:pPr>
        <w:pStyle w:val="af5"/>
        <w:numPr>
          <w:ilvl w:val="1"/>
          <w:numId w:val="149"/>
        </w:numPr>
        <w:adjustRightInd/>
        <w:spacing w:beforeLines="50" w:before="120"/>
        <w:ind w:firstLineChars="0"/>
        <w:rPr>
          <w:b/>
          <w:bCs/>
          <w:i/>
          <w:iCs/>
        </w:rPr>
      </w:pPr>
      <w:r>
        <w:rPr>
          <w:b/>
          <w:bCs/>
          <w:i/>
          <w:iCs/>
        </w:rPr>
        <w:t>UE avoids selection of N consecutive resource(s) before a reserved resource with</w:t>
      </w:r>
      <w:r>
        <w:rPr>
          <w:b/>
          <w:bCs/>
          <w:i/>
          <w:iCs/>
          <w:u w:val="single"/>
        </w:rPr>
        <w:t xml:space="preserve"> high priority</w:t>
      </w:r>
      <w:r>
        <w:rPr>
          <w:b/>
          <w:bCs/>
          <w:i/>
          <w:iCs/>
        </w:rPr>
        <w:t>.</w:t>
      </w:r>
    </w:p>
    <w:p w14:paraId="1FDD1168" w14:textId="77777777" w:rsidR="006C6DE6" w:rsidRDefault="006C6DE6" w:rsidP="006C6DE6">
      <w:pPr>
        <w:pStyle w:val="af5"/>
        <w:numPr>
          <w:ilvl w:val="2"/>
          <w:numId w:val="149"/>
        </w:numPr>
        <w:adjustRightInd/>
        <w:ind w:firstLineChars="0"/>
        <w:rPr>
          <w:rFonts w:ascii="Calibri" w:hAnsi="Calibri" w:cs="Calibri"/>
          <w:b/>
          <w:bCs/>
          <w:i/>
          <w:iCs/>
          <w:sz w:val="21"/>
          <w:szCs w:val="21"/>
        </w:rPr>
      </w:pPr>
      <w:r>
        <w:t> </w:t>
      </w:r>
      <w:r>
        <w:rPr>
          <w:b/>
          <w:bCs/>
          <w:i/>
          <w:iCs/>
        </w:rPr>
        <w:t>The value of N can be (pre)configured from {1, 2}.</w:t>
      </w:r>
    </w:p>
    <w:p w14:paraId="7EF1971C" w14:textId="77777777" w:rsidR="006C6DE6" w:rsidRDefault="006C6DE6" w:rsidP="006C6DE6">
      <w:pPr>
        <w:pStyle w:val="af5"/>
        <w:numPr>
          <w:ilvl w:val="1"/>
          <w:numId w:val="149"/>
        </w:numPr>
        <w:adjustRightInd/>
        <w:spacing w:beforeLines="50" w:before="120"/>
        <w:ind w:firstLineChars="0"/>
        <w:rPr>
          <w:b/>
          <w:bCs/>
          <w:i/>
          <w:iCs/>
          <w:sz w:val="20"/>
          <w:szCs w:val="20"/>
        </w:rPr>
      </w:pPr>
      <w:r>
        <w:rPr>
          <w:b/>
          <w:bCs/>
          <w:i/>
          <w:iCs/>
        </w:rPr>
        <w:t>UE avoids selection of N consecutive resource(s) after a reserved resource when the transmitting symbols of the reserved resource overlap with LBT of the selected resource.</w:t>
      </w:r>
    </w:p>
    <w:p w14:paraId="153F0AF1" w14:textId="77777777" w:rsidR="006C6DE6" w:rsidRPr="00CA38A7" w:rsidRDefault="006C6DE6" w:rsidP="006C6DE6">
      <w:pPr>
        <w:pStyle w:val="af5"/>
        <w:numPr>
          <w:ilvl w:val="2"/>
          <w:numId w:val="149"/>
        </w:numPr>
        <w:adjustRightInd/>
        <w:spacing w:beforeLines="50" w:before="120"/>
        <w:ind w:firstLineChars="0"/>
        <w:rPr>
          <w:b/>
          <w:bCs/>
          <w:i/>
          <w:iCs/>
        </w:rPr>
      </w:pPr>
      <w:r>
        <w:rPr>
          <w:b/>
          <w:bCs/>
          <w:i/>
          <w:iCs/>
        </w:rPr>
        <w:t>N is determined based on UE implementation.</w:t>
      </w:r>
    </w:p>
    <w:p w14:paraId="673CAE64" w14:textId="77777777" w:rsidR="00641848" w:rsidRDefault="00641848" w:rsidP="004B416D"/>
    <w:p w14:paraId="2C6905A7" w14:textId="4C3036CA" w:rsidR="00641848" w:rsidRDefault="00641848" w:rsidP="004B416D">
      <w:r>
        <w:fldChar w:fldCharType="begin"/>
      </w:r>
      <w:r>
        <w:instrText xml:space="preserve"> REF _Ref134727553 \h </w:instrText>
      </w:r>
      <w:r>
        <w:fldChar w:fldCharType="separate"/>
      </w:r>
      <w:r w:rsidR="00C31AAB" w:rsidRPr="00FD6639">
        <w:rPr>
          <w:b/>
          <w:i/>
          <w:iCs/>
          <w:color w:val="000000"/>
          <w:lang w:eastAsia="x-none"/>
        </w:rPr>
        <w:t xml:space="preserve">Proposal </w:t>
      </w:r>
      <w:r w:rsidR="00C31AAB">
        <w:rPr>
          <w:b/>
          <w:i/>
          <w:noProof/>
          <w:lang w:eastAsia="zh-CN"/>
        </w:rPr>
        <w:t>17</w:t>
      </w:r>
      <w:r w:rsidR="00C31AAB" w:rsidRPr="008F35BB">
        <w:rPr>
          <w:b/>
          <w:i/>
          <w:lang w:eastAsia="zh-CN"/>
        </w:rPr>
        <w:t xml:space="preserve">: For mode 1, a COT initiating UE can share a COT to other UEs according to DG/CG by gNB </w:t>
      </w:r>
      <w:r w:rsidR="00C31AAB">
        <w:rPr>
          <w:b/>
          <w:i/>
          <w:lang w:eastAsia="zh-CN"/>
        </w:rPr>
        <w:t xml:space="preserve">indicating </w:t>
      </w:r>
      <w:r w:rsidR="00C31AAB" w:rsidRPr="00776D73">
        <w:rPr>
          <w:b/>
          <w:i/>
          <w:lang w:eastAsia="zh-CN"/>
        </w:rPr>
        <w:t xml:space="preserve">multi-consecutive slots </w:t>
      </w:r>
      <w:r w:rsidR="00C31AAB" w:rsidRPr="008F35BB">
        <w:rPr>
          <w:b/>
          <w:i/>
          <w:lang w:eastAsia="zh-CN"/>
        </w:rPr>
        <w:t>with procedures as follows</w:t>
      </w:r>
      <w:r w:rsidR="00C31AAB">
        <w:rPr>
          <w:b/>
          <w:i/>
          <w:lang w:eastAsia="zh-CN"/>
        </w:rPr>
        <w:t>:</w:t>
      </w:r>
      <w:r>
        <w:fldChar w:fldCharType="end"/>
      </w:r>
    </w:p>
    <w:p w14:paraId="238C9C6C" w14:textId="77777777" w:rsidR="00641848" w:rsidRPr="008F35BB" w:rsidRDefault="00641848" w:rsidP="00641848">
      <w:pPr>
        <w:pStyle w:val="af5"/>
        <w:numPr>
          <w:ilvl w:val="0"/>
          <w:numId w:val="19"/>
        </w:numPr>
        <w:ind w:firstLineChars="0"/>
        <w:rPr>
          <w:b/>
          <w:i/>
          <w:lang w:eastAsia="zh-CN"/>
        </w:rPr>
      </w:pPr>
      <w:r w:rsidRPr="008F35BB">
        <w:rPr>
          <w:b/>
          <w:i/>
          <w:lang w:eastAsia="zh-CN"/>
        </w:rPr>
        <w:t>UEs should report UE ID related information to gNB.</w:t>
      </w:r>
    </w:p>
    <w:p w14:paraId="6459A436" w14:textId="77777777" w:rsidR="00641848" w:rsidRPr="008F35BB" w:rsidRDefault="00641848" w:rsidP="00641848">
      <w:pPr>
        <w:pStyle w:val="af5"/>
        <w:numPr>
          <w:ilvl w:val="0"/>
          <w:numId w:val="19"/>
        </w:numPr>
        <w:ind w:firstLineChars="0"/>
        <w:rPr>
          <w:b/>
          <w:i/>
          <w:lang w:eastAsia="zh-CN"/>
        </w:rPr>
      </w:pPr>
      <w:r w:rsidRPr="008F35BB">
        <w:rPr>
          <w:b/>
          <w:i/>
          <w:lang w:eastAsia="zh-CN"/>
        </w:rPr>
        <w:t xml:space="preserve">SL DG/CG resources and the UE ID related information needs be indicated by gNB. </w:t>
      </w:r>
    </w:p>
    <w:p w14:paraId="5DFDA8AC" w14:textId="77777777" w:rsidR="00641848" w:rsidRPr="007E2B6C" w:rsidRDefault="00641848" w:rsidP="00641848">
      <w:pPr>
        <w:pStyle w:val="af5"/>
        <w:numPr>
          <w:ilvl w:val="0"/>
          <w:numId w:val="19"/>
        </w:numPr>
        <w:ind w:firstLineChars="0"/>
        <w:rPr>
          <w:b/>
          <w:bCs/>
          <w:i/>
          <w:iCs/>
          <w:lang w:eastAsia="zh-CN"/>
        </w:rPr>
      </w:pPr>
      <w:r w:rsidRPr="008F35BB">
        <w:rPr>
          <w:b/>
          <w:i/>
          <w:lang w:eastAsia="zh-CN"/>
        </w:rPr>
        <w:t>COT sharing indication including UE ID related information should be indicated by the initiating UE to share the COT.</w:t>
      </w:r>
    </w:p>
    <w:p w14:paraId="1C752712" w14:textId="77777777" w:rsidR="00641848" w:rsidRDefault="00641848" w:rsidP="004B416D"/>
    <w:p w14:paraId="35D90179" w14:textId="421DFC3D" w:rsidR="00641848" w:rsidRDefault="00641848" w:rsidP="004B416D">
      <w:r>
        <w:fldChar w:fldCharType="begin"/>
      </w:r>
      <w:r>
        <w:instrText xml:space="preserve"> REF _Ref134727555 \h </w:instrText>
      </w:r>
      <w:r>
        <w:fldChar w:fldCharType="separate"/>
      </w:r>
      <w:r w:rsidR="00C31AAB" w:rsidRPr="00FD6639">
        <w:rPr>
          <w:b/>
          <w:i/>
          <w:iCs/>
          <w:color w:val="000000"/>
          <w:lang w:eastAsia="x-none"/>
        </w:rPr>
        <w:t xml:space="preserve">Proposal </w:t>
      </w:r>
      <w:r w:rsidR="00C31AAB">
        <w:rPr>
          <w:b/>
          <w:i/>
          <w:iCs/>
          <w:noProof/>
          <w:color w:val="000000"/>
          <w:lang w:eastAsia="x-none"/>
        </w:rPr>
        <w:t>18</w:t>
      </w:r>
      <w:r w:rsidR="00C31AAB" w:rsidRPr="00FD6639">
        <w:rPr>
          <w:b/>
          <w:i/>
          <w:iCs/>
          <w:color w:val="000000"/>
          <w:lang w:eastAsia="x-none"/>
        </w:rPr>
        <w:t xml:space="preserve">: </w:t>
      </w:r>
      <w:r w:rsidR="00C31AAB" w:rsidRPr="00FD6639">
        <w:rPr>
          <w:b/>
          <w:bCs/>
          <w:i/>
          <w:iCs/>
          <w:color w:val="000000"/>
          <w:lang w:eastAsia="zh-CN"/>
        </w:rPr>
        <w:t>For the remaining options to solve type 1 blocking issue:</w:t>
      </w:r>
      <w:r>
        <w:fldChar w:fldCharType="end"/>
      </w:r>
    </w:p>
    <w:p w14:paraId="30B784C4" w14:textId="77777777" w:rsidR="00641848" w:rsidRDefault="00641848" w:rsidP="00641848">
      <w:pPr>
        <w:pStyle w:val="af5"/>
        <w:numPr>
          <w:ilvl w:val="0"/>
          <w:numId w:val="19"/>
        </w:numPr>
        <w:ind w:firstLineChars="0"/>
        <w:rPr>
          <w:b/>
          <w:i/>
          <w:lang w:eastAsia="zh-CN"/>
        </w:rPr>
      </w:pPr>
      <w:r>
        <w:rPr>
          <w:b/>
          <w:i/>
          <w:lang w:eastAsia="zh-CN"/>
        </w:rPr>
        <w:t>Before discussion of Option 4, the relationship of RA and LBT should be discussed firstly</w:t>
      </w:r>
      <w:r w:rsidRPr="008F35BB">
        <w:rPr>
          <w:b/>
          <w:i/>
          <w:lang w:eastAsia="zh-CN"/>
        </w:rPr>
        <w:t>.</w:t>
      </w:r>
    </w:p>
    <w:p w14:paraId="27E1CCA9" w14:textId="77777777" w:rsidR="00641848" w:rsidRPr="00EF11C9" w:rsidRDefault="00641848" w:rsidP="00641848">
      <w:pPr>
        <w:pStyle w:val="af5"/>
        <w:numPr>
          <w:ilvl w:val="0"/>
          <w:numId w:val="19"/>
        </w:numPr>
        <w:ind w:firstLineChars="0"/>
        <w:rPr>
          <w:b/>
          <w:i/>
          <w:lang w:eastAsia="zh-CN"/>
        </w:rPr>
      </w:pPr>
      <w:r>
        <w:rPr>
          <w:b/>
          <w:i/>
          <w:lang w:eastAsia="zh-CN"/>
        </w:rPr>
        <w:t>Not support Option X.</w:t>
      </w:r>
      <w:r w:rsidRPr="00EF11C9">
        <w:rPr>
          <w:b/>
          <w:i/>
          <w:lang w:eastAsia="zh-CN"/>
        </w:rPr>
        <w:t xml:space="preserve"> </w:t>
      </w:r>
    </w:p>
    <w:p w14:paraId="020CFAA1" w14:textId="77777777" w:rsidR="00641848" w:rsidRDefault="00641848" w:rsidP="004B416D"/>
    <w:p w14:paraId="49FE6518" w14:textId="7B097028" w:rsidR="00641848" w:rsidRDefault="00641848" w:rsidP="004B416D">
      <w:r>
        <w:fldChar w:fldCharType="begin"/>
      </w:r>
      <w:r>
        <w:instrText xml:space="preserve"> REF _Ref131757739 \h </w:instrText>
      </w:r>
      <w:r>
        <w:fldChar w:fldCharType="separate"/>
      </w:r>
      <w:r w:rsidR="00C31AAB" w:rsidRPr="00FD6639">
        <w:rPr>
          <w:b/>
          <w:i/>
          <w:iCs/>
          <w:color w:val="000000"/>
          <w:lang w:eastAsia="x-none"/>
        </w:rPr>
        <w:t xml:space="preserve">Proposal </w:t>
      </w:r>
      <w:r w:rsidR="00C31AAB">
        <w:rPr>
          <w:b/>
          <w:i/>
          <w:iCs/>
          <w:noProof/>
          <w:color w:val="000000"/>
          <w:lang w:eastAsia="x-none"/>
        </w:rPr>
        <w:t>19</w:t>
      </w:r>
      <w:r w:rsidR="00C31AAB" w:rsidRPr="00FD6639">
        <w:rPr>
          <w:b/>
          <w:i/>
          <w:iCs/>
          <w:color w:val="000000"/>
          <w:lang w:eastAsia="x-none"/>
        </w:rPr>
        <w:t>: As for timing of performing LBT and resource selection, sensing-based resource selection is triggered before LBT is triggered.</w:t>
      </w:r>
      <w:r>
        <w:fldChar w:fldCharType="end"/>
      </w:r>
    </w:p>
    <w:p w14:paraId="1B5AB636" w14:textId="77777777" w:rsidR="00641848" w:rsidRDefault="00641848" w:rsidP="004B416D"/>
    <w:p w14:paraId="23BDC8FD" w14:textId="1C345247" w:rsidR="00641848" w:rsidRDefault="00641848" w:rsidP="004B416D">
      <w:r>
        <w:fldChar w:fldCharType="begin"/>
      </w:r>
      <w:r>
        <w:instrText xml:space="preserve"> REF _Ref134727557 \h </w:instrText>
      </w:r>
      <w:r>
        <w:fldChar w:fldCharType="separate"/>
      </w:r>
      <w:r w:rsidR="00C31AAB" w:rsidRPr="00FD6639">
        <w:rPr>
          <w:b/>
          <w:i/>
          <w:iCs/>
          <w:color w:val="000000"/>
          <w:lang w:eastAsia="x-none"/>
        </w:rPr>
        <w:t xml:space="preserve">Proposal </w:t>
      </w:r>
      <w:r w:rsidR="00C31AAB">
        <w:rPr>
          <w:b/>
          <w:i/>
          <w:iCs/>
          <w:noProof/>
          <w:color w:val="000000"/>
          <w:lang w:eastAsia="x-none"/>
        </w:rPr>
        <w:t>20</w:t>
      </w:r>
      <w:r w:rsidR="00C31AAB" w:rsidRPr="00FD6639">
        <w:rPr>
          <w:b/>
          <w:i/>
          <w:iCs/>
          <w:color w:val="000000"/>
          <w:lang w:eastAsia="x-none"/>
        </w:rPr>
        <w:t>: For CW adjustment in SL</w:t>
      </w:r>
      <w:r w:rsidR="00C31AAB" w:rsidRPr="00FD6639">
        <w:rPr>
          <w:b/>
          <w:i/>
          <w:iCs/>
          <w:color w:val="000000"/>
          <w:lang w:eastAsia="zh-CN"/>
        </w:rPr>
        <w:t>-</w:t>
      </w:r>
      <w:r w:rsidR="00C31AAB" w:rsidRPr="00FD6639">
        <w:rPr>
          <w:b/>
          <w:i/>
          <w:iCs/>
          <w:color w:val="000000"/>
          <w:lang w:eastAsia="x-none"/>
        </w:rPr>
        <w:t>U with SL HARQ enabled:</w:t>
      </w:r>
      <w:r>
        <w:fldChar w:fldCharType="end"/>
      </w:r>
    </w:p>
    <w:p w14:paraId="747E4E25" w14:textId="77777777" w:rsidR="00641848" w:rsidRPr="00FD6639" w:rsidRDefault="00641848" w:rsidP="00641848">
      <w:pPr>
        <w:pStyle w:val="af5"/>
        <w:numPr>
          <w:ilvl w:val="0"/>
          <w:numId w:val="19"/>
        </w:numPr>
        <w:ind w:firstLineChars="0"/>
        <w:rPr>
          <w:b/>
          <w:i/>
          <w:iCs/>
          <w:color w:val="000000"/>
          <w:lang w:eastAsia="x-none"/>
        </w:rPr>
      </w:pPr>
      <w:r w:rsidRPr="00FD6639">
        <w:rPr>
          <w:b/>
          <w:i/>
          <w:iCs/>
          <w:color w:val="000000"/>
          <w:lang w:eastAsia="x-none"/>
        </w:rPr>
        <w:t>The ratio of the received SL HARQ-ACK feedbacks is ‘ACK’.</w:t>
      </w:r>
    </w:p>
    <w:p w14:paraId="2C88C9E5" w14:textId="74AE83F4" w:rsidR="00641848" w:rsidRPr="00441766" w:rsidRDefault="00641848" w:rsidP="00641848">
      <w:pPr>
        <w:pStyle w:val="af5"/>
        <w:numPr>
          <w:ilvl w:val="0"/>
          <w:numId w:val="19"/>
        </w:numPr>
        <w:ind w:firstLineChars="0"/>
        <w:rPr>
          <w:b/>
          <w:i/>
          <w:iCs/>
          <w:color w:val="000000"/>
          <w:lang w:eastAsia="x-none"/>
        </w:rPr>
      </w:pPr>
      <w:r w:rsidRPr="00FD6639">
        <w:rPr>
          <w:b/>
          <w:i/>
          <w:iCs/>
          <w:color w:val="000000"/>
          <w:lang w:eastAsia="x-none"/>
        </w:rPr>
        <w:t xml:space="preserve">The ratio is calculated by </w:t>
      </w:r>
      <m:oMath>
        <m:r>
          <m:rPr>
            <m:sty m:val="bi"/>
          </m:rPr>
          <w:rPr>
            <w:rFonts w:ascii="Cambria Math" w:hAnsi="Cambria Math" w:hint="eastAsia"/>
            <w:color w:val="000000"/>
          </w:rPr>
          <m:t>M</m:t>
        </m:r>
        <m:r>
          <m:rPr>
            <m:sty m:val="bi"/>
          </m:rPr>
          <w:rPr>
            <w:rFonts w:ascii="Cambria Math" w:hAnsi="Cambria Math"/>
            <w:color w:val="000000"/>
          </w:rPr>
          <m:t xml:space="preserve">/N </m:t>
        </m:r>
      </m:oMath>
      <w:r w:rsidRPr="00FD6639">
        <w:rPr>
          <w:b/>
          <w:i/>
          <w:iCs/>
          <w:color w:val="000000"/>
          <w:lang w:eastAsia="zh-CN"/>
        </w:rPr>
        <w:t>, where is</w:t>
      </w:r>
      <m:oMath>
        <m:r>
          <m:rPr>
            <m:sty m:val="bi"/>
          </m:rPr>
          <w:rPr>
            <w:rFonts w:ascii="Cambria Math" w:hAnsi="Cambria Math" w:hint="eastAsia"/>
            <w:color w:val="000000"/>
          </w:rPr>
          <m:t xml:space="preserve"> M</m:t>
        </m:r>
      </m:oMath>
      <w:r w:rsidRPr="00FD6639">
        <w:rPr>
          <w:b/>
          <w:i/>
          <w:iCs/>
          <w:color w:val="000000"/>
          <w:lang w:eastAsia="zh-CN"/>
        </w:rPr>
        <w:t xml:space="preserve"> is number of received ‘ACK’, and </w:t>
      </w:r>
      <m:oMath>
        <m:r>
          <m:rPr>
            <m:sty m:val="bi"/>
          </m:rPr>
          <w:rPr>
            <w:rFonts w:ascii="Cambria Math" w:hAnsi="Cambria Math"/>
            <w:color w:val="000000"/>
          </w:rPr>
          <m:t>N</m:t>
        </m:r>
      </m:oMath>
      <w:r w:rsidRPr="00FD6639">
        <w:rPr>
          <w:rFonts w:hint="eastAsia"/>
          <w:b/>
          <w:i/>
          <w:iCs/>
          <w:color w:val="000000"/>
          <w:lang w:eastAsia="zh-CN"/>
        </w:rPr>
        <w:t xml:space="preserve"> </w:t>
      </w:r>
      <w:r w:rsidRPr="00FD6639">
        <w:rPr>
          <w:b/>
          <w:i/>
          <w:iCs/>
          <w:color w:val="000000"/>
          <w:lang w:eastAsia="zh-CN"/>
        </w:rPr>
        <w:t>is the number of</w:t>
      </w:r>
      <w:r>
        <w:rPr>
          <w:b/>
          <w:i/>
          <w:iCs/>
          <w:color w:val="000000"/>
          <w:lang w:eastAsia="zh-CN"/>
        </w:rPr>
        <w:t xml:space="preserve"> </w:t>
      </w:r>
      <w:r w:rsidRPr="00A21F29">
        <w:rPr>
          <w:b/>
          <w:i/>
          <w:iCs/>
          <w:color w:val="000000"/>
          <w:lang w:eastAsia="zh-CN"/>
        </w:rPr>
        <w:t>potential feedbacks to be received</w:t>
      </w:r>
      <w:r w:rsidRPr="00FD6639">
        <w:rPr>
          <w:b/>
          <w:i/>
          <w:iCs/>
          <w:color w:val="000000"/>
          <w:lang w:eastAsia="zh-CN"/>
        </w:rPr>
        <w:t>.</w:t>
      </w:r>
    </w:p>
    <w:p w14:paraId="4F57C06F" w14:textId="77777777" w:rsidR="00641848" w:rsidRDefault="00641848" w:rsidP="004B416D"/>
    <w:p w14:paraId="65DB2899" w14:textId="5AA8B1EB" w:rsidR="00641848" w:rsidRDefault="00641848" w:rsidP="004B416D">
      <w:r>
        <w:fldChar w:fldCharType="begin"/>
      </w:r>
      <w:r>
        <w:instrText xml:space="preserve"> REF _Ref131757742 \h </w:instrText>
      </w:r>
      <w:r>
        <w:fldChar w:fldCharType="separate"/>
      </w:r>
      <w:r w:rsidR="00C31AAB" w:rsidRPr="00FD6639">
        <w:rPr>
          <w:b/>
          <w:i/>
          <w:iCs/>
          <w:color w:val="000000"/>
          <w:lang w:eastAsia="x-none"/>
        </w:rPr>
        <w:t xml:space="preserve">Proposal </w:t>
      </w:r>
      <w:r w:rsidR="00C31AAB">
        <w:rPr>
          <w:b/>
          <w:i/>
          <w:iCs/>
          <w:noProof/>
          <w:color w:val="000000"/>
          <w:lang w:eastAsia="x-none"/>
        </w:rPr>
        <w:t>21</w:t>
      </w:r>
      <w:r w:rsidR="00C31AAB" w:rsidRPr="00FD6639">
        <w:rPr>
          <w:b/>
          <w:i/>
          <w:iCs/>
          <w:color w:val="000000"/>
          <w:lang w:eastAsia="x-none"/>
        </w:rPr>
        <w:t>: For CW adjustment in SL</w:t>
      </w:r>
      <w:r w:rsidR="00C31AAB" w:rsidRPr="00FD6639">
        <w:rPr>
          <w:b/>
          <w:i/>
          <w:iCs/>
          <w:color w:val="000000"/>
          <w:lang w:eastAsia="zh-CN"/>
        </w:rPr>
        <w:t>-</w:t>
      </w:r>
      <w:r w:rsidR="00C31AAB" w:rsidRPr="00FD6639">
        <w:rPr>
          <w:b/>
          <w:i/>
          <w:iCs/>
          <w:color w:val="000000"/>
          <w:lang w:eastAsia="x-none"/>
        </w:rPr>
        <w:t>U:</w:t>
      </w:r>
      <w:r>
        <w:fldChar w:fldCharType="end"/>
      </w:r>
    </w:p>
    <w:p w14:paraId="6B3F7DC5" w14:textId="77777777" w:rsidR="00641848" w:rsidRPr="00FD6639" w:rsidRDefault="00641848" w:rsidP="00641848">
      <w:pPr>
        <w:pStyle w:val="af5"/>
        <w:numPr>
          <w:ilvl w:val="0"/>
          <w:numId w:val="19"/>
        </w:numPr>
        <w:ind w:firstLineChars="0"/>
        <w:rPr>
          <w:b/>
          <w:i/>
          <w:iCs/>
          <w:color w:val="000000"/>
          <w:lang w:eastAsia="x-none"/>
        </w:rPr>
      </w:pPr>
      <w:r w:rsidRPr="00FD6639">
        <w:rPr>
          <w:b/>
          <w:i/>
          <w:iCs/>
          <w:color w:val="000000"/>
          <w:lang w:eastAsia="x-none"/>
        </w:rPr>
        <w:t>For the case that SL HARQ is disabled by SCI, Option</w:t>
      </w:r>
      <w:r>
        <w:rPr>
          <w:b/>
          <w:i/>
          <w:iCs/>
          <w:color w:val="000000"/>
          <w:lang w:eastAsia="x-none"/>
        </w:rPr>
        <w:t xml:space="preserve"> </w:t>
      </w:r>
      <w:r w:rsidRPr="00FD6639">
        <w:rPr>
          <w:b/>
          <w:i/>
          <w:iCs/>
          <w:color w:val="000000"/>
          <w:lang w:eastAsia="x-none"/>
        </w:rPr>
        <w:t>2 is supported that CW is adjusted according to number blind retransmissions of the TBs within a COT.</w:t>
      </w:r>
    </w:p>
    <w:p w14:paraId="7DC8E22D" w14:textId="77777777" w:rsidR="00641848" w:rsidRPr="00FD6639" w:rsidRDefault="00641848" w:rsidP="00641848">
      <w:pPr>
        <w:pStyle w:val="af5"/>
        <w:numPr>
          <w:ilvl w:val="0"/>
          <w:numId w:val="19"/>
        </w:numPr>
        <w:ind w:firstLineChars="0"/>
        <w:rPr>
          <w:b/>
          <w:i/>
          <w:iCs/>
          <w:color w:val="000000"/>
          <w:lang w:eastAsia="x-none"/>
        </w:rPr>
      </w:pPr>
      <w:r w:rsidRPr="00FD6639">
        <w:rPr>
          <w:b/>
          <w:i/>
          <w:iCs/>
          <w:color w:val="000000"/>
          <w:lang w:eastAsia="x-none"/>
        </w:rPr>
        <w:t xml:space="preserve">For groupcast Option1 (NACK-only) with SL-HARQ enabled, Option 1 is supported that the latest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Pr="00FD6639">
        <w:rPr>
          <w:b/>
          <w:i/>
          <w:iCs/>
          <w:color w:val="000000"/>
          <w:lang w:eastAsia="x-none"/>
        </w:rPr>
        <w:t xml:space="preserve"> associated with each channel access priority class p is used.</w:t>
      </w:r>
    </w:p>
    <w:p w14:paraId="6F60AFA7" w14:textId="77777777" w:rsidR="00641848" w:rsidRDefault="00641848" w:rsidP="004B416D"/>
    <w:p w14:paraId="6817C7AD" w14:textId="6EC93A75" w:rsidR="00641848" w:rsidRDefault="00641848" w:rsidP="004B416D">
      <w:r>
        <w:fldChar w:fldCharType="begin"/>
      </w:r>
      <w:r>
        <w:instrText xml:space="preserve"> REF _Ref131757747 \h </w:instrText>
      </w:r>
      <w:r>
        <w:fldChar w:fldCharType="separate"/>
      </w:r>
      <w:r w:rsidR="00C31AAB" w:rsidRPr="00FD6639">
        <w:rPr>
          <w:b/>
          <w:i/>
          <w:iCs/>
          <w:color w:val="000000"/>
          <w:lang w:eastAsia="x-none"/>
        </w:rPr>
        <w:t xml:space="preserve">Proposal </w:t>
      </w:r>
      <w:r w:rsidR="00C31AAB">
        <w:rPr>
          <w:b/>
          <w:i/>
          <w:iCs/>
          <w:noProof/>
          <w:color w:val="000000"/>
          <w:lang w:eastAsia="x-none"/>
        </w:rPr>
        <w:t>22</w:t>
      </w:r>
      <w:r w:rsidR="00C31AAB" w:rsidRPr="00FD6639">
        <w:rPr>
          <w:b/>
          <w:i/>
          <w:iCs/>
          <w:color w:val="000000"/>
          <w:lang w:eastAsia="x-none"/>
        </w:rPr>
        <w:t>: PSFCH is not supported to be transmitted as short control signaling due to limitation on satisfying regulations and interrupting channel access procedure of high priority transmission.</w:t>
      </w:r>
      <w:r>
        <w:fldChar w:fldCharType="end"/>
      </w:r>
    </w:p>
    <w:p w14:paraId="7495E4A1" w14:textId="77777777" w:rsidR="00641848" w:rsidRDefault="00641848" w:rsidP="004B416D"/>
    <w:p w14:paraId="7CA74E0D" w14:textId="42B67F07" w:rsidR="00641848" w:rsidRDefault="00641848" w:rsidP="004B416D">
      <w:r>
        <w:fldChar w:fldCharType="begin"/>
      </w:r>
      <w:r>
        <w:instrText xml:space="preserve"> REF _Ref134727561 \h </w:instrText>
      </w:r>
      <w:r>
        <w:fldChar w:fldCharType="separate"/>
      </w:r>
      <w:r w:rsidR="00C31AAB" w:rsidRPr="00FD6639">
        <w:rPr>
          <w:b/>
          <w:i/>
          <w:iCs/>
          <w:color w:val="000000"/>
          <w:lang w:eastAsia="x-none"/>
        </w:rPr>
        <w:t xml:space="preserve">Proposal </w:t>
      </w:r>
      <w:r w:rsidR="00C31AAB">
        <w:rPr>
          <w:b/>
          <w:i/>
          <w:iCs/>
          <w:noProof/>
          <w:color w:val="000000"/>
          <w:lang w:eastAsia="x-none"/>
        </w:rPr>
        <w:t>23</w:t>
      </w:r>
      <w:r w:rsidR="00C31AAB" w:rsidRPr="00FD6639">
        <w:rPr>
          <w:b/>
          <w:i/>
          <w:iCs/>
          <w:color w:val="000000"/>
          <w:lang w:eastAsia="x-none"/>
        </w:rPr>
        <w:t xml:space="preserve">: The EDT </w:t>
      </w:r>
      <w:r w:rsidR="00C31AAB">
        <w:rPr>
          <w:b/>
          <w:i/>
          <w:iCs/>
          <w:color w:val="000000"/>
          <w:lang w:eastAsia="x-none"/>
        </w:rPr>
        <w:t>procedure</w:t>
      </w:r>
      <w:r w:rsidR="00C31AAB" w:rsidRPr="00FD6639">
        <w:rPr>
          <w:b/>
          <w:i/>
          <w:iCs/>
          <w:color w:val="000000"/>
          <w:lang w:eastAsia="x-none"/>
        </w:rPr>
        <w:t xml:space="preserve"> for </w:t>
      </w:r>
      <w:r w:rsidR="00C31AAB">
        <w:rPr>
          <w:b/>
          <w:i/>
          <w:iCs/>
          <w:color w:val="000000"/>
          <w:lang w:eastAsia="x-none"/>
        </w:rPr>
        <w:t>S</w:t>
      </w:r>
      <w:r w:rsidR="00C31AAB" w:rsidRPr="009A5C92">
        <w:rPr>
          <w:b/>
          <w:i/>
          <w:iCs/>
          <w:color w:val="000000"/>
          <w:lang w:eastAsia="x-none"/>
        </w:rPr>
        <w:t xml:space="preserve">-SSB and PSFCH transmissions </w:t>
      </w:r>
      <w:r w:rsidR="00C31AAB">
        <w:rPr>
          <w:b/>
          <w:i/>
          <w:iCs/>
          <w:color w:val="000000"/>
          <w:lang w:eastAsia="x-none"/>
        </w:rPr>
        <w:t>is same as that of PSSCH/PSCCH transmission, which uses NR-U UL EDT procedure as baseline</w:t>
      </w:r>
      <w:r w:rsidR="00C31AAB" w:rsidRPr="00FD6639">
        <w:rPr>
          <w:b/>
          <w:i/>
          <w:iCs/>
          <w:color w:val="000000"/>
          <w:lang w:eastAsia="x-none"/>
        </w:rPr>
        <w:t>.</w:t>
      </w:r>
      <w:r>
        <w:fldChar w:fldCharType="end"/>
      </w:r>
    </w:p>
    <w:p w14:paraId="3570ECAD" w14:textId="77777777" w:rsidR="00641848" w:rsidRDefault="00641848" w:rsidP="004B416D"/>
    <w:p w14:paraId="7DE68F6B" w14:textId="442A0F0C" w:rsidR="00641848" w:rsidRDefault="00641848" w:rsidP="004B416D">
      <w:r>
        <w:fldChar w:fldCharType="begin"/>
      </w:r>
      <w:r>
        <w:instrText xml:space="preserve"> REF _Ref134727562 \h </w:instrText>
      </w:r>
      <w:r>
        <w:fldChar w:fldCharType="separate"/>
      </w:r>
      <w:r w:rsidR="00C31AAB" w:rsidRPr="00FD6639">
        <w:rPr>
          <w:b/>
          <w:i/>
          <w:iCs/>
          <w:color w:val="000000"/>
          <w:lang w:eastAsia="x-none"/>
        </w:rPr>
        <w:t xml:space="preserve">Proposal </w:t>
      </w:r>
      <w:r w:rsidR="00C31AAB">
        <w:rPr>
          <w:b/>
          <w:i/>
          <w:iCs/>
          <w:noProof/>
          <w:color w:val="000000"/>
          <w:lang w:eastAsia="x-none"/>
        </w:rPr>
        <w:t>24</w:t>
      </w:r>
      <w:r w:rsidR="00C31AAB" w:rsidRPr="00FD6639">
        <w:rPr>
          <w:b/>
          <w:i/>
          <w:iCs/>
          <w:color w:val="000000"/>
          <w:lang w:eastAsia="x-none"/>
        </w:rPr>
        <w:t>: For both Type A and Type B multi-channel access procedure used for multiple PSFCH transmissions on multiple channels</w:t>
      </w:r>
      <w:r>
        <w:fldChar w:fldCharType="end"/>
      </w:r>
    </w:p>
    <w:p w14:paraId="0B237B02" w14:textId="77777777" w:rsidR="008F51E3" w:rsidRPr="00FD6639" w:rsidRDefault="008F51E3" w:rsidP="005747EF">
      <w:pPr>
        <w:pStyle w:val="af5"/>
        <w:numPr>
          <w:ilvl w:val="0"/>
          <w:numId w:val="150"/>
        </w:numPr>
        <w:ind w:firstLineChars="0"/>
        <w:rPr>
          <w:b/>
          <w:i/>
          <w:iCs/>
          <w:color w:val="000000"/>
          <w:lang w:eastAsia="x-none"/>
        </w:rPr>
      </w:pPr>
      <w:r>
        <w:rPr>
          <w:b/>
          <w:i/>
          <w:iCs/>
          <w:color w:val="000000"/>
          <w:lang w:eastAsia="x-none"/>
        </w:rPr>
        <w:t>It</w:t>
      </w:r>
      <w:r w:rsidRPr="00FD6639">
        <w:rPr>
          <w:b/>
          <w:i/>
          <w:iCs/>
          <w:color w:val="000000"/>
          <w:lang w:eastAsia="x-none"/>
        </w:rPr>
        <w:t xml:space="preserve"> is up to UE implementation to perform either Type A or Type B multi-channel access procedure.</w:t>
      </w:r>
    </w:p>
    <w:p w14:paraId="6B32BFD6" w14:textId="77777777" w:rsidR="008F51E3" w:rsidRDefault="008F51E3" w:rsidP="005747EF">
      <w:pPr>
        <w:pStyle w:val="af5"/>
        <w:numPr>
          <w:ilvl w:val="0"/>
          <w:numId w:val="150"/>
        </w:numPr>
        <w:ind w:firstLineChars="0"/>
        <w:rPr>
          <w:b/>
          <w:i/>
          <w:iCs/>
          <w:color w:val="000000"/>
          <w:lang w:eastAsia="zh-CN"/>
        </w:rPr>
      </w:pPr>
      <w:r w:rsidRPr="00745B56">
        <w:rPr>
          <w:b/>
          <w:i/>
          <w:iCs/>
          <w:color w:val="000000"/>
          <w:lang w:eastAsia="zh-CN"/>
        </w:rPr>
        <w:t>PSFCH transmission is not used to initialize a shared COT</w:t>
      </w:r>
    </w:p>
    <w:p w14:paraId="14F652DB" w14:textId="77777777" w:rsidR="008F51E3" w:rsidRPr="00441766" w:rsidRDefault="008F51E3" w:rsidP="005747EF">
      <w:pPr>
        <w:pStyle w:val="af5"/>
        <w:numPr>
          <w:ilvl w:val="0"/>
          <w:numId w:val="150"/>
        </w:numPr>
        <w:ind w:firstLineChars="0"/>
        <w:rPr>
          <w:b/>
          <w:i/>
          <w:iCs/>
          <w:color w:val="000000"/>
          <w:lang w:eastAsia="zh-CN"/>
        </w:rPr>
      </w:pPr>
      <w:r>
        <w:rPr>
          <w:b/>
          <w:i/>
          <w:iCs/>
          <w:color w:val="000000"/>
          <w:lang w:eastAsia="zh-CN"/>
        </w:rPr>
        <w:t xml:space="preserve">There is no </w:t>
      </w:r>
      <w:r w:rsidRPr="00B25114">
        <w:rPr>
          <w:b/>
          <w:i/>
          <w:iCs/>
          <w:color w:val="000000"/>
          <w:lang w:eastAsia="zh-CN"/>
        </w:rPr>
        <w:t>special handling needed for transmission in a shared COT on one or more of the channels</w:t>
      </w:r>
      <w:r>
        <w:rPr>
          <w:b/>
          <w:i/>
          <w:iCs/>
          <w:color w:val="000000"/>
          <w:lang w:eastAsia="zh-CN"/>
        </w:rPr>
        <w:t>.</w:t>
      </w:r>
    </w:p>
    <w:p w14:paraId="09EE0431" w14:textId="77777777" w:rsidR="008F51E3" w:rsidRDefault="008F51E3" w:rsidP="004B416D"/>
    <w:p w14:paraId="50083FC7" w14:textId="77777777" w:rsidR="00D3312C" w:rsidRPr="00FD6639" w:rsidRDefault="00D3312C" w:rsidP="00E67FBC">
      <w:pPr>
        <w:pStyle w:val="1"/>
        <w:spacing w:before="240"/>
        <w:ind w:left="431" w:hanging="431"/>
        <w:rPr>
          <w:color w:val="000000"/>
        </w:rPr>
      </w:pPr>
      <w:r w:rsidRPr="00FD6639">
        <w:rPr>
          <w:color w:val="000000"/>
        </w:rPr>
        <w:t>References</w:t>
      </w:r>
    </w:p>
    <w:p w14:paraId="67839221" w14:textId="77777777" w:rsidR="003757FD" w:rsidRPr="00FD6639" w:rsidRDefault="00994C3A" w:rsidP="00993809">
      <w:pPr>
        <w:pStyle w:val="References"/>
        <w:numPr>
          <w:ilvl w:val="0"/>
          <w:numId w:val="4"/>
        </w:numPr>
        <w:rPr>
          <w:color w:val="000000"/>
          <w:szCs w:val="20"/>
        </w:rPr>
      </w:pPr>
      <w:bookmarkStart w:id="95" w:name="_Ref100645481"/>
      <w:bookmarkStart w:id="96" w:name="_Ref110011224"/>
      <w:bookmarkStart w:id="97" w:name="_Ref503170572"/>
      <w:bookmarkStart w:id="98" w:name="_Ref501547084"/>
      <w:bookmarkStart w:id="99" w:name="_Ref518562038"/>
      <w:r w:rsidRPr="00FD6639">
        <w:rPr>
          <w:color w:val="000000"/>
          <w:szCs w:val="20"/>
        </w:rPr>
        <w:t>RP-</w:t>
      </w:r>
      <w:r w:rsidR="00EB7C25" w:rsidRPr="00FD6639">
        <w:rPr>
          <w:color w:val="000000"/>
          <w:szCs w:val="20"/>
        </w:rPr>
        <w:t>230077</w:t>
      </w:r>
      <w:r w:rsidR="00AB17B4" w:rsidRPr="00FD6639">
        <w:rPr>
          <w:color w:val="000000"/>
          <w:szCs w:val="20"/>
        </w:rPr>
        <w:t>, “WID revision: NR sidelink evolution</w:t>
      </w:r>
      <w:r w:rsidR="00AB17B4" w:rsidRPr="00FD6639">
        <w:rPr>
          <w:color w:val="000000"/>
          <w:szCs w:val="20"/>
          <w:lang w:eastAsia="zh-CN"/>
        </w:rPr>
        <w:t>”,</w:t>
      </w:r>
      <w:r w:rsidR="00AB17B4" w:rsidRPr="00FD6639">
        <w:rPr>
          <w:color w:val="000000"/>
        </w:rPr>
        <w:t xml:space="preserve"> </w:t>
      </w:r>
      <w:r w:rsidR="00AB17B4" w:rsidRPr="00FD6639">
        <w:rPr>
          <w:color w:val="000000"/>
          <w:szCs w:val="20"/>
          <w:lang w:eastAsia="zh-CN"/>
        </w:rPr>
        <w:t xml:space="preserve">OPPO, </w:t>
      </w:r>
      <w:r w:rsidR="00AB17B4" w:rsidRPr="00FD6639">
        <w:rPr>
          <w:color w:val="000000"/>
          <w:szCs w:val="20"/>
        </w:rPr>
        <w:t>RAN#9</w:t>
      </w:r>
      <w:r w:rsidR="00EB7C25" w:rsidRPr="00FD6639">
        <w:rPr>
          <w:color w:val="000000"/>
          <w:szCs w:val="20"/>
        </w:rPr>
        <w:t>9</w:t>
      </w:r>
      <w:r w:rsidR="00AB17B4" w:rsidRPr="00FD6639">
        <w:rPr>
          <w:color w:val="000000"/>
          <w:szCs w:val="20"/>
        </w:rPr>
        <w:t xml:space="preserve">, </w:t>
      </w:r>
      <w:r w:rsidR="00EB7C25" w:rsidRPr="00FD6639">
        <w:rPr>
          <w:color w:val="000000"/>
          <w:szCs w:val="20"/>
        </w:rPr>
        <w:t>March</w:t>
      </w:r>
      <w:r w:rsidR="00993809" w:rsidRPr="00FD6639">
        <w:rPr>
          <w:color w:val="000000"/>
          <w:szCs w:val="20"/>
        </w:rPr>
        <w:t xml:space="preserve"> </w:t>
      </w:r>
      <w:r w:rsidR="00EB7C25" w:rsidRPr="00FD6639">
        <w:rPr>
          <w:color w:val="000000"/>
          <w:szCs w:val="20"/>
        </w:rPr>
        <w:t>20</w:t>
      </w:r>
      <w:r w:rsidR="0087712A" w:rsidRPr="00FD6639">
        <w:rPr>
          <w:color w:val="000000"/>
          <w:szCs w:val="20"/>
        </w:rPr>
        <w:t>–</w:t>
      </w:r>
      <w:r w:rsidR="00EB7C25" w:rsidRPr="00FD6639">
        <w:rPr>
          <w:color w:val="000000"/>
          <w:szCs w:val="20"/>
        </w:rPr>
        <w:t>23</w:t>
      </w:r>
      <w:r w:rsidR="00AB17B4" w:rsidRPr="00FD6639">
        <w:rPr>
          <w:color w:val="000000"/>
          <w:szCs w:val="20"/>
        </w:rPr>
        <w:t>, 202</w:t>
      </w:r>
      <w:r w:rsidR="00EB7C25" w:rsidRPr="00FD6639">
        <w:rPr>
          <w:color w:val="000000"/>
        </w:rPr>
        <w:t>3</w:t>
      </w:r>
      <w:r w:rsidR="00AB17B4" w:rsidRPr="00FD6639">
        <w:rPr>
          <w:color w:val="000000"/>
        </w:rPr>
        <w:t>.</w:t>
      </w:r>
      <w:bookmarkEnd w:id="95"/>
      <w:bookmarkEnd w:id="96"/>
    </w:p>
    <w:p w14:paraId="3D89D7DA" w14:textId="77777777" w:rsidR="00197B3A" w:rsidRPr="00FD6639" w:rsidRDefault="003757FD" w:rsidP="00E67FBC">
      <w:pPr>
        <w:pStyle w:val="References"/>
        <w:numPr>
          <w:ilvl w:val="0"/>
          <w:numId w:val="4"/>
        </w:numPr>
        <w:rPr>
          <w:color w:val="000000"/>
          <w:szCs w:val="20"/>
        </w:rPr>
      </w:pPr>
      <w:bookmarkStart w:id="100" w:name="_Ref100939753"/>
      <w:bookmarkStart w:id="101" w:name="_Ref111012725"/>
      <w:r w:rsidRPr="00FD6639">
        <w:rPr>
          <w:color w:val="000000"/>
          <w:szCs w:val="20"/>
        </w:rPr>
        <w:t>ETSI EN 301 893, Harmonized European Standard, “Broadband Radio Access Networks (BRAN); 5 GHz high performance RLAN”</w:t>
      </w:r>
      <w:bookmarkEnd w:id="100"/>
      <w:r w:rsidR="00FE6E3F" w:rsidRPr="00FD6639">
        <w:rPr>
          <w:color w:val="000000"/>
          <w:szCs w:val="20"/>
        </w:rPr>
        <w:t>.</w:t>
      </w:r>
      <w:bookmarkEnd w:id="6"/>
      <w:bookmarkEnd w:id="97"/>
      <w:bookmarkEnd w:id="98"/>
      <w:bookmarkEnd w:id="99"/>
      <w:bookmarkEnd w:id="101"/>
    </w:p>
    <w:p w14:paraId="6C2A9431" w14:textId="77777777" w:rsidR="00AF62E2" w:rsidRPr="00FD6639" w:rsidRDefault="00225174" w:rsidP="002756B4">
      <w:pPr>
        <w:pStyle w:val="af5"/>
        <w:numPr>
          <w:ilvl w:val="0"/>
          <w:numId w:val="4"/>
        </w:numPr>
        <w:ind w:firstLineChars="0"/>
        <w:rPr>
          <w:color w:val="000000"/>
          <w:sz w:val="20"/>
          <w:szCs w:val="20"/>
        </w:rPr>
      </w:pPr>
      <w:bookmarkStart w:id="102" w:name="_Ref113524942"/>
      <w:r w:rsidRPr="00FD6639">
        <w:rPr>
          <w:color w:val="000000"/>
          <w:sz w:val="20"/>
          <w:szCs w:val="20"/>
        </w:rPr>
        <w:t>R1-2205183, “FL summary #4 for AI 9.4.1.1: SL-U channel access mechanism”, Moderator (OPPO), RAN#109e, May 09 - 20, 2022.</w:t>
      </w:r>
      <w:bookmarkEnd w:id="102"/>
    </w:p>
    <w:p w14:paraId="38841F60" w14:textId="77777777" w:rsidR="00D1457F" w:rsidRPr="00FD6639" w:rsidRDefault="00D1457F" w:rsidP="00D1457F">
      <w:pPr>
        <w:pStyle w:val="af5"/>
        <w:numPr>
          <w:ilvl w:val="0"/>
          <w:numId w:val="4"/>
        </w:numPr>
        <w:ind w:firstLineChars="0"/>
        <w:rPr>
          <w:color w:val="000000"/>
          <w:sz w:val="20"/>
          <w:szCs w:val="20"/>
        </w:rPr>
      </w:pPr>
      <w:bookmarkStart w:id="103" w:name="_Ref113524914"/>
      <w:r w:rsidRPr="00FD6639">
        <w:rPr>
          <w:color w:val="000000"/>
          <w:sz w:val="20"/>
          <w:szCs w:val="20"/>
        </w:rPr>
        <w:t>R1-2207793, “FL summary #4 for AI 9.4.1.1: SL-U channel access mechanism”, Moderator (OPPO), RAN#110, August 22 - 26, 2022.</w:t>
      </w:r>
      <w:bookmarkEnd w:id="103"/>
    </w:p>
    <w:p w14:paraId="0A5AE3BE" w14:textId="77777777" w:rsidR="00F015FB" w:rsidRPr="00FD6639" w:rsidRDefault="00F015FB" w:rsidP="00F015FB">
      <w:pPr>
        <w:pStyle w:val="af5"/>
        <w:numPr>
          <w:ilvl w:val="0"/>
          <w:numId w:val="4"/>
        </w:numPr>
        <w:ind w:firstLineChars="0"/>
        <w:rPr>
          <w:color w:val="000000"/>
          <w:sz w:val="20"/>
          <w:szCs w:val="20"/>
        </w:rPr>
      </w:pPr>
      <w:bookmarkStart w:id="104" w:name="_Ref126071848"/>
      <w:bookmarkStart w:id="105" w:name="_Ref115344380"/>
      <w:r w:rsidRPr="00FD6639">
        <w:rPr>
          <w:color w:val="000000"/>
          <w:sz w:val="20"/>
          <w:szCs w:val="20"/>
        </w:rPr>
        <w:t>R1-2212686, “FL summary for AI 9.4.1.1: SL-U channel access mechanism (EOM)</w:t>
      </w:r>
      <w:r w:rsidRPr="00FD6639">
        <w:rPr>
          <w:color w:val="000000"/>
          <w:sz w:val="20"/>
          <w:szCs w:val="20"/>
          <w:lang w:eastAsia="zh-CN"/>
        </w:rPr>
        <w:t xml:space="preserve">”, Moderator (OPPO), </w:t>
      </w:r>
      <w:r w:rsidRPr="00FD6639">
        <w:rPr>
          <w:color w:val="000000"/>
          <w:sz w:val="20"/>
          <w:szCs w:val="20"/>
        </w:rPr>
        <w:t>RAN#111, November 14 – 18, 2022.</w:t>
      </w:r>
      <w:bookmarkEnd w:id="104"/>
    </w:p>
    <w:p w14:paraId="2E596E1F" w14:textId="0D830618" w:rsidR="00D54D64" w:rsidRPr="00441766" w:rsidRDefault="00D54D64" w:rsidP="00441766">
      <w:pPr>
        <w:pStyle w:val="af5"/>
        <w:numPr>
          <w:ilvl w:val="0"/>
          <w:numId w:val="4"/>
        </w:numPr>
        <w:ind w:firstLineChars="0"/>
        <w:rPr>
          <w:color w:val="000000"/>
          <w:sz w:val="20"/>
          <w:szCs w:val="20"/>
        </w:rPr>
      </w:pPr>
      <w:bookmarkStart w:id="106" w:name="_Ref134117166"/>
      <w:r w:rsidRPr="00FD6639">
        <w:rPr>
          <w:color w:val="000000"/>
          <w:sz w:val="20"/>
          <w:szCs w:val="20"/>
        </w:rPr>
        <w:t>R1-230</w:t>
      </w:r>
      <w:r w:rsidR="00CB3E56">
        <w:rPr>
          <w:color w:val="000000"/>
          <w:sz w:val="20"/>
          <w:szCs w:val="20"/>
        </w:rPr>
        <w:t>3975</w:t>
      </w:r>
      <w:r w:rsidRPr="00FD6639">
        <w:rPr>
          <w:color w:val="000000"/>
          <w:sz w:val="20"/>
          <w:szCs w:val="20"/>
        </w:rPr>
        <w:t>, “FL summary for AI 9.4.1.1: SL-U channel access mechanism (EOM)</w:t>
      </w:r>
      <w:r w:rsidRPr="00FD6639">
        <w:rPr>
          <w:color w:val="000000"/>
          <w:sz w:val="20"/>
          <w:szCs w:val="20"/>
          <w:lang w:eastAsia="zh-CN"/>
        </w:rPr>
        <w:t xml:space="preserve">”, Moderator (OPPO), </w:t>
      </w:r>
      <w:r w:rsidRPr="00FD6639">
        <w:rPr>
          <w:color w:val="000000"/>
          <w:sz w:val="20"/>
          <w:szCs w:val="20"/>
        </w:rPr>
        <w:t>RAN#112bis</w:t>
      </w:r>
      <w:r w:rsidRPr="00FD6639">
        <w:rPr>
          <w:rFonts w:hint="eastAsia"/>
          <w:color w:val="000000"/>
          <w:sz w:val="20"/>
          <w:szCs w:val="20"/>
          <w:lang w:eastAsia="zh-CN"/>
        </w:rPr>
        <w:t>-</w:t>
      </w:r>
      <w:r w:rsidRPr="00FD6639">
        <w:rPr>
          <w:color w:val="000000"/>
          <w:sz w:val="20"/>
          <w:szCs w:val="20"/>
        </w:rPr>
        <w:t>e, April 17 –April 26, 2023.</w:t>
      </w:r>
      <w:bookmarkEnd w:id="106"/>
    </w:p>
    <w:bookmarkEnd w:id="105"/>
    <w:p w14:paraId="1CAC2E08" w14:textId="77777777" w:rsidR="00AF62E2" w:rsidRDefault="00AF62E2" w:rsidP="00E67FBC">
      <w:pPr>
        <w:pStyle w:val="1"/>
        <w:ind w:left="0" w:firstLine="0"/>
      </w:pPr>
      <w:r w:rsidRPr="008F35BB">
        <w:t>Appendix</w:t>
      </w:r>
      <w:r w:rsidR="00547BB1">
        <w:t>1</w:t>
      </w:r>
      <w:r w:rsidRPr="008F35BB">
        <w:t xml:space="preserve"> </w:t>
      </w:r>
    </w:p>
    <w:p w14:paraId="146E9DF6" w14:textId="77777777" w:rsidR="005B68B6" w:rsidRPr="00E339B6" w:rsidRDefault="005B68B6" w:rsidP="005B68B6">
      <w:pPr>
        <w:pStyle w:val="2"/>
        <w:numPr>
          <w:ilvl w:val="1"/>
          <w:numId w:val="106"/>
        </w:numPr>
        <w:rPr>
          <w:lang w:eastAsia="zh-CN"/>
        </w:rPr>
      </w:pPr>
      <w:bookmarkStart w:id="107" w:name="_Ref131275438"/>
      <w:bookmarkStart w:id="108" w:name="_Ref131273829"/>
      <w:r>
        <w:rPr>
          <w:lang w:eastAsia="zh-CN"/>
        </w:rPr>
        <w:t>MCSt</w:t>
      </w:r>
      <w:r w:rsidRPr="00FC5D19">
        <w:rPr>
          <w:lang w:eastAsia="zh-CN"/>
        </w:rPr>
        <w:t xml:space="preserve"> in </w:t>
      </w:r>
      <w:r>
        <w:rPr>
          <w:lang w:eastAsia="zh-CN"/>
        </w:rPr>
        <w:t>more than one</w:t>
      </w:r>
      <w:r w:rsidRPr="00FC5D19">
        <w:rPr>
          <w:lang w:eastAsia="zh-CN"/>
        </w:rPr>
        <w:t xml:space="preserve"> COT</w:t>
      </w:r>
      <w:bookmarkEnd w:id="107"/>
    </w:p>
    <w:p w14:paraId="3078D7D2" w14:textId="77777777" w:rsidR="00FD78C3" w:rsidRPr="008B61EB" w:rsidRDefault="00FD78C3" w:rsidP="00FD78C3">
      <w:pPr>
        <w:rPr>
          <w:noProof/>
          <w:lang w:eastAsia="zh-CN"/>
        </w:rPr>
      </w:pPr>
      <w:r>
        <w:rPr>
          <w:lang w:eastAsia="zh-CN"/>
        </w:rPr>
        <w:t>Considering that</w:t>
      </w:r>
      <w:r>
        <w:rPr>
          <w:noProof/>
          <w:lang w:eastAsia="zh-CN"/>
        </w:rPr>
        <w:t xml:space="preserve"> MCOT length is limited, it’s possible that the selected m</w:t>
      </w:r>
      <w:r w:rsidRPr="00620CD8">
        <w:rPr>
          <w:noProof/>
          <w:lang w:eastAsia="zh-CN"/>
        </w:rPr>
        <w:t>ulti-consecutive</w:t>
      </w:r>
      <w:r>
        <w:rPr>
          <w:noProof/>
          <w:lang w:eastAsia="zh-CN"/>
        </w:rPr>
        <w:t xml:space="preserve"> slots locate in more than one</w:t>
      </w:r>
      <w:r w:rsidRPr="00620CD8">
        <w:rPr>
          <w:noProof/>
          <w:lang w:eastAsia="zh-CN"/>
        </w:rPr>
        <w:t xml:space="preserve"> </w:t>
      </w:r>
      <w:r>
        <w:rPr>
          <w:noProof/>
          <w:lang w:eastAsia="zh-CN"/>
        </w:rPr>
        <w:t xml:space="preserve">COT. Then, it’s possible that the UE cannot access channel </w:t>
      </w:r>
      <w:r w:rsidRPr="00100880">
        <w:rPr>
          <w:noProof/>
          <w:lang w:eastAsia="zh-CN"/>
        </w:rPr>
        <w:t>continuously</w:t>
      </w:r>
      <w:r>
        <w:rPr>
          <w:noProof/>
          <w:lang w:eastAsia="zh-CN"/>
        </w:rPr>
        <w:t xml:space="preserve">. </w:t>
      </w:r>
    </w:p>
    <w:p w14:paraId="26FC6A48" w14:textId="4EAD6B04" w:rsidR="005B68B6" w:rsidRPr="008F35BB" w:rsidRDefault="005B68B6" w:rsidP="005B68B6">
      <w:pPr>
        <w:rPr>
          <w:noProof/>
          <w:lang w:eastAsia="zh-CN"/>
        </w:rPr>
      </w:pPr>
      <w:r>
        <w:rPr>
          <w:noProof/>
          <w:lang w:eastAsia="zh-CN"/>
        </w:rPr>
        <w:t>As for MCSt in more than one COT, f</w:t>
      </w:r>
      <w:r w:rsidRPr="008F35BB">
        <w:rPr>
          <w:noProof/>
          <w:lang w:eastAsia="zh-CN"/>
        </w:rPr>
        <w:t>or example, as shown in</w:t>
      </w:r>
      <w:r>
        <w:rPr>
          <w:noProof/>
          <w:lang w:eastAsia="zh-CN"/>
        </w:rPr>
        <w:t xml:space="preserve"> </w:t>
      </w:r>
      <w:r>
        <w:rPr>
          <w:noProof/>
          <w:lang w:eastAsia="zh-CN"/>
        </w:rPr>
        <w:fldChar w:fldCharType="begin"/>
      </w:r>
      <w:r>
        <w:rPr>
          <w:noProof/>
          <w:lang w:eastAsia="zh-CN"/>
        </w:rPr>
        <w:instrText xml:space="preserve"> REF _Ref131275490 \h </w:instrText>
      </w:r>
      <w:r>
        <w:rPr>
          <w:noProof/>
          <w:lang w:eastAsia="zh-CN"/>
        </w:rPr>
      </w:r>
      <w:r>
        <w:rPr>
          <w:noProof/>
          <w:lang w:eastAsia="zh-CN"/>
        </w:rPr>
        <w:fldChar w:fldCharType="separate"/>
      </w:r>
      <w:r w:rsidR="00C31AAB" w:rsidRPr="008F35BB">
        <w:t xml:space="preserve">Figure </w:t>
      </w:r>
      <w:r w:rsidR="00C31AAB">
        <w:rPr>
          <w:noProof/>
        </w:rPr>
        <w:t>22</w:t>
      </w:r>
      <w:r>
        <w:rPr>
          <w:noProof/>
          <w:lang w:eastAsia="zh-CN"/>
        </w:rPr>
        <w:fldChar w:fldCharType="end"/>
      </w:r>
      <w:r w:rsidRPr="008F35BB">
        <w:rPr>
          <w:noProof/>
          <w:lang w:eastAsia="zh-CN"/>
        </w:rPr>
        <w:t xml:space="preserve">, </w:t>
      </w:r>
      <w:r>
        <w:rPr>
          <w:noProof/>
          <w:lang w:eastAsia="zh-CN"/>
        </w:rPr>
        <w:t xml:space="preserve">assume </w:t>
      </w:r>
      <w:r w:rsidRPr="008F35BB">
        <w:rPr>
          <w:noProof/>
          <w:lang w:eastAsia="zh-CN"/>
        </w:rPr>
        <w:t>UE1 obtains COT1, and slot n-1 is the last slot of COT1. When UE1 still has data to be transmitted after the MCOT, UE1 will continue to perform Type 1 LBT</w:t>
      </w:r>
      <w:r w:rsidRPr="008F35BB" w:rsidDel="00526CE7">
        <w:rPr>
          <w:noProof/>
          <w:lang w:eastAsia="zh-CN"/>
        </w:rPr>
        <w:t xml:space="preserve"> </w:t>
      </w:r>
      <w:r w:rsidRPr="008F35BB">
        <w:rPr>
          <w:noProof/>
          <w:lang w:eastAsia="zh-CN"/>
        </w:rPr>
        <w:t xml:space="preserve"> in slot n, and </w:t>
      </w:r>
      <w:r>
        <w:rPr>
          <w:noProof/>
          <w:lang w:eastAsia="zh-CN"/>
        </w:rPr>
        <w:t>LBT may be successful</w:t>
      </w:r>
      <w:r w:rsidRPr="008F35BB">
        <w:rPr>
          <w:noProof/>
          <w:lang w:eastAsia="zh-CN"/>
        </w:rPr>
        <w:t xml:space="preserve"> in the middle of slot n </w:t>
      </w:r>
      <w:r>
        <w:rPr>
          <w:noProof/>
          <w:lang w:eastAsia="zh-CN"/>
        </w:rPr>
        <w:t>especially whith high CAPC value</w:t>
      </w:r>
      <w:r w:rsidRPr="008F35BB">
        <w:rPr>
          <w:noProof/>
          <w:lang w:eastAsia="zh-CN"/>
        </w:rPr>
        <w:t>. Then, UE1 has to wait until slot n+1 before it is able to access the channel, but the channel may be lost during the gap between Type 1 LBT</w:t>
      </w:r>
      <w:r>
        <w:rPr>
          <w:noProof/>
          <w:lang w:eastAsia="zh-CN"/>
        </w:rPr>
        <w:t xml:space="preserve"> finish </w:t>
      </w:r>
      <w:r w:rsidRPr="008F35BB">
        <w:rPr>
          <w:noProof/>
          <w:lang w:eastAsia="zh-CN"/>
        </w:rPr>
        <w:t>and slot n+1.</w:t>
      </w:r>
      <w:r>
        <w:rPr>
          <w:noProof/>
          <w:lang w:eastAsia="zh-CN"/>
        </w:rPr>
        <w:t xml:space="preserve"> Therefore, RAN1 needs further study on how to enable transmiting TBs in multi-consective slots spanning over more than one COT.</w:t>
      </w:r>
    </w:p>
    <w:p w14:paraId="3C862193" w14:textId="1615B54C" w:rsidR="005B68B6" w:rsidRPr="008F35BB" w:rsidRDefault="00B55180" w:rsidP="005B68B6">
      <w:pPr>
        <w:spacing w:before="120"/>
        <w:jc w:val="center"/>
        <w:rPr>
          <w:noProof/>
          <w:highlight w:val="yellow"/>
          <w:lang w:eastAsia="zh-CN"/>
        </w:rPr>
      </w:pPr>
      <w:r w:rsidRPr="003C77CC">
        <w:rPr>
          <w:noProof/>
          <w:lang w:eastAsia="zh-CN"/>
        </w:rPr>
        <w:drawing>
          <wp:inline distT="0" distB="0" distL="0" distR="0" wp14:anchorId="2CB74B58" wp14:editId="189137C8">
            <wp:extent cx="5168265" cy="899795"/>
            <wp:effectExtent l="0" t="0" r="0" b="0"/>
            <wp:docPr id="3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1">
                      <a:extLst>
                        <a:ext uri="{28A0092B-C50C-407E-A947-70E740481C1C}">
                          <a14:useLocalDpi xmlns:a14="http://schemas.microsoft.com/office/drawing/2010/main" val="0"/>
                        </a:ext>
                      </a:extLst>
                    </a:blip>
                    <a:srcRect l="-2" r="162" b="2695"/>
                    <a:stretch>
                      <a:fillRect/>
                    </a:stretch>
                  </pic:blipFill>
                  <pic:spPr bwMode="auto">
                    <a:xfrm>
                      <a:off x="0" y="0"/>
                      <a:ext cx="5168265" cy="899795"/>
                    </a:xfrm>
                    <a:prstGeom prst="rect">
                      <a:avLst/>
                    </a:prstGeom>
                    <a:noFill/>
                    <a:ln>
                      <a:noFill/>
                    </a:ln>
                  </pic:spPr>
                </pic:pic>
              </a:graphicData>
            </a:graphic>
          </wp:inline>
        </w:drawing>
      </w:r>
    </w:p>
    <w:p w14:paraId="00C2E0F1" w14:textId="3EB7AE2E" w:rsidR="001B2C32" w:rsidRPr="001B2C32" w:rsidRDefault="005B68B6" w:rsidP="001B2C32">
      <w:pPr>
        <w:pStyle w:val="a7"/>
      </w:pPr>
      <w:bookmarkStart w:id="109" w:name="_Ref131275490"/>
      <w:r w:rsidRPr="008F35BB">
        <w:t xml:space="preserve">Figure </w:t>
      </w:r>
      <w:r>
        <w:rPr>
          <w:noProof/>
        </w:rPr>
        <w:fldChar w:fldCharType="begin"/>
      </w:r>
      <w:r>
        <w:rPr>
          <w:noProof/>
        </w:rPr>
        <w:instrText xml:space="preserve"> SEQ Figure \* ARABIC </w:instrText>
      </w:r>
      <w:r>
        <w:rPr>
          <w:noProof/>
        </w:rPr>
        <w:fldChar w:fldCharType="separate"/>
      </w:r>
      <w:r w:rsidR="00CC2347">
        <w:rPr>
          <w:noProof/>
        </w:rPr>
        <w:t>22</w:t>
      </w:r>
      <w:r>
        <w:rPr>
          <w:noProof/>
        </w:rPr>
        <w:fldChar w:fldCharType="end"/>
      </w:r>
      <w:bookmarkEnd w:id="109"/>
      <w:r w:rsidRPr="008F35BB">
        <w:t xml:space="preserve"> </w:t>
      </w:r>
      <w:r>
        <w:t xml:space="preserve">Illustration that </w:t>
      </w:r>
      <w:r w:rsidRPr="00114C4E">
        <w:t xml:space="preserve">are </w:t>
      </w:r>
      <w:r>
        <w:rPr>
          <w:noProof/>
          <w:lang w:eastAsia="zh-CN"/>
        </w:rPr>
        <w:t>m</w:t>
      </w:r>
      <w:r w:rsidRPr="00620CD8">
        <w:rPr>
          <w:noProof/>
          <w:lang w:eastAsia="zh-CN"/>
        </w:rPr>
        <w:t>ulti-consecutive</w:t>
      </w:r>
      <w:r>
        <w:rPr>
          <w:noProof/>
          <w:lang w:eastAsia="zh-CN"/>
        </w:rPr>
        <w:t xml:space="preserve"> slots locate </w:t>
      </w:r>
      <w:r w:rsidRPr="00114C4E">
        <w:t>in more than one COT due to MCOT limitation</w:t>
      </w:r>
    </w:p>
    <w:p w14:paraId="4F3C3D8A" w14:textId="77777777" w:rsidR="005B68B6" w:rsidRDefault="005B68B6" w:rsidP="008B61EB">
      <w:pPr>
        <w:pStyle w:val="2"/>
        <w:numPr>
          <w:ilvl w:val="1"/>
          <w:numId w:val="106"/>
        </w:numPr>
        <w:rPr>
          <w:lang w:eastAsia="zh-CN"/>
        </w:rPr>
      </w:pPr>
      <w:bookmarkStart w:id="110" w:name="_Ref131276171"/>
      <w:r>
        <w:rPr>
          <w:rFonts w:hint="eastAsia"/>
          <w:lang w:eastAsia="zh-CN"/>
        </w:rPr>
        <w:t>E</w:t>
      </w:r>
      <w:r>
        <w:rPr>
          <w:lang w:eastAsia="zh-CN"/>
        </w:rPr>
        <w:t>xample of how MCSt works</w:t>
      </w:r>
      <w:bookmarkEnd w:id="110"/>
    </w:p>
    <w:p w14:paraId="5511B59E" w14:textId="762DC1D2" w:rsidR="005B68B6" w:rsidRDefault="005B68B6" w:rsidP="00A668DB">
      <w:pPr>
        <w:rPr>
          <w:lang w:eastAsia="zh-CN"/>
        </w:rPr>
      </w:pPr>
      <w:r>
        <w:rPr>
          <w:lang w:eastAsia="zh-CN"/>
        </w:rPr>
        <w:t>As shown in</w:t>
      </w:r>
      <w:r w:rsidR="00F14F96">
        <w:rPr>
          <w:lang w:eastAsia="zh-CN"/>
        </w:rPr>
        <w:t xml:space="preserve"> </w:t>
      </w:r>
      <w:r w:rsidR="00F14F96">
        <w:rPr>
          <w:lang w:eastAsia="zh-CN"/>
        </w:rPr>
        <w:fldChar w:fldCharType="begin"/>
      </w:r>
      <w:r w:rsidR="00F14F96">
        <w:rPr>
          <w:lang w:eastAsia="zh-CN"/>
        </w:rPr>
        <w:instrText xml:space="preserve"> REF _Ref131276554 \h </w:instrText>
      </w:r>
      <w:r w:rsidR="00F14F96">
        <w:rPr>
          <w:lang w:eastAsia="zh-CN"/>
        </w:rPr>
      </w:r>
      <w:r w:rsidR="00F14F96">
        <w:rPr>
          <w:lang w:eastAsia="zh-CN"/>
        </w:rPr>
        <w:fldChar w:fldCharType="separate"/>
      </w:r>
      <w:r w:rsidR="00C31AAB">
        <w:rPr>
          <w:noProof/>
          <w:lang w:eastAsia="zh-CN"/>
        </w:rPr>
        <w:t>Figure 23</w:t>
      </w:r>
      <w:r w:rsidR="00F14F96">
        <w:rPr>
          <w:lang w:eastAsia="zh-CN"/>
        </w:rPr>
        <w:fldChar w:fldCharType="end"/>
      </w:r>
      <w:r>
        <w:rPr>
          <w:lang w:eastAsia="zh-CN"/>
        </w:rPr>
        <w:t>, after obtaining candidate single-slot resource sets for TB1-TB3 (</w:t>
      </w:r>
      <m:oMath>
        <m:sSub>
          <m:sSubPr>
            <m:ctrlPr>
              <w:rPr>
                <w:rFonts w:ascii="Cambria Math" w:hAnsi="Cambria Math"/>
              </w:rPr>
            </m:ctrlPr>
          </m:sSubPr>
          <m:e>
            <m:r>
              <w:rPr>
                <w:rFonts w:ascii="Cambria Math" w:hAnsi="Cambria Math"/>
                <w:lang w:eastAsia="zh-CN"/>
              </w:rPr>
              <m:t>S</m:t>
            </m:r>
          </m:e>
          <m:sub>
            <m:r>
              <w:rPr>
                <w:rFonts w:ascii="Cambria Math" w:hAnsi="Cambria Math"/>
                <w:lang w:eastAsia="zh-CN"/>
              </w:rPr>
              <m:t>A,1</m:t>
            </m:r>
          </m:sub>
        </m:sSub>
      </m:oMath>
      <w:r>
        <w:rPr>
          <w:lang w:eastAsia="zh-CN"/>
        </w:rPr>
        <w:t xml:space="preserve">, </w:t>
      </w:r>
      <m:oMath>
        <m:sSub>
          <m:sSubPr>
            <m:ctrlPr>
              <w:rPr>
                <w:rFonts w:ascii="Cambria Math" w:hAnsi="Cambria Math"/>
              </w:rPr>
            </m:ctrlPr>
          </m:sSubPr>
          <m:e>
            <m:r>
              <w:rPr>
                <w:rFonts w:ascii="Cambria Math" w:hAnsi="Cambria Math"/>
                <w:lang w:eastAsia="zh-CN"/>
              </w:rPr>
              <m:t>S</m:t>
            </m:r>
          </m:e>
          <m:sub>
            <m:r>
              <w:rPr>
                <w:rFonts w:ascii="Cambria Math" w:hAnsi="Cambria Math"/>
                <w:lang w:eastAsia="zh-CN"/>
              </w:rPr>
              <m:t>A,2</m:t>
            </m:r>
          </m:sub>
        </m:sSub>
      </m:oMath>
      <w:r>
        <w:rPr>
          <w:lang w:eastAsia="zh-CN"/>
        </w:rPr>
        <w:t xml:space="preserve">, </w:t>
      </w:r>
      <m:oMath>
        <m:sSub>
          <m:sSubPr>
            <m:ctrlPr>
              <w:rPr>
                <w:rFonts w:ascii="Cambria Math" w:hAnsi="Cambria Math"/>
              </w:rPr>
            </m:ctrlPr>
          </m:sSubPr>
          <m:e>
            <m:r>
              <w:rPr>
                <w:rFonts w:ascii="Cambria Math" w:hAnsi="Cambria Math"/>
                <w:lang w:eastAsia="zh-CN"/>
              </w:rPr>
              <m:t>S</m:t>
            </m:r>
          </m:e>
          <m:sub>
            <m:r>
              <w:rPr>
                <w:rFonts w:ascii="Cambria Math" w:hAnsi="Cambria Math"/>
                <w:lang w:eastAsia="zh-CN"/>
              </w:rPr>
              <m:t>A,3</m:t>
            </m:r>
          </m:sub>
        </m:sSub>
      </m:oMath>
      <w:r>
        <w:rPr>
          <w:lang w:eastAsia="zh-CN"/>
        </w:rPr>
        <w:t>) separately from L1, initial transmissions and retransmissions of the TBs from UE1 can be selected in consecutive slots by MAC layer, where initial transmissions of TB1–TB3 are selected consecutively and the corresponding retransmission resources are selected accordingly whilst meeting requirement of time gap. On signaling of these consecutive-slot resources, TRIV/FRIV can be reused to indicate each TB respectively, i.e., 3 TRIV/FRIV sets for TB1–TB3 are required to indicate the COT in</w:t>
      </w:r>
      <w:r w:rsidR="00F14F96">
        <w:rPr>
          <w:lang w:eastAsia="zh-CN"/>
        </w:rPr>
        <w:t xml:space="preserve"> </w:t>
      </w:r>
      <w:r w:rsidR="00F14F96">
        <w:rPr>
          <w:lang w:eastAsia="zh-CN"/>
        </w:rPr>
        <w:fldChar w:fldCharType="begin"/>
      </w:r>
      <w:r w:rsidR="00F14F96">
        <w:rPr>
          <w:lang w:eastAsia="zh-CN"/>
        </w:rPr>
        <w:instrText xml:space="preserve"> REF _Ref131276554 \h </w:instrText>
      </w:r>
      <w:r w:rsidR="00F14F96">
        <w:rPr>
          <w:lang w:eastAsia="zh-CN"/>
        </w:rPr>
      </w:r>
      <w:r w:rsidR="00F14F96">
        <w:rPr>
          <w:lang w:eastAsia="zh-CN"/>
        </w:rPr>
        <w:fldChar w:fldCharType="separate"/>
      </w:r>
      <w:r w:rsidR="00C31AAB">
        <w:rPr>
          <w:noProof/>
          <w:lang w:eastAsia="zh-CN"/>
        </w:rPr>
        <w:t>Figure 23</w:t>
      </w:r>
      <w:r w:rsidR="00F14F96">
        <w:rPr>
          <w:lang w:eastAsia="zh-CN"/>
        </w:rPr>
        <w:fldChar w:fldCharType="end"/>
      </w:r>
      <w:r>
        <w:rPr>
          <w:lang w:eastAsia="zh-CN"/>
        </w:rPr>
        <w:t>.</w:t>
      </w:r>
    </w:p>
    <w:p w14:paraId="23715594" w14:textId="79376C33" w:rsidR="005B68B6" w:rsidRDefault="00B55180" w:rsidP="005747EF">
      <w:pPr>
        <w:jc w:val="center"/>
        <w:rPr>
          <w:lang w:eastAsia="zh-CN"/>
        </w:rPr>
      </w:pPr>
      <w:r w:rsidRPr="003C77CC">
        <w:rPr>
          <w:noProof/>
          <w:lang w:eastAsia="zh-CN"/>
        </w:rPr>
        <w:drawing>
          <wp:inline distT="0" distB="0" distL="0" distR="0" wp14:anchorId="37D6EBD4" wp14:editId="35A26429">
            <wp:extent cx="4989912" cy="2610322"/>
            <wp:effectExtent l="0" t="0" r="1270" b="0"/>
            <wp:docPr id="31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01783" cy="2616532"/>
                    </a:xfrm>
                    <a:prstGeom prst="rect">
                      <a:avLst/>
                    </a:prstGeom>
                    <a:noFill/>
                    <a:ln>
                      <a:noFill/>
                    </a:ln>
                  </pic:spPr>
                </pic:pic>
              </a:graphicData>
            </a:graphic>
          </wp:inline>
        </w:drawing>
      </w:r>
    </w:p>
    <w:p w14:paraId="4DECC6D0" w14:textId="54719710" w:rsidR="005B68B6" w:rsidRPr="00A668DB" w:rsidRDefault="005B68B6" w:rsidP="00A668DB">
      <w:pPr>
        <w:pStyle w:val="a7"/>
        <w:rPr>
          <w:noProof/>
          <w:lang w:eastAsia="zh-CN"/>
        </w:rPr>
      </w:pPr>
      <w:bookmarkStart w:id="111" w:name="_Ref131276554"/>
      <w:r>
        <w:rPr>
          <w:noProof/>
          <w:lang w:eastAsia="zh-CN"/>
        </w:rPr>
        <w:t xml:space="preserve">Figure </w:t>
      </w:r>
      <w:r>
        <w:rPr>
          <w:noProof/>
          <w:lang w:eastAsia="zh-CN"/>
        </w:rPr>
        <w:fldChar w:fldCharType="begin"/>
      </w:r>
      <w:r>
        <w:rPr>
          <w:noProof/>
          <w:lang w:eastAsia="zh-CN"/>
        </w:rPr>
        <w:instrText xml:space="preserve"> SEQ Figure \* ARABIC </w:instrText>
      </w:r>
      <w:r>
        <w:rPr>
          <w:noProof/>
          <w:lang w:eastAsia="zh-CN"/>
        </w:rPr>
        <w:fldChar w:fldCharType="separate"/>
      </w:r>
      <w:r w:rsidR="00C31AAB">
        <w:rPr>
          <w:noProof/>
          <w:lang w:eastAsia="zh-CN"/>
        </w:rPr>
        <w:t>23</w:t>
      </w:r>
      <w:r>
        <w:rPr>
          <w:noProof/>
          <w:lang w:eastAsia="zh-CN"/>
        </w:rPr>
        <w:fldChar w:fldCharType="end"/>
      </w:r>
      <w:bookmarkEnd w:id="111"/>
      <w:r>
        <w:rPr>
          <w:noProof/>
          <w:lang w:eastAsia="zh-CN"/>
        </w:rPr>
        <w:t xml:space="preserve"> Multi-consecutive slots (multiple TBs) resource selection for mode 2</w:t>
      </w:r>
    </w:p>
    <w:p w14:paraId="0F93EE4F" w14:textId="3E19BA1E" w:rsidR="0074618A" w:rsidRPr="008F35BB" w:rsidRDefault="001E7E19" w:rsidP="008B61EB">
      <w:pPr>
        <w:pStyle w:val="2"/>
        <w:numPr>
          <w:ilvl w:val="1"/>
          <w:numId w:val="106"/>
        </w:numPr>
        <w:rPr>
          <w:lang w:eastAsia="zh-CN"/>
        </w:rPr>
      </w:pPr>
      <w:bookmarkStart w:id="112" w:name="_Ref131276450"/>
      <w:r>
        <w:rPr>
          <w:lang w:eastAsia="zh-CN"/>
        </w:rPr>
        <w:t>Type 1 LBT b</w:t>
      </w:r>
      <w:r w:rsidR="0074618A" w:rsidRPr="008F35BB">
        <w:rPr>
          <w:lang w:eastAsia="zh-CN"/>
        </w:rPr>
        <w:t xml:space="preserve">locking </w:t>
      </w:r>
      <w:r w:rsidR="0074618A">
        <w:rPr>
          <w:lang w:eastAsia="zh-CN"/>
        </w:rPr>
        <w:t>issue</w:t>
      </w:r>
      <w:bookmarkEnd w:id="108"/>
      <w:bookmarkEnd w:id="112"/>
    </w:p>
    <w:p w14:paraId="392A10E2" w14:textId="69AC8246" w:rsidR="00446DD7" w:rsidRDefault="00446DD7" w:rsidP="00446DD7">
      <w:pPr>
        <w:rPr>
          <w:lang w:eastAsia="zh-CN"/>
        </w:rPr>
      </w:pPr>
      <w:r>
        <w:rPr>
          <w:lang w:eastAsia="zh-CN"/>
        </w:rPr>
        <w:t>LBT blocking issue occurs for Type 1 channel access procedure, and both Mode1 and Mode2 exists. For example, as shown in</w:t>
      </w:r>
      <w:r w:rsidR="00E544C4">
        <w:rPr>
          <w:lang w:eastAsia="zh-CN"/>
        </w:rPr>
        <w:t xml:space="preserve"> </w:t>
      </w:r>
      <w:r w:rsidR="00E544C4">
        <w:rPr>
          <w:lang w:eastAsia="zh-CN"/>
        </w:rPr>
        <w:fldChar w:fldCharType="begin"/>
      </w:r>
      <w:r w:rsidR="00E544C4">
        <w:rPr>
          <w:lang w:eastAsia="zh-CN"/>
        </w:rPr>
        <w:instrText xml:space="preserve"> REF _Ref131757391 \h </w:instrText>
      </w:r>
      <w:r w:rsidR="00E544C4">
        <w:rPr>
          <w:lang w:eastAsia="zh-CN"/>
        </w:rPr>
      </w:r>
      <w:r w:rsidR="00E544C4">
        <w:rPr>
          <w:lang w:eastAsia="zh-CN"/>
        </w:rPr>
        <w:fldChar w:fldCharType="separate"/>
      </w:r>
      <w:r w:rsidR="00C31AAB">
        <w:t xml:space="preserve">Figure </w:t>
      </w:r>
      <w:r w:rsidR="00C31AAB">
        <w:rPr>
          <w:noProof/>
        </w:rPr>
        <w:t>24</w:t>
      </w:r>
      <w:r w:rsidR="00E544C4">
        <w:rPr>
          <w:lang w:eastAsia="zh-CN"/>
        </w:rPr>
        <w:fldChar w:fldCharType="end"/>
      </w:r>
      <w:r>
        <w:rPr>
          <w:lang w:eastAsia="zh-CN"/>
        </w:rPr>
        <w:t>, assume gNB allocates orange and green resources to UE1 and UE2 via Mode 1, respectively. Then, UE1 and UE2 need to perform LBT before transmissions on each allocated resources. Assume UE1 successfully transmits on the 1</w:t>
      </w:r>
      <w:r>
        <w:rPr>
          <w:vertAlign w:val="superscript"/>
          <w:lang w:eastAsia="zh-CN"/>
        </w:rPr>
        <w:t>st</w:t>
      </w:r>
      <w:r>
        <w:rPr>
          <w:lang w:eastAsia="zh-CN"/>
        </w:rPr>
        <w:t xml:space="preserve"> Tx resource, then such transmission will possibly block UE2’s LBT procedure before UE2’s 1</w:t>
      </w:r>
      <w:r>
        <w:rPr>
          <w:vertAlign w:val="superscript"/>
          <w:lang w:eastAsia="zh-CN"/>
        </w:rPr>
        <w:t>st</w:t>
      </w:r>
      <w:r>
        <w:rPr>
          <w:lang w:eastAsia="zh-CN"/>
        </w:rPr>
        <w:t xml:space="preserve"> TX resource and cause LBT failure. Such inter-UE blocking issue may result in some UEs unable to use the allocated resources by gNB via Mode 1, thus leading to low resource utilization and decreasing system performance.</w:t>
      </w:r>
    </w:p>
    <w:p w14:paraId="1DD6932F" w14:textId="77777777" w:rsidR="00446DD7" w:rsidRDefault="00446DD7" w:rsidP="00446DD7">
      <w:pPr>
        <w:rPr>
          <w:lang w:eastAsia="zh-CN"/>
        </w:rPr>
      </w:pPr>
      <w:r>
        <w:rPr>
          <w:lang w:eastAsia="zh-CN"/>
        </w:rPr>
        <w:t>Similarly, for mode 2, assume the green resources are reserved by UE2 and UE1 selects orange resources based on R16 Mode 2 sensing and resource exclusion procedure. Then, the same inter-UE blocking issue also exists for mode 2. The situation becomes worse if the priority of UE1’s PSSCH transmission is higher than that of UE2’, the transmission with high priority is blocked by the transmission with low priority in the end.</w:t>
      </w:r>
    </w:p>
    <w:p w14:paraId="4BD926D3" w14:textId="51E0FC99" w:rsidR="00446DD7" w:rsidRPr="00FD6639" w:rsidRDefault="00B55180" w:rsidP="00446DD7">
      <w:pPr>
        <w:spacing w:before="120"/>
        <w:jc w:val="center"/>
        <w:rPr>
          <w:color w:val="A6A6A6"/>
          <w:lang w:eastAsia="zh-CN"/>
        </w:rPr>
      </w:pPr>
      <w:r w:rsidRPr="003C77CC">
        <w:rPr>
          <w:noProof/>
          <w:lang w:eastAsia="zh-CN"/>
        </w:rPr>
        <w:drawing>
          <wp:inline distT="0" distB="0" distL="0" distR="0" wp14:anchorId="4B21F490" wp14:editId="5EFAAD8E">
            <wp:extent cx="3627755" cy="1550670"/>
            <wp:effectExtent l="0" t="0" r="0" b="0"/>
            <wp:docPr id="31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27755" cy="1550670"/>
                    </a:xfrm>
                    <a:prstGeom prst="rect">
                      <a:avLst/>
                    </a:prstGeom>
                    <a:noFill/>
                    <a:ln>
                      <a:noFill/>
                    </a:ln>
                  </pic:spPr>
                </pic:pic>
              </a:graphicData>
            </a:graphic>
          </wp:inline>
        </w:drawing>
      </w:r>
    </w:p>
    <w:p w14:paraId="64B341B2" w14:textId="1A0EB22A" w:rsidR="00EB6E61" w:rsidRDefault="00446DD7" w:rsidP="00F14F96">
      <w:pPr>
        <w:pStyle w:val="a7"/>
      </w:pPr>
      <w:bookmarkStart w:id="113" w:name="_Ref131757391"/>
      <w:r>
        <w:t xml:space="preserve">Figure </w:t>
      </w:r>
      <w:r>
        <w:fldChar w:fldCharType="begin"/>
      </w:r>
      <w:r>
        <w:rPr>
          <w:noProof/>
        </w:rPr>
        <w:instrText xml:space="preserve"> SEQ Figure \* ARABIC </w:instrText>
      </w:r>
      <w:r>
        <w:fldChar w:fldCharType="separate"/>
      </w:r>
      <w:r w:rsidR="00C31AAB">
        <w:rPr>
          <w:noProof/>
        </w:rPr>
        <w:t>24</w:t>
      </w:r>
      <w:r>
        <w:fldChar w:fldCharType="end"/>
      </w:r>
      <w:bookmarkEnd w:id="113"/>
      <w:r>
        <w:t xml:space="preserve"> Illustration of inter-UE blocking issue</w:t>
      </w:r>
    </w:p>
    <w:p w14:paraId="0B85FF16" w14:textId="37DAF81C" w:rsidR="000E53E8" w:rsidRPr="00D4007C" w:rsidRDefault="000E53E8" w:rsidP="00D4007C">
      <w:pPr>
        <w:pStyle w:val="2"/>
        <w:numPr>
          <w:ilvl w:val="1"/>
          <w:numId w:val="106"/>
        </w:numPr>
        <w:rPr>
          <w:lang w:eastAsia="zh-CN"/>
        </w:rPr>
      </w:pPr>
      <w:r w:rsidRPr="001134A8">
        <w:rPr>
          <w:lang w:eastAsia="zh-CN"/>
        </w:rPr>
        <w:t>Frame-Based Equipment (FBE) channel acces</w:t>
      </w:r>
      <w:r>
        <w:rPr>
          <w:lang w:eastAsia="zh-CN"/>
        </w:rPr>
        <w:t>s</w:t>
      </w:r>
    </w:p>
    <w:p w14:paraId="2E97B5F3" w14:textId="77777777" w:rsidR="000E53E8" w:rsidRPr="00FD6639" w:rsidRDefault="000E53E8" w:rsidP="000E53E8">
      <w:pPr>
        <w:spacing w:beforeLines="50" w:before="120"/>
        <w:rPr>
          <w:color w:val="000000"/>
          <w:lang w:eastAsia="zh-CN"/>
        </w:rPr>
      </w:pPr>
      <w:r w:rsidRPr="00FD6639">
        <w:rPr>
          <w:color w:val="000000"/>
          <w:lang w:eastAsia="zh-CN"/>
        </w:rPr>
        <w:t>NR-U supports two types of LBT mechanisms: LBE (Load Based Equipment) and FBE (Frame Based Equipment). The FBE mechanism can be used in environments where the absence of other technologies is guaranteed e.g., by level of regulations, private premises policies, etc. (see TS 37.213 clause 4.3). SL-U deployment scenarios can be diverse, e.g., SL-U can be deployed at home or public area where other technologies also exist, or SL-U can be deployed in a factory or industrial park where the absence of other technologies can be guaranteed. Therefore, FBE mode can also be supported for SL-U. And FBE channel access procedure for UE has been specified detailed in NR-U, which can be reused in SL-U with adaption accordingly, if needed.</w:t>
      </w:r>
      <w:r w:rsidRPr="00FD6639" w:rsidDel="009F4A64">
        <w:rPr>
          <w:color w:val="000000"/>
          <w:lang w:eastAsia="zh-CN"/>
        </w:rPr>
        <w:t xml:space="preserve"> </w:t>
      </w:r>
    </w:p>
    <w:p w14:paraId="0D2C05A5" w14:textId="77777777" w:rsidR="00AE0572" w:rsidRDefault="00DD383A" w:rsidP="00DC0D0A">
      <w:pPr>
        <w:pStyle w:val="2"/>
        <w:numPr>
          <w:ilvl w:val="1"/>
          <w:numId w:val="106"/>
        </w:numPr>
        <w:rPr>
          <w:lang w:eastAsia="zh-CN"/>
        </w:rPr>
      </w:pPr>
      <w:r>
        <w:rPr>
          <w:lang w:eastAsia="zh-CN"/>
        </w:rPr>
        <w:t>COT lost issue</w:t>
      </w:r>
    </w:p>
    <w:p w14:paraId="6CE140AA" w14:textId="77777777" w:rsidR="00DD383A" w:rsidRPr="001E0577" w:rsidRDefault="00DD383A" w:rsidP="00DD383A">
      <w:pPr>
        <w:rPr>
          <w:lang w:eastAsia="zh-CN"/>
        </w:rPr>
      </w:pPr>
      <w:r>
        <w:rPr>
          <w:lang w:eastAsia="zh-CN"/>
        </w:rPr>
        <w:t xml:space="preserve">In SL-U, </w:t>
      </w:r>
      <w:r w:rsidRPr="001E0577">
        <w:rPr>
          <w:lang w:eastAsia="zh-CN"/>
        </w:rPr>
        <w:t xml:space="preserve">COT may be lost </w:t>
      </w:r>
      <w:r>
        <w:rPr>
          <w:lang w:eastAsia="zh-CN"/>
        </w:rPr>
        <w:t>in the following cases:</w:t>
      </w:r>
    </w:p>
    <w:p w14:paraId="187A9CAA" w14:textId="77777777" w:rsidR="00DD383A" w:rsidRDefault="00DD383A" w:rsidP="00DD383A">
      <w:r w:rsidRPr="00646E4D">
        <w:rPr>
          <w:b/>
          <w:u w:val="single"/>
          <w:lang w:eastAsia="zh-CN"/>
        </w:rPr>
        <w:t xml:space="preserve">Case </w:t>
      </w:r>
      <w:r w:rsidRPr="001E0577">
        <w:rPr>
          <w:b/>
          <w:u w:val="single"/>
          <w:lang w:eastAsia="zh-CN"/>
        </w:rPr>
        <w:t>1:</w:t>
      </w:r>
      <w:r w:rsidRPr="001E0577">
        <w:rPr>
          <w:u w:val="single"/>
        </w:rPr>
        <w:t xml:space="preserve"> </w:t>
      </w:r>
      <w:r w:rsidRPr="001E0577">
        <w:rPr>
          <w:b/>
          <w:u w:val="single"/>
          <w:lang w:eastAsia="zh-CN"/>
        </w:rPr>
        <w:t>Multi-c</w:t>
      </w:r>
      <w:r w:rsidRPr="00E43859">
        <w:rPr>
          <w:b/>
          <w:u w:val="single"/>
          <w:lang w:eastAsia="zh-CN"/>
        </w:rPr>
        <w:t>onsecutive slot resource</w:t>
      </w:r>
      <w:r>
        <w:rPr>
          <w:b/>
          <w:u w:val="single"/>
          <w:lang w:eastAsia="zh-CN"/>
        </w:rPr>
        <w:t>s</w:t>
      </w:r>
      <w:r w:rsidRPr="00E43859">
        <w:rPr>
          <w:b/>
          <w:u w:val="single"/>
          <w:lang w:eastAsia="zh-CN"/>
        </w:rPr>
        <w:t xml:space="preserve"> for initial transmission and retransmission</w:t>
      </w:r>
    </w:p>
    <w:p w14:paraId="32D8F69B" w14:textId="6357EC4E" w:rsidR="00DD383A" w:rsidRDefault="00DD383A" w:rsidP="00DD383A">
      <w:pPr>
        <w:rPr>
          <w:lang w:eastAsia="zh-CN"/>
        </w:rPr>
      </w:pPr>
      <w:r>
        <w:rPr>
          <w:lang w:eastAsia="zh-CN"/>
        </w:rPr>
        <w:t>I</w:t>
      </w:r>
      <w:r w:rsidRPr="008F35BB">
        <w:rPr>
          <w:lang w:eastAsia="zh-CN"/>
        </w:rPr>
        <w:t xml:space="preserve">f one UE selects multi-consecutive slots resource for initial transmission and retransmission, and </w:t>
      </w:r>
      <w:r>
        <w:rPr>
          <w:lang w:eastAsia="zh-CN"/>
        </w:rPr>
        <w:t xml:space="preserve">if </w:t>
      </w:r>
      <w:r w:rsidRPr="008F35BB">
        <w:rPr>
          <w:lang w:eastAsia="zh-CN"/>
        </w:rPr>
        <w:t>one selected resource used for retransmission is no longer used because the initial transmission is successful</w:t>
      </w:r>
      <w:r>
        <w:rPr>
          <w:lang w:eastAsia="zh-CN"/>
        </w:rPr>
        <w:t>ly received</w:t>
      </w:r>
      <w:r w:rsidRPr="008F35BB">
        <w:rPr>
          <w:lang w:eastAsia="zh-CN"/>
        </w:rPr>
        <w:t xml:space="preserve">, </w:t>
      </w:r>
      <w:r>
        <w:rPr>
          <w:lang w:eastAsia="zh-CN"/>
        </w:rPr>
        <w:t>then COT</w:t>
      </w:r>
      <w:r w:rsidRPr="008F35BB">
        <w:rPr>
          <w:lang w:eastAsia="zh-CN"/>
        </w:rPr>
        <w:t xml:space="preserve"> interruption</w:t>
      </w:r>
      <w:r>
        <w:rPr>
          <w:lang w:eastAsia="zh-CN"/>
        </w:rPr>
        <w:t xml:space="preserve"> will happen</w:t>
      </w:r>
      <w:r w:rsidRPr="008F35BB">
        <w:rPr>
          <w:lang w:eastAsia="zh-CN"/>
        </w:rPr>
        <w:t>. For example, as shown in</w:t>
      </w:r>
      <w:r w:rsidR="0089067C">
        <w:rPr>
          <w:lang w:eastAsia="zh-CN"/>
        </w:rPr>
        <w:t xml:space="preserve"> </w:t>
      </w:r>
      <w:r w:rsidR="0089067C">
        <w:rPr>
          <w:lang w:eastAsia="zh-CN"/>
        </w:rPr>
        <w:fldChar w:fldCharType="begin"/>
      </w:r>
      <w:r w:rsidR="0089067C">
        <w:rPr>
          <w:lang w:eastAsia="zh-CN"/>
        </w:rPr>
        <w:instrText xml:space="preserve"> REF _Ref134177169 \h </w:instrText>
      </w:r>
      <w:r w:rsidR="0089067C">
        <w:rPr>
          <w:lang w:eastAsia="zh-CN"/>
        </w:rPr>
      </w:r>
      <w:r w:rsidR="0089067C">
        <w:rPr>
          <w:lang w:eastAsia="zh-CN"/>
        </w:rPr>
        <w:fldChar w:fldCharType="separate"/>
      </w:r>
      <w:r w:rsidR="00C31AAB" w:rsidRPr="008F35BB">
        <w:t xml:space="preserve">Figure </w:t>
      </w:r>
      <w:r w:rsidR="00C31AAB">
        <w:rPr>
          <w:noProof/>
        </w:rPr>
        <w:t>25</w:t>
      </w:r>
      <w:r w:rsidR="0089067C">
        <w:rPr>
          <w:lang w:eastAsia="zh-CN"/>
        </w:rPr>
        <w:fldChar w:fldCharType="end"/>
      </w:r>
      <w:r w:rsidRPr="008F35BB">
        <w:rPr>
          <w:lang w:eastAsia="zh-CN"/>
        </w:rPr>
        <w:t>, UE1 selects resources from slot n to slot n+7 in RB set 1, which</w:t>
      </w:r>
      <w:r>
        <w:rPr>
          <w:lang w:eastAsia="zh-CN"/>
        </w:rPr>
        <w:t xml:space="preserve"> can be used for transmitting TB1 – </w:t>
      </w:r>
      <w:r w:rsidRPr="008F35BB">
        <w:rPr>
          <w:lang w:eastAsia="zh-CN"/>
        </w:rPr>
        <w:t>TB6</w:t>
      </w:r>
      <w:r>
        <w:rPr>
          <w:lang w:eastAsia="zh-CN"/>
        </w:rPr>
        <w:t>,</w:t>
      </w:r>
      <w:r w:rsidRPr="008F35BB">
        <w:rPr>
          <w:lang w:eastAsia="zh-CN"/>
        </w:rPr>
        <w:t xml:space="preserve"> </w:t>
      </w:r>
      <w:r>
        <w:rPr>
          <w:lang w:eastAsia="zh-CN"/>
        </w:rPr>
        <w:t xml:space="preserve">and </w:t>
      </w:r>
      <w:r w:rsidRPr="008F35BB">
        <w:rPr>
          <w:lang w:eastAsia="zh-CN"/>
        </w:rPr>
        <w:t>retransmission of TB1-TB2</w:t>
      </w:r>
      <w:r>
        <w:rPr>
          <w:lang w:eastAsia="zh-CN"/>
        </w:rPr>
        <w:t>.</w:t>
      </w:r>
      <w:r w:rsidRPr="008F35BB">
        <w:rPr>
          <w:lang w:eastAsia="zh-CN"/>
        </w:rPr>
        <w:t xml:space="preserve"> </w:t>
      </w:r>
      <w:r>
        <w:rPr>
          <w:lang w:eastAsia="zh-CN"/>
        </w:rPr>
        <w:t>T</w:t>
      </w:r>
      <w:r w:rsidRPr="008F35BB">
        <w:rPr>
          <w:lang w:eastAsia="zh-CN"/>
        </w:rPr>
        <w:t>he PSFCH of TB1-TB2 can be received within the COT</w:t>
      </w:r>
      <w:r>
        <w:rPr>
          <w:lang w:eastAsia="zh-CN"/>
        </w:rPr>
        <w:t>.</w:t>
      </w:r>
      <w:r w:rsidRPr="008F35BB">
        <w:rPr>
          <w:lang w:eastAsia="zh-CN"/>
        </w:rPr>
        <w:t xml:space="preserve"> </w:t>
      </w:r>
      <w:r>
        <w:rPr>
          <w:lang w:eastAsia="zh-CN"/>
        </w:rPr>
        <w:t>I</w:t>
      </w:r>
      <w:r w:rsidRPr="008F35BB">
        <w:rPr>
          <w:lang w:eastAsia="zh-CN"/>
        </w:rPr>
        <w:t xml:space="preserve">f the </w:t>
      </w:r>
      <w:r>
        <w:rPr>
          <w:lang w:eastAsia="zh-CN"/>
        </w:rPr>
        <w:t>SL HARQ</w:t>
      </w:r>
      <w:r w:rsidRPr="008F35BB">
        <w:rPr>
          <w:lang w:eastAsia="zh-CN"/>
        </w:rPr>
        <w:t xml:space="preserve"> of TB1 is ‘ACK’, </w:t>
      </w:r>
      <w:r>
        <w:rPr>
          <w:lang w:eastAsia="zh-CN"/>
        </w:rPr>
        <w:t xml:space="preserve">there is </w:t>
      </w:r>
      <w:r w:rsidRPr="008F35BB">
        <w:rPr>
          <w:lang w:eastAsia="zh-CN"/>
        </w:rPr>
        <w:t xml:space="preserve">no need to retransmit </w:t>
      </w:r>
      <w:r>
        <w:rPr>
          <w:lang w:eastAsia="zh-CN"/>
        </w:rPr>
        <w:t xml:space="preserve">TB1 </w:t>
      </w:r>
      <w:r w:rsidRPr="008F35BB">
        <w:rPr>
          <w:lang w:eastAsia="zh-CN"/>
        </w:rPr>
        <w:t>anymore</w:t>
      </w:r>
      <w:r>
        <w:rPr>
          <w:lang w:eastAsia="zh-CN"/>
        </w:rPr>
        <w:t>.</w:t>
      </w:r>
      <w:r w:rsidRPr="008F35BB">
        <w:rPr>
          <w:lang w:eastAsia="zh-CN"/>
        </w:rPr>
        <w:t xml:space="preserve"> </w:t>
      </w:r>
      <w:r>
        <w:rPr>
          <w:lang w:eastAsia="zh-CN"/>
        </w:rPr>
        <w:t>I</w:t>
      </w:r>
      <w:r w:rsidRPr="008F35BB">
        <w:rPr>
          <w:lang w:eastAsia="zh-CN"/>
        </w:rPr>
        <w:t xml:space="preserve">f selected resource </w:t>
      </w:r>
      <w:r>
        <w:rPr>
          <w:lang w:eastAsia="zh-CN"/>
        </w:rPr>
        <w:t xml:space="preserve">in </w:t>
      </w:r>
      <w:r w:rsidRPr="008F35BB">
        <w:rPr>
          <w:lang w:eastAsia="zh-CN"/>
        </w:rPr>
        <w:t xml:space="preserve">slot n+6 </w:t>
      </w:r>
      <w:r>
        <w:rPr>
          <w:lang w:eastAsia="zh-CN"/>
        </w:rPr>
        <w:t>cannot be occupied by any</w:t>
      </w:r>
      <w:r w:rsidRPr="008F35BB">
        <w:rPr>
          <w:lang w:eastAsia="zh-CN"/>
        </w:rPr>
        <w:t xml:space="preserve"> transmission, the</w:t>
      </w:r>
      <w:r>
        <w:rPr>
          <w:lang w:eastAsia="zh-CN"/>
        </w:rPr>
        <w:t xml:space="preserve"> COT may be interrupted and</w:t>
      </w:r>
      <w:r w:rsidRPr="008F35BB">
        <w:rPr>
          <w:lang w:eastAsia="zh-CN"/>
        </w:rPr>
        <w:t xml:space="preserve"> retransmission of TB2 </w:t>
      </w:r>
      <w:r>
        <w:rPr>
          <w:lang w:eastAsia="zh-CN"/>
        </w:rPr>
        <w:t>i</w:t>
      </w:r>
      <w:r w:rsidRPr="008F35BB">
        <w:rPr>
          <w:lang w:eastAsia="zh-CN"/>
        </w:rPr>
        <w:t>n slot n+7 cannot be guaranteed.</w:t>
      </w:r>
    </w:p>
    <w:p w14:paraId="487971C6" w14:textId="4EEAB4F8" w:rsidR="00DD383A" w:rsidRPr="008F35BB" w:rsidRDefault="00B55180" w:rsidP="00DD383A">
      <w:pPr>
        <w:jc w:val="center"/>
        <w:rPr>
          <w:b/>
          <w:i/>
          <w:szCs w:val="20"/>
        </w:rPr>
      </w:pPr>
      <w:r w:rsidRPr="003C77CC">
        <w:rPr>
          <w:noProof/>
          <w:lang w:eastAsia="zh-CN"/>
        </w:rPr>
        <w:drawing>
          <wp:inline distT="0" distB="0" distL="0" distR="0" wp14:anchorId="70B01C44" wp14:editId="6EFBDA18">
            <wp:extent cx="5913755" cy="1630045"/>
            <wp:effectExtent l="0" t="0" r="0" b="8255"/>
            <wp:docPr id="3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13755" cy="1630045"/>
                    </a:xfrm>
                    <a:prstGeom prst="rect">
                      <a:avLst/>
                    </a:prstGeom>
                    <a:noFill/>
                    <a:ln>
                      <a:noFill/>
                    </a:ln>
                  </pic:spPr>
                </pic:pic>
              </a:graphicData>
            </a:graphic>
          </wp:inline>
        </w:drawing>
      </w:r>
    </w:p>
    <w:p w14:paraId="760E8E1F" w14:textId="3F116A11" w:rsidR="00DD383A" w:rsidRPr="009A558F" w:rsidRDefault="00DD383A" w:rsidP="00DD383A">
      <w:pPr>
        <w:pStyle w:val="a7"/>
        <w:rPr>
          <w:lang w:eastAsia="zh-CN"/>
        </w:rPr>
      </w:pPr>
      <w:bookmarkStart w:id="114" w:name="_Ref134177169"/>
      <w:r w:rsidRPr="008F35BB">
        <w:t xml:space="preserve">Figure </w:t>
      </w:r>
      <w:r w:rsidRPr="008F35BB">
        <w:rPr>
          <w:noProof/>
        </w:rPr>
        <w:fldChar w:fldCharType="begin"/>
      </w:r>
      <w:r w:rsidRPr="008F35BB">
        <w:rPr>
          <w:noProof/>
        </w:rPr>
        <w:instrText xml:space="preserve"> SEQ Figure \* ARABIC </w:instrText>
      </w:r>
      <w:r w:rsidRPr="008F35BB">
        <w:rPr>
          <w:noProof/>
        </w:rPr>
        <w:fldChar w:fldCharType="separate"/>
      </w:r>
      <w:r w:rsidR="00C31AAB">
        <w:rPr>
          <w:noProof/>
        </w:rPr>
        <w:t>25</w:t>
      </w:r>
      <w:r w:rsidRPr="008F35BB">
        <w:rPr>
          <w:noProof/>
        </w:rPr>
        <w:fldChar w:fldCharType="end"/>
      </w:r>
      <w:bookmarkEnd w:id="114"/>
      <w:r w:rsidRPr="008F35BB">
        <w:t xml:space="preserve"> Example of transmission interruption of consecutive</w:t>
      </w:r>
      <w:r>
        <w:t>ly</w:t>
      </w:r>
      <w:r w:rsidRPr="008F35BB">
        <w:t xml:space="preserve"> selected resource </w:t>
      </w:r>
    </w:p>
    <w:p w14:paraId="276F2942" w14:textId="77777777" w:rsidR="00DD383A" w:rsidRDefault="00DD383A" w:rsidP="00DD383A">
      <w:r w:rsidRPr="008F35BB">
        <w:rPr>
          <w:lang w:eastAsia="zh-CN"/>
        </w:rPr>
        <w:t xml:space="preserve">As for the issue, one possible way is to trigger </w:t>
      </w:r>
      <w:r w:rsidRPr="008016E3">
        <w:rPr>
          <w:lang w:eastAsia="zh-CN"/>
        </w:rPr>
        <w:t xml:space="preserve">the COT initiating UE’s </w:t>
      </w:r>
      <w:r w:rsidRPr="008F35BB">
        <w:rPr>
          <w:lang w:eastAsia="zh-CN"/>
        </w:rPr>
        <w:t>resource re</w:t>
      </w:r>
      <w:r>
        <w:rPr>
          <w:lang w:eastAsia="zh-CN"/>
        </w:rPr>
        <w:t>-</w:t>
      </w:r>
      <w:r w:rsidRPr="008F35BB">
        <w:rPr>
          <w:lang w:eastAsia="zh-CN"/>
        </w:rPr>
        <w:t xml:space="preserve">selection when there is an ‘ACK’ received </w:t>
      </w:r>
      <w:r>
        <w:rPr>
          <w:lang w:eastAsia="zh-CN"/>
        </w:rPr>
        <w:t>within the COT</w:t>
      </w:r>
      <w:r w:rsidRPr="008F35BB">
        <w:rPr>
          <w:lang w:eastAsia="zh-CN"/>
        </w:rPr>
        <w:t>, and more details can be further studied.</w:t>
      </w:r>
    </w:p>
    <w:p w14:paraId="6E8E9553" w14:textId="77777777" w:rsidR="00DD383A" w:rsidRDefault="00DD383A" w:rsidP="00DD383A">
      <w:r>
        <w:rPr>
          <w:b/>
          <w:u w:val="single"/>
          <w:lang w:eastAsia="zh-CN"/>
        </w:rPr>
        <w:t xml:space="preserve">Case </w:t>
      </w:r>
      <w:r w:rsidRPr="001E0577">
        <w:rPr>
          <w:b/>
          <w:u w:val="single"/>
          <w:lang w:eastAsia="zh-CN"/>
        </w:rPr>
        <w:t>2:</w:t>
      </w:r>
      <w:r w:rsidRPr="001E0577">
        <w:rPr>
          <w:u w:val="single"/>
        </w:rPr>
        <w:t xml:space="preserve"> </w:t>
      </w:r>
      <w:r w:rsidRPr="001E0577">
        <w:rPr>
          <w:b/>
          <w:u w:val="single"/>
          <w:lang w:eastAsia="zh-CN"/>
        </w:rPr>
        <w:t>COT</w:t>
      </w:r>
      <w:r w:rsidRPr="008F4439">
        <w:rPr>
          <w:b/>
          <w:u w:val="single"/>
          <w:lang w:eastAsia="zh-CN"/>
        </w:rPr>
        <w:t xml:space="preserve"> sharing within multiple RB sets</w:t>
      </w:r>
      <w:r>
        <w:rPr>
          <w:b/>
          <w:u w:val="single"/>
          <w:lang w:eastAsia="zh-CN"/>
        </w:rPr>
        <w:t xml:space="preserve"> </w:t>
      </w:r>
    </w:p>
    <w:p w14:paraId="6F0394E0" w14:textId="18D76044" w:rsidR="00DD383A" w:rsidRDefault="00DD383A" w:rsidP="00DD383A">
      <w:r>
        <w:t>F</w:t>
      </w:r>
      <w:r w:rsidRPr="00763576">
        <w:t xml:space="preserve">or </w:t>
      </w:r>
      <w:r w:rsidRPr="00DB014E">
        <w:t>COT sharing</w:t>
      </w:r>
      <w:r w:rsidRPr="00763576">
        <w:t xml:space="preserve"> </w:t>
      </w:r>
      <w:r>
        <w:t xml:space="preserve">case </w:t>
      </w:r>
      <w:r w:rsidRPr="00DF6EFF">
        <w:t>within multiple RB sets</w:t>
      </w:r>
      <w:r>
        <w:t>, i</w:t>
      </w:r>
      <w:r w:rsidRPr="00170D85">
        <w:t xml:space="preserve">f </w:t>
      </w:r>
      <w:r>
        <w:t>the initiating UE is the intended receiver of</w:t>
      </w:r>
      <w:r>
        <w:rPr>
          <w:rStyle w:val="af7"/>
        </w:rPr>
        <w:t xml:space="preserve"> </w:t>
      </w:r>
      <w:r w:rsidRPr="00C609FD">
        <w:t>shared UE</w:t>
      </w:r>
      <w:r w:rsidRPr="00170D85">
        <w:t xml:space="preserve">, </w:t>
      </w:r>
      <w:r w:rsidRPr="005132D5">
        <w:t xml:space="preserve">it may lead to </w:t>
      </w:r>
      <w:r>
        <w:t>h</w:t>
      </w:r>
      <w:r w:rsidRPr="00DB014E">
        <w:t xml:space="preserve">alf-duplex </w:t>
      </w:r>
      <w:r>
        <w:t>or</w:t>
      </w:r>
      <w:r w:rsidRPr="00DB014E">
        <w:t xml:space="preserve"> COT interruption</w:t>
      </w:r>
      <w:r w:rsidRPr="005132D5">
        <w:t xml:space="preserve"> problems.</w:t>
      </w:r>
      <w:r>
        <w:t xml:space="preserve"> As shown in </w:t>
      </w:r>
      <w:r w:rsidR="0089067C">
        <w:fldChar w:fldCharType="begin"/>
      </w:r>
      <w:r w:rsidR="0089067C">
        <w:instrText xml:space="preserve"> REF _Ref134177180 \h </w:instrText>
      </w:r>
      <w:r w:rsidR="0089067C">
        <w:fldChar w:fldCharType="separate"/>
      </w:r>
      <w:r w:rsidR="00C31AAB" w:rsidRPr="008F35BB">
        <w:t xml:space="preserve">Figure </w:t>
      </w:r>
      <w:r w:rsidR="00C31AAB">
        <w:rPr>
          <w:noProof/>
        </w:rPr>
        <w:t>26</w:t>
      </w:r>
      <w:r w:rsidR="0089067C">
        <w:fldChar w:fldCharType="end"/>
      </w:r>
      <w:r>
        <w:t xml:space="preserve">a), UE1 initiates a COT in RB set#0 and RB set#1 </w:t>
      </w:r>
      <w:r>
        <w:rPr>
          <w:rFonts w:hint="eastAsia"/>
          <w:lang w:eastAsia="zh-CN"/>
        </w:rPr>
        <w:t>a</w:t>
      </w:r>
      <w:r>
        <w:rPr>
          <w:lang w:eastAsia="zh-CN"/>
        </w:rPr>
        <w:t xml:space="preserve">nd </w:t>
      </w:r>
      <w:r>
        <w:t>may share its COT to UE2 based on UE2’s reservation information in RB set#0.</w:t>
      </w:r>
      <w:r>
        <w:rPr>
          <w:rFonts w:hint="eastAsia"/>
          <w:lang w:eastAsia="zh-CN"/>
        </w:rPr>
        <w:t xml:space="preserve"> </w:t>
      </w:r>
      <w:r>
        <w:t>According to legacy resource selection design, R1 and R2 may be selected for UE1’s transmission, and h</w:t>
      </w:r>
      <w:r w:rsidRPr="00B5527B">
        <w:t xml:space="preserve">alf-duplex </w:t>
      </w:r>
      <w:r>
        <w:t xml:space="preserve">or </w:t>
      </w:r>
      <w:r w:rsidRPr="00B5527B">
        <w:t>COT</w:t>
      </w:r>
      <w:r w:rsidRPr="006B38CC">
        <w:t xml:space="preserve"> interrupt</w:t>
      </w:r>
      <w:r>
        <w:t>ion may occur in the following cases:</w:t>
      </w:r>
    </w:p>
    <w:p w14:paraId="77733BCD" w14:textId="77777777" w:rsidR="00DD383A" w:rsidRDefault="00DD383A" w:rsidP="00DD383A">
      <w:pPr>
        <w:pStyle w:val="af5"/>
        <w:widowControl w:val="0"/>
        <w:numPr>
          <w:ilvl w:val="0"/>
          <w:numId w:val="24"/>
        </w:numPr>
        <w:autoSpaceDE/>
        <w:autoSpaceDN/>
        <w:adjustRightInd/>
        <w:snapToGrid/>
        <w:spacing w:after="0"/>
        <w:ind w:firstLineChars="0"/>
      </w:pPr>
      <w:r>
        <w:t xml:space="preserve">If UE1 shares the COT to UE2, where UE2 is transmitting to UE1, and R1 and R2 are selected for UE-1’s transmission(s), </w:t>
      </w:r>
      <w:r w:rsidRPr="00D36F9F">
        <w:t>half-duplex</w:t>
      </w:r>
      <w:r>
        <w:t xml:space="preserve"> issue occurs.</w:t>
      </w:r>
    </w:p>
    <w:p w14:paraId="1ACA0D01" w14:textId="77777777" w:rsidR="00DD383A" w:rsidRPr="00F261BF" w:rsidRDefault="00DD383A" w:rsidP="00DD383A">
      <w:pPr>
        <w:pStyle w:val="af5"/>
        <w:widowControl w:val="0"/>
        <w:numPr>
          <w:ilvl w:val="0"/>
          <w:numId w:val="24"/>
        </w:numPr>
        <w:autoSpaceDE/>
        <w:autoSpaceDN/>
        <w:adjustRightInd/>
        <w:snapToGrid/>
        <w:spacing w:after="0"/>
        <w:ind w:firstLineChars="0"/>
      </w:pPr>
      <w:r>
        <w:t>If UE1 shares the COT to UE2, and R1 and R2 are not selected for UE1’s transmission(s), the COT in RB set#1 may be lost</w:t>
      </w:r>
      <w:r w:rsidRPr="00F261BF">
        <w:t>.</w:t>
      </w:r>
    </w:p>
    <w:p w14:paraId="546197A2" w14:textId="77777777" w:rsidR="00DD383A" w:rsidRDefault="00DD383A" w:rsidP="00DD383A">
      <w:r>
        <w:rPr>
          <w:rFonts w:hint="eastAsia"/>
        </w:rPr>
        <w:t>T</w:t>
      </w:r>
      <w:r>
        <w:t xml:space="preserve">hus, in COT sharing schemes, if shared UE is transmitting to the initiating UE in multiple RB sets, </w:t>
      </w:r>
      <w:r w:rsidRPr="00453A32">
        <w:t>half-duplex and COT interruption</w:t>
      </w:r>
      <w:r>
        <w:t xml:space="preserve"> issues should be addressed. One simple solution is to share resources to occupy all RB sets to the UE if the above case occurs.</w:t>
      </w:r>
    </w:p>
    <w:p w14:paraId="3F030B80" w14:textId="7E2DC83D" w:rsidR="00DD383A" w:rsidRDefault="00DD383A" w:rsidP="00DD383A">
      <w:r>
        <w:t xml:space="preserve">In addition to the half-duplex issue above, if </w:t>
      </w:r>
      <w:r w:rsidRPr="00D836E5">
        <w:t>multiple RB sets</w:t>
      </w:r>
      <w:r>
        <w:t xml:space="preserve"> by different UEs and exist COT sharing</w:t>
      </w:r>
      <w:r>
        <w:rPr>
          <w:rFonts w:hint="eastAsia"/>
          <w:lang w:eastAsia="zh-CN"/>
        </w:rPr>
        <w:t>,</w:t>
      </w:r>
      <w:r>
        <w:rPr>
          <w:lang w:eastAsia="zh-CN"/>
        </w:rPr>
        <w:t xml:space="preserve"> there still </w:t>
      </w:r>
      <w:r w:rsidRPr="00DB014E">
        <w:t>COT interruption</w:t>
      </w:r>
      <w:r w:rsidRPr="005132D5">
        <w:t xml:space="preserve"> problems</w:t>
      </w:r>
      <w:r>
        <w:t xml:space="preserve">, as shown in </w:t>
      </w:r>
      <w:r w:rsidR="0089067C">
        <w:fldChar w:fldCharType="begin"/>
      </w:r>
      <w:r w:rsidR="0089067C">
        <w:instrText xml:space="preserve"> REF _Ref134177180 \h </w:instrText>
      </w:r>
      <w:r w:rsidR="0089067C">
        <w:fldChar w:fldCharType="separate"/>
      </w:r>
      <w:r w:rsidR="00C31AAB" w:rsidRPr="008F35BB">
        <w:t xml:space="preserve">Figure </w:t>
      </w:r>
      <w:r w:rsidR="00C31AAB">
        <w:rPr>
          <w:noProof/>
        </w:rPr>
        <w:t>26</w:t>
      </w:r>
      <w:r w:rsidR="0089067C">
        <w:fldChar w:fldCharType="end"/>
      </w:r>
      <w:r>
        <w:t>b), UE1 initiates a COT in RB set#0 and UE3 initiated a COT in RB set</w:t>
      </w:r>
      <w:r>
        <w:rPr>
          <w:rFonts w:hint="eastAsia"/>
          <w:lang w:eastAsia="zh-CN"/>
        </w:rPr>
        <w:t>#</w:t>
      </w:r>
      <w:r>
        <w:t>1</w:t>
      </w:r>
      <w:r>
        <w:rPr>
          <w:rFonts w:hint="eastAsia"/>
          <w:lang w:eastAsia="zh-CN"/>
        </w:rPr>
        <w:t>,</w:t>
      </w:r>
      <w:r>
        <w:rPr>
          <w:lang w:eastAsia="zh-CN"/>
        </w:rPr>
        <w:t xml:space="preserve"> UE3 will transmit data to UE2 in slot n+2 with priority = 1, and UE2 will be shared the resource in RB set#0 in slot n+2 </w:t>
      </w:r>
      <w:r>
        <w:t xml:space="preserve">based on UE2’s reservation information and priority = 2. Based on legacy design, UE2 will determine whether to transmit or receive data based on </w:t>
      </w:r>
      <w:r w:rsidRPr="00D836E5">
        <w:t>priority comparison</w:t>
      </w:r>
      <w:r>
        <w:t>, and decide to receive data in RB set#1 with higher priority, which also will result the COT interruption issue.</w:t>
      </w:r>
    </w:p>
    <w:p w14:paraId="72DD0BAF" w14:textId="53284165" w:rsidR="00DD383A" w:rsidRDefault="00B55180" w:rsidP="00DD383A">
      <w:pPr>
        <w:jc w:val="center"/>
      </w:pPr>
      <w:r w:rsidRPr="003C77CC">
        <w:rPr>
          <w:noProof/>
          <w:lang w:eastAsia="zh-CN"/>
        </w:rPr>
        <w:drawing>
          <wp:inline distT="0" distB="0" distL="0" distR="0" wp14:anchorId="2F394262" wp14:editId="1C21AE4B">
            <wp:extent cx="3379470" cy="1172845"/>
            <wp:effectExtent l="0" t="0" r="0" b="8255"/>
            <wp:docPr id="320" name="图片 19" descr="C:\Users\z00605371\AppData\Local\Microsoft\Windows\INetCache\Content.MSO\DDD942A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C:\Users\z00605371\AppData\Local\Microsoft\Windows\INetCache\Content.MSO\DDD942AD.tmp"/>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79470" cy="1172845"/>
                    </a:xfrm>
                    <a:prstGeom prst="rect">
                      <a:avLst/>
                    </a:prstGeom>
                    <a:noFill/>
                    <a:ln>
                      <a:noFill/>
                    </a:ln>
                  </pic:spPr>
                </pic:pic>
              </a:graphicData>
            </a:graphic>
          </wp:inline>
        </w:drawing>
      </w:r>
    </w:p>
    <w:p w14:paraId="25161EC7" w14:textId="77777777" w:rsidR="00DD383A" w:rsidRDefault="00DD383A" w:rsidP="00DD383A">
      <w:pPr>
        <w:pStyle w:val="a7"/>
      </w:pPr>
      <w:r>
        <w:t>a</w:t>
      </w:r>
      <w:r w:rsidRPr="008F35BB">
        <w:t xml:space="preserve">) </w:t>
      </w:r>
      <w:r>
        <w:t xml:space="preserve"> M</w:t>
      </w:r>
      <w:r w:rsidRPr="00D836E5">
        <w:t>ultiple RB sets</w:t>
      </w:r>
      <w:r>
        <w:t xml:space="preserve"> initiated by one UE</w:t>
      </w:r>
    </w:p>
    <w:p w14:paraId="5CA788D7" w14:textId="2EE51431" w:rsidR="00DD383A" w:rsidRDefault="00B55180" w:rsidP="00DD383A">
      <w:pPr>
        <w:jc w:val="center"/>
      </w:pPr>
      <w:r w:rsidRPr="003C77CC">
        <w:rPr>
          <w:noProof/>
          <w:lang w:eastAsia="zh-CN"/>
        </w:rPr>
        <w:drawing>
          <wp:inline distT="0" distB="0" distL="0" distR="0" wp14:anchorId="42B46FCF" wp14:editId="7D833DC1">
            <wp:extent cx="3329305" cy="1500505"/>
            <wp:effectExtent l="0" t="0" r="4445" b="4445"/>
            <wp:docPr id="3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29305" cy="1500505"/>
                    </a:xfrm>
                    <a:prstGeom prst="rect">
                      <a:avLst/>
                    </a:prstGeom>
                    <a:noFill/>
                    <a:ln>
                      <a:noFill/>
                    </a:ln>
                  </pic:spPr>
                </pic:pic>
              </a:graphicData>
            </a:graphic>
          </wp:inline>
        </w:drawing>
      </w:r>
    </w:p>
    <w:p w14:paraId="22398410" w14:textId="77777777" w:rsidR="00DD383A" w:rsidRDefault="00DD383A" w:rsidP="00DD383A">
      <w:pPr>
        <w:pStyle w:val="a7"/>
      </w:pPr>
      <w:r>
        <w:t>b</w:t>
      </w:r>
      <w:r w:rsidRPr="008F35BB">
        <w:t xml:space="preserve">) </w:t>
      </w:r>
      <w:r>
        <w:t xml:space="preserve"> M</w:t>
      </w:r>
      <w:r w:rsidRPr="00D836E5">
        <w:t>ultiple RB sets</w:t>
      </w:r>
      <w:r>
        <w:t xml:space="preserve"> initiated by different UEs</w:t>
      </w:r>
    </w:p>
    <w:p w14:paraId="138C1921" w14:textId="3D67BE20" w:rsidR="00DD383A" w:rsidRPr="008400BC" w:rsidRDefault="00DD383A" w:rsidP="00DD383A">
      <w:pPr>
        <w:pStyle w:val="a7"/>
      </w:pPr>
      <w:bookmarkStart w:id="115" w:name="_Ref134177180"/>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31AAB">
        <w:rPr>
          <w:noProof/>
        </w:rPr>
        <w:t>26</w:t>
      </w:r>
      <w:r w:rsidRPr="00A76463">
        <w:rPr>
          <w:noProof/>
        </w:rPr>
        <w:fldChar w:fldCharType="end"/>
      </w:r>
      <w:bookmarkEnd w:id="115"/>
      <w:r w:rsidRPr="008F35BB">
        <w:t xml:space="preserve"> </w:t>
      </w:r>
      <w:r w:rsidRPr="00A73C2B">
        <w:t>Half-duplex and COT interruption issues in resource selection for COT sharing</w:t>
      </w:r>
    </w:p>
    <w:p w14:paraId="00ACCD20" w14:textId="77777777" w:rsidR="00DD383A" w:rsidRPr="00FD6639" w:rsidRDefault="00DD383A" w:rsidP="00DD383A">
      <w:pPr>
        <w:rPr>
          <w:color w:val="000000"/>
        </w:rPr>
      </w:pPr>
      <w:r w:rsidRPr="00FD6639">
        <w:rPr>
          <w:b/>
          <w:color w:val="000000"/>
          <w:u w:val="single"/>
          <w:lang w:eastAsia="zh-CN"/>
        </w:rPr>
        <w:t>Case 3: UE receiving multiple COT sharing information</w:t>
      </w:r>
    </w:p>
    <w:p w14:paraId="0045F8B4" w14:textId="44770CCD" w:rsidR="00DD383A" w:rsidRDefault="00DD383A" w:rsidP="00DD383A">
      <w:pPr>
        <w:rPr>
          <w:lang w:eastAsia="zh-CN"/>
        </w:rPr>
      </w:pPr>
      <w:r w:rsidRPr="002D536B">
        <w:rPr>
          <w:lang w:eastAsia="zh-CN"/>
        </w:rPr>
        <w:t>In SL-U, there may be cases that the responding UE receives multiple COT sharing information, which indicate the UE to transmit multiple transmissions on different RB sets at the same time via COT sharing, and the UE should determinate which shared resource to be used if Tx power is limited. For example, as shown in</w:t>
      </w:r>
      <w:r w:rsidR="0089067C">
        <w:rPr>
          <w:lang w:eastAsia="zh-CN"/>
        </w:rPr>
        <w:t xml:space="preserve"> </w:t>
      </w:r>
      <w:r w:rsidR="0089067C">
        <w:rPr>
          <w:lang w:eastAsia="zh-CN"/>
        </w:rPr>
        <w:fldChar w:fldCharType="begin"/>
      </w:r>
      <w:r w:rsidR="0089067C">
        <w:rPr>
          <w:lang w:eastAsia="zh-CN"/>
        </w:rPr>
        <w:instrText xml:space="preserve"> REF _Ref134177198 \h </w:instrText>
      </w:r>
      <w:r w:rsidR="0089067C">
        <w:rPr>
          <w:lang w:eastAsia="zh-CN"/>
        </w:rPr>
      </w:r>
      <w:r w:rsidR="0089067C">
        <w:rPr>
          <w:lang w:eastAsia="zh-CN"/>
        </w:rPr>
        <w:fldChar w:fldCharType="separate"/>
      </w:r>
      <w:r w:rsidR="00C31AAB" w:rsidRPr="008F35BB">
        <w:t xml:space="preserve">Figure </w:t>
      </w:r>
      <w:r w:rsidR="00C31AAB">
        <w:rPr>
          <w:noProof/>
        </w:rPr>
        <w:t>27</w:t>
      </w:r>
      <w:r w:rsidR="0089067C">
        <w:rPr>
          <w:lang w:eastAsia="zh-CN"/>
        </w:rPr>
        <w:fldChar w:fldCharType="end"/>
      </w:r>
      <w:r w:rsidRPr="002D536B">
        <w:rPr>
          <w:lang w:eastAsia="zh-CN"/>
        </w:rPr>
        <w:t>, two COT sharing information form UE2 and UE3 indicate UE 1 to transmit TBs in two different COTs on the same slot, and it is infeasible due to limited Tx power. If UE1 use the resource in slot n+2 shared by UE2, the COT within RB set 1 may be lost, and if UE1 use the resource within RB set 1, the COT within RB set 1 may be lost, and the issue should for further studied.</w:t>
      </w:r>
    </w:p>
    <w:p w14:paraId="1762CE16" w14:textId="19229AD5" w:rsidR="00DD383A" w:rsidRDefault="00DD383A" w:rsidP="00DD383A">
      <w:pPr>
        <w:jc w:val="center"/>
      </w:pPr>
      <w:r w:rsidRPr="007E662C">
        <w:rPr>
          <w:noProof/>
          <w:lang w:eastAsia="zh-CN"/>
        </w:rPr>
        <w:t xml:space="preserve"> </w:t>
      </w:r>
      <w:r w:rsidR="00B55180" w:rsidRPr="003C77CC">
        <w:rPr>
          <w:noProof/>
          <w:lang w:eastAsia="zh-CN"/>
        </w:rPr>
        <w:drawing>
          <wp:inline distT="0" distB="0" distL="0" distR="0" wp14:anchorId="1F32399C" wp14:editId="0C64FBF5">
            <wp:extent cx="4413250" cy="1426210"/>
            <wp:effectExtent l="0" t="0" r="6350" b="2540"/>
            <wp:docPr id="3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13250" cy="1426210"/>
                    </a:xfrm>
                    <a:prstGeom prst="rect">
                      <a:avLst/>
                    </a:prstGeom>
                    <a:noFill/>
                    <a:ln>
                      <a:noFill/>
                    </a:ln>
                  </pic:spPr>
                </pic:pic>
              </a:graphicData>
            </a:graphic>
          </wp:inline>
        </w:drawing>
      </w:r>
    </w:p>
    <w:p w14:paraId="4488E5EA" w14:textId="2632E240" w:rsidR="00DD383A" w:rsidRDefault="00DD383A" w:rsidP="00DD383A">
      <w:pPr>
        <w:pStyle w:val="a7"/>
      </w:pPr>
      <w:bookmarkStart w:id="116" w:name="_Ref134177198"/>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C31AAB">
        <w:rPr>
          <w:noProof/>
        </w:rPr>
        <w:t>27</w:t>
      </w:r>
      <w:r w:rsidRPr="00A76463">
        <w:rPr>
          <w:noProof/>
        </w:rPr>
        <w:fldChar w:fldCharType="end"/>
      </w:r>
      <w:bookmarkEnd w:id="116"/>
      <w:r w:rsidRPr="008F35BB">
        <w:t xml:space="preserve"> </w:t>
      </w:r>
      <w:r>
        <w:t xml:space="preserve">COT lost issue when there are </w:t>
      </w:r>
      <w:r w:rsidRPr="00AF191C">
        <w:t>shared r</w:t>
      </w:r>
      <w:r>
        <w:t>esources within multiple RBsets</w:t>
      </w:r>
    </w:p>
    <w:p w14:paraId="52E90DC2" w14:textId="77777777" w:rsidR="00B83306" w:rsidRDefault="00B83306" w:rsidP="008B61EB"/>
    <w:p w14:paraId="51C1BDD1" w14:textId="77777777" w:rsidR="00547BB1" w:rsidRPr="00B83306" w:rsidRDefault="00547BB1" w:rsidP="008B61EB">
      <w:pPr>
        <w:pStyle w:val="1"/>
        <w:ind w:left="0" w:firstLine="0"/>
      </w:pPr>
      <w:r w:rsidRPr="008F35BB">
        <w:t>Appendix</w:t>
      </w:r>
      <w:r>
        <w:t>2</w:t>
      </w:r>
    </w:p>
    <w:p w14:paraId="109BDBD0" w14:textId="2145C10F" w:rsidR="00AF62E2" w:rsidRPr="008F35BB" w:rsidRDefault="00907146" w:rsidP="00E67FBC">
      <w:pPr>
        <w:jc w:val="center"/>
        <w:rPr>
          <w:b/>
          <w:sz w:val="20"/>
          <w:lang w:eastAsia="zh-CN"/>
        </w:rPr>
      </w:pPr>
      <w:bookmarkStart w:id="117" w:name="_Ref110350962"/>
      <w:bookmarkStart w:id="118" w:name="_Ref110350959"/>
      <w:r w:rsidRPr="008F35BB">
        <w:rPr>
          <w:b/>
          <w:sz w:val="20"/>
          <w:lang w:eastAsia="zh-CN"/>
        </w:rPr>
        <w:t xml:space="preserve">Table </w:t>
      </w:r>
      <w:r w:rsidRPr="008F35BB">
        <w:rPr>
          <w:b/>
          <w:sz w:val="20"/>
          <w:lang w:eastAsia="zh-CN"/>
        </w:rPr>
        <w:fldChar w:fldCharType="begin"/>
      </w:r>
      <w:r w:rsidRPr="008F35BB">
        <w:rPr>
          <w:b/>
          <w:sz w:val="20"/>
          <w:lang w:eastAsia="zh-CN"/>
        </w:rPr>
        <w:instrText xml:space="preserve"> SEQ Table \* ARABIC </w:instrText>
      </w:r>
      <w:r w:rsidRPr="008F35BB">
        <w:rPr>
          <w:b/>
          <w:sz w:val="20"/>
          <w:lang w:eastAsia="zh-CN"/>
        </w:rPr>
        <w:fldChar w:fldCharType="separate"/>
      </w:r>
      <w:r w:rsidR="00C31AAB">
        <w:rPr>
          <w:b/>
          <w:noProof/>
          <w:sz w:val="20"/>
          <w:lang w:eastAsia="zh-CN"/>
        </w:rPr>
        <w:t>4</w:t>
      </w:r>
      <w:r w:rsidRPr="008F35BB">
        <w:rPr>
          <w:b/>
          <w:sz w:val="20"/>
          <w:lang w:eastAsia="zh-CN"/>
        </w:rPr>
        <w:fldChar w:fldCharType="end"/>
      </w:r>
      <w:bookmarkEnd w:id="117"/>
      <w:r w:rsidR="00AF62E2" w:rsidRPr="008F35BB">
        <w:rPr>
          <w:b/>
          <w:sz w:val="20"/>
          <w:lang w:eastAsia="zh-CN"/>
        </w:rPr>
        <w:t xml:space="preserve">: Summary of simulation assumptions for </w:t>
      </w:r>
      <w:r w:rsidR="00E33388" w:rsidRPr="008F35BB">
        <w:rPr>
          <w:b/>
          <w:sz w:val="20"/>
          <w:lang w:eastAsia="zh-CN"/>
        </w:rPr>
        <w:t xml:space="preserve">SL-U </w:t>
      </w:r>
      <w:r w:rsidR="00C660AF" w:rsidRPr="008F35BB">
        <w:rPr>
          <w:b/>
          <w:sz w:val="20"/>
          <w:lang w:eastAsia="zh-CN"/>
        </w:rPr>
        <w:t>i</w:t>
      </w:r>
      <w:r w:rsidR="00AF62E2" w:rsidRPr="008F35BB">
        <w:rPr>
          <w:b/>
          <w:sz w:val="20"/>
          <w:lang w:eastAsia="zh-CN"/>
        </w:rPr>
        <w:t xml:space="preserve">ndoor </w:t>
      </w:r>
      <w:r w:rsidR="00E33388" w:rsidRPr="008F35BB">
        <w:rPr>
          <w:b/>
          <w:sz w:val="20"/>
          <w:lang w:eastAsia="zh-CN"/>
        </w:rPr>
        <w:t>scenario</w:t>
      </w:r>
      <w:bookmarkEnd w:id="118"/>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4"/>
        <w:gridCol w:w="5668"/>
      </w:tblGrid>
      <w:tr w:rsidR="00AF62E2" w:rsidRPr="008F35BB" w14:paraId="2B02F67D"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64C68B8" w14:textId="77777777" w:rsidR="00AF62E2" w:rsidRPr="0065398A" w:rsidRDefault="00AF62E2" w:rsidP="00E67FBC">
            <w:pPr>
              <w:autoSpaceDE/>
              <w:autoSpaceDN/>
              <w:adjustRightInd/>
              <w:snapToGrid/>
              <w:spacing w:after="0"/>
              <w:jc w:val="left"/>
              <w:rPr>
                <w:rFonts w:eastAsia="Batang"/>
                <w:sz w:val="20"/>
                <w:szCs w:val="24"/>
                <w:lang w:val="en-GB"/>
              </w:rPr>
            </w:pPr>
            <w:r w:rsidRPr="0065398A">
              <w:rPr>
                <w:rFonts w:eastAsia="Batang"/>
                <w:sz w:val="20"/>
                <w:szCs w:val="24"/>
                <w:lang w:val="en-GB"/>
              </w:rPr>
              <w:t>Carrier Frequency</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C5A307C" w14:textId="77777777" w:rsidR="00AF62E2" w:rsidRPr="0065398A" w:rsidRDefault="00AF62E2" w:rsidP="00E67FBC">
            <w:pPr>
              <w:autoSpaceDE/>
              <w:autoSpaceDN/>
              <w:adjustRightInd/>
              <w:snapToGrid/>
              <w:spacing w:after="0"/>
              <w:jc w:val="left"/>
              <w:rPr>
                <w:rFonts w:eastAsia="Batang"/>
                <w:sz w:val="20"/>
                <w:szCs w:val="24"/>
                <w:lang w:val="en-GB"/>
              </w:rPr>
            </w:pPr>
            <w:r w:rsidRPr="0065398A">
              <w:rPr>
                <w:rFonts w:eastAsia="Batang"/>
                <w:sz w:val="20"/>
                <w:szCs w:val="24"/>
                <w:lang w:val="en-GB"/>
              </w:rPr>
              <w:t>5GHz</w:t>
            </w:r>
          </w:p>
        </w:tc>
      </w:tr>
      <w:tr w:rsidR="00AF62E2" w:rsidRPr="008F35BB" w14:paraId="2FE971B0"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BB6F38D" w14:textId="77777777" w:rsidR="00AF62E2" w:rsidRPr="0065398A" w:rsidRDefault="00AF62E2" w:rsidP="00E67FBC">
            <w:pPr>
              <w:autoSpaceDE/>
              <w:autoSpaceDN/>
              <w:adjustRightInd/>
              <w:snapToGrid/>
              <w:spacing w:after="0"/>
              <w:jc w:val="left"/>
              <w:rPr>
                <w:rFonts w:eastAsia="Batang"/>
                <w:sz w:val="20"/>
                <w:szCs w:val="24"/>
                <w:lang w:val="en-GB"/>
              </w:rPr>
            </w:pPr>
            <w:r w:rsidRPr="008F35BB">
              <w:rPr>
                <w:sz w:val="20"/>
              </w:rPr>
              <w:t>Carrier Channel Bandwidth</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24AA2F68" w14:textId="77777777" w:rsidR="00AF62E2" w:rsidRPr="0065398A" w:rsidRDefault="00E95CD4" w:rsidP="00E67FBC">
            <w:pPr>
              <w:autoSpaceDE/>
              <w:autoSpaceDN/>
              <w:adjustRightInd/>
              <w:snapToGrid/>
              <w:spacing w:after="0"/>
              <w:jc w:val="left"/>
              <w:rPr>
                <w:rFonts w:eastAsia="Batang"/>
                <w:sz w:val="20"/>
                <w:szCs w:val="24"/>
                <w:lang w:val="en-GB"/>
              </w:rPr>
            </w:pPr>
            <w:r>
              <w:rPr>
                <w:sz w:val="20"/>
              </w:rPr>
              <w:t>4</w:t>
            </w:r>
            <w:r w:rsidR="00AF62E2" w:rsidRPr="008F35BB">
              <w:rPr>
                <w:sz w:val="20"/>
              </w:rPr>
              <w:t>0 MHz</w:t>
            </w:r>
          </w:p>
        </w:tc>
      </w:tr>
      <w:tr w:rsidR="00AF62E2" w:rsidRPr="008F35BB" w14:paraId="677732E1"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9BB3CAA" w14:textId="77777777" w:rsidR="00AF62E2" w:rsidRPr="00FD6639" w:rsidRDefault="00AF62E2" w:rsidP="00E67FBC">
            <w:pPr>
              <w:autoSpaceDE/>
              <w:autoSpaceDN/>
              <w:adjustRightInd/>
              <w:snapToGrid/>
              <w:spacing w:after="0"/>
              <w:jc w:val="left"/>
              <w:rPr>
                <w:sz w:val="20"/>
                <w:szCs w:val="24"/>
                <w:lang w:val="en-GB" w:eastAsia="zh-CN"/>
              </w:rPr>
            </w:pPr>
            <w:r w:rsidRPr="00FD6639">
              <w:rPr>
                <w:sz w:val="20"/>
                <w:szCs w:val="24"/>
                <w:lang w:val="en-GB" w:eastAsia="zh-CN"/>
              </w:rPr>
              <w:t>SCS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F13036D" w14:textId="77777777" w:rsidR="00AF62E2" w:rsidRPr="00FD6639" w:rsidRDefault="00AF62E2" w:rsidP="00E67FBC">
            <w:pPr>
              <w:autoSpaceDE/>
              <w:autoSpaceDN/>
              <w:adjustRightInd/>
              <w:snapToGrid/>
              <w:spacing w:after="0"/>
              <w:jc w:val="left"/>
              <w:rPr>
                <w:sz w:val="20"/>
                <w:szCs w:val="24"/>
                <w:lang w:val="en-GB" w:eastAsia="zh-CN"/>
              </w:rPr>
            </w:pPr>
            <w:r w:rsidRPr="00FD6639">
              <w:rPr>
                <w:sz w:val="20"/>
                <w:szCs w:val="24"/>
                <w:lang w:val="en-GB" w:eastAsia="zh-CN"/>
              </w:rPr>
              <w:t>30KHz</w:t>
            </w:r>
          </w:p>
        </w:tc>
      </w:tr>
      <w:tr w:rsidR="00AF62E2" w:rsidRPr="008F35BB" w14:paraId="7A054AA1"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2E7CA1D"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UE dropping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1419558" w14:textId="77777777" w:rsidR="00AF62E2" w:rsidRDefault="00AF62E2" w:rsidP="00E67FBC">
            <w:pPr>
              <w:autoSpaceDE/>
              <w:autoSpaceDN/>
              <w:adjustRightInd/>
              <w:snapToGrid/>
              <w:spacing w:after="0"/>
              <w:jc w:val="left"/>
              <w:rPr>
                <w:rFonts w:eastAsia="Batang"/>
                <w:sz w:val="20"/>
                <w:szCs w:val="20"/>
                <w:lang w:val="en-GB"/>
              </w:rPr>
            </w:pPr>
          </w:p>
          <w:p w14:paraId="7C0B56DD" w14:textId="48AC8B22" w:rsidR="003576E3" w:rsidRPr="0065398A" w:rsidRDefault="00B55180" w:rsidP="003576E3">
            <w:pPr>
              <w:autoSpaceDE/>
              <w:autoSpaceDN/>
              <w:adjustRightInd/>
              <w:snapToGrid/>
              <w:spacing w:after="0"/>
              <w:jc w:val="center"/>
              <w:rPr>
                <w:rFonts w:eastAsia="Batang"/>
                <w:sz w:val="20"/>
                <w:szCs w:val="20"/>
                <w:lang w:val="en-GB"/>
              </w:rPr>
            </w:pPr>
            <w:r w:rsidRPr="003C77CC">
              <w:rPr>
                <w:noProof/>
                <w:lang w:eastAsia="zh-CN"/>
              </w:rPr>
              <w:drawing>
                <wp:inline distT="0" distB="0" distL="0" distR="0" wp14:anchorId="64D8CE3E" wp14:editId="14BD993E">
                  <wp:extent cx="2847340" cy="1490980"/>
                  <wp:effectExtent l="0" t="0" r="0" b="0"/>
                  <wp:docPr id="3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47340" cy="1490980"/>
                          </a:xfrm>
                          <a:prstGeom prst="rect">
                            <a:avLst/>
                          </a:prstGeom>
                          <a:noFill/>
                          <a:ln>
                            <a:noFill/>
                          </a:ln>
                        </pic:spPr>
                      </pic:pic>
                    </a:graphicData>
                  </a:graphic>
                </wp:inline>
              </w:drawing>
            </w:r>
          </w:p>
          <w:p w14:paraId="5A104CE7" w14:textId="77777777" w:rsidR="003576E3" w:rsidRDefault="003576E3" w:rsidP="003576E3">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Indoor layout and UE dropping </w:t>
            </w:r>
            <w:r>
              <w:rPr>
                <w:rFonts w:eastAsia="Batang"/>
                <w:sz w:val="20"/>
                <w:szCs w:val="20"/>
                <w:lang w:val="en-GB"/>
              </w:rPr>
              <w:t>model with 12</w:t>
            </w:r>
            <w:r w:rsidRPr="0065398A">
              <w:rPr>
                <w:rFonts w:eastAsia="Batang"/>
                <w:sz w:val="20"/>
                <w:szCs w:val="20"/>
                <w:lang w:val="en-GB"/>
              </w:rPr>
              <w:t xml:space="preserve"> </w:t>
            </w:r>
            <w:r>
              <w:rPr>
                <w:rFonts w:eastAsia="Batang"/>
                <w:sz w:val="20"/>
                <w:szCs w:val="20"/>
                <w:lang w:val="en-GB"/>
              </w:rPr>
              <w:t>pair</w:t>
            </w:r>
            <w:r w:rsidRPr="0065398A">
              <w:rPr>
                <w:rFonts w:eastAsia="Batang"/>
                <w:sz w:val="20"/>
                <w:szCs w:val="20"/>
                <w:lang w:val="en-GB"/>
              </w:rPr>
              <w:t>s.</w:t>
            </w:r>
          </w:p>
          <w:p w14:paraId="3E63140F" w14:textId="77777777" w:rsidR="003576E3" w:rsidRPr="0065398A" w:rsidRDefault="003576E3" w:rsidP="003576E3">
            <w:pPr>
              <w:autoSpaceDE/>
              <w:autoSpaceDN/>
              <w:adjustRightInd/>
              <w:snapToGrid/>
              <w:spacing w:after="0"/>
              <w:jc w:val="left"/>
              <w:rPr>
                <w:rFonts w:eastAsia="Batang"/>
                <w:sz w:val="20"/>
                <w:szCs w:val="20"/>
                <w:lang w:val="en-GB"/>
              </w:rPr>
            </w:pPr>
            <w:r>
              <w:rPr>
                <w:rFonts w:eastAsia="Batang"/>
                <w:sz w:val="20"/>
                <w:szCs w:val="20"/>
                <w:lang w:val="en-GB"/>
              </w:rPr>
              <w:t xml:space="preserve">Each pair UE </w:t>
            </w:r>
            <w:r w:rsidRPr="0065398A">
              <w:rPr>
                <w:rFonts w:eastAsia="Batang"/>
                <w:sz w:val="20"/>
                <w:szCs w:val="20"/>
                <w:lang w:val="en-GB"/>
              </w:rPr>
              <w:t>randomly dropped within</w:t>
            </w:r>
            <w:r>
              <w:rPr>
                <w:rFonts w:eastAsia="Batang"/>
                <w:sz w:val="20"/>
                <w:szCs w:val="20"/>
                <w:lang w:val="en-GB"/>
              </w:rPr>
              <w:t xml:space="preserve"> distance between 5m and 15m.</w:t>
            </w:r>
          </w:p>
        </w:tc>
      </w:tr>
      <w:tr w:rsidR="00411E49" w:rsidRPr="008F35BB" w14:paraId="0EF6E704"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380CF1C2" w14:textId="77777777" w:rsidR="00411E49" w:rsidRPr="00FD6639" w:rsidRDefault="00411E49" w:rsidP="00E67FBC">
            <w:pPr>
              <w:autoSpaceDE/>
              <w:autoSpaceDN/>
              <w:adjustRightInd/>
              <w:snapToGrid/>
              <w:spacing w:after="0"/>
              <w:jc w:val="left"/>
              <w:rPr>
                <w:sz w:val="20"/>
                <w:szCs w:val="20"/>
                <w:lang w:val="en-GB" w:eastAsia="zh-CN"/>
              </w:rPr>
            </w:pPr>
            <w:r w:rsidRPr="00FD6639">
              <w:rPr>
                <w:sz w:val="20"/>
                <w:szCs w:val="20"/>
                <w:lang w:val="en-GB" w:eastAsia="zh-CN"/>
              </w:rPr>
              <w:t xml:space="preserve">Resource </w:t>
            </w:r>
            <w:r w:rsidR="00AB17B4" w:rsidRPr="00FD6639">
              <w:rPr>
                <w:sz w:val="20"/>
                <w:szCs w:val="20"/>
                <w:lang w:val="en-GB" w:eastAsia="zh-CN"/>
              </w:rPr>
              <w:t>A</w:t>
            </w:r>
            <w:r w:rsidRPr="00FD6639">
              <w:rPr>
                <w:sz w:val="20"/>
                <w:szCs w:val="20"/>
                <w:lang w:val="en-GB" w:eastAsia="zh-CN"/>
              </w:rPr>
              <w:t xml:space="preserve">llocation </w:t>
            </w:r>
            <w:r w:rsidR="00AB17B4" w:rsidRPr="00FD6639">
              <w:rPr>
                <w:sz w:val="20"/>
                <w:szCs w:val="20"/>
                <w:lang w:val="en-GB" w:eastAsia="zh-CN"/>
              </w:rPr>
              <w:t>S</w:t>
            </w:r>
            <w:r w:rsidRPr="00FD6639">
              <w:rPr>
                <w:sz w:val="20"/>
                <w:szCs w:val="20"/>
                <w:lang w:val="en-GB" w:eastAsia="zh-CN"/>
              </w:rPr>
              <w:t>chemes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63A36F46" w14:textId="77777777" w:rsidR="00411E49" w:rsidRPr="00FD6639" w:rsidRDefault="00411E49" w:rsidP="00E67FBC">
            <w:pPr>
              <w:autoSpaceDE/>
              <w:autoSpaceDN/>
              <w:adjustRightInd/>
              <w:snapToGrid/>
              <w:spacing w:after="0"/>
              <w:jc w:val="left"/>
              <w:rPr>
                <w:sz w:val="20"/>
                <w:szCs w:val="20"/>
                <w:lang w:val="en-GB" w:eastAsia="zh-CN"/>
              </w:rPr>
            </w:pPr>
            <w:r w:rsidRPr="00FD6639">
              <w:rPr>
                <w:sz w:val="20"/>
                <w:szCs w:val="20"/>
                <w:lang w:val="en-GB" w:eastAsia="zh-CN"/>
              </w:rPr>
              <w:t>SL-U:</w:t>
            </w:r>
          </w:p>
          <w:p w14:paraId="0FF0BB6E" w14:textId="77777777" w:rsidR="00195E63" w:rsidRPr="00FD6639" w:rsidRDefault="00411E49" w:rsidP="00855526">
            <w:pPr>
              <w:pStyle w:val="af5"/>
              <w:numPr>
                <w:ilvl w:val="0"/>
                <w:numId w:val="14"/>
              </w:numPr>
              <w:autoSpaceDE/>
              <w:autoSpaceDN/>
              <w:adjustRightInd/>
              <w:snapToGrid/>
              <w:spacing w:after="0"/>
              <w:ind w:firstLineChars="0"/>
              <w:jc w:val="left"/>
              <w:rPr>
                <w:sz w:val="20"/>
                <w:szCs w:val="20"/>
                <w:lang w:val="en-GB" w:eastAsia="zh-CN"/>
              </w:rPr>
            </w:pPr>
            <w:r w:rsidRPr="00FD6639">
              <w:rPr>
                <w:sz w:val="20"/>
                <w:szCs w:val="20"/>
                <w:lang w:val="en-GB" w:eastAsia="zh-CN"/>
              </w:rPr>
              <w:t xml:space="preserve">Baseline: enhanced </w:t>
            </w:r>
            <w:r w:rsidR="00195E63" w:rsidRPr="00FD6639">
              <w:rPr>
                <w:sz w:val="20"/>
                <w:szCs w:val="20"/>
                <w:lang w:val="en-GB" w:eastAsia="zh-CN"/>
              </w:rPr>
              <w:t xml:space="preserve">R16 </w:t>
            </w:r>
            <w:r w:rsidRPr="00FD6639">
              <w:rPr>
                <w:sz w:val="20"/>
                <w:szCs w:val="20"/>
                <w:lang w:val="en-GB" w:eastAsia="zh-CN"/>
              </w:rPr>
              <w:t>mode 2 (select consecutive</w:t>
            </w:r>
            <w:r w:rsidR="00E0100D" w:rsidRPr="00FD6639">
              <w:rPr>
                <w:sz w:val="20"/>
                <w:szCs w:val="20"/>
                <w:lang w:val="en-GB" w:eastAsia="zh-CN"/>
              </w:rPr>
              <w:t xml:space="preserve"> slots</w:t>
            </w:r>
            <w:r w:rsidRPr="00FD6639">
              <w:rPr>
                <w:sz w:val="20"/>
                <w:szCs w:val="20"/>
                <w:lang w:val="en-GB" w:eastAsia="zh-CN"/>
              </w:rPr>
              <w:t xml:space="preserve"> </w:t>
            </w:r>
            <w:r w:rsidR="00E0100D" w:rsidRPr="00FD6639">
              <w:rPr>
                <w:sz w:val="20"/>
                <w:szCs w:val="20"/>
                <w:lang w:val="en-GB" w:eastAsia="zh-CN"/>
              </w:rPr>
              <w:t>with</w:t>
            </w:r>
            <w:r w:rsidRPr="00FD6639">
              <w:rPr>
                <w:sz w:val="20"/>
                <w:szCs w:val="20"/>
                <w:lang w:val="en-GB" w:eastAsia="zh-CN"/>
              </w:rPr>
              <w:t>in a COT) + LBT</w:t>
            </w:r>
            <w:r w:rsidR="00195E63" w:rsidRPr="00FD6639">
              <w:rPr>
                <w:sz w:val="20"/>
                <w:szCs w:val="20"/>
                <w:lang w:val="en-GB" w:eastAsia="zh-CN"/>
              </w:rPr>
              <w:t xml:space="preserve"> (performed before transmission)</w:t>
            </w:r>
            <w:r w:rsidRPr="00FD6639">
              <w:rPr>
                <w:sz w:val="20"/>
                <w:szCs w:val="20"/>
                <w:lang w:val="en-GB" w:eastAsia="zh-CN"/>
              </w:rPr>
              <w:t>.</w:t>
            </w:r>
          </w:p>
          <w:p w14:paraId="21532D20" w14:textId="77777777" w:rsidR="00195E63" w:rsidRPr="0065398A" w:rsidRDefault="00195E63" w:rsidP="00E67FBC">
            <w:pPr>
              <w:autoSpaceDE/>
              <w:autoSpaceDN/>
              <w:adjustRightInd/>
              <w:snapToGrid/>
              <w:spacing w:after="0"/>
              <w:jc w:val="left"/>
              <w:rPr>
                <w:sz w:val="20"/>
                <w:szCs w:val="20"/>
                <w:lang w:val="en-GB" w:eastAsia="zh-CN"/>
              </w:rPr>
            </w:pPr>
            <w:r w:rsidRPr="0065398A">
              <w:rPr>
                <w:sz w:val="20"/>
                <w:szCs w:val="20"/>
                <w:lang w:val="en-GB" w:eastAsia="zh-CN"/>
              </w:rPr>
              <w:t>Wi-Fi: IEEE802.11ac with parameters as per TR36.889</w:t>
            </w:r>
          </w:p>
        </w:tc>
      </w:tr>
      <w:tr w:rsidR="00AF62E2" w:rsidRPr="008F35BB" w14:paraId="54DF3E8B"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31093562"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Traffic </w:t>
            </w:r>
            <w:r w:rsidR="00AB17B4" w:rsidRPr="0065398A">
              <w:rPr>
                <w:rFonts w:eastAsia="Batang"/>
                <w:sz w:val="20"/>
                <w:szCs w:val="20"/>
                <w:lang w:val="en-GB"/>
              </w:rPr>
              <w:t>M</w:t>
            </w:r>
            <w:r w:rsidRPr="0065398A">
              <w:rPr>
                <w:rFonts w:eastAsia="Batang"/>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4951BB88" w14:textId="77777777" w:rsidR="003576E3" w:rsidRPr="003576E3" w:rsidRDefault="003576E3" w:rsidP="003576E3">
            <w:pPr>
              <w:autoSpaceDE/>
              <w:autoSpaceDN/>
              <w:adjustRightInd/>
              <w:snapToGrid/>
              <w:spacing w:after="0"/>
              <w:jc w:val="left"/>
              <w:rPr>
                <w:rFonts w:eastAsia="Batang"/>
                <w:sz w:val="20"/>
                <w:szCs w:val="20"/>
                <w:lang w:val="en-GB"/>
              </w:rPr>
            </w:pPr>
            <w:r w:rsidRPr="003576E3">
              <w:rPr>
                <w:sz w:val="20"/>
                <w:szCs w:val="20"/>
                <w:lang w:val="en-GB" w:eastAsia="zh-CN"/>
              </w:rPr>
              <w:t>Commercial Mode3 periodic traffic :</w:t>
            </w:r>
          </w:p>
          <w:p w14:paraId="5F941C75" w14:textId="77777777" w:rsidR="003576E3" w:rsidRDefault="003576E3" w:rsidP="003576E3">
            <w:pPr>
              <w:pStyle w:val="af5"/>
              <w:numPr>
                <w:ilvl w:val="0"/>
                <w:numId w:val="13"/>
              </w:numPr>
              <w:autoSpaceDE/>
              <w:autoSpaceDN/>
              <w:adjustRightInd/>
              <w:snapToGrid/>
              <w:spacing w:after="0"/>
              <w:ind w:firstLineChars="0"/>
              <w:jc w:val="left"/>
              <w:rPr>
                <w:rFonts w:eastAsia="Batang"/>
                <w:sz w:val="20"/>
                <w:szCs w:val="20"/>
                <w:lang w:val="en-GB"/>
              </w:rPr>
            </w:pPr>
            <w:r w:rsidRPr="00FD6639">
              <w:rPr>
                <w:lang w:eastAsia="ko-KR"/>
              </w:rPr>
              <w:t>Inter-packet arrival time: 30 ms</w:t>
            </w:r>
            <w:r w:rsidRPr="0065398A">
              <w:rPr>
                <w:rFonts w:eastAsia="Batang"/>
                <w:sz w:val="20"/>
                <w:szCs w:val="20"/>
                <w:lang w:val="en-GB"/>
              </w:rPr>
              <w:t xml:space="preserve"> </w:t>
            </w:r>
          </w:p>
          <w:p w14:paraId="50149C5B" w14:textId="77777777" w:rsidR="003576E3" w:rsidRDefault="003576E3" w:rsidP="003576E3">
            <w:pPr>
              <w:pStyle w:val="af5"/>
              <w:numPr>
                <w:ilvl w:val="0"/>
                <w:numId w:val="13"/>
              </w:numPr>
              <w:autoSpaceDE/>
              <w:autoSpaceDN/>
              <w:adjustRightInd/>
              <w:snapToGrid/>
              <w:spacing w:after="0"/>
              <w:ind w:firstLineChars="0"/>
              <w:jc w:val="left"/>
              <w:rPr>
                <w:rFonts w:eastAsia="Batang"/>
                <w:sz w:val="20"/>
                <w:szCs w:val="20"/>
                <w:lang w:val="en-GB"/>
              </w:rPr>
            </w:pPr>
            <w:r w:rsidRPr="00550F62">
              <w:rPr>
                <w:rFonts w:eastAsia="Batang"/>
                <w:sz w:val="20"/>
                <w:szCs w:val="20"/>
                <w:lang w:val="en-GB"/>
              </w:rPr>
              <w:t>Packet size: Uniformly random in the range between 30000 bytes and 60000 bytes with the quantization step of 10000 bytes</w:t>
            </w:r>
          </w:p>
          <w:p w14:paraId="41BF1F75" w14:textId="77777777" w:rsidR="003576E3" w:rsidRDefault="003576E3" w:rsidP="003576E3">
            <w:pPr>
              <w:pStyle w:val="af5"/>
              <w:numPr>
                <w:ilvl w:val="0"/>
                <w:numId w:val="13"/>
              </w:numPr>
              <w:autoSpaceDE/>
              <w:autoSpaceDN/>
              <w:adjustRightInd/>
              <w:snapToGrid/>
              <w:spacing w:after="0"/>
              <w:ind w:firstLineChars="0"/>
              <w:jc w:val="left"/>
              <w:rPr>
                <w:rFonts w:eastAsia="Batang"/>
                <w:sz w:val="20"/>
                <w:szCs w:val="20"/>
                <w:lang w:val="en-GB"/>
              </w:rPr>
            </w:pPr>
            <w:r w:rsidRPr="00550F62">
              <w:rPr>
                <w:rFonts w:eastAsia="Batang"/>
                <w:sz w:val="20"/>
                <w:szCs w:val="20"/>
                <w:lang w:val="en-GB"/>
              </w:rPr>
              <w:t>Latency requirement: 30 ms</w:t>
            </w:r>
          </w:p>
          <w:p w14:paraId="5C26A185" w14:textId="77777777" w:rsidR="003576E3" w:rsidRPr="00FD6639" w:rsidRDefault="003576E3" w:rsidP="003576E3">
            <w:pPr>
              <w:autoSpaceDE/>
              <w:autoSpaceDN/>
              <w:adjustRightInd/>
              <w:snapToGrid/>
              <w:spacing w:after="0"/>
              <w:jc w:val="left"/>
              <w:rPr>
                <w:sz w:val="20"/>
                <w:szCs w:val="20"/>
                <w:lang w:val="en-GB" w:eastAsia="zh-CN"/>
              </w:rPr>
            </w:pPr>
            <w:r w:rsidRPr="00FD6639">
              <w:rPr>
                <w:sz w:val="20"/>
                <w:szCs w:val="20"/>
                <w:lang w:val="en-GB" w:eastAsia="zh-CN"/>
              </w:rPr>
              <w:t>Single traffic model for Wi-Fi</w:t>
            </w:r>
            <w:r w:rsidRPr="00FD6639">
              <w:rPr>
                <w:rFonts w:hint="eastAsia"/>
                <w:sz w:val="20"/>
                <w:szCs w:val="20"/>
                <w:lang w:val="en-GB" w:eastAsia="zh-CN"/>
              </w:rPr>
              <w:t>/</w:t>
            </w:r>
            <w:r w:rsidRPr="00FD6639">
              <w:rPr>
                <w:sz w:val="20"/>
                <w:szCs w:val="20"/>
                <w:lang w:val="en-GB" w:eastAsia="zh-CN"/>
              </w:rPr>
              <w:t>SL-U:</w:t>
            </w:r>
          </w:p>
          <w:p w14:paraId="510F593C" w14:textId="6A837319" w:rsidR="003576E3" w:rsidRPr="00E544C4" w:rsidRDefault="003576E3" w:rsidP="00E544C4">
            <w:pPr>
              <w:pStyle w:val="af5"/>
              <w:numPr>
                <w:ilvl w:val="0"/>
                <w:numId w:val="114"/>
              </w:numPr>
              <w:autoSpaceDE/>
              <w:autoSpaceDN/>
              <w:adjustRightInd/>
              <w:snapToGrid/>
              <w:spacing w:after="0"/>
              <w:ind w:firstLineChars="0"/>
              <w:jc w:val="left"/>
              <w:rPr>
                <w:rFonts w:eastAsia="Batang"/>
                <w:sz w:val="20"/>
                <w:szCs w:val="20"/>
                <w:lang w:val="en-GB"/>
              </w:rPr>
            </w:pPr>
            <w:r w:rsidRPr="00433840">
              <w:rPr>
                <w:rFonts w:eastAsia="Batang"/>
                <w:sz w:val="20"/>
                <w:szCs w:val="20"/>
                <w:lang w:val="en-GB"/>
              </w:rPr>
              <w:t xml:space="preserve">FTP: FTP 3 as in TR 38.889  </w:t>
            </w:r>
            <m:oMath>
              <m:r>
                <w:rPr>
                  <w:rFonts w:ascii="Cambria Math" w:eastAsia="Batang" w:hAnsi="Cambria Math"/>
                  <w:sz w:val="20"/>
                  <w:szCs w:val="20"/>
                  <w:lang w:val="en-GB"/>
                </w:rPr>
                <m:t>λ= 2.5</m:t>
              </m:r>
            </m:oMath>
          </w:p>
        </w:tc>
      </w:tr>
      <w:tr w:rsidR="00AF62E2" w:rsidRPr="008F35BB" w14:paraId="5C00533E"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136F3BFB"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Interference </w:t>
            </w:r>
            <w:r w:rsidR="00AB17B4" w:rsidRPr="0065398A">
              <w:rPr>
                <w:rFonts w:eastAsia="Batang"/>
                <w:sz w:val="20"/>
                <w:szCs w:val="20"/>
                <w:lang w:val="en-GB"/>
              </w:rPr>
              <w:t>M</w:t>
            </w:r>
            <w:r w:rsidRPr="0065398A">
              <w:rPr>
                <w:rFonts w:eastAsia="Batang"/>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2D5CCBB9" w14:textId="77777777" w:rsidR="00AF62E2" w:rsidRPr="00FD6639" w:rsidRDefault="00AF62E2" w:rsidP="00836FBF">
            <w:pPr>
              <w:autoSpaceDE/>
              <w:autoSpaceDN/>
              <w:adjustRightInd/>
              <w:snapToGrid/>
              <w:spacing w:after="0"/>
              <w:jc w:val="left"/>
              <w:rPr>
                <w:sz w:val="20"/>
                <w:szCs w:val="20"/>
                <w:lang w:val="en-GB" w:eastAsia="zh-CN"/>
              </w:rPr>
            </w:pPr>
            <w:r w:rsidRPr="00FD6639">
              <w:rPr>
                <w:sz w:val="20"/>
                <w:szCs w:val="20"/>
                <w:lang w:val="en-GB" w:eastAsia="zh-CN"/>
              </w:rPr>
              <w:t>3</w:t>
            </w:r>
            <w:r w:rsidR="00411E49" w:rsidRPr="00FD6639">
              <w:rPr>
                <w:sz w:val="20"/>
                <w:szCs w:val="20"/>
                <w:lang w:val="en-GB" w:eastAsia="zh-CN"/>
              </w:rPr>
              <w:t>APs and</w:t>
            </w:r>
            <w:r w:rsidRPr="00FD6639">
              <w:rPr>
                <w:sz w:val="20"/>
                <w:szCs w:val="20"/>
                <w:lang w:val="en-GB" w:eastAsia="zh-CN"/>
              </w:rPr>
              <w:t xml:space="preserve"> </w:t>
            </w:r>
            <w:r w:rsidR="001948F1" w:rsidRPr="00FD6639">
              <w:rPr>
                <w:sz w:val="20"/>
                <w:szCs w:val="20"/>
                <w:lang w:val="en-GB" w:eastAsia="zh-CN"/>
              </w:rPr>
              <w:t>8</w:t>
            </w:r>
            <w:r w:rsidRPr="00FD6639">
              <w:rPr>
                <w:sz w:val="20"/>
                <w:szCs w:val="20"/>
                <w:lang w:val="en-GB" w:eastAsia="zh-CN"/>
              </w:rPr>
              <w:t xml:space="preserve"> STAs</w:t>
            </w:r>
          </w:p>
        </w:tc>
      </w:tr>
      <w:tr w:rsidR="00AF62E2" w:rsidRPr="008F35BB" w14:paraId="46F13914"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138665F7"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Channel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2602728C"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InH Mixed Office model</w:t>
            </w:r>
          </w:p>
        </w:tc>
      </w:tr>
      <w:tr w:rsidR="00AF62E2" w:rsidRPr="008F35BB" w14:paraId="4C0CCDE3"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F279466"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rFonts w:eastAsia="Batang"/>
                <w:sz w:val="20"/>
                <w:szCs w:val="20"/>
                <w:lang w:val="en-GB"/>
              </w:rPr>
              <w:t xml:space="preserve">UE </w:t>
            </w:r>
            <w:r w:rsidR="00AB17B4" w:rsidRPr="008F35BB">
              <w:rPr>
                <w:rFonts w:eastAsia="Batang"/>
                <w:sz w:val="20"/>
                <w:szCs w:val="20"/>
                <w:lang w:val="en-GB"/>
              </w:rPr>
              <w:t>A</w:t>
            </w:r>
            <w:r w:rsidRPr="008F35BB">
              <w:rPr>
                <w:rFonts w:eastAsia="Batang"/>
                <w:sz w:val="20"/>
                <w:szCs w:val="20"/>
                <w:lang w:val="en-GB"/>
              </w:rPr>
              <w:t>ntenna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C74E89F"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rFonts w:eastAsia="Batang"/>
                <w:sz w:val="20"/>
                <w:szCs w:val="20"/>
                <w:lang w:val="en-GB"/>
              </w:rPr>
              <w:t>Tx/Rx: (M, N, P, Mg, Ng) = (1, 1, 2, 1, 1), dH = dV = 0.5 λ</w:t>
            </w:r>
          </w:p>
        </w:tc>
      </w:tr>
      <w:tr w:rsidR="00AF62E2" w:rsidRPr="008F35BB" w14:paraId="443E4C24"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2436B29"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 xml:space="preserve">BS/AP antenna </w:t>
            </w:r>
            <w:r w:rsidR="00AB17B4" w:rsidRPr="008F35BB">
              <w:rPr>
                <w:sz w:val="20"/>
                <w:szCs w:val="20"/>
              </w:rPr>
              <w:t>A</w:t>
            </w:r>
            <w:r w:rsidRPr="008F35BB">
              <w:rPr>
                <w:sz w:val="20"/>
                <w:szCs w:val="20"/>
              </w:rPr>
              <w:t xml:space="preserve">rray </w:t>
            </w:r>
            <w:r w:rsidR="00AB17B4" w:rsidRPr="008F35BB">
              <w:rPr>
                <w:sz w:val="20"/>
                <w:szCs w:val="20"/>
              </w:rPr>
              <w:t>C</w:t>
            </w:r>
            <w:r w:rsidRPr="008F35BB">
              <w:rPr>
                <w:sz w:val="20"/>
                <w:szCs w:val="20"/>
              </w:rPr>
              <w:t>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F72DABD"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(M, N, P, Mg, Ng) = (1, 2, 2, 1, 1), dH = dV = 0.5 λ</w:t>
            </w:r>
          </w:p>
        </w:tc>
      </w:tr>
      <w:tr w:rsidR="00AF62E2" w:rsidRPr="008F35BB" w14:paraId="20B0526D"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4FBE5DC" w14:textId="77777777" w:rsidR="00AF62E2" w:rsidRPr="008F35BB" w:rsidRDefault="00AF62E2" w:rsidP="00E67FBC">
            <w:pPr>
              <w:autoSpaceDE/>
              <w:autoSpaceDN/>
              <w:adjustRightInd/>
              <w:snapToGrid/>
              <w:spacing w:after="0"/>
              <w:jc w:val="left"/>
              <w:rPr>
                <w:sz w:val="20"/>
                <w:szCs w:val="20"/>
              </w:rPr>
            </w:pPr>
            <w:r w:rsidRPr="008F35BB">
              <w:rPr>
                <w:rFonts w:eastAsia="Batang"/>
                <w:sz w:val="20"/>
                <w:szCs w:val="20"/>
                <w:lang w:val="en-GB"/>
              </w:rPr>
              <w:t xml:space="preserve">UE/STA </w:t>
            </w:r>
            <w:r w:rsidRPr="008F35BB">
              <w:rPr>
                <w:sz w:val="20"/>
                <w:szCs w:val="20"/>
              </w:rPr>
              <w:t>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6EADE829" w14:textId="77777777" w:rsidR="00AF62E2" w:rsidRPr="008F35BB" w:rsidRDefault="00AF62E2" w:rsidP="00E67FBC">
            <w:pPr>
              <w:autoSpaceDE/>
              <w:autoSpaceDN/>
              <w:adjustRightInd/>
              <w:snapToGrid/>
              <w:spacing w:after="0"/>
              <w:jc w:val="left"/>
              <w:rPr>
                <w:sz w:val="20"/>
                <w:szCs w:val="20"/>
              </w:rPr>
            </w:pPr>
            <w:r w:rsidRPr="008F35BB">
              <w:rPr>
                <w:rFonts w:eastAsia="Batang"/>
                <w:sz w:val="20"/>
                <w:szCs w:val="20"/>
                <w:lang w:val="en-GB"/>
              </w:rPr>
              <w:t>(M, N, P, Mg, Ng) = (1, 1, 2, 1, 1), dH = dV = 0.5 λ</w:t>
            </w:r>
          </w:p>
        </w:tc>
      </w:tr>
      <w:tr w:rsidR="00AF62E2" w:rsidRPr="008F35BB" w14:paraId="3E9CC6CB"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756D7DF"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lang w:val="it-IT"/>
              </w:rPr>
              <w:t>UE/STA to UE/STA link pathloss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49A4494C"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Directly use InH office pathloss model with proper d_3D with indoor mixed office LOS probability</w:t>
            </w:r>
          </w:p>
        </w:tc>
      </w:tr>
      <w:tr w:rsidR="00AF62E2" w:rsidRPr="008F35BB" w14:paraId="6F3A0B9B" w14:textId="77777777" w:rsidTr="00234E1F">
        <w:trPr>
          <w:jc w:val="center"/>
        </w:trPr>
        <w:tc>
          <w:tcPr>
            <w:tcW w:w="2974" w:type="dxa"/>
            <w:shd w:val="clear" w:color="auto" w:fill="auto"/>
          </w:tcPr>
          <w:p w14:paraId="1F833FF3"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AP Tx Power</w:t>
            </w:r>
          </w:p>
        </w:tc>
        <w:tc>
          <w:tcPr>
            <w:tcW w:w="5668" w:type="dxa"/>
            <w:shd w:val="clear" w:color="auto" w:fill="auto"/>
            <w:vAlign w:val="center"/>
          </w:tcPr>
          <w:p w14:paraId="09391DD4" w14:textId="77777777" w:rsidR="00AF62E2" w:rsidRPr="00FD6639" w:rsidRDefault="00AF62E2" w:rsidP="00E67FBC">
            <w:pPr>
              <w:autoSpaceDE/>
              <w:autoSpaceDN/>
              <w:adjustRightInd/>
              <w:snapToGrid/>
              <w:spacing w:after="0"/>
              <w:jc w:val="left"/>
              <w:rPr>
                <w:sz w:val="20"/>
                <w:szCs w:val="20"/>
                <w:lang w:eastAsia="zh-CN"/>
              </w:rPr>
            </w:pPr>
            <w:r w:rsidRPr="008F35BB">
              <w:rPr>
                <w:sz w:val="20"/>
                <w:szCs w:val="20"/>
              </w:rPr>
              <w:t>23 dBm (total across all TX antennas)</w:t>
            </w:r>
          </w:p>
        </w:tc>
      </w:tr>
      <w:tr w:rsidR="00AF62E2" w:rsidRPr="008F35BB" w14:paraId="3394DE4E" w14:textId="77777777" w:rsidTr="00234E1F">
        <w:trPr>
          <w:jc w:val="center"/>
        </w:trPr>
        <w:tc>
          <w:tcPr>
            <w:tcW w:w="2974" w:type="dxa"/>
            <w:shd w:val="clear" w:color="auto" w:fill="auto"/>
          </w:tcPr>
          <w:p w14:paraId="20DC1EFD" w14:textId="77777777" w:rsidR="00AF62E2" w:rsidRPr="008F35BB" w:rsidRDefault="00AF62E2" w:rsidP="00E67FBC">
            <w:pPr>
              <w:autoSpaceDE/>
              <w:autoSpaceDN/>
              <w:adjustRightInd/>
              <w:snapToGrid/>
              <w:spacing w:after="0"/>
              <w:jc w:val="left"/>
              <w:rPr>
                <w:sz w:val="20"/>
                <w:szCs w:val="20"/>
              </w:rPr>
            </w:pPr>
            <w:r w:rsidRPr="008F35BB">
              <w:rPr>
                <w:sz w:val="20"/>
                <w:szCs w:val="20"/>
              </w:rPr>
              <w:t>SL-U UE</w:t>
            </w:r>
            <w:r w:rsidR="00AB17B4" w:rsidRPr="008F35BB">
              <w:rPr>
                <w:sz w:val="20"/>
                <w:szCs w:val="20"/>
              </w:rPr>
              <w:t xml:space="preserve"> Tx Power</w:t>
            </w:r>
          </w:p>
        </w:tc>
        <w:tc>
          <w:tcPr>
            <w:tcW w:w="5668" w:type="dxa"/>
            <w:shd w:val="clear" w:color="auto" w:fill="auto"/>
            <w:vAlign w:val="center"/>
          </w:tcPr>
          <w:p w14:paraId="379D961E" w14:textId="77777777" w:rsidR="00AF62E2" w:rsidRPr="008F35BB" w:rsidRDefault="00AF62E2" w:rsidP="00E67FBC">
            <w:pPr>
              <w:pStyle w:val="proposal"/>
              <w:spacing w:after="0"/>
              <w:jc w:val="left"/>
              <w:rPr>
                <w:b w:val="0"/>
                <w:sz w:val="20"/>
              </w:rPr>
            </w:pPr>
            <w:r w:rsidRPr="008F35BB">
              <w:rPr>
                <w:b w:val="0"/>
                <w:sz w:val="20"/>
              </w:rPr>
              <w:t>18 dBm (total across all TX antennas)</w:t>
            </w:r>
          </w:p>
        </w:tc>
      </w:tr>
      <w:tr w:rsidR="00AF62E2" w:rsidRPr="008F35BB" w14:paraId="46BBB9EC" w14:textId="77777777" w:rsidTr="00234E1F">
        <w:trPr>
          <w:jc w:val="center"/>
        </w:trPr>
        <w:tc>
          <w:tcPr>
            <w:tcW w:w="2974" w:type="dxa"/>
            <w:shd w:val="clear" w:color="auto" w:fill="auto"/>
          </w:tcPr>
          <w:p w14:paraId="71213544" w14:textId="77777777" w:rsidR="00AF62E2" w:rsidRPr="008F35BB" w:rsidRDefault="00AF62E2" w:rsidP="00E67FBC">
            <w:pPr>
              <w:autoSpaceDE/>
              <w:autoSpaceDN/>
              <w:adjustRightInd/>
              <w:snapToGrid/>
              <w:spacing w:after="0"/>
              <w:jc w:val="left"/>
              <w:rPr>
                <w:sz w:val="20"/>
                <w:szCs w:val="20"/>
              </w:rPr>
            </w:pPr>
            <w:r w:rsidRPr="008F35BB">
              <w:rPr>
                <w:sz w:val="20"/>
                <w:szCs w:val="20"/>
              </w:rPr>
              <w:t xml:space="preserve">AP Antenna </w:t>
            </w:r>
            <w:r w:rsidR="00AB17B4" w:rsidRPr="008F35BB">
              <w:rPr>
                <w:sz w:val="20"/>
                <w:szCs w:val="20"/>
              </w:rPr>
              <w:t>G</w:t>
            </w:r>
            <w:r w:rsidRPr="008F35BB">
              <w:rPr>
                <w:sz w:val="20"/>
                <w:szCs w:val="20"/>
              </w:rPr>
              <w:t>ain</w:t>
            </w:r>
          </w:p>
        </w:tc>
        <w:tc>
          <w:tcPr>
            <w:tcW w:w="5668" w:type="dxa"/>
            <w:shd w:val="clear" w:color="auto" w:fill="auto"/>
            <w:vAlign w:val="center"/>
          </w:tcPr>
          <w:p w14:paraId="2205773A" w14:textId="77777777" w:rsidR="00AF62E2" w:rsidRPr="008F35BB" w:rsidRDefault="00AF62E2" w:rsidP="00E67FBC">
            <w:pPr>
              <w:spacing w:after="0"/>
              <w:jc w:val="left"/>
              <w:rPr>
                <w:sz w:val="20"/>
                <w:szCs w:val="20"/>
              </w:rPr>
            </w:pPr>
            <w:r w:rsidRPr="008F35BB">
              <w:rPr>
                <w:sz w:val="20"/>
                <w:szCs w:val="20"/>
              </w:rPr>
              <w:t>0 dBi</w:t>
            </w:r>
          </w:p>
        </w:tc>
      </w:tr>
      <w:tr w:rsidR="00AF62E2" w:rsidRPr="008F35BB" w14:paraId="65CF00B5" w14:textId="77777777" w:rsidTr="00234E1F">
        <w:trPr>
          <w:jc w:val="center"/>
        </w:trPr>
        <w:tc>
          <w:tcPr>
            <w:tcW w:w="2974" w:type="dxa"/>
            <w:shd w:val="clear" w:color="auto" w:fill="auto"/>
          </w:tcPr>
          <w:p w14:paraId="2AD86203" w14:textId="77777777" w:rsidR="00AF62E2" w:rsidRPr="008F35BB" w:rsidRDefault="00AF62E2" w:rsidP="00E67FBC">
            <w:pPr>
              <w:autoSpaceDE/>
              <w:autoSpaceDN/>
              <w:adjustRightInd/>
              <w:snapToGrid/>
              <w:spacing w:after="0"/>
              <w:jc w:val="left"/>
              <w:rPr>
                <w:sz w:val="20"/>
                <w:szCs w:val="20"/>
              </w:rPr>
            </w:pPr>
            <w:r w:rsidRPr="008F35BB">
              <w:rPr>
                <w:sz w:val="20"/>
                <w:szCs w:val="20"/>
              </w:rPr>
              <w:t xml:space="preserve">UE/STA Antenna </w:t>
            </w:r>
            <w:r w:rsidR="00AB17B4" w:rsidRPr="008F35BB">
              <w:rPr>
                <w:sz w:val="20"/>
                <w:szCs w:val="20"/>
              </w:rPr>
              <w:t>G</w:t>
            </w:r>
            <w:r w:rsidRPr="008F35BB">
              <w:rPr>
                <w:sz w:val="20"/>
                <w:szCs w:val="20"/>
              </w:rPr>
              <w:t>ain</w:t>
            </w:r>
          </w:p>
        </w:tc>
        <w:tc>
          <w:tcPr>
            <w:tcW w:w="5668" w:type="dxa"/>
            <w:shd w:val="clear" w:color="auto" w:fill="auto"/>
            <w:vAlign w:val="center"/>
          </w:tcPr>
          <w:p w14:paraId="4A34C74F" w14:textId="77777777" w:rsidR="00AF62E2" w:rsidRPr="008F35BB" w:rsidRDefault="00AF62E2" w:rsidP="00E67FBC">
            <w:pPr>
              <w:spacing w:after="0"/>
              <w:jc w:val="left"/>
              <w:rPr>
                <w:sz w:val="20"/>
                <w:szCs w:val="20"/>
              </w:rPr>
            </w:pPr>
            <w:r w:rsidRPr="008F35BB">
              <w:rPr>
                <w:sz w:val="20"/>
                <w:szCs w:val="20"/>
              </w:rPr>
              <w:t>0 dBi</w:t>
            </w:r>
          </w:p>
        </w:tc>
      </w:tr>
      <w:tr w:rsidR="00AF62E2" w:rsidRPr="008F35BB" w14:paraId="360B934A" w14:textId="77777777" w:rsidTr="00234E1F">
        <w:trPr>
          <w:jc w:val="center"/>
        </w:trPr>
        <w:tc>
          <w:tcPr>
            <w:tcW w:w="2974" w:type="dxa"/>
            <w:shd w:val="clear" w:color="auto" w:fill="auto"/>
          </w:tcPr>
          <w:p w14:paraId="515B05E1" w14:textId="77777777" w:rsidR="00AF62E2" w:rsidRPr="008F35BB" w:rsidRDefault="00AF62E2" w:rsidP="00E67FBC">
            <w:pPr>
              <w:autoSpaceDE/>
              <w:autoSpaceDN/>
              <w:adjustRightInd/>
              <w:snapToGrid/>
              <w:spacing w:after="0"/>
              <w:jc w:val="left"/>
              <w:rPr>
                <w:sz w:val="20"/>
                <w:szCs w:val="20"/>
              </w:rPr>
            </w:pPr>
            <w:r w:rsidRPr="008F35BB">
              <w:rPr>
                <w:sz w:val="20"/>
                <w:szCs w:val="20"/>
              </w:rPr>
              <w:t>AP Noise Figure</w:t>
            </w:r>
          </w:p>
        </w:tc>
        <w:tc>
          <w:tcPr>
            <w:tcW w:w="5668" w:type="dxa"/>
            <w:shd w:val="clear" w:color="auto" w:fill="auto"/>
            <w:vAlign w:val="center"/>
          </w:tcPr>
          <w:p w14:paraId="2BFD78AF" w14:textId="77777777" w:rsidR="00AF62E2" w:rsidRPr="008F35BB" w:rsidRDefault="00AF62E2" w:rsidP="00E67FBC">
            <w:pPr>
              <w:spacing w:after="0"/>
              <w:jc w:val="left"/>
              <w:rPr>
                <w:sz w:val="20"/>
                <w:szCs w:val="20"/>
              </w:rPr>
            </w:pPr>
            <w:r w:rsidRPr="008F35BB">
              <w:rPr>
                <w:sz w:val="20"/>
                <w:szCs w:val="20"/>
              </w:rPr>
              <w:t>5 dB</w:t>
            </w:r>
          </w:p>
        </w:tc>
      </w:tr>
      <w:tr w:rsidR="00AF62E2" w:rsidRPr="008F35BB" w14:paraId="1CB38375" w14:textId="77777777" w:rsidTr="00234E1F">
        <w:trPr>
          <w:jc w:val="center"/>
        </w:trPr>
        <w:tc>
          <w:tcPr>
            <w:tcW w:w="2974" w:type="dxa"/>
            <w:shd w:val="clear" w:color="auto" w:fill="auto"/>
          </w:tcPr>
          <w:p w14:paraId="751E3CD2" w14:textId="77777777" w:rsidR="00AF62E2" w:rsidRPr="008F35BB" w:rsidRDefault="00AF62E2" w:rsidP="00E67FBC">
            <w:pPr>
              <w:autoSpaceDE/>
              <w:autoSpaceDN/>
              <w:adjustRightInd/>
              <w:snapToGrid/>
              <w:spacing w:after="0"/>
              <w:jc w:val="left"/>
              <w:rPr>
                <w:sz w:val="20"/>
                <w:szCs w:val="20"/>
              </w:rPr>
            </w:pPr>
            <w:r w:rsidRPr="008F35BB">
              <w:rPr>
                <w:sz w:val="20"/>
                <w:szCs w:val="20"/>
              </w:rPr>
              <w:t>UE/STA</w:t>
            </w:r>
            <w:r w:rsidR="00411E49" w:rsidRPr="008F35BB">
              <w:rPr>
                <w:sz w:val="20"/>
                <w:szCs w:val="20"/>
              </w:rPr>
              <w:t xml:space="preserve"> </w:t>
            </w:r>
            <w:r w:rsidRPr="008F35BB">
              <w:rPr>
                <w:sz w:val="20"/>
                <w:szCs w:val="20"/>
              </w:rPr>
              <w:t>Receiver Noise Figure</w:t>
            </w:r>
          </w:p>
        </w:tc>
        <w:tc>
          <w:tcPr>
            <w:tcW w:w="5668" w:type="dxa"/>
            <w:shd w:val="clear" w:color="auto" w:fill="auto"/>
            <w:vAlign w:val="center"/>
          </w:tcPr>
          <w:p w14:paraId="2410344F" w14:textId="77777777" w:rsidR="00AF62E2" w:rsidRPr="008F35BB" w:rsidRDefault="00AF62E2" w:rsidP="00E67FBC">
            <w:pPr>
              <w:spacing w:after="0"/>
              <w:jc w:val="left"/>
              <w:rPr>
                <w:sz w:val="20"/>
                <w:szCs w:val="20"/>
              </w:rPr>
            </w:pPr>
            <w:r w:rsidRPr="008F35BB">
              <w:rPr>
                <w:sz w:val="20"/>
                <w:szCs w:val="20"/>
              </w:rPr>
              <w:t>9 dB</w:t>
            </w:r>
          </w:p>
        </w:tc>
      </w:tr>
    </w:tbl>
    <w:p w14:paraId="2DC6E14B" w14:textId="77777777" w:rsidR="00AF62E2" w:rsidRPr="008F35BB" w:rsidRDefault="00AF62E2" w:rsidP="00E67FBC">
      <w:pPr>
        <w:rPr>
          <w:b/>
          <w:lang w:eastAsia="zh-CN"/>
        </w:rPr>
        <w:sectPr w:rsidR="00AF62E2" w:rsidRPr="008F35BB" w:rsidSect="00D932BA">
          <w:type w:val="continuous"/>
          <w:pgSz w:w="11909" w:h="16834" w:code="9"/>
          <w:pgMar w:top="1440" w:right="1152" w:bottom="1440" w:left="1440" w:header="720" w:footer="720" w:gutter="0"/>
          <w:cols w:space="720"/>
          <w:noEndnote/>
        </w:sectPr>
      </w:pPr>
    </w:p>
    <w:p w14:paraId="41BDC028" w14:textId="77777777" w:rsidR="00055B27" w:rsidRPr="008F35BB" w:rsidRDefault="00055B27" w:rsidP="00E67FBC">
      <w:pPr>
        <w:rPr>
          <w:lang w:eastAsia="zh-CN"/>
        </w:rPr>
      </w:pPr>
    </w:p>
    <w:sectPr w:rsidR="00055B27" w:rsidRPr="008F35BB" w:rsidSect="00A913C6">
      <w:type w:val="continuous"/>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A0A245" w14:textId="77777777" w:rsidR="005F6D12" w:rsidRDefault="005F6D12">
      <w:r>
        <w:separator/>
      </w:r>
    </w:p>
  </w:endnote>
  <w:endnote w:type="continuationSeparator" w:id="0">
    <w:p w14:paraId="29A40F70" w14:textId="77777777" w:rsidR="005F6D12" w:rsidRDefault="005F6D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200247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Calibre Regular">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roman"/>
    <w:notTrueType/>
    <w:pitch w:val="fixed"/>
    <w:sig w:usb0="00000000" w:usb1="09060000" w:usb2="00000010" w:usb3="00000000" w:csb0="00080000"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597B5E" w14:textId="77777777" w:rsidR="005F6D12" w:rsidRDefault="005F6D12">
      <w:r>
        <w:separator/>
      </w:r>
    </w:p>
  </w:footnote>
  <w:footnote w:type="continuationSeparator" w:id="0">
    <w:p w14:paraId="76B9DF40" w14:textId="77777777" w:rsidR="005F6D12" w:rsidRDefault="005F6D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37227FC8"/>
    <w:lvl w:ilvl="0">
      <w:start w:val="1"/>
      <w:numFmt w:val="decimal"/>
      <w:pStyle w:val="a"/>
      <w:lvlText w:val="%1."/>
      <w:lvlJc w:val="left"/>
      <w:pPr>
        <w:tabs>
          <w:tab w:val="num" w:pos="360"/>
        </w:tabs>
        <w:ind w:left="360" w:hanging="360"/>
      </w:pPr>
    </w:lvl>
  </w:abstractNum>
  <w:abstractNum w:abstractNumId="1" w15:restartNumberingAfterBreak="0">
    <w:nsid w:val="01E97CFB"/>
    <w:multiLevelType w:val="hybridMultilevel"/>
    <w:tmpl w:val="ED883FBA"/>
    <w:lvl w:ilvl="0" w:tplc="75DAC696">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77484E"/>
    <w:multiLevelType w:val="hybridMultilevel"/>
    <w:tmpl w:val="49EC661E"/>
    <w:lvl w:ilvl="0" w:tplc="2DDA6326">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37D0A64"/>
    <w:multiLevelType w:val="hybridMultilevel"/>
    <w:tmpl w:val="861C5BC6"/>
    <w:lvl w:ilvl="0" w:tplc="46BE5EBE">
      <w:start w:val="1"/>
      <w:numFmt w:val="decimal"/>
      <w:pStyle w:val="BodyText0001"/>
      <w:lvlText w:val="[00%1]"/>
      <w:lvlJc w:val="left"/>
      <w:pPr>
        <w:ind w:left="360" w:hanging="360"/>
      </w:pPr>
      <w:rPr>
        <w:rFonts w:ascii="Arial" w:hAnsi="Arial" w:cs="Arial" w:hint="default"/>
        <w:b w:val="0"/>
        <w:bCs w:val="0"/>
        <w:i w:val="0"/>
        <w:iCs w:val="0"/>
        <w:caps w:val="0"/>
        <w:smallCaps w:val="0"/>
        <w:strike w:val="0"/>
        <w:dstrike w:val="0"/>
        <w:vanish w:val="0"/>
        <w:spacing w:val="0"/>
        <w:kern w:val="0"/>
        <w:position w:val="0"/>
        <w:sz w:val="24"/>
        <w:szCs w:val="24"/>
        <w:u w:val="none"/>
        <w:effect w:val="none"/>
        <w:vertAlign w:val="baseline"/>
        <w:em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4671FE7"/>
    <w:multiLevelType w:val="hybridMultilevel"/>
    <w:tmpl w:val="23FA99D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747A2D"/>
    <w:multiLevelType w:val="hybridMultilevel"/>
    <w:tmpl w:val="CBAC20CE"/>
    <w:lvl w:ilvl="0" w:tplc="BCAEE0FC">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4F84582"/>
    <w:multiLevelType w:val="hybridMultilevel"/>
    <w:tmpl w:val="945AEB34"/>
    <w:lvl w:ilvl="0" w:tplc="BCAEE0FC">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BCAEE0FC">
      <w:numFmt w:val="bullet"/>
      <w:lvlText w:val=""/>
      <w:lvlJc w:val="left"/>
      <w:pPr>
        <w:ind w:left="1260" w:hanging="420"/>
      </w:pPr>
      <w:rPr>
        <w:rFonts w:ascii="Symbol" w:eastAsia="宋体" w:hAnsi="Symbol"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5012ABD"/>
    <w:multiLevelType w:val="hybridMultilevel"/>
    <w:tmpl w:val="49FCDB74"/>
    <w:lvl w:ilvl="0" w:tplc="8E76CC88">
      <w:start w:val="14"/>
      <w:numFmt w:val="bullet"/>
      <w:lvlText w:val=""/>
      <w:lvlJc w:val="left"/>
      <w:pPr>
        <w:ind w:left="720" w:hanging="360"/>
      </w:pPr>
      <w:rPr>
        <w:rFonts w:ascii="Wingdings" w:eastAsia="宋体"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0F4F8E"/>
    <w:multiLevelType w:val="hybridMultilevel"/>
    <w:tmpl w:val="E2C05FBA"/>
    <w:lvl w:ilvl="0" w:tplc="04090001">
      <w:start w:val="1"/>
      <w:numFmt w:val="bullet"/>
      <w:lvlText w:val=""/>
      <w:lvlJc w:val="left"/>
      <w:pPr>
        <w:ind w:left="845" w:hanging="420"/>
      </w:pPr>
      <w:rPr>
        <w:rFonts w:ascii="Symbol" w:hAnsi="Symbol" w:hint="default"/>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 w15:restartNumberingAfterBreak="0">
    <w:nsid w:val="051B156A"/>
    <w:multiLevelType w:val="hybridMultilevel"/>
    <w:tmpl w:val="4B28B0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7894C0E"/>
    <w:multiLevelType w:val="hybridMultilevel"/>
    <w:tmpl w:val="072A2ECC"/>
    <w:lvl w:ilvl="0" w:tplc="86280D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85316D7"/>
    <w:multiLevelType w:val="hybridMultilevel"/>
    <w:tmpl w:val="E864DBE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88B7722"/>
    <w:multiLevelType w:val="hybridMultilevel"/>
    <w:tmpl w:val="A9DE4052"/>
    <w:lvl w:ilvl="0" w:tplc="8D206A8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8BA728E"/>
    <w:multiLevelType w:val="hybridMultilevel"/>
    <w:tmpl w:val="2098AF42"/>
    <w:lvl w:ilvl="0" w:tplc="040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4"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024BC4"/>
    <w:multiLevelType w:val="hybridMultilevel"/>
    <w:tmpl w:val="A5646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651227"/>
    <w:multiLevelType w:val="hybridMultilevel"/>
    <w:tmpl w:val="6DBA06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A0B7E04"/>
    <w:multiLevelType w:val="hybridMultilevel"/>
    <w:tmpl w:val="AE1C05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A6C7536"/>
    <w:multiLevelType w:val="hybridMultilevel"/>
    <w:tmpl w:val="D08E7E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9"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0B8179F2"/>
    <w:multiLevelType w:val="hybridMultilevel"/>
    <w:tmpl w:val="11E27292"/>
    <w:lvl w:ilvl="0" w:tplc="E52E9C34">
      <w:start w:val="1"/>
      <w:numFmt w:val="bullet"/>
      <w:lvlText w:val="•"/>
      <w:lvlJc w:val="left"/>
      <w:pPr>
        <w:tabs>
          <w:tab w:val="num" w:pos="720"/>
        </w:tabs>
        <w:ind w:left="720" w:hanging="360"/>
      </w:pPr>
      <w:rPr>
        <w:rFonts w:ascii="宋体" w:hAnsi="宋体" w:hint="default"/>
      </w:rPr>
    </w:lvl>
    <w:lvl w:ilvl="1" w:tplc="11706DE6">
      <w:start w:val="127"/>
      <w:numFmt w:val="bullet"/>
      <w:lvlText w:val="–"/>
      <w:lvlJc w:val="left"/>
      <w:pPr>
        <w:tabs>
          <w:tab w:val="num" w:pos="1440"/>
        </w:tabs>
        <w:ind w:left="1440" w:hanging="360"/>
      </w:pPr>
      <w:rPr>
        <w:rFonts w:ascii="宋体" w:hAnsi="宋体" w:hint="default"/>
      </w:rPr>
    </w:lvl>
    <w:lvl w:ilvl="2" w:tplc="6D50F232" w:tentative="1">
      <w:start w:val="1"/>
      <w:numFmt w:val="bullet"/>
      <w:lvlText w:val="•"/>
      <w:lvlJc w:val="left"/>
      <w:pPr>
        <w:tabs>
          <w:tab w:val="num" w:pos="2160"/>
        </w:tabs>
        <w:ind w:left="2160" w:hanging="360"/>
      </w:pPr>
      <w:rPr>
        <w:rFonts w:ascii="宋体" w:hAnsi="宋体" w:hint="default"/>
      </w:rPr>
    </w:lvl>
    <w:lvl w:ilvl="3" w:tplc="2702C246" w:tentative="1">
      <w:start w:val="1"/>
      <w:numFmt w:val="bullet"/>
      <w:lvlText w:val="•"/>
      <w:lvlJc w:val="left"/>
      <w:pPr>
        <w:tabs>
          <w:tab w:val="num" w:pos="2880"/>
        </w:tabs>
        <w:ind w:left="2880" w:hanging="360"/>
      </w:pPr>
      <w:rPr>
        <w:rFonts w:ascii="宋体" w:hAnsi="宋体" w:hint="default"/>
      </w:rPr>
    </w:lvl>
    <w:lvl w:ilvl="4" w:tplc="7EA05E78" w:tentative="1">
      <w:start w:val="1"/>
      <w:numFmt w:val="bullet"/>
      <w:lvlText w:val="•"/>
      <w:lvlJc w:val="left"/>
      <w:pPr>
        <w:tabs>
          <w:tab w:val="num" w:pos="3600"/>
        </w:tabs>
        <w:ind w:left="3600" w:hanging="360"/>
      </w:pPr>
      <w:rPr>
        <w:rFonts w:ascii="宋体" w:hAnsi="宋体" w:hint="default"/>
      </w:rPr>
    </w:lvl>
    <w:lvl w:ilvl="5" w:tplc="82C4174C" w:tentative="1">
      <w:start w:val="1"/>
      <w:numFmt w:val="bullet"/>
      <w:lvlText w:val="•"/>
      <w:lvlJc w:val="left"/>
      <w:pPr>
        <w:tabs>
          <w:tab w:val="num" w:pos="4320"/>
        </w:tabs>
        <w:ind w:left="4320" w:hanging="360"/>
      </w:pPr>
      <w:rPr>
        <w:rFonts w:ascii="宋体" w:hAnsi="宋体" w:hint="default"/>
      </w:rPr>
    </w:lvl>
    <w:lvl w:ilvl="6" w:tplc="17B4C63C" w:tentative="1">
      <w:start w:val="1"/>
      <w:numFmt w:val="bullet"/>
      <w:lvlText w:val="•"/>
      <w:lvlJc w:val="left"/>
      <w:pPr>
        <w:tabs>
          <w:tab w:val="num" w:pos="5040"/>
        </w:tabs>
        <w:ind w:left="5040" w:hanging="360"/>
      </w:pPr>
      <w:rPr>
        <w:rFonts w:ascii="宋体" w:hAnsi="宋体" w:hint="default"/>
      </w:rPr>
    </w:lvl>
    <w:lvl w:ilvl="7" w:tplc="7AF44C64" w:tentative="1">
      <w:start w:val="1"/>
      <w:numFmt w:val="bullet"/>
      <w:lvlText w:val="•"/>
      <w:lvlJc w:val="left"/>
      <w:pPr>
        <w:tabs>
          <w:tab w:val="num" w:pos="5760"/>
        </w:tabs>
        <w:ind w:left="5760" w:hanging="360"/>
      </w:pPr>
      <w:rPr>
        <w:rFonts w:ascii="宋体" w:hAnsi="宋体" w:hint="default"/>
      </w:rPr>
    </w:lvl>
    <w:lvl w:ilvl="8" w:tplc="2AE6144C" w:tentative="1">
      <w:start w:val="1"/>
      <w:numFmt w:val="bullet"/>
      <w:lvlText w:val="•"/>
      <w:lvlJc w:val="left"/>
      <w:pPr>
        <w:tabs>
          <w:tab w:val="num" w:pos="6480"/>
        </w:tabs>
        <w:ind w:left="6480" w:hanging="360"/>
      </w:pPr>
      <w:rPr>
        <w:rFonts w:ascii="宋体" w:hAnsi="宋体" w:hint="default"/>
      </w:rPr>
    </w:lvl>
  </w:abstractNum>
  <w:abstractNum w:abstractNumId="21" w15:restartNumberingAfterBreak="0">
    <w:nsid w:val="0BE449FF"/>
    <w:multiLevelType w:val="hybridMultilevel"/>
    <w:tmpl w:val="1F56A42A"/>
    <w:lvl w:ilvl="0" w:tplc="EFA2A5D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0D1A5059"/>
    <w:multiLevelType w:val="hybridMultilevel"/>
    <w:tmpl w:val="11925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2DDA6326">
      <w:start w:val="1"/>
      <w:numFmt w:val="bullet"/>
      <w:lvlText w:val="-"/>
      <w:lvlJc w:val="left"/>
      <w:pPr>
        <w:ind w:left="2340" w:hanging="360"/>
      </w:pPr>
      <w:rPr>
        <w:rFonts w:ascii="Times New Roman" w:eastAsia="宋体"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ECB426C"/>
    <w:multiLevelType w:val="multilevel"/>
    <w:tmpl w:val="0F6A982A"/>
    <w:lvl w:ilvl="0">
      <w:numFmt w:val="bullet"/>
      <w:lvlText w:val=""/>
      <w:lvlJc w:val="left"/>
      <w:pPr>
        <w:ind w:left="720" w:hanging="360"/>
      </w:pPr>
      <w:rPr>
        <w:rFonts w:ascii="Symbol" w:eastAsia="Batang" w:hAnsi="Symbol" w:cs="Calibri"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F804482"/>
    <w:multiLevelType w:val="hybridMultilevel"/>
    <w:tmpl w:val="DECE1826"/>
    <w:lvl w:ilvl="0" w:tplc="E572CEDA">
      <w:start w:val="1"/>
      <w:numFmt w:val="bullet"/>
      <w:lvlText w:val="•"/>
      <w:lvlJc w:val="left"/>
      <w:pPr>
        <w:tabs>
          <w:tab w:val="num" w:pos="357"/>
        </w:tabs>
        <w:ind w:left="357" w:hanging="360"/>
      </w:pPr>
      <w:rPr>
        <w:rFonts w:ascii="Arial" w:hAnsi="Arial" w:cs="Times New Roman" w:hint="default"/>
      </w:rPr>
    </w:lvl>
    <w:lvl w:ilvl="1" w:tplc="37E4AEDA">
      <w:numFmt w:val="bullet"/>
      <w:lvlText w:val="o"/>
      <w:lvlJc w:val="left"/>
      <w:pPr>
        <w:tabs>
          <w:tab w:val="num" w:pos="1077"/>
        </w:tabs>
        <w:ind w:left="1077" w:hanging="360"/>
      </w:pPr>
      <w:rPr>
        <w:rFonts w:ascii="Courier New" w:hAnsi="Courier New" w:cs="Times New Roman" w:hint="default"/>
      </w:rPr>
    </w:lvl>
    <w:lvl w:ilvl="2" w:tplc="7FFA033A">
      <w:numFmt w:val="bullet"/>
      <w:lvlText w:val=""/>
      <w:lvlJc w:val="left"/>
      <w:pPr>
        <w:tabs>
          <w:tab w:val="num" w:pos="1797"/>
        </w:tabs>
        <w:ind w:left="1797" w:hanging="360"/>
      </w:pPr>
      <w:rPr>
        <w:rFonts w:ascii="Wingdings" w:hAnsi="Wingdings" w:hint="default"/>
      </w:rPr>
    </w:lvl>
    <w:lvl w:ilvl="3" w:tplc="05A61DC0">
      <w:numFmt w:val="bullet"/>
      <w:lvlText w:val=""/>
      <w:lvlJc w:val="left"/>
      <w:pPr>
        <w:tabs>
          <w:tab w:val="num" w:pos="2517"/>
        </w:tabs>
        <w:ind w:left="2517" w:hanging="360"/>
      </w:pPr>
      <w:rPr>
        <w:rFonts w:ascii="Wingdings" w:hAnsi="Wingdings" w:hint="default"/>
      </w:rPr>
    </w:lvl>
    <w:lvl w:ilvl="4" w:tplc="B3DC9138">
      <w:start w:val="1"/>
      <w:numFmt w:val="bullet"/>
      <w:lvlText w:val="•"/>
      <w:lvlJc w:val="left"/>
      <w:pPr>
        <w:tabs>
          <w:tab w:val="num" w:pos="3237"/>
        </w:tabs>
        <w:ind w:left="3237" w:hanging="360"/>
      </w:pPr>
      <w:rPr>
        <w:rFonts w:ascii="Arial" w:hAnsi="Arial" w:cs="Times New Roman" w:hint="default"/>
      </w:rPr>
    </w:lvl>
    <w:lvl w:ilvl="5" w:tplc="A352FB02">
      <w:start w:val="1"/>
      <w:numFmt w:val="bullet"/>
      <w:lvlText w:val="•"/>
      <w:lvlJc w:val="left"/>
      <w:pPr>
        <w:tabs>
          <w:tab w:val="num" w:pos="3957"/>
        </w:tabs>
        <w:ind w:left="3957" w:hanging="360"/>
      </w:pPr>
      <w:rPr>
        <w:rFonts w:ascii="Arial" w:hAnsi="Arial" w:cs="Times New Roman" w:hint="default"/>
      </w:rPr>
    </w:lvl>
    <w:lvl w:ilvl="6" w:tplc="FE942AFC">
      <w:start w:val="1"/>
      <w:numFmt w:val="bullet"/>
      <w:lvlText w:val="•"/>
      <w:lvlJc w:val="left"/>
      <w:pPr>
        <w:tabs>
          <w:tab w:val="num" w:pos="4677"/>
        </w:tabs>
        <w:ind w:left="4677" w:hanging="360"/>
      </w:pPr>
      <w:rPr>
        <w:rFonts w:ascii="Arial" w:hAnsi="Arial" w:cs="Times New Roman" w:hint="default"/>
      </w:rPr>
    </w:lvl>
    <w:lvl w:ilvl="7" w:tplc="8118FA8C">
      <w:start w:val="1"/>
      <w:numFmt w:val="bullet"/>
      <w:lvlText w:val="•"/>
      <w:lvlJc w:val="left"/>
      <w:pPr>
        <w:tabs>
          <w:tab w:val="num" w:pos="5397"/>
        </w:tabs>
        <w:ind w:left="5397" w:hanging="360"/>
      </w:pPr>
      <w:rPr>
        <w:rFonts w:ascii="Arial" w:hAnsi="Arial" w:cs="Times New Roman" w:hint="default"/>
      </w:rPr>
    </w:lvl>
    <w:lvl w:ilvl="8" w:tplc="73B09E06">
      <w:start w:val="1"/>
      <w:numFmt w:val="bullet"/>
      <w:lvlText w:val="•"/>
      <w:lvlJc w:val="left"/>
      <w:pPr>
        <w:tabs>
          <w:tab w:val="num" w:pos="6117"/>
        </w:tabs>
        <w:ind w:left="6117" w:hanging="360"/>
      </w:pPr>
      <w:rPr>
        <w:rFonts w:ascii="Arial" w:hAnsi="Arial" w:cs="Times New Roman" w:hint="default"/>
      </w:rPr>
    </w:lvl>
  </w:abstractNum>
  <w:abstractNum w:abstractNumId="25" w15:restartNumberingAfterBreak="0">
    <w:nsid w:val="10D625DC"/>
    <w:multiLevelType w:val="hybridMultilevel"/>
    <w:tmpl w:val="86D297A4"/>
    <w:lvl w:ilvl="0" w:tplc="BCAEE0FC">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13D04F2"/>
    <w:multiLevelType w:val="hybridMultilevel"/>
    <w:tmpl w:val="BDE448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14DD1998"/>
    <w:multiLevelType w:val="hybridMultilevel"/>
    <w:tmpl w:val="DD6E3E1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5354E4F"/>
    <w:multiLevelType w:val="hybridMultilevel"/>
    <w:tmpl w:val="FEDE2C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53D03E9"/>
    <w:multiLevelType w:val="hybridMultilevel"/>
    <w:tmpl w:val="608C79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15993EEF"/>
    <w:multiLevelType w:val="multilevel"/>
    <w:tmpl w:val="12EE7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15AD366E"/>
    <w:multiLevelType w:val="hybridMultilevel"/>
    <w:tmpl w:val="AE04492C"/>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16782940"/>
    <w:multiLevelType w:val="hybridMultilevel"/>
    <w:tmpl w:val="7402D11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6C35A11"/>
    <w:multiLevelType w:val="hybridMultilevel"/>
    <w:tmpl w:val="835CCD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6DA6AD8"/>
    <w:multiLevelType w:val="hybridMultilevel"/>
    <w:tmpl w:val="7C1A8270"/>
    <w:lvl w:ilvl="0" w:tplc="BCAEE0FC">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173172FF"/>
    <w:multiLevelType w:val="hybridMultilevel"/>
    <w:tmpl w:val="AA8EA2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7FB2CF5"/>
    <w:multiLevelType w:val="hybridMultilevel"/>
    <w:tmpl w:val="6E145DA4"/>
    <w:lvl w:ilvl="0" w:tplc="95707754">
      <w:numFmt w:val="bullet"/>
      <w:lvlText w:val="-"/>
      <w:lvlJc w:val="left"/>
      <w:pPr>
        <w:ind w:left="1613" w:hanging="360"/>
      </w:pPr>
      <w:rPr>
        <w:rFonts w:ascii="Arial" w:eastAsia="MS Mincho" w:hAnsi="Arial" w:cs="Arial" w:hint="default"/>
      </w:rPr>
    </w:lvl>
    <w:lvl w:ilvl="1" w:tplc="04090003" w:tentative="1">
      <w:start w:val="1"/>
      <w:numFmt w:val="bullet"/>
      <w:lvlText w:val="o"/>
      <w:lvlJc w:val="left"/>
      <w:pPr>
        <w:ind w:left="2333" w:hanging="360"/>
      </w:pPr>
      <w:rPr>
        <w:rFonts w:ascii="Courier New" w:hAnsi="Courier New" w:cs="Courier New" w:hint="default"/>
      </w:rPr>
    </w:lvl>
    <w:lvl w:ilvl="2" w:tplc="04090005" w:tentative="1">
      <w:start w:val="1"/>
      <w:numFmt w:val="bullet"/>
      <w:lvlText w:val=""/>
      <w:lvlJc w:val="left"/>
      <w:pPr>
        <w:ind w:left="3053" w:hanging="360"/>
      </w:pPr>
      <w:rPr>
        <w:rFonts w:ascii="Wingdings" w:hAnsi="Wingdings" w:hint="default"/>
      </w:rPr>
    </w:lvl>
    <w:lvl w:ilvl="3" w:tplc="04090001" w:tentative="1">
      <w:start w:val="1"/>
      <w:numFmt w:val="bullet"/>
      <w:lvlText w:val=""/>
      <w:lvlJc w:val="left"/>
      <w:pPr>
        <w:ind w:left="3773" w:hanging="360"/>
      </w:pPr>
      <w:rPr>
        <w:rFonts w:ascii="Symbol" w:hAnsi="Symbol" w:hint="default"/>
      </w:rPr>
    </w:lvl>
    <w:lvl w:ilvl="4" w:tplc="04090003" w:tentative="1">
      <w:start w:val="1"/>
      <w:numFmt w:val="bullet"/>
      <w:lvlText w:val="o"/>
      <w:lvlJc w:val="left"/>
      <w:pPr>
        <w:ind w:left="4493" w:hanging="360"/>
      </w:pPr>
      <w:rPr>
        <w:rFonts w:ascii="Courier New" w:hAnsi="Courier New" w:cs="Courier New" w:hint="default"/>
      </w:rPr>
    </w:lvl>
    <w:lvl w:ilvl="5" w:tplc="04090005" w:tentative="1">
      <w:start w:val="1"/>
      <w:numFmt w:val="bullet"/>
      <w:lvlText w:val=""/>
      <w:lvlJc w:val="left"/>
      <w:pPr>
        <w:ind w:left="5213" w:hanging="360"/>
      </w:pPr>
      <w:rPr>
        <w:rFonts w:ascii="Wingdings" w:hAnsi="Wingdings" w:hint="default"/>
      </w:rPr>
    </w:lvl>
    <w:lvl w:ilvl="6" w:tplc="04090001" w:tentative="1">
      <w:start w:val="1"/>
      <w:numFmt w:val="bullet"/>
      <w:lvlText w:val=""/>
      <w:lvlJc w:val="left"/>
      <w:pPr>
        <w:ind w:left="5933" w:hanging="360"/>
      </w:pPr>
      <w:rPr>
        <w:rFonts w:ascii="Symbol" w:hAnsi="Symbol" w:hint="default"/>
      </w:rPr>
    </w:lvl>
    <w:lvl w:ilvl="7" w:tplc="04090003" w:tentative="1">
      <w:start w:val="1"/>
      <w:numFmt w:val="bullet"/>
      <w:lvlText w:val="o"/>
      <w:lvlJc w:val="left"/>
      <w:pPr>
        <w:ind w:left="6653" w:hanging="360"/>
      </w:pPr>
      <w:rPr>
        <w:rFonts w:ascii="Courier New" w:hAnsi="Courier New" w:cs="Courier New" w:hint="default"/>
      </w:rPr>
    </w:lvl>
    <w:lvl w:ilvl="8" w:tplc="04090005" w:tentative="1">
      <w:start w:val="1"/>
      <w:numFmt w:val="bullet"/>
      <w:lvlText w:val=""/>
      <w:lvlJc w:val="left"/>
      <w:pPr>
        <w:ind w:left="7373" w:hanging="360"/>
      </w:pPr>
      <w:rPr>
        <w:rFonts w:ascii="Wingdings" w:hAnsi="Wingdings" w:hint="default"/>
      </w:rPr>
    </w:lvl>
  </w:abstractNum>
  <w:abstractNum w:abstractNumId="37" w15:restartNumberingAfterBreak="0">
    <w:nsid w:val="1BDE3CB2"/>
    <w:multiLevelType w:val="hybridMultilevel"/>
    <w:tmpl w:val="0BFE6AC6"/>
    <w:lvl w:ilvl="0" w:tplc="28605E24">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8" w15:restartNumberingAfterBreak="0">
    <w:nsid w:val="1C465C20"/>
    <w:multiLevelType w:val="hybridMultilevel"/>
    <w:tmpl w:val="07D0356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1C575FF2"/>
    <w:multiLevelType w:val="hybridMultilevel"/>
    <w:tmpl w:val="223A52BA"/>
    <w:lvl w:ilvl="0" w:tplc="58B8EDBE">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C9709AC"/>
    <w:multiLevelType w:val="hybridMultilevel"/>
    <w:tmpl w:val="301638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CB91147"/>
    <w:multiLevelType w:val="hybridMultilevel"/>
    <w:tmpl w:val="1D3CD1BE"/>
    <w:lvl w:ilvl="0" w:tplc="91BAFDCE">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1F566824">
      <w:start w:val="1"/>
      <w:numFmt w:val="bullet"/>
      <w:lvlText w:val="•"/>
      <w:lvlJc w:val="left"/>
      <w:pPr>
        <w:tabs>
          <w:tab w:val="num" w:pos="2160"/>
        </w:tabs>
        <w:ind w:left="2160" w:hanging="360"/>
      </w:pPr>
      <w:rPr>
        <w:rFonts w:ascii="Arial" w:hAnsi="Arial" w:cs="Times New Roman" w:hint="default"/>
      </w:rPr>
    </w:lvl>
    <w:lvl w:ilvl="3" w:tplc="B622A582">
      <w:start w:val="1"/>
      <w:numFmt w:val="bullet"/>
      <w:lvlText w:val="•"/>
      <w:lvlJc w:val="left"/>
      <w:pPr>
        <w:tabs>
          <w:tab w:val="num" w:pos="2880"/>
        </w:tabs>
        <w:ind w:left="2880" w:hanging="360"/>
      </w:pPr>
      <w:rPr>
        <w:rFonts w:ascii="Arial" w:hAnsi="Arial" w:cs="Times New Roman" w:hint="default"/>
      </w:rPr>
    </w:lvl>
    <w:lvl w:ilvl="4" w:tplc="1C00A998">
      <w:start w:val="1"/>
      <w:numFmt w:val="bullet"/>
      <w:lvlText w:val="•"/>
      <w:lvlJc w:val="left"/>
      <w:pPr>
        <w:tabs>
          <w:tab w:val="num" w:pos="3600"/>
        </w:tabs>
        <w:ind w:left="3600" w:hanging="360"/>
      </w:pPr>
      <w:rPr>
        <w:rFonts w:ascii="Arial" w:hAnsi="Arial" w:cs="Times New Roman" w:hint="default"/>
      </w:rPr>
    </w:lvl>
    <w:lvl w:ilvl="5" w:tplc="AD621268">
      <w:start w:val="1"/>
      <w:numFmt w:val="bullet"/>
      <w:lvlText w:val="•"/>
      <w:lvlJc w:val="left"/>
      <w:pPr>
        <w:tabs>
          <w:tab w:val="num" w:pos="4320"/>
        </w:tabs>
        <w:ind w:left="4320" w:hanging="360"/>
      </w:pPr>
      <w:rPr>
        <w:rFonts w:ascii="Arial" w:hAnsi="Arial" w:cs="Times New Roman" w:hint="default"/>
      </w:rPr>
    </w:lvl>
    <w:lvl w:ilvl="6" w:tplc="8ECA8600">
      <w:start w:val="1"/>
      <w:numFmt w:val="bullet"/>
      <w:lvlText w:val="•"/>
      <w:lvlJc w:val="left"/>
      <w:pPr>
        <w:tabs>
          <w:tab w:val="num" w:pos="5040"/>
        </w:tabs>
        <w:ind w:left="5040" w:hanging="360"/>
      </w:pPr>
      <w:rPr>
        <w:rFonts w:ascii="Arial" w:hAnsi="Arial" w:cs="Times New Roman" w:hint="default"/>
      </w:rPr>
    </w:lvl>
    <w:lvl w:ilvl="7" w:tplc="2E469F3E">
      <w:start w:val="1"/>
      <w:numFmt w:val="bullet"/>
      <w:lvlText w:val="•"/>
      <w:lvlJc w:val="left"/>
      <w:pPr>
        <w:tabs>
          <w:tab w:val="num" w:pos="5760"/>
        </w:tabs>
        <w:ind w:left="5760" w:hanging="360"/>
      </w:pPr>
      <w:rPr>
        <w:rFonts w:ascii="Arial" w:hAnsi="Arial" w:cs="Times New Roman" w:hint="default"/>
      </w:rPr>
    </w:lvl>
    <w:lvl w:ilvl="8" w:tplc="77CA1432">
      <w:start w:val="1"/>
      <w:numFmt w:val="bullet"/>
      <w:lvlText w:val="•"/>
      <w:lvlJc w:val="left"/>
      <w:pPr>
        <w:tabs>
          <w:tab w:val="num" w:pos="6480"/>
        </w:tabs>
        <w:ind w:left="6480" w:hanging="360"/>
      </w:pPr>
      <w:rPr>
        <w:rFonts w:ascii="Arial" w:hAnsi="Arial" w:cs="Times New Roman" w:hint="default"/>
      </w:rPr>
    </w:lvl>
  </w:abstractNum>
  <w:abstractNum w:abstractNumId="42" w15:restartNumberingAfterBreak="0">
    <w:nsid w:val="1F6819D9"/>
    <w:multiLevelType w:val="hybridMultilevel"/>
    <w:tmpl w:val="ACC8F9E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08132DB"/>
    <w:multiLevelType w:val="multilevel"/>
    <w:tmpl w:val="28AEE1F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20DA7298"/>
    <w:multiLevelType w:val="hybridMultilevel"/>
    <w:tmpl w:val="4F2E2C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14A56EE"/>
    <w:multiLevelType w:val="hybridMultilevel"/>
    <w:tmpl w:val="4EB83E52"/>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2000380"/>
    <w:multiLevelType w:val="hybridMultilevel"/>
    <w:tmpl w:val="07968422"/>
    <w:lvl w:ilvl="0" w:tplc="4848591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3B75327"/>
    <w:multiLevelType w:val="hybridMultilevel"/>
    <w:tmpl w:val="7BB8B988"/>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40A3A48"/>
    <w:multiLevelType w:val="hybridMultilevel"/>
    <w:tmpl w:val="1A9080A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58066F8"/>
    <w:multiLevelType w:val="hybridMultilevel"/>
    <w:tmpl w:val="6E3C9080"/>
    <w:lvl w:ilvl="0" w:tplc="8A72E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26512E16"/>
    <w:multiLevelType w:val="hybridMultilevel"/>
    <w:tmpl w:val="24541EEC"/>
    <w:lvl w:ilvl="0" w:tplc="D890BD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27897F06"/>
    <w:multiLevelType w:val="hybridMultilevel"/>
    <w:tmpl w:val="95E27FFC"/>
    <w:lvl w:ilvl="0" w:tplc="012C3A44">
      <w:start w:val="5"/>
      <w:numFmt w:val="bullet"/>
      <w:lvlText w:val=""/>
      <w:lvlJc w:val="left"/>
      <w:pPr>
        <w:ind w:left="720" w:hanging="360"/>
      </w:pPr>
      <w:rPr>
        <w:rFonts w:ascii="Wingdings" w:eastAsia="宋体"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CFC6B5A"/>
    <w:multiLevelType w:val="hybridMultilevel"/>
    <w:tmpl w:val="DE586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2DE8653E"/>
    <w:multiLevelType w:val="multilevel"/>
    <w:tmpl w:val="9DFAF3C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2E401BEC"/>
    <w:multiLevelType w:val="hybridMultilevel"/>
    <w:tmpl w:val="CEE6E23E"/>
    <w:lvl w:ilvl="0" w:tplc="48485918">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0167EE9"/>
    <w:multiLevelType w:val="multilevel"/>
    <w:tmpl w:val="30167EE9"/>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7" w15:restartNumberingAfterBreak="0">
    <w:nsid w:val="314E4139"/>
    <w:multiLevelType w:val="hybridMultilevel"/>
    <w:tmpl w:val="B344C6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316816BD"/>
    <w:multiLevelType w:val="hybridMultilevel"/>
    <w:tmpl w:val="409856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24E0CFE"/>
    <w:multiLevelType w:val="hybridMultilevel"/>
    <w:tmpl w:val="3DF431A4"/>
    <w:lvl w:ilvl="0" w:tplc="05DC36D2">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37E21F2"/>
    <w:multiLevelType w:val="multilevel"/>
    <w:tmpl w:val="28AEE1F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33B557C1"/>
    <w:multiLevelType w:val="multilevel"/>
    <w:tmpl w:val="06EA8EC2"/>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342C2A31"/>
    <w:multiLevelType w:val="hybridMultilevel"/>
    <w:tmpl w:val="A5820AC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47E7F12"/>
    <w:multiLevelType w:val="hybridMultilevel"/>
    <w:tmpl w:val="8006F0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4805523"/>
    <w:multiLevelType w:val="multilevel"/>
    <w:tmpl w:val="DF3810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4C52862"/>
    <w:multiLevelType w:val="hybridMultilevel"/>
    <w:tmpl w:val="D6BECFE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3508324A"/>
    <w:multiLevelType w:val="hybridMultilevel"/>
    <w:tmpl w:val="EEE442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54A0578"/>
    <w:multiLevelType w:val="multilevel"/>
    <w:tmpl w:val="D62CF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35CC0EBC"/>
    <w:multiLevelType w:val="hybridMultilevel"/>
    <w:tmpl w:val="64BC20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6117973"/>
    <w:multiLevelType w:val="multilevel"/>
    <w:tmpl w:val="0C66FA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36A75D23"/>
    <w:multiLevelType w:val="hybridMultilevel"/>
    <w:tmpl w:val="C1E62834"/>
    <w:lvl w:ilvl="0" w:tplc="B9B29A9E">
      <w:start w:val="1"/>
      <w:numFmt w:val="bullet"/>
      <w:lvlText w:val="•"/>
      <w:lvlJc w:val="left"/>
      <w:pPr>
        <w:ind w:left="845" w:hanging="420"/>
      </w:pPr>
      <w:rPr>
        <w:rFonts w:ascii="Arial" w:hAnsi="Aria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1" w15:restartNumberingAfterBreak="0">
    <w:nsid w:val="38597057"/>
    <w:multiLevelType w:val="hybridMultilevel"/>
    <w:tmpl w:val="DB305AFC"/>
    <w:lvl w:ilvl="0" w:tplc="0C624F2A">
      <w:start w:val="9"/>
      <w:numFmt w:val="bullet"/>
      <w:lvlText w:val=""/>
      <w:lvlJc w:val="left"/>
      <w:pPr>
        <w:ind w:left="360" w:hanging="360"/>
      </w:pPr>
      <w:rPr>
        <w:rFonts w:ascii="Wingdings" w:eastAsia="宋体" w:hAnsi="Wingdings" w:cs="Times New Roman" w:hint="default"/>
      </w:rPr>
    </w:lvl>
    <w:lvl w:ilvl="1" w:tplc="0902F30A">
      <w:start w:val="1"/>
      <w:numFmt w:val="bullet"/>
      <w:lvlText w:val="−"/>
      <w:lvlJc w:val="left"/>
      <w:pPr>
        <w:ind w:left="840" w:hanging="420"/>
      </w:pPr>
      <w:rPr>
        <w:rFonts w:ascii="Calibre Regular" w:hAnsi="Calibre Regular"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92A2E25"/>
    <w:multiLevelType w:val="hybridMultilevel"/>
    <w:tmpl w:val="1BE6A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4" w15:restartNumberingAfterBreak="0">
    <w:nsid w:val="3BCA7E7F"/>
    <w:multiLevelType w:val="hybridMultilevel"/>
    <w:tmpl w:val="995E2A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C414B41"/>
    <w:multiLevelType w:val="hybridMultilevel"/>
    <w:tmpl w:val="FEF834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CD574F6"/>
    <w:multiLevelType w:val="hybridMultilevel"/>
    <w:tmpl w:val="93A82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D2A47D4"/>
    <w:multiLevelType w:val="hybridMultilevel"/>
    <w:tmpl w:val="883CD068"/>
    <w:lvl w:ilvl="0" w:tplc="48485918">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ECA19BD"/>
    <w:multiLevelType w:val="hybridMultilevel"/>
    <w:tmpl w:val="1FFC8D9C"/>
    <w:lvl w:ilvl="0" w:tplc="1F2AED5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4031679E"/>
    <w:multiLevelType w:val="hybridMultilevel"/>
    <w:tmpl w:val="8BACCC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428944E2"/>
    <w:multiLevelType w:val="hybridMultilevel"/>
    <w:tmpl w:val="F2BA8E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2AA3FB0"/>
    <w:multiLevelType w:val="hybridMultilevel"/>
    <w:tmpl w:val="16203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48A2FD0"/>
    <w:multiLevelType w:val="hybridMultilevel"/>
    <w:tmpl w:val="221E39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57279C7"/>
    <w:multiLevelType w:val="hybridMultilevel"/>
    <w:tmpl w:val="18B8A92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45D95E0E"/>
    <w:multiLevelType w:val="hybridMultilevel"/>
    <w:tmpl w:val="23027A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48D13EE9"/>
    <w:multiLevelType w:val="hybridMultilevel"/>
    <w:tmpl w:val="4B988952"/>
    <w:lvl w:ilvl="0" w:tplc="BCAEE0FC">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4A031133"/>
    <w:multiLevelType w:val="hybridMultilevel"/>
    <w:tmpl w:val="F942F236"/>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4B954C80"/>
    <w:multiLevelType w:val="hybridMultilevel"/>
    <w:tmpl w:val="33B2A47C"/>
    <w:lvl w:ilvl="0" w:tplc="4202C932">
      <w:start w:val="1"/>
      <w:numFmt w:val="bullet"/>
      <w:lvlText w:val=""/>
      <w:lvlJc w:val="left"/>
      <w:pPr>
        <w:ind w:left="420" w:hanging="420"/>
      </w:pPr>
      <w:rPr>
        <w:rFonts w:ascii="Symbol" w:eastAsia="MS Mincho" w:hAnsi="Symbol"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91" w15:restartNumberingAfterBreak="0">
    <w:nsid w:val="4C406F4C"/>
    <w:multiLevelType w:val="hybridMultilevel"/>
    <w:tmpl w:val="F32EBE8C"/>
    <w:lvl w:ilvl="0" w:tplc="A2949462">
      <w:start w:val="1"/>
      <w:numFmt w:val="bullet"/>
      <w:lvlText w:val="•"/>
      <w:lvlJc w:val="left"/>
      <w:pPr>
        <w:tabs>
          <w:tab w:val="num" w:pos="720"/>
        </w:tabs>
        <w:ind w:left="720" w:hanging="360"/>
      </w:pPr>
      <w:rPr>
        <w:rFonts w:ascii="Arial" w:hAnsi="Arial" w:hint="default"/>
      </w:rPr>
    </w:lvl>
    <w:lvl w:ilvl="1" w:tplc="FCA28B60">
      <w:numFmt w:val="bullet"/>
      <w:lvlText w:val=""/>
      <w:lvlJc w:val="left"/>
      <w:pPr>
        <w:tabs>
          <w:tab w:val="num" w:pos="1440"/>
        </w:tabs>
        <w:ind w:left="1440" w:hanging="360"/>
      </w:pPr>
      <w:rPr>
        <w:rFonts w:ascii="Times New Roman" w:hAnsi="Times New Roman" w:hint="default"/>
      </w:rPr>
    </w:lvl>
    <w:lvl w:ilvl="2" w:tplc="63D2CCF6" w:tentative="1">
      <w:start w:val="1"/>
      <w:numFmt w:val="bullet"/>
      <w:lvlText w:val="•"/>
      <w:lvlJc w:val="left"/>
      <w:pPr>
        <w:tabs>
          <w:tab w:val="num" w:pos="2160"/>
        </w:tabs>
        <w:ind w:left="2160" w:hanging="360"/>
      </w:pPr>
      <w:rPr>
        <w:rFonts w:ascii="Arial" w:hAnsi="Arial" w:hint="default"/>
      </w:rPr>
    </w:lvl>
    <w:lvl w:ilvl="3" w:tplc="902209A0" w:tentative="1">
      <w:start w:val="1"/>
      <w:numFmt w:val="bullet"/>
      <w:lvlText w:val="•"/>
      <w:lvlJc w:val="left"/>
      <w:pPr>
        <w:tabs>
          <w:tab w:val="num" w:pos="2880"/>
        </w:tabs>
        <w:ind w:left="2880" w:hanging="360"/>
      </w:pPr>
      <w:rPr>
        <w:rFonts w:ascii="Arial" w:hAnsi="Arial" w:hint="default"/>
      </w:rPr>
    </w:lvl>
    <w:lvl w:ilvl="4" w:tplc="ABD6B7D2" w:tentative="1">
      <w:start w:val="1"/>
      <w:numFmt w:val="bullet"/>
      <w:lvlText w:val="•"/>
      <w:lvlJc w:val="left"/>
      <w:pPr>
        <w:tabs>
          <w:tab w:val="num" w:pos="3600"/>
        </w:tabs>
        <w:ind w:left="3600" w:hanging="360"/>
      </w:pPr>
      <w:rPr>
        <w:rFonts w:ascii="Arial" w:hAnsi="Arial" w:hint="default"/>
      </w:rPr>
    </w:lvl>
    <w:lvl w:ilvl="5" w:tplc="7C8A5D9E" w:tentative="1">
      <w:start w:val="1"/>
      <w:numFmt w:val="bullet"/>
      <w:lvlText w:val="•"/>
      <w:lvlJc w:val="left"/>
      <w:pPr>
        <w:tabs>
          <w:tab w:val="num" w:pos="4320"/>
        </w:tabs>
        <w:ind w:left="4320" w:hanging="360"/>
      </w:pPr>
      <w:rPr>
        <w:rFonts w:ascii="Arial" w:hAnsi="Arial" w:hint="default"/>
      </w:rPr>
    </w:lvl>
    <w:lvl w:ilvl="6" w:tplc="03809802" w:tentative="1">
      <w:start w:val="1"/>
      <w:numFmt w:val="bullet"/>
      <w:lvlText w:val="•"/>
      <w:lvlJc w:val="left"/>
      <w:pPr>
        <w:tabs>
          <w:tab w:val="num" w:pos="5040"/>
        </w:tabs>
        <w:ind w:left="5040" w:hanging="360"/>
      </w:pPr>
      <w:rPr>
        <w:rFonts w:ascii="Arial" w:hAnsi="Arial" w:hint="default"/>
      </w:rPr>
    </w:lvl>
    <w:lvl w:ilvl="7" w:tplc="F76C9F5A" w:tentative="1">
      <w:start w:val="1"/>
      <w:numFmt w:val="bullet"/>
      <w:lvlText w:val="•"/>
      <w:lvlJc w:val="left"/>
      <w:pPr>
        <w:tabs>
          <w:tab w:val="num" w:pos="5760"/>
        </w:tabs>
        <w:ind w:left="5760" w:hanging="360"/>
      </w:pPr>
      <w:rPr>
        <w:rFonts w:ascii="Arial" w:hAnsi="Arial" w:hint="default"/>
      </w:rPr>
    </w:lvl>
    <w:lvl w:ilvl="8" w:tplc="D7A8FEFE"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4CFF1714"/>
    <w:multiLevelType w:val="hybridMultilevel"/>
    <w:tmpl w:val="651C44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D091F86"/>
    <w:multiLevelType w:val="multilevel"/>
    <w:tmpl w:val="18F86B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4DA04063"/>
    <w:multiLevelType w:val="hybridMultilevel"/>
    <w:tmpl w:val="C55E38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4E3339FD"/>
    <w:multiLevelType w:val="hybridMultilevel"/>
    <w:tmpl w:val="D4D489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4EA019E6"/>
    <w:multiLevelType w:val="hybridMultilevel"/>
    <w:tmpl w:val="A8CE672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4F203A4A"/>
    <w:multiLevelType w:val="hybridMultilevel"/>
    <w:tmpl w:val="4E5C6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4F79149D"/>
    <w:multiLevelType w:val="multilevel"/>
    <w:tmpl w:val="6ACA2E9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9" w15:restartNumberingAfterBreak="0">
    <w:nsid w:val="50AB66EA"/>
    <w:multiLevelType w:val="hybridMultilevel"/>
    <w:tmpl w:val="DAD6F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33145AC"/>
    <w:multiLevelType w:val="hybridMultilevel"/>
    <w:tmpl w:val="288CF2D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1" w15:restartNumberingAfterBreak="0">
    <w:nsid w:val="539B21C9"/>
    <w:multiLevelType w:val="hybridMultilevel"/>
    <w:tmpl w:val="8DACA0C8"/>
    <w:lvl w:ilvl="0" w:tplc="B0DEAA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5E033FE"/>
    <w:multiLevelType w:val="hybridMultilevel"/>
    <w:tmpl w:val="D7F2F5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6A54142"/>
    <w:multiLevelType w:val="hybridMultilevel"/>
    <w:tmpl w:val="9C04B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73425BB"/>
    <w:multiLevelType w:val="hybridMultilevel"/>
    <w:tmpl w:val="F92C9638"/>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59183206"/>
    <w:multiLevelType w:val="hybridMultilevel"/>
    <w:tmpl w:val="E724E70A"/>
    <w:lvl w:ilvl="0" w:tplc="DB1A30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59B657B6"/>
    <w:multiLevelType w:val="hybridMultilevel"/>
    <w:tmpl w:val="17AEF45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AEC5FAD"/>
    <w:multiLevelType w:val="hybridMultilevel"/>
    <w:tmpl w:val="5210B4F8"/>
    <w:lvl w:ilvl="0" w:tplc="4848591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8" w15:restartNumberingAfterBreak="0">
    <w:nsid w:val="5B68004C"/>
    <w:multiLevelType w:val="hybridMultilevel"/>
    <w:tmpl w:val="014E690A"/>
    <w:lvl w:ilvl="0" w:tplc="48485918">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09" w15:restartNumberingAfterBreak="0">
    <w:nsid w:val="5BAD5354"/>
    <w:multiLevelType w:val="hybridMultilevel"/>
    <w:tmpl w:val="9872D11C"/>
    <w:lvl w:ilvl="0" w:tplc="A230BC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0" w15:restartNumberingAfterBreak="0">
    <w:nsid w:val="5E6C2182"/>
    <w:multiLevelType w:val="hybridMultilevel"/>
    <w:tmpl w:val="5D62DD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60404896"/>
    <w:multiLevelType w:val="hybridMultilevel"/>
    <w:tmpl w:val="0BFE6AC6"/>
    <w:lvl w:ilvl="0" w:tplc="28605E24">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2" w15:restartNumberingAfterBreak="0">
    <w:nsid w:val="604C1659"/>
    <w:multiLevelType w:val="hybridMultilevel"/>
    <w:tmpl w:val="17383318"/>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Symbol" w:hAnsi="Symbol"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3" w15:restartNumberingAfterBreak="0">
    <w:nsid w:val="61216C5C"/>
    <w:multiLevelType w:val="multilevel"/>
    <w:tmpl w:val="BA6E93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4" w15:restartNumberingAfterBreak="0">
    <w:nsid w:val="617E60A3"/>
    <w:multiLevelType w:val="hybridMultilevel"/>
    <w:tmpl w:val="6714D076"/>
    <w:lvl w:ilvl="0" w:tplc="04090001">
      <w:start w:val="1"/>
      <w:numFmt w:val="bullet"/>
      <w:lvlText w:val=""/>
      <w:lvlJc w:val="left"/>
      <w:pPr>
        <w:ind w:left="478" w:hanging="420"/>
      </w:pPr>
      <w:rPr>
        <w:rFonts w:ascii="Symbol" w:hAnsi="Symbol" w:hint="default"/>
      </w:rPr>
    </w:lvl>
    <w:lvl w:ilvl="1" w:tplc="04090003" w:tentative="1">
      <w:start w:val="1"/>
      <w:numFmt w:val="bullet"/>
      <w:lvlText w:val=""/>
      <w:lvlJc w:val="left"/>
      <w:pPr>
        <w:ind w:left="898" w:hanging="420"/>
      </w:pPr>
      <w:rPr>
        <w:rFonts w:ascii="Wingdings" w:hAnsi="Wingdings" w:hint="default"/>
      </w:rPr>
    </w:lvl>
    <w:lvl w:ilvl="2" w:tplc="04090005" w:tentative="1">
      <w:start w:val="1"/>
      <w:numFmt w:val="bullet"/>
      <w:lvlText w:val=""/>
      <w:lvlJc w:val="left"/>
      <w:pPr>
        <w:ind w:left="1318" w:hanging="420"/>
      </w:pPr>
      <w:rPr>
        <w:rFonts w:ascii="Wingdings" w:hAnsi="Wingdings" w:hint="default"/>
      </w:rPr>
    </w:lvl>
    <w:lvl w:ilvl="3" w:tplc="04090001" w:tentative="1">
      <w:start w:val="1"/>
      <w:numFmt w:val="bullet"/>
      <w:lvlText w:val=""/>
      <w:lvlJc w:val="left"/>
      <w:pPr>
        <w:ind w:left="1738" w:hanging="420"/>
      </w:pPr>
      <w:rPr>
        <w:rFonts w:ascii="Wingdings" w:hAnsi="Wingdings" w:hint="default"/>
      </w:rPr>
    </w:lvl>
    <w:lvl w:ilvl="4" w:tplc="04090003" w:tentative="1">
      <w:start w:val="1"/>
      <w:numFmt w:val="bullet"/>
      <w:lvlText w:val=""/>
      <w:lvlJc w:val="left"/>
      <w:pPr>
        <w:ind w:left="2158" w:hanging="420"/>
      </w:pPr>
      <w:rPr>
        <w:rFonts w:ascii="Wingdings" w:hAnsi="Wingdings" w:hint="default"/>
      </w:rPr>
    </w:lvl>
    <w:lvl w:ilvl="5" w:tplc="04090005" w:tentative="1">
      <w:start w:val="1"/>
      <w:numFmt w:val="bullet"/>
      <w:lvlText w:val=""/>
      <w:lvlJc w:val="left"/>
      <w:pPr>
        <w:ind w:left="2578" w:hanging="420"/>
      </w:pPr>
      <w:rPr>
        <w:rFonts w:ascii="Wingdings" w:hAnsi="Wingdings" w:hint="default"/>
      </w:rPr>
    </w:lvl>
    <w:lvl w:ilvl="6" w:tplc="04090001" w:tentative="1">
      <w:start w:val="1"/>
      <w:numFmt w:val="bullet"/>
      <w:lvlText w:val=""/>
      <w:lvlJc w:val="left"/>
      <w:pPr>
        <w:ind w:left="2998" w:hanging="420"/>
      </w:pPr>
      <w:rPr>
        <w:rFonts w:ascii="Wingdings" w:hAnsi="Wingdings" w:hint="default"/>
      </w:rPr>
    </w:lvl>
    <w:lvl w:ilvl="7" w:tplc="04090003" w:tentative="1">
      <w:start w:val="1"/>
      <w:numFmt w:val="bullet"/>
      <w:lvlText w:val=""/>
      <w:lvlJc w:val="left"/>
      <w:pPr>
        <w:ind w:left="3418" w:hanging="420"/>
      </w:pPr>
      <w:rPr>
        <w:rFonts w:ascii="Wingdings" w:hAnsi="Wingdings" w:hint="default"/>
      </w:rPr>
    </w:lvl>
    <w:lvl w:ilvl="8" w:tplc="04090005" w:tentative="1">
      <w:start w:val="1"/>
      <w:numFmt w:val="bullet"/>
      <w:lvlText w:val=""/>
      <w:lvlJc w:val="left"/>
      <w:pPr>
        <w:ind w:left="3838" w:hanging="420"/>
      </w:pPr>
      <w:rPr>
        <w:rFonts w:ascii="Wingdings" w:hAnsi="Wingdings" w:hint="default"/>
      </w:rPr>
    </w:lvl>
  </w:abstractNum>
  <w:abstractNum w:abstractNumId="115" w15:restartNumberingAfterBreak="0">
    <w:nsid w:val="62B86962"/>
    <w:multiLevelType w:val="hybridMultilevel"/>
    <w:tmpl w:val="471C74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62E12586"/>
    <w:multiLevelType w:val="multilevel"/>
    <w:tmpl w:val="90E4E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63DA00B9"/>
    <w:multiLevelType w:val="hybridMultilevel"/>
    <w:tmpl w:val="AC7CC2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3E51C10"/>
    <w:multiLevelType w:val="hybridMultilevel"/>
    <w:tmpl w:val="1E6EAE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4C34A98"/>
    <w:multiLevelType w:val="hybridMultilevel"/>
    <w:tmpl w:val="EACE7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4DD4375"/>
    <w:multiLevelType w:val="hybridMultilevel"/>
    <w:tmpl w:val="2FC871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66312A0C"/>
    <w:multiLevelType w:val="hybridMultilevel"/>
    <w:tmpl w:val="BFD62C04"/>
    <w:lvl w:ilvl="0" w:tplc="02D641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66E40168"/>
    <w:multiLevelType w:val="hybridMultilevel"/>
    <w:tmpl w:val="59DA95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676860F8"/>
    <w:multiLevelType w:val="hybridMultilevel"/>
    <w:tmpl w:val="31FAC4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68722685"/>
    <w:multiLevelType w:val="hybridMultilevel"/>
    <w:tmpl w:val="3AC298EA"/>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EFFC59A4">
      <w:start w:val="1"/>
      <w:numFmt w:val="bullet"/>
      <w:lvlText w:val="-"/>
      <w:lvlJc w:val="left"/>
      <w:pPr>
        <w:ind w:left="1680" w:hanging="420"/>
      </w:pPr>
      <w:rPr>
        <w:rFonts w:ascii="Times" w:eastAsia="Malgun Gothic"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5" w15:restartNumberingAfterBreak="0">
    <w:nsid w:val="687A5E44"/>
    <w:multiLevelType w:val="hybridMultilevel"/>
    <w:tmpl w:val="3A7C296A"/>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Symbol" w:hAnsi="Symbol"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6" w15:restartNumberingAfterBreak="0">
    <w:nsid w:val="68DE49F5"/>
    <w:multiLevelType w:val="hybridMultilevel"/>
    <w:tmpl w:val="0ED2D5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8E4339E"/>
    <w:multiLevelType w:val="hybridMultilevel"/>
    <w:tmpl w:val="D2A0C5AA"/>
    <w:lvl w:ilvl="0" w:tplc="75DAC696">
      <w:numFmt w:val="bullet"/>
      <w:lvlText w:val="•"/>
      <w:lvlJc w:val="left"/>
      <w:pPr>
        <w:ind w:left="840" w:hanging="420"/>
      </w:pPr>
      <w:rPr>
        <w:rFonts w:ascii="宋体" w:eastAsia="宋体" w:hAnsi="宋体" w:cs="Times New Roma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8" w15:restartNumberingAfterBreak="0">
    <w:nsid w:val="6A4944C7"/>
    <w:multiLevelType w:val="hybridMultilevel"/>
    <w:tmpl w:val="6C1256E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6BDC26AE"/>
    <w:multiLevelType w:val="hybridMultilevel"/>
    <w:tmpl w:val="9D0A08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D5357B2"/>
    <w:multiLevelType w:val="hybridMultilevel"/>
    <w:tmpl w:val="3488B2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6ED3580A"/>
    <w:multiLevelType w:val="hybridMultilevel"/>
    <w:tmpl w:val="6462953C"/>
    <w:lvl w:ilvl="0" w:tplc="4202C932">
      <w:start w:val="1"/>
      <w:numFmt w:val="bullet"/>
      <w:lvlText w:val=""/>
      <w:lvlJc w:val="left"/>
      <w:pPr>
        <w:ind w:left="845" w:hanging="420"/>
      </w:pPr>
      <w:rPr>
        <w:rFonts w:ascii="Symbol" w:eastAsia="MS Mincho" w:hAnsi="Symbol"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32" w15:restartNumberingAfterBreak="0">
    <w:nsid w:val="71F80E97"/>
    <w:multiLevelType w:val="hybridMultilevel"/>
    <w:tmpl w:val="E9062C1E"/>
    <w:lvl w:ilvl="0" w:tplc="48485918">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33" w15:restartNumberingAfterBreak="0">
    <w:nsid w:val="72173991"/>
    <w:multiLevelType w:val="hybridMultilevel"/>
    <w:tmpl w:val="6AFCE6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26E4374"/>
    <w:multiLevelType w:val="hybridMultilevel"/>
    <w:tmpl w:val="087AB2E8"/>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73333713"/>
    <w:multiLevelType w:val="hybridMultilevel"/>
    <w:tmpl w:val="85B608BA"/>
    <w:lvl w:ilvl="0" w:tplc="75DAC696">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740C4B74"/>
    <w:multiLevelType w:val="hybridMultilevel"/>
    <w:tmpl w:val="2F0072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747E538E"/>
    <w:multiLevelType w:val="hybridMultilevel"/>
    <w:tmpl w:val="4AA037FA"/>
    <w:lvl w:ilvl="0" w:tplc="8E76CC88">
      <w:start w:val="14"/>
      <w:numFmt w:val="bullet"/>
      <w:lvlText w:val=""/>
      <w:lvlJc w:val="left"/>
      <w:pPr>
        <w:ind w:left="720" w:hanging="360"/>
      </w:pPr>
      <w:rPr>
        <w:rFonts w:ascii="Wingdings" w:eastAsia="宋体"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74DD0245"/>
    <w:multiLevelType w:val="hybridMultilevel"/>
    <w:tmpl w:val="E9AAC448"/>
    <w:lvl w:ilvl="0" w:tplc="BCAEE0FC">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9" w15:restartNumberingAfterBreak="0">
    <w:nsid w:val="7686350C"/>
    <w:multiLevelType w:val="hybridMultilevel"/>
    <w:tmpl w:val="A0624384"/>
    <w:lvl w:ilvl="0" w:tplc="1C7656D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0"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76C379C6"/>
    <w:multiLevelType w:val="hybridMultilevel"/>
    <w:tmpl w:val="06008666"/>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42" w15:restartNumberingAfterBreak="0">
    <w:nsid w:val="76EB545A"/>
    <w:multiLevelType w:val="hybridMultilevel"/>
    <w:tmpl w:val="C7520A22"/>
    <w:lvl w:ilvl="0" w:tplc="7CA8C204">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43" w15:restartNumberingAfterBreak="0">
    <w:nsid w:val="77096E00"/>
    <w:multiLevelType w:val="hybridMultilevel"/>
    <w:tmpl w:val="9B9C54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A5031D0"/>
    <w:multiLevelType w:val="hybridMultilevel"/>
    <w:tmpl w:val="92729F2E"/>
    <w:lvl w:ilvl="0" w:tplc="9970C3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A9747DC"/>
    <w:multiLevelType w:val="hybridMultilevel"/>
    <w:tmpl w:val="93E8A008"/>
    <w:lvl w:ilvl="0" w:tplc="CDFE254E">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A9F6F0B"/>
    <w:multiLevelType w:val="hybridMultilevel"/>
    <w:tmpl w:val="2ED878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7D156629"/>
    <w:multiLevelType w:val="hybridMultilevel"/>
    <w:tmpl w:val="F4FAC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E4326FE"/>
    <w:multiLevelType w:val="hybridMultilevel"/>
    <w:tmpl w:val="3158740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7FA81F6B"/>
    <w:multiLevelType w:val="hybridMultilevel"/>
    <w:tmpl w:val="A2D6735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73"/>
  </w:num>
  <w:num w:numId="2">
    <w:abstractNumId w:val="61"/>
  </w:num>
  <w:num w:numId="3">
    <w:abstractNumId w:val="3"/>
  </w:num>
  <w:num w:numId="4">
    <w:abstractNumId w:val="139"/>
  </w:num>
  <w:num w:numId="5">
    <w:abstractNumId w:val="53"/>
  </w:num>
  <w:num w:numId="6">
    <w:abstractNumId w:val="0"/>
  </w:num>
  <w:num w:numId="7">
    <w:abstractNumId w:val="80"/>
  </w:num>
  <w:num w:numId="8">
    <w:abstractNumId w:val="23"/>
  </w:num>
  <w:num w:numId="9">
    <w:abstractNumId w:val="107"/>
  </w:num>
  <w:num w:numId="10">
    <w:abstractNumId w:val="14"/>
  </w:num>
  <w:num w:numId="11">
    <w:abstractNumId w:val="132"/>
  </w:num>
  <w:num w:numId="12">
    <w:abstractNumId w:val="90"/>
  </w:num>
  <w:num w:numId="13">
    <w:abstractNumId w:val="88"/>
  </w:num>
  <w:num w:numId="14">
    <w:abstractNumId w:val="59"/>
  </w:num>
  <w:num w:numId="15">
    <w:abstractNumId w:val="127"/>
  </w:num>
  <w:num w:numId="16">
    <w:abstractNumId w:val="65"/>
  </w:num>
  <w:num w:numId="17">
    <w:abstractNumId w:val="100"/>
  </w:num>
  <w:num w:numId="18">
    <w:abstractNumId w:val="31"/>
  </w:num>
  <w:num w:numId="19">
    <w:abstractNumId w:val="8"/>
  </w:num>
  <w:num w:numId="20">
    <w:abstractNumId w:val="4"/>
  </w:num>
  <w:num w:numId="21">
    <w:abstractNumId w:val="124"/>
  </w:num>
  <w:num w:numId="22">
    <w:abstractNumId w:val="104"/>
  </w:num>
  <w:num w:numId="23">
    <w:abstractNumId w:val="46"/>
  </w:num>
  <w:num w:numId="24">
    <w:abstractNumId w:val="77"/>
  </w:num>
  <w:num w:numId="25">
    <w:abstractNumId w:val="148"/>
  </w:num>
  <w:num w:numId="26">
    <w:abstractNumId w:val="22"/>
  </w:num>
  <w:num w:numId="27">
    <w:abstractNumId w:val="117"/>
  </w:num>
  <w:num w:numId="28">
    <w:abstractNumId w:val="130"/>
  </w:num>
  <w:num w:numId="29">
    <w:abstractNumId w:val="33"/>
  </w:num>
  <w:num w:numId="30">
    <w:abstractNumId w:val="52"/>
  </w:num>
  <w:num w:numId="31">
    <w:abstractNumId w:val="75"/>
  </w:num>
  <w:num w:numId="32">
    <w:abstractNumId w:val="38"/>
  </w:num>
  <w:num w:numId="33">
    <w:abstractNumId w:val="105"/>
  </w:num>
  <w:num w:numId="34">
    <w:abstractNumId w:val="97"/>
  </w:num>
  <w:num w:numId="35">
    <w:abstractNumId w:val="120"/>
  </w:num>
  <w:num w:numId="36">
    <w:abstractNumId w:val="86"/>
  </w:num>
  <w:num w:numId="37">
    <w:abstractNumId w:val="26"/>
  </w:num>
  <w:num w:numId="38">
    <w:abstractNumId w:val="122"/>
  </w:num>
  <w:num w:numId="39">
    <w:abstractNumId w:val="94"/>
  </w:num>
  <w:num w:numId="40">
    <w:abstractNumId w:val="85"/>
  </w:num>
  <w:num w:numId="41">
    <w:abstractNumId w:val="113"/>
  </w:num>
  <w:num w:numId="42">
    <w:abstractNumId w:val="110"/>
  </w:num>
  <w:num w:numId="43">
    <w:abstractNumId w:val="57"/>
  </w:num>
  <w:num w:numId="44">
    <w:abstractNumId w:val="135"/>
  </w:num>
  <w:num w:numId="45">
    <w:abstractNumId w:val="91"/>
  </w:num>
  <w:num w:numId="46">
    <w:abstractNumId w:val="11"/>
  </w:num>
  <w:num w:numId="47">
    <w:abstractNumId w:val="13"/>
  </w:num>
  <w:num w:numId="48">
    <w:abstractNumId w:val="55"/>
  </w:num>
  <w:num w:numId="49">
    <w:abstractNumId w:val="40"/>
  </w:num>
  <w:num w:numId="50">
    <w:abstractNumId w:val="15"/>
  </w:num>
  <w:num w:numId="51">
    <w:abstractNumId w:val="28"/>
  </w:num>
  <w:num w:numId="52">
    <w:abstractNumId w:val="44"/>
  </w:num>
  <w:num w:numId="53">
    <w:abstractNumId w:val="19"/>
  </w:num>
  <w:num w:numId="54">
    <w:abstractNumId w:val="18"/>
  </w:num>
  <w:num w:numId="55">
    <w:abstractNumId w:val="128"/>
  </w:num>
  <w:num w:numId="56">
    <w:abstractNumId w:val="48"/>
  </w:num>
  <w:num w:numId="57">
    <w:abstractNumId w:val="41"/>
  </w:num>
  <w:num w:numId="58">
    <w:abstractNumId w:val="24"/>
  </w:num>
  <w:num w:numId="59">
    <w:abstractNumId w:val="2"/>
  </w:num>
  <w:num w:numId="60">
    <w:abstractNumId w:val="106"/>
  </w:num>
  <w:num w:numId="61">
    <w:abstractNumId w:val="66"/>
  </w:num>
  <w:num w:numId="62">
    <w:abstractNumId w:val="147"/>
  </w:num>
  <w:num w:numId="63">
    <w:abstractNumId w:val="143"/>
  </w:num>
  <w:num w:numId="64">
    <w:abstractNumId w:val="17"/>
  </w:num>
  <w:num w:numId="65">
    <w:abstractNumId w:val="102"/>
  </w:num>
  <w:num w:numId="66">
    <w:abstractNumId w:val="74"/>
  </w:num>
  <w:num w:numId="67">
    <w:abstractNumId w:val="99"/>
  </w:num>
  <w:num w:numId="68">
    <w:abstractNumId w:val="79"/>
  </w:num>
  <w:num w:numId="69">
    <w:abstractNumId w:val="58"/>
  </w:num>
  <w:num w:numId="70">
    <w:abstractNumId w:val="68"/>
  </w:num>
  <w:num w:numId="71">
    <w:abstractNumId w:val="63"/>
  </w:num>
  <w:num w:numId="72">
    <w:abstractNumId w:val="7"/>
  </w:num>
  <w:num w:numId="73">
    <w:abstractNumId w:val="126"/>
  </w:num>
  <w:num w:numId="74">
    <w:abstractNumId w:val="123"/>
  </w:num>
  <w:num w:numId="75">
    <w:abstractNumId w:val="16"/>
  </w:num>
  <w:num w:numId="76">
    <w:abstractNumId w:val="136"/>
  </w:num>
  <w:num w:numId="77">
    <w:abstractNumId w:val="103"/>
  </w:num>
  <w:num w:numId="78">
    <w:abstractNumId w:val="137"/>
  </w:num>
  <w:num w:numId="79">
    <w:abstractNumId w:val="108"/>
  </w:num>
  <w:num w:numId="80">
    <w:abstractNumId w:val="32"/>
  </w:num>
  <w:num w:numId="81">
    <w:abstractNumId w:val="9"/>
  </w:num>
  <w:num w:numId="82">
    <w:abstractNumId w:val="43"/>
  </w:num>
  <w:num w:numId="83">
    <w:abstractNumId w:val="60"/>
  </w:num>
  <w:num w:numId="84">
    <w:abstractNumId w:val="50"/>
  </w:num>
  <w:num w:numId="85">
    <w:abstractNumId w:val="49"/>
  </w:num>
  <w:num w:numId="86">
    <w:abstractNumId w:val="114"/>
  </w:num>
  <w:num w:numId="87">
    <w:abstractNumId w:val="125"/>
  </w:num>
  <w:num w:numId="88">
    <w:abstractNumId w:val="101"/>
  </w:num>
  <w:num w:numId="89">
    <w:abstractNumId w:val="145"/>
  </w:num>
  <w:num w:numId="90">
    <w:abstractNumId w:val="144"/>
  </w:num>
  <w:num w:numId="91">
    <w:abstractNumId w:val="119"/>
  </w:num>
  <w:num w:numId="92">
    <w:abstractNumId w:val="20"/>
  </w:num>
  <w:num w:numId="93">
    <w:abstractNumId w:val="81"/>
  </w:num>
  <w:num w:numId="94">
    <w:abstractNumId w:val="56"/>
  </w:num>
  <w:num w:numId="95">
    <w:abstractNumId w:val="62"/>
  </w:num>
  <w:num w:numId="96">
    <w:abstractNumId w:val="95"/>
  </w:num>
  <w:num w:numId="97">
    <w:abstractNumId w:val="71"/>
  </w:num>
  <w:num w:numId="98">
    <w:abstractNumId w:val="142"/>
  </w:num>
  <w:num w:numId="99">
    <w:abstractNumId w:val="36"/>
  </w:num>
  <w:num w:numId="100">
    <w:abstractNumId w:val="83"/>
  </w:num>
  <w:num w:numId="101">
    <w:abstractNumId w:val="47"/>
  </w:num>
  <w:num w:numId="102">
    <w:abstractNumId w:val="134"/>
  </w:num>
  <w:num w:numId="103">
    <w:abstractNumId w:val="96"/>
  </w:num>
  <w:num w:numId="104">
    <w:abstractNumId w:val="89"/>
  </w:num>
  <w:num w:numId="105">
    <w:abstractNumId w:val="54"/>
  </w:num>
  <w:num w:numId="106">
    <w:abstractNumId w:val="98"/>
  </w:num>
  <w:num w:numId="107">
    <w:abstractNumId w:val="35"/>
  </w:num>
  <w:num w:numId="108">
    <w:abstractNumId w:val="51"/>
  </w:num>
  <w:num w:numId="109">
    <w:abstractNumId w:val="133"/>
  </w:num>
  <w:num w:numId="110">
    <w:abstractNumId w:val="115"/>
  </w:num>
  <w:num w:numId="111">
    <w:abstractNumId w:val="111"/>
  </w:num>
  <w:num w:numId="112">
    <w:abstractNumId w:val="78"/>
  </w:num>
  <w:num w:numId="113">
    <w:abstractNumId w:val="92"/>
  </w:num>
  <w:num w:numId="114">
    <w:abstractNumId w:val="1"/>
  </w:num>
  <w:num w:numId="115">
    <w:abstractNumId w:val="140"/>
  </w:num>
  <w:num w:numId="116">
    <w:abstractNumId w:val="67"/>
  </w:num>
  <w:num w:numId="117">
    <w:abstractNumId w:val="30"/>
  </w:num>
  <w:num w:numId="118">
    <w:abstractNumId w:val="64"/>
  </w:num>
  <w:num w:numId="119">
    <w:abstractNumId w:val="93"/>
  </w:num>
  <w:num w:numId="120">
    <w:abstractNumId w:val="116"/>
  </w:num>
  <w:num w:numId="121">
    <w:abstractNumId w:val="69"/>
  </w:num>
  <w:num w:numId="122">
    <w:abstractNumId w:val="82"/>
  </w:num>
  <w:num w:numId="123">
    <w:abstractNumId w:val="138"/>
  </w:num>
  <w:num w:numId="124">
    <w:abstractNumId w:val="5"/>
  </w:num>
  <w:num w:numId="125">
    <w:abstractNumId w:val="87"/>
  </w:num>
  <w:num w:numId="126">
    <w:abstractNumId w:val="6"/>
  </w:num>
  <w:num w:numId="127">
    <w:abstractNumId w:val="34"/>
  </w:num>
  <w:num w:numId="128">
    <w:abstractNumId w:val="25"/>
  </w:num>
  <w:num w:numId="129">
    <w:abstractNumId w:val="10"/>
  </w:num>
  <w:num w:numId="130">
    <w:abstractNumId w:val="121"/>
  </w:num>
  <w:num w:numId="131">
    <w:abstractNumId w:val="109"/>
  </w:num>
  <w:num w:numId="132">
    <w:abstractNumId w:val="141"/>
  </w:num>
  <w:num w:numId="133">
    <w:abstractNumId w:val="70"/>
  </w:num>
  <w:num w:numId="134">
    <w:abstractNumId w:val="131"/>
  </w:num>
  <w:num w:numId="135">
    <w:abstractNumId w:val="45"/>
  </w:num>
  <w:num w:numId="136">
    <w:abstractNumId w:val="149"/>
  </w:num>
  <w:num w:numId="137">
    <w:abstractNumId w:val="12"/>
  </w:num>
  <w:num w:numId="138">
    <w:abstractNumId w:val="146"/>
  </w:num>
  <w:num w:numId="139">
    <w:abstractNumId w:val="129"/>
  </w:num>
  <w:num w:numId="140">
    <w:abstractNumId w:val="84"/>
  </w:num>
  <w:num w:numId="141">
    <w:abstractNumId w:val="21"/>
  </w:num>
  <w:num w:numId="142">
    <w:abstractNumId w:val="27"/>
  </w:num>
  <w:num w:numId="143">
    <w:abstractNumId w:val="37"/>
  </w:num>
  <w:num w:numId="144">
    <w:abstractNumId w:val="42"/>
  </w:num>
  <w:num w:numId="145">
    <w:abstractNumId w:val="72"/>
  </w:num>
  <w:num w:numId="146">
    <w:abstractNumId w:val="118"/>
  </w:num>
  <w:num w:numId="147">
    <w:abstractNumId w:val="39"/>
  </w:num>
  <w:num w:numId="148">
    <w:abstractNumId w:val="76"/>
  </w:num>
  <w:num w:numId="149">
    <w:abstractNumId w:val="29"/>
  </w:num>
  <w:num w:numId="150">
    <w:abstractNumId w:val="112"/>
  </w:num>
  <w:numIdMacAtCleanup w:val="1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DateAndTime/>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CA" w:vendorID="64" w:dllVersion="6" w:nlCheck="1" w:checkStyle="1"/>
  <w:activeWritingStyle w:appName="MSWord" w:lang="de-DE" w:vendorID="64" w:dllVersion="6" w:nlCheck="1" w:checkStyle="1"/>
  <w:activeWritingStyle w:appName="MSWord" w:lang="zh-CN" w:vendorID="64" w:dllVersion="5"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fr-FR" w:vendorID="64" w:dllVersion="4096" w:nlCheck="1" w:checkStyle="0"/>
  <w:activeWritingStyle w:appName="MSWord" w:lang="en-AU"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3C"/>
    <w:rsid w:val="000003FD"/>
    <w:rsid w:val="00000416"/>
    <w:rsid w:val="00000448"/>
    <w:rsid w:val="00000808"/>
    <w:rsid w:val="00000A18"/>
    <w:rsid w:val="00000D04"/>
    <w:rsid w:val="00000DB2"/>
    <w:rsid w:val="00000DB5"/>
    <w:rsid w:val="00001027"/>
    <w:rsid w:val="000010D7"/>
    <w:rsid w:val="00001155"/>
    <w:rsid w:val="000013A2"/>
    <w:rsid w:val="00001509"/>
    <w:rsid w:val="00001597"/>
    <w:rsid w:val="000016B0"/>
    <w:rsid w:val="00001715"/>
    <w:rsid w:val="00001814"/>
    <w:rsid w:val="00001BFD"/>
    <w:rsid w:val="00001D43"/>
    <w:rsid w:val="0000206A"/>
    <w:rsid w:val="00002082"/>
    <w:rsid w:val="000020F6"/>
    <w:rsid w:val="00002269"/>
    <w:rsid w:val="00002309"/>
    <w:rsid w:val="00002507"/>
    <w:rsid w:val="000027D4"/>
    <w:rsid w:val="00002893"/>
    <w:rsid w:val="00002B8F"/>
    <w:rsid w:val="00002EA5"/>
    <w:rsid w:val="00002EED"/>
    <w:rsid w:val="00003131"/>
    <w:rsid w:val="000032C1"/>
    <w:rsid w:val="000032F0"/>
    <w:rsid w:val="00003337"/>
    <w:rsid w:val="000033A3"/>
    <w:rsid w:val="0000344B"/>
    <w:rsid w:val="00003605"/>
    <w:rsid w:val="0000365F"/>
    <w:rsid w:val="00003839"/>
    <w:rsid w:val="0000385C"/>
    <w:rsid w:val="000038B2"/>
    <w:rsid w:val="00003A06"/>
    <w:rsid w:val="00003C48"/>
    <w:rsid w:val="00003C56"/>
    <w:rsid w:val="00003C9E"/>
    <w:rsid w:val="00003D28"/>
    <w:rsid w:val="00003DCE"/>
    <w:rsid w:val="00003EC2"/>
    <w:rsid w:val="000040A9"/>
    <w:rsid w:val="00004279"/>
    <w:rsid w:val="00004355"/>
    <w:rsid w:val="00004357"/>
    <w:rsid w:val="000043E1"/>
    <w:rsid w:val="00004492"/>
    <w:rsid w:val="0000458E"/>
    <w:rsid w:val="000049FC"/>
    <w:rsid w:val="00004C1A"/>
    <w:rsid w:val="00004CB8"/>
    <w:rsid w:val="00004E70"/>
    <w:rsid w:val="00004F52"/>
    <w:rsid w:val="000051E0"/>
    <w:rsid w:val="00005315"/>
    <w:rsid w:val="0000558A"/>
    <w:rsid w:val="000057C1"/>
    <w:rsid w:val="000058BD"/>
    <w:rsid w:val="00005988"/>
    <w:rsid w:val="00005BE7"/>
    <w:rsid w:val="00005BEA"/>
    <w:rsid w:val="00005DA8"/>
    <w:rsid w:val="00005DAE"/>
    <w:rsid w:val="00005E00"/>
    <w:rsid w:val="00005F5A"/>
    <w:rsid w:val="0000604F"/>
    <w:rsid w:val="000061B8"/>
    <w:rsid w:val="0000637A"/>
    <w:rsid w:val="00006415"/>
    <w:rsid w:val="0000649F"/>
    <w:rsid w:val="000064A9"/>
    <w:rsid w:val="00006656"/>
    <w:rsid w:val="000066B3"/>
    <w:rsid w:val="00006909"/>
    <w:rsid w:val="00006B41"/>
    <w:rsid w:val="00006BD5"/>
    <w:rsid w:val="00006EA1"/>
    <w:rsid w:val="0000702C"/>
    <w:rsid w:val="000072B6"/>
    <w:rsid w:val="00007624"/>
    <w:rsid w:val="00007658"/>
    <w:rsid w:val="000076DC"/>
    <w:rsid w:val="00007813"/>
    <w:rsid w:val="00010284"/>
    <w:rsid w:val="000104CE"/>
    <w:rsid w:val="0001050D"/>
    <w:rsid w:val="000105CA"/>
    <w:rsid w:val="00010698"/>
    <w:rsid w:val="00010760"/>
    <w:rsid w:val="000107F4"/>
    <w:rsid w:val="00010820"/>
    <w:rsid w:val="0001087F"/>
    <w:rsid w:val="00010905"/>
    <w:rsid w:val="000109E6"/>
    <w:rsid w:val="00010A5C"/>
    <w:rsid w:val="00010B9D"/>
    <w:rsid w:val="00010BC8"/>
    <w:rsid w:val="00010D8D"/>
    <w:rsid w:val="00010F80"/>
    <w:rsid w:val="0001105A"/>
    <w:rsid w:val="00011096"/>
    <w:rsid w:val="000110FA"/>
    <w:rsid w:val="0001125B"/>
    <w:rsid w:val="000112EE"/>
    <w:rsid w:val="000115C3"/>
    <w:rsid w:val="000118BC"/>
    <w:rsid w:val="00011BE4"/>
    <w:rsid w:val="00011D86"/>
    <w:rsid w:val="00011D8A"/>
    <w:rsid w:val="00011F67"/>
    <w:rsid w:val="0001242F"/>
    <w:rsid w:val="00012436"/>
    <w:rsid w:val="0001257F"/>
    <w:rsid w:val="000125B2"/>
    <w:rsid w:val="000125C6"/>
    <w:rsid w:val="00012862"/>
    <w:rsid w:val="000128B8"/>
    <w:rsid w:val="000128E6"/>
    <w:rsid w:val="000129E4"/>
    <w:rsid w:val="00012AF9"/>
    <w:rsid w:val="00012CB4"/>
    <w:rsid w:val="00012CF6"/>
    <w:rsid w:val="000131D4"/>
    <w:rsid w:val="00013382"/>
    <w:rsid w:val="00013789"/>
    <w:rsid w:val="00013AFB"/>
    <w:rsid w:val="00013B62"/>
    <w:rsid w:val="00013C33"/>
    <w:rsid w:val="00013C96"/>
    <w:rsid w:val="00013D0B"/>
    <w:rsid w:val="00013E5B"/>
    <w:rsid w:val="00013F24"/>
    <w:rsid w:val="00013FB1"/>
    <w:rsid w:val="00014195"/>
    <w:rsid w:val="00014244"/>
    <w:rsid w:val="000144E1"/>
    <w:rsid w:val="000144EB"/>
    <w:rsid w:val="00014623"/>
    <w:rsid w:val="000146AA"/>
    <w:rsid w:val="0001470C"/>
    <w:rsid w:val="00014740"/>
    <w:rsid w:val="00014B7A"/>
    <w:rsid w:val="00014CA2"/>
    <w:rsid w:val="00015079"/>
    <w:rsid w:val="00015093"/>
    <w:rsid w:val="00015535"/>
    <w:rsid w:val="00015650"/>
    <w:rsid w:val="00015756"/>
    <w:rsid w:val="00015B25"/>
    <w:rsid w:val="00015C39"/>
    <w:rsid w:val="00015E74"/>
    <w:rsid w:val="00015EEB"/>
    <w:rsid w:val="00015EFB"/>
    <w:rsid w:val="00015F9F"/>
    <w:rsid w:val="00015FCB"/>
    <w:rsid w:val="000161BB"/>
    <w:rsid w:val="00016356"/>
    <w:rsid w:val="000164B1"/>
    <w:rsid w:val="000164F5"/>
    <w:rsid w:val="0001659A"/>
    <w:rsid w:val="000165A0"/>
    <w:rsid w:val="000165E2"/>
    <w:rsid w:val="0001663C"/>
    <w:rsid w:val="00016762"/>
    <w:rsid w:val="00016868"/>
    <w:rsid w:val="000168D4"/>
    <w:rsid w:val="00016930"/>
    <w:rsid w:val="00016A1C"/>
    <w:rsid w:val="00016C9F"/>
    <w:rsid w:val="00016DC7"/>
    <w:rsid w:val="00016DD3"/>
    <w:rsid w:val="00016F27"/>
    <w:rsid w:val="000170B3"/>
    <w:rsid w:val="000170C4"/>
    <w:rsid w:val="000172B6"/>
    <w:rsid w:val="000172BE"/>
    <w:rsid w:val="0001732F"/>
    <w:rsid w:val="000173F2"/>
    <w:rsid w:val="00017477"/>
    <w:rsid w:val="000174FB"/>
    <w:rsid w:val="0001766C"/>
    <w:rsid w:val="0001768C"/>
    <w:rsid w:val="00017A59"/>
    <w:rsid w:val="00017C2F"/>
    <w:rsid w:val="00017D8A"/>
    <w:rsid w:val="00017ED0"/>
    <w:rsid w:val="00017F91"/>
    <w:rsid w:val="00017FD7"/>
    <w:rsid w:val="0002019B"/>
    <w:rsid w:val="00020340"/>
    <w:rsid w:val="000203BE"/>
    <w:rsid w:val="00020668"/>
    <w:rsid w:val="00020899"/>
    <w:rsid w:val="0002095A"/>
    <w:rsid w:val="000209C0"/>
    <w:rsid w:val="00020B90"/>
    <w:rsid w:val="00020B9D"/>
    <w:rsid w:val="00020BB1"/>
    <w:rsid w:val="000210A9"/>
    <w:rsid w:val="000210B7"/>
    <w:rsid w:val="0002111E"/>
    <w:rsid w:val="00021440"/>
    <w:rsid w:val="0002149A"/>
    <w:rsid w:val="0002168D"/>
    <w:rsid w:val="000217A3"/>
    <w:rsid w:val="000218A8"/>
    <w:rsid w:val="000219E6"/>
    <w:rsid w:val="00021AC1"/>
    <w:rsid w:val="00021B80"/>
    <w:rsid w:val="00021E80"/>
    <w:rsid w:val="00021F0E"/>
    <w:rsid w:val="00021F82"/>
    <w:rsid w:val="00021F8D"/>
    <w:rsid w:val="00022194"/>
    <w:rsid w:val="00022341"/>
    <w:rsid w:val="000224B7"/>
    <w:rsid w:val="0002274F"/>
    <w:rsid w:val="000228D1"/>
    <w:rsid w:val="00022C41"/>
    <w:rsid w:val="0002307D"/>
    <w:rsid w:val="00023091"/>
    <w:rsid w:val="000230CA"/>
    <w:rsid w:val="000231CF"/>
    <w:rsid w:val="0002321C"/>
    <w:rsid w:val="00023273"/>
    <w:rsid w:val="00023388"/>
    <w:rsid w:val="000233AE"/>
    <w:rsid w:val="00023425"/>
    <w:rsid w:val="000238EC"/>
    <w:rsid w:val="000239EC"/>
    <w:rsid w:val="00023DDA"/>
    <w:rsid w:val="00023E4B"/>
    <w:rsid w:val="000240D4"/>
    <w:rsid w:val="000241BE"/>
    <w:rsid w:val="000241DC"/>
    <w:rsid w:val="00024265"/>
    <w:rsid w:val="000242F2"/>
    <w:rsid w:val="000243E3"/>
    <w:rsid w:val="0002445E"/>
    <w:rsid w:val="0002475E"/>
    <w:rsid w:val="000247BC"/>
    <w:rsid w:val="00024843"/>
    <w:rsid w:val="000249C7"/>
    <w:rsid w:val="00024BE9"/>
    <w:rsid w:val="00024CD4"/>
    <w:rsid w:val="00024D10"/>
    <w:rsid w:val="00024D46"/>
    <w:rsid w:val="00024E36"/>
    <w:rsid w:val="00024ECD"/>
    <w:rsid w:val="00024FA0"/>
    <w:rsid w:val="00024FAA"/>
    <w:rsid w:val="0002511F"/>
    <w:rsid w:val="0002512A"/>
    <w:rsid w:val="000254B6"/>
    <w:rsid w:val="000254C4"/>
    <w:rsid w:val="000254D9"/>
    <w:rsid w:val="0002560A"/>
    <w:rsid w:val="00025AFC"/>
    <w:rsid w:val="00025CC9"/>
    <w:rsid w:val="0002626D"/>
    <w:rsid w:val="00026276"/>
    <w:rsid w:val="00026287"/>
    <w:rsid w:val="00026351"/>
    <w:rsid w:val="0002636D"/>
    <w:rsid w:val="000263FA"/>
    <w:rsid w:val="0002662F"/>
    <w:rsid w:val="000266AD"/>
    <w:rsid w:val="000266FE"/>
    <w:rsid w:val="00026709"/>
    <w:rsid w:val="00026765"/>
    <w:rsid w:val="00026869"/>
    <w:rsid w:val="00026BB7"/>
    <w:rsid w:val="00026C96"/>
    <w:rsid w:val="00026D20"/>
    <w:rsid w:val="00026D4B"/>
    <w:rsid w:val="00026D52"/>
    <w:rsid w:val="00026D72"/>
    <w:rsid w:val="000271A7"/>
    <w:rsid w:val="00027284"/>
    <w:rsid w:val="0002733A"/>
    <w:rsid w:val="000274DD"/>
    <w:rsid w:val="000275C6"/>
    <w:rsid w:val="000276F1"/>
    <w:rsid w:val="00027935"/>
    <w:rsid w:val="00027AD6"/>
    <w:rsid w:val="00027DE0"/>
    <w:rsid w:val="00027E03"/>
    <w:rsid w:val="00027E71"/>
    <w:rsid w:val="00027F88"/>
    <w:rsid w:val="00027FE1"/>
    <w:rsid w:val="000300D0"/>
    <w:rsid w:val="000300FD"/>
    <w:rsid w:val="0003024C"/>
    <w:rsid w:val="00030382"/>
    <w:rsid w:val="00030399"/>
    <w:rsid w:val="000303C4"/>
    <w:rsid w:val="0003047E"/>
    <w:rsid w:val="000304D1"/>
    <w:rsid w:val="000304EC"/>
    <w:rsid w:val="000306F1"/>
    <w:rsid w:val="00030ACE"/>
    <w:rsid w:val="00030BF6"/>
    <w:rsid w:val="00030C40"/>
    <w:rsid w:val="00030E93"/>
    <w:rsid w:val="00030F43"/>
    <w:rsid w:val="000310A6"/>
    <w:rsid w:val="0003113B"/>
    <w:rsid w:val="0003151B"/>
    <w:rsid w:val="00031598"/>
    <w:rsid w:val="000316D0"/>
    <w:rsid w:val="000316E8"/>
    <w:rsid w:val="00031ADB"/>
    <w:rsid w:val="00032056"/>
    <w:rsid w:val="00032092"/>
    <w:rsid w:val="000320F0"/>
    <w:rsid w:val="0003211A"/>
    <w:rsid w:val="000322B2"/>
    <w:rsid w:val="0003242E"/>
    <w:rsid w:val="00032473"/>
    <w:rsid w:val="000327B5"/>
    <w:rsid w:val="000327FB"/>
    <w:rsid w:val="00032851"/>
    <w:rsid w:val="000328CA"/>
    <w:rsid w:val="00032964"/>
    <w:rsid w:val="000329ED"/>
    <w:rsid w:val="00032E40"/>
    <w:rsid w:val="00032EC2"/>
    <w:rsid w:val="00033045"/>
    <w:rsid w:val="0003337E"/>
    <w:rsid w:val="00033541"/>
    <w:rsid w:val="0003376B"/>
    <w:rsid w:val="00033B88"/>
    <w:rsid w:val="00033D76"/>
    <w:rsid w:val="00033FEE"/>
    <w:rsid w:val="00034174"/>
    <w:rsid w:val="00034296"/>
    <w:rsid w:val="00034423"/>
    <w:rsid w:val="00034589"/>
    <w:rsid w:val="00034622"/>
    <w:rsid w:val="00034635"/>
    <w:rsid w:val="00034676"/>
    <w:rsid w:val="000346E6"/>
    <w:rsid w:val="00034B74"/>
    <w:rsid w:val="00034C82"/>
    <w:rsid w:val="00034E77"/>
    <w:rsid w:val="00034F41"/>
    <w:rsid w:val="00034F45"/>
    <w:rsid w:val="00034FA6"/>
    <w:rsid w:val="00035002"/>
    <w:rsid w:val="00035297"/>
    <w:rsid w:val="000352B3"/>
    <w:rsid w:val="000353A1"/>
    <w:rsid w:val="000353AF"/>
    <w:rsid w:val="0003541F"/>
    <w:rsid w:val="000354CE"/>
    <w:rsid w:val="00035540"/>
    <w:rsid w:val="000355A1"/>
    <w:rsid w:val="000355C5"/>
    <w:rsid w:val="0003565A"/>
    <w:rsid w:val="0003599B"/>
    <w:rsid w:val="000359E5"/>
    <w:rsid w:val="00035C14"/>
    <w:rsid w:val="00035DB1"/>
    <w:rsid w:val="0003607D"/>
    <w:rsid w:val="00036116"/>
    <w:rsid w:val="00036206"/>
    <w:rsid w:val="00036300"/>
    <w:rsid w:val="00036404"/>
    <w:rsid w:val="00036781"/>
    <w:rsid w:val="00036874"/>
    <w:rsid w:val="00036933"/>
    <w:rsid w:val="000369B3"/>
    <w:rsid w:val="00036C38"/>
    <w:rsid w:val="000371F9"/>
    <w:rsid w:val="00037297"/>
    <w:rsid w:val="0003731C"/>
    <w:rsid w:val="00037483"/>
    <w:rsid w:val="0003758D"/>
    <w:rsid w:val="000378AC"/>
    <w:rsid w:val="000379F3"/>
    <w:rsid w:val="00037D4A"/>
    <w:rsid w:val="00037DB5"/>
    <w:rsid w:val="00037E91"/>
    <w:rsid w:val="00037F22"/>
    <w:rsid w:val="00037F86"/>
    <w:rsid w:val="00037FDB"/>
    <w:rsid w:val="00040128"/>
    <w:rsid w:val="0004014A"/>
    <w:rsid w:val="0004023E"/>
    <w:rsid w:val="0004024B"/>
    <w:rsid w:val="000402CF"/>
    <w:rsid w:val="000402F5"/>
    <w:rsid w:val="00040346"/>
    <w:rsid w:val="000403BF"/>
    <w:rsid w:val="00040429"/>
    <w:rsid w:val="000405E2"/>
    <w:rsid w:val="0004066E"/>
    <w:rsid w:val="00040689"/>
    <w:rsid w:val="00040802"/>
    <w:rsid w:val="00040907"/>
    <w:rsid w:val="000409D3"/>
    <w:rsid w:val="00040B59"/>
    <w:rsid w:val="00040BD2"/>
    <w:rsid w:val="00040D1B"/>
    <w:rsid w:val="00040EFC"/>
    <w:rsid w:val="00041012"/>
    <w:rsid w:val="000410E9"/>
    <w:rsid w:val="000410F9"/>
    <w:rsid w:val="00041200"/>
    <w:rsid w:val="000412B9"/>
    <w:rsid w:val="00041305"/>
    <w:rsid w:val="00041518"/>
    <w:rsid w:val="0004177E"/>
    <w:rsid w:val="00041BB3"/>
    <w:rsid w:val="00041C15"/>
    <w:rsid w:val="00041C57"/>
    <w:rsid w:val="00041EDB"/>
    <w:rsid w:val="00041F99"/>
    <w:rsid w:val="0004223B"/>
    <w:rsid w:val="000423ED"/>
    <w:rsid w:val="0004246C"/>
    <w:rsid w:val="000424EB"/>
    <w:rsid w:val="00042544"/>
    <w:rsid w:val="00042671"/>
    <w:rsid w:val="000427AA"/>
    <w:rsid w:val="00042817"/>
    <w:rsid w:val="000428D5"/>
    <w:rsid w:val="000429FD"/>
    <w:rsid w:val="00042B20"/>
    <w:rsid w:val="00042B5A"/>
    <w:rsid w:val="00042E01"/>
    <w:rsid w:val="00042FC5"/>
    <w:rsid w:val="00043137"/>
    <w:rsid w:val="000431F1"/>
    <w:rsid w:val="00043476"/>
    <w:rsid w:val="000434B7"/>
    <w:rsid w:val="00043595"/>
    <w:rsid w:val="000435E4"/>
    <w:rsid w:val="0004366C"/>
    <w:rsid w:val="0004395C"/>
    <w:rsid w:val="00043994"/>
    <w:rsid w:val="000439E0"/>
    <w:rsid w:val="00043AF0"/>
    <w:rsid w:val="00043C9B"/>
    <w:rsid w:val="00043EF7"/>
    <w:rsid w:val="00044053"/>
    <w:rsid w:val="00044202"/>
    <w:rsid w:val="00044239"/>
    <w:rsid w:val="0004429F"/>
    <w:rsid w:val="00044495"/>
    <w:rsid w:val="00044587"/>
    <w:rsid w:val="000446DD"/>
    <w:rsid w:val="00044776"/>
    <w:rsid w:val="00044793"/>
    <w:rsid w:val="0004496C"/>
    <w:rsid w:val="0004497B"/>
    <w:rsid w:val="000449A2"/>
    <w:rsid w:val="00044BC6"/>
    <w:rsid w:val="00044CE0"/>
    <w:rsid w:val="00044E3C"/>
    <w:rsid w:val="00044F8D"/>
    <w:rsid w:val="000451A7"/>
    <w:rsid w:val="00045227"/>
    <w:rsid w:val="00045245"/>
    <w:rsid w:val="0004524E"/>
    <w:rsid w:val="0004537C"/>
    <w:rsid w:val="0004543E"/>
    <w:rsid w:val="00045591"/>
    <w:rsid w:val="00045ACE"/>
    <w:rsid w:val="00045B39"/>
    <w:rsid w:val="00045E16"/>
    <w:rsid w:val="00045FD4"/>
    <w:rsid w:val="00046125"/>
    <w:rsid w:val="00046182"/>
    <w:rsid w:val="00046193"/>
    <w:rsid w:val="00046334"/>
    <w:rsid w:val="0004652F"/>
    <w:rsid w:val="0004665B"/>
    <w:rsid w:val="000466D8"/>
    <w:rsid w:val="00046788"/>
    <w:rsid w:val="00046796"/>
    <w:rsid w:val="000467FD"/>
    <w:rsid w:val="00046A1B"/>
    <w:rsid w:val="00046A34"/>
    <w:rsid w:val="00046AAF"/>
    <w:rsid w:val="00046D0F"/>
    <w:rsid w:val="00046DED"/>
    <w:rsid w:val="00047025"/>
    <w:rsid w:val="00047225"/>
    <w:rsid w:val="000472D8"/>
    <w:rsid w:val="000473D2"/>
    <w:rsid w:val="00047450"/>
    <w:rsid w:val="0004754B"/>
    <w:rsid w:val="0004754D"/>
    <w:rsid w:val="0004769A"/>
    <w:rsid w:val="0004782D"/>
    <w:rsid w:val="00047973"/>
    <w:rsid w:val="000479DC"/>
    <w:rsid w:val="00047A06"/>
    <w:rsid w:val="00047A8F"/>
    <w:rsid w:val="00047B0B"/>
    <w:rsid w:val="00047E60"/>
    <w:rsid w:val="00050017"/>
    <w:rsid w:val="000501B1"/>
    <w:rsid w:val="000501C2"/>
    <w:rsid w:val="00050238"/>
    <w:rsid w:val="000502B3"/>
    <w:rsid w:val="00050366"/>
    <w:rsid w:val="000503E5"/>
    <w:rsid w:val="00050537"/>
    <w:rsid w:val="00050592"/>
    <w:rsid w:val="000512E6"/>
    <w:rsid w:val="000513CF"/>
    <w:rsid w:val="00051B4A"/>
    <w:rsid w:val="00051CD2"/>
    <w:rsid w:val="00051F07"/>
    <w:rsid w:val="00051FF5"/>
    <w:rsid w:val="000521AB"/>
    <w:rsid w:val="00052209"/>
    <w:rsid w:val="000523C1"/>
    <w:rsid w:val="0005266A"/>
    <w:rsid w:val="000527A8"/>
    <w:rsid w:val="000528CB"/>
    <w:rsid w:val="00052A58"/>
    <w:rsid w:val="00052AD2"/>
    <w:rsid w:val="00052B33"/>
    <w:rsid w:val="00052DDD"/>
    <w:rsid w:val="00052E45"/>
    <w:rsid w:val="00052E4A"/>
    <w:rsid w:val="00052FA8"/>
    <w:rsid w:val="000530DF"/>
    <w:rsid w:val="00053360"/>
    <w:rsid w:val="00053414"/>
    <w:rsid w:val="00053507"/>
    <w:rsid w:val="00053689"/>
    <w:rsid w:val="00053696"/>
    <w:rsid w:val="00053781"/>
    <w:rsid w:val="000537D8"/>
    <w:rsid w:val="00053832"/>
    <w:rsid w:val="00053849"/>
    <w:rsid w:val="0005391A"/>
    <w:rsid w:val="00053A23"/>
    <w:rsid w:val="00053ABF"/>
    <w:rsid w:val="00053B08"/>
    <w:rsid w:val="00053B31"/>
    <w:rsid w:val="00053C73"/>
    <w:rsid w:val="00053CCC"/>
    <w:rsid w:val="00053CF9"/>
    <w:rsid w:val="00053DB3"/>
    <w:rsid w:val="00053E1A"/>
    <w:rsid w:val="00053EA8"/>
    <w:rsid w:val="00053FAA"/>
    <w:rsid w:val="000541B8"/>
    <w:rsid w:val="00054250"/>
    <w:rsid w:val="00054620"/>
    <w:rsid w:val="000546CB"/>
    <w:rsid w:val="00054942"/>
    <w:rsid w:val="00054991"/>
    <w:rsid w:val="00054B65"/>
    <w:rsid w:val="00054B71"/>
    <w:rsid w:val="00054C59"/>
    <w:rsid w:val="00054E0C"/>
    <w:rsid w:val="00054E4B"/>
    <w:rsid w:val="00055053"/>
    <w:rsid w:val="000551EC"/>
    <w:rsid w:val="00055386"/>
    <w:rsid w:val="0005541D"/>
    <w:rsid w:val="00055475"/>
    <w:rsid w:val="000555CE"/>
    <w:rsid w:val="000556E9"/>
    <w:rsid w:val="00055A77"/>
    <w:rsid w:val="00055B27"/>
    <w:rsid w:val="00055BB7"/>
    <w:rsid w:val="0005610D"/>
    <w:rsid w:val="00056184"/>
    <w:rsid w:val="00056450"/>
    <w:rsid w:val="00056552"/>
    <w:rsid w:val="000565C8"/>
    <w:rsid w:val="000566EB"/>
    <w:rsid w:val="000566FD"/>
    <w:rsid w:val="00056A13"/>
    <w:rsid w:val="00056AF4"/>
    <w:rsid w:val="00056B5D"/>
    <w:rsid w:val="00056B9A"/>
    <w:rsid w:val="00056C55"/>
    <w:rsid w:val="00056DE7"/>
    <w:rsid w:val="00057055"/>
    <w:rsid w:val="000572A5"/>
    <w:rsid w:val="000574ED"/>
    <w:rsid w:val="00057620"/>
    <w:rsid w:val="00057701"/>
    <w:rsid w:val="00057724"/>
    <w:rsid w:val="00057AC5"/>
    <w:rsid w:val="00057C1A"/>
    <w:rsid w:val="00057C9E"/>
    <w:rsid w:val="00057CA3"/>
    <w:rsid w:val="00057D44"/>
    <w:rsid w:val="00057D9B"/>
    <w:rsid w:val="00057DC8"/>
    <w:rsid w:val="00057DD6"/>
    <w:rsid w:val="00057E26"/>
    <w:rsid w:val="00057F9C"/>
    <w:rsid w:val="000601AD"/>
    <w:rsid w:val="000602DF"/>
    <w:rsid w:val="0006044D"/>
    <w:rsid w:val="0006080B"/>
    <w:rsid w:val="00060975"/>
    <w:rsid w:val="00060AA3"/>
    <w:rsid w:val="00060E92"/>
    <w:rsid w:val="000610CE"/>
    <w:rsid w:val="000611C8"/>
    <w:rsid w:val="00061212"/>
    <w:rsid w:val="000612DE"/>
    <w:rsid w:val="000612E1"/>
    <w:rsid w:val="000614FE"/>
    <w:rsid w:val="00061557"/>
    <w:rsid w:val="0006161D"/>
    <w:rsid w:val="000617A9"/>
    <w:rsid w:val="00061B0A"/>
    <w:rsid w:val="00061C62"/>
    <w:rsid w:val="00061ECF"/>
    <w:rsid w:val="00061F84"/>
    <w:rsid w:val="00061FD0"/>
    <w:rsid w:val="0006200F"/>
    <w:rsid w:val="00062157"/>
    <w:rsid w:val="000622BB"/>
    <w:rsid w:val="0006234B"/>
    <w:rsid w:val="0006234D"/>
    <w:rsid w:val="000627A4"/>
    <w:rsid w:val="00062B11"/>
    <w:rsid w:val="00062B72"/>
    <w:rsid w:val="00062B84"/>
    <w:rsid w:val="00062B9A"/>
    <w:rsid w:val="00062C30"/>
    <w:rsid w:val="00062E71"/>
    <w:rsid w:val="0006322A"/>
    <w:rsid w:val="00063266"/>
    <w:rsid w:val="0006334E"/>
    <w:rsid w:val="0006350F"/>
    <w:rsid w:val="000635EF"/>
    <w:rsid w:val="000636D9"/>
    <w:rsid w:val="0006375A"/>
    <w:rsid w:val="00063954"/>
    <w:rsid w:val="00063BC3"/>
    <w:rsid w:val="00063CA2"/>
    <w:rsid w:val="00063FA5"/>
    <w:rsid w:val="0006408D"/>
    <w:rsid w:val="00064171"/>
    <w:rsid w:val="00064179"/>
    <w:rsid w:val="000641ED"/>
    <w:rsid w:val="00064379"/>
    <w:rsid w:val="00064460"/>
    <w:rsid w:val="0006465C"/>
    <w:rsid w:val="000646F8"/>
    <w:rsid w:val="0006476C"/>
    <w:rsid w:val="00064BF6"/>
    <w:rsid w:val="00064DF8"/>
    <w:rsid w:val="00064E06"/>
    <w:rsid w:val="00064E94"/>
    <w:rsid w:val="00064FFA"/>
    <w:rsid w:val="0006511F"/>
    <w:rsid w:val="00065267"/>
    <w:rsid w:val="000652E8"/>
    <w:rsid w:val="0006543E"/>
    <w:rsid w:val="000655DE"/>
    <w:rsid w:val="00065792"/>
    <w:rsid w:val="00065D38"/>
    <w:rsid w:val="00065F11"/>
    <w:rsid w:val="00066059"/>
    <w:rsid w:val="00066184"/>
    <w:rsid w:val="00066277"/>
    <w:rsid w:val="000663D8"/>
    <w:rsid w:val="000665C4"/>
    <w:rsid w:val="0006664E"/>
    <w:rsid w:val="00066780"/>
    <w:rsid w:val="00066790"/>
    <w:rsid w:val="000669EB"/>
    <w:rsid w:val="00066C8C"/>
    <w:rsid w:val="00066C94"/>
    <w:rsid w:val="00066D8B"/>
    <w:rsid w:val="0006711C"/>
    <w:rsid w:val="00067132"/>
    <w:rsid w:val="000671CD"/>
    <w:rsid w:val="0006734E"/>
    <w:rsid w:val="000673D3"/>
    <w:rsid w:val="0006749A"/>
    <w:rsid w:val="000676CC"/>
    <w:rsid w:val="00067C81"/>
    <w:rsid w:val="00067DD1"/>
    <w:rsid w:val="00067FEC"/>
    <w:rsid w:val="00070381"/>
    <w:rsid w:val="00070447"/>
    <w:rsid w:val="0007051F"/>
    <w:rsid w:val="0007065D"/>
    <w:rsid w:val="000706E7"/>
    <w:rsid w:val="000706F2"/>
    <w:rsid w:val="0007070F"/>
    <w:rsid w:val="000709A3"/>
    <w:rsid w:val="00070AA7"/>
    <w:rsid w:val="00070B6D"/>
    <w:rsid w:val="00070CF7"/>
    <w:rsid w:val="00070D87"/>
    <w:rsid w:val="00070EF8"/>
    <w:rsid w:val="00071192"/>
    <w:rsid w:val="0007121D"/>
    <w:rsid w:val="000713A7"/>
    <w:rsid w:val="0007149B"/>
    <w:rsid w:val="000717AC"/>
    <w:rsid w:val="0007193E"/>
    <w:rsid w:val="000719D1"/>
    <w:rsid w:val="000719E0"/>
    <w:rsid w:val="00071C54"/>
    <w:rsid w:val="00071CF6"/>
    <w:rsid w:val="00071DB8"/>
    <w:rsid w:val="00071E9A"/>
    <w:rsid w:val="00071F29"/>
    <w:rsid w:val="00071FD9"/>
    <w:rsid w:val="00072155"/>
    <w:rsid w:val="0007217D"/>
    <w:rsid w:val="00072190"/>
    <w:rsid w:val="0007220A"/>
    <w:rsid w:val="0007225A"/>
    <w:rsid w:val="00072320"/>
    <w:rsid w:val="00072491"/>
    <w:rsid w:val="0007269F"/>
    <w:rsid w:val="000726D9"/>
    <w:rsid w:val="0007274A"/>
    <w:rsid w:val="0007283B"/>
    <w:rsid w:val="0007288E"/>
    <w:rsid w:val="000729CD"/>
    <w:rsid w:val="00072A80"/>
    <w:rsid w:val="00072B96"/>
    <w:rsid w:val="00072CED"/>
    <w:rsid w:val="00072DB3"/>
    <w:rsid w:val="00072DF0"/>
    <w:rsid w:val="00072F68"/>
    <w:rsid w:val="00073051"/>
    <w:rsid w:val="000731A0"/>
    <w:rsid w:val="00073383"/>
    <w:rsid w:val="00073439"/>
    <w:rsid w:val="000734D4"/>
    <w:rsid w:val="000735E1"/>
    <w:rsid w:val="000736C1"/>
    <w:rsid w:val="000736DB"/>
    <w:rsid w:val="00073797"/>
    <w:rsid w:val="0007386E"/>
    <w:rsid w:val="00073882"/>
    <w:rsid w:val="00073AAB"/>
    <w:rsid w:val="00073BA5"/>
    <w:rsid w:val="00073DC2"/>
    <w:rsid w:val="00073DEC"/>
    <w:rsid w:val="0007412A"/>
    <w:rsid w:val="000741D1"/>
    <w:rsid w:val="0007427E"/>
    <w:rsid w:val="000743CD"/>
    <w:rsid w:val="000745AA"/>
    <w:rsid w:val="000746AF"/>
    <w:rsid w:val="00074742"/>
    <w:rsid w:val="00074A39"/>
    <w:rsid w:val="00074C33"/>
    <w:rsid w:val="00074C3D"/>
    <w:rsid w:val="00074DBB"/>
    <w:rsid w:val="00074DDE"/>
    <w:rsid w:val="00074E05"/>
    <w:rsid w:val="00074E37"/>
    <w:rsid w:val="00074E58"/>
    <w:rsid w:val="00074E86"/>
    <w:rsid w:val="00075298"/>
    <w:rsid w:val="000755F2"/>
    <w:rsid w:val="000756F0"/>
    <w:rsid w:val="00075850"/>
    <w:rsid w:val="000758A8"/>
    <w:rsid w:val="000758B9"/>
    <w:rsid w:val="00075B01"/>
    <w:rsid w:val="00075C96"/>
    <w:rsid w:val="00075CAB"/>
    <w:rsid w:val="00075D79"/>
    <w:rsid w:val="00075D7B"/>
    <w:rsid w:val="00076097"/>
    <w:rsid w:val="000760CD"/>
    <w:rsid w:val="00076541"/>
    <w:rsid w:val="00076684"/>
    <w:rsid w:val="000766DC"/>
    <w:rsid w:val="000767BC"/>
    <w:rsid w:val="000768F3"/>
    <w:rsid w:val="0007692D"/>
    <w:rsid w:val="00076C19"/>
    <w:rsid w:val="00076CBF"/>
    <w:rsid w:val="00076D7D"/>
    <w:rsid w:val="00076E9F"/>
    <w:rsid w:val="00077121"/>
    <w:rsid w:val="00077134"/>
    <w:rsid w:val="00077194"/>
    <w:rsid w:val="000772F4"/>
    <w:rsid w:val="000774C7"/>
    <w:rsid w:val="0007751F"/>
    <w:rsid w:val="0007756A"/>
    <w:rsid w:val="0007768D"/>
    <w:rsid w:val="000776EB"/>
    <w:rsid w:val="000777F4"/>
    <w:rsid w:val="00077A63"/>
    <w:rsid w:val="000803DA"/>
    <w:rsid w:val="000804CA"/>
    <w:rsid w:val="000808DF"/>
    <w:rsid w:val="000808E4"/>
    <w:rsid w:val="0008092A"/>
    <w:rsid w:val="00080B45"/>
    <w:rsid w:val="00080C07"/>
    <w:rsid w:val="00080C5D"/>
    <w:rsid w:val="00080E0D"/>
    <w:rsid w:val="00080E38"/>
    <w:rsid w:val="00081360"/>
    <w:rsid w:val="00081477"/>
    <w:rsid w:val="00081733"/>
    <w:rsid w:val="00081922"/>
    <w:rsid w:val="00081B3F"/>
    <w:rsid w:val="00081B5D"/>
    <w:rsid w:val="00081B9D"/>
    <w:rsid w:val="00081C38"/>
    <w:rsid w:val="00081E4F"/>
    <w:rsid w:val="0008203C"/>
    <w:rsid w:val="00082074"/>
    <w:rsid w:val="000822B7"/>
    <w:rsid w:val="000823B0"/>
    <w:rsid w:val="00082563"/>
    <w:rsid w:val="000825BB"/>
    <w:rsid w:val="0008276B"/>
    <w:rsid w:val="0008286F"/>
    <w:rsid w:val="0008298C"/>
    <w:rsid w:val="00082D23"/>
    <w:rsid w:val="0008335B"/>
    <w:rsid w:val="00083379"/>
    <w:rsid w:val="00083587"/>
    <w:rsid w:val="00083653"/>
    <w:rsid w:val="00083817"/>
    <w:rsid w:val="00083838"/>
    <w:rsid w:val="00083997"/>
    <w:rsid w:val="000839A1"/>
    <w:rsid w:val="00083B6A"/>
    <w:rsid w:val="00083BED"/>
    <w:rsid w:val="00083C24"/>
    <w:rsid w:val="00083D4D"/>
    <w:rsid w:val="00083FDD"/>
    <w:rsid w:val="00084266"/>
    <w:rsid w:val="000842EC"/>
    <w:rsid w:val="00084344"/>
    <w:rsid w:val="000844FF"/>
    <w:rsid w:val="00084568"/>
    <w:rsid w:val="000845B6"/>
    <w:rsid w:val="000846FA"/>
    <w:rsid w:val="0008475E"/>
    <w:rsid w:val="00084798"/>
    <w:rsid w:val="0008493B"/>
    <w:rsid w:val="00084974"/>
    <w:rsid w:val="00084999"/>
    <w:rsid w:val="00084B89"/>
    <w:rsid w:val="00084DDE"/>
    <w:rsid w:val="00084ED4"/>
    <w:rsid w:val="00085210"/>
    <w:rsid w:val="000852CC"/>
    <w:rsid w:val="000853E4"/>
    <w:rsid w:val="000855BE"/>
    <w:rsid w:val="000857C0"/>
    <w:rsid w:val="000857EE"/>
    <w:rsid w:val="0008587D"/>
    <w:rsid w:val="00085A3D"/>
    <w:rsid w:val="00085B9F"/>
    <w:rsid w:val="00085BA1"/>
    <w:rsid w:val="00085E04"/>
    <w:rsid w:val="00086012"/>
    <w:rsid w:val="00086440"/>
    <w:rsid w:val="000866ED"/>
    <w:rsid w:val="00086800"/>
    <w:rsid w:val="00086AC5"/>
    <w:rsid w:val="00086AD6"/>
    <w:rsid w:val="00086E28"/>
    <w:rsid w:val="00086ED5"/>
    <w:rsid w:val="00086EEA"/>
    <w:rsid w:val="00086FDE"/>
    <w:rsid w:val="00087014"/>
    <w:rsid w:val="00087273"/>
    <w:rsid w:val="00087299"/>
    <w:rsid w:val="000873AC"/>
    <w:rsid w:val="00087559"/>
    <w:rsid w:val="00087913"/>
    <w:rsid w:val="000879D6"/>
    <w:rsid w:val="00087A53"/>
    <w:rsid w:val="00087A80"/>
    <w:rsid w:val="00087E86"/>
    <w:rsid w:val="00087F29"/>
    <w:rsid w:val="000900AA"/>
    <w:rsid w:val="000902DC"/>
    <w:rsid w:val="000903F6"/>
    <w:rsid w:val="00090408"/>
    <w:rsid w:val="00090464"/>
    <w:rsid w:val="00090719"/>
    <w:rsid w:val="00090770"/>
    <w:rsid w:val="000907F9"/>
    <w:rsid w:val="0009080B"/>
    <w:rsid w:val="00090AA4"/>
    <w:rsid w:val="00090B34"/>
    <w:rsid w:val="00090B3F"/>
    <w:rsid w:val="00090BD4"/>
    <w:rsid w:val="00090C60"/>
    <w:rsid w:val="00090DF0"/>
    <w:rsid w:val="000911AE"/>
    <w:rsid w:val="00091429"/>
    <w:rsid w:val="0009148A"/>
    <w:rsid w:val="00091716"/>
    <w:rsid w:val="00091AAE"/>
    <w:rsid w:val="00091C2C"/>
    <w:rsid w:val="00092585"/>
    <w:rsid w:val="0009281B"/>
    <w:rsid w:val="00092A5F"/>
    <w:rsid w:val="00092B74"/>
    <w:rsid w:val="00092C8F"/>
    <w:rsid w:val="00092F6B"/>
    <w:rsid w:val="00092FCF"/>
    <w:rsid w:val="00093269"/>
    <w:rsid w:val="00093564"/>
    <w:rsid w:val="00093603"/>
    <w:rsid w:val="00093697"/>
    <w:rsid w:val="00093AEF"/>
    <w:rsid w:val="00093CC8"/>
    <w:rsid w:val="00093D42"/>
    <w:rsid w:val="00093DD0"/>
    <w:rsid w:val="00093DE7"/>
    <w:rsid w:val="00093F35"/>
    <w:rsid w:val="0009401E"/>
    <w:rsid w:val="00094319"/>
    <w:rsid w:val="0009448B"/>
    <w:rsid w:val="000945E9"/>
    <w:rsid w:val="000946B4"/>
    <w:rsid w:val="00094952"/>
    <w:rsid w:val="00094A16"/>
    <w:rsid w:val="00094A34"/>
    <w:rsid w:val="00094B0E"/>
    <w:rsid w:val="00094DE6"/>
    <w:rsid w:val="000950B1"/>
    <w:rsid w:val="0009550A"/>
    <w:rsid w:val="0009557B"/>
    <w:rsid w:val="000955CD"/>
    <w:rsid w:val="000957C7"/>
    <w:rsid w:val="00095BA6"/>
    <w:rsid w:val="00095F95"/>
    <w:rsid w:val="00095FAB"/>
    <w:rsid w:val="000960A1"/>
    <w:rsid w:val="000961C1"/>
    <w:rsid w:val="000961D3"/>
    <w:rsid w:val="0009621F"/>
    <w:rsid w:val="00096223"/>
    <w:rsid w:val="000962F5"/>
    <w:rsid w:val="00096356"/>
    <w:rsid w:val="00096594"/>
    <w:rsid w:val="00096A9A"/>
    <w:rsid w:val="00096B9F"/>
    <w:rsid w:val="00096D2D"/>
    <w:rsid w:val="00096DF0"/>
    <w:rsid w:val="00096E0F"/>
    <w:rsid w:val="00096E27"/>
    <w:rsid w:val="00096E47"/>
    <w:rsid w:val="00096E4C"/>
    <w:rsid w:val="00096F24"/>
    <w:rsid w:val="00097312"/>
    <w:rsid w:val="00097505"/>
    <w:rsid w:val="00097684"/>
    <w:rsid w:val="0009777F"/>
    <w:rsid w:val="0009783A"/>
    <w:rsid w:val="00097A00"/>
    <w:rsid w:val="00097A60"/>
    <w:rsid w:val="00097C99"/>
    <w:rsid w:val="00097E41"/>
    <w:rsid w:val="00097EDE"/>
    <w:rsid w:val="00097F8E"/>
    <w:rsid w:val="000A024F"/>
    <w:rsid w:val="000A03F7"/>
    <w:rsid w:val="000A046B"/>
    <w:rsid w:val="000A04CD"/>
    <w:rsid w:val="000A069D"/>
    <w:rsid w:val="000A0733"/>
    <w:rsid w:val="000A076E"/>
    <w:rsid w:val="000A0B0A"/>
    <w:rsid w:val="000A0CE8"/>
    <w:rsid w:val="000A0E03"/>
    <w:rsid w:val="000A0F14"/>
    <w:rsid w:val="000A1100"/>
    <w:rsid w:val="000A119A"/>
    <w:rsid w:val="000A122A"/>
    <w:rsid w:val="000A139C"/>
    <w:rsid w:val="000A1441"/>
    <w:rsid w:val="000A14C8"/>
    <w:rsid w:val="000A1643"/>
    <w:rsid w:val="000A1749"/>
    <w:rsid w:val="000A1756"/>
    <w:rsid w:val="000A186A"/>
    <w:rsid w:val="000A1935"/>
    <w:rsid w:val="000A1A01"/>
    <w:rsid w:val="000A1A06"/>
    <w:rsid w:val="000A1B60"/>
    <w:rsid w:val="000A1C0D"/>
    <w:rsid w:val="000A1C2D"/>
    <w:rsid w:val="000A1D91"/>
    <w:rsid w:val="000A1FDB"/>
    <w:rsid w:val="000A2177"/>
    <w:rsid w:val="000A21B4"/>
    <w:rsid w:val="000A2250"/>
    <w:rsid w:val="000A2344"/>
    <w:rsid w:val="000A2464"/>
    <w:rsid w:val="000A253C"/>
    <w:rsid w:val="000A25A6"/>
    <w:rsid w:val="000A28DE"/>
    <w:rsid w:val="000A2A33"/>
    <w:rsid w:val="000A2CC7"/>
    <w:rsid w:val="000A2D6B"/>
    <w:rsid w:val="000A2ED6"/>
    <w:rsid w:val="000A31D2"/>
    <w:rsid w:val="000A3259"/>
    <w:rsid w:val="000A33A0"/>
    <w:rsid w:val="000A3766"/>
    <w:rsid w:val="000A3887"/>
    <w:rsid w:val="000A3B1D"/>
    <w:rsid w:val="000A3B95"/>
    <w:rsid w:val="000A3C2A"/>
    <w:rsid w:val="000A3F5C"/>
    <w:rsid w:val="000A4029"/>
    <w:rsid w:val="000A4057"/>
    <w:rsid w:val="000A4205"/>
    <w:rsid w:val="000A4286"/>
    <w:rsid w:val="000A444B"/>
    <w:rsid w:val="000A444E"/>
    <w:rsid w:val="000A4547"/>
    <w:rsid w:val="000A47C2"/>
    <w:rsid w:val="000A47CD"/>
    <w:rsid w:val="000A4A19"/>
    <w:rsid w:val="000A4D43"/>
    <w:rsid w:val="000A4D9E"/>
    <w:rsid w:val="000A4DE9"/>
    <w:rsid w:val="000A4F00"/>
    <w:rsid w:val="000A540D"/>
    <w:rsid w:val="000A54F2"/>
    <w:rsid w:val="000A5B91"/>
    <w:rsid w:val="000A5BD2"/>
    <w:rsid w:val="000A6351"/>
    <w:rsid w:val="000A63D6"/>
    <w:rsid w:val="000A68FF"/>
    <w:rsid w:val="000A6909"/>
    <w:rsid w:val="000A6941"/>
    <w:rsid w:val="000A6C1F"/>
    <w:rsid w:val="000A6CBC"/>
    <w:rsid w:val="000A6D43"/>
    <w:rsid w:val="000A703E"/>
    <w:rsid w:val="000A722E"/>
    <w:rsid w:val="000A723A"/>
    <w:rsid w:val="000A747B"/>
    <w:rsid w:val="000A74DE"/>
    <w:rsid w:val="000A754D"/>
    <w:rsid w:val="000A76BC"/>
    <w:rsid w:val="000A782C"/>
    <w:rsid w:val="000A785E"/>
    <w:rsid w:val="000A7933"/>
    <w:rsid w:val="000A7B38"/>
    <w:rsid w:val="000A7D07"/>
    <w:rsid w:val="000A7F13"/>
    <w:rsid w:val="000A7F1D"/>
    <w:rsid w:val="000B0099"/>
    <w:rsid w:val="000B0179"/>
    <w:rsid w:val="000B0343"/>
    <w:rsid w:val="000B05CB"/>
    <w:rsid w:val="000B061B"/>
    <w:rsid w:val="000B070E"/>
    <w:rsid w:val="000B07D1"/>
    <w:rsid w:val="000B07D9"/>
    <w:rsid w:val="000B0AB9"/>
    <w:rsid w:val="000B0B0D"/>
    <w:rsid w:val="000B0B40"/>
    <w:rsid w:val="000B0C82"/>
    <w:rsid w:val="000B0E4B"/>
    <w:rsid w:val="000B0FA6"/>
    <w:rsid w:val="000B1140"/>
    <w:rsid w:val="000B114A"/>
    <w:rsid w:val="000B1278"/>
    <w:rsid w:val="000B12E8"/>
    <w:rsid w:val="000B13D6"/>
    <w:rsid w:val="000B1531"/>
    <w:rsid w:val="000B16A6"/>
    <w:rsid w:val="000B1730"/>
    <w:rsid w:val="000B1D95"/>
    <w:rsid w:val="000B1F1F"/>
    <w:rsid w:val="000B1F8E"/>
    <w:rsid w:val="000B2311"/>
    <w:rsid w:val="000B2380"/>
    <w:rsid w:val="000B2525"/>
    <w:rsid w:val="000B2765"/>
    <w:rsid w:val="000B27BF"/>
    <w:rsid w:val="000B2860"/>
    <w:rsid w:val="000B2985"/>
    <w:rsid w:val="000B29FE"/>
    <w:rsid w:val="000B2A2D"/>
    <w:rsid w:val="000B2BF4"/>
    <w:rsid w:val="000B2C88"/>
    <w:rsid w:val="000B2F68"/>
    <w:rsid w:val="000B2FA4"/>
    <w:rsid w:val="000B3263"/>
    <w:rsid w:val="000B3342"/>
    <w:rsid w:val="000B3626"/>
    <w:rsid w:val="000B3717"/>
    <w:rsid w:val="000B373D"/>
    <w:rsid w:val="000B3A18"/>
    <w:rsid w:val="000B3C70"/>
    <w:rsid w:val="000B4038"/>
    <w:rsid w:val="000B40C8"/>
    <w:rsid w:val="000B43A1"/>
    <w:rsid w:val="000B459E"/>
    <w:rsid w:val="000B45EF"/>
    <w:rsid w:val="000B46D6"/>
    <w:rsid w:val="000B4905"/>
    <w:rsid w:val="000B49F2"/>
    <w:rsid w:val="000B4AB0"/>
    <w:rsid w:val="000B4D67"/>
    <w:rsid w:val="000B4F1E"/>
    <w:rsid w:val="000B4FB2"/>
    <w:rsid w:val="000B50D7"/>
    <w:rsid w:val="000B5191"/>
    <w:rsid w:val="000B51FA"/>
    <w:rsid w:val="000B5558"/>
    <w:rsid w:val="000B5609"/>
    <w:rsid w:val="000B560B"/>
    <w:rsid w:val="000B5719"/>
    <w:rsid w:val="000B58B7"/>
    <w:rsid w:val="000B5905"/>
    <w:rsid w:val="000B5975"/>
    <w:rsid w:val="000B5B52"/>
    <w:rsid w:val="000B5B8D"/>
    <w:rsid w:val="000B5F30"/>
    <w:rsid w:val="000B6074"/>
    <w:rsid w:val="000B6085"/>
    <w:rsid w:val="000B60D9"/>
    <w:rsid w:val="000B62F1"/>
    <w:rsid w:val="000B6350"/>
    <w:rsid w:val="000B648A"/>
    <w:rsid w:val="000B667D"/>
    <w:rsid w:val="000B67CD"/>
    <w:rsid w:val="000B68C9"/>
    <w:rsid w:val="000B6ADF"/>
    <w:rsid w:val="000B6CFB"/>
    <w:rsid w:val="000B6DA1"/>
    <w:rsid w:val="000B6E2C"/>
    <w:rsid w:val="000B6EB8"/>
    <w:rsid w:val="000B70AA"/>
    <w:rsid w:val="000B7145"/>
    <w:rsid w:val="000B7396"/>
    <w:rsid w:val="000B7409"/>
    <w:rsid w:val="000B7426"/>
    <w:rsid w:val="000B74F4"/>
    <w:rsid w:val="000B763B"/>
    <w:rsid w:val="000B76C5"/>
    <w:rsid w:val="000B76F1"/>
    <w:rsid w:val="000B7974"/>
    <w:rsid w:val="000B7A10"/>
    <w:rsid w:val="000B7A35"/>
    <w:rsid w:val="000B7CF1"/>
    <w:rsid w:val="000B7D5C"/>
    <w:rsid w:val="000B7D86"/>
    <w:rsid w:val="000C0343"/>
    <w:rsid w:val="000C03ED"/>
    <w:rsid w:val="000C07B2"/>
    <w:rsid w:val="000C0882"/>
    <w:rsid w:val="000C08B2"/>
    <w:rsid w:val="000C0BA6"/>
    <w:rsid w:val="000C0C07"/>
    <w:rsid w:val="000C0C76"/>
    <w:rsid w:val="000C0C9D"/>
    <w:rsid w:val="000C1011"/>
    <w:rsid w:val="000C10D0"/>
    <w:rsid w:val="000C10D6"/>
    <w:rsid w:val="000C115D"/>
    <w:rsid w:val="000C131D"/>
    <w:rsid w:val="000C1535"/>
    <w:rsid w:val="000C1997"/>
    <w:rsid w:val="000C1B8C"/>
    <w:rsid w:val="000C1B9D"/>
    <w:rsid w:val="000C1C34"/>
    <w:rsid w:val="000C1DBB"/>
    <w:rsid w:val="000C1EB0"/>
    <w:rsid w:val="000C1F84"/>
    <w:rsid w:val="000C22D7"/>
    <w:rsid w:val="000C2317"/>
    <w:rsid w:val="000C2491"/>
    <w:rsid w:val="000C24AD"/>
    <w:rsid w:val="000C24CB"/>
    <w:rsid w:val="000C252B"/>
    <w:rsid w:val="000C263B"/>
    <w:rsid w:val="000C26DD"/>
    <w:rsid w:val="000C2770"/>
    <w:rsid w:val="000C2A27"/>
    <w:rsid w:val="000C2DA8"/>
    <w:rsid w:val="000C2FBD"/>
    <w:rsid w:val="000C32E0"/>
    <w:rsid w:val="000C33B8"/>
    <w:rsid w:val="000C3815"/>
    <w:rsid w:val="000C3AA1"/>
    <w:rsid w:val="000C3B0C"/>
    <w:rsid w:val="000C3C22"/>
    <w:rsid w:val="000C3EDA"/>
    <w:rsid w:val="000C3EF1"/>
    <w:rsid w:val="000C40A2"/>
    <w:rsid w:val="000C4123"/>
    <w:rsid w:val="000C4132"/>
    <w:rsid w:val="000C422D"/>
    <w:rsid w:val="000C4271"/>
    <w:rsid w:val="000C43BD"/>
    <w:rsid w:val="000C43C6"/>
    <w:rsid w:val="000C48CA"/>
    <w:rsid w:val="000C4A0D"/>
    <w:rsid w:val="000C4B51"/>
    <w:rsid w:val="000C4C35"/>
    <w:rsid w:val="000C4E11"/>
    <w:rsid w:val="000C513B"/>
    <w:rsid w:val="000C561B"/>
    <w:rsid w:val="000C56D4"/>
    <w:rsid w:val="000C56EC"/>
    <w:rsid w:val="000C5AB4"/>
    <w:rsid w:val="000C5F91"/>
    <w:rsid w:val="000C6025"/>
    <w:rsid w:val="000C610F"/>
    <w:rsid w:val="000C6482"/>
    <w:rsid w:val="000C655C"/>
    <w:rsid w:val="000C6567"/>
    <w:rsid w:val="000C6902"/>
    <w:rsid w:val="000C6B0C"/>
    <w:rsid w:val="000C6B6C"/>
    <w:rsid w:val="000C6BFC"/>
    <w:rsid w:val="000C6CCB"/>
    <w:rsid w:val="000C6E0C"/>
    <w:rsid w:val="000C6EC3"/>
    <w:rsid w:val="000C6F82"/>
    <w:rsid w:val="000C6F85"/>
    <w:rsid w:val="000C6FA6"/>
    <w:rsid w:val="000C74AB"/>
    <w:rsid w:val="000C76B0"/>
    <w:rsid w:val="000C7857"/>
    <w:rsid w:val="000C790C"/>
    <w:rsid w:val="000C790E"/>
    <w:rsid w:val="000C7C77"/>
    <w:rsid w:val="000C7CBB"/>
    <w:rsid w:val="000C7E99"/>
    <w:rsid w:val="000D0265"/>
    <w:rsid w:val="000D04CE"/>
    <w:rsid w:val="000D04DF"/>
    <w:rsid w:val="000D0565"/>
    <w:rsid w:val="000D057B"/>
    <w:rsid w:val="000D0678"/>
    <w:rsid w:val="000D0812"/>
    <w:rsid w:val="000D0A88"/>
    <w:rsid w:val="000D0AD3"/>
    <w:rsid w:val="000D0BC0"/>
    <w:rsid w:val="000D0BE1"/>
    <w:rsid w:val="000D0BEF"/>
    <w:rsid w:val="000D0C35"/>
    <w:rsid w:val="000D0E4E"/>
    <w:rsid w:val="000D113C"/>
    <w:rsid w:val="000D12D1"/>
    <w:rsid w:val="000D12DC"/>
    <w:rsid w:val="000D1302"/>
    <w:rsid w:val="000D147D"/>
    <w:rsid w:val="000D159A"/>
    <w:rsid w:val="000D1696"/>
    <w:rsid w:val="000D1796"/>
    <w:rsid w:val="000D180E"/>
    <w:rsid w:val="000D184A"/>
    <w:rsid w:val="000D18BA"/>
    <w:rsid w:val="000D18C1"/>
    <w:rsid w:val="000D1C7E"/>
    <w:rsid w:val="000D1E95"/>
    <w:rsid w:val="000D1FB3"/>
    <w:rsid w:val="000D22B2"/>
    <w:rsid w:val="000D22CC"/>
    <w:rsid w:val="000D22EE"/>
    <w:rsid w:val="000D2348"/>
    <w:rsid w:val="000D23CD"/>
    <w:rsid w:val="000D2612"/>
    <w:rsid w:val="000D2B18"/>
    <w:rsid w:val="000D2C38"/>
    <w:rsid w:val="000D30EE"/>
    <w:rsid w:val="000D3162"/>
    <w:rsid w:val="000D33C2"/>
    <w:rsid w:val="000D345B"/>
    <w:rsid w:val="000D3599"/>
    <w:rsid w:val="000D35CB"/>
    <w:rsid w:val="000D35DC"/>
    <w:rsid w:val="000D36AE"/>
    <w:rsid w:val="000D3738"/>
    <w:rsid w:val="000D373A"/>
    <w:rsid w:val="000D38A1"/>
    <w:rsid w:val="000D399C"/>
    <w:rsid w:val="000D3A79"/>
    <w:rsid w:val="000D3BFA"/>
    <w:rsid w:val="000D3C40"/>
    <w:rsid w:val="000D3C56"/>
    <w:rsid w:val="000D3DA2"/>
    <w:rsid w:val="000D3F6B"/>
    <w:rsid w:val="000D415D"/>
    <w:rsid w:val="000D449F"/>
    <w:rsid w:val="000D4744"/>
    <w:rsid w:val="000D4956"/>
    <w:rsid w:val="000D49B3"/>
    <w:rsid w:val="000D4A9D"/>
    <w:rsid w:val="000D4BA4"/>
    <w:rsid w:val="000D4C4E"/>
    <w:rsid w:val="000D4CE0"/>
    <w:rsid w:val="000D4DE5"/>
    <w:rsid w:val="000D5077"/>
    <w:rsid w:val="000D514B"/>
    <w:rsid w:val="000D5162"/>
    <w:rsid w:val="000D52A1"/>
    <w:rsid w:val="000D5362"/>
    <w:rsid w:val="000D53E0"/>
    <w:rsid w:val="000D5431"/>
    <w:rsid w:val="000D5483"/>
    <w:rsid w:val="000D56A5"/>
    <w:rsid w:val="000D57F8"/>
    <w:rsid w:val="000D5802"/>
    <w:rsid w:val="000D5851"/>
    <w:rsid w:val="000D5C60"/>
    <w:rsid w:val="000D5CA2"/>
    <w:rsid w:val="000D5F09"/>
    <w:rsid w:val="000D614E"/>
    <w:rsid w:val="000D618D"/>
    <w:rsid w:val="000D62BE"/>
    <w:rsid w:val="000D62DD"/>
    <w:rsid w:val="000D6426"/>
    <w:rsid w:val="000D64BD"/>
    <w:rsid w:val="000D65E5"/>
    <w:rsid w:val="000D662B"/>
    <w:rsid w:val="000D67B1"/>
    <w:rsid w:val="000D67F8"/>
    <w:rsid w:val="000D6802"/>
    <w:rsid w:val="000D68C9"/>
    <w:rsid w:val="000D6C46"/>
    <w:rsid w:val="000D6CE7"/>
    <w:rsid w:val="000D70B4"/>
    <w:rsid w:val="000D71E2"/>
    <w:rsid w:val="000D7265"/>
    <w:rsid w:val="000D7360"/>
    <w:rsid w:val="000D73A5"/>
    <w:rsid w:val="000D73AA"/>
    <w:rsid w:val="000D785C"/>
    <w:rsid w:val="000D7990"/>
    <w:rsid w:val="000D7D28"/>
    <w:rsid w:val="000E024C"/>
    <w:rsid w:val="000E0328"/>
    <w:rsid w:val="000E0384"/>
    <w:rsid w:val="000E0625"/>
    <w:rsid w:val="000E0626"/>
    <w:rsid w:val="000E0784"/>
    <w:rsid w:val="000E07D6"/>
    <w:rsid w:val="000E08A2"/>
    <w:rsid w:val="000E0A24"/>
    <w:rsid w:val="000E0B3F"/>
    <w:rsid w:val="000E0C39"/>
    <w:rsid w:val="000E0E08"/>
    <w:rsid w:val="000E0FED"/>
    <w:rsid w:val="000E10F3"/>
    <w:rsid w:val="000E118A"/>
    <w:rsid w:val="000E1192"/>
    <w:rsid w:val="000E1294"/>
    <w:rsid w:val="000E1380"/>
    <w:rsid w:val="000E13DF"/>
    <w:rsid w:val="000E1485"/>
    <w:rsid w:val="000E1496"/>
    <w:rsid w:val="000E1501"/>
    <w:rsid w:val="000E1874"/>
    <w:rsid w:val="000E18A7"/>
    <w:rsid w:val="000E18DF"/>
    <w:rsid w:val="000E1919"/>
    <w:rsid w:val="000E193B"/>
    <w:rsid w:val="000E1C81"/>
    <w:rsid w:val="000E1D03"/>
    <w:rsid w:val="000E1FAF"/>
    <w:rsid w:val="000E200C"/>
    <w:rsid w:val="000E204E"/>
    <w:rsid w:val="000E2324"/>
    <w:rsid w:val="000E2428"/>
    <w:rsid w:val="000E28B3"/>
    <w:rsid w:val="000E2994"/>
    <w:rsid w:val="000E2998"/>
    <w:rsid w:val="000E29B9"/>
    <w:rsid w:val="000E2AF8"/>
    <w:rsid w:val="000E2B0B"/>
    <w:rsid w:val="000E2B17"/>
    <w:rsid w:val="000E2B97"/>
    <w:rsid w:val="000E2C30"/>
    <w:rsid w:val="000E2CD3"/>
    <w:rsid w:val="000E2CF5"/>
    <w:rsid w:val="000E2D60"/>
    <w:rsid w:val="000E314A"/>
    <w:rsid w:val="000E3446"/>
    <w:rsid w:val="000E374D"/>
    <w:rsid w:val="000E3757"/>
    <w:rsid w:val="000E37F8"/>
    <w:rsid w:val="000E38C9"/>
    <w:rsid w:val="000E395C"/>
    <w:rsid w:val="000E3A92"/>
    <w:rsid w:val="000E3DE0"/>
    <w:rsid w:val="000E3EA8"/>
    <w:rsid w:val="000E4183"/>
    <w:rsid w:val="000E4201"/>
    <w:rsid w:val="000E42AA"/>
    <w:rsid w:val="000E42E1"/>
    <w:rsid w:val="000E4655"/>
    <w:rsid w:val="000E46C7"/>
    <w:rsid w:val="000E47EB"/>
    <w:rsid w:val="000E4833"/>
    <w:rsid w:val="000E4B16"/>
    <w:rsid w:val="000E4B60"/>
    <w:rsid w:val="000E4B68"/>
    <w:rsid w:val="000E4BDE"/>
    <w:rsid w:val="000E4D35"/>
    <w:rsid w:val="000E5216"/>
    <w:rsid w:val="000E53E8"/>
    <w:rsid w:val="000E55D5"/>
    <w:rsid w:val="000E5763"/>
    <w:rsid w:val="000E577D"/>
    <w:rsid w:val="000E5978"/>
    <w:rsid w:val="000E59A0"/>
    <w:rsid w:val="000E59F1"/>
    <w:rsid w:val="000E5A40"/>
    <w:rsid w:val="000E5C3C"/>
    <w:rsid w:val="000E5E22"/>
    <w:rsid w:val="000E5F05"/>
    <w:rsid w:val="000E60B7"/>
    <w:rsid w:val="000E61E1"/>
    <w:rsid w:val="000E6299"/>
    <w:rsid w:val="000E6499"/>
    <w:rsid w:val="000E6516"/>
    <w:rsid w:val="000E66AF"/>
    <w:rsid w:val="000E67E2"/>
    <w:rsid w:val="000E6ECB"/>
    <w:rsid w:val="000E7082"/>
    <w:rsid w:val="000E72D5"/>
    <w:rsid w:val="000E72E2"/>
    <w:rsid w:val="000E7543"/>
    <w:rsid w:val="000E7570"/>
    <w:rsid w:val="000E75D8"/>
    <w:rsid w:val="000E76DA"/>
    <w:rsid w:val="000E77C6"/>
    <w:rsid w:val="000E77CF"/>
    <w:rsid w:val="000E7805"/>
    <w:rsid w:val="000E7A0D"/>
    <w:rsid w:val="000E7A84"/>
    <w:rsid w:val="000E7E4F"/>
    <w:rsid w:val="000F0120"/>
    <w:rsid w:val="000F0160"/>
    <w:rsid w:val="000F01F1"/>
    <w:rsid w:val="000F0527"/>
    <w:rsid w:val="000F076D"/>
    <w:rsid w:val="000F07EC"/>
    <w:rsid w:val="000F0927"/>
    <w:rsid w:val="000F094C"/>
    <w:rsid w:val="000F099B"/>
    <w:rsid w:val="000F0BD9"/>
    <w:rsid w:val="000F0D73"/>
    <w:rsid w:val="000F0FE1"/>
    <w:rsid w:val="000F10A7"/>
    <w:rsid w:val="000F10D8"/>
    <w:rsid w:val="000F1263"/>
    <w:rsid w:val="000F1302"/>
    <w:rsid w:val="000F1487"/>
    <w:rsid w:val="000F14A1"/>
    <w:rsid w:val="000F15BC"/>
    <w:rsid w:val="000F180A"/>
    <w:rsid w:val="000F1A8B"/>
    <w:rsid w:val="000F1B6B"/>
    <w:rsid w:val="000F1C92"/>
    <w:rsid w:val="000F1C95"/>
    <w:rsid w:val="000F1E50"/>
    <w:rsid w:val="000F1EA4"/>
    <w:rsid w:val="000F21E7"/>
    <w:rsid w:val="000F220F"/>
    <w:rsid w:val="000F2629"/>
    <w:rsid w:val="000F284C"/>
    <w:rsid w:val="000F2905"/>
    <w:rsid w:val="000F2C2D"/>
    <w:rsid w:val="000F2C55"/>
    <w:rsid w:val="000F2CDA"/>
    <w:rsid w:val="000F2D5E"/>
    <w:rsid w:val="000F2DEB"/>
    <w:rsid w:val="000F2E58"/>
    <w:rsid w:val="000F2EB7"/>
    <w:rsid w:val="000F2EEE"/>
    <w:rsid w:val="000F3140"/>
    <w:rsid w:val="000F3161"/>
    <w:rsid w:val="000F33DE"/>
    <w:rsid w:val="000F3697"/>
    <w:rsid w:val="000F3775"/>
    <w:rsid w:val="000F3B8E"/>
    <w:rsid w:val="000F3D86"/>
    <w:rsid w:val="000F3DAD"/>
    <w:rsid w:val="000F3E4F"/>
    <w:rsid w:val="000F3FEC"/>
    <w:rsid w:val="000F4020"/>
    <w:rsid w:val="000F40BD"/>
    <w:rsid w:val="000F41AF"/>
    <w:rsid w:val="000F41F5"/>
    <w:rsid w:val="000F4472"/>
    <w:rsid w:val="000F450F"/>
    <w:rsid w:val="000F4737"/>
    <w:rsid w:val="000F4740"/>
    <w:rsid w:val="000F49CE"/>
    <w:rsid w:val="000F4CE2"/>
    <w:rsid w:val="000F4E9B"/>
    <w:rsid w:val="000F50B0"/>
    <w:rsid w:val="000F517C"/>
    <w:rsid w:val="000F5211"/>
    <w:rsid w:val="000F5233"/>
    <w:rsid w:val="000F5363"/>
    <w:rsid w:val="000F543D"/>
    <w:rsid w:val="000F57BF"/>
    <w:rsid w:val="000F5A6B"/>
    <w:rsid w:val="000F5E0D"/>
    <w:rsid w:val="000F5F4B"/>
    <w:rsid w:val="000F62FE"/>
    <w:rsid w:val="000F64DE"/>
    <w:rsid w:val="000F65DC"/>
    <w:rsid w:val="000F662E"/>
    <w:rsid w:val="000F66FA"/>
    <w:rsid w:val="000F6C11"/>
    <w:rsid w:val="000F6CD7"/>
    <w:rsid w:val="000F6E4C"/>
    <w:rsid w:val="000F71EA"/>
    <w:rsid w:val="000F7444"/>
    <w:rsid w:val="000F755B"/>
    <w:rsid w:val="000F7D12"/>
    <w:rsid w:val="000F7DEF"/>
    <w:rsid w:val="000F7F58"/>
    <w:rsid w:val="0010000B"/>
    <w:rsid w:val="00100055"/>
    <w:rsid w:val="00100128"/>
    <w:rsid w:val="0010016C"/>
    <w:rsid w:val="0010019F"/>
    <w:rsid w:val="001001E5"/>
    <w:rsid w:val="00100207"/>
    <w:rsid w:val="00100278"/>
    <w:rsid w:val="0010046F"/>
    <w:rsid w:val="00100742"/>
    <w:rsid w:val="00100880"/>
    <w:rsid w:val="0010090A"/>
    <w:rsid w:val="001009F1"/>
    <w:rsid w:val="00100A4B"/>
    <w:rsid w:val="00100AE8"/>
    <w:rsid w:val="00100BB0"/>
    <w:rsid w:val="00100D2B"/>
    <w:rsid w:val="00100D85"/>
    <w:rsid w:val="00100DD5"/>
    <w:rsid w:val="00100E4B"/>
    <w:rsid w:val="00100F52"/>
    <w:rsid w:val="00100FE8"/>
    <w:rsid w:val="00100FF3"/>
    <w:rsid w:val="001011B1"/>
    <w:rsid w:val="00101400"/>
    <w:rsid w:val="001014A5"/>
    <w:rsid w:val="00101611"/>
    <w:rsid w:val="001017A2"/>
    <w:rsid w:val="00101906"/>
    <w:rsid w:val="00101928"/>
    <w:rsid w:val="00101B85"/>
    <w:rsid w:val="00101C34"/>
    <w:rsid w:val="00101E03"/>
    <w:rsid w:val="00101F0D"/>
    <w:rsid w:val="00102254"/>
    <w:rsid w:val="00102417"/>
    <w:rsid w:val="0010252B"/>
    <w:rsid w:val="001025CC"/>
    <w:rsid w:val="001026CA"/>
    <w:rsid w:val="001027CD"/>
    <w:rsid w:val="00102C0F"/>
    <w:rsid w:val="00102C36"/>
    <w:rsid w:val="00102CFA"/>
    <w:rsid w:val="00102DBC"/>
    <w:rsid w:val="00102F11"/>
    <w:rsid w:val="001034B0"/>
    <w:rsid w:val="00103538"/>
    <w:rsid w:val="00103626"/>
    <w:rsid w:val="0010391F"/>
    <w:rsid w:val="00103A96"/>
    <w:rsid w:val="00103B90"/>
    <w:rsid w:val="00103D9C"/>
    <w:rsid w:val="00103FF5"/>
    <w:rsid w:val="00104139"/>
    <w:rsid w:val="00104158"/>
    <w:rsid w:val="0010423E"/>
    <w:rsid w:val="001043C2"/>
    <w:rsid w:val="001043E1"/>
    <w:rsid w:val="0010448E"/>
    <w:rsid w:val="001048D8"/>
    <w:rsid w:val="00104994"/>
    <w:rsid w:val="00104A71"/>
    <w:rsid w:val="00104A82"/>
    <w:rsid w:val="00104B2B"/>
    <w:rsid w:val="00104B72"/>
    <w:rsid w:val="00104C0B"/>
    <w:rsid w:val="00104C36"/>
    <w:rsid w:val="00104DCD"/>
    <w:rsid w:val="00104DEB"/>
    <w:rsid w:val="00104F31"/>
    <w:rsid w:val="0010505A"/>
    <w:rsid w:val="0010524E"/>
    <w:rsid w:val="001054AF"/>
    <w:rsid w:val="00105683"/>
    <w:rsid w:val="0010593E"/>
    <w:rsid w:val="00105BFE"/>
    <w:rsid w:val="00105CC7"/>
    <w:rsid w:val="0010600F"/>
    <w:rsid w:val="001064B2"/>
    <w:rsid w:val="001064CF"/>
    <w:rsid w:val="00106687"/>
    <w:rsid w:val="00106699"/>
    <w:rsid w:val="00106742"/>
    <w:rsid w:val="001069BC"/>
    <w:rsid w:val="001069D2"/>
    <w:rsid w:val="00106C28"/>
    <w:rsid w:val="00106D79"/>
    <w:rsid w:val="00106F4A"/>
    <w:rsid w:val="00107297"/>
    <w:rsid w:val="001074DF"/>
    <w:rsid w:val="001076FD"/>
    <w:rsid w:val="0010771A"/>
    <w:rsid w:val="00107779"/>
    <w:rsid w:val="001078C2"/>
    <w:rsid w:val="00107911"/>
    <w:rsid w:val="00107A60"/>
    <w:rsid w:val="00107A7E"/>
    <w:rsid w:val="00107E1C"/>
    <w:rsid w:val="00107EF8"/>
    <w:rsid w:val="00107F48"/>
    <w:rsid w:val="0011005F"/>
    <w:rsid w:val="00110243"/>
    <w:rsid w:val="001102AD"/>
    <w:rsid w:val="001103DC"/>
    <w:rsid w:val="0011090A"/>
    <w:rsid w:val="00110C25"/>
    <w:rsid w:val="00110D24"/>
    <w:rsid w:val="00110D40"/>
    <w:rsid w:val="00110D4E"/>
    <w:rsid w:val="00110EDF"/>
    <w:rsid w:val="00110FDE"/>
    <w:rsid w:val="001112C4"/>
    <w:rsid w:val="00111444"/>
    <w:rsid w:val="0011153E"/>
    <w:rsid w:val="001115E3"/>
    <w:rsid w:val="001115E8"/>
    <w:rsid w:val="00111645"/>
    <w:rsid w:val="00111723"/>
    <w:rsid w:val="0011193C"/>
    <w:rsid w:val="0011198C"/>
    <w:rsid w:val="00111A04"/>
    <w:rsid w:val="00111A1B"/>
    <w:rsid w:val="00111A2E"/>
    <w:rsid w:val="00111D50"/>
    <w:rsid w:val="00111E8E"/>
    <w:rsid w:val="00111EC7"/>
    <w:rsid w:val="001124DF"/>
    <w:rsid w:val="001129B5"/>
    <w:rsid w:val="00112A44"/>
    <w:rsid w:val="00112B9E"/>
    <w:rsid w:val="00112BE6"/>
    <w:rsid w:val="00112C5A"/>
    <w:rsid w:val="00112D15"/>
    <w:rsid w:val="0011314E"/>
    <w:rsid w:val="001132EF"/>
    <w:rsid w:val="001134A8"/>
    <w:rsid w:val="00113512"/>
    <w:rsid w:val="00113553"/>
    <w:rsid w:val="0011360A"/>
    <w:rsid w:val="00113684"/>
    <w:rsid w:val="001136E2"/>
    <w:rsid w:val="0011375E"/>
    <w:rsid w:val="00113A0F"/>
    <w:rsid w:val="00113A66"/>
    <w:rsid w:val="00113C49"/>
    <w:rsid w:val="00113D00"/>
    <w:rsid w:val="00113D3B"/>
    <w:rsid w:val="00113DCE"/>
    <w:rsid w:val="00113E6B"/>
    <w:rsid w:val="00113FF3"/>
    <w:rsid w:val="001141E3"/>
    <w:rsid w:val="0011427D"/>
    <w:rsid w:val="00114304"/>
    <w:rsid w:val="001144AE"/>
    <w:rsid w:val="001144DF"/>
    <w:rsid w:val="001144ED"/>
    <w:rsid w:val="0011452E"/>
    <w:rsid w:val="0011455A"/>
    <w:rsid w:val="00114958"/>
    <w:rsid w:val="001149E0"/>
    <w:rsid w:val="00114AF0"/>
    <w:rsid w:val="00114B3C"/>
    <w:rsid w:val="00114C4E"/>
    <w:rsid w:val="00114D0A"/>
    <w:rsid w:val="00114D58"/>
    <w:rsid w:val="00114DA0"/>
    <w:rsid w:val="00114DCD"/>
    <w:rsid w:val="001150DC"/>
    <w:rsid w:val="001150E3"/>
    <w:rsid w:val="00115105"/>
    <w:rsid w:val="00115314"/>
    <w:rsid w:val="0011557B"/>
    <w:rsid w:val="001155AA"/>
    <w:rsid w:val="00115601"/>
    <w:rsid w:val="00115661"/>
    <w:rsid w:val="0011582D"/>
    <w:rsid w:val="00115A5A"/>
    <w:rsid w:val="00115B56"/>
    <w:rsid w:val="00115BF0"/>
    <w:rsid w:val="00115D61"/>
    <w:rsid w:val="00116000"/>
    <w:rsid w:val="001161F6"/>
    <w:rsid w:val="001163FF"/>
    <w:rsid w:val="00116457"/>
    <w:rsid w:val="001166D3"/>
    <w:rsid w:val="001168A8"/>
    <w:rsid w:val="001168D8"/>
    <w:rsid w:val="00116AA2"/>
    <w:rsid w:val="00116AF9"/>
    <w:rsid w:val="00116F68"/>
    <w:rsid w:val="00117056"/>
    <w:rsid w:val="001171BB"/>
    <w:rsid w:val="00117367"/>
    <w:rsid w:val="0011741C"/>
    <w:rsid w:val="001178BF"/>
    <w:rsid w:val="001178C1"/>
    <w:rsid w:val="00117C85"/>
    <w:rsid w:val="00117D80"/>
    <w:rsid w:val="00120777"/>
    <w:rsid w:val="00120B13"/>
    <w:rsid w:val="00120B33"/>
    <w:rsid w:val="00120D52"/>
    <w:rsid w:val="00120DE8"/>
    <w:rsid w:val="00120E75"/>
    <w:rsid w:val="00120EF0"/>
    <w:rsid w:val="00120F77"/>
    <w:rsid w:val="00120F7A"/>
    <w:rsid w:val="00121011"/>
    <w:rsid w:val="00121172"/>
    <w:rsid w:val="00121263"/>
    <w:rsid w:val="001212E7"/>
    <w:rsid w:val="001213BD"/>
    <w:rsid w:val="00121599"/>
    <w:rsid w:val="001218E7"/>
    <w:rsid w:val="001219C5"/>
    <w:rsid w:val="00121CF6"/>
    <w:rsid w:val="00121DCC"/>
    <w:rsid w:val="00121DDB"/>
    <w:rsid w:val="001220FC"/>
    <w:rsid w:val="0012214A"/>
    <w:rsid w:val="001221FA"/>
    <w:rsid w:val="001222CA"/>
    <w:rsid w:val="001224DD"/>
    <w:rsid w:val="001224E8"/>
    <w:rsid w:val="001228A8"/>
    <w:rsid w:val="00122D35"/>
    <w:rsid w:val="00122EDF"/>
    <w:rsid w:val="00122F3E"/>
    <w:rsid w:val="001231A9"/>
    <w:rsid w:val="001231EF"/>
    <w:rsid w:val="0012328B"/>
    <w:rsid w:val="00123593"/>
    <w:rsid w:val="001235B8"/>
    <w:rsid w:val="001236DC"/>
    <w:rsid w:val="001237FD"/>
    <w:rsid w:val="001238C6"/>
    <w:rsid w:val="00123A8E"/>
    <w:rsid w:val="00123C37"/>
    <w:rsid w:val="00123D73"/>
    <w:rsid w:val="00124205"/>
    <w:rsid w:val="0012420B"/>
    <w:rsid w:val="00124300"/>
    <w:rsid w:val="00124821"/>
    <w:rsid w:val="00124986"/>
    <w:rsid w:val="00124B52"/>
    <w:rsid w:val="00124BA2"/>
    <w:rsid w:val="00124D84"/>
    <w:rsid w:val="00124F03"/>
    <w:rsid w:val="00124F5C"/>
    <w:rsid w:val="001250DD"/>
    <w:rsid w:val="001252CB"/>
    <w:rsid w:val="001252F8"/>
    <w:rsid w:val="001253B8"/>
    <w:rsid w:val="001253BC"/>
    <w:rsid w:val="0012549C"/>
    <w:rsid w:val="00125688"/>
    <w:rsid w:val="00125733"/>
    <w:rsid w:val="001257F8"/>
    <w:rsid w:val="00125817"/>
    <w:rsid w:val="00125932"/>
    <w:rsid w:val="00125BB9"/>
    <w:rsid w:val="00125DEB"/>
    <w:rsid w:val="00126288"/>
    <w:rsid w:val="001262E8"/>
    <w:rsid w:val="00126328"/>
    <w:rsid w:val="001263A3"/>
    <w:rsid w:val="001263AA"/>
    <w:rsid w:val="0012643F"/>
    <w:rsid w:val="00126645"/>
    <w:rsid w:val="00126831"/>
    <w:rsid w:val="001268CC"/>
    <w:rsid w:val="001269BC"/>
    <w:rsid w:val="00126BDA"/>
    <w:rsid w:val="00126E5A"/>
    <w:rsid w:val="00126FE4"/>
    <w:rsid w:val="00127063"/>
    <w:rsid w:val="001270F0"/>
    <w:rsid w:val="0012736D"/>
    <w:rsid w:val="0012749E"/>
    <w:rsid w:val="001274D0"/>
    <w:rsid w:val="00127525"/>
    <w:rsid w:val="0012771F"/>
    <w:rsid w:val="00127725"/>
    <w:rsid w:val="001279CB"/>
    <w:rsid w:val="00127B8C"/>
    <w:rsid w:val="00127C0C"/>
    <w:rsid w:val="00127CCE"/>
    <w:rsid w:val="00127DA9"/>
    <w:rsid w:val="00127DB8"/>
    <w:rsid w:val="00127DDB"/>
    <w:rsid w:val="00130059"/>
    <w:rsid w:val="001301B3"/>
    <w:rsid w:val="0013022D"/>
    <w:rsid w:val="00130271"/>
    <w:rsid w:val="001302B1"/>
    <w:rsid w:val="00130779"/>
    <w:rsid w:val="001307A1"/>
    <w:rsid w:val="00130857"/>
    <w:rsid w:val="00130C60"/>
    <w:rsid w:val="00130F15"/>
    <w:rsid w:val="00131256"/>
    <w:rsid w:val="0013131F"/>
    <w:rsid w:val="00131411"/>
    <w:rsid w:val="001314AD"/>
    <w:rsid w:val="0013150A"/>
    <w:rsid w:val="0013176B"/>
    <w:rsid w:val="00131B52"/>
    <w:rsid w:val="00131CDF"/>
    <w:rsid w:val="00131FEA"/>
    <w:rsid w:val="001321D3"/>
    <w:rsid w:val="0013226D"/>
    <w:rsid w:val="001324C3"/>
    <w:rsid w:val="001329BF"/>
    <w:rsid w:val="00132A5E"/>
    <w:rsid w:val="00132A8B"/>
    <w:rsid w:val="00132D94"/>
    <w:rsid w:val="00132DFD"/>
    <w:rsid w:val="0013314E"/>
    <w:rsid w:val="00133599"/>
    <w:rsid w:val="00133829"/>
    <w:rsid w:val="00133AE6"/>
    <w:rsid w:val="00133B9D"/>
    <w:rsid w:val="00133BF7"/>
    <w:rsid w:val="00134043"/>
    <w:rsid w:val="0013419D"/>
    <w:rsid w:val="00134743"/>
    <w:rsid w:val="0013494F"/>
    <w:rsid w:val="0013496C"/>
    <w:rsid w:val="00134997"/>
    <w:rsid w:val="00134B88"/>
    <w:rsid w:val="00134E39"/>
    <w:rsid w:val="001350F1"/>
    <w:rsid w:val="0013513F"/>
    <w:rsid w:val="00135232"/>
    <w:rsid w:val="00135267"/>
    <w:rsid w:val="0013542E"/>
    <w:rsid w:val="00135683"/>
    <w:rsid w:val="00135784"/>
    <w:rsid w:val="00135A29"/>
    <w:rsid w:val="00135C07"/>
    <w:rsid w:val="00135EE6"/>
    <w:rsid w:val="00135FB3"/>
    <w:rsid w:val="00135FCA"/>
    <w:rsid w:val="00136080"/>
    <w:rsid w:val="001361F2"/>
    <w:rsid w:val="00136285"/>
    <w:rsid w:val="00136335"/>
    <w:rsid w:val="001366EA"/>
    <w:rsid w:val="001368FC"/>
    <w:rsid w:val="00136A23"/>
    <w:rsid w:val="00136B69"/>
    <w:rsid w:val="00136B99"/>
    <w:rsid w:val="00136DA7"/>
    <w:rsid w:val="00136E26"/>
    <w:rsid w:val="00136EC5"/>
    <w:rsid w:val="00136EF8"/>
    <w:rsid w:val="0013710C"/>
    <w:rsid w:val="001373F7"/>
    <w:rsid w:val="00137411"/>
    <w:rsid w:val="00137469"/>
    <w:rsid w:val="001375F2"/>
    <w:rsid w:val="0013770D"/>
    <w:rsid w:val="0013777B"/>
    <w:rsid w:val="001378A6"/>
    <w:rsid w:val="00137A8C"/>
    <w:rsid w:val="00137B7B"/>
    <w:rsid w:val="00137DF4"/>
    <w:rsid w:val="0014063E"/>
    <w:rsid w:val="00140856"/>
    <w:rsid w:val="0014087D"/>
    <w:rsid w:val="00140964"/>
    <w:rsid w:val="00140A23"/>
    <w:rsid w:val="00140AE3"/>
    <w:rsid w:val="00140BE9"/>
    <w:rsid w:val="00140CB8"/>
    <w:rsid w:val="00140EE9"/>
    <w:rsid w:val="00140F62"/>
    <w:rsid w:val="00140F74"/>
    <w:rsid w:val="00140F7D"/>
    <w:rsid w:val="001410AC"/>
    <w:rsid w:val="00141160"/>
    <w:rsid w:val="00141191"/>
    <w:rsid w:val="00141448"/>
    <w:rsid w:val="0014159C"/>
    <w:rsid w:val="0014167E"/>
    <w:rsid w:val="00141B2D"/>
    <w:rsid w:val="00141B7E"/>
    <w:rsid w:val="00141BD1"/>
    <w:rsid w:val="00141BDB"/>
    <w:rsid w:val="00141C38"/>
    <w:rsid w:val="00141CC3"/>
    <w:rsid w:val="00141DBA"/>
    <w:rsid w:val="00141F4A"/>
    <w:rsid w:val="00142141"/>
    <w:rsid w:val="00142515"/>
    <w:rsid w:val="00142665"/>
    <w:rsid w:val="001426B9"/>
    <w:rsid w:val="0014271A"/>
    <w:rsid w:val="001429AA"/>
    <w:rsid w:val="00142AF8"/>
    <w:rsid w:val="00142C37"/>
    <w:rsid w:val="00142C50"/>
    <w:rsid w:val="00142CA3"/>
    <w:rsid w:val="0014308A"/>
    <w:rsid w:val="001430D4"/>
    <w:rsid w:val="00143120"/>
    <w:rsid w:val="0014319E"/>
    <w:rsid w:val="001431B3"/>
    <w:rsid w:val="00143419"/>
    <w:rsid w:val="001434FE"/>
    <w:rsid w:val="001435A0"/>
    <w:rsid w:val="001436C4"/>
    <w:rsid w:val="00143815"/>
    <w:rsid w:val="0014384A"/>
    <w:rsid w:val="00143901"/>
    <w:rsid w:val="00143967"/>
    <w:rsid w:val="00143B4F"/>
    <w:rsid w:val="00143D1C"/>
    <w:rsid w:val="00143F20"/>
    <w:rsid w:val="001440A2"/>
    <w:rsid w:val="001440E5"/>
    <w:rsid w:val="0014421A"/>
    <w:rsid w:val="0014441B"/>
    <w:rsid w:val="0014450F"/>
    <w:rsid w:val="00144627"/>
    <w:rsid w:val="00144AD8"/>
    <w:rsid w:val="00144D4D"/>
    <w:rsid w:val="00144D8F"/>
    <w:rsid w:val="0014518B"/>
    <w:rsid w:val="001451B0"/>
    <w:rsid w:val="0014523C"/>
    <w:rsid w:val="001452FE"/>
    <w:rsid w:val="00145406"/>
    <w:rsid w:val="001455D2"/>
    <w:rsid w:val="00145661"/>
    <w:rsid w:val="001456D4"/>
    <w:rsid w:val="00145713"/>
    <w:rsid w:val="00145723"/>
    <w:rsid w:val="00145C3E"/>
    <w:rsid w:val="00145C74"/>
    <w:rsid w:val="00145EF8"/>
    <w:rsid w:val="00145FF6"/>
    <w:rsid w:val="00146153"/>
    <w:rsid w:val="001461DC"/>
    <w:rsid w:val="00146239"/>
    <w:rsid w:val="00146297"/>
    <w:rsid w:val="001462E9"/>
    <w:rsid w:val="00146313"/>
    <w:rsid w:val="001466DC"/>
    <w:rsid w:val="00146817"/>
    <w:rsid w:val="001468C2"/>
    <w:rsid w:val="0014696E"/>
    <w:rsid w:val="00146A90"/>
    <w:rsid w:val="00146AA8"/>
    <w:rsid w:val="00146BDB"/>
    <w:rsid w:val="00146E32"/>
    <w:rsid w:val="00147396"/>
    <w:rsid w:val="00147D5A"/>
    <w:rsid w:val="00147D63"/>
    <w:rsid w:val="00150526"/>
    <w:rsid w:val="001508C5"/>
    <w:rsid w:val="00150900"/>
    <w:rsid w:val="00150904"/>
    <w:rsid w:val="00150934"/>
    <w:rsid w:val="00150C7C"/>
    <w:rsid w:val="00150E12"/>
    <w:rsid w:val="00151010"/>
    <w:rsid w:val="001510A4"/>
    <w:rsid w:val="001510B4"/>
    <w:rsid w:val="0015123E"/>
    <w:rsid w:val="0015147C"/>
    <w:rsid w:val="00151615"/>
    <w:rsid w:val="00151619"/>
    <w:rsid w:val="0015175F"/>
    <w:rsid w:val="001518ED"/>
    <w:rsid w:val="00151920"/>
    <w:rsid w:val="0015194A"/>
    <w:rsid w:val="00151A7D"/>
    <w:rsid w:val="00151C18"/>
    <w:rsid w:val="00151C9A"/>
    <w:rsid w:val="001520FA"/>
    <w:rsid w:val="0015229B"/>
    <w:rsid w:val="00152598"/>
    <w:rsid w:val="001525F4"/>
    <w:rsid w:val="0015276B"/>
    <w:rsid w:val="00152835"/>
    <w:rsid w:val="0015289E"/>
    <w:rsid w:val="00152A35"/>
    <w:rsid w:val="00152A6F"/>
    <w:rsid w:val="00152CA2"/>
    <w:rsid w:val="00152D10"/>
    <w:rsid w:val="00152D34"/>
    <w:rsid w:val="00152E68"/>
    <w:rsid w:val="00153253"/>
    <w:rsid w:val="00153483"/>
    <w:rsid w:val="00153609"/>
    <w:rsid w:val="001537E4"/>
    <w:rsid w:val="0015384F"/>
    <w:rsid w:val="0015393F"/>
    <w:rsid w:val="00153A7C"/>
    <w:rsid w:val="00153D30"/>
    <w:rsid w:val="00153E28"/>
    <w:rsid w:val="00153F79"/>
    <w:rsid w:val="00154000"/>
    <w:rsid w:val="00154268"/>
    <w:rsid w:val="00154343"/>
    <w:rsid w:val="001544A7"/>
    <w:rsid w:val="00154778"/>
    <w:rsid w:val="0015484B"/>
    <w:rsid w:val="001549D3"/>
    <w:rsid w:val="00154BC1"/>
    <w:rsid w:val="00154C49"/>
    <w:rsid w:val="00154CB9"/>
    <w:rsid w:val="00154EA2"/>
    <w:rsid w:val="00154F1B"/>
    <w:rsid w:val="00155095"/>
    <w:rsid w:val="001550F7"/>
    <w:rsid w:val="001552A8"/>
    <w:rsid w:val="001556CA"/>
    <w:rsid w:val="00155839"/>
    <w:rsid w:val="001559D4"/>
    <w:rsid w:val="001559FA"/>
    <w:rsid w:val="00155AD2"/>
    <w:rsid w:val="00155B2B"/>
    <w:rsid w:val="00155C44"/>
    <w:rsid w:val="00155EA6"/>
    <w:rsid w:val="00155F39"/>
    <w:rsid w:val="00155FFA"/>
    <w:rsid w:val="00156374"/>
    <w:rsid w:val="00156728"/>
    <w:rsid w:val="00156C62"/>
    <w:rsid w:val="00156D26"/>
    <w:rsid w:val="00156DFE"/>
    <w:rsid w:val="00156EAF"/>
    <w:rsid w:val="00157069"/>
    <w:rsid w:val="001571A0"/>
    <w:rsid w:val="001571D1"/>
    <w:rsid w:val="00157386"/>
    <w:rsid w:val="00157416"/>
    <w:rsid w:val="001576A7"/>
    <w:rsid w:val="00157700"/>
    <w:rsid w:val="001577D8"/>
    <w:rsid w:val="00157AE7"/>
    <w:rsid w:val="00157C59"/>
    <w:rsid w:val="00157CD4"/>
    <w:rsid w:val="00157EA0"/>
    <w:rsid w:val="00157FC3"/>
    <w:rsid w:val="00160281"/>
    <w:rsid w:val="0016056E"/>
    <w:rsid w:val="00160739"/>
    <w:rsid w:val="001607E9"/>
    <w:rsid w:val="00160868"/>
    <w:rsid w:val="00160918"/>
    <w:rsid w:val="00160A70"/>
    <w:rsid w:val="00160ABF"/>
    <w:rsid w:val="00160AF9"/>
    <w:rsid w:val="00160EFA"/>
    <w:rsid w:val="00160F90"/>
    <w:rsid w:val="00160FB1"/>
    <w:rsid w:val="001614BD"/>
    <w:rsid w:val="00161693"/>
    <w:rsid w:val="001618C3"/>
    <w:rsid w:val="00161908"/>
    <w:rsid w:val="00161B13"/>
    <w:rsid w:val="00161B9E"/>
    <w:rsid w:val="00161CCE"/>
    <w:rsid w:val="00161E32"/>
    <w:rsid w:val="00161E79"/>
    <w:rsid w:val="00162405"/>
    <w:rsid w:val="00162407"/>
    <w:rsid w:val="001624A9"/>
    <w:rsid w:val="0016250D"/>
    <w:rsid w:val="0016262F"/>
    <w:rsid w:val="0016271E"/>
    <w:rsid w:val="00162727"/>
    <w:rsid w:val="00162917"/>
    <w:rsid w:val="00162C36"/>
    <w:rsid w:val="00162D7A"/>
    <w:rsid w:val="00162E7B"/>
    <w:rsid w:val="00162FE9"/>
    <w:rsid w:val="00163066"/>
    <w:rsid w:val="00163701"/>
    <w:rsid w:val="00163906"/>
    <w:rsid w:val="00163AF3"/>
    <w:rsid w:val="00163CAD"/>
    <w:rsid w:val="00163E30"/>
    <w:rsid w:val="00163E3A"/>
    <w:rsid w:val="00164414"/>
    <w:rsid w:val="0016455B"/>
    <w:rsid w:val="00164621"/>
    <w:rsid w:val="00164715"/>
    <w:rsid w:val="0016476A"/>
    <w:rsid w:val="001648F7"/>
    <w:rsid w:val="00164951"/>
    <w:rsid w:val="00164AF8"/>
    <w:rsid w:val="00164B8C"/>
    <w:rsid w:val="00164DAB"/>
    <w:rsid w:val="00164F00"/>
    <w:rsid w:val="00164F28"/>
    <w:rsid w:val="00165046"/>
    <w:rsid w:val="00165199"/>
    <w:rsid w:val="001651EA"/>
    <w:rsid w:val="0016520E"/>
    <w:rsid w:val="001656BD"/>
    <w:rsid w:val="0016587D"/>
    <w:rsid w:val="0016594A"/>
    <w:rsid w:val="00165998"/>
    <w:rsid w:val="001659AE"/>
    <w:rsid w:val="00165BBB"/>
    <w:rsid w:val="00165C1A"/>
    <w:rsid w:val="00165C4D"/>
    <w:rsid w:val="00165CC0"/>
    <w:rsid w:val="00165E1B"/>
    <w:rsid w:val="00166055"/>
    <w:rsid w:val="0016613F"/>
    <w:rsid w:val="00166215"/>
    <w:rsid w:val="00166465"/>
    <w:rsid w:val="00166591"/>
    <w:rsid w:val="0016668E"/>
    <w:rsid w:val="001668BF"/>
    <w:rsid w:val="00166929"/>
    <w:rsid w:val="00166A1A"/>
    <w:rsid w:val="00166A3D"/>
    <w:rsid w:val="00166B6C"/>
    <w:rsid w:val="00166BCC"/>
    <w:rsid w:val="00166D9B"/>
    <w:rsid w:val="0016738E"/>
    <w:rsid w:val="001674BA"/>
    <w:rsid w:val="00167678"/>
    <w:rsid w:val="001678AF"/>
    <w:rsid w:val="00167950"/>
    <w:rsid w:val="001679DF"/>
    <w:rsid w:val="00167D61"/>
    <w:rsid w:val="001701F0"/>
    <w:rsid w:val="0017040E"/>
    <w:rsid w:val="00170539"/>
    <w:rsid w:val="0017061C"/>
    <w:rsid w:val="001706CD"/>
    <w:rsid w:val="00170716"/>
    <w:rsid w:val="00170A09"/>
    <w:rsid w:val="00170AFE"/>
    <w:rsid w:val="00170C8A"/>
    <w:rsid w:val="00170D04"/>
    <w:rsid w:val="00170D2A"/>
    <w:rsid w:val="00170D4E"/>
    <w:rsid w:val="00170E9D"/>
    <w:rsid w:val="00170F87"/>
    <w:rsid w:val="001710DF"/>
    <w:rsid w:val="00171143"/>
    <w:rsid w:val="00171465"/>
    <w:rsid w:val="001717DD"/>
    <w:rsid w:val="0017184C"/>
    <w:rsid w:val="00171A6A"/>
    <w:rsid w:val="00171D0C"/>
    <w:rsid w:val="00171D64"/>
    <w:rsid w:val="00171DB8"/>
    <w:rsid w:val="00172178"/>
    <w:rsid w:val="001721DA"/>
    <w:rsid w:val="001725D9"/>
    <w:rsid w:val="00172615"/>
    <w:rsid w:val="001726B1"/>
    <w:rsid w:val="001726F0"/>
    <w:rsid w:val="001727DB"/>
    <w:rsid w:val="00172864"/>
    <w:rsid w:val="0017292E"/>
    <w:rsid w:val="00172AAD"/>
    <w:rsid w:val="00172AD1"/>
    <w:rsid w:val="00172B82"/>
    <w:rsid w:val="00172D91"/>
    <w:rsid w:val="00172E74"/>
    <w:rsid w:val="00172EFA"/>
    <w:rsid w:val="00173041"/>
    <w:rsid w:val="00173052"/>
    <w:rsid w:val="0017317B"/>
    <w:rsid w:val="00173208"/>
    <w:rsid w:val="001732E1"/>
    <w:rsid w:val="001732F5"/>
    <w:rsid w:val="00173608"/>
    <w:rsid w:val="00173896"/>
    <w:rsid w:val="001739B2"/>
    <w:rsid w:val="00173FB5"/>
    <w:rsid w:val="00174188"/>
    <w:rsid w:val="001743CA"/>
    <w:rsid w:val="00174450"/>
    <w:rsid w:val="00174499"/>
    <w:rsid w:val="001745EC"/>
    <w:rsid w:val="001745EE"/>
    <w:rsid w:val="001746AD"/>
    <w:rsid w:val="00174787"/>
    <w:rsid w:val="0017478D"/>
    <w:rsid w:val="001747B7"/>
    <w:rsid w:val="00174A29"/>
    <w:rsid w:val="00174A65"/>
    <w:rsid w:val="00174CC6"/>
    <w:rsid w:val="00174EE5"/>
    <w:rsid w:val="00174FD7"/>
    <w:rsid w:val="001753D8"/>
    <w:rsid w:val="00175662"/>
    <w:rsid w:val="001756D3"/>
    <w:rsid w:val="0017580F"/>
    <w:rsid w:val="00175922"/>
    <w:rsid w:val="00175964"/>
    <w:rsid w:val="001759C5"/>
    <w:rsid w:val="00175A08"/>
    <w:rsid w:val="00175AA8"/>
    <w:rsid w:val="00175AF2"/>
    <w:rsid w:val="00175B2B"/>
    <w:rsid w:val="00175BF1"/>
    <w:rsid w:val="00175C30"/>
    <w:rsid w:val="00175FFC"/>
    <w:rsid w:val="00176087"/>
    <w:rsid w:val="001760D6"/>
    <w:rsid w:val="00176199"/>
    <w:rsid w:val="00176433"/>
    <w:rsid w:val="001764A4"/>
    <w:rsid w:val="001764DB"/>
    <w:rsid w:val="00176552"/>
    <w:rsid w:val="001765EC"/>
    <w:rsid w:val="00176689"/>
    <w:rsid w:val="00176992"/>
    <w:rsid w:val="00176ABA"/>
    <w:rsid w:val="00176ADB"/>
    <w:rsid w:val="00176CBC"/>
    <w:rsid w:val="00176DFA"/>
    <w:rsid w:val="00176EBA"/>
    <w:rsid w:val="00177069"/>
    <w:rsid w:val="00177183"/>
    <w:rsid w:val="0017718D"/>
    <w:rsid w:val="001771C2"/>
    <w:rsid w:val="001772F9"/>
    <w:rsid w:val="0017748A"/>
    <w:rsid w:val="00177742"/>
    <w:rsid w:val="0017783E"/>
    <w:rsid w:val="00177995"/>
    <w:rsid w:val="00177B8E"/>
    <w:rsid w:val="00177C2B"/>
    <w:rsid w:val="00177CF7"/>
    <w:rsid w:val="00177D14"/>
    <w:rsid w:val="00177D45"/>
    <w:rsid w:val="00177FC1"/>
    <w:rsid w:val="00180005"/>
    <w:rsid w:val="0018005A"/>
    <w:rsid w:val="00180077"/>
    <w:rsid w:val="001800DC"/>
    <w:rsid w:val="0018029C"/>
    <w:rsid w:val="00180731"/>
    <w:rsid w:val="00180D80"/>
    <w:rsid w:val="00181128"/>
    <w:rsid w:val="00181167"/>
    <w:rsid w:val="00181235"/>
    <w:rsid w:val="00181482"/>
    <w:rsid w:val="001815A2"/>
    <w:rsid w:val="00181613"/>
    <w:rsid w:val="001817EE"/>
    <w:rsid w:val="00181A1C"/>
    <w:rsid w:val="00181C7B"/>
    <w:rsid w:val="00181FC1"/>
    <w:rsid w:val="00182108"/>
    <w:rsid w:val="00182246"/>
    <w:rsid w:val="001824D0"/>
    <w:rsid w:val="0018258B"/>
    <w:rsid w:val="001828DD"/>
    <w:rsid w:val="00182ABA"/>
    <w:rsid w:val="00182CFD"/>
    <w:rsid w:val="00183034"/>
    <w:rsid w:val="001830F7"/>
    <w:rsid w:val="00183184"/>
    <w:rsid w:val="001833F3"/>
    <w:rsid w:val="0018343F"/>
    <w:rsid w:val="001837F1"/>
    <w:rsid w:val="00183C38"/>
    <w:rsid w:val="00183C7A"/>
    <w:rsid w:val="00183E2C"/>
    <w:rsid w:val="00183EE6"/>
    <w:rsid w:val="00183FD4"/>
    <w:rsid w:val="00184053"/>
    <w:rsid w:val="001840C4"/>
    <w:rsid w:val="001840EB"/>
    <w:rsid w:val="001841F5"/>
    <w:rsid w:val="0018421B"/>
    <w:rsid w:val="00184272"/>
    <w:rsid w:val="0018434C"/>
    <w:rsid w:val="001846E1"/>
    <w:rsid w:val="00184907"/>
    <w:rsid w:val="00184A71"/>
    <w:rsid w:val="00184C25"/>
    <w:rsid w:val="00184D1E"/>
    <w:rsid w:val="00185307"/>
    <w:rsid w:val="00185364"/>
    <w:rsid w:val="001853C1"/>
    <w:rsid w:val="00185463"/>
    <w:rsid w:val="0018548C"/>
    <w:rsid w:val="00185494"/>
    <w:rsid w:val="00185585"/>
    <w:rsid w:val="0018558D"/>
    <w:rsid w:val="001855B3"/>
    <w:rsid w:val="001857FA"/>
    <w:rsid w:val="0018588A"/>
    <w:rsid w:val="00185A8A"/>
    <w:rsid w:val="00185A90"/>
    <w:rsid w:val="00185BD4"/>
    <w:rsid w:val="00185F60"/>
    <w:rsid w:val="00186251"/>
    <w:rsid w:val="0018627F"/>
    <w:rsid w:val="0018630C"/>
    <w:rsid w:val="00186349"/>
    <w:rsid w:val="0018646B"/>
    <w:rsid w:val="0018649D"/>
    <w:rsid w:val="00186724"/>
    <w:rsid w:val="0018675E"/>
    <w:rsid w:val="001868AF"/>
    <w:rsid w:val="00186CE3"/>
    <w:rsid w:val="0018713A"/>
    <w:rsid w:val="00187252"/>
    <w:rsid w:val="001873E8"/>
    <w:rsid w:val="0018749E"/>
    <w:rsid w:val="00187581"/>
    <w:rsid w:val="00187CC8"/>
    <w:rsid w:val="00187CCD"/>
    <w:rsid w:val="00187D10"/>
    <w:rsid w:val="00187F62"/>
    <w:rsid w:val="00187FB4"/>
    <w:rsid w:val="00190019"/>
    <w:rsid w:val="00190134"/>
    <w:rsid w:val="00190498"/>
    <w:rsid w:val="001904F1"/>
    <w:rsid w:val="00190E20"/>
    <w:rsid w:val="0019105A"/>
    <w:rsid w:val="00191088"/>
    <w:rsid w:val="0019125C"/>
    <w:rsid w:val="00191348"/>
    <w:rsid w:val="00191467"/>
    <w:rsid w:val="001918AF"/>
    <w:rsid w:val="00191A72"/>
    <w:rsid w:val="00191A76"/>
    <w:rsid w:val="00191C91"/>
    <w:rsid w:val="00191E82"/>
    <w:rsid w:val="00191E8E"/>
    <w:rsid w:val="00192212"/>
    <w:rsid w:val="0019226E"/>
    <w:rsid w:val="0019226F"/>
    <w:rsid w:val="001922B2"/>
    <w:rsid w:val="001924FC"/>
    <w:rsid w:val="0019273D"/>
    <w:rsid w:val="00192765"/>
    <w:rsid w:val="00192A28"/>
    <w:rsid w:val="00192B1B"/>
    <w:rsid w:val="00192BD5"/>
    <w:rsid w:val="00192CE3"/>
    <w:rsid w:val="00192D8E"/>
    <w:rsid w:val="00192DD9"/>
    <w:rsid w:val="00192DEC"/>
    <w:rsid w:val="00192F71"/>
    <w:rsid w:val="0019307F"/>
    <w:rsid w:val="00193563"/>
    <w:rsid w:val="00193601"/>
    <w:rsid w:val="0019365A"/>
    <w:rsid w:val="00193A26"/>
    <w:rsid w:val="00193F6B"/>
    <w:rsid w:val="00194082"/>
    <w:rsid w:val="001941FF"/>
    <w:rsid w:val="0019424D"/>
    <w:rsid w:val="00194339"/>
    <w:rsid w:val="001946F4"/>
    <w:rsid w:val="001946F8"/>
    <w:rsid w:val="00194848"/>
    <w:rsid w:val="001948F1"/>
    <w:rsid w:val="00194A79"/>
    <w:rsid w:val="00194ABF"/>
    <w:rsid w:val="00194BCA"/>
    <w:rsid w:val="00194D3A"/>
    <w:rsid w:val="00194EBE"/>
    <w:rsid w:val="001950AD"/>
    <w:rsid w:val="001953B4"/>
    <w:rsid w:val="00195543"/>
    <w:rsid w:val="001958EA"/>
    <w:rsid w:val="00195906"/>
    <w:rsid w:val="00195D6D"/>
    <w:rsid w:val="00195E0E"/>
    <w:rsid w:val="00195E63"/>
    <w:rsid w:val="00195ED7"/>
    <w:rsid w:val="00195F54"/>
    <w:rsid w:val="00195FAA"/>
    <w:rsid w:val="001960A6"/>
    <w:rsid w:val="001960CF"/>
    <w:rsid w:val="00196325"/>
    <w:rsid w:val="00196339"/>
    <w:rsid w:val="0019638C"/>
    <w:rsid w:val="00196596"/>
    <w:rsid w:val="001966F6"/>
    <w:rsid w:val="001967C6"/>
    <w:rsid w:val="00196CCB"/>
    <w:rsid w:val="00196CEC"/>
    <w:rsid w:val="00196D7F"/>
    <w:rsid w:val="00196ECE"/>
    <w:rsid w:val="00197028"/>
    <w:rsid w:val="0019711B"/>
    <w:rsid w:val="00197181"/>
    <w:rsid w:val="001972C0"/>
    <w:rsid w:val="001972D0"/>
    <w:rsid w:val="0019745A"/>
    <w:rsid w:val="001974A5"/>
    <w:rsid w:val="001979E6"/>
    <w:rsid w:val="00197B3A"/>
    <w:rsid w:val="00197B46"/>
    <w:rsid w:val="00197E50"/>
    <w:rsid w:val="00197E8B"/>
    <w:rsid w:val="001A006F"/>
    <w:rsid w:val="001A0099"/>
    <w:rsid w:val="001A0452"/>
    <w:rsid w:val="001A05B2"/>
    <w:rsid w:val="001A077F"/>
    <w:rsid w:val="001A0AB1"/>
    <w:rsid w:val="001A0C29"/>
    <w:rsid w:val="001A0D1C"/>
    <w:rsid w:val="001A0D59"/>
    <w:rsid w:val="001A11DD"/>
    <w:rsid w:val="001A136F"/>
    <w:rsid w:val="001A1463"/>
    <w:rsid w:val="001A157C"/>
    <w:rsid w:val="001A1740"/>
    <w:rsid w:val="001A17F9"/>
    <w:rsid w:val="001A180D"/>
    <w:rsid w:val="001A1A15"/>
    <w:rsid w:val="001A1B4F"/>
    <w:rsid w:val="001A1B57"/>
    <w:rsid w:val="001A1BAC"/>
    <w:rsid w:val="001A1CE6"/>
    <w:rsid w:val="001A1D0B"/>
    <w:rsid w:val="001A1DA2"/>
    <w:rsid w:val="001A1F0F"/>
    <w:rsid w:val="001A1F66"/>
    <w:rsid w:val="001A2186"/>
    <w:rsid w:val="001A228E"/>
    <w:rsid w:val="001A23CE"/>
    <w:rsid w:val="001A2410"/>
    <w:rsid w:val="001A263B"/>
    <w:rsid w:val="001A2654"/>
    <w:rsid w:val="001A2AA1"/>
    <w:rsid w:val="001A2C89"/>
    <w:rsid w:val="001A2D0C"/>
    <w:rsid w:val="001A2D96"/>
    <w:rsid w:val="001A2DCE"/>
    <w:rsid w:val="001A2E11"/>
    <w:rsid w:val="001A313C"/>
    <w:rsid w:val="001A315B"/>
    <w:rsid w:val="001A33A9"/>
    <w:rsid w:val="001A3417"/>
    <w:rsid w:val="001A3705"/>
    <w:rsid w:val="001A38FE"/>
    <w:rsid w:val="001A3DE2"/>
    <w:rsid w:val="001A3FBD"/>
    <w:rsid w:val="001A420A"/>
    <w:rsid w:val="001A4312"/>
    <w:rsid w:val="001A4353"/>
    <w:rsid w:val="001A4567"/>
    <w:rsid w:val="001A467F"/>
    <w:rsid w:val="001A46E8"/>
    <w:rsid w:val="001A47C1"/>
    <w:rsid w:val="001A4AA5"/>
    <w:rsid w:val="001A4B3D"/>
    <w:rsid w:val="001A4BB2"/>
    <w:rsid w:val="001A4BD8"/>
    <w:rsid w:val="001A4D06"/>
    <w:rsid w:val="001A4D17"/>
    <w:rsid w:val="001A4D24"/>
    <w:rsid w:val="001A4DEC"/>
    <w:rsid w:val="001A4FC1"/>
    <w:rsid w:val="001A5129"/>
    <w:rsid w:val="001A51B4"/>
    <w:rsid w:val="001A5462"/>
    <w:rsid w:val="001A54DA"/>
    <w:rsid w:val="001A5768"/>
    <w:rsid w:val="001A5968"/>
    <w:rsid w:val="001A5A2D"/>
    <w:rsid w:val="001A5ACF"/>
    <w:rsid w:val="001A5BF2"/>
    <w:rsid w:val="001A5C9C"/>
    <w:rsid w:val="001A5DB5"/>
    <w:rsid w:val="001A5EE6"/>
    <w:rsid w:val="001A5F9A"/>
    <w:rsid w:val="001A60DE"/>
    <w:rsid w:val="001A6278"/>
    <w:rsid w:val="001A62BA"/>
    <w:rsid w:val="001A673E"/>
    <w:rsid w:val="001A679F"/>
    <w:rsid w:val="001A68B9"/>
    <w:rsid w:val="001A6907"/>
    <w:rsid w:val="001A6B83"/>
    <w:rsid w:val="001A71DF"/>
    <w:rsid w:val="001A72F7"/>
    <w:rsid w:val="001A73A3"/>
    <w:rsid w:val="001A74BC"/>
    <w:rsid w:val="001A7723"/>
    <w:rsid w:val="001A7763"/>
    <w:rsid w:val="001A797A"/>
    <w:rsid w:val="001A7A06"/>
    <w:rsid w:val="001B0057"/>
    <w:rsid w:val="001B01BF"/>
    <w:rsid w:val="001B03D6"/>
    <w:rsid w:val="001B0718"/>
    <w:rsid w:val="001B071C"/>
    <w:rsid w:val="001B0A4D"/>
    <w:rsid w:val="001B0D01"/>
    <w:rsid w:val="001B0D3D"/>
    <w:rsid w:val="001B0DD1"/>
    <w:rsid w:val="001B0E54"/>
    <w:rsid w:val="001B0EB9"/>
    <w:rsid w:val="001B0ECC"/>
    <w:rsid w:val="001B102A"/>
    <w:rsid w:val="001B10FB"/>
    <w:rsid w:val="001B142B"/>
    <w:rsid w:val="001B159B"/>
    <w:rsid w:val="001B183B"/>
    <w:rsid w:val="001B1D5E"/>
    <w:rsid w:val="001B1E3B"/>
    <w:rsid w:val="001B1FC9"/>
    <w:rsid w:val="001B2047"/>
    <w:rsid w:val="001B2111"/>
    <w:rsid w:val="001B2373"/>
    <w:rsid w:val="001B23F3"/>
    <w:rsid w:val="001B2502"/>
    <w:rsid w:val="001B2664"/>
    <w:rsid w:val="001B2906"/>
    <w:rsid w:val="001B2A4E"/>
    <w:rsid w:val="001B2B8B"/>
    <w:rsid w:val="001B2C32"/>
    <w:rsid w:val="001B2E4D"/>
    <w:rsid w:val="001B32C9"/>
    <w:rsid w:val="001B3356"/>
    <w:rsid w:val="001B335A"/>
    <w:rsid w:val="001B3472"/>
    <w:rsid w:val="001B3561"/>
    <w:rsid w:val="001B367F"/>
    <w:rsid w:val="001B36A8"/>
    <w:rsid w:val="001B3964"/>
    <w:rsid w:val="001B3968"/>
    <w:rsid w:val="001B3A12"/>
    <w:rsid w:val="001B3A81"/>
    <w:rsid w:val="001B3C9C"/>
    <w:rsid w:val="001B3CBC"/>
    <w:rsid w:val="001B3D30"/>
    <w:rsid w:val="001B3D84"/>
    <w:rsid w:val="001B3F01"/>
    <w:rsid w:val="001B3F83"/>
    <w:rsid w:val="001B400F"/>
    <w:rsid w:val="001B4086"/>
    <w:rsid w:val="001B4452"/>
    <w:rsid w:val="001B466C"/>
    <w:rsid w:val="001B47CE"/>
    <w:rsid w:val="001B47F9"/>
    <w:rsid w:val="001B495F"/>
    <w:rsid w:val="001B4B7D"/>
    <w:rsid w:val="001B4F34"/>
    <w:rsid w:val="001B4FF4"/>
    <w:rsid w:val="001B50F1"/>
    <w:rsid w:val="001B51CE"/>
    <w:rsid w:val="001B52EC"/>
    <w:rsid w:val="001B54A3"/>
    <w:rsid w:val="001B54BC"/>
    <w:rsid w:val="001B554A"/>
    <w:rsid w:val="001B5596"/>
    <w:rsid w:val="001B560D"/>
    <w:rsid w:val="001B571C"/>
    <w:rsid w:val="001B58C5"/>
    <w:rsid w:val="001B5916"/>
    <w:rsid w:val="001B59E2"/>
    <w:rsid w:val="001B5A81"/>
    <w:rsid w:val="001B5AB3"/>
    <w:rsid w:val="001B5C5C"/>
    <w:rsid w:val="001B5EA6"/>
    <w:rsid w:val="001B5F3B"/>
    <w:rsid w:val="001B60C4"/>
    <w:rsid w:val="001B61AB"/>
    <w:rsid w:val="001B61E5"/>
    <w:rsid w:val="001B6312"/>
    <w:rsid w:val="001B63F8"/>
    <w:rsid w:val="001B644A"/>
    <w:rsid w:val="001B6564"/>
    <w:rsid w:val="001B66B9"/>
    <w:rsid w:val="001B6756"/>
    <w:rsid w:val="001B691A"/>
    <w:rsid w:val="001B6955"/>
    <w:rsid w:val="001B6963"/>
    <w:rsid w:val="001B6BC0"/>
    <w:rsid w:val="001B6C65"/>
    <w:rsid w:val="001B72E4"/>
    <w:rsid w:val="001B75F2"/>
    <w:rsid w:val="001B7629"/>
    <w:rsid w:val="001B76FA"/>
    <w:rsid w:val="001B7878"/>
    <w:rsid w:val="001B7A51"/>
    <w:rsid w:val="001B7B31"/>
    <w:rsid w:val="001B7C74"/>
    <w:rsid w:val="001B7FCF"/>
    <w:rsid w:val="001C006B"/>
    <w:rsid w:val="001C0081"/>
    <w:rsid w:val="001C02D7"/>
    <w:rsid w:val="001C02D8"/>
    <w:rsid w:val="001C0424"/>
    <w:rsid w:val="001C04CC"/>
    <w:rsid w:val="001C04E3"/>
    <w:rsid w:val="001C06AC"/>
    <w:rsid w:val="001C075E"/>
    <w:rsid w:val="001C088F"/>
    <w:rsid w:val="001C0903"/>
    <w:rsid w:val="001C09EE"/>
    <w:rsid w:val="001C0BE8"/>
    <w:rsid w:val="001C1063"/>
    <w:rsid w:val="001C124E"/>
    <w:rsid w:val="001C127A"/>
    <w:rsid w:val="001C134C"/>
    <w:rsid w:val="001C15C8"/>
    <w:rsid w:val="001C1675"/>
    <w:rsid w:val="001C1690"/>
    <w:rsid w:val="001C1761"/>
    <w:rsid w:val="001C187F"/>
    <w:rsid w:val="001C1B55"/>
    <w:rsid w:val="001C1C48"/>
    <w:rsid w:val="001C1CA9"/>
    <w:rsid w:val="001C1E02"/>
    <w:rsid w:val="001C1EE1"/>
    <w:rsid w:val="001C21AC"/>
    <w:rsid w:val="001C2232"/>
    <w:rsid w:val="001C2378"/>
    <w:rsid w:val="001C24D6"/>
    <w:rsid w:val="001C24F2"/>
    <w:rsid w:val="001C26D7"/>
    <w:rsid w:val="001C285F"/>
    <w:rsid w:val="001C292C"/>
    <w:rsid w:val="001C295B"/>
    <w:rsid w:val="001C2EC4"/>
    <w:rsid w:val="001C30A3"/>
    <w:rsid w:val="001C30BE"/>
    <w:rsid w:val="001C3220"/>
    <w:rsid w:val="001C3315"/>
    <w:rsid w:val="001C36E1"/>
    <w:rsid w:val="001C381C"/>
    <w:rsid w:val="001C38E7"/>
    <w:rsid w:val="001C39EE"/>
    <w:rsid w:val="001C3C93"/>
    <w:rsid w:val="001C3D01"/>
    <w:rsid w:val="001C3D83"/>
    <w:rsid w:val="001C3EE9"/>
    <w:rsid w:val="001C3FA4"/>
    <w:rsid w:val="001C404B"/>
    <w:rsid w:val="001C40A3"/>
    <w:rsid w:val="001C40F9"/>
    <w:rsid w:val="001C424A"/>
    <w:rsid w:val="001C458B"/>
    <w:rsid w:val="001C499A"/>
    <w:rsid w:val="001C4ACB"/>
    <w:rsid w:val="001C4AD6"/>
    <w:rsid w:val="001C4DC1"/>
    <w:rsid w:val="001C4E1A"/>
    <w:rsid w:val="001C4E5F"/>
    <w:rsid w:val="001C4F1D"/>
    <w:rsid w:val="001C4FD5"/>
    <w:rsid w:val="001C50A1"/>
    <w:rsid w:val="001C52ED"/>
    <w:rsid w:val="001C577D"/>
    <w:rsid w:val="001C580E"/>
    <w:rsid w:val="001C59C5"/>
    <w:rsid w:val="001C5BED"/>
    <w:rsid w:val="001C5C5B"/>
    <w:rsid w:val="001C5CA5"/>
    <w:rsid w:val="001C5D4F"/>
    <w:rsid w:val="001C5D71"/>
    <w:rsid w:val="001C5FA1"/>
    <w:rsid w:val="001C61A3"/>
    <w:rsid w:val="001C61B0"/>
    <w:rsid w:val="001C64C0"/>
    <w:rsid w:val="001C684F"/>
    <w:rsid w:val="001C688D"/>
    <w:rsid w:val="001C689C"/>
    <w:rsid w:val="001C6933"/>
    <w:rsid w:val="001C69DA"/>
    <w:rsid w:val="001C6C2F"/>
    <w:rsid w:val="001C6DBD"/>
    <w:rsid w:val="001C6F06"/>
    <w:rsid w:val="001C6F32"/>
    <w:rsid w:val="001C7188"/>
    <w:rsid w:val="001C73E6"/>
    <w:rsid w:val="001C7428"/>
    <w:rsid w:val="001C7430"/>
    <w:rsid w:val="001C7517"/>
    <w:rsid w:val="001C7566"/>
    <w:rsid w:val="001C7607"/>
    <w:rsid w:val="001C7645"/>
    <w:rsid w:val="001C76E3"/>
    <w:rsid w:val="001C7745"/>
    <w:rsid w:val="001C791F"/>
    <w:rsid w:val="001C79E1"/>
    <w:rsid w:val="001C79E7"/>
    <w:rsid w:val="001C7A0C"/>
    <w:rsid w:val="001C7AC2"/>
    <w:rsid w:val="001C7DFF"/>
    <w:rsid w:val="001D0228"/>
    <w:rsid w:val="001D03E8"/>
    <w:rsid w:val="001D03F4"/>
    <w:rsid w:val="001D0BF3"/>
    <w:rsid w:val="001D0F77"/>
    <w:rsid w:val="001D0FC9"/>
    <w:rsid w:val="001D109E"/>
    <w:rsid w:val="001D12BC"/>
    <w:rsid w:val="001D139C"/>
    <w:rsid w:val="001D167C"/>
    <w:rsid w:val="001D1A16"/>
    <w:rsid w:val="001D1A73"/>
    <w:rsid w:val="001D1A95"/>
    <w:rsid w:val="001D1CD4"/>
    <w:rsid w:val="001D1D03"/>
    <w:rsid w:val="001D1D5D"/>
    <w:rsid w:val="001D1E38"/>
    <w:rsid w:val="001D1EB2"/>
    <w:rsid w:val="001D2360"/>
    <w:rsid w:val="001D2779"/>
    <w:rsid w:val="001D2798"/>
    <w:rsid w:val="001D27EC"/>
    <w:rsid w:val="001D2E3A"/>
    <w:rsid w:val="001D30F5"/>
    <w:rsid w:val="001D3109"/>
    <w:rsid w:val="001D332E"/>
    <w:rsid w:val="001D334F"/>
    <w:rsid w:val="001D3403"/>
    <w:rsid w:val="001D3A9A"/>
    <w:rsid w:val="001D3C35"/>
    <w:rsid w:val="001D3D84"/>
    <w:rsid w:val="001D4041"/>
    <w:rsid w:val="001D41B3"/>
    <w:rsid w:val="001D44FE"/>
    <w:rsid w:val="001D4552"/>
    <w:rsid w:val="001D4554"/>
    <w:rsid w:val="001D4602"/>
    <w:rsid w:val="001D46CF"/>
    <w:rsid w:val="001D4961"/>
    <w:rsid w:val="001D49B3"/>
    <w:rsid w:val="001D4B43"/>
    <w:rsid w:val="001D4BBA"/>
    <w:rsid w:val="001D4C9C"/>
    <w:rsid w:val="001D4E7E"/>
    <w:rsid w:val="001D4EA5"/>
    <w:rsid w:val="001D5033"/>
    <w:rsid w:val="001D50CB"/>
    <w:rsid w:val="001D5450"/>
    <w:rsid w:val="001D54C1"/>
    <w:rsid w:val="001D55C1"/>
    <w:rsid w:val="001D5751"/>
    <w:rsid w:val="001D5779"/>
    <w:rsid w:val="001D5987"/>
    <w:rsid w:val="001D59DB"/>
    <w:rsid w:val="001D5A3E"/>
    <w:rsid w:val="001D5AA5"/>
    <w:rsid w:val="001D5B34"/>
    <w:rsid w:val="001D5C04"/>
    <w:rsid w:val="001D5C88"/>
    <w:rsid w:val="001D5F86"/>
    <w:rsid w:val="001D5FE3"/>
    <w:rsid w:val="001D6011"/>
    <w:rsid w:val="001D606D"/>
    <w:rsid w:val="001D6176"/>
    <w:rsid w:val="001D6179"/>
    <w:rsid w:val="001D6432"/>
    <w:rsid w:val="001D646C"/>
    <w:rsid w:val="001D6567"/>
    <w:rsid w:val="001D658A"/>
    <w:rsid w:val="001D6621"/>
    <w:rsid w:val="001D67E1"/>
    <w:rsid w:val="001D695C"/>
    <w:rsid w:val="001D6B8A"/>
    <w:rsid w:val="001D6BA0"/>
    <w:rsid w:val="001D6CF1"/>
    <w:rsid w:val="001D6FD0"/>
    <w:rsid w:val="001D6FD9"/>
    <w:rsid w:val="001D7190"/>
    <w:rsid w:val="001D737A"/>
    <w:rsid w:val="001D742D"/>
    <w:rsid w:val="001D7484"/>
    <w:rsid w:val="001D74D7"/>
    <w:rsid w:val="001D74E9"/>
    <w:rsid w:val="001D7656"/>
    <w:rsid w:val="001D780E"/>
    <w:rsid w:val="001D7915"/>
    <w:rsid w:val="001D7917"/>
    <w:rsid w:val="001D7A52"/>
    <w:rsid w:val="001D7A9B"/>
    <w:rsid w:val="001D7AE0"/>
    <w:rsid w:val="001D7C5A"/>
    <w:rsid w:val="001D7CC1"/>
    <w:rsid w:val="001D7D13"/>
    <w:rsid w:val="001D7E88"/>
    <w:rsid w:val="001E0050"/>
    <w:rsid w:val="001E021C"/>
    <w:rsid w:val="001E0420"/>
    <w:rsid w:val="001E044A"/>
    <w:rsid w:val="001E0577"/>
    <w:rsid w:val="001E05C3"/>
    <w:rsid w:val="001E0923"/>
    <w:rsid w:val="001E0A5D"/>
    <w:rsid w:val="001E0A61"/>
    <w:rsid w:val="001E0AB7"/>
    <w:rsid w:val="001E0AD3"/>
    <w:rsid w:val="001E0C79"/>
    <w:rsid w:val="001E0D1C"/>
    <w:rsid w:val="001E0D75"/>
    <w:rsid w:val="001E0FAA"/>
    <w:rsid w:val="001E1013"/>
    <w:rsid w:val="001E1833"/>
    <w:rsid w:val="001E1878"/>
    <w:rsid w:val="001E1B4B"/>
    <w:rsid w:val="001E1B90"/>
    <w:rsid w:val="001E1C37"/>
    <w:rsid w:val="001E1CE9"/>
    <w:rsid w:val="001E206F"/>
    <w:rsid w:val="001E2096"/>
    <w:rsid w:val="001E27F7"/>
    <w:rsid w:val="001E2A2A"/>
    <w:rsid w:val="001E2CB3"/>
    <w:rsid w:val="001E2E17"/>
    <w:rsid w:val="001E2E1C"/>
    <w:rsid w:val="001E2F5F"/>
    <w:rsid w:val="001E2F7F"/>
    <w:rsid w:val="001E3199"/>
    <w:rsid w:val="001E3299"/>
    <w:rsid w:val="001E3367"/>
    <w:rsid w:val="001E3493"/>
    <w:rsid w:val="001E3581"/>
    <w:rsid w:val="001E3596"/>
    <w:rsid w:val="001E3667"/>
    <w:rsid w:val="001E36E4"/>
    <w:rsid w:val="001E379D"/>
    <w:rsid w:val="001E3A3C"/>
    <w:rsid w:val="001E3AE0"/>
    <w:rsid w:val="001E3DF0"/>
    <w:rsid w:val="001E3FEE"/>
    <w:rsid w:val="001E430D"/>
    <w:rsid w:val="001E43BD"/>
    <w:rsid w:val="001E456B"/>
    <w:rsid w:val="001E4590"/>
    <w:rsid w:val="001E47C5"/>
    <w:rsid w:val="001E494C"/>
    <w:rsid w:val="001E4F18"/>
    <w:rsid w:val="001E4F7B"/>
    <w:rsid w:val="001E564B"/>
    <w:rsid w:val="001E56FE"/>
    <w:rsid w:val="001E57E1"/>
    <w:rsid w:val="001E599B"/>
    <w:rsid w:val="001E5C12"/>
    <w:rsid w:val="001E5C23"/>
    <w:rsid w:val="001E5C3B"/>
    <w:rsid w:val="001E6096"/>
    <w:rsid w:val="001E624F"/>
    <w:rsid w:val="001E630A"/>
    <w:rsid w:val="001E6334"/>
    <w:rsid w:val="001E6336"/>
    <w:rsid w:val="001E64DE"/>
    <w:rsid w:val="001E65EC"/>
    <w:rsid w:val="001E6879"/>
    <w:rsid w:val="001E6990"/>
    <w:rsid w:val="001E6BEE"/>
    <w:rsid w:val="001E6C8B"/>
    <w:rsid w:val="001E6D8E"/>
    <w:rsid w:val="001E70AC"/>
    <w:rsid w:val="001E7329"/>
    <w:rsid w:val="001E7504"/>
    <w:rsid w:val="001E7678"/>
    <w:rsid w:val="001E76DF"/>
    <w:rsid w:val="001E797F"/>
    <w:rsid w:val="001E7AAA"/>
    <w:rsid w:val="001E7C46"/>
    <w:rsid w:val="001E7CC3"/>
    <w:rsid w:val="001E7D9C"/>
    <w:rsid w:val="001E7E00"/>
    <w:rsid w:val="001E7E19"/>
    <w:rsid w:val="001E7EDA"/>
    <w:rsid w:val="001F0407"/>
    <w:rsid w:val="001F056C"/>
    <w:rsid w:val="001F0593"/>
    <w:rsid w:val="001F072A"/>
    <w:rsid w:val="001F084E"/>
    <w:rsid w:val="001F0918"/>
    <w:rsid w:val="001F09BA"/>
    <w:rsid w:val="001F0B8B"/>
    <w:rsid w:val="001F0BEA"/>
    <w:rsid w:val="001F0D30"/>
    <w:rsid w:val="001F111B"/>
    <w:rsid w:val="001F1308"/>
    <w:rsid w:val="001F1365"/>
    <w:rsid w:val="001F1525"/>
    <w:rsid w:val="001F15F6"/>
    <w:rsid w:val="001F1706"/>
    <w:rsid w:val="001F172E"/>
    <w:rsid w:val="001F17FA"/>
    <w:rsid w:val="001F1899"/>
    <w:rsid w:val="001F1CE2"/>
    <w:rsid w:val="001F1E38"/>
    <w:rsid w:val="001F1E87"/>
    <w:rsid w:val="001F1EB6"/>
    <w:rsid w:val="001F21BB"/>
    <w:rsid w:val="001F2280"/>
    <w:rsid w:val="001F23F6"/>
    <w:rsid w:val="001F278C"/>
    <w:rsid w:val="001F28E4"/>
    <w:rsid w:val="001F29B1"/>
    <w:rsid w:val="001F29E8"/>
    <w:rsid w:val="001F2A0A"/>
    <w:rsid w:val="001F2B10"/>
    <w:rsid w:val="001F2C2A"/>
    <w:rsid w:val="001F2C34"/>
    <w:rsid w:val="001F2DDC"/>
    <w:rsid w:val="001F2E23"/>
    <w:rsid w:val="001F2E70"/>
    <w:rsid w:val="001F2F21"/>
    <w:rsid w:val="001F3142"/>
    <w:rsid w:val="001F317C"/>
    <w:rsid w:val="001F3181"/>
    <w:rsid w:val="001F33D2"/>
    <w:rsid w:val="001F341F"/>
    <w:rsid w:val="001F35F4"/>
    <w:rsid w:val="001F379F"/>
    <w:rsid w:val="001F3869"/>
    <w:rsid w:val="001F3911"/>
    <w:rsid w:val="001F3A47"/>
    <w:rsid w:val="001F3ACA"/>
    <w:rsid w:val="001F3AF1"/>
    <w:rsid w:val="001F3B35"/>
    <w:rsid w:val="001F3BDD"/>
    <w:rsid w:val="001F3D82"/>
    <w:rsid w:val="001F3E47"/>
    <w:rsid w:val="001F3F1A"/>
    <w:rsid w:val="001F3F4A"/>
    <w:rsid w:val="001F3F8C"/>
    <w:rsid w:val="001F401A"/>
    <w:rsid w:val="001F4828"/>
    <w:rsid w:val="001F4851"/>
    <w:rsid w:val="001F4CBD"/>
    <w:rsid w:val="001F4F8D"/>
    <w:rsid w:val="001F508B"/>
    <w:rsid w:val="001F519C"/>
    <w:rsid w:val="001F5392"/>
    <w:rsid w:val="001F53DD"/>
    <w:rsid w:val="001F541C"/>
    <w:rsid w:val="001F5545"/>
    <w:rsid w:val="001F56CA"/>
    <w:rsid w:val="001F5777"/>
    <w:rsid w:val="001F579F"/>
    <w:rsid w:val="001F5821"/>
    <w:rsid w:val="001F5936"/>
    <w:rsid w:val="001F5937"/>
    <w:rsid w:val="001F59E3"/>
    <w:rsid w:val="001F59ED"/>
    <w:rsid w:val="001F5A12"/>
    <w:rsid w:val="001F5BF5"/>
    <w:rsid w:val="001F5C61"/>
    <w:rsid w:val="001F5F98"/>
    <w:rsid w:val="001F6218"/>
    <w:rsid w:val="001F626A"/>
    <w:rsid w:val="001F62A5"/>
    <w:rsid w:val="001F6384"/>
    <w:rsid w:val="001F6475"/>
    <w:rsid w:val="001F64DE"/>
    <w:rsid w:val="001F64F6"/>
    <w:rsid w:val="001F6538"/>
    <w:rsid w:val="001F6592"/>
    <w:rsid w:val="001F65C4"/>
    <w:rsid w:val="001F67DA"/>
    <w:rsid w:val="001F68BD"/>
    <w:rsid w:val="001F6972"/>
    <w:rsid w:val="001F6AB4"/>
    <w:rsid w:val="001F6EC6"/>
    <w:rsid w:val="001F7121"/>
    <w:rsid w:val="001F72AE"/>
    <w:rsid w:val="001F74F2"/>
    <w:rsid w:val="001F7501"/>
    <w:rsid w:val="001F7650"/>
    <w:rsid w:val="001F7653"/>
    <w:rsid w:val="001F767B"/>
    <w:rsid w:val="001F76EC"/>
    <w:rsid w:val="001F7784"/>
    <w:rsid w:val="001F7C78"/>
    <w:rsid w:val="001F7D43"/>
    <w:rsid w:val="001F7FA8"/>
    <w:rsid w:val="0020028E"/>
    <w:rsid w:val="00200505"/>
    <w:rsid w:val="002005D8"/>
    <w:rsid w:val="002005FB"/>
    <w:rsid w:val="002007DF"/>
    <w:rsid w:val="00200B82"/>
    <w:rsid w:val="00200D2C"/>
    <w:rsid w:val="00200DC2"/>
    <w:rsid w:val="002012E8"/>
    <w:rsid w:val="00201313"/>
    <w:rsid w:val="00201337"/>
    <w:rsid w:val="0020147E"/>
    <w:rsid w:val="00201826"/>
    <w:rsid w:val="002019D8"/>
    <w:rsid w:val="00201AC1"/>
    <w:rsid w:val="00201C99"/>
    <w:rsid w:val="00201E24"/>
    <w:rsid w:val="00201EC7"/>
    <w:rsid w:val="0020200C"/>
    <w:rsid w:val="00202027"/>
    <w:rsid w:val="0020203B"/>
    <w:rsid w:val="002021F7"/>
    <w:rsid w:val="00202259"/>
    <w:rsid w:val="00202362"/>
    <w:rsid w:val="002023FA"/>
    <w:rsid w:val="00202455"/>
    <w:rsid w:val="00202A69"/>
    <w:rsid w:val="00202BAE"/>
    <w:rsid w:val="00202D13"/>
    <w:rsid w:val="00202D46"/>
    <w:rsid w:val="00202D69"/>
    <w:rsid w:val="00202EF3"/>
    <w:rsid w:val="00202F0A"/>
    <w:rsid w:val="00203162"/>
    <w:rsid w:val="002031D1"/>
    <w:rsid w:val="00203265"/>
    <w:rsid w:val="0020336C"/>
    <w:rsid w:val="0020349A"/>
    <w:rsid w:val="002034B4"/>
    <w:rsid w:val="002034F8"/>
    <w:rsid w:val="002039D3"/>
    <w:rsid w:val="00203A50"/>
    <w:rsid w:val="00203B22"/>
    <w:rsid w:val="00203C0E"/>
    <w:rsid w:val="00203FF9"/>
    <w:rsid w:val="00204032"/>
    <w:rsid w:val="002042DA"/>
    <w:rsid w:val="00204665"/>
    <w:rsid w:val="002047BE"/>
    <w:rsid w:val="002047DB"/>
    <w:rsid w:val="00204865"/>
    <w:rsid w:val="00204958"/>
    <w:rsid w:val="00204B52"/>
    <w:rsid w:val="00204BAD"/>
    <w:rsid w:val="00204C71"/>
    <w:rsid w:val="00204D60"/>
    <w:rsid w:val="00205092"/>
    <w:rsid w:val="00205302"/>
    <w:rsid w:val="0020550D"/>
    <w:rsid w:val="00205514"/>
    <w:rsid w:val="0020561D"/>
    <w:rsid w:val="00205627"/>
    <w:rsid w:val="0020568B"/>
    <w:rsid w:val="002056D0"/>
    <w:rsid w:val="00205714"/>
    <w:rsid w:val="0020597C"/>
    <w:rsid w:val="00205A92"/>
    <w:rsid w:val="00205ACD"/>
    <w:rsid w:val="00205DA8"/>
    <w:rsid w:val="00205F26"/>
    <w:rsid w:val="00205F63"/>
    <w:rsid w:val="00206146"/>
    <w:rsid w:val="00206212"/>
    <w:rsid w:val="00206675"/>
    <w:rsid w:val="00206742"/>
    <w:rsid w:val="0020677C"/>
    <w:rsid w:val="00206901"/>
    <w:rsid w:val="00206946"/>
    <w:rsid w:val="00206B7A"/>
    <w:rsid w:val="00206D5E"/>
    <w:rsid w:val="00206EA5"/>
    <w:rsid w:val="002070AF"/>
    <w:rsid w:val="00207121"/>
    <w:rsid w:val="00207264"/>
    <w:rsid w:val="00207379"/>
    <w:rsid w:val="002073A3"/>
    <w:rsid w:val="00207407"/>
    <w:rsid w:val="00207416"/>
    <w:rsid w:val="002074CE"/>
    <w:rsid w:val="002074F9"/>
    <w:rsid w:val="00207751"/>
    <w:rsid w:val="00207948"/>
    <w:rsid w:val="002079AF"/>
    <w:rsid w:val="00207A0A"/>
    <w:rsid w:val="00207AC3"/>
    <w:rsid w:val="00207BF2"/>
    <w:rsid w:val="00207C24"/>
    <w:rsid w:val="00207E42"/>
    <w:rsid w:val="00207F02"/>
    <w:rsid w:val="00210287"/>
    <w:rsid w:val="00210577"/>
    <w:rsid w:val="0021069F"/>
    <w:rsid w:val="0021071B"/>
    <w:rsid w:val="00210774"/>
    <w:rsid w:val="00210860"/>
    <w:rsid w:val="00210A33"/>
    <w:rsid w:val="00210AD2"/>
    <w:rsid w:val="00210B6A"/>
    <w:rsid w:val="00210BFD"/>
    <w:rsid w:val="00210DAC"/>
    <w:rsid w:val="00210E99"/>
    <w:rsid w:val="00210F56"/>
    <w:rsid w:val="00210F6D"/>
    <w:rsid w:val="002110B5"/>
    <w:rsid w:val="00211283"/>
    <w:rsid w:val="002114B2"/>
    <w:rsid w:val="0021169E"/>
    <w:rsid w:val="002116E2"/>
    <w:rsid w:val="00211767"/>
    <w:rsid w:val="00211845"/>
    <w:rsid w:val="00211988"/>
    <w:rsid w:val="00211E20"/>
    <w:rsid w:val="00211F42"/>
    <w:rsid w:val="00211FD3"/>
    <w:rsid w:val="00212147"/>
    <w:rsid w:val="002122BA"/>
    <w:rsid w:val="0021241F"/>
    <w:rsid w:val="002124C5"/>
    <w:rsid w:val="00212C36"/>
    <w:rsid w:val="00212C95"/>
    <w:rsid w:val="00212CB6"/>
    <w:rsid w:val="00212D19"/>
    <w:rsid w:val="00212E37"/>
    <w:rsid w:val="00212F44"/>
    <w:rsid w:val="00212F63"/>
    <w:rsid w:val="00213013"/>
    <w:rsid w:val="002130AB"/>
    <w:rsid w:val="002131E2"/>
    <w:rsid w:val="0021327B"/>
    <w:rsid w:val="00213281"/>
    <w:rsid w:val="00213311"/>
    <w:rsid w:val="00213336"/>
    <w:rsid w:val="00213387"/>
    <w:rsid w:val="002134C7"/>
    <w:rsid w:val="0021361A"/>
    <w:rsid w:val="0021363D"/>
    <w:rsid w:val="00213767"/>
    <w:rsid w:val="002137BA"/>
    <w:rsid w:val="00213915"/>
    <w:rsid w:val="00213D7D"/>
    <w:rsid w:val="00213D91"/>
    <w:rsid w:val="002140FF"/>
    <w:rsid w:val="002141D3"/>
    <w:rsid w:val="002142BB"/>
    <w:rsid w:val="00214323"/>
    <w:rsid w:val="0021436B"/>
    <w:rsid w:val="002144DE"/>
    <w:rsid w:val="0021457A"/>
    <w:rsid w:val="002146E7"/>
    <w:rsid w:val="002149D0"/>
    <w:rsid w:val="00214C71"/>
    <w:rsid w:val="00214C78"/>
    <w:rsid w:val="00214E30"/>
    <w:rsid w:val="00214E5A"/>
    <w:rsid w:val="00215413"/>
    <w:rsid w:val="00215599"/>
    <w:rsid w:val="002155C3"/>
    <w:rsid w:val="002156CD"/>
    <w:rsid w:val="00215700"/>
    <w:rsid w:val="0021574B"/>
    <w:rsid w:val="00215752"/>
    <w:rsid w:val="00215861"/>
    <w:rsid w:val="0021587A"/>
    <w:rsid w:val="00215A14"/>
    <w:rsid w:val="00215BD4"/>
    <w:rsid w:val="00215EBE"/>
    <w:rsid w:val="00215ECA"/>
    <w:rsid w:val="00215FB1"/>
    <w:rsid w:val="0021614E"/>
    <w:rsid w:val="002164AC"/>
    <w:rsid w:val="00216535"/>
    <w:rsid w:val="0021692F"/>
    <w:rsid w:val="00216ADA"/>
    <w:rsid w:val="00216AF7"/>
    <w:rsid w:val="00216CF0"/>
    <w:rsid w:val="00216D6D"/>
    <w:rsid w:val="002174DB"/>
    <w:rsid w:val="0021758D"/>
    <w:rsid w:val="00217743"/>
    <w:rsid w:val="00217A51"/>
    <w:rsid w:val="00217C24"/>
    <w:rsid w:val="00217C37"/>
    <w:rsid w:val="00217C77"/>
    <w:rsid w:val="00217D22"/>
    <w:rsid w:val="00217F1E"/>
    <w:rsid w:val="00217FE3"/>
    <w:rsid w:val="00220134"/>
    <w:rsid w:val="002201ED"/>
    <w:rsid w:val="002204D8"/>
    <w:rsid w:val="002204DD"/>
    <w:rsid w:val="00220758"/>
    <w:rsid w:val="00220868"/>
    <w:rsid w:val="00220894"/>
    <w:rsid w:val="00220924"/>
    <w:rsid w:val="002209C9"/>
    <w:rsid w:val="00220C97"/>
    <w:rsid w:val="00220CAC"/>
    <w:rsid w:val="00220E16"/>
    <w:rsid w:val="00220F04"/>
    <w:rsid w:val="002210F5"/>
    <w:rsid w:val="002213D8"/>
    <w:rsid w:val="002215BA"/>
    <w:rsid w:val="002217CF"/>
    <w:rsid w:val="002219B3"/>
    <w:rsid w:val="00221A61"/>
    <w:rsid w:val="00221B3E"/>
    <w:rsid w:val="00221BDD"/>
    <w:rsid w:val="00221C19"/>
    <w:rsid w:val="002222EB"/>
    <w:rsid w:val="0022263D"/>
    <w:rsid w:val="00222658"/>
    <w:rsid w:val="002226AC"/>
    <w:rsid w:val="0022275B"/>
    <w:rsid w:val="0022281E"/>
    <w:rsid w:val="00222876"/>
    <w:rsid w:val="0022288A"/>
    <w:rsid w:val="002229E7"/>
    <w:rsid w:val="002229EA"/>
    <w:rsid w:val="00222A06"/>
    <w:rsid w:val="00222A8E"/>
    <w:rsid w:val="00223187"/>
    <w:rsid w:val="002232AB"/>
    <w:rsid w:val="002233F3"/>
    <w:rsid w:val="0022364C"/>
    <w:rsid w:val="00223688"/>
    <w:rsid w:val="00223D05"/>
    <w:rsid w:val="00223D86"/>
    <w:rsid w:val="00223ED2"/>
    <w:rsid w:val="00224117"/>
    <w:rsid w:val="002242C5"/>
    <w:rsid w:val="0022444B"/>
    <w:rsid w:val="00224610"/>
    <w:rsid w:val="002246FC"/>
    <w:rsid w:val="00224952"/>
    <w:rsid w:val="002249E2"/>
    <w:rsid w:val="00224DA4"/>
    <w:rsid w:val="00224DD2"/>
    <w:rsid w:val="00224E95"/>
    <w:rsid w:val="00224FDB"/>
    <w:rsid w:val="00225174"/>
    <w:rsid w:val="002251DE"/>
    <w:rsid w:val="00225535"/>
    <w:rsid w:val="0022559B"/>
    <w:rsid w:val="002255E2"/>
    <w:rsid w:val="002256A0"/>
    <w:rsid w:val="002256A4"/>
    <w:rsid w:val="00225997"/>
    <w:rsid w:val="00225A6A"/>
    <w:rsid w:val="00225A80"/>
    <w:rsid w:val="00225AC7"/>
    <w:rsid w:val="00225ACC"/>
    <w:rsid w:val="00225E06"/>
    <w:rsid w:val="00225F02"/>
    <w:rsid w:val="00226040"/>
    <w:rsid w:val="00226123"/>
    <w:rsid w:val="002262A7"/>
    <w:rsid w:val="0022630C"/>
    <w:rsid w:val="0022645F"/>
    <w:rsid w:val="00226499"/>
    <w:rsid w:val="00226580"/>
    <w:rsid w:val="002266C2"/>
    <w:rsid w:val="002266C4"/>
    <w:rsid w:val="002266DB"/>
    <w:rsid w:val="002269E9"/>
    <w:rsid w:val="00226BB6"/>
    <w:rsid w:val="00226CE5"/>
    <w:rsid w:val="00226CFC"/>
    <w:rsid w:val="00226E23"/>
    <w:rsid w:val="00226E5E"/>
    <w:rsid w:val="002271A3"/>
    <w:rsid w:val="00227372"/>
    <w:rsid w:val="002275A8"/>
    <w:rsid w:val="00227746"/>
    <w:rsid w:val="002277F7"/>
    <w:rsid w:val="002278C1"/>
    <w:rsid w:val="002279DE"/>
    <w:rsid w:val="00227BB8"/>
    <w:rsid w:val="00227BCC"/>
    <w:rsid w:val="00227E3A"/>
    <w:rsid w:val="00230009"/>
    <w:rsid w:val="00230024"/>
    <w:rsid w:val="00230258"/>
    <w:rsid w:val="00230320"/>
    <w:rsid w:val="002305D5"/>
    <w:rsid w:val="00230A7E"/>
    <w:rsid w:val="00230CBC"/>
    <w:rsid w:val="00230DE5"/>
    <w:rsid w:val="00230E43"/>
    <w:rsid w:val="00230E9B"/>
    <w:rsid w:val="0023152A"/>
    <w:rsid w:val="00231690"/>
    <w:rsid w:val="0023178C"/>
    <w:rsid w:val="00231C1B"/>
    <w:rsid w:val="00231C25"/>
    <w:rsid w:val="00231C6F"/>
    <w:rsid w:val="00231FEC"/>
    <w:rsid w:val="00232424"/>
    <w:rsid w:val="002326E0"/>
    <w:rsid w:val="002328B6"/>
    <w:rsid w:val="002328C1"/>
    <w:rsid w:val="00232A26"/>
    <w:rsid w:val="00232A90"/>
    <w:rsid w:val="00232B54"/>
    <w:rsid w:val="00232CCA"/>
    <w:rsid w:val="00232D4E"/>
    <w:rsid w:val="00232DEF"/>
    <w:rsid w:val="0023343C"/>
    <w:rsid w:val="00233634"/>
    <w:rsid w:val="002336F7"/>
    <w:rsid w:val="00233AE9"/>
    <w:rsid w:val="00233FC6"/>
    <w:rsid w:val="0023403C"/>
    <w:rsid w:val="002340BC"/>
    <w:rsid w:val="00234151"/>
    <w:rsid w:val="002342C1"/>
    <w:rsid w:val="0023460D"/>
    <w:rsid w:val="00234661"/>
    <w:rsid w:val="00234A14"/>
    <w:rsid w:val="00234BED"/>
    <w:rsid w:val="00234E1F"/>
    <w:rsid w:val="00234ED5"/>
    <w:rsid w:val="00234F8C"/>
    <w:rsid w:val="0023528F"/>
    <w:rsid w:val="002354CE"/>
    <w:rsid w:val="00235542"/>
    <w:rsid w:val="0023557E"/>
    <w:rsid w:val="002356B7"/>
    <w:rsid w:val="002357AA"/>
    <w:rsid w:val="00235B1A"/>
    <w:rsid w:val="00235EA1"/>
    <w:rsid w:val="00235EA3"/>
    <w:rsid w:val="00236046"/>
    <w:rsid w:val="0023615C"/>
    <w:rsid w:val="002361E2"/>
    <w:rsid w:val="002361EE"/>
    <w:rsid w:val="002363E5"/>
    <w:rsid w:val="002363FC"/>
    <w:rsid w:val="002364A1"/>
    <w:rsid w:val="00236610"/>
    <w:rsid w:val="00236710"/>
    <w:rsid w:val="00236997"/>
    <w:rsid w:val="002369AB"/>
    <w:rsid w:val="002369B0"/>
    <w:rsid w:val="00236A43"/>
    <w:rsid w:val="00236AD8"/>
    <w:rsid w:val="00236BD6"/>
    <w:rsid w:val="00236CC9"/>
    <w:rsid w:val="00236CDE"/>
    <w:rsid w:val="00236D3A"/>
    <w:rsid w:val="00236F4F"/>
    <w:rsid w:val="00236FD2"/>
    <w:rsid w:val="00237047"/>
    <w:rsid w:val="0023714E"/>
    <w:rsid w:val="00237565"/>
    <w:rsid w:val="00237720"/>
    <w:rsid w:val="00237850"/>
    <w:rsid w:val="00237925"/>
    <w:rsid w:val="00237A7E"/>
    <w:rsid w:val="00237B89"/>
    <w:rsid w:val="00237E2E"/>
    <w:rsid w:val="00237EC1"/>
    <w:rsid w:val="00237F3A"/>
    <w:rsid w:val="0024008C"/>
    <w:rsid w:val="002400CA"/>
    <w:rsid w:val="00240198"/>
    <w:rsid w:val="002401F5"/>
    <w:rsid w:val="00240264"/>
    <w:rsid w:val="0024029A"/>
    <w:rsid w:val="002402E8"/>
    <w:rsid w:val="00240422"/>
    <w:rsid w:val="0024049C"/>
    <w:rsid w:val="00240646"/>
    <w:rsid w:val="00240908"/>
    <w:rsid w:val="0024090E"/>
    <w:rsid w:val="00240D3F"/>
    <w:rsid w:val="00240E4D"/>
    <w:rsid w:val="00240E54"/>
    <w:rsid w:val="00240EB8"/>
    <w:rsid w:val="00240F80"/>
    <w:rsid w:val="002410C0"/>
    <w:rsid w:val="002411D4"/>
    <w:rsid w:val="002412D4"/>
    <w:rsid w:val="00241312"/>
    <w:rsid w:val="002414D4"/>
    <w:rsid w:val="00241532"/>
    <w:rsid w:val="002415F6"/>
    <w:rsid w:val="00241687"/>
    <w:rsid w:val="00241834"/>
    <w:rsid w:val="002418E5"/>
    <w:rsid w:val="00241973"/>
    <w:rsid w:val="00241BE6"/>
    <w:rsid w:val="00241D39"/>
    <w:rsid w:val="00242364"/>
    <w:rsid w:val="00242486"/>
    <w:rsid w:val="002424AA"/>
    <w:rsid w:val="002425FD"/>
    <w:rsid w:val="002426F4"/>
    <w:rsid w:val="0024271E"/>
    <w:rsid w:val="0024296A"/>
    <w:rsid w:val="00242AF3"/>
    <w:rsid w:val="00242AFB"/>
    <w:rsid w:val="00242B37"/>
    <w:rsid w:val="00242BAC"/>
    <w:rsid w:val="00242CD0"/>
    <w:rsid w:val="00242E02"/>
    <w:rsid w:val="00242EEE"/>
    <w:rsid w:val="00242EF9"/>
    <w:rsid w:val="00242F5E"/>
    <w:rsid w:val="00243010"/>
    <w:rsid w:val="00243248"/>
    <w:rsid w:val="00243497"/>
    <w:rsid w:val="0024357F"/>
    <w:rsid w:val="0024361D"/>
    <w:rsid w:val="00243722"/>
    <w:rsid w:val="00243E8B"/>
    <w:rsid w:val="00243EF9"/>
    <w:rsid w:val="00243FD4"/>
    <w:rsid w:val="00244021"/>
    <w:rsid w:val="002445C2"/>
    <w:rsid w:val="00244610"/>
    <w:rsid w:val="00244616"/>
    <w:rsid w:val="00244632"/>
    <w:rsid w:val="00244A63"/>
    <w:rsid w:val="00244AC8"/>
    <w:rsid w:val="00244C7B"/>
    <w:rsid w:val="00244DFA"/>
    <w:rsid w:val="00244F31"/>
    <w:rsid w:val="00245086"/>
    <w:rsid w:val="002451C5"/>
    <w:rsid w:val="002451F1"/>
    <w:rsid w:val="002453D0"/>
    <w:rsid w:val="002454CE"/>
    <w:rsid w:val="00245568"/>
    <w:rsid w:val="0024572B"/>
    <w:rsid w:val="00245858"/>
    <w:rsid w:val="00245A0D"/>
    <w:rsid w:val="00245A1B"/>
    <w:rsid w:val="00245B97"/>
    <w:rsid w:val="00245BD5"/>
    <w:rsid w:val="00245C66"/>
    <w:rsid w:val="00245F1F"/>
    <w:rsid w:val="00246011"/>
    <w:rsid w:val="002460AE"/>
    <w:rsid w:val="0024647E"/>
    <w:rsid w:val="00246509"/>
    <w:rsid w:val="0024663B"/>
    <w:rsid w:val="002469E7"/>
    <w:rsid w:val="00246A0D"/>
    <w:rsid w:val="00246F30"/>
    <w:rsid w:val="002470B1"/>
    <w:rsid w:val="00247103"/>
    <w:rsid w:val="002472C0"/>
    <w:rsid w:val="0024748B"/>
    <w:rsid w:val="00247519"/>
    <w:rsid w:val="0024760A"/>
    <w:rsid w:val="002477C0"/>
    <w:rsid w:val="0024792B"/>
    <w:rsid w:val="00247DBB"/>
    <w:rsid w:val="00250059"/>
    <w:rsid w:val="00250067"/>
    <w:rsid w:val="002500C4"/>
    <w:rsid w:val="00250167"/>
    <w:rsid w:val="00250195"/>
    <w:rsid w:val="0025034C"/>
    <w:rsid w:val="00250508"/>
    <w:rsid w:val="002505F3"/>
    <w:rsid w:val="00250955"/>
    <w:rsid w:val="00250BCB"/>
    <w:rsid w:val="00250E14"/>
    <w:rsid w:val="00250E3A"/>
    <w:rsid w:val="0025125E"/>
    <w:rsid w:val="002513F7"/>
    <w:rsid w:val="00251508"/>
    <w:rsid w:val="002516DE"/>
    <w:rsid w:val="0025178D"/>
    <w:rsid w:val="0025188B"/>
    <w:rsid w:val="002519E4"/>
    <w:rsid w:val="00251A0E"/>
    <w:rsid w:val="00251B79"/>
    <w:rsid w:val="00251C1D"/>
    <w:rsid w:val="00251C51"/>
    <w:rsid w:val="00251E13"/>
    <w:rsid w:val="00251F1C"/>
    <w:rsid w:val="00251F81"/>
    <w:rsid w:val="00251F8F"/>
    <w:rsid w:val="002520F3"/>
    <w:rsid w:val="002521BB"/>
    <w:rsid w:val="00252668"/>
    <w:rsid w:val="002529B7"/>
    <w:rsid w:val="00252BE0"/>
    <w:rsid w:val="00252C71"/>
    <w:rsid w:val="00252F40"/>
    <w:rsid w:val="0025311E"/>
    <w:rsid w:val="00253268"/>
    <w:rsid w:val="00253588"/>
    <w:rsid w:val="002535C2"/>
    <w:rsid w:val="002535DF"/>
    <w:rsid w:val="00253824"/>
    <w:rsid w:val="00253927"/>
    <w:rsid w:val="00253A94"/>
    <w:rsid w:val="00253AA9"/>
    <w:rsid w:val="00253BA9"/>
    <w:rsid w:val="00253DDE"/>
    <w:rsid w:val="00254185"/>
    <w:rsid w:val="0025418C"/>
    <w:rsid w:val="0025441D"/>
    <w:rsid w:val="00254423"/>
    <w:rsid w:val="002545DD"/>
    <w:rsid w:val="0025461F"/>
    <w:rsid w:val="002546F4"/>
    <w:rsid w:val="002547F9"/>
    <w:rsid w:val="0025484B"/>
    <w:rsid w:val="00254A0B"/>
    <w:rsid w:val="00254BAB"/>
    <w:rsid w:val="00254C58"/>
    <w:rsid w:val="00254C8C"/>
    <w:rsid w:val="002551D0"/>
    <w:rsid w:val="00255252"/>
    <w:rsid w:val="00255318"/>
    <w:rsid w:val="00255374"/>
    <w:rsid w:val="00255422"/>
    <w:rsid w:val="0025560D"/>
    <w:rsid w:val="002556AF"/>
    <w:rsid w:val="00255DFF"/>
    <w:rsid w:val="00255E0F"/>
    <w:rsid w:val="00255E8D"/>
    <w:rsid w:val="0025636F"/>
    <w:rsid w:val="002563A6"/>
    <w:rsid w:val="00256441"/>
    <w:rsid w:val="0025648A"/>
    <w:rsid w:val="00256920"/>
    <w:rsid w:val="00256FCC"/>
    <w:rsid w:val="002572C2"/>
    <w:rsid w:val="002572C7"/>
    <w:rsid w:val="002572D1"/>
    <w:rsid w:val="002572F2"/>
    <w:rsid w:val="0025751A"/>
    <w:rsid w:val="002576EE"/>
    <w:rsid w:val="00257755"/>
    <w:rsid w:val="00257872"/>
    <w:rsid w:val="00257BF4"/>
    <w:rsid w:val="00257C1E"/>
    <w:rsid w:val="00257E77"/>
    <w:rsid w:val="00257F41"/>
    <w:rsid w:val="00260003"/>
    <w:rsid w:val="00260216"/>
    <w:rsid w:val="0026035D"/>
    <w:rsid w:val="002604CD"/>
    <w:rsid w:val="00260541"/>
    <w:rsid w:val="002606D6"/>
    <w:rsid w:val="0026090A"/>
    <w:rsid w:val="0026095E"/>
    <w:rsid w:val="00260B03"/>
    <w:rsid w:val="00260D6D"/>
    <w:rsid w:val="00260F4A"/>
    <w:rsid w:val="00261036"/>
    <w:rsid w:val="00261313"/>
    <w:rsid w:val="00261401"/>
    <w:rsid w:val="002616CE"/>
    <w:rsid w:val="002618A2"/>
    <w:rsid w:val="00261A2F"/>
    <w:rsid w:val="00261C28"/>
    <w:rsid w:val="00261C98"/>
    <w:rsid w:val="00261D2F"/>
    <w:rsid w:val="00261F12"/>
    <w:rsid w:val="00261F21"/>
    <w:rsid w:val="00261FAF"/>
    <w:rsid w:val="00261FF6"/>
    <w:rsid w:val="00262231"/>
    <w:rsid w:val="00262354"/>
    <w:rsid w:val="0026248E"/>
    <w:rsid w:val="002624C0"/>
    <w:rsid w:val="0026269D"/>
    <w:rsid w:val="00262786"/>
    <w:rsid w:val="00262824"/>
    <w:rsid w:val="0026288C"/>
    <w:rsid w:val="00262914"/>
    <w:rsid w:val="00262925"/>
    <w:rsid w:val="00262C3C"/>
    <w:rsid w:val="00262D07"/>
    <w:rsid w:val="00262D28"/>
    <w:rsid w:val="00262F7E"/>
    <w:rsid w:val="00262FE8"/>
    <w:rsid w:val="00263330"/>
    <w:rsid w:val="002635E5"/>
    <w:rsid w:val="00263790"/>
    <w:rsid w:val="0026385D"/>
    <w:rsid w:val="002638AC"/>
    <w:rsid w:val="00263D93"/>
    <w:rsid w:val="00263E6D"/>
    <w:rsid w:val="00263FB0"/>
    <w:rsid w:val="00263FFB"/>
    <w:rsid w:val="002640EC"/>
    <w:rsid w:val="0026423A"/>
    <w:rsid w:val="00264679"/>
    <w:rsid w:val="002646B7"/>
    <w:rsid w:val="002646EB"/>
    <w:rsid w:val="002647BF"/>
    <w:rsid w:val="002647D5"/>
    <w:rsid w:val="00264E37"/>
    <w:rsid w:val="00264F56"/>
    <w:rsid w:val="00265032"/>
    <w:rsid w:val="002651DD"/>
    <w:rsid w:val="002651FB"/>
    <w:rsid w:val="0026538C"/>
    <w:rsid w:val="00265475"/>
    <w:rsid w:val="002654BC"/>
    <w:rsid w:val="00265781"/>
    <w:rsid w:val="002657C9"/>
    <w:rsid w:val="002657D6"/>
    <w:rsid w:val="00265A20"/>
    <w:rsid w:val="00265A4E"/>
    <w:rsid w:val="00265BA6"/>
    <w:rsid w:val="00265CB4"/>
    <w:rsid w:val="00265CC6"/>
    <w:rsid w:val="00265CFB"/>
    <w:rsid w:val="00265D01"/>
    <w:rsid w:val="00265D66"/>
    <w:rsid w:val="00265EC2"/>
    <w:rsid w:val="00265EFE"/>
    <w:rsid w:val="002664BC"/>
    <w:rsid w:val="00266595"/>
    <w:rsid w:val="0026670A"/>
    <w:rsid w:val="002667A1"/>
    <w:rsid w:val="002667E1"/>
    <w:rsid w:val="00266837"/>
    <w:rsid w:val="00266839"/>
    <w:rsid w:val="00266895"/>
    <w:rsid w:val="00266921"/>
    <w:rsid w:val="002669CF"/>
    <w:rsid w:val="00266B13"/>
    <w:rsid w:val="00266B5C"/>
    <w:rsid w:val="0026711B"/>
    <w:rsid w:val="002672E3"/>
    <w:rsid w:val="0026770D"/>
    <w:rsid w:val="00267853"/>
    <w:rsid w:val="00267A73"/>
    <w:rsid w:val="0027000E"/>
    <w:rsid w:val="00270028"/>
    <w:rsid w:val="002702EC"/>
    <w:rsid w:val="00270449"/>
    <w:rsid w:val="00270481"/>
    <w:rsid w:val="002704D3"/>
    <w:rsid w:val="00270728"/>
    <w:rsid w:val="00270D42"/>
    <w:rsid w:val="00270EB5"/>
    <w:rsid w:val="00270F4E"/>
    <w:rsid w:val="00271087"/>
    <w:rsid w:val="002710FF"/>
    <w:rsid w:val="00271132"/>
    <w:rsid w:val="002711E5"/>
    <w:rsid w:val="002711EE"/>
    <w:rsid w:val="002713D0"/>
    <w:rsid w:val="002714B7"/>
    <w:rsid w:val="0027167D"/>
    <w:rsid w:val="00271680"/>
    <w:rsid w:val="002717F9"/>
    <w:rsid w:val="00271817"/>
    <w:rsid w:val="0027195D"/>
    <w:rsid w:val="00271B9B"/>
    <w:rsid w:val="00271E1A"/>
    <w:rsid w:val="0027230A"/>
    <w:rsid w:val="0027238D"/>
    <w:rsid w:val="00272505"/>
    <w:rsid w:val="00272529"/>
    <w:rsid w:val="00272689"/>
    <w:rsid w:val="002727DA"/>
    <w:rsid w:val="00272869"/>
    <w:rsid w:val="002728B1"/>
    <w:rsid w:val="00272ACD"/>
    <w:rsid w:val="00272B03"/>
    <w:rsid w:val="00272CBA"/>
    <w:rsid w:val="00272D72"/>
    <w:rsid w:val="00272D8A"/>
    <w:rsid w:val="00272DA7"/>
    <w:rsid w:val="002730F1"/>
    <w:rsid w:val="00273154"/>
    <w:rsid w:val="0027317B"/>
    <w:rsid w:val="00273186"/>
    <w:rsid w:val="0027323E"/>
    <w:rsid w:val="002732CA"/>
    <w:rsid w:val="002733E2"/>
    <w:rsid w:val="0027352E"/>
    <w:rsid w:val="00273591"/>
    <w:rsid w:val="00273621"/>
    <w:rsid w:val="0027394A"/>
    <w:rsid w:val="00273A93"/>
    <w:rsid w:val="00273C65"/>
    <w:rsid w:val="00273DEA"/>
    <w:rsid w:val="00273E62"/>
    <w:rsid w:val="00273F66"/>
    <w:rsid w:val="00273F84"/>
    <w:rsid w:val="0027416F"/>
    <w:rsid w:val="00274216"/>
    <w:rsid w:val="002742FF"/>
    <w:rsid w:val="002747FE"/>
    <w:rsid w:val="00274846"/>
    <w:rsid w:val="002748A4"/>
    <w:rsid w:val="002748EC"/>
    <w:rsid w:val="0027493C"/>
    <w:rsid w:val="002749DE"/>
    <w:rsid w:val="00274D46"/>
    <w:rsid w:val="00274E7D"/>
    <w:rsid w:val="00274FDF"/>
    <w:rsid w:val="002750A1"/>
    <w:rsid w:val="002750B1"/>
    <w:rsid w:val="00275318"/>
    <w:rsid w:val="00275341"/>
    <w:rsid w:val="00275633"/>
    <w:rsid w:val="002756B4"/>
    <w:rsid w:val="00275B60"/>
    <w:rsid w:val="00275CBE"/>
    <w:rsid w:val="002762E7"/>
    <w:rsid w:val="002763A7"/>
    <w:rsid w:val="002764D2"/>
    <w:rsid w:val="002764F3"/>
    <w:rsid w:val="002765D9"/>
    <w:rsid w:val="00276787"/>
    <w:rsid w:val="002767E1"/>
    <w:rsid w:val="0027695B"/>
    <w:rsid w:val="00276A35"/>
    <w:rsid w:val="00276BB3"/>
    <w:rsid w:val="00276E3F"/>
    <w:rsid w:val="00276FAE"/>
    <w:rsid w:val="00277048"/>
    <w:rsid w:val="0027704A"/>
    <w:rsid w:val="002770C6"/>
    <w:rsid w:val="00277669"/>
    <w:rsid w:val="0027769C"/>
    <w:rsid w:val="00277827"/>
    <w:rsid w:val="00277835"/>
    <w:rsid w:val="00277A1E"/>
    <w:rsid w:val="00277B34"/>
    <w:rsid w:val="00277D5A"/>
    <w:rsid w:val="00277D6D"/>
    <w:rsid w:val="00277ED8"/>
    <w:rsid w:val="00277FA0"/>
    <w:rsid w:val="002800D8"/>
    <w:rsid w:val="0028011E"/>
    <w:rsid w:val="0028019F"/>
    <w:rsid w:val="00280217"/>
    <w:rsid w:val="00280232"/>
    <w:rsid w:val="00280294"/>
    <w:rsid w:val="00280409"/>
    <w:rsid w:val="002804B1"/>
    <w:rsid w:val="00280614"/>
    <w:rsid w:val="0028061A"/>
    <w:rsid w:val="00280970"/>
    <w:rsid w:val="00280AB1"/>
    <w:rsid w:val="00280BFA"/>
    <w:rsid w:val="00280CA2"/>
    <w:rsid w:val="00280E43"/>
    <w:rsid w:val="00280E76"/>
    <w:rsid w:val="00280F38"/>
    <w:rsid w:val="00281033"/>
    <w:rsid w:val="00281115"/>
    <w:rsid w:val="00281A22"/>
    <w:rsid w:val="00281AE2"/>
    <w:rsid w:val="00281B08"/>
    <w:rsid w:val="00281BBC"/>
    <w:rsid w:val="00281D2B"/>
    <w:rsid w:val="00281F7C"/>
    <w:rsid w:val="0028212F"/>
    <w:rsid w:val="0028215B"/>
    <w:rsid w:val="0028226A"/>
    <w:rsid w:val="00282357"/>
    <w:rsid w:val="0028277E"/>
    <w:rsid w:val="00282887"/>
    <w:rsid w:val="002829E3"/>
    <w:rsid w:val="00282B82"/>
    <w:rsid w:val="00282BAE"/>
    <w:rsid w:val="00282E2D"/>
    <w:rsid w:val="00282FED"/>
    <w:rsid w:val="002830A3"/>
    <w:rsid w:val="00283148"/>
    <w:rsid w:val="002831D8"/>
    <w:rsid w:val="00283285"/>
    <w:rsid w:val="0028351A"/>
    <w:rsid w:val="002837F6"/>
    <w:rsid w:val="00283C28"/>
    <w:rsid w:val="00283DCE"/>
    <w:rsid w:val="0028419A"/>
    <w:rsid w:val="002841E6"/>
    <w:rsid w:val="0028426E"/>
    <w:rsid w:val="002842B2"/>
    <w:rsid w:val="0028430E"/>
    <w:rsid w:val="002844DF"/>
    <w:rsid w:val="002845EB"/>
    <w:rsid w:val="0028494A"/>
    <w:rsid w:val="00284B63"/>
    <w:rsid w:val="00284BAE"/>
    <w:rsid w:val="00284D42"/>
    <w:rsid w:val="00284E5D"/>
    <w:rsid w:val="00285137"/>
    <w:rsid w:val="0028527C"/>
    <w:rsid w:val="00285300"/>
    <w:rsid w:val="002856BC"/>
    <w:rsid w:val="002857F1"/>
    <w:rsid w:val="0028598B"/>
    <w:rsid w:val="002859AF"/>
    <w:rsid w:val="00285C3D"/>
    <w:rsid w:val="00285DC4"/>
    <w:rsid w:val="00285DCA"/>
    <w:rsid w:val="00285E75"/>
    <w:rsid w:val="00285EBD"/>
    <w:rsid w:val="00286024"/>
    <w:rsid w:val="0028623F"/>
    <w:rsid w:val="00286296"/>
    <w:rsid w:val="00286389"/>
    <w:rsid w:val="002864AF"/>
    <w:rsid w:val="002865A9"/>
    <w:rsid w:val="00286830"/>
    <w:rsid w:val="00286921"/>
    <w:rsid w:val="00286964"/>
    <w:rsid w:val="00286AE7"/>
    <w:rsid w:val="00286EAB"/>
    <w:rsid w:val="00286F40"/>
    <w:rsid w:val="00286F8B"/>
    <w:rsid w:val="00287069"/>
    <w:rsid w:val="002870A2"/>
    <w:rsid w:val="002870FD"/>
    <w:rsid w:val="00287243"/>
    <w:rsid w:val="002874DB"/>
    <w:rsid w:val="00287673"/>
    <w:rsid w:val="00287690"/>
    <w:rsid w:val="002878B4"/>
    <w:rsid w:val="00287916"/>
    <w:rsid w:val="0028793D"/>
    <w:rsid w:val="00287977"/>
    <w:rsid w:val="00287D84"/>
    <w:rsid w:val="00287FDC"/>
    <w:rsid w:val="00290120"/>
    <w:rsid w:val="002902DC"/>
    <w:rsid w:val="00290513"/>
    <w:rsid w:val="00290538"/>
    <w:rsid w:val="00290647"/>
    <w:rsid w:val="002906BB"/>
    <w:rsid w:val="00290843"/>
    <w:rsid w:val="00290952"/>
    <w:rsid w:val="00290D5B"/>
    <w:rsid w:val="00290E1E"/>
    <w:rsid w:val="00291224"/>
    <w:rsid w:val="00291259"/>
    <w:rsid w:val="002912D3"/>
    <w:rsid w:val="00291385"/>
    <w:rsid w:val="00291422"/>
    <w:rsid w:val="00291768"/>
    <w:rsid w:val="002918C3"/>
    <w:rsid w:val="00291984"/>
    <w:rsid w:val="00291A67"/>
    <w:rsid w:val="00291A77"/>
    <w:rsid w:val="00291AA1"/>
    <w:rsid w:val="00291DF7"/>
    <w:rsid w:val="00291E0B"/>
    <w:rsid w:val="00291E1A"/>
    <w:rsid w:val="00291E2C"/>
    <w:rsid w:val="00291E4B"/>
    <w:rsid w:val="00291F1D"/>
    <w:rsid w:val="0029217A"/>
    <w:rsid w:val="002922D1"/>
    <w:rsid w:val="00292363"/>
    <w:rsid w:val="0029237F"/>
    <w:rsid w:val="0029240F"/>
    <w:rsid w:val="0029268C"/>
    <w:rsid w:val="00292715"/>
    <w:rsid w:val="0029280A"/>
    <w:rsid w:val="00292875"/>
    <w:rsid w:val="00292994"/>
    <w:rsid w:val="00292D95"/>
    <w:rsid w:val="00292EC7"/>
    <w:rsid w:val="00293025"/>
    <w:rsid w:val="002931B9"/>
    <w:rsid w:val="002931F5"/>
    <w:rsid w:val="002932AE"/>
    <w:rsid w:val="0029332A"/>
    <w:rsid w:val="00293388"/>
    <w:rsid w:val="002934FA"/>
    <w:rsid w:val="00293927"/>
    <w:rsid w:val="00293A43"/>
    <w:rsid w:val="00293A62"/>
    <w:rsid w:val="00293B17"/>
    <w:rsid w:val="00293D7A"/>
    <w:rsid w:val="00293E37"/>
    <w:rsid w:val="00293E57"/>
    <w:rsid w:val="00293EE1"/>
    <w:rsid w:val="002943F5"/>
    <w:rsid w:val="0029452E"/>
    <w:rsid w:val="002947D1"/>
    <w:rsid w:val="002948CB"/>
    <w:rsid w:val="002948DF"/>
    <w:rsid w:val="00294D63"/>
    <w:rsid w:val="00294D90"/>
    <w:rsid w:val="00295247"/>
    <w:rsid w:val="002953B5"/>
    <w:rsid w:val="00295480"/>
    <w:rsid w:val="002954F9"/>
    <w:rsid w:val="0029557F"/>
    <w:rsid w:val="002955D3"/>
    <w:rsid w:val="00295633"/>
    <w:rsid w:val="00295AF0"/>
    <w:rsid w:val="00295B56"/>
    <w:rsid w:val="00295BB3"/>
    <w:rsid w:val="00295ECA"/>
    <w:rsid w:val="00295EE8"/>
    <w:rsid w:val="00295F7F"/>
    <w:rsid w:val="002969B5"/>
    <w:rsid w:val="00296A69"/>
    <w:rsid w:val="00296A92"/>
    <w:rsid w:val="00296C9F"/>
    <w:rsid w:val="00296CEB"/>
    <w:rsid w:val="002972B3"/>
    <w:rsid w:val="002974A3"/>
    <w:rsid w:val="00297895"/>
    <w:rsid w:val="002978CC"/>
    <w:rsid w:val="002978DC"/>
    <w:rsid w:val="00297E7D"/>
    <w:rsid w:val="00297F1C"/>
    <w:rsid w:val="002A020F"/>
    <w:rsid w:val="002A0372"/>
    <w:rsid w:val="002A06F6"/>
    <w:rsid w:val="002A0750"/>
    <w:rsid w:val="002A08A4"/>
    <w:rsid w:val="002A0D5B"/>
    <w:rsid w:val="002A1370"/>
    <w:rsid w:val="002A13AF"/>
    <w:rsid w:val="002A145A"/>
    <w:rsid w:val="002A15EB"/>
    <w:rsid w:val="002A1742"/>
    <w:rsid w:val="002A1760"/>
    <w:rsid w:val="002A1B12"/>
    <w:rsid w:val="002A1B69"/>
    <w:rsid w:val="002A1D80"/>
    <w:rsid w:val="002A1E39"/>
    <w:rsid w:val="002A1E92"/>
    <w:rsid w:val="002A1FC9"/>
    <w:rsid w:val="002A204D"/>
    <w:rsid w:val="002A21B7"/>
    <w:rsid w:val="002A2211"/>
    <w:rsid w:val="002A2340"/>
    <w:rsid w:val="002A23FC"/>
    <w:rsid w:val="002A2616"/>
    <w:rsid w:val="002A26C6"/>
    <w:rsid w:val="002A26CF"/>
    <w:rsid w:val="002A26E1"/>
    <w:rsid w:val="002A29F6"/>
    <w:rsid w:val="002A2C54"/>
    <w:rsid w:val="002A2C90"/>
    <w:rsid w:val="002A2EB3"/>
    <w:rsid w:val="002A2EE1"/>
    <w:rsid w:val="002A2F4F"/>
    <w:rsid w:val="002A2F5E"/>
    <w:rsid w:val="002A312F"/>
    <w:rsid w:val="002A3206"/>
    <w:rsid w:val="002A3252"/>
    <w:rsid w:val="002A32AB"/>
    <w:rsid w:val="002A35CF"/>
    <w:rsid w:val="002A35EF"/>
    <w:rsid w:val="002A368A"/>
    <w:rsid w:val="002A37A3"/>
    <w:rsid w:val="002A3B9B"/>
    <w:rsid w:val="002A3C92"/>
    <w:rsid w:val="002A3E00"/>
    <w:rsid w:val="002A3E6A"/>
    <w:rsid w:val="002A3F9C"/>
    <w:rsid w:val="002A3FFC"/>
    <w:rsid w:val="002A4065"/>
    <w:rsid w:val="002A407D"/>
    <w:rsid w:val="002A427C"/>
    <w:rsid w:val="002A4370"/>
    <w:rsid w:val="002A43B2"/>
    <w:rsid w:val="002A464A"/>
    <w:rsid w:val="002A46A1"/>
    <w:rsid w:val="002A4C7D"/>
    <w:rsid w:val="002A4E3B"/>
    <w:rsid w:val="002A4E49"/>
    <w:rsid w:val="002A4F46"/>
    <w:rsid w:val="002A5057"/>
    <w:rsid w:val="002A50C7"/>
    <w:rsid w:val="002A53B7"/>
    <w:rsid w:val="002A5427"/>
    <w:rsid w:val="002A5442"/>
    <w:rsid w:val="002A5464"/>
    <w:rsid w:val="002A54F9"/>
    <w:rsid w:val="002A5595"/>
    <w:rsid w:val="002A56D0"/>
    <w:rsid w:val="002A56D9"/>
    <w:rsid w:val="002A57AF"/>
    <w:rsid w:val="002A57F0"/>
    <w:rsid w:val="002A5807"/>
    <w:rsid w:val="002A5973"/>
    <w:rsid w:val="002A59F0"/>
    <w:rsid w:val="002A5BA3"/>
    <w:rsid w:val="002A5CA3"/>
    <w:rsid w:val="002A5CB9"/>
    <w:rsid w:val="002A6144"/>
    <w:rsid w:val="002A622B"/>
    <w:rsid w:val="002A626C"/>
    <w:rsid w:val="002A6402"/>
    <w:rsid w:val="002A6432"/>
    <w:rsid w:val="002A64B0"/>
    <w:rsid w:val="002A6AA6"/>
    <w:rsid w:val="002A6D56"/>
    <w:rsid w:val="002A6F25"/>
    <w:rsid w:val="002A6FD3"/>
    <w:rsid w:val="002A6FFE"/>
    <w:rsid w:val="002A7102"/>
    <w:rsid w:val="002A7247"/>
    <w:rsid w:val="002A75BE"/>
    <w:rsid w:val="002A76FF"/>
    <w:rsid w:val="002A7945"/>
    <w:rsid w:val="002A7DC9"/>
    <w:rsid w:val="002A7EFA"/>
    <w:rsid w:val="002B02D2"/>
    <w:rsid w:val="002B065F"/>
    <w:rsid w:val="002B07AB"/>
    <w:rsid w:val="002B07C2"/>
    <w:rsid w:val="002B09E7"/>
    <w:rsid w:val="002B0A7D"/>
    <w:rsid w:val="002B0C28"/>
    <w:rsid w:val="002B0D7F"/>
    <w:rsid w:val="002B0D90"/>
    <w:rsid w:val="002B13C3"/>
    <w:rsid w:val="002B144A"/>
    <w:rsid w:val="002B1599"/>
    <w:rsid w:val="002B16CC"/>
    <w:rsid w:val="002B187F"/>
    <w:rsid w:val="002B1A69"/>
    <w:rsid w:val="002B1B15"/>
    <w:rsid w:val="002B1BB0"/>
    <w:rsid w:val="002B1CB1"/>
    <w:rsid w:val="002B1F1D"/>
    <w:rsid w:val="002B2011"/>
    <w:rsid w:val="002B214C"/>
    <w:rsid w:val="002B21AE"/>
    <w:rsid w:val="002B21B0"/>
    <w:rsid w:val="002B21EF"/>
    <w:rsid w:val="002B252F"/>
    <w:rsid w:val="002B2723"/>
    <w:rsid w:val="002B280A"/>
    <w:rsid w:val="002B294C"/>
    <w:rsid w:val="002B2A34"/>
    <w:rsid w:val="002B2ECE"/>
    <w:rsid w:val="002B303A"/>
    <w:rsid w:val="002B305C"/>
    <w:rsid w:val="002B336F"/>
    <w:rsid w:val="002B341E"/>
    <w:rsid w:val="002B34B9"/>
    <w:rsid w:val="002B34CD"/>
    <w:rsid w:val="002B35CC"/>
    <w:rsid w:val="002B377B"/>
    <w:rsid w:val="002B38B1"/>
    <w:rsid w:val="002B39E3"/>
    <w:rsid w:val="002B3C7F"/>
    <w:rsid w:val="002B3CB3"/>
    <w:rsid w:val="002B3CE0"/>
    <w:rsid w:val="002B3EE4"/>
    <w:rsid w:val="002B405A"/>
    <w:rsid w:val="002B40E4"/>
    <w:rsid w:val="002B450E"/>
    <w:rsid w:val="002B46CA"/>
    <w:rsid w:val="002B48F1"/>
    <w:rsid w:val="002B4A7F"/>
    <w:rsid w:val="002B4B61"/>
    <w:rsid w:val="002B4C99"/>
    <w:rsid w:val="002B4ED3"/>
    <w:rsid w:val="002B4FAF"/>
    <w:rsid w:val="002B50B4"/>
    <w:rsid w:val="002B52D8"/>
    <w:rsid w:val="002B538D"/>
    <w:rsid w:val="002B538E"/>
    <w:rsid w:val="002B5490"/>
    <w:rsid w:val="002B5855"/>
    <w:rsid w:val="002B5DCA"/>
    <w:rsid w:val="002B5E49"/>
    <w:rsid w:val="002B5E8A"/>
    <w:rsid w:val="002B5FAC"/>
    <w:rsid w:val="002B6013"/>
    <w:rsid w:val="002B6314"/>
    <w:rsid w:val="002B6384"/>
    <w:rsid w:val="002B63C5"/>
    <w:rsid w:val="002B64D7"/>
    <w:rsid w:val="002B6655"/>
    <w:rsid w:val="002B66B8"/>
    <w:rsid w:val="002B67D6"/>
    <w:rsid w:val="002B6B80"/>
    <w:rsid w:val="002B6BAE"/>
    <w:rsid w:val="002B6BBD"/>
    <w:rsid w:val="002B6BDC"/>
    <w:rsid w:val="002B6CF6"/>
    <w:rsid w:val="002B6D4A"/>
    <w:rsid w:val="002B71B1"/>
    <w:rsid w:val="002B723E"/>
    <w:rsid w:val="002B757F"/>
    <w:rsid w:val="002B75B0"/>
    <w:rsid w:val="002B7808"/>
    <w:rsid w:val="002B7ABB"/>
    <w:rsid w:val="002B7B68"/>
    <w:rsid w:val="002B7BCF"/>
    <w:rsid w:val="002B7EAF"/>
    <w:rsid w:val="002B7EDB"/>
    <w:rsid w:val="002C0089"/>
    <w:rsid w:val="002C0282"/>
    <w:rsid w:val="002C02F8"/>
    <w:rsid w:val="002C03C3"/>
    <w:rsid w:val="002C06C7"/>
    <w:rsid w:val="002C06DF"/>
    <w:rsid w:val="002C0983"/>
    <w:rsid w:val="002C099C"/>
    <w:rsid w:val="002C0B74"/>
    <w:rsid w:val="002C0C8B"/>
    <w:rsid w:val="002C0CBB"/>
    <w:rsid w:val="002C0CCD"/>
    <w:rsid w:val="002C1115"/>
    <w:rsid w:val="002C1201"/>
    <w:rsid w:val="002C12E7"/>
    <w:rsid w:val="002C137A"/>
    <w:rsid w:val="002C1460"/>
    <w:rsid w:val="002C159D"/>
    <w:rsid w:val="002C15A2"/>
    <w:rsid w:val="002C1746"/>
    <w:rsid w:val="002C1A95"/>
    <w:rsid w:val="002C20CC"/>
    <w:rsid w:val="002C20F2"/>
    <w:rsid w:val="002C2316"/>
    <w:rsid w:val="002C23F1"/>
    <w:rsid w:val="002C2410"/>
    <w:rsid w:val="002C256A"/>
    <w:rsid w:val="002C26BC"/>
    <w:rsid w:val="002C2841"/>
    <w:rsid w:val="002C2941"/>
    <w:rsid w:val="002C2A13"/>
    <w:rsid w:val="002C2A63"/>
    <w:rsid w:val="002C2C26"/>
    <w:rsid w:val="002C2CF2"/>
    <w:rsid w:val="002C2D8F"/>
    <w:rsid w:val="002C2DFE"/>
    <w:rsid w:val="002C2E4B"/>
    <w:rsid w:val="002C2EF9"/>
    <w:rsid w:val="002C2F58"/>
    <w:rsid w:val="002C2FC0"/>
    <w:rsid w:val="002C2FDC"/>
    <w:rsid w:val="002C300D"/>
    <w:rsid w:val="002C3117"/>
    <w:rsid w:val="002C311E"/>
    <w:rsid w:val="002C312B"/>
    <w:rsid w:val="002C3415"/>
    <w:rsid w:val="002C379D"/>
    <w:rsid w:val="002C38B2"/>
    <w:rsid w:val="002C3A26"/>
    <w:rsid w:val="002C3BE3"/>
    <w:rsid w:val="002C3D12"/>
    <w:rsid w:val="002C3D2F"/>
    <w:rsid w:val="002C3DF9"/>
    <w:rsid w:val="002C3E38"/>
    <w:rsid w:val="002C3F63"/>
    <w:rsid w:val="002C3F6A"/>
    <w:rsid w:val="002C3F9C"/>
    <w:rsid w:val="002C42FD"/>
    <w:rsid w:val="002C4307"/>
    <w:rsid w:val="002C4751"/>
    <w:rsid w:val="002C47D2"/>
    <w:rsid w:val="002C4D39"/>
    <w:rsid w:val="002C4E08"/>
    <w:rsid w:val="002C4EF8"/>
    <w:rsid w:val="002C502F"/>
    <w:rsid w:val="002C52AF"/>
    <w:rsid w:val="002C53F0"/>
    <w:rsid w:val="002C54AE"/>
    <w:rsid w:val="002C5544"/>
    <w:rsid w:val="002C5618"/>
    <w:rsid w:val="002C57BE"/>
    <w:rsid w:val="002C57C7"/>
    <w:rsid w:val="002C581D"/>
    <w:rsid w:val="002C58AA"/>
    <w:rsid w:val="002C5AFA"/>
    <w:rsid w:val="002C5B5F"/>
    <w:rsid w:val="002C5CB7"/>
    <w:rsid w:val="002C5D07"/>
    <w:rsid w:val="002C5D75"/>
    <w:rsid w:val="002C6398"/>
    <w:rsid w:val="002C66E4"/>
    <w:rsid w:val="002C676F"/>
    <w:rsid w:val="002C67E7"/>
    <w:rsid w:val="002C68E9"/>
    <w:rsid w:val="002C6F16"/>
    <w:rsid w:val="002C7114"/>
    <w:rsid w:val="002C7309"/>
    <w:rsid w:val="002C739D"/>
    <w:rsid w:val="002C73AD"/>
    <w:rsid w:val="002C750F"/>
    <w:rsid w:val="002C7595"/>
    <w:rsid w:val="002C764D"/>
    <w:rsid w:val="002C7722"/>
    <w:rsid w:val="002C7B7A"/>
    <w:rsid w:val="002C7CA9"/>
    <w:rsid w:val="002C7F1F"/>
    <w:rsid w:val="002C7FFD"/>
    <w:rsid w:val="002D0021"/>
    <w:rsid w:val="002D0127"/>
    <w:rsid w:val="002D0267"/>
    <w:rsid w:val="002D03FA"/>
    <w:rsid w:val="002D0439"/>
    <w:rsid w:val="002D04E9"/>
    <w:rsid w:val="002D0662"/>
    <w:rsid w:val="002D07C2"/>
    <w:rsid w:val="002D0BBC"/>
    <w:rsid w:val="002D0C62"/>
    <w:rsid w:val="002D0CE4"/>
    <w:rsid w:val="002D0CED"/>
    <w:rsid w:val="002D0D8B"/>
    <w:rsid w:val="002D0E5D"/>
    <w:rsid w:val="002D11B7"/>
    <w:rsid w:val="002D1318"/>
    <w:rsid w:val="002D138E"/>
    <w:rsid w:val="002D149E"/>
    <w:rsid w:val="002D14D2"/>
    <w:rsid w:val="002D14F6"/>
    <w:rsid w:val="002D159E"/>
    <w:rsid w:val="002D1697"/>
    <w:rsid w:val="002D16BC"/>
    <w:rsid w:val="002D174D"/>
    <w:rsid w:val="002D195E"/>
    <w:rsid w:val="002D19B4"/>
    <w:rsid w:val="002D1A4A"/>
    <w:rsid w:val="002D1A7F"/>
    <w:rsid w:val="002D1B89"/>
    <w:rsid w:val="002D1E7C"/>
    <w:rsid w:val="002D1F73"/>
    <w:rsid w:val="002D2006"/>
    <w:rsid w:val="002D228E"/>
    <w:rsid w:val="002D244B"/>
    <w:rsid w:val="002D28EE"/>
    <w:rsid w:val="002D2958"/>
    <w:rsid w:val="002D2A40"/>
    <w:rsid w:val="002D2A5A"/>
    <w:rsid w:val="002D2D64"/>
    <w:rsid w:val="002D2DAE"/>
    <w:rsid w:val="002D2DC3"/>
    <w:rsid w:val="002D2E61"/>
    <w:rsid w:val="002D2EE1"/>
    <w:rsid w:val="002D2FE5"/>
    <w:rsid w:val="002D3141"/>
    <w:rsid w:val="002D373F"/>
    <w:rsid w:val="002D38F7"/>
    <w:rsid w:val="002D397E"/>
    <w:rsid w:val="002D39E7"/>
    <w:rsid w:val="002D3AA4"/>
    <w:rsid w:val="002D3B25"/>
    <w:rsid w:val="002D3B91"/>
    <w:rsid w:val="002D3BBC"/>
    <w:rsid w:val="002D3C5E"/>
    <w:rsid w:val="002D3E1A"/>
    <w:rsid w:val="002D4015"/>
    <w:rsid w:val="002D40D3"/>
    <w:rsid w:val="002D4337"/>
    <w:rsid w:val="002D438A"/>
    <w:rsid w:val="002D43DB"/>
    <w:rsid w:val="002D455D"/>
    <w:rsid w:val="002D4902"/>
    <w:rsid w:val="002D4F01"/>
    <w:rsid w:val="002D4F19"/>
    <w:rsid w:val="002D51A9"/>
    <w:rsid w:val="002D51D8"/>
    <w:rsid w:val="002D536B"/>
    <w:rsid w:val="002D5380"/>
    <w:rsid w:val="002D53EF"/>
    <w:rsid w:val="002D5494"/>
    <w:rsid w:val="002D558C"/>
    <w:rsid w:val="002D559C"/>
    <w:rsid w:val="002D5738"/>
    <w:rsid w:val="002D5858"/>
    <w:rsid w:val="002D59A2"/>
    <w:rsid w:val="002D5B57"/>
    <w:rsid w:val="002D5B8E"/>
    <w:rsid w:val="002D5BAF"/>
    <w:rsid w:val="002D5D91"/>
    <w:rsid w:val="002D5E53"/>
    <w:rsid w:val="002D60AC"/>
    <w:rsid w:val="002D61F9"/>
    <w:rsid w:val="002D6484"/>
    <w:rsid w:val="002D649E"/>
    <w:rsid w:val="002D6546"/>
    <w:rsid w:val="002D6573"/>
    <w:rsid w:val="002D6664"/>
    <w:rsid w:val="002D6A80"/>
    <w:rsid w:val="002D6C32"/>
    <w:rsid w:val="002D6CBC"/>
    <w:rsid w:val="002D6CCC"/>
    <w:rsid w:val="002D706A"/>
    <w:rsid w:val="002D71A7"/>
    <w:rsid w:val="002D7201"/>
    <w:rsid w:val="002D7233"/>
    <w:rsid w:val="002D74D9"/>
    <w:rsid w:val="002D77FA"/>
    <w:rsid w:val="002D7915"/>
    <w:rsid w:val="002D7C2A"/>
    <w:rsid w:val="002E0062"/>
    <w:rsid w:val="002E02C0"/>
    <w:rsid w:val="002E0319"/>
    <w:rsid w:val="002E04BC"/>
    <w:rsid w:val="002E04D5"/>
    <w:rsid w:val="002E04FA"/>
    <w:rsid w:val="002E0598"/>
    <w:rsid w:val="002E081A"/>
    <w:rsid w:val="002E08C5"/>
    <w:rsid w:val="002E0985"/>
    <w:rsid w:val="002E0A3B"/>
    <w:rsid w:val="002E0AB5"/>
    <w:rsid w:val="002E0C17"/>
    <w:rsid w:val="002E128A"/>
    <w:rsid w:val="002E1458"/>
    <w:rsid w:val="002E1485"/>
    <w:rsid w:val="002E14ED"/>
    <w:rsid w:val="002E1636"/>
    <w:rsid w:val="002E167F"/>
    <w:rsid w:val="002E179B"/>
    <w:rsid w:val="002E187C"/>
    <w:rsid w:val="002E1995"/>
    <w:rsid w:val="002E19A5"/>
    <w:rsid w:val="002E1A13"/>
    <w:rsid w:val="002E1A8B"/>
    <w:rsid w:val="002E1BA0"/>
    <w:rsid w:val="002E1C9E"/>
    <w:rsid w:val="002E1FD6"/>
    <w:rsid w:val="002E220A"/>
    <w:rsid w:val="002E2424"/>
    <w:rsid w:val="002E2435"/>
    <w:rsid w:val="002E24CD"/>
    <w:rsid w:val="002E257B"/>
    <w:rsid w:val="002E27B8"/>
    <w:rsid w:val="002E2B3E"/>
    <w:rsid w:val="002E2B58"/>
    <w:rsid w:val="002E2C23"/>
    <w:rsid w:val="002E2E23"/>
    <w:rsid w:val="002E2E51"/>
    <w:rsid w:val="002E2F28"/>
    <w:rsid w:val="002E315B"/>
    <w:rsid w:val="002E3639"/>
    <w:rsid w:val="002E386F"/>
    <w:rsid w:val="002E3887"/>
    <w:rsid w:val="002E3A24"/>
    <w:rsid w:val="002E3B73"/>
    <w:rsid w:val="002E3C65"/>
    <w:rsid w:val="002E3E65"/>
    <w:rsid w:val="002E3EE5"/>
    <w:rsid w:val="002E3F5B"/>
    <w:rsid w:val="002E41A8"/>
    <w:rsid w:val="002E4362"/>
    <w:rsid w:val="002E44A2"/>
    <w:rsid w:val="002E4551"/>
    <w:rsid w:val="002E45CD"/>
    <w:rsid w:val="002E47B9"/>
    <w:rsid w:val="002E4937"/>
    <w:rsid w:val="002E4A71"/>
    <w:rsid w:val="002E4B55"/>
    <w:rsid w:val="002E4E69"/>
    <w:rsid w:val="002E4EFD"/>
    <w:rsid w:val="002E52A3"/>
    <w:rsid w:val="002E5309"/>
    <w:rsid w:val="002E53F9"/>
    <w:rsid w:val="002E5610"/>
    <w:rsid w:val="002E56A3"/>
    <w:rsid w:val="002E5AE0"/>
    <w:rsid w:val="002E5B47"/>
    <w:rsid w:val="002E5E23"/>
    <w:rsid w:val="002E5E74"/>
    <w:rsid w:val="002E5F86"/>
    <w:rsid w:val="002E6006"/>
    <w:rsid w:val="002E6161"/>
    <w:rsid w:val="002E62F0"/>
    <w:rsid w:val="002E63D9"/>
    <w:rsid w:val="002E640E"/>
    <w:rsid w:val="002E6505"/>
    <w:rsid w:val="002E667D"/>
    <w:rsid w:val="002E674C"/>
    <w:rsid w:val="002E676C"/>
    <w:rsid w:val="002E6966"/>
    <w:rsid w:val="002E6A01"/>
    <w:rsid w:val="002E6BBD"/>
    <w:rsid w:val="002E6C0B"/>
    <w:rsid w:val="002E6DF2"/>
    <w:rsid w:val="002E6E16"/>
    <w:rsid w:val="002E709B"/>
    <w:rsid w:val="002E7411"/>
    <w:rsid w:val="002E741C"/>
    <w:rsid w:val="002E74B5"/>
    <w:rsid w:val="002E76A5"/>
    <w:rsid w:val="002E78AA"/>
    <w:rsid w:val="002E7929"/>
    <w:rsid w:val="002E79CA"/>
    <w:rsid w:val="002E7D7E"/>
    <w:rsid w:val="002E7DD4"/>
    <w:rsid w:val="002E7ED0"/>
    <w:rsid w:val="002F008D"/>
    <w:rsid w:val="002F011A"/>
    <w:rsid w:val="002F0134"/>
    <w:rsid w:val="002F033A"/>
    <w:rsid w:val="002F0577"/>
    <w:rsid w:val="002F0634"/>
    <w:rsid w:val="002F0741"/>
    <w:rsid w:val="002F084E"/>
    <w:rsid w:val="002F0C28"/>
    <w:rsid w:val="002F0E5F"/>
    <w:rsid w:val="002F0EA1"/>
    <w:rsid w:val="002F0F80"/>
    <w:rsid w:val="002F107B"/>
    <w:rsid w:val="002F10B4"/>
    <w:rsid w:val="002F12A2"/>
    <w:rsid w:val="002F135E"/>
    <w:rsid w:val="002F1360"/>
    <w:rsid w:val="002F14F0"/>
    <w:rsid w:val="002F1611"/>
    <w:rsid w:val="002F166E"/>
    <w:rsid w:val="002F16A8"/>
    <w:rsid w:val="002F1789"/>
    <w:rsid w:val="002F18EA"/>
    <w:rsid w:val="002F1988"/>
    <w:rsid w:val="002F19AB"/>
    <w:rsid w:val="002F1A4C"/>
    <w:rsid w:val="002F1A61"/>
    <w:rsid w:val="002F1A6C"/>
    <w:rsid w:val="002F1AB8"/>
    <w:rsid w:val="002F1B30"/>
    <w:rsid w:val="002F1FC5"/>
    <w:rsid w:val="002F1FF4"/>
    <w:rsid w:val="002F206C"/>
    <w:rsid w:val="002F2070"/>
    <w:rsid w:val="002F23FA"/>
    <w:rsid w:val="002F24B2"/>
    <w:rsid w:val="002F26CC"/>
    <w:rsid w:val="002F27FC"/>
    <w:rsid w:val="002F2A6C"/>
    <w:rsid w:val="002F3221"/>
    <w:rsid w:val="002F329C"/>
    <w:rsid w:val="002F33C6"/>
    <w:rsid w:val="002F3477"/>
    <w:rsid w:val="002F3CDE"/>
    <w:rsid w:val="002F3D06"/>
    <w:rsid w:val="002F3D73"/>
    <w:rsid w:val="002F3E68"/>
    <w:rsid w:val="002F3ED1"/>
    <w:rsid w:val="002F3F92"/>
    <w:rsid w:val="002F3FD4"/>
    <w:rsid w:val="002F3FF2"/>
    <w:rsid w:val="002F4102"/>
    <w:rsid w:val="002F4131"/>
    <w:rsid w:val="002F469D"/>
    <w:rsid w:val="002F4A2E"/>
    <w:rsid w:val="002F4F84"/>
    <w:rsid w:val="002F4FE3"/>
    <w:rsid w:val="002F530A"/>
    <w:rsid w:val="002F5380"/>
    <w:rsid w:val="002F5459"/>
    <w:rsid w:val="002F5650"/>
    <w:rsid w:val="002F568E"/>
    <w:rsid w:val="002F584D"/>
    <w:rsid w:val="002F5859"/>
    <w:rsid w:val="002F5A3A"/>
    <w:rsid w:val="002F5AA1"/>
    <w:rsid w:val="002F5AFF"/>
    <w:rsid w:val="002F5DD6"/>
    <w:rsid w:val="002F5F37"/>
    <w:rsid w:val="002F5FEA"/>
    <w:rsid w:val="002F606D"/>
    <w:rsid w:val="002F609A"/>
    <w:rsid w:val="002F60AC"/>
    <w:rsid w:val="002F62CE"/>
    <w:rsid w:val="002F63E7"/>
    <w:rsid w:val="002F6591"/>
    <w:rsid w:val="002F65EF"/>
    <w:rsid w:val="002F6633"/>
    <w:rsid w:val="002F6948"/>
    <w:rsid w:val="002F6AC1"/>
    <w:rsid w:val="002F6B8F"/>
    <w:rsid w:val="002F7054"/>
    <w:rsid w:val="002F71BF"/>
    <w:rsid w:val="002F7256"/>
    <w:rsid w:val="002F7490"/>
    <w:rsid w:val="002F7903"/>
    <w:rsid w:val="002F7BE3"/>
    <w:rsid w:val="002F7D92"/>
    <w:rsid w:val="002F7E6A"/>
    <w:rsid w:val="002F7EDE"/>
    <w:rsid w:val="003000B5"/>
    <w:rsid w:val="00300165"/>
    <w:rsid w:val="00300234"/>
    <w:rsid w:val="0030031C"/>
    <w:rsid w:val="00300392"/>
    <w:rsid w:val="003006AE"/>
    <w:rsid w:val="00300C17"/>
    <w:rsid w:val="00300E19"/>
    <w:rsid w:val="00300E3B"/>
    <w:rsid w:val="0030106A"/>
    <w:rsid w:val="003010CF"/>
    <w:rsid w:val="0030114D"/>
    <w:rsid w:val="0030146B"/>
    <w:rsid w:val="00301615"/>
    <w:rsid w:val="0030188B"/>
    <w:rsid w:val="00301921"/>
    <w:rsid w:val="00301989"/>
    <w:rsid w:val="00301CC8"/>
    <w:rsid w:val="00301CD2"/>
    <w:rsid w:val="00301D30"/>
    <w:rsid w:val="00302065"/>
    <w:rsid w:val="0030216D"/>
    <w:rsid w:val="003024BA"/>
    <w:rsid w:val="003024E8"/>
    <w:rsid w:val="0030258F"/>
    <w:rsid w:val="00302907"/>
    <w:rsid w:val="00302A84"/>
    <w:rsid w:val="00302BF5"/>
    <w:rsid w:val="00302DF1"/>
    <w:rsid w:val="00302E13"/>
    <w:rsid w:val="00302EF2"/>
    <w:rsid w:val="00302FB9"/>
    <w:rsid w:val="00303094"/>
    <w:rsid w:val="003031FB"/>
    <w:rsid w:val="00303440"/>
    <w:rsid w:val="0030349C"/>
    <w:rsid w:val="003034B4"/>
    <w:rsid w:val="0030368C"/>
    <w:rsid w:val="003036EE"/>
    <w:rsid w:val="00303BA9"/>
    <w:rsid w:val="00303D04"/>
    <w:rsid w:val="0030405E"/>
    <w:rsid w:val="003040DF"/>
    <w:rsid w:val="003040F6"/>
    <w:rsid w:val="003041B5"/>
    <w:rsid w:val="0030420F"/>
    <w:rsid w:val="00304355"/>
    <w:rsid w:val="003046B1"/>
    <w:rsid w:val="00304A11"/>
    <w:rsid w:val="00304ABD"/>
    <w:rsid w:val="00304AD5"/>
    <w:rsid w:val="00304C21"/>
    <w:rsid w:val="00304D9B"/>
    <w:rsid w:val="00305360"/>
    <w:rsid w:val="0030569B"/>
    <w:rsid w:val="003056AD"/>
    <w:rsid w:val="003058FB"/>
    <w:rsid w:val="00305A76"/>
    <w:rsid w:val="00305B2F"/>
    <w:rsid w:val="00305B68"/>
    <w:rsid w:val="00305FF9"/>
    <w:rsid w:val="003062DE"/>
    <w:rsid w:val="0030630B"/>
    <w:rsid w:val="00306338"/>
    <w:rsid w:val="003063E5"/>
    <w:rsid w:val="00306530"/>
    <w:rsid w:val="003066B1"/>
    <w:rsid w:val="003067E6"/>
    <w:rsid w:val="003067EA"/>
    <w:rsid w:val="0030685B"/>
    <w:rsid w:val="003069CA"/>
    <w:rsid w:val="003069DD"/>
    <w:rsid w:val="00306C1E"/>
    <w:rsid w:val="00306D05"/>
    <w:rsid w:val="00306DFC"/>
    <w:rsid w:val="00306E6B"/>
    <w:rsid w:val="00306F52"/>
    <w:rsid w:val="003070E0"/>
    <w:rsid w:val="0030716B"/>
    <w:rsid w:val="0030741C"/>
    <w:rsid w:val="00307500"/>
    <w:rsid w:val="003077D6"/>
    <w:rsid w:val="00307935"/>
    <w:rsid w:val="003100C8"/>
    <w:rsid w:val="003103B0"/>
    <w:rsid w:val="003104AB"/>
    <w:rsid w:val="00310537"/>
    <w:rsid w:val="00310597"/>
    <w:rsid w:val="00310875"/>
    <w:rsid w:val="00310F52"/>
    <w:rsid w:val="00310FDF"/>
    <w:rsid w:val="00311105"/>
    <w:rsid w:val="00311139"/>
    <w:rsid w:val="00311161"/>
    <w:rsid w:val="003113DF"/>
    <w:rsid w:val="00311471"/>
    <w:rsid w:val="003114D4"/>
    <w:rsid w:val="00311554"/>
    <w:rsid w:val="0031179E"/>
    <w:rsid w:val="00311881"/>
    <w:rsid w:val="00311CB1"/>
    <w:rsid w:val="00311CC6"/>
    <w:rsid w:val="00311D46"/>
    <w:rsid w:val="00311E1F"/>
    <w:rsid w:val="00311FE4"/>
    <w:rsid w:val="00312030"/>
    <w:rsid w:val="003120CC"/>
    <w:rsid w:val="0031217F"/>
    <w:rsid w:val="003121F3"/>
    <w:rsid w:val="00312400"/>
    <w:rsid w:val="00312401"/>
    <w:rsid w:val="003125B2"/>
    <w:rsid w:val="003126FC"/>
    <w:rsid w:val="00312739"/>
    <w:rsid w:val="003128B4"/>
    <w:rsid w:val="00312917"/>
    <w:rsid w:val="00312A55"/>
    <w:rsid w:val="00312B5F"/>
    <w:rsid w:val="00312D10"/>
    <w:rsid w:val="00312E12"/>
    <w:rsid w:val="00313307"/>
    <w:rsid w:val="00313636"/>
    <w:rsid w:val="00313702"/>
    <w:rsid w:val="003138B0"/>
    <w:rsid w:val="00313A2F"/>
    <w:rsid w:val="00313B23"/>
    <w:rsid w:val="00313B56"/>
    <w:rsid w:val="00313C9D"/>
    <w:rsid w:val="00313DA3"/>
    <w:rsid w:val="00313EBD"/>
    <w:rsid w:val="0031403C"/>
    <w:rsid w:val="003144A7"/>
    <w:rsid w:val="00314B7F"/>
    <w:rsid w:val="00314C9A"/>
    <w:rsid w:val="00314E92"/>
    <w:rsid w:val="00314EDD"/>
    <w:rsid w:val="00315097"/>
    <w:rsid w:val="003151A0"/>
    <w:rsid w:val="0031520C"/>
    <w:rsid w:val="003153A6"/>
    <w:rsid w:val="00315409"/>
    <w:rsid w:val="003156BE"/>
    <w:rsid w:val="0031574D"/>
    <w:rsid w:val="0031590E"/>
    <w:rsid w:val="00315997"/>
    <w:rsid w:val="00315A7D"/>
    <w:rsid w:val="00315ACF"/>
    <w:rsid w:val="00315B25"/>
    <w:rsid w:val="00315BAA"/>
    <w:rsid w:val="00315CBA"/>
    <w:rsid w:val="00315DD2"/>
    <w:rsid w:val="00315F5C"/>
    <w:rsid w:val="0031613D"/>
    <w:rsid w:val="0031618A"/>
    <w:rsid w:val="003162E7"/>
    <w:rsid w:val="003163D2"/>
    <w:rsid w:val="0031658E"/>
    <w:rsid w:val="00316855"/>
    <w:rsid w:val="00316C7B"/>
    <w:rsid w:val="00316EDB"/>
    <w:rsid w:val="00316FB8"/>
    <w:rsid w:val="00317039"/>
    <w:rsid w:val="003173B0"/>
    <w:rsid w:val="00317612"/>
    <w:rsid w:val="0031764D"/>
    <w:rsid w:val="003176E1"/>
    <w:rsid w:val="0031772A"/>
    <w:rsid w:val="003178DA"/>
    <w:rsid w:val="00317AD4"/>
    <w:rsid w:val="00317B68"/>
    <w:rsid w:val="00317C1E"/>
    <w:rsid w:val="00317CF4"/>
    <w:rsid w:val="00317DB8"/>
    <w:rsid w:val="00317EA7"/>
    <w:rsid w:val="003200C0"/>
    <w:rsid w:val="003201D1"/>
    <w:rsid w:val="00320249"/>
    <w:rsid w:val="003203B4"/>
    <w:rsid w:val="00320471"/>
    <w:rsid w:val="00320522"/>
    <w:rsid w:val="00320618"/>
    <w:rsid w:val="003206FB"/>
    <w:rsid w:val="00320739"/>
    <w:rsid w:val="0032093C"/>
    <w:rsid w:val="00320D14"/>
    <w:rsid w:val="00320E77"/>
    <w:rsid w:val="00320F8E"/>
    <w:rsid w:val="00320FAC"/>
    <w:rsid w:val="0032100B"/>
    <w:rsid w:val="00321046"/>
    <w:rsid w:val="00321183"/>
    <w:rsid w:val="0032154E"/>
    <w:rsid w:val="003216A1"/>
    <w:rsid w:val="003216C3"/>
    <w:rsid w:val="003217D3"/>
    <w:rsid w:val="003217E6"/>
    <w:rsid w:val="0032183A"/>
    <w:rsid w:val="00321903"/>
    <w:rsid w:val="0032196A"/>
    <w:rsid w:val="00321981"/>
    <w:rsid w:val="0032198E"/>
    <w:rsid w:val="003219B0"/>
    <w:rsid w:val="00321BD7"/>
    <w:rsid w:val="00321C08"/>
    <w:rsid w:val="00321F07"/>
    <w:rsid w:val="0032260F"/>
    <w:rsid w:val="003226FF"/>
    <w:rsid w:val="00322737"/>
    <w:rsid w:val="003228DA"/>
    <w:rsid w:val="003228F9"/>
    <w:rsid w:val="00322948"/>
    <w:rsid w:val="00322AF2"/>
    <w:rsid w:val="00322C8E"/>
    <w:rsid w:val="00322D05"/>
    <w:rsid w:val="00322D2E"/>
    <w:rsid w:val="00322E3C"/>
    <w:rsid w:val="00322F3E"/>
    <w:rsid w:val="003233AE"/>
    <w:rsid w:val="0032353E"/>
    <w:rsid w:val="0032359B"/>
    <w:rsid w:val="003238D8"/>
    <w:rsid w:val="00323D5F"/>
    <w:rsid w:val="00323D6B"/>
    <w:rsid w:val="00323FA6"/>
    <w:rsid w:val="00324094"/>
    <w:rsid w:val="00324158"/>
    <w:rsid w:val="00324513"/>
    <w:rsid w:val="00324542"/>
    <w:rsid w:val="003245EA"/>
    <w:rsid w:val="003247E5"/>
    <w:rsid w:val="00324A9E"/>
    <w:rsid w:val="003250C5"/>
    <w:rsid w:val="003252A5"/>
    <w:rsid w:val="003253D2"/>
    <w:rsid w:val="0032551E"/>
    <w:rsid w:val="003255C4"/>
    <w:rsid w:val="00325718"/>
    <w:rsid w:val="00325988"/>
    <w:rsid w:val="00325A4C"/>
    <w:rsid w:val="00325BFB"/>
    <w:rsid w:val="00325E11"/>
    <w:rsid w:val="0032666D"/>
    <w:rsid w:val="003267C9"/>
    <w:rsid w:val="00326802"/>
    <w:rsid w:val="0032689A"/>
    <w:rsid w:val="003268E6"/>
    <w:rsid w:val="00326957"/>
    <w:rsid w:val="003269E7"/>
    <w:rsid w:val="00326AE2"/>
    <w:rsid w:val="00326B41"/>
    <w:rsid w:val="00326B8A"/>
    <w:rsid w:val="00326F33"/>
    <w:rsid w:val="00327083"/>
    <w:rsid w:val="00327183"/>
    <w:rsid w:val="0032736B"/>
    <w:rsid w:val="003275AD"/>
    <w:rsid w:val="003277DC"/>
    <w:rsid w:val="00327904"/>
    <w:rsid w:val="003279A9"/>
    <w:rsid w:val="00327B4B"/>
    <w:rsid w:val="00327C45"/>
    <w:rsid w:val="00327C49"/>
    <w:rsid w:val="00327F6C"/>
    <w:rsid w:val="0033004A"/>
    <w:rsid w:val="00330564"/>
    <w:rsid w:val="0033067C"/>
    <w:rsid w:val="003308AF"/>
    <w:rsid w:val="00330B1C"/>
    <w:rsid w:val="00330C89"/>
    <w:rsid w:val="00330F70"/>
    <w:rsid w:val="00331122"/>
    <w:rsid w:val="0033112B"/>
    <w:rsid w:val="00331248"/>
    <w:rsid w:val="00331426"/>
    <w:rsid w:val="003316AB"/>
    <w:rsid w:val="0033171D"/>
    <w:rsid w:val="0033173C"/>
    <w:rsid w:val="00331809"/>
    <w:rsid w:val="0033192C"/>
    <w:rsid w:val="00331EAE"/>
    <w:rsid w:val="00331EAF"/>
    <w:rsid w:val="00331F08"/>
    <w:rsid w:val="00331FC0"/>
    <w:rsid w:val="00331FC3"/>
    <w:rsid w:val="00332183"/>
    <w:rsid w:val="0033218A"/>
    <w:rsid w:val="0033228D"/>
    <w:rsid w:val="00332556"/>
    <w:rsid w:val="003326B8"/>
    <w:rsid w:val="003329B6"/>
    <w:rsid w:val="00332B36"/>
    <w:rsid w:val="00332B60"/>
    <w:rsid w:val="00332D0F"/>
    <w:rsid w:val="00332E9C"/>
    <w:rsid w:val="00333414"/>
    <w:rsid w:val="00333543"/>
    <w:rsid w:val="00333566"/>
    <w:rsid w:val="00333669"/>
    <w:rsid w:val="003336B3"/>
    <w:rsid w:val="003337BB"/>
    <w:rsid w:val="00333A5B"/>
    <w:rsid w:val="00333ACF"/>
    <w:rsid w:val="00333B6B"/>
    <w:rsid w:val="00333D70"/>
    <w:rsid w:val="00333FBC"/>
    <w:rsid w:val="0033402A"/>
    <w:rsid w:val="003343D2"/>
    <w:rsid w:val="003345F1"/>
    <w:rsid w:val="00334869"/>
    <w:rsid w:val="00334909"/>
    <w:rsid w:val="0033496A"/>
    <w:rsid w:val="00334A20"/>
    <w:rsid w:val="00334AD8"/>
    <w:rsid w:val="00334AFD"/>
    <w:rsid w:val="00334C10"/>
    <w:rsid w:val="00334E16"/>
    <w:rsid w:val="00334FAE"/>
    <w:rsid w:val="0033505A"/>
    <w:rsid w:val="00335087"/>
    <w:rsid w:val="00335360"/>
    <w:rsid w:val="00335568"/>
    <w:rsid w:val="00335829"/>
    <w:rsid w:val="00335982"/>
    <w:rsid w:val="00335B75"/>
    <w:rsid w:val="00335D8C"/>
    <w:rsid w:val="00335EA4"/>
    <w:rsid w:val="00336072"/>
    <w:rsid w:val="00336234"/>
    <w:rsid w:val="0033628C"/>
    <w:rsid w:val="00336370"/>
    <w:rsid w:val="003363A1"/>
    <w:rsid w:val="003363C8"/>
    <w:rsid w:val="003363F3"/>
    <w:rsid w:val="003367C9"/>
    <w:rsid w:val="00336800"/>
    <w:rsid w:val="00336836"/>
    <w:rsid w:val="00336BE5"/>
    <w:rsid w:val="00337100"/>
    <w:rsid w:val="003374EE"/>
    <w:rsid w:val="00337628"/>
    <w:rsid w:val="0033776E"/>
    <w:rsid w:val="003377BF"/>
    <w:rsid w:val="003378BF"/>
    <w:rsid w:val="00337AD4"/>
    <w:rsid w:val="00337BAF"/>
    <w:rsid w:val="00337CAF"/>
    <w:rsid w:val="00337E91"/>
    <w:rsid w:val="00337F78"/>
    <w:rsid w:val="00337F8A"/>
    <w:rsid w:val="0034002E"/>
    <w:rsid w:val="00340085"/>
    <w:rsid w:val="00340197"/>
    <w:rsid w:val="003401EE"/>
    <w:rsid w:val="003403E4"/>
    <w:rsid w:val="003404F3"/>
    <w:rsid w:val="00340577"/>
    <w:rsid w:val="003406F1"/>
    <w:rsid w:val="00340A68"/>
    <w:rsid w:val="00340C7E"/>
    <w:rsid w:val="00340DCF"/>
    <w:rsid w:val="00340EAE"/>
    <w:rsid w:val="00340F9F"/>
    <w:rsid w:val="0034104B"/>
    <w:rsid w:val="00341061"/>
    <w:rsid w:val="00341068"/>
    <w:rsid w:val="00341220"/>
    <w:rsid w:val="003412B6"/>
    <w:rsid w:val="003416A7"/>
    <w:rsid w:val="0034176D"/>
    <w:rsid w:val="0034179F"/>
    <w:rsid w:val="00341870"/>
    <w:rsid w:val="00341D1B"/>
    <w:rsid w:val="00341E29"/>
    <w:rsid w:val="00341F83"/>
    <w:rsid w:val="00341F9A"/>
    <w:rsid w:val="00342058"/>
    <w:rsid w:val="0034222F"/>
    <w:rsid w:val="0034226D"/>
    <w:rsid w:val="00342473"/>
    <w:rsid w:val="003426BE"/>
    <w:rsid w:val="0034290D"/>
    <w:rsid w:val="00342972"/>
    <w:rsid w:val="00342AF0"/>
    <w:rsid w:val="00342B0A"/>
    <w:rsid w:val="00342C03"/>
    <w:rsid w:val="00342CA0"/>
    <w:rsid w:val="00342E14"/>
    <w:rsid w:val="00342F8B"/>
    <w:rsid w:val="00342FDD"/>
    <w:rsid w:val="00343073"/>
    <w:rsid w:val="003432C1"/>
    <w:rsid w:val="003432D9"/>
    <w:rsid w:val="00343509"/>
    <w:rsid w:val="00343574"/>
    <w:rsid w:val="003436D3"/>
    <w:rsid w:val="00343A9A"/>
    <w:rsid w:val="00343AE4"/>
    <w:rsid w:val="00343C25"/>
    <w:rsid w:val="00343EF4"/>
    <w:rsid w:val="00343F18"/>
    <w:rsid w:val="00343FFE"/>
    <w:rsid w:val="0034429B"/>
    <w:rsid w:val="00344340"/>
    <w:rsid w:val="00344459"/>
    <w:rsid w:val="003444F3"/>
    <w:rsid w:val="0034464F"/>
    <w:rsid w:val="003446B4"/>
    <w:rsid w:val="00344823"/>
    <w:rsid w:val="00344832"/>
    <w:rsid w:val="00344854"/>
    <w:rsid w:val="00344865"/>
    <w:rsid w:val="00344866"/>
    <w:rsid w:val="003448DC"/>
    <w:rsid w:val="00344B2A"/>
    <w:rsid w:val="00344C52"/>
    <w:rsid w:val="00344ED8"/>
    <w:rsid w:val="003450D4"/>
    <w:rsid w:val="00345180"/>
    <w:rsid w:val="00345533"/>
    <w:rsid w:val="003457B1"/>
    <w:rsid w:val="00345887"/>
    <w:rsid w:val="00345CA0"/>
    <w:rsid w:val="00345DEE"/>
    <w:rsid w:val="00345E97"/>
    <w:rsid w:val="00345ECD"/>
    <w:rsid w:val="00345ED6"/>
    <w:rsid w:val="00345F29"/>
    <w:rsid w:val="00346031"/>
    <w:rsid w:val="00346051"/>
    <w:rsid w:val="00346142"/>
    <w:rsid w:val="00346197"/>
    <w:rsid w:val="00346279"/>
    <w:rsid w:val="00346311"/>
    <w:rsid w:val="0034638C"/>
    <w:rsid w:val="0034656A"/>
    <w:rsid w:val="0034657D"/>
    <w:rsid w:val="003465DE"/>
    <w:rsid w:val="00346A9C"/>
    <w:rsid w:val="00346C59"/>
    <w:rsid w:val="00346F7F"/>
    <w:rsid w:val="003470A9"/>
    <w:rsid w:val="003470D6"/>
    <w:rsid w:val="003470F0"/>
    <w:rsid w:val="0034713B"/>
    <w:rsid w:val="00347408"/>
    <w:rsid w:val="0034754C"/>
    <w:rsid w:val="003475A9"/>
    <w:rsid w:val="0034776A"/>
    <w:rsid w:val="003477CA"/>
    <w:rsid w:val="00347913"/>
    <w:rsid w:val="00347947"/>
    <w:rsid w:val="00347956"/>
    <w:rsid w:val="00347C3A"/>
    <w:rsid w:val="00350108"/>
    <w:rsid w:val="00350181"/>
    <w:rsid w:val="00350275"/>
    <w:rsid w:val="003502D4"/>
    <w:rsid w:val="00350509"/>
    <w:rsid w:val="00350762"/>
    <w:rsid w:val="003507C4"/>
    <w:rsid w:val="00350874"/>
    <w:rsid w:val="0035087A"/>
    <w:rsid w:val="003509B6"/>
    <w:rsid w:val="00350C48"/>
    <w:rsid w:val="00350D3B"/>
    <w:rsid w:val="00351036"/>
    <w:rsid w:val="003512D4"/>
    <w:rsid w:val="0035131A"/>
    <w:rsid w:val="003513E7"/>
    <w:rsid w:val="00351539"/>
    <w:rsid w:val="003515B9"/>
    <w:rsid w:val="003517B7"/>
    <w:rsid w:val="0035181D"/>
    <w:rsid w:val="00351833"/>
    <w:rsid w:val="00351906"/>
    <w:rsid w:val="003519A1"/>
    <w:rsid w:val="00351D8B"/>
    <w:rsid w:val="00351DE5"/>
    <w:rsid w:val="00351E97"/>
    <w:rsid w:val="0035200A"/>
    <w:rsid w:val="0035212E"/>
    <w:rsid w:val="003522D9"/>
    <w:rsid w:val="0035245C"/>
    <w:rsid w:val="00352480"/>
    <w:rsid w:val="0035263A"/>
    <w:rsid w:val="00352780"/>
    <w:rsid w:val="00352A95"/>
    <w:rsid w:val="00352AAB"/>
    <w:rsid w:val="00352E34"/>
    <w:rsid w:val="00352F3C"/>
    <w:rsid w:val="00352F83"/>
    <w:rsid w:val="00353017"/>
    <w:rsid w:val="003530D2"/>
    <w:rsid w:val="003531F4"/>
    <w:rsid w:val="0035322A"/>
    <w:rsid w:val="0035331A"/>
    <w:rsid w:val="003534E1"/>
    <w:rsid w:val="003535F6"/>
    <w:rsid w:val="00353941"/>
    <w:rsid w:val="00353A86"/>
    <w:rsid w:val="00353D09"/>
    <w:rsid w:val="00353D2A"/>
    <w:rsid w:val="00353F04"/>
    <w:rsid w:val="00353F0B"/>
    <w:rsid w:val="003540F7"/>
    <w:rsid w:val="003541AD"/>
    <w:rsid w:val="00354233"/>
    <w:rsid w:val="0035426C"/>
    <w:rsid w:val="00354423"/>
    <w:rsid w:val="003544CC"/>
    <w:rsid w:val="00354540"/>
    <w:rsid w:val="00354660"/>
    <w:rsid w:val="0035469A"/>
    <w:rsid w:val="003546F8"/>
    <w:rsid w:val="003548D8"/>
    <w:rsid w:val="00354A18"/>
    <w:rsid w:val="00354DA8"/>
    <w:rsid w:val="00354DB7"/>
    <w:rsid w:val="00354F86"/>
    <w:rsid w:val="00355125"/>
    <w:rsid w:val="0035523C"/>
    <w:rsid w:val="00355288"/>
    <w:rsid w:val="00355369"/>
    <w:rsid w:val="00355478"/>
    <w:rsid w:val="003554CA"/>
    <w:rsid w:val="00355633"/>
    <w:rsid w:val="00355758"/>
    <w:rsid w:val="00355A1E"/>
    <w:rsid w:val="00355D12"/>
    <w:rsid w:val="00355DC6"/>
    <w:rsid w:val="003561B8"/>
    <w:rsid w:val="003562E8"/>
    <w:rsid w:val="00356319"/>
    <w:rsid w:val="0035664A"/>
    <w:rsid w:val="003567CF"/>
    <w:rsid w:val="003568AC"/>
    <w:rsid w:val="00356A8C"/>
    <w:rsid w:val="00356B7A"/>
    <w:rsid w:val="00356D78"/>
    <w:rsid w:val="00356D9A"/>
    <w:rsid w:val="00356DD2"/>
    <w:rsid w:val="00356F25"/>
    <w:rsid w:val="0035709D"/>
    <w:rsid w:val="003570C5"/>
    <w:rsid w:val="003570F0"/>
    <w:rsid w:val="003572FC"/>
    <w:rsid w:val="003572FF"/>
    <w:rsid w:val="003573A6"/>
    <w:rsid w:val="003573B3"/>
    <w:rsid w:val="003575F1"/>
    <w:rsid w:val="003576E3"/>
    <w:rsid w:val="00357864"/>
    <w:rsid w:val="003578F9"/>
    <w:rsid w:val="00357A00"/>
    <w:rsid w:val="00357A28"/>
    <w:rsid w:val="00357A70"/>
    <w:rsid w:val="00357B67"/>
    <w:rsid w:val="00357DF6"/>
    <w:rsid w:val="00360111"/>
    <w:rsid w:val="0036016D"/>
    <w:rsid w:val="00360176"/>
    <w:rsid w:val="003601B5"/>
    <w:rsid w:val="00360232"/>
    <w:rsid w:val="003602E0"/>
    <w:rsid w:val="0036049C"/>
    <w:rsid w:val="003605B2"/>
    <w:rsid w:val="003605EB"/>
    <w:rsid w:val="00360D01"/>
    <w:rsid w:val="00360EE4"/>
    <w:rsid w:val="00361083"/>
    <w:rsid w:val="003610BD"/>
    <w:rsid w:val="003611D4"/>
    <w:rsid w:val="003612F9"/>
    <w:rsid w:val="00361321"/>
    <w:rsid w:val="0036153F"/>
    <w:rsid w:val="00361670"/>
    <w:rsid w:val="0036177D"/>
    <w:rsid w:val="0036184C"/>
    <w:rsid w:val="003618A0"/>
    <w:rsid w:val="00361ADD"/>
    <w:rsid w:val="00361B18"/>
    <w:rsid w:val="00361C94"/>
    <w:rsid w:val="00361CBE"/>
    <w:rsid w:val="00361F5E"/>
    <w:rsid w:val="00362569"/>
    <w:rsid w:val="00362659"/>
    <w:rsid w:val="003627FF"/>
    <w:rsid w:val="00362C3E"/>
    <w:rsid w:val="0036306E"/>
    <w:rsid w:val="003631CC"/>
    <w:rsid w:val="003631D0"/>
    <w:rsid w:val="00363288"/>
    <w:rsid w:val="003636CD"/>
    <w:rsid w:val="00363A1B"/>
    <w:rsid w:val="00363A24"/>
    <w:rsid w:val="00363C1C"/>
    <w:rsid w:val="00363CB8"/>
    <w:rsid w:val="00363F3F"/>
    <w:rsid w:val="00364219"/>
    <w:rsid w:val="00364422"/>
    <w:rsid w:val="0036487C"/>
    <w:rsid w:val="00364A88"/>
    <w:rsid w:val="00364FE8"/>
    <w:rsid w:val="00365411"/>
    <w:rsid w:val="0036552C"/>
    <w:rsid w:val="003658FD"/>
    <w:rsid w:val="00365C4F"/>
    <w:rsid w:val="00365C56"/>
    <w:rsid w:val="00365CF9"/>
    <w:rsid w:val="00365DF8"/>
    <w:rsid w:val="00365F54"/>
    <w:rsid w:val="00365FA2"/>
    <w:rsid w:val="003660C2"/>
    <w:rsid w:val="0036611A"/>
    <w:rsid w:val="0036635A"/>
    <w:rsid w:val="00366C2C"/>
    <w:rsid w:val="00366C69"/>
    <w:rsid w:val="00366EFC"/>
    <w:rsid w:val="00366F3C"/>
    <w:rsid w:val="00367028"/>
    <w:rsid w:val="00367137"/>
    <w:rsid w:val="00367441"/>
    <w:rsid w:val="0036762A"/>
    <w:rsid w:val="0036796D"/>
    <w:rsid w:val="00367AEC"/>
    <w:rsid w:val="00367AFA"/>
    <w:rsid w:val="00367B1D"/>
    <w:rsid w:val="00367D4C"/>
    <w:rsid w:val="0037007D"/>
    <w:rsid w:val="003700E5"/>
    <w:rsid w:val="003704F3"/>
    <w:rsid w:val="003705E6"/>
    <w:rsid w:val="003709CC"/>
    <w:rsid w:val="00370ADE"/>
    <w:rsid w:val="00370AFA"/>
    <w:rsid w:val="00370D28"/>
    <w:rsid w:val="00370D29"/>
    <w:rsid w:val="00370DF5"/>
    <w:rsid w:val="00370E4F"/>
    <w:rsid w:val="0037113D"/>
    <w:rsid w:val="00371215"/>
    <w:rsid w:val="00371252"/>
    <w:rsid w:val="003714CD"/>
    <w:rsid w:val="003715F6"/>
    <w:rsid w:val="00371633"/>
    <w:rsid w:val="003716F4"/>
    <w:rsid w:val="0037170C"/>
    <w:rsid w:val="003717ED"/>
    <w:rsid w:val="003718A8"/>
    <w:rsid w:val="00371BE0"/>
    <w:rsid w:val="00371D68"/>
    <w:rsid w:val="00371F0A"/>
    <w:rsid w:val="00371F97"/>
    <w:rsid w:val="0037219E"/>
    <w:rsid w:val="0037232D"/>
    <w:rsid w:val="00372945"/>
    <w:rsid w:val="003729AD"/>
    <w:rsid w:val="00372CAD"/>
    <w:rsid w:val="00372F0D"/>
    <w:rsid w:val="00372F14"/>
    <w:rsid w:val="0037304C"/>
    <w:rsid w:val="003730B1"/>
    <w:rsid w:val="0037311A"/>
    <w:rsid w:val="00373172"/>
    <w:rsid w:val="003732B6"/>
    <w:rsid w:val="003733A6"/>
    <w:rsid w:val="00373437"/>
    <w:rsid w:val="003736DB"/>
    <w:rsid w:val="00373913"/>
    <w:rsid w:val="00373F97"/>
    <w:rsid w:val="0037400A"/>
    <w:rsid w:val="00374059"/>
    <w:rsid w:val="00374077"/>
    <w:rsid w:val="00374118"/>
    <w:rsid w:val="00374238"/>
    <w:rsid w:val="003744C7"/>
    <w:rsid w:val="0037492F"/>
    <w:rsid w:val="00374AAE"/>
    <w:rsid w:val="00374C54"/>
    <w:rsid w:val="00374F16"/>
    <w:rsid w:val="0037535B"/>
    <w:rsid w:val="00375506"/>
    <w:rsid w:val="0037552D"/>
    <w:rsid w:val="00375540"/>
    <w:rsid w:val="003755DB"/>
    <w:rsid w:val="003756DB"/>
    <w:rsid w:val="003756DE"/>
    <w:rsid w:val="003757EC"/>
    <w:rsid w:val="003757FD"/>
    <w:rsid w:val="00375956"/>
    <w:rsid w:val="00375AAE"/>
    <w:rsid w:val="00375B60"/>
    <w:rsid w:val="0037619D"/>
    <w:rsid w:val="0037647B"/>
    <w:rsid w:val="003765E1"/>
    <w:rsid w:val="00376675"/>
    <w:rsid w:val="00376682"/>
    <w:rsid w:val="0037680A"/>
    <w:rsid w:val="0037683F"/>
    <w:rsid w:val="00376904"/>
    <w:rsid w:val="00376B44"/>
    <w:rsid w:val="00376B8D"/>
    <w:rsid w:val="00376C21"/>
    <w:rsid w:val="00376CB6"/>
    <w:rsid w:val="00376D5D"/>
    <w:rsid w:val="003770BB"/>
    <w:rsid w:val="003773EF"/>
    <w:rsid w:val="0037771A"/>
    <w:rsid w:val="0037783B"/>
    <w:rsid w:val="003778B7"/>
    <w:rsid w:val="00377A6C"/>
    <w:rsid w:val="00377B58"/>
    <w:rsid w:val="00377BE5"/>
    <w:rsid w:val="00377CB7"/>
    <w:rsid w:val="00377DEF"/>
    <w:rsid w:val="00377FEF"/>
    <w:rsid w:val="0038000C"/>
    <w:rsid w:val="003801BD"/>
    <w:rsid w:val="00380248"/>
    <w:rsid w:val="003802B2"/>
    <w:rsid w:val="003802DC"/>
    <w:rsid w:val="003804AE"/>
    <w:rsid w:val="00380505"/>
    <w:rsid w:val="003806CE"/>
    <w:rsid w:val="00380E4E"/>
    <w:rsid w:val="00380F2D"/>
    <w:rsid w:val="00380FBF"/>
    <w:rsid w:val="0038121E"/>
    <w:rsid w:val="00381230"/>
    <w:rsid w:val="00381384"/>
    <w:rsid w:val="0038153C"/>
    <w:rsid w:val="0038188F"/>
    <w:rsid w:val="00381890"/>
    <w:rsid w:val="00381A0F"/>
    <w:rsid w:val="00381ABB"/>
    <w:rsid w:val="00381AE2"/>
    <w:rsid w:val="00381B6F"/>
    <w:rsid w:val="00381C79"/>
    <w:rsid w:val="00381E30"/>
    <w:rsid w:val="00381F15"/>
    <w:rsid w:val="00381F7C"/>
    <w:rsid w:val="0038219B"/>
    <w:rsid w:val="003824AA"/>
    <w:rsid w:val="0038255B"/>
    <w:rsid w:val="00382566"/>
    <w:rsid w:val="003825B9"/>
    <w:rsid w:val="00382744"/>
    <w:rsid w:val="0038274F"/>
    <w:rsid w:val="0038278C"/>
    <w:rsid w:val="00382846"/>
    <w:rsid w:val="003828E2"/>
    <w:rsid w:val="003828ED"/>
    <w:rsid w:val="00382A43"/>
    <w:rsid w:val="00382A74"/>
    <w:rsid w:val="00382BDD"/>
    <w:rsid w:val="00382D5F"/>
    <w:rsid w:val="00382D60"/>
    <w:rsid w:val="00382DAB"/>
    <w:rsid w:val="00382F29"/>
    <w:rsid w:val="00383013"/>
    <w:rsid w:val="00383078"/>
    <w:rsid w:val="00383216"/>
    <w:rsid w:val="00383221"/>
    <w:rsid w:val="003832F1"/>
    <w:rsid w:val="003833C8"/>
    <w:rsid w:val="0038342A"/>
    <w:rsid w:val="0038382B"/>
    <w:rsid w:val="00383A83"/>
    <w:rsid w:val="00383AC9"/>
    <w:rsid w:val="00383B29"/>
    <w:rsid w:val="00383C8D"/>
    <w:rsid w:val="00383CB6"/>
    <w:rsid w:val="00383D34"/>
    <w:rsid w:val="00383D52"/>
    <w:rsid w:val="0038407A"/>
    <w:rsid w:val="00384300"/>
    <w:rsid w:val="00384376"/>
    <w:rsid w:val="00384423"/>
    <w:rsid w:val="00384478"/>
    <w:rsid w:val="00384542"/>
    <w:rsid w:val="00384900"/>
    <w:rsid w:val="00384B02"/>
    <w:rsid w:val="00384B33"/>
    <w:rsid w:val="00384E04"/>
    <w:rsid w:val="00384F50"/>
    <w:rsid w:val="00385038"/>
    <w:rsid w:val="003850C6"/>
    <w:rsid w:val="00385118"/>
    <w:rsid w:val="003852D6"/>
    <w:rsid w:val="003852FB"/>
    <w:rsid w:val="0038540F"/>
    <w:rsid w:val="00385429"/>
    <w:rsid w:val="00385503"/>
    <w:rsid w:val="003855FC"/>
    <w:rsid w:val="00385936"/>
    <w:rsid w:val="00385985"/>
    <w:rsid w:val="00385A51"/>
    <w:rsid w:val="00385B05"/>
    <w:rsid w:val="00385B16"/>
    <w:rsid w:val="00385C47"/>
    <w:rsid w:val="00385CCF"/>
    <w:rsid w:val="00385CE0"/>
    <w:rsid w:val="00386071"/>
    <w:rsid w:val="00386122"/>
    <w:rsid w:val="00386344"/>
    <w:rsid w:val="00386382"/>
    <w:rsid w:val="003864D6"/>
    <w:rsid w:val="00386551"/>
    <w:rsid w:val="003865EF"/>
    <w:rsid w:val="00386809"/>
    <w:rsid w:val="0038680C"/>
    <w:rsid w:val="003868E6"/>
    <w:rsid w:val="00386985"/>
    <w:rsid w:val="00386AEA"/>
    <w:rsid w:val="00386BA9"/>
    <w:rsid w:val="00386F41"/>
    <w:rsid w:val="003871A1"/>
    <w:rsid w:val="003872DF"/>
    <w:rsid w:val="0038740B"/>
    <w:rsid w:val="0038742B"/>
    <w:rsid w:val="003876A3"/>
    <w:rsid w:val="0038772E"/>
    <w:rsid w:val="0038781C"/>
    <w:rsid w:val="003878B8"/>
    <w:rsid w:val="00387C6E"/>
    <w:rsid w:val="00387E32"/>
    <w:rsid w:val="00387EB3"/>
    <w:rsid w:val="00387FB6"/>
    <w:rsid w:val="00387FBE"/>
    <w:rsid w:val="00390011"/>
    <w:rsid w:val="00390017"/>
    <w:rsid w:val="0039004C"/>
    <w:rsid w:val="003901A3"/>
    <w:rsid w:val="00390303"/>
    <w:rsid w:val="003903E1"/>
    <w:rsid w:val="003904D8"/>
    <w:rsid w:val="0039072F"/>
    <w:rsid w:val="003909EB"/>
    <w:rsid w:val="00390A0A"/>
    <w:rsid w:val="00390BBA"/>
    <w:rsid w:val="00390D0E"/>
    <w:rsid w:val="00390D15"/>
    <w:rsid w:val="00390D38"/>
    <w:rsid w:val="00390D69"/>
    <w:rsid w:val="0039105D"/>
    <w:rsid w:val="00391249"/>
    <w:rsid w:val="0039132F"/>
    <w:rsid w:val="003913B3"/>
    <w:rsid w:val="003915F8"/>
    <w:rsid w:val="003917CF"/>
    <w:rsid w:val="003919E0"/>
    <w:rsid w:val="00391B1C"/>
    <w:rsid w:val="00391DA4"/>
    <w:rsid w:val="00391E01"/>
    <w:rsid w:val="00391FCD"/>
    <w:rsid w:val="00391FFB"/>
    <w:rsid w:val="00392299"/>
    <w:rsid w:val="003924D3"/>
    <w:rsid w:val="00392587"/>
    <w:rsid w:val="00392800"/>
    <w:rsid w:val="003928BF"/>
    <w:rsid w:val="00392969"/>
    <w:rsid w:val="00392B2E"/>
    <w:rsid w:val="00392B2F"/>
    <w:rsid w:val="00392EE9"/>
    <w:rsid w:val="0039308F"/>
    <w:rsid w:val="003930CC"/>
    <w:rsid w:val="003930FB"/>
    <w:rsid w:val="0039316A"/>
    <w:rsid w:val="00393222"/>
    <w:rsid w:val="00393376"/>
    <w:rsid w:val="00393449"/>
    <w:rsid w:val="003934B8"/>
    <w:rsid w:val="0039351D"/>
    <w:rsid w:val="003937CE"/>
    <w:rsid w:val="0039383B"/>
    <w:rsid w:val="00393BBE"/>
    <w:rsid w:val="00393F4A"/>
    <w:rsid w:val="003940C4"/>
    <w:rsid w:val="003940CE"/>
    <w:rsid w:val="0039414D"/>
    <w:rsid w:val="0039426B"/>
    <w:rsid w:val="00394410"/>
    <w:rsid w:val="00394767"/>
    <w:rsid w:val="0039483A"/>
    <w:rsid w:val="00394AAC"/>
    <w:rsid w:val="00394BB0"/>
    <w:rsid w:val="00394C4F"/>
    <w:rsid w:val="00394D85"/>
    <w:rsid w:val="0039520F"/>
    <w:rsid w:val="0039525B"/>
    <w:rsid w:val="003952F4"/>
    <w:rsid w:val="003953F8"/>
    <w:rsid w:val="00395443"/>
    <w:rsid w:val="003954B6"/>
    <w:rsid w:val="0039556D"/>
    <w:rsid w:val="003955D3"/>
    <w:rsid w:val="003958FB"/>
    <w:rsid w:val="00395C5C"/>
    <w:rsid w:val="00395DDF"/>
    <w:rsid w:val="00396016"/>
    <w:rsid w:val="00396063"/>
    <w:rsid w:val="00396148"/>
    <w:rsid w:val="0039644C"/>
    <w:rsid w:val="003965C3"/>
    <w:rsid w:val="0039677D"/>
    <w:rsid w:val="0039678F"/>
    <w:rsid w:val="00396823"/>
    <w:rsid w:val="00396916"/>
    <w:rsid w:val="00396B97"/>
    <w:rsid w:val="00396EA5"/>
    <w:rsid w:val="00396EA7"/>
    <w:rsid w:val="00396F46"/>
    <w:rsid w:val="00397071"/>
    <w:rsid w:val="003970C5"/>
    <w:rsid w:val="003970D4"/>
    <w:rsid w:val="003975AB"/>
    <w:rsid w:val="00397880"/>
    <w:rsid w:val="00397A2A"/>
    <w:rsid w:val="00397AC1"/>
    <w:rsid w:val="00397C08"/>
    <w:rsid w:val="00397C1D"/>
    <w:rsid w:val="00397C65"/>
    <w:rsid w:val="00397D9C"/>
    <w:rsid w:val="00397FCB"/>
    <w:rsid w:val="003A002F"/>
    <w:rsid w:val="003A0270"/>
    <w:rsid w:val="003A0314"/>
    <w:rsid w:val="003A059D"/>
    <w:rsid w:val="003A08B4"/>
    <w:rsid w:val="003A115E"/>
    <w:rsid w:val="003A1187"/>
    <w:rsid w:val="003A1218"/>
    <w:rsid w:val="003A13C6"/>
    <w:rsid w:val="003A180F"/>
    <w:rsid w:val="003A18DD"/>
    <w:rsid w:val="003A192F"/>
    <w:rsid w:val="003A1A61"/>
    <w:rsid w:val="003A1B30"/>
    <w:rsid w:val="003A1C8C"/>
    <w:rsid w:val="003A1CA5"/>
    <w:rsid w:val="003A1F1E"/>
    <w:rsid w:val="003A20C8"/>
    <w:rsid w:val="003A2132"/>
    <w:rsid w:val="003A2196"/>
    <w:rsid w:val="003A2273"/>
    <w:rsid w:val="003A237D"/>
    <w:rsid w:val="003A2557"/>
    <w:rsid w:val="003A25F7"/>
    <w:rsid w:val="003A26FF"/>
    <w:rsid w:val="003A2847"/>
    <w:rsid w:val="003A2A1A"/>
    <w:rsid w:val="003A2AFE"/>
    <w:rsid w:val="003A2C1B"/>
    <w:rsid w:val="003A2C29"/>
    <w:rsid w:val="003A2D01"/>
    <w:rsid w:val="003A2E61"/>
    <w:rsid w:val="003A2EC3"/>
    <w:rsid w:val="003A2F77"/>
    <w:rsid w:val="003A30AC"/>
    <w:rsid w:val="003A3178"/>
    <w:rsid w:val="003A36A9"/>
    <w:rsid w:val="003A36CE"/>
    <w:rsid w:val="003A36F2"/>
    <w:rsid w:val="003A3873"/>
    <w:rsid w:val="003A3950"/>
    <w:rsid w:val="003A3957"/>
    <w:rsid w:val="003A3B78"/>
    <w:rsid w:val="003A3B87"/>
    <w:rsid w:val="003A3BCE"/>
    <w:rsid w:val="003A3CB0"/>
    <w:rsid w:val="003A3D39"/>
    <w:rsid w:val="003A3EC7"/>
    <w:rsid w:val="003A3F5F"/>
    <w:rsid w:val="003A4050"/>
    <w:rsid w:val="003A40B4"/>
    <w:rsid w:val="003A427C"/>
    <w:rsid w:val="003A449C"/>
    <w:rsid w:val="003A4593"/>
    <w:rsid w:val="003A45BA"/>
    <w:rsid w:val="003A464B"/>
    <w:rsid w:val="003A4652"/>
    <w:rsid w:val="003A46A5"/>
    <w:rsid w:val="003A46C7"/>
    <w:rsid w:val="003A4807"/>
    <w:rsid w:val="003A4C61"/>
    <w:rsid w:val="003A4C7C"/>
    <w:rsid w:val="003A4D7B"/>
    <w:rsid w:val="003A4DD6"/>
    <w:rsid w:val="003A4E82"/>
    <w:rsid w:val="003A4FCC"/>
    <w:rsid w:val="003A5087"/>
    <w:rsid w:val="003A514D"/>
    <w:rsid w:val="003A538E"/>
    <w:rsid w:val="003A5444"/>
    <w:rsid w:val="003A5559"/>
    <w:rsid w:val="003A55F8"/>
    <w:rsid w:val="003A5777"/>
    <w:rsid w:val="003A59DE"/>
    <w:rsid w:val="003A5A36"/>
    <w:rsid w:val="003A5A9A"/>
    <w:rsid w:val="003A6098"/>
    <w:rsid w:val="003A620B"/>
    <w:rsid w:val="003A62BB"/>
    <w:rsid w:val="003A64FB"/>
    <w:rsid w:val="003A6739"/>
    <w:rsid w:val="003A6806"/>
    <w:rsid w:val="003A6C2E"/>
    <w:rsid w:val="003A6DDE"/>
    <w:rsid w:val="003A7153"/>
    <w:rsid w:val="003A7199"/>
    <w:rsid w:val="003A72F5"/>
    <w:rsid w:val="003A752D"/>
    <w:rsid w:val="003A7534"/>
    <w:rsid w:val="003A7834"/>
    <w:rsid w:val="003A7B74"/>
    <w:rsid w:val="003A7E27"/>
    <w:rsid w:val="003A7ED0"/>
    <w:rsid w:val="003A7EF9"/>
    <w:rsid w:val="003A7FAA"/>
    <w:rsid w:val="003A7FBB"/>
    <w:rsid w:val="003B0160"/>
    <w:rsid w:val="003B0167"/>
    <w:rsid w:val="003B035C"/>
    <w:rsid w:val="003B03E9"/>
    <w:rsid w:val="003B067A"/>
    <w:rsid w:val="003B07A5"/>
    <w:rsid w:val="003B07B7"/>
    <w:rsid w:val="003B08A7"/>
    <w:rsid w:val="003B08CC"/>
    <w:rsid w:val="003B08F9"/>
    <w:rsid w:val="003B0960"/>
    <w:rsid w:val="003B09A0"/>
    <w:rsid w:val="003B0B5B"/>
    <w:rsid w:val="003B0BD0"/>
    <w:rsid w:val="003B0E41"/>
    <w:rsid w:val="003B0E79"/>
    <w:rsid w:val="003B1062"/>
    <w:rsid w:val="003B1140"/>
    <w:rsid w:val="003B1790"/>
    <w:rsid w:val="003B17A9"/>
    <w:rsid w:val="003B1855"/>
    <w:rsid w:val="003B19A2"/>
    <w:rsid w:val="003B1B77"/>
    <w:rsid w:val="003B1BFB"/>
    <w:rsid w:val="003B1D6B"/>
    <w:rsid w:val="003B1DCE"/>
    <w:rsid w:val="003B2048"/>
    <w:rsid w:val="003B23FE"/>
    <w:rsid w:val="003B2480"/>
    <w:rsid w:val="003B24E4"/>
    <w:rsid w:val="003B24ED"/>
    <w:rsid w:val="003B264E"/>
    <w:rsid w:val="003B273A"/>
    <w:rsid w:val="003B283B"/>
    <w:rsid w:val="003B2961"/>
    <w:rsid w:val="003B2B12"/>
    <w:rsid w:val="003B2B47"/>
    <w:rsid w:val="003B2BDF"/>
    <w:rsid w:val="003B2BE7"/>
    <w:rsid w:val="003B2C6F"/>
    <w:rsid w:val="003B2D0A"/>
    <w:rsid w:val="003B339F"/>
    <w:rsid w:val="003B33D3"/>
    <w:rsid w:val="003B3575"/>
    <w:rsid w:val="003B37D1"/>
    <w:rsid w:val="003B382A"/>
    <w:rsid w:val="003B3903"/>
    <w:rsid w:val="003B392A"/>
    <w:rsid w:val="003B3CFE"/>
    <w:rsid w:val="003B3D01"/>
    <w:rsid w:val="003B4066"/>
    <w:rsid w:val="003B4075"/>
    <w:rsid w:val="003B419A"/>
    <w:rsid w:val="003B41C2"/>
    <w:rsid w:val="003B4295"/>
    <w:rsid w:val="003B42C3"/>
    <w:rsid w:val="003B4317"/>
    <w:rsid w:val="003B449E"/>
    <w:rsid w:val="003B45C4"/>
    <w:rsid w:val="003B462E"/>
    <w:rsid w:val="003B47A8"/>
    <w:rsid w:val="003B47C8"/>
    <w:rsid w:val="003B493D"/>
    <w:rsid w:val="003B49A7"/>
    <w:rsid w:val="003B4A1A"/>
    <w:rsid w:val="003B4B19"/>
    <w:rsid w:val="003B4BB7"/>
    <w:rsid w:val="003B4D3C"/>
    <w:rsid w:val="003B4E67"/>
    <w:rsid w:val="003B502F"/>
    <w:rsid w:val="003B50BC"/>
    <w:rsid w:val="003B50F4"/>
    <w:rsid w:val="003B518D"/>
    <w:rsid w:val="003B5592"/>
    <w:rsid w:val="003B561A"/>
    <w:rsid w:val="003B564F"/>
    <w:rsid w:val="003B5725"/>
    <w:rsid w:val="003B57DE"/>
    <w:rsid w:val="003B5939"/>
    <w:rsid w:val="003B59DC"/>
    <w:rsid w:val="003B5D97"/>
    <w:rsid w:val="003B6067"/>
    <w:rsid w:val="003B606F"/>
    <w:rsid w:val="003B6221"/>
    <w:rsid w:val="003B63A4"/>
    <w:rsid w:val="003B663E"/>
    <w:rsid w:val="003B681E"/>
    <w:rsid w:val="003B68FE"/>
    <w:rsid w:val="003B6B48"/>
    <w:rsid w:val="003B6C3E"/>
    <w:rsid w:val="003B6D10"/>
    <w:rsid w:val="003B6D7D"/>
    <w:rsid w:val="003B6DBC"/>
    <w:rsid w:val="003B6F91"/>
    <w:rsid w:val="003B7016"/>
    <w:rsid w:val="003B71C4"/>
    <w:rsid w:val="003B7328"/>
    <w:rsid w:val="003B7592"/>
    <w:rsid w:val="003B77D5"/>
    <w:rsid w:val="003B7849"/>
    <w:rsid w:val="003B7C86"/>
    <w:rsid w:val="003B7D7E"/>
    <w:rsid w:val="003B7ED8"/>
    <w:rsid w:val="003B7F44"/>
    <w:rsid w:val="003C03A6"/>
    <w:rsid w:val="003C05C4"/>
    <w:rsid w:val="003C0627"/>
    <w:rsid w:val="003C0729"/>
    <w:rsid w:val="003C0A99"/>
    <w:rsid w:val="003C0B32"/>
    <w:rsid w:val="003C0C86"/>
    <w:rsid w:val="003C0F4B"/>
    <w:rsid w:val="003C0F6F"/>
    <w:rsid w:val="003C1012"/>
    <w:rsid w:val="003C1159"/>
    <w:rsid w:val="003C1165"/>
    <w:rsid w:val="003C11C9"/>
    <w:rsid w:val="003C1229"/>
    <w:rsid w:val="003C1399"/>
    <w:rsid w:val="003C13B1"/>
    <w:rsid w:val="003C1480"/>
    <w:rsid w:val="003C15B1"/>
    <w:rsid w:val="003C1915"/>
    <w:rsid w:val="003C1A0C"/>
    <w:rsid w:val="003C1C06"/>
    <w:rsid w:val="003C1DAF"/>
    <w:rsid w:val="003C1FD4"/>
    <w:rsid w:val="003C213D"/>
    <w:rsid w:val="003C22FA"/>
    <w:rsid w:val="003C236C"/>
    <w:rsid w:val="003C23CD"/>
    <w:rsid w:val="003C23D1"/>
    <w:rsid w:val="003C24A3"/>
    <w:rsid w:val="003C25AD"/>
    <w:rsid w:val="003C2614"/>
    <w:rsid w:val="003C2844"/>
    <w:rsid w:val="003C2855"/>
    <w:rsid w:val="003C28BB"/>
    <w:rsid w:val="003C2954"/>
    <w:rsid w:val="003C295C"/>
    <w:rsid w:val="003C29C4"/>
    <w:rsid w:val="003C2A33"/>
    <w:rsid w:val="003C2BDB"/>
    <w:rsid w:val="003C2D21"/>
    <w:rsid w:val="003C3302"/>
    <w:rsid w:val="003C35C2"/>
    <w:rsid w:val="003C3A95"/>
    <w:rsid w:val="003C3AF7"/>
    <w:rsid w:val="003C3BD2"/>
    <w:rsid w:val="003C3EBB"/>
    <w:rsid w:val="003C417E"/>
    <w:rsid w:val="003C431E"/>
    <w:rsid w:val="003C451D"/>
    <w:rsid w:val="003C4AB5"/>
    <w:rsid w:val="003C4D79"/>
    <w:rsid w:val="003C4DD8"/>
    <w:rsid w:val="003C4DF7"/>
    <w:rsid w:val="003C4FB9"/>
    <w:rsid w:val="003C50E8"/>
    <w:rsid w:val="003C511E"/>
    <w:rsid w:val="003C524E"/>
    <w:rsid w:val="003C5355"/>
    <w:rsid w:val="003C53E1"/>
    <w:rsid w:val="003C540C"/>
    <w:rsid w:val="003C5477"/>
    <w:rsid w:val="003C54BC"/>
    <w:rsid w:val="003C57FA"/>
    <w:rsid w:val="003C581C"/>
    <w:rsid w:val="003C587F"/>
    <w:rsid w:val="003C59D0"/>
    <w:rsid w:val="003C5A25"/>
    <w:rsid w:val="003C5B2A"/>
    <w:rsid w:val="003C5E6B"/>
    <w:rsid w:val="003C5F71"/>
    <w:rsid w:val="003C6031"/>
    <w:rsid w:val="003C60FD"/>
    <w:rsid w:val="003C6147"/>
    <w:rsid w:val="003C6219"/>
    <w:rsid w:val="003C642E"/>
    <w:rsid w:val="003C648B"/>
    <w:rsid w:val="003C668A"/>
    <w:rsid w:val="003C677F"/>
    <w:rsid w:val="003C69BE"/>
    <w:rsid w:val="003C6B07"/>
    <w:rsid w:val="003C6BAA"/>
    <w:rsid w:val="003C6C62"/>
    <w:rsid w:val="003C6FF1"/>
    <w:rsid w:val="003C75BD"/>
    <w:rsid w:val="003C75C0"/>
    <w:rsid w:val="003C75EB"/>
    <w:rsid w:val="003C76CB"/>
    <w:rsid w:val="003C76E6"/>
    <w:rsid w:val="003C7792"/>
    <w:rsid w:val="003C781D"/>
    <w:rsid w:val="003C7832"/>
    <w:rsid w:val="003C78F5"/>
    <w:rsid w:val="003C7920"/>
    <w:rsid w:val="003C7995"/>
    <w:rsid w:val="003C7AD7"/>
    <w:rsid w:val="003C7D3C"/>
    <w:rsid w:val="003C7F62"/>
    <w:rsid w:val="003D03BF"/>
    <w:rsid w:val="003D03FD"/>
    <w:rsid w:val="003D0440"/>
    <w:rsid w:val="003D08AF"/>
    <w:rsid w:val="003D0900"/>
    <w:rsid w:val="003D0A7E"/>
    <w:rsid w:val="003D0FC3"/>
    <w:rsid w:val="003D10EE"/>
    <w:rsid w:val="003D176B"/>
    <w:rsid w:val="003D187C"/>
    <w:rsid w:val="003D18A6"/>
    <w:rsid w:val="003D1A23"/>
    <w:rsid w:val="003D1DCD"/>
    <w:rsid w:val="003D23BE"/>
    <w:rsid w:val="003D2947"/>
    <w:rsid w:val="003D2A6B"/>
    <w:rsid w:val="003D2B11"/>
    <w:rsid w:val="003D2BC0"/>
    <w:rsid w:val="003D2C1D"/>
    <w:rsid w:val="003D2C34"/>
    <w:rsid w:val="003D2C94"/>
    <w:rsid w:val="003D2E04"/>
    <w:rsid w:val="003D3058"/>
    <w:rsid w:val="003D312C"/>
    <w:rsid w:val="003D318E"/>
    <w:rsid w:val="003D31E6"/>
    <w:rsid w:val="003D32C1"/>
    <w:rsid w:val="003D37C1"/>
    <w:rsid w:val="003D3835"/>
    <w:rsid w:val="003D3A08"/>
    <w:rsid w:val="003D3B00"/>
    <w:rsid w:val="003D3BF4"/>
    <w:rsid w:val="003D3C8B"/>
    <w:rsid w:val="003D3CEF"/>
    <w:rsid w:val="003D3D27"/>
    <w:rsid w:val="003D3D46"/>
    <w:rsid w:val="003D3DDD"/>
    <w:rsid w:val="003D4066"/>
    <w:rsid w:val="003D40E3"/>
    <w:rsid w:val="003D4149"/>
    <w:rsid w:val="003D41D0"/>
    <w:rsid w:val="003D4475"/>
    <w:rsid w:val="003D4AB7"/>
    <w:rsid w:val="003D4C81"/>
    <w:rsid w:val="003D4CFD"/>
    <w:rsid w:val="003D55A7"/>
    <w:rsid w:val="003D56EA"/>
    <w:rsid w:val="003D5728"/>
    <w:rsid w:val="003D5A35"/>
    <w:rsid w:val="003D5B47"/>
    <w:rsid w:val="003D5B74"/>
    <w:rsid w:val="003D5CBF"/>
    <w:rsid w:val="003D60D3"/>
    <w:rsid w:val="003D6194"/>
    <w:rsid w:val="003D633A"/>
    <w:rsid w:val="003D64D2"/>
    <w:rsid w:val="003D65F3"/>
    <w:rsid w:val="003D66D2"/>
    <w:rsid w:val="003D6737"/>
    <w:rsid w:val="003D6960"/>
    <w:rsid w:val="003D69B7"/>
    <w:rsid w:val="003D6A22"/>
    <w:rsid w:val="003D6A69"/>
    <w:rsid w:val="003D6AE7"/>
    <w:rsid w:val="003D6C67"/>
    <w:rsid w:val="003D6C9C"/>
    <w:rsid w:val="003D6D59"/>
    <w:rsid w:val="003D6E91"/>
    <w:rsid w:val="003D6F41"/>
    <w:rsid w:val="003D6F79"/>
    <w:rsid w:val="003D70D9"/>
    <w:rsid w:val="003D7128"/>
    <w:rsid w:val="003D7175"/>
    <w:rsid w:val="003D7349"/>
    <w:rsid w:val="003D73FE"/>
    <w:rsid w:val="003D7BBD"/>
    <w:rsid w:val="003D7D15"/>
    <w:rsid w:val="003D7D7E"/>
    <w:rsid w:val="003E017E"/>
    <w:rsid w:val="003E018A"/>
    <w:rsid w:val="003E025F"/>
    <w:rsid w:val="003E0312"/>
    <w:rsid w:val="003E070F"/>
    <w:rsid w:val="003E07AE"/>
    <w:rsid w:val="003E084F"/>
    <w:rsid w:val="003E0A24"/>
    <w:rsid w:val="003E0B31"/>
    <w:rsid w:val="003E0B73"/>
    <w:rsid w:val="003E0C78"/>
    <w:rsid w:val="003E0DC5"/>
    <w:rsid w:val="003E14FC"/>
    <w:rsid w:val="003E1520"/>
    <w:rsid w:val="003E17D6"/>
    <w:rsid w:val="003E184A"/>
    <w:rsid w:val="003E1AB9"/>
    <w:rsid w:val="003E1ADA"/>
    <w:rsid w:val="003E1C1D"/>
    <w:rsid w:val="003E1EA5"/>
    <w:rsid w:val="003E2017"/>
    <w:rsid w:val="003E2368"/>
    <w:rsid w:val="003E2374"/>
    <w:rsid w:val="003E24DA"/>
    <w:rsid w:val="003E2848"/>
    <w:rsid w:val="003E2942"/>
    <w:rsid w:val="003E2976"/>
    <w:rsid w:val="003E2992"/>
    <w:rsid w:val="003E2A7B"/>
    <w:rsid w:val="003E2AF5"/>
    <w:rsid w:val="003E2B65"/>
    <w:rsid w:val="003E2DFC"/>
    <w:rsid w:val="003E2F6C"/>
    <w:rsid w:val="003E3003"/>
    <w:rsid w:val="003E30EC"/>
    <w:rsid w:val="003E312E"/>
    <w:rsid w:val="003E3259"/>
    <w:rsid w:val="003E331E"/>
    <w:rsid w:val="003E3447"/>
    <w:rsid w:val="003E3815"/>
    <w:rsid w:val="003E3861"/>
    <w:rsid w:val="003E3897"/>
    <w:rsid w:val="003E392E"/>
    <w:rsid w:val="003E3B11"/>
    <w:rsid w:val="003E3B3D"/>
    <w:rsid w:val="003E3E71"/>
    <w:rsid w:val="003E409D"/>
    <w:rsid w:val="003E40AF"/>
    <w:rsid w:val="003E4575"/>
    <w:rsid w:val="003E4581"/>
    <w:rsid w:val="003E459F"/>
    <w:rsid w:val="003E4845"/>
    <w:rsid w:val="003E4858"/>
    <w:rsid w:val="003E4890"/>
    <w:rsid w:val="003E4B38"/>
    <w:rsid w:val="003E4B83"/>
    <w:rsid w:val="003E4CC6"/>
    <w:rsid w:val="003E4D61"/>
    <w:rsid w:val="003E53EC"/>
    <w:rsid w:val="003E54F2"/>
    <w:rsid w:val="003E5565"/>
    <w:rsid w:val="003E5663"/>
    <w:rsid w:val="003E57A1"/>
    <w:rsid w:val="003E5A40"/>
    <w:rsid w:val="003E5AE6"/>
    <w:rsid w:val="003E6316"/>
    <w:rsid w:val="003E63E9"/>
    <w:rsid w:val="003E6693"/>
    <w:rsid w:val="003E680E"/>
    <w:rsid w:val="003E6884"/>
    <w:rsid w:val="003E6AC5"/>
    <w:rsid w:val="003E6AED"/>
    <w:rsid w:val="003E6CEF"/>
    <w:rsid w:val="003E6E2B"/>
    <w:rsid w:val="003E6E90"/>
    <w:rsid w:val="003E71ED"/>
    <w:rsid w:val="003E732D"/>
    <w:rsid w:val="003E7510"/>
    <w:rsid w:val="003E7563"/>
    <w:rsid w:val="003E7611"/>
    <w:rsid w:val="003E76CD"/>
    <w:rsid w:val="003E7765"/>
    <w:rsid w:val="003E7A7F"/>
    <w:rsid w:val="003E7AD0"/>
    <w:rsid w:val="003E7BA4"/>
    <w:rsid w:val="003E7C86"/>
    <w:rsid w:val="003F0096"/>
    <w:rsid w:val="003F011D"/>
    <w:rsid w:val="003F0215"/>
    <w:rsid w:val="003F030D"/>
    <w:rsid w:val="003F04F9"/>
    <w:rsid w:val="003F0850"/>
    <w:rsid w:val="003F0C07"/>
    <w:rsid w:val="003F0CE6"/>
    <w:rsid w:val="003F0D12"/>
    <w:rsid w:val="003F0E3B"/>
    <w:rsid w:val="003F0EC7"/>
    <w:rsid w:val="003F0F25"/>
    <w:rsid w:val="003F0F67"/>
    <w:rsid w:val="003F104E"/>
    <w:rsid w:val="003F137E"/>
    <w:rsid w:val="003F15E3"/>
    <w:rsid w:val="003F160C"/>
    <w:rsid w:val="003F1672"/>
    <w:rsid w:val="003F17D8"/>
    <w:rsid w:val="003F1A4E"/>
    <w:rsid w:val="003F1C46"/>
    <w:rsid w:val="003F1FB7"/>
    <w:rsid w:val="003F269E"/>
    <w:rsid w:val="003F2727"/>
    <w:rsid w:val="003F2730"/>
    <w:rsid w:val="003F2790"/>
    <w:rsid w:val="003F2808"/>
    <w:rsid w:val="003F2846"/>
    <w:rsid w:val="003F289A"/>
    <w:rsid w:val="003F29C1"/>
    <w:rsid w:val="003F2E03"/>
    <w:rsid w:val="003F2EAE"/>
    <w:rsid w:val="003F2F12"/>
    <w:rsid w:val="003F324F"/>
    <w:rsid w:val="003F3290"/>
    <w:rsid w:val="003F33BC"/>
    <w:rsid w:val="003F38B8"/>
    <w:rsid w:val="003F392D"/>
    <w:rsid w:val="003F3D4E"/>
    <w:rsid w:val="003F3D79"/>
    <w:rsid w:val="003F4106"/>
    <w:rsid w:val="003F42C6"/>
    <w:rsid w:val="003F4693"/>
    <w:rsid w:val="003F46B1"/>
    <w:rsid w:val="003F477E"/>
    <w:rsid w:val="003F47A0"/>
    <w:rsid w:val="003F47B1"/>
    <w:rsid w:val="003F47DA"/>
    <w:rsid w:val="003F49CA"/>
    <w:rsid w:val="003F4A48"/>
    <w:rsid w:val="003F4B97"/>
    <w:rsid w:val="003F4B9E"/>
    <w:rsid w:val="003F4E04"/>
    <w:rsid w:val="003F4E91"/>
    <w:rsid w:val="003F4F44"/>
    <w:rsid w:val="003F500E"/>
    <w:rsid w:val="003F505D"/>
    <w:rsid w:val="003F5111"/>
    <w:rsid w:val="003F5432"/>
    <w:rsid w:val="003F563D"/>
    <w:rsid w:val="003F56BB"/>
    <w:rsid w:val="003F57B0"/>
    <w:rsid w:val="003F5A2D"/>
    <w:rsid w:val="003F5CE2"/>
    <w:rsid w:val="003F5F32"/>
    <w:rsid w:val="003F5FCC"/>
    <w:rsid w:val="003F6230"/>
    <w:rsid w:val="003F645E"/>
    <w:rsid w:val="003F65A3"/>
    <w:rsid w:val="003F65EF"/>
    <w:rsid w:val="003F671D"/>
    <w:rsid w:val="003F68E2"/>
    <w:rsid w:val="003F6A41"/>
    <w:rsid w:val="003F6CD2"/>
    <w:rsid w:val="003F6D3D"/>
    <w:rsid w:val="003F6E9E"/>
    <w:rsid w:val="003F6EAB"/>
    <w:rsid w:val="003F6F31"/>
    <w:rsid w:val="003F6FA5"/>
    <w:rsid w:val="003F6FAB"/>
    <w:rsid w:val="003F702E"/>
    <w:rsid w:val="003F7166"/>
    <w:rsid w:val="003F7168"/>
    <w:rsid w:val="003F77AB"/>
    <w:rsid w:val="003F788D"/>
    <w:rsid w:val="003F7897"/>
    <w:rsid w:val="003F79E0"/>
    <w:rsid w:val="003F7ACC"/>
    <w:rsid w:val="003F7D7C"/>
    <w:rsid w:val="00400205"/>
    <w:rsid w:val="0040020F"/>
    <w:rsid w:val="004003C7"/>
    <w:rsid w:val="004004AF"/>
    <w:rsid w:val="00400641"/>
    <w:rsid w:val="0040064C"/>
    <w:rsid w:val="0040072F"/>
    <w:rsid w:val="004007EA"/>
    <w:rsid w:val="00400BAD"/>
    <w:rsid w:val="00400CFA"/>
    <w:rsid w:val="00400EF3"/>
    <w:rsid w:val="0040126E"/>
    <w:rsid w:val="0040136E"/>
    <w:rsid w:val="0040140B"/>
    <w:rsid w:val="004015EA"/>
    <w:rsid w:val="00401653"/>
    <w:rsid w:val="004016E7"/>
    <w:rsid w:val="00401801"/>
    <w:rsid w:val="00401902"/>
    <w:rsid w:val="00401DE7"/>
    <w:rsid w:val="00401FA4"/>
    <w:rsid w:val="004020D4"/>
    <w:rsid w:val="004021B6"/>
    <w:rsid w:val="00402281"/>
    <w:rsid w:val="00402CC9"/>
    <w:rsid w:val="004030CD"/>
    <w:rsid w:val="00403122"/>
    <w:rsid w:val="0040314F"/>
    <w:rsid w:val="004031AC"/>
    <w:rsid w:val="00403606"/>
    <w:rsid w:val="004039D2"/>
    <w:rsid w:val="00403B13"/>
    <w:rsid w:val="00403BD0"/>
    <w:rsid w:val="00403D51"/>
    <w:rsid w:val="00403D73"/>
    <w:rsid w:val="00403EA7"/>
    <w:rsid w:val="00404134"/>
    <w:rsid w:val="004045AE"/>
    <w:rsid w:val="004045E8"/>
    <w:rsid w:val="0040466A"/>
    <w:rsid w:val="00404798"/>
    <w:rsid w:val="004047BA"/>
    <w:rsid w:val="004047C4"/>
    <w:rsid w:val="00404A3F"/>
    <w:rsid w:val="00404C6B"/>
    <w:rsid w:val="00404D06"/>
    <w:rsid w:val="00404D09"/>
    <w:rsid w:val="00404D39"/>
    <w:rsid w:val="00404FC4"/>
    <w:rsid w:val="0040505B"/>
    <w:rsid w:val="00405138"/>
    <w:rsid w:val="00405190"/>
    <w:rsid w:val="00405326"/>
    <w:rsid w:val="004054C6"/>
    <w:rsid w:val="0040559D"/>
    <w:rsid w:val="0040570B"/>
    <w:rsid w:val="004059C0"/>
    <w:rsid w:val="00405CE5"/>
    <w:rsid w:val="00405EDB"/>
    <w:rsid w:val="00405FB1"/>
    <w:rsid w:val="00406012"/>
    <w:rsid w:val="00406062"/>
    <w:rsid w:val="00406124"/>
    <w:rsid w:val="00406288"/>
    <w:rsid w:val="0040629C"/>
    <w:rsid w:val="0040639D"/>
    <w:rsid w:val="00406418"/>
    <w:rsid w:val="00406460"/>
    <w:rsid w:val="004067CA"/>
    <w:rsid w:val="00406851"/>
    <w:rsid w:val="00406931"/>
    <w:rsid w:val="00406B09"/>
    <w:rsid w:val="00406BBE"/>
    <w:rsid w:val="00406D8F"/>
    <w:rsid w:val="00407023"/>
    <w:rsid w:val="004070AC"/>
    <w:rsid w:val="004071D7"/>
    <w:rsid w:val="00407329"/>
    <w:rsid w:val="00407519"/>
    <w:rsid w:val="004076F3"/>
    <w:rsid w:val="00407802"/>
    <w:rsid w:val="00407A1B"/>
    <w:rsid w:val="00407AB7"/>
    <w:rsid w:val="00407B33"/>
    <w:rsid w:val="00407C2B"/>
    <w:rsid w:val="00407C75"/>
    <w:rsid w:val="00407CD1"/>
    <w:rsid w:val="00407E06"/>
    <w:rsid w:val="00407EFF"/>
    <w:rsid w:val="00410474"/>
    <w:rsid w:val="004106DF"/>
    <w:rsid w:val="004109EE"/>
    <w:rsid w:val="00410B5B"/>
    <w:rsid w:val="00410B6A"/>
    <w:rsid w:val="00410CB4"/>
    <w:rsid w:val="00410E75"/>
    <w:rsid w:val="00410FAF"/>
    <w:rsid w:val="0041120D"/>
    <w:rsid w:val="0041130E"/>
    <w:rsid w:val="00411336"/>
    <w:rsid w:val="00411758"/>
    <w:rsid w:val="00411B05"/>
    <w:rsid w:val="00411C0A"/>
    <w:rsid w:val="00411C65"/>
    <w:rsid w:val="00411C6A"/>
    <w:rsid w:val="00411E49"/>
    <w:rsid w:val="00411EA4"/>
    <w:rsid w:val="00411ED4"/>
    <w:rsid w:val="00411FD7"/>
    <w:rsid w:val="00412137"/>
    <w:rsid w:val="00412255"/>
    <w:rsid w:val="00412410"/>
    <w:rsid w:val="00412436"/>
    <w:rsid w:val="00412461"/>
    <w:rsid w:val="00412546"/>
    <w:rsid w:val="00412729"/>
    <w:rsid w:val="0041278F"/>
    <w:rsid w:val="00412807"/>
    <w:rsid w:val="00412912"/>
    <w:rsid w:val="00413053"/>
    <w:rsid w:val="00413059"/>
    <w:rsid w:val="0041308C"/>
    <w:rsid w:val="0041319C"/>
    <w:rsid w:val="00413201"/>
    <w:rsid w:val="0041332A"/>
    <w:rsid w:val="004134F1"/>
    <w:rsid w:val="00413680"/>
    <w:rsid w:val="004137B6"/>
    <w:rsid w:val="004137BF"/>
    <w:rsid w:val="00413A54"/>
    <w:rsid w:val="00413C10"/>
    <w:rsid w:val="00413CD9"/>
    <w:rsid w:val="00413F0B"/>
    <w:rsid w:val="00413F9A"/>
    <w:rsid w:val="00413FF0"/>
    <w:rsid w:val="00414042"/>
    <w:rsid w:val="00414048"/>
    <w:rsid w:val="004140B8"/>
    <w:rsid w:val="004140CA"/>
    <w:rsid w:val="004142A6"/>
    <w:rsid w:val="00414650"/>
    <w:rsid w:val="00414A87"/>
    <w:rsid w:val="00414A97"/>
    <w:rsid w:val="00414BEB"/>
    <w:rsid w:val="00414C65"/>
    <w:rsid w:val="00414E1C"/>
    <w:rsid w:val="00414EED"/>
    <w:rsid w:val="0041511A"/>
    <w:rsid w:val="00415519"/>
    <w:rsid w:val="004155B6"/>
    <w:rsid w:val="004155D5"/>
    <w:rsid w:val="00415690"/>
    <w:rsid w:val="004158D3"/>
    <w:rsid w:val="004158F8"/>
    <w:rsid w:val="00415D76"/>
    <w:rsid w:val="00415DF9"/>
    <w:rsid w:val="00415FC8"/>
    <w:rsid w:val="004160ED"/>
    <w:rsid w:val="00416355"/>
    <w:rsid w:val="00416546"/>
    <w:rsid w:val="0041654B"/>
    <w:rsid w:val="00416665"/>
    <w:rsid w:val="004166A3"/>
    <w:rsid w:val="004167BB"/>
    <w:rsid w:val="00416A67"/>
    <w:rsid w:val="00416ACB"/>
    <w:rsid w:val="00416BFC"/>
    <w:rsid w:val="00416D1B"/>
    <w:rsid w:val="00416F23"/>
    <w:rsid w:val="00416F42"/>
    <w:rsid w:val="00416F7A"/>
    <w:rsid w:val="00417156"/>
    <w:rsid w:val="004174C9"/>
    <w:rsid w:val="004175B0"/>
    <w:rsid w:val="004175CA"/>
    <w:rsid w:val="00417752"/>
    <w:rsid w:val="00417802"/>
    <w:rsid w:val="004178C4"/>
    <w:rsid w:val="00417958"/>
    <w:rsid w:val="00417976"/>
    <w:rsid w:val="00417C42"/>
    <w:rsid w:val="00417CBD"/>
    <w:rsid w:val="00417D3C"/>
    <w:rsid w:val="00417D77"/>
    <w:rsid w:val="004203B9"/>
    <w:rsid w:val="0042047B"/>
    <w:rsid w:val="0042049E"/>
    <w:rsid w:val="004208DF"/>
    <w:rsid w:val="0042091C"/>
    <w:rsid w:val="0042097C"/>
    <w:rsid w:val="00420D6A"/>
    <w:rsid w:val="00420EA5"/>
    <w:rsid w:val="00420EAD"/>
    <w:rsid w:val="00420FB8"/>
    <w:rsid w:val="00421060"/>
    <w:rsid w:val="0042116C"/>
    <w:rsid w:val="004211B0"/>
    <w:rsid w:val="004212C3"/>
    <w:rsid w:val="00421308"/>
    <w:rsid w:val="004213C9"/>
    <w:rsid w:val="004215E1"/>
    <w:rsid w:val="004216AD"/>
    <w:rsid w:val="004216CE"/>
    <w:rsid w:val="0042170E"/>
    <w:rsid w:val="0042190A"/>
    <w:rsid w:val="0042194E"/>
    <w:rsid w:val="004219F3"/>
    <w:rsid w:val="00421C10"/>
    <w:rsid w:val="00421DCF"/>
    <w:rsid w:val="00421FBB"/>
    <w:rsid w:val="00421FD8"/>
    <w:rsid w:val="004220FF"/>
    <w:rsid w:val="00422271"/>
    <w:rsid w:val="0042230A"/>
    <w:rsid w:val="00422341"/>
    <w:rsid w:val="0042268B"/>
    <w:rsid w:val="0042289B"/>
    <w:rsid w:val="00422CE4"/>
    <w:rsid w:val="00422FC5"/>
    <w:rsid w:val="0042307D"/>
    <w:rsid w:val="004230C9"/>
    <w:rsid w:val="00423158"/>
    <w:rsid w:val="004232D0"/>
    <w:rsid w:val="004234E9"/>
    <w:rsid w:val="00423536"/>
    <w:rsid w:val="00423576"/>
    <w:rsid w:val="00423641"/>
    <w:rsid w:val="0042366D"/>
    <w:rsid w:val="004239BA"/>
    <w:rsid w:val="00423AE4"/>
    <w:rsid w:val="00423BC7"/>
    <w:rsid w:val="00423C8C"/>
    <w:rsid w:val="00423CE4"/>
    <w:rsid w:val="00423DA8"/>
    <w:rsid w:val="00423E72"/>
    <w:rsid w:val="00423E73"/>
    <w:rsid w:val="00423FB6"/>
    <w:rsid w:val="0042404C"/>
    <w:rsid w:val="0042406A"/>
    <w:rsid w:val="004241FB"/>
    <w:rsid w:val="00424529"/>
    <w:rsid w:val="00424C68"/>
    <w:rsid w:val="00424EFA"/>
    <w:rsid w:val="00424FDF"/>
    <w:rsid w:val="0042501D"/>
    <w:rsid w:val="0042534F"/>
    <w:rsid w:val="00425372"/>
    <w:rsid w:val="004253C9"/>
    <w:rsid w:val="004253DB"/>
    <w:rsid w:val="004254CD"/>
    <w:rsid w:val="0042557D"/>
    <w:rsid w:val="004257B7"/>
    <w:rsid w:val="0042582A"/>
    <w:rsid w:val="00425A78"/>
    <w:rsid w:val="00425B2E"/>
    <w:rsid w:val="00425D96"/>
    <w:rsid w:val="00425F1F"/>
    <w:rsid w:val="00426266"/>
    <w:rsid w:val="004269D4"/>
    <w:rsid w:val="00426B1F"/>
    <w:rsid w:val="00426B7A"/>
    <w:rsid w:val="00426C87"/>
    <w:rsid w:val="00426EBC"/>
    <w:rsid w:val="00427144"/>
    <w:rsid w:val="00427580"/>
    <w:rsid w:val="0042759B"/>
    <w:rsid w:val="00427711"/>
    <w:rsid w:val="00427C01"/>
    <w:rsid w:val="00427CD9"/>
    <w:rsid w:val="00427EB4"/>
    <w:rsid w:val="004301C6"/>
    <w:rsid w:val="00430209"/>
    <w:rsid w:val="0043037C"/>
    <w:rsid w:val="004303CA"/>
    <w:rsid w:val="004305BA"/>
    <w:rsid w:val="0043088D"/>
    <w:rsid w:val="004309AE"/>
    <w:rsid w:val="00430A2D"/>
    <w:rsid w:val="00430AB3"/>
    <w:rsid w:val="00430F47"/>
    <w:rsid w:val="00431505"/>
    <w:rsid w:val="00431595"/>
    <w:rsid w:val="004315CF"/>
    <w:rsid w:val="0043165B"/>
    <w:rsid w:val="00431677"/>
    <w:rsid w:val="004317AB"/>
    <w:rsid w:val="00431AF0"/>
    <w:rsid w:val="00431B1C"/>
    <w:rsid w:val="00431BDC"/>
    <w:rsid w:val="00431CEB"/>
    <w:rsid w:val="00431F08"/>
    <w:rsid w:val="00431F6E"/>
    <w:rsid w:val="004320A7"/>
    <w:rsid w:val="0043213A"/>
    <w:rsid w:val="00432178"/>
    <w:rsid w:val="004322F7"/>
    <w:rsid w:val="004322FB"/>
    <w:rsid w:val="004323F7"/>
    <w:rsid w:val="00432972"/>
    <w:rsid w:val="00432C6E"/>
    <w:rsid w:val="00432DCD"/>
    <w:rsid w:val="00432E9C"/>
    <w:rsid w:val="00432F56"/>
    <w:rsid w:val="004330A2"/>
    <w:rsid w:val="004330F4"/>
    <w:rsid w:val="00433128"/>
    <w:rsid w:val="0043316D"/>
    <w:rsid w:val="004333E7"/>
    <w:rsid w:val="004334CE"/>
    <w:rsid w:val="00433590"/>
    <w:rsid w:val="0043393D"/>
    <w:rsid w:val="00433C33"/>
    <w:rsid w:val="00433CEE"/>
    <w:rsid w:val="0043407C"/>
    <w:rsid w:val="004341D5"/>
    <w:rsid w:val="004344C7"/>
    <w:rsid w:val="0043465E"/>
    <w:rsid w:val="004346D9"/>
    <w:rsid w:val="004347E9"/>
    <w:rsid w:val="004349EF"/>
    <w:rsid w:val="00434A09"/>
    <w:rsid w:val="00434A72"/>
    <w:rsid w:val="00434F9F"/>
    <w:rsid w:val="00434FD4"/>
    <w:rsid w:val="00435186"/>
    <w:rsid w:val="004351D3"/>
    <w:rsid w:val="00435274"/>
    <w:rsid w:val="0043529A"/>
    <w:rsid w:val="004352AD"/>
    <w:rsid w:val="00435305"/>
    <w:rsid w:val="0043545D"/>
    <w:rsid w:val="004356FD"/>
    <w:rsid w:val="00435722"/>
    <w:rsid w:val="0043584C"/>
    <w:rsid w:val="004358B0"/>
    <w:rsid w:val="004359F8"/>
    <w:rsid w:val="00435C5F"/>
    <w:rsid w:val="00435C9E"/>
    <w:rsid w:val="00435FE2"/>
    <w:rsid w:val="00436051"/>
    <w:rsid w:val="00436155"/>
    <w:rsid w:val="00436282"/>
    <w:rsid w:val="004363B4"/>
    <w:rsid w:val="00436661"/>
    <w:rsid w:val="00436716"/>
    <w:rsid w:val="004367C6"/>
    <w:rsid w:val="00436CFB"/>
    <w:rsid w:val="00436E2F"/>
    <w:rsid w:val="00436EAB"/>
    <w:rsid w:val="00436F03"/>
    <w:rsid w:val="00436FDF"/>
    <w:rsid w:val="00437003"/>
    <w:rsid w:val="00437116"/>
    <w:rsid w:val="00437131"/>
    <w:rsid w:val="004372FD"/>
    <w:rsid w:val="00437382"/>
    <w:rsid w:val="00437790"/>
    <w:rsid w:val="0043784E"/>
    <w:rsid w:val="00437B44"/>
    <w:rsid w:val="00440184"/>
    <w:rsid w:val="004404D1"/>
    <w:rsid w:val="00440695"/>
    <w:rsid w:val="00440882"/>
    <w:rsid w:val="00440BA3"/>
    <w:rsid w:val="00440C73"/>
    <w:rsid w:val="00440D08"/>
    <w:rsid w:val="00440DE6"/>
    <w:rsid w:val="00440ECD"/>
    <w:rsid w:val="00440FA2"/>
    <w:rsid w:val="004410B7"/>
    <w:rsid w:val="004410BD"/>
    <w:rsid w:val="004412A3"/>
    <w:rsid w:val="00441766"/>
    <w:rsid w:val="00441961"/>
    <w:rsid w:val="00441A1C"/>
    <w:rsid w:val="00441A1E"/>
    <w:rsid w:val="00441B9C"/>
    <w:rsid w:val="00441BA3"/>
    <w:rsid w:val="00441BE0"/>
    <w:rsid w:val="00441E49"/>
    <w:rsid w:val="00442002"/>
    <w:rsid w:val="004423AF"/>
    <w:rsid w:val="0044242B"/>
    <w:rsid w:val="00442586"/>
    <w:rsid w:val="004428FA"/>
    <w:rsid w:val="00442AD1"/>
    <w:rsid w:val="00442E4C"/>
    <w:rsid w:val="00442F14"/>
    <w:rsid w:val="004430C3"/>
    <w:rsid w:val="00443231"/>
    <w:rsid w:val="0044332E"/>
    <w:rsid w:val="0044355D"/>
    <w:rsid w:val="004438CF"/>
    <w:rsid w:val="0044395E"/>
    <w:rsid w:val="00443AC1"/>
    <w:rsid w:val="00443C12"/>
    <w:rsid w:val="00443D47"/>
    <w:rsid w:val="004440A0"/>
    <w:rsid w:val="004442EC"/>
    <w:rsid w:val="00444680"/>
    <w:rsid w:val="004447A4"/>
    <w:rsid w:val="0044480D"/>
    <w:rsid w:val="004448D5"/>
    <w:rsid w:val="004449E9"/>
    <w:rsid w:val="00444AD9"/>
    <w:rsid w:val="00444AF5"/>
    <w:rsid w:val="00444DAF"/>
    <w:rsid w:val="0044536A"/>
    <w:rsid w:val="0044551F"/>
    <w:rsid w:val="004456A3"/>
    <w:rsid w:val="0044576E"/>
    <w:rsid w:val="004459D6"/>
    <w:rsid w:val="004459DB"/>
    <w:rsid w:val="00445A17"/>
    <w:rsid w:val="00445B0E"/>
    <w:rsid w:val="00445BBF"/>
    <w:rsid w:val="00445D11"/>
    <w:rsid w:val="00445FEE"/>
    <w:rsid w:val="0044617D"/>
    <w:rsid w:val="004461D9"/>
    <w:rsid w:val="0044623C"/>
    <w:rsid w:val="004462C5"/>
    <w:rsid w:val="004462D3"/>
    <w:rsid w:val="004463DF"/>
    <w:rsid w:val="00446946"/>
    <w:rsid w:val="00446A9F"/>
    <w:rsid w:val="00446ABA"/>
    <w:rsid w:val="00446AC6"/>
    <w:rsid w:val="00446B58"/>
    <w:rsid w:val="00446BDA"/>
    <w:rsid w:val="00446D68"/>
    <w:rsid w:val="00446DD7"/>
    <w:rsid w:val="00446E49"/>
    <w:rsid w:val="00446F7F"/>
    <w:rsid w:val="00446FBC"/>
    <w:rsid w:val="0044707C"/>
    <w:rsid w:val="00447200"/>
    <w:rsid w:val="004472B0"/>
    <w:rsid w:val="0044732A"/>
    <w:rsid w:val="004473CD"/>
    <w:rsid w:val="00447583"/>
    <w:rsid w:val="0044759B"/>
    <w:rsid w:val="00447700"/>
    <w:rsid w:val="00447761"/>
    <w:rsid w:val="0044785F"/>
    <w:rsid w:val="00447C71"/>
    <w:rsid w:val="00447C88"/>
    <w:rsid w:val="00447F54"/>
    <w:rsid w:val="0045006D"/>
    <w:rsid w:val="00450207"/>
    <w:rsid w:val="00450349"/>
    <w:rsid w:val="0045035E"/>
    <w:rsid w:val="0045037B"/>
    <w:rsid w:val="00450492"/>
    <w:rsid w:val="0045059C"/>
    <w:rsid w:val="00450B7E"/>
    <w:rsid w:val="00450BC0"/>
    <w:rsid w:val="00450CEA"/>
    <w:rsid w:val="00450E9D"/>
    <w:rsid w:val="00450F28"/>
    <w:rsid w:val="00450F84"/>
    <w:rsid w:val="0045105B"/>
    <w:rsid w:val="00451111"/>
    <w:rsid w:val="0045136B"/>
    <w:rsid w:val="0045169A"/>
    <w:rsid w:val="00451729"/>
    <w:rsid w:val="0045198E"/>
    <w:rsid w:val="00451A61"/>
    <w:rsid w:val="00451BD0"/>
    <w:rsid w:val="00451C7E"/>
    <w:rsid w:val="00451C80"/>
    <w:rsid w:val="00451E4E"/>
    <w:rsid w:val="00451EF0"/>
    <w:rsid w:val="00452108"/>
    <w:rsid w:val="004522D0"/>
    <w:rsid w:val="004523C1"/>
    <w:rsid w:val="0045250A"/>
    <w:rsid w:val="0045268F"/>
    <w:rsid w:val="00452831"/>
    <w:rsid w:val="00452892"/>
    <w:rsid w:val="00452A3D"/>
    <w:rsid w:val="00452A81"/>
    <w:rsid w:val="00452C56"/>
    <w:rsid w:val="00452CF1"/>
    <w:rsid w:val="00452DE1"/>
    <w:rsid w:val="00452DFB"/>
    <w:rsid w:val="004532B3"/>
    <w:rsid w:val="0045368A"/>
    <w:rsid w:val="00453A32"/>
    <w:rsid w:val="00453AA3"/>
    <w:rsid w:val="00453ABF"/>
    <w:rsid w:val="00453BB6"/>
    <w:rsid w:val="00453CAA"/>
    <w:rsid w:val="00453D80"/>
    <w:rsid w:val="00453DA8"/>
    <w:rsid w:val="00453E5D"/>
    <w:rsid w:val="00453E6E"/>
    <w:rsid w:val="00453F45"/>
    <w:rsid w:val="0045420A"/>
    <w:rsid w:val="004544EA"/>
    <w:rsid w:val="00454570"/>
    <w:rsid w:val="00454809"/>
    <w:rsid w:val="004548DA"/>
    <w:rsid w:val="00454A50"/>
    <w:rsid w:val="00454A99"/>
    <w:rsid w:val="00454AD0"/>
    <w:rsid w:val="00454B9C"/>
    <w:rsid w:val="00454BEB"/>
    <w:rsid w:val="00454C06"/>
    <w:rsid w:val="00454CD6"/>
    <w:rsid w:val="00454FEE"/>
    <w:rsid w:val="00455113"/>
    <w:rsid w:val="004551F6"/>
    <w:rsid w:val="004553E7"/>
    <w:rsid w:val="00455430"/>
    <w:rsid w:val="00455466"/>
    <w:rsid w:val="00455610"/>
    <w:rsid w:val="004556FB"/>
    <w:rsid w:val="00455952"/>
    <w:rsid w:val="00455A9D"/>
    <w:rsid w:val="00455BE1"/>
    <w:rsid w:val="00455D2F"/>
    <w:rsid w:val="00456233"/>
    <w:rsid w:val="00456297"/>
    <w:rsid w:val="00456421"/>
    <w:rsid w:val="00456690"/>
    <w:rsid w:val="00456784"/>
    <w:rsid w:val="00456918"/>
    <w:rsid w:val="004569FA"/>
    <w:rsid w:val="00456D21"/>
    <w:rsid w:val="00456D76"/>
    <w:rsid w:val="00456DAB"/>
    <w:rsid w:val="00456E37"/>
    <w:rsid w:val="0045722F"/>
    <w:rsid w:val="00457281"/>
    <w:rsid w:val="004572A8"/>
    <w:rsid w:val="0045742A"/>
    <w:rsid w:val="00457553"/>
    <w:rsid w:val="004575F3"/>
    <w:rsid w:val="00457734"/>
    <w:rsid w:val="00457A52"/>
    <w:rsid w:val="00457AF8"/>
    <w:rsid w:val="00457D2F"/>
    <w:rsid w:val="00457D9A"/>
    <w:rsid w:val="00457E32"/>
    <w:rsid w:val="00457F7A"/>
    <w:rsid w:val="00460058"/>
    <w:rsid w:val="004602DE"/>
    <w:rsid w:val="00460A24"/>
    <w:rsid w:val="00460BF6"/>
    <w:rsid w:val="00460CC3"/>
    <w:rsid w:val="00460D2F"/>
    <w:rsid w:val="00460E41"/>
    <w:rsid w:val="00460E86"/>
    <w:rsid w:val="00460EAE"/>
    <w:rsid w:val="00460F29"/>
    <w:rsid w:val="00461121"/>
    <w:rsid w:val="004613F2"/>
    <w:rsid w:val="00461400"/>
    <w:rsid w:val="004615ED"/>
    <w:rsid w:val="00461771"/>
    <w:rsid w:val="0046188A"/>
    <w:rsid w:val="004619FB"/>
    <w:rsid w:val="00461A22"/>
    <w:rsid w:val="00461A36"/>
    <w:rsid w:val="00461C2B"/>
    <w:rsid w:val="00461D53"/>
    <w:rsid w:val="00461D7A"/>
    <w:rsid w:val="00461EDF"/>
    <w:rsid w:val="0046205B"/>
    <w:rsid w:val="004620BE"/>
    <w:rsid w:val="004623E5"/>
    <w:rsid w:val="004624DE"/>
    <w:rsid w:val="00462569"/>
    <w:rsid w:val="00462577"/>
    <w:rsid w:val="00462717"/>
    <w:rsid w:val="00462912"/>
    <w:rsid w:val="0046296F"/>
    <w:rsid w:val="00462A5C"/>
    <w:rsid w:val="00462B55"/>
    <w:rsid w:val="00462DE9"/>
    <w:rsid w:val="00462F20"/>
    <w:rsid w:val="004632DF"/>
    <w:rsid w:val="004633BA"/>
    <w:rsid w:val="004634E0"/>
    <w:rsid w:val="0046350C"/>
    <w:rsid w:val="00463548"/>
    <w:rsid w:val="00463620"/>
    <w:rsid w:val="0046378E"/>
    <w:rsid w:val="00463813"/>
    <w:rsid w:val="00463878"/>
    <w:rsid w:val="00463A06"/>
    <w:rsid w:val="00463D20"/>
    <w:rsid w:val="00463E21"/>
    <w:rsid w:val="00463FC4"/>
    <w:rsid w:val="0046410E"/>
    <w:rsid w:val="0046416C"/>
    <w:rsid w:val="00464484"/>
    <w:rsid w:val="004644CE"/>
    <w:rsid w:val="004644E7"/>
    <w:rsid w:val="00464511"/>
    <w:rsid w:val="00464593"/>
    <w:rsid w:val="00464659"/>
    <w:rsid w:val="0046468D"/>
    <w:rsid w:val="004646B4"/>
    <w:rsid w:val="0046498D"/>
    <w:rsid w:val="00464A88"/>
    <w:rsid w:val="00464CED"/>
    <w:rsid w:val="00465007"/>
    <w:rsid w:val="0046504E"/>
    <w:rsid w:val="0046515E"/>
    <w:rsid w:val="0046517B"/>
    <w:rsid w:val="004651A0"/>
    <w:rsid w:val="004652A0"/>
    <w:rsid w:val="0046569D"/>
    <w:rsid w:val="00465906"/>
    <w:rsid w:val="00465980"/>
    <w:rsid w:val="004659FA"/>
    <w:rsid w:val="00465A13"/>
    <w:rsid w:val="00465A23"/>
    <w:rsid w:val="00465BCF"/>
    <w:rsid w:val="00465DE9"/>
    <w:rsid w:val="00465F8C"/>
    <w:rsid w:val="0046607F"/>
    <w:rsid w:val="0046615A"/>
    <w:rsid w:val="004662A0"/>
    <w:rsid w:val="00466532"/>
    <w:rsid w:val="00466BE6"/>
    <w:rsid w:val="00466C04"/>
    <w:rsid w:val="00466C14"/>
    <w:rsid w:val="00466D29"/>
    <w:rsid w:val="00466F3D"/>
    <w:rsid w:val="00466FB1"/>
    <w:rsid w:val="004671DD"/>
    <w:rsid w:val="00467488"/>
    <w:rsid w:val="004674F3"/>
    <w:rsid w:val="00467626"/>
    <w:rsid w:val="0046785E"/>
    <w:rsid w:val="00467960"/>
    <w:rsid w:val="00467A06"/>
    <w:rsid w:val="00467B21"/>
    <w:rsid w:val="00467C11"/>
    <w:rsid w:val="00467C1C"/>
    <w:rsid w:val="00467EF6"/>
    <w:rsid w:val="00467F48"/>
    <w:rsid w:val="00467F59"/>
    <w:rsid w:val="00467FDF"/>
    <w:rsid w:val="00467FEF"/>
    <w:rsid w:val="0047035A"/>
    <w:rsid w:val="00470378"/>
    <w:rsid w:val="004705DF"/>
    <w:rsid w:val="00470680"/>
    <w:rsid w:val="004706AC"/>
    <w:rsid w:val="00470742"/>
    <w:rsid w:val="004707DA"/>
    <w:rsid w:val="0047083E"/>
    <w:rsid w:val="00470B9F"/>
    <w:rsid w:val="00470CA0"/>
    <w:rsid w:val="00470E46"/>
    <w:rsid w:val="00470EB5"/>
    <w:rsid w:val="0047116D"/>
    <w:rsid w:val="00471500"/>
    <w:rsid w:val="00471613"/>
    <w:rsid w:val="004717B2"/>
    <w:rsid w:val="00471A27"/>
    <w:rsid w:val="00471A48"/>
    <w:rsid w:val="00471B28"/>
    <w:rsid w:val="00471B4C"/>
    <w:rsid w:val="00471C69"/>
    <w:rsid w:val="00471F24"/>
    <w:rsid w:val="00471FA9"/>
    <w:rsid w:val="00472064"/>
    <w:rsid w:val="00472255"/>
    <w:rsid w:val="0047238C"/>
    <w:rsid w:val="004723D8"/>
    <w:rsid w:val="0047245E"/>
    <w:rsid w:val="0047286B"/>
    <w:rsid w:val="004728DB"/>
    <w:rsid w:val="00472A40"/>
    <w:rsid w:val="00472E27"/>
    <w:rsid w:val="00472F5E"/>
    <w:rsid w:val="00472F6F"/>
    <w:rsid w:val="00472F76"/>
    <w:rsid w:val="004731E4"/>
    <w:rsid w:val="00473241"/>
    <w:rsid w:val="00473322"/>
    <w:rsid w:val="00473436"/>
    <w:rsid w:val="004734ED"/>
    <w:rsid w:val="004736B9"/>
    <w:rsid w:val="004737F7"/>
    <w:rsid w:val="004739CE"/>
    <w:rsid w:val="00473B28"/>
    <w:rsid w:val="00473B2A"/>
    <w:rsid w:val="00473C46"/>
    <w:rsid w:val="0047402E"/>
    <w:rsid w:val="0047420C"/>
    <w:rsid w:val="00474220"/>
    <w:rsid w:val="00474318"/>
    <w:rsid w:val="00474330"/>
    <w:rsid w:val="00474369"/>
    <w:rsid w:val="00474510"/>
    <w:rsid w:val="00474970"/>
    <w:rsid w:val="0047497C"/>
    <w:rsid w:val="00474A17"/>
    <w:rsid w:val="00474A28"/>
    <w:rsid w:val="00474AF8"/>
    <w:rsid w:val="00474D82"/>
    <w:rsid w:val="00474F40"/>
    <w:rsid w:val="00475258"/>
    <w:rsid w:val="004752D3"/>
    <w:rsid w:val="00475339"/>
    <w:rsid w:val="004754AA"/>
    <w:rsid w:val="004754E1"/>
    <w:rsid w:val="004755E1"/>
    <w:rsid w:val="00475CE0"/>
    <w:rsid w:val="00475F50"/>
    <w:rsid w:val="00476230"/>
    <w:rsid w:val="004764B1"/>
    <w:rsid w:val="0047662F"/>
    <w:rsid w:val="00476788"/>
    <w:rsid w:val="00476827"/>
    <w:rsid w:val="00476BD4"/>
    <w:rsid w:val="00476CE6"/>
    <w:rsid w:val="00476D8D"/>
    <w:rsid w:val="00476FB4"/>
    <w:rsid w:val="00476FD0"/>
    <w:rsid w:val="004770E8"/>
    <w:rsid w:val="00477114"/>
    <w:rsid w:val="00477409"/>
    <w:rsid w:val="004774E2"/>
    <w:rsid w:val="00477508"/>
    <w:rsid w:val="004775C5"/>
    <w:rsid w:val="00477A89"/>
    <w:rsid w:val="00477AC9"/>
    <w:rsid w:val="00477C35"/>
    <w:rsid w:val="00477C74"/>
    <w:rsid w:val="00477CF9"/>
    <w:rsid w:val="00477F03"/>
    <w:rsid w:val="0048009C"/>
    <w:rsid w:val="00480634"/>
    <w:rsid w:val="00480785"/>
    <w:rsid w:val="004808EE"/>
    <w:rsid w:val="00480922"/>
    <w:rsid w:val="00480988"/>
    <w:rsid w:val="004809A1"/>
    <w:rsid w:val="00480A5B"/>
    <w:rsid w:val="00480C28"/>
    <w:rsid w:val="00480CBF"/>
    <w:rsid w:val="00480E05"/>
    <w:rsid w:val="00480E55"/>
    <w:rsid w:val="00480ED3"/>
    <w:rsid w:val="00481194"/>
    <w:rsid w:val="004811F2"/>
    <w:rsid w:val="00481264"/>
    <w:rsid w:val="00481321"/>
    <w:rsid w:val="00481349"/>
    <w:rsid w:val="00481390"/>
    <w:rsid w:val="004813E8"/>
    <w:rsid w:val="004814B7"/>
    <w:rsid w:val="0048150C"/>
    <w:rsid w:val="00481675"/>
    <w:rsid w:val="00481698"/>
    <w:rsid w:val="0048174B"/>
    <w:rsid w:val="004817AF"/>
    <w:rsid w:val="00481CBB"/>
    <w:rsid w:val="00481F2A"/>
    <w:rsid w:val="00481F45"/>
    <w:rsid w:val="00481F68"/>
    <w:rsid w:val="00481F9A"/>
    <w:rsid w:val="0048216E"/>
    <w:rsid w:val="00482502"/>
    <w:rsid w:val="0048260B"/>
    <w:rsid w:val="004826B8"/>
    <w:rsid w:val="0048270C"/>
    <w:rsid w:val="004827DC"/>
    <w:rsid w:val="004829CF"/>
    <w:rsid w:val="00482AB5"/>
    <w:rsid w:val="00482BBE"/>
    <w:rsid w:val="00482C7A"/>
    <w:rsid w:val="00482E5C"/>
    <w:rsid w:val="00482E7C"/>
    <w:rsid w:val="004830BB"/>
    <w:rsid w:val="00483146"/>
    <w:rsid w:val="00483162"/>
    <w:rsid w:val="0048351B"/>
    <w:rsid w:val="0048351E"/>
    <w:rsid w:val="004835BF"/>
    <w:rsid w:val="00483872"/>
    <w:rsid w:val="0048390D"/>
    <w:rsid w:val="004839B6"/>
    <w:rsid w:val="00483A12"/>
    <w:rsid w:val="00483C4B"/>
    <w:rsid w:val="00483E17"/>
    <w:rsid w:val="00483EA1"/>
    <w:rsid w:val="00484059"/>
    <w:rsid w:val="004842A0"/>
    <w:rsid w:val="004844AB"/>
    <w:rsid w:val="004845B3"/>
    <w:rsid w:val="004845F8"/>
    <w:rsid w:val="0048467A"/>
    <w:rsid w:val="004848BC"/>
    <w:rsid w:val="00484A77"/>
    <w:rsid w:val="00484A9D"/>
    <w:rsid w:val="00484B3B"/>
    <w:rsid w:val="00484D15"/>
    <w:rsid w:val="00485325"/>
    <w:rsid w:val="00485359"/>
    <w:rsid w:val="0048540F"/>
    <w:rsid w:val="00485497"/>
    <w:rsid w:val="00485755"/>
    <w:rsid w:val="00485970"/>
    <w:rsid w:val="00485AE7"/>
    <w:rsid w:val="00485C0D"/>
    <w:rsid w:val="00485CE0"/>
    <w:rsid w:val="00485F29"/>
    <w:rsid w:val="00486034"/>
    <w:rsid w:val="00486049"/>
    <w:rsid w:val="004860B5"/>
    <w:rsid w:val="004862C9"/>
    <w:rsid w:val="00486476"/>
    <w:rsid w:val="004864BB"/>
    <w:rsid w:val="00486575"/>
    <w:rsid w:val="004865A5"/>
    <w:rsid w:val="004866D0"/>
    <w:rsid w:val="00486936"/>
    <w:rsid w:val="00486956"/>
    <w:rsid w:val="00486971"/>
    <w:rsid w:val="004869DF"/>
    <w:rsid w:val="00486D30"/>
    <w:rsid w:val="00486EF9"/>
    <w:rsid w:val="00486FA8"/>
    <w:rsid w:val="00487169"/>
    <w:rsid w:val="00487183"/>
    <w:rsid w:val="00487269"/>
    <w:rsid w:val="0048726E"/>
    <w:rsid w:val="00487306"/>
    <w:rsid w:val="00487385"/>
    <w:rsid w:val="00487732"/>
    <w:rsid w:val="00487C60"/>
    <w:rsid w:val="00487E4F"/>
    <w:rsid w:val="0049004C"/>
    <w:rsid w:val="0049012A"/>
    <w:rsid w:val="004907E8"/>
    <w:rsid w:val="00490A1E"/>
    <w:rsid w:val="00490BA9"/>
    <w:rsid w:val="00490EDB"/>
    <w:rsid w:val="004912CD"/>
    <w:rsid w:val="00491507"/>
    <w:rsid w:val="00491AAB"/>
    <w:rsid w:val="00491C1E"/>
    <w:rsid w:val="00491E0D"/>
    <w:rsid w:val="00491E61"/>
    <w:rsid w:val="00491FFF"/>
    <w:rsid w:val="00492392"/>
    <w:rsid w:val="00492743"/>
    <w:rsid w:val="00492798"/>
    <w:rsid w:val="0049299D"/>
    <w:rsid w:val="00492B97"/>
    <w:rsid w:val="00492C4E"/>
    <w:rsid w:val="00492C9B"/>
    <w:rsid w:val="00492D4C"/>
    <w:rsid w:val="00492DEB"/>
    <w:rsid w:val="00492E48"/>
    <w:rsid w:val="00492FF9"/>
    <w:rsid w:val="00493148"/>
    <w:rsid w:val="004931DC"/>
    <w:rsid w:val="0049328A"/>
    <w:rsid w:val="00493457"/>
    <w:rsid w:val="0049365D"/>
    <w:rsid w:val="004937A9"/>
    <w:rsid w:val="004938C7"/>
    <w:rsid w:val="00493964"/>
    <w:rsid w:val="00493BB5"/>
    <w:rsid w:val="00493BFA"/>
    <w:rsid w:val="00493F30"/>
    <w:rsid w:val="00493F36"/>
    <w:rsid w:val="00494242"/>
    <w:rsid w:val="0049467E"/>
    <w:rsid w:val="00494839"/>
    <w:rsid w:val="00494882"/>
    <w:rsid w:val="00494966"/>
    <w:rsid w:val="00494C39"/>
    <w:rsid w:val="00494E8E"/>
    <w:rsid w:val="00495148"/>
    <w:rsid w:val="0049533F"/>
    <w:rsid w:val="004953F9"/>
    <w:rsid w:val="00495598"/>
    <w:rsid w:val="004955BC"/>
    <w:rsid w:val="004955DD"/>
    <w:rsid w:val="004956EB"/>
    <w:rsid w:val="0049573E"/>
    <w:rsid w:val="00495C2E"/>
    <w:rsid w:val="00495D4B"/>
    <w:rsid w:val="00495D63"/>
    <w:rsid w:val="004960D2"/>
    <w:rsid w:val="0049648F"/>
    <w:rsid w:val="00496510"/>
    <w:rsid w:val="0049654B"/>
    <w:rsid w:val="00496606"/>
    <w:rsid w:val="00496642"/>
    <w:rsid w:val="0049665D"/>
    <w:rsid w:val="004966A5"/>
    <w:rsid w:val="004966A8"/>
    <w:rsid w:val="00496980"/>
    <w:rsid w:val="00496A56"/>
    <w:rsid w:val="00496C8F"/>
    <w:rsid w:val="00496CE8"/>
    <w:rsid w:val="00496F05"/>
    <w:rsid w:val="00497103"/>
    <w:rsid w:val="004971BA"/>
    <w:rsid w:val="004972C3"/>
    <w:rsid w:val="004972E1"/>
    <w:rsid w:val="00497370"/>
    <w:rsid w:val="004974C5"/>
    <w:rsid w:val="004977A6"/>
    <w:rsid w:val="0049783A"/>
    <w:rsid w:val="00497D04"/>
    <w:rsid w:val="00497D43"/>
    <w:rsid w:val="00497E21"/>
    <w:rsid w:val="004A025E"/>
    <w:rsid w:val="004A0467"/>
    <w:rsid w:val="004A051B"/>
    <w:rsid w:val="004A05A1"/>
    <w:rsid w:val="004A06CE"/>
    <w:rsid w:val="004A07C8"/>
    <w:rsid w:val="004A0B51"/>
    <w:rsid w:val="004A0B90"/>
    <w:rsid w:val="004A0E9A"/>
    <w:rsid w:val="004A0F39"/>
    <w:rsid w:val="004A102C"/>
    <w:rsid w:val="004A1130"/>
    <w:rsid w:val="004A1575"/>
    <w:rsid w:val="004A19C6"/>
    <w:rsid w:val="004A1B07"/>
    <w:rsid w:val="004A1C18"/>
    <w:rsid w:val="004A1CC9"/>
    <w:rsid w:val="004A1D27"/>
    <w:rsid w:val="004A1F0F"/>
    <w:rsid w:val="004A2435"/>
    <w:rsid w:val="004A251F"/>
    <w:rsid w:val="004A2789"/>
    <w:rsid w:val="004A27B1"/>
    <w:rsid w:val="004A28E2"/>
    <w:rsid w:val="004A294F"/>
    <w:rsid w:val="004A29BB"/>
    <w:rsid w:val="004A2ACC"/>
    <w:rsid w:val="004A2B89"/>
    <w:rsid w:val="004A2BBA"/>
    <w:rsid w:val="004A2BE1"/>
    <w:rsid w:val="004A2EB8"/>
    <w:rsid w:val="004A2EFD"/>
    <w:rsid w:val="004A3183"/>
    <w:rsid w:val="004A31E9"/>
    <w:rsid w:val="004A3213"/>
    <w:rsid w:val="004A33F0"/>
    <w:rsid w:val="004A3598"/>
    <w:rsid w:val="004A35C8"/>
    <w:rsid w:val="004A3699"/>
    <w:rsid w:val="004A3870"/>
    <w:rsid w:val="004A38BA"/>
    <w:rsid w:val="004A3B15"/>
    <w:rsid w:val="004A3BF1"/>
    <w:rsid w:val="004A3C8D"/>
    <w:rsid w:val="004A3DB5"/>
    <w:rsid w:val="004A3E42"/>
    <w:rsid w:val="004A3F38"/>
    <w:rsid w:val="004A4123"/>
    <w:rsid w:val="004A4297"/>
    <w:rsid w:val="004A4310"/>
    <w:rsid w:val="004A4381"/>
    <w:rsid w:val="004A4715"/>
    <w:rsid w:val="004A487C"/>
    <w:rsid w:val="004A4E39"/>
    <w:rsid w:val="004A4FF9"/>
    <w:rsid w:val="004A5036"/>
    <w:rsid w:val="004A5046"/>
    <w:rsid w:val="004A5061"/>
    <w:rsid w:val="004A51F3"/>
    <w:rsid w:val="004A5403"/>
    <w:rsid w:val="004A5418"/>
    <w:rsid w:val="004A5598"/>
    <w:rsid w:val="004A565E"/>
    <w:rsid w:val="004A5CBC"/>
    <w:rsid w:val="004A5D21"/>
    <w:rsid w:val="004A5D4C"/>
    <w:rsid w:val="004A5DF3"/>
    <w:rsid w:val="004A5E37"/>
    <w:rsid w:val="004A60CC"/>
    <w:rsid w:val="004A6134"/>
    <w:rsid w:val="004A6157"/>
    <w:rsid w:val="004A64BC"/>
    <w:rsid w:val="004A6529"/>
    <w:rsid w:val="004A6578"/>
    <w:rsid w:val="004A675F"/>
    <w:rsid w:val="004A6AB5"/>
    <w:rsid w:val="004A6F7A"/>
    <w:rsid w:val="004A702D"/>
    <w:rsid w:val="004A7092"/>
    <w:rsid w:val="004A77E7"/>
    <w:rsid w:val="004A7A50"/>
    <w:rsid w:val="004A7AC0"/>
    <w:rsid w:val="004A7C88"/>
    <w:rsid w:val="004A7CC2"/>
    <w:rsid w:val="004A7CE8"/>
    <w:rsid w:val="004A7E2D"/>
    <w:rsid w:val="004A7F9C"/>
    <w:rsid w:val="004B050C"/>
    <w:rsid w:val="004B0A0C"/>
    <w:rsid w:val="004B0E9F"/>
    <w:rsid w:val="004B116F"/>
    <w:rsid w:val="004B11D1"/>
    <w:rsid w:val="004B128E"/>
    <w:rsid w:val="004B12BF"/>
    <w:rsid w:val="004B13FC"/>
    <w:rsid w:val="004B161E"/>
    <w:rsid w:val="004B163B"/>
    <w:rsid w:val="004B172F"/>
    <w:rsid w:val="004B17E4"/>
    <w:rsid w:val="004B18F2"/>
    <w:rsid w:val="004B1A9B"/>
    <w:rsid w:val="004B1AA6"/>
    <w:rsid w:val="004B1C4F"/>
    <w:rsid w:val="004B1CBD"/>
    <w:rsid w:val="004B1E0D"/>
    <w:rsid w:val="004B1E9D"/>
    <w:rsid w:val="004B1F55"/>
    <w:rsid w:val="004B20F2"/>
    <w:rsid w:val="004B2294"/>
    <w:rsid w:val="004B245A"/>
    <w:rsid w:val="004B279A"/>
    <w:rsid w:val="004B29C3"/>
    <w:rsid w:val="004B2A9C"/>
    <w:rsid w:val="004B2AB1"/>
    <w:rsid w:val="004B2B97"/>
    <w:rsid w:val="004B2D43"/>
    <w:rsid w:val="004B2DB5"/>
    <w:rsid w:val="004B2EB8"/>
    <w:rsid w:val="004B3076"/>
    <w:rsid w:val="004B327B"/>
    <w:rsid w:val="004B32E7"/>
    <w:rsid w:val="004B33B3"/>
    <w:rsid w:val="004B3490"/>
    <w:rsid w:val="004B3596"/>
    <w:rsid w:val="004B35C2"/>
    <w:rsid w:val="004B3636"/>
    <w:rsid w:val="004B36C4"/>
    <w:rsid w:val="004B3798"/>
    <w:rsid w:val="004B38F1"/>
    <w:rsid w:val="004B3CCA"/>
    <w:rsid w:val="004B3E6D"/>
    <w:rsid w:val="004B3E6F"/>
    <w:rsid w:val="004B40B7"/>
    <w:rsid w:val="004B4117"/>
    <w:rsid w:val="004B416D"/>
    <w:rsid w:val="004B4308"/>
    <w:rsid w:val="004B43B1"/>
    <w:rsid w:val="004B48E6"/>
    <w:rsid w:val="004B49E6"/>
    <w:rsid w:val="004B4A77"/>
    <w:rsid w:val="004B4ACC"/>
    <w:rsid w:val="004B4D69"/>
    <w:rsid w:val="004B4EA0"/>
    <w:rsid w:val="004B5297"/>
    <w:rsid w:val="004B52B1"/>
    <w:rsid w:val="004B5328"/>
    <w:rsid w:val="004B53D4"/>
    <w:rsid w:val="004B559F"/>
    <w:rsid w:val="004B55C2"/>
    <w:rsid w:val="004B56FA"/>
    <w:rsid w:val="004B5B72"/>
    <w:rsid w:val="004B5E04"/>
    <w:rsid w:val="004B5F3C"/>
    <w:rsid w:val="004B5FC1"/>
    <w:rsid w:val="004B6397"/>
    <w:rsid w:val="004B6455"/>
    <w:rsid w:val="004B6476"/>
    <w:rsid w:val="004B647A"/>
    <w:rsid w:val="004B64CF"/>
    <w:rsid w:val="004B64D0"/>
    <w:rsid w:val="004B64ED"/>
    <w:rsid w:val="004B6795"/>
    <w:rsid w:val="004B6881"/>
    <w:rsid w:val="004B689F"/>
    <w:rsid w:val="004B6A4E"/>
    <w:rsid w:val="004B6B4F"/>
    <w:rsid w:val="004B6B5D"/>
    <w:rsid w:val="004B6C9A"/>
    <w:rsid w:val="004B6F5C"/>
    <w:rsid w:val="004B701F"/>
    <w:rsid w:val="004B706B"/>
    <w:rsid w:val="004B7366"/>
    <w:rsid w:val="004B7401"/>
    <w:rsid w:val="004B744C"/>
    <w:rsid w:val="004B7535"/>
    <w:rsid w:val="004B7566"/>
    <w:rsid w:val="004B7679"/>
    <w:rsid w:val="004B786D"/>
    <w:rsid w:val="004B7C12"/>
    <w:rsid w:val="004B7D39"/>
    <w:rsid w:val="004B7EAD"/>
    <w:rsid w:val="004B7FB5"/>
    <w:rsid w:val="004B7FC6"/>
    <w:rsid w:val="004C0066"/>
    <w:rsid w:val="004C01A8"/>
    <w:rsid w:val="004C025B"/>
    <w:rsid w:val="004C02A0"/>
    <w:rsid w:val="004C02C7"/>
    <w:rsid w:val="004C0313"/>
    <w:rsid w:val="004C079E"/>
    <w:rsid w:val="004C087B"/>
    <w:rsid w:val="004C0AA0"/>
    <w:rsid w:val="004C0AE7"/>
    <w:rsid w:val="004C0C69"/>
    <w:rsid w:val="004C0CE6"/>
    <w:rsid w:val="004C0D52"/>
    <w:rsid w:val="004C0F78"/>
    <w:rsid w:val="004C1118"/>
    <w:rsid w:val="004C131B"/>
    <w:rsid w:val="004C13B8"/>
    <w:rsid w:val="004C1402"/>
    <w:rsid w:val="004C1468"/>
    <w:rsid w:val="004C1511"/>
    <w:rsid w:val="004C1580"/>
    <w:rsid w:val="004C1651"/>
    <w:rsid w:val="004C16BE"/>
    <w:rsid w:val="004C1764"/>
    <w:rsid w:val="004C1840"/>
    <w:rsid w:val="004C191C"/>
    <w:rsid w:val="004C19B3"/>
    <w:rsid w:val="004C1A6B"/>
    <w:rsid w:val="004C1C00"/>
    <w:rsid w:val="004C1C86"/>
    <w:rsid w:val="004C1CB3"/>
    <w:rsid w:val="004C1D5B"/>
    <w:rsid w:val="004C1E04"/>
    <w:rsid w:val="004C1ED7"/>
    <w:rsid w:val="004C1EF9"/>
    <w:rsid w:val="004C1F36"/>
    <w:rsid w:val="004C20C3"/>
    <w:rsid w:val="004C20C6"/>
    <w:rsid w:val="004C22E7"/>
    <w:rsid w:val="004C2361"/>
    <w:rsid w:val="004C2382"/>
    <w:rsid w:val="004C24C9"/>
    <w:rsid w:val="004C2529"/>
    <w:rsid w:val="004C2613"/>
    <w:rsid w:val="004C272C"/>
    <w:rsid w:val="004C285F"/>
    <w:rsid w:val="004C2BDD"/>
    <w:rsid w:val="004C2CBB"/>
    <w:rsid w:val="004C2E2B"/>
    <w:rsid w:val="004C2FE0"/>
    <w:rsid w:val="004C30CC"/>
    <w:rsid w:val="004C31B6"/>
    <w:rsid w:val="004C31D6"/>
    <w:rsid w:val="004C3286"/>
    <w:rsid w:val="004C33E6"/>
    <w:rsid w:val="004C3518"/>
    <w:rsid w:val="004C37EA"/>
    <w:rsid w:val="004C3A10"/>
    <w:rsid w:val="004C3CE9"/>
    <w:rsid w:val="004C44C0"/>
    <w:rsid w:val="004C44DD"/>
    <w:rsid w:val="004C49CE"/>
    <w:rsid w:val="004C4AD1"/>
    <w:rsid w:val="004C4D06"/>
    <w:rsid w:val="004C4DED"/>
    <w:rsid w:val="004C4F9A"/>
    <w:rsid w:val="004C5181"/>
    <w:rsid w:val="004C5185"/>
    <w:rsid w:val="004C5319"/>
    <w:rsid w:val="004C5513"/>
    <w:rsid w:val="004C564A"/>
    <w:rsid w:val="004C5734"/>
    <w:rsid w:val="004C57DA"/>
    <w:rsid w:val="004C5A31"/>
    <w:rsid w:val="004C5EC5"/>
    <w:rsid w:val="004C621F"/>
    <w:rsid w:val="004C62B2"/>
    <w:rsid w:val="004C64FB"/>
    <w:rsid w:val="004C6545"/>
    <w:rsid w:val="004C66D6"/>
    <w:rsid w:val="004C671E"/>
    <w:rsid w:val="004C6A1A"/>
    <w:rsid w:val="004C6BD3"/>
    <w:rsid w:val="004C7009"/>
    <w:rsid w:val="004C7050"/>
    <w:rsid w:val="004C7340"/>
    <w:rsid w:val="004C76E4"/>
    <w:rsid w:val="004C7729"/>
    <w:rsid w:val="004C78C8"/>
    <w:rsid w:val="004C793B"/>
    <w:rsid w:val="004C7948"/>
    <w:rsid w:val="004C79BA"/>
    <w:rsid w:val="004C7AFD"/>
    <w:rsid w:val="004C7BB8"/>
    <w:rsid w:val="004C7BEC"/>
    <w:rsid w:val="004C7C60"/>
    <w:rsid w:val="004C7F84"/>
    <w:rsid w:val="004D0405"/>
    <w:rsid w:val="004D05B4"/>
    <w:rsid w:val="004D05D0"/>
    <w:rsid w:val="004D06B3"/>
    <w:rsid w:val="004D073F"/>
    <w:rsid w:val="004D0907"/>
    <w:rsid w:val="004D098E"/>
    <w:rsid w:val="004D09B4"/>
    <w:rsid w:val="004D0A35"/>
    <w:rsid w:val="004D0A96"/>
    <w:rsid w:val="004D0B46"/>
    <w:rsid w:val="004D0BA1"/>
    <w:rsid w:val="004D0D9C"/>
    <w:rsid w:val="004D0DFE"/>
    <w:rsid w:val="004D0F53"/>
    <w:rsid w:val="004D1338"/>
    <w:rsid w:val="004D14AD"/>
    <w:rsid w:val="004D15E8"/>
    <w:rsid w:val="004D1604"/>
    <w:rsid w:val="004D1779"/>
    <w:rsid w:val="004D187C"/>
    <w:rsid w:val="004D1CE3"/>
    <w:rsid w:val="004D1D91"/>
    <w:rsid w:val="004D1DC3"/>
    <w:rsid w:val="004D1DEB"/>
    <w:rsid w:val="004D1EC6"/>
    <w:rsid w:val="004D1F8B"/>
    <w:rsid w:val="004D2267"/>
    <w:rsid w:val="004D22C3"/>
    <w:rsid w:val="004D235A"/>
    <w:rsid w:val="004D2540"/>
    <w:rsid w:val="004D2A39"/>
    <w:rsid w:val="004D2AFB"/>
    <w:rsid w:val="004D2E6C"/>
    <w:rsid w:val="004D2FCF"/>
    <w:rsid w:val="004D2FE3"/>
    <w:rsid w:val="004D342C"/>
    <w:rsid w:val="004D34B4"/>
    <w:rsid w:val="004D35BC"/>
    <w:rsid w:val="004D3762"/>
    <w:rsid w:val="004D37FC"/>
    <w:rsid w:val="004D3809"/>
    <w:rsid w:val="004D3900"/>
    <w:rsid w:val="004D3B23"/>
    <w:rsid w:val="004D3E0D"/>
    <w:rsid w:val="004D410F"/>
    <w:rsid w:val="004D41CF"/>
    <w:rsid w:val="004D4455"/>
    <w:rsid w:val="004D45F3"/>
    <w:rsid w:val="004D484F"/>
    <w:rsid w:val="004D488F"/>
    <w:rsid w:val="004D4BD4"/>
    <w:rsid w:val="004D4D95"/>
    <w:rsid w:val="004D4F55"/>
    <w:rsid w:val="004D51AB"/>
    <w:rsid w:val="004D5249"/>
    <w:rsid w:val="004D58DE"/>
    <w:rsid w:val="004D5B1B"/>
    <w:rsid w:val="004D5B7B"/>
    <w:rsid w:val="004D5BE1"/>
    <w:rsid w:val="004D5BE6"/>
    <w:rsid w:val="004D5D7A"/>
    <w:rsid w:val="004D5DAE"/>
    <w:rsid w:val="004D5EDD"/>
    <w:rsid w:val="004D5F0F"/>
    <w:rsid w:val="004D61A8"/>
    <w:rsid w:val="004D61FC"/>
    <w:rsid w:val="004D62AF"/>
    <w:rsid w:val="004D64D4"/>
    <w:rsid w:val="004D67C6"/>
    <w:rsid w:val="004D6955"/>
    <w:rsid w:val="004D696D"/>
    <w:rsid w:val="004D6AA3"/>
    <w:rsid w:val="004D6AEE"/>
    <w:rsid w:val="004D6C97"/>
    <w:rsid w:val="004D6CE9"/>
    <w:rsid w:val="004D6F4D"/>
    <w:rsid w:val="004D6F95"/>
    <w:rsid w:val="004D72FE"/>
    <w:rsid w:val="004D7369"/>
    <w:rsid w:val="004D75C2"/>
    <w:rsid w:val="004D7A92"/>
    <w:rsid w:val="004D7CC9"/>
    <w:rsid w:val="004D7CEA"/>
    <w:rsid w:val="004D7E63"/>
    <w:rsid w:val="004D7E91"/>
    <w:rsid w:val="004E003A"/>
    <w:rsid w:val="004E0078"/>
    <w:rsid w:val="004E0183"/>
    <w:rsid w:val="004E037B"/>
    <w:rsid w:val="004E0584"/>
    <w:rsid w:val="004E05D3"/>
    <w:rsid w:val="004E0768"/>
    <w:rsid w:val="004E08BC"/>
    <w:rsid w:val="004E0B91"/>
    <w:rsid w:val="004E0C77"/>
    <w:rsid w:val="004E0CBE"/>
    <w:rsid w:val="004E0D05"/>
    <w:rsid w:val="004E0E08"/>
    <w:rsid w:val="004E0FE0"/>
    <w:rsid w:val="004E17B6"/>
    <w:rsid w:val="004E1862"/>
    <w:rsid w:val="004E1A31"/>
    <w:rsid w:val="004E1D60"/>
    <w:rsid w:val="004E1DB3"/>
    <w:rsid w:val="004E1E86"/>
    <w:rsid w:val="004E1EE2"/>
    <w:rsid w:val="004E1F5B"/>
    <w:rsid w:val="004E207D"/>
    <w:rsid w:val="004E2424"/>
    <w:rsid w:val="004E25C6"/>
    <w:rsid w:val="004E2866"/>
    <w:rsid w:val="004E2880"/>
    <w:rsid w:val="004E29DA"/>
    <w:rsid w:val="004E2AAA"/>
    <w:rsid w:val="004E2C6C"/>
    <w:rsid w:val="004E2D10"/>
    <w:rsid w:val="004E2D5A"/>
    <w:rsid w:val="004E2DE0"/>
    <w:rsid w:val="004E2DE9"/>
    <w:rsid w:val="004E2EF8"/>
    <w:rsid w:val="004E3302"/>
    <w:rsid w:val="004E3352"/>
    <w:rsid w:val="004E344F"/>
    <w:rsid w:val="004E3468"/>
    <w:rsid w:val="004E364A"/>
    <w:rsid w:val="004E368B"/>
    <w:rsid w:val="004E3752"/>
    <w:rsid w:val="004E3778"/>
    <w:rsid w:val="004E3866"/>
    <w:rsid w:val="004E3A19"/>
    <w:rsid w:val="004E3B7C"/>
    <w:rsid w:val="004E3C0D"/>
    <w:rsid w:val="004E3CBC"/>
    <w:rsid w:val="004E3D00"/>
    <w:rsid w:val="004E3EDD"/>
    <w:rsid w:val="004E4060"/>
    <w:rsid w:val="004E409A"/>
    <w:rsid w:val="004E44F3"/>
    <w:rsid w:val="004E4802"/>
    <w:rsid w:val="004E48ED"/>
    <w:rsid w:val="004E4944"/>
    <w:rsid w:val="004E4AC5"/>
    <w:rsid w:val="004E4AD3"/>
    <w:rsid w:val="004E4B2B"/>
    <w:rsid w:val="004E4B8B"/>
    <w:rsid w:val="004E4C23"/>
    <w:rsid w:val="004E4E24"/>
    <w:rsid w:val="004E4EDE"/>
    <w:rsid w:val="004E5049"/>
    <w:rsid w:val="004E529B"/>
    <w:rsid w:val="004E562E"/>
    <w:rsid w:val="004E56FF"/>
    <w:rsid w:val="004E5EA8"/>
    <w:rsid w:val="004E6164"/>
    <w:rsid w:val="004E62E0"/>
    <w:rsid w:val="004E641A"/>
    <w:rsid w:val="004E6599"/>
    <w:rsid w:val="004E65F3"/>
    <w:rsid w:val="004E6770"/>
    <w:rsid w:val="004E6809"/>
    <w:rsid w:val="004E6A78"/>
    <w:rsid w:val="004E6BC6"/>
    <w:rsid w:val="004E6E7C"/>
    <w:rsid w:val="004E6F41"/>
    <w:rsid w:val="004E7164"/>
    <w:rsid w:val="004E75CC"/>
    <w:rsid w:val="004E7606"/>
    <w:rsid w:val="004E770E"/>
    <w:rsid w:val="004E77EB"/>
    <w:rsid w:val="004E793C"/>
    <w:rsid w:val="004E79F4"/>
    <w:rsid w:val="004E7CA8"/>
    <w:rsid w:val="004E7DCE"/>
    <w:rsid w:val="004E7F4A"/>
    <w:rsid w:val="004F0036"/>
    <w:rsid w:val="004F0151"/>
    <w:rsid w:val="004F01DF"/>
    <w:rsid w:val="004F0288"/>
    <w:rsid w:val="004F03FA"/>
    <w:rsid w:val="004F043C"/>
    <w:rsid w:val="004F0A34"/>
    <w:rsid w:val="004F0C13"/>
    <w:rsid w:val="004F0E03"/>
    <w:rsid w:val="004F0E42"/>
    <w:rsid w:val="004F0EF2"/>
    <w:rsid w:val="004F0FB9"/>
    <w:rsid w:val="004F0FC8"/>
    <w:rsid w:val="004F102B"/>
    <w:rsid w:val="004F10B6"/>
    <w:rsid w:val="004F127B"/>
    <w:rsid w:val="004F1791"/>
    <w:rsid w:val="004F1878"/>
    <w:rsid w:val="004F194D"/>
    <w:rsid w:val="004F19BA"/>
    <w:rsid w:val="004F1A50"/>
    <w:rsid w:val="004F1F55"/>
    <w:rsid w:val="004F23D1"/>
    <w:rsid w:val="004F2464"/>
    <w:rsid w:val="004F2704"/>
    <w:rsid w:val="004F27F8"/>
    <w:rsid w:val="004F2884"/>
    <w:rsid w:val="004F297A"/>
    <w:rsid w:val="004F2A6E"/>
    <w:rsid w:val="004F2BE7"/>
    <w:rsid w:val="004F2F7E"/>
    <w:rsid w:val="004F314E"/>
    <w:rsid w:val="004F3194"/>
    <w:rsid w:val="004F3223"/>
    <w:rsid w:val="004F32A0"/>
    <w:rsid w:val="004F32B5"/>
    <w:rsid w:val="004F3334"/>
    <w:rsid w:val="004F3335"/>
    <w:rsid w:val="004F35C6"/>
    <w:rsid w:val="004F3628"/>
    <w:rsid w:val="004F3783"/>
    <w:rsid w:val="004F37F4"/>
    <w:rsid w:val="004F39F6"/>
    <w:rsid w:val="004F3D6E"/>
    <w:rsid w:val="004F3E55"/>
    <w:rsid w:val="004F3F69"/>
    <w:rsid w:val="004F407E"/>
    <w:rsid w:val="004F43FB"/>
    <w:rsid w:val="004F44EF"/>
    <w:rsid w:val="004F451F"/>
    <w:rsid w:val="004F4539"/>
    <w:rsid w:val="004F4604"/>
    <w:rsid w:val="004F48FF"/>
    <w:rsid w:val="004F4965"/>
    <w:rsid w:val="004F4B7E"/>
    <w:rsid w:val="004F4BBB"/>
    <w:rsid w:val="004F4C46"/>
    <w:rsid w:val="004F4CB8"/>
    <w:rsid w:val="004F4CEB"/>
    <w:rsid w:val="004F4DB5"/>
    <w:rsid w:val="004F4E1D"/>
    <w:rsid w:val="004F4EC3"/>
    <w:rsid w:val="004F4F6B"/>
    <w:rsid w:val="004F512D"/>
    <w:rsid w:val="004F52BB"/>
    <w:rsid w:val="004F52D0"/>
    <w:rsid w:val="004F5438"/>
    <w:rsid w:val="004F5479"/>
    <w:rsid w:val="004F5593"/>
    <w:rsid w:val="004F5861"/>
    <w:rsid w:val="004F5C9F"/>
    <w:rsid w:val="004F5F4A"/>
    <w:rsid w:val="004F600B"/>
    <w:rsid w:val="004F6256"/>
    <w:rsid w:val="004F62B4"/>
    <w:rsid w:val="004F6506"/>
    <w:rsid w:val="004F67BF"/>
    <w:rsid w:val="004F6988"/>
    <w:rsid w:val="004F69B5"/>
    <w:rsid w:val="004F6B16"/>
    <w:rsid w:val="004F6D9A"/>
    <w:rsid w:val="004F6EBF"/>
    <w:rsid w:val="004F7097"/>
    <w:rsid w:val="004F7388"/>
    <w:rsid w:val="004F7455"/>
    <w:rsid w:val="004F7490"/>
    <w:rsid w:val="004F7528"/>
    <w:rsid w:val="004F775A"/>
    <w:rsid w:val="004F7AB8"/>
    <w:rsid w:val="004F7BCA"/>
    <w:rsid w:val="004F7BCF"/>
    <w:rsid w:val="004F7C2A"/>
    <w:rsid w:val="004F7D60"/>
    <w:rsid w:val="004F7D89"/>
    <w:rsid w:val="005000AE"/>
    <w:rsid w:val="005000C1"/>
    <w:rsid w:val="00500353"/>
    <w:rsid w:val="005006A9"/>
    <w:rsid w:val="00500868"/>
    <w:rsid w:val="00500F3B"/>
    <w:rsid w:val="00500FEB"/>
    <w:rsid w:val="005011D3"/>
    <w:rsid w:val="0050120C"/>
    <w:rsid w:val="0050141A"/>
    <w:rsid w:val="00501597"/>
    <w:rsid w:val="00501715"/>
    <w:rsid w:val="00501862"/>
    <w:rsid w:val="00501981"/>
    <w:rsid w:val="005019DD"/>
    <w:rsid w:val="00501A85"/>
    <w:rsid w:val="00501ADB"/>
    <w:rsid w:val="00501BB3"/>
    <w:rsid w:val="00501C14"/>
    <w:rsid w:val="00501FF2"/>
    <w:rsid w:val="00502075"/>
    <w:rsid w:val="005021DD"/>
    <w:rsid w:val="00502256"/>
    <w:rsid w:val="005026CA"/>
    <w:rsid w:val="00502900"/>
    <w:rsid w:val="00502A9E"/>
    <w:rsid w:val="00502AC3"/>
    <w:rsid w:val="00502B72"/>
    <w:rsid w:val="00502D95"/>
    <w:rsid w:val="00502EE4"/>
    <w:rsid w:val="00502F22"/>
    <w:rsid w:val="005031DE"/>
    <w:rsid w:val="00503497"/>
    <w:rsid w:val="005035D1"/>
    <w:rsid w:val="00503601"/>
    <w:rsid w:val="0050370C"/>
    <w:rsid w:val="00503744"/>
    <w:rsid w:val="00503923"/>
    <w:rsid w:val="00503A0D"/>
    <w:rsid w:val="00503B2F"/>
    <w:rsid w:val="00503BB9"/>
    <w:rsid w:val="00503C95"/>
    <w:rsid w:val="00503D55"/>
    <w:rsid w:val="00503E94"/>
    <w:rsid w:val="00503F55"/>
    <w:rsid w:val="005042BD"/>
    <w:rsid w:val="005042F8"/>
    <w:rsid w:val="00504425"/>
    <w:rsid w:val="00504492"/>
    <w:rsid w:val="0050455F"/>
    <w:rsid w:val="0050496D"/>
    <w:rsid w:val="00504BC1"/>
    <w:rsid w:val="00504C6A"/>
    <w:rsid w:val="00504DB0"/>
    <w:rsid w:val="00504DDC"/>
    <w:rsid w:val="00504E2E"/>
    <w:rsid w:val="005050C1"/>
    <w:rsid w:val="00505134"/>
    <w:rsid w:val="0050514E"/>
    <w:rsid w:val="00505464"/>
    <w:rsid w:val="0050557E"/>
    <w:rsid w:val="00505617"/>
    <w:rsid w:val="0050578B"/>
    <w:rsid w:val="005057FF"/>
    <w:rsid w:val="005058A2"/>
    <w:rsid w:val="005058BE"/>
    <w:rsid w:val="00505A49"/>
    <w:rsid w:val="00505B3E"/>
    <w:rsid w:val="00505C04"/>
    <w:rsid w:val="00505CAA"/>
    <w:rsid w:val="00505DA1"/>
    <w:rsid w:val="00505F0C"/>
    <w:rsid w:val="00506237"/>
    <w:rsid w:val="00506303"/>
    <w:rsid w:val="00506304"/>
    <w:rsid w:val="00506467"/>
    <w:rsid w:val="005066D3"/>
    <w:rsid w:val="0050687A"/>
    <w:rsid w:val="00506C2A"/>
    <w:rsid w:val="00506CE5"/>
    <w:rsid w:val="00506D49"/>
    <w:rsid w:val="0050709A"/>
    <w:rsid w:val="005070F9"/>
    <w:rsid w:val="00507138"/>
    <w:rsid w:val="005071D7"/>
    <w:rsid w:val="00507480"/>
    <w:rsid w:val="005074E2"/>
    <w:rsid w:val="00507651"/>
    <w:rsid w:val="005077D2"/>
    <w:rsid w:val="005078C5"/>
    <w:rsid w:val="00507910"/>
    <w:rsid w:val="00507A4C"/>
    <w:rsid w:val="00507A61"/>
    <w:rsid w:val="00507B99"/>
    <w:rsid w:val="00507D0D"/>
    <w:rsid w:val="00510016"/>
    <w:rsid w:val="00510171"/>
    <w:rsid w:val="0051019B"/>
    <w:rsid w:val="005103D2"/>
    <w:rsid w:val="00510854"/>
    <w:rsid w:val="00510884"/>
    <w:rsid w:val="005108A1"/>
    <w:rsid w:val="005108E2"/>
    <w:rsid w:val="00510B80"/>
    <w:rsid w:val="00510D24"/>
    <w:rsid w:val="00510FD5"/>
    <w:rsid w:val="00511073"/>
    <w:rsid w:val="005112D0"/>
    <w:rsid w:val="0051138B"/>
    <w:rsid w:val="00511940"/>
    <w:rsid w:val="00511A1D"/>
    <w:rsid w:val="00511C2D"/>
    <w:rsid w:val="00511CD4"/>
    <w:rsid w:val="00511D1B"/>
    <w:rsid w:val="00511F15"/>
    <w:rsid w:val="005120B3"/>
    <w:rsid w:val="005121F7"/>
    <w:rsid w:val="00512383"/>
    <w:rsid w:val="005123AF"/>
    <w:rsid w:val="0051245B"/>
    <w:rsid w:val="00512893"/>
    <w:rsid w:val="005129B5"/>
    <w:rsid w:val="00512B76"/>
    <w:rsid w:val="00513047"/>
    <w:rsid w:val="0051318C"/>
    <w:rsid w:val="00513224"/>
    <w:rsid w:val="0051324D"/>
    <w:rsid w:val="00513332"/>
    <w:rsid w:val="0051343B"/>
    <w:rsid w:val="005134BF"/>
    <w:rsid w:val="005134F0"/>
    <w:rsid w:val="0051365C"/>
    <w:rsid w:val="005139A8"/>
    <w:rsid w:val="00513C72"/>
    <w:rsid w:val="00513F22"/>
    <w:rsid w:val="0051408F"/>
    <w:rsid w:val="005142CD"/>
    <w:rsid w:val="005143C9"/>
    <w:rsid w:val="005145C4"/>
    <w:rsid w:val="005146BD"/>
    <w:rsid w:val="0051486C"/>
    <w:rsid w:val="0051486D"/>
    <w:rsid w:val="0051489D"/>
    <w:rsid w:val="00514EB0"/>
    <w:rsid w:val="00515005"/>
    <w:rsid w:val="00515027"/>
    <w:rsid w:val="005150BA"/>
    <w:rsid w:val="0051512B"/>
    <w:rsid w:val="00515155"/>
    <w:rsid w:val="005153E6"/>
    <w:rsid w:val="005154EB"/>
    <w:rsid w:val="0051561E"/>
    <w:rsid w:val="00515650"/>
    <w:rsid w:val="005157A9"/>
    <w:rsid w:val="005157CD"/>
    <w:rsid w:val="0051583F"/>
    <w:rsid w:val="005159C6"/>
    <w:rsid w:val="00515A37"/>
    <w:rsid w:val="00515A7C"/>
    <w:rsid w:val="00515E68"/>
    <w:rsid w:val="00515E69"/>
    <w:rsid w:val="00515F16"/>
    <w:rsid w:val="0051606C"/>
    <w:rsid w:val="005160ED"/>
    <w:rsid w:val="00516189"/>
    <w:rsid w:val="005161AE"/>
    <w:rsid w:val="00516292"/>
    <w:rsid w:val="005165E1"/>
    <w:rsid w:val="0051672B"/>
    <w:rsid w:val="005167FB"/>
    <w:rsid w:val="0051680B"/>
    <w:rsid w:val="00516933"/>
    <w:rsid w:val="00516B0A"/>
    <w:rsid w:val="00516F23"/>
    <w:rsid w:val="005173A7"/>
    <w:rsid w:val="005174A7"/>
    <w:rsid w:val="005174F0"/>
    <w:rsid w:val="005177E1"/>
    <w:rsid w:val="005178ED"/>
    <w:rsid w:val="00517AD6"/>
    <w:rsid w:val="00517DFF"/>
    <w:rsid w:val="00517E82"/>
    <w:rsid w:val="00517FF2"/>
    <w:rsid w:val="00520385"/>
    <w:rsid w:val="00520525"/>
    <w:rsid w:val="0052060B"/>
    <w:rsid w:val="00520648"/>
    <w:rsid w:val="00520997"/>
    <w:rsid w:val="00520C0A"/>
    <w:rsid w:val="00520CD9"/>
    <w:rsid w:val="00520DB4"/>
    <w:rsid w:val="00520F82"/>
    <w:rsid w:val="00521150"/>
    <w:rsid w:val="005211F5"/>
    <w:rsid w:val="00521546"/>
    <w:rsid w:val="005215EC"/>
    <w:rsid w:val="005216D8"/>
    <w:rsid w:val="005218B6"/>
    <w:rsid w:val="005219D9"/>
    <w:rsid w:val="00521B82"/>
    <w:rsid w:val="00521BDB"/>
    <w:rsid w:val="00521CE0"/>
    <w:rsid w:val="00521D15"/>
    <w:rsid w:val="00521E71"/>
    <w:rsid w:val="00521FBE"/>
    <w:rsid w:val="005221F9"/>
    <w:rsid w:val="005223E1"/>
    <w:rsid w:val="0052254E"/>
    <w:rsid w:val="00522589"/>
    <w:rsid w:val="00522761"/>
    <w:rsid w:val="00522912"/>
    <w:rsid w:val="005229A6"/>
    <w:rsid w:val="005229F5"/>
    <w:rsid w:val="00522CF8"/>
    <w:rsid w:val="00522E62"/>
    <w:rsid w:val="005235CB"/>
    <w:rsid w:val="005236E4"/>
    <w:rsid w:val="005236FC"/>
    <w:rsid w:val="00523894"/>
    <w:rsid w:val="00523A23"/>
    <w:rsid w:val="00523DE6"/>
    <w:rsid w:val="00524196"/>
    <w:rsid w:val="005242F9"/>
    <w:rsid w:val="005243FC"/>
    <w:rsid w:val="00524545"/>
    <w:rsid w:val="0052457E"/>
    <w:rsid w:val="005246AC"/>
    <w:rsid w:val="00524710"/>
    <w:rsid w:val="00524879"/>
    <w:rsid w:val="00524C24"/>
    <w:rsid w:val="00524D19"/>
    <w:rsid w:val="00525004"/>
    <w:rsid w:val="00525211"/>
    <w:rsid w:val="00525247"/>
    <w:rsid w:val="00525281"/>
    <w:rsid w:val="005252C8"/>
    <w:rsid w:val="005253FA"/>
    <w:rsid w:val="00525591"/>
    <w:rsid w:val="005255BF"/>
    <w:rsid w:val="00525632"/>
    <w:rsid w:val="005256C3"/>
    <w:rsid w:val="00525787"/>
    <w:rsid w:val="005257DE"/>
    <w:rsid w:val="00525A26"/>
    <w:rsid w:val="00525B3E"/>
    <w:rsid w:val="00525F0D"/>
    <w:rsid w:val="00526079"/>
    <w:rsid w:val="00526A0D"/>
    <w:rsid w:val="00526A2E"/>
    <w:rsid w:val="00526CE7"/>
    <w:rsid w:val="00526EBD"/>
    <w:rsid w:val="00527200"/>
    <w:rsid w:val="005272FE"/>
    <w:rsid w:val="005277F5"/>
    <w:rsid w:val="00527838"/>
    <w:rsid w:val="00527903"/>
    <w:rsid w:val="00527AC7"/>
    <w:rsid w:val="00527D59"/>
    <w:rsid w:val="00530157"/>
    <w:rsid w:val="005302E0"/>
    <w:rsid w:val="00530335"/>
    <w:rsid w:val="005303B2"/>
    <w:rsid w:val="00530491"/>
    <w:rsid w:val="005304B1"/>
    <w:rsid w:val="00530585"/>
    <w:rsid w:val="005305A8"/>
    <w:rsid w:val="005305AD"/>
    <w:rsid w:val="00530965"/>
    <w:rsid w:val="00530B4A"/>
    <w:rsid w:val="00530BC2"/>
    <w:rsid w:val="00530E34"/>
    <w:rsid w:val="00530FF2"/>
    <w:rsid w:val="00531259"/>
    <w:rsid w:val="005312E5"/>
    <w:rsid w:val="005314DF"/>
    <w:rsid w:val="005315FF"/>
    <w:rsid w:val="00531997"/>
    <w:rsid w:val="005319DE"/>
    <w:rsid w:val="005319F6"/>
    <w:rsid w:val="00531A7B"/>
    <w:rsid w:val="00531C18"/>
    <w:rsid w:val="00531CBC"/>
    <w:rsid w:val="00531E49"/>
    <w:rsid w:val="00531EBE"/>
    <w:rsid w:val="00532147"/>
    <w:rsid w:val="00532361"/>
    <w:rsid w:val="005323EB"/>
    <w:rsid w:val="005325F5"/>
    <w:rsid w:val="005327E2"/>
    <w:rsid w:val="00532882"/>
    <w:rsid w:val="005328F8"/>
    <w:rsid w:val="00532BCF"/>
    <w:rsid w:val="00532C0A"/>
    <w:rsid w:val="00532CF4"/>
    <w:rsid w:val="00532F5E"/>
    <w:rsid w:val="00532F8B"/>
    <w:rsid w:val="00532FF6"/>
    <w:rsid w:val="00533347"/>
    <w:rsid w:val="00533509"/>
    <w:rsid w:val="00533599"/>
    <w:rsid w:val="00533652"/>
    <w:rsid w:val="005336DC"/>
    <w:rsid w:val="00533737"/>
    <w:rsid w:val="005338DC"/>
    <w:rsid w:val="0053393B"/>
    <w:rsid w:val="005339F1"/>
    <w:rsid w:val="00533AFE"/>
    <w:rsid w:val="00533C3F"/>
    <w:rsid w:val="00533CE3"/>
    <w:rsid w:val="00533D10"/>
    <w:rsid w:val="00533D3E"/>
    <w:rsid w:val="00533DD1"/>
    <w:rsid w:val="00533ED7"/>
    <w:rsid w:val="00534458"/>
    <w:rsid w:val="00534517"/>
    <w:rsid w:val="0053475D"/>
    <w:rsid w:val="005348B3"/>
    <w:rsid w:val="00534977"/>
    <w:rsid w:val="00534B69"/>
    <w:rsid w:val="00534B7E"/>
    <w:rsid w:val="00534CB4"/>
    <w:rsid w:val="005355AA"/>
    <w:rsid w:val="005355EF"/>
    <w:rsid w:val="0053560B"/>
    <w:rsid w:val="00535B79"/>
    <w:rsid w:val="00535C4E"/>
    <w:rsid w:val="00535D7C"/>
    <w:rsid w:val="00535E5C"/>
    <w:rsid w:val="00536494"/>
    <w:rsid w:val="00536579"/>
    <w:rsid w:val="00536662"/>
    <w:rsid w:val="0053676F"/>
    <w:rsid w:val="005368C2"/>
    <w:rsid w:val="00536A1B"/>
    <w:rsid w:val="00536B2B"/>
    <w:rsid w:val="00536C1E"/>
    <w:rsid w:val="00536C58"/>
    <w:rsid w:val="00536D83"/>
    <w:rsid w:val="00536F21"/>
    <w:rsid w:val="00536FCB"/>
    <w:rsid w:val="005370A7"/>
    <w:rsid w:val="00537111"/>
    <w:rsid w:val="005372F3"/>
    <w:rsid w:val="005373B9"/>
    <w:rsid w:val="005373C9"/>
    <w:rsid w:val="005374BF"/>
    <w:rsid w:val="0053763B"/>
    <w:rsid w:val="00537702"/>
    <w:rsid w:val="00537C11"/>
    <w:rsid w:val="00537DBF"/>
    <w:rsid w:val="0054012A"/>
    <w:rsid w:val="00540201"/>
    <w:rsid w:val="005406DC"/>
    <w:rsid w:val="00540702"/>
    <w:rsid w:val="00540883"/>
    <w:rsid w:val="0054088A"/>
    <w:rsid w:val="0054094E"/>
    <w:rsid w:val="00540999"/>
    <w:rsid w:val="00540A4C"/>
    <w:rsid w:val="00540A63"/>
    <w:rsid w:val="00540C15"/>
    <w:rsid w:val="00540C57"/>
    <w:rsid w:val="00540CD6"/>
    <w:rsid w:val="00540F03"/>
    <w:rsid w:val="00541019"/>
    <w:rsid w:val="005413C7"/>
    <w:rsid w:val="0054146C"/>
    <w:rsid w:val="005414A5"/>
    <w:rsid w:val="00541586"/>
    <w:rsid w:val="005415F6"/>
    <w:rsid w:val="00541BE0"/>
    <w:rsid w:val="00541C4D"/>
    <w:rsid w:val="00541EA7"/>
    <w:rsid w:val="00542011"/>
    <w:rsid w:val="00542065"/>
    <w:rsid w:val="00542106"/>
    <w:rsid w:val="00542134"/>
    <w:rsid w:val="0054237A"/>
    <w:rsid w:val="0054247E"/>
    <w:rsid w:val="0054292C"/>
    <w:rsid w:val="00542976"/>
    <w:rsid w:val="00542C9A"/>
    <w:rsid w:val="00542D50"/>
    <w:rsid w:val="00543011"/>
    <w:rsid w:val="0054306C"/>
    <w:rsid w:val="00543199"/>
    <w:rsid w:val="005431D4"/>
    <w:rsid w:val="005432FE"/>
    <w:rsid w:val="0054343A"/>
    <w:rsid w:val="00543460"/>
    <w:rsid w:val="00543951"/>
    <w:rsid w:val="00543974"/>
    <w:rsid w:val="00543975"/>
    <w:rsid w:val="00543EBF"/>
    <w:rsid w:val="00543ED7"/>
    <w:rsid w:val="00543F9B"/>
    <w:rsid w:val="0054409A"/>
    <w:rsid w:val="00544245"/>
    <w:rsid w:val="00544384"/>
    <w:rsid w:val="005445CD"/>
    <w:rsid w:val="0054470B"/>
    <w:rsid w:val="00544819"/>
    <w:rsid w:val="00544854"/>
    <w:rsid w:val="00544ABA"/>
    <w:rsid w:val="00544B87"/>
    <w:rsid w:val="00544E27"/>
    <w:rsid w:val="00544EC8"/>
    <w:rsid w:val="00545040"/>
    <w:rsid w:val="0054508B"/>
    <w:rsid w:val="00545370"/>
    <w:rsid w:val="005454F7"/>
    <w:rsid w:val="0054557F"/>
    <w:rsid w:val="0054593A"/>
    <w:rsid w:val="005459AB"/>
    <w:rsid w:val="00545A1A"/>
    <w:rsid w:val="00545B17"/>
    <w:rsid w:val="00545C0C"/>
    <w:rsid w:val="00545C3C"/>
    <w:rsid w:val="00545C54"/>
    <w:rsid w:val="00545D7A"/>
    <w:rsid w:val="00545FA7"/>
    <w:rsid w:val="005461DB"/>
    <w:rsid w:val="00546206"/>
    <w:rsid w:val="00546280"/>
    <w:rsid w:val="005463CE"/>
    <w:rsid w:val="005467FB"/>
    <w:rsid w:val="005468A9"/>
    <w:rsid w:val="00546A93"/>
    <w:rsid w:val="00546AE9"/>
    <w:rsid w:val="00546B63"/>
    <w:rsid w:val="00546B9F"/>
    <w:rsid w:val="00546D12"/>
    <w:rsid w:val="0054701C"/>
    <w:rsid w:val="0054708B"/>
    <w:rsid w:val="005470D3"/>
    <w:rsid w:val="00547138"/>
    <w:rsid w:val="00547285"/>
    <w:rsid w:val="005472EE"/>
    <w:rsid w:val="00547711"/>
    <w:rsid w:val="0054774A"/>
    <w:rsid w:val="005478BA"/>
    <w:rsid w:val="00547989"/>
    <w:rsid w:val="00547A0C"/>
    <w:rsid w:val="00547AE9"/>
    <w:rsid w:val="00547BB1"/>
    <w:rsid w:val="00547D1D"/>
    <w:rsid w:val="00547ED9"/>
    <w:rsid w:val="00547F1B"/>
    <w:rsid w:val="00547F57"/>
    <w:rsid w:val="005501CC"/>
    <w:rsid w:val="0055048C"/>
    <w:rsid w:val="00550548"/>
    <w:rsid w:val="00550609"/>
    <w:rsid w:val="00550736"/>
    <w:rsid w:val="0055081F"/>
    <w:rsid w:val="005508DF"/>
    <w:rsid w:val="005509BC"/>
    <w:rsid w:val="00550B65"/>
    <w:rsid w:val="00550CC9"/>
    <w:rsid w:val="00550E40"/>
    <w:rsid w:val="00550F62"/>
    <w:rsid w:val="00550F90"/>
    <w:rsid w:val="00551029"/>
    <w:rsid w:val="005511D7"/>
    <w:rsid w:val="00551320"/>
    <w:rsid w:val="005518A4"/>
    <w:rsid w:val="005518CD"/>
    <w:rsid w:val="00551A75"/>
    <w:rsid w:val="00551B25"/>
    <w:rsid w:val="00551C22"/>
    <w:rsid w:val="0055202E"/>
    <w:rsid w:val="005521EE"/>
    <w:rsid w:val="005521F4"/>
    <w:rsid w:val="0055223B"/>
    <w:rsid w:val="005523D6"/>
    <w:rsid w:val="005525F0"/>
    <w:rsid w:val="005526A2"/>
    <w:rsid w:val="00552768"/>
    <w:rsid w:val="005527FC"/>
    <w:rsid w:val="005528B8"/>
    <w:rsid w:val="00552935"/>
    <w:rsid w:val="00552AD5"/>
    <w:rsid w:val="00552BAF"/>
    <w:rsid w:val="00552CB4"/>
    <w:rsid w:val="00552E4C"/>
    <w:rsid w:val="00553127"/>
    <w:rsid w:val="00553196"/>
    <w:rsid w:val="005532EC"/>
    <w:rsid w:val="00553371"/>
    <w:rsid w:val="00553422"/>
    <w:rsid w:val="00553509"/>
    <w:rsid w:val="00553588"/>
    <w:rsid w:val="005535BC"/>
    <w:rsid w:val="005537D5"/>
    <w:rsid w:val="00553863"/>
    <w:rsid w:val="005538FA"/>
    <w:rsid w:val="00553979"/>
    <w:rsid w:val="00553B20"/>
    <w:rsid w:val="00553DCA"/>
    <w:rsid w:val="00553E04"/>
    <w:rsid w:val="00553E5D"/>
    <w:rsid w:val="00553E97"/>
    <w:rsid w:val="00554134"/>
    <w:rsid w:val="00554167"/>
    <w:rsid w:val="00554414"/>
    <w:rsid w:val="005545CF"/>
    <w:rsid w:val="0055465A"/>
    <w:rsid w:val="00554679"/>
    <w:rsid w:val="005546D8"/>
    <w:rsid w:val="00554771"/>
    <w:rsid w:val="0055492F"/>
    <w:rsid w:val="00554AD9"/>
    <w:rsid w:val="00554BE7"/>
    <w:rsid w:val="00554D5F"/>
    <w:rsid w:val="00554D93"/>
    <w:rsid w:val="00554E29"/>
    <w:rsid w:val="00554E6A"/>
    <w:rsid w:val="00554E8F"/>
    <w:rsid w:val="00554EBE"/>
    <w:rsid w:val="00554F0A"/>
    <w:rsid w:val="00555083"/>
    <w:rsid w:val="0055510E"/>
    <w:rsid w:val="00555157"/>
    <w:rsid w:val="0055516B"/>
    <w:rsid w:val="005554DA"/>
    <w:rsid w:val="00555657"/>
    <w:rsid w:val="0055574D"/>
    <w:rsid w:val="005557F1"/>
    <w:rsid w:val="005558BC"/>
    <w:rsid w:val="00555A8C"/>
    <w:rsid w:val="00555D15"/>
    <w:rsid w:val="00555EF2"/>
    <w:rsid w:val="00556148"/>
    <w:rsid w:val="005564D7"/>
    <w:rsid w:val="00556913"/>
    <w:rsid w:val="00556B91"/>
    <w:rsid w:val="00556BAE"/>
    <w:rsid w:val="00556BBB"/>
    <w:rsid w:val="00556C5C"/>
    <w:rsid w:val="00556D68"/>
    <w:rsid w:val="00556DF2"/>
    <w:rsid w:val="005570BB"/>
    <w:rsid w:val="00557173"/>
    <w:rsid w:val="00557292"/>
    <w:rsid w:val="0055746F"/>
    <w:rsid w:val="005576A1"/>
    <w:rsid w:val="005577E0"/>
    <w:rsid w:val="005578B7"/>
    <w:rsid w:val="00557A64"/>
    <w:rsid w:val="00557BA5"/>
    <w:rsid w:val="00557BD9"/>
    <w:rsid w:val="00557DE3"/>
    <w:rsid w:val="00560140"/>
    <w:rsid w:val="005602FD"/>
    <w:rsid w:val="005605C0"/>
    <w:rsid w:val="005605D8"/>
    <w:rsid w:val="005605E8"/>
    <w:rsid w:val="00560BEB"/>
    <w:rsid w:val="00560D23"/>
    <w:rsid w:val="00560DE5"/>
    <w:rsid w:val="00560DEB"/>
    <w:rsid w:val="00560DFA"/>
    <w:rsid w:val="00560F42"/>
    <w:rsid w:val="00560F5E"/>
    <w:rsid w:val="00561269"/>
    <w:rsid w:val="005612CD"/>
    <w:rsid w:val="00561371"/>
    <w:rsid w:val="005615D8"/>
    <w:rsid w:val="0056167F"/>
    <w:rsid w:val="00561B78"/>
    <w:rsid w:val="005620B2"/>
    <w:rsid w:val="005621D7"/>
    <w:rsid w:val="005621DD"/>
    <w:rsid w:val="00562259"/>
    <w:rsid w:val="0056236C"/>
    <w:rsid w:val="005623BE"/>
    <w:rsid w:val="0056258C"/>
    <w:rsid w:val="005625C3"/>
    <w:rsid w:val="005625F6"/>
    <w:rsid w:val="00562609"/>
    <w:rsid w:val="005626D6"/>
    <w:rsid w:val="005628C8"/>
    <w:rsid w:val="00562A3B"/>
    <w:rsid w:val="00562A53"/>
    <w:rsid w:val="00562D30"/>
    <w:rsid w:val="00562F65"/>
    <w:rsid w:val="00563008"/>
    <w:rsid w:val="005630C0"/>
    <w:rsid w:val="005631F2"/>
    <w:rsid w:val="0056372D"/>
    <w:rsid w:val="005637E9"/>
    <w:rsid w:val="00563814"/>
    <w:rsid w:val="005638D4"/>
    <w:rsid w:val="00563AEF"/>
    <w:rsid w:val="00563CFD"/>
    <w:rsid w:val="00563D68"/>
    <w:rsid w:val="00563FDD"/>
    <w:rsid w:val="005641FC"/>
    <w:rsid w:val="00564415"/>
    <w:rsid w:val="00564517"/>
    <w:rsid w:val="0056459C"/>
    <w:rsid w:val="005646EC"/>
    <w:rsid w:val="005649D3"/>
    <w:rsid w:val="00564AC9"/>
    <w:rsid w:val="00564AED"/>
    <w:rsid w:val="00564DD9"/>
    <w:rsid w:val="005652C3"/>
    <w:rsid w:val="00565349"/>
    <w:rsid w:val="0056544E"/>
    <w:rsid w:val="0056556E"/>
    <w:rsid w:val="00565659"/>
    <w:rsid w:val="005656ED"/>
    <w:rsid w:val="00565A6C"/>
    <w:rsid w:val="00565B79"/>
    <w:rsid w:val="00565C26"/>
    <w:rsid w:val="00565C52"/>
    <w:rsid w:val="00565D61"/>
    <w:rsid w:val="00565D68"/>
    <w:rsid w:val="00565F72"/>
    <w:rsid w:val="00566077"/>
    <w:rsid w:val="00566128"/>
    <w:rsid w:val="00566133"/>
    <w:rsid w:val="00566216"/>
    <w:rsid w:val="0056635A"/>
    <w:rsid w:val="005663D2"/>
    <w:rsid w:val="00566422"/>
    <w:rsid w:val="005664D4"/>
    <w:rsid w:val="00566544"/>
    <w:rsid w:val="00566608"/>
    <w:rsid w:val="005669DE"/>
    <w:rsid w:val="00566B0F"/>
    <w:rsid w:val="00566C83"/>
    <w:rsid w:val="00566DD3"/>
    <w:rsid w:val="00567026"/>
    <w:rsid w:val="005673B2"/>
    <w:rsid w:val="005675B6"/>
    <w:rsid w:val="00567633"/>
    <w:rsid w:val="00567BEB"/>
    <w:rsid w:val="00567CF6"/>
    <w:rsid w:val="0057005E"/>
    <w:rsid w:val="005700F4"/>
    <w:rsid w:val="005700FE"/>
    <w:rsid w:val="00570233"/>
    <w:rsid w:val="005703DA"/>
    <w:rsid w:val="005707A7"/>
    <w:rsid w:val="0057086E"/>
    <w:rsid w:val="00570895"/>
    <w:rsid w:val="00570A3F"/>
    <w:rsid w:val="00570B97"/>
    <w:rsid w:val="00570C16"/>
    <w:rsid w:val="00570C88"/>
    <w:rsid w:val="00570E24"/>
    <w:rsid w:val="00570E93"/>
    <w:rsid w:val="00570EE9"/>
    <w:rsid w:val="00571035"/>
    <w:rsid w:val="00571047"/>
    <w:rsid w:val="005711C7"/>
    <w:rsid w:val="005711F1"/>
    <w:rsid w:val="00571297"/>
    <w:rsid w:val="00571380"/>
    <w:rsid w:val="00571530"/>
    <w:rsid w:val="00571889"/>
    <w:rsid w:val="00571959"/>
    <w:rsid w:val="005719FE"/>
    <w:rsid w:val="00571ADB"/>
    <w:rsid w:val="00571B48"/>
    <w:rsid w:val="00571C05"/>
    <w:rsid w:val="00572127"/>
    <w:rsid w:val="00572388"/>
    <w:rsid w:val="0057259A"/>
    <w:rsid w:val="0057260B"/>
    <w:rsid w:val="005726F2"/>
    <w:rsid w:val="00572760"/>
    <w:rsid w:val="00572E24"/>
    <w:rsid w:val="00572F55"/>
    <w:rsid w:val="00572FCC"/>
    <w:rsid w:val="0057311B"/>
    <w:rsid w:val="0057313C"/>
    <w:rsid w:val="0057314F"/>
    <w:rsid w:val="005731DB"/>
    <w:rsid w:val="0057363F"/>
    <w:rsid w:val="0057399B"/>
    <w:rsid w:val="00573B97"/>
    <w:rsid w:val="00573D31"/>
    <w:rsid w:val="005743DE"/>
    <w:rsid w:val="00574460"/>
    <w:rsid w:val="005745AE"/>
    <w:rsid w:val="00574639"/>
    <w:rsid w:val="0057479F"/>
    <w:rsid w:val="005747EF"/>
    <w:rsid w:val="00574902"/>
    <w:rsid w:val="005749BB"/>
    <w:rsid w:val="005749D0"/>
    <w:rsid w:val="00574C8A"/>
    <w:rsid w:val="00574D26"/>
    <w:rsid w:val="00574D80"/>
    <w:rsid w:val="00574EB7"/>
    <w:rsid w:val="00574EE8"/>
    <w:rsid w:val="00574F01"/>
    <w:rsid w:val="00574F3F"/>
    <w:rsid w:val="00575265"/>
    <w:rsid w:val="0057562C"/>
    <w:rsid w:val="005759F6"/>
    <w:rsid w:val="00575E3E"/>
    <w:rsid w:val="00575F13"/>
    <w:rsid w:val="00575FCB"/>
    <w:rsid w:val="00576089"/>
    <w:rsid w:val="00576093"/>
    <w:rsid w:val="005760F9"/>
    <w:rsid w:val="005762FA"/>
    <w:rsid w:val="005765F5"/>
    <w:rsid w:val="005766CB"/>
    <w:rsid w:val="00576B34"/>
    <w:rsid w:val="00576B4B"/>
    <w:rsid w:val="00576C0B"/>
    <w:rsid w:val="00576C70"/>
    <w:rsid w:val="00576D6C"/>
    <w:rsid w:val="005771BA"/>
    <w:rsid w:val="005773CD"/>
    <w:rsid w:val="0057742E"/>
    <w:rsid w:val="00577457"/>
    <w:rsid w:val="005774F2"/>
    <w:rsid w:val="0057772B"/>
    <w:rsid w:val="005778DA"/>
    <w:rsid w:val="005778F0"/>
    <w:rsid w:val="00577A2E"/>
    <w:rsid w:val="00577B27"/>
    <w:rsid w:val="00577BDA"/>
    <w:rsid w:val="00577BF5"/>
    <w:rsid w:val="00577C25"/>
    <w:rsid w:val="00577C8D"/>
    <w:rsid w:val="00577DE6"/>
    <w:rsid w:val="00577EB0"/>
    <w:rsid w:val="00577F3B"/>
    <w:rsid w:val="00577F75"/>
    <w:rsid w:val="00580112"/>
    <w:rsid w:val="005801DE"/>
    <w:rsid w:val="00580293"/>
    <w:rsid w:val="005802C3"/>
    <w:rsid w:val="005804D5"/>
    <w:rsid w:val="0058057A"/>
    <w:rsid w:val="005808B1"/>
    <w:rsid w:val="005809DE"/>
    <w:rsid w:val="00580A85"/>
    <w:rsid w:val="00580AFE"/>
    <w:rsid w:val="00580DA7"/>
    <w:rsid w:val="00580E48"/>
    <w:rsid w:val="00580EDC"/>
    <w:rsid w:val="00580F0A"/>
    <w:rsid w:val="00580F29"/>
    <w:rsid w:val="00580FAB"/>
    <w:rsid w:val="0058101C"/>
    <w:rsid w:val="00581105"/>
    <w:rsid w:val="0058112D"/>
    <w:rsid w:val="00581246"/>
    <w:rsid w:val="005815C6"/>
    <w:rsid w:val="005819DC"/>
    <w:rsid w:val="00581A6D"/>
    <w:rsid w:val="00581B37"/>
    <w:rsid w:val="00581C26"/>
    <w:rsid w:val="00581C80"/>
    <w:rsid w:val="00581D10"/>
    <w:rsid w:val="00581EC8"/>
    <w:rsid w:val="00581ECB"/>
    <w:rsid w:val="00582192"/>
    <w:rsid w:val="00582355"/>
    <w:rsid w:val="00582404"/>
    <w:rsid w:val="00582432"/>
    <w:rsid w:val="00582847"/>
    <w:rsid w:val="005828A1"/>
    <w:rsid w:val="00582A87"/>
    <w:rsid w:val="00582B8A"/>
    <w:rsid w:val="00582C3A"/>
    <w:rsid w:val="00582E1A"/>
    <w:rsid w:val="00582E63"/>
    <w:rsid w:val="00582F93"/>
    <w:rsid w:val="00582FE7"/>
    <w:rsid w:val="00583147"/>
    <w:rsid w:val="005833F8"/>
    <w:rsid w:val="005837FC"/>
    <w:rsid w:val="0058396F"/>
    <w:rsid w:val="00583CC4"/>
    <w:rsid w:val="00584132"/>
    <w:rsid w:val="005843CB"/>
    <w:rsid w:val="00584416"/>
    <w:rsid w:val="0058444A"/>
    <w:rsid w:val="00584500"/>
    <w:rsid w:val="005847A6"/>
    <w:rsid w:val="00584942"/>
    <w:rsid w:val="005849C0"/>
    <w:rsid w:val="00584B39"/>
    <w:rsid w:val="00584B5F"/>
    <w:rsid w:val="00584D2D"/>
    <w:rsid w:val="00584E25"/>
    <w:rsid w:val="00584ED4"/>
    <w:rsid w:val="00584F2D"/>
    <w:rsid w:val="00585002"/>
    <w:rsid w:val="00585028"/>
    <w:rsid w:val="0058508D"/>
    <w:rsid w:val="0058538D"/>
    <w:rsid w:val="005854D1"/>
    <w:rsid w:val="005855BC"/>
    <w:rsid w:val="00585674"/>
    <w:rsid w:val="00585896"/>
    <w:rsid w:val="00585A0A"/>
    <w:rsid w:val="00585A3A"/>
    <w:rsid w:val="00585D44"/>
    <w:rsid w:val="00585F5B"/>
    <w:rsid w:val="00586000"/>
    <w:rsid w:val="0058608A"/>
    <w:rsid w:val="005860F9"/>
    <w:rsid w:val="0058620A"/>
    <w:rsid w:val="005862F5"/>
    <w:rsid w:val="00586337"/>
    <w:rsid w:val="0058635E"/>
    <w:rsid w:val="00586422"/>
    <w:rsid w:val="00586631"/>
    <w:rsid w:val="005866E3"/>
    <w:rsid w:val="005866ED"/>
    <w:rsid w:val="00586807"/>
    <w:rsid w:val="00586822"/>
    <w:rsid w:val="0058684A"/>
    <w:rsid w:val="00586854"/>
    <w:rsid w:val="00586902"/>
    <w:rsid w:val="00586C8F"/>
    <w:rsid w:val="00586C93"/>
    <w:rsid w:val="00586E6E"/>
    <w:rsid w:val="00586FB2"/>
    <w:rsid w:val="005870BB"/>
    <w:rsid w:val="00587109"/>
    <w:rsid w:val="00587498"/>
    <w:rsid w:val="005876AA"/>
    <w:rsid w:val="00587887"/>
    <w:rsid w:val="00587914"/>
    <w:rsid w:val="00587AFB"/>
    <w:rsid w:val="00587D8D"/>
    <w:rsid w:val="00587DAA"/>
    <w:rsid w:val="00587E25"/>
    <w:rsid w:val="00587ED2"/>
    <w:rsid w:val="00587FC0"/>
    <w:rsid w:val="00590344"/>
    <w:rsid w:val="00590397"/>
    <w:rsid w:val="0059044D"/>
    <w:rsid w:val="005906AD"/>
    <w:rsid w:val="005906B3"/>
    <w:rsid w:val="005906E3"/>
    <w:rsid w:val="0059078B"/>
    <w:rsid w:val="00590828"/>
    <w:rsid w:val="00590865"/>
    <w:rsid w:val="00590894"/>
    <w:rsid w:val="005908FD"/>
    <w:rsid w:val="00590A38"/>
    <w:rsid w:val="00590DA6"/>
    <w:rsid w:val="00590E86"/>
    <w:rsid w:val="00590F47"/>
    <w:rsid w:val="00590FA6"/>
    <w:rsid w:val="0059104B"/>
    <w:rsid w:val="0059109F"/>
    <w:rsid w:val="0059111B"/>
    <w:rsid w:val="00591257"/>
    <w:rsid w:val="00591521"/>
    <w:rsid w:val="00591654"/>
    <w:rsid w:val="00591841"/>
    <w:rsid w:val="005918F7"/>
    <w:rsid w:val="00591AA3"/>
    <w:rsid w:val="00591C7D"/>
    <w:rsid w:val="00591CFB"/>
    <w:rsid w:val="00591D30"/>
    <w:rsid w:val="00591EA8"/>
    <w:rsid w:val="00591EE2"/>
    <w:rsid w:val="0059210F"/>
    <w:rsid w:val="005921CD"/>
    <w:rsid w:val="00592206"/>
    <w:rsid w:val="005922C7"/>
    <w:rsid w:val="00592366"/>
    <w:rsid w:val="0059242C"/>
    <w:rsid w:val="005924BA"/>
    <w:rsid w:val="00592582"/>
    <w:rsid w:val="005925B7"/>
    <w:rsid w:val="005926DD"/>
    <w:rsid w:val="005927B0"/>
    <w:rsid w:val="0059289F"/>
    <w:rsid w:val="005929DF"/>
    <w:rsid w:val="00592AA8"/>
    <w:rsid w:val="00592B03"/>
    <w:rsid w:val="00592E1C"/>
    <w:rsid w:val="00592E61"/>
    <w:rsid w:val="0059354E"/>
    <w:rsid w:val="00593630"/>
    <w:rsid w:val="00593704"/>
    <w:rsid w:val="00593821"/>
    <w:rsid w:val="00593855"/>
    <w:rsid w:val="005938E8"/>
    <w:rsid w:val="00593933"/>
    <w:rsid w:val="00593A56"/>
    <w:rsid w:val="00593AB9"/>
    <w:rsid w:val="00593ACF"/>
    <w:rsid w:val="00593C58"/>
    <w:rsid w:val="00593C62"/>
    <w:rsid w:val="00593FC4"/>
    <w:rsid w:val="0059467A"/>
    <w:rsid w:val="005947ED"/>
    <w:rsid w:val="00594922"/>
    <w:rsid w:val="00594989"/>
    <w:rsid w:val="00594A73"/>
    <w:rsid w:val="00594A99"/>
    <w:rsid w:val="00594ABB"/>
    <w:rsid w:val="00594AEE"/>
    <w:rsid w:val="00594AEF"/>
    <w:rsid w:val="00594D1C"/>
    <w:rsid w:val="00594E36"/>
    <w:rsid w:val="00594E7D"/>
    <w:rsid w:val="00594EE0"/>
    <w:rsid w:val="00594F0A"/>
    <w:rsid w:val="00595122"/>
    <w:rsid w:val="0059513B"/>
    <w:rsid w:val="00595172"/>
    <w:rsid w:val="0059525E"/>
    <w:rsid w:val="005952D8"/>
    <w:rsid w:val="00595326"/>
    <w:rsid w:val="00595394"/>
    <w:rsid w:val="005953D0"/>
    <w:rsid w:val="00595491"/>
    <w:rsid w:val="0059561A"/>
    <w:rsid w:val="0059582E"/>
    <w:rsid w:val="00595887"/>
    <w:rsid w:val="00595CA8"/>
    <w:rsid w:val="00595D4D"/>
    <w:rsid w:val="00595DDD"/>
    <w:rsid w:val="00595ECF"/>
    <w:rsid w:val="005961F7"/>
    <w:rsid w:val="0059643D"/>
    <w:rsid w:val="00596817"/>
    <w:rsid w:val="00596872"/>
    <w:rsid w:val="00596A8F"/>
    <w:rsid w:val="00596AB8"/>
    <w:rsid w:val="00596B1C"/>
    <w:rsid w:val="00596B6B"/>
    <w:rsid w:val="00596B9C"/>
    <w:rsid w:val="00596BA3"/>
    <w:rsid w:val="00597257"/>
    <w:rsid w:val="0059730E"/>
    <w:rsid w:val="0059740E"/>
    <w:rsid w:val="0059760D"/>
    <w:rsid w:val="0059770F"/>
    <w:rsid w:val="0059775F"/>
    <w:rsid w:val="00597771"/>
    <w:rsid w:val="00597CAF"/>
    <w:rsid w:val="00597CC9"/>
    <w:rsid w:val="00597DA6"/>
    <w:rsid w:val="00597E01"/>
    <w:rsid w:val="00597F37"/>
    <w:rsid w:val="005A02EE"/>
    <w:rsid w:val="005A054D"/>
    <w:rsid w:val="005A05E0"/>
    <w:rsid w:val="005A05EC"/>
    <w:rsid w:val="005A0813"/>
    <w:rsid w:val="005A09F0"/>
    <w:rsid w:val="005A0A46"/>
    <w:rsid w:val="005A0B69"/>
    <w:rsid w:val="005A0D34"/>
    <w:rsid w:val="005A0E11"/>
    <w:rsid w:val="005A0E18"/>
    <w:rsid w:val="005A0F11"/>
    <w:rsid w:val="005A10B9"/>
    <w:rsid w:val="005A117C"/>
    <w:rsid w:val="005A118B"/>
    <w:rsid w:val="005A11EA"/>
    <w:rsid w:val="005A1424"/>
    <w:rsid w:val="005A1464"/>
    <w:rsid w:val="005A1543"/>
    <w:rsid w:val="005A180F"/>
    <w:rsid w:val="005A186D"/>
    <w:rsid w:val="005A1CF7"/>
    <w:rsid w:val="005A203B"/>
    <w:rsid w:val="005A20D9"/>
    <w:rsid w:val="005A235C"/>
    <w:rsid w:val="005A269F"/>
    <w:rsid w:val="005A2E72"/>
    <w:rsid w:val="005A2EA3"/>
    <w:rsid w:val="005A2F49"/>
    <w:rsid w:val="005A305E"/>
    <w:rsid w:val="005A30BB"/>
    <w:rsid w:val="005A34E1"/>
    <w:rsid w:val="005A358F"/>
    <w:rsid w:val="005A364F"/>
    <w:rsid w:val="005A3887"/>
    <w:rsid w:val="005A3944"/>
    <w:rsid w:val="005A3C5E"/>
    <w:rsid w:val="005A3D3D"/>
    <w:rsid w:val="005A42C0"/>
    <w:rsid w:val="005A4433"/>
    <w:rsid w:val="005A4547"/>
    <w:rsid w:val="005A45A4"/>
    <w:rsid w:val="005A46A2"/>
    <w:rsid w:val="005A4A17"/>
    <w:rsid w:val="005A4B59"/>
    <w:rsid w:val="005A5107"/>
    <w:rsid w:val="005A520C"/>
    <w:rsid w:val="005A53F8"/>
    <w:rsid w:val="005A5528"/>
    <w:rsid w:val="005A55CD"/>
    <w:rsid w:val="005A5635"/>
    <w:rsid w:val="005A5791"/>
    <w:rsid w:val="005A588E"/>
    <w:rsid w:val="005A5A2A"/>
    <w:rsid w:val="005A5AB4"/>
    <w:rsid w:val="005A5BA2"/>
    <w:rsid w:val="005A608C"/>
    <w:rsid w:val="005A60FA"/>
    <w:rsid w:val="005A626B"/>
    <w:rsid w:val="005A633B"/>
    <w:rsid w:val="005A656F"/>
    <w:rsid w:val="005A66E9"/>
    <w:rsid w:val="005A690E"/>
    <w:rsid w:val="005A6AB7"/>
    <w:rsid w:val="005A6DCC"/>
    <w:rsid w:val="005A6E3E"/>
    <w:rsid w:val="005A7059"/>
    <w:rsid w:val="005A717D"/>
    <w:rsid w:val="005A71FA"/>
    <w:rsid w:val="005A7206"/>
    <w:rsid w:val="005A72C9"/>
    <w:rsid w:val="005A7892"/>
    <w:rsid w:val="005A7974"/>
    <w:rsid w:val="005A7C24"/>
    <w:rsid w:val="005A7C66"/>
    <w:rsid w:val="005A7DB8"/>
    <w:rsid w:val="005B00E2"/>
    <w:rsid w:val="005B0100"/>
    <w:rsid w:val="005B01F1"/>
    <w:rsid w:val="005B0277"/>
    <w:rsid w:val="005B034F"/>
    <w:rsid w:val="005B0542"/>
    <w:rsid w:val="005B0592"/>
    <w:rsid w:val="005B0660"/>
    <w:rsid w:val="005B07CC"/>
    <w:rsid w:val="005B0896"/>
    <w:rsid w:val="005B09DA"/>
    <w:rsid w:val="005B0AB6"/>
    <w:rsid w:val="005B0AE7"/>
    <w:rsid w:val="005B0C14"/>
    <w:rsid w:val="005B0C7E"/>
    <w:rsid w:val="005B0C81"/>
    <w:rsid w:val="005B0FB8"/>
    <w:rsid w:val="005B0FF5"/>
    <w:rsid w:val="005B10B7"/>
    <w:rsid w:val="005B110C"/>
    <w:rsid w:val="005B13C4"/>
    <w:rsid w:val="005B13D6"/>
    <w:rsid w:val="005B181D"/>
    <w:rsid w:val="005B19DF"/>
    <w:rsid w:val="005B1C7E"/>
    <w:rsid w:val="005B1E61"/>
    <w:rsid w:val="005B1F28"/>
    <w:rsid w:val="005B1FC3"/>
    <w:rsid w:val="005B2225"/>
    <w:rsid w:val="005B22AE"/>
    <w:rsid w:val="005B2312"/>
    <w:rsid w:val="005B241C"/>
    <w:rsid w:val="005B256D"/>
    <w:rsid w:val="005B25D4"/>
    <w:rsid w:val="005B267D"/>
    <w:rsid w:val="005B2799"/>
    <w:rsid w:val="005B2B77"/>
    <w:rsid w:val="005B2BDA"/>
    <w:rsid w:val="005B2C01"/>
    <w:rsid w:val="005B2D4A"/>
    <w:rsid w:val="005B2E31"/>
    <w:rsid w:val="005B2F19"/>
    <w:rsid w:val="005B365D"/>
    <w:rsid w:val="005B3717"/>
    <w:rsid w:val="005B39EC"/>
    <w:rsid w:val="005B3D4A"/>
    <w:rsid w:val="005B3FA2"/>
    <w:rsid w:val="005B4036"/>
    <w:rsid w:val="005B4337"/>
    <w:rsid w:val="005B434C"/>
    <w:rsid w:val="005B4559"/>
    <w:rsid w:val="005B4809"/>
    <w:rsid w:val="005B4A4D"/>
    <w:rsid w:val="005B4A5C"/>
    <w:rsid w:val="005B4BA7"/>
    <w:rsid w:val="005B4D87"/>
    <w:rsid w:val="005B4EE5"/>
    <w:rsid w:val="005B500F"/>
    <w:rsid w:val="005B50D2"/>
    <w:rsid w:val="005B52D0"/>
    <w:rsid w:val="005B5390"/>
    <w:rsid w:val="005B5533"/>
    <w:rsid w:val="005B553F"/>
    <w:rsid w:val="005B573A"/>
    <w:rsid w:val="005B5808"/>
    <w:rsid w:val="005B5876"/>
    <w:rsid w:val="005B58AA"/>
    <w:rsid w:val="005B58C6"/>
    <w:rsid w:val="005B58CF"/>
    <w:rsid w:val="005B5994"/>
    <w:rsid w:val="005B5996"/>
    <w:rsid w:val="005B5E45"/>
    <w:rsid w:val="005B5F17"/>
    <w:rsid w:val="005B6362"/>
    <w:rsid w:val="005B6424"/>
    <w:rsid w:val="005B64E9"/>
    <w:rsid w:val="005B6879"/>
    <w:rsid w:val="005B68B6"/>
    <w:rsid w:val="005B69BA"/>
    <w:rsid w:val="005B6A1C"/>
    <w:rsid w:val="005B6BA4"/>
    <w:rsid w:val="005B6CB1"/>
    <w:rsid w:val="005B6D08"/>
    <w:rsid w:val="005B6D1A"/>
    <w:rsid w:val="005B6E2E"/>
    <w:rsid w:val="005B6FBD"/>
    <w:rsid w:val="005B70C6"/>
    <w:rsid w:val="005B7233"/>
    <w:rsid w:val="005B7324"/>
    <w:rsid w:val="005B7340"/>
    <w:rsid w:val="005B7453"/>
    <w:rsid w:val="005B74FF"/>
    <w:rsid w:val="005B754C"/>
    <w:rsid w:val="005B75A1"/>
    <w:rsid w:val="005B7622"/>
    <w:rsid w:val="005B76C9"/>
    <w:rsid w:val="005B76F7"/>
    <w:rsid w:val="005B780D"/>
    <w:rsid w:val="005B7866"/>
    <w:rsid w:val="005B789B"/>
    <w:rsid w:val="005B78A2"/>
    <w:rsid w:val="005B7932"/>
    <w:rsid w:val="005B7A11"/>
    <w:rsid w:val="005B7AEA"/>
    <w:rsid w:val="005B7C6C"/>
    <w:rsid w:val="005B7DD1"/>
    <w:rsid w:val="005B7EB9"/>
    <w:rsid w:val="005B7FB6"/>
    <w:rsid w:val="005C00A0"/>
    <w:rsid w:val="005C0251"/>
    <w:rsid w:val="005C040B"/>
    <w:rsid w:val="005C0827"/>
    <w:rsid w:val="005C089E"/>
    <w:rsid w:val="005C09C2"/>
    <w:rsid w:val="005C0B18"/>
    <w:rsid w:val="005C0BD6"/>
    <w:rsid w:val="005C0D07"/>
    <w:rsid w:val="005C0E09"/>
    <w:rsid w:val="005C0E3F"/>
    <w:rsid w:val="005C0F82"/>
    <w:rsid w:val="005C0FB8"/>
    <w:rsid w:val="005C1093"/>
    <w:rsid w:val="005C11D9"/>
    <w:rsid w:val="005C12EA"/>
    <w:rsid w:val="005C14A2"/>
    <w:rsid w:val="005C16D6"/>
    <w:rsid w:val="005C175B"/>
    <w:rsid w:val="005C179F"/>
    <w:rsid w:val="005C1818"/>
    <w:rsid w:val="005C18AD"/>
    <w:rsid w:val="005C190A"/>
    <w:rsid w:val="005C1A5F"/>
    <w:rsid w:val="005C1B70"/>
    <w:rsid w:val="005C1C3D"/>
    <w:rsid w:val="005C1DA9"/>
    <w:rsid w:val="005C1ED5"/>
    <w:rsid w:val="005C2211"/>
    <w:rsid w:val="005C2261"/>
    <w:rsid w:val="005C231E"/>
    <w:rsid w:val="005C23D7"/>
    <w:rsid w:val="005C2614"/>
    <w:rsid w:val="005C271E"/>
    <w:rsid w:val="005C2781"/>
    <w:rsid w:val="005C28FA"/>
    <w:rsid w:val="005C2A52"/>
    <w:rsid w:val="005C2C07"/>
    <w:rsid w:val="005C334F"/>
    <w:rsid w:val="005C3453"/>
    <w:rsid w:val="005C364B"/>
    <w:rsid w:val="005C36C4"/>
    <w:rsid w:val="005C3720"/>
    <w:rsid w:val="005C3834"/>
    <w:rsid w:val="005C3A28"/>
    <w:rsid w:val="005C3CB1"/>
    <w:rsid w:val="005C40E7"/>
    <w:rsid w:val="005C40F4"/>
    <w:rsid w:val="005C4156"/>
    <w:rsid w:val="005C41FB"/>
    <w:rsid w:val="005C4290"/>
    <w:rsid w:val="005C42F0"/>
    <w:rsid w:val="005C430A"/>
    <w:rsid w:val="005C436F"/>
    <w:rsid w:val="005C43BE"/>
    <w:rsid w:val="005C44F3"/>
    <w:rsid w:val="005C455C"/>
    <w:rsid w:val="005C4776"/>
    <w:rsid w:val="005C491B"/>
    <w:rsid w:val="005C49B0"/>
    <w:rsid w:val="005C4A8E"/>
    <w:rsid w:val="005C4AA2"/>
    <w:rsid w:val="005C4AC5"/>
    <w:rsid w:val="005C4D63"/>
    <w:rsid w:val="005C4D65"/>
    <w:rsid w:val="005C4F78"/>
    <w:rsid w:val="005C504A"/>
    <w:rsid w:val="005C5055"/>
    <w:rsid w:val="005C53F4"/>
    <w:rsid w:val="005C5423"/>
    <w:rsid w:val="005C55C0"/>
    <w:rsid w:val="005C594C"/>
    <w:rsid w:val="005C59CF"/>
    <w:rsid w:val="005C5C0B"/>
    <w:rsid w:val="005C5D11"/>
    <w:rsid w:val="005C625C"/>
    <w:rsid w:val="005C62D0"/>
    <w:rsid w:val="005C65E2"/>
    <w:rsid w:val="005C6906"/>
    <w:rsid w:val="005C6A25"/>
    <w:rsid w:val="005C6B0C"/>
    <w:rsid w:val="005C6BE7"/>
    <w:rsid w:val="005C6C9C"/>
    <w:rsid w:val="005C6CFF"/>
    <w:rsid w:val="005C6DDB"/>
    <w:rsid w:val="005C6F9D"/>
    <w:rsid w:val="005C712D"/>
    <w:rsid w:val="005C7193"/>
    <w:rsid w:val="005C74BB"/>
    <w:rsid w:val="005C7628"/>
    <w:rsid w:val="005C7643"/>
    <w:rsid w:val="005C7845"/>
    <w:rsid w:val="005C7ABB"/>
    <w:rsid w:val="005C7C75"/>
    <w:rsid w:val="005C7CE2"/>
    <w:rsid w:val="005C7F3D"/>
    <w:rsid w:val="005C7FE3"/>
    <w:rsid w:val="005D034D"/>
    <w:rsid w:val="005D0429"/>
    <w:rsid w:val="005D049B"/>
    <w:rsid w:val="005D04B5"/>
    <w:rsid w:val="005D089C"/>
    <w:rsid w:val="005D09F0"/>
    <w:rsid w:val="005D0A09"/>
    <w:rsid w:val="005D0BF7"/>
    <w:rsid w:val="005D0C06"/>
    <w:rsid w:val="005D0E3C"/>
    <w:rsid w:val="005D0E4F"/>
    <w:rsid w:val="005D0EC1"/>
    <w:rsid w:val="005D12D4"/>
    <w:rsid w:val="005D133A"/>
    <w:rsid w:val="005D18C4"/>
    <w:rsid w:val="005D18DF"/>
    <w:rsid w:val="005D1D1F"/>
    <w:rsid w:val="005D1D5C"/>
    <w:rsid w:val="005D1E32"/>
    <w:rsid w:val="005D1EF6"/>
    <w:rsid w:val="005D206B"/>
    <w:rsid w:val="005D22B7"/>
    <w:rsid w:val="005D23DD"/>
    <w:rsid w:val="005D26D7"/>
    <w:rsid w:val="005D2751"/>
    <w:rsid w:val="005D2821"/>
    <w:rsid w:val="005D2892"/>
    <w:rsid w:val="005D2BDE"/>
    <w:rsid w:val="005D2C50"/>
    <w:rsid w:val="005D2EBA"/>
    <w:rsid w:val="005D2F81"/>
    <w:rsid w:val="005D3060"/>
    <w:rsid w:val="005D30E8"/>
    <w:rsid w:val="005D3259"/>
    <w:rsid w:val="005D34B6"/>
    <w:rsid w:val="005D35BE"/>
    <w:rsid w:val="005D37A5"/>
    <w:rsid w:val="005D39F7"/>
    <w:rsid w:val="005D3AEC"/>
    <w:rsid w:val="005D3C44"/>
    <w:rsid w:val="005D3CA3"/>
    <w:rsid w:val="005D3D76"/>
    <w:rsid w:val="005D3DDB"/>
    <w:rsid w:val="005D3EE7"/>
    <w:rsid w:val="005D3EFC"/>
    <w:rsid w:val="005D3F1A"/>
    <w:rsid w:val="005D3F95"/>
    <w:rsid w:val="005D3FC6"/>
    <w:rsid w:val="005D40D8"/>
    <w:rsid w:val="005D4391"/>
    <w:rsid w:val="005D446B"/>
    <w:rsid w:val="005D447F"/>
    <w:rsid w:val="005D452B"/>
    <w:rsid w:val="005D4578"/>
    <w:rsid w:val="005D45F2"/>
    <w:rsid w:val="005D46EA"/>
    <w:rsid w:val="005D476C"/>
    <w:rsid w:val="005D47A4"/>
    <w:rsid w:val="005D47AE"/>
    <w:rsid w:val="005D4849"/>
    <w:rsid w:val="005D4864"/>
    <w:rsid w:val="005D48DC"/>
    <w:rsid w:val="005D4A51"/>
    <w:rsid w:val="005D4B14"/>
    <w:rsid w:val="005D4BC0"/>
    <w:rsid w:val="005D4D5F"/>
    <w:rsid w:val="005D4E85"/>
    <w:rsid w:val="005D4EFA"/>
    <w:rsid w:val="005D55BA"/>
    <w:rsid w:val="005D57B0"/>
    <w:rsid w:val="005D59C2"/>
    <w:rsid w:val="005D5ADB"/>
    <w:rsid w:val="005D5C2B"/>
    <w:rsid w:val="005D5E51"/>
    <w:rsid w:val="005D6247"/>
    <w:rsid w:val="005D6270"/>
    <w:rsid w:val="005D63DD"/>
    <w:rsid w:val="005D648A"/>
    <w:rsid w:val="005D665B"/>
    <w:rsid w:val="005D6678"/>
    <w:rsid w:val="005D67B9"/>
    <w:rsid w:val="005D6837"/>
    <w:rsid w:val="005D6C2F"/>
    <w:rsid w:val="005D6CE7"/>
    <w:rsid w:val="005D6D44"/>
    <w:rsid w:val="005D6EDA"/>
    <w:rsid w:val="005D6FBE"/>
    <w:rsid w:val="005D725D"/>
    <w:rsid w:val="005D7355"/>
    <w:rsid w:val="005D751B"/>
    <w:rsid w:val="005D7563"/>
    <w:rsid w:val="005D772E"/>
    <w:rsid w:val="005D77AB"/>
    <w:rsid w:val="005D7B0D"/>
    <w:rsid w:val="005D7B98"/>
    <w:rsid w:val="005D7C44"/>
    <w:rsid w:val="005D7DD3"/>
    <w:rsid w:val="005D7E0D"/>
    <w:rsid w:val="005D7EB3"/>
    <w:rsid w:val="005D7EDB"/>
    <w:rsid w:val="005E0207"/>
    <w:rsid w:val="005E05D0"/>
    <w:rsid w:val="005E06C9"/>
    <w:rsid w:val="005E070F"/>
    <w:rsid w:val="005E0757"/>
    <w:rsid w:val="005E0993"/>
    <w:rsid w:val="005E09D9"/>
    <w:rsid w:val="005E0D9F"/>
    <w:rsid w:val="005E0F40"/>
    <w:rsid w:val="005E0F77"/>
    <w:rsid w:val="005E103F"/>
    <w:rsid w:val="005E10C2"/>
    <w:rsid w:val="005E11CB"/>
    <w:rsid w:val="005E1202"/>
    <w:rsid w:val="005E12E8"/>
    <w:rsid w:val="005E1536"/>
    <w:rsid w:val="005E1543"/>
    <w:rsid w:val="005E16FD"/>
    <w:rsid w:val="005E1717"/>
    <w:rsid w:val="005E1C79"/>
    <w:rsid w:val="005E1E17"/>
    <w:rsid w:val="005E1E85"/>
    <w:rsid w:val="005E1F1E"/>
    <w:rsid w:val="005E2119"/>
    <w:rsid w:val="005E2293"/>
    <w:rsid w:val="005E230B"/>
    <w:rsid w:val="005E234A"/>
    <w:rsid w:val="005E2383"/>
    <w:rsid w:val="005E24F4"/>
    <w:rsid w:val="005E2667"/>
    <w:rsid w:val="005E2BED"/>
    <w:rsid w:val="005E2C1C"/>
    <w:rsid w:val="005E2C53"/>
    <w:rsid w:val="005E2E50"/>
    <w:rsid w:val="005E2F2E"/>
    <w:rsid w:val="005E30C9"/>
    <w:rsid w:val="005E330A"/>
    <w:rsid w:val="005E3376"/>
    <w:rsid w:val="005E3516"/>
    <w:rsid w:val="005E35CC"/>
    <w:rsid w:val="005E371E"/>
    <w:rsid w:val="005E375D"/>
    <w:rsid w:val="005E385C"/>
    <w:rsid w:val="005E396B"/>
    <w:rsid w:val="005E3B32"/>
    <w:rsid w:val="005E3B9E"/>
    <w:rsid w:val="005E3DD8"/>
    <w:rsid w:val="005E3EE7"/>
    <w:rsid w:val="005E3FCB"/>
    <w:rsid w:val="005E4056"/>
    <w:rsid w:val="005E42B3"/>
    <w:rsid w:val="005E432C"/>
    <w:rsid w:val="005E43A0"/>
    <w:rsid w:val="005E43A6"/>
    <w:rsid w:val="005E4703"/>
    <w:rsid w:val="005E5021"/>
    <w:rsid w:val="005E53F9"/>
    <w:rsid w:val="005E54EC"/>
    <w:rsid w:val="005E5552"/>
    <w:rsid w:val="005E5793"/>
    <w:rsid w:val="005E58CD"/>
    <w:rsid w:val="005E5CC1"/>
    <w:rsid w:val="005E6180"/>
    <w:rsid w:val="005E61E2"/>
    <w:rsid w:val="005E6367"/>
    <w:rsid w:val="005E6BD4"/>
    <w:rsid w:val="005E6C7F"/>
    <w:rsid w:val="005E6FF4"/>
    <w:rsid w:val="005E7000"/>
    <w:rsid w:val="005E72DE"/>
    <w:rsid w:val="005E74B1"/>
    <w:rsid w:val="005E74DB"/>
    <w:rsid w:val="005E775D"/>
    <w:rsid w:val="005E789E"/>
    <w:rsid w:val="005E7B65"/>
    <w:rsid w:val="005E7B91"/>
    <w:rsid w:val="005E7DED"/>
    <w:rsid w:val="005E7DFB"/>
    <w:rsid w:val="005F0010"/>
    <w:rsid w:val="005F03F7"/>
    <w:rsid w:val="005F0619"/>
    <w:rsid w:val="005F0671"/>
    <w:rsid w:val="005F0A43"/>
    <w:rsid w:val="005F0B6A"/>
    <w:rsid w:val="005F113E"/>
    <w:rsid w:val="005F115B"/>
    <w:rsid w:val="005F12CB"/>
    <w:rsid w:val="005F13AA"/>
    <w:rsid w:val="005F1401"/>
    <w:rsid w:val="005F14DB"/>
    <w:rsid w:val="005F1533"/>
    <w:rsid w:val="005F1558"/>
    <w:rsid w:val="005F1805"/>
    <w:rsid w:val="005F1863"/>
    <w:rsid w:val="005F1B18"/>
    <w:rsid w:val="005F1C43"/>
    <w:rsid w:val="005F1E4B"/>
    <w:rsid w:val="005F1E6F"/>
    <w:rsid w:val="005F2236"/>
    <w:rsid w:val="005F229A"/>
    <w:rsid w:val="005F2452"/>
    <w:rsid w:val="005F24D7"/>
    <w:rsid w:val="005F2753"/>
    <w:rsid w:val="005F27BF"/>
    <w:rsid w:val="005F2816"/>
    <w:rsid w:val="005F2D18"/>
    <w:rsid w:val="005F2D4A"/>
    <w:rsid w:val="005F2D60"/>
    <w:rsid w:val="005F2F92"/>
    <w:rsid w:val="005F3124"/>
    <w:rsid w:val="005F317E"/>
    <w:rsid w:val="005F318D"/>
    <w:rsid w:val="005F3231"/>
    <w:rsid w:val="005F32A0"/>
    <w:rsid w:val="005F3484"/>
    <w:rsid w:val="005F349C"/>
    <w:rsid w:val="005F3556"/>
    <w:rsid w:val="005F356F"/>
    <w:rsid w:val="005F3801"/>
    <w:rsid w:val="005F3939"/>
    <w:rsid w:val="005F3B75"/>
    <w:rsid w:val="005F4049"/>
    <w:rsid w:val="005F40E9"/>
    <w:rsid w:val="005F4171"/>
    <w:rsid w:val="005F42B0"/>
    <w:rsid w:val="005F4349"/>
    <w:rsid w:val="005F4486"/>
    <w:rsid w:val="005F46BE"/>
    <w:rsid w:val="005F46D6"/>
    <w:rsid w:val="005F482D"/>
    <w:rsid w:val="005F484C"/>
    <w:rsid w:val="005F48CE"/>
    <w:rsid w:val="005F4A1B"/>
    <w:rsid w:val="005F4C6B"/>
    <w:rsid w:val="005F4DD6"/>
    <w:rsid w:val="005F4E23"/>
    <w:rsid w:val="005F4FB7"/>
    <w:rsid w:val="005F50A3"/>
    <w:rsid w:val="005F50D8"/>
    <w:rsid w:val="005F52B9"/>
    <w:rsid w:val="005F53A1"/>
    <w:rsid w:val="005F5655"/>
    <w:rsid w:val="005F58BB"/>
    <w:rsid w:val="005F5923"/>
    <w:rsid w:val="005F5AA9"/>
    <w:rsid w:val="005F5AAF"/>
    <w:rsid w:val="005F5F1E"/>
    <w:rsid w:val="005F62CA"/>
    <w:rsid w:val="005F6496"/>
    <w:rsid w:val="005F6688"/>
    <w:rsid w:val="005F66CC"/>
    <w:rsid w:val="005F66FA"/>
    <w:rsid w:val="005F670E"/>
    <w:rsid w:val="005F6746"/>
    <w:rsid w:val="005F6853"/>
    <w:rsid w:val="005F6A39"/>
    <w:rsid w:val="005F6A59"/>
    <w:rsid w:val="005F6B6F"/>
    <w:rsid w:val="005F6B77"/>
    <w:rsid w:val="005F6BBF"/>
    <w:rsid w:val="005F6D12"/>
    <w:rsid w:val="005F6D7A"/>
    <w:rsid w:val="005F7040"/>
    <w:rsid w:val="005F73AB"/>
    <w:rsid w:val="005F73B8"/>
    <w:rsid w:val="005F7487"/>
    <w:rsid w:val="005F75DD"/>
    <w:rsid w:val="005F7700"/>
    <w:rsid w:val="005F7719"/>
    <w:rsid w:val="005F7752"/>
    <w:rsid w:val="005F7C53"/>
    <w:rsid w:val="005F7D22"/>
    <w:rsid w:val="00600060"/>
    <w:rsid w:val="00600087"/>
    <w:rsid w:val="00600090"/>
    <w:rsid w:val="0060023D"/>
    <w:rsid w:val="006002C7"/>
    <w:rsid w:val="00600338"/>
    <w:rsid w:val="006007D0"/>
    <w:rsid w:val="00600862"/>
    <w:rsid w:val="00600866"/>
    <w:rsid w:val="00600A2D"/>
    <w:rsid w:val="00600AD2"/>
    <w:rsid w:val="00600C59"/>
    <w:rsid w:val="00600D2C"/>
    <w:rsid w:val="00600EA1"/>
    <w:rsid w:val="00600F01"/>
    <w:rsid w:val="00600F95"/>
    <w:rsid w:val="00601108"/>
    <w:rsid w:val="006011E6"/>
    <w:rsid w:val="0060127C"/>
    <w:rsid w:val="0060137F"/>
    <w:rsid w:val="0060165C"/>
    <w:rsid w:val="00601839"/>
    <w:rsid w:val="00601854"/>
    <w:rsid w:val="0060187D"/>
    <w:rsid w:val="006018AF"/>
    <w:rsid w:val="0060198A"/>
    <w:rsid w:val="00601DBF"/>
    <w:rsid w:val="00601E3E"/>
    <w:rsid w:val="006021C9"/>
    <w:rsid w:val="0060229A"/>
    <w:rsid w:val="00602759"/>
    <w:rsid w:val="0060277A"/>
    <w:rsid w:val="006027FC"/>
    <w:rsid w:val="00602A62"/>
    <w:rsid w:val="00602B5C"/>
    <w:rsid w:val="00602B7C"/>
    <w:rsid w:val="00602C20"/>
    <w:rsid w:val="00602EE6"/>
    <w:rsid w:val="00602F7E"/>
    <w:rsid w:val="006030D5"/>
    <w:rsid w:val="00603312"/>
    <w:rsid w:val="00603367"/>
    <w:rsid w:val="006033A8"/>
    <w:rsid w:val="00603462"/>
    <w:rsid w:val="006035D1"/>
    <w:rsid w:val="006036F9"/>
    <w:rsid w:val="0060379F"/>
    <w:rsid w:val="00603BE2"/>
    <w:rsid w:val="00603BFD"/>
    <w:rsid w:val="00603D9A"/>
    <w:rsid w:val="00604309"/>
    <w:rsid w:val="0060447D"/>
    <w:rsid w:val="006046F0"/>
    <w:rsid w:val="00604773"/>
    <w:rsid w:val="006049A1"/>
    <w:rsid w:val="00604A86"/>
    <w:rsid w:val="00604D42"/>
    <w:rsid w:val="00604DC7"/>
    <w:rsid w:val="00604E41"/>
    <w:rsid w:val="00604E47"/>
    <w:rsid w:val="00604E8A"/>
    <w:rsid w:val="006050C2"/>
    <w:rsid w:val="00605441"/>
    <w:rsid w:val="00605484"/>
    <w:rsid w:val="00605573"/>
    <w:rsid w:val="00605604"/>
    <w:rsid w:val="006057B3"/>
    <w:rsid w:val="00605910"/>
    <w:rsid w:val="00605916"/>
    <w:rsid w:val="00605A32"/>
    <w:rsid w:val="00605DCA"/>
    <w:rsid w:val="00606193"/>
    <w:rsid w:val="006063BA"/>
    <w:rsid w:val="0060666C"/>
    <w:rsid w:val="00606684"/>
    <w:rsid w:val="006067C8"/>
    <w:rsid w:val="00606970"/>
    <w:rsid w:val="006069F0"/>
    <w:rsid w:val="00606A20"/>
    <w:rsid w:val="00606A68"/>
    <w:rsid w:val="00606A71"/>
    <w:rsid w:val="00606DB5"/>
    <w:rsid w:val="00606E02"/>
    <w:rsid w:val="00606EEB"/>
    <w:rsid w:val="00607148"/>
    <w:rsid w:val="006072C6"/>
    <w:rsid w:val="00607874"/>
    <w:rsid w:val="00607A2E"/>
    <w:rsid w:val="00607E1F"/>
    <w:rsid w:val="00610257"/>
    <w:rsid w:val="0061028D"/>
    <w:rsid w:val="00610330"/>
    <w:rsid w:val="00610497"/>
    <w:rsid w:val="0061058B"/>
    <w:rsid w:val="006105CC"/>
    <w:rsid w:val="006105DE"/>
    <w:rsid w:val="006106C1"/>
    <w:rsid w:val="00610A50"/>
    <w:rsid w:val="00610A6B"/>
    <w:rsid w:val="00610D83"/>
    <w:rsid w:val="00610E8B"/>
    <w:rsid w:val="00610F0E"/>
    <w:rsid w:val="006110BB"/>
    <w:rsid w:val="006112D6"/>
    <w:rsid w:val="006113FE"/>
    <w:rsid w:val="0061148C"/>
    <w:rsid w:val="00611645"/>
    <w:rsid w:val="0061166B"/>
    <w:rsid w:val="0061190A"/>
    <w:rsid w:val="00611919"/>
    <w:rsid w:val="00611B8A"/>
    <w:rsid w:val="00611C6E"/>
    <w:rsid w:val="00611D43"/>
    <w:rsid w:val="0061234E"/>
    <w:rsid w:val="00612494"/>
    <w:rsid w:val="006127D4"/>
    <w:rsid w:val="0061280D"/>
    <w:rsid w:val="00612855"/>
    <w:rsid w:val="00612B79"/>
    <w:rsid w:val="00612BCB"/>
    <w:rsid w:val="00612ECB"/>
    <w:rsid w:val="006130F7"/>
    <w:rsid w:val="00613492"/>
    <w:rsid w:val="00613789"/>
    <w:rsid w:val="006138C9"/>
    <w:rsid w:val="006138D6"/>
    <w:rsid w:val="0061394C"/>
    <w:rsid w:val="00613AF8"/>
    <w:rsid w:val="00613B37"/>
    <w:rsid w:val="00613BD1"/>
    <w:rsid w:val="00613D8E"/>
    <w:rsid w:val="00614219"/>
    <w:rsid w:val="00614267"/>
    <w:rsid w:val="006142E0"/>
    <w:rsid w:val="00614519"/>
    <w:rsid w:val="00614723"/>
    <w:rsid w:val="0061484C"/>
    <w:rsid w:val="00614886"/>
    <w:rsid w:val="006149D4"/>
    <w:rsid w:val="00614C87"/>
    <w:rsid w:val="00614CD6"/>
    <w:rsid w:val="0061516F"/>
    <w:rsid w:val="00615195"/>
    <w:rsid w:val="006156FF"/>
    <w:rsid w:val="00615C4B"/>
    <w:rsid w:val="00615FB8"/>
    <w:rsid w:val="00616112"/>
    <w:rsid w:val="006161C0"/>
    <w:rsid w:val="006161FC"/>
    <w:rsid w:val="006163A6"/>
    <w:rsid w:val="00616407"/>
    <w:rsid w:val="00616536"/>
    <w:rsid w:val="006166A2"/>
    <w:rsid w:val="006167C8"/>
    <w:rsid w:val="0061685B"/>
    <w:rsid w:val="006168F2"/>
    <w:rsid w:val="006169C1"/>
    <w:rsid w:val="00616F1C"/>
    <w:rsid w:val="006171A3"/>
    <w:rsid w:val="00617212"/>
    <w:rsid w:val="00617319"/>
    <w:rsid w:val="00617747"/>
    <w:rsid w:val="00617E89"/>
    <w:rsid w:val="00617F9D"/>
    <w:rsid w:val="00620188"/>
    <w:rsid w:val="0062051F"/>
    <w:rsid w:val="006205CA"/>
    <w:rsid w:val="00620C9C"/>
    <w:rsid w:val="00621072"/>
    <w:rsid w:val="006210FC"/>
    <w:rsid w:val="00621187"/>
    <w:rsid w:val="0062141C"/>
    <w:rsid w:val="00621431"/>
    <w:rsid w:val="00621465"/>
    <w:rsid w:val="0062177E"/>
    <w:rsid w:val="0062188B"/>
    <w:rsid w:val="006219E8"/>
    <w:rsid w:val="00621A1D"/>
    <w:rsid w:val="00621C0E"/>
    <w:rsid w:val="00621EDA"/>
    <w:rsid w:val="00621F53"/>
    <w:rsid w:val="00621FDD"/>
    <w:rsid w:val="006221BD"/>
    <w:rsid w:val="006225DA"/>
    <w:rsid w:val="0062270A"/>
    <w:rsid w:val="006227BF"/>
    <w:rsid w:val="006228D2"/>
    <w:rsid w:val="00622E2A"/>
    <w:rsid w:val="00622FA7"/>
    <w:rsid w:val="00622FBD"/>
    <w:rsid w:val="00623089"/>
    <w:rsid w:val="0062308E"/>
    <w:rsid w:val="0062335F"/>
    <w:rsid w:val="00623368"/>
    <w:rsid w:val="006233DD"/>
    <w:rsid w:val="006234C4"/>
    <w:rsid w:val="0062377A"/>
    <w:rsid w:val="0062388E"/>
    <w:rsid w:val="00623A17"/>
    <w:rsid w:val="00623E86"/>
    <w:rsid w:val="00624037"/>
    <w:rsid w:val="0062410B"/>
    <w:rsid w:val="0062416B"/>
    <w:rsid w:val="0062426A"/>
    <w:rsid w:val="00624342"/>
    <w:rsid w:val="0062436C"/>
    <w:rsid w:val="00624409"/>
    <w:rsid w:val="006244C9"/>
    <w:rsid w:val="006245F6"/>
    <w:rsid w:val="0062475D"/>
    <w:rsid w:val="0062484A"/>
    <w:rsid w:val="006248D5"/>
    <w:rsid w:val="00624922"/>
    <w:rsid w:val="0062495F"/>
    <w:rsid w:val="006249CF"/>
    <w:rsid w:val="00624D43"/>
    <w:rsid w:val="00624F40"/>
    <w:rsid w:val="00624F83"/>
    <w:rsid w:val="0062529F"/>
    <w:rsid w:val="006253EE"/>
    <w:rsid w:val="0062559D"/>
    <w:rsid w:val="00625652"/>
    <w:rsid w:val="00625683"/>
    <w:rsid w:val="00625792"/>
    <w:rsid w:val="00625ECA"/>
    <w:rsid w:val="00625F50"/>
    <w:rsid w:val="00625FC8"/>
    <w:rsid w:val="00626091"/>
    <w:rsid w:val="006260BB"/>
    <w:rsid w:val="0062644B"/>
    <w:rsid w:val="00626453"/>
    <w:rsid w:val="006265C4"/>
    <w:rsid w:val="0062660B"/>
    <w:rsid w:val="006266C1"/>
    <w:rsid w:val="00626923"/>
    <w:rsid w:val="00626985"/>
    <w:rsid w:val="00626AD1"/>
    <w:rsid w:val="00626C65"/>
    <w:rsid w:val="00626C91"/>
    <w:rsid w:val="006272C9"/>
    <w:rsid w:val="006277AE"/>
    <w:rsid w:val="006277EA"/>
    <w:rsid w:val="00627990"/>
    <w:rsid w:val="00627B7B"/>
    <w:rsid w:val="00627B7E"/>
    <w:rsid w:val="00627F55"/>
    <w:rsid w:val="00630150"/>
    <w:rsid w:val="0063028F"/>
    <w:rsid w:val="006304BC"/>
    <w:rsid w:val="006305A8"/>
    <w:rsid w:val="006305AA"/>
    <w:rsid w:val="006306AC"/>
    <w:rsid w:val="00630869"/>
    <w:rsid w:val="0063098D"/>
    <w:rsid w:val="00630A83"/>
    <w:rsid w:val="00630C0E"/>
    <w:rsid w:val="00630DCE"/>
    <w:rsid w:val="00630DEA"/>
    <w:rsid w:val="00630DF0"/>
    <w:rsid w:val="0063120A"/>
    <w:rsid w:val="00631236"/>
    <w:rsid w:val="006313A7"/>
    <w:rsid w:val="006313CF"/>
    <w:rsid w:val="0063141B"/>
    <w:rsid w:val="006314C9"/>
    <w:rsid w:val="0063150B"/>
    <w:rsid w:val="00631585"/>
    <w:rsid w:val="006315B9"/>
    <w:rsid w:val="006315D2"/>
    <w:rsid w:val="00631839"/>
    <w:rsid w:val="00631881"/>
    <w:rsid w:val="00631A2E"/>
    <w:rsid w:val="00631A8C"/>
    <w:rsid w:val="00631DC1"/>
    <w:rsid w:val="00631E5E"/>
    <w:rsid w:val="00632007"/>
    <w:rsid w:val="006320BA"/>
    <w:rsid w:val="006325BD"/>
    <w:rsid w:val="0063286E"/>
    <w:rsid w:val="006329D9"/>
    <w:rsid w:val="00632BBB"/>
    <w:rsid w:val="00632FC9"/>
    <w:rsid w:val="00633033"/>
    <w:rsid w:val="006331A3"/>
    <w:rsid w:val="0063327D"/>
    <w:rsid w:val="006332B1"/>
    <w:rsid w:val="00633399"/>
    <w:rsid w:val="0063346D"/>
    <w:rsid w:val="006334B3"/>
    <w:rsid w:val="006339AF"/>
    <w:rsid w:val="00633A2A"/>
    <w:rsid w:val="00633BEE"/>
    <w:rsid w:val="00633D05"/>
    <w:rsid w:val="00633FA5"/>
    <w:rsid w:val="00634202"/>
    <w:rsid w:val="00634293"/>
    <w:rsid w:val="0063441C"/>
    <w:rsid w:val="00634451"/>
    <w:rsid w:val="00634621"/>
    <w:rsid w:val="0063466E"/>
    <w:rsid w:val="00634AC6"/>
    <w:rsid w:val="00634ACF"/>
    <w:rsid w:val="00634D2B"/>
    <w:rsid w:val="00634F58"/>
    <w:rsid w:val="00634FF9"/>
    <w:rsid w:val="00635035"/>
    <w:rsid w:val="006351BD"/>
    <w:rsid w:val="006354A2"/>
    <w:rsid w:val="006354DD"/>
    <w:rsid w:val="0063580D"/>
    <w:rsid w:val="00635858"/>
    <w:rsid w:val="006358EB"/>
    <w:rsid w:val="00635C07"/>
    <w:rsid w:val="00635CAE"/>
    <w:rsid w:val="00635D48"/>
    <w:rsid w:val="00636059"/>
    <w:rsid w:val="00636142"/>
    <w:rsid w:val="0063669C"/>
    <w:rsid w:val="0063678D"/>
    <w:rsid w:val="00636868"/>
    <w:rsid w:val="00636AD8"/>
    <w:rsid w:val="00636D24"/>
    <w:rsid w:val="00636E93"/>
    <w:rsid w:val="00636FB7"/>
    <w:rsid w:val="006371C0"/>
    <w:rsid w:val="00637240"/>
    <w:rsid w:val="006373A6"/>
    <w:rsid w:val="00637574"/>
    <w:rsid w:val="006376F6"/>
    <w:rsid w:val="0063774F"/>
    <w:rsid w:val="00637798"/>
    <w:rsid w:val="006378CA"/>
    <w:rsid w:val="00637C9A"/>
    <w:rsid w:val="00637DFE"/>
    <w:rsid w:val="00640081"/>
    <w:rsid w:val="00640262"/>
    <w:rsid w:val="0064026E"/>
    <w:rsid w:val="00640276"/>
    <w:rsid w:val="0064028A"/>
    <w:rsid w:val="006402C0"/>
    <w:rsid w:val="00640326"/>
    <w:rsid w:val="006404AD"/>
    <w:rsid w:val="00640556"/>
    <w:rsid w:val="0064057C"/>
    <w:rsid w:val="006409E2"/>
    <w:rsid w:val="00640A7C"/>
    <w:rsid w:val="00640CEC"/>
    <w:rsid w:val="00640DBD"/>
    <w:rsid w:val="00640E65"/>
    <w:rsid w:val="00641181"/>
    <w:rsid w:val="00641276"/>
    <w:rsid w:val="00641322"/>
    <w:rsid w:val="00641848"/>
    <w:rsid w:val="00641CB6"/>
    <w:rsid w:val="00641E42"/>
    <w:rsid w:val="00642142"/>
    <w:rsid w:val="00642188"/>
    <w:rsid w:val="0064220D"/>
    <w:rsid w:val="0064230A"/>
    <w:rsid w:val="006424BD"/>
    <w:rsid w:val="00642A7B"/>
    <w:rsid w:val="00642D9B"/>
    <w:rsid w:val="00642F3D"/>
    <w:rsid w:val="00642FEE"/>
    <w:rsid w:val="0064319C"/>
    <w:rsid w:val="0064343D"/>
    <w:rsid w:val="00643457"/>
    <w:rsid w:val="00643660"/>
    <w:rsid w:val="00643A1A"/>
    <w:rsid w:val="00643B75"/>
    <w:rsid w:val="00643C07"/>
    <w:rsid w:val="00644106"/>
    <w:rsid w:val="0064429F"/>
    <w:rsid w:val="00644374"/>
    <w:rsid w:val="0064463D"/>
    <w:rsid w:val="006447C5"/>
    <w:rsid w:val="00644AA7"/>
    <w:rsid w:val="0064502A"/>
    <w:rsid w:val="006452CD"/>
    <w:rsid w:val="006452FD"/>
    <w:rsid w:val="006453E2"/>
    <w:rsid w:val="0064542B"/>
    <w:rsid w:val="0064567E"/>
    <w:rsid w:val="00645A69"/>
    <w:rsid w:val="00645B83"/>
    <w:rsid w:val="00645C7B"/>
    <w:rsid w:val="00645C96"/>
    <w:rsid w:val="00645F60"/>
    <w:rsid w:val="00646016"/>
    <w:rsid w:val="0064625B"/>
    <w:rsid w:val="00646313"/>
    <w:rsid w:val="0064643F"/>
    <w:rsid w:val="00646496"/>
    <w:rsid w:val="006464C8"/>
    <w:rsid w:val="00646700"/>
    <w:rsid w:val="006467D2"/>
    <w:rsid w:val="00646817"/>
    <w:rsid w:val="0064684D"/>
    <w:rsid w:val="00646999"/>
    <w:rsid w:val="00646D06"/>
    <w:rsid w:val="00646F85"/>
    <w:rsid w:val="00646F8C"/>
    <w:rsid w:val="00647026"/>
    <w:rsid w:val="006470CC"/>
    <w:rsid w:val="006470DE"/>
    <w:rsid w:val="006470F5"/>
    <w:rsid w:val="00647415"/>
    <w:rsid w:val="00647570"/>
    <w:rsid w:val="006475E7"/>
    <w:rsid w:val="00647725"/>
    <w:rsid w:val="00647790"/>
    <w:rsid w:val="006478BE"/>
    <w:rsid w:val="00647AAC"/>
    <w:rsid w:val="00647AD6"/>
    <w:rsid w:val="00647B8C"/>
    <w:rsid w:val="00647D8D"/>
    <w:rsid w:val="00647EB1"/>
    <w:rsid w:val="00647EC6"/>
    <w:rsid w:val="00647F60"/>
    <w:rsid w:val="00650036"/>
    <w:rsid w:val="0065011C"/>
    <w:rsid w:val="00650139"/>
    <w:rsid w:val="006502BD"/>
    <w:rsid w:val="00650573"/>
    <w:rsid w:val="0065067A"/>
    <w:rsid w:val="00650892"/>
    <w:rsid w:val="006508A3"/>
    <w:rsid w:val="006509C8"/>
    <w:rsid w:val="00650ADB"/>
    <w:rsid w:val="00650BD6"/>
    <w:rsid w:val="00650CDC"/>
    <w:rsid w:val="00650E4A"/>
    <w:rsid w:val="00650F81"/>
    <w:rsid w:val="006512DA"/>
    <w:rsid w:val="0065136F"/>
    <w:rsid w:val="006513C3"/>
    <w:rsid w:val="00651470"/>
    <w:rsid w:val="00651525"/>
    <w:rsid w:val="00651566"/>
    <w:rsid w:val="0065177A"/>
    <w:rsid w:val="00651CC0"/>
    <w:rsid w:val="00651E15"/>
    <w:rsid w:val="0065203B"/>
    <w:rsid w:val="00652069"/>
    <w:rsid w:val="0065225F"/>
    <w:rsid w:val="00652316"/>
    <w:rsid w:val="00652581"/>
    <w:rsid w:val="006525D2"/>
    <w:rsid w:val="00652756"/>
    <w:rsid w:val="0065275E"/>
    <w:rsid w:val="00652AD8"/>
    <w:rsid w:val="00652B79"/>
    <w:rsid w:val="00652C37"/>
    <w:rsid w:val="00652EB5"/>
    <w:rsid w:val="00652F85"/>
    <w:rsid w:val="006530ED"/>
    <w:rsid w:val="00653213"/>
    <w:rsid w:val="00653278"/>
    <w:rsid w:val="006532D0"/>
    <w:rsid w:val="0065339E"/>
    <w:rsid w:val="006533C3"/>
    <w:rsid w:val="0065346F"/>
    <w:rsid w:val="0065398A"/>
    <w:rsid w:val="00653CCB"/>
    <w:rsid w:val="00654068"/>
    <w:rsid w:val="00654135"/>
    <w:rsid w:val="0065422D"/>
    <w:rsid w:val="006542A5"/>
    <w:rsid w:val="00654304"/>
    <w:rsid w:val="0065449F"/>
    <w:rsid w:val="0065472D"/>
    <w:rsid w:val="006547A0"/>
    <w:rsid w:val="006547A3"/>
    <w:rsid w:val="00654977"/>
    <w:rsid w:val="0065497F"/>
    <w:rsid w:val="00654AAE"/>
    <w:rsid w:val="00654B38"/>
    <w:rsid w:val="00654B83"/>
    <w:rsid w:val="00654CFB"/>
    <w:rsid w:val="00654D32"/>
    <w:rsid w:val="00654E2E"/>
    <w:rsid w:val="00654FCA"/>
    <w:rsid w:val="0065500D"/>
    <w:rsid w:val="00655061"/>
    <w:rsid w:val="00655071"/>
    <w:rsid w:val="0065510C"/>
    <w:rsid w:val="006552DF"/>
    <w:rsid w:val="00655447"/>
    <w:rsid w:val="00655581"/>
    <w:rsid w:val="0065575D"/>
    <w:rsid w:val="00655769"/>
    <w:rsid w:val="006559F8"/>
    <w:rsid w:val="00655B0B"/>
    <w:rsid w:val="00655B63"/>
    <w:rsid w:val="00655ECA"/>
    <w:rsid w:val="006562DF"/>
    <w:rsid w:val="006564B2"/>
    <w:rsid w:val="006565E4"/>
    <w:rsid w:val="0065693D"/>
    <w:rsid w:val="00656942"/>
    <w:rsid w:val="00656DD4"/>
    <w:rsid w:val="006571F6"/>
    <w:rsid w:val="0065737F"/>
    <w:rsid w:val="006577D3"/>
    <w:rsid w:val="006578FC"/>
    <w:rsid w:val="006579FF"/>
    <w:rsid w:val="00657C41"/>
    <w:rsid w:val="0066004F"/>
    <w:rsid w:val="0066020C"/>
    <w:rsid w:val="0066025F"/>
    <w:rsid w:val="00660364"/>
    <w:rsid w:val="0066045A"/>
    <w:rsid w:val="006604EF"/>
    <w:rsid w:val="00660597"/>
    <w:rsid w:val="00660763"/>
    <w:rsid w:val="00660821"/>
    <w:rsid w:val="006609D2"/>
    <w:rsid w:val="00660C13"/>
    <w:rsid w:val="00660EE4"/>
    <w:rsid w:val="00660F02"/>
    <w:rsid w:val="006611E1"/>
    <w:rsid w:val="0066131E"/>
    <w:rsid w:val="006613DF"/>
    <w:rsid w:val="006614F2"/>
    <w:rsid w:val="0066154E"/>
    <w:rsid w:val="006618CC"/>
    <w:rsid w:val="00661CE0"/>
    <w:rsid w:val="00661E99"/>
    <w:rsid w:val="00662103"/>
    <w:rsid w:val="00662111"/>
    <w:rsid w:val="00662118"/>
    <w:rsid w:val="00662278"/>
    <w:rsid w:val="00662515"/>
    <w:rsid w:val="006625D6"/>
    <w:rsid w:val="0066289D"/>
    <w:rsid w:val="00662B13"/>
    <w:rsid w:val="00662BE0"/>
    <w:rsid w:val="00662FDF"/>
    <w:rsid w:val="006630E5"/>
    <w:rsid w:val="00663212"/>
    <w:rsid w:val="00663390"/>
    <w:rsid w:val="0066342E"/>
    <w:rsid w:val="006634B1"/>
    <w:rsid w:val="006634C7"/>
    <w:rsid w:val="006635EE"/>
    <w:rsid w:val="00663637"/>
    <w:rsid w:val="006637CE"/>
    <w:rsid w:val="00663843"/>
    <w:rsid w:val="00663867"/>
    <w:rsid w:val="006638AD"/>
    <w:rsid w:val="00663A53"/>
    <w:rsid w:val="00663B81"/>
    <w:rsid w:val="00663C37"/>
    <w:rsid w:val="00663CFA"/>
    <w:rsid w:val="0066433C"/>
    <w:rsid w:val="0066446F"/>
    <w:rsid w:val="00664637"/>
    <w:rsid w:val="00664660"/>
    <w:rsid w:val="0066494F"/>
    <w:rsid w:val="00664A13"/>
    <w:rsid w:val="00664A69"/>
    <w:rsid w:val="00664AF8"/>
    <w:rsid w:val="00664B86"/>
    <w:rsid w:val="00664F17"/>
    <w:rsid w:val="00664F81"/>
    <w:rsid w:val="00665007"/>
    <w:rsid w:val="00665169"/>
    <w:rsid w:val="006651D7"/>
    <w:rsid w:val="006654B9"/>
    <w:rsid w:val="006655FB"/>
    <w:rsid w:val="00665680"/>
    <w:rsid w:val="006656A7"/>
    <w:rsid w:val="00665762"/>
    <w:rsid w:val="006657B2"/>
    <w:rsid w:val="00665880"/>
    <w:rsid w:val="006659E2"/>
    <w:rsid w:val="00665ADF"/>
    <w:rsid w:val="00665B83"/>
    <w:rsid w:val="00665C03"/>
    <w:rsid w:val="00665C53"/>
    <w:rsid w:val="0066605A"/>
    <w:rsid w:val="00666487"/>
    <w:rsid w:val="00666645"/>
    <w:rsid w:val="00666704"/>
    <w:rsid w:val="006669A5"/>
    <w:rsid w:val="006669E6"/>
    <w:rsid w:val="00666BAB"/>
    <w:rsid w:val="00666CF1"/>
    <w:rsid w:val="00666D1C"/>
    <w:rsid w:val="00666F3F"/>
    <w:rsid w:val="00666F66"/>
    <w:rsid w:val="00666F9C"/>
    <w:rsid w:val="00666FDF"/>
    <w:rsid w:val="00666FFA"/>
    <w:rsid w:val="006670A9"/>
    <w:rsid w:val="0066732C"/>
    <w:rsid w:val="0066757C"/>
    <w:rsid w:val="006675B3"/>
    <w:rsid w:val="00667662"/>
    <w:rsid w:val="006679F5"/>
    <w:rsid w:val="00667AE7"/>
    <w:rsid w:val="00667AFD"/>
    <w:rsid w:val="00667B68"/>
    <w:rsid w:val="00667B77"/>
    <w:rsid w:val="00667E87"/>
    <w:rsid w:val="0067004A"/>
    <w:rsid w:val="0067034D"/>
    <w:rsid w:val="00670359"/>
    <w:rsid w:val="006703C3"/>
    <w:rsid w:val="00670498"/>
    <w:rsid w:val="00670540"/>
    <w:rsid w:val="00670553"/>
    <w:rsid w:val="006707C3"/>
    <w:rsid w:val="00670D34"/>
    <w:rsid w:val="00670D4A"/>
    <w:rsid w:val="00670E50"/>
    <w:rsid w:val="00670E52"/>
    <w:rsid w:val="00670E5E"/>
    <w:rsid w:val="00670E69"/>
    <w:rsid w:val="006710EE"/>
    <w:rsid w:val="00671183"/>
    <w:rsid w:val="006712E0"/>
    <w:rsid w:val="0067133F"/>
    <w:rsid w:val="006713AE"/>
    <w:rsid w:val="006714FF"/>
    <w:rsid w:val="006716DA"/>
    <w:rsid w:val="0067172A"/>
    <w:rsid w:val="0067191B"/>
    <w:rsid w:val="006719C7"/>
    <w:rsid w:val="00671B4A"/>
    <w:rsid w:val="00671BC5"/>
    <w:rsid w:val="00671E2B"/>
    <w:rsid w:val="00671E4D"/>
    <w:rsid w:val="00672048"/>
    <w:rsid w:val="006721B1"/>
    <w:rsid w:val="00672286"/>
    <w:rsid w:val="00672316"/>
    <w:rsid w:val="00672371"/>
    <w:rsid w:val="006724A9"/>
    <w:rsid w:val="00672672"/>
    <w:rsid w:val="006726DB"/>
    <w:rsid w:val="0067286D"/>
    <w:rsid w:val="006728ED"/>
    <w:rsid w:val="00672B54"/>
    <w:rsid w:val="00672C43"/>
    <w:rsid w:val="00672EBA"/>
    <w:rsid w:val="0067304F"/>
    <w:rsid w:val="00673108"/>
    <w:rsid w:val="0067313D"/>
    <w:rsid w:val="006732B1"/>
    <w:rsid w:val="0067348A"/>
    <w:rsid w:val="006734EA"/>
    <w:rsid w:val="0067350C"/>
    <w:rsid w:val="006735BF"/>
    <w:rsid w:val="0067383D"/>
    <w:rsid w:val="006739F9"/>
    <w:rsid w:val="00673C99"/>
    <w:rsid w:val="00673CB6"/>
    <w:rsid w:val="00673E60"/>
    <w:rsid w:val="006740D5"/>
    <w:rsid w:val="006742DC"/>
    <w:rsid w:val="0067446F"/>
    <w:rsid w:val="0067448D"/>
    <w:rsid w:val="00674530"/>
    <w:rsid w:val="006746A4"/>
    <w:rsid w:val="00674937"/>
    <w:rsid w:val="00674CC8"/>
    <w:rsid w:val="00674DAC"/>
    <w:rsid w:val="00675442"/>
    <w:rsid w:val="00675558"/>
    <w:rsid w:val="00675611"/>
    <w:rsid w:val="0067573E"/>
    <w:rsid w:val="00675961"/>
    <w:rsid w:val="00675A60"/>
    <w:rsid w:val="00675BCB"/>
    <w:rsid w:val="00675FB6"/>
    <w:rsid w:val="006767F6"/>
    <w:rsid w:val="0067680C"/>
    <w:rsid w:val="0067683F"/>
    <w:rsid w:val="0067697E"/>
    <w:rsid w:val="0067698D"/>
    <w:rsid w:val="00676B96"/>
    <w:rsid w:val="00676DA1"/>
    <w:rsid w:val="00676F80"/>
    <w:rsid w:val="0067702C"/>
    <w:rsid w:val="006770D5"/>
    <w:rsid w:val="00677381"/>
    <w:rsid w:val="00677443"/>
    <w:rsid w:val="006775C3"/>
    <w:rsid w:val="0067769A"/>
    <w:rsid w:val="0067773F"/>
    <w:rsid w:val="00677982"/>
    <w:rsid w:val="00677A4D"/>
    <w:rsid w:val="00677AC6"/>
    <w:rsid w:val="00677EA3"/>
    <w:rsid w:val="00677F0E"/>
    <w:rsid w:val="00677F41"/>
    <w:rsid w:val="0068016E"/>
    <w:rsid w:val="00680227"/>
    <w:rsid w:val="00680618"/>
    <w:rsid w:val="00680676"/>
    <w:rsid w:val="006806A3"/>
    <w:rsid w:val="006806A6"/>
    <w:rsid w:val="00680709"/>
    <w:rsid w:val="006809B5"/>
    <w:rsid w:val="006809D2"/>
    <w:rsid w:val="00680AF5"/>
    <w:rsid w:val="00680C2F"/>
    <w:rsid w:val="00680C67"/>
    <w:rsid w:val="00680E31"/>
    <w:rsid w:val="00681211"/>
    <w:rsid w:val="00681446"/>
    <w:rsid w:val="00681599"/>
    <w:rsid w:val="00681655"/>
    <w:rsid w:val="00681797"/>
    <w:rsid w:val="00681819"/>
    <w:rsid w:val="00681883"/>
    <w:rsid w:val="006818AA"/>
    <w:rsid w:val="006819E5"/>
    <w:rsid w:val="00681A88"/>
    <w:rsid w:val="00681AF1"/>
    <w:rsid w:val="00681B36"/>
    <w:rsid w:val="00681B62"/>
    <w:rsid w:val="00681B76"/>
    <w:rsid w:val="00681C68"/>
    <w:rsid w:val="0068214D"/>
    <w:rsid w:val="00682610"/>
    <w:rsid w:val="0068299D"/>
    <w:rsid w:val="00682E14"/>
    <w:rsid w:val="00682F3F"/>
    <w:rsid w:val="0068304C"/>
    <w:rsid w:val="00683051"/>
    <w:rsid w:val="00683145"/>
    <w:rsid w:val="0068322B"/>
    <w:rsid w:val="00683235"/>
    <w:rsid w:val="0068335D"/>
    <w:rsid w:val="00683412"/>
    <w:rsid w:val="00683493"/>
    <w:rsid w:val="00683592"/>
    <w:rsid w:val="00683727"/>
    <w:rsid w:val="006838E8"/>
    <w:rsid w:val="00683A96"/>
    <w:rsid w:val="00683A97"/>
    <w:rsid w:val="00683AB4"/>
    <w:rsid w:val="00683B43"/>
    <w:rsid w:val="00683E05"/>
    <w:rsid w:val="00683FBF"/>
    <w:rsid w:val="00684008"/>
    <w:rsid w:val="006840C6"/>
    <w:rsid w:val="0068419C"/>
    <w:rsid w:val="00684250"/>
    <w:rsid w:val="0068436C"/>
    <w:rsid w:val="0068443F"/>
    <w:rsid w:val="00684451"/>
    <w:rsid w:val="00684559"/>
    <w:rsid w:val="00684590"/>
    <w:rsid w:val="006845D4"/>
    <w:rsid w:val="006848C2"/>
    <w:rsid w:val="00684DBD"/>
    <w:rsid w:val="00684F0F"/>
    <w:rsid w:val="00684FA6"/>
    <w:rsid w:val="00685014"/>
    <w:rsid w:val="00685026"/>
    <w:rsid w:val="006850C4"/>
    <w:rsid w:val="006852DC"/>
    <w:rsid w:val="0068545E"/>
    <w:rsid w:val="006854CF"/>
    <w:rsid w:val="00685723"/>
    <w:rsid w:val="00685860"/>
    <w:rsid w:val="00685B0F"/>
    <w:rsid w:val="00685CFF"/>
    <w:rsid w:val="00685E1C"/>
    <w:rsid w:val="00685FD4"/>
    <w:rsid w:val="00685FF4"/>
    <w:rsid w:val="0068617A"/>
    <w:rsid w:val="006865C8"/>
    <w:rsid w:val="00686612"/>
    <w:rsid w:val="0068661E"/>
    <w:rsid w:val="0068675D"/>
    <w:rsid w:val="00686901"/>
    <w:rsid w:val="00686A03"/>
    <w:rsid w:val="00686AE4"/>
    <w:rsid w:val="00686D29"/>
    <w:rsid w:val="00686D3D"/>
    <w:rsid w:val="00686DAD"/>
    <w:rsid w:val="0068707E"/>
    <w:rsid w:val="006870E0"/>
    <w:rsid w:val="006871BC"/>
    <w:rsid w:val="00687242"/>
    <w:rsid w:val="0068741C"/>
    <w:rsid w:val="00687469"/>
    <w:rsid w:val="00687540"/>
    <w:rsid w:val="00687585"/>
    <w:rsid w:val="006875F4"/>
    <w:rsid w:val="0068764C"/>
    <w:rsid w:val="006877D4"/>
    <w:rsid w:val="006877F1"/>
    <w:rsid w:val="006878E0"/>
    <w:rsid w:val="006878F5"/>
    <w:rsid w:val="0068794E"/>
    <w:rsid w:val="00687951"/>
    <w:rsid w:val="00687BDF"/>
    <w:rsid w:val="00687BFC"/>
    <w:rsid w:val="00687EB7"/>
    <w:rsid w:val="00687F83"/>
    <w:rsid w:val="00687F88"/>
    <w:rsid w:val="00690188"/>
    <w:rsid w:val="00690205"/>
    <w:rsid w:val="00690272"/>
    <w:rsid w:val="0069036A"/>
    <w:rsid w:val="00690583"/>
    <w:rsid w:val="00690602"/>
    <w:rsid w:val="00690693"/>
    <w:rsid w:val="006907CE"/>
    <w:rsid w:val="00690851"/>
    <w:rsid w:val="0069092D"/>
    <w:rsid w:val="00690A49"/>
    <w:rsid w:val="00690A91"/>
    <w:rsid w:val="00690AF9"/>
    <w:rsid w:val="00690B06"/>
    <w:rsid w:val="00690BB6"/>
    <w:rsid w:val="00690C37"/>
    <w:rsid w:val="00690D78"/>
    <w:rsid w:val="00690F06"/>
    <w:rsid w:val="006910A2"/>
    <w:rsid w:val="006911FB"/>
    <w:rsid w:val="0069122B"/>
    <w:rsid w:val="00691289"/>
    <w:rsid w:val="0069128E"/>
    <w:rsid w:val="00691321"/>
    <w:rsid w:val="00691604"/>
    <w:rsid w:val="006917DC"/>
    <w:rsid w:val="00691B2D"/>
    <w:rsid w:val="00691B30"/>
    <w:rsid w:val="00691D4C"/>
    <w:rsid w:val="00691DCA"/>
    <w:rsid w:val="00692223"/>
    <w:rsid w:val="006922C2"/>
    <w:rsid w:val="006927B3"/>
    <w:rsid w:val="00692AE6"/>
    <w:rsid w:val="00692B53"/>
    <w:rsid w:val="00692D1F"/>
    <w:rsid w:val="00692E20"/>
    <w:rsid w:val="00693423"/>
    <w:rsid w:val="00693485"/>
    <w:rsid w:val="00693822"/>
    <w:rsid w:val="00693BD5"/>
    <w:rsid w:val="00693CDF"/>
    <w:rsid w:val="00693DAC"/>
    <w:rsid w:val="00693E1F"/>
    <w:rsid w:val="00693ECB"/>
    <w:rsid w:val="00693EFD"/>
    <w:rsid w:val="0069401D"/>
    <w:rsid w:val="0069410C"/>
    <w:rsid w:val="00694302"/>
    <w:rsid w:val="00694303"/>
    <w:rsid w:val="006943E4"/>
    <w:rsid w:val="006945E5"/>
    <w:rsid w:val="0069472C"/>
    <w:rsid w:val="0069478B"/>
    <w:rsid w:val="00694797"/>
    <w:rsid w:val="006948CD"/>
    <w:rsid w:val="00694DB0"/>
    <w:rsid w:val="00694EAA"/>
    <w:rsid w:val="006951C0"/>
    <w:rsid w:val="006953AB"/>
    <w:rsid w:val="006954BD"/>
    <w:rsid w:val="00695512"/>
    <w:rsid w:val="00695887"/>
    <w:rsid w:val="00695890"/>
    <w:rsid w:val="00695950"/>
    <w:rsid w:val="00695BCA"/>
    <w:rsid w:val="00695CA8"/>
    <w:rsid w:val="00695DF6"/>
    <w:rsid w:val="00695E36"/>
    <w:rsid w:val="00695F09"/>
    <w:rsid w:val="00695F4C"/>
    <w:rsid w:val="006961DD"/>
    <w:rsid w:val="00696213"/>
    <w:rsid w:val="0069648B"/>
    <w:rsid w:val="0069652A"/>
    <w:rsid w:val="00696932"/>
    <w:rsid w:val="00696BB4"/>
    <w:rsid w:val="00696D98"/>
    <w:rsid w:val="00697073"/>
    <w:rsid w:val="00697213"/>
    <w:rsid w:val="00697232"/>
    <w:rsid w:val="00697390"/>
    <w:rsid w:val="00697676"/>
    <w:rsid w:val="00697706"/>
    <w:rsid w:val="00697733"/>
    <w:rsid w:val="00697B18"/>
    <w:rsid w:val="00697B5D"/>
    <w:rsid w:val="00697CA8"/>
    <w:rsid w:val="00697CE1"/>
    <w:rsid w:val="00697FD5"/>
    <w:rsid w:val="006A003F"/>
    <w:rsid w:val="006A00B1"/>
    <w:rsid w:val="006A0167"/>
    <w:rsid w:val="006A0199"/>
    <w:rsid w:val="006A02B8"/>
    <w:rsid w:val="006A02B9"/>
    <w:rsid w:val="006A04FA"/>
    <w:rsid w:val="006A05DA"/>
    <w:rsid w:val="006A0997"/>
    <w:rsid w:val="006A09B7"/>
    <w:rsid w:val="006A0E3B"/>
    <w:rsid w:val="006A0F55"/>
    <w:rsid w:val="006A0F95"/>
    <w:rsid w:val="006A100E"/>
    <w:rsid w:val="006A10E9"/>
    <w:rsid w:val="006A1175"/>
    <w:rsid w:val="006A1313"/>
    <w:rsid w:val="006A1328"/>
    <w:rsid w:val="006A149E"/>
    <w:rsid w:val="006A14B1"/>
    <w:rsid w:val="006A1692"/>
    <w:rsid w:val="006A1C1B"/>
    <w:rsid w:val="006A1C6A"/>
    <w:rsid w:val="006A1F5D"/>
    <w:rsid w:val="006A23C1"/>
    <w:rsid w:val="006A2499"/>
    <w:rsid w:val="006A254E"/>
    <w:rsid w:val="006A2869"/>
    <w:rsid w:val="006A2A19"/>
    <w:rsid w:val="006A2A20"/>
    <w:rsid w:val="006A2C30"/>
    <w:rsid w:val="006A2C4B"/>
    <w:rsid w:val="006A2C76"/>
    <w:rsid w:val="006A2E04"/>
    <w:rsid w:val="006A2EA0"/>
    <w:rsid w:val="006A2F96"/>
    <w:rsid w:val="006A2FB3"/>
    <w:rsid w:val="006A301C"/>
    <w:rsid w:val="006A309A"/>
    <w:rsid w:val="006A3119"/>
    <w:rsid w:val="006A32FA"/>
    <w:rsid w:val="006A344C"/>
    <w:rsid w:val="006A355E"/>
    <w:rsid w:val="006A364D"/>
    <w:rsid w:val="006A3809"/>
    <w:rsid w:val="006A389D"/>
    <w:rsid w:val="006A3D14"/>
    <w:rsid w:val="006A3D5E"/>
    <w:rsid w:val="006A3E1A"/>
    <w:rsid w:val="006A3E2B"/>
    <w:rsid w:val="006A3E66"/>
    <w:rsid w:val="006A3FCE"/>
    <w:rsid w:val="006A42AA"/>
    <w:rsid w:val="006A4425"/>
    <w:rsid w:val="006A44B6"/>
    <w:rsid w:val="006A4839"/>
    <w:rsid w:val="006A4A55"/>
    <w:rsid w:val="006A4CD2"/>
    <w:rsid w:val="006A4D5A"/>
    <w:rsid w:val="006A4D9D"/>
    <w:rsid w:val="006A4DF3"/>
    <w:rsid w:val="006A4E10"/>
    <w:rsid w:val="006A4E5A"/>
    <w:rsid w:val="006A4F35"/>
    <w:rsid w:val="006A4F7F"/>
    <w:rsid w:val="006A4FD6"/>
    <w:rsid w:val="006A5088"/>
    <w:rsid w:val="006A50BD"/>
    <w:rsid w:val="006A5195"/>
    <w:rsid w:val="006A52E7"/>
    <w:rsid w:val="006A5361"/>
    <w:rsid w:val="006A5612"/>
    <w:rsid w:val="006A5CC3"/>
    <w:rsid w:val="006A5D1D"/>
    <w:rsid w:val="006A5D68"/>
    <w:rsid w:val="006A5DF0"/>
    <w:rsid w:val="006A5DF3"/>
    <w:rsid w:val="006A5ED4"/>
    <w:rsid w:val="006A5F8E"/>
    <w:rsid w:val="006A5FA7"/>
    <w:rsid w:val="006A602F"/>
    <w:rsid w:val="006A654C"/>
    <w:rsid w:val="006A6847"/>
    <w:rsid w:val="006A69E5"/>
    <w:rsid w:val="006A6AD9"/>
    <w:rsid w:val="006A6BE7"/>
    <w:rsid w:val="006A6E17"/>
    <w:rsid w:val="006A6ED9"/>
    <w:rsid w:val="006A6F67"/>
    <w:rsid w:val="006A71C1"/>
    <w:rsid w:val="006A7319"/>
    <w:rsid w:val="006A7549"/>
    <w:rsid w:val="006A75F8"/>
    <w:rsid w:val="006A79A4"/>
    <w:rsid w:val="006A7A01"/>
    <w:rsid w:val="006A7A04"/>
    <w:rsid w:val="006A7A9B"/>
    <w:rsid w:val="006A7C32"/>
    <w:rsid w:val="006A7D28"/>
    <w:rsid w:val="006A7F94"/>
    <w:rsid w:val="006B0209"/>
    <w:rsid w:val="006B0318"/>
    <w:rsid w:val="006B081D"/>
    <w:rsid w:val="006B095A"/>
    <w:rsid w:val="006B096E"/>
    <w:rsid w:val="006B09ED"/>
    <w:rsid w:val="006B0A56"/>
    <w:rsid w:val="006B0A5D"/>
    <w:rsid w:val="006B0A90"/>
    <w:rsid w:val="006B0C7F"/>
    <w:rsid w:val="006B1020"/>
    <w:rsid w:val="006B10B2"/>
    <w:rsid w:val="006B120D"/>
    <w:rsid w:val="006B13AE"/>
    <w:rsid w:val="006B1523"/>
    <w:rsid w:val="006B1560"/>
    <w:rsid w:val="006B1599"/>
    <w:rsid w:val="006B1604"/>
    <w:rsid w:val="006B1703"/>
    <w:rsid w:val="006B170D"/>
    <w:rsid w:val="006B17E7"/>
    <w:rsid w:val="006B19E8"/>
    <w:rsid w:val="006B1A4C"/>
    <w:rsid w:val="006B1A8A"/>
    <w:rsid w:val="006B1BE4"/>
    <w:rsid w:val="006B1C77"/>
    <w:rsid w:val="006B1CCB"/>
    <w:rsid w:val="006B1EE1"/>
    <w:rsid w:val="006B1F74"/>
    <w:rsid w:val="006B1FD5"/>
    <w:rsid w:val="006B1FF0"/>
    <w:rsid w:val="006B2214"/>
    <w:rsid w:val="006B2471"/>
    <w:rsid w:val="006B2614"/>
    <w:rsid w:val="006B26EE"/>
    <w:rsid w:val="006B2A67"/>
    <w:rsid w:val="006B2F18"/>
    <w:rsid w:val="006B2F1E"/>
    <w:rsid w:val="006B2F83"/>
    <w:rsid w:val="006B326C"/>
    <w:rsid w:val="006B3435"/>
    <w:rsid w:val="006B37A6"/>
    <w:rsid w:val="006B3AB2"/>
    <w:rsid w:val="006B4161"/>
    <w:rsid w:val="006B4168"/>
    <w:rsid w:val="006B4311"/>
    <w:rsid w:val="006B4349"/>
    <w:rsid w:val="006B4408"/>
    <w:rsid w:val="006B44B6"/>
    <w:rsid w:val="006B44E8"/>
    <w:rsid w:val="006B4550"/>
    <w:rsid w:val="006B45B4"/>
    <w:rsid w:val="006B4A5F"/>
    <w:rsid w:val="006B4BDF"/>
    <w:rsid w:val="006B4D00"/>
    <w:rsid w:val="006B4F77"/>
    <w:rsid w:val="006B50E8"/>
    <w:rsid w:val="006B51CA"/>
    <w:rsid w:val="006B537E"/>
    <w:rsid w:val="006B555A"/>
    <w:rsid w:val="006B55C1"/>
    <w:rsid w:val="006B55CA"/>
    <w:rsid w:val="006B5694"/>
    <w:rsid w:val="006B56C9"/>
    <w:rsid w:val="006B56CA"/>
    <w:rsid w:val="006B5729"/>
    <w:rsid w:val="006B57D5"/>
    <w:rsid w:val="006B5904"/>
    <w:rsid w:val="006B5B00"/>
    <w:rsid w:val="006B5B08"/>
    <w:rsid w:val="006B5C02"/>
    <w:rsid w:val="006B5CA2"/>
    <w:rsid w:val="006B5F63"/>
    <w:rsid w:val="006B600A"/>
    <w:rsid w:val="006B6234"/>
    <w:rsid w:val="006B62E4"/>
    <w:rsid w:val="006B6496"/>
    <w:rsid w:val="006B6635"/>
    <w:rsid w:val="006B6672"/>
    <w:rsid w:val="006B67FA"/>
    <w:rsid w:val="006B683F"/>
    <w:rsid w:val="006B6CF4"/>
    <w:rsid w:val="006B6D1A"/>
    <w:rsid w:val="006B6D2B"/>
    <w:rsid w:val="006B6E29"/>
    <w:rsid w:val="006B700F"/>
    <w:rsid w:val="006B705C"/>
    <w:rsid w:val="006B71EA"/>
    <w:rsid w:val="006B7244"/>
    <w:rsid w:val="006B72F7"/>
    <w:rsid w:val="006B7344"/>
    <w:rsid w:val="006B7523"/>
    <w:rsid w:val="006B7754"/>
    <w:rsid w:val="006B78B9"/>
    <w:rsid w:val="006B7AD9"/>
    <w:rsid w:val="006B7B34"/>
    <w:rsid w:val="006B7D22"/>
    <w:rsid w:val="006B7D2C"/>
    <w:rsid w:val="006B7F7B"/>
    <w:rsid w:val="006C024C"/>
    <w:rsid w:val="006C034D"/>
    <w:rsid w:val="006C044E"/>
    <w:rsid w:val="006C0491"/>
    <w:rsid w:val="006C05EE"/>
    <w:rsid w:val="006C0844"/>
    <w:rsid w:val="006C0A8A"/>
    <w:rsid w:val="006C0B21"/>
    <w:rsid w:val="006C0C50"/>
    <w:rsid w:val="006C0CD8"/>
    <w:rsid w:val="006C1019"/>
    <w:rsid w:val="006C11A2"/>
    <w:rsid w:val="006C132C"/>
    <w:rsid w:val="006C132D"/>
    <w:rsid w:val="006C13E0"/>
    <w:rsid w:val="006C16E9"/>
    <w:rsid w:val="006C1D6A"/>
    <w:rsid w:val="006C1E62"/>
    <w:rsid w:val="006C22AE"/>
    <w:rsid w:val="006C234E"/>
    <w:rsid w:val="006C24A1"/>
    <w:rsid w:val="006C24DE"/>
    <w:rsid w:val="006C27D4"/>
    <w:rsid w:val="006C2BB5"/>
    <w:rsid w:val="006C2BEE"/>
    <w:rsid w:val="006C2C0C"/>
    <w:rsid w:val="006C2C0E"/>
    <w:rsid w:val="006C3045"/>
    <w:rsid w:val="006C32A8"/>
    <w:rsid w:val="006C32AC"/>
    <w:rsid w:val="006C3300"/>
    <w:rsid w:val="006C3311"/>
    <w:rsid w:val="006C3391"/>
    <w:rsid w:val="006C34F3"/>
    <w:rsid w:val="006C355C"/>
    <w:rsid w:val="006C35FF"/>
    <w:rsid w:val="006C3772"/>
    <w:rsid w:val="006C37E9"/>
    <w:rsid w:val="006C391F"/>
    <w:rsid w:val="006C3959"/>
    <w:rsid w:val="006C3A6E"/>
    <w:rsid w:val="006C3A74"/>
    <w:rsid w:val="006C3ABC"/>
    <w:rsid w:val="006C3AD8"/>
    <w:rsid w:val="006C3C51"/>
    <w:rsid w:val="006C3FF8"/>
    <w:rsid w:val="006C41AF"/>
    <w:rsid w:val="006C4516"/>
    <w:rsid w:val="006C455E"/>
    <w:rsid w:val="006C48C3"/>
    <w:rsid w:val="006C48D9"/>
    <w:rsid w:val="006C4AFC"/>
    <w:rsid w:val="006C4B89"/>
    <w:rsid w:val="006C4BD1"/>
    <w:rsid w:val="006C4C8C"/>
    <w:rsid w:val="006C4DF3"/>
    <w:rsid w:val="006C506B"/>
    <w:rsid w:val="006C5091"/>
    <w:rsid w:val="006C51F2"/>
    <w:rsid w:val="006C53A9"/>
    <w:rsid w:val="006C5536"/>
    <w:rsid w:val="006C5538"/>
    <w:rsid w:val="006C56D8"/>
    <w:rsid w:val="006C57CA"/>
    <w:rsid w:val="006C590A"/>
    <w:rsid w:val="006C5958"/>
    <w:rsid w:val="006C5963"/>
    <w:rsid w:val="006C5989"/>
    <w:rsid w:val="006C5B4F"/>
    <w:rsid w:val="006C5D86"/>
    <w:rsid w:val="006C5EF7"/>
    <w:rsid w:val="006C5FA5"/>
    <w:rsid w:val="006C607C"/>
    <w:rsid w:val="006C6206"/>
    <w:rsid w:val="006C62DE"/>
    <w:rsid w:val="006C63CA"/>
    <w:rsid w:val="006C63F2"/>
    <w:rsid w:val="006C643C"/>
    <w:rsid w:val="006C6547"/>
    <w:rsid w:val="006C6A69"/>
    <w:rsid w:val="006C6CBC"/>
    <w:rsid w:val="006C6D0E"/>
    <w:rsid w:val="006C6D70"/>
    <w:rsid w:val="006C6DE6"/>
    <w:rsid w:val="006C6E3A"/>
    <w:rsid w:val="006C6FAC"/>
    <w:rsid w:val="006C6FD7"/>
    <w:rsid w:val="006C71FD"/>
    <w:rsid w:val="006C72A5"/>
    <w:rsid w:val="006C72F3"/>
    <w:rsid w:val="006C7432"/>
    <w:rsid w:val="006C75CF"/>
    <w:rsid w:val="006C787B"/>
    <w:rsid w:val="006C7957"/>
    <w:rsid w:val="006C79A5"/>
    <w:rsid w:val="006C7BAD"/>
    <w:rsid w:val="006C7BED"/>
    <w:rsid w:val="006C7C8E"/>
    <w:rsid w:val="006C7D12"/>
    <w:rsid w:val="006C7DC1"/>
    <w:rsid w:val="006D00BC"/>
    <w:rsid w:val="006D00DB"/>
    <w:rsid w:val="006D01F4"/>
    <w:rsid w:val="006D020A"/>
    <w:rsid w:val="006D0361"/>
    <w:rsid w:val="006D0703"/>
    <w:rsid w:val="006D0808"/>
    <w:rsid w:val="006D0974"/>
    <w:rsid w:val="006D0988"/>
    <w:rsid w:val="006D09C1"/>
    <w:rsid w:val="006D09D8"/>
    <w:rsid w:val="006D0D02"/>
    <w:rsid w:val="006D1205"/>
    <w:rsid w:val="006D126E"/>
    <w:rsid w:val="006D13D2"/>
    <w:rsid w:val="006D154C"/>
    <w:rsid w:val="006D16B0"/>
    <w:rsid w:val="006D18C0"/>
    <w:rsid w:val="006D18DC"/>
    <w:rsid w:val="006D1975"/>
    <w:rsid w:val="006D1BB8"/>
    <w:rsid w:val="006D1BE6"/>
    <w:rsid w:val="006D1C13"/>
    <w:rsid w:val="006D1C8A"/>
    <w:rsid w:val="006D1DAE"/>
    <w:rsid w:val="006D2182"/>
    <w:rsid w:val="006D23A3"/>
    <w:rsid w:val="006D23D8"/>
    <w:rsid w:val="006D2444"/>
    <w:rsid w:val="006D2497"/>
    <w:rsid w:val="006D24A9"/>
    <w:rsid w:val="006D254B"/>
    <w:rsid w:val="006D26B1"/>
    <w:rsid w:val="006D270B"/>
    <w:rsid w:val="006D274E"/>
    <w:rsid w:val="006D289B"/>
    <w:rsid w:val="006D29F7"/>
    <w:rsid w:val="006D2A65"/>
    <w:rsid w:val="006D2D95"/>
    <w:rsid w:val="006D2E47"/>
    <w:rsid w:val="006D2ED8"/>
    <w:rsid w:val="006D31A1"/>
    <w:rsid w:val="006D35CA"/>
    <w:rsid w:val="006D366C"/>
    <w:rsid w:val="006D3921"/>
    <w:rsid w:val="006D3BE1"/>
    <w:rsid w:val="006D3D08"/>
    <w:rsid w:val="006D3E88"/>
    <w:rsid w:val="006D3E8F"/>
    <w:rsid w:val="006D4032"/>
    <w:rsid w:val="006D4129"/>
    <w:rsid w:val="006D42F6"/>
    <w:rsid w:val="006D4340"/>
    <w:rsid w:val="006D43A4"/>
    <w:rsid w:val="006D46AC"/>
    <w:rsid w:val="006D47BE"/>
    <w:rsid w:val="006D48FC"/>
    <w:rsid w:val="006D493A"/>
    <w:rsid w:val="006D4A9B"/>
    <w:rsid w:val="006D4C99"/>
    <w:rsid w:val="006D4CAE"/>
    <w:rsid w:val="006D4D8A"/>
    <w:rsid w:val="006D52C8"/>
    <w:rsid w:val="006D57C9"/>
    <w:rsid w:val="006D59AF"/>
    <w:rsid w:val="006D5A16"/>
    <w:rsid w:val="006D5A6E"/>
    <w:rsid w:val="006D5AAF"/>
    <w:rsid w:val="006D5B85"/>
    <w:rsid w:val="006D5CB9"/>
    <w:rsid w:val="006D5E51"/>
    <w:rsid w:val="006D606A"/>
    <w:rsid w:val="006D6190"/>
    <w:rsid w:val="006D62BC"/>
    <w:rsid w:val="006D6450"/>
    <w:rsid w:val="006D6569"/>
    <w:rsid w:val="006D668C"/>
    <w:rsid w:val="006D671F"/>
    <w:rsid w:val="006D6939"/>
    <w:rsid w:val="006D6BF4"/>
    <w:rsid w:val="006D6CA0"/>
    <w:rsid w:val="006D6DB0"/>
    <w:rsid w:val="006D70E1"/>
    <w:rsid w:val="006D7278"/>
    <w:rsid w:val="006D72C7"/>
    <w:rsid w:val="006D73D6"/>
    <w:rsid w:val="006D76C3"/>
    <w:rsid w:val="006D77DF"/>
    <w:rsid w:val="006D7AB7"/>
    <w:rsid w:val="006D7DF5"/>
    <w:rsid w:val="006D7EB0"/>
    <w:rsid w:val="006D7F2B"/>
    <w:rsid w:val="006D7F6A"/>
    <w:rsid w:val="006D7FD7"/>
    <w:rsid w:val="006E0138"/>
    <w:rsid w:val="006E0226"/>
    <w:rsid w:val="006E026C"/>
    <w:rsid w:val="006E038F"/>
    <w:rsid w:val="006E0490"/>
    <w:rsid w:val="006E06E6"/>
    <w:rsid w:val="006E09E1"/>
    <w:rsid w:val="006E0B50"/>
    <w:rsid w:val="006E0BB0"/>
    <w:rsid w:val="006E0DD2"/>
    <w:rsid w:val="006E0E48"/>
    <w:rsid w:val="006E0E61"/>
    <w:rsid w:val="006E105B"/>
    <w:rsid w:val="006E119D"/>
    <w:rsid w:val="006E1247"/>
    <w:rsid w:val="006E12C3"/>
    <w:rsid w:val="006E1314"/>
    <w:rsid w:val="006E1A0A"/>
    <w:rsid w:val="006E1AB3"/>
    <w:rsid w:val="006E1B3D"/>
    <w:rsid w:val="006E1B60"/>
    <w:rsid w:val="006E1CA0"/>
    <w:rsid w:val="006E1E67"/>
    <w:rsid w:val="006E1E88"/>
    <w:rsid w:val="006E210B"/>
    <w:rsid w:val="006E214B"/>
    <w:rsid w:val="006E21E5"/>
    <w:rsid w:val="006E2244"/>
    <w:rsid w:val="006E22B1"/>
    <w:rsid w:val="006E2503"/>
    <w:rsid w:val="006E2529"/>
    <w:rsid w:val="006E27FA"/>
    <w:rsid w:val="006E28B2"/>
    <w:rsid w:val="006E28FB"/>
    <w:rsid w:val="006E29FE"/>
    <w:rsid w:val="006E2CDE"/>
    <w:rsid w:val="006E2F0F"/>
    <w:rsid w:val="006E307E"/>
    <w:rsid w:val="006E33CA"/>
    <w:rsid w:val="006E3797"/>
    <w:rsid w:val="006E3AF0"/>
    <w:rsid w:val="006E3B9E"/>
    <w:rsid w:val="006E3BB9"/>
    <w:rsid w:val="006E3DDB"/>
    <w:rsid w:val="006E4174"/>
    <w:rsid w:val="006E42B7"/>
    <w:rsid w:val="006E42DE"/>
    <w:rsid w:val="006E43EA"/>
    <w:rsid w:val="006E4498"/>
    <w:rsid w:val="006E45F3"/>
    <w:rsid w:val="006E4A2F"/>
    <w:rsid w:val="006E4A7F"/>
    <w:rsid w:val="006E4A84"/>
    <w:rsid w:val="006E4D11"/>
    <w:rsid w:val="006E4DDC"/>
    <w:rsid w:val="006E4ED4"/>
    <w:rsid w:val="006E5050"/>
    <w:rsid w:val="006E525F"/>
    <w:rsid w:val="006E5279"/>
    <w:rsid w:val="006E5643"/>
    <w:rsid w:val="006E56DF"/>
    <w:rsid w:val="006E57CA"/>
    <w:rsid w:val="006E5821"/>
    <w:rsid w:val="006E59F1"/>
    <w:rsid w:val="006E5A2D"/>
    <w:rsid w:val="006E5AC5"/>
    <w:rsid w:val="006E5AC7"/>
    <w:rsid w:val="006E5BF5"/>
    <w:rsid w:val="006E5D82"/>
    <w:rsid w:val="006E5D8B"/>
    <w:rsid w:val="006E5E19"/>
    <w:rsid w:val="006E603D"/>
    <w:rsid w:val="006E61C3"/>
    <w:rsid w:val="006E61CE"/>
    <w:rsid w:val="006E636E"/>
    <w:rsid w:val="006E6517"/>
    <w:rsid w:val="006E670A"/>
    <w:rsid w:val="006E6A0D"/>
    <w:rsid w:val="006E6C7B"/>
    <w:rsid w:val="006E6E79"/>
    <w:rsid w:val="006E6E7E"/>
    <w:rsid w:val="006E6EAE"/>
    <w:rsid w:val="006E6ED4"/>
    <w:rsid w:val="006E6FFA"/>
    <w:rsid w:val="006E791E"/>
    <w:rsid w:val="006E7950"/>
    <w:rsid w:val="006E799D"/>
    <w:rsid w:val="006E7B82"/>
    <w:rsid w:val="006E7C7E"/>
    <w:rsid w:val="006E7D32"/>
    <w:rsid w:val="006F014E"/>
    <w:rsid w:val="006F04AE"/>
    <w:rsid w:val="006F0593"/>
    <w:rsid w:val="006F072B"/>
    <w:rsid w:val="006F097A"/>
    <w:rsid w:val="006F09BA"/>
    <w:rsid w:val="006F0A88"/>
    <w:rsid w:val="006F0ADF"/>
    <w:rsid w:val="006F0C94"/>
    <w:rsid w:val="006F0CC2"/>
    <w:rsid w:val="006F0E29"/>
    <w:rsid w:val="006F0FEE"/>
    <w:rsid w:val="006F1064"/>
    <w:rsid w:val="006F113F"/>
    <w:rsid w:val="006F14E7"/>
    <w:rsid w:val="006F15AE"/>
    <w:rsid w:val="006F16A1"/>
    <w:rsid w:val="006F16BC"/>
    <w:rsid w:val="006F1756"/>
    <w:rsid w:val="006F18F6"/>
    <w:rsid w:val="006F19A2"/>
    <w:rsid w:val="006F1D38"/>
    <w:rsid w:val="006F1D42"/>
    <w:rsid w:val="006F1D83"/>
    <w:rsid w:val="006F1EB7"/>
    <w:rsid w:val="006F1F5A"/>
    <w:rsid w:val="006F228F"/>
    <w:rsid w:val="006F22E4"/>
    <w:rsid w:val="006F231C"/>
    <w:rsid w:val="006F2600"/>
    <w:rsid w:val="006F2603"/>
    <w:rsid w:val="006F2630"/>
    <w:rsid w:val="006F27A9"/>
    <w:rsid w:val="006F2816"/>
    <w:rsid w:val="006F2954"/>
    <w:rsid w:val="006F2B96"/>
    <w:rsid w:val="006F2C28"/>
    <w:rsid w:val="006F2F47"/>
    <w:rsid w:val="006F30B0"/>
    <w:rsid w:val="006F3288"/>
    <w:rsid w:val="006F32AC"/>
    <w:rsid w:val="006F34E1"/>
    <w:rsid w:val="006F3502"/>
    <w:rsid w:val="006F373A"/>
    <w:rsid w:val="006F37CC"/>
    <w:rsid w:val="006F3889"/>
    <w:rsid w:val="006F39F4"/>
    <w:rsid w:val="006F3A9D"/>
    <w:rsid w:val="006F3B05"/>
    <w:rsid w:val="006F3B81"/>
    <w:rsid w:val="006F3BB3"/>
    <w:rsid w:val="006F3DA2"/>
    <w:rsid w:val="006F3DE7"/>
    <w:rsid w:val="006F3E2D"/>
    <w:rsid w:val="006F3F98"/>
    <w:rsid w:val="006F4179"/>
    <w:rsid w:val="006F41FB"/>
    <w:rsid w:val="006F4270"/>
    <w:rsid w:val="006F4381"/>
    <w:rsid w:val="006F44F2"/>
    <w:rsid w:val="006F4600"/>
    <w:rsid w:val="006F46AF"/>
    <w:rsid w:val="006F4B88"/>
    <w:rsid w:val="006F4D8C"/>
    <w:rsid w:val="006F4DC5"/>
    <w:rsid w:val="006F5116"/>
    <w:rsid w:val="006F52DD"/>
    <w:rsid w:val="006F52E5"/>
    <w:rsid w:val="006F52E8"/>
    <w:rsid w:val="006F53EC"/>
    <w:rsid w:val="006F599E"/>
    <w:rsid w:val="006F5A53"/>
    <w:rsid w:val="006F5CA3"/>
    <w:rsid w:val="006F5E5D"/>
    <w:rsid w:val="006F5E62"/>
    <w:rsid w:val="006F5F4F"/>
    <w:rsid w:val="006F6066"/>
    <w:rsid w:val="006F6282"/>
    <w:rsid w:val="006F630E"/>
    <w:rsid w:val="006F65AC"/>
    <w:rsid w:val="006F6608"/>
    <w:rsid w:val="006F6850"/>
    <w:rsid w:val="006F68B0"/>
    <w:rsid w:val="006F68E0"/>
    <w:rsid w:val="006F695F"/>
    <w:rsid w:val="006F6D2F"/>
    <w:rsid w:val="006F6DDB"/>
    <w:rsid w:val="006F6F6B"/>
    <w:rsid w:val="006F707E"/>
    <w:rsid w:val="006F7081"/>
    <w:rsid w:val="006F7295"/>
    <w:rsid w:val="006F7316"/>
    <w:rsid w:val="006F73DE"/>
    <w:rsid w:val="006F751D"/>
    <w:rsid w:val="006F7687"/>
    <w:rsid w:val="006F7935"/>
    <w:rsid w:val="006F7C64"/>
    <w:rsid w:val="006F7FEB"/>
    <w:rsid w:val="006F7FFE"/>
    <w:rsid w:val="0070006C"/>
    <w:rsid w:val="0070006F"/>
    <w:rsid w:val="007001DC"/>
    <w:rsid w:val="00700759"/>
    <w:rsid w:val="00700A5D"/>
    <w:rsid w:val="00700B7E"/>
    <w:rsid w:val="00700C75"/>
    <w:rsid w:val="00700E40"/>
    <w:rsid w:val="007010A8"/>
    <w:rsid w:val="007010E0"/>
    <w:rsid w:val="00701262"/>
    <w:rsid w:val="0070156E"/>
    <w:rsid w:val="0070171F"/>
    <w:rsid w:val="0070177E"/>
    <w:rsid w:val="007018EC"/>
    <w:rsid w:val="00701A5C"/>
    <w:rsid w:val="00701B17"/>
    <w:rsid w:val="00701B4A"/>
    <w:rsid w:val="00701F15"/>
    <w:rsid w:val="00701F91"/>
    <w:rsid w:val="00701FB2"/>
    <w:rsid w:val="0070225C"/>
    <w:rsid w:val="007022F9"/>
    <w:rsid w:val="0070249A"/>
    <w:rsid w:val="007024B6"/>
    <w:rsid w:val="007025CB"/>
    <w:rsid w:val="00702A12"/>
    <w:rsid w:val="00702A1A"/>
    <w:rsid w:val="00702C25"/>
    <w:rsid w:val="00702DC9"/>
    <w:rsid w:val="00702E08"/>
    <w:rsid w:val="007030E2"/>
    <w:rsid w:val="00703319"/>
    <w:rsid w:val="007033DF"/>
    <w:rsid w:val="007034AA"/>
    <w:rsid w:val="007034EB"/>
    <w:rsid w:val="00703966"/>
    <w:rsid w:val="00703B5D"/>
    <w:rsid w:val="00703C40"/>
    <w:rsid w:val="00703C9D"/>
    <w:rsid w:val="00703CD5"/>
    <w:rsid w:val="00703D5C"/>
    <w:rsid w:val="00703EF9"/>
    <w:rsid w:val="00704202"/>
    <w:rsid w:val="007047C6"/>
    <w:rsid w:val="00704898"/>
    <w:rsid w:val="0070490C"/>
    <w:rsid w:val="00704F4B"/>
    <w:rsid w:val="00704FAC"/>
    <w:rsid w:val="0070502C"/>
    <w:rsid w:val="007050A1"/>
    <w:rsid w:val="0070520C"/>
    <w:rsid w:val="007052C0"/>
    <w:rsid w:val="007052DF"/>
    <w:rsid w:val="0070534F"/>
    <w:rsid w:val="00705767"/>
    <w:rsid w:val="0070594A"/>
    <w:rsid w:val="00705AE3"/>
    <w:rsid w:val="00705C38"/>
    <w:rsid w:val="00705EB9"/>
    <w:rsid w:val="00705EC3"/>
    <w:rsid w:val="0070619C"/>
    <w:rsid w:val="00706329"/>
    <w:rsid w:val="0070637E"/>
    <w:rsid w:val="00706465"/>
    <w:rsid w:val="00706529"/>
    <w:rsid w:val="0070658D"/>
    <w:rsid w:val="0070673C"/>
    <w:rsid w:val="0070695A"/>
    <w:rsid w:val="00706B69"/>
    <w:rsid w:val="00706D8C"/>
    <w:rsid w:val="00707015"/>
    <w:rsid w:val="007070AA"/>
    <w:rsid w:val="0070765F"/>
    <w:rsid w:val="007076C3"/>
    <w:rsid w:val="0070782D"/>
    <w:rsid w:val="0070796C"/>
    <w:rsid w:val="00707A13"/>
    <w:rsid w:val="00707A96"/>
    <w:rsid w:val="00707AF9"/>
    <w:rsid w:val="00707BEC"/>
    <w:rsid w:val="00707F18"/>
    <w:rsid w:val="0071003E"/>
    <w:rsid w:val="00710131"/>
    <w:rsid w:val="007104C4"/>
    <w:rsid w:val="007105F4"/>
    <w:rsid w:val="0071068F"/>
    <w:rsid w:val="007106EF"/>
    <w:rsid w:val="007109C2"/>
    <w:rsid w:val="00710B0C"/>
    <w:rsid w:val="00710CC7"/>
    <w:rsid w:val="00710F3C"/>
    <w:rsid w:val="0071101C"/>
    <w:rsid w:val="0071119C"/>
    <w:rsid w:val="00711269"/>
    <w:rsid w:val="00711340"/>
    <w:rsid w:val="00711373"/>
    <w:rsid w:val="007113E4"/>
    <w:rsid w:val="0071149F"/>
    <w:rsid w:val="0071156E"/>
    <w:rsid w:val="0071166D"/>
    <w:rsid w:val="00711685"/>
    <w:rsid w:val="00711B95"/>
    <w:rsid w:val="00711C25"/>
    <w:rsid w:val="00711E56"/>
    <w:rsid w:val="0071224A"/>
    <w:rsid w:val="00712354"/>
    <w:rsid w:val="00712424"/>
    <w:rsid w:val="007124A5"/>
    <w:rsid w:val="00712625"/>
    <w:rsid w:val="00712887"/>
    <w:rsid w:val="00712BAF"/>
    <w:rsid w:val="00712C42"/>
    <w:rsid w:val="00712CED"/>
    <w:rsid w:val="00712D1B"/>
    <w:rsid w:val="00712D8E"/>
    <w:rsid w:val="00712DE9"/>
    <w:rsid w:val="00712EE8"/>
    <w:rsid w:val="007131EE"/>
    <w:rsid w:val="00713232"/>
    <w:rsid w:val="00713404"/>
    <w:rsid w:val="0071354E"/>
    <w:rsid w:val="00713751"/>
    <w:rsid w:val="00713B7A"/>
    <w:rsid w:val="00713BF3"/>
    <w:rsid w:val="00713DE4"/>
    <w:rsid w:val="00713E9B"/>
    <w:rsid w:val="00713EA8"/>
    <w:rsid w:val="0071405F"/>
    <w:rsid w:val="007140E9"/>
    <w:rsid w:val="00714390"/>
    <w:rsid w:val="007143B6"/>
    <w:rsid w:val="00714516"/>
    <w:rsid w:val="007145CC"/>
    <w:rsid w:val="007147E1"/>
    <w:rsid w:val="00714817"/>
    <w:rsid w:val="007148C0"/>
    <w:rsid w:val="007148F4"/>
    <w:rsid w:val="00714A08"/>
    <w:rsid w:val="00714BA6"/>
    <w:rsid w:val="00714C20"/>
    <w:rsid w:val="00714C47"/>
    <w:rsid w:val="00714C9E"/>
    <w:rsid w:val="00714D36"/>
    <w:rsid w:val="00714E60"/>
    <w:rsid w:val="0071507E"/>
    <w:rsid w:val="007152E3"/>
    <w:rsid w:val="00715840"/>
    <w:rsid w:val="00715993"/>
    <w:rsid w:val="00715B07"/>
    <w:rsid w:val="00715E04"/>
    <w:rsid w:val="00716135"/>
    <w:rsid w:val="00716136"/>
    <w:rsid w:val="0071614A"/>
    <w:rsid w:val="007162C1"/>
    <w:rsid w:val="007163D0"/>
    <w:rsid w:val="00716462"/>
    <w:rsid w:val="0071652F"/>
    <w:rsid w:val="00716929"/>
    <w:rsid w:val="00716A08"/>
    <w:rsid w:val="00716B39"/>
    <w:rsid w:val="00716E02"/>
    <w:rsid w:val="0071700A"/>
    <w:rsid w:val="00717025"/>
    <w:rsid w:val="0071703C"/>
    <w:rsid w:val="0071728C"/>
    <w:rsid w:val="0071728E"/>
    <w:rsid w:val="00717661"/>
    <w:rsid w:val="00717776"/>
    <w:rsid w:val="0071784E"/>
    <w:rsid w:val="0071786F"/>
    <w:rsid w:val="00717A7A"/>
    <w:rsid w:val="00717B07"/>
    <w:rsid w:val="00717B8B"/>
    <w:rsid w:val="00717CDF"/>
    <w:rsid w:val="00717F4F"/>
    <w:rsid w:val="00720034"/>
    <w:rsid w:val="00720072"/>
    <w:rsid w:val="007201C1"/>
    <w:rsid w:val="00720366"/>
    <w:rsid w:val="00720558"/>
    <w:rsid w:val="007208AF"/>
    <w:rsid w:val="007208C9"/>
    <w:rsid w:val="0072091A"/>
    <w:rsid w:val="0072095F"/>
    <w:rsid w:val="00720A86"/>
    <w:rsid w:val="00720C69"/>
    <w:rsid w:val="00720D42"/>
    <w:rsid w:val="00720E68"/>
    <w:rsid w:val="00720E93"/>
    <w:rsid w:val="00720EEC"/>
    <w:rsid w:val="00720EF8"/>
    <w:rsid w:val="00720F3C"/>
    <w:rsid w:val="00720F8F"/>
    <w:rsid w:val="00721084"/>
    <w:rsid w:val="00721224"/>
    <w:rsid w:val="0072122C"/>
    <w:rsid w:val="00721262"/>
    <w:rsid w:val="0072152F"/>
    <w:rsid w:val="007217A8"/>
    <w:rsid w:val="007217E4"/>
    <w:rsid w:val="00721B55"/>
    <w:rsid w:val="00721D9B"/>
    <w:rsid w:val="00721E22"/>
    <w:rsid w:val="007220EB"/>
    <w:rsid w:val="00722121"/>
    <w:rsid w:val="007221E0"/>
    <w:rsid w:val="007224B9"/>
    <w:rsid w:val="007224D7"/>
    <w:rsid w:val="0072253D"/>
    <w:rsid w:val="00722672"/>
    <w:rsid w:val="00722968"/>
    <w:rsid w:val="007229DC"/>
    <w:rsid w:val="00722A1D"/>
    <w:rsid w:val="00722A37"/>
    <w:rsid w:val="00722A5B"/>
    <w:rsid w:val="00722AB6"/>
    <w:rsid w:val="00722C15"/>
    <w:rsid w:val="00722DF0"/>
    <w:rsid w:val="00722DFF"/>
    <w:rsid w:val="00722EA8"/>
    <w:rsid w:val="00722F94"/>
    <w:rsid w:val="007230C9"/>
    <w:rsid w:val="007230FC"/>
    <w:rsid w:val="0072326E"/>
    <w:rsid w:val="00723314"/>
    <w:rsid w:val="007233AD"/>
    <w:rsid w:val="00723534"/>
    <w:rsid w:val="007235A0"/>
    <w:rsid w:val="007236F9"/>
    <w:rsid w:val="00723827"/>
    <w:rsid w:val="0072397E"/>
    <w:rsid w:val="007239BB"/>
    <w:rsid w:val="00723AA7"/>
    <w:rsid w:val="00723D47"/>
    <w:rsid w:val="00723E18"/>
    <w:rsid w:val="00723F10"/>
    <w:rsid w:val="00723FAD"/>
    <w:rsid w:val="00723FBB"/>
    <w:rsid w:val="00723FF3"/>
    <w:rsid w:val="0072423F"/>
    <w:rsid w:val="00724255"/>
    <w:rsid w:val="007242E0"/>
    <w:rsid w:val="0072432E"/>
    <w:rsid w:val="0072435B"/>
    <w:rsid w:val="007243E7"/>
    <w:rsid w:val="007243ED"/>
    <w:rsid w:val="00724501"/>
    <w:rsid w:val="00724888"/>
    <w:rsid w:val="007249A3"/>
    <w:rsid w:val="00724AAC"/>
    <w:rsid w:val="00724B4D"/>
    <w:rsid w:val="00724BDE"/>
    <w:rsid w:val="0072502D"/>
    <w:rsid w:val="00725331"/>
    <w:rsid w:val="007253C9"/>
    <w:rsid w:val="00725432"/>
    <w:rsid w:val="00725583"/>
    <w:rsid w:val="007255BA"/>
    <w:rsid w:val="007258C4"/>
    <w:rsid w:val="00725A3D"/>
    <w:rsid w:val="00725A53"/>
    <w:rsid w:val="00725C44"/>
    <w:rsid w:val="00725F9E"/>
    <w:rsid w:val="00726036"/>
    <w:rsid w:val="00726055"/>
    <w:rsid w:val="007260D4"/>
    <w:rsid w:val="00726279"/>
    <w:rsid w:val="007265F2"/>
    <w:rsid w:val="007269CA"/>
    <w:rsid w:val="00726A58"/>
    <w:rsid w:val="00726A9B"/>
    <w:rsid w:val="00726B06"/>
    <w:rsid w:val="00726B23"/>
    <w:rsid w:val="00726F0F"/>
    <w:rsid w:val="00726FDE"/>
    <w:rsid w:val="007270BD"/>
    <w:rsid w:val="00727351"/>
    <w:rsid w:val="007273CC"/>
    <w:rsid w:val="00727530"/>
    <w:rsid w:val="00727721"/>
    <w:rsid w:val="007279B9"/>
    <w:rsid w:val="007279D5"/>
    <w:rsid w:val="00727AEF"/>
    <w:rsid w:val="00727BC1"/>
    <w:rsid w:val="00727D71"/>
    <w:rsid w:val="00727EBA"/>
    <w:rsid w:val="00727F8A"/>
    <w:rsid w:val="00727FDB"/>
    <w:rsid w:val="00730002"/>
    <w:rsid w:val="00730580"/>
    <w:rsid w:val="007305D4"/>
    <w:rsid w:val="007306E2"/>
    <w:rsid w:val="0073080A"/>
    <w:rsid w:val="0073089A"/>
    <w:rsid w:val="00730928"/>
    <w:rsid w:val="00730A33"/>
    <w:rsid w:val="00730A5C"/>
    <w:rsid w:val="00730B20"/>
    <w:rsid w:val="00730C44"/>
    <w:rsid w:val="00730C4E"/>
    <w:rsid w:val="00730CF6"/>
    <w:rsid w:val="00730E43"/>
    <w:rsid w:val="007313B7"/>
    <w:rsid w:val="007316E5"/>
    <w:rsid w:val="00731777"/>
    <w:rsid w:val="00731AE4"/>
    <w:rsid w:val="00731DF8"/>
    <w:rsid w:val="00731E69"/>
    <w:rsid w:val="00731E7C"/>
    <w:rsid w:val="00731EFF"/>
    <w:rsid w:val="007320A6"/>
    <w:rsid w:val="00732245"/>
    <w:rsid w:val="0073228C"/>
    <w:rsid w:val="00732658"/>
    <w:rsid w:val="0073268D"/>
    <w:rsid w:val="00732749"/>
    <w:rsid w:val="0073295B"/>
    <w:rsid w:val="007329EF"/>
    <w:rsid w:val="00732DAE"/>
    <w:rsid w:val="00732E42"/>
    <w:rsid w:val="00732F6D"/>
    <w:rsid w:val="0073319D"/>
    <w:rsid w:val="007331BB"/>
    <w:rsid w:val="007331D4"/>
    <w:rsid w:val="007331F1"/>
    <w:rsid w:val="0073327A"/>
    <w:rsid w:val="0073343D"/>
    <w:rsid w:val="00733453"/>
    <w:rsid w:val="007335CB"/>
    <w:rsid w:val="00733600"/>
    <w:rsid w:val="0073369B"/>
    <w:rsid w:val="0073381A"/>
    <w:rsid w:val="007339BD"/>
    <w:rsid w:val="007339CF"/>
    <w:rsid w:val="007339D0"/>
    <w:rsid w:val="00733C1C"/>
    <w:rsid w:val="0073427B"/>
    <w:rsid w:val="007343FF"/>
    <w:rsid w:val="00734438"/>
    <w:rsid w:val="007344CB"/>
    <w:rsid w:val="0073476B"/>
    <w:rsid w:val="00734C04"/>
    <w:rsid w:val="00734C61"/>
    <w:rsid w:val="00734E08"/>
    <w:rsid w:val="00734EBE"/>
    <w:rsid w:val="00734F08"/>
    <w:rsid w:val="00734F29"/>
    <w:rsid w:val="00734FC4"/>
    <w:rsid w:val="00735143"/>
    <w:rsid w:val="00735238"/>
    <w:rsid w:val="00735316"/>
    <w:rsid w:val="007353F0"/>
    <w:rsid w:val="00735513"/>
    <w:rsid w:val="00735701"/>
    <w:rsid w:val="007357AB"/>
    <w:rsid w:val="00735D4A"/>
    <w:rsid w:val="00735F28"/>
    <w:rsid w:val="0073610F"/>
    <w:rsid w:val="00736467"/>
    <w:rsid w:val="0073659F"/>
    <w:rsid w:val="007367E9"/>
    <w:rsid w:val="00736DD8"/>
    <w:rsid w:val="00736DD9"/>
    <w:rsid w:val="00736E12"/>
    <w:rsid w:val="00736E15"/>
    <w:rsid w:val="00736F44"/>
    <w:rsid w:val="00737056"/>
    <w:rsid w:val="00737110"/>
    <w:rsid w:val="00737451"/>
    <w:rsid w:val="007374EC"/>
    <w:rsid w:val="00737759"/>
    <w:rsid w:val="00737BC6"/>
    <w:rsid w:val="00737C13"/>
    <w:rsid w:val="00737D0A"/>
    <w:rsid w:val="00737E43"/>
    <w:rsid w:val="00737F21"/>
    <w:rsid w:val="00737FEF"/>
    <w:rsid w:val="007400EB"/>
    <w:rsid w:val="007400F1"/>
    <w:rsid w:val="0074016E"/>
    <w:rsid w:val="007402A7"/>
    <w:rsid w:val="007406DD"/>
    <w:rsid w:val="007406E8"/>
    <w:rsid w:val="00740767"/>
    <w:rsid w:val="0074076A"/>
    <w:rsid w:val="0074088B"/>
    <w:rsid w:val="00740B8E"/>
    <w:rsid w:val="00740D1D"/>
    <w:rsid w:val="00740DB7"/>
    <w:rsid w:val="00740E14"/>
    <w:rsid w:val="00740E56"/>
    <w:rsid w:val="00740EF4"/>
    <w:rsid w:val="00740F57"/>
    <w:rsid w:val="00740F8F"/>
    <w:rsid w:val="00740FC1"/>
    <w:rsid w:val="0074104E"/>
    <w:rsid w:val="007411A4"/>
    <w:rsid w:val="007411D3"/>
    <w:rsid w:val="007414D9"/>
    <w:rsid w:val="00741749"/>
    <w:rsid w:val="0074182B"/>
    <w:rsid w:val="00741AF4"/>
    <w:rsid w:val="00741BCE"/>
    <w:rsid w:val="00741DCC"/>
    <w:rsid w:val="0074203A"/>
    <w:rsid w:val="0074229B"/>
    <w:rsid w:val="00742412"/>
    <w:rsid w:val="00742722"/>
    <w:rsid w:val="00742738"/>
    <w:rsid w:val="007427B5"/>
    <w:rsid w:val="007427ED"/>
    <w:rsid w:val="007427F3"/>
    <w:rsid w:val="0074284A"/>
    <w:rsid w:val="00742865"/>
    <w:rsid w:val="0074296C"/>
    <w:rsid w:val="00742ABF"/>
    <w:rsid w:val="00742C32"/>
    <w:rsid w:val="00742C83"/>
    <w:rsid w:val="00742C92"/>
    <w:rsid w:val="00743111"/>
    <w:rsid w:val="0074328A"/>
    <w:rsid w:val="0074351A"/>
    <w:rsid w:val="0074360F"/>
    <w:rsid w:val="00743A5D"/>
    <w:rsid w:val="00743CF7"/>
    <w:rsid w:val="00743DBB"/>
    <w:rsid w:val="00744160"/>
    <w:rsid w:val="007442DD"/>
    <w:rsid w:val="007443E0"/>
    <w:rsid w:val="00744413"/>
    <w:rsid w:val="00744464"/>
    <w:rsid w:val="00744592"/>
    <w:rsid w:val="007447F8"/>
    <w:rsid w:val="00744886"/>
    <w:rsid w:val="0074491B"/>
    <w:rsid w:val="00744A64"/>
    <w:rsid w:val="00744AA1"/>
    <w:rsid w:val="00744CAF"/>
    <w:rsid w:val="00744D47"/>
    <w:rsid w:val="00744EA0"/>
    <w:rsid w:val="0074534F"/>
    <w:rsid w:val="0074537B"/>
    <w:rsid w:val="007454D6"/>
    <w:rsid w:val="00745554"/>
    <w:rsid w:val="00745597"/>
    <w:rsid w:val="007459AE"/>
    <w:rsid w:val="00745A57"/>
    <w:rsid w:val="00745B48"/>
    <w:rsid w:val="00745B56"/>
    <w:rsid w:val="00745EB8"/>
    <w:rsid w:val="0074618A"/>
    <w:rsid w:val="0074638D"/>
    <w:rsid w:val="007463F1"/>
    <w:rsid w:val="00746425"/>
    <w:rsid w:val="00746484"/>
    <w:rsid w:val="00746518"/>
    <w:rsid w:val="007465FD"/>
    <w:rsid w:val="0074660C"/>
    <w:rsid w:val="0074660F"/>
    <w:rsid w:val="007466C3"/>
    <w:rsid w:val="00746925"/>
    <w:rsid w:val="00746C40"/>
    <w:rsid w:val="00746C47"/>
    <w:rsid w:val="00746C54"/>
    <w:rsid w:val="00746CF7"/>
    <w:rsid w:val="00746FDE"/>
    <w:rsid w:val="0074704F"/>
    <w:rsid w:val="0074711B"/>
    <w:rsid w:val="00747245"/>
    <w:rsid w:val="0074747F"/>
    <w:rsid w:val="0074787F"/>
    <w:rsid w:val="00747C45"/>
    <w:rsid w:val="00747E1F"/>
    <w:rsid w:val="00747EA0"/>
    <w:rsid w:val="00747F48"/>
    <w:rsid w:val="00747F4C"/>
    <w:rsid w:val="00747F80"/>
    <w:rsid w:val="00747FD4"/>
    <w:rsid w:val="00750007"/>
    <w:rsid w:val="00750020"/>
    <w:rsid w:val="00750233"/>
    <w:rsid w:val="00750697"/>
    <w:rsid w:val="007506F0"/>
    <w:rsid w:val="00750821"/>
    <w:rsid w:val="00750897"/>
    <w:rsid w:val="00750AA9"/>
    <w:rsid w:val="00750DE7"/>
    <w:rsid w:val="00751091"/>
    <w:rsid w:val="007516EC"/>
    <w:rsid w:val="007518CC"/>
    <w:rsid w:val="00751B83"/>
    <w:rsid w:val="00751C31"/>
    <w:rsid w:val="00751D20"/>
    <w:rsid w:val="00751D3D"/>
    <w:rsid w:val="00751E80"/>
    <w:rsid w:val="00751F56"/>
    <w:rsid w:val="00752029"/>
    <w:rsid w:val="007520C8"/>
    <w:rsid w:val="007521EC"/>
    <w:rsid w:val="00752212"/>
    <w:rsid w:val="007522B5"/>
    <w:rsid w:val="0075244F"/>
    <w:rsid w:val="007525F7"/>
    <w:rsid w:val="007526CF"/>
    <w:rsid w:val="0075273F"/>
    <w:rsid w:val="0075291A"/>
    <w:rsid w:val="0075298B"/>
    <w:rsid w:val="00752A9D"/>
    <w:rsid w:val="00752AE5"/>
    <w:rsid w:val="00752B31"/>
    <w:rsid w:val="00752F94"/>
    <w:rsid w:val="00753029"/>
    <w:rsid w:val="00753552"/>
    <w:rsid w:val="007535DF"/>
    <w:rsid w:val="00753747"/>
    <w:rsid w:val="007537C4"/>
    <w:rsid w:val="00753B68"/>
    <w:rsid w:val="00753DCB"/>
    <w:rsid w:val="0075401B"/>
    <w:rsid w:val="0075426C"/>
    <w:rsid w:val="00754359"/>
    <w:rsid w:val="00754368"/>
    <w:rsid w:val="00754411"/>
    <w:rsid w:val="007544F8"/>
    <w:rsid w:val="00754985"/>
    <w:rsid w:val="00754BD9"/>
    <w:rsid w:val="00754E7A"/>
    <w:rsid w:val="007550A5"/>
    <w:rsid w:val="007552FE"/>
    <w:rsid w:val="0075540C"/>
    <w:rsid w:val="0075542E"/>
    <w:rsid w:val="00755635"/>
    <w:rsid w:val="0075565A"/>
    <w:rsid w:val="00755722"/>
    <w:rsid w:val="0075585C"/>
    <w:rsid w:val="007558CB"/>
    <w:rsid w:val="00755AF4"/>
    <w:rsid w:val="00755C63"/>
    <w:rsid w:val="00755C9B"/>
    <w:rsid w:val="00755DB1"/>
    <w:rsid w:val="0075604C"/>
    <w:rsid w:val="00756192"/>
    <w:rsid w:val="00756305"/>
    <w:rsid w:val="00756390"/>
    <w:rsid w:val="0075648E"/>
    <w:rsid w:val="0075651A"/>
    <w:rsid w:val="0075662D"/>
    <w:rsid w:val="007569AE"/>
    <w:rsid w:val="00756B9E"/>
    <w:rsid w:val="00756C5B"/>
    <w:rsid w:val="00756CDF"/>
    <w:rsid w:val="00756D40"/>
    <w:rsid w:val="00756D9F"/>
    <w:rsid w:val="00757409"/>
    <w:rsid w:val="00757457"/>
    <w:rsid w:val="007574FC"/>
    <w:rsid w:val="0075772D"/>
    <w:rsid w:val="007577BD"/>
    <w:rsid w:val="00757932"/>
    <w:rsid w:val="00757D6C"/>
    <w:rsid w:val="00757DA3"/>
    <w:rsid w:val="00757DE4"/>
    <w:rsid w:val="00757E69"/>
    <w:rsid w:val="00757EEF"/>
    <w:rsid w:val="00757FF8"/>
    <w:rsid w:val="007601B2"/>
    <w:rsid w:val="0076032C"/>
    <w:rsid w:val="0076058E"/>
    <w:rsid w:val="00760617"/>
    <w:rsid w:val="00760622"/>
    <w:rsid w:val="00760975"/>
    <w:rsid w:val="0076097B"/>
    <w:rsid w:val="00760B0B"/>
    <w:rsid w:val="00760C36"/>
    <w:rsid w:val="00760DBD"/>
    <w:rsid w:val="00760E17"/>
    <w:rsid w:val="0076112B"/>
    <w:rsid w:val="0076134D"/>
    <w:rsid w:val="00761378"/>
    <w:rsid w:val="007613DB"/>
    <w:rsid w:val="0076190F"/>
    <w:rsid w:val="00761A84"/>
    <w:rsid w:val="00761E75"/>
    <w:rsid w:val="00761FCC"/>
    <w:rsid w:val="00761FDA"/>
    <w:rsid w:val="00762055"/>
    <w:rsid w:val="00762103"/>
    <w:rsid w:val="007621D8"/>
    <w:rsid w:val="007621FF"/>
    <w:rsid w:val="007623BD"/>
    <w:rsid w:val="007624E0"/>
    <w:rsid w:val="00762863"/>
    <w:rsid w:val="00762B7F"/>
    <w:rsid w:val="00762B90"/>
    <w:rsid w:val="00762BB6"/>
    <w:rsid w:val="00762E14"/>
    <w:rsid w:val="00762F28"/>
    <w:rsid w:val="00763123"/>
    <w:rsid w:val="007633B7"/>
    <w:rsid w:val="0076345C"/>
    <w:rsid w:val="007634E3"/>
    <w:rsid w:val="0076379F"/>
    <w:rsid w:val="007637C2"/>
    <w:rsid w:val="007638C8"/>
    <w:rsid w:val="007639D8"/>
    <w:rsid w:val="00763A42"/>
    <w:rsid w:val="00764130"/>
    <w:rsid w:val="00764194"/>
    <w:rsid w:val="00764286"/>
    <w:rsid w:val="0076461E"/>
    <w:rsid w:val="00764635"/>
    <w:rsid w:val="00764DD7"/>
    <w:rsid w:val="00764E45"/>
    <w:rsid w:val="00764F6B"/>
    <w:rsid w:val="007652F7"/>
    <w:rsid w:val="00765348"/>
    <w:rsid w:val="007653C4"/>
    <w:rsid w:val="007653FC"/>
    <w:rsid w:val="0076542A"/>
    <w:rsid w:val="00765438"/>
    <w:rsid w:val="00765717"/>
    <w:rsid w:val="00765791"/>
    <w:rsid w:val="00765A54"/>
    <w:rsid w:val="00765A86"/>
    <w:rsid w:val="00765DB7"/>
    <w:rsid w:val="00765ED3"/>
    <w:rsid w:val="00765F55"/>
    <w:rsid w:val="0076602D"/>
    <w:rsid w:val="0076606C"/>
    <w:rsid w:val="007662C1"/>
    <w:rsid w:val="0076658B"/>
    <w:rsid w:val="0076668F"/>
    <w:rsid w:val="007667D2"/>
    <w:rsid w:val="0076681D"/>
    <w:rsid w:val="007668C1"/>
    <w:rsid w:val="00766A3B"/>
    <w:rsid w:val="00766A65"/>
    <w:rsid w:val="00766BAC"/>
    <w:rsid w:val="00766DDA"/>
    <w:rsid w:val="00766E99"/>
    <w:rsid w:val="00766F70"/>
    <w:rsid w:val="00766F9B"/>
    <w:rsid w:val="007671F5"/>
    <w:rsid w:val="00767222"/>
    <w:rsid w:val="00767258"/>
    <w:rsid w:val="007672DA"/>
    <w:rsid w:val="0076769D"/>
    <w:rsid w:val="007676B8"/>
    <w:rsid w:val="00767880"/>
    <w:rsid w:val="00767915"/>
    <w:rsid w:val="00767EE5"/>
    <w:rsid w:val="007702C3"/>
    <w:rsid w:val="007703B6"/>
    <w:rsid w:val="00770673"/>
    <w:rsid w:val="00770A26"/>
    <w:rsid w:val="00770A77"/>
    <w:rsid w:val="00770AE3"/>
    <w:rsid w:val="00770B41"/>
    <w:rsid w:val="00770BED"/>
    <w:rsid w:val="00770C0A"/>
    <w:rsid w:val="00770C6C"/>
    <w:rsid w:val="00770D2D"/>
    <w:rsid w:val="00771041"/>
    <w:rsid w:val="00771131"/>
    <w:rsid w:val="007711CE"/>
    <w:rsid w:val="0077122E"/>
    <w:rsid w:val="007714E8"/>
    <w:rsid w:val="0077170A"/>
    <w:rsid w:val="0077175C"/>
    <w:rsid w:val="007717F8"/>
    <w:rsid w:val="00771859"/>
    <w:rsid w:val="00771870"/>
    <w:rsid w:val="00771927"/>
    <w:rsid w:val="00771940"/>
    <w:rsid w:val="00771A79"/>
    <w:rsid w:val="00771B4D"/>
    <w:rsid w:val="00771BF9"/>
    <w:rsid w:val="00771C30"/>
    <w:rsid w:val="00771CA6"/>
    <w:rsid w:val="00771D09"/>
    <w:rsid w:val="00771F30"/>
    <w:rsid w:val="00771F48"/>
    <w:rsid w:val="00771F6E"/>
    <w:rsid w:val="00772068"/>
    <w:rsid w:val="00772134"/>
    <w:rsid w:val="0077213B"/>
    <w:rsid w:val="0077214A"/>
    <w:rsid w:val="00772237"/>
    <w:rsid w:val="0077264F"/>
    <w:rsid w:val="007726C6"/>
    <w:rsid w:val="00772B2B"/>
    <w:rsid w:val="00772D57"/>
    <w:rsid w:val="00772DB5"/>
    <w:rsid w:val="00772DC8"/>
    <w:rsid w:val="00772DF8"/>
    <w:rsid w:val="00772F8A"/>
    <w:rsid w:val="00773055"/>
    <w:rsid w:val="007731EC"/>
    <w:rsid w:val="0077345C"/>
    <w:rsid w:val="00773682"/>
    <w:rsid w:val="007739C6"/>
    <w:rsid w:val="00773A05"/>
    <w:rsid w:val="00773B2E"/>
    <w:rsid w:val="00773DEE"/>
    <w:rsid w:val="00773E9C"/>
    <w:rsid w:val="00773FC2"/>
    <w:rsid w:val="00774057"/>
    <w:rsid w:val="00774247"/>
    <w:rsid w:val="007742E7"/>
    <w:rsid w:val="007743F1"/>
    <w:rsid w:val="007744FA"/>
    <w:rsid w:val="007745D1"/>
    <w:rsid w:val="00774826"/>
    <w:rsid w:val="00774889"/>
    <w:rsid w:val="00774AAF"/>
    <w:rsid w:val="00774BD9"/>
    <w:rsid w:val="00774C6F"/>
    <w:rsid w:val="00774EFC"/>
    <w:rsid w:val="00774F0A"/>
    <w:rsid w:val="00774FF5"/>
    <w:rsid w:val="007750B3"/>
    <w:rsid w:val="0077528F"/>
    <w:rsid w:val="00775299"/>
    <w:rsid w:val="0077539D"/>
    <w:rsid w:val="00775607"/>
    <w:rsid w:val="0077592B"/>
    <w:rsid w:val="0077593B"/>
    <w:rsid w:val="00775B1F"/>
    <w:rsid w:val="00775BED"/>
    <w:rsid w:val="00775DAF"/>
    <w:rsid w:val="00775DE1"/>
    <w:rsid w:val="00775E90"/>
    <w:rsid w:val="00775F76"/>
    <w:rsid w:val="007760C4"/>
    <w:rsid w:val="0077624F"/>
    <w:rsid w:val="00776844"/>
    <w:rsid w:val="00776AEA"/>
    <w:rsid w:val="00776C5A"/>
    <w:rsid w:val="00776D73"/>
    <w:rsid w:val="00777133"/>
    <w:rsid w:val="00777193"/>
    <w:rsid w:val="00777279"/>
    <w:rsid w:val="007774B5"/>
    <w:rsid w:val="00777504"/>
    <w:rsid w:val="00777506"/>
    <w:rsid w:val="00777508"/>
    <w:rsid w:val="00777736"/>
    <w:rsid w:val="007778DF"/>
    <w:rsid w:val="00777985"/>
    <w:rsid w:val="00777B8E"/>
    <w:rsid w:val="00777BA0"/>
    <w:rsid w:val="00777C0E"/>
    <w:rsid w:val="00777C69"/>
    <w:rsid w:val="00777E4E"/>
    <w:rsid w:val="00777E67"/>
    <w:rsid w:val="00777F70"/>
    <w:rsid w:val="00777F88"/>
    <w:rsid w:val="007800D5"/>
    <w:rsid w:val="00780141"/>
    <w:rsid w:val="00780374"/>
    <w:rsid w:val="007803BD"/>
    <w:rsid w:val="00780471"/>
    <w:rsid w:val="007804DC"/>
    <w:rsid w:val="007805DC"/>
    <w:rsid w:val="00780835"/>
    <w:rsid w:val="00780876"/>
    <w:rsid w:val="00780AE3"/>
    <w:rsid w:val="00780AEC"/>
    <w:rsid w:val="00780BF6"/>
    <w:rsid w:val="00780EBF"/>
    <w:rsid w:val="00781078"/>
    <w:rsid w:val="00781191"/>
    <w:rsid w:val="007811DC"/>
    <w:rsid w:val="0078144D"/>
    <w:rsid w:val="00781492"/>
    <w:rsid w:val="00781841"/>
    <w:rsid w:val="00781931"/>
    <w:rsid w:val="00781C01"/>
    <w:rsid w:val="00781C0E"/>
    <w:rsid w:val="00781C72"/>
    <w:rsid w:val="00781D39"/>
    <w:rsid w:val="00781F5E"/>
    <w:rsid w:val="00781F61"/>
    <w:rsid w:val="00782004"/>
    <w:rsid w:val="007820EC"/>
    <w:rsid w:val="007820FA"/>
    <w:rsid w:val="007822C5"/>
    <w:rsid w:val="00782341"/>
    <w:rsid w:val="00782674"/>
    <w:rsid w:val="0078285F"/>
    <w:rsid w:val="007828B1"/>
    <w:rsid w:val="007828D5"/>
    <w:rsid w:val="00782950"/>
    <w:rsid w:val="00782951"/>
    <w:rsid w:val="00782A75"/>
    <w:rsid w:val="00782A8E"/>
    <w:rsid w:val="00782AF5"/>
    <w:rsid w:val="00782CA4"/>
    <w:rsid w:val="00782D58"/>
    <w:rsid w:val="00782F94"/>
    <w:rsid w:val="00783207"/>
    <w:rsid w:val="007833B0"/>
    <w:rsid w:val="007835ED"/>
    <w:rsid w:val="0078368A"/>
    <w:rsid w:val="00783865"/>
    <w:rsid w:val="00783CFB"/>
    <w:rsid w:val="00783D24"/>
    <w:rsid w:val="00783D59"/>
    <w:rsid w:val="00783E1D"/>
    <w:rsid w:val="00783F2B"/>
    <w:rsid w:val="00783F68"/>
    <w:rsid w:val="00783FC1"/>
    <w:rsid w:val="00783FD9"/>
    <w:rsid w:val="007840E0"/>
    <w:rsid w:val="00784179"/>
    <w:rsid w:val="007841A1"/>
    <w:rsid w:val="007843A3"/>
    <w:rsid w:val="007844D5"/>
    <w:rsid w:val="007844E9"/>
    <w:rsid w:val="007846EC"/>
    <w:rsid w:val="007847B9"/>
    <w:rsid w:val="0078483B"/>
    <w:rsid w:val="007848B9"/>
    <w:rsid w:val="007848D2"/>
    <w:rsid w:val="00784B0A"/>
    <w:rsid w:val="00784CDA"/>
    <w:rsid w:val="00784EED"/>
    <w:rsid w:val="00784FFA"/>
    <w:rsid w:val="0078500A"/>
    <w:rsid w:val="007850A8"/>
    <w:rsid w:val="00785312"/>
    <w:rsid w:val="00785329"/>
    <w:rsid w:val="00785397"/>
    <w:rsid w:val="007853E1"/>
    <w:rsid w:val="0078563C"/>
    <w:rsid w:val="00785900"/>
    <w:rsid w:val="00785999"/>
    <w:rsid w:val="00785A24"/>
    <w:rsid w:val="00785A66"/>
    <w:rsid w:val="00785A68"/>
    <w:rsid w:val="00785FBE"/>
    <w:rsid w:val="0078601A"/>
    <w:rsid w:val="0078613C"/>
    <w:rsid w:val="0078633B"/>
    <w:rsid w:val="007863E6"/>
    <w:rsid w:val="0078643E"/>
    <w:rsid w:val="007866F8"/>
    <w:rsid w:val="00786782"/>
    <w:rsid w:val="007868BC"/>
    <w:rsid w:val="00786958"/>
    <w:rsid w:val="00786C7C"/>
    <w:rsid w:val="00786CC3"/>
    <w:rsid w:val="00786CEE"/>
    <w:rsid w:val="00786D93"/>
    <w:rsid w:val="00786E71"/>
    <w:rsid w:val="00787029"/>
    <w:rsid w:val="00787049"/>
    <w:rsid w:val="00787182"/>
    <w:rsid w:val="007871C6"/>
    <w:rsid w:val="007874B7"/>
    <w:rsid w:val="007874F9"/>
    <w:rsid w:val="007875CD"/>
    <w:rsid w:val="007875EE"/>
    <w:rsid w:val="007876B0"/>
    <w:rsid w:val="00787738"/>
    <w:rsid w:val="00787753"/>
    <w:rsid w:val="0078778F"/>
    <w:rsid w:val="007877DA"/>
    <w:rsid w:val="00787A02"/>
    <w:rsid w:val="00787A4E"/>
    <w:rsid w:val="00787BD9"/>
    <w:rsid w:val="00787C18"/>
    <w:rsid w:val="00787C70"/>
    <w:rsid w:val="00787C90"/>
    <w:rsid w:val="00787E8D"/>
    <w:rsid w:val="00787FF7"/>
    <w:rsid w:val="007901A0"/>
    <w:rsid w:val="00790451"/>
    <w:rsid w:val="00790496"/>
    <w:rsid w:val="00790516"/>
    <w:rsid w:val="007906C4"/>
    <w:rsid w:val="00790988"/>
    <w:rsid w:val="007909D0"/>
    <w:rsid w:val="00790AAE"/>
    <w:rsid w:val="00790C99"/>
    <w:rsid w:val="00790D16"/>
    <w:rsid w:val="00790DA0"/>
    <w:rsid w:val="00790DA4"/>
    <w:rsid w:val="00790E08"/>
    <w:rsid w:val="00790F3D"/>
    <w:rsid w:val="007910C2"/>
    <w:rsid w:val="00791206"/>
    <w:rsid w:val="00791358"/>
    <w:rsid w:val="00791443"/>
    <w:rsid w:val="00791557"/>
    <w:rsid w:val="0079162F"/>
    <w:rsid w:val="00791800"/>
    <w:rsid w:val="00791834"/>
    <w:rsid w:val="007918A6"/>
    <w:rsid w:val="00791CCE"/>
    <w:rsid w:val="00791E5F"/>
    <w:rsid w:val="00791EF9"/>
    <w:rsid w:val="0079212E"/>
    <w:rsid w:val="0079222C"/>
    <w:rsid w:val="00792260"/>
    <w:rsid w:val="00792391"/>
    <w:rsid w:val="007924A3"/>
    <w:rsid w:val="00792560"/>
    <w:rsid w:val="00792564"/>
    <w:rsid w:val="00792864"/>
    <w:rsid w:val="00792A7F"/>
    <w:rsid w:val="00792C8A"/>
    <w:rsid w:val="00792D65"/>
    <w:rsid w:val="00792DDA"/>
    <w:rsid w:val="00792DE1"/>
    <w:rsid w:val="0079306F"/>
    <w:rsid w:val="00793082"/>
    <w:rsid w:val="007930B6"/>
    <w:rsid w:val="0079324B"/>
    <w:rsid w:val="00793257"/>
    <w:rsid w:val="00793261"/>
    <w:rsid w:val="00793306"/>
    <w:rsid w:val="007936CD"/>
    <w:rsid w:val="00793986"/>
    <w:rsid w:val="00793AB7"/>
    <w:rsid w:val="00793ACB"/>
    <w:rsid w:val="00793D0C"/>
    <w:rsid w:val="00793E39"/>
    <w:rsid w:val="00793E53"/>
    <w:rsid w:val="00793E65"/>
    <w:rsid w:val="00794016"/>
    <w:rsid w:val="007943CC"/>
    <w:rsid w:val="00794487"/>
    <w:rsid w:val="007944B4"/>
    <w:rsid w:val="007944DB"/>
    <w:rsid w:val="00794514"/>
    <w:rsid w:val="00794521"/>
    <w:rsid w:val="0079453D"/>
    <w:rsid w:val="00794777"/>
    <w:rsid w:val="0079477E"/>
    <w:rsid w:val="00794924"/>
    <w:rsid w:val="00794955"/>
    <w:rsid w:val="00794A3A"/>
    <w:rsid w:val="00794A54"/>
    <w:rsid w:val="007950C1"/>
    <w:rsid w:val="0079527C"/>
    <w:rsid w:val="007952B7"/>
    <w:rsid w:val="007954F7"/>
    <w:rsid w:val="0079573A"/>
    <w:rsid w:val="0079579C"/>
    <w:rsid w:val="007957D1"/>
    <w:rsid w:val="007957D7"/>
    <w:rsid w:val="007957E2"/>
    <w:rsid w:val="007958A2"/>
    <w:rsid w:val="007959BC"/>
    <w:rsid w:val="00795A30"/>
    <w:rsid w:val="00795A6B"/>
    <w:rsid w:val="00795CE1"/>
    <w:rsid w:val="00795EB8"/>
    <w:rsid w:val="007963A0"/>
    <w:rsid w:val="007965BE"/>
    <w:rsid w:val="00796BA7"/>
    <w:rsid w:val="00796C01"/>
    <w:rsid w:val="00797013"/>
    <w:rsid w:val="0079703F"/>
    <w:rsid w:val="00797413"/>
    <w:rsid w:val="00797476"/>
    <w:rsid w:val="0079753B"/>
    <w:rsid w:val="00797857"/>
    <w:rsid w:val="00797B48"/>
    <w:rsid w:val="00797C2D"/>
    <w:rsid w:val="00797D8F"/>
    <w:rsid w:val="00797EBA"/>
    <w:rsid w:val="00797F0E"/>
    <w:rsid w:val="007A01D1"/>
    <w:rsid w:val="007A027C"/>
    <w:rsid w:val="007A02F7"/>
    <w:rsid w:val="007A091C"/>
    <w:rsid w:val="007A095F"/>
    <w:rsid w:val="007A0B71"/>
    <w:rsid w:val="007A0BC2"/>
    <w:rsid w:val="007A0C9B"/>
    <w:rsid w:val="007A0CF8"/>
    <w:rsid w:val="007A0DF2"/>
    <w:rsid w:val="007A0E82"/>
    <w:rsid w:val="007A10D1"/>
    <w:rsid w:val="007A120C"/>
    <w:rsid w:val="007A13FD"/>
    <w:rsid w:val="007A15EF"/>
    <w:rsid w:val="007A16A0"/>
    <w:rsid w:val="007A16EA"/>
    <w:rsid w:val="007A1990"/>
    <w:rsid w:val="007A1AD1"/>
    <w:rsid w:val="007A1D2F"/>
    <w:rsid w:val="007A1F44"/>
    <w:rsid w:val="007A2061"/>
    <w:rsid w:val="007A2312"/>
    <w:rsid w:val="007A237F"/>
    <w:rsid w:val="007A23B2"/>
    <w:rsid w:val="007A23FF"/>
    <w:rsid w:val="007A249A"/>
    <w:rsid w:val="007A2663"/>
    <w:rsid w:val="007A295B"/>
    <w:rsid w:val="007A2D83"/>
    <w:rsid w:val="007A2D9B"/>
    <w:rsid w:val="007A2DD0"/>
    <w:rsid w:val="007A2EAD"/>
    <w:rsid w:val="007A3317"/>
    <w:rsid w:val="007A3424"/>
    <w:rsid w:val="007A34B9"/>
    <w:rsid w:val="007A3575"/>
    <w:rsid w:val="007A35EF"/>
    <w:rsid w:val="007A3799"/>
    <w:rsid w:val="007A37A6"/>
    <w:rsid w:val="007A394E"/>
    <w:rsid w:val="007A3971"/>
    <w:rsid w:val="007A3ACD"/>
    <w:rsid w:val="007A3B3A"/>
    <w:rsid w:val="007A3D5D"/>
    <w:rsid w:val="007A3E0A"/>
    <w:rsid w:val="007A3E4B"/>
    <w:rsid w:val="007A3F82"/>
    <w:rsid w:val="007A43A2"/>
    <w:rsid w:val="007A4423"/>
    <w:rsid w:val="007A451F"/>
    <w:rsid w:val="007A46E4"/>
    <w:rsid w:val="007A4774"/>
    <w:rsid w:val="007A4B0C"/>
    <w:rsid w:val="007A4B94"/>
    <w:rsid w:val="007A4D04"/>
    <w:rsid w:val="007A4E88"/>
    <w:rsid w:val="007A4F20"/>
    <w:rsid w:val="007A512B"/>
    <w:rsid w:val="007A532D"/>
    <w:rsid w:val="007A5450"/>
    <w:rsid w:val="007A559D"/>
    <w:rsid w:val="007A578F"/>
    <w:rsid w:val="007A58EF"/>
    <w:rsid w:val="007A5F11"/>
    <w:rsid w:val="007A60DB"/>
    <w:rsid w:val="007A6276"/>
    <w:rsid w:val="007A627A"/>
    <w:rsid w:val="007A62C5"/>
    <w:rsid w:val="007A62D2"/>
    <w:rsid w:val="007A6355"/>
    <w:rsid w:val="007A6538"/>
    <w:rsid w:val="007A65D1"/>
    <w:rsid w:val="007A65DD"/>
    <w:rsid w:val="007A6951"/>
    <w:rsid w:val="007A695F"/>
    <w:rsid w:val="007A6C0D"/>
    <w:rsid w:val="007A6F0F"/>
    <w:rsid w:val="007A722D"/>
    <w:rsid w:val="007A72BC"/>
    <w:rsid w:val="007A7306"/>
    <w:rsid w:val="007A7491"/>
    <w:rsid w:val="007A766C"/>
    <w:rsid w:val="007A7672"/>
    <w:rsid w:val="007A7673"/>
    <w:rsid w:val="007A7765"/>
    <w:rsid w:val="007A785B"/>
    <w:rsid w:val="007A7915"/>
    <w:rsid w:val="007A7951"/>
    <w:rsid w:val="007A7A96"/>
    <w:rsid w:val="007A7B8B"/>
    <w:rsid w:val="007A7E2D"/>
    <w:rsid w:val="007A7E6F"/>
    <w:rsid w:val="007B034F"/>
    <w:rsid w:val="007B03AF"/>
    <w:rsid w:val="007B053D"/>
    <w:rsid w:val="007B09B2"/>
    <w:rsid w:val="007B0CAB"/>
    <w:rsid w:val="007B0CE1"/>
    <w:rsid w:val="007B0CE2"/>
    <w:rsid w:val="007B0E90"/>
    <w:rsid w:val="007B11C4"/>
    <w:rsid w:val="007B127A"/>
    <w:rsid w:val="007B137C"/>
    <w:rsid w:val="007B1514"/>
    <w:rsid w:val="007B1543"/>
    <w:rsid w:val="007B15CC"/>
    <w:rsid w:val="007B17D9"/>
    <w:rsid w:val="007B195D"/>
    <w:rsid w:val="007B1A06"/>
    <w:rsid w:val="007B1AC0"/>
    <w:rsid w:val="007B1B29"/>
    <w:rsid w:val="007B1C0A"/>
    <w:rsid w:val="007B1CC6"/>
    <w:rsid w:val="007B1D4D"/>
    <w:rsid w:val="007B1E72"/>
    <w:rsid w:val="007B1EBD"/>
    <w:rsid w:val="007B1FA6"/>
    <w:rsid w:val="007B1FE9"/>
    <w:rsid w:val="007B202F"/>
    <w:rsid w:val="007B2091"/>
    <w:rsid w:val="007B2357"/>
    <w:rsid w:val="007B270A"/>
    <w:rsid w:val="007B27FA"/>
    <w:rsid w:val="007B2948"/>
    <w:rsid w:val="007B2B53"/>
    <w:rsid w:val="007B2CA9"/>
    <w:rsid w:val="007B2D3B"/>
    <w:rsid w:val="007B2DB9"/>
    <w:rsid w:val="007B2FF6"/>
    <w:rsid w:val="007B3619"/>
    <w:rsid w:val="007B39DC"/>
    <w:rsid w:val="007B3BBE"/>
    <w:rsid w:val="007B3C4C"/>
    <w:rsid w:val="007B403E"/>
    <w:rsid w:val="007B4121"/>
    <w:rsid w:val="007B4279"/>
    <w:rsid w:val="007B4328"/>
    <w:rsid w:val="007B4332"/>
    <w:rsid w:val="007B4513"/>
    <w:rsid w:val="007B45C7"/>
    <w:rsid w:val="007B4864"/>
    <w:rsid w:val="007B489B"/>
    <w:rsid w:val="007B48BD"/>
    <w:rsid w:val="007B48CD"/>
    <w:rsid w:val="007B48F5"/>
    <w:rsid w:val="007B4AA0"/>
    <w:rsid w:val="007B4B00"/>
    <w:rsid w:val="007B4D34"/>
    <w:rsid w:val="007B4E31"/>
    <w:rsid w:val="007B4E78"/>
    <w:rsid w:val="007B51F1"/>
    <w:rsid w:val="007B52AF"/>
    <w:rsid w:val="007B52CD"/>
    <w:rsid w:val="007B52FA"/>
    <w:rsid w:val="007B54D3"/>
    <w:rsid w:val="007B551A"/>
    <w:rsid w:val="007B56DE"/>
    <w:rsid w:val="007B5702"/>
    <w:rsid w:val="007B571C"/>
    <w:rsid w:val="007B5738"/>
    <w:rsid w:val="007B59C0"/>
    <w:rsid w:val="007B5B94"/>
    <w:rsid w:val="007B5C24"/>
    <w:rsid w:val="007B5C94"/>
    <w:rsid w:val="007B5E5D"/>
    <w:rsid w:val="007B61E5"/>
    <w:rsid w:val="007B61EA"/>
    <w:rsid w:val="007B62D9"/>
    <w:rsid w:val="007B642B"/>
    <w:rsid w:val="007B6482"/>
    <w:rsid w:val="007B67D5"/>
    <w:rsid w:val="007B6892"/>
    <w:rsid w:val="007B69AF"/>
    <w:rsid w:val="007B6B89"/>
    <w:rsid w:val="007B6CD7"/>
    <w:rsid w:val="007B6FE7"/>
    <w:rsid w:val="007B703D"/>
    <w:rsid w:val="007B75DD"/>
    <w:rsid w:val="007B7933"/>
    <w:rsid w:val="007B7965"/>
    <w:rsid w:val="007B7987"/>
    <w:rsid w:val="007B7B6A"/>
    <w:rsid w:val="007B7C60"/>
    <w:rsid w:val="007B7DC1"/>
    <w:rsid w:val="007B7EDB"/>
    <w:rsid w:val="007C0098"/>
    <w:rsid w:val="007C0139"/>
    <w:rsid w:val="007C039F"/>
    <w:rsid w:val="007C0420"/>
    <w:rsid w:val="007C048D"/>
    <w:rsid w:val="007C05BB"/>
    <w:rsid w:val="007C0C09"/>
    <w:rsid w:val="007C0EC0"/>
    <w:rsid w:val="007C13CE"/>
    <w:rsid w:val="007C13F3"/>
    <w:rsid w:val="007C1454"/>
    <w:rsid w:val="007C14DC"/>
    <w:rsid w:val="007C18CC"/>
    <w:rsid w:val="007C1902"/>
    <w:rsid w:val="007C1956"/>
    <w:rsid w:val="007C19AD"/>
    <w:rsid w:val="007C1A01"/>
    <w:rsid w:val="007C1A32"/>
    <w:rsid w:val="007C22C0"/>
    <w:rsid w:val="007C2564"/>
    <w:rsid w:val="007C26FC"/>
    <w:rsid w:val="007C2785"/>
    <w:rsid w:val="007C2816"/>
    <w:rsid w:val="007C296A"/>
    <w:rsid w:val="007C29D0"/>
    <w:rsid w:val="007C2B0F"/>
    <w:rsid w:val="007C2BD3"/>
    <w:rsid w:val="007C2BF8"/>
    <w:rsid w:val="007C3029"/>
    <w:rsid w:val="007C3347"/>
    <w:rsid w:val="007C3439"/>
    <w:rsid w:val="007C3598"/>
    <w:rsid w:val="007C35E2"/>
    <w:rsid w:val="007C3C4F"/>
    <w:rsid w:val="007C3D1E"/>
    <w:rsid w:val="007C3F3C"/>
    <w:rsid w:val="007C3FA8"/>
    <w:rsid w:val="007C4047"/>
    <w:rsid w:val="007C4062"/>
    <w:rsid w:val="007C40F8"/>
    <w:rsid w:val="007C412C"/>
    <w:rsid w:val="007C4136"/>
    <w:rsid w:val="007C41C5"/>
    <w:rsid w:val="007C42FB"/>
    <w:rsid w:val="007C439F"/>
    <w:rsid w:val="007C46F9"/>
    <w:rsid w:val="007C4719"/>
    <w:rsid w:val="007C4F14"/>
    <w:rsid w:val="007C4FAD"/>
    <w:rsid w:val="007C50C4"/>
    <w:rsid w:val="007C525E"/>
    <w:rsid w:val="007C533E"/>
    <w:rsid w:val="007C5356"/>
    <w:rsid w:val="007C53DB"/>
    <w:rsid w:val="007C548B"/>
    <w:rsid w:val="007C55C6"/>
    <w:rsid w:val="007C5753"/>
    <w:rsid w:val="007C57DA"/>
    <w:rsid w:val="007C5857"/>
    <w:rsid w:val="007C586E"/>
    <w:rsid w:val="007C5A3A"/>
    <w:rsid w:val="007C5CF9"/>
    <w:rsid w:val="007C5D0B"/>
    <w:rsid w:val="007C5DF4"/>
    <w:rsid w:val="007C5F23"/>
    <w:rsid w:val="007C5F9F"/>
    <w:rsid w:val="007C5FD2"/>
    <w:rsid w:val="007C61E3"/>
    <w:rsid w:val="007C6437"/>
    <w:rsid w:val="007C65F2"/>
    <w:rsid w:val="007C684D"/>
    <w:rsid w:val="007C68DA"/>
    <w:rsid w:val="007C68F9"/>
    <w:rsid w:val="007C6ABF"/>
    <w:rsid w:val="007C6C8F"/>
    <w:rsid w:val="007C6CC8"/>
    <w:rsid w:val="007C6DC1"/>
    <w:rsid w:val="007C6E6A"/>
    <w:rsid w:val="007C6EB7"/>
    <w:rsid w:val="007C6EBD"/>
    <w:rsid w:val="007C6FE1"/>
    <w:rsid w:val="007C747E"/>
    <w:rsid w:val="007C7609"/>
    <w:rsid w:val="007C775A"/>
    <w:rsid w:val="007C77C2"/>
    <w:rsid w:val="007C786B"/>
    <w:rsid w:val="007C78E9"/>
    <w:rsid w:val="007C7B74"/>
    <w:rsid w:val="007C7C44"/>
    <w:rsid w:val="007C7D6A"/>
    <w:rsid w:val="007D0032"/>
    <w:rsid w:val="007D00A6"/>
    <w:rsid w:val="007D0213"/>
    <w:rsid w:val="007D02A3"/>
    <w:rsid w:val="007D04DA"/>
    <w:rsid w:val="007D065E"/>
    <w:rsid w:val="007D07B7"/>
    <w:rsid w:val="007D09EB"/>
    <w:rsid w:val="007D0ADE"/>
    <w:rsid w:val="007D0CD2"/>
    <w:rsid w:val="007D0CD6"/>
    <w:rsid w:val="007D0E27"/>
    <w:rsid w:val="007D0E55"/>
    <w:rsid w:val="007D10E3"/>
    <w:rsid w:val="007D1135"/>
    <w:rsid w:val="007D1303"/>
    <w:rsid w:val="007D14D6"/>
    <w:rsid w:val="007D16A9"/>
    <w:rsid w:val="007D17B8"/>
    <w:rsid w:val="007D1C4E"/>
    <w:rsid w:val="007D1C6C"/>
    <w:rsid w:val="007D1CEC"/>
    <w:rsid w:val="007D1D44"/>
    <w:rsid w:val="007D1D79"/>
    <w:rsid w:val="007D1DCB"/>
    <w:rsid w:val="007D20F1"/>
    <w:rsid w:val="007D229A"/>
    <w:rsid w:val="007D24F3"/>
    <w:rsid w:val="007D25F7"/>
    <w:rsid w:val="007D2950"/>
    <w:rsid w:val="007D296C"/>
    <w:rsid w:val="007D29FB"/>
    <w:rsid w:val="007D2DD1"/>
    <w:rsid w:val="007D2EAC"/>
    <w:rsid w:val="007D2F44"/>
    <w:rsid w:val="007D2F4D"/>
    <w:rsid w:val="007D303B"/>
    <w:rsid w:val="007D33C4"/>
    <w:rsid w:val="007D3419"/>
    <w:rsid w:val="007D3431"/>
    <w:rsid w:val="007D3648"/>
    <w:rsid w:val="007D36F0"/>
    <w:rsid w:val="007D37AD"/>
    <w:rsid w:val="007D386E"/>
    <w:rsid w:val="007D39E2"/>
    <w:rsid w:val="007D3CFD"/>
    <w:rsid w:val="007D3D7A"/>
    <w:rsid w:val="007D3DE9"/>
    <w:rsid w:val="007D3F2B"/>
    <w:rsid w:val="007D3FD4"/>
    <w:rsid w:val="007D40C6"/>
    <w:rsid w:val="007D4178"/>
    <w:rsid w:val="007D424A"/>
    <w:rsid w:val="007D443C"/>
    <w:rsid w:val="007D460B"/>
    <w:rsid w:val="007D468D"/>
    <w:rsid w:val="007D46A7"/>
    <w:rsid w:val="007D46D9"/>
    <w:rsid w:val="007D49E5"/>
    <w:rsid w:val="007D4B63"/>
    <w:rsid w:val="007D4B83"/>
    <w:rsid w:val="007D4CAE"/>
    <w:rsid w:val="007D4D33"/>
    <w:rsid w:val="007D4EE6"/>
    <w:rsid w:val="007D4F14"/>
    <w:rsid w:val="007D4F2B"/>
    <w:rsid w:val="007D5077"/>
    <w:rsid w:val="007D51D5"/>
    <w:rsid w:val="007D5234"/>
    <w:rsid w:val="007D5251"/>
    <w:rsid w:val="007D5284"/>
    <w:rsid w:val="007D53AF"/>
    <w:rsid w:val="007D53F2"/>
    <w:rsid w:val="007D54D4"/>
    <w:rsid w:val="007D55E2"/>
    <w:rsid w:val="007D570E"/>
    <w:rsid w:val="007D57A2"/>
    <w:rsid w:val="007D596F"/>
    <w:rsid w:val="007D5D06"/>
    <w:rsid w:val="007D5D3A"/>
    <w:rsid w:val="007D5D9D"/>
    <w:rsid w:val="007D6095"/>
    <w:rsid w:val="007D632E"/>
    <w:rsid w:val="007D635C"/>
    <w:rsid w:val="007D6844"/>
    <w:rsid w:val="007D6903"/>
    <w:rsid w:val="007D69D0"/>
    <w:rsid w:val="007D7056"/>
    <w:rsid w:val="007D70D6"/>
    <w:rsid w:val="007D7175"/>
    <w:rsid w:val="007D726F"/>
    <w:rsid w:val="007D7440"/>
    <w:rsid w:val="007D7531"/>
    <w:rsid w:val="007D7691"/>
    <w:rsid w:val="007D76B9"/>
    <w:rsid w:val="007D7752"/>
    <w:rsid w:val="007D78A4"/>
    <w:rsid w:val="007D7C3D"/>
    <w:rsid w:val="007D7D5E"/>
    <w:rsid w:val="007D7D66"/>
    <w:rsid w:val="007D7DCF"/>
    <w:rsid w:val="007D7E23"/>
    <w:rsid w:val="007D7E9D"/>
    <w:rsid w:val="007E000C"/>
    <w:rsid w:val="007E0196"/>
    <w:rsid w:val="007E061D"/>
    <w:rsid w:val="007E06C7"/>
    <w:rsid w:val="007E06E1"/>
    <w:rsid w:val="007E0B3D"/>
    <w:rsid w:val="007E0E0B"/>
    <w:rsid w:val="007E0F86"/>
    <w:rsid w:val="007E0FD3"/>
    <w:rsid w:val="007E1078"/>
    <w:rsid w:val="007E1324"/>
    <w:rsid w:val="007E1369"/>
    <w:rsid w:val="007E14F8"/>
    <w:rsid w:val="007E15DA"/>
    <w:rsid w:val="007E184A"/>
    <w:rsid w:val="007E194D"/>
    <w:rsid w:val="007E1A1B"/>
    <w:rsid w:val="007E1A88"/>
    <w:rsid w:val="007E1B9B"/>
    <w:rsid w:val="007E1C56"/>
    <w:rsid w:val="007E1DC4"/>
    <w:rsid w:val="007E1E27"/>
    <w:rsid w:val="007E1E73"/>
    <w:rsid w:val="007E208A"/>
    <w:rsid w:val="007E2288"/>
    <w:rsid w:val="007E2548"/>
    <w:rsid w:val="007E25A6"/>
    <w:rsid w:val="007E26DD"/>
    <w:rsid w:val="007E2778"/>
    <w:rsid w:val="007E2A5B"/>
    <w:rsid w:val="007E2B6C"/>
    <w:rsid w:val="007E2D9F"/>
    <w:rsid w:val="007E3056"/>
    <w:rsid w:val="007E3207"/>
    <w:rsid w:val="007E322D"/>
    <w:rsid w:val="007E32AD"/>
    <w:rsid w:val="007E3415"/>
    <w:rsid w:val="007E3455"/>
    <w:rsid w:val="007E3798"/>
    <w:rsid w:val="007E395E"/>
    <w:rsid w:val="007E39D7"/>
    <w:rsid w:val="007E3B20"/>
    <w:rsid w:val="007E3B3C"/>
    <w:rsid w:val="007E3B7B"/>
    <w:rsid w:val="007E3BDF"/>
    <w:rsid w:val="007E3BE3"/>
    <w:rsid w:val="007E3E84"/>
    <w:rsid w:val="007E3F7A"/>
    <w:rsid w:val="007E3FCA"/>
    <w:rsid w:val="007E3FCC"/>
    <w:rsid w:val="007E4380"/>
    <w:rsid w:val="007E43ED"/>
    <w:rsid w:val="007E4458"/>
    <w:rsid w:val="007E47D9"/>
    <w:rsid w:val="007E49E8"/>
    <w:rsid w:val="007E49FD"/>
    <w:rsid w:val="007E4C88"/>
    <w:rsid w:val="007E4CD0"/>
    <w:rsid w:val="007E4DB5"/>
    <w:rsid w:val="007E4DB6"/>
    <w:rsid w:val="007E5027"/>
    <w:rsid w:val="007E5267"/>
    <w:rsid w:val="007E55C1"/>
    <w:rsid w:val="007E55FB"/>
    <w:rsid w:val="007E57CF"/>
    <w:rsid w:val="007E57E6"/>
    <w:rsid w:val="007E57E8"/>
    <w:rsid w:val="007E585E"/>
    <w:rsid w:val="007E5AD0"/>
    <w:rsid w:val="007E5BB1"/>
    <w:rsid w:val="007E5C95"/>
    <w:rsid w:val="007E5EBE"/>
    <w:rsid w:val="007E5EF3"/>
    <w:rsid w:val="007E5F48"/>
    <w:rsid w:val="007E60AB"/>
    <w:rsid w:val="007E620D"/>
    <w:rsid w:val="007E6263"/>
    <w:rsid w:val="007E680D"/>
    <w:rsid w:val="007E6BC8"/>
    <w:rsid w:val="007E6CB3"/>
    <w:rsid w:val="007E6DD5"/>
    <w:rsid w:val="007E6DE4"/>
    <w:rsid w:val="007E6E11"/>
    <w:rsid w:val="007E72EC"/>
    <w:rsid w:val="007E742C"/>
    <w:rsid w:val="007E74B7"/>
    <w:rsid w:val="007E7654"/>
    <w:rsid w:val="007E7858"/>
    <w:rsid w:val="007E78D9"/>
    <w:rsid w:val="007E7948"/>
    <w:rsid w:val="007E7DAA"/>
    <w:rsid w:val="007E7DDF"/>
    <w:rsid w:val="007E7E0F"/>
    <w:rsid w:val="007E7F40"/>
    <w:rsid w:val="007F00BE"/>
    <w:rsid w:val="007F00C8"/>
    <w:rsid w:val="007F02B5"/>
    <w:rsid w:val="007F03AD"/>
    <w:rsid w:val="007F03BB"/>
    <w:rsid w:val="007F0442"/>
    <w:rsid w:val="007F068B"/>
    <w:rsid w:val="007F08E0"/>
    <w:rsid w:val="007F0A7C"/>
    <w:rsid w:val="007F0BAF"/>
    <w:rsid w:val="007F0BD1"/>
    <w:rsid w:val="007F0BE4"/>
    <w:rsid w:val="007F0C82"/>
    <w:rsid w:val="007F0D4A"/>
    <w:rsid w:val="007F0DA1"/>
    <w:rsid w:val="007F11C8"/>
    <w:rsid w:val="007F11EF"/>
    <w:rsid w:val="007F121A"/>
    <w:rsid w:val="007F1369"/>
    <w:rsid w:val="007F14E8"/>
    <w:rsid w:val="007F1856"/>
    <w:rsid w:val="007F1ACD"/>
    <w:rsid w:val="007F1B2E"/>
    <w:rsid w:val="007F1CC5"/>
    <w:rsid w:val="007F1CFB"/>
    <w:rsid w:val="007F1D38"/>
    <w:rsid w:val="007F1D6C"/>
    <w:rsid w:val="007F1DC3"/>
    <w:rsid w:val="007F1FD6"/>
    <w:rsid w:val="007F20B8"/>
    <w:rsid w:val="007F21CF"/>
    <w:rsid w:val="007F220A"/>
    <w:rsid w:val="007F220B"/>
    <w:rsid w:val="007F25A9"/>
    <w:rsid w:val="007F25CA"/>
    <w:rsid w:val="007F27CB"/>
    <w:rsid w:val="007F27DD"/>
    <w:rsid w:val="007F2F46"/>
    <w:rsid w:val="007F2F87"/>
    <w:rsid w:val="007F30C7"/>
    <w:rsid w:val="007F3342"/>
    <w:rsid w:val="007F34B1"/>
    <w:rsid w:val="007F353A"/>
    <w:rsid w:val="007F3553"/>
    <w:rsid w:val="007F35A6"/>
    <w:rsid w:val="007F38A4"/>
    <w:rsid w:val="007F3D16"/>
    <w:rsid w:val="007F3D91"/>
    <w:rsid w:val="007F3DFA"/>
    <w:rsid w:val="007F3F81"/>
    <w:rsid w:val="007F4257"/>
    <w:rsid w:val="007F425E"/>
    <w:rsid w:val="007F430F"/>
    <w:rsid w:val="007F4412"/>
    <w:rsid w:val="007F47A5"/>
    <w:rsid w:val="007F48BD"/>
    <w:rsid w:val="007F490E"/>
    <w:rsid w:val="007F49FF"/>
    <w:rsid w:val="007F4B44"/>
    <w:rsid w:val="007F4BB2"/>
    <w:rsid w:val="007F4BCC"/>
    <w:rsid w:val="007F4DED"/>
    <w:rsid w:val="007F4FD3"/>
    <w:rsid w:val="007F50DF"/>
    <w:rsid w:val="007F5268"/>
    <w:rsid w:val="007F5351"/>
    <w:rsid w:val="007F54EC"/>
    <w:rsid w:val="007F552A"/>
    <w:rsid w:val="007F579E"/>
    <w:rsid w:val="007F58B5"/>
    <w:rsid w:val="007F5918"/>
    <w:rsid w:val="007F5A00"/>
    <w:rsid w:val="007F5BF7"/>
    <w:rsid w:val="007F5CA1"/>
    <w:rsid w:val="007F5E50"/>
    <w:rsid w:val="007F6011"/>
    <w:rsid w:val="007F6045"/>
    <w:rsid w:val="007F61C6"/>
    <w:rsid w:val="007F61FF"/>
    <w:rsid w:val="007F66D2"/>
    <w:rsid w:val="007F673D"/>
    <w:rsid w:val="007F6880"/>
    <w:rsid w:val="007F6A28"/>
    <w:rsid w:val="007F6B3A"/>
    <w:rsid w:val="007F6BC7"/>
    <w:rsid w:val="007F6BFD"/>
    <w:rsid w:val="007F6C76"/>
    <w:rsid w:val="007F6CF9"/>
    <w:rsid w:val="007F6D8B"/>
    <w:rsid w:val="007F6D9A"/>
    <w:rsid w:val="007F6EBC"/>
    <w:rsid w:val="007F73AC"/>
    <w:rsid w:val="007F73CC"/>
    <w:rsid w:val="007F76B4"/>
    <w:rsid w:val="007F76DE"/>
    <w:rsid w:val="007F784C"/>
    <w:rsid w:val="007F798A"/>
    <w:rsid w:val="007F7C38"/>
    <w:rsid w:val="007F7D29"/>
    <w:rsid w:val="007F7F24"/>
    <w:rsid w:val="008001A6"/>
    <w:rsid w:val="008001B4"/>
    <w:rsid w:val="0080040A"/>
    <w:rsid w:val="00800577"/>
    <w:rsid w:val="00800588"/>
    <w:rsid w:val="008006A1"/>
    <w:rsid w:val="00800769"/>
    <w:rsid w:val="00800AEA"/>
    <w:rsid w:val="00800D52"/>
    <w:rsid w:val="00800ED2"/>
    <w:rsid w:val="00800FCB"/>
    <w:rsid w:val="0080106C"/>
    <w:rsid w:val="00801373"/>
    <w:rsid w:val="008016BB"/>
    <w:rsid w:val="008016E3"/>
    <w:rsid w:val="008017D9"/>
    <w:rsid w:val="008017F5"/>
    <w:rsid w:val="008018AB"/>
    <w:rsid w:val="00801E9F"/>
    <w:rsid w:val="008021A0"/>
    <w:rsid w:val="008021ED"/>
    <w:rsid w:val="00802268"/>
    <w:rsid w:val="00802338"/>
    <w:rsid w:val="00802344"/>
    <w:rsid w:val="008023EB"/>
    <w:rsid w:val="00802663"/>
    <w:rsid w:val="0080269A"/>
    <w:rsid w:val="0080289B"/>
    <w:rsid w:val="008029DB"/>
    <w:rsid w:val="00802A07"/>
    <w:rsid w:val="00802B9C"/>
    <w:rsid w:val="00802C6F"/>
    <w:rsid w:val="00802CDB"/>
    <w:rsid w:val="00802D34"/>
    <w:rsid w:val="00802DD2"/>
    <w:rsid w:val="00802E74"/>
    <w:rsid w:val="00802EA3"/>
    <w:rsid w:val="0080310C"/>
    <w:rsid w:val="00803148"/>
    <w:rsid w:val="00803535"/>
    <w:rsid w:val="0080362B"/>
    <w:rsid w:val="00803B23"/>
    <w:rsid w:val="00803C14"/>
    <w:rsid w:val="00803E84"/>
    <w:rsid w:val="00804144"/>
    <w:rsid w:val="00804208"/>
    <w:rsid w:val="008042C6"/>
    <w:rsid w:val="0080453C"/>
    <w:rsid w:val="008045B1"/>
    <w:rsid w:val="008045DE"/>
    <w:rsid w:val="00804710"/>
    <w:rsid w:val="00804783"/>
    <w:rsid w:val="008048FB"/>
    <w:rsid w:val="00804ACF"/>
    <w:rsid w:val="00804B92"/>
    <w:rsid w:val="00804CDA"/>
    <w:rsid w:val="00804E21"/>
    <w:rsid w:val="00804E59"/>
    <w:rsid w:val="00804ECB"/>
    <w:rsid w:val="00804F58"/>
    <w:rsid w:val="0080504B"/>
    <w:rsid w:val="00805092"/>
    <w:rsid w:val="008056DC"/>
    <w:rsid w:val="00805716"/>
    <w:rsid w:val="00805792"/>
    <w:rsid w:val="00805907"/>
    <w:rsid w:val="00805A06"/>
    <w:rsid w:val="00805A0F"/>
    <w:rsid w:val="00805AD7"/>
    <w:rsid w:val="00805FAA"/>
    <w:rsid w:val="00806398"/>
    <w:rsid w:val="008063D3"/>
    <w:rsid w:val="008063E5"/>
    <w:rsid w:val="0080641B"/>
    <w:rsid w:val="0080656D"/>
    <w:rsid w:val="00806725"/>
    <w:rsid w:val="0080697E"/>
    <w:rsid w:val="00806AAF"/>
    <w:rsid w:val="00806BB9"/>
    <w:rsid w:val="00806BBF"/>
    <w:rsid w:val="00806C24"/>
    <w:rsid w:val="00806CC1"/>
    <w:rsid w:val="00806EC7"/>
    <w:rsid w:val="00806F76"/>
    <w:rsid w:val="008070AC"/>
    <w:rsid w:val="00807184"/>
    <w:rsid w:val="0080726A"/>
    <w:rsid w:val="008078A7"/>
    <w:rsid w:val="008078EE"/>
    <w:rsid w:val="0080799D"/>
    <w:rsid w:val="00807A5A"/>
    <w:rsid w:val="00807D7F"/>
    <w:rsid w:val="00807F82"/>
    <w:rsid w:val="00807FC2"/>
    <w:rsid w:val="00810116"/>
    <w:rsid w:val="008101FD"/>
    <w:rsid w:val="008104B3"/>
    <w:rsid w:val="00810659"/>
    <w:rsid w:val="0081067F"/>
    <w:rsid w:val="008106D5"/>
    <w:rsid w:val="00810764"/>
    <w:rsid w:val="00810A8A"/>
    <w:rsid w:val="00810B2E"/>
    <w:rsid w:val="00810B44"/>
    <w:rsid w:val="00810D3F"/>
    <w:rsid w:val="00810D8D"/>
    <w:rsid w:val="008110B9"/>
    <w:rsid w:val="0081140B"/>
    <w:rsid w:val="00811788"/>
    <w:rsid w:val="00811813"/>
    <w:rsid w:val="00811835"/>
    <w:rsid w:val="0081196C"/>
    <w:rsid w:val="008119D9"/>
    <w:rsid w:val="008119F3"/>
    <w:rsid w:val="00811B43"/>
    <w:rsid w:val="00811F4E"/>
    <w:rsid w:val="0081213A"/>
    <w:rsid w:val="00812187"/>
    <w:rsid w:val="0081228E"/>
    <w:rsid w:val="0081232B"/>
    <w:rsid w:val="00812442"/>
    <w:rsid w:val="008124CF"/>
    <w:rsid w:val="008124ED"/>
    <w:rsid w:val="00812657"/>
    <w:rsid w:val="008126B8"/>
    <w:rsid w:val="008126DC"/>
    <w:rsid w:val="0081290D"/>
    <w:rsid w:val="00812E96"/>
    <w:rsid w:val="0081303A"/>
    <w:rsid w:val="00813091"/>
    <w:rsid w:val="0081354D"/>
    <w:rsid w:val="00813617"/>
    <w:rsid w:val="008136C2"/>
    <w:rsid w:val="008137A5"/>
    <w:rsid w:val="0081398B"/>
    <w:rsid w:val="00814069"/>
    <w:rsid w:val="0081438B"/>
    <w:rsid w:val="008143BB"/>
    <w:rsid w:val="008146D4"/>
    <w:rsid w:val="0081481E"/>
    <w:rsid w:val="0081499A"/>
    <w:rsid w:val="008149DF"/>
    <w:rsid w:val="00814D1C"/>
    <w:rsid w:val="00814D44"/>
    <w:rsid w:val="00814E8B"/>
    <w:rsid w:val="008150C2"/>
    <w:rsid w:val="0081536B"/>
    <w:rsid w:val="008155F4"/>
    <w:rsid w:val="008155F5"/>
    <w:rsid w:val="00815667"/>
    <w:rsid w:val="0081581D"/>
    <w:rsid w:val="0081589B"/>
    <w:rsid w:val="00815B41"/>
    <w:rsid w:val="00815B51"/>
    <w:rsid w:val="00815D24"/>
    <w:rsid w:val="00816076"/>
    <w:rsid w:val="00816095"/>
    <w:rsid w:val="008166C5"/>
    <w:rsid w:val="00816735"/>
    <w:rsid w:val="008168F5"/>
    <w:rsid w:val="00816B45"/>
    <w:rsid w:val="0081700B"/>
    <w:rsid w:val="00817056"/>
    <w:rsid w:val="0081705A"/>
    <w:rsid w:val="008170FC"/>
    <w:rsid w:val="00817145"/>
    <w:rsid w:val="008171F4"/>
    <w:rsid w:val="008172B0"/>
    <w:rsid w:val="008172BE"/>
    <w:rsid w:val="008175F8"/>
    <w:rsid w:val="008176AF"/>
    <w:rsid w:val="00817741"/>
    <w:rsid w:val="008178CD"/>
    <w:rsid w:val="00817B04"/>
    <w:rsid w:val="00817B71"/>
    <w:rsid w:val="00817BE5"/>
    <w:rsid w:val="00817E60"/>
    <w:rsid w:val="0082013C"/>
    <w:rsid w:val="00820244"/>
    <w:rsid w:val="008204FE"/>
    <w:rsid w:val="008205CA"/>
    <w:rsid w:val="008206E6"/>
    <w:rsid w:val="0082070A"/>
    <w:rsid w:val="00820929"/>
    <w:rsid w:val="00820B1B"/>
    <w:rsid w:val="00820D49"/>
    <w:rsid w:val="00820EAA"/>
    <w:rsid w:val="00820F64"/>
    <w:rsid w:val="00820FCF"/>
    <w:rsid w:val="00821429"/>
    <w:rsid w:val="008214D3"/>
    <w:rsid w:val="00821511"/>
    <w:rsid w:val="00821514"/>
    <w:rsid w:val="00821B8E"/>
    <w:rsid w:val="00821CF2"/>
    <w:rsid w:val="00821E0F"/>
    <w:rsid w:val="00822088"/>
    <w:rsid w:val="0082210E"/>
    <w:rsid w:val="008221B3"/>
    <w:rsid w:val="00822371"/>
    <w:rsid w:val="00822475"/>
    <w:rsid w:val="0082248E"/>
    <w:rsid w:val="0082254C"/>
    <w:rsid w:val="00822804"/>
    <w:rsid w:val="008228FC"/>
    <w:rsid w:val="00822977"/>
    <w:rsid w:val="00822D32"/>
    <w:rsid w:val="00822E41"/>
    <w:rsid w:val="00822EE6"/>
    <w:rsid w:val="00822EF7"/>
    <w:rsid w:val="008230C7"/>
    <w:rsid w:val="008235AC"/>
    <w:rsid w:val="0082367E"/>
    <w:rsid w:val="0082370B"/>
    <w:rsid w:val="00823A36"/>
    <w:rsid w:val="00823C00"/>
    <w:rsid w:val="00823C7F"/>
    <w:rsid w:val="00823D2D"/>
    <w:rsid w:val="00823F73"/>
    <w:rsid w:val="008240D1"/>
    <w:rsid w:val="00824144"/>
    <w:rsid w:val="008241F1"/>
    <w:rsid w:val="00824204"/>
    <w:rsid w:val="008245F2"/>
    <w:rsid w:val="008246BC"/>
    <w:rsid w:val="00824737"/>
    <w:rsid w:val="008247CF"/>
    <w:rsid w:val="008248F7"/>
    <w:rsid w:val="00824928"/>
    <w:rsid w:val="00824C8F"/>
    <w:rsid w:val="00824CE1"/>
    <w:rsid w:val="00824D2D"/>
    <w:rsid w:val="00824F94"/>
    <w:rsid w:val="00824FDF"/>
    <w:rsid w:val="00825030"/>
    <w:rsid w:val="0082509E"/>
    <w:rsid w:val="00825125"/>
    <w:rsid w:val="008253D3"/>
    <w:rsid w:val="008257CC"/>
    <w:rsid w:val="008258A6"/>
    <w:rsid w:val="008259DE"/>
    <w:rsid w:val="00825A78"/>
    <w:rsid w:val="00825ACF"/>
    <w:rsid w:val="00825D4D"/>
    <w:rsid w:val="00825F5D"/>
    <w:rsid w:val="00825FC2"/>
    <w:rsid w:val="00826425"/>
    <w:rsid w:val="008264DE"/>
    <w:rsid w:val="00826652"/>
    <w:rsid w:val="0082676D"/>
    <w:rsid w:val="008268C6"/>
    <w:rsid w:val="00826918"/>
    <w:rsid w:val="00826963"/>
    <w:rsid w:val="00826A7C"/>
    <w:rsid w:val="00826B45"/>
    <w:rsid w:val="00826C70"/>
    <w:rsid w:val="00826ED1"/>
    <w:rsid w:val="008270F7"/>
    <w:rsid w:val="0082713B"/>
    <w:rsid w:val="0082722F"/>
    <w:rsid w:val="0082731B"/>
    <w:rsid w:val="008273FB"/>
    <w:rsid w:val="008274BF"/>
    <w:rsid w:val="00827545"/>
    <w:rsid w:val="008275A8"/>
    <w:rsid w:val="008276A6"/>
    <w:rsid w:val="00827730"/>
    <w:rsid w:val="0082779F"/>
    <w:rsid w:val="00827C89"/>
    <w:rsid w:val="00827D0A"/>
    <w:rsid w:val="00827D1B"/>
    <w:rsid w:val="00827FDE"/>
    <w:rsid w:val="00830053"/>
    <w:rsid w:val="008302A8"/>
    <w:rsid w:val="0083054E"/>
    <w:rsid w:val="0083085D"/>
    <w:rsid w:val="008308B8"/>
    <w:rsid w:val="00830AF9"/>
    <w:rsid w:val="00830C31"/>
    <w:rsid w:val="00830DC3"/>
    <w:rsid w:val="00830DFD"/>
    <w:rsid w:val="00830E20"/>
    <w:rsid w:val="00830F34"/>
    <w:rsid w:val="00831003"/>
    <w:rsid w:val="0083112C"/>
    <w:rsid w:val="008312A0"/>
    <w:rsid w:val="008313D5"/>
    <w:rsid w:val="0083144B"/>
    <w:rsid w:val="00831452"/>
    <w:rsid w:val="008314BD"/>
    <w:rsid w:val="00831555"/>
    <w:rsid w:val="0083170D"/>
    <w:rsid w:val="008318C3"/>
    <w:rsid w:val="00831930"/>
    <w:rsid w:val="00831CD7"/>
    <w:rsid w:val="00831DF4"/>
    <w:rsid w:val="00831E2C"/>
    <w:rsid w:val="00831EB9"/>
    <w:rsid w:val="00831F48"/>
    <w:rsid w:val="00831F52"/>
    <w:rsid w:val="00831FAE"/>
    <w:rsid w:val="00832057"/>
    <w:rsid w:val="00832154"/>
    <w:rsid w:val="00832236"/>
    <w:rsid w:val="008322DE"/>
    <w:rsid w:val="00832448"/>
    <w:rsid w:val="00832706"/>
    <w:rsid w:val="00832C25"/>
    <w:rsid w:val="00832F5C"/>
    <w:rsid w:val="00833280"/>
    <w:rsid w:val="008333D5"/>
    <w:rsid w:val="00833425"/>
    <w:rsid w:val="0083347D"/>
    <w:rsid w:val="0083352F"/>
    <w:rsid w:val="00833630"/>
    <w:rsid w:val="008338B8"/>
    <w:rsid w:val="00833A12"/>
    <w:rsid w:val="00833B2B"/>
    <w:rsid w:val="00833BAC"/>
    <w:rsid w:val="00833C5F"/>
    <w:rsid w:val="00833F41"/>
    <w:rsid w:val="00834060"/>
    <w:rsid w:val="00834103"/>
    <w:rsid w:val="0083411F"/>
    <w:rsid w:val="008343B0"/>
    <w:rsid w:val="0083458A"/>
    <w:rsid w:val="00834759"/>
    <w:rsid w:val="00834AE8"/>
    <w:rsid w:val="00834B16"/>
    <w:rsid w:val="00834B7D"/>
    <w:rsid w:val="008350AB"/>
    <w:rsid w:val="00835157"/>
    <w:rsid w:val="00835970"/>
    <w:rsid w:val="008359E0"/>
    <w:rsid w:val="00835AEE"/>
    <w:rsid w:val="00835D0E"/>
    <w:rsid w:val="0083604C"/>
    <w:rsid w:val="00836060"/>
    <w:rsid w:val="00836091"/>
    <w:rsid w:val="0083625C"/>
    <w:rsid w:val="00836515"/>
    <w:rsid w:val="00836576"/>
    <w:rsid w:val="00836660"/>
    <w:rsid w:val="0083676B"/>
    <w:rsid w:val="008367CE"/>
    <w:rsid w:val="0083680E"/>
    <w:rsid w:val="00836855"/>
    <w:rsid w:val="00836883"/>
    <w:rsid w:val="00836B1A"/>
    <w:rsid w:val="00836BFD"/>
    <w:rsid w:val="00836FBF"/>
    <w:rsid w:val="0083740B"/>
    <w:rsid w:val="008376D4"/>
    <w:rsid w:val="008376F6"/>
    <w:rsid w:val="00837751"/>
    <w:rsid w:val="0083781E"/>
    <w:rsid w:val="00837827"/>
    <w:rsid w:val="0083790E"/>
    <w:rsid w:val="008379A9"/>
    <w:rsid w:val="00837A4B"/>
    <w:rsid w:val="00837B16"/>
    <w:rsid w:val="00837CA1"/>
    <w:rsid w:val="00837CBF"/>
    <w:rsid w:val="00837D5B"/>
    <w:rsid w:val="00837E4D"/>
    <w:rsid w:val="008400BC"/>
    <w:rsid w:val="008400D5"/>
    <w:rsid w:val="008402DC"/>
    <w:rsid w:val="00840330"/>
    <w:rsid w:val="00840607"/>
    <w:rsid w:val="008407B5"/>
    <w:rsid w:val="008407CA"/>
    <w:rsid w:val="00840B8B"/>
    <w:rsid w:val="00840F2C"/>
    <w:rsid w:val="00840F37"/>
    <w:rsid w:val="0084104F"/>
    <w:rsid w:val="0084153E"/>
    <w:rsid w:val="00841590"/>
    <w:rsid w:val="00841695"/>
    <w:rsid w:val="008416A5"/>
    <w:rsid w:val="0084183C"/>
    <w:rsid w:val="00841919"/>
    <w:rsid w:val="00841CD2"/>
    <w:rsid w:val="0084225C"/>
    <w:rsid w:val="00842810"/>
    <w:rsid w:val="00842914"/>
    <w:rsid w:val="00842951"/>
    <w:rsid w:val="00842ADF"/>
    <w:rsid w:val="00842B77"/>
    <w:rsid w:val="00842D7C"/>
    <w:rsid w:val="0084309F"/>
    <w:rsid w:val="0084343C"/>
    <w:rsid w:val="008435A1"/>
    <w:rsid w:val="008437FD"/>
    <w:rsid w:val="00843897"/>
    <w:rsid w:val="00843AE7"/>
    <w:rsid w:val="00843F78"/>
    <w:rsid w:val="00844214"/>
    <w:rsid w:val="00844312"/>
    <w:rsid w:val="00844452"/>
    <w:rsid w:val="008445D1"/>
    <w:rsid w:val="00844670"/>
    <w:rsid w:val="008446D1"/>
    <w:rsid w:val="00844886"/>
    <w:rsid w:val="00844988"/>
    <w:rsid w:val="00844A0B"/>
    <w:rsid w:val="00844A64"/>
    <w:rsid w:val="00844BC4"/>
    <w:rsid w:val="00844E24"/>
    <w:rsid w:val="00844EE0"/>
    <w:rsid w:val="00844F3A"/>
    <w:rsid w:val="0084510C"/>
    <w:rsid w:val="0084524B"/>
    <w:rsid w:val="0084526D"/>
    <w:rsid w:val="008454B3"/>
    <w:rsid w:val="008455B2"/>
    <w:rsid w:val="008456EA"/>
    <w:rsid w:val="008456ED"/>
    <w:rsid w:val="0084579D"/>
    <w:rsid w:val="0084581A"/>
    <w:rsid w:val="00845887"/>
    <w:rsid w:val="00845B2C"/>
    <w:rsid w:val="00845C12"/>
    <w:rsid w:val="00845CAD"/>
    <w:rsid w:val="00845DFA"/>
    <w:rsid w:val="00845F4C"/>
    <w:rsid w:val="00845F62"/>
    <w:rsid w:val="008462C9"/>
    <w:rsid w:val="008463EA"/>
    <w:rsid w:val="00846468"/>
    <w:rsid w:val="00846508"/>
    <w:rsid w:val="00846521"/>
    <w:rsid w:val="0084656C"/>
    <w:rsid w:val="008466BA"/>
    <w:rsid w:val="008466D0"/>
    <w:rsid w:val="008467E9"/>
    <w:rsid w:val="00846961"/>
    <w:rsid w:val="008469D9"/>
    <w:rsid w:val="00846DC0"/>
    <w:rsid w:val="00846F0C"/>
    <w:rsid w:val="00846F69"/>
    <w:rsid w:val="0084711C"/>
    <w:rsid w:val="008471C5"/>
    <w:rsid w:val="00847343"/>
    <w:rsid w:val="0084734C"/>
    <w:rsid w:val="00847399"/>
    <w:rsid w:val="008473E7"/>
    <w:rsid w:val="00847419"/>
    <w:rsid w:val="008474A7"/>
    <w:rsid w:val="00847B19"/>
    <w:rsid w:val="00847BFE"/>
    <w:rsid w:val="00847DA2"/>
    <w:rsid w:val="00847DD2"/>
    <w:rsid w:val="00847DE6"/>
    <w:rsid w:val="00847E72"/>
    <w:rsid w:val="0085004F"/>
    <w:rsid w:val="00850324"/>
    <w:rsid w:val="008506B6"/>
    <w:rsid w:val="0085073F"/>
    <w:rsid w:val="00850821"/>
    <w:rsid w:val="00850975"/>
    <w:rsid w:val="008509D4"/>
    <w:rsid w:val="00850A20"/>
    <w:rsid w:val="00850AE0"/>
    <w:rsid w:val="00850B40"/>
    <w:rsid w:val="00850C59"/>
    <w:rsid w:val="00850C72"/>
    <w:rsid w:val="00850C7D"/>
    <w:rsid w:val="00850D49"/>
    <w:rsid w:val="00850D81"/>
    <w:rsid w:val="00850E24"/>
    <w:rsid w:val="00850F79"/>
    <w:rsid w:val="00851164"/>
    <w:rsid w:val="008511A7"/>
    <w:rsid w:val="008512C9"/>
    <w:rsid w:val="0085131B"/>
    <w:rsid w:val="00851338"/>
    <w:rsid w:val="008514E2"/>
    <w:rsid w:val="008516F2"/>
    <w:rsid w:val="00851812"/>
    <w:rsid w:val="00851814"/>
    <w:rsid w:val="00851A8A"/>
    <w:rsid w:val="00851AE6"/>
    <w:rsid w:val="00851B06"/>
    <w:rsid w:val="00851D97"/>
    <w:rsid w:val="00851DF4"/>
    <w:rsid w:val="00851F82"/>
    <w:rsid w:val="00851FCD"/>
    <w:rsid w:val="008520F8"/>
    <w:rsid w:val="00852176"/>
    <w:rsid w:val="008523A7"/>
    <w:rsid w:val="008524AE"/>
    <w:rsid w:val="008524D2"/>
    <w:rsid w:val="008525AF"/>
    <w:rsid w:val="00852699"/>
    <w:rsid w:val="008527F5"/>
    <w:rsid w:val="008529F7"/>
    <w:rsid w:val="00852E19"/>
    <w:rsid w:val="00852FF5"/>
    <w:rsid w:val="00853026"/>
    <w:rsid w:val="008530F7"/>
    <w:rsid w:val="00853324"/>
    <w:rsid w:val="00853508"/>
    <w:rsid w:val="00853713"/>
    <w:rsid w:val="00853935"/>
    <w:rsid w:val="00853A9E"/>
    <w:rsid w:val="00853B98"/>
    <w:rsid w:val="0085409E"/>
    <w:rsid w:val="008541AF"/>
    <w:rsid w:val="008542BA"/>
    <w:rsid w:val="00854463"/>
    <w:rsid w:val="00854593"/>
    <w:rsid w:val="008545C0"/>
    <w:rsid w:val="0085463E"/>
    <w:rsid w:val="008546A1"/>
    <w:rsid w:val="0085481B"/>
    <w:rsid w:val="00854888"/>
    <w:rsid w:val="0085490E"/>
    <w:rsid w:val="0085495C"/>
    <w:rsid w:val="00854B9A"/>
    <w:rsid w:val="00854EA3"/>
    <w:rsid w:val="00854EC4"/>
    <w:rsid w:val="0085506C"/>
    <w:rsid w:val="0085518B"/>
    <w:rsid w:val="008551B9"/>
    <w:rsid w:val="00855246"/>
    <w:rsid w:val="00855348"/>
    <w:rsid w:val="00855526"/>
    <w:rsid w:val="00855668"/>
    <w:rsid w:val="008557C2"/>
    <w:rsid w:val="00855CFE"/>
    <w:rsid w:val="00855DDE"/>
    <w:rsid w:val="00855F0D"/>
    <w:rsid w:val="0085615D"/>
    <w:rsid w:val="008563A7"/>
    <w:rsid w:val="00856833"/>
    <w:rsid w:val="00856840"/>
    <w:rsid w:val="00856871"/>
    <w:rsid w:val="00856DD9"/>
    <w:rsid w:val="008571A1"/>
    <w:rsid w:val="0085720F"/>
    <w:rsid w:val="0085721D"/>
    <w:rsid w:val="00857522"/>
    <w:rsid w:val="008577AD"/>
    <w:rsid w:val="0085795E"/>
    <w:rsid w:val="00857E9F"/>
    <w:rsid w:val="00857F06"/>
    <w:rsid w:val="00857FCE"/>
    <w:rsid w:val="00860178"/>
    <w:rsid w:val="0086027D"/>
    <w:rsid w:val="0086075C"/>
    <w:rsid w:val="00860840"/>
    <w:rsid w:val="0086087C"/>
    <w:rsid w:val="0086094A"/>
    <w:rsid w:val="008609D5"/>
    <w:rsid w:val="00860B3F"/>
    <w:rsid w:val="00860CE3"/>
    <w:rsid w:val="00860D8E"/>
    <w:rsid w:val="00860F80"/>
    <w:rsid w:val="0086108B"/>
    <w:rsid w:val="00861154"/>
    <w:rsid w:val="008611DD"/>
    <w:rsid w:val="008615F1"/>
    <w:rsid w:val="0086163D"/>
    <w:rsid w:val="00861728"/>
    <w:rsid w:val="00861974"/>
    <w:rsid w:val="008619B0"/>
    <w:rsid w:val="00861BE3"/>
    <w:rsid w:val="00861C68"/>
    <w:rsid w:val="00861E04"/>
    <w:rsid w:val="00861E31"/>
    <w:rsid w:val="00861E89"/>
    <w:rsid w:val="00861E99"/>
    <w:rsid w:val="008625B5"/>
    <w:rsid w:val="008626BA"/>
    <w:rsid w:val="008626C6"/>
    <w:rsid w:val="0086270A"/>
    <w:rsid w:val="0086275E"/>
    <w:rsid w:val="0086293D"/>
    <w:rsid w:val="00862998"/>
    <w:rsid w:val="008629E8"/>
    <w:rsid w:val="00862A97"/>
    <w:rsid w:val="00862B3C"/>
    <w:rsid w:val="00862B78"/>
    <w:rsid w:val="00862D53"/>
    <w:rsid w:val="00862E5A"/>
    <w:rsid w:val="00862FF7"/>
    <w:rsid w:val="00863057"/>
    <w:rsid w:val="008632E3"/>
    <w:rsid w:val="00863712"/>
    <w:rsid w:val="00863834"/>
    <w:rsid w:val="00863928"/>
    <w:rsid w:val="00863935"/>
    <w:rsid w:val="00863B72"/>
    <w:rsid w:val="00863B9A"/>
    <w:rsid w:val="00863CCE"/>
    <w:rsid w:val="00863EFB"/>
    <w:rsid w:val="0086401B"/>
    <w:rsid w:val="00864080"/>
    <w:rsid w:val="008640DF"/>
    <w:rsid w:val="0086429C"/>
    <w:rsid w:val="008642A9"/>
    <w:rsid w:val="0086430A"/>
    <w:rsid w:val="00864440"/>
    <w:rsid w:val="00864514"/>
    <w:rsid w:val="00864C07"/>
    <w:rsid w:val="00864D76"/>
    <w:rsid w:val="00864E0C"/>
    <w:rsid w:val="008650FC"/>
    <w:rsid w:val="00865261"/>
    <w:rsid w:val="0086564C"/>
    <w:rsid w:val="00865AB4"/>
    <w:rsid w:val="00865F08"/>
    <w:rsid w:val="00865F3D"/>
    <w:rsid w:val="00866092"/>
    <w:rsid w:val="008660D5"/>
    <w:rsid w:val="00866136"/>
    <w:rsid w:val="008666BF"/>
    <w:rsid w:val="008669FE"/>
    <w:rsid w:val="00866C10"/>
    <w:rsid w:val="00866EB3"/>
    <w:rsid w:val="00866EDE"/>
    <w:rsid w:val="00866FAA"/>
    <w:rsid w:val="00866FD1"/>
    <w:rsid w:val="0086701A"/>
    <w:rsid w:val="0086706C"/>
    <w:rsid w:val="0086781E"/>
    <w:rsid w:val="0086782F"/>
    <w:rsid w:val="0086786A"/>
    <w:rsid w:val="00867918"/>
    <w:rsid w:val="00867BD2"/>
    <w:rsid w:val="00867C99"/>
    <w:rsid w:val="00867ED4"/>
    <w:rsid w:val="0087005F"/>
    <w:rsid w:val="0087008D"/>
    <w:rsid w:val="00870182"/>
    <w:rsid w:val="0087024E"/>
    <w:rsid w:val="00870444"/>
    <w:rsid w:val="008705E8"/>
    <w:rsid w:val="0087064C"/>
    <w:rsid w:val="008706E1"/>
    <w:rsid w:val="00870742"/>
    <w:rsid w:val="00870C44"/>
    <w:rsid w:val="00870C69"/>
    <w:rsid w:val="00870E04"/>
    <w:rsid w:val="00870E6D"/>
    <w:rsid w:val="00871089"/>
    <w:rsid w:val="0087110F"/>
    <w:rsid w:val="00871189"/>
    <w:rsid w:val="008712FD"/>
    <w:rsid w:val="0087130E"/>
    <w:rsid w:val="00871328"/>
    <w:rsid w:val="008713CA"/>
    <w:rsid w:val="00871444"/>
    <w:rsid w:val="008716A1"/>
    <w:rsid w:val="0087170F"/>
    <w:rsid w:val="00871761"/>
    <w:rsid w:val="0087187C"/>
    <w:rsid w:val="008718A8"/>
    <w:rsid w:val="00871CA3"/>
    <w:rsid w:val="00871D79"/>
    <w:rsid w:val="00871E98"/>
    <w:rsid w:val="00871EA8"/>
    <w:rsid w:val="00871F4F"/>
    <w:rsid w:val="00872127"/>
    <w:rsid w:val="00872156"/>
    <w:rsid w:val="0087220D"/>
    <w:rsid w:val="00872460"/>
    <w:rsid w:val="008726DF"/>
    <w:rsid w:val="00872753"/>
    <w:rsid w:val="008727E1"/>
    <w:rsid w:val="008727FA"/>
    <w:rsid w:val="0087291F"/>
    <w:rsid w:val="00872C98"/>
    <w:rsid w:val="00872D3F"/>
    <w:rsid w:val="00872EA6"/>
    <w:rsid w:val="00873145"/>
    <w:rsid w:val="008732BF"/>
    <w:rsid w:val="00873327"/>
    <w:rsid w:val="0087333C"/>
    <w:rsid w:val="008733AA"/>
    <w:rsid w:val="008733E4"/>
    <w:rsid w:val="00873767"/>
    <w:rsid w:val="008739B7"/>
    <w:rsid w:val="008739F7"/>
    <w:rsid w:val="00873A76"/>
    <w:rsid w:val="00873B30"/>
    <w:rsid w:val="00873C20"/>
    <w:rsid w:val="00873DA7"/>
    <w:rsid w:val="00873DE9"/>
    <w:rsid w:val="00873F15"/>
    <w:rsid w:val="00874096"/>
    <w:rsid w:val="00874702"/>
    <w:rsid w:val="00874B99"/>
    <w:rsid w:val="00874BE2"/>
    <w:rsid w:val="00874DE6"/>
    <w:rsid w:val="008750EE"/>
    <w:rsid w:val="008751F5"/>
    <w:rsid w:val="008752A7"/>
    <w:rsid w:val="008752CB"/>
    <w:rsid w:val="008752D4"/>
    <w:rsid w:val="008752E3"/>
    <w:rsid w:val="008752F6"/>
    <w:rsid w:val="00875361"/>
    <w:rsid w:val="0087552E"/>
    <w:rsid w:val="0087568A"/>
    <w:rsid w:val="008756A4"/>
    <w:rsid w:val="0087593C"/>
    <w:rsid w:val="00875D51"/>
    <w:rsid w:val="00875DF9"/>
    <w:rsid w:val="00875EB4"/>
    <w:rsid w:val="00875EBD"/>
    <w:rsid w:val="00875F73"/>
    <w:rsid w:val="008767E4"/>
    <w:rsid w:val="00876899"/>
    <w:rsid w:val="008768B5"/>
    <w:rsid w:val="008769B8"/>
    <w:rsid w:val="00876B07"/>
    <w:rsid w:val="00876BCC"/>
    <w:rsid w:val="00876C17"/>
    <w:rsid w:val="00876C73"/>
    <w:rsid w:val="00876C9F"/>
    <w:rsid w:val="00876D19"/>
    <w:rsid w:val="00876DEC"/>
    <w:rsid w:val="00876EA6"/>
    <w:rsid w:val="00876EC5"/>
    <w:rsid w:val="00876F59"/>
    <w:rsid w:val="00876F7F"/>
    <w:rsid w:val="00876FBB"/>
    <w:rsid w:val="0087706D"/>
    <w:rsid w:val="0087712A"/>
    <w:rsid w:val="00877224"/>
    <w:rsid w:val="00877317"/>
    <w:rsid w:val="00877409"/>
    <w:rsid w:val="008775FD"/>
    <w:rsid w:val="008778F9"/>
    <w:rsid w:val="008779DA"/>
    <w:rsid w:val="00877A2C"/>
    <w:rsid w:val="00877A65"/>
    <w:rsid w:val="00877AD0"/>
    <w:rsid w:val="00877BFD"/>
    <w:rsid w:val="00877C29"/>
    <w:rsid w:val="00877D9F"/>
    <w:rsid w:val="00877DE9"/>
    <w:rsid w:val="00880003"/>
    <w:rsid w:val="00880119"/>
    <w:rsid w:val="0088012C"/>
    <w:rsid w:val="008801CB"/>
    <w:rsid w:val="008804B9"/>
    <w:rsid w:val="00880593"/>
    <w:rsid w:val="008808E6"/>
    <w:rsid w:val="00880909"/>
    <w:rsid w:val="008809B4"/>
    <w:rsid w:val="00880AE9"/>
    <w:rsid w:val="00880AF5"/>
    <w:rsid w:val="00880BE2"/>
    <w:rsid w:val="00880F30"/>
    <w:rsid w:val="008810C3"/>
    <w:rsid w:val="0088153A"/>
    <w:rsid w:val="008815C1"/>
    <w:rsid w:val="00881655"/>
    <w:rsid w:val="008818F2"/>
    <w:rsid w:val="00881AD2"/>
    <w:rsid w:val="00881B8E"/>
    <w:rsid w:val="00881CD4"/>
    <w:rsid w:val="008820DC"/>
    <w:rsid w:val="008827F1"/>
    <w:rsid w:val="00882818"/>
    <w:rsid w:val="00882848"/>
    <w:rsid w:val="00882BC4"/>
    <w:rsid w:val="00882C75"/>
    <w:rsid w:val="00882C7D"/>
    <w:rsid w:val="00883282"/>
    <w:rsid w:val="008833C1"/>
    <w:rsid w:val="008833E8"/>
    <w:rsid w:val="0088356C"/>
    <w:rsid w:val="00883654"/>
    <w:rsid w:val="00883ABA"/>
    <w:rsid w:val="00883BC4"/>
    <w:rsid w:val="00883E3F"/>
    <w:rsid w:val="00883F30"/>
    <w:rsid w:val="00883FBE"/>
    <w:rsid w:val="008840CE"/>
    <w:rsid w:val="008841F7"/>
    <w:rsid w:val="008843AE"/>
    <w:rsid w:val="008843FB"/>
    <w:rsid w:val="008847B0"/>
    <w:rsid w:val="00884CE7"/>
    <w:rsid w:val="00884DAD"/>
    <w:rsid w:val="00884E2E"/>
    <w:rsid w:val="00884F50"/>
    <w:rsid w:val="0088513E"/>
    <w:rsid w:val="008855E4"/>
    <w:rsid w:val="00885665"/>
    <w:rsid w:val="0088566D"/>
    <w:rsid w:val="008856F0"/>
    <w:rsid w:val="00885958"/>
    <w:rsid w:val="008859BA"/>
    <w:rsid w:val="008859E1"/>
    <w:rsid w:val="00885A70"/>
    <w:rsid w:val="00885AC2"/>
    <w:rsid w:val="00885BD2"/>
    <w:rsid w:val="00885F2F"/>
    <w:rsid w:val="00885F4C"/>
    <w:rsid w:val="00886241"/>
    <w:rsid w:val="0088626B"/>
    <w:rsid w:val="008863D2"/>
    <w:rsid w:val="008863D6"/>
    <w:rsid w:val="00886555"/>
    <w:rsid w:val="0088676C"/>
    <w:rsid w:val="0088676D"/>
    <w:rsid w:val="00886818"/>
    <w:rsid w:val="008868A2"/>
    <w:rsid w:val="00886951"/>
    <w:rsid w:val="008869BB"/>
    <w:rsid w:val="00886B14"/>
    <w:rsid w:val="00886C58"/>
    <w:rsid w:val="00886C84"/>
    <w:rsid w:val="00886D75"/>
    <w:rsid w:val="00886F0A"/>
    <w:rsid w:val="00887088"/>
    <w:rsid w:val="00887164"/>
    <w:rsid w:val="008871E0"/>
    <w:rsid w:val="00887325"/>
    <w:rsid w:val="00887848"/>
    <w:rsid w:val="00887A40"/>
    <w:rsid w:val="00887AEC"/>
    <w:rsid w:val="00887B48"/>
    <w:rsid w:val="00887E9C"/>
    <w:rsid w:val="00887F35"/>
    <w:rsid w:val="00890069"/>
    <w:rsid w:val="008902E0"/>
    <w:rsid w:val="008903F8"/>
    <w:rsid w:val="0089049B"/>
    <w:rsid w:val="00890638"/>
    <w:rsid w:val="0089067C"/>
    <w:rsid w:val="0089074D"/>
    <w:rsid w:val="00890814"/>
    <w:rsid w:val="0089083E"/>
    <w:rsid w:val="00890880"/>
    <w:rsid w:val="008909E8"/>
    <w:rsid w:val="00890A48"/>
    <w:rsid w:val="00890AFB"/>
    <w:rsid w:val="00890B1C"/>
    <w:rsid w:val="00890BCE"/>
    <w:rsid w:val="008910DA"/>
    <w:rsid w:val="00891287"/>
    <w:rsid w:val="0089129E"/>
    <w:rsid w:val="00891584"/>
    <w:rsid w:val="008915B7"/>
    <w:rsid w:val="008915F3"/>
    <w:rsid w:val="00891693"/>
    <w:rsid w:val="0089176E"/>
    <w:rsid w:val="008917E0"/>
    <w:rsid w:val="0089183F"/>
    <w:rsid w:val="008918A0"/>
    <w:rsid w:val="008918DD"/>
    <w:rsid w:val="0089191C"/>
    <w:rsid w:val="00891C27"/>
    <w:rsid w:val="00891C73"/>
    <w:rsid w:val="00891CE3"/>
    <w:rsid w:val="00891DDA"/>
    <w:rsid w:val="00891F4E"/>
    <w:rsid w:val="00892049"/>
    <w:rsid w:val="00892109"/>
    <w:rsid w:val="00892175"/>
    <w:rsid w:val="0089219C"/>
    <w:rsid w:val="00892365"/>
    <w:rsid w:val="00892607"/>
    <w:rsid w:val="0089265A"/>
    <w:rsid w:val="00892761"/>
    <w:rsid w:val="00892965"/>
    <w:rsid w:val="00892BE5"/>
    <w:rsid w:val="00892E72"/>
    <w:rsid w:val="00892FCA"/>
    <w:rsid w:val="00892FEF"/>
    <w:rsid w:val="00893126"/>
    <w:rsid w:val="00893147"/>
    <w:rsid w:val="008932F4"/>
    <w:rsid w:val="0089355F"/>
    <w:rsid w:val="00893686"/>
    <w:rsid w:val="0089387C"/>
    <w:rsid w:val="00893A34"/>
    <w:rsid w:val="00893B51"/>
    <w:rsid w:val="00893C60"/>
    <w:rsid w:val="00893CBC"/>
    <w:rsid w:val="00893CE1"/>
    <w:rsid w:val="00894022"/>
    <w:rsid w:val="0089409B"/>
    <w:rsid w:val="0089431B"/>
    <w:rsid w:val="0089434A"/>
    <w:rsid w:val="00894356"/>
    <w:rsid w:val="0089444E"/>
    <w:rsid w:val="0089462A"/>
    <w:rsid w:val="0089466D"/>
    <w:rsid w:val="00894903"/>
    <w:rsid w:val="00894987"/>
    <w:rsid w:val="008949DF"/>
    <w:rsid w:val="00894AFD"/>
    <w:rsid w:val="00894CB6"/>
    <w:rsid w:val="00894D65"/>
    <w:rsid w:val="00894E33"/>
    <w:rsid w:val="008951DB"/>
    <w:rsid w:val="0089522E"/>
    <w:rsid w:val="0089530D"/>
    <w:rsid w:val="00895311"/>
    <w:rsid w:val="008953D3"/>
    <w:rsid w:val="00895410"/>
    <w:rsid w:val="008955AD"/>
    <w:rsid w:val="008955B3"/>
    <w:rsid w:val="008956EA"/>
    <w:rsid w:val="00895753"/>
    <w:rsid w:val="008957E6"/>
    <w:rsid w:val="008959EA"/>
    <w:rsid w:val="008959F8"/>
    <w:rsid w:val="00895C6E"/>
    <w:rsid w:val="00895CB4"/>
    <w:rsid w:val="00895D39"/>
    <w:rsid w:val="00895D55"/>
    <w:rsid w:val="00895E1D"/>
    <w:rsid w:val="00895E7F"/>
    <w:rsid w:val="00895F22"/>
    <w:rsid w:val="00896180"/>
    <w:rsid w:val="00896267"/>
    <w:rsid w:val="00896471"/>
    <w:rsid w:val="008965CC"/>
    <w:rsid w:val="008965EE"/>
    <w:rsid w:val="008968BC"/>
    <w:rsid w:val="00896C81"/>
    <w:rsid w:val="00896C91"/>
    <w:rsid w:val="00896D83"/>
    <w:rsid w:val="00896DA5"/>
    <w:rsid w:val="00896E69"/>
    <w:rsid w:val="00896FF1"/>
    <w:rsid w:val="008971D3"/>
    <w:rsid w:val="008971ED"/>
    <w:rsid w:val="0089724B"/>
    <w:rsid w:val="00897263"/>
    <w:rsid w:val="008972A3"/>
    <w:rsid w:val="00897650"/>
    <w:rsid w:val="008977DF"/>
    <w:rsid w:val="00897A3D"/>
    <w:rsid w:val="00897BB8"/>
    <w:rsid w:val="00897EC4"/>
    <w:rsid w:val="00897ED3"/>
    <w:rsid w:val="00897FB7"/>
    <w:rsid w:val="008A004A"/>
    <w:rsid w:val="008A01F6"/>
    <w:rsid w:val="008A02EC"/>
    <w:rsid w:val="008A046E"/>
    <w:rsid w:val="008A05CA"/>
    <w:rsid w:val="008A0635"/>
    <w:rsid w:val="008A098D"/>
    <w:rsid w:val="008A09EB"/>
    <w:rsid w:val="008A0AB2"/>
    <w:rsid w:val="008A0C7F"/>
    <w:rsid w:val="008A0CFC"/>
    <w:rsid w:val="008A0E8A"/>
    <w:rsid w:val="008A11FF"/>
    <w:rsid w:val="008A12FE"/>
    <w:rsid w:val="008A1462"/>
    <w:rsid w:val="008A147B"/>
    <w:rsid w:val="008A14FB"/>
    <w:rsid w:val="008A15EE"/>
    <w:rsid w:val="008A190E"/>
    <w:rsid w:val="008A1A46"/>
    <w:rsid w:val="008A1AC7"/>
    <w:rsid w:val="008A1B2E"/>
    <w:rsid w:val="008A1BB7"/>
    <w:rsid w:val="008A1CC5"/>
    <w:rsid w:val="008A1E3A"/>
    <w:rsid w:val="008A1EB3"/>
    <w:rsid w:val="008A22FF"/>
    <w:rsid w:val="008A24D9"/>
    <w:rsid w:val="008A27CE"/>
    <w:rsid w:val="008A27D2"/>
    <w:rsid w:val="008A283C"/>
    <w:rsid w:val="008A28B6"/>
    <w:rsid w:val="008A29D0"/>
    <w:rsid w:val="008A2B94"/>
    <w:rsid w:val="008A2BB1"/>
    <w:rsid w:val="008A2EA4"/>
    <w:rsid w:val="008A30C5"/>
    <w:rsid w:val="008A3148"/>
    <w:rsid w:val="008A31DF"/>
    <w:rsid w:val="008A3328"/>
    <w:rsid w:val="008A3466"/>
    <w:rsid w:val="008A35C9"/>
    <w:rsid w:val="008A3659"/>
    <w:rsid w:val="008A36C6"/>
    <w:rsid w:val="008A36DF"/>
    <w:rsid w:val="008A375E"/>
    <w:rsid w:val="008A3781"/>
    <w:rsid w:val="008A3802"/>
    <w:rsid w:val="008A389F"/>
    <w:rsid w:val="008A3974"/>
    <w:rsid w:val="008A3B3A"/>
    <w:rsid w:val="008A3D02"/>
    <w:rsid w:val="008A4014"/>
    <w:rsid w:val="008A40C4"/>
    <w:rsid w:val="008A40FD"/>
    <w:rsid w:val="008A40FF"/>
    <w:rsid w:val="008A41B8"/>
    <w:rsid w:val="008A431C"/>
    <w:rsid w:val="008A47D1"/>
    <w:rsid w:val="008A49E8"/>
    <w:rsid w:val="008A4AA6"/>
    <w:rsid w:val="008A4AC7"/>
    <w:rsid w:val="008A4D08"/>
    <w:rsid w:val="008A4EC1"/>
    <w:rsid w:val="008A51E2"/>
    <w:rsid w:val="008A5256"/>
    <w:rsid w:val="008A529D"/>
    <w:rsid w:val="008A5646"/>
    <w:rsid w:val="008A56B2"/>
    <w:rsid w:val="008A5877"/>
    <w:rsid w:val="008A5940"/>
    <w:rsid w:val="008A5A1B"/>
    <w:rsid w:val="008A5B6B"/>
    <w:rsid w:val="008A5C28"/>
    <w:rsid w:val="008A5D7A"/>
    <w:rsid w:val="008A5E1A"/>
    <w:rsid w:val="008A5FB3"/>
    <w:rsid w:val="008A635B"/>
    <w:rsid w:val="008A67E1"/>
    <w:rsid w:val="008A6863"/>
    <w:rsid w:val="008A68A3"/>
    <w:rsid w:val="008A6B69"/>
    <w:rsid w:val="008A73B2"/>
    <w:rsid w:val="008A74F5"/>
    <w:rsid w:val="008A7540"/>
    <w:rsid w:val="008A75F4"/>
    <w:rsid w:val="008A76E6"/>
    <w:rsid w:val="008A77A0"/>
    <w:rsid w:val="008A77F2"/>
    <w:rsid w:val="008A7950"/>
    <w:rsid w:val="008A7A4B"/>
    <w:rsid w:val="008A7DBD"/>
    <w:rsid w:val="008A7EA0"/>
    <w:rsid w:val="008A7F74"/>
    <w:rsid w:val="008B043F"/>
    <w:rsid w:val="008B07B3"/>
    <w:rsid w:val="008B0808"/>
    <w:rsid w:val="008B086D"/>
    <w:rsid w:val="008B09CB"/>
    <w:rsid w:val="008B0AEC"/>
    <w:rsid w:val="008B0B12"/>
    <w:rsid w:val="008B0E5C"/>
    <w:rsid w:val="008B0EF4"/>
    <w:rsid w:val="008B12BE"/>
    <w:rsid w:val="008B1385"/>
    <w:rsid w:val="008B14EA"/>
    <w:rsid w:val="008B162C"/>
    <w:rsid w:val="008B179E"/>
    <w:rsid w:val="008B1857"/>
    <w:rsid w:val="008B186E"/>
    <w:rsid w:val="008B1936"/>
    <w:rsid w:val="008B1A53"/>
    <w:rsid w:val="008B1B52"/>
    <w:rsid w:val="008B1BEC"/>
    <w:rsid w:val="008B1BFE"/>
    <w:rsid w:val="008B1C00"/>
    <w:rsid w:val="008B1C91"/>
    <w:rsid w:val="008B1CC0"/>
    <w:rsid w:val="008B1E53"/>
    <w:rsid w:val="008B1E5B"/>
    <w:rsid w:val="008B1FB5"/>
    <w:rsid w:val="008B2121"/>
    <w:rsid w:val="008B214C"/>
    <w:rsid w:val="008B2396"/>
    <w:rsid w:val="008B2411"/>
    <w:rsid w:val="008B2586"/>
    <w:rsid w:val="008B25F2"/>
    <w:rsid w:val="008B26CE"/>
    <w:rsid w:val="008B29E5"/>
    <w:rsid w:val="008B2C03"/>
    <w:rsid w:val="008B2C5B"/>
    <w:rsid w:val="008B3286"/>
    <w:rsid w:val="008B330D"/>
    <w:rsid w:val="008B33E1"/>
    <w:rsid w:val="008B37E7"/>
    <w:rsid w:val="008B37F1"/>
    <w:rsid w:val="008B389D"/>
    <w:rsid w:val="008B38CA"/>
    <w:rsid w:val="008B39F2"/>
    <w:rsid w:val="008B3A1C"/>
    <w:rsid w:val="008B3AFF"/>
    <w:rsid w:val="008B3C2E"/>
    <w:rsid w:val="008B3C5C"/>
    <w:rsid w:val="008B3C61"/>
    <w:rsid w:val="008B3DB2"/>
    <w:rsid w:val="008B3E1E"/>
    <w:rsid w:val="008B3E2D"/>
    <w:rsid w:val="008B3E5B"/>
    <w:rsid w:val="008B413F"/>
    <w:rsid w:val="008B488C"/>
    <w:rsid w:val="008B4A17"/>
    <w:rsid w:val="008B4AD3"/>
    <w:rsid w:val="008B4E5A"/>
    <w:rsid w:val="008B4FA0"/>
    <w:rsid w:val="008B4FA2"/>
    <w:rsid w:val="008B505B"/>
    <w:rsid w:val="008B5299"/>
    <w:rsid w:val="008B533A"/>
    <w:rsid w:val="008B5809"/>
    <w:rsid w:val="008B58BF"/>
    <w:rsid w:val="008B5A26"/>
    <w:rsid w:val="008B5A5F"/>
    <w:rsid w:val="008B5AB0"/>
    <w:rsid w:val="008B5B18"/>
    <w:rsid w:val="008B5D7B"/>
    <w:rsid w:val="008B601A"/>
    <w:rsid w:val="008B6054"/>
    <w:rsid w:val="008B614A"/>
    <w:rsid w:val="008B61EB"/>
    <w:rsid w:val="008B62EB"/>
    <w:rsid w:val="008B6684"/>
    <w:rsid w:val="008B6A93"/>
    <w:rsid w:val="008B6FAB"/>
    <w:rsid w:val="008B6FCE"/>
    <w:rsid w:val="008B7085"/>
    <w:rsid w:val="008B7752"/>
    <w:rsid w:val="008B7791"/>
    <w:rsid w:val="008B77E4"/>
    <w:rsid w:val="008B788C"/>
    <w:rsid w:val="008B7981"/>
    <w:rsid w:val="008B7A65"/>
    <w:rsid w:val="008B7B08"/>
    <w:rsid w:val="008B7BD1"/>
    <w:rsid w:val="008B7BE2"/>
    <w:rsid w:val="008B7D3E"/>
    <w:rsid w:val="008C06AD"/>
    <w:rsid w:val="008C06B6"/>
    <w:rsid w:val="008C0A08"/>
    <w:rsid w:val="008C0B1D"/>
    <w:rsid w:val="008C0C21"/>
    <w:rsid w:val="008C0D69"/>
    <w:rsid w:val="008C0DC7"/>
    <w:rsid w:val="008C0F29"/>
    <w:rsid w:val="008C0F84"/>
    <w:rsid w:val="008C10FF"/>
    <w:rsid w:val="008C13BC"/>
    <w:rsid w:val="008C13F0"/>
    <w:rsid w:val="008C1733"/>
    <w:rsid w:val="008C1737"/>
    <w:rsid w:val="008C1B74"/>
    <w:rsid w:val="008C1D1E"/>
    <w:rsid w:val="008C1EC4"/>
    <w:rsid w:val="008C1F26"/>
    <w:rsid w:val="008C1F7E"/>
    <w:rsid w:val="008C208F"/>
    <w:rsid w:val="008C217C"/>
    <w:rsid w:val="008C22B8"/>
    <w:rsid w:val="008C2324"/>
    <w:rsid w:val="008C2357"/>
    <w:rsid w:val="008C2384"/>
    <w:rsid w:val="008C23E8"/>
    <w:rsid w:val="008C2546"/>
    <w:rsid w:val="008C2A3A"/>
    <w:rsid w:val="008C2AA9"/>
    <w:rsid w:val="008C2B2B"/>
    <w:rsid w:val="008C2B53"/>
    <w:rsid w:val="008C2C64"/>
    <w:rsid w:val="008C2DD8"/>
    <w:rsid w:val="008C2F01"/>
    <w:rsid w:val="008C3038"/>
    <w:rsid w:val="008C319B"/>
    <w:rsid w:val="008C31CA"/>
    <w:rsid w:val="008C36E4"/>
    <w:rsid w:val="008C3840"/>
    <w:rsid w:val="008C390A"/>
    <w:rsid w:val="008C3995"/>
    <w:rsid w:val="008C3DEB"/>
    <w:rsid w:val="008C3FC6"/>
    <w:rsid w:val="008C4055"/>
    <w:rsid w:val="008C4105"/>
    <w:rsid w:val="008C42AA"/>
    <w:rsid w:val="008C4377"/>
    <w:rsid w:val="008C4722"/>
    <w:rsid w:val="008C486A"/>
    <w:rsid w:val="008C4881"/>
    <w:rsid w:val="008C4945"/>
    <w:rsid w:val="008C4A33"/>
    <w:rsid w:val="008C4AB3"/>
    <w:rsid w:val="008C4C4E"/>
    <w:rsid w:val="008C4C7E"/>
    <w:rsid w:val="008C4E7D"/>
    <w:rsid w:val="008C4FF9"/>
    <w:rsid w:val="008C50D8"/>
    <w:rsid w:val="008C524D"/>
    <w:rsid w:val="008C5306"/>
    <w:rsid w:val="008C53F9"/>
    <w:rsid w:val="008C575D"/>
    <w:rsid w:val="008C5848"/>
    <w:rsid w:val="008C59F6"/>
    <w:rsid w:val="008C5C46"/>
    <w:rsid w:val="008C5E47"/>
    <w:rsid w:val="008C6184"/>
    <w:rsid w:val="008C666F"/>
    <w:rsid w:val="008C6757"/>
    <w:rsid w:val="008C68EB"/>
    <w:rsid w:val="008C6906"/>
    <w:rsid w:val="008C69A4"/>
    <w:rsid w:val="008C6A8B"/>
    <w:rsid w:val="008C6ADA"/>
    <w:rsid w:val="008C6C89"/>
    <w:rsid w:val="008C6D60"/>
    <w:rsid w:val="008C7003"/>
    <w:rsid w:val="008C70A3"/>
    <w:rsid w:val="008C7136"/>
    <w:rsid w:val="008C7578"/>
    <w:rsid w:val="008C773F"/>
    <w:rsid w:val="008C7747"/>
    <w:rsid w:val="008C777C"/>
    <w:rsid w:val="008C785E"/>
    <w:rsid w:val="008C79BC"/>
    <w:rsid w:val="008C79CD"/>
    <w:rsid w:val="008C7BA0"/>
    <w:rsid w:val="008C7C89"/>
    <w:rsid w:val="008C7D2D"/>
    <w:rsid w:val="008D0286"/>
    <w:rsid w:val="008D0322"/>
    <w:rsid w:val="008D0364"/>
    <w:rsid w:val="008D04EF"/>
    <w:rsid w:val="008D0502"/>
    <w:rsid w:val="008D0516"/>
    <w:rsid w:val="008D093C"/>
    <w:rsid w:val="008D097F"/>
    <w:rsid w:val="008D0AFB"/>
    <w:rsid w:val="008D0C68"/>
    <w:rsid w:val="008D0CE5"/>
    <w:rsid w:val="008D0D79"/>
    <w:rsid w:val="008D0DB4"/>
    <w:rsid w:val="008D0DEE"/>
    <w:rsid w:val="008D0F0B"/>
    <w:rsid w:val="008D1005"/>
    <w:rsid w:val="008D1419"/>
    <w:rsid w:val="008D142E"/>
    <w:rsid w:val="008D1447"/>
    <w:rsid w:val="008D14A5"/>
    <w:rsid w:val="008D1511"/>
    <w:rsid w:val="008D1639"/>
    <w:rsid w:val="008D1666"/>
    <w:rsid w:val="008D1675"/>
    <w:rsid w:val="008D1737"/>
    <w:rsid w:val="008D17D6"/>
    <w:rsid w:val="008D17F9"/>
    <w:rsid w:val="008D1993"/>
    <w:rsid w:val="008D1A2C"/>
    <w:rsid w:val="008D1B87"/>
    <w:rsid w:val="008D1CC7"/>
    <w:rsid w:val="008D1E16"/>
    <w:rsid w:val="008D1E9A"/>
    <w:rsid w:val="008D1EC1"/>
    <w:rsid w:val="008D1EE2"/>
    <w:rsid w:val="008D1F5D"/>
    <w:rsid w:val="008D1F7E"/>
    <w:rsid w:val="008D2240"/>
    <w:rsid w:val="008D252A"/>
    <w:rsid w:val="008D25B4"/>
    <w:rsid w:val="008D2755"/>
    <w:rsid w:val="008D2938"/>
    <w:rsid w:val="008D2B3F"/>
    <w:rsid w:val="008D2D8D"/>
    <w:rsid w:val="008D2F86"/>
    <w:rsid w:val="008D319B"/>
    <w:rsid w:val="008D32C2"/>
    <w:rsid w:val="008D32DF"/>
    <w:rsid w:val="008D3327"/>
    <w:rsid w:val="008D33B5"/>
    <w:rsid w:val="008D35E9"/>
    <w:rsid w:val="008D3959"/>
    <w:rsid w:val="008D3966"/>
    <w:rsid w:val="008D3967"/>
    <w:rsid w:val="008D39C0"/>
    <w:rsid w:val="008D39DF"/>
    <w:rsid w:val="008D3A6E"/>
    <w:rsid w:val="008D3AA9"/>
    <w:rsid w:val="008D3ABE"/>
    <w:rsid w:val="008D3ADA"/>
    <w:rsid w:val="008D3B36"/>
    <w:rsid w:val="008D3B47"/>
    <w:rsid w:val="008D3CBA"/>
    <w:rsid w:val="008D3EDB"/>
    <w:rsid w:val="008D3F52"/>
    <w:rsid w:val="008D3FCA"/>
    <w:rsid w:val="008D4226"/>
    <w:rsid w:val="008D42DB"/>
    <w:rsid w:val="008D4352"/>
    <w:rsid w:val="008D460E"/>
    <w:rsid w:val="008D4732"/>
    <w:rsid w:val="008D4766"/>
    <w:rsid w:val="008D4786"/>
    <w:rsid w:val="008D4C88"/>
    <w:rsid w:val="008D4D73"/>
    <w:rsid w:val="008D4DF1"/>
    <w:rsid w:val="008D4EEB"/>
    <w:rsid w:val="008D4F74"/>
    <w:rsid w:val="008D4FB3"/>
    <w:rsid w:val="008D5075"/>
    <w:rsid w:val="008D5183"/>
    <w:rsid w:val="008D5191"/>
    <w:rsid w:val="008D57D5"/>
    <w:rsid w:val="008D580E"/>
    <w:rsid w:val="008D58BB"/>
    <w:rsid w:val="008D5917"/>
    <w:rsid w:val="008D5939"/>
    <w:rsid w:val="008D59F9"/>
    <w:rsid w:val="008D5A21"/>
    <w:rsid w:val="008D5ADA"/>
    <w:rsid w:val="008D5B72"/>
    <w:rsid w:val="008D5C73"/>
    <w:rsid w:val="008D5C74"/>
    <w:rsid w:val="008D5D9F"/>
    <w:rsid w:val="008D5F4C"/>
    <w:rsid w:val="008D6076"/>
    <w:rsid w:val="008D60BC"/>
    <w:rsid w:val="008D60E8"/>
    <w:rsid w:val="008D6167"/>
    <w:rsid w:val="008D64F8"/>
    <w:rsid w:val="008D6692"/>
    <w:rsid w:val="008D695C"/>
    <w:rsid w:val="008D6A07"/>
    <w:rsid w:val="008D6B62"/>
    <w:rsid w:val="008D6D7B"/>
    <w:rsid w:val="008D6EB7"/>
    <w:rsid w:val="008D6F4D"/>
    <w:rsid w:val="008D7228"/>
    <w:rsid w:val="008D727D"/>
    <w:rsid w:val="008D75C8"/>
    <w:rsid w:val="008D76BA"/>
    <w:rsid w:val="008D7833"/>
    <w:rsid w:val="008D78AC"/>
    <w:rsid w:val="008D78D0"/>
    <w:rsid w:val="008D7938"/>
    <w:rsid w:val="008D7CD2"/>
    <w:rsid w:val="008D7D38"/>
    <w:rsid w:val="008D7E85"/>
    <w:rsid w:val="008D7EB7"/>
    <w:rsid w:val="008E01FE"/>
    <w:rsid w:val="008E038F"/>
    <w:rsid w:val="008E04C8"/>
    <w:rsid w:val="008E0787"/>
    <w:rsid w:val="008E07B4"/>
    <w:rsid w:val="008E08C3"/>
    <w:rsid w:val="008E0959"/>
    <w:rsid w:val="008E09B1"/>
    <w:rsid w:val="008E0A07"/>
    <w:rsid w:val="008E0AE9"/>
    <w:rsid w:val="008E0C52"/>
    <w:rsid w:val="008E0D0F"/>
    <w:rsid w:val="008E0D43"/>
    <w:rsid w:val="008E0E05"/>
    <w:rsid w:val="008E0EB8"/>
    <w:rsid w:val="008E0EC3"/>
    <w:rsid w:val="008E0F21"/>
    <w:rsid w:val="008E0F56"/>
    <w:rsid w:val="008E0FF7"/>
    <w:rsid w:val="008E10A6"/>
    <w:rsid w:val="008E11C0"/>
    <w:rsid w:val="008E1271"/>
    <w:rsid w:val="008E1275"/>
    <w:rsid w:val="008E1349"/>
    <w:rsid w:val="008E13D4"/>
    <w:rsid w:val="008E1542"/>
    <w:rsid w:val="008E16E7"/>
    <w:rsid w:val="008E1754"/>
    <w:rsid w:val="008E17A9"/>
    <w:rsid w:val="008E17BA"/>
    <w:rsid w:val="008E180C"/>
    <w:rsid w:val="008E1872"/>
    <w:rsid w:val="008E1993"/>
    <w:rsid w:val="008E1CBF"/>
    <w:rsid w:val="008E1D6C"/>
    <w:rsid w:val="008E1F43"/>
    <w:rsid w:val="008E2224"/>
    <w:rsid w:val="008E2251"/>
    <w:rsid w:val="008E24B3"/>
    <w:rsid w:val="008E24B8"/>
    <w:rsid w:val="008E24CA"/>
    <w:rsid w:val="008E259E"/>
    <w:rsid w:val="008E2619"/>
    <w:rsid w:val="008E29CE"/>
    <w:rsid w:val="008E29D6"/>
    <w:rsid w:val="008E2AC8"/>
    <w:rsid w:val="008E2D0A"/>
    <w:rsid w:val="008E2ED6"/>
    <w:rsid w:val="008E2F6E"/>
    <w:rsid w:val="008E2FEF"/>
    <w:rsid w:val="008E3291"/>
    <w:rsid w:val="008E3357"/>
    <w:rsid w:val="008E352A"/>
    <w:rsid w:val="008E35D6"/>
    <w:rsid w:val="008E3758"/>
    <w:rsid w:val="008E3843"/>
    <w:rsid w:val="008E38AD"/>
    <w:rsid w:val="008E3A10"/>
    <w:rsid w:val="008E3D0B"/>
    <w:rsid w:val="008E3E1F"/>
    <w:rsid w:val="008E3EEC"/>
    <w:rsid w:val="008E3F22"/>
    <w:rsid w:val="008E40FE"/>
    <w:rsid w:val="008E41BD"/>
    <w:rsid w:val="008E4342"/>
    <w:rsid w:val="008E4376"/>
    <w:rsid w:val="008E43F6"/>
    <w:rsid w:val="008E4425"/>
    <w:rsid w:val="008E45B6"/>
    <w:rsid w:val="008E48E1"/>
    <w:rsid w:val="008E492F"/>
    <w:rsid w:val="008E4BD3"/>
    <w:rsid w:val="008E4D7C"/>
    <w:rsid w:val="008E4DFF"/>
    <w:rsid w:val="008E4EFF"/>
    <w:rsid w:val="008E50C3"/>
    <w:rsid w:val="008E51BA"/>
    <w:rsid w:val="008E52F9"/>
    <w:rsid w:val="008E5578"/>
    <w:rsid w:val="008E5862"/>
    <w:rsid w:val="008E586B"/>
    <w:rsid w:val="008E58BC"/>
    <w:rsid w:val="008E5906"/>
    <w:rsid w:val="008E591E"/>
    <w:rsid w:val="008E5BF2"/>
    <w:rsid w:val="008E5C59"/>
    <w:rsid w:val="008E5C6F"/>
    <w:rsid w:val="008E5C81"/>
    <w:rsid w:val="008E5CA0"/>
    <w:rsid w:val="008E5DA1"/>
    <w:rsid w:val="008E5DD5"/>
    <w:rsid w:val="008E5E22"/>
    <w:rsid w:val="008E5F5E"/>
    <w:rsid w:val="008E5FA7"/>
    <w:rsid w:val="008E6108"/>
    <w:rsid w:val="008E618E"/>
    <w:rsid w:val="008E6342"/>
    <w:rsid w:val="008E654F"/>
    <w:rsid w:val="008E667B"/>
    <w:rsid w:val="008E68CE"/>
    <w:rsid w:val="008E69DF"/>
    <w:rsid w:val="008E6ACB"/>
    <w:rsid w:val="008E6EF4"/>
    <w:rsid w:val="008E735E"/>
    <w:rsid w:val="008E75BA"/>
    <w:rsid w:val="008E7825"/>
    <w:rsid w:val="008E79A7"/>
    <w:rsid w:val="008E79B8"/>
    <w:rsid w:val="008E7C84"/>
    <w:rsid w:val="008E7CE1"/>
    <w:rsid w:val="008E7EC9"/>
    <w:rsid w:val="008E7FDE"/>
    <w:rsid w:val="008F01E0"/>
    <w:rsid w:val="008F038C"/>
    <w:rsid w:val="008F059C"/>
    <w:rsid w:val="008F070C"/>
    <w:rsid w:val="008F0765"/>
    <w:rsid w:val="008F0A38"/>
    <w:rsid w:val="008F0A89"/>
    <w:rsid w:val="008F0EC5"/>
    <w:rsid w:val="008F0F84"/>
    <w:rsid w:val="008F1014"/>
    <w:rsid w:val="008F11C9"/>
    <w:rsid w:val="008F13C7"/>
    <w:rsid w:val="008F1592"/>
    <w:rsid w:val="008F15BF"/>
    <w:rsid w:val="008F180C"/>
    <w:rsid w:val="008F196C"/>
    <w:rsid w:val="008F1979"/>
    <w:rsid w:val="008F19CC"/>
    <w:rsid w:val="008F1ABB"/>
    <w:rsid w:val="008F1CC3"/>
    <w:rsid w:val="008F1DF7"/>
    <w:rsid w:val="008F1E25"/>
    <w:rsid w:val="008F1F09"/>
    <w:rsid w:val="008F2002"/>
    <w:rsid w:val="008F203A"/>
    <w:rsid w:val="008F2117"/>
    <w:rsid w:val="008F2177"/>
    <w:rsid w:val="008F23D8"/>
    <w:rsid w:val="008F2C68"/>
    <w:rsid w:val="008F2EFE"/>
    <w:rsid w:val="008F2F9F"/>
    <w:rsid w:val="008F2FD5"/>
    <w:rsid w:val="008F308C"/>
    <w:rsid w:val="008F32F1"/>
    <w:rsid w:val="008F352E"/>
    <w:rsid w:val="008F35BB"/>
    <w:rsid w:val="008F3708"/>
    <w:rsid w:val="008F37E5"/>
    <w:rsid w:val="008F39D8"/>
    <w:rsid w:val="008F3CA5"/>
    <w:rsid w:val="008F3D88"/>
    <w:rsid w:val="008F3F4B"/>
    <w:rsid w:val="008F421B"/>
    <w:rsid w:val="008F42F5"/>
    <w:rsid w:val="008F43A7"/>
    <w:rsid w:val="008F4439"/>
    <w:rsid w:val="008F45D1"/>
    <w:rsid w:val="008F47A2"/>
    <w:rsid w:val="008F48C2"/>
    <w:rsid w:val="008F4AF3"/>
    <w:rsid w:val="008F4B23"/>
    <w:rsid w:val="008F4DDB"/>
    <w:rsid w:val="008F4F4A"/>
    <w:rsid w:val="008F4FAB"/>
    <w:rsid w:val="008F50AC"/>
    <w:rsid w:val="008F51E3"/>
    <w:rsid w:val="008F527F"/>
    <w:rsid w:val="008F52B2"/>
    <w:rsid w:val="008F52F8"/>
    <w:rsid w:val="008F5664"/>
    <w:rsid w:val="008F56CF"/>
    <w:rsid w:val="008F57D3"/>
    <w:rsid w:val="008F5840"/>
    <w:rsid w:val="008F587B"/>
    <w:rsid w:val="008F59F4"/>
    <w:rsid w:val="008F5CD6"/>
    <w:rsid w:val="008F5CE2"/>
    <w:rsid w:val="008F5CFA"/>
    <w:rsid w:val="008F5D7F"/>
    <w:rsid w:val="008F5EE0"/>
    <w:rsid w:val="008F5EEF"/>
    <w:rsid w:val="008F5F03"/>
    <w:rsid w:val="008F5F15"/>
    <w:rsid w:val="008F5F84"/>
    <w:rsid w:val="008F5FFA"/>
    <w:rsid w:val="008F6071"/>
    <w:rsid w:val="008F6077"/>
    <w:rsid w:val="008F656F"/>
    <w:rsid w:val="008F65D1"/>
    <w:rsid w:val="008F6664"/>
    <w:rsid w:val="008F66A3"/>
    <w:rsid w:val="008F66FE"/>
    <w:rsid w:val="008F679B"/>
    <w:rsid w:val="008F68A7"/>
    <w:rsid w:val="008F68B9"/>
    <w:rsid w:val="008F68C7"/>
    <w:rsid w:val="008F6AF5"/>
    <w:rsid w:val="008F6F43"/>
    <w:rsid w:val="008F6F84"/>
    <w:rsid w:val="008F7054"/>
    <w:rsid w:val="008F7201"/>
    <w:rsid w:val="008F723D"/>
    <w:rsid w:val="008F72B3"/>
    <w:rsid w:val="008F72CC"/>
    <w:rsid w:val="008F72CD"/>
    <w:rsid w:val="008F74DE"/>
    <w:rsid w:val="008F7699"/>
    <w:rsid w:val="008F796D"/>
    <w:rsid w:val="008F79CA"/>
    <w:rsid w:val="008F7D50"/>
    <w:rsid w:val="008F7DC0"/>
    <w:rsid w:val="008F7E2A"/>
    <w:rsid w:val="008F7FD5"/>
    <w:rsid w:val="009001E6"/>
    <w:rsid w:val="00900451"/>
    <w:rsid w:val="0090045C"/>
    <w:rsid w:val="00900468"/>
    <w:rsid w:val="0090069A"/>
    <w:rsid w:val="00900712"/>
    <w:rsid w:val="00900783"/>
    <w:rsid w:val="009007CD"/>
    <w:rsid w:val="009007E5"/>
    <w:rsid w:val="009008A8"/>
    <w:rsid w:val="00900AD8"/>
    <w:rsid w:val="00900C4C"/>
    <w:rsid w:val="00900D13"/>
    <w:rsid w:val="00900DD8"/>
    <w:rsid w:val="009012FA"/>
    <w:rsid w:val="0090152F"/>
    <w:rsid w:val="00901540"/>
    <w:rsid w:val="0090161A"/>
    <w:rsid w:val="0090170B"/>
    <w:rsid w:val="0090199F"/>
    <w:rsid w:val="00901A6E"/>
    <w:rsid w:val="00901B0E"/>
    <w:rsid w:val="00901B6B"/>
    <w:rsid w:val="00901C0E"/>
    <w:rsid w:val="00901E34"/>
    <w:rsid w:val="00901FBA"/>
    <w:rsid w:val="00902043"/>
    <w:rsid w:val="0090234E"/>
    <w:rsid w:val="009028C0"/>
    <w:rsid w:val="00902A75"/>
    <w:rsid w:val="00902B55"/>
    <w:rsid w:val="00902B7A"/>
    <w:rsid w:val="00902BA8"/>
    <w:rsid w:val="00902BF4"/>
    <w:rsid w:val="00902E58"/>
    <w:rsid w:val="00902F49"/>
    <w:rsid w:val="00902FD2"/>
    <w:rsid w:val="00902FFA"/>
    <w:rsid w:val="009030BC"/>
    <w:rsid w:val="009030D4"/>
    <w:rsid w:val="00903131"/>
    <w:rsid w:val="00903135"/>
    <w:rsid w:val="0090315C"/>
    <w:rsid w:val="00903262"/>
    <w:rsid w:val="0090339A"/>
    <w:rsid w:val="0090340D"/>
    <w:rsid w:val="00903527"/>
    <w:rsid w:val="0090371B"/>
    <w:rsid w:val="00903802"/>
    <w:rsid w:val="009039C6"/>
    <w:rsid w:val="00903A1B"/>
    <w:rsid w:val="00903ADC"/>
    <w:rsid w:val="00903AFA"/>
    <w:rsid w:val="00903C05"/>
    <w:rsid w:val="00903C3B"/>
    <w:rsid w:val="00903C7E"/>
    <w:rsid w:val="00903DED"/>
    <w:rsid w:val="00904079"/>
    <w:rsid w:val="009041FF"/>
    <w:rsid w:val="0090421B"/>
    <w:rsid w:val="00904231"/>
    <w:rsid w:val="00904491"/>
    <w:rsid w:val="009044AB"/>
    <w:rsid w:val="00904606"/>
    <w:rsid w:val="009048DF"/>
    <w:rsid w:val="00904BEE"/>
    <w:rsid w:val="00905187"/>
    <w:rsid w:val="009051A3"/>
    <w:rsid w:val="009051EB"/>
    <w:rsid w:val="00905263"/>
    <w:rsid w:val="009052A0"/>
    <w:rsid w:val="009052AB"/>
    <w:rsid w:val="009054CB"/>
    <w:rsid w:val="009054E9"/>
    <w:rsid w:val="009056B3"/>
    <w:rsid w:val="00905B18"/>
    <w:rsid w:val="00905D6D"/>
    <w:rsid w:val="00905DBE"/>
    <w:rsid w:val="00905E4C"/>
    <w:rsid w:val="00905E7A"/>
    <w:rsid w:val="00905EA2"/>
    <w:rsid w:val="00905F22"/>
    <w:rsid w:val="00905F75"/>
    <w:rsid w:val="00906081"/>
    <w:rsid w:val="00906187"/>
    <w:rsid w:val="00906249"/>
    <w:rsid w:val="0090656E"/>
    <w:rsid w:val="009066D1"/>
    <w:rsid w:val="009067A9"/>
    <w:rsid w:val="00906868"/>
    <w:rsid w:val="009068FD"/>
    <w:rsid w:val="0090696D"/>
    <w:rsid w:val="00906CD6"/>
    <w:rsid w:val="00906CE1"/>
    <w:rsid w:val="00906DE8"/>
    <w:rsid w:val="00906E4D"/>
    <w:rsid w:val="00906F31"/>
    <w:rsid w:val="0090708B"/>
    <w:rsid w:val="00907126"/>
    <w:rsid w:val="00907146"/>
    <w:rsid w:val="00907198"/>
    <w:rsid w:val="00907233"/>
    <w:rsid w:val="009074B4"/>
    <w:rsid w:val="0090756E"/>
    <w:rsid w:val="0090761C"/>
    <w:rsid w:val="009078B3"/>
    <w:rsid w:val="00907A77"/>
    <w:rsid w:val="00907ADD"/>
    <w:rsid w:val="00907B6B"/>
    <w:rsid w:val="00907CC0"/>
    <w:rsid w:val="00907D51"/>
    <w:rsid w:val="00907D9D"/>
    <w:rsid w:val="00907DF1"/>
    <w:rsid w:val="00907E00"/>
    <w:rsid w:val="00907FD4"/>
    <w:rsid w:val="0091006D"/>
    <w:rsid w:val="009100BD"/>
    <w:rsid w:val="00910241"/>
    <w:rsid w:val="0091088D"/>
    <w:rsid w:val="009109F7"/>
    <w:rsid w:val="00910A43"/>
    <w:rsid w:val="00910CA7"/>
    <w:rsid w:val="00910FC9"/>
    <w:rsid w:val="00911130"/>
    <w:rsid w:val="0091115D"/>
    <w:rsid w:val="0091119A"/>
    <w:rsid w:val="00911241"/>
    <w:rsid w:val="0091136F"/>
    <w:rsid w:val="00911605"/>
    <w:rsid w:val="00911913"/>
    <w:rsid w:val="00911A89"/>
    <w:rsid w:val="00911B3E"/>
    <w:rsid w:val="00911CB6"/>
    <w:rsid w:val="00911E69"/>
    <w:rsid w:val="00911F99"/>
    <w:rsid w:val="00912409"/>
    <w:rsid w:val="0091256B"/>
    <w:rsid w:val="0091257D"/>
    <w:rsid w:val="009125EF"/>
    <w:rsid w:val="0091272E"/>
    <w:rsid w:val="0091291A"/>
    <w:rsid w:val="009129D4"/>
    <w:rsid w:val="00912B4A"/>
    <w:rsid w:val="00912BB5"/>
    <w:rsid w:val="00912EF3"/>
    <w:rsid w:val="009130AF"/>
    <w:rsid w:val="00913155"/>
    <w:rsid w:val="00913305"/>
    <w:rsid w:val="009134DE"/>
    <w:rsid w:val="009135B5"/>
    <w:rsid w:val="00913612"/>
    <w:rsid w:val="0091366A"/>
    <w:rsid w:val="009137D0"/>
    <w:rsid w:val="00913824"/>
    <w:rsid w:val="00913A6A"/>
    <w:rsid w:val="00913DFB"/>
    <w:rsid w:val="00913F48"/>
    <w:rsid w:val="00913F79"/>
    <w:rsid w:val="00913FD1"/>
    <w:rsid w:val="0091405C"/>
    <w:rsid w:val="009140F4"/>
    <w:rsid w:val="009143E9"/>
    <w:rsid w:val="0091473D"/>
    <w:rsid w:val="00914BD2"/>
    <w:rsid w:val="00914BEC"/>
    <w:rsid w:val="00914CE0"/>
    <w:rsid w:val="00914E24"/>
    <w:rsid w:val="00914EAE"/>
    <w:rsid w:val="00915152"/>
    <w:rsid w:val="00915195"/>
    <w:rsid w:val="009151A6"/>
    <w:rsid w:val="00915448"/>
    <w:rsid w:val="009154E6"/>
    <w:rsid w:val="0091550E"/>
    <w:rsid w:val="0091559B"/>
    <w:rsid w:val="00915757"/>
    <w:rsid w:val="009159B3"/>
    <w:rsid w:val="00915A74"/>
    <w:rsid w:val="00915ACE"/>
    <w:rsid w:val="00915D5E"/>
    <w:rsid w:val="00915DC1"/>
    <w:rsid w:val="0091602D"/>
    <w:rsid w:val="0091605D"/>
    <w:rsid w:val="009160D9"/>
    <w:rsid w:val="00916181"/>
    <w:rsid w:val="009161F7"/>
    <w:rsid w:val="0091625A"/>
    <w:rsid w:val="009162D4"/>
    <w:rsid w:val="009162FF"/>
    <w:rsid w:val="0091636B"/>
    <w:rsid w:val="00916547"/>
    <w:rsid w:val="00916648"/>
    <w:rsid w:val="00916780"/>
    <w:rsid w:val="009169B8"/>
    <w:rsid w:val="00916A6E"/>
    <w:rsid w:val="00916BD9"/>
    <w:rsid w:val="00916BE8"/>
    <w:rsid w:val="00916D7A"/>
    <w:rsid w:val="00916DDB"/>
    <w:rsid w:val="00916FBA"/>
    <w:rsid w:val="00917045"/>
    <w:rsid w:val="009171A5"/>
    <w:rsid w:val="00917228"/>
    <w:rsid w:val="00917290"/>
    <w:rsid w:val="009174CC"/>
    <w:rsid w:val="0091772C"/>
    <w:rsid w:val="0091786C"/>
    <w:rsid w:val="009179A9"/>
    <w:rsid w:val="00917EF0"/>
    <w:rsid w:val="00917FA2"/>
    <w:rsid w:val="009204C5"/>
    <w:rsid w:val="00920852"/>
    <w:rsid w:val="00920C04"/>
    <w:rsid w:val="00920C93"/>
    <w:rsid w:val="00920D23"/>
    <w:rsid w:val="00920E4B"/>
    <w:rsid w:val="00920ED1"/>
    <w:rsid w:val="00920F09"/>
    <w:rsid w:val="0092109D"/>
    <w:rsid w:val="00921255"/>
    <w:rsid w:val="0092137F"/>
    <w:rsid w:val="009217D6"/>
    <w:rsid w:val="0092180D"/>
    <w:rsid w:val="009218F7"/>
    <w:rsid w:val="009219FA"/>
    <w:rsid w:val="00921B1D"/>
    <w:rsid w:val="00921BDB"/>
    <w:rsid w:val="00921D2E"/>
    <w:rsid w:val="00921DA9"/>
    <w:rsid w:val="00921DEE"/>
    <w:rsid w:val="00921E7E"/>
    <w:rsid w:val="00922025"/>
    <w:rsid w:val="00922731"/>
    <w:rsid w:val="00922927"/>
    <w:rsid w:val="0092311F"/>
    <w:rsid w:val="00923213"/>
    <w:rsid w:val="009232C9"/>
    <w:rsid w:val="0092335C"/>
    <w:rsid w:val="00923608"/>
    <w:rsid w:val="009238E5"/>
    <w:rsid w:val="00923988"/>
    <w:rsid w:val="00923A0A"/>
    <w:rsid w:val="00923B26"/>
    <w:rsid w:val="00923D25"/>
    <w:rsid w:val="00923F12"/>
    <w:rsid w:val="0092401B"/>
    <w:rsid w:val="0092409A"/>
    <w:rsid w:val="009241F8"/>
    <w:rsid w:val="00924370"/>
    <w:rsid w:val="009244D3"/>
    <w:rsid w:val="00924C99"/>
    <w:rsid w:val="00924D30"/>
    <w:rsid w:val="00924DC6"/>
    <w:rsid w:val="00924E26"/>
    <w:rsid w:val="00924F77"/>
    <w:rsid w:val="00924FF8"/>
    <w:rsid w:val="00925305"/>
    <w:rsid w:val="009254EF"/>
    <w:rsid w:val="0092562D"/>
    <w:rsid w:val="00925968"/>
    <w:rsid w:val="00925A32"/>
    <w:rsid w:val="00925A7B"/>
    <w:rsid w:val="00925BA6"/>
    <w:rsid w:val="00925BA8"/>
    <w:rsid w:val="00925C42"/>
    <w:rsid w:val="00925D78"/>
    <w:rsid w:val="00925DA8"/>
    <w:rsid w:val="0092618C"/>
    <w:rsid w:val="009262D2"/>
    <w:rsid w:val="0092631A"/>
    <w:rsid w:val="00926598"/>
    <w:rsid w:val="009265CB"/>
    <w:rsid w:val="009269D0"/>
    <w:rsid w:val="00926DA7"/>
    <w:rsid w:val="00926E1D"/>
    <w:rsid w:val="00926F17"/>
    <w:rsid w:val="00926FD8"/>
    <w:rsid w:val="009270A2"/>
    <w:rsid w:val="009270A8"/>
    <w:rsid w:val="009270D0"/>
    <w:rsid w:val="00927226"/>
    <w:rsid w:val="0092729B"/>
    <w:rsid w:val="009273D0"/>
    <w:rsid w:val="00927432"/>
    <w:rsid w:val="0092743B"/>
    <w:rsid w:val="00927510"/>
    <w:rsid w:val="009275D9"/>
    <w:rsid w:val="009276AF"/>
    <w:rsid w:val="00927761"/>
    <w:rsid w:val="009278C5"/>
    <w:rsid w:val="00927A4E"/>
    <w:rsid w:val="00927AEA"/>
    <w:rsid w:val="00927CE6"/>
    <w:rsid w:val="00927E83"/>
    <w:rsid w:val="00927F8B"/>
    <w:rsid w:val="00930170"/>
    <w:rsid w:val="00930293"/>
    <w:rsid w:val="00930322"/>
    <w:rsid w:val="00930340"/>
    <w:rsid w:val="00930715"/>
    <w:rsid w:val="0093076D"/>
    <w:rsid w:val="00930813"/>
    <w:rsid w:val="009308C2"/>
    <w:rsid w:val="0093094D"/>
    <w:rsid w:val="00930A21"/>
    <w:rsid w:val="00930A74"/>
    <w:rsid w:val="00930F87"/>
    <w:rsid w:val="00930FC3"/>
    <w:rsid w:val="00931204"/>
    <w:rsid w:val="00931231"/>
    <w:rsid w:val="0093130E"/>
    <w:rsid w:val="00931670"/>
    <w:rsid w:val="009316AD"/>
    <w:rsid w:val="009316B1"/>
    <w:rsid w:val="0093178A"/>
    <w:rsid w:val="00931A72"/>
    <w:rsid w:val="00931B1C"/>
    <w:rsid w:val="00931BFE"/>
    <w:rsid w:val="00931CB0"/>
    <w:rsid w:val="00931D10"/>
    <w:rsid w:val="00931F00"/>
    <w:rsid w:val="009322D9"/>
    <w:rsid w:val="009324A9"/>
    <w:rsid w:val="009324E4"/>
    <w:rsid w:val="00932522"/>
    <w:rsid w:val="00932687"/>
    <w:rsid w:val="00932823"/>
    <w:rsid w:val="0093284E"/>
    <w:rsid w:val="009328C7"/>
    <w:rsid w:val="009328EE"/>
    <w:rsid w:val="009329A9"/>
    <w:rsid w:val="00932A7E"/>
    <w:rsid w:val="00932A89"/>
    <w:rsid w:val="00932BE0"/>
    <w:rsid w:val="00932DE2"/>
    <w:rsid w:val="00932DE3"/>
    <w:rsid w:val="00932E90"/>
    <w:rsid w:val="00932EAA"/>
    <w:rsid w:val="00932EFB"/>
    <w:rsid w:val="00932F82"/>
    <w:rsid w:val="00933049"/>
    <w:rsid w:val="0093308D"/>
    <w:rsid w:val="009330A2"/>
    <w:rsid w:val="009330E5"/>
    <w:rsid w:val="00933329"/>
    <w:rsid w:val="00933366"/>
    <w:rsid w:val="00933476"/>
    <w:rsid w:val="009336EC"/>
    <w:rsid w:val="00933727"/>
    <w:rsid w:val="0093399D"/>
    <w:rsid w:val="00933B4B"/>
    <w:rsid w:val="00933B56"/>
    <w:rsid w:val="00933D18"/>
    <w:rsid w:val="00933ED3"/>
    <w:rsid w:val="00933F56"/>
    <w:rsid w:val="00933FB1"/>
    <w:rsid w:val="00934155"/>
    <w:rsid w:val="00934268"/>
    <w:rsid w:val="009342B2"/>
    <w:rsid w:val="00934340"/>
    <w:rsid w:val="00934387"/>
    <w:rsid w:val="009344EB"/>
    <w:rsid w:val="009345D5"/>
    <w:rsid w:val="009346D2"/>
    <w:rsid w:val="00934798"/>
    <w:rsid w:val="0093484C"/>
    <w:rsid w:val="00934933"/>
    <w:rsid w:val="00934AB9"/>
    <w:rsid w:val="00934C13"/>
    <w:rsid w:val="00934CCC"/>
    <w:rsid w:val="00934E4C"/>
    <w:rsid w:val="009350C2"/>
    <w:rsid w:val="00935228"/>
    <w:rsid w:val="009352CA"/>
    <w:rsid w:val="0093541A"/>
    <w:rsid w:val="009355A2"/>
    <w:rsid w:val="009355E7"/>
    <w:rsid w:val="00935653"/>
    <w:rsid w:val="0093566B"/>
    <w:rsid w:val="009357B5"/>
    <w:rsid w:val="00935907"/>
    <w:rsid w:val="00935C96"/>
    <w:rsid w:val="00935CA3"/>
    <w:rsid w:val="00935CDC"/>
    <w:rsid w:val="00935CEE"/>
    <w:rsid w:val="00935E08"/>
    <w:rsid w:val="00935EBA"/>
    <w:rsid w:val="00935F9E"/>
    <w:rsid w:val="00935FF2"/>
    <w:rsid w:val="00936004"/>
    <w:rsid w:val="00936008"/>
    <w:rsid w:val="00936089"/>
    <w:rsid w:val="00936552"/>
    <w:rsid w:val="009366DE"/>
    <w:rsid w:val="009367C4"/>
    <w:rsid w:val="00936C7C"/>
    <w:rsid w:val="00936D85"/>
    <w:rsid w:val="00936D98"/>
    <w:rsid w:val="0093704E"/>
    <w:rsid w:val="009370D5"/>
    <w:rsid w:val="0093715C"/>
    <w:rsid w:val="009372A1"/>
    <w:rsid w:val="00937313"/>
    <w:rsid w:val="009373E1"/>
    <w:rsid w:val="009374E9"/>
    <w:rsid w:val="009374F0"/>
    <w:rsid w:val="009375EE"/>
    <w:rsid w:val="00937657"/>
    <w:rsid w:val="00937804"/>
    <w:rsid w:val="00937CAB"/>
    <w:rsid w:val="00937CDD"/>
    <w:rsid w:val="00937D53"/>
    <w:rsid w:val="00937F31"/>
    <w:rsid w:val="009403AC"/>
    <w:rsid w:val="00940462"/>
    <w:rsid w:val="00940516"/>
    <w:rsid w:val="009405A4"/>
    <w:rsid w:val="009405CF"/>
    <w:rsid w:val="00940642"/>
    <w:rsid w:val="0094064F"/>
    <w:rsid w:val="00940B24"/>
    <w:rsid w:val="00940C49"/>
    <w:rsid w:val="00940D60"/>
    <w:rsid w:val="009410DC"/>
    <w:rsid w:val="00941150"/>
    <w:rsid w:val="00941178"/>
    <w:rsid w:val="00941252"/>
    <w:rsid w:val="009412EF"/>
    <w:rsid w:val="009413DF"/>
    <w:rsid w:val="009413E1"/>
    <w:rsid w:val="00941538"/>
    <w:rsid w:val="009415E8"/>
    <w:rsid w:val="0094171F"/>
    <w:rsid w:val="009417D0"/>
    <w:rsid w:val="009418AE"/>
    <w:rsid w:val="009418E6"/>
    <w:rsid w:val="00941B5C"/>
    <w:rsid w:val="00941C59"/>
    <w:rsid w:val="00941D1A"/>
    <w:rsid w:val="00941D8C"/>
    <w:rsid w:val="009420BD"/>
    <w:rsid w:val="0094248B"/>
    <w:rsid w:val="009424C5"/>
    <w:rsid w:val="009427EF"/>
    <w:rsid w:val="009429CC"/>
    <w:rsid w:val="00942B32"/>
    <w:rsid w:val="00942B4B"/>
    <w:rsid w:val="00942C80"/>
    <w:rsid w:val="00942F40"/>
    <w:rsid w:val="009430A4"/>
    <w:rsid w:val="00943197"/>
    <w:rsid w:val="009431B4"/>
    <w:rsid w:val="009432F9"/>
    <w:rsid w:val="0094336B"/>
    <w:rsid w:val="00943373"/>
    <w:rsid w:val="009433B2"/>
    <w:rsid w:val="00943423"/>
    <w:rsid w:val="009435BC"/>
    <w:rsid w:val="009435F2"/>
    <w:rsid w:val="0094383E"/>
    <w:rsid w:val="00943935"/>
    <w:rsid w:val="009439AD"/>
    <w:rsid w:val="00943A57"/>
    <w:rsid w:val="00943A80"/>
    <w:rsid w:val="00943F00"/>
    <w:rsid w:val="00943F42"/>
    <w:rsid w:val="00943F9F"/>
    <w:rsid w:val="00944052"/>
    <w:rsid w:val="009440A6"/>
    <w:rsid w:val="009441E3"/>
    <w:rsid w:val="00944210"/>
    <w:rsid w:val="009444B3"/>
    <w:rsid w:val="009444C1"/>
    <w:rsid w:val="00944547"/>
    <w:rsid w:val="0094471F"/>
    <w:rsid w:val="009448BD"/>
    <w:rsid w:val="009448DE"/>
    <w:rsid w:val="00944932"/>
    <w:rsid w:val="00944AA3"/>
    <w:rsid w:val="00944ADD"/>
    <w:rsid w:val="00944FD0"/>
    <w:rsid w:val="009450A6"/>
    <w:rsid w:val="00945180"/>
    <w:rsid w:val="009451DB"/>
    <w:rsid w:val="009451E1"/>
    <w:rsid w:val="0094522A"/>
    <w:rsid w:val="009453E9"/>
    <w:rsid w:val="0094541E"/>
    <w:rsid w:val="0094550D"/>
    <w:rsid w:val="0094553A"/>
    <w:rsid w:val="00945586"/>
    <w:rsid w:val="00945726"/>
    <w:rsid w:val="0094590C"/>
    <w:rsid w:val="00945A3E"/>
    <w:rsid w:val="00945CC0"/>
    <w:rsid w:val="0094632B"/>
    <w:rsid w:val="00946355"/>
    <w:rsid w:val="00946466"/>
    <w:rsid w:val="00946662"/>
    <w:rsid w:val="00946884"/>
    <w:rsid w:val="0094688E"/>
    <w:rsid w:val="0094688F"/>
    <w:rsid w:val="009468B7"/>
    <w:rsid w:val="00946C99"/>
    <w:rsid w:val="00946DAB"/>
    <w:rsid w:val="00946E8B"/>
    <w:rsid w:val="00946F1F"/>
    <w:rsid w:val="00947050"/>
    <w:rsid w:val="0094707F"/>
    <w:rsid w:val="0094724E"/>
    <w:rsid w:val="0094734A"/>
    <w:rsid w:val="009475D1"/>
    <w:rsid w:val="00947678"/>
    <w:rsid w:val="0094788C"/>
    <w:rsid w:val="00947966"/>
    <w:rsid w:val="00947973"/>
    <w:rsid w:val="009479B4"/>
    <w:rsid w:val="00947AB1"/>
    <w:rsid w:val="00947BDB"/>
    <w:rsid w:val="00947BE6"/>
    <w:rsid w:val="00947C6D"/>
    <w:rsid w:val="00947D96"/>
    <w:rsid w:val="009501A0"/>
    <w:rsid w:val="009501FC"/>
    <w:rsid w:val="00950302"/>
    <w:rsid w:val="00950457"/>
    <w:rsid w:val="0095048D"/>
    <w:rsid w:val="00950804"/>
    <w:rsid w:val="00950B0B"/>
    <w:rsid w:val="00950B6A"/>
    <w:rsid w:val="00950C1B"/>
    <w:rsid w:val="00950E36"/>
    <w:rsid w:val="00950E4F"/>
    <w:rsid w:val="00950E7D"/>
    <w:rsid w:val="00950E8F"/>
    <w:rsid w:val="00950EFB"/>
    <w:rsid w:val="00950F54"/>
    <w:rsid w:val="009510FE"/>
    <w:rsid w:val="00951122"/>
    <w:rsid w:val="009511A0"/>
    <w:rsid w:val="0095124F"/>
    <w:rsid w:val="009512CF"/>
    <w:rsid w:val="009514F7"/>
    <w:rsid w:val="009515AF"/>
    <w:rsid w:val="0095166A"/>
    <w:rsid w:val="0095179D"/>
    <w:rsid w:val="00951ADB"/>
    <w:rsid w:val="00951B3E"/>
    <w:rsid w:val="00951BF0"/>
    <w:rsid w:val="00951D34"/>
    <w:rsid w:val="00951DF6"/>
    <w:rsid w:val="00951E6B"/>
    <w:rsid w:val="00951F64"/>
    <w:rsid w:val="00952259"/>
    <w:rsid w:val="009523B4"/>
    <w:rsid w:val="00952402"/>
    <w:rsid w:val="00952553"/>
    <w:rsid w:val="00952557"/>
    <w:rsid w:val="009526B1"/>
    <w:rsid w:val="009527EB"/>
    <w:rsid w:val="00952A65"/>
    <w:rsid w:val="00952ABE"/>
    <w:rsid w:val="00952AEB"/>
    <w:rsid w:val="00952B49"/>
    <w:rsid w:val="00952CC0"/>
    <w:rsid w:val="00953207"/>
    <w:rsid w:val="009532E5"/>
    <w:rsid w:val="009533A5"/>
    <w:rsid w:val="00953594"/>
    <w:rsid w:val="009536FE"/>
    <w:rsid w:val="0095380C"/>
    <w:rsid w:val="0095396A"/>
    <w:rsid w:val="00953CA1"/>
    <w:rsid w:val="00953EF6"/>
    <w:rsid w:val="00954251"/>
    <w:rsid w:val="00954353"/>
    <w:rsid w:val="009543D4"/>
    <w:rsid w:val="009543EA"/>
    <w:rsid w:val="009544F5"/>
    <w:rsid w:val="0095450B"/>
    <w:rsid w:val="00954937"/>
    <w:rsid w:val="00954B15"/>
    <w:rsid w:val="00954E1D"/>
    <w:rsid w:val="00954E75"/>
    <w:rsid w:val="00954EA2"/>
    <w:rsid w:val="00954EC4"/>
    <w:rsid w:val="009551B9"/>
    <w:rsid w:val="009551ED"/>
    <w:rsid w:val="00955211"/>
    <w:rsid w:val="00955216"/>
    <w:rsid w:val="009553A1"/>
    <w:rsid w:val="009554D2"/>
    <w:rsid w:val="0095575B"/>
    <w:rsid w:val="00955A37"/>
    <w:rsid w:val="00955A77"/>
    <w:rsid w:val="00955BA9"/>
    <w:rsid w:val="00955C0A"/>
    <w:rsid w:val="00955C4F"/>
    <w:rsid w:val="00955D27"/>
    <w:rsid w:val="00955D3E"/>
    <w:rsid w:val="00955DAF"/>
    <w:rsid w:val="00956183"/>
    <w:rsid w:val="0095621A"/>
    <w:rsid w:val="00956299"/>
    <w:rsid w:val="00956301"/>
    <w:rsid w:val="0095658B"/>
    <w:rsid w:val="00956591"/>
    <w:rsid w:val="009565E5"/>
    <w:rsid w:val="0095672F"/>
    <w:rsid w:val="009567FC"/>
    <w:rsid w:val="00956899"/>
    <w:rsid w:val="00956B76"/>
    <w:rsid w:val="00956C4E"/>
    <w:rsid w:val="00956E1C"/>
    <w:rsid w:val="00956F2F"/>
    <w:rsid w:val="00957052"/>
    <w:rsid w:val="009571B0"/>
    <w:rsid w:val="00957345"/>
    <w:rsid w:val="009574BB"/>
    <w:rsid w:val="00957631"/>
    <w:rsid w:val="00957679"/>
    <w:rsid w:val="0095771B"/>
    <w:rsid w:val="009579C1"/>
    <w:rsid w:val="00957A03"/>
    <w:rsid w:val="00957A49"/>
    <w:rsid w:val="009600D5"/>
    <w:rsid w:val="00960261"/>
    <w:rsid w:val="0096026B"/>
    <w:rsid w:val="0096026F"/>
    <w:rsid w:val="009603BB"/>
    <w:rsid w:val="00960400"/>
    <w:rsid w:val="00960432"/>
    <w:rsid w:val="00960728"/>
    <w:rsid w:val="009608FD"/>
    <w:rsid w:val="00960A1F"/>
    <w:rsid w:val="00960A96"/>
    <w:rsid w:val="00960AC3"/>
    <w:rsid w:val="00960FB0"/>
    <w:rsid w:val="0096123D"/>
    <w:rsid w:val="009612B5"/>
    <w:rsid w:val="0096138B"/>
    <w:rsid w:val="009613DB"/>
    <w:rsid w:val="00961698"/>
    <w:rsid w:val="00961703"/>
    <w:rsid w:val="00961BDD"/>
    <w:rsid w:val="00961D65"/>
    <w:rsid w:val="00961D78"/>
    <w:rsid w:val="00962022"/>
    <w:rsid w:val="009620F2"/>
    <w:rsid w:val="009620FC"/>
    <w:rsid w:val="0096216A"/>
    <w:rsid w:val="0096242E"/>
    <w:rsid w:val="00962A3D"/>
    <w:rsid w:val="00962A42"/>
    <w:rsid w:val="00962A51"/>
    <w:rsid w:val="00962B4A"/>
    <w:rsid w:val="00962CCB"/>
    <w:rsid w:val="00962ED3"/>
    <w:rsid w:val="00962F15"/>
    <w:rsid w:val="00963545"/>
    <w:rsid w:val="009635E7"/>
    <w:rsid w:val="00963901"/>
    <w:rsid w:val="00963A5E"/>
    <w:rsid w:val="00963CD1"/>
    <w:rsid w:val="00963D7F"/>
    <w:rsid w:val="00963EFC"/>
    <w:rsid w:val="00964086"/>
    <w:rsid w:val="0096448F"/>
    <w:rsid w:val="009645AE"/>
    <w:rsid w:val="009646B5"/>
    <w:rsid w:val="00964732"/>
    <w:rsid w:val="009648B0"/>
    <w:rsid w:val="00964950"/>
    <w:rsid w:val="00964A44"/>
    <w:rsid w:val="00964A65"/>
    <w:rsid w:val="00964CCC"/>
    <w:rsid w:val="00964D3E"/>
    <w:rsid w:val="00964D50"/>
    <w:rsid w:val="00964E50"/>
    <w:rsid w:val="009650C5"/>
    <w:rsid w:val="009650F4"/>
    <w:rsid w:val="009651F4"/>
    <w:rsid w:val="009653BA"/>
    <w:rsid w:val="009655A8"/>
    <w:rsid w:val="00965647"/>
    <w:rsid w:val="009657BB"/>
    <w:rsid w:val="009657F1"/>
    <w:rsid w:val="009658CA"/>
    <w:rsid w:val="00965DB4"/>
    <w:rsid w:val="00965E53"/>
    <w:rsid w:val="00965ED4"/>
    <w:rsid w:val="00965FFF"/>
    <w:rsid w:val="0096614B"/>
    <w:rsid w:val="0096625D"/>
    <w:rsid w:val="009662F6"/>
    <w:rsid w:val="009665A6"/>
    <w:rsid w:val="00966871"/>
    <w:rsid w:val="00966ABF"/>
    <w:rsid w:val="00966B17"/>
    <w:rsid w:val="00966D6D"/>
    <w:rsid w:val="00966E0C"/>
    <w:rsid w:val="00966F48"/>
    <w:rsid w:val="00966F54"/>
    <w:rsid w:val="00966F72"/>
    <w:rsid w:val="0096711A"/>
    <w:rsid w:val="00967194"/>
    <w:rsid w:val="0096725B"/>
    <w:rsid w:val="009673BF"/>
    <w:rsid w:val="00967518"/>
    <w:rsid w:val="009676AB"/>
    <w:rsid w:val="00967795"/>
    <w:rsid w:val="009678C8"/>
    <w:rsid w:val="009679F7"/>
    <w:rsid w:val="00967AD0"/>
    <w:rsid w:val="00967B8A"/>
    <w:rsid w:val="00967E98"/>
    <w:rsid w:val="00967F90"/>
    <w:rsid w:val="00970108"/>
    <w:rsid w:val="0097012E"/>
    <w:rsid w:val="00970197"/>
    <w:rsid w:val="00970224"/>
    <w:rsid w:val="0097027C"/>
    <w:rsid w:val="0097030A"/>
    <w:rsid w:val="0097054C"/>
    <w:rsid w:val="009709F8"/>
    <w:rsid w:val="00970A20"/>
    <w:rsid w:val="00970C56"/>
    <w:rsid w:val="00970CBB"/>
    <w:rsid w:val="00970D0A"/>
    <w:rsid w:val="00970E74"/>
    <w:rsid w:val="00970F22"/>
    <w:rsid w:val="00970F50"/>
    <w:rsid w:val="00970F84"/>
    <w:rsid w:val="00971020"/>
    <w:rsid w:val="00971047"/>
    <w:rsid w:val="0097119C"/>
    <w:rsid w:val="0097130B"/>
    <w:rsid w:val="00971555"/>
    <w:rsid w:val="0097176E"/>
    <w:rsid w:val="009719A7"/>
    <w:rsid w:val="00971AF3"/>
    <w:rsid w:val="00971B21"/>
    <w:rsid w:val="00971C5F"/>
    <w:rsid w:val="00971C7B"/>
    <w:rsid w:val="00971C9F"/>
    <w:rsid w:val="00972409"/>
    <w:rsid w:val="0097254F"/>
    <w:rsid w:val="009725C4"/>
    <w:rsid w:val="0097281B"/>
    <w:rsid w:val="00972929"/>
    <w:rsid w:val="0097296F"/>
    <w:rsid w:val="00972F4A"/>
    <w:rsid w:val="00972F91"/>
    <w:rsid w:val="00973273"/>
    <w:rsid w:val="0097340C"/>
    <w:rsid w:val="009736F3"/>
    <w:rsid w:val="00973827"/>
    <w:rsid w:val="0097397F"/>
    <w:rsid w:val="00973C17"/>
    <w:rsid w:val="00973E69"/>
    <w:rsid w:val="00973FBE"/>
    <w:rsid w:val="009741DB"/>
    <w:rsid w:val="00974291"/>
    <w:rsid w:val="009742D3"/>
    <w:rsid w:val="0097448B"/>
    <w:rsid w:val="0097455D"/>
    <w:rsid w:val="0097475D"/>
    <w:rsid w:val="009747CD"/>
    <w:rsid w:val="00974D9E"/>
    <w:rsid w:val="00974E2E"/>
    <w:rsid w:val="00974EC3"/>
    <w:rsid w:val="00974F40"/>
    <w:rsid w:val="00974F98"/>
    <w:rsid w:val="0097500D"/>
    <w:rsid w:val="00975035"/>
    <w:rsid w:val="009752D9"/>
    <w:rsid w:val="00975300"/>
    <w:rsid w:val="00975375"/>
    <w:rsid w:val="00975402"/>
    <w:rsid w:val="009754B3"/>
    <w:rsid w:val="009755C2"/>
    <w:rsid w:val="00975792"/>
    <w:rsid w:val="0097583E"/>
    <w:rsid w:val="0097588E"/>
    <w:rsid w:val="009758A0"/>
    <w:rsid w:val="0097596F"/>
    <w:rsid w:val="00975A7D"/>
    <w:rsid w:val="00975BAA"/>
    <w:rsid w:val="00975C31"/>
    <w:rsid w:val="00975C8E"/>
    <w:rsid w:val="00975D57"/>
    <w:rsid w:val="0097600F"/>
    <w:rsid w:val="009760F7"/>
    <w:rsid w:val="009761CF"/>
    <w:rsid w:val="009769C5"/>
    <w:rsid w:val="00976AD2"/>
    <w:rsid w:val="00976E07"/>
    <w:rsid w:val="00976EB8"/>
    <w:rsid w:val="00976F29"/>
    <w:rsid w:val="00977114"/>
    <w:rsid w:val="0097746B"/>
    <w:rsid w:val="00977567"/>
    <w:rsid w:val="009775B9"/>
    <w:rsid w:val="009775CC"/>
    <w:rsid w:val="009776BC"/>
    <w:rsid w:val="00977753"/>
    <w:rsid w:val="009777B5"/>
    <w:rsid w:val="00977951"/>
    <w:rsid w:val="00977992"/>
    <w:rsid w:val="009779A0"/>
    <w:rsid w:val="00977A3A"/>
    <w:rsid w:val="00977BA7"/>
    <w:rsid w:val="00977CFD"/>
    <w:rsid w:val="00977D98"/>
    <w:rsid w:val="0098039E"/>
    <w:rsid w:val="00980517"/>
    <w:rsid w:val="00980642"/>
    <w:rsid w:val="009806F4"/>
    <w:rsid w:val="0098075A"/>
    <w:rsid w:val="009807AE"/>
    <w:rsid w:val="0098090D"/>
    <w:rsid w:val="009809D1"/>
    <w:rsid w:val="00980A69"/>
    <w:rsid w:val="00980C64"/>
    <w:rsid w:val="00980D2F"/>
    <w:rsid w:val="00980D8B"/>
    <w:rsid w:val="00981034"/>
    <w:rsid w:val="0098113C"/>
    <w:rsid w:val="009813A7"/>
    <w:rsid w:val="009813AE"/>
    <w:rsid w:val="009814B9"/>
    <w:rsid w:val="0098153C"/>
    <w:rsid w:val="00981868"/>
    <w:rsid w:val="009818B3"/>
    <w:rsid w:val="0098194F"/>
    <w:rsid w:val="009819C5"/>
    <w:rsid w:val="00982241"/>
    <w:rsid w:val="009822A5"/>
    <w:rsid w:val="009822BC"/>
    <w:rsid w:val="0098236B"/>
    <w:rsid w:val="009826C8"/>
    <w:rsid w:val="00982999"/>
    <w:rsid w:val="00982B03"/>
    <w:rsid w:val="00982B62"/>
    <w:rsid w:val="00982BC8"/>
    <w:rsid w:val="00982E4D"/>
    <w:rsid w:val="00982F86"/>
    <w:rsid w:val="00983177"/>
    <w:rsid w:val="00983183"/>
    <w:rsid w:val="009831B7"/>
    <w:rsid w:val="00983602"/>
    <w:rsid w:val="009836E4"/>
    <w:rsid w:val="009837F4"/>
    <w:rsid w:val="0098387C"/>
    <w:rsid w:val="009838C9"/>
    <w:rsid w:val="009838EA"/>
    <w:rsid w:val="00983980"/>
    <w:rsid w:val="00983B62"/>
    <w:rsid w:val="00984047"/>
    <w:rsid w:val="0098412F"/>
    <w:rsid w:val="00984132"/>
    <w:rsid w:val="009841EC"/>
    <w:rsid w:val="009843DA"/>
    <w:rsid w:val="009845D5"/>
    <w:rsid w:val="00984700"/>
    <w:rsid w:val="00984865"/>
    <w:rsid w:val="00984C08"/>
    <w:rsid w:val="00984C8B"/>
    <w:rsid w:val="00984E4E"/>
    <w:rsid w:val="00984E97"/>
    <w:rsid w:val="00984F6B"/>
    <w:rsid w:val="00985380"/>
    <w:rsid w:val="009854BE"/>
    <w:rsid w:val="00985693"/>
    <w:rsid w:val="0098596E"/>
    <w:rsid w:val="00985E9F"/>
    <w:rsid w:val="00985EF6"/>
    <w:rsid w:val="00985F28"/>
    <w:rsid w:val="00986101"/>
    <w:rsid w:val="00986149"/>
    <w:rsid w:val="00986176"/>
    <w:rsid w:val="009862AA"/>
    <w:rsid w:val="009863BB"/>
    <w:rsid w:val="009864C9"/>
    <w:rsid w:val="0098677E"/>
    <w:rsid w:val="009869F2"/>
    <w:rsid w:val="00986D2B"/>
    <w:rsid w:val="00986D92"/>
    <w:rsid w:val="00986E7F"/>
    <w:rsid w:val="00986E8E"/>
    <w:rsid w:val="00987200"/>
    <w:rsid w:val="00987338"/>
    <w:rsid w:val="00987431"/>
    <w:rsid w:val="00987536"/>
    <w:rsid w:val="009875E4"/>
    <w:rsid w:val="00987681"/>
    <w:rsid w:val="00987793"/>
    <w:rsid w:val="009877F8"/>
    <w:rsid w:val="00987E67"/>
    <w:rsid w:val="00987E94"/>
    <w:rsid w:val="009901D3"/>
    <w:rsid w:val="00990235"/>
    <w:rsid w:val="00990258"/>
    <w:rsid w:val="00990403"/>
    <w:rsid w:val="0099063C"/>
    <w:rsid w:val="00990761"/>
    <w:rsid w:val="00990859"/>
    <w:rsid w:val="009908DF"/>
    <w:rsid w:val="00990A05"/>
    <w:rsid w:val="00990BB2"/>
    <w:rsid w:val="00990BD5"/>
    <w:rsid w:val="00990CAB"/>
    <w:rsid w:val="00990D10"/>
    <w:rsid w:val="00990DA8"/>
    <w:rsid w:val="009911A3"/>
    <w:rsid w:val="009911C9"/>
    <w:rsid w:val="009911E5"/>
    <w:rsid w:val="00991373"/>
    <w:rsid w:val="009913BF"/>
    <w:rsid w:val="0099144D"/>
    <w:rsid w:val="009914D8"/>
    <w:rsid w:val="009914EC"/>
    <w:rsid w:val="0099156B"/>
    <w:rsid w:val="0099169F"/>
    <w:rsid w:val="0099196F"/>
    <w:rsid w:val="009919B5"/>
    <w:rsid w:val="00991B91"/>
    <w:rsid w:val="00991FDA"/>
    <w:rsid w:val="009920E9"/>
    <w:rsid w:val="009923D5"/>
    <w:rsid w:val="009924AF"/>
    <w:rsid w:val="009926D6"/>
    <w:rsid w:val="009926DC"/>
    <w:rsid w:val="00992750"/>
    <w:rsid w:val="009929D4"/>
    <w:rsid w:val="00992A2B"/>
    <w:rsid w:val="00992ADB"/>
    <w:rsid w:val="00992B98"/>
    <w:rsid w:val="00992BA7"/>
    <w:rsid w:val="00992CF6"/>
    <w:rsid w:val="00992D20"/>
    <w:rsid w:val="00992F64"/>
    <w:rsid w:val="0099304C"/>
    <w:rsid w:val="00993218"/>
    <w:rsid w:val="00993363"/>
    <w:rsid w:val="00993468"/>
    <w:rsid w:val="00993533"/>
    <w:rsid w:val="0099356E"/>
    <w:rsid w:val="0099359F"/>
    <w:rsid w:val="009935C8"/>
    <w:rsid w:val="009936E3"/>
    <w:rsid w:val="0099373C"/>
    <w:rsid w:val="009937D4"/>
    <w:rsid w:val="00993809"/>
    <w:rsid w:val="009938AB"/>
    <w:rsid w:val="009939F9"/>
    <w:rsid w:val="00993A2E"/>
    <w:rsid w:val="00993A96"/>
    <w:rsid w:val="00993C37"/>
    <w:rsid w:val="00993CC3"/>
    <w:rsid w:val="00993E8C"/>
    <w:rsid w:val="00993EA1"/>
    <w:rsid w:val="00994013"/>
    <w:rsid w:val="00994065"/>
    <w:rsid w:val="00994228"/>
    <w:rsid w:val="009942BF"/>
    <w:rsid w:val="009942CA"/>
    <w:rsid w:val="009945F8"/>
    <w:rsid w:val="009946DF"/>
    <w:rsid w:val="00994871"/>
    <w:rsid w:val="00994ADE"/>
    <w:rsid w:val="00994AFD"/>
    <w:rsid w:val="00994C3A"/>
    <w:rsid w:val="00994C54"/>
    <w:rsid w:val="00994E08"/>
    <w:rsid w:val="00994F5C"/>
    <w:rsid w:val="009951F9"/>
    <w:rsid w:val="009952CC"/>
    <w:rsid w:val="00995420"/>
    <w:rsid w:val="0099547C"/>
    <w:rsid w:val="00995524"/>
    <w:rsid w:val="0099554B"/>
    <w:rsid w:val="00995649"/>
    <w:rsid w:val="009956AD"/>
    <w:rsid w:val="0099579D"/>
    <w:rsid w:val="009958EF"/>
    <w:rsid w:val="0099593F"/>
    <w:rsid w:val="009959E2"/>
    <w:rsid w:val="00995A18"/>
    <w:rsid w:val="00995A6B"/>
    <w:rsid w:val="00995C45"/>
    <w:rsid w:val="00995C95"/>
    <w:rsid w:val="00995DE6"/>
    <w:rsid w:val="00995E85"/>
    <w:rsid w:val="00995EFF"/>
    <w:rsid w:val="00995F18"/>
    <w:rsid w:val="00996073"/>
    <w:rsid w:val="009961B4"/>
    <w:rsid w:val="00996394"/>
    <w:rsid w:val="00996452"/>
    <w:rsid w:val="00996468"/>
    <w:rsid w:val="00996731"/>
    <w:rsid w:val="009967D5"/>
    <w:rsid w:val="00996825"/>
    <w:rsid w:val="00996876"/>
    <w:rsid w:val="0099691E"/>
    <w:rsid w:val="00996971"/>
    <w:rsid w:val="00996C41"/>
    <w:rsid w:val="00996E75"/>
    <w:rsid w:val="00996FFA"/>
    <w:rsid w:val="0099710A"/>
    <w:rsid w:val="009971CD"/>
    <w:rsid w:val="00997286"/>
    <w:rsid w:val="009973F1"/>
    <w:rsid w:val="009973F3"/>
    <w:rsid w:val="00997437"/>
    <w:rsid w:val="00997493"/>
    <w:rsid w:val="00997727"/>
    <w:rsid w:val="009977A0"/>
    <w:rsid w:val="00997855"/>
    <w:rsid w:val="00997882"/>
    <w:rsid w:val="00997A80"/>
    <w:rsid w:val="00997BF4"/>
    <w:rsid w:val="00997D77"/>
    <w:rsid w:val="00997EEB"/>
    <w:rsid w:val="009A00D1"/>
    <w:rsid w:val="009A010D"/>
    <w:rsid w:val="009A0399"/>
    <w:rsid w:val="009A0453"/>
    <w:rsid w:val="009A0564"/>
    <w:rsid w:val="009A0609"/>
    <w:rsid w:val="009A0728"/>
    <w:rsid w:val="009A09DA"/>
    <w:rsid w:val="009A0BF5"/>
    <w:rsid w:val="009A0C6F"/>
    <w:rsid w:val="009A0E99"/>
    <w:rsid w:val="009A110C"/>
    <w:rsid w:val="009A110D"/>
    <w:rsid w:val="009A129D"/>
    <w:rsid w:val="009A1327"/>
    <w:rsid w:val="009A14D1"/>
    <w:rsid w:val="009A14EF"/>
    <w:rsid w:val="009A156E"/>
    <w:rsid w:val="009A160E"/>
    <w:rsid w:val="009A1A83"/>
    <w:rsid w:val="009A1E60"/>
    <w:rsid w:val="009A1ED0"/>
    <w:rsid w:val="009A1FE1"/>
    <w:rsid w:val="009A212E"/>
    <w:rsid w:val="009A21D0"/>
    <w:rsid w:val="009A252D"/>
    <w:rsid w:val="009A286C"/>
    <w:rsid w:val="009A29F0"/>
    <w:rsid w:val="009A2BE9"/>
    <w:rsid w:val="009A2DAE"/>
    <w:rsid w:val="009A2DF9"/>
    <w:rsid w:val="009A312F"/>
    <w:rsid w:val="009A322C"/>
    <w:rsid w:val="009A33A1"/>
    <w:rsid w:val="009A341E"/>
    <w:rsid w:val="009A3468"/>
    <w:rsid w:val="009A34D0"/>
    <w:rsid w:val="009A3533"/>
    <w:rsid w:val="009A3561"/>
    <w:rsid w:val="009A3786"/>
    <w:rsid w:val="009A37D6"/>
    <w:rsid w:val="009A3822"/>
    <w:rsid w:val="009A396B"/>
    <w:rsid w:val="009A3A86"/>
    <w:rsid w:val="009A3B3A"/>
    <w:rsid w:val="009A3BB8"/>
    <w:rsid w:val="009A3E5E"/>
    <w:rsid w:val="009A40A9"/>
    <w:rsid w:val="009A425B"/>
    <w:rsid w:val="009A42BC"/>
    <w:rsid w:val="009A432D"/>
    <w:rsid w:val="009A441B"/>
    <w:rsid w:val="009A4502"/>
    <w:rsid w:val="009A4633"/>
    <w:rsid w:val="009A4765"/>
    <w:rsid w:val="009A47A7"/>
    <w:rsid w:val="009A4869"/>
    <w:rsid w:val="009A493C"/>
    <w:rsid w:val="009A4989"/>
    <w:rsid w:val="009A49A7"/>
    <w:rsid w:val="009A49E0"/>
    <w:rsid w:val="009A4CD1"/>
    <w:rsid w:val="009A4DAB"/>
    <w:rsid w:val="009A4ECE"/>
    <w:rsid w:val="009A5037"/>
    <w:rsid w:val="009A5238"/>
    <w:rsid w:val="009A5253"/>
    <w:rsid w:val="009A528F"/>
    <w:rsid w:val="009A5516"/>
    <w:rsid w:val="009A5536"/>
    <w:rsid w:val="009A558F"/>
    <w:rsid w:val="009A5860"/>
    <w:rsid w:val="009A5BD4"/>
    <w:rsid w:val="009A5C62"/>
    <w:rsid w:val="009A5D35"/>
    <w:rsid w:val="009A5DF8"/>
    <w:rsid w:val="009A5E37"/>
    <w:rsid w:val="009A5FB6"/>
    <w:rsid w:val="009A602A"/>
    <w:rsid w:val="009A6179"/>
    <w:rsid w:val="009A6183"/>
    <w:rsid w:val="009A61C1"/>
    <w:rsid w:val="009A6249"/>
    <w:rsid w:val="009A65B6"/>
    <w:rsid w:val="009A6639"/>
    <w:rsid w:val="009A681D"/>
    <w:rsid w:val="009A6A6B"/>
    <w:rsid w:val="009A6BEB"/>
    <w:rsid w:val="009A6DA8"/>
    <w:rsid w:val="009A6F57"/>
    <w:rsid w:val="009A6F66"/>
    <w:rsid w:val="009A6F9E"/>
    <w:rsid w:val="009A70B2"/>
    <w:rsid w:val="009A72B7"/>
    <w:rsid w:val="009A7A2D"/>
    <w:rsid w:val="009A7A74"/>
    <w:rsid w:val="009A7AFD"/>
    <w:rsid w:val="009A7C8E"/>
    <w:rsid w:val="009A7FAF"/>
    <w:rsid w:val="009B0142"/>
    <w:rsid w:val="009B0155"/>
    <w:rsid w:val="009B06D8"/>
    <w:rsid w:val="009B07C2"/>
    <w:rsid w:val="009B0A7B"/>
    <w:rsid w:val="009B0C28"/>
    <w:rsid w:val="009B0ECD"/>
    <w:rsid w:val="009B0F07"/>
    <w:rsid w:val="009B1147"/>
    <w:rsid w:val="009B13E7"/>
    <w:rsid w:val="009B150D"/>
    <w:rsid w:val="009B1624"/>
    <w:rsid w:val="009B1728"/>
    <w:rsid w:val="009B18BD"/>
    <w:rsid w:val="009B1910"/>
    <w:rsid w:val="009B1E8F"/>
    <w:rsid w:val="009B1EF9"/>
    <w:rsid w:val="009B2080"/>
    <w:rsid w:val="009B239B"/>
    <w:rsid w:val="009B2546"/>
    <w:rsid w:val="009B2657"/>
    <w:rsid w:val="009B268F"/>
    <w:rsid w:val="009B26AC"/>
    <w:rsid w:val="009B2BB9"/>
    <w:rsid w:val="009B2CE3"/>
    <w:rsid w:val="009B2D26"/>
    <w:rsid w:val="009B2E67"/>
    <w:rsid w:val="009B2EB1"/>
    <w:rsid w:val="009B2F54"/>
    <w:rsid w:val="009B3081"/>
    <w:rsid w:val="009B3410"/>
    <w:rsid w:val="009B37E2"/>
    <w:rsid w:val="009B3998"/>
    <w:rsid w:val="009B3BDA"/>
    <w:rsid w:val="009B3C65"/>
    <w:rsid w:val="009B3EAE"/>
    <w:rsid w:val="009B400F"/>
    <w:rsid w:val="009B405E"/>
    <w:rsid w:val="009B41F3"/>
    <w:rsid w:val="009B42C5"/>
    <w:rsid w:val="009B43D6"/>
    <w:rsid w:val="009B440D"/>
    <w:rsid w:val="009B4513"/>
    <w:rsid w:val="009B4519"/>
    <w:rsid w:val="009B4556"/>
    <w:rsid w:val="009B48C1"/>
    <w:rsid w:val="009B4EA7"/>
    <w:rsid w:val="009B506B"/>
    <w:rsid w:val="009B5097"/>
    <w:rsid w:val="009B53DE"/>
    <w:rsid w:val="009B54D4"/>
    <w:rsid w:val="009B55B9"/>
    <w:rsid w:val="009B5607"/>
    <w:rsid w:val="009B5614"/>
    <w:rsid w:val="009B5745"/>
    <w:rsid w:val="009B57EF"/>
    <w:rsid w:val="009B58FE"/>
    <w:rsid w:val="009B5A73"/>
    <w:rsid w:val="009B5B85"/>
    <w:rsid w:val="009B604A"/>
    <w:rsid w:val="009B635D"/>
    <w:rsid w:val="009B658F"/>
    <w:rsid w:val="009B690B"/>
    <w:rsid w:val="009B69E1"/>
    <w:rsid w:val="009B6B74"/>
    <w:rsid w:val="009B6BC8"/>
    <w:rsid w:val="009B6D67"/>
    <w:rsid w:val="009B6ECA"/>
    <w:rsid w:val="009B6FB8"/>
    <w:rsid w:val="009B6FE3"/>
    <w:rsid w:val="009B7022"/>
    <w:rsid w:val="009B7204"/>
    <w:rsid w:val="009B7442"/>
    <w:rsid w:val="009B772C"/>
    <w:rsid w:val="009B792B"/>
    <w:rsid w:val="009B7994"/>
    <w:rsid w:val="009B7D59"/>
    <w:rsid w:val="009B7E40"/>
    <w:rsid w:val="009B7F23"/>
    <w:rsid w:val="009C0074"/>
    <w:rsid w:val="009C03AE"/>
    <w:rsid w:val="009C0564"/>
    <w:rsid w:val="009C06A8"/>
    <w:rsid w:val="009C06D4"/>
    <w:rsid w:val="009C0A4B"/>
    <w:rsid w:val="009C0A99"/>
    <w:rsid w:val="009C0AF3"/>
    <w:rsid w:val="009C0C27"/>
    <w:rsid w:val="009C0D0C"/>
    <w:rsid w:val="009C0E0D"/>
    <w:rsid w:val="009C1002"/>
    <w:rsid w:val="009C1083"/>
    <w:rsid w:val="009C11CD"/>
    <w:rsid w:val="009C12E1"/>
    <w:rsid w:val="009C152E"/>
    <w:rsid w:val="009C16F5"/>
    <w:rsid w:val="009C1BCE"/>
    <w:rsid w:val="009C1CAF"/>
    <w:rsid w:val="009C1CCB"/>
    <w:rsid w:val="009C1DAF"/>
    <w:rsid w:val="009C262D"/>
    <w:rsid w:val="009C2685"/>
    <w:rsid w:val="009C295D"/>
    <w:rsid w:val="009C297A"/>
    <w:rsid w:val="009C29DE"/>
    <w:rsid w:val="009C2C36"/>
    <w:rsid w:val="009C2D56"/>
    <w:rsid w:val="009C2D8A"/>
    <w:rsid w:val="009C2D95"/>
    <w:rsid w:val="009C2DAC"/>
    <w:rsid w:val="009C2EDB"/>
    <w:rsid w:val="009C33E1"/>
    <w:rsid w:val="009C3432"/>
    <w:rsid w:val="009C379D"/>
    <w:rsid w:val="009C37DA"/>
    <w:rsid w:val="009C3931"/>
    <w:rsid w:val="009C39BC"/>
    <w:rsid w:val="009C39CA"/>
    <w:rsid w:val="009C3B98"/>
    <w:rsid w:val="009C3D37"/>
    <w:rsid w:val="009C3DE6"/>
    <w:rsid w:val="009C4017"/>
    <w:rsid w:val="009C421D"/>
    <w:rsid w:val="009C42AC"/>
    <w:rsid w:val="009C42E1"/>
    <w:rsid w:val="009C43F4"/>
    <w:rsid w:val="009C4486"/>
    <w:rsid w:val="009C46A9"/>
    <w:rsid w:val="009C4766"/>
    <w:rsid w:val="009C48DF"/>
    <w:rsid w:val="009C4952"/>
    <w:rsid w:val="009C4A03"/>
    <w:rsid w:val="009C4BC2"/>
    <w:rsid w:val="009C4D22"/>
    <w:rsid w:val="009C4E08"/>
    <w:rsid w:val="009C4F64"/>
    <w:rsid w:val="009C5189"/>
    <w:rsid w:val="009C5349"/>
    <w:rsid w:val="009C5696"/>
    <w:rsid w:val="009C5746"/>
    <w:rsid w:val="009C57A1"/>
    <w:rsid w:val="009C59E0"/>
    <w:rsid w:val="009C5AB4"/>
    <w:rsid w:val="009C5AF1"/>
    <w:rsid w:val="009C5C74"/>
    <w:rsid w:val="009C5DF4"/>
    <w:rsid w:val="009C5ED6"/>
    <w:rsid w:val="009C6074"/>
    <w:rsid w:val="009C60AB"/>
    <w:rsid w:val="009C61FC"/>
    <w:rsid w:val="009C6214"/>
    <w:rsid w:val="009C62A1"/>
    <w:rsid w:val="009C64AF"/>
    <w:rsid w:val="009C64D8"/>
    <w:rsid w:val="009C653C"/>
    <w:rsid w:val="009C6563"/>
    <w:rsid w:val="009C679D"/>
    <w:rsid w:val="009C67CE"/>
    <w:rsid w:val="009C6929"/>
    <w:rsid w:val="009C6A87"/>
    <w:rsid w:val="009C6A93"/>
    <w:rsid w:val="009C6B74"/>
    <w:rsid w:val="009C6C31"/>
    <w:rsid w:val="009C6C33"/>
    <w:rsid w:val="009C6DD6"/>
    <w:rsid w:val="009C6E9F"/>
    <w:rsid w:val="009C6F0A"/>
    <w:rsid w:val="009C6F90"/>
    <w:rsid w:val="009C7320"/>
    <w:rsid w:val="009C73C2"/>
    <w:rsid w:val="009C7837"/>
    <w:rsid w:val="009C7861"/>
    <w:rsid w:val="009C7EA8"/>
    <w:rsid w:val="009C7EAA"/>
    <w:rsid w:val="009C7F9D"/>
    <w:rsid w:val="009D00A7"/>
    <w:rsid w:val="009D01CD"/>
    <w:rsid w:val="009D04EF"/>
    <w:rsid w:val="009D0729"/>
    <w:rsid w:val="009D075B"/>
    <w:rsid w:val="009D077A"/>
    <w:rsid w:val="009D0B33"/>
    <w:rsid w:val="009D0CA2"/>
    <w:rsid w:val="009D0D74"/>
    <w:rsid w:val="009D0D8F"/>
    <w:rsid w:val="009D0F66"/>
    <w:rsid w:val="009D105A"/>
    <w:rsid w:val="009D1105"/>
    <w:rsid w:val="009D115C"/>
    <w:rsid w:val="009D11DE"/>
    <w:rsid w:val="009D11F3"/>
    <w:rsid w:val="009D129F"/>
    <w:rsid w:val="009D155C"/>
    <w:rsid w:val="009D163B"/>
    <w:rsid w:val="009D16D4"/>
    <w:rsid w:val="009D1851"/>
    <w:rsid w:val="009D1A06"/>
    <w:rsid w:val="009D1AA2"/>
    <w:rsid w:val="009D1BA4"/>
    <w:rsid w:val="009D1C1E"/>
    <w:rsid w:val="009D1D4A"/>
    <w:rsid w:val="009D1D66"/>
    <w:rsid w:val="009D1D67"/>
    <w:rsid w:val="009D1D7B"/>
    <w:rsid w:val="009D1E77"/>
    <w:rsid w:val="009D225A"/>
    <w:rsid w:val="009D2274"/>
    <w:rsid w:val="009D2295"/>
    <w:rsid w:val="009D22D1"/>
    <w:rsid w:val="009D22E4"/>
    <w:rsid w:val="009D22F7"/>
    <w:rsid w:val="009D2519"/>
    <w:rsid w:val="009D258F"/>
    <w:rsid w:val="009D2607"/>
    <w:rsid w:val="009D26C4"/>
    <w:rsid w:val="009D280C"/>
    <w:rsid w:val="009D2896"/>
    <w:rsid w:val="009D2B6E"/>
    <w:rsid w:val="009D2C84"/>
    <w:rsid w:val="009D2E18"/>
    <w:rsid w:val="009D2FBE"/>
    <w:rsid w:val="009D319C"/>
    <w:rsid w:val="009D33F0"/>
    <w:rsid w:val="009D35AB"/>
    <w:rsid w:val="009D3827"/>
    <w:rsid w:val="009D38D5"/>
    <w:rsid w:val="009D3986"/>
    <w:rsid w:val="009D3BCE"/>
    <w:rsid w:val="009D3E54"/>
    <w:rsid w:val="009D3F47"/>
    <w:rsid w:val="009D3FD2"/>
    <w:rsid w:val="009D4026"/>
    <w:rsid w:val="009D4295"/>
    <w:rsid w:val="009D4561"/>
    <w:rsid w:val="009D465B"/>
    <w:rsid w:val="009D4691"/>
    <w:rsid w:val="009D4750"/>
    <w:rsid w:val="009D47CB"/>
    <w:rsid w:val="009D494C"/>
    <w:rsid w:val="009D4C3C"/>
    <w:rsid w:val="009D4C5A"/>
    <w:rsid w:val="009D4CA3"/>
    <w:rsid w:val="009D4D34"/>
    <w:rsid w:val="009D4F1D"/>
    <w:rsid w:val="009D4F70"/>
    <w:rsid w:val="009D4FBA"/>
    <w:rsid w:val="009D57E7"/>
    <w:rsid w:val="009D599A"/>
    <w:rsid w:val="009D5AA1"/>
    <w:rsid w:val="009D5AC8"/>
    <w:rsid w:val="009D5B0D"/>
    <w:rsid w:val="009D5BAB"/>
    <w:rsid w:val="009D5C3E"/>
    <w:rsid w:val="009D5DF2"/>
    <w:rsid w:val="009D5EA0"/>
    <w:rsid w:val="009D6409"/>
    <w:rsid w:val="009D655F"/>
    <w:rsid w:val="009D6660"/>
    <w:rsid w:val="009D66FB"/>
    <w:rsid w:val="009D6A0A"/>
    <w:rsid w:val="009D6A29"/>
    <w:rsid w:val="009D6A2C"/>
    <w:rsid w:val="009D6B47"/>
    <w:rsid w:val="009D6C1D"/>
    <w:rsid w:val="009D6C79"/>
    <w:rsid w:val="009D6D35"/>
    <w:rsid w:val="009D6EA4"/>
    <w:rsid w:val="009D7393"/>
    <w:rsid w:val="009D73BA"/>
    <w:rsid w:val="009D7522"/>
    <w:rsid w:val="009D759F"/>
    <w:rsid w:val="009D76C2"/>
    <w:rsid w:val="009D790A"/>
    <w:rsid w:val="009D7A64"/>
    <w:rsid w:val="009D7A75"/>
    <w:rsid w:val="009D7AAB"/>
    <w:rsid w:val="009D7C63"/>
    <w:rsid w:val="009D7D75"/>
    <w:rsid w:val="009D7DE0"/>
    <w:rsid w:val="009D7E51"/>
    <w:rsid w:val="009D7F99"/>
    <w:rsid w:val="009E0169"/>
    <w:rsid w:val="009E0172"/>
    <w:rsid w:val="009E0318"/>
    <w:rsid w:val="009E04C9"/>
    <w:rsid w:val="009E058F"/>
    <w:rsid w:val="009E067F"/>
    <w:rsid w:val="009E0682"/>
    <w:rsid w:val="009E06EB"/>
    <w:rsid w:val="009E0768"/>
    <w:rsid w:val="009E089F"/>
    <w:rsid w:val="009E08C4"/>
    <w:rsid w:val="009E0931"/>
    <w:rsid w:val="009E093B"/>
    <w:rsid w:val="009E0992"/>
    <w:rsid w:val="009E0A6A"/>
    <w:rsid w:val="009E0A9E"/>
    <w:rsid w:val="009E0C52"/>
    <w:rsid w:val="009E0CE8"/>
    <w:rsid w:val="009E0E8C"/>
    <w:rsid w:val="009E0FE4"/>
    <w:rsid w:val="009E10B6"/>
    <w:rsid w:val="009E118B"/>
    <w:rsid w:val="009E11EB"/>
    <w:rsid w:val="009E1436"/>
    <w:rsid w:val="009E1540"/>
    <w:rsid w:val="009E155E"/>
    <w:rsid w:val="009E16FE"/>
    <w:rsid w:val="009E197F"/>
    <w:rsid w:val="009E19A2"/>
    <w:rsid w:val="009E1A15"/>
    <w:rsid w:val="009E1BD5"/>
    <w:rsid w:val="009E1E6F"/>
    <w:rsid w:val="009E2181"/>
    <w:rsid w:val="009E21EA"/>
    <w:rsid w:val="009E22D1"/>
    <w:rsid w:val="009E22FA"/>
    <w:rsid w:val="009E2424"/>
    <w:rsid w:val="009E2807"/>
    <w:rsid w:val="009E28D9"/>
    <w:rsid w:val="009E29C7"/>
    <w:rsid w:val="009E2AE1"/>
    <w:rsid w:val="009E2B0B"/>
    <w:rsid w:val="009E2CFE"/>
    <w:rsid w:val="009E2D24"/>
    <w:rsid w:val="009E2DA3"/>
    <w:rsid w:val="009E300C"/>
    <w:rsid w:val="009E3135"/>
    <w:rsid w:val="009E3378"/>
    <w:rsid w:val="009E36C3"/>
    <w:rsid w:val="009E390F"/>
    <w:rsid w:val="009E3AEF"/>
    <w:rsid w:val="009E3AFD"/>
    <w:rsid w:val="009E3B53"/>
    <w:rsid w:val="009E3B6F"/>
    <w:rsid w:val="009E3C83"/>
    <w:rsid w:val="009E3CDD"/>
    <w:rsid w:val="009E3D56"/>
    <w:rsid w:val="009E3D66"/>
    <w:rsid w:val="009E423D"/>
    <w:rsid w:val="009E443C"/>
    <w:rsid w:val="009E470F"/>
    <w:rsid w:val="009E47BB"/>
    <w:rsid w:val="009E48D6"/>
    <w:rsid w:val="009E4AA1"/>
    <w:rsid w:val="009E4B16"/>
    <w:rsid w:val="009E4C5A"/>
    <w:rsid w:val="009E4DC1"/>
    <w:rsid w:val="009E4E17"/>
    <w:rsid w:val="009E4E87"/>
    <w:rsid w:val="009E4F26"/>
    <w:rsid w:val="009E4F86"/>
    <w:rsid w:val="009E5001"/>
    <w:rsid w:val="009E519F"/>
    <w:rsid w:val="009E51DB"/>
    <w:rsid w:val="009E5407"/>
    <w:rsid w:val="009E5488"/>
    <w:rsid w:val="009E54F5"/>
    <w:rsid w:val="009E551F"/>
    <w:rsid w:val="009E5592"/>
    <w:rsid w:val="009E5B56"/>
    <w:rsid w:val="009E5C60"/>
    <w:rsid w:val="009E61EB"/>
    <w:rsid w:val="009E6229"/>
    <w:rsid w:val="009E62CA"/>
    <w:rsid w:val="009E6335"/>
    <w:rsid w:val="009E63F0"/>
    <w:rsid w:val="009E648A"/>
    <w:rsid w:val="009E64DB"/>
    <w:rsid w:val="009E662D"/>
    <w:rsid w:val="009E6794"/>
    <w:rsid w:val="009E6949"/>
    <w:rsid w:val="009E69B0"/>
    <w:rsid w:val="009E6C93"/>
    <w:rsid w:val="009E6D28"/>
    <w:rsid w:val="009E6F36"/>
    <w:rsid w:val="009E7189"/>
    <w:rsid w:val="009E72A7"/>
    <w:rsid w:val="009E748D"/>
    <w:rsid w:val="009E7514"/>
    <w:rsid w:val="009E77FB"/>
    <w:rsid w:val="009E7962"/>
    <w:rsid w:val="009E7E46"/>
    <w:rsid w:val="009E7F18"/>
    <w:rsid w:val="009E7F2C"/>
    <w:rsid w:val="009E7FC1"/>
    <w:rsid w:val="009F003D"/>
    <w:rsid w:val="009F01E1"/>
    <w:rsid w:val="009F03EE"/>
    <w:rsid w:val="009F0419"/>
    <w:rsid w:val="009F05DA"/>
    <w:rsid w:val="009F05E4"/>
    <w:rsid w:val="009F0615"/>
    <w:rsid w:val="009F06D9"/>
    <w:rsid w:val="009F07B2"/>
    <w:rsid w:val="009F08CA"/>
    <w:rsid w:val="009F0922"/>
    <w:rsid w:val="009F0B1A"/>
    <w:rsid w:val="009F0B23"/>
    <w:rsid w:val="009F0B4D"/>
    <w:rsid w:val="009F0D0C"/>
    <w:rsid w:val="009F1096"/>
    <w:rsid w:val="009F1389"/>
    <w:rsid w:val="009F144C"/>
    <w:rsid w:val="009F150E"/>
    <w:rsid w:val="009F16B0"/>
    <w:rsid w:val="009F1BDE"/>
    <w:rsid w:val="009F1C7B"/>
    <w:rsid w:val="009F1C83"/>
    <w:rsid w:val="009F1D31"/>
    <w:rsid w:val="009F1E80"/>
    <w:rsid w:val="009F1EA0"/>
    <w:rsid w:val="009F2158"/>
    <w:rsid w:val="009F2220"/>
    <w:rsid w:val="009F249A"/>
    <w:rsid w:val="009F25A9"/>
    <w:rsid w:val="009F279F"/>
    <w:rsid w:val="009F27AD"/>
    <w:rsid w:val="009F297C"/>
    <w:rsid w:val="009F2A66"/>
    <w:rsid w:val="009F2DC1"/>
    <w:rsid w:val="009F2F73"/>
    <w:rsid w:val="009F3000"/>
    <w:rsid w:val="009F309F"/>
    <w:rsid w:val="009F335F"/>
    <w:rsid w:val="009F34C2"/>
    <w:rsid w:val="009F3688"/>
    <w:rsid w:val="009F36B5"/>
    <w:rsid w:val="009F3732"/>
    <w:rsid w:val="009F388E"/>
    <w:rsid w:val="009F3DC9"/>
    <w:rsid w:val="009F3E05"/>
    <w:rsid w:val="009F3E23"/>
    <w:rsid w:val="009F3E84"/>
    <w:rsid w:val="009F3EDF"/>
    <w:rsid w:val="009F3FB5"/>
    <w:rsid w:val="009F4003"/>
    <w:rsid w:val="009F43CA"/>
    <w:rsid w:val="009F4493"/>
    <w:rsid w:val="009F4838"/>
    <w:rsid w:val="009F4A1D"/>
    <w:rsid w:val="009F4A64"/>
    <w:rsid w:val="009F4B26"/>
    <w:rsid w:val="009F4E16"/>
    <w:rsid w:val="009F4E99"/>
    <w:rsid w:val="009F5117"/>
    <w:rsid w:val="009F5134"/>
    <w:rsid w:val="009F51C0"/>
    <w:rsid w:val="009F521F"/>
    <w:rsid w:val="009F5510"/>
    <w:rsid w:val="009F553C"/>
    <w:rsid w:val="009F56EF"/>
    <w:rsid w:val="009F5921"/>
    <w:rsid w:val="009F59F8"/>
    <w:rsid w:val="009F6077"/>
    <w:rsid w:val="009F60F9"/>
    <w:rsid w:val="009F627D"/>
    <w:rsid w:val="009F6463"/>
    <w:rsid w:val="009F6509"/>
    <w:rsid w:val="009F650B"/>
    <w:rsid w:val="009F65A5"/>
    <w:rsid w:val="009F6796"/>
    <w:rsid w:val="009F68BB"/>
    <w:rsid w:val="009F6AF1"/>
    <w:rsid w:val="009F6B66"/>
    <w:rsid w:val="009F6C24"/>
    <w:rsid w:val="009F6F19"/>
    <w:rsid w:val="009F72D8"/>
    <w:rsid w:val="009F73BD"/>
    <w:rsid w:val="009F744F"/>
    <w:rsid w:val="009F77EA"/>
    <w:rsid w:val="009F780C"/>
    <w:rsid w:val="009F7A22"/>
    <w:rsid w:val="009F7B33"/>
    <w:rsid w:val="009F7D8A"/>
    <w:rsid w:val="00A00191"/>
    <w:rsid w:val="00A00351"/>
    <w:rsid w:val="00A00388"/>
    <w:rsid w:val="00A003E0"/>
    <w:rsid w:val="00A004D9"/>
    <w:rsid w:val="00A005B0"/>
    <w:rsid w:val="00A00B2B"/>
    <w:rsid w:val="00A00B48"/>
    <w:rsid w:val="00A00D08"/>
    <w:rsid w:val="00A011E5"/>
    <w:rsid w:val="00A013C0"/>
    <w:rsid w:val="00A013E0"/>
    <w:rsid w:val="00A01899"/>
    <w:rsid w:val="00A01A00"/>
    <w:rsid w:val="00A01A23"/>
    <w:rsid w:val="00A01AFD"/>
    <w:rsid w:val="00A01B51"/>
    <w:rsid w:val="00A01EDD"/>
    <w:rsid w:val="00A01F17"/>
    <w:rsid w:val="00A01F79"/>
    <w:rsid w:val="00A01FAC"/>
    <w:rsid w:val="00A020A0"/>
    <w:rsid w:val="00A0214F"/>
    <w:rsid w:val="00A0216B"/>
    <w:rsid w:val="00A021E2"/>
    <w:rsid w:val="00A022A5"/>
    <w:rsid w:val="00A02327"/>
    <w:rsid w:val="00A02337"/>
    <w:rsid w:val="00A023DA"/>
    <w:rsid w:val="00A02527"/>
    <w:rsid w:val="00A026BC"/>
    <w:rsid w:val="00A02734"/>
    <w:rsid w:val="00A028BC"/>
    <w:rsid w:val="00A02AA5"/>
    <w:rsid w:val="00A02AAE"/>
    <w:rsid w:val="00A02BB1"/>
    <w:rsid w:val="00A02D3A"/>
    <w:rsid w:val="00A032B5"/>
    <w:rsid w:val="00A032E9"/>
    <w:rsid w:val="00A035EC"/>
    <w:rsid w:val="00A0369D"/>
    <w:rsid w:val="00A0370D"/>
    <w:rsid w:val="00A03A22"/>
    <w:rsid w:val="00A03A42"/>
    <w:rsid w:val="00A03AC0"/>
    <w:rsid w:val="00A03BB7"/>
    <w:rsid w:val="00A03C6F"/>
    <w:rsid w:val="00A03C84"/>
    <w:rsid w:val="00A03D83"/>
    <w:rsid w:val="00A04460"/>
    <w:rsid w:val="00A044F6"/>
    <w:rsid w:val="00A04634"/>
    <w:rsid w:val="00A0475D"/>
    <w:rsid w:val="00A04785"/>
    <w:rsid w:val="00A04AA8"/>
    <w:rsid w:val="00A04C61"/>
    <w:rsid w:val="00A04D55"/>
    <w:rsid w:val="00A051AC"/>
    <w:rsid w:val="00A052E3"/>
    <w:rsid w:val="00A05397"/>
    <w:rsid w:val="00A05500"/>
    <w:rsid w:val="00A056FE"/>
    <w:rsid w:val="00A05774"/>
    <w:rsid w:val="00A057B8"/>
    <w:rsid w:val="00A05995"/>
    <w:rsid w:val="00A05C61"/>
    <w:rsid w:val="00A060F5"/>
    <w:rsid w:val="00A06119"/>
    <w:rsid w:val="00A06309"/>
    <w:rsid w:val="00A0646E"/>
    <w:rsid w:val="00A0650F"/>
    <w:rsid w:val="00A066B6"/>
    <w:rsid w:val="00A066FB"/>
    <w:rsid w:val="00A0690B"/>
    <w:rsid w:val="00A06C8D"/>
    <w:rsid w:val="00A06D27"/>
    <w:rsid w:val="00A06FF9"/>
    <w:rsid w:val="00A0719B"/>
    <w:rsid w:val="00A07529"/>
    <w:rsid w:val="00A07622"/>
    <w:rsid w:val="00A07890"/>
    <w:rsid w:val="00A0791B"/>
    <w:rsid w:val="00A0797C"/>
    <w:rsid w:val="00A07A48"/>
    <w:rsid w:val="00A07BF0"/>
    <w:rsid w:val="00A07CDC"/>
    <w:rsid w:val="00A07EDA"/>
    <w:rsid w:val="00A1016D"/>
    <w:rsid w:val="00A101F9"/>
    <w:rsid w:val="00A102B8"/>
    <w:rsid w:val="00A10328"/>
    <w:rsid w:val="00A105E4"/>
    <w:rsid w:val="00A1062B"/>
    <w:rsid w:val="00A10695"/>
    <w:rsid w:val="00A108EE"/>
    <w:rsid w:val="00A10A63"/>
    <w:rsid w:val="00A10BB8"/>
    <w:rsid w:val="00A10FBA"/>
    <w:rsid w:val="00A1105F"/>
    <w:rsid w:val="00A11336"/>
    <w:rsid w:val="00A1143C"/>
    <w:rsid w:val="00A11492"/>
    <w:rsid w:val="00A11589"/>
    <w:rsid w:val="00A1160D"/>
    <w:rsid w:val="00A118AC"/>
    <w:rsid w:val="00A1194E"/>
    <w:rsid w:val="00A11A4C"/>
    <w:rsid w:val="00A11AC6"/>
    <w:rsid w:val="00A11B18"/>
    <w:rsid w:val="00A11C3D"/>
    <w:rsid w:val="00A11C76"/>
    <w:rsid w:val="00A1200D"/>
    <w:rsid w:val="00A1200E"/>
    <w:rsid w:val="00A12756"/>
    <w:rsid w:val="00A12764"/>
    <w:rsid w:val="00A128B2"/>
    <w:rsid w:val="00A12A6A"/>
    <w:rsid w:val="00A12DC1"/>
    <w:rsid w:val="00A13074"/>
    <w:rsid w:val="00A130D2"/>
    <w:rsid w:val="00A132C6"/>
    <w:rsid w:val="00A1367E"/>
    <w:rsid w:val="00A13759"/>
    <w:rsid w:val="00A1375A"/>
    <w:rsid w:val="00A137E4"/>
    <w:rsid w:val="00A13BCF"/>
    <w:rsid w:val="00A13D1B"/>
    <w:rsid w:val="00A13D49"/>
    <w:rsid w:val="00A13DDC"/>
    <w:rsid w:val="00A1418D"/>
    <w:rsid w:val="00A141ED"/>
    <w:rsid w:val="00A142CC"/>
    <w:rsid w:val="00A14362"/>
    <w:rsid w:val="00A143EC"/>
    <w:rsid w:val="00A1454F"/>
    <w:rsid w:val="00A1480C"/>
    <w:rsid w:val="00A14813"/>
    <w:rsid w:val="00A1495E"/>
    <w:rsid w:val="00A14B9F"/>
    <w:rsid w:val="00A14DD4"/>
    <w:rsid w:val="00A14F70"/>
    <w:rsid w:val="00A15106"/>
    <w:rsid w:val="00A15318"/>
    <w:rsid w:val="00A15393"/>
    <w:rsid w:val="00A15482"/>
    <w:rsid w:val="00A15529"/>
    <w:rsid w:val="00A15537"/>
    <w:rsid w:val="00A155AA"/>
    <w:rsid w:val="00A155C9"/>
    <w:rsid w:val="00A1566A"/>
    <w:rsid w:val="00A1572E"/>
    <w:rsid w:val="00A15781"/>
    <w:rsid w:val="00A159C5"/>
    <w:rsid w:val="00A159F7"/>
    <w:rsid w:val="00A15A28"/>
    <w:rsid w:val="00A15E8D"/>
    <w:rsid w:val="00A165BF"/>
    <w:rsid w:val="00A1673A"/>
    <w:rsid w:val="00A16804"/>
    <w:rsid w:val="00A168D1"/>
    <w:rsid w:val="00A16B9B"/>
    <w:rsid w:val="00A16D1B"/>
    <w:rsid w:val="00A16D2A"/>
    <w:rsid w:val="00A16DBA"/>
    <w:rsid w:val="00A16EE4"/>
    <w:rsid w:val="00A172E8"/>
    <w:rsid w:val="00A17458"/>
    <w:rsid w:val="00A17739"/>
    <w:rsid w:val="00A177A5"/>
    <w:rsid w:val="00A17938"/>
    <w:rsid w:val="00A179FF"/>
    <w:rsid w:val="00A17E7E"/>
    <w:rsid w:val="00A17E90"/>
    <w:rsid w:val="00A20029"/>
    <w:rsid w:val="00A20697"/>
    <w:rsid w:val="00A2079F"/>
    <w:rsid w:val="00A20847"/>
    <w:rsid w:val="00A209D7"/>
    <w:rsid w:val="00A20BDD"/>
    <w:rsid w:val="00A20DFC"/>
    <w:rsid w:val="00A20E49"/>
    <w:rsid w:val="00A20F02"/>
    <w:rsid w:val="00A20F06"/>
    <w:rsid w:val="00A2112F"/>
    <w:rsid w:val="00A2114E"/>
    <w:rsid w:val="00A2138D"/>
    <w:rsid w:val="00A21914"/>
    <w:rsid w:val="00A2194E"/>
    <w:rsid w:val="00A21A29"/>
    <w:rsid w:val="00A21A36"/>
    <w:rsid w:val="00A21D06"/>
    <w:rsid w:val="00A21D55"/>
    <w:rsid w:val="00A21DB7"/>
    <w:rsid w:val="00A21DCE"/>
    <w:rsid w:val="00A21EA3"/>
    <w:rsid w:val="00A21F29"/>
    <w:rsid w:val="00A21FF6"/>
    <w:rsid w:val="00A2205C"/>
    <w:rsid w:val="00A2206E"/>
    <w:rsid w:val="00A220E7"/>
    <w:rsid w:val="00A223A0"/>
    <w:rsid w:val="00A2280D"/>
    <w:rsid w:val="00A22A5F"/>
    <w:rsid w:val="00A22D6D"/>
    <w:rsid w:val="00A22F03"/>
    <w:rsid w:val="00A2311D"/>
    <w:rsid w:val="00A2323D"/>
    <w:rsid w:val="00A2338A"/>
    <w:rsid w:val="00A23523"/>
    <w:rsid w:val="00A235B8"/>
    <w:rsid w:val="00A2360D"/>
    <w:rsid w:val="00A23613"/>
    <w:rsid w:val="00A23708"/>
    <w:rsid w:val="00A23718"/>
    <w:rsid w:val="00A2373E"/>
    <w:rsid w:val="00A2396A"/>
    <w:rsid w:val="00A23F69"/>
    <w:rsid w:val="00A240BC"/>
    <w:rsid w:val="00A242A3"/>
    <w:rsid w:val="00A24355"/>
    <w:rsid w:val="00A24588"/>
    <w:rsid w:val="00A245F2"/>
    <w:rsid w:val="00A24858"/>
    <w:rsid w:val="00A2493C"/>
    <w:rsid w:val="00A24B94"/>
    <w:rsid w:val="00A24CD2"/>
    <w:rsid w:val="00A24D45"/>
    <w:rsid w:val="00A24DF7"/>
    <w:rsid w:val="00A24E20"/>
    <w:rsid w:val="00A24E75"/>
    <w:rsid w:val="00A25294"/>
    <w:rsid w:val="00A252BF"/>
    <w:rsid w:val="00A2540D"/>
    <w:rsid w:val="00A2542D"/>
    <w:rsid w:val="00A2546F"/>
    <w:rsid w:val="00A254EE"/>
    <w:rsid w:val="00A255F4"/>
    <w:rsid w:val="00A25657"/>
    <w:rsid w:val="00A25873"/>
    <w:rsid w:val="00A25BE7"/>
    <w:rsid w:val="00A25F6E"/>
    <w:rsid w:val="00A26038"/>
    <w:rsid w:val="00A2636C"/>
    <w:rsid w:val="00A2640D"/>
    <w:rsid w:val="00A2647F"/>
    <w:rsid w:val="00A2659C"/>
    <w:rsid w:val="00A267F8"/>
    <w:rsid w:val="00A2695B"/>
    <w:rsid w:val="00A269DC"/>
    <w:rsid w:val="00A26CC3"/>
    <w:rsid w:val="00A26DC1"/>
    <w:rsid w:val="00A26DF2"/>
    <w:rsid w:val="00A26E50"/>
    <w:rsid w:val="00A26FC2"/>
    <w:rsid w:val="00A27008"/>
    <w:rsid w:val="00A2749C"/>
    <w:rsid w:val="00A275E8"/>
    <w:rsid w:val="00A27805"/>
    <w:rsid w:val="00A2794C"/>
    <w:rsid w:val="00A27BED"/>
    <w:rsid w:val="00A27C32"/>
    <w:rsid w:val="00A27CDF"/>
    <w:rsid w:val="00A27FBB"/>
    <w:rsid w:val="00A3016F"/>
    <w:rsid w:val="00A303A6"/>
    <w:rsid w:val="00A30455"/>
    <w:rsid w:val="00A3074D"/>
    <w:rsid w:val="00A30752"/>
    <w:rsid w:val="00A30760"/>
    <w:rsid w:val="00A3081A"/>
    <w:rsid w:val="00A309C6"/>
    <w:rsid w:val="00A30D13"/>
    <w:rsid w:val="00A30E04"/>
    <w:rsid w:val="00A30E53"/>
    <w:rsid w:val="00A3108F"/>
    <w:rsid w:val="00A310B0"/>
    <w:rsid w:val="00A3129A"/>
    <w:rsid w:val="00A31359"/>
    <w:rsid w:val="00A314F9"/>
    <w:rsid w:val="00A319D0"/>
    <w:rsid w:val="00A319D8"/>
    <w:rsid w:val="00A31F73"/>
    <w:rsid w:val="00A3203D"/>
    <w:rsid w:val="00A322E7"/>
    <w:rsid w:val="00A32316"/>
    <w:rsid w:val="00A323F0"/>
    <w:rsid w:val="00A3246F"/>
    <w:rsid w:val="00A324AF"/>
    <w:rsid w:val="00A324F9"/>
    <w:rsid w:val="00A3257A"/>
    <w:rsid w:val="00A32BA7"/>
    <w:rsid w:val="00A32DEE"/>
    <w:rsid w:val="00A32E82"/>
    <w:rsid w:val="00A3316B"/>
    <w:rsid w:val="00A33172"/>
    <w:rsid w:val="00A3333D"/>
    <w:rsid w:val="00A33443"/>
    <w:rsid w:val="00A334F9"/>
    <w:rsid w:val="00A336B6"/>
    <w:rsid w:val="00A33721"/>
    <w:rsid w:val="00A33755"/>
    <w:rsid w:val="00A33AD4"/>
    <w:rsid w:val="00A33C1B"/>
    <w:rsid w:val="00A33E9D"/>
    <w:rsid w:val="00A34021"/>
    <w:rsid w:val="00A3403D"/>
    <w:rsid w:val="00A34200"/>
    <w:rsid w:val="00A34312"/>
    <w:rsid w:val="00A3432B"/>
    <w:rsid w:val="00A345DC"/>
    <w:rsid w:val="00A346BA"/>
    <w:rsid w:val="00A34955"/>
    <w:rsid w:val="00A349E2"/>
    <w:rsid w:val="00A34A8E"/>
    <w:rsid w:val="00A34C18"/>
    <w:rsid w:val="00A34C42"/>
    <w:rsid w:val="00A34C67"/>
    <w:rsid w:val="00A34D0B"/>
    <w:rsid w:val="00A34D62"/>
    <w:rsid w:val="00A34D7A"/>
    <w:rsid w:val="00A353DA"/>
    <w:rsid w:val="00A35455"/>
    <w:rsid w:val="00A35C41"/>
    <w:rsid w:val="00A35DCF"/>
    <w:rsid w:val="00A35E20"/>
    <w:rsid w:val="00A35E3C"/>
    <w:rsid w:val="00A35F1D"/>
    <w:rsid w:val="00A36013"/>
    <w:rsid w:val="00A3611D"/>
    <w:rsid w:val="00A3617C"/>
    <w:rsid w:val="00A362EE"/>
    <w:rsid w:val="00A3630F"/>
    <w:rsid w:val="00A3631D"/>
    <w:rsid w:val="00A36339"/>
    <w:rsid w:val="00A364F0"/>
    <w:rsid w:val="00A365E6"/>
    <w:rsid w:val="00A366E4"/>
    <w:rsid w:val="00A3684E"/>
    <w:rsid w:val="00A3698E"/>
    <w:rsid w:val="00A36B44"/>
    <w:rsid w:val="00A36CFC"/>
    <w:rsid w:val="00A36EE1"/>
    <w:rsid w:val="00A36EF6"/>
    <w:rsid w:val="00A36F70"/>
    <w:rsid w:val="00A37206"/>
    <w:rsid w:val="00A372DC"/>
    <w:rsid w:val="00A373AE"/>
    <w:rsid w:val="00A37753"/>
    <w:rsid w:val="00A37831"/>
    <w:rsid w:val="00A379F0"/>
    <w:rsid w:val="00A37ADE"/>
    <w:rsid w:val="00A37BA4"/>
    <w:rsid w:val="00A37BBF"/>
    <w:rsid w:val="00A37DB9"/>
    <w:rsid w:val="00A37E19"/>
    <w:rsid w:val="00A400CC"/>
    <w:rsid w:val="00A4024A"/>
    <w:rsid w:val="00A40333"/>
    <w:rsid w:val="00A4034D"/>
    <w:rsid w:val="00A4045F"/>
    <w:rsid w:val="00A40616"/>
    <w:rsid w:val="00A40988"/>
    <w:rsid w:val="00A40C90"/>
    <w:rsid w:val="00A40DD3"/>
    <w:rsid w:val="00A40ED7"/>
    <w:rsid w:val="00A40F14"/>
    <w:rsid w:val="00A41044"/>
    <w:rsid w:val="00A411CA"/>
    <w:rsid w:val="00A4129A"/>
    <w:rsid w:val="00A412E1"/>
    <w:rsid w:val="00A413B0"/>
    <w:rsid w:val="00A41528"/>
    <w:rsid w:val="00A41802"/>
    <w:rsid w:val="00A41946"/>
    <w:rsid w:val="00A41A12"/>
    <w:rsid w:val="00A41AA0"/>
    <w:rsid w:val="00A41D6F"/>
    <w:rsid w:val="00A42225"/>
    <w:rsid w:val="00A424BB"/>
    <w:rsid w:val="00A424D5"/>
    <w:rsid w:val="00A42617"/>
    <w:rsid w:val="00A42A27"/>
    <w:rsid w:val="00A42B15"/>
    <w:rsid w:val="00A42CBD"/>
    <w:rsid w:val="00A42DC3"/>
    <w:rsid w:val="00A42E20"/>
    <w:rsid w:val="00A42EB4"/>
    <w:rsid w:val="00A42FC3"/>
    <w:rsid w:val="00A42FE2"/>
    <w:rsid w:val="00A430AC"/>
    <w:rsid w:val="00A43192"/>
    <w:rsid w:val="00A432B0"/>
    <w:rsid w:val="00A43496"/>
    <w:rsid w:val="00A435E2"/>
    <w:rsid w:val="00A436A2"/>
    <w:rsid w:val="00A4376F"/>
    <w:rsid w:val="00A437B0"/>
    <w:rsid w:val="00A438DF"/>
    <w:rsid w:val="00A43CA4"/>
    <w:rsid w:val="00A43CFB"/>
    <w:rsid w:val="00A43CFE"/>
    <w:rsid w:val="00A43E81"/>
    <w:rsid w:val="00A443CF"/>
    <w:rsid w:val="00A44555"/>
    <w:rsid w:val="00A448D2"/>
    <w:rsid w:val="00A44B21"/>
    <w:rsid w:val="00A44B5B"/>
    <w:rsid w:val="00A44E4C"/>
    <w:rsid w:val="00A44E6D"/>
    <w:rsid w:val="00A44EB7"/>
    <w:rsid w:val="00A44ED2"/>
    <w:rsid w:val="00A45059"/>
    <w:rsid w:val="00A451F1"/>
    <w:rsid w:val="00A45349"/>
    <w:rsid w:val="00A4549F"/>
    <w:rsid w:val="00A456FB"/>
    <w:rsid w:val="00A457BE"/>
    <w:rsid w:val="00A45B9B"/>
    <w:rsid w:val="00A45C48"/>
    <w:rsid w:val="00A45E08"/>
    <w:rsid w:val="00A45E71"/>
    <w:rsid w:val="00A45E85"/>
    <w:rsid w:val="00A45F31"/>
    <w:rsid w:val="00A460AD"/>
    <w:rsid w:val="00A4614F"/>
    <w:rsid w:val="00A46182"/>
    <w:rsid w:val="00A46231"/>
    <w:rsid w:val="00A462FD"/>
    <w:rsid w:val="00A462FE"/>
    <w:rsid w:val="00A464AE"/>
    <w:rsid w:val="00A4666A"/>
    <w:rsid w:val="00A46691"/>
    <w:rsid w:val="00A468C9"/>
    <w:rsid w:val="00A46A3D"/>
    <w:rsid w:val="00A46B6F"/>
    <w:rsid w:val="00A46B8F"/>
    <w:rsid w:val="00A46C59"/>
    <w:rsid w:val="00A46D41"/>
    <w:rsid w:val="00A46D47"/>
    <w:rsid w:val="00A46EB4"/>
    <w:rsid w:val="00A47115"/>
    <w:rsid w:val="00A47210"/>
    <w:rsid w:val="00A4725A"/>
    <w:rsid w:val="00A47394"/>
    <w:rsid w:val="00A4748E"/>
    <w:rsid w:val="00A475A7"/>
    <w:rsid w:val="00A47866"/>
    <w:rsid w:val="00A47981"/>
    <w:rsid w:val="00A47B94"/>
    <w:rsid w:val="00A47C2E"/>
    <w:rsid w:val="00A47D1A"/>
    <w:rsid w:val="00A47D23"/>
    <w:rsid w:val="00A47D82"/>
    <w:rsid w:val="00A47EB9"/>
    <w:rsid w:val="00A47EE7"/>
    <w:rsid w:val="00A47F69"/>
    <w:rsid w:val="00A47FDF"/>
    <w:rsid w:val="00A501C9"/>
    <w:rsid w:val="00A50379"/>
    <w:rsid w:val="00A50488"/>
    <w:rsid w:val="00A50506"/>
    <w:rsid w:val="00A508B1"/>
    <w:rsid w:val="00A509F2"/>
    <w:rsid w:val="00A50B6B"/>
    <w:rsid w:val="00A50B7D"/>
    <w:rsid w:val="00A50BED"/>
    <w:rsid w:val="00A50C51"/>
    <w:rsid w:val="00A50F3A"/>
    <w:rsid w:val="00A512D1"/>
    <w:rsid w:val="00A515CB"/>
    <w:rsid w:val="00A5167B"/>
    <w:rsid w:val="00A516C6"/>
    <w:rsid w:val="00A519DE"/>
    <w:rsid w:val="00A51D93"/>
    <w:rsid w:val="00A51DCA"/>
    <w:rsid w:val="00A51E94"/>
    <w:rsid w:val="00A51FB9"/>
    <w:rsid w:val="00A51FF8"/>
    <w:rsid w:val="00A52077"/>
    <w:rsid w:val="00A520B6"/>
    <w:rsid w:val="00A52109"/>
    <w:rsid w:val="00A5225B"/>
    <w:rsid w:val="00A523C9"/>
    <w:rsid w:val="00A526AE"/>
    <w:rsid w:val="00A526C2"/>
    <w:rsid w:val="00A52A84"/>
    <w:rsid w:val="00A52CE7"/>
    <w:rsid w:val="00A52E5C"/>
    <w:rsid w:val="00A52E73"/>
    <w:rsid w:val="00A52F44"/>
    <w:rsid w:val="00A53093"/>
    <w:rsid w:val="00A531AF"/>
    <w:rsid w:val="00A5320E"/>
    <w:rsid w:val="00A5385F"/>
    <w:rsid w:val="00A53C71"/>
    <w:rsid w:val="00A53E40"/>
    <w:rsid w:val="00A53F2F"/>
    <w:rsid w:val="00A53F55"/>
    <w:rsid w:val="00A5417B"/>
    <w:rsid w:val="00A542B2"/>
    <w:rsid w:val="00A5434B"/>
    <w:rsid w:val="00A54599"/>
    <w:rsid w:val="00A5469F"/>
    <w:rsid w:val="00A54757"/>
    <w:rsid w:val="00A5481C"/>
    <w:rsid w:val="00A54862"/>
    <w:rsid w:val="00A549A5"/>
    <w:rsid w:val="00A54A57"/>
    <w:rsid w:val="00A54AE2"/>
    <w:rsid w:val="00A54AE8"/>
    <w:rsid w:val="00A54B53"/>
    <w:rsid w:val="00A54B82"/>
    <w:rsid w:val="00A54C58"/>
    <w:rsid w:val="00A54E1D"/>
    <w:rsid w:val="00A5502E"/>
    <w:rsid w:val="00A55094"/>
    <w:rsid w:val="00A551B4"/>
    <w:rsid w:val="00A551B8"/>
    <w:rsid w:val="00A55280"/>
    <w:rsid w:val="00A5544B"/>
    <w:rsid w:val="00A554C1"/>
    <w:rsid w:val="00A55627"/>
    <w:rsid w:val="00A55646"/>
    <w:rsid w:val="00A5568F"/>
    <w:rsid w:val="00A5585E"/>
    <w:rsid w:val="00A55AB9"/>
    <w:rsid w:val="00A55E7D"/>
    <w:rsid w:val="00A56464"/>
    <w:rsid w:val="00A564BC"/>
    <w:rsid w:val="00A56576"/>
    <w:rsid w:val="00A566AA"/>
    <w:rsid w:val="00A568B9"/>
    <w:rsid w:val="00A568BF"/>
    <w:rsid w:val="00A56902"/>
    <w:rsid w:val="00A569D4"/>
    <w:rsid w:val="00A56D7B"/>
    <w:rsid w:val="00A56DA6"/>
    <w:rsid w:val="00A56F06"/>
    <w:rsid w:val="00A57000"/>
    <w:rsid w:val="00A5733E"/>
    <w:rsid w:val="00A57611"/>
    <w:rsid w:val="00A57B28"/>
    <w:rsid w:val="00A57F1A"/>
    <w:rsid w:val="00A60157"/>
    <w:rsid w:val="00A60163"/>
    <w:rsid w:val="00A601AB"/>
    <w:rsid w:val="00A60252"/>
    <w:rsid w:val="00A6038D"/>
    <w:rsid w:val="00A603B1"/>
    <w:rsid w:val="00A603CA"/>
    <w:rsid w:val="00A60434"/>
    <w:rsid w:val="00A60518"/>
    <w:rsid w:val="00A608B7"/>
    <w:rsid w:val="00A60B23"/>
    <w:rsid w:val="00A60C73"/>
    <w:rsid w:val="00A60CF0"/>
    <w:rsid w:val="00A611C3"/>
    <w:rsid w:val="00A6121B"/>
    <w:rsid w:val="00A61277"/>
    <w:rsid w:val="00A612C2"/>
    <w:rsid w:val="00A6134C"/>
    <w:rsid w:val="00A61429"/>
    <w:rsid w:val="00A6146A"/>
    <w:rsid w:val="00A61514"/>
    <w:rsid w:val="00A615D2"/>
    <w:rsid w:val="00A6161C"/>
    <w:rsid w:val="00A61645"/>
    <w:rsid w:val="00A61860"/>
    <w:rsid w:val="00A61928"/>
    <w:rsid w:val="00A6199D"/>
    <w:rsid w:val="00A61E27"/>
    <w:rsid w:val="00A61E30"/>
    <w:rsid w:val="00A6204F"/>
    <w:rsid w:val="00A62080"/>
    <w:rsid w:val="00A62092"/>
    <w:rsid w:val="00A62301"/>
    <w:rsid w:val="00A62363"/>
    <w:rsid w:val="00A6243B"/>
    <w:rsid w:val="00A625E1"/>
    <w:rsid w:val="00A6274E"/>
    <w:rsid w:val="00A629F8"/>
    <w:rsid w:val="00A62E83"/>
    <w:rsid w:val="00A62F5E"/>
    <w:rsid w:val="00A630A2"/>
    <w:rsid w:val="00A63208"/>
    <w:rsid w:val="00A632B8"/>
    <w:rsid w:val="00A632D5"/>
    <w:rsid w:val="00A634D7"/>
    <w:rsid w:val="00A639CC"/>
    <w:rsid w:val="00A63A4D"/>
    <w:rsid w:val="00A63B4A"/>
    <w:rsid w:val="00A63BF3"/>
    <w:rsid w:val="00A63E3F"/>
    <w:rsid w:val="00A640F9"/>
    <w:rsid w:val="00A64110"/>
    <w:rsid w:val="00A642A0"/>
    <w:rsid w:val="00A6479C"/>
    <w:rsid w:val="00A64942"/>
    <w:rsid w:val="00A6499E"/>
    <w:rsid w:val="00A64A6B"/>
    <w:rsid w:val="00A64B65"/>
    <w:rsid w:val="00A64BD2"/>
    <w:rsid w:val="00A64DB1"/>
    <w:rsid w:val="00A65198"/>
    <w:rsid w:val="00A6519C"/>
    <w:rsid w:val="00A651AB"/>
    <w:rsid w:val="00A652D6"/>
    <w:rsid w:val="00A6543B"/>
    <w:rsid w:val="00A65494"/>
    <w:rsid w:val="00A654C8"/>
    <w:rsid w:val="00A656A6"/>
    <w:rsid w:val="00A65781"/>
    <w:rsid w:val="00A65911"/>
    <w:rsid w:val="00A65AAB"/>
    <w:rsid w:val="00A65B53"/>
    <w:rsid w:val="00A65BEB"/>
    <w:rsid w:val="00A65C07"/>
    <w:rsid w:val="00A65C42"/>
    <w:rsid w:val="00A65D04"/>
    <w:rsid w:val="00A65E8C"/>
    <w:rsid w:val="00A660B2"/>
    <w:rsid w:val="00A6643C"/>
    <w:rsid w:val="00A6662B"/>
    <w:rsid w:val="00A66662"/>
    <w:rsid w:val="00A666DC"/>
    <w:rsid w:val="00A668A0"/>
    <w:rsid w:val="00A668DB"/>
    <w:rsid w:val="00A66B05"/>
    <w:rsid w:val="00A6716F"/>
    <w:rsid w:val="00A674C7"/>
    <w:rsid w:val="00A67544"/>
    <w:rsid w:val="00A6763C"/>
    <w:rsid w:val="00A6764E"/>
    <w:rsid w:val="00A67756"/>
    <w:rsid w:val="00A6784D"/>
    <w:rsid w:val="00A67B77"/>
    <w:rsid w:val="00A67BE0"/>
    <w:rsid w:val="00A67EE6"/>
    <w:rsid w:val="00A67F33"/>
    <w:rsid w:val="00A67FC2"/>
    <w:rsid w:val="00A701FD"/>
    <w:rsid w:val="00A70476"/>
    <w:rsid w:val="00A706CA"/>
    <w:rsid w:val="00A7075B"/>
    <w:rsid w:val="00A70EC9"/>
    <w:rsid w:val="00A70FE9"/>
    <w:rsid w:val="00A7104B"/>
    <w:rsid w:val="00A71118"/>
    <w:rsid w:val="00A71234"/>
    <w:rsid w:val="00A7131F"/>
    <w:rsid w:val="00A71573"/>
    <w:rsid w:val="00A717C3"/>
    <w:rsid w:val="00A717CD"/>
    <w:rsid w:val="00A71B58"/>
    <w:rsid w:val="00A71C38"/>
    <w:rsid w:val="00A71CA5"/>
    <w:rsid w:val="00A71CE6"/>
    <w:rsid w:val="00A71D23"/>
    <w:rsid w:val="00A71EDE"/>
    <w:rsid w:val="00A71F6E"/>
    <w:rsid w:val="00A71FCD"/>
    <w:rsid w:val="00A721FB"/>
    <w:rsid w:val="00A72511"/>
    <w:rsid w:val="00A7254B"/>
    <w:rsid w:val="00A72647"/>
    <w:rsid w:val="00A728CC"/>
    <w:rsid w:val="00A7291D"/>
    <w:rsid w:val="00A72921"/>
    <w:rsid w:val="00A72AD6"/>
    <w:rsid w:val="00A72B5C"/>
    <w:rsid w:val="00A72C25"/>
    <w:rsid w:val="00A72D66"/>
    <w:rsid w:val="00A72E7F"/>
    <w:rsid w:val="00A72F3E"/>
    <w:rsid w:val="00A7333A"/>
    <w:rsid w:val="00A73456"/>
    <w:rsid w:val="00A737BF"/>
    <w:rsid w:val="00A73BDB"/>
    <w:rsid w:val="00A73C2B"/>
    <w:rsid w:val="00A73D0D"/>
    <w:rsid w:val="00A73EEF"/>
    <w:rsid w:val="00A74008"/>
    <w:rsid w:val="00A74123"/>
    <w:rsid w:val="00A743AE"/>
    <w:rsid w:val="00A7452A"/>
    <w:rsid w:val="00A7454F"/>
    <w:rsid w:val="00A7457A"/>
    <w:rsid w:val="00A74787"/>
    <w:rsid w:val="00A74966"/>
    <w:rsid w:val="00A74A92"/>
    <w:rsid w:val="00A74CEE"/>
    <w:rsid w:val="00A74E32"/>
    <w:rsid w:val="00A75126"/>
    <w:rsid w:val="00A75227"/>
    <w:rsid w:val="00A75275"/>
    <w:rsid w:val="00A75284"/>
    <w:rsid w:val="00A75353"/>
    <w:rsid w:val="00A7554F"/>
    <w:rsid w:val="00A756DA"/>
    <w:rsid w:val="00A757B2"/>
    <w:rsid w:val="00A759B7"/>
    <w:rsid w:val="00A75C1C"/>
    <w:rsid w:val="00A75CC1"/>
    <w:rsid w:val="00A75E88"/>
    <w:rsid w:val="00A75F4B"/>
    <w:rsid w:val="00A76066"/>
    <w:rsid w:val="00A76348"/>
    <w:rsid w:val="00A76367"/>
    <w:rsid w:val="00A76463"/>
    <w:rsid w:val="00A76C1F"/>
    <w:rsid w:val="00A76C94"/>
    <w:rsid w:val="00A76E42"/>
    <w:rsid w:val="00A76E4D"/>
    <w:rsid w:val="00A77176"/>
    <w:rsid w:val="00A7745B"/>
    <w:rsid w:val="00A7751F"/>
    <w:rsid w:val="00A7768C"/>
    <w:rsid w:val="00A777E4"/>
    <w:rsid w:val="00A777E7"/>
    <w:rsid w:val="00A77867"/>
    <w:rsid w:val="00A77ACE"/>
    <w:rsid w:val="00A77CC4"/>
    <w:rsid w:val="00A77E40"/>
    <w:rsid w:val="00A804CD"/>
    <w:rsid w:val="00A80561"/>
    <w:rsid w:val="00A8056E"/>
    <w:rsid w:val="00A80761"/>
    <w:rsid w:val="00A809FB"/>
    <w:rsid w:val="00A80A45"/>
    <w:rsid w:val="00A810A7"/>
    <w:rsid w:val="00A81150"/>
    <w:rsid w:val="00A8122E"/>
    <w:rsid w:val="00A812F8"/>
    <w:rsid w:val="00A8137E"/>
    <w:rsid w:val="00A81651"/>
    <w:rsid w:val="00A81699"/>
    <w:rsid w:val="00A81923"/>
    <w:rsid w:val="00A81A2D"/>
    <w:rsid w:val="00A81C18"/>
    <w:rsid w:val="00A82046"/>
    <w:rsid w:val="00A8214B"/>
    <w:rsid w:val="00A8214C"/>
    <w:rsid w:val="00A82387"/>
    <w:rsid w:val="00A824CD"/>
    <w:rsid w:val="00A824D0"/>
    <w:rsid w:val="00A824E9"/>
    <w:rsid w:val="00A824F3"/>
    <w:rsid w:val="00A8261F"/>
    <w:rsid w:val="00A82721"/>
    <w:rsid w:val="00A82728"/>
    <w:rsid w:val="00A82C99"/>
    <w:rsid w:val="00A82D58"/>
    <w:rsid w:val="00A82D60"/>
    <w:rsid w:val="00A82EC4"/>
    <w:rsid w:val="00A830B7"/>
    <w:rsid w:val="00A831AC"/>
    <w:rsid w:val="00A83269"/>
    <w:rsid w:val="00A8355A"/>
    <w:rsid w:val="00A83616"/>
    <w:rsid w:val="00A83722"/>
    <w:rsid w:val="00A83771"/>
    <w:rsid w:val="00A8385E"/>
    <w:rsid w:val="00A8399D"/>
    <w:rsid w:val="00A83AD8"/>
    <w:rsid w:val="00A83B01"/>
    <w:rsid w:val="00A83C2B"/>
    <w:rsid w:val="00A83D93"/>
    <w:rsid w:val="00A83E3D"/>
    <w:rsid w:val="00A83ED0"/>
    <w:rsid w:val="00A8443A"/>
    <w:rsid w:val="00A8446D"/>
    <w:rsid w:val="00A844B9"/>
    <w:rsid w:val="00A845EC"/>
    <w:rsid w:val="00A846A5"/>
    <w:rsid w:val="00A8479C"/>
    <w:rsid w:val="00A847DA"/>
    <w:rsid w:val="00A84836"/>
    <w:rsid w:val="00A84918"/>
    <w:rsid w:val="00A849A1"/>
    <w:rsid w:val="00A84BC1"/>
    <w:rsid w:val="00A84EA9"/>
    <w:rsid w:val="00A84EBE"/>
    <w:rsid w:val="00A84F3F"/>
    <w:rsid w:val="00A84FDC"/>
    <w:rsid w:val="00A85019"/>
    <w:rsid w:val="00A8512F"/>
    <w:rsid w:val="00A851CB"/>
    <w:rsid w:val="00A85235"/>
    <w:rsid w:val="00A852EC"/>
    <w:rsid w:val="00A85457"/>
    <w:rsid w:val="00A8556F"/>
    <w:rsid w:val="00A8557B"/>
    <w:rsid w:val="00A85A05"/>
    <w:rsid w:val="00A85A21"/>
    <w:rsid w:val="00A85AAD"/>
    <w:rsid w:val="00A85AD9"/>
    <w:rsid w:val="00A85C1F"/>
    <w:rsid w:val="00A85C9C"/>
    <w:rsid w:val="00A85D72"/>
    <w:rsid w:val="00A85D7E"/>
    <w:rsid w:val="00A85EBE"/>
    <w:rsid w:val="00A860B6"/>
    <w:rsid w:val="00A860F8"/>
    <w:rsid w:val="00A86284"/>
    <w:rsid w:val="00A86855"/>
    <w:rsid w:val="00A868AE"/>
    <w:rsid w:val="00A86A7F"/>
    <w:rsid w:val="00A86D63"/>
    <w:rsid w:val="00A86DE1"/>
    <w:rsid w:val="00A86E7E"/>
    <w:rsid w:val="00A86F8F"/>
    <w:rsid w:val="00A87427"/>
    <w:rsid w:val="00A876BC"/>
    <w:rsid w:val="00A87797"/>
    <w:rsid w:val="00A8798D"/>
    <w:rsid w:val="00A879D6"/>
    <w:rsid w:val="00A87AD9"/>
    <w:rsid w:val="00A87AE9"/>
    <w:rsid w:val="00A87C38"/>
    <w:rsid w:val="00A87CDB"/>
    <w:rsid w:val="00A87D77"/>
    <w:rsid w:val="00A87F09"/>
    <w:rsid w:val="00A87F53"/>
    <w:rsid w:val="00A900CC"/>
    <w:rsid w:val="00A9042B"/>
    <w:rsid w:val="00A9091E"/>
    <w:rsid w:val="00A90D75"/>
    <w:rsid w:val="00A90DFA"/>
    <w:rsid w:val="00A90E72"/>
    <w:rsid w:val="00A90F43"/>
    <w:rsid w:val="00A910B3"/>
    <w:rsid w:val="00A912C9"/>
    <w:rsid w:val="00A912FD"/>
    <w:rsid w:val="00A9131D"/>
    <w:rsid w:val="00A913C6"/>
    <w:rsid w:val="00A91450"/>
    <w:rsid w:val="00A918E0"/>
    <w:rsid w:val="00A91AF2"/>
    <w:rsid w:val="00A91B17"/>
    <w:rsid w:val="00A91C67"/>
    <w:rsid w:val="00A91DD9"/>
    <w:rsid w:val="00A91EAD"/>
    <w:rsid w:val="00A92069"/>
    <w:rsid w:val="00A92274"/>
    <w:rsid w:val="00A922A2"/>
    <w:rsid w:val="00A9234F"/>
    <w:rsid w:val="00A92546"/>
    <w:rsid w:val="00A9254D"/>
    <w:rsid w:val="00A92551"/>
    <w:rsid w:val="00A92696"/>
    <w:rsid w:val="00A92B8A"/>
    <w:rsid w:val="00A92F19"/>
    <w:rsid w:val="00A930B6"/>
    <w:rsid w:val="00A93128"/>
    <w:rsid w:val="00A93176"/>
    <w:rsid w:val="00A9327B"/>
    <w:rsid w:val="00A932E6"/>
    <w:rsid w:val="00A9337A"/>
    <w:rsid w:val="00A93391"/>
    <w:rsid w:val="00A9374B"/>
    <w:rsid w:val="00A93777"/>
    <w:rsid w:val="00A9399E"/>
    <w:rsid w:val="00A93B69"/>
    <w:rsid w:val="00A93B9B"/>
    <w:rsid w:val="00A93BA9"/>
    <w:rsid w:val="00A93BE1"/>
    <w:rsid w:val="00A93C10"/>
    <w:rsid w:val="00A93CB1"/>
    <w:rsid w:val="00A93DC0"/>
    <w:rsid w:val="00A93E1E"/>
    <w:rsid w:val="00A93EC8"/>
    <w:rsid w:val="00A93F23"/>
    <w:rsid w:val="00A94099"/>
    <w:rsid w:val="00A94140"/>
    <w:rsid w:val="00A94294"/>
    <w:rsid w:val="00A943B3"/>
    <w:rsid w:val="00A94460"/>
    <w:rsid w:val="00A9448A"/>
    <w:rsid w:val="00A94500"/>
    <w:rsid w:val="00A94E38"/>
    <w:rsid w:val="00A94F82"/>
    <w:rsid w:val="00A94FF7"/>
    <w:rsid w:val="00A9528B"/>
    <w:rsid w:val="00A952DF"/>
    <w:rsid w:val="00A95305"/>
    <w:rsid w:val="00A95928"/>
    <w:rsid w:val="00A96028"/>
    <w:rsid w:val="00A96349"/>
    <w:rsid w:val="00A96351"/>
    <w:rsid w:val="00A963C7"/>
    <w:rsid w:val="00A965B6"/>
    <w:rsid w:val="00A96678"/>
    <w:rsid w:val="00A967F4"/>
    <w:rsid w:val="00A96BD9"/>
    <w:rsid w:val="00A96C1E"/>
    <w:rsid w:val="00A96F0D"/>
    <w:rsid w:val="00A970F5"/>
    <w:rsid w:val="00A97364"/>
    <w:rsid w:val="00A9737E"/>
    <w:rsid w:val="00A97668"/>
    <w:rsid w:val="00A976D1"/>
    <w:rsid w:val="00A976F5"/>
    <w:rsid w:val="00A97757"/>
    <w:rsid w:val="00A977B3"/>
    <w:rsid w:val="00AA0195"/>
    <w:rsid w:val="00AA01D9"/>
    <w:rsid w:val="00AA0274"/>
    <w:rsid w:val="00AA0340"/>
    <w:rsid w:val="00AA03D5"/>
    <w:rsid w:val="00AA042A"/>
    <w:rsid w:val="00AA0628"/>
    <w:rsid w:val="00AA09D1"/>
    <w:rsid w:val="00AA0A65"/>
    <w:rsid w:val="00AA0C3D"/>
    <w:rsid w:val="00AA0C40"/>
    <w:rsid w:val="00AA0D15"/>
    <w:rsid w:val="00AA0D7A"/>
    <w:rsid w:val="00AA0DDE"/>
    <w:rsid w:val="00AA1031"/>
    <w:rsid w:val="00AA11A3"/>
    <w:rsid w:val="00AA1427"/>
    <w:rsid w:val="00AA150F"/>
    <w:rsid w:val="00AA1626"/>
    <w:rsid w:val="00AA19E8"/>
    <w:rsid w:val="00AA19F5"/>
    <w:rsid w:val="00AA1ACF"/>
    <w:rsid w:val="00AA1C25"/>
    <w:rsid w:val="00AA1F88"/>
    <w:rsid w:val="00AA2064"/>
    <w:rsid w:val="00AA23F3"/>
    <w:rsid w:val="00AA24AD"/>
    <w:rsid w:val="00AA28EE"/>
    <w:rsid w:val="00AA2961"/>
    <w:rsid w:val="00AA2B1D"/>
    <w:rsid w:val="00AA2BBA"/>
    <w:rsid w:val="00AA2D26"/>
    <w:rsid w:val="00AA2DA2"/>
    <w:rsid w:val="00AA2F92"/>
    <w:rsid w:val="00AA38C9"/>
    <w:rsid w:val="00AA3959"/>
    <w:rsid w:val="00AA3DB7"/>
    <w:rsid w:val="00AA3FAC"/>
    <w:rsid w:val="00AA4452"/>
    <w:rsid w:val="00AA44F6"/>
    <w:rsid w:val="00AA44F9"/>
    <w:rsid w:val="00AA454A"/>
    <w:rsid w:val="00AA471A"/>
    <w:rsid w:val="00AA47DE"/>
    <w:rsid w:val="00AA4957"/>
    <w:rsid w:val="00AA4BC4"/>
    <w:rsid w:val="00AA4BED"/>
    <w:rsid w:val="00AA4C73"/>
    <w:rsid w:val="00AA4D52"/>
    <w:rsid w:val="00AA4EEF"/>
    <w:rsid w:val="00AA5028"/>
    <w:rsid w:val="00AA5141"/>
    <w:rsid w:val="00AA51F5"/>
    <w:rsid w:val="00AA52E9"/>
    <w:rsid w:val="00AA53C0"/>
    <w:rsid w:val="00AA5560"/>
    <w:rsid w:val="00AA5697"/>
    <w:rsid w:val="00AA575E"/>
    <w:rsid w:val="00AA57ED"/>
    <w:rsid w:val="00AA587B"/>
    <w:rsid w:val="00AA5B24"/>
    <w:rsid w:val="00AA5BA0"/>
    <w:rsid w:val="00AA5E3B"/>
    <w:rsid w:val="00AA5E8C"/>
    <w:rsid w:val="00AA5ECE"/>
    <w:rsid w:val="00AA5F69"/>
    <w:rsid w:val="00AA6077"/>
    <w:rsid w:val="00AA6199"/>
    <w:rsid w:val="00AA61C4"/>
    <w:rsid w:val="00AA6497"/>
    <w:rsid w:val="00AA66AF"/>
    <w:rsid w:val="00AA66C7"/>
    <w:rsid w:val="00AA68B4"/>
    <w:rsid w:val="00AA6AF8"/>
    <w:rsid w:val="00AA6BBB"/>
    <w:rsid w:val="00AA6F95"/>
    <w:rsid w:val="00AA7085"/>
    <w:rsid w:val="00AA717F"/>
    <w:rsid w:val="00AA71B7"/>
    <w:rsid w:val="00AA74DF"/>
    <w:rsid w:val="00AA7543"/>
    <w:rsid w:val="00AA75D0"/>
    <w:rsid w:val="00AA76D5"/>
    <w:rsid w:val="00AA77FC"/>
    <w:rsid w:val="00AA7C6F"/>
    <w:rsid w:val="00AB0077"/>
    <w:rsid w:val="00AB012E"/>
    <w:rsid w:val="00AB0543"/>
    <w:rsid w:val="00AB0616"/>
    <w:rsid w:val="00AB06D3"/>
    <w:rsid w:val="00AB0951"/>
    <w:rsid w:val="00AB09EF"/>
    <w:rsid w:val="00AB0A16"/>
    <w:rsid w:val="00AB0A2A"/>
    <w:rsid w:val="00AB0AC9"/>
    <w:rsid w:val="00AB0D39"/>
    <w:rsid w:val="00AB0D3C"/>
    <w:rsid w:val="00AB0E0C"/>
    <w:rsid w:val="00AB1070"/>
    <w:rsid w:val="00AB10BB"/>
    <w:rsid w:val="00AB154A"/>
    <w:rsid w:val="00AB15DE"/>
    <w:rsid w:val="00AB15F7"/>
    <w:rsid w:val="00AB17B4"/>
    <w:rsid w:val="00AB185A"/>
    <w:rsid w:val="00AB18F7"/>
    <w:rsid w:val="00AB1A50"/>
    <w:rsid w:val="00AB1BA7"/>
    <w:rsid w:val="00AB1DBE"/>
    <w:rsid w:val="00AB1E04"/>
    <w:rsid w:val="00AB1E3D"/>
    <w:rsid w:val="00AB1E8D"/>
    <w:rsid w:val="00AB2106"/>
    <w:rsid w:val="00AB2381"/>
    <w:rsid w:val="00AB24AE"/>
    <w:rsid w:val="00AB25CD"/>
    <w:rsid w:val="00AB29CF"/>
    <w:rsid w:val="00AB2A1F"/>
    <w:rsid w:val="00AB30DE"/>
    <w:rsid w:val="00AB310B"/>
    <w:rsid w:val="00AB3113"/>
    <w:rsid w:val="00AB335D"/>
    <w:rsid w:val="00AB33B4"/>
    <w:rsid w:val="00AB33C6"/>
    <w:rsid w:val="00AB348A"/>
    <w:rsid w:val="00AB34F0"/>
    <w:rsid w:val="00AB3587"/>
    <w:rsid w:val="00AB375F"/>
    <w:rsid w:val="00AB3808"/>
    <w:rsid w:val="00AB3A3A"/>
    <w:rsid w:val="00AB3D56"/>
    <w:rsid w:val="00AB3E40"/>
    <w:rsid w:val="00AB3ECA"/>
    <w:rsid w:val="00AB3F38"/>
    <w:rsid w:val="00AB3F57"/>
    <w:rsid w:val="00AB41A4"/>
    <w:rsid w:val="00AB43AF"/>
    <w:rsid w:val="00AB43C0"/>
    <w:rsid w:val="00AB43EC"/>
    <w:rsid w:val="00AB4436"/>
    <w:rsid w:val="00AB44C8"/>
    <w:rsid w:val="00AB45D0"/>
    <w:rsid w:val="00AB4605"/>
    <w:rsid w:val="00AB46DA"/>
    <w:rsid w:val="00AB4A43"/>
    <w:rsid w:val="00AB4B5B"/>
    <w:rsid w:val="00AB4BF4"/>
    <w:rsid w:val="00AB4CA8"/>
    <w:rsid w:val="00AB4E51"/>
    <w:rsid w:val="00AB4E84"/>
    <w:rsid w:val="00AB4F99"/>
    <w:rsid w:val="00AB5287"/>
    <w:rsid w:val="00AB52BD"/>
    <w:rsid w:val="00AB541E"/>
    <w:rsid w:val="00AB5494"/>
    <w:rsid w:val="00AB580B"/>
    <w:rsid w:val="00AB584E"/>
    <w:rsid w:val="00AB58BE"/>
    <w:rsid w:val="00AB5AB6"/>
    <w:rsid w:val="00AB5ADF"/>
    <w:rsid w:val="00AB5C86"/>
    <w:rsid w:val="00AB5CBA"/>
    <w:rsid w:val="00AB5E57"/>
    <w:rsid w:val="00AB5E5E"/>
    <w:rsid w:val="00AB5F30"/>
    <w:rsid w:val="00AB60FE"/>
    <w:rsid w:val="00AB63F5"/>
    <w:rsid w:val="00AB64F0"/>
    <w:rsid w:val="00AB65B3"/>
    <w:rsid w:val="00AB6688"/>
    <w:rsid w:val="00AB68EB"/>
    <w:rsid w:val="00AB6B85"/>
    <w:rsid w:val="00AB6C9F"/>
    <w:rsid w:val="00AB6D19"/>
    <w:rsid w:val="00AB7197"/>
    <w:rsid w:val="00AB71B5"/>
    <w:rsid w:val="00AB725F"/>
    <w:rsid w:val="00AB768D"/>
    <w:rsid w:val="00AB77E8"/>
    <w:rsid w:val="00AB78A5"/>
    <w:rsid w:val="00AB7AC6"/>
    <w:rsid w:val="00AB7B49"/>
    <w:rsid w:val="00AB7BA9"/>
    <w:rsid w:val="00AB7CF7"/>
    <w:rsid w:val="00AC0216"/>
    <w:rsid w:val="00AC02C2"/>
    <w:rsid w:val="00AC038E"/>
    <w:rsid w:val="00AC0561"/>
    <w:rsid w:val="00AC0705"/>
    <w:rsid w:val="00AC0970"/>
    <w:rsid w:val="00AC0B5E"/>
    <w:rsid w:val="00AC0BD4"/>
    <w:rsid w:val="00AC0C0E"/>
    <w:rsid w:val="00AC0C20"/>
    <w:rsid w:val="00AC0CDF"/>
    <w:rsid w:val="00AC0DC2"/>
    <w:rsid w:val="00AC0F64"/>
    <w:rsid w:val="00AC0FF7"/>
    <w:rsid w:val="00AC109B"/>
    <w:rsid w:val="00AC120C"/>
    <w:rsid w:val="00AC123F"/>
    <w:rsid w:val="00AC12E1"/>
    <w:rsid w:val="00AC12FD"/>
    <w:rsid w:val="00AC142F"/>
    <w:rsid w:val="00AC1980"/>
    <w:rsid w:val="00AC1FF4"/>
    <w:rsid w:val="00AC2072"/>
    <w:rsid w:val="00AC2140"/>
    <w:rsid w:val="00AC2241"/>
    <w:rsid w:val="00AC2299"/>
    <w:rsid w:val="00AC23A5"/>
    <w:rsid w:val="00AC2534"/>
    <w:rsid w:val="00AC26E9"/>
    <w:rsid w:val="00AC2714"/>
    <w:rsid w:val="00AC2843"/>
    <w:rsid w:val="00AC28A9"/>
    <w:rsid w:val="00AC296D"/>
    <w:rsid w:val="00AC2B22"/>
    <w:rsid w:val="00AC2D70"/>
    <w:rsid w:val="00AC2DA3"/>
    <w:rsid w:val="00AC2DA7"/>
    <w:rsid w:val="00AC2E97"/>
    <w:rsid w:val="00AC2F20"/>
    <w:rsid w:val="00AC2FF7"/>
    <w:rsid w:val="00AC3036"/>
    <w:rsid w:val="00AC3077"/>
    <w:rsid w:val="00AC321C"/>
    <w:rsid w:val="00AC32AE"/>
    <w:rsid w:val="00AC392E"/>
    <w:rsid w:val="00AC3943"/>
    <w:rsid w:val="00AC39A1"/>
    <w:rsid w:val="00AC39AE"/>
    <w:rsid w:val="00AC3A36"/>
    <w:rsid w:val="00AC3B41"/>
    <w:rsid w:val="00AC3C91"/>
    <w:rsid w:val="00AC3D94"/>
    <w:rsid w:val="00AC4031"/>
    <w:rsid w:val="00AC423A"/>
    <w:rsid w:val="00AC453C"/>
    <w:rsid w:val="00AC458A"/>
    <w:rsid w:val="00AC459F"/>
    <w:rsid w:val="00AC4777"/>
    <w:rsid w:val="00AC484F"/>
    <w:rsid w:val="00AC48E4"/>
    <w:rsid w:val="00AC49B6"/>
    <w:rsid w:val="00AC4C9F"/>
    <w:rsid w:val="00AC4D90"/>
    <w:rsid w:val="00AC4D94"/>
    <w:rsid w:val="00AC4F12"/>
    <w:rsid w:val="00AC525E"/>
    <w:rsid w:val="00AC5347"/>
    <w:rsid w:val="00AC534C"/>
    <w:rsid w:val="00AC54D7"/>
    <w:rsid w:val="00AC5604"/>
    <w:rsid w:val="00AC5673"/>
    <w:rsid w:val="00AC57CC"/>
    <w:rsid w:val="00AC582E"/>
    <w:rsid w:val="00AC58AC"/>
    <w:rsid w:val="00AC58C9"/>
    <w:rsid w:val="00AC59C6"/>
    <w:rsid w:val="00AC5EE1"/>
    <w:rsid w:val="00AC6020"/>
    <w:rsid w:val="00AC668B"/>
    <w:rsid w:val="00AC6923"/>
    <w:rsid w:val="00AC6D3B"/>
    <w:rsid w:val="00AC6D51"/>
    <w:rsid w:val="00AC6DDC"/>
    <w:rsid w:val="00AC6ED3"/>
    <w:rsid w:val="00AC6EFC"/>
    <w:rsid w:val="00AC6FD0"/>
    <w:rsid w:val="00AC74DA"/>
    <w:rsid w:val="00AC7594"/>
    <w:rsid w:val="00AC7649"/>
    <w:rsid w:val="00AC7691"/>
    <w:rsid w:val="00AC76D5"/>
    <w:rsid w:val="00AC7983"/>
    <w:rsid w:val="00AC79A2"/>
    <w:rsid w:val="00AC7A00"/>
    <w:rsid w:val="00AC7A2B"/>
    <w:rsid w:val="00AC7C25"/>
    <w:rsid w:val="00AC7C38"/>
    <w:rsid w:val="00AC7FFD"/>
    <w:rsid w:val="00AD02C9"/>
    <w:rsid w:val="00AD0545"/>
    <w:rsid w:val="00AD0632"/>
    <w:rsid w:val="00AD0816"/>
    <w:rsid w:val="00AD08F0"/>
    <w:rsid w:val="00AD096F"/>
    <w:rsid w:val="00AD0A51"/>
    <w:rsid w:val="00AD0A56"/>
    <w:rsid w:val="00AD0B37"/>
    <w:rsid w:val="00AD0CA9"/>
    <w:rsid w:val="00AD0CAC"/>
    <w:rsid w:val="00AD0DC5"/>
    <w:rsid w:val="00AD0E95"/>
    <w:rsid w:val="00AD0ED2"/>
    <w:rsid w:val="00AD0FC1"/>
    <w:rsid w:val="00AD1132"/>
    <w:rsid w:val="00AD11F7"/>
    <w:rsid w:val="00AD14AD"/>
    <w:rsid w:val="00AD16CC"/>
    <w:rsid w:val="00AD1786"/>
    <w:rsid w:val="00AD198D"/>
    <w:rsid w:val="00AD1B5A"/>
    <w:rsid w:val="00AD1BE6"/>
    <w:rsid w:val="00AD1DB7"/>
    <w:rsid w:val="00AD1EA7"/>
    <w:rsid w:val="00AD2079"/>
    <w:rsid w:val="00AD20DE"/>
    <w:rsid w:val="00AD220F"/>
    <w:rsid w:val="00AD2285"/>
    <w:rsid w:val="00AD246D"/>
    <w:rsid w:val="00AD24F2"/>
    <w:rsid w:val="00AD24F7"/>
    <w:rsid w:val="00AD2520"/>
    <w:rsid w:val="00AD2572"/>
    <w:rsid w:val="00AD266B"/>
    <w:rsid w:val="00AD2762"/>
    <w:rsid w:val="00AD2852"/>
    <w:rsid w:val="00AD297B"/>
    <w:rsid w:val="00AD2A21"/>
    <w:rsid w:val="00AD2A23"/>
    <w:rsid w:val="00AD2A42"/>
    <w:rsid w:val="00AD2C1A"/>
    <w:rsid w:val="00AD2D60"/>
    <w:rsid w:val="00AD30AC"/>
    <w:rsid w:val="00AD31C7"/>
    <w:rsid w:val="00AD32A7"/>
    <w:rsid w:val="00AD330B"/>
    <w:rsid w:val="00AD33C9"/>
    <w:rsid w:val="00AD33D4"/>
    <w:rsid w:val="00AD344B"/>
    <w:rsid w:val="00AD3576"/>
    <w:rsid w:val="00AD3976"/>
    <w:rsid w:val="00AD3ADB"/>
    <w:rsid w:val="00AD3BB9"/>
    <w:rsid w:val="00AD3E54"/>
    <w:rsid w:val="00AD4380"/>
    <w:rsid w:val="00AD4387"/>
    <w:rsid w:val="00AD4524"/>
    <w:rsid w:val="00AD4569"/>
    <w:rsid w:val="00AD45A7"/>
    <w:rsid w:val="00AD46C8"/>
    <w:rsid w:val="00AD4713"/>
    <w:rsid w:val="00AD473F"/>
    <w:rsid w:val="00AD482F"/>
    <w:rsid w:val="00AD495A"/>
    <w:rsid w:val="00AD4A6E"/>
    <w:rsid w:val="00AD4A83"/>
    <w:rsid w:val="00AD4B11"/>
    <w:rsid w:val="00AD4B3D"/>
    <w:rsid w:val="00AD4B8B"/>
    <w:rsid w:val="00AD4D2A"/>
    <w:rsid w:val="00AD4DDE"/>
    <w:rsid w:val="00AD4E8D"/>
    <w:rsid w:val="00AD4EEF"/>
    <w:rsid w:val="00AD50E1"/>
    <w:rsid w:val="00AD50E8"/>
    <w:rsid w:val="00AD51AB"/>
    <w:rsid w:val="00AD53E9"/>
    <w:rsid w:val="00AD542F"/>
    <w:rsid w:val="00AD5914"/>
    <w:rsid w:val="00AD59B6"/>
    <w:rsid w:val="00AD5C46"/>
    <w:rsid w:val="00AD5D09"/>
    <w:rsid w:val="00AD5DD9"/>
    <w:rsid w:val="00AD60DD"/>
    <w:rsid w:val="00AD6227"/>
    <w:rsid w:val="00AD636B"/>
    <w:rsid w:val="00AD63DD"/>
    <w:rsid w:val="00AD63EE"/>
    <w:rsid w:val="00AD6503"/>
    <w:rsid w:val="00AD676D"/>
    <w:rsid w:val="00AD69CA"/>
    <w:rsid w:val="00AD6B53"/>
    <w:rsid w:val="00AD6B75"/>
    <w:rsid w:val="00AD6C58"/>
    <w:rsid w:val="00AD6E8A"/>
    <w:rsid w:val="00AD6EFE"/>
    <w:rsid w:val="00AD6F5F"/>
    <w:rsid w:val="00AD7059"/>
    <w:rsid w:val="00AD7074"/>
    <w:rsid w:val="00AD7147"/>
    <w:rsid w:val="00AD727B"/>
    <w:rsid w:val="00AD7305"/>
    <w:rsid w:val="00AD7358"/>
    <w:rsid w:val="00AD7451"/>
    <w:rsid w:val="00AD751C"/>
    <w:rsid w:val="00AD752A"/>
    <w:rsid w:val="00AD7552"/>
    <w:rsid w:val="00AD7576"/>
    <w:rsid w:val="00AD76F9"/>
    <w:rsid w:val="00AD7718"/>
    <w:rsid w:val="00AD779E"/>
    <w:rsid w:val="00AD77CF"/>
    <w:rsid w:val="00AD79D6"/>
    <w:rsid w:val="00AD7A55"/>
    <w:rsid w:val="00AD7A87"/>
    <w:rsid w:val="00AD7D46"/>
    <w:rsid w:val="00AD7E64"/>
    <w:rsid w:val="00AD7FD2"/>
    <w:rsid w:val="00AE01A1"/>
    <w:rsid w:val="00AE025E"/>
    <w:rsid w:val="00AE0490"/>
    <w:rsid w:val="00AE0572"/>
    <w:rsid w:val="00AE068C"/>
    <w:rsid w:val="00AE06AC"/>
    <w:rsid w:val="00AE06FD"/>
    <w:rsid w:val="00AE083B"/>
    <w:rsid w:val="00AE092C"/>
    <w:rsid w:val="00AE0C56"/>
    <w:rsid w:val="00AE0EEC"/>
    <w:rsid w:val="00AE0FA7"/>
    <w:rsid w:val="00AE0FC0"/>
    <w:rsid w:val="00AE11A3"/>
    <w:rsid w:val="00AE128C"/>
    <w:rsid w:val="00AE12D1"/>
    <w:rsid w:val="00AE149E"/>
    <w:rsid w:val="00AE16F2"/>
    <w:rsid w:val="00AE1833"/>
    <w:rsid w:val="00AE18AC"/>
    <w:rsid w:val="00AE18F7"/>
    <w:rsid w:val="00AE1B7C"/>
    <w:rsid w:val="00AE1BC9"/>
    <w:rsid w:val="00AE1C2D"/>
    <w:rsid w:val="00AE1EC8"/>
    <w:rsid w:val="00AE21E8"/>
    <w:rsid w:val="00AE22F2"/>
    <w:rsid w:val="00AE2356"/>
    <w:rsid w:val="00AE238F"/>
    <w:rsid w:val="00AE2400"/>
    <w:rsid w:val="00AE2443"/>
    <w:rsid w:val="00AE24F4"/>
    <w:rsid w:val="00AE25A2"/>
    <w:rsid w:val="00AE25BF"/>
    <w:rsid w:val="00AE25F4"/>
    <w:rsid w:val="00AE28B7"/>
    <w:rsid w:val="00AE28FC"/>
    <w:rsid w:val="00AE29FC"/>
    <w:rsid w:val="00AE2A0C"/>
    <w:rsid w:val="00AE2C66"/>
    <w:rsid w:val="00AE2D27"/>
    <w:rsid w:val="00AE2F3F"/>
    <w:rsid w:val="00AE301F"/>
    <w:rsid w:val="00AE3051"/>
    <w:rsid w:val="00AE3156"/>
    <w:rsid w:val="00AE3194"/>
    <w:rsid w:val="00AE3572"/>
    <w:rsid w:val="00AE3727"/>
    <w:rsid w:val="00AE372B"/>
    <w:rsid w:val="00AE37C6"/>
    <w:rsid w:val="00AE37E0"/>
    <w:rsid w:val="00AE37F6"/>
    <w:rsid w:val="00AE385D"/>
    <w:rsid w:val="00AE3962"/>
    <w:rsid w:val="00AE3985"/>
    <w:rsid w:val="00AE3AB7"/>
    <w:rsid w:val="00AE3AC4"/>
    <w:rsid w:val="00AE3AED"/>
    <w:rsid w:val="00AE3B4E"/>
    <w:rsid w:val="00AE3D1C"/>
    <w:rsid w:val="00AE3E04"/>
    <w:rsid w:val="00AE40F2"/>
    <w:rsid w:val="00AE436F"/>
    <w:rsid w:val="00AE4C5A"/>
    <w:rsid w:val="00AE4D1D"/>
    <w:rsid w:val="00AE4DDD"/>
    <w:rsid w:val="00AE51A2"/>
    <w:rsid w:val="00AE56CB"/>
    <w:rsid w:val="00AE5859"/>
    <w:rsid w:val="00AE58BB"/>
    <w:rsid w:val="00AE5958"/>
    <w:rsid w:val="00AE59EC"/>
    <w:rsid w:val="00AE5C23"/>
    <w:rsid w:val="00AE5D0C"/>
    <w:rsid w:val="00AE5FC5"/>
    <w:rsid w:val="00AE6173"/>
    <w:rsid w:val="00AE6739"/>
    <w:rsid w:val="00AE67B3"/>
    <w:rsid w:val="00AE6919"/>
    <w:rsid w:val="00AE72C6"/>
    <w:rsid w:val="00AE7487"/>
    <w:rsid w:val="00AE7563"/>
    <w:rsid w:val="00AE77B2"/>
    <w:rsid w:val="00AE77B9"/>
    <w:rsid w:val="00AE77BA"/>
    <w:rsid w:val="00AE7864"/>
    <w:rsid w:val="00AE78DD"/>
    <w:rsid w:val="00AE7949"/>
    <w:rsid w:val="00AE79DE"/>
    <w:rsid w:val="00AE7C45"/>
    <w:rsid w:val="00AE7E55"/>
    <w:rsid w:val="00AF0168"/>
    <w:rsid w:val="00AF0181"/>
    <w:rsid w:val="00AF0207"/>
    <w:rsid w:val="00AF0314"/>
    <w:rsid w:val="00AF039B"/>
    <w:rsid w:val="00AF0886"/>
    <w:rsid w:val="00AF0915"/>
    <w:rsid w:val="00AF099F"/>
    <w:rsid w:val="00AF0C94"/>
    <w:rsid w:val="00AF0D24"/>
    <w:rsid w:val="00AF0DE1"/>
    <w:rsid w:val="00AF0FD0"/>
    <w:rsid w:val="00AF1340"/>
    <w:rsid w:val="00AF13B4"/>
    <w:rsid w:val="00AF1455"/>
    <w:rsid w:val="00AF15E9"/>
    <w:rsid w:val="00AF1644"/>
    <w:rsid w:val="00AF199B"/>
    <w:rsid w:val="00AF19B0"/>
    <w:rsid w:val="00AF1A81"/>
    <w:rsid w:val="00AF1C90"/>
    <w:rsid w:val="00AF1CA0"/>
    <w:rsid w:val="00AF1F69"/>
    <w:rsid w:val="00AF20CC"/>
    <w:rsid w:val="00AF25D5"/>
    <w:rsid w:val="00AF2826"/>
    <w:rsid w:val="00AF28C9"/>
    <w:rsid w:val="00AF2B9C"/>
    <w:rsid w:val="00AF2C56"/>
    <w:rsid w:val="00AF2CB1"/>
    <w:rsid w:val="00AF2F67"/>
    <w:rsid w:val="00AF2FFE"/>
    <w:rsid w:val="00AF306C"/>
    <w:rsid w:val="00AF313B"/>
    <w:rsid w:val="00AF3474"/>
    <w:rsid w:val="00AF3A18"/>
    <w:rsid w:val="00AF3AC4"/>
    <w:rsid w:val="00AF3BB3"/>
    <w:rsid w:val="00AF3D9D"/>
    <w:rsid w:val="00AF3DBB"/>
    <w:rsid w:val="00AF3E29"/>
    <w:rsid w:val="00AF3F29"/>
    <w:rsid w:val="00AF3FEC"/>
    <w:rsid w:val="00AF4112"/>
    <w:rsid w:val="00AF4420"/>
    <w:rsid w:val="00AF44C3"/>
    <w:rsid w:val="00AF44E9"/>
    <w:rsid w:val="00AF4748"/>
    <w:rsid w:val="00AF4A26"/>
    <w:rsid w:val="00AF4A99"/>
    <w:rsid w:val="00AF4F1F"/>
    <w:rsid w:val="00AF4F22"/>
    <w:rsid w:val="00AF5056"/>
    <w:rsid w:val="00AF5194"/>
    <w:rsid w:val="00AF53EF"/>
    <w:rsid w:val="00AF557A"/>
    <w:rsid w:val="00AF570A"/>
    <w:rsid w:val="00AF580E"/>
    <w:rsid w:val="00AF5B13"/>
    <w:rsid w:val="00AF5CA3"/>
    <w:rsid w:val="00AF5DFB"/>
    <w:rsid w:val="00AF6106"/>
    <w:rsid w:val="00AF62E2"/>
    <w:rsid w:val="00AF62F1"/>
    <w:rsid w:val="00AF6558"/>
    <w:rsid w:val="00AF6573"/>
    <w:rsid w:val="00AF6888"/>
    <w:rsid w:val="00AF693C"/>
    <w:rsid w:val="00AF6985"/>
    <w:rsid w:val="00AF6B3F"/>
    <w:rsid w:val="00AF6CBE"/>
    <w:rsid w:val="00AF6F37"/>
    <w:rsid w:val="00AF7008"/>
    <w:rsid w:val="00AF70E9"/>
    <w:rsid w:val="00AF73C3"/>
    <w:rsid w:val="00AF7636"/>
    <w:rsid w:val="00AF795C"/>
    <w:rsid w:val="00AF79B7"/>
    <w:rsid w:val="00AF7A89"/>
    <w:rsid w:val="00AF7B07"/>
    <w:rsid w:val="00AF7BE9"/>
    <w:rsid w:val="00AF7C07"/>
    <w:rsid w:val="00AF7DCA"/>
    <w:rsid w:val="00B00278"/>
    <w:rsid w:val="00B003DE"/>
    <w:rsid w:val="00B004B3"/>
    <w:rsid w:val="00B006F7"/>
    <w:rsid w:val="00B00752"/>
    <w:rsid w:val="00B007CF"/>
    <w:rsid w:val="00B00834"/>
    <w:rsid w:val="00B008C6"/>
    <w:rsid w:val="00B00A3C"/>
    <w:rsid w:val="00B00AD9"/>
    <w:rsid w:val="00B00C92"/>
    <w:rsid w:val="00B00D39"/>
    <w:rsid w:val="00B01154"/>
    <w:rsid w:val="00B01305"/>
    <w:rsid w:val="00B01359"/>
    <w:rsid w:val="00B01616"/>
    <w:rsid w:val="00B0164D"/>
    <w:rsid w:val="00B01782"/>
    <w:rsid w:val="00B018F1"/>
    <w:rsid w:val="00B01A69"/>
    <w:rsid w:val="00B01D94"/>
    <w:rsid w:val="00B01F94"/>
    <w:rsid w:val="00B023E9"/>
    <w:rsid w:val="00B023F0"/>
    <w:rsid w:val="00B02678"/>
    <w:rsid w:val="00B026C1"/>
    <w:rsid w:val="00B027D9"/>
    <w:rsid w:val="00B02937"/>
    <w:rsid w:val="00B02988"/>
    <w:rsid w:val="00B02A50"/>
    <w:rsid w:val="00B02A8D"/>
    <w:rsid w:val="00B02B8F"/>
    <w:rsid w:val="00B02B9C"/>
    <w:rsid w:val="00B02E29"/>
    <w:rsid w:val="00B02FB4"/>
    <w:rsid w:val="00B0339E"/>
    <w:rsid w:val="00B0344F"/>
    <w:rsid w:val="00B03518"/>
    <w:rsid w:val="00B0353B"/>
    <w:rsid w:val="00B03691"/>
    <w:rsid w:val="00B03724"/>
    <w:rsid w:val="00B03C9B"/>
    <w:rsid w:val="00B03DEB"/>
    <w:rsid w:val="00B03E6A"/>
    <w:rsid w:val="00B03F33"/>
    <w:rsid w:val="00B040B2"/>
    <w:rsid w:val="00B04190"/>
    <w:rsid w:val="00B0428E"/>
    <w:rsid w:val="00B042B1"/>
    <w:rsid w:val="00B0434B"/>
    <w:rsid w:val="00B043D4"/>
    <w:rsid w:val="00B04404"/>
    <w:rsid w:val="00B04435"/>
    <w:rsid w:val="00B0453F"/>
    <w:rsid w:val="00B04566"/>
    <w:rsid w:val="00B04636"/>
    <w:rsid w:val="00B04649"/>
    <w:rsid w:val="00B04863"/>
    <w:rsid w:val="00B04A6A"/>
    <w:rsid w:val="00B04BBF"/>
    <w:rsid w:val="00B04BD4"/>
    <w:rsid w:val="00B05069"/>
    <w:rsid w:val="00B051EB"/>
    <w:rsid w:val="00B05508"/>
    <w:rsid w:val="00B05566"/>
    <w:rsid w:val="00B056A9"/>
    <w:rsid w:val="00B05764"/>
    <w:rsid w:val="00B05906"/>
    <w:rsid w:val="00B05C1B"/>
    <w:rsid w:val="00B05EFD"/>
    <w:rsid w:val="00B05FEE"/>
    <w:rsid w:val="00B0618A"/>
    <w:rsid w:val="00B06248"/>
    <w:rsid w:val="00B06252"/>
    <w:rsid w:val="00B06354"/>
    <w:rsid w:val="00B064B3"/>
    <w:rsid w:val="00B06550"/>
    <w:rsid w:val="00B06572"/>
    <w:rsid w:val="00B067B5"/>
    <w:rsid w:val="00B06A18"/>
    <w:rsid w:val="00B06BDF"/>
    <w:rsid w:val="00B06E48"/>
    <w:rsid w:val="00B06E66"/>
    <w:rsid w:val="00B07049"/>
    <w:rsid w:val="00B07098"/>
    <w:rsid w:val="00B07145"/>
    <w:rsid w:val="00B0716A"/>
    <w:rsid w:val="00B07455"/>
    <w:rsid w:val="00B0757E"/>
    <w:rsid w:val="00B07663"/>
    <w:rsid w:val="00B076AA"/>
    <w:rsid w:val="00B076C2"/>
    <w:rsid w:val="00B07820"/>
    <w:rsid w:val="00B07BD9"/>
    <w:rsid w:val="00B07DA1"/>
    <w:rsid w:val="00B07ECB"/>
    <w:rsid w:val="00B10100"/>
    <w:rsid w:val="00B1027D"/>
    <w:rsid w:val="00B10558"/>
    <w:rsid w:val="00B105E4"/>
    <w:rsid w:val="00B1073D"/>
    <w:rsid w:val="00B1075D"/>
    <w:rsid w:val="00B1088C"/>
    <w:rsid w:val="00B10A66"/>
    <w:rsid w:val="00B10ACA"/>
    <w:rsid w:val="00B10C40"/>
    <w:rsid w:val="00B10D4B"/>
    <w:rsid w:val="00B11045"/>
    <w:rsid w:val="00B11178"/>
    <w:rsid w:val="00B1117A"/>
    <w:rsid w:val="00B11515"/>
    <w:rsid w:val="00B1158A"/>
    <w:rsid w:val="00B11981"/>
    <w:rsid w:val="00B11AC9"/>
    <w:rsid w:val="00B11BFC"/>
    <w:rsid w:val="00B11C25"/>
    <w:rsid w:val="00B11DB0"/>
    <w:rsid w:val="00B11FDF"/>
    <w:rsid w:val="00B1207C"/>
    <w:rsid w:val="00B12121"/>
    <w:rsid w:val="00B1233B"/>
    <w:rsid w:val="00B12518"/>
    <w:rsid w:val="00B125A3"/>
    <w:rsid w:val="00B1272D"/>
    <w:rsid w:val="00B1279A"/>
    <w:rsid w:val="00B1289E"/>
    <w:rsid w:val="00B12E41"/>
    <w:rsid w:val="00B130A6"/>
    <w:rsid w:val="00B13171"/>
    <w:rsid w:val="00B131DB"/>
    <w:rsid w:val="00B1323A"/>
    <w:rsid w:val="00B133AD"/>
    <w:rsid w:val="00B1373C"/>
    <w:rsid w:val="00B139C0"/>
    <w:rsid w:val="00B13CEF"/>
    <w:rsid w:val="00B140A2"/>
    <w:rsid w:val="00B14137"/>
    <w:rsid w:val="00B14188"/>
    <w:rsid w:val="00B141DB"/>
    <w:rsid w:val="00B142D2"/>
    <w:rsid w:val="00B144AE"/>
    <w:rsid w:val="00B1450A"/>
    <w:rsid w:val="00B14537"/>
    <w:rsid w:val="00B14595"/>
    <w:rsid w:val="00B146FB"/>
    <w:rsid w:val="00B147F7"/>
    <w:rsid w:val="00B1481A"/>
    <w:rsid w:val="00B14A34"/>
    <w:rsid w:val="00B14AA6"/>
    <w:rsid w:val="00B14B83"/>
    <w:rsid w:val="00B14E03"/>
    <w:rsid w:val="00B14EA1"/>
    <w:rsid w:val="00B14F21"/>
    <w:rsid w:val="00B1519D"/>
    <w:rsid w:val="00B156A9"/>
    <w:rsid w:val="00B15723"/>
    <w:rsid w:val="00B1587B"/>
    <w:rsid w:val="00B15921"/>
    <w:rsid w:val="00B15A06"/>
    <w:rsid w:val="00B15D6A"/>
    <w:rsid w:val="00B15F83"/>
    <w:rsid w:val="00B160FF"/>
    <w:rsid w:val="00B161AB"/>
    <w:rsid w:val="00B161BB"/>
    <w:rsid w:val="00B16233"/>
    <w:rsid w:val="00B16278"/>
    <w:rsid w:val="00B16322"/>
    <w:rsid w:val="00B16362"/>
    <w:rsid w:val="00B16593"/>
    <w:rsid w:val="00B1659E"/>
    <w:rsid w:val="00B165A2"/>
    <w:rsid w:val="00B165D7"/>
    <w:rsid w:val="00B1662E"/>
    <w:rsid w:val="00B16716"/>
    <w:rsid w:val="00B16A6F"/>
    <w:rsid w:val="00B16AA1"/>
    <w:rsid w:val="00B16BB0"/>
    <w:rsid w:val="00B1724F"/>
    <w:rsid w:val="00B173AC"/>
    <w:rsid w:val="00B17468"/>
    <w:rsid w:val="00B175EE"/>
    <w:rsid w:val="00B1762B"/>
    <w:rsid w:val="00B17A61"/>
    <w:rsid w:val="00B17A7F"/>
    <w:rsid w:val="00B17BA3"/>
    <w:rsid w:val="00B17DFD"/>
    <w:rsid w:val="00B17E1F"/>
    <w:rsid w:val="00B17E89"/>
    <w:rsid w:val="00B17E93"/>
    <w:rsid w:val="00B17F3C"/>
    <w:rsid w:val="00B17FD7"/>
    <w:rsid w:val="00B17FDB"/>
    <w:rsid w:val="00B20212"/>
    <w:rsid w:val="00B208EA"/>
    <w:rsid w:val="00B20952"/>
    <w:rsid w:val="00B20956"/>
    <w:rsid w:val="00B20B19"/>
    <w:rsid w:val="00B20D74"/>
    <w:rsid w:val="00B20E17"/>
    <w:rsid w:val="00B20E46"/>
    <w:rsid w:val="00B20F71"/>
    <w:rsid w:val="00B21074"/>
    <w:rsid w:val="00B21151"/>
    <w:rsid w:val="00B2116A"/>
    <w:rsid w:val="00B21303"/>
    <w:rsid w:val="00B21399"/>
    <w:rsid w:val="00B213F5"/>
    <w:rsid w:val="00B2142A"/>
    <w:rsid w:val="00B21532"/>
    <w:rsid w:val="00B21639"/>
    <w:rsid w:val="00B2176A"/>
    <w:rsid w:val="00B2186F"/>
    <w:rsid w:val="00B218C5"/>
    <w:rsid w:val="00B21955"/>
    <w:rsid w:val="00B219FF"/>
    <w:rsid w:val="00B21A27"/>
    <w:rsid w:val="00B21AAB"/>
    <w:rsid w:val="00B21AF2"/>
    <w:rsid w:val="00B22097"/>
    <w:rsid w:val="00B2209A"/>
    <w:rsid w:val="00B227A8"/>
    <w:rsid w:val="00B2296F"/>
    <w:rsid w:val="00B22A1E"/>
    <w:rsid w:val="00B22C0D"/>
    <w:rsid w:val="00B2305C"/>
    <w:rsid w:val="00B230C8"/>
    <w:rsid w:val="00B23187"/>
    <w:rsid w:val="00B231D8"/>
    <w:rsid w:val="00B2351E"/>
    <w:rsid w:val="00B2373C"/>
    <w:rsid w:val="00B238EB"/>
    <w:rsid w:val="00B23952"/>
    <w:rsid w:val="00B23A49"/>
    <w:rsid w:val="00B23AF4"/>
    <w:rsid w:val="00B23C15"/>
    <w:rsid w:val="00B23C9D"/>
    <w:rsid w:val="00B23EA3"/>
    <w:rsid w:val="00B23F0C"/>
    <w:rsid w:val="00B23F41"/>
    <w:rsid w:val="00B242C4"/>
    <w:rsid w:val="00B2434C"/>
    <w:rsid w:val="00B24590"/>
    <w:rsid w:val="00B2477C"/>
    <w:rsid w:val="00B249AB"/>
    <w:rsid w:val="00B24ACE"/>
    <w:rsid w:val="00B24AEB"/>
    <w:rsid w:val="00B24B07"/>
    <w:rsid w:val="00B24F1B"/>
    <w:rsid w:val="00B24F5D"/>
    <w:rsid w:val="00B25045"/>
    <w:rsid w:val="00B25114"/>
    <w:rsid w:val="00B2523A"/>
    <w:rsid w:val="00B25762"/>
    <w:rsid w:val="00B25B40"/>
    <w:rsid w:val="00B25FDE"/>
    <w:rsid w:val="00B2616B"/>
    <w:rsid w:val="00B26279"/>
    <w:rsid w:val="00B2629E"/>
    <w:rsid w:val="00B26476"/>
    <w:rsid w:val="00B26552"/>
    <w:rsid w:val="00B26562"/>
    <w:rsid w:val="00B266F7"/>
    <w:rsid w:val="00B267F7"/>
    <w:rsid w:val="00B26AB0"/>
    <w:rsid w:val="00B26AD2"/>
    <w:rsid w:val="00B26CA2"/>
    <w:rsid w:val="00B26E38"/>
    <w:rsid w:val="00B26E86"/>
    <w:rsid w:val="00B2721F"/>
    <w:rsid w:val="00B2724F"/>
    <w:rsid w:val="00B27270"/>
    <w:rsid w:val="00B272F1"/>
    <w:rsid w:val="00B27474"/>
    <w:rsid w:val="00B27613"/>
    <w:rsid w:val="00B27644"/>
    <w:rsid w:val="00B277E2"/>
    <w:rsid w:val="00B277FC"/>
    <w:rsid w:val="00B2796D"/>
    <w:rsid w:val="00B27A3D"/>
    <w:rsid w:val="00B27BF5"/>
    <w:rsid w:val="00B27C6D"/>
    <w:rsid w:val="00B27F84"/>
    <w:rsid w:val="00B30116"/>
    <w:rsid w:val="00B30576"/>
    <w:rsid w:val="00B3057D"/>
    <w:rsid w:val="00B307DD"/>
    <w:rsid w:val="00B30983"/>
    <w:rsid w:val="00B309C0"/>
    <w:rsid w:val="00B30B4E"/>
    <w:rsid w:val="00B30E35"/>
    <w:rsid w:val="00B30E50"/>
    <w:rsid w:val="00B30EFA"/>
    <w:rsid w:val="00B31246"/>
    <w:rsid w:val="00B31353"/>
    <w:rsid w:val="00B3135A"/>
    <w:rsid w:val="00B31820"/>
    <w:rsid w:val="00B31BB2"/>
    <w:rsid w:val="00B31C44"/>
    <w:rsid w:val="00B31C6B"/>
    <w:rsid w:val="00B31DDF"/>
    <w:rsid w:val="00B31E24"/>
    <w:rsid w:val="00B31F8A"/>
    <w:rsid w:val="00B3203C"/>
    <w:rsid w:val="00B320AF"/>
    <w:rsid w:val="00B324A6"/>
    <w:rsid w:val="00B3259E"/>
    <w:rsid w:val="00B326AD"/>
    <w:rsid w:val="00B326FF"/>
    <w:rsid w:val="00B32943"/>
    <w:rsid w:val="00B32A02"/>
    <w:rsid w:val="00B32C0C"/>
    <w:rsid w:val="00B32D08"/>
    <w:rsid w:val="00B32D6E"/>
    <w:rsid w:val="00B32E55"/>
    <w:rsid w:val="00B33059"/>
    <w:rsid w:val="00B33081"/>
    <w:rsid w:val="00B33199"/>
    <w:rsid w:val="00B331D3"/>
    <w:rsid w:val="00B333A1"/>
    <w:rsid w:val="00B333CE"/>
    <w:rsid w:val="00B33490"/>
    <w:rsid w:val="00B334B8"/>
    <w:rsid w:val="00B33526"/>
    <w:rsid w:val="00B33548"/>
    <w:rsid w:val="00B33B4C"/>
    <w:rsid w:val="00B33DA6"/>
    <w:rsid w:val="00B33EBA"/>
    <w:rsid w:val="00B33EE4"/>
    <w:rsid w:val="00B340AA"/>
    <w:rsid w:val="00B340BF"/>
    <w:rsid w:val="00B34404"/>
    <w:rsid w:val="00B3468C"/>
    <w:rsid w:val="00B346BE"/>
    <w:rsid w:val="00B34A9F"/>
    <w:rsid w:val="00B34B49"/>
    <w:rsid w:val="00B34B64"/>
    <w:rsid w:val="00B34B80"/>
    <w:rsid w:val="00B34B89"/>
    <w:rsid w:val="00B34C64"/>
    <w:rsid w:val="00B34C9B"/>
    <w:rsid w:val="00B34CD5"/>
    <w:rsid w:val="00B34EED"/>
    <w:rsid w:val="00B34FB1"/>
    <w:rsid w:val="00B35170"/>
    <w:rsid w:val="00B352CC"/>
    <w:rsid w:val="00B35346"/>
    <w:rsid w:val="00B3537A"/>
    <w:rsid w:val="00B357EC"/>
    <w:rsid w:val="00B35974"/>
    <w:rsid w:val="00B35C17"/>
    <w:rsid w:val="00B35CDA"/>
    <w:rsid w:val="00B35D51"/>
    <w:rsid w:val="00B35F3F"/>
    <w:rsid w:val="00B36121"/>
    <w:rsid w:val="00B3612A"/>
    <w:rsid w:val="00B361CC"/>
    <w:rsid w:val="00B36262"/>
    <w:rsid w:val="00B36355"/>
    <w:rsid w:val="00B36587"/>
    <w:rsid w:val="00B366EB"/>
    <w:rsid w:val="00B36AFC"/>
    <w:rsid w:val="00B36FA4"/>
    <w:rsid w:val="00B3749E"/>
    <w:rsid w:val="00B3762E"/>
    <w:rsid w:val="00B37708"/>
    <w:rsid w:val="00B377DC"/>
    <w:rsid w:val="00B37831"/>
    <w:rsid w:val="00B378A6"/>
    <w:rsid w:val="00B37952"/>
    <w:rsid w:val="00B37C4A"/>
    <w:rsid w:val="00B37D97"/>
    <w:rsid w:val="00B37EE0"/>
    <w:rsid w:val="00B37F00"/>
    <w:rsid w:val="00B401B0"/>
    <w:rsid w:val="00B401D5"/>
    <w:rsid w:val="00B4072C"/>
    <w:rsid w:val="00B409F7"/>
    <w:rsid w:val="00B40BD0"/>
    <w:rsid w:val="00B40D4A"/>
    <w:rsid w:val="00B41036"/>
    <w:rsid w:val="00B4107B"/>
    <w:rsid w:val="00B41129"/>
    <w:rsid w:val="00B411BD"/>
    <w:rsid w:val="00B412BB"/>
    <w:rsid w:val="00B41345"/>
    <w:rsid w:val="00B41430"/>
    <w:rsid w:val="00B41549"/>
    <w:rsid w:val="00B41559"/>
    <w:rsid w:val="00B4167D"/>
    <w:rsid w:val="00B416D2"/>
    <w:rsid w:val="00B41718"/>
    <w:rsid w:val="00B41795"/>
    <w:rsid w:val="00B418E8"/>
    <w:rsid w:val="00B41A1F"/>
    <w:rsid w:val="00B41A5A"/>
    <w:rsid w:val="00B41A66"/>
    <w:rsid w:val="00B41A70"/>
    <w:rsid w:val="00B41CA3"/>
    <w:rsid w:val="00B41CFC"/>
    <w:rsid w:val="00B42285"/>
    <w:rsid w:val="00B424FC"/>
    <w:rsid w:val="00B426EE"/>
    <w:rsid w:val="00B4274B"/>
    <w:rsid w:val="00B427CA"/>
    <w:rsid w:val="00B4280C"/>
    <w:rsid w:val="00B42919"/>
    <w:rsid w:val="00B42994"/>
    <w:rsid w:val="00B429FE"/>
    <w:rsid w:val="00B42A4D"/>
    <w:rsid w:val="00B42A66"/>
    <w:rsid w:val="00B42ACA"/>
    <w:rsid w:val="00B42C56"/>
    <w:rsid w:val="00B431D8"/>
    <w:rsid w:val="00B435B1"/>
    <w:rsid w:val="00B4367F"/>
    <w:rsid w:val="00B43796"/>
    <w:rsid w:val="00B438BA"/>
    <w:rsid w:val="00B43B56"/>
    <w:rsid w:val="00B43F0C"/>
    <w:rsid w:val="00B4401E"/>
    <w:rsid w:val="00B441E3"/>
    <w:rsid w:val="00B442BD"/>
    <w:rsid w:val="00B443CA"/>
    <w:rsid w:val="00B44451"/>
    <w:rsid w:val="00B44695"/>
    <w:rsid w:val="00B4475C"/>
    <w:rsid w:val="00B4480A"/>
    <w:rsid w:val="00B44833"/>
    <w:rsid w:val="00B44847"/>
    <w:rsid w:val="00B4495F"/>
    <w:rsid w:val="00B44A23"/>
    <w:rsid w:val="00B44A62"/>
    <w:rsid w:val="00B44AF9"/>
    <w:rsid w:val="00B44B46"/>
    <w:rsid w:val="00B44B7B"/>
    <w:rsid w:val="00B44E15"/>
    <w:rsid w:val="00B44EE6"/>
    <w:rsid w:val="00B44F99"/>
    <w:rsid w:val="00B4515C"/>
    <w:rsid w:val="00B45411"/>
    <w:rsid w:val="00B454A5"/>
    <w:rsid w:val="00B454AE"/>
    <w:rsid w:val="00B45590"/>
    <w:rsid w:val="00B45876"/>
    <w:rsid w:val="00B45CA3"/>
    <w:rsid w:val="00B45CF3"/>
    <w:rsid w:val="00B45CFF"/>
    <w:rsid w:val="00B45D6B"/>
    <w:rsid w:val="00B45EB4"/>
    <w:rsid w:val="00B46444"/>
    <w:rsid w:val="00B46486"/>
    <w:rsid w:val="00B464A5"/>
    <w:rsid w:val="00B46585"/>
    <w:rsid w:val="00B465E7"/>
    <w:rsid w:val="00B465EB"/>
    <w:rsid w:val="00B466AE"/>
    <w:rsid w:val="00B466F3"/>
    <w:rsid w:val="00B46734"/>
    <w:rsid w:val="00B467AD"/>
    <w:rsid w:val="00B46892"/>
    <w:rsid w:val="00B46924"/>
    <w:rsid w:val="00B46A77"/>
    <w:rsid w:val="00B46B79"/>
    <w:rsid w:val="00B46C72"/>
    <w:rsid w:val="00B46DB7"/>
    <w:rsid w:val="00B46DC3"/>
    <w:rsid w:val="00B470F6"/>
    <w:rsid w:val="00B47144"/>
    <w:rsid w:val="00B4721B"/>
    <w:rsid w:val="00B47247"/>
    <w:rsid w:val="00B47288"/>
    <w:rsid w:val="00B47407"/>
    <w:rsid w:val="00B4775F"/>
    <w:rsid w:val="00B479FC"/>
    <w:rsid w:val="00B47A2A"/>
    <w:rsid w:val="00B47A5A"/>
    <w:rsid w:val="00B47C33"/>
    <w:rsid w:val="00B47C48"/>
    <w:rsid w:val="00B47C76"/>
    <w:rsid w:val="00B47DDD"/>
    <w:rsid w:val="00B47E47"/>
    <w:rsid w:val="00B47FED"/>
    <w:rsid w:val="00B50027"/>
    <w:rsid w:val="00B50067"/>
    <w:rsid w:val="00B5025C"/>
    <w:rsid w:val="00B508E1"/>
    <w:rsid w:val="00B50ADB"/>
    <w:rsid w:val="00B50AEE"/>
    <w:rsid w:val="00B50B33"/>
    <w:rsid w:val="00B50BC4"/>
    <w:rsid w:val="00B50CCC"/>
    <w:rsid w:val="00B50DCF"/>
    <w:rsid w:val="00B50E03"/>
    <w:rsid w:val="00B51178"/>
    <w:rsid w:val="00B51278"/>
    <w:rsid w:val="00B514D7"/>
    <w:rsid w:val="00B51542"/>
    <w:rsid w:val="00B51572"/>
    <w:rsid w:val="00B5157A"/>
    <w:rsid w:val="00B51754"/>
    <w:rsid w:val="00B517DB"/>
    <w:rsid w:val="00B5191C"/>
    <w:rsid w:val="00B51ABA"/>
    <w:rsid w:val="00B51D1D"/>
    <w:rsid w:val="00B51DB8"/>
    <w:rsid w:val="00B51E8A"/>
    <w:rsid w:val="00B51F4A"/>
    <w:rsid w:val="00B522FE"/>
    <w:rsid w:val="00B52347"/>
    <w:rsid w:val="00B5253F"/>
    <w:rsid w:val="00B52566"/>
    <w:rsid w:val="00B52723"/>
    <w:rsid w:val="00B52833"/>
    <w:rsid w:val="00B529A9"/>
    <w:rsid w:val="00B52AEA"/>
    <w:rsid w:val="00B52F54"/>
    <w:rsid w:val="00B52F92"/>
    <w:rsid w:val="00B5310E"/>
    <w:rsid w:val="00B534CD"/>
    <w:rsid w:val="00B536D3"/>
    <w:rsid w:val="00B541C3"/>
    <w:rsid w:val="00B541EF"/>
    <w:rsid w:val="00B5421C"/>
    <w:rsid w:val="00B54304"/>
    <w:rsid w:val="00B54352"/>
    <w:rsid w:val="00B54385"/>
    <w:rsid w:val="00B545BF"/>
    <w:rsid w:val="00B54ACC"/>
    <w:rsid w:val="00B54DCB"/>
    <w:rsid w:val="00B54EC2"/>
    <w:rsid w:val="00B55126"/>
    <w:rsid w:val="00B55180"/>
    <w:rsid w:val="00B55209"/>
    <w:rsid w:val="00B55697"/>
    <w:rsid w:val="00B558FA"/>
    <w:rsid w:val="00B55AC2"/>
    <w:rsid w:val="00B55DB2"/>
    <w:rsid w:val="00B560C9"/>
    <w:rsid w:val="00B5617F"/>
    <w:rsid w:val="00B561DC"/>
    <w:rsid w:val="00B56217"/>
    <w:rsid w:val="00B562A3"/>
    <w:rsid w:val="00B564FA"/>
    <w:rsid w:val="00B56533"/>
    <w:rsid w:val="00B56670"/>
    <w:rsid w:val="00B56874"/>
    <w:rsid w:val="00B56AE7"/>
    <w:rsid w:val="00B56BB6"/>
    <w:rsid w:val="00B56C69"/>
    <w:rsid w:val="00B56CFC"/>
    <w:rsid w:val="00B56EDF"/>
    <w:rsid w:val="00B570A5"/>
    <w:rsid w:val="00B571C2"/>
    <w:rsid w:val="00B573B8"/>
    <w:rsid w:val="00B57643"/>
    <w:rsid w:val="00B576E9"/>
    <w:rsid w:val="00B57777"/>
    <w:rsid w:val="00B5778F"/>
    <w:rsid w:val="00B57A17"/>
    <w:rsid w:val="00B57A8F"/>
    <w:rsid w:val="00B57E4B"/>
    <w:rsid w:val="00B57F0F"/>
    <w:rsid w:val="00B57FC7"/>
    <w:rsid w:val="00B60055"/>
    <w:rsid w:val="00B601DF"/>
    <w:rsid w:val="00B60423"/>
    <w:rsid w:val="00B604A4"/>
    <w:rsid w:val="00B607C1"/>
    <w:rsid w:val="00B609D6"/>
    <w:rsid w:val="00B60AFD"/>
    <w:rsid w:val="00B60F2B"/>
    <w:rsid w:val="00B60F86"/>
    <w:rsid w:val="00B610F6"/>
    <w:rsid w:val="00B61126"/>
    <w:rsid w:val="00B611CE"/>
    <w:rsid w:val="00B6170F"/>
    <w:rsid w:val="00B61749"/>
    <w:rsid w:val="00B61BE2"/>
    <w:rsid w:val="00B61D1F"/>
    <w:rsid w:val="00B61DF8"/>
    <w:rsid w:val="00B620A7"/>
    <w:rsid w:val="00B62244"/>
    <w:rsid w:val="00B6229F"/>
    <w:rsid w:val="00B624E9"/>
    <w:rsid w:val="00B62586"/>
    <w:rsid w:val="00B6266F"/>
    <w:rsid w:val="00B62816"/>
    <w:rsid w:val="00B6285B"/>
    <w:rsid w:val="00B62B81"/>
    <w:rsid w:val="00B62CF4"/>
    <w:rsid w:val="00B62D46"/>
    <w:rsid w:val="00B62DE7"/>
    <w:rsid w:val="00B62E0B"/>
    <w:rsid w:val="00B62EE9"/>
    <w:rsid w:val="00B62F15"/>
    <w:rsid w:val="00B62FDE"/>
    <w:rsid w:val="00B6332F"/>
    <w:rsid w:val="00B63370"/>
    <w:rsid w:val="00B63589"/>
    <w:rsid w:val="00B6364E"/>
    <w:rsid w:val="00B637BC"/>
    <w:rsid w:val="00B639A4"/>
    <w:rsid w:val="00B63B1D"/>
    <w:rsid w:val="00B63BC7"/>
    <w:rsid w:val="00B63C32"/>
    <w:rsid w:val="00B63CB5"/>
    <w:rsid w:val="00B63E86"/>
    <w:rsid w:val="00B63EEE"/>
    <w:rsid w:val="00B64188"/>
    <w:rsid w:val="00B64434"/>
    <w:rsid w:val="00B6445A"/>
    <w:rsid w:val="00B6449E"/>
    <w:rsid w:val="00B64737"/>
    <w:rsid w:val="00B6489F"/>
    <w:rsid w:val="00B648FD"/>
    <w:rsid w:val="00B6496A"/>
    <w:rsid w:val="00B649CE"/>
    <w:rsid w:val="00B64A9D"/>
    <w:rsid w:val="00B64AA1"/>
    <w:rsid w:val="00B64BE5"/>
    <w:rsid w:val="00B64CEF"/>
    <w:rsid w:val="00B64DD0"/>
    <w:rsid w:val="00B64DD1"/>
    <w:rsid w:val="00B64DE1"/>
    <w:rsid w:val="00B65048"/>
    <w:rsid w:val="00B65122"/>
    <w:rsid w:val="00B65160"/>
    <w:rsid w:val="00B653E9"/>
    <w:rsid w:val="00B6556B"/>
    <w:rsid w:val="00B656C0"/>
    <w:rsid w:val="00B658CE"/>
    <w:rsid w:val="00B65A10"/>
    <w:rsid w:val="00B65BB3"/>
    <w:rsid w:val="00B65D58"/>
    <w:rsid w:val="00B65F68"/>
    <w:rsid w:val="00B65F7E"/>
    <w:rsid w:val="00B65FF8"/>
    <w:rsid w:val="00B66044"/>
    <w:rsid w:val="00B6605A"/>
    <w:rsid w:val="00B6606F"/>
    <w:rsid w:val="00B66081"/>
    <w:rsid w:val="00B660BE"/>
    <w:rsid w:val="00B663D3"/>
    <w:rsid w:val="00B663F7"/>
    <w:rsid w:val="00B66666"/>
    <w:rsid w:val="00B6667E"/>
    <w:rsid w:val="00B66E79"/>
    <w:rsid w:val="00B67024"/>
    <w:rsid w:val="00B67141"/>
    <w:rsid w:val="00B6733D"/>
    <w:rsid w:val="00B6739F"/>
    <w:rsid w:val="00B67436"/>
    <w:rsid w:val="00B6748C"/>
    <w:rsid w:val="00B67A70"/>
    <w:rsid w:val="00B67BCB"/>
    <w:rsid w:val="00B67CE5"/>
    <w:rsid w:val="00B67D95"/>
    <w:rsid w:val="00B67E19"/>
    <w:rsid w:val="00B67E34"/>
    <w:rsid w:val="00B67EB4"/>
    <w:rsid w:val="00B67FEC"/>
    <w:rsid w:val="00B7013A"/>
    <w:rsid w:val="00B70192"/>
    <w:rsid w:val="00B70405"/>
    <w:rsid w:val="00B70505"/>
    <w:rsid w:val="00B706D7"/>
    <w:rsid w:val="00B708CB"/>
    <w:rsid w:val="00B7091A"/>
    <w:rsid w:val="00B70923"/>
    <w:rsid w:val="00B709DE"/>
    <w:rsid w:val="00B70F86"/>
    <w:rsid w:val="00B70F96"/>
    <w:rsid w:val="00B71180"/>
    <w:rsid w:val="00B711CE"/>
    <w:rsid w:val="00B7133A"/>
    <w:rsid w:val="00B713C3"/>
    <w:rsid w:val="00B71484"/>
    <w:rsid w:val="00B71544"/>
    <w:rsid w:val="00B71621"/>
    <w:rsid w:val="00B716F0"/>
    <w:rsid w:val="00B71A0C"/>
    <w:rsid w:val="00B71BF0"/>
    <w:rsid w:val="00B71C77"/>
    <w:rsid w:val="00B71DC8"/>
    <w:rsid w:val="00B71F3B"/>
    <w:rsid w:val="00B71FDB"/>
    <w:rsid w:val="00B71FE1"/>
    <w:rsid w:val="00B7228D"/>
    <w:rsid w:val="00B7233A"/>
    <w:rsid w:val="00B7234A"/>
    <w:rsid w:val="00B724AB"/>
    <w:rsid w:val="00B72586"/>
    <w:rsid w:val="00B725B5"/>
    <w:rsid w:val="00B7264B"/>
    <w:rsid w:val="00B72657"/>
    <w:rsid w:val="00B72792"/>
    <w:rsid w:val="00B727B1"/>
    <w:rsid w:val="00B72B05"/>
    <w:rsid w:val="00B7306D"/>
    <w:rsid w:val="00B730C0"/>
    <w:rsid w:val="00B730CD"/>
    <w:rsid w:val="00B7311B"/>
    <w:rsid w:val="00B731E3"/>
    <w:rsid w:val="00B7365E"/>
    <w:rsid w:val="00B738A1"/>
    <w:rsid w:val="00B738AC"/>
    <w:rsid w:val="00B7395F"/>
    <w:rsid w:val="00B73B55"/>
    <w:rsid w:val="00B73B85"/>
    <w:rsid w:val="00B73C62"/>
    <w:rsid w:val="00B73F5F"/>
    <w:rsid w:val="00B73F96"/>
    <w:rsid w:val="00B741E9"/>
    <w:rsid w:val="00B7420E"/>
    <w:rsid w:val="00B743F5"/>
    <w:rsid w:val="00B74596"/>
    <w:rsid w:val="00B745DB"/>
    <w:rsid w:val="00B74631"/>
    <w:rsid w:val="00B74659"/>
    <w:rsid w:val="00B746C6"/>
    <w:rsid w:val="00B746CD"/>
    <w:rsid w:val="00B7478B"/>
    <w:rsid w:val="00B7489F"/>
    <w:rsid w:val="00B756BB"/>
    <w:rsid w:val="00B7571D"/>
    <w:rsid w:val="00B75998"/>
    <w:rsid w:val="00B75A1E"/>
    <w:rsid w:val="00B75AF9"/>
    <w:rsid w:val="00B75B3A"/>
    <w:rsid w:val="00B75B92"/>
    <w:rsid w:val="00B7604C"/>
    <w:rsid w:val="00B760DC"/>
    <w:rsid w:val="00B7645E"/>
    <w:rsid w:val="00B7652C"/>
    <w:rsid w:val="00B765E0"/>
    <w:rsid w:val="00B766BF"/>
    <w:rsid w:val="00B766D5"/>
    <w:rsid w:val="00B766F8"/>
    <w:rsid w:val="00B7693F"/>
    <w:rsid w:val="00B769E3"/>
    <w:rsid w:val="00B76B3F"/>
    <w:rsid w:val="00B76C3E"/>
    <w:rsid w:val="00B76C3F"/>
    <w:rsid w:val="00B76D28"/>
    <w:rsid w:val="00B76F92"/>
    <w:rsid w:val="00B76FA6"/>
    <w:rsid w:val="00B76FC0"/>
    <w:rsid w:val="00B7713F"/>
    <w:rsid w:val="00B77246"/>
    <w:rsid w:val="00B772C7"/>
    <w:rsid w:val="00B77427"/>
    <w:rsid w:val="00B7758C"/>
    <w:rsid w:val="00B7762E"/>
    <w:rsid w:val="00B77756"/>
    <w:rsid w:val="00B777AA"/>
    <w:rsid w:val="00B778E8"/>
    <w:rsid w:val="00B77A45"/>
    <w:rsid w:val="00B77FC7"/>
    <w:rsid w:val="00B8017E"/>
    <w:rsid w:val="00B8056A"/>
    <w:rsid w:val="00B807B1"/>
    <w:rsid w:val="00B807CC"/>
    <w:rsid w:val="00B80910"/>
    <w:rsid w:val="00B8098E"/>
    <w:rsid w:val="00B80AED"/>
    <w:rsid w:val="00B80AFA"/>
    <w:rsid w:val="00B80BE4"/>
    <w:rsid w:val="00B80D5F"/>
    <w:rsid w:val="00B80E93"/>
    <w:rsid w:val="00B80F95"/>
    <w:rsid w:val="00B8127A"/>
    <w:rsid w:val="00B81356"/>
    <w:rsid w:val="00B81426"/>
    <w:rsid w:val="00B815DE"/>
    <w:rsid w:val="00B8167E"/>
    <w:rsid w:val="00B816F8"/>
    <w:rsid w:val="00B818F4"/>
    <w:rsid w:val="00B81A26"/>
    <w:rsid w:val="00B81BC9"/>
    <w:rsid w:val="00B81BED"/>
    <w:rsid w:val="00B81CBD"/>
    <w:rsid w:val="00B81EFB"/>
    <w:rsid w:val="00B81F86"/>
    <w:rsid w:val="00B82052"/>
    <w:rsid w:val="00B8222F"/>
    <w:rsid w:val="00B82425"/>
    <w:rsid w:val="00B82615"/>
    <w:rsid w:val="00B82688"/>
    <w:rsid w:val="00B8278B"/>
    <w:rsid w:val="00B829B3"/>
    <w:rsid w:val="00B82A2B"/>
    <w:rsid w:val="00B82A3C"/>
    <w:rsid w:val="00B82C88"/>
    <w:rsid w:val="00B82DB0"/>
    <w:rsid w:val="00B82E7A"/>
    <w:rsid w:val="00B82F88"/>
    <w:rsid w:val="00B830A1"/>
    <w:rsid w:val="00B832BF"/>
    <w:rsid w:val="00B83306"/>
    <w:rsid w:val="00B83444"/>
    <w:rsid w:val="00B834B7"/>
    <w:rsid w:val="00B835E5"/>
    <w:rsid w:val="00B836ED"/>
    <w:rsid w:val="00B83AE3"/>
    <w:rsid w:val="00B83CEB"/>
    <w:rsid w:val="00B83CF4"/>
    <w:rsid w:val="00B83E22"/>
    <w:rsid w:val="00B83E5C"/>
    <w:rsid w:val="00B83F26"/>
    <w:rsid w:val="00B842FB"/>
    <w:rsid w:val="00B84319"/>
    <w:rsid w:val="00B84382"/>
    <w:rsid w:val="00B84522"/>
    <w:rsid w:val="00B84562"/>
    <w:rsid w:val="00B847A0"/>
    <w:rsid w:val="00B84861"/>
    <w:rsid w:val="00B84928"/>
    <w:rsid w:val="00B84A75"/>
    <w:rsid w:val="00B84E39"/>
    <w:rsid w:val="00B84E6D"/>
    <w:rsid w:val="00B84EDE"/>
    <w:rsid w:val="00B84F16"/>
    <w:rsid w:val="00B850AE"/>
    <w:rsid w:val="00B85163"/>
    <w:rsid w:val="00B853BE"/>
    <w:rsid w:val="00B8544B"/>
    <w:rsid w:val="00B856EF"/>
    <w:rsid w:val="00B85886"/>
    <w:rsid w:val="00B859D2"/>
    <w:rsid w:val="00B85A35"/>
    <w:rsid w:val="00B85B2B"/>
    <w:rsid w:val="00B85B78"/>
    <w:rsid w:val="00B85C8B"/>
    <w:rsid w:val="00B85E6B"/>
    <w:rsid w:val="00B85F94"/>
    <w:rsid w:val="00B85FBC"/>
    <w:rsid w:val="00B86120"/>
    <w:rsid w:val="00B86142"/>
    <w:rsid w:val="00B86172"/>
    <w:rsid w:val="00B86476"/>
    <w:rsid w:val="00B86538"/>
    <w:rsid w:val="00B8655A"/>
    <w:rsid w:val="00B865A2"/>
    <w:rsid w:val="00B865E4"/>
    <w:rsid w:val="00B868A4"/>
    <w:rsid w:val="00B86916"/>
    <w:rsid w:val="00B8696F"/>
    <w:rsid w:val="00B86A0F"/>
    <w:rsid w:val="00B86A3D"/>
    <w:rsid w:val="00B86D7F"/>
    <w:rsid w:val="00B86EFF"/>
    <w:rsid w:val="00B86F9E"/>
    <w:rsid w:val="00B871E8"/>
    <w:rsid w:val="00B872B1"/>
    <w:rsid w:val="00B873EB"/>
    <w:rsid w:val="00B875C7"/>
    <w:rsid w:val="00B878B6"/>
    <w:rsid w:val="00B879D6"/>
    <w:rsid w:val="00B87BB1"/>
    <w:rsid w:val="00B87C2C"/>
    <w:rsid w:val="00B87C67"/>
    <w:rsid w:val="00B87DAF"/>
    <w:rsid w:val="00B87EDD"/>
    <w:rsid w:val="00B87F89"/>
    <w:rsid w:val="00B87FBA"/>
    <w:rsid w:val="00B90206"/>
    <w:rsid w:val="00B9035D"/>
    <w:rsid w:val="00B904B1"/>
    <w:rsid w:val="00B904B7"/>
    <w:rsid w:val="00B90D10"/>
    <w:rsid w:val="00B90F1C"/>
    <w:rsid w:val="00B90FE5"/>
    <w:rsid w:val="00B9100B"/>
    <w:rsid w:val="00B9101C"/>
    <w:rsid w:val="00B9136E"/>
    <w:rsid w:val="00B91545"/>
    <w:rsid w:val="00B91823"/>
    <w:rsid w:val="00B9187E"/>
    <w:rsid w:val="00B9188F"/>
    <w:rsid w:val="00B91908"/>
    <w:rsid w:val="00B919AD"/>
    <w:rsid w:val="00B91A0C"/>
    <w:rsid w:val="00B91A2B"/>
    <w:rsid w:val="00B91AEB"/>
    <w:rsid w:val="00B91D4D"/>
    <w:rsid w:val="00B91E96"/>
    <w:rsid w:val="00B91F4C"/>
    <w:rsid w:val="00B920F2"/>
    <w:rsid w:val="00B9271D"/>
    <w:rsid w:val="00B92914"/>
    <w:rsid w:val="00B92972"/>
    <w:rsid w:val="00B92A71"/>
    <w:rsid w:val="00B92A86"/>
    <w:rsid w:val="00B92C02"/>
    <w:rsid w:val="00B92DF8"/>
    <w:rsid w:val="00B92EA2"/>
    <w:rsid w:val="00B92F00"/>
    <w:rsid w:val="00B92F42"/>
    <w:rsid w:val="00B93171"/>
    <w:rsid w:val="00B93204"/>
    <w:rsid w:val="00B93217"/>
    <w:rsid w:val="00B93243"/>
    <w:rsid w:val="00B93294"/>
    <w:rsid w:val="00B9330B"/>
    <w:rsid w:val="00B93320"/>
    <w:rsid w:val="00B93579"/>
    <w:rsid w:val="00B9359D"/>
    <w:rsid w:val="00B935BA"/>
    <w:rsid w:val="00B93656"/>
    <w:rsid w:val="00B93806"/>
    <w:rsid w:val="00B939CD"/>
    <w:rsid w:val="00B93B2A"/>
    <w:rsid w:val="00B93FC4"/>
    <w:rsid w:val="00B94167"/>
    <w:rsid w:val="00B941B5"/>
    <w:rsid w:val="00B9454C"/>
    <w:rsid w:val="00B94690"/>
    <w:rsid w:val="00B946DD"/>
    <w:rsid w:val="00B946DE"/>
    <w:rsid w:val="00B94992"/>
    <w:rsid w:val="00B94D10"/>
    <w:rsid w:val="00B94DB9"/>
    <w:rsid w:val="00B94E17"/>
    <w:rsid w:val="00B94F24"/>
    <w:rsid w:val="00B9502B"/>
    <w:rsid w:val="00B950B8"/>
    <w:rsid w:val="00B951C1"/>
    <w:rsid w:val="00B95295"/>
    <w:rsid w:val="00B9531F"/>
    <w:rsid w:val="00B95404"/>
    <w:rsid w:val="00B95536"/>
    <w:rsid w:val="00B95666"/>
    <w:rsid w:val="00B9567F"/>
    <w:rsid w:val="00B95727"/>
    <w:rsid w:val="00B957FE"/>
    <w:rsid w:val="00B9583D"/>
    <w:rsid w:val="00B9598A"/>
    <w:rsid w:val="00B95AB7"/>
    <w:rsid w:val="00B95D65"/>
    <w:rsid w:val="00B95F02"/>
    <w:rsid w:val="00B95F13"/>
    <w:rsid w:val="00B9604F"/>
    <w:rsid w:val="00B96BEF"/>
    <w:rsid w:val="00B96D49"/>
    <w:rsid w:val="00B96FC0"/>
    <w:rsid w:val="00B9704D"/>
    <w:rsid w:val="00B97184"/>
    <w:rsid w:val="00B97260"/>
    <w:rsid w:val="00B9729E"/>
    <w:rsid w:val="00B9740A"/>
    <w:rsid w:val="00B975BB"/>
    <w:rsid w:val="00B97714"/>
    <w:rsid w:val="00B97A69"/>
    <w:rsid w:val="00B97C84"/>
    <w:rsid w:val="00B97D76"/>
    <w:rsid w:val="00B97DB9"/>
    <w:rsid w:val="00B97EF8"/>
    <w:rsid w:val="00BA0003"/>
    <w:rsid w:val="00BA02A1"/>
    <w:rsid w:val="00BA030A"/>
    <w:rsid w:val="00BA0317"/>
    <w:rsid w:val="00BA0386"/>
    <w:rsid w:val="00BA042C"/>
    <w:rsid w:val="00BA0632"/>
    <w:rsid w:val="00BA065A"/>
    <w:rsid w:val="00BA073C"/>
    <w:rsid w:val="00BA0884"/>
    <w:rsid w:val="00BA08A3"/>
    <w:rsid w:val="00BA0AAA"/>
    <w:rsid w:val="00BA0DFA"/>
    <w:rsid w:val="00BA0DFB"/>
    <w:rsid w:val="00BA0E92"/>
    <w:rsid w:val="00BA1167"/>
    <w:rsid w:val="00BA119A"/>
    <w:rsid w:val="00BA1405"/>
    <w:rsid w:val="00BA1B06"/>
    <w:rsid w:val="00BA1F68"/>
    <w:rsid w:val="00BA2184"/>
    <w:rsid w:val="00BA222F"/>
    <w:rsid w:val="00BA22E1"/>
    <w:rsid w:val="00BA247A"/>
    <w:rsid w:val="00BA2727"/>
    <w:rsid w:val="00BA283A"/>
    <w:rsid w:val="00BA296F"/>
    <w:rsid w:val="00BA2A88"/>
    <w:rsid w:val="00BA2B66"/>
    <w:rsid w:val="00BA2F06"/>
    <w:rsid w:val="00BA2FEF"/>
    <w:rsid w:val="00BA3557"/>
    <w:rsid w:val="00BA387A"/>
    <w:rsid w:val="00BA3A1B"/>
    <w:rsid w:val="00BA3A24"/>
    <w:rsid w:val="00BA3CB8"/>
    <w:rsid w:val="00BA3EA4"/>
    <w:rsid w:val="00BA3FA7"/>
    <w:rsid w:val="00BA40D7"/>
    <w:rsid w:val="00BA4103"/>
    <w:rsid w:val="00BA414F"/>
    <w:rsid w:val="00BA417A"/>
    <w:rsid w:val="00BA42E0"/>
    <w:rsid w:val="00BA4364"/>
    <w:rsid w:val="00BA439E"/>
    <w:rsid w:val="00BA43AF"/>
    <w:rsid w:val="00BA43DC"/>
    <w:rsid w:val="00BA47E9"/>
    <w:rsid w:val="00BA4915"/>
    <w:rsid w:val="00BA4992"/>
    <w:rsid w:val="00BA4E7C"/>
    <w:rsid w:val="00BA5059"/>
    <w:rsid w:val="00BA51AD"/>
    <w:rsid w:val="00BA5224"/>
    <w:rsid w:val="00BA544F"/>
    <w:rsid w:val="00BA547A"/>
    <w:rsid w:val="00BA584F"/>
    <w:rsid w:val="00BA59E2"/>
    <w:rsid w:val="00BA5BD3"/>
    <w:rsid w:val="00BA5DA2"/>
    <w:rsid w:val="00BA5DC3"/>
    <w:rsid w:val="00BA5F97"/>
    <w:rsid w:val="00BA607A"/>
    <w:rsid w:val="00BA61AF"/>
    <w:rsid w:val="00BA6464"/>
    <w:rsid w:val="00BA66E7"/>
    <w:rsid w:val="00BA6778"/>
    <w:rsid w:val="00BA6862"/>
    <w:rsid w:val="00BA68E2"/>
    <w:rsid w:val="00BA6AF6"/>
    <w:rsid w:val="00BA6E93"/>
    <w:rsid w:val="00BA6ECF"/>
    <w:rsid w:val="00BA70A7"/>
    <w:rsid w:val="00BA735E"/>
    <w:rsid w:val="00BA7428"/>
    <w:rsid w:val="00BA7708"/>
    <w:rsid w:val="00BA7764"/>
    <w:rsid w:val="00BA782D"/>
    <w:rsid w:val="00BA7A5B"/>
    <w:rsid w:val="00BA7CE9"/>
    <w:rsid w:val="00BA7EEB"/>
    <w:rsid w:val="00BB0100"/>
    <w:rsid w:val="00BB0239"/>
    <w:rsid w:val="00BB035C"/>
    <w:rsid w:val="00BB03AC"/>
    <w:rsid w:val="00BB0431"/>
    <w:rsid w:val="00BB0588"/>
    <w:rsid w:val="00BB059A"/>
    <w:rsid w:val="00BB06F7"/>
    <w:rsid w:val="00BB080A"/>
    <w:rsid w:val="00BB0845"/>
    <w:rsid w:val="00BB0B63"/>
    <w:rsid w:val="00BB1019"/>
    <w:rsid w:val="00BB101E"/>
    <w:rsid w:val="00BB114E"/>
    <w:rsid w:val="00BB13CD"/>
    <w:rsid w:val="00BB14C0"/>
    <w:rsid w:val="00BB151A"/>
    <w:rsid w:val="00BB1548"/>
    <w:rsid w:val="00BB1919"/>
    <w:rsid w:val="00BB1AB7"/>
    <w:rsid w:val="00BB1B3F"/>
    <w:rsid w:val="00BB1BEC"/>
    <w:rsid w:val="00BB1CE7"/>
    <w:rsid w:val="00BB1DCC"/>
    <w:rsid w:val="00BB1DEB"/>
    <w:rsid w:val="00BB2005"/>
    <w:rsid w:val="00BB2118"/>
    <w:rsid w:val="00BB215E"/>
    <w:rsid w:val="00BB2243"/>
    <w:rsid w:val="00BB226F"/>
    <w:rsid w:val="00BB293A"/>
    <w:rsid w:val="00BB2A4E"/>
    <w:rsid w:val="00BB2C36"/>
    <w:rsid w:val="00BB2FD3"/>
    <w:rsid w:val="00BB2FDF"/>
    <w:rsid w:val="00BB2FFF"/>
    <w:rsid w:val="00BB3573"/>
    <w:rsid w:val="00BB3675"/>
    <w:rsid w:val="00BB36F4"/>
    <w:rsid w:val="00BB3841"/>
    <w:rsid w:val="00BB3906"/>
    <w:rsid w:val="00BB3C0B"/>
    <w:rsid w:val="00BB3C8F"/>
    <w:rsid w:val="00BB3DCB"/>
    <w:rsid w:val="00BB3DF1"/>
    <w:rsid w:val="00BB3FC6"/>
    <w:rsid w:val="00BB4327"/>
    <w:rsid w:val="00BB4496"/>
    <w:rsid w:val="00BB44F9"/>
    <w:rsid w:val="00BB451C"/>
    <w:rsid w:val="00BB4540"/>
    <w:rsid w:val="00BB45DD"/>
    <w:rsid w:val="00BB48D0"/>
    <w:rsid w:val="00BB49DB"/>
    <w:rsid w:val="00BB4A85"/>
    <w:rsid w:val="00BB4BB5"/>
    <w:rsid w:val="00BB4C61"/>
    <w:rsid w:val="00BB4C94"/>
    <w:rsid w:val="00BB4CC2"/>
    <w:rsid w:val="00BB4EE9"/>
    <w:rsid w:val="00BB530F"/>
    <w:rsid w:val="00BB543C"/>
    <w:rsid w:val="00BB54C0"/>
    <w:rsid w:val="00BB5585"/>
    <w:rsid w:val="00BB56A9"/>
    <w:rsid w:val="00BB5982"/>
    <w:rsid w:val="00BB5A6C"/>
    <w:rsid w:val="00BB5C39"/>
    <w:rsid w:val="00BB5EC1"/>
    <w:rsid w:val="00BB5FCB"/>
    <w:rsid w:val="00BB604B"/>
    <w:rsid w:val="00BB605B"/>
    <w:rsid w:val="00BB60BA"/>
    <w:rsid w:val="00BB60FA"/>
    <w:rsid w:val="00BB6754"/>
    <w:rsid w:val="00BB6758"/>
    <w:rsid w:val="00BB6996"/>
    <w:rsid w:val="00BB6B23"/>
    <w:rsid w:val="00BB6C28"/>
    <w:rsid w:val="00BB6C71"/>
    <w:rsid w:val="00BB6D49"/>
    <w:rsid w:val="00BB6D9F"/>
    <w:rsid w:val="00BB6DB8"/>
    <w:rsid w:val="00BB71EB"/>
    <w:rsid w:val="00BB752C"/>
    <w:rsid w:val="00BC00EC"/>
    <w:rsid w:val="00BC019F"/>
    <w:rsid w:val="00BC0288"/>
    <w:rsid w:val="00BC02FF"/>
    <w:rsid w:val="00BC084E"/>
    <w:rsid w:val="00BC08C5"/>
    <w:rsid w:val="00BC08CC"/>
    <w:rsid w:val="00BC0948"/>
    <w:rsid w:val="00BC0C02"/>
    <w:rsid w:val="00BC0D3D"/>
    <w:rsid w:val="00BC0DDA"/>
    <w:rsid w:val="00BC0EBC"/>
    <w:rsid w:val="00BC1223"/>
    <w:rsid w:val="00BC12FB"/>
    <w:rsid w:val="00BC1849"/>
    <w:rsid w:val="00BC1877"/>
    <w:rsid w:val="00BC18BB"/>
    <w:rsid w:val="00BC1B9C"/>
    <w:rsid w:val="00BC1C0F"/>
    <w:rsid w:val="00BC1C3C"/>
    <w:rsid w:val="00BC1D0C"/>
    <w:rsid w:val="00BC1D52"/>
    <w:rsid w:val="00BC1E09"/>
    <w:rsid w:val="00BC2371"/>
    <w:rsid w:val="00BC2389"/>
    <w:rsid w:val="00BC23C2"/>
    <w:rsid w:val="00BC26C3"/>
    <w:rsid w:val="00BC27EF"/>
    <w:rsid w:val="00BC2A7B"/>
    <w:rsid w:val="00BC2C31"/>
    <w:rsid w:val="00BC2F62"/>
    <w:rsid w:val="00BC307F"/>
    <w:rsid w:val="00BC3159"/>
    <w:rsid w:val="00BC31F4"/>
    <w:rsid w:val="00BC3257"/>
    <w:rsid w:val="00BC32F6"/>
    <w:rsid w:val="00BC35D2"/>
    <w:rsid w:val="00BC35D4"/>
    <w:rsid w:val="00BC3878"/>
    <w:rsid w:val="00BC39DB"/>
    <w:rsid w:val="00BC3A32"/>
    <w:rsid w:val="00BC3A5E"/>
    <w:rsid w:val="00BC3B07"/>
    <w:rsid w:val="00BC3BED"/>
    <w:rsid w:val="00BC3BF8"/>
    <w:rsid w:val="00BC3BFC"/>
    <w:rsid w:val="00BC3E40"/>
    <w:rsid w:val="00BC416D"/>
    <w:rsid w:val="00BC420B"/>
    <w:rsid w:val="00BC4210"/>
    <w:rsid w:val="00BC46EF"/>
    <w:rsid w:val="00BC4708"/>
    <w:rsid w:val="00BC496D"/>
    <w:rsid w:val="00BC49D1"/>
    <w:rsid w:val="00BC4A9F"/>
    <w:rsid w:val="00BC4B9E"/>
    <w:rsid w:val="00BC5056"/>
    <w:rsid w:val="00BC5107"/>
    <w:rsid w:val="00BC5435"/>
    <w:rsid w:val="00BC5488"/>
    <w:rsid w:val="00BC5938"/>
    <w:rsid w:val="00BC5A5F"/>
    <w:rsid w:val="00BC5A7A"/>
    <w:rsid w:val="00BC5C06"/>
    <w:rsid w:val="00BC5D79"/>
    <w:rsid w:val="00BC5E1A"/>
    <w:rsid w:val="00BC5EDD"/>
    <w:rsid w:val="00BC5F52"/>
    <w:rsid w:val="00BC6089"/>
    <w:rsid w:val="00BC6219"/>
    <w:rsid w:val="00BC6275"/>
    <w:rsid w:val="00BC64C8"/>
    <w:rsid w:val="00BC65DD"/>
    <w:rsid w:val="00BC662F"/>
    <w:rsid w:val="00BC6712"/>
    <w:rsid w:val="00BC6769"/>
    <w:rsid w:val="00BC67F2"/>
    <w:rsid w:val="00BC68EF"/>
    <w:rsid w:val="00BC6A3C"/>
    <w:rsid w:val="00BC6E71"/>
    <w:rsid w:val="00BC6E7C"/>
    <w:rsid w:val="00BC6EB5"/>
    <w:rsid w:val="00BC6F6F"/>
    <w:rsid w:val="00BC6F9B"/>
    <w:rsid w:val="00BC6FD6"/>
    <w:rsid w:val="00BC7067"/>
    <w:rsid w:val="00BC70CB"/>
    <w:rsid w:val="00BC71BF"/>
    <w:rsid w:val="00BC7275"/>
    <w:rsid w:val="00BC7469"/>
    <w:rsid w:val="00BC75BE"/>
    <w:rsid w:val="00BC75E6"/>
    <w:rsid w:val="00BC768E"/>
    <w:rsid w:val="00BC7746"/>
    <w:rsid w:val="00BC7758"/>
    <w:rsid w:val="00BD008E"/>
    <w:rsid w:val="00BD020D"/>
    <w:rsid w:val="00BD0449"/>
    <w:rsid w:val="00BD04B8"/>
    <w:rsid w:val="00BD04C3"/>
    <w:rsid w:val="00BD052E"/>
    <w:rsid w:val="00BD0789"/>
    <w:rsid w:val="00BD0AF4"/>
    <w:rsid w:val="00BD0B73"/>
    <w:rsid w:val="00BD0B9B"/>
    <w:rsid w:val="00BD0D7E"/>
    <w:rsid w:val="00BD11FC"/>
    <w:rsid w:val="00BD15E1"/>
    <w:rsid w:val="00BD16E8"/>
    <w:rsid w:val="00BD1A38"/>
    <w:rsid w:val="00BD1BB6"/>
    <w:rsid w:val="00BD1DF5"/>
    <w:rsid w:val="00BD1F62"/>
    <w:rsid w:val="00BD283B"/>
    <w:rsid w:val="00BD2AEA"/>
    <w:rsid w:val="00BD2AED"/>
    <w:rsid w:val="00BD2F3B"/>
    <w:rsid w:val="00BD3092"/>
    <w:rsid w:val="00BD31B6"/>
    <w:rsid w:val="00BD3239"/>
    <w:rsid w:val="00BD327D"/>
    <w:rsid w:val="00BD3296"/>
    <w:rsid w:val="00BD32CB"/>
    <w:rsid w:val="00BD3372"/>
    <w:rsid w:val="00BD33B0"/>
    <w:rsid w:val="00BD34AA"/>
    <w:rsid w:val="00BD34F9"/>
    <w:rsid w:val="00BD36A7"/>
    <w:rsid w:val="00BD38AD"/>
    <w:rsid w:val="00BD3B3A"/>
    <w:rsid w:val="00BD3B65"/>
    <w:rsid w:val="00BD3C20"/>
    <w:rsid w:val="00BD3C4F"/>
    <w:rsid w:val="00BD3C57"/>
    <w:rsid w:val="00BD4097"/>
    <w:rsid w:val="00BD4120"/>
    <w:rsid w:val="00BD423C"/>
    <w:rsid w:val="00BD46B6"/>
    <w:rsid w:val="00BD473C"/>
    <w:rsid w:val="00BD4773"/>
    <w:rsid w:val="00BD487D"/>
    <w:rsid w:val="00BD497D"/>
    <w:rsid w:val="00BD49C5"/>
    <w:rsid w:val="00BD4FB6"/>
    <w:rsid w:val="00BD50AA"/>
    <w:rsid w:val="00BD5135"/>
    <w:rsid w:val="00BD53F0"/>
    <w:rsid w:val="00BD5606"/>
    <w:rsid w:val="00BD5764"/>
    <w:rsid w:val="00BD57FD"/>
    <w:rsid w:val="00BD586A"/>
    <w:rsid w:val="00BD5934"/>
    <w:rsid w:val="00BD5AC3"/>
    <w:rsid w:val="00BD5C3A"/>
    <w:rsid w:val="00BD5C61"/>
    <w:rsid w:val="00BD5F1B"/>
    <w:rsid w:val="00BD6376"/>
    <w:rsid w:val="00BD663F"/>
    <w:rsid w:val="00BD681B"/>
    <w:rsid w:val="00BD6829"/>
    <w:rsid w:val="00BD6838"/>
    <w:rsid w:val="00BD697D"/>
    <w:rsid w:val="00BD69AA"/>
    <w:rsid w:val="00BD7291"/>
    <w:rsid w:val="00BD75D1"/>
    <w:rsid w:val="00BD767F"/>
    <w:rsid w:val="00BD7687"/>
    <w:rsid w:val="00BD76F4"/>
    <w:rsid w:val="00BD7772"/>
    <w:rsid w:val="00BD7782"/>
    <w:rsid w:val="00BD78D0"/>
    <w:rsid w:val="00BD7A42"/>
    <w:rsid w:val="00BD7B88"/>
    <w:rsid w:val="00BD7E1E"/>
    <w:rsid w:val="00BD7EA3"/>
    <w:rsid w:val="00BD7F3B"/>
    <w:rsid w:val="00BD7FE2"/>
    <w:rsid w:val="00BE0113"/>
    <w:rsid w:val="00BE0494"/>
    <w:rsid w:val="00BE05AC"/>
    <w:rsid w:val="00BE05B2"/>
    <w:rsid w:val="00BE06EB"/>
    <w:rsid w:val="00BE0766"/>
    <w:rsid w:val="00BE0883"/>
    <w:rsid w:val="00BE08A8"/>
    <w:rsid w:val="00BE0904"/>
    <w:rsid w:val="00BE09FA"/>
    <w:rsid w:val="00BE0B19"/>
    <w:rsid w:val="00BE0C64"/>
    <w:rsid w:val="00BE0DD8"/>
    <w:rsid w:val="00BE1058"/>
    <w:rsid w:val="00BE106B"/>
    <w:rsid w:val="00BE11C2"/>
    <w:rsid w:val="00BE13E3"/>
    <w:rsid w:val="00BE13F0"/>
    <w:rsid w:val="00BE1469"/>
    <w:rsid w:val="00BE15F6"/>
    <w:rsid w:val="00BE17C9"/>
    <w:rsid w:val="00BE17D3"/>
    <w:rsid w:val="00BE191F"/>
    <w:rsid w:val="00BE1A80"/>
    <w:rsid w:val="00BE1A92"/>
    <w:rsid w:val="00BE1AA9"/>
    <w:rsid w:val="00BE1BC8"/>
    <w:rsid w:val="00BE1C80"/>
    <w:rsid w:val="00BE1D62"/>
    <w:rsid w:val="00BE1D82"/>
    <w:rsid w:val="00BE1D8A"/>
    <w:rsid w:val="00BE1EE4"/>
    <w:rsid w:val="00BE1F8B"/>
    <w:rsid w:val="00BE1FC2"/>
    <w:rsid w:val="00BE217C"/>
    <w:rsid w:val="00BE29FE"/>
    <w:rsid w:val="00BE2A07"/>
    <w:rsid w:val="00BE2A5D"/>
    <w:rsid w:val="00BE2B26"/>
    <w:rsid w:val="00BE2B4F"/>
    <w:rsid w:val="00BE2E61"/>
    <w:rsid w:val="00BE2E7E"/>
    <w:rsid w:val="00BE2EBA"/>
    <w:rsid w:val="00BE2F39"/>
    <w:rsid w:val="00BE2F3A"/>
    <w:rsid w:val="00BE2F7B"/>
    <w:rsid w:val="00BE31B3"/>
    <w:rsid w:val="00BE31BA"/>
    <w:rsid w:val="00BE329B"/>
    <w:rsid w:val="00BE332D"/>
    <w:rsid w:val="00BE3655"/>
    <w:rsid w:val="00BE388B"/>
    <w:rsid w:val="00BE3C41"/>
    <w:rsid w:val="00BE3CE7"/>
    <w:rsid w:val="00BE3CF1"/>
    <w:rsid w:val="00BE3DA0"/>
    <w:rsid w:val="00BE3E95"/>
    <w:rsid w:val="00BE3ED1"/>
    <w:rsid w:val="00BE3F48"/>
    <w:rsid w:val="00BE3F58"/>
    <w:rsid w:val="00BE3FF7"/>
    <w:rsid w:val="00BE4491"/>
    <w:rsid w:val="00BE465B"/>
    <w:rsid w:val="00BE4A20"/>
    <w:rsid w:val="00BE4A4E"/>
    <w:rsid w:val="00BE4ABA"/>
    <w:rsid w:val="00BE4B20"/>
    <w:rsid w:val="00BE4F1D"/>
    <w:rsid w:val="00BE4F6E"/>
    <w:rsid w:val="00BE4FF0"/>
    <w:rsid w:val="00BE5001"/>
    <w:rsid w:val="00BE5399"/>
    <w:rsid w:val="00BE53D7"/>
    <w:rsid w:val="00BE5420"/>
    <w:rsid w:val="00BE5505"/>
    <w:rsid w:val="00BE567D"/>
    <w:rsid w:val="00BE57E6"/>
    <w:rsid w:val="00BE593D"/>
    <w:rsid w:val="00BE5B11"/>
    <w:rsid w:val="00BE5B57"/>
    <w:rsid w:val="00BE5F1D"/>
    <w:rsid w:val="00BE5FC4"/>
    <w:rsid w:val="00BE5FE8"/>
    <w:rsid w:val="00BE60FB"/>
    <w:rsid w:val="00BE61EB"/>
    <w:rsid w:val="00BE6231"/>
    <w:rsid w:val="00BE633C"/>
    <w:rsid w:val="00BE64C8"/>
    <w:rsid w:val="00BE6649"/>
    <w:rsid w:val="00BE67C5"/>
    <w:rsid w:val="00BE6849"/>
    <w:rsid w:val="00BE6DCF"/>
    <w:rsid w:val="00BE719A"/>
    <w:rsid w:val="00BE71D9"/>
    <w:rsid w:val="00BE73C1"/>
    <w:rsid w:val="00BE74A4"/>
    <w:rsid w:val="00BE74A7"/>
    <w:rsid w:val="00BE77A2"/>
    <w:rsid w:val="00BE786C"/>
    <w:rsid w:val="00BE787E"/>
    <w:rsid w:val="00BE78F8"/>
    <w:rsid w:val="00BE7B93"/>
    <w:rsid w:val="00BE7C4D"/>
    <w:rsid w:val="00BE7F6A"/>
    <w:rsid w:val="00BF0274"/>
    <w:rsid w:val="00BF030A"/>
    <w:rsid w:val="00BF0462"/>
    <w:rsid w:val="00BF0594"/>
    <w:rsid w:val="00BF0795"/>
    <w:rsid w:val="00BF07B3"/>
    <w:rsid w:val="00BF08C4"/>
    <w:rsid w:val="00BF0BAF"/>
    <w:rsid w:val="00BF0CB1"/>
    <w:rsid w:val="00BF0D93"/>
    <w:rsid w:val="00BF0E05"/>
    <w:rsid w:val="00BF0EDC"/>
    <w:rsid w:val="00BF0F80"/>
    <w:rsid w:val="00BF1044"/>
    <w:rsid w:val="00BF141C"/>
    <w:rsid w:val="00BF169B"/>
    <w:rsid w:val="00BF16AE"/>
    <w:rsid w:val="00BF16C1"/>
    <w:rsid w:val="00BF181B"/>
    <w:rsid w:val="00BF1846"/>
    <w:rsid w:val="00BF18C1"/>
    <w:rsid w:val="00BF19CE"/>
    <w:rsid w:val="00BF19E6"/>
    <w:rsid w:val="00BF1A87"/>
    <w:rsid w:val="00BF1BB0"/>
    <w:rsid w:val="00BF1D3F"/>
    <w:rsid w:val="00BF1DA5"/>
    <w:rsid w:val="00BF2319"/>
    <w:rsid w:val="00BF2908"/>
    <w:rsid w:val="00BF2928"/>
    <w:rsid w:val="00BF2977"/>
    <w:rsid w:val="00BF2ABA"/>
    <w:rsid w:val="00BF2B6F"/>
    <w:rsid w:val="00BF2C00"/>
    <w:rsid w:val="00BF2C97"/>
    <w:rsid w:val="00BF2EB0"/>
    <w:rsid w:val="00BF2F58"/>
    <w:rsid w:val="00BF2FB8"/>
    <w:rsid w:val="00BF30E7"/>
    <w:rsid w:val="00BF3105"/>
    <w:rsid w:val="00BF3136"/>
    <w:rsid w:val="00BF3274"/>
    <w:rsid w:val="00BF3345"/>
    <w:rsid w:val="00BF338A"/>
    <w:rsid w:val="00BF351A"/>
    <w:rsid w:val="00BF36C1"/>
    <w:rsid w:val="00BF37D4"/>
    <w:rsid w:val="00BF38E4"/>
    <w:rsid w:val="00BF3914"/>
    <w:rsid w:val="00BF39A3"/>
    <w:rsid w:val="00BF3C8F"/>
    <w:rsid w:val="00BF3D56"/>
    <w:rsid w:val="00BF3D76"/>
    <w:rsid w:val="00BF3EBA"/>
    <w:rsid w:val="00BF4176"/>
    <w:rsid w:val="00BF4285"/>
    <w:rsid w:val="00BF42A4"/>
    <w:rsid w:val="00BF45B8"/>
    <w:rsid w:val="00BF48A8"/>
    <w:rsid w:val="00BF49B1"/>
    <w:rsid w:val="00BF4AEB"/>
    <w:rsid w:val="00BF4CC0"/>
    <w:rsid w:val="00BF4DAE"/>
    <w:rsid w:val="00BF4DCA"/>
    <w:rsid w:val="00BF4E01"/>
    <w:rsid w:val="00BF4EC3"/>
    <w:rsid w:val="00BF4FA0"/>
    <w:rsid w:val="00BF5031"/>
    <w:rsid w:val="00BF5054"/>
    <w:rsid w:val="00BF514B"/>
    <w:rsid w:val="00BF54AF"/>
    <w:rsid w:val="00BF554E"/>
    <w:rsid w:val="00BF5552"/>
    <w:rsid w:val="00BF5701"/>
    <w:rsid w:val="00BF5744"/>
    <w:rsid w:val="00BF5818"/>
    <w:rsid w:val="00BF5958"/>
    <w:rsid w:val="00BF59E3"/>
    <w:rsid w:val="00BF5A24"/>
    <w:rsid w:val="00BF5A4F"/>
    <w:rsid w:val="00BF5FD4"/>
    <w:rsid w:val="00BF6170"/>
    <w:rsid w:val="00BF61AF"/>
    <w:rsid w:val="00BF6221"/>
    <w:rsid w:val="00BF633F"/>
    <w:rsid w:val="00BF6687"/>
    <w:rsid w:val="00BF6697"/>
    <w:rsid w:val="00BF68BF"/>
    <w:rsid w:val="00BF69A1"/>
    <w:rsid w:val="00BF6F02"/>
    <w:rsid w:val="00BF6F13"/>
    <w:rsid w:val="00BF6F59"/>
    <w:rsid w:val="00BF6F63"/>
    <w:rsid w:val="00BF703B"/>
    <w:rsid w:val="00BF733E"/>
    <w:rsid w:val="00BF73F2"/>
    <w:rsid w:val="00BF74EA"/>
    <w:rsid w:val="00BF751D"/>
    <w:rsid w:val="00BF7730"/>
    <w:rsid w:val="00BF79E1"/>
    <w:rsid w:val="00BF7BAF"/>
    <w:rsid w:val="00BF7D6F"/>
    <w:rsid w:val="00BF7EF1"/>
    <w:rsid w:val="00C00372"/>
    <w:rsid w:val="00C00379"/>
    <w:rsid w:val="00C004EE"/>
    <w:rsid w:val="00C0051D"/>
    <w:rsid w:val="00C005E5"/>
    <w:rsid w:val="00C00863"/>
    <w:rsid w:val="00C00C9D"/>
    <w:rsid w:val="00C00CFD"/>
    <w:rsid w:val="00C00E78"/>
    <w:rsid w:val="00C00EF5"/>
    <w:rsid w:val="00C00F65"/>
    <w:rsid w:val="00C0100D"/>
    <w:rsid w:val="00C0100E"/>
    <w:rsid w:val="00C01011"/>
    <w:rsid w:val="00C011F9"/>
    <w:rsid w:val="00C012D0"/>
    <w:rsid w:val="00C014B5"/>
    <w:rsid w:val="00C01566"/>
    <w:rsid w:val="00C01584"/>
    <w:rsid w:val="00C01671"/>
    <w:rsid w:val="00C016CE"/>
    <w:rsid w:val="00C017B6"/>
    <w:rsid w:val="00C01926"/>
    <w:rsid w:val="00C01944"/>
    <w:rsid w:val="00C019C7"/>
    <w:rsid w:val="00C01C6F"/>
    <w:rsid w:val="00C01CC5"/>
    <w:rsid w:val="00C01D57"/>
    <w:rsid w:val="00C01E7F"/>
    <w:rsid w:val="00C023AC"/>
    <w:rsid w:val="00C02419"/>
    <w:rsid w:val="00C02546"/>
    <w:rsid w:val="00C026ED"/>
    <w:rsid w:val="00C026F5"/>
    <w:rsid w:val="00C0271C"/>
    <w:rsid w:val="00C02766"/>
    <w:rsid w:val="00C02999"/>
    <w:rsid w:val="00C02AE9"/>
    <w:rsid w:val="00C02CB7"/>
    <w:rsid w:val="00C02D06"/>
    <w:rsid w:val="00C030EE"/>
    <w:rsid w:val="00C033BC"/>
    <w:rsid w:val="00C036B2"/>
    <w:rsid w:val="00C0375D"/>
    <w:rsid w:val="00C0377D"/>
    <w:rsid w:val="00C03B50"/>
    <w:rsid w:val="00C03BCF"/>
    <w:rsid w:val="00C03D0B"/>
    <w:rsid w:val="00C03E76"/>
    <w:rsid w:val="00C03ED0"/>
    <w:rsid w:val="00C03EE8"/>
    <w:rsid w:val="00C04347"/>
    <w:rsid w:val="00C04770"/>
    <w:rsid w:val="00C049F1"/>
    <w:rsid w:val="00C04A5E"/>
    <w:rsid w:val="00C04B8F"/>
    <w:rsid w:val="00C04D64"/>
    <w:rsid w:val="00C04E44"/>
    <w:rsid w:val="00C05143"/>
    <w:rsid w:val="00C05399"/>
    <w:rsid w:val="00C053EC"/>
    <w:rsid w:val="00C054AF"/>
    <w:rsid w:val="00C05699"/>
    <w:rsid w:val="00C056BB"/>
    <w:rsid w:val="00C05779"/>
    <w:rsid w:val="00C0580E"/>
    <w:rsid w:val="00C058DA"/>
    <w:rsid w:val="00C05A3A"/>
    <w:rsid w:val="00C05AC8"/>
    <w:rsid w:val="00C05BEC"/>
    <w:rsid w:val="00C05C0C"/>
    <w:rsid w:val="00C06073"/>
    <w:rsid w:val="00C06087"/>
    <w:rsid w:val="00C06125"/>
    <w:rsid w:val="00C065E4"/>
    <w:rsid w:val="00C0667E"/>
    <w:rsid w:val="00C06701"/>
    <w:rsid w:val="00C0676E"/>
    <w:rsid w:val="00C06B8F"/>
    <w:rsid w:val="00C06BAA"/>
    <w:rsid w:val="00C06E7D"/>
    <w:rsid w:val="00C0716C"/>
    <w:rsid w:val="00C0738A"/>
    <w:rsid w:val="00C07461"/>
    <w:rsid w:val="00C0748C"/>
    <w:rsid w:val="00C074BA"/>
    <w:rsid w:val="00C076B3"/>
    <w:rsid w:val="00C076CF"/>
    <w:rsid w:val="00C07AEB"/>
    <w:rsid w:val="00C07B16"/>
    <w:rsid w:val="00C07C9F"/>
    <w:rsid w:val="00C07D96"/>
    <w:rsid w:val="00C07F49"/>
    <w:rsid w:val="00C07FF0"/>
    <w:rsid w:val="00C1001C"/>
    <w:rsid w:val="00C10131"/>
    <w:rsid w:val="00C105BA"/>
    <w:rsid w:val="00C105F6"/>
    <w:rsid w:val="00C10831"/>
    <w:rsid w:val="00C108DA"/>
    <w:rsid w:val="00C10974"/>
    <w:rsid w:val="00C10B57"/>
    <w:rsid w:val="00C10DB9"/>
    <w:rsid w:val="00C10DF8"/>
    <w:rsid w:val="00C10EBA"/>
    <w:rsid w:val="00C1103E"/>
    <w:rsid w:val="00C11093"/>
    <w:rsid w:val="00C1111B"/>
    <w:rsid w:val="00C1112B"/>
    <w:rsid w:val="00C1113C"/>
    <w:rsid w:val="00C1127B"/>
    <w:rsid w:val="00C112FD"/>
    <w:rsid w:val="00C1135A"/>
    <w:rsid w:val="00C11597"/>
    <w:rsid w:val="00C11749"/>
    <w:rsid w:val="00C11A88"/>
    <w:rsid w:val="00C11B5D"/>
    <w:rsid w:val="00C11BB6"/>
    <w:rsid w:val="00C11DF4"/>
    <w:rsid w:val="00C11E0D"/>
    <w:rsid w:val="00C12012"/>
    <w:rsid w:val="00C12068"/>
    <w:rsid w:val="00C120FB"/>
    <w:rsid w:val="00C12653"/>
    <w:rsid w:val="00C1281D"/>
    <w:rsid w:val="00C12874"/>
    <w:rsid w:val="00C129D2"/>
    <w:rsid w:val="00C12A57"/>
    <w:rsid w:val="00C12ABD"/>
    <w:rsid w:val="00C12BC1"/>
    <w:rsid w:val="00C12BC8"/>
    <w:rsid w:val="00C12BE9"/>
    <w:rsid w:val="00C12CFC"/>
    <w:rsid w:val="00C12EA0"/>
    <w:rsid w:val="00C12FCA"/>
    <w:rsid w:val="00C1307E"/>
    <w:rsid w:val="00C132B7"/>
    <w:rsid w:val="00C13310"/>
    <w:rsid w:val="00C1348C"/>
    <w:rsid w:val="00C13506"/>
    <w:rsid w:val="00C13A74"/>
    <w:rsid w:val="00C13B13"/>
    <w:rsid w:val="00C13BDA"/>
    <w:rsid w:val="00C13D58"/>
    <w:rsid w:val="00C13FFD"/>
    <w:rsid w:val="00C14142"/>
    <w:rsid w:val="00C14374"/>
    <w:rsid w:val="00C14378"/>
    <w:rsid w:val="00C1454A"/>
    <w:rsid w:val="00C14632"/>
    <w:rsid w:val="00C14795"/>
    <w:rsid w:val="00C147BA"/>
    <w:rsid w:val="00C14A36"/>
    <w:rsid w:val="00C14AF2"/>
    <w:rsid w:val="00C14C82"/>
    <w:rsid w:val="00C14D0E"/>
    <w:rsid w:val="00C14D89"/>
    <w:rsid w:val="00C14FBA"/>
    <w:rsid w:val="00C15131"/>
    <w:rsid w:val="00C15228"/>
    <w:rsid w:val="00C15321"/>
    <w:rsid w:val="00C158BE"/>
    <w:rsid w:val="00C15BBB"/>
    <w:rsid w:val="00C15C5A"/>
    <w:rsid w:val="00C15DEA"/>
    <w:rsid w:val="00C15F6F"/>
    <w:rsid w:val="00C15F8B"/>
    <w:rsid w:val="00C15FD4"/>
    <w:rsid w:val="00C161A9"/>
    <w:rsid w:val="00C161E0"/>
    <w:rsid w:val="00C165D7"/>
    <w:rsid w:val="00C165DC"/>
    <w:rsid w:val="00C16759"/>
    <w:rsid w:val="00C169D0"/>
    <w:rsid w:val="00C16C30"/>
    <w:rsid w:val="00C16D8E"/>
    <w:rsid w:val="00C1715A"/>
    <w:rsid w:val="00C173D6"/>
    <w:rsid w:val="00C1745B"/>
    <w:rsid w:val="00C1786E"/>
    <w:rsid w:val="00C179BC"/>
    <w:rsid w:val="00C179C1"/>
    <w:rsid w:val="00C17AD0"/>
    <w:rsid w:val="00C17B23"/>
    <w:rsid w:val="00C17C48"/>
    <w:rsid w:val="00C17EE7"/>
    <w:rsid w:val="00C200B7"/>
    <w:rsid w:val="00C20196"/>
    <w:rsid w:val="00C20232"/>
    <w:rsid w:val="00C202B5"/>
    <w:rsid w:val="00C204A0"/>
    <w:rsid w:val="00C2050B"/>
    <w:rsid w:val="00C2069E"/>
    <w:rsid w:val="00C206C0"/>
    <w:rsid w:val="00C20820"/>
    <w:rsid w:val="00C2088A"/>
    <w:rsid w:val="00C2090B"/>
    <w:rsid w:val="00C20914"/>
    <w:rsid w:val="00C2091D"/>
    <w:rsid w:val="00C20A00"/>
    <w:rsid w:val="00C20B4E"/>
    <w:rsid w:val="00C20C96"/>
    <w:rsid w:val="00C20DE7"/>
    <w:rsid w:val="00C20F90"/>
    <w:rsid w:val="00C210BC"/>
    <w:rsid w:val="00C21127"/>
    <w:rsid w:val="00C2121A"/>
    <w:rsid w:val="00C21253"/>
    <w:rsid w:val="00C21296"/>
    <w:rsid w:val="00C21416"/>
    <w:rsid w:val="00C214D8"/>
    <w:rsid w:val="00C21562"/>
    <w:rsid w:val="00C215A9"/>
    <w:rsid w:val="00C21673"/>
    <w:rsid w:val="00C21817"/>
    <w:rsid w:val="00C21967"/>
    <w:rsid w:val="00C21B96"/>
    <w:rsid w:val="00C21C7A"/>
    <w:rsid w:val="00C21D4B"/>
    <w:rsid w:val="00C22048"/>
    <w:rsid w:val="00C22088"/>
    <w:rsid w:val="00C220A0"/>
    <w:rsid w:val="00C22442"/>
    <w:rsid w:val="00C22577"/>
    <w:rsid w:val="00C225B2"/>
    <w:rsid w:val="00C225C0"/>
    <w:rsid w:val="00C22A04"/>
    <w:rsid w:val="00C22D11"/>
    <w:rsid w:val="00C23076"/>
    <w:rsid w:val="00C23130"/>
    <w:rsid w:val="00C231BA"/>
    <w:rsid w:val="00C239D4"/>
    <w:rsid w:val="00C23B15"/>
    <w:rsid w:val="00C23B27"/>
    <w:rsid w:val="00C2402F"/>
    <w:rsid w:val="00C24048"/>
    <w:rsid w:val="00C240CD"/>
    <w:rsid w:val="00C24369"/>
    <w:rsid w:val="00C243E5"/>
    <w:rsid w:val="00C24803"/>
    <w:rsid w:val="00C24F22"/>
    <w:rsid w:val="00C24F62"/>
    <w:rsid w:val="00C24F6E"/>
    <w:rsid w:val="00C251A1"/>
    <w:rsid w:val="00C253E1"/>
    <w:rsid w:val="00C255A5"/>
    <w:rsid w:val="00C255DD"/>
    <w:rsid w:val="00C25672"/>
    <w:rsid w:val="00C25673"/>
    <w:rsid w:val="00C25700"/>
    <w:rsid w:val="00C25718"/>
    <w:rsid w:val="00C2584B"/>
    <w:rsid w:val="00C25942"/>
    <w:rsid w:val="00C25DD9"/>
    <w:rsid w:val="00C264B1"/>
    <w:rsid w:val="00C264B3"/>
    <w:rsid w:val="00C264FD"/>
    <w:rsid w:val="00C2663F"/>
    <w:rsid w:val="00C267DF"/>
    <w:rsid w:val="00C267FE"/>
    <w:rsid w:val="00C2695D"/>
    <w:rsid w:val="00C269A1"/>
    <w:rsid w:val="00C26AC1"/>
    <w:rsid w:val="00C26DB8"/>
    <w:rsid w:val="00C2703A"/>
    <w:rsid w:val="00C27189"/>
    <w:rsid w:val="00C27238"/>
    <w:rsid w:val="00C272AF"/>
    <w:rsid w:val="00C2749E"/>
    <w:rsid w:val="00C274A3"/>
    <w:rsid w:val="00C274ED"/>
    <w:rsid w:val="00C2753A"/>
    <w:rsid w:val="00C2787F"/>
    <w:rsid w:val="00C278CA"/>
    <w:rsid w:val="00C279BA"/>
    <w:rsid w:val="00C27B2B"/>
    <w:rsid w:val="00C27CD8"/>
    <w:rsid w:val="00C27F4B"/>
    <w:rsid w:val="00C30102"/>
    <w:rsid w:val="00C3018C"/>
    <w:rsid w:val="00C30294"/>
    <w:rsid w:val="00C30330"/>
    <w:rsid w:val="00C30456"/>
    <w:rsid w:val="00C304AE"/>
    <w:rsid w:val="00C30729"/>
    <w:rsid w:val="00C30796"/>
    <w:rsid w:val="00C30AF3"/>
    <w:rsid w:val="00C30F0C"/>
    <w:rsid w:val="00C30F46"/>
    <w:rsid w:val="00C30F6B"/>
    <w:rsid w:val="00C31037"/>
    <w:rsid w:val="00C31038"/>
    <w:rsid w:val="00C310E4"/>
    <w:rsid w:val="00C31299"/>
    <w:rsid w:val="00C31498"/>
    <w:rsid w:val="00C314EE"/>
    <w:rsid w:val="00C317CB"/>
    <w:rsid w:val="00C31803"/>
    <w:rsid w:val="00C31999"/>
    <w:rsid w:val="00C31AAB"/>
    <w:rsid w:val="00C31D5A"/>
    <w:rsid w:val="00C31F77"/>
    <w:rsid w:val="00C31FD1"/>
    <w:rsid w:val="00C32001"/>
    <w:rsid w:val="00C32200"/>
    <w:rsid w:val="00C32243"/>
    <w:rsid w:val="00C32381"/>
    <w:rsid w:val="00C32392"/>
    <w:rsid w:val="00C32505"/>
    <w:rsid w:val="00C327A9"/>
    <w:rsid w:val="00C328B4"/>
    <w:rsid w:val="00C3296B"/>
    <w:rsid w:val="00C32BBA"/>
    <w:rsid w:val="00C32C12"/>
    <w:rsid w:val="00C32D42"/>
    <w:rsid w:val="00C32DBB"/>
    <w:rsid w:val="00C32DDD"/>
    <w:rsid w:val="00C32E13"/>
    <w:rsid w:val="00C32EA7"/>
    <w:rsid w:val="00C32F33"/>
    <w:rsid w:val="00C33031"/>
    <w:rsid w:val="00C331F6"/>
    <w:rsid w:val="00C33212"/>
    <w:rsid w:val="00C33286"/>
    <w:rsid w:val="00C3329D"/>
    <w:rsid w:val="00C3331A"/>
    <w:rsid w:val="00C334D6"/>
    <w:rsid w:val="00C334F2"/>
    <w:rsid w:val="00C3358F"/>
    <w:rsid w:val="00C338A1"/>
    <w:rsid w:val="00C338A4"/>
    <w:rsid w:val="00C338CB"/>
    <w:rsid w:val="00C3397B"/>
    <w:rsid w:val="00C33A46"/>
    <w:rsid w:val="00C33ABA"/>
    <w:rsid w:val="00C33B5F"/>
    <w:rsid w:val="00C33F0F"/>
    <w:rsid w:val="00C3400F"/>
    <w:rsid w:val="00C34021"/>
    <w:rsid w:val="00C3408E"/>
    <w:rsid w:val="00C34104"/>
    <w:rsid w:val="00C341E5"/>
    <w:rsid w:val="00C342E3"/>
    <w:rsid w:val="00C3430B"/>
    <w:rsid w:val="00C34683"/>
    <w:rsid w:val="00C346B3"/>
    <w:rsid w:val="00C347D4"/>
    <w:rsid w:val="00C3485A"/>
    <w:rsid w:val="00C34874"/>
    <w:rsid w:val="00C3496C"/>
    <w:rsid w:val="00C34B0A"/>
    <w:rsid w:val="00C34B64"/>
    <w:rsid w:val="00C34C36"/>
    <w:rsid w:val="00C34C7A"/>
    <w:rsid w:val="00C35170"/>
    <w:rsid w:val="00C3520A"/>
    <w:rsid w:val="00C352B3"/>
    <w:rsid w:val="00C3548D"/>
    <w:rsid w:val="00C3550D"/>
    <w:rsid w:val="00C357B0"/>
    <w:rsid w:val="00C35901"/>
    <w:rsid w:val="00C359F2"/>
    <w:rsid w:val="00C35A40"/>
    <w:rsid w:val="00C35AAB"/>
    <w:rsid w:val="00C35B28"/>
    <w:rsid w:val="00C35BED"/>
    <w:rsid w:val="00C35C62"/>
    <w:rsid w:val="00C35DD5"/>
    <w:rsid w:val="00C36102"/>
    <w:rsid w:val="00C3654C"/>
    <w:rsid w:val="00C36559"/>
    <w:rsid w:val="00C36570"/>
    <w:rsid w:val="00C36B28"/>
    <w:rsid w:val="00C36BD4"/>
    <w:rsid w:val="00C36BF5"/>
    <w:rsid w:val="00C36D35"/>
    <w:rsid w:val="00C36DBC"/>
    <w:rsid w:val="00C36DCB"/>
    <w:rsid w:val="00C36E67"/>
    <w:rsid w:val="00C36FB2"/>
    <w:rsid w:val="00C372D5"/>
    <w:rsid w:val="00C37338"/>
    <w:rsid w:val="00C3748B"/>
    <w:rsid w:val="00C376BA"/>
    <w:rsid w:val="00C37737"/>
    <w:rsid w:val="00C37959"/>
    <w:rsid w:val="00C37A27"/>
    <w:rsid w:val="00C37BD3"/>
    <w:rsid w:val="00C40221"/>
    <w:rsid w:val="00C4022C"/>
    <w:rsid w:val="00C40373"/>
    <w:rsid w:val="00C40434"/>
    <w:rsid w:val="00C405CB"/>
    <w:rsid w:val="00C4082D"/>
    <w:rsid w:val="00C40951"/>
    <w:rsid w:val="00C40A3D"/>
    <w:rsid w:val="00C40A56"/>
    <w:rsid w:val="00C40AE6"/>
    <w:rsid w:val="00C40FBB"/>
    <w:rsid w:val="00C411AF"/>
    <w:rsid w:val="00C4138C"/>
    <w:rsid w:val="00C4138D"/>
    <w:rsid w:val="00C41421"/>
    <w:rsid w:val="00C417EF"/>
    <w:rsid w:val="00C41860"/>
    <w:rsid w:val="00C41945"/>
    <w:rsid w:val="00C419E3"/>
    <w:rsid w:val="00C41B97"/>
    <w:rsid w:val="00C41C4E"/>
    <w:rsid w:val="00C41DCB"/>
    <w:rsid w:val="00C41E3A"/>
    <w:rsid w:val="00C4209F"/>
    <w:rsid w:val="00C420C4"/>
    <w:rsid w:val="00C42306"/>
    <w:rsid w:val="00C42313"/>
    <w:rsid w:val="00C4304C"/>
    <w:rsid w:val="00C43315"/>
    <w:rsid w:val="00C43482"/>
    <w:rsid w:val="00C4348E"/>
    <w:rsid w:val="00C436D8"/>
    <w:rsid w:val="00C43981"/>
    <w:rsid w:val="00C43A45"/>
    <w:rsid w:val="00C43BF3"/>
    <w:rsid w:val="00C43D81"/>
    <w:rsid w:val="00C43ECA"/>
    <w:rsid w:val="00C43ECB"/>
    <w:rsid w:val="00C43F20"/>
    <w:rsid w:val="00C44276"/>
    <w:rsid w:val="00C44487"/>
    <w:rsid w:val="00C444A3"/>
    <w:rsid w:val="00C446EC"/>
    <w:rsid w:val="00C447C8"/>
    <w:rsid w:val="00C4483F"/>
    <w:rsid w:val="00C44CED"/>
    <w:rsid w:val="00C45015"/>
    <w:rsid w:val="00C4504C"/>
    <w:rsid w:val="00C450F4"/>
    <w:rsid w:val="00C45161"/>
    <w:rsid w:val="00C452F5"/>
    <w:rsid w:val="00C455AE"/>
    <w:rsid w:val="00C45835"/>
    <w:rsid w:val="00C4599E"/>
    <w:rsid w:val="00C45A6F"/>
    <w:rsid w:val="00C45E4D"/>
    <w:rsid w:val="00C45F7D"/>
    <w:rsid w:val="00C46369"/>
    <w:rsid w:val="00C464B3"/>
    <w:rsid w:val="00C464B6"/>
    <w:rsid w:val="00C46555"/>
    <w:rsid w:val="00C4657B"/>
    <w:rsid w:val="00C4659E"/>
    <w:rsid w:val="00C467DC"/>
    <w:rsid w:val="00C468D7"/>
    <w:rsid w:val="00C469B9"/>
    <w:rsid w:val="00C46AC5"/>
    <w:rsid w:val="00C46B15"/>
    <w:rsid w:val="00C46F7D"/>
    <w:rsid w:val="00C46FDA"/>
    <w:rsid w:val="00C4754F"/>
    <w:rsid w:val="00C4755B"/>
    <w:rsid w:val="00C479B5"/>
    <w:rsid w:val="00C47B76"/>
    <w:rsid w:val="00C47C90"/>
    <w:rsid w:val="00C47C99"/>
    <w:rsid w:val="00C47EE8"/>
    <w:rsid w:val="00C47F47"/>
    <w:rsid w:val="00C47FA1"/>
    <w:rsid w:val="00C47FC1"/>
    <w:rsid w:val="00C50043"/>
    <w:rsid w:val="00C500CB"/>
    <w:rsid w:val="00C50166"/>
    <w:rsid w:val="00C50242"/>
    <w:rsid w:val="00C5034D"/>
    <w:rsid w:val="00C50478"/>
    <w:rsid w:val="00C5050E"/>
    <w:rsid w:val="00C50947"/>
    <w:rsid w:val="00C50995"/>
    <w:rsid w:val="00C50B67"/>
    <w:rsid w:val="00C50D7A"/>
    <w:rsid w:val="00C50E99"/>
    <w:rsid w:val="00C51133"/>
    <w:rsid w:val="00C51154"/>
    <w:rsid w:val="00C51645"/>
    <w:rsid w:val="00C517C5"/>
    <w:rsid w:val="00C5197D"/>
    <w:rsid w:val="00C519F5"/>
    <w:rsid w:val="00C51B4E"/>
    <w:rsid w:val="00C51CD4"/>
    <w:rsid w:val="00C51D51"/>
    <w:rsid w:val="00C51E88"/>
    <w:rsid w:val="00C51F3D"/>
    <w:rsid w:val="00C521B1"/>
    <w:rsid w:val="00C521DC"/>
    <w:rsid w:val="00C5224A"/>
    <w:rsid w:val="00C52265"/>
    <w:rsid w:val="00C522DE"/>
    <w:rsid w:val="00C52322"/>
    <w:rsid w:val="00C523A9"/>
    <w:rsid w:val="00C52442"/>
    <w:rsid w:val="00C524B1"/>
    <w:rsid w:val="00C525C7"/>
    <w:rsid w:val="00C526F0"/>
    <w:rsid w:val="00C52744"/>
    <w:rsid w:val="00C52809"/>
    <w:rsid w:val="00C528F2"/>
    <w:rsid w:val="00C52ABF"/>
    <w:rsid w:val="00C52D23"/>
    <w:rsid w:val="00C52D4A"/>
    <w:rsid w:val="00C52F8F"/>
    <w:rsid w:val="00C52FF3"/>
    <w:rsid w:val="00C532E8"/>
    <w:rsid w:val="00C5331D"/>
    <w:rsid w:val="00C53371"/>
    <w:rsid w:val="00C5337D"/>
    <w:rsid w:val="00C533BF"/>
    <w:rsid w:val="00C533E8"/>
    <w:rsid w:val="00C53787"/>
    <w:rsid w:val="00C537B2"/>
    <w:rsid w:val="00C53848"/>
    <w:rsid w:val="00C538C5"/>
    <w:rsid w:val="00C53A14"/>
    <w:rsid w:val="00C53A7D"/>
    <w:rsid w:val="00C53AFD"/>
    <w:rsid w:val="00C53B57"/>
    <w:rsid w:val="00C53BB1"/>
    <w:rsid w:val="00C53EB3"/>
    <w:rsid w:val="00C53ECC"/>
    <w:rsid w:val="00C54129"/>
    <w:rsid w:val="00C541B4"/>
    <w:rsid w:val="00C5420F"/>
    <w:rsid w:val="00C54245"/>
    <w:rsid w:val="00C542D4"/>
    <w:rsid w:val="00C5456A"/>
    <w:rsid w:val="00C545CE"/>
    <w:rsid w:val="00C54A9B"/>
    <w:rsid w:val="00C54AE4"/>
    <w:rsid w:val="00C54CFF"/>
    <w:rsid w:val="00C54D17"/>
    <w:rsid w:val="00C54D71"/>
    <w:rsid w:val="00C54DB9"/>
    <w:rsid w:val="00C54F0F"/>
    <w:rsid w:val="00C551A2"/>
    <w:rsid w:val="00C55339"/>
    <w:rsid w:val="00C55512"/>
    <w:rsid w:val="00C5553D"/>
    <w:rsid w:val="00C556A5"/>
    <w:rsid w:val="00C55701"/>
    <w:rsid w:val="00C557F3"/>
    <w:rsid w:val="00C5586C"/>
    <w:rsid w:val="00C558B5"/>
    <w:rsid w:val="00C55B99"/>
    <w:rsid w:val="00C55DB1"/>
    <w:rsid w:val="00C55E7C"/>
    <w:rsid w:val="00C56186"/>
    <w:rsid w:val="00C563F5"/>
    <w:rsid w:val="00C565E5"/>
    <w:rsid w:val="00C56623"/>
    <w:rsid w:val="00C56700"/>
    <w:rsid w:val="00C56909"/>
    <w:rsid w:val="00C56B41"/>
    <w:rsid w:val="00C570B7"/>
    <w:rsid w:val="00C570D7"/>
    <w:rsid w:val="00C570F7"/>
    <w:rsid w:val="00C571E2"/>
    <w:rsid w:val="00C571FB"/>
    <w:rsid w:val="00C57438"/>
    <w:rsid w:val="00C57A32"/>
    <w:rsid w:val="00C57B4C"/>
    <w:rsid w:val="00C57BDD"/>
    <w:rsid w:val="00C57C3A"/>
    <w:rsid w:val="00C57C48"/>
    <w:rsid w:val="00C57D67"/>
    <w:rsid w:val="00C57E7A"/>
    <w:rsid w:val="00C57F1D"/>
    <w:rsid w:val="00C57FCA"/>
    <w:rsid w:val="00C6019E"/>
    <w:rsid w:val="00C601F5"/>
    <w:rsid w:val="00C60344"/>
    <w:rsid w:val="00C60402"/>
    <w:rsid w:val="00C606BE"/>
    <w:rsid w:val="00C606C7"/>
    <w:rsid w:val="00C607DB"/>
    <w:rsid w:val="00C6087C"/>
    <w:rsid w:val="00C609FD"/>
    <w:rsid w:val="00C60A5E"/>
    <w:rsid w:val="00C60CAA"/>
    <w:rsid w:val="00C60E4B"/>
    <w:rsid w:val="00C60FF6"/>
    <w:rsid w:val="00C61088"/>
    <w:rsid w:val="00C61093"/>
    <w:rsid w:val="00C610E3"/>
    <w:rsid w:val="00C61314"/>
    <w:rsid w:val="00C61332"/>
    <w:rsid w:val="00C61396"/>
    <w:rsid w:val="00C61651"/>
    <w:rsid w:val="00C61701"/>
    <w:rsid w:val="00C618B2"/>
    <w:rsid w:val="00C618BC"/>
    <w:rsid w:val="00C61967"/>
    <w:rsid w:val="00C619DF"/>
    <w:rsid w:val="00C61CF7"/>
    <w:rsid w:val="00C61EA9"/>
    <w:rsid w:val="00C62193"/>
    <w:rsid w:val="00C622F0"/>
    <w:rsid w:val="00C623A2"/>
    <w:rsid w:val="00C6256C"/>
    <w:rsid w:val="00C6271A"/>
    <w:rsid w:val="00C62750"/>
    <w:rsid w:val="00C627AC"/>
    <w:rsid w:val="00C62890"/>
    <w:rsid w:val="00C62CBF"/>
    <w:rsid w:val="00C62CC6"/>
    <w:rsid w:val="00C62CD5"/>
    <w:rsid w:val="00C62D47"/>
    <w:rsid w:val="00C62D4E"/>
    <w:rsid w:val="00C63038"/>
    <w:rsid w:val="00C6325B"/>
    <w:rsid w:val="00C632DE"/>
    <w:rsid w:val="00C633A6"/>
    <w:rsid w:val="00C636E6"/>
    <w:rsid w:val="00C639A9"/>
    <w:rsid w:val="00C639D6"/>
    <w:rsid w:val="00C63DB7"/>
    <w:rsid w:val="00C63F8E"/>
    <w:rsid w:val="00C64047"/>
    <w:rsid w:val="00C64072"/>
    <w:rsid w:val="00C64134"/>
    <w:rsid w:val="00C64156"/>
    <w:rsid w:val="00C6419D"/>
    <w:rsid w:val="00C6473C"/>
    <w:rsid w:val="00C647FB"/>
    <w:rsid w:val="00C648FC"/>
    <w:rsid w:val="00C649AB"/>
    <w:rsid w:val="00C649E0"/>
    <w:rsid w:val="00C64AB1"/>
    <w:rsid w:val="00C64EEF"/>
    <w:rsid w:val="00C64F3E"/>
    <w:rsid w:val="00C6528B"/>
    <w:rsid w:val="00C654E0"/>
    <w:rsid w:val="00C655C0"/>
    <w:rsid w:val="00C65810"/>
    <w:rsid w:val="00C659E1"/>
    <w:rsid w:val="00C65E78"/>
    <w:rsid w:val="00C660AF"/>
    <w:rsid w:val="00C66229"/>
    <w:rsid w:val="00C6641A"/>
    <w:rsid w:val="00C66628"/>
    <w:rsid w:val="00C66640"/>
    <w:rsid w:val="00C66705"/>
    <w:rsid w:val="00C667FB"/>
    <w:rsid w:val="00C66803"/>
    <w:rsid w:val="00C66842"/>
    <w:rsid w:val="00C66B2F"/>
    <w:rsid w:val="00C66D64"/>
    <w:rsid w:val="00C66D9D"/>
    <w:rsid w:val="00C671B1"/>
    <w:rsid w:val="00C671DC"/>
    <w:rsid w:val="00C671FA"/>
    <w:rsid w:val="00C67443"/>
    <w:rsid w:val="00C6756A"/>
    <w:rsid w:val="00C679C1"/>
    <w:rsid w:val="00C67C60"/>
    <w:rsid w:val="00C67DB3"/>
    <w:rsid w:val="00C67EAB"/>
    <w:rsid w:val="00C700F2"/>
    <w:rsid w:val="00C70114"/>
    <w:rsid w:val="00C703CE"/>
    <w:rsid w:val="00C7059F"/>
    <w:rsid w:val="00C705B9"/>
    <w:rsid w:val="00C70803"/>
    <w:rsid w:val="00C70920"/>
    <w:rsid w:val="00C70B1E"/>
    <w:rsid w:val="00C70BDC"/>
    <w:rsid w:val="00C70DFF"/>
    <w:rsid w:val="00C710CE"/>
    <w:rsid w:val="00C7115B"/>
    <w:rsid w:val="00C71331"/>
    <w:rsid w:val="00C71525"/>
    <w:rsid w:val="00C71811"/>
    <w:rsid w:val="00C71924"/>
    <w:rsid w:val="00C71C13"/>
    <w:rsid w:val="00C71D87"/>
    <w:rsid w:val="00C71E39"/>
    <w:rsid w:val="00C71E8F"/>
    <w:rsid w:val="00C71F43"/>
    <w:rsid w:val="00C72244"/>
    <w:rsid w:val="00C722F1"/>
    <w:rsid w:val="00C722F4"/>
    <w:rsid w:val="00C72668"/>
    <w:rsid w:val="00C727AA"/>
    <w:rsid w:val="00C72947"/>
    <w:rsid w:val="00C72957"/>
    <w:rsid w:val="00C72B01"/>
    <w:rsid w:val="00C73205"/>
    <w:rsid w:val="00C73454"/>
    <w:rsid w:val="00C7348B"/>
    <w:rsid w:val="00C734F4"/>
    <w:rsid w:val="00C7350B"/>
    <w:rsid w:val="00C73572"/>
    <w:rsid w:val="00C737D6"/>
    <w:rsid w:val="00C737F4"/>
    <w:rsid w:val="00C74156"/>
    <w:rsid w:val="00C7417F"/>
    <w:rsid w:val="00C742C2"/>
    <w:rsid w:val="00C742D3"/>
    <w:rsid w:val="00C743AF"/>
    <w:rsid w:val="00C7442E"/>
    <w:rsid w:val="00C745BA"/>
    <w:rsid w:val="00C74634"/>
    <w:rsid w:val="00C747BD"/>
    <w:rsid w:val="00C747CA"/>
    <w:rsid w:val="00C7486F"/>
    <w:rsid w:val="00C748CF"/>
    <w:rsid w:val="00C74A05"/>
    <w:rsid w:val="00C74A12"/>
    <w:rsid w:val="00C74A8E"/>
    <w:rsid w:val="00C74B79"/>
    <w:rsid w:val="00C74D6E"/>
    <w:rsid w:val="00C74E00"/>
    <w:rsid w:val="00C74E59"/>
    <w:rsid w:val="00C74F5F"/>
    <w:rsid w:val="00C74FA7"/>
    <w:rsid w:val="00C74FF7"/>
    <w:rsid w:val="00C750D4"/>
    <w:rsid w:val="00C75217"/>
    <w:rsid w:val="00C752DB"/>
    <w:rsid w:val="00C75637"/>
    <w:rsid w:val="00C75766"/>
    <w:rsid w:val="00C757C9"/>
    <w:rsid w:val="00C757EE"/>
    <w:rsid w:val="00C7585D"/>
    <w:rsid w:val="00C7586F"/>
    <w:rsid w:val="00C75A50"/>
    <w:rsid w:val="00C75A6B"/>
    <w:rsid w:val="00C75BA0"/>
    <w:rsid w:val="00C7600B"/>
    <w:rsid w:val="00C7606A"/>
    <w:rsid w:val="00C76134"/>
    <w:rsid w:val="00C76177"/>
    <w:rsid w:val="00C761E5"/>
    <w:rsid w:val="00C76253"/>
    <w:rsid w:val="00C762AA"/>
    <w:rsid w:val="00C76301"/>
    <w:rsid w:val="00C7631C"/>
    <w:rsid w:val="00C76326"/>
    <w:rsid w:val="00C7639B"/>
    <w:rsid w:val="00C763B6"/>
    <w:rsid w:val="00C7644F"/>
    <w:rsid w:val="00C7651B"/>
    <w:rsid w:val="00C7672F"/>
    <w:rsid w:val="00C767A3"/>
    <w:rsid w:val="00C768F6"/>
    <w:rsid w:val="00C7694E"/>
    <w:rsid w:val="00C76D20"/>
    <w:rsid w:val="00C76D62"/>
    <w:rsid w:val="00C76E3A"/>
    <w:rsid w:val="00C76EAE"/>
    <w:rsid w:val="00C76F39"/>
    <w:rsid w:val="00C76FA2"/>
    <w:rsid w:val="00C77158"/>
    <w:rsid w:val="00C771B7"/>
    <w:rsid w:val="00C77219"/>
    <w:rsid w:val="00C7733B"/>
    <w:rsid w:val="00C77462"/>
    <w:rsid w:val="00C7750A"/>
    <w:rsid w:val="00C77750"/>
    <w:rsid w:val="00C778D6"/>
    <w:rsid w:val="00C779C7"/>
    <w:rsid w:val="00C77D5A"/>
    <w:rsid w:val="00C77F93"/>
    <w:rsid w:val="00C77F9F"/>
    <w:rsid w:val="00C80073"/>
    <w:rsid w:val="00C801EA"/>
    <w:rsid w:val="00C8024E"/>
    <w:rsid w:val="00C8026C"/>
    <w:rsid w:val="00C80384"/>
    <w:rsid w:val="00C8040E"/>
    <w:rsid w:val="00C804FD"/>
    <w:rsid w:val="00C805E8"/>
    <w:rsid w:val="00C806AB"/>
    <w:rsid w:val="00C80775"/>
    <w:rsid w:val="00C809A1"/>
    <w:rsid w:val="00C80A36"/>
    <w:rsid w:val="00C80A6A"/>
    <w:rsid w:val="00C80A89"/>
    <w:rsid w:val="00C80BB3"/>
    <w:rsid w:val="00C80C53"/>
    <w:rsid w:val="00C80C5D"/>
    <w:rsid w:val="00C80DEA"/>
    <w:rsid w:val="00C80FF1"/>
    <w:rsid w:val="00C81016"/>
    <w:rsid w:val="00C81075"/>
    <w:rsid w:val="00C810AF"/>
    <w:rsid w:val="00C81125"/>
    <w:rsid w:val="00C812F0"/>
    <w:rsid w:val="00C8176E"/>
    <w:rsid w:val="00C8176F"/>
    <w:rsid w:val="00C81810"/>
    <w:rsid w:val="00C8184A"/>
    <w:rsid w:val="00C81928"/>
    <w:rsid w:val="00C819E0"/>
    <w:rsid w:val="00C81A33"/>
    <w:rsid w:val="00C81AED"/>
    <w:rsid w:val="00C81CBB"/>
    <w:rsid w:val="00C81DF6"/>
    <w:rsid w:val="00C81FFE"/>
    <w:rsid w:val="00C82060"/>
    <w:rsid w:val="00C820CC"/>
    <w:rsid w:val="00C820ED"/>
    <w:rsid w:val="00C821FC"/>
    <w:rsid w:val="00C824B0"/>
    <w:rsid w:val="00C8275A"/>
    <w:rsid w:val="00C829A6"/>
    <w:rsid w:val="00C82A73"/>
    <w:rsid w:val="00C82A9E"/>
    <w:rsid w:val="00C83156"/>
    <w:rsid w:val="00C83197"/>
    <w:rsid w:val="00C832DC"/>
    <w:rsid w:val="00C83459"/>
    <w:rsid w:val="00C83472"/>
    <w:rsid w:val="00C835A2"/>
    <w:rsid w:val="00C836C2"/>
    <w:rsid w:val="00C8377F"/>
    <w:rsid w:val="00C83A4C"/>
    <w:rsid w:val="00C83BA2"/>
    <w:rsid w:val="00C83C90"/>
    <w:rsid w:val="00C83CA0"/>
    <w:rsid w:val="00C83CF1"/>
    <w:rsid w:val="00C83DE7"/>
    <w:rsid w:val="00C83DEA"/>
    <w:rsid w:val="00C83E0F"/>
    <w:rsid w:val="00C83E5E"/>
    <w:rsid w:val="00C84092"/>
    <w:rsid w:val="00C840B5"/>
    <w:rsid w:val="00C84299"/>
    <w:rsid w:val="00C8440F"/>
    <w:rsid w:val="00C84642"/>
    <w:rsid w:val="00C8480E"/>
    <w:rsid w:val="00C84D07"/>
    <w:rsid w:val="00C84E73"/>
    <w:rsid w:val="00C84EBE"/>
    <w:rsid w:val="00C851AD"/>
    <w:rsid w:val="00C851B0"/>
    <w:rsid w:val="00C85596"/>
    <w:rsid w:val="00C855B9"/>
    <w:rsid w:val="00C8562D"/>
    <w:rsid w:val="00C85647"/>
    <w:rsid w:val="00C85677"/>
    <w:rsid w:val="00C8583E"/>
    <w:rsid w:val="00C8586D"/>
    <w:rsid w:val="00C8590C"/>
    <w:rsid w:val="00C859EE"/>
    <w:rsid w:val="00C85E41"/>
    <w:rsid w:val="00C85FBB"/>
    <w:rsid w:val="00C860C8"/>
    <w:rsid w:val="00C861E3"/>
    <w:rsid w:val="00C8646D"/>
    <w:rsid w:val="00C86568"/>
    <w:rsid w:val="00C8667D"/>
    <w:rsid w:val="00C86A23"/>
    <w:rsid w:val="00C86BF4"/>
    <w:rsid w:val="00C86CDD"/>
    <w:rsid w:val="00C86D29"/>
    <w:rsid w:val="00C86F34"/>
    <w:rsid w:val="00C8708B"/>
    <w:rsid w:val="00C87146"/>
    <w:rsid w:val="00C8724C"/>
    <w:rsid w:val="00C8725E"/>
    <w:rsid w:val="00C872E7"/>
    <w:rsid w:val="00C873C1"/>
    <w:rsid w:val="00C874AE"/>
    <w:rsid w:val="00C874C3"/>
    <w:rsid w:val="00C874DC"/>
    <w:rsid w:val="00C87618"/>
    <w:rsid w:val="00C8761A"/>
    <w:rsid w:val="00C879C6"/>
    <w:rsid w:val="00C879E1"/>
    <w:rsid w:val="00C87AB9"/>
    <w:rsid w:val="00C87BD0"/>
    <w:rsid w:val="00C87BF9"/>
    <w:rsid w:val="00C87CE4"/>
    <w:rsid w:val="00C87D38"/>
    <w:rsid w:val="00C87DEE"/>
    <w:rsid w:val="00C87DF6"/>
    <w:rsid w:val="00C904CD"/>
    <w:rsid w:val="00C90604"/>
    <w:rsid w:val="00C9063A"/>
    <w:rsid w:val="00C909BA"/>
    <w:rsid w:val="00C909C4"/>
    <w:rsid w:val="00C90B19"/>
    <w:rsid w:val="00C90D9F"/>
    <w:rsid w:val="00C90E4A"/>
    <w:rsid w:val="00C91134"/>
    <w:rsid w:val="00C91266"/>
    <w:rsid w:val="00C912EA"/>
    <w:rsid w:val="00C913B3"/>
    <w:rsid w:val="00C91450"/>
    <w:rsid w:val="00C91703"/>
    <w:rsid w:val="00C91914"/>
    <w:rsid w:val="00C9197F"/>
    <w:rsid w:val="00C91C4C"/>
    <w:rsid w:val="00C91D0E"/>
    <w:rsid w:val="00C91DE3"/>
    <w:rsid w:val="00C9200A"/>
    <w:rsid w:val="00C92177"/>
    <w:rsid w:val="00C9224E"/>
    <w:rsid w:val="00C92432"/>
    <w:rsid w:val="00C9245B"/>
    <w:rsid w:val="00C92474"/>
    <w:rsid w:val="00C924C2"/>
    <w:rsid w:val="00C925F2"/>
    <w:rsid w:val="00C929A3"/>
    <w:rsid w:val="00C92A0E"/>
    <w:rsid w:val="00C92C7F"/>
    <w:rsid w:val="00C92C9C"/>
    <w:rsid w:val="00C92CE9"/>
    <w:rsid w:val="00C92DA9"/>
    <w:rsid w:val="00C92E03"/>
    <w:rsid w:val="00C92E80"/>
    <w:rsid w:val="00C92F3E"/>
    <w:rsid w:val="00C92F60"/>
    <w:rsid w:val="00C93196"/>
    <w:rsid w:val="00C935AA"/>
    <w:rsid w:val="00C9369D"/>
    <w:rsid w:val="00C936B0"/>
    <w:rsid w:val="00C9380E"/>
    <w:rsid w:val="00C9386A"/>
    <w:rsid w:val="00C938EF"/>
    <w:rsid w:val="00C93B1B"/>
    <w:rsid w:val="00C93C90"/>
    <w:rsid w:val="00C93CB2"/>
    <w:rsid w:val="00C93EA0"/>
    <w:rsid w:val="00C93F09"/>
    <w:rsid w:val="00C93F12"/>
    <w:rsid w:val="00C94098"/>
    <w:rsid w:val="00C94204"/>
    <w:rsid w:val="00C9420F"/>
    <w:rsid w:val="00C942C2"/>
    <w:rsid w:val="00C944FA"/>
    <w:rsid w:val="00C94501"/>
    <w:rsid w:val="00C945E1"/>
    <w:rsid w:val="00C945E9"/>
    <w:rsid w:val="00C94666"/>
    <w:rsid w:val="00C94695"/>
    <w:rsid w:val="00C94CC0"/>
    <w:rsid w:val="00C95609"/>
    <w:rsid w:val="00C95743"/>
    <w:rsid w:val="00C95854"/>
    <w:rsid w:val="00C95B17"/>
    <w:rsid w:val="00C95EFF"/>
    <w:rsid w:val="00C95FDD"/>
    <w:rsid w:val="00C960C8"/>
    <w:rsid w:val="00C960F0"/>
    <w:rsid w:val="00C963A4"/>
    <w:rsid w:val="00C963CE"/>
    <w:rsid w:val="00C9665C"/>
    <w:rsid w:val="00C96797"/>
    <w:rsid w:val="00C96E6F"/>
    <w:rsid w:val="00C96F14"/>
    <w:rsid w:val="00C96F81"/>
    <w:rsid w:val="00C971A2"/>
    <w:rsid w:val="00C972FF"/>
    <w:rsid w:val="00C97416"/>
    <w:rsid w:val="00C97558"/>
    <w:rsid w:val="00C975F5"/>
    <w:rsid w:val="00C97617"/>
    <w:rsid w:val="00C9764D"/>
    <w:rsid w:val="00C976FC"/>
    <w:rsid w:val="00C9773C"/>
    <w:rsid w:val="00C97872"/>
    <w:rsid w:val="00C97BC0"/>
    <w:rsid w:val="00C97CA5"/>
    <w:rsid w:val="00CA00B0"/>
    <w:rsid w:val="00CA035B"/>
    <w:rsid w:val="00CA038D"/>
    <w:rsid w:val="00CA046E"/>
    <w:rsid w:val="00CA0498"/>
    <w:rsid w:val="00CA0532"/>
    <w:rsid w:val="00CA06AF"/>
    <w:rsid w:val="00CA06E4"/>
    <w:rsid w:val="00CA07AF"/>
    <w:rsid w:val="00CA0845"/>
    <w:rsid w:val="00CA0941"/>
    <w:rsid w:val="00CA0B95"/>
    <w:rsid w:val="00CA0E4F"/>
    <w:rsid w:val="00CA11BC"/>
    <w:rsid w:val="00CA11C1"/>
    <w:rsid w:val="00CA15D7"/>
    <w:rsid w:val="00CA15DC"/>
    <w:rsid w:val="00CA165B"/>
    <w:rsid w:val="00CA1711"/>
    <w:rsid w:val="00CA172A"/>
    <w:rsid w:val="00CA19D9"/>
    <w:rsid w:val="00CA1B30"/>
    <w:rsid w:val="00CA1BCC"/>
    <w:rsid w:val="00CA1D2C"/>
    <w:rsid w:val="00CA1D7A"/>
    <w:rsid w:val="00CA1E95"/>
    <w:rsid w:val="00CA2241"/>
    <w:rsid w:val="00CA26C5"/>
    <w:rsid w:val="00CA2A5A"/>
    <w:rsid w:val="00CA2A7B"/>
    <w:rsid w:val="00CA2D74"/>
    <w:rsid w:val="00CA2DD5"/>
    <w:rsid w:val="00CA2E6B"/>
    <w:rsid w:val="00CA2F4B"/>
    <w:rsid w:val="00CA2FB2"/>
    <w:rsid w:val="00CA3225"/>
    <w:rsid w:val="00CA33A8"/>
    <w:rsid w:val="00CA346C"/>
    <w:rsid w:val="00CA34E2"/>
    <w:rsid w:val="00CA35DA"/>
    <w:rsid w:val="00CA3792"/>
    <w:rsid w:val="00CA38A7"/>
    <w:rsid w:val="00CA3981"/>
    <w:rsid w:val="00CA3A8D"/>
    <w:rsid w:val="00CA3B08"/>
    <w:rsid w:val="00CA3CDD"/>
    <w:rsid w:val="00CA3D70"/>
    <w:rsid w:val="00CA3F85"/>
    <w:rsid w:val="00CA3FC7"/>
    <w:rsid w:val="00CA403B"/>
    <w:rsid w:val="00CA4189"/>
    <w:rsid w:val="00CA4679"/>
    <w:rsid w:val="00CA48A4"/>
    <w:rsid w:val="00CA48B3"/>
    <w:rsid w:val="00CA49B2"/>
    <w:rsid w:val="00CA4B41"/>
    <w:rsid w:val="00CA4CE1"/>
    <w:rsid w:val="00CA4FEC"/>
    <w:rsid w:val="00CA505A"/>
    <w:rsid w:val="00CA5075"/>
    <w:rsid w:val="00CA52AC"/>
    <w:rsid w:val="00CA5354"/>
    <w:rsid w:val="00CA5688"/>
    <w:rsid w:val="00CA574E"/>
    <w:rsid w:val="00CA57ED"/>
    <w:rsid w:val="00CA5822"/>
    <w:rsid w:val="00CA5881"/>
    <w:rsid w:val="00CA58E4"/>
    <w:rsid w:val="00CA5979"/>
    <w:rsid w:val="00CA59AF"/>
    <w:rsid w:val="00CA59BA"/>
    <w:rsid w:val="00CA59DD"/>
    <w:rsid w:val="00CA5A5E"/>
    <w:rsid w:val="00CA5BFD"/>
    <w:rsid w:val="00CA5ECE"/>
    <w:rsid w:val="00CA5F85"/>
    <w:rsid w:val="00CA6043"/>
    <w:rsid w:val="00CA6054"/>
    <w:rsid w:val="00CA60A2"/>
    <w:rsid w:val="00CA63C7"/>
    <w:rsid w:val="00CA66D4"/>
    <w:rsid w:val="00CA6891"/>
    <w:rsid w:val="00CA68CD"/>
    <w:rsid w:val="00CA68D7"/>
    <w:rsid w:val="00CA69C3"/>
    <w:rsid w:val="00CA69F9"/>
    <w:rsid w:val="00CA6A32"/>
    <w:rsid w:val="00CA6A97"/>
    <w:rsid w:val="00CA6B47"/>
    <w:rsid w:val="00CA6D08"/>
    <w:rsid w:val="00CA7075"/>
    <w:rsid w:val="00CA70A8"/>
    <w:rsid w:val="00CA72C2"/>
    <w:rsid w:val="00CA73EB"/>
    <w:rsid w:val="00CA743A"/>
    <w:rsid w:val="00CA74D9"/>
    <w:rsid w:val="00CA7839"/>
    <w:rsid w:val="00CA7866"/>
    <w:rsid w:val="00CA7A00"/>
    <w:rsid w:val="00CA7A35"/>
    <w:rsid w:val="00CA7BD2"/>
    <w:rsid w:val="00CA7FDA"/>
    <w:rsid w:val="00CB008E"/>
    <w:rsid w:val="00CB00E1"/>
    <w:rsid w:val="00CB01FA"/>
    <w:rsid w:val="00CB03B8"/>
    <w:rsid w:val="00CB0710"/>
    <w:rsid w:val="00CB0737"/>
    <w:rsid w:val="00CB07ED"/>
    <w:rsid w:val="00CB097A"/>
    <w:rsid w:val="00CB09DB"/>
    <w:rsid w:val="00CB0A0F"/>
    <w:rsid w:val="00CB0D78"/>
    <w:rsid w:val="00CB0DC4"/>
    <w:rsid w:val="00CB1089"/>
    <w:rsid w:val="00CB1106"/>
    <w:rsid w:val="00CB1150"/>
    <w:rsid w:val="00CB12E3"/>
    <w:rsid w:val="00CB134B"/>
    <w:rsid w:val="00CB165D"/>
    <w:rsid w:val="00CB17D9"/>
    <w:rsid w:val="00CB1899"/>
    <w:rsid w:val="00CB1B89"/>
    <w:rsid w:val="00CB1C09"/>
    <w:rsid w:val="00CB1EB5"/>
    <w:rsid w:val="00CB1F4A"/>
    <w:rsid w:val="00CB2038"/>
    <w:rsid w:val="00CB20B7"/>
    <w:rsid w:val="00CB223F"/>
    <w:rsid w:val="00CB26EC"/>
    <w:rsid w:val="00CB2801"/>
    <w:rsid w:val="00CB2916"/>
    <w:rsid w:val="00CB2ADF"/>
    <w:rsid w:val="00CB2BA7"/>
    <w:rsid w:val="00CB2BEF"/>
    <w:rsid w:val="00CB2D2A"/>
    <w:rsid w:val="00CB2EF4"/>
    <w:rsid w:val="00CB2F54"/>
    <w:rsid w:val="00CB2FD4"/>
    <w:rsid w:val="00CB3120"/>
    <w:rsid w:val="00CB3186"/>
    <w:rsid w:val="00CB3200"/>
    <w:rsid w:val="00CB3416"/>
    <w:rsid w:val="00CB36CC"/>
    <w:rsid w:val="00CB3B2B"/>
    <w:rsid w:val="00CB3D1D"/>
    <w:rsid w:val="00CB3D64"/>
    <w:rsid w:val="00CB3D72"/>
    <w:rsid w:val="00CB3E23"/>
    <w:rsid w:val="00CB3E56"/>
    <w:rsid w:val="00CB3E85"/>
    <w:rsid w:val="00CB3FA1"/>
    <w:rsid w:val="00CB415F"/>
    <w:rsid w:val="00CB4279"/>
    <w:rsid w:val="00CB4519"/>
    <w:rsid w:val="00CB469C"/>
    <w:rsid w:val="00CB4748"/>
    <w:rsid w:val="00CB48F8"/>
    <w:rsid w:val="00CB4A4B"/>
    <w:rsid w:val="00CB4A87"/>
    <w:rsid w:val="00CB4A8E"/>
    <w:rsid w:val="00CB4D45"/>
    <w:rsid w:val="00CB4FB4"/>
    <w:rsid w:val="00CB5080"/>
    <w:rsid w:val="00CB5193"/>
    <w:rsid w:val="00CB53DB"/>
    <w:rsid w:val="00CB5619"/>
    <w:rsid w:val="00CB566A"/>
    <w:rsid w:val="00CB5A22"/>
    <w:rsid w:val="00CB5B1E"/>
    <w:rsid w:val="00CB5BA4"/>
    <w:rsid w:val="00CB5D20"/>
    <w:rsid w:val="00CB5E91"/>
    <w:rsid w:val="00CB5F1F"/>
    <w:rsid w:val="00CB676F"/>
    <w:rsid w:val="00CB6B6D"/>
    <w:rsid w:val="00CB6C76"/>
    <w:rsid w:val="00CB6E46"/>
    <w:rsid w:val="00CB6F43"/>
    <w:rsid w:val="00CB70F9"/>
    <w:rsid w:val="00CB710D"/>
    <w:rsid w:val="00CB7140"/>
    <w:rsid w:val="00CB7502"/>
    <w:rsid w:val="00CB7530"/>
    <w:rsid w:val="00CB7730"/>
    <w:rsid w:val="00CB77AF"/>
    <w:rsid w:val="00CB77D4"/>
    <w:rsid w:val="00CB787A"/>
    <w:rsid w:val="00CB7973"/>
    <w:rsid w:val="00CB79B2"/>
    <w:rsid w:val="00CB7B57"/>
    <w:rsid w:val="00CB7BC5"/>
    <w:rsid w:val="00CB7CDB"/>
    <w:rsid w:val="00CB7DB6"/>
    <w:rsid w:val="00CB7ED8"/>
    <w:rsid w:val="00CB7F2C"/>
    <w:rsid w:val="00CB7F9A"/>
    <w:rsid w:val="00CC020A"/>
    <w:rsid w:val="00CC026F"/>
    <w:rsid w:val="00CC02C8"/>
    <w:rsid w:val="00CC02D9"/>
    <w:rsid w:val="00CC04D9"/>
    <w:rsid w:val="00CC07A4"/>
    <w:rsid w:val="00CC07A6"/>
    <w:rsid w:val="00CC07B0"/>
    <w:rsid w:val="00CC0C4A"/>
    <w:rsid w:val="00CC0F96"/>
    <w:rsid w:val="00CC1185"/>
    <w:rsid w:val="00CC1279"/>
    <w:rsid w:val="00CC17F0"/>
    <w:rsid w:val="00CC1853"/>
    <w:rsid w:val="00CC1A32"/>
    <w:rsid w:val="00CC1AB2"/>
    <w:rsid w:val="00CC1C97"/>
    <w:rsid w:val="00CC1FAE"/>
    <w:rsid w:val="00CC207C"/>
    <w:rsid w:val="00CC231D"/>
    <w:rsid w:val="00CC2347"/>
    <w:rsid w:val="00CC2376"/>
    <w:rsid w:val="00CC2422"/>
    <w:rsid w:val="00CC2494"/>
    <w:rsid w:val="00CC25D2"/>
    <w:rsid w:val="00CC2942"/>
    <w:rsid w:val="00CC2BDA"/>
    <w:rsid w:val="00CC2D21"/>
    <w:rsid w:val="00CC2E32"/>
    <w:rsid w:val="00CC2F23"/>
    <w:rsid w:val="00CC2F34"/>
    <w:rsid w:val="00CC2F43"/>
    <w:rsid w:val="00CC3007"/>
    <w:rsid w:val="00CC3076"/>
    <w:rsid w:val="00CC3094"/>
    <w:rsid w:val="00CC3095"/>
    <w:rsid w:val="00CC30FA"/>
    <w:rsid w:val="00CC3122"/>
    <w:rsid w:val="00CC3334"/>
    <w:rsid w:val="00CC34AE"/>
    <w:rsid w:val="00CC3747"/>
    <w:rsid w:val="00CC38B2"/>
    <w:rsid w:val="00CC390D"/>
    <w:rsid w:val="00CC3941"/>
    <w:rsid w:val="00CC3A23"/>
    <w:rsid w:val="00CC3AF6"/>
    <w:rsid w:val="00CC3B93"/>
    <w:rsid w:val="00CC3D6D"/>
    <w:rsid w:val="00CC3FA9"/>
    <w:rsid w:val="00CC4121"/>
    <w:rsid w:val="00CC4147"/>
    <w:rsid w:val="00CC420B"/>
    <w:rsid w:val="00CC4360"/>
    <w:rsid w:val="00CC4423"/>
    <w:rsid w:val="00CC4509"/>
    <w:rsid w:val="00CC492E"/>
    <w:rsid w:val="00CC4C54"/>
    <w:rsid w:val="00CC4D48"/>
    <w:rsid w:val="00CC4FC2"/>
    <w:rsid w:val="00CC5319"/>
    <w:rsid w:val="00CC5CF2"/>
    <w:rsid w:val="00CC5D69"/>
    <w:rsid w:val="00CC5DA3"/>
    <w:rsid w:val="00CC5EBB"/>
    <w:rsid w:val="00CC605B"/>
    <w:rsid w:val="00CC62FF"/>
    <w:rsid w:val="00CC6367"/>
    <w:rsid w:val="00CC63E6"/>
    <w:rsid w:val="00CC652E"/>
    <w:rsid w:val="00CC68A5"/>
    <w:rsid w:val="00CC6909"/>
    <w:rsid w:val="00CC69A1"/>
    <w:rsid w:val="00CC6C1B"/>
    <w:rsid w:val="00CC6D7E"/>
    <w:rsid w:val="00CC6DC2"/>
    <w:rsid w:val="00CC6E31"/>
    <w:rsid w:val="00CC6FA4"/>
    <w:rsid w:val="00CC70A8"/>
    <w:rsid w:val="00CC7175"/>
    <w:rsid w:val="00CC7306"/>
    <w:rsid w:val="00CC737C"/>
    <w:rsid w:val="00CC74AE"/>
    <w:rsid w:val="00CC788E"/>
    <w:rsid w:val="00CC7A0A"/>
    <w:rsid w:val="00CC7B64"/>
    <w:rsid w:val="00CC7C28"/>
    <w:rsid w:val="00CC7D8B"/>
    <w:rsid w:val="00CC7DD8"/>
    <w:rsid w:val="00CC7E67"/>
    <w:rsid w:val="00CD054D"/>
    <w:rsid w:val="00CD0607"/>
    <w:rsid w:val="00CD0716"/>
    <w:rsid w:val="00CD0721"/>
    <w:rsid w:val="00CD087D"/>
    <w:rsid w:val="00CD08B5"/>
    <w:rsid w:val="00CD0998"/>
    <w:rsid w:val="00CD09D8"/>
    <w:rsid w:val="00CD0A89"/>
    <w:rsid w:val="00CD0B06"/>
    <w:rsid w:val="00CD0C81"/>
    <w:rsid w:val="00CD0CF2"/>
    <w:rsid w:val="00CD0D54"/>
    <w:rsid w:val="00CD0F5D"/>
    <w:rsid w:val="00CD0FA6"/>
    <w:rsid w:val="00CD1044"/>
    <w:rsid w:val="00CD1145"/>
    <w:rsid w:val="00CD1514"/>
    <w:rsid w:val="00CD158B"/>
    <w:rsid w:val="00CD1678"/>
    <w:rsid w:val="00CD16CD"/>
    <w:rsid w:val="00CD18E2"/>
    <w:rsid w:val="00CD1903"/>
    <w:rsid w:val="00CD19CA"/>
    <w:rsid w:val="00CD19E7"/>
    <w:rsid w:val="00CD1A6C"/>
    <w:rsid w:val="00CD1B21"/>
    <w:rsid w:val="00CD1B31"/>
    <w:rsid w:val="00CD1B78"/>
    <w:rsid w:val="00CD1C0B"/>
    <w:rsid w:val="00CD1F98"/>
    <w:rsid w:val="00CD2297"/>
    <w:rsid w:val="00CD239A"/>
    <w:rsid w:val="00CD251C"/>
    <w:rsid w:val="00CD28A0"/>
    <w:rsid w:val="00CD28A1"/>
    <w:rsid w:val="00CD2B92"/>
    <w:rsid w:val="00CD2E42"/>
    <w:rsid w:val="00CD2FB3"/>
    <w:rsid w:val="00CD3249"/>
    <w:rsid w:val="00CD33A1"/>
    <w:rsid w:val="00CD35CA"/>
    <w:rsid w:val="00CD36AB"/>
    <w:rsid w:val="00CD37F1"/>
    <w:rsid w:val="00CD39BA"/>
    <w:rsid w:val="00CD3A88"/>
    <w:rsid w:val="00CD3CA7"/>
    <w:rsid w:val="00CD3CB9"/>
    <w:rsid w:val="00CD3CD1"/>
    <w:rsid w:val="00CD3DB9"/>
    <w:rsid w:val="00CD3F91"/>
    <w:rsid w:val="00CD444B"/>
    <w:rsid w:val="00CD458C"/>
    <w:rsid w:val="00CD4610"/>
    <w:rsid w:val="00CD4658"/>
    <w:rsid w:val="00CD4954"/>
    <w:rsid w:val="00CD4980"/>
    <w:rsid w:val="00CD49B7"/>
    <w:rsid w:val="00CD49D7"/>
    <w:rsid w:val="00CD4A6E"/>
    <w:rsid w:val="00CD4BE0"/>
    <w:rsid w:val="00CD4E6C"/>
    <w:rsid w:val="00CD4EE9"/>
    <w:rsid w:val="00CD50D4"/>
    <w:rsid w:val="00CD5195"/>
    <w:rsid w:val="00CD5363"/>
    <w:rsid w:val="00CD54AA"/>
    <w:rsid w:val="00CD5512"/>
    <w:rsid w:val="00CD5663"/>
    <w:rsid w:val="00CD580C"/>
    <w:rsid w:val="00CD58D4"/>
    <w:rsid w:val="00CD5A27"/>
    <w:rsid w:val="00CD5B5B"/>
    <w:rsid w:val="00CD5CCA"/>
    <w:rsid w:val="00CD60E1"/>
    <w:rsid w:val="00CD61AC"/>
    <w:rsid w:val="00CD61F4"/>
    <w:rsid w:val="00CD6205"/>
    <w:rsid w:val="00CD627E"/>
    <w:rsid w:val="00CD682E"/>
    <w:rsid w:val="00CD68E2"/>
    <w:rsid w:val="00CD6A15"/>
    <w:rsid w:val="00CD6AB4"/>
    <w:rsid w:val="00CD6D9E"/>
    <w:rsid w:val="00CD6E3D"/>
    <w:rsid w:val="00CD70B5"/>
    <w:rsid w:val="00CD71AB"/>
    <w:rsid w:val="00CD71AE"/>
    <w:rsid w:val="00CD724A"/>
    <w:rsid w:val="00CD726F"/>
    <w:rsid w:val="00CD73C8"/>
    <w:rsid w:val="00CD7545"/>
    <w:rsid w:val="00CD754D"/>
    <w:rsid w:val="00CD771A"/>
    <w:rsid w:val="00CD7776"/>
    <w:rsid w:val="00CD77DE"/>
    <w:rsid w:val="00CD77F0"/>
    <w:rsid w:val="00CD799C"/>
    <w:rsid w:val="00CD7A52"/>
    <w:rsid w:val="00CD7DE8"/>
    <w:rsid w:val="00CD7F29"/>
    <w:rsid w:val="00CE0109"/>
    <w:rsid w:val="00CE0350"/>
    <w:rsid w:val="00CE03E6"/>
    <w:rsid w:val="00CE0457"/>
    <w:rsid w:val="00CE053D"/>
    <w:rsid w:val="00CE061A"/>
    <w:rsid w:val="00CE0724"/>
    <w:rsid w:val="00CE0792"/>
    <w:rsid w:val="00CE07C7"/>
    <w:rsid w:val="00CE097A"/>
    <w:rsid w:val="00CE0B9F"/>
    <w:rsid w:val="00CE0C06"/>
    <w:rsid w:val="00CE0CA1"/>
    <w:rsid w:val="00CE0D34"/>
    <w:rsid w:val="00CE1227"/>
    <w:rsid w:val="00CE1272"/>
    <w:rsid w:val="00CE136E"/>
    <w:rsid w:val="00CE144B"/>
    <w:rsid w:val="00CE15A4"/>
    <w:rsid w:val="00CE18F7"/>
    <w:rsid w:val="00CE19A7"/>
    <w:rsid w:val="00CE1BC2"/>
    <w:rsid w:val="00CE1C4B"/>
    <w:rsid w:val="00CE1D06"/>
    <w:rsid w:val="00CE1D92"/>
    <w:rsid w:val="00CE1DA6"/>
    <w:rsid w:val="00CE1FC5"/>
    <w:rsid w:val="00CE1FD0"/>
    <w:rsid w:val="00CE202E"/>
    <w:rsid w:val="00CE20AE"/>
    <w:rsid w:val="00CE218A"/>
    <w:rsid w:val="00CE21C8"/>
    <w:rsid w:val="00CE23CF"/>
    <w:rsid w:val="00CE2624"/>
    <w:rsid w:val="00CE2626"/>
    <w:rsid w:val="00CE26D9"/>
    <w:rsid w:val="00CE26F2"/>
    <w:rsid w:val="00CE2724"/>
    <w:rsid w:val="00CE283B"/>
    <w:rsid w:val="00CE2879"/>
    <w:rsid w:val="00CE2D1B"/>
    <w:rsid w:val="00CE2D50"/>
    <w:rsid w:val="00CE2D67"/>
    <w:rsid w:val="00CE2EB9"/>
    <w:rsid w:val="00CE3170"/>
    <w:rsid w:val="00CE32B0"/>
    <w:rsid w:val="00CE3592"/>
    <w:rsid w:val="00CE3A94"/>
    <w:rsid w:val="00CE3B34"/>
    <w:rsid w:val="00CE3B72"/>
    <w:rsid w:val="00CE3CBE"/>
    <w:rsid w:val="00CE3D4B"/>
    <w:rsid w:val="00CE3F9F"/>
    <w:rsid w:val="00CE4017"/>
    <w:rsid w:val="00CE40DB"/>
    <w:rsid w:val="00CE4185"/>
    <w:rsid w:val="00CE43FA"/>
    <w:rsid w:val="00CE4603"/>
    <w:rsid w:val="00CE4683"/>
    <w:rsid w:val="00CE46E5"/>
    <w:rsid w:val="00CE485A"/>
    <w:rsid w:val="00CE4A21"/>
    <w:rsid w:val="00CE4B63"/>
    <w:rsid w:val="00CE4CA0"/>
    <w:rsid w:val="00CE4D9C"/>
    <w:rsid w:val="00CE4F48"/>
    <w:rsid w:val="00CE5175"/>
    <w:rsid w:val="00CE5279"/>
    <w:rsid w:val="00CE52DA"/>
    <w:rsid w:val="00CE531F"/>
    <w:rsid w:val="00CE5380"/>
    <w:rsid w:val="00CE54BA"/>
    <w:rsid w:val="00CE55D4"/>
    <w:rsid w:val="00CE5795"/>
    <w:rsid w:val="00CE57AA"/>
    <w:rsid w:val="00CE5858"/>
    <w:rsid w:val="00CE591C"/>
    <w:rsid w:val="00CE5A01"/>
    <w:rsid w:val="00CE5A78"/>
    <w:rsid w:val="00CE5CAE"/>
    <w:rsid w:val="00CE5D07"/>
    <w:rsid w:val="00CE5E13"/>
    <w:rsid w:val="00CE5F15"/>
    <w:rsid w:val="00CE602B"/>
    <w:rsid w:val="00CE60FA"/>
    <w:rsid w:val="00CE6356"/>
    <w:rsid w:val="00CE6443"/>
    <w:rsid w:val="00CE653F"/>
    <w:rsid w:val="00CE6626"/>
    <w:rsid w:val="00CE6762"/>
    <w:rsid w:val="00CE686D"/>
    <w:rsid w:val="00CE6898"/>
    <w:rsid w:val="00CE6995"/>
    <w:rsid w:val="00CE6E18"/>
    <w:rsid w:val="00CE6FA3"/>
    <w:rsid w:val="00CE7109"/>
    <w:rsid w:val="00CE7524"/>
    <w:rsid w:val="00CE7628"/>
    <w:rsid w:val="00CE7685"/>
    <w:rsid w:val="00CE78AE"/>
    <w:rsid w:val="00CE78FC"/>
    <w:rsid w:val="00CE7B10"/>
    <w:rsid w:val="00CE7D48"/>
    <w:rsid w:val="00CE7D7F"/>
    <w:rsid w:val="00CE7DCB"/>
    <w:rsid w:val="00CE7E62"/>
    <w:rsid w:val="00CE7E9A"/>
    <w:rsid w:val="00CF00CF"/>
    <w:rsid w:val="00CF015D"/>
    <w:rsid w:val="00CF01F1"/>
    <w:rsid w:val="00CF025A"/>
    <w:rsid w:val="00CF0264"/>
    <w:rsid w:val="00CF05AF"/>
    <w:rsid w:val="00CF05DF"/>
    <w:rsid w:val="00CF069E"/>
    <w:rsid w:val="00CF079E"/>
    <w:rsid w:val="00CF0B84"/>
    <w:rsid w:val="00CF0C15"/>
    <w:rsid w:val="00CF0E8F"/>
    <w:rsid w:val="00CF0FAE"/>
    <w:rsid w:val="00CF140D"/>
    <w:rsid w:val="00CF15C2"/>
    <w:rsid w:val="00CF16A0"/>
    <w:rsid w:val="00CF195E"/>
    <w:rsid w:val="00CF19DA"/>
    <w:rsid w:val="00CF1A8D"/>
    <w:rsid w:val="00CF1C7F"/>
    <w:rsid w:val="00CF1CC0"/>
    <w:rsid w:val="00CF1D13"/>
    <w:rsid w:val="00CF1D16"/>
    <w:rsid w:val="00CF2023"/>
    <w:rsid w:val="00CF2051"/>
    <w:rsid w:val="00CF2101"/>
    <w:rsid w:val="00CF2276"/>
    <w:rsid w:val="00CF2328"/>
    <w:rsid w:val="00CF24F8"/>
    <w:rsid w:val="00CF251E"/>
    <w:rsid w:val="00CF25CC"/>
    <w:rsid w:val="00CF2653"/>
    <w:rsid w:val="00CF26D0"/>
    <w:rsid w:val="00CF29E7"/>
    <w:rsid w:val="00CF2B88"/>
    <w:rsid w:val="00CF2CAF"/>
    <w:rsid w:val="00CF2D39"/>
    <w:rsid w:val="00CF2FA7"/>
    <w:rsid w:val="00CF30A0"/>
    <w:rsid w:val="00CF32EA"/>
    <w:rsid w:val="00CF33ED"/>
    <w:rsid w:val="00CF3597"/>
    <w:rsid w:val="00CF39D6"/>
    <w:rsid w:val="00CF3B4B"/>
    <w:rsid w:val="00CF3D35"/>
    <w:rsid w:val="00CF3D4C"/>
    <w:rsid w:val="00CF3E1B"/>
    <w:rsid w:val="00CF418E"/>
    <w:rsid w:val="00CF4247"/>
    <w:rsid w:val="00CF4300"/>
    <w:rsid w:val="00CF44A2"/>
    <w:rsid w:val="00CF4583"/>
    <w:rsid w:val="00CF499A"/>
    <w:rsid w:val="00CF49D1"/>
    <w:rsid w:val="00CF4AAB"/>
    <w:rsid w:val="00CF4F5F"/>
    <w:rsid w:val="00CF5070"/>
    <w:rsid w:val="00CF5263"/>
    <w:rsid w:val="00CF5581"/>
    <w:rsid w:val="00CF573D"/>
    <w:rsid w:val="00CF5912"/>
    <w:rsid w:val="00CF5939"/>
    <w:rsid w:val="00CF5D5A"/>
    <w:rsid w:val="00CF5E8A"/>
    <w:rsid w:val="00CF5EF6"/>
    <w:rsid w:val="00CF60B5"/>
    <w:rsid w:val="00CF615F"/>
    <w:rsid w:val="00CF62D6"/>
    <w:rsid w:val="00CF6505"/>
    <w:rsid w:val="00CF6581"/>
    <w:rsid w:val="00CF6742"/>
    <w:rsid w:val="00CF67DC"/>
    <w:rsid w:val="00CF69CA"/>
    <w:rsid w:val="00CF6A8D"/>
    <w:rsid w:val="00CF6B83"/>
    <w:rsid w:val="00CF6DBE"/>
    <w:rsid w:val="00CF6F1B"/>
    <w:rsid w:val="00CF6F85"/>
    <w:rsid w:val="00CF6FBC"/>
    <w:rsid w:val="00CF70FE"/>
    <w:rsid w:val="00CF713C"/>
    <w:rsid w:val="00CF71DF"/>
    <w:rsid w:val="00CF7314"/>
    <w:rsid w:val="00CF7446"/>
    <w:rsid w:val="00CF744D"/>
    <w:rsid w:val="00CF7532"/>
    <w:rsid w:val="00CF75FB"/>
    <w:rsid w:val="00CF763B"/>
    <w:rsid w:val="00CF7671"/>
    <w:rsid w:val="00CF769B"/>
    <w:rsid w:val="00CF786E"/>
    <w:rsid w:val="00CF794F"/>
    <w:rsid w:val="00CF7A6A"/>
    <w:rsid w:val="00CF7AD6"/>
    <w:rsid w:val="00CF7B25"/>
    <w:rsid w:val="00CF7DC0"/>
    <w:rsid w:val="00CF7F71"/>
    <w:rsid w:val="00D00241"/>
    <w:rsid w:val="00D00398"/>
    <w:rsid w:val="00D004FA"/>
    <w:rsid w:val="00D006DB"/>
    <w:rsid w:val="00D00A21"/>
    <w:rsid w:val="00D00AB6"/>
    <w:rsid w:val="00D00BB1"/>
    <w:rsid w:val="00D00BCC"/>
    <w:rsid w:val="00D00C45"/>
    <w:rsid w:val="00D00CE1"/>
    <w:rsid w:val="00D00D58"/>
    <w:rsid w:val="00D00FF6"/>
    <w:rsid w:val="00D01193"/>
    <w:rsid w:val="00D013F4"/>
    <w:rsid w:val="00D01581"/>
    <w:rsid w:val="00D015B5"/>
    <w:rsid w:val="00D015CC"/>
    <w:rsid w:val="00D01948"/>
    <w:rsid w:val="00D019AC"/>
    <w:rsid w:val="00D01B21"/>
    <w:rsid w:val="00D01BA5"/>
    <w:rsid w:val="00D01CC0"/>
    <w:rsid w:val="00D01D59"/>
    <w:rsid w:val="00D01E2F"/>
    <w:rsid w:val="00D0207E"/>
    <w:rsid w:val="00D02183"/>
    <w:rsid w:val="00D0236C"/>
    <w:rsid w:val="00D02579"/>
    <w:rsid w:val="00D025C1"/>
    <w:rsid w:val="00D026D0"/>
    <w:rsid w:val="00D027B3"/>
    <w:rsid w:val="00D02BE6"/>
    <w:rsid w:val="00D02C87"/>
    <w:rsid w:val="00D03036"/>
    <w:rsid w:val="00D03102"/>
    <w:rsid w:val="00D03225"/>
    <w:rsid w:val="00D0327D"/>
    <w:rsid w:val="00D032B4"/>
    <w:rsid w:val="00D033EF"/>
    <w:rsid w:val="00D0351B"/>
    <w:rsid w:val="00D036F0"/>
    <w:rsid w:val="00D03727"/>
    <w:rsid w:val="00D0378A"/>
    <w:rsid w:val="00D03884"/>
    <w:rsid w:val="00D038DF"/>
    <w:rsid w:val="00D039B7"/>
    <w:rsid w:val="00D03A21"/>
    <w:rsid w:val="00D03EA4"/>
    <w:rsid w:val="00D03FA5"/>
    <w:rsid w:val="00D040CB"/>
    <w:rsid w:val="00D04251"/>
    <w:rsid w:val="00D04292"/>
    <w:rsid w:val="00D04403"/>
    <w:rsid w:val="00D044F3"/>
    <w:rsid w:val="00D045B9"/>
    <w:rsid w:val="00D04704"/>
    <w:rsid w:val="00D0482C"/>
    <w:rsid w:val="00D04970"/>
    <w:rsid w:val="00D04A98"/>
    <w:rsid w:val="00D04BEB"/>
    <w:rsid w:val="00D04F48"/>
    <w:rsid w:val="00D05132"/>
    <w:rsid w:val="00D0513F"/>
    <w:rsid w:val="00D05343"/>
    <w:rsid w:val="00D05427"/>
    <w:rsid w:val="00D0571A"/>
    <w:rsid w:val="00D05905"/>
    <w:rsid w:val="00D059CC"/>
    <w:rsid w:val="00D05A55"/>
    <w:rsid w:val="00D05C22"/>
    <w:rsid w:val="00D05C71"/>
    <w:rsid w:val="00D05E53"/>
    <w:rsid w:val="00D05EA9"/>
    <w:rsid w:val="00D06047"/>
    <w:rsid w:val="00D0634C"/>
    <w:rsid w:val="00D06421"/>
    <w:rsid w:val="00D0645B"/>
    <w:rsid w:val="00D06921"/>
    <w:rsid w:val="00D06953"/>
    <w:rsid w:val="00D069DF"/>
    <w:rsid w:val="00D06A08"/>
    <w:rsid w:val="00D06AD9"/>
    <w:rsid w:val="00D06C67"/>
    <w:rsid w:val="00D06FD5"/>
    <w:rsid w:val="00D071F8"/>
    <w:rsid w:val="00D07252"/>
    <w:rsid w:val="00D074F4"/>
    <w:rsid w:val="00D07A14"/>
    <w:rsid w:val="00D07BE4"/>
    <w:rsid w:val="00D07C9D"/>
    <w:rsid w:val="00D07CE1"/>
    <w:rsid w:val="00D07E6C"/>
    <w:rsid w:val="00D07EE1"/>
    <w:rsid w:val="00D1009A"/>
    <w:rsid w:val="00D100CC"/>
    <w:rsid w:val="00D1011E"/>
    <w:rsid w:val="00D1026A"/>
    <w:rsid w:val="00D10278"/>
    <w:rsid w:val="00D1039C"/>
    <w:rsid w:val="00D1045F"/>
    <w:rsid w:val="00D104FC"/>
    <w:rsid w:val="00D1064D"/>
    <w:rsid w:val="00D107CF"/>
    <w:rsid w:val="00D10A52"/>
    <w:rsid w:val="00D10C43"/>
    <w:rsid w:val="00D111F4"/>
    <w:rsid w:val="00D113ED"/>
    <w:rsid w:val="00D1141C"/>
    <w:rsid w:val="00D115B0"/>
    <w:rsid w:val="00D115B3"/>
    <w:rsid w:val="00D119FB"/>
    <w:rsid w:val="00D11B0B"/>
    <w:rsid w:val="00D11D46"/>
    <w:rsid w:val="00D11E20"/>
    <w:rsid w:val="00D11FFC"/>
    <w:rsid w:val="00D1208E"/>
    <w:rsid w:val="00D121ED"/>
    <w:rsid w:val="00D12225"/>
    <w:rsid w:val="00D12293"/>
    <w:rsid w:val="00D122E3"/>
    <w:rsid w:val="00D1261F"/>
    <w:rsid w:val="00D127D3"/>
    <w:rsid w:val="00D128F4"/>
    <w:rsid w:val="00D12BDD"/>
    <w:rsid w:val="00D12EDE"/>
    <w:rsid w:val="00D133B3"/>
    <w:rsid w:val="00D134A6"/>
    <w:rsid w:val="00D13804"/>
    <w:rsid w:val="00D13853"/>
    <w:rsid w:val="00D13922"/>
    <w:rsid w:val="00D13927"/>
    <w:rsid w:val="00D13BE0"/>
    <w:rsid w:val="00D13E2A"/>
    <w:rsid w:val="00D13E87"/>
    <w:rsid w:val="00D13F54"/>
    <w:rsid w:val="00D1404C"/>
    <w:rsid w:val="00D14083"/>
    <w:rsid w:val="00D141A6"/>
    <w:rsid w:val="00D14236"/>
    <w:rsid w:val="00D143A0"/>
    <w:rsid w:val="00D144E6"/>
    <w:rsid w:val="00D1453A"/>
    <w:rsid w:val="00D14553"/>
    <w:rsid w:val="00D1457F"/>
    <w:rsid w:val="00D147A3"/>
    <w:rsid w:val="00D147F7"/>
    <w:rsid w:val="00D14905"/>
    <w:rsid w:val="00D14970"/>
    <w:rsid w:val="00D149CF"/>
    <w:rsid w:val="00D14CB4"/>
    <w:rsid w:val="00D14DB1"/>
    <w:rsid w:val="00D14FA2"/>
    <w:rsid w:val="00D15129"/>
    <w:rsid w:val="00D15236"/>
    <w:rsid w:val="00D15314"/>
    <w:rsid w:val="00D1557A"/>
    <w:rsid w:val="00D157FF"/>
    <w:rsid w:val="00D15BAE"/>
    <w:rsid w:val="00D15BBC"/>
    <w:rsid w:val="00D15C16"/>
    <w:rsid w:val="00D15CA4"/>
    <w:rsid w:val="00D15EE3"/>
    <w:rsid w:val="00D15F43"/>
    <w:rsid w:val="00D15F90"/>
    <w:rsid w:val="00D15FC9"/>
    <w:rsid w:val="00D16018"/>
    <w:rsid w:val="00D1616D"/>
    <w:rsid w:val="00D16191"/>
    <w:rsid w:val="00D161B4"/>
    <w:rsid w:val="00D162E5"/>
    <w:rsid w:val="00D16626"/>
    <w:rsid w:val="00D166D3"/>
    <w:rsid w:val="00D166FE"/>
    <w:rsid w:val="00D16A5D"/>
    <w:rsid w:val="00D16B5A"/>
    <w:rsid w:val="00D16C4D"/>
    <w:rsid w:val="00D16CC7"/>
    <w:rsid w:val="00D16E87"/>
    <w:rsid w:val="00D16EF8"/>
    <w:rsid w:val="00D16FB5"/>
    <w:rsid w:val="00D1743E"/>
    <w:rsid w:val="00D178B5"/>
    <w:rsid w:val="00D179F3"/>
    <w:rsid w:val="00D17BA8"/>
    <w:rsid w:val="00D17D0D"/>
    <w:rsid w:val="00D17D8E"/>
    <w:rsid w:val="00D2001F"/>
    <w:rsid w:val="00D2004C"/>
    <w:rsid w:val="00D20082"/>
    <w:rsid w:val="00D20083"/>
    <w:rsid w:val="00D205D3"/>
    <w:rsid w:val="00D205F8"/>
    <w:rsid w:val="00D20822"/>
    <w:rsid w:val="00D2086C"/>
    <w:rsid w:val="00D209A9"/>
    <w:rsid w:val="00D20B1E"/>
    <w:rsid w:val="00D20B8B"/>
    <w:rsid w:val="00D20C9F"/>
    <w:rsid w:val="00D20DDD"/>
    <w:rsid w:val="00D210D5"/>
    <w:rsid w:val="00D21201"/>
    <w:rsid w:val="00D214EA"/>
    <w:rsid w:val="00D2162C"/>
    <w:rsid w:val="00D2176C"/>
    <w:rsid w:val="00D218BB"/>
    <w:rsid w:val="00D21994"/>
    <w:rsid w:val="00D21A3C"/>
    <w:rsid w:val="00D21BA9"/>
    <w:rsid w:val="00D21E20"/>
    <w:rsid w:val="00D220F1"/>
    <w:rsid w:val="00D22208"/>
    <w:rsid w:val="00D222A9"/>
    <w:rsid w:val="00D22319"/>
    <w:rsid w:val="00D2233D"/>
    <w:rsid w:val="00D2234C"/>
    <w:rsid w:val="00D22351"/>
    <w:rsid w:val="00D22441"/>
    <w:rsid w:val="00D22766"/>
    <w:rsid w:val="00D22804"/>
    <w:rsid w:val="00D22B02"/>
    <w:rsid w:val="00D22B87"/>
    <w:rsid w:val="00D22ED1"/>
    <w:rsid w:val="00D22EF5"/>
    <w:rsid w:val="00D22F58"/>
    <w:rsid w:val="00D23037"/>
    <w:rsid w:val="00D230F7"/>
    <w:rsid w:val="00D23111"/>
    <w:rsid w:val="00D23341"/>
    <w:rsid w:val="00D233F1"/>
    <w:rsid w:val="00D23899"/>
    <w:rsid w:val="00D23997"/>
    <w:rsid w:val="00D239C5"/>
    <w:rsid w:val="00D23E59"/>
    <w:rsid w:val="00D23E5E"/>
    <w:rsid w:val="00D23EA3"/>
    <w:rsid w:val="00D24077"/>
    <w:rsid w:val="00D240FD"/>
    <w:rsid w:val="00D24133"/>
    <w:rsid w:val="00D24277"/>
    <w:rsid w:val="00D245AE"/>
    <w:rsid w:val="00D245F5"/>
    <w:rsid w:val="00D246FF"/>
    <w:rsid w:val="00D2486C"/>
    <w:rsid w:val="00D249F0"/>
    <w:rsid w:val="00D249F1"/>
    <w:rsid w:val="00D24EC4"/>
    <w:rsid w:val="00D252E3"/>
    <w:rsid w:val="00D252EB"/>
    <w:rsid w:val="00D2532B"/>
    <w:rsid w:val="00D253FB"/>
    <w:rsid w:val="00D25623"/>
    <w:rsid w:val="00D2565A"/>
    <w:rsid w:val="00D256F8"/>
    <w:rsid w:val="00D2591B"/>
    <w:rsid w:val="00D25931"/>
    <w:rsid w:val="00D259CA"/>
    <w:rsid w:val="00D25B4A"/>
    <w:rsid w:val="00D25CB9"/>
    <w:rsid w:val="00D25D13"/>
    <w:rsid w:val="00D25D17"/>
    <w:rsid w:val="00D25F02"/>
    <w:rsid w:val="00D2610F"/>
    <w:rsid w:val="00D26135"/>
    <w:rsid w:val="00D261C2"/>
    <w:rsid w:val="00D26447"/>
    <w:rsid w:val="00D264ED"/>
    <w:rsid w:val="00D265C0"/>
    <w:rsid w:val="00D265D2"/>
    <w:rsid w:val="00D2685C"/>
    <w:rsid w:val="00D26A3B"/>
    <w:rsid w:val="00D26A73"/>
    <w:rsid w:val="00D26B1B"/>
    <w:rsid w:val="00D26CA1"/>
    <w:rsid w:val="00D26D7A"/>
    <w:rsid w:val="00D26E5B"/>
    <w:rsid w:val="00D27012"/>
    <w:rsid w:val="00D2719A"/>
    <w:rsid w:val="00D271A8"/>
    <w:rsid w:val="00D27391"/>
    <w:rsid w:val="00D27449"/>
    <w:rsid w:val="00D274BB"/>
    <w:rsid w:val="00D275F9"/>
    <w:rsid w:val="00D27A63"/>
    <w:rsid w:val="00D27B9A"/>
    <w:rsid w:val="00D30142"/>
    <w:rsid w:val="00D30189"/>
    <w:rsid w:val="00D30240"/>
    <w:rsid w:val="00D302FD"/>
    <w:rsid w:val="00D3038A"/>
    <w:rsid w:val="00D306F1"/>
    <w:rsid w:val="00D3076C"/>
    <w:rsid w:val="00D308CA"/>
    <w:rsid w:val="00D30942"/>
    <w:rsid w:val="00D3098D"/>
    <w:rsid w:val="00D30AE0"/>
    <w:rsid w:val="00D30BD1"/>
    <w:rsid w:val="00D30C4C"/>
    <w:rsid w:val="00D30D9C"/>
    <w:rsid w:val="00D30F6E"/>
    <w:rsid w:val="00D30F73"/>
    <w:rsid w:val="00D3118B"/>
    <w:rsid w:val="00D312F7"/>
    <w:rsid w:val="00D3156C"/>
    <w:rsid w:val="00D31727"/>
    <w:rsid w:val="00D31A02"/>
    <w:rsid w:val="00D31A48"/>
    <w:rsid w:val="00D31C6C"/>
    <w:rsid w:val="00D31CE5"/>
    <w:rsid w:val="00D31F83"/>
    <w:rsid w:val="00D31FB4"/>
    <w:rsid w:val="00D31FF0"/>
    <w:rsid w:val="00D32185"/>
    <w:rsid w:val="00D322AF"/>
    <w:rsid w:val="00D325ED"/>
    <w:rsid w:val="00D327D0"/>
    <w:rsid w:val="00D328C0"/>
    <w:rsid w:val="00D32CE8"/>
    <w:rsid w:val="00D32D49"/>
    <w:rsid w:val="00D32D93"/>
    <w:rsid w:val="00D32E3E"/>
    <w:rsid w:val="00D32E43"/>
    <w:rsid w:val="00D32F47"/>
    <w:rsid w:val="00D32FDA"/>
    <w:rsid w:val="00D3311A"/>
    <w:rsid w:val="00D3312C"/>
    <w:rsid w:val="00D33209"/>
    <w:rsid w:val="00D3323C"/>
    <w:rsid w:val="00D332DA"/>
    <w:rsid w:val="00D3342B"/>
    <w:rsid w:val="00D33456"/>
    <w:rsid w:val="00D3357B"/>
    <w:rsid w:val="00D3396F"/>
    <w:rsid w:val="00D33C4F"/>
    <w:rsid w:val="00D33CA4"/>
    <w:rsid w:val="00D33D4D"/>
    <w:rsid w:val="00D33D76"/>
    <w:rsid w:val="00D34206"/>
    <w:rsid w:val="00D34556"/>
    <w:rsid w:val="00D345BB"/>
    <w:rsid w:val="00D3487A"/>
    <w:rsid w:val="00D349A6"/>
    <w:rsid w:val="00D349F0"/>
    <w:rsid w:val="00D34A0B"/>
    <w:rsid w:val="00D34C87"/>
    <w:rsid w:val="00D34DBC"/>
    <w:rsid w:val="00D34E0C"/>
    <w:rsid w:val="00D35108"/>
    <w:rsid w:val="00D35BC2"/>
    <w:rsid w:val="00D35DE9"/>
    <w:rsid w:val="00D35EB5"/>
    <w:rsid w:val="00D35F96"/>
    <w:rsid w:val="00D36234"/>
    <w:rsid w:val="00D36371"/>
    <w:rsid w:val="00D364AF"/>
    <w:rsid w:val="00D36620"/>
    <w:rsid w:val="00D36F7E"/>
    <w:rsid w:val="00D373D7"/>
    <w:rsid w:val="00D374FC"/>
    <w:rsid w:val="00D37500"/>
    <w:rsid w:val="00D3771D"/>
    <w:rsid w:val="00D3785B"/>
    <w:rsid w:val="00D37865"/>
    <w:rsid w:val="00D378E6"/>
    <w:rsid w:val="00D379F2"/>
    <w:rsid w:val="00D37A7A"/>
    <w:rsid w:val="00D37E28"/>
    <w:rsid w:val="00D37EE6"/>
    <w:rsid w:val="00D40047"/>
    <w:rsid w:val="00D4007C"/>
    <w:rsid w:val="00D40152"/>
    <w:rsid w:val="00D40167"/>
    <w:rsid w:val="00D40405"/>
    <w:rsid w:val="00D4055E"/>
    <w:rsid w:val="00D405A5"/>
    <w:rsid w:val="00D406D5"/>
    <w:rsid w:val="00D407D7"/>
    <w:rsid w:val="00D4087E"/>
    <w:rsid w:val="00D4093F"/>
    <w:rsid w:val="00D40AC7"/>
    <w:rsid w:val="00D40AE8"/>
    <w:rsid w:val="00D40B7B"/>
    <w:rsid w:val="00D40B8D"/>
    <w:rsid w:val="00D40D58"/>
    <w:rsid w:val="00D40D88"/>
    <w:rsid w:val="00D40DCB"/>
    <w:rsid w:val="00D40ECD"/>
    <w:rsid w:val="00D40ED7"/>
    <w:rsid w:val="00D40FB7"/>
    <w:rsid w:val="00D41180"/>
    <w:rsid w:val="00D41184"/>
    <w:rsid w:val="00D412BF"/>
    <w:rsid w:val="00D415E2"/>
    <w:rsid w:val="00D41A6B"/>
    <w:rsid w:val="00D41B48"/>
    <w:rsid w:val="00D41CB9"/>
    <w:rsid w:val="00D41E6E"/>
    <w:rsid w:val="00D41E81"/>
    <w:rsid w:val="00D4247A"/>
    <w:rsid w:val="00D424E3"/>
    <w:rsid w:val="00D429A1"/>
    <w:rsid w:val="00D42A31"/>
    <w:rsid w:val="00D42D9E"/>
    <w:rsid w:val="00D42E38"/>
    <w:rsid w:val="00D42FC8"/>
    <w:rsid w:val="00D43070"/>
    <w:rsid w:val="00D4320A"/>
    <w:rsid w:val="00D4337C"/>
    <w:rsid w:val="00D435EE"/>
    <w:rsid w:val="00D436C6"/>
    <w:rsid w:val="00D437AA"/>
    <w:rsid w:val="00D437D8"/>
    <w:rsid w:val="00D43AC9"/>
    <w:rsid w:val="00D43C36"/>
    <w:rsid w:val="00D43D45"/>
    <w:rsid w:val="00D43DF6"/>
    <w:rsid w:val="00D43E23"/>
    <w:rsid w:val="00D43F94"/>
    <w:rsid w:val="00D4406A"/>
    <w:rsid w:val="00D44160"/>
    <w:rsid w:val="00D442B9"/>
    <w:rsid w:val="00D44374"/>
    <w:rsid w:val="00D446A6"/>
    <w:rsid w:val="00D4477A"/>
    <w:rsid w:val="00D44897"/>
    <w:rsid w:val="00D44904"/>
    <w:rsid w:val="00D44965"/>
    <w:rsid w:val="00D44994"/>
    <w:rsid w:val="00D44B8C"/>
    <w:rsid w:val="00D44C07"/>
    <w:rsid w:val="00D44F39"/>
    <w:rsid w:val="00D4512E"/>
    <w:rsid w:val="00D45155"/>
    <w:rsid w:val="00D45326"/>
    <w:rsid w:val="00D45523"/>
    <w:rsid w:val="00D4580B"/>
    <w:rsid w:val="00D4593A"/>
    <w:rsid w:val="00D45948"/>
    <w:rsid w:val="00D45BB5"/>
    <w:rsid w:val="00D45CD5"/>
    <w:rsid w:val="00D45DF3"/>
    <w:rsid w:val="00D45E66"/>
    <w:rsid w:val="00D46060"/>
    <w:rsid w:val="00D46115"/>
    <w:rsid w:val="00D46174"/>
    <w:rsid w:val="00D462CD"/>
    <w:rsid w:val="00D466BF"/>
    <w:rsid w:val="00D469FA"/>
    <w:rsid w:val="00D46A49"/>
    <w:rsid w:val="00D46AAB"/>
    <w:rsid w:val="00D46AAC"/>
    <w:rsid w:val="00D46B16"/>
    <w:rsid w:val="00D46B58"/>
    <w:rsid w:val="00D46B86"/>
    <w:rsid w:val="00D46CAE"/>
    <w:rsid w:val="00D46F1A"/>
    <w:rsid w:val="00D47193"/>
    <w:rsid w:val="00D474D0"/>
    <w:rsid w:val="00D474FC"/>
    <w:rsid w:val="00D47760"/>
    <w:rsid w:val="00D477C8"/>
    <w:rsid w:val="00D477E8"/>
    <w:rsid w:val="00D478FE"/>
    <w:rsid w:val="00D479E3"/>
    <w:rsid w:val="00D47C6E"/>
    <w:rsid w:val="00D47DD0"/>
    <w:rsid w:val="00D47E0D"/>
    <w:rsid w:val="00D47E44"/>
    <w:rsid w:val="00D5006A"/>
    <w:rsid w:val="00D5006D"/>
    <w:rsid w:val="00D50095"/>
    <w:rsid w:val="00D5011B"/>
    <w:rsid w:val="00D50183"/>
    <w:rsid w:val="00D50294"/>
    <w:rsid w:val="00D50398"/>
    <w:rsid w:val="00D5039B"/>
    <w:rsid w:val="00D503A6"/>
    <w:rsid w:val="00D50553"/>
    <w:rsid w:val="00D50792"/>
    <w:rsid w:val="00D507B3"/>
    <w:rsid w:val="00D50915"/>
    <w:rsid w:val="00D50C56"/>
    <w:rsid w:val="00D50CD8"/>
    <w:rsid w:val="00D51606"/>
    <w:rsid w:val="00D5170F"/>
    <w:rsid w:val="00D51876"/>
    <w:rsid w:val="00D519C1"/>
    <w:rsid w:val="00D51BA9"/>
    <w:rsid w:val="00D51CBD"/>
    <w:rsid w:val="00D51D12"/>
    <w:rsid w:val="00D51DB5"/>
    <w:rsid w:val="00D52016"/>
    <w:rsid w:val="00D5215D"/>
    <w:rsid w:val="00D522A7"/>
    <w:rsid w:val="00D523A2"/>
    <w:rsid w:val="00D52C14"/>
    <w:rsid w:val="00D52CB7"/>
    <w:rsid w:val="00D52F70"/>
    <w:rsid w:val="00D53044"/>
    <w:rsid w:val="00D530B3"/>
    <w:rsid w:val="00D53394"/>
    <w:rsid w:val="00D534E2"/>
    <w:rsid w:val="00D535D9"/>
    <w:rsid w:val="00D5362B"/>
    <w:rsid w:val="00D53827"/>
    <w:rsid w:val="00D5382C"/>
    <w:rsid w:val="00D53A3F"/>
    <w:rsid w:val="00D53CFA"/>
    <w:rsid w:val="00D53F86"/>
    <w:rsid w:val="00D54028"/>
    <w:rsid w:val="00D542B7"/>
    <w:rsid w:val="00D54346"/>
    <w:rsid w:val="00D5435A"/>
    <w:rsid w:val="00D54410"/>
    <w:rsid w:val="00D54541"/>
    <w:rsid w:val="00D54771"/>
    <w:rsid w:val="00D54947"/>
    <w:rsid w:val="00D54A59"/>
    <w:rsid w:val="00D54D1D"/>
    <w:rsid w:val="00D54D64"/>
    <w:rsid w:val="00D5502B"/>
    <w:rsid w:val="00D55072"/>
    <w:rsid w:val="00D5518D"/>
    <w:rsid w:val="00D551B5"/>
    <w:rsid w:val="00D5524E"/>
    <w:rsid w:val="00D55383"/>
    <w:rsid w:val="00D5559C"/>
    <w:rsid w:val="00D555A6"/>
    <w:rsid w:val="00D55B4F"/>
    <w:rsid w:val="00D55B78"/>
    <w:rsid w:val="00D55C59"/>
    <w:rsid w:val="00D55D6E"/>
    <w:rsid w:val="00D55F2F"/>
    <w:rsid w:val="00D560CF"/>
    <w:rsid w:val="00D56183"/>
    <w:rsid w:val="00D5629F"/>
    <w:rsid w:val="00D562C8"/>
    <w:rsid w:val="00D56388"/>
    <w:rsid w:val="00D56568"/>
    <w:rsid w:val="00D5664C"/>
    <w:rsid w:val="00D5684D"/>
    <w:rsid w:val="00D5686F"/>
    <w:rsid w:val="00D568C5"/>
    <w:rsid w:val="00D568FA"/>
    <w:rsid w:val="00D56AF5"/>
    <w:rsid w:val="00D56C10"/>
    <w:rsid w:val="00D56C2A"/>
    <w:rsid w:val="00D56DB2"/>
    <w:rsid w:val="00D56EEA"/>
    <w:rsid w:val="00D57130"/>
    <w:rsid w:val="00D57179"/>
    <w:rsid w:val="00D57278"/>
    <w:rsid w:val="00D572EF"/>
    <w:rsid w:val="00D573BD"/>
    <w:rsid w:val="00D5747F"/>
    <w:rsid w:val="00D57495"/>
    <w:rsid w:val="00D574FA"/>
    <w:rsid w:val="00D575E2"/>
    <w:rsid w:val="00D57626"/>
    <w:rsid w:val="00D57662"/>
    <w:rsid w:val="00D5782E"/>
    <w:rsid w:val="00D57ABD"/>
    <w:rsid w:val="00D57B1D"/>
    <w:rsid w:val="00D57C18"/>
    <w:rsid w:val="00D57C92"/>
    <w:rsid w:val="00D604E5"/>
    <w:rsid w:val="00D60676"/>
    <w:rsid w:val="00D60970"/>
    <w:rsid w:val="00D60972"/>
    <w:rsid w:val="00D60C8D"/>
    <w:rsid w:val="00D60E3D"/>
    <w:rsid w:val="00D60F1E"/>
    <w:rsid w:val="00D61027"/>
    <w:rsid w:val="00D61077"/>
    <w:rsid w:val="00D61222"/>
    <w:rsid w:val="00D612F8"/>
    <w:rsid w:val="00D61374"/>
    <w:rsid w:val="00D61529"/>
    <w:rsid w:val="00D61657"/>
    <w:rsid w:val="00D6165F"/>
    <w:rsid w:val="00D61666"/>
    <w:rsid w:val="00D6168A"/>
    <w:rsid w:val="00D616A5"/>
    <w:rsid w:val="00D61C0C"/>
    <w:rsid w:val="00D61D14"/>
    <w:rsid w:val="00D61D5C"/>
    <w:rsid w:val="00D61E69"/>
    <w:rsid w:val="00D61FF0"/>
    <w:rsid w:val="00D61FF8"/>
    <w:rsid w:val="00D6200D"/>
    <w:rsid w:val="00D62046"/>
    <w:rsid w:val="00D6211D"/>
    <w:rsid w:val="00D62327"/>
    <w:rsid w:val="00D624EC"/>
    <w:rsid w:val="00D6252B"/>
    <w:rsid w:val="00D62596"/>
    <w:rsid w:val="00D626BD"/>
    <w:rsid w:val="00D6274B"/>
    <w:rsid w:val="00D6280E"/>
    <w:rsid w:val="00D628A1"/>
    <w:rsid w:val="00D62B1A"/>
    <w:rsid w:val="00D62C97"/>
    <w:rsid w:val="00D62D09"/>
    <w:rsid w:val="00D62D2B"/>
    <w:rsid w:val="00D62D55"/>
    <w:rsid w:val="00D62DA8"/>
    <w:rsid w:val="00D62F48"/>
    <w:rsid w:val="00D62F61"/>
    <w:rsid w:val="00D63186"/>
    <w:rsid w:val="00D632EF"/>
    <w:rsid w:val="00D63517"/>
    <w:rsid w:val="00D639CA"/>
    <w:rsid w:val="00D63B75"/>
    <w:rsid w:val="00D63B7D"/>
    <w:rsid w:val="00D63CE5"/>
    <w:rsid w:val="00D63D80"/>
    <w:rsid w:val="00D63EB2"/>
    <w:rsid w:val="00D63F20"/>
    <w:rsid w:val="00D64095"/>
    <w:rsid w:val="00D64268"/>
    <w:rsid w:val="00D6452D"/>
    <w:rsid w:val="00D645E8"/>
    <w:rsid w:val="00D645EA"/>
    <w:rsid w:val="00D648BF"/>
    <w:rsid w:val="00D64A33"/>
    <w:rsid w:val="00D64A4D"/>
    <w:rsid w:val="00D64AA6"/>
    <w:rsid w:val="00D64C73"/>
    <w:rsid w:val="00D64E65"/>
    <w:rsid w:val="00D64F72"/>
    <w:rsid w:val="00D6513B"/>
    <w:rsid w:val="00D65180"/>
    <w:rsid w:val="00D651D6"/>
    <w:rsid w:val="00D65450"/>
    <w:rsid w:val="00D6577D"/>
    <w:rsid w:val="00D65890"/>
    <w:rsid w:val="00D658A5"/>
    <w:rsid w:val="00D659B1"/>
    <w:rsid w:val="00D65A52"/>
    <w:rsid w:val="00D65B58"/>
    <w:rsid w:val="00D65FC6"/>
    <w:rsid w:val="00D66083"/>
    <w:rsid w:val="00D660C1"/>
    <w:rsid w:val="00D66262"/>
    <w:rsid w:val="00D66363"/>
    <w:rsid w:val="00D666D7"/>
    <w:rsid w:val="00D6688F"/>
    <w:rsid w:val="00D66ADF"/>
    <w:rsid w:val="00D66BC6"/>
    <w:rsid w:val="00D66BF2"/>
    <w:rsid w:val="00D66E18"/>
    <w:rsid w:val="00D66FEC"/>
    <w:rsid w:val="00D670A5"/>
    <w:rsid w:val="00D67160"/>
    <w:rsid w:val="00D67269"/>
    <w:rsid w:val="00D67314"/>
    <w:rsid w:val="00D67336"/>
    <w:rsid w:val="00D6734D"/>
    <w:rsid w:val="00D67376"/>
    <w:rsid w:val="00D6748A"/>
    <w:rsid w:val="00D674E1"/>
    <w:rsid w:val="00D6772F"/>
    <w:rsid w:val="00D6777F"/>
    <w:rsid w:val="00D6793A"/>
    <w:rsid w:val="00D679CF"/>
    <w:rsid w:val="00D679D3"/>
    <w:rsid w:val="00D67A66"/>
    <w:rsid w:val="00D67B84"/>
    <w:rsid w:val="00D67BF8"/>
    <w:rsid w:val="00D67E0E"/>
    <w:rsid w:val="00D70B23"/>
    <w:rsid w:val="00D70BF6"/>
    <w:rsid w:val="00D70F1C"/>
    <w:rsid w:val="00D70F84"/>
    <w:rsid w:val="00D7104B"/>
    <w:rsid w:val="00D71053"/>
    <w:rsid w:val="00D71339"/>
    <w:rsid w:val="00D71640"/>
    <w:rsid w:val="00D719F1"/>
    <w:rsid w:val="00D71AFC"/>
    <w:rsid w:val="00D71B63"/>
    <w:rsid w:val="00D71C1F"/>
    <w:rsid w:val="00D71FEF"/>
    <w:rsid w:val="00D721E8"/>
    <w:rsid w:val="00D722E5"/>
    <w:rsid w:val="00D723E5"/>
    <w:rsid w:val="00D723E8"/>
    <w:rsid w:val="00D72558"/>
    <w:rsid w:val="00D7272F"/>
    <w:rsid w:val="00D727F8"/>
    <w:rsid w:val="00D72A1A"/>
    <w:rsid w:val="00D72A6E"/>
    <w:rsid w:val="00D72B37"/>
    <w:rsid w:val="00D72B57"/>
    <w:rsid w:val="00D72B72"/>
    <w:rsid w:val="00D72B95"/>
    <w:rsid w:val="00D72BD3"/>
    <w:rsid w:val="00D72C1F"/>
    <w:rsid w:val="00D72C58"/>
    <w:rsid w:val="00D72E6F"/>
    <w:rsid w:val="00D7307F"/>
    <w:rsid w:val="00D73192"/>
    <w:rsid w:val="00D731DE"/>
    <w:rsid w:val="00D731EC"/>
    <w:rsid w:val="00D73371"/>
    <w:rsid w:val="00D7356F"/>
    <w:rsid w:val="00D73587"/>
    <w:rsid w:val="00D73839"/>
    <w:rsid w:val="00D73BDB"/>
    <w:rsid w:val="00D73EBB"/>
    <w:rsid w:val="00D73F67"/>
    <w:rsid w:val="00D73F86"/>
    <w:rsid w:val="00D74007"/>
    <w:rsid w:val="00D740EE"/>
    <w:rsid w:val="00D741C8"/>
    <w:rsid w:val="00D741F5"/>
    <w:rsid w:val="00D74314"/>
    <w:rsid w:val="00D7450F"/>
    <w:rsid w:val="00D74626"/>
    <w:rsid w:val="00D74653"/>
    <w:rsid w:val="00D746F7"/>
    <w:rsid w:val="00D747AC"/>
    <w:rsid w:val="00D748FC"/>
    <w:rsid w:val="00D749A2"/>
    <w:rsid w:val="00D74BCA"/>
    <w:rsid w:val="00D74D1C"/>
    <w:rsid w:val="00D74D80"/>
    <w:rsid w:val="00D74ECA"/>
    <w:rsid w:val="00D751DA"/>
    <w:rsid w:val="00D751FB"/>
    <w:rsid w:val="00D7529C"/>
    <w:rsid w:val="00D752DD"/>
    <w:rsid w:val="00D752FC"/>
    <w:rsid w:val="00D754D6"/>
    <w:rsid w:val="00D755AA"/>
    <w:rsid w:val="00D75655"/>
    <w:rsid w:val="00D7565F"/>
    <w:rsid w:val="00D75791"/>
    <w:rsid w:val="00D7581F"/>
    <w:rsid w:val="00D75906"/>
    <w:rsid w:val="00D7599E"/>
    <w:rsid w:val="00D759C1"/>
    <w:rsid w:val="00D75BBF"/>
    <w:rsid w:val="00D75E23"/>
    <w:rsid w:val="00D75E9A"/>
    <w:rsid w:val="00D75F0C"/>
    <w:rsid w:val="00D75F0E"/>
    <w:rsid w:val="00D76176"/>
    <w:rsid w:val="00D761AA"/>
    <w:rsid w:val="00D76249"/>
    <w:rsid w:val="00D76400"/>
    <w:rsid w:val="00D7659E"/>
    <w:rsid w:val="00D76BBF"/>
    <w:rsid w:val="00D76DB9"/>
    <w:rsid w:val="00D76FAE"/>
    <w:rsid w:val="00D77147"/>
    <w:rsid w:val="00D77299"/>
    <w:rsid w:val="00D773B5"/>
    <w:rsid w:val="00D77436"/>
    <w:rsid w:val="00D774B3"/>
    <w:rsid w:val="00D774D7"/>
    <w:rsid w:val="00D77596"/>
    <w:rsid w:val="00D775AD"/>
    <w:rsid w:val="00D775C7"/>
    <w:rsid w:val="00D777D7"/>
    <w:rsid w:val="00D77963"/>
    <w:rsid w:val="00D77CFE"/>
    <w:rsid w:val="00D77D12"/>
    <w:rsid w:val="00D77D62"/>
    <w:rsid w:val="00D77DB0"/>
    <w:rsid w:val="00D77EE7"/>
    <w:rsid w:val="00D77FE2"/>
    <w:rsid w:val="00D800B0"/>
    <w:rsid w:val="00D805CF"/>
    <w:rsid w:val="00D8081F"/>
    <w:rsid w:val="00D808A3"/>
    <w:rsid w:val="00D80A12"/>
    <w:rsid w:val="00D80AB8"/>
    <w:rsid w:val="00D80AD2"/>
    <w:rsid w:val="00D80B01"/>
    <w:rsid w:val="00D80CD6"/>
    <w:rsid w:val="00D80D86"/>
    <w:rsid w:val="00D80E84"/>
    <w:rsid w:val="00D80FAB"/>
    <w:rsid w:val="00D81032"/>
    <w:rsid w:val="00D81339"/>
    <w:rsid w:val="00D813C5"/>
    <w:rsid w:val="00D814FD"/>
    <w:rsid w:val="00D81570"/>
    <w:rsid w:val="00D8159E"/>
    <w:rsid w:val="00D816C1"/>
    <w:rsid w:val="00D81792"/>
    <w:rsid w:val="00D819B1"/>
    <w:rsid w:val="00D81C89"/>
    <w:rsid w:val="00D81DF9"/>
    <w:rsid w:val="00D81E5F"/>
    <w:rsid w:val="00D81FD8"/>
    <w:rsid w:val="00D8201A"/>
    <w:rsid w:val="00D82471"/>
    <w:rsid w:val="00D82494"/>
    <w:rsid w:val="00D82508"/>
    <w:rsid w:val="00D82A01"/>
    <w:rsid w:val="00D82D48"/>
    <w:rsid w:val="00D8314B"/>
    <w:rsid w:val="00D8318C"/>
    <w:rsid w:val="00D832CA"/>
    <w:rsid w:val="00D83564"/>
    <w:rsid w:val="00D8365B"/>
    <w:rsid w:val="00D836E5"/>
    <w:rsid w:val="00D837DB"/>
    <w:rsid w:val="00D837E6"/>
    <w:rsid w:val="00D837E9"/>
    <w:rsid w:val="00D83916"/>
    <w:rsid w:val="00D8393D"/>
    <w:rsid w:val="00D83947"/>
    <w:rsid w:val="00D83971"/>
    <w:rsid w:val="00D83993"/>
    <w:rsid w:val="00D83A23"/>
    <w:rsid w:val="00D83AD3"/>
    <w:rsid w:val="00D83AE9"/>
    <w:rsid w:val="00D83BB4"/>
    <w:rsid w:val="00D83C9A"/>
    <w:rsid w:val="00D8412A"/>
    <w:rsid w:val="00D84242"/>
    <w:rsid w:val="00D846B9"/>
    <w:rsid w:val="00D8473D"/>
    <w:rsid w:val="00D84743"/>
    <w:rsid w:val="00D847FC"/>
    <w:rsid w:val="00D849BA"/>
    <w:rsid w:val="00D849F8"/>
    <w:rsid w:val="00D84A56"/>
    <w:rsid w:val="00D84B2C"/>
    <w:rsid w:val="00D84C36"/>
    <w:rsid w:val="00D84DFB"/>
    <w:rsid w:val="00D84E03"/>
    <w:rsid w:val="00D85062"/>
    <w:rsid w:val="00D850B4"/>
    <w:rsid w:val="00D85292"/>
    <w:rsid w:val="00D856AA"/>
    <w:rsid w:val="00D857B8"/>
    <w:rsid w:val="00D85917"/>
    <w:rsid w:val="00D8592A"/>
    <w:rsid w:val="00D85B32"/>
    <w:rsid w:val="00D85B67"/>
    <w:rsid w:val="00D85E9A"/>
    <w:rsid w:val="00D85F64"/>
    <w:rsid w:val="00D85F93"/>
    <w:rsid w:val="00D86189"/>
    <w:rsid w:val="00D861D9"/>
    <w:rsid w:val="00D8627F"/>
    <w:rsid w:val="00D8645D"/>
    <w:rsid w:val="00D86525"/>
    <w:rsid w:val="00D86A98"/>
    <w:rsid w:val="00D86DBD"/>
    <w:rsid w:val="00D86F5B"/>
    <w:rsid w:val="00D87175"/>
    <w:rsid w:val="00D87352"/>
    <w:rsid w:val="00D87763"/>
    <w:rsid w:val="00D87ABF"/>
    <w:rsid w:val="00D87CDE"/>
    <w:rsid w:val="00D87D68"/>
    <w:rsid w:val="00D87E1E"/>
    <w:rsid w:val="00D87E73"/>
    <w:rsid w:val="00D9013D"/>
    <w:rsid w:val="00D901A7"/>
    <w:rsid w:val="00D9020C"/>
    <w:rsid w:val="00D902D5"/>
    <w:rsid w:val="00D90503"/>
    <w:rsid w:val="00D9081B"/>
    <w:rsid w:val="00D90A5D"/>
    <w:rsid w:val="00D90B0F"/>
    <w:rsid w:val="00D90B4D"/>
    <w:rsid w:val="00D90CCA"/>
    <w:rsid w:val="00D90CD3"/>
    <w:rsid w:val="00D90E05"/>
    <w:rsid w:val="00D90E80"/>
    <w:rsid w:val="00D90F0E"/>
    <w:rsid w:val="00D9104F"/>
    <w:rsid w:val="00D911C2"/>
    <w:rsid w:val="00D915E0"/>
    <w:rsid w:val="00D91694"/>
    <w:rsid w:val="00D91766"/>
    <w:rsid w:val="00D91860"/>
    <w:rsid w:val="00D919E6"/>
    <w:rsid w:val="00D91B7D"/>
    <w:rsid w:val="00D91B85"/>
    <w:rsid w:val="00D91BE1"/>
    <w:rsid w:val="00D91C02"/>
    <w:rsid w:val="00D91C23"/>
    <w:rsid w:val="00D91E6A"/>
    <w:rsid w:val="00D91E6E"/>
    <w:rsid w:val="00D9208D"/>
    <w:rsid w:val="00D9212B"/>
    <w:rsid w:val="00D92148"/>
    <w:rsid w:val="00D922EB"/>
    <w:rsid w:val="00D92427"/>
    <w:rsid w:val="00D924FF"/>
    <w:rsid w:val="00D92510"/>
    <w:rsid w:val="00D92656"/>
    <w:rsid w:val="00D92662"/>
    <w:rsid w:val="00D92A30"/>
    <w:rsid w:val="00D92C29"/>
    <w:rsid w:val="00D92EF6"/>
    <w:rsid w:val="00D92F18"/>
    <w:rsid w:val="00D930A4"/>
    <w:rsid w:val="00D9315E"/>
    <w:rsid w:val="00D932BA"/>
    <w:rsid w:val="00D933A7"/>
    <w:rsid w:val="00D934D6"/>
    <w:rsid w:val="00D93517"/>
    <w:rsid w:val="00D9358B"/>
    <w:rsid w:val="00D93690"/>
    <w:rsid w:val="00D93697"/>
    <w:rsid w:val="00D936E2"/>
    <w:rsid w:val="00D9381A"/>
    <w:rsid w:val="00D93823"/>
    <w:rsid w:val="00D93A60"/>
    <w:rsid w:val="00D93B84"/>
    <w:rsid w:val="00D93C36"/>
    <w:rsid w:val="00D93DEE"/>
    <w:rsid w:val="00D93E42"/>
    <w:rsid w:val="00D93F15"/>
    <w:rsid w:val="00D94166"/>
    <w:rsid w:val="00D941B4"/>
    <w:rsid w:val="00D942EE"/>
    <w:rsid w:val="00D94669"/>
    <w:rsid w:val="00D946F6"/>
    <w:rsid w:val="00D94AAB"/>
    <w:rsid w:val="00D94AC6"/>
    <w:rsid w:val="00D94E05"/>
    <w:rsid w:val="00D94EC0"/>
    <w:rsid w:val="00D94EEA"/>
    <w:rsid w:val="00D94FBA"/>
    <w:rsid w:val="00D9506C"/>
    <w:rsid w:val="00D95104"/>
    <w:rsid w:val="00D951E9"/>
    <w:rsid w:val="00D952D9"/>
    <w:rsid w:val="00D95324"/>
    <w:rsid w:val="00D95352"/>
    <w:rsid w:val="00D953D6"/>
    <w:rsid w:val="00D9545A"/>
    <w:rsid w:val="00D9553C"/>
    <w:rsid w:val="00D955E0"/>
    <w:rsid w:val="00D95600"/>
    <w:rsid w:val="00D95617"/>
    <w:rsid w:val="00D9577D"/>
    <w:rsid w:val="00D9578A"/>
    <w:rsid w:val="00D95A05"/>
    <w:rsid w:val="00D95DEC"/>
    <w:rsid w:val="00D95EC0"/>
    <w:rsid w:val="00D95EC4"/>
    <w:rsid w:val="00D96067"/>
    <w:rsid w:val="00D960D2"/>
    <w:rsid w:val="00D96127"/>
    <w:rsid w:val="00D961EE"/>
    <w:rsid w:val="00D96388"/>
    <w:rsid w:val="00D966D7"/>
    <w:rsid w:val="00D966EF"/>
    <w:rsid w:val="00D9683C"/>
    <w:rsid w:val="00D969E1"/>
    <w:rsid w:val="00D96B94"/>
    <w:rsid w:val="00D96C6D"/>
    <w:rsid w:val="00D96D1E"/>
    <w:rsid w:val="00D96F49"/>
    <w:rsid w:val="00D97004"/>
    <w:rsid w:val="00D971C7"/>
    <w:rsid w:val="00D972EB"/>
    <w:rsid w:val="00D97452"/>
    <w:rsid w:val="00D9749B"/>
    <w:rsid w:val="00D974AA"/>
    <w:rsid w:val="00D97884"/>
    <w:rsid w:val="00D978F1"/>
    <w:rsid w:val="00D978F8"/>
    <w:rsid w:val="00D97941"/>
    <w:rsid w:val="00D979D5"/>
    <w:rsid w:val="00D97AD0"/>
    <w:rsid w:val="00D97B5D"/>
    <w:rsid w:val="00D97CE6"/>
    <w:rsid w:val="00D97D73"/>
    <w:rsid w:val="00D97D92"/>
    <w:rsid w:val="00D97D9C"/>
    <w:rsid w:val="00D97DB5"/>
    <w:rsid w:val="00DA0004"/>
    <w:rsid w:val="00DA01DD"/>
    <w:rsid w:val="00DA026F"/>
    <w:rsid w:val="00DA0346"/>
    <w:rsid w:val="00DA055B"/>
    <w:rsid w:val="00DA05EA"/>
    <w:rsid w:val="00DA08B7"/>
    <w:rsid w:val="00DA0A7F"/>
    <w:rsid w:val="00DA0B84"/>
    <w:rsid w:val="00DA0CB8"/>
    <w:rsid w:val="00DA0CE8"/>
    <w:rsid w:val="00DA0D15"/>
    <w:rsid w:val="00DA1093"/>
    <w:rsid w:val="00DA1300"/>
    <w:rsid w:val="00DA1384"/>
    <w:rsid w:val="00DA1443"/>
    <w:rsid w:val="00DA1602"/>
    <w:rsid w:val="00DA1C31"/>
    <w:rsid w:val="00DA1CF9"/>
    <w:rsid w:val="00DA1F3D"/>
    <w:rsid w:val="00DA1F63"/>
    <w:rsid w:val="00DA20BC"/>
    <w:rsid w:val="00DA22FA"/>
    <w:rsid w:val="00DA24D7"/>
    <w:rsid w:val="00DA2581"/>
    <w:rsid w:val="00DA25C6"/>
    <w:rsid w:val="00DA26E9"/>
    <w:rsid w:val="00DA27E0"/>
    <w:rsid w:val="00DA296E"/>
    <w:rsid w:val="00DA2A98"/>
    <w:rsid w:val="00DA2B57"/>
    <w:rsid w:val="00DA2BBD"/>
    <w:rsid w:val="00DA2C0C"/>
    <w:rsid w:val="00DA2ED7"/>
    <w:rsid w:val="00DA2F2E"/>
    <w:rsid w:val="00DA3193"/>
    <w:rsid w:val="00DA32E9"/>
    <w:rsid w:val="00DA334C"/>
    <w:rsid w:val="00DA3782"/>
    <w:rsid w:val="00DA39F9"/>
    <w:rsid w:val="00DA3CF4"/>
    <w:rsid w:val="00DA3CFD"/>
    <w:rsid w:val="00DA3D50"/>
    <w:rsid w:val="00DA3E7A"/>
    <w:rsid w:val="00DA4083"/>
    <w:rsid w:val="00DA411B"/>
    <w:rsid w:val="00DA4266"/>
    <w:rsid w:val="00DA430C"/>
    <w:rsid w:val="00DA452B"/>
    <w:rsid w:val="00DA4602"/>
    <w:rsid w:val="00DA4656"/>
    <w:rsid w:val="00DA4657"/>
    <w:rsid w:val="00DA466A"/>
    <w:rsid w:val="00DA46B2"/>
    <w:rsid w:val="00DA4B0C"/>
    <w:rsid w:val="00DA4BF9"/>
    <w:rsid w:val="00DA5117"/>
    <w:rsid w:val="00DA51EC"/>
    <w:rsid w:val="00DA55EF"/>
    <w:rsid w:val="00DA55FC"/>
    <w:rsid w:val="00DA58E9"/>
    <w:rsid w:val="00DA59F4"/>
    <w:rsid w:val="00DA5B3C"/>
    <w:rsid w:val="00DA5B48"/>
    <w:rsid w:val="00DA5E1B"/>
    <w:rsid w:val="00DA5EB1"/>
    <w:rsid w:val="00DA5EDC"/>
    <w:rsid w:val="00DA5F13"/>
    <w:rsid w:val="00DA615D"/>
    <w:rsid w:val="00DA6319"/>
    <w:rsid w:val="00DA649E"/>
    <w:rsid w:val="00DA6598"/>
    <w:rsid w:val="00DA6654"/>
    <w:rsid w:val="00DA694B"/>
    <w:rsid w:val="00DA6BC2"/>
    <w:rsid w:val="00DA6C0F"/>
    <w:rsid w:val="00DA6C87"/>
    <w:rsid w:val="00DA6D9D"/>
    <w:rsid w:val="00DA6F3A"/>
    <w:rsid w:val="00DA702F"/>
    <w:rsid w:val="00DA70EF"/>
    <w:rsid w:val="00DA7566"/>
    <w:rsid w:val="00DA7741"/>
    <w:rsid w:val="00DA7C61"/>
    <w:rsid w:val="00DA7D2F"/>
    <w:rsid w:val="00DA7DB8"/>
    <w:rsid w:val="00DA7F8A"/>
    <w:rsid w:val="00DA7FE8"/>
    <w:rsid w:val="00DB014E"/>
    <w:rsid w:val="00DB0176"/>
    <w:rsid w:val="00DB01FA"/>
    <w:rsid w:val="00DB0364"/>
    <w:rsid w:val="00DB0404"/>
    <w:rsid w:val="00DB047F"/>
    <w:rsid w:val="00DB05AD"/>
    <w:rsid w:val="00DB0667"/>
    <w:rsid w:val="00DB0883"/>
    <w:rsid w:val="00DB0FD1"/>
    <w:rsid w:val="00DB109C"/>
    <w:rsid w:val="00DB10F4"/>
    <w:rsid w:val="00DB11F8"/>
    <w:rsid w:val="00DB1311"/>
    <w:rsid w:val="00DB15A1"/>
    <w:rsid w:val="00DB1645"/>
    <w:rsid w:val="00DB1655"/>
    <w:rsid w:val="00DB16CA"/>
    <w:rsid w:val="00DB1816"/>
    <w:rsid w:val="00DB18F8"/>
    <w:rsid w:val="00DB1A57"/>
    <w:rsid w:val="00DB1B29"/>
    <w:rsid w:val="00DB1C19"/>
    <w:rsid w:val="00DB1CD5"/>
    <w:rsid w:val="00DB1F2A"/>
    <w:rsid w:val="00DB229F"/>
    <w:rsid w:val="00DB22E7"/>
    <w:rsid w:val="00DB2347"/>
    <w:rsid w:val="00DB23F0"/>
    <w:rsid w:val="00DB2624"/>
    <w:rsid w:val="00DB266F"/>
    <w:rsid w:val="00DB2791"/>
    <w:rsid w:val="00DB297F"/>
    <w:rsid w:val="00DB2B72"/>
    <w:rsid w:val="00DB2C22"/>
    <w:rsid w:val="00DB2CA9"/>
    <w:rsid w:val="00DB2EDA"/>
    <w:rsid w:val="00DB307C"/>
    <w:rsid w:val="00DB30E1"/>
    <w:rsid w:val="00DB30EB"/>
    <w:rsid w:val="00DB311D"/>
    <w:rsid w:val="00DB3153"/>
    <w:rsid w:val="00DB317A"/>
    <w:rsid w:val="00DB34EC"/>
    <w:rsid w:val="00DB35F1"/>
    <w:rsid w:val="00DB37C5"/>
    <w:rsid w:val="00DB3A5C"/>
    <w:rsid w:val="00DB3B82"/>
    <w:rsid w:val="00DB3E42"/>
    <w:rsid w:val="00DB3E7B"/>
    <w:rsid w:val="00DB3F43"/>
    <w:rsid w:val="00DB3F53"/>
    <w:rsid w:val="00DB42C4"/>
    <w:rsid w:val="00DB4644"/>
    <w:rsid w:val="00DB47FB"/>
    <w:rsid w:val="00DB485D"/>
    <w:rsid w:val="00DB4892"/>
    <w:rsid w:val="00DB4954"/>
    <w:rsid w:val="00DB4AE2"/>
    <w:rsid w:val="00DB4D09"/>
    <w:rsid w:val="00DB4F36"/>
    <w:rsid w:val="00DB4F6E"/>
    <w:rsid w:val="00DB501C"/>
    <w:rsid w:val="00DB505C"/>
    <w:rsid w:val="00DB5088"/>
    <w:rsid w:val="00DB519F"/>
    <w:rsid w:val="00DB5273"/>
    <w:rsid w:val="00DB539D"/>
    <w:rsid w:val="00DB53EF"/>
    <w:rsid w:val="00DB5415"/>
    <w:rsid w:val="00DB54A5"/>
    <w:rsid w:val="00DB55ED"/>
    <w:rsid w:val="00DB587F"/>
    <w:rsid w:val="00DB59B0"/>
    <w:rsid w:val="00DB5DE2"/>
    <w:rsid w:val="00DB5E07"/>
    <w:rsid w:val="00DB603D"/>
    <w:rsid w:val="00DB6477"/>
    <w:rsid w:val="00DB67B9"/>
    <w:rsid w:val="00DB6A50"/>
    <w:rsid w:val="00DB6A86"/>
    <w:rsid w:val="00DB6AF0"/>
    <w:rsid w:val="00DB7240"/>
    <w:rsid w:val="00DB7349"/>
    <w:rsid w:val="00DB73BE"/>
    <w:rsid w:val="00DB7561"/>
    <w:rsid w:val="00DB78C1"/>
    <w:rsid w:val="00DB7CCC"/>
    <w:rsid w:val="00DB7CD4"/>
    <w:rsid w:val="00DB7EE6"/>
    <w:rsid w:val="00DC00EE"/>
    <w:rsid w:val="00DC0314"/>
    <w:rsid w:val="00DC0405"/>
    <w:rsid w:val="00DC060B"/>
    <w:rsid w:val="00DC06C1"/>
    <w:rsid w:val="00DC070B"/>
    <w:rsid w:val="00DC099F"/>
    <w:rsid w:val="00DC0D0A"/>
    <w:rsid w:val="00DC107D"/>
    <w:rsid w:val="00DC1103"/>
    <w:rsid w:val="00DC1235"/>
    <w:rsid w:val="00DC1327"/>
    <w:rsid w:val="00DC1350"/>
    <w:rsid w:val="00DC167A"/>
    <w:rsid w:val="00DC1911"/>
    <w:rsid w:val="00DC19D9"/>
    <w:rsid w:val="00DC1AD5"/>
    <w:rsid w:val="00DC1B1F"/>
    <w:rsid w:val="00DC1B28"/>
    <w:rsid w:val="00DC1D52"/>
    <w:rsid w:val="00DC1D6F"/>
    <w:rsid w:val="00DC1E4A"/>
    <w:rsid w:val="00DC216A"/>
    <w:rsid w:val="00DC21EE"/>
    <w:rsid w:val="00DC22E4"/>
    <w:rsid w:val="00DC2383"/>
    <w:rsid w:val="00DC238A"/>
    <w:rsid w:val="00DC261B"/>
    <w:rsid w:val="00DC28EA"/>
    <w:rsid w:val="00DC2986"/>
    <w:rsid w:val="00DC2B35"/>
    <w:rsid w:val="00DC2B54"/>
    <w:rsid w:val="00DC2C82"/>
    <w:rsid w:val="00DC2D23"/>
    <w:rsid w:val="00DC2FA2"/>
    <w:rsid w:val="00DC2FD4"/>
    <w:rsid w:val="00DC3102"/>
    <w:rsid w:val="00DC321F"/>
    <w:rsid w:val="00DC3224"/>
    <w:rsid w:val="00DC3237"/>
    <w:rsid w:val="00DC342F"/>
    <w:rsid w:val="00DC38D8"/>
    <w:rsid w:val="00DC3AEB"/>
    <w:rsid w:val="00DC3E84"/>
    <w:rsid w:val="00DC3EC6"/>
    <w:rsid w:val="00DC3ECF"/>
    <w:rsid w:val="00DC417E"/>
    <w:rsid w:val="00DC41A4"/>
    <w:rsid w:val="00DC4206"/>
    <w:rsid w:val="00DC4263"/>
    <w:rsid w:val="00DC42DC"/>
    <w:rsid w:val="00DC42F8"/>
    <w:rsid w:val="00DC44DA"/>
    <w:rsid w:val="00DC4520"/>
    <w:rsid w:val="00DC4A73"/>
    <w:rsid w:val="00DC4A80"/>
    <w:rsid w:val="00DC4B77"/>
    <w:rsid w:val="00DC4C97"/>
    <w:rsid w:val="00DC4DEB"/>
    <w:rsid w:val="00DC4F10"/>
    <w:rsid w:val="00DC50A3"/>
    <w:rsid w:val="00DC512E"/>
    <w:rsid w:val="00DC5175"/>
    <w:rsid w:val="00DC5604"/>
    <w:rsid w:val="00DC5672"/>
    <w:rsid w:val="00DC5796"/>
    <w:rsid w:val="00DC5EB8"/>
    <w:rsid w:val="00DC60A2"/>
    <w:rsid w:val="00DC621C"/>
    <w:rsid w:val="00DC6278"/>
    <w:rsid w:val="00DC6578"/>
    <w:rsid w:val="00DC6600"/>
    <w:rsid w:val="00DC66E0"/>
    <w:rsid w:val="00DC66E9"/>
    <w:rsid w:val="00DC6777"/>
    <w:rsid w:val="00DC67BD"/>
    <w:rsid w:val="00DC6924"/>
    <w:rsid w:val="00DC6B96"/>
    <w:rsid w:val="00DC6E76"/>
    <w:rsid w:val="00DC6F41"/>
    <w:rsid w:val="00DC71F2"/>
    <w:rsid w:val="00DC7382"/>
    <w:rsid w:val="00DC73D5"/>
    <w:rsid w:val="00DC7434"/>
    <w:rsid w:val="00DC7471"/>
    <w:rsid w:val="00DC74D9"/>
    <w:rsid w:val="00DC7526"/>
    <w:rsid w:val="00DC7737"/>
    <w:rsid w:val="00DC7C1C"/>
    <w:rsid w:val="00DC7C7D"/>
    <w:rsid w:val="00DC7CD8"/>
    <w:rsid w:val="00DC7D4B"/>
    <w:rsid w:val="00DC7D5A"/>
    <w:rsid w:val="00DC7D99"/>
    <w:rsid w:val="00DC7EE8"/>
    <w:rsid w:val="00DC7FFD"/>
    <w:rsid w:val="00DD03AE"/>
    <w:rsid w:val="00DD03D4"/>
    <w:rsid w:val="00DD081D"/>
    <w:rsid w:val="00DD0A75"/>
    <w:rsid w:val="00DD0BAB"/>
    <w:rsid w:val="00DD0C00"/>
    <w:rsid w:val="00DD0CA2"/>
    <w:rsid w:val="00DD10A8"/>
    <w:rsid w:val="00DD11CF"/>
    <w:rsid w:val="00DD11D0"/>
    <w:rsid w:val="00DD121A"/>
    <w:rsid w:val="00DD1285"/>
    <w:rsid w:val="00DD13C6"/>
    <w:rsid w:val="00DD14CC"/>
    <w:rsid w:val="00DD158C"/>
    <w:rsid w:val="00DD1C35"/>
    <w:rsid w:val="00DD1F25"/>
    <w:rsid w:val="00DD2025"/>
    <w:rsid w:val="00DD2060"/>
    <w:rsid w:val="00DD2156"/>
    <w:rsid w:val="00DD21EB"/>
    <w:rsid w:val="00DD226F"/>
    <w:rsid w:val="00DD22EA"/>
    <w:rsid w:val="00DD2382"/>
    <w:rsid w:val="00DD23A0"/>
    <w:rsid w:val="00DD28AF"/>
    <w:rsid w:val="00DD29E9"/>
    <w:rsid w:val="00DD29FF"/>
    <w:rsid w:val="00DD2A18"/>
    <w:rsid w:val="00DD2AD5"/>
    <w:rsid w:val="00DD2B4E"/>
    <w:rsid w:val="00DD3224"/>
    <w:rsid w:val="00DD34BE"/>
    <w:rsid w:val="00DD34C2"/>
    <w:rsid w:val="00DD37EB"/>
    <w:rsid w:val="00DD383A"/>
    <w:rsid w:val="00DD3874"/>
    <w:rsid w:val="00DD3889"/>
    <w:rsid w:val="00DD3ADF"/>
    <w:rsid w:val="00DD3C0B"/>
    <w:rsid w:val="00DD3EF5"/>
    <w:rsid w:val="00DD3F25"/>
    <w:rsid w:val="00DD406E"/>
    <w:rsid w:val="00DD43BA"/>
    <w:rsid w:val="00DD4483"/>
    <w:rsid w:val="00DD4552"/>
    <w:rsid w:val="00DD469D"/>
    <w:rsid w:val="00DD47CA"/>
    <w:rsid w:val="00DD48BF"/>
    <w:rsid w:val="00DD4934"/>
    <w:rsid w:val="00DD494B"/>
    <w:rsid w:val="00DD4987"/>
    <w:rsid w:val="00DD4B39"/>
    <w:rsid w:val="00DD4E3A"/>
    <w:rsid w:val="00DD5185"/>
    <w:rsid w:val="00DD518B"/>
    <w:rsid w:val="00DD51BE"/>
    <w:rsid w:val="00DD53A5"/>
    <w:rsid w:val="00DD53FA"/>
    <w:rsid w:val="00DD555D"/>
    <w:rsid w:val="00DD55B2"/>
    <w:rsid w:val="00DD573B"/>
    <w:rsid w:val="00DD5758"/>
    <w:rsid w:val="00DD57D7"/>
    <w:rsid w:val="00DD584D"/>
    <w:rsid w:val="00DD586B"/>
    <w:rsid w:val="00DD58C1"/>
    <w:rsid w:val="00DD5934"/>
    <w:rsid w:val="00DD5CD2"/>
    <w:rsid w:val="00DD5E12"/>
    <w:rsid w:val="00DD5E44"/>
    <w:rsid w:val="00DD5F42"/>
    <w:rsid w:val="00DD5F7D"/>
    <w:rsid w:val="00DD6024"/>
    <w:rsid w:val="00DD614B"/>
    <w:rsid w:val="00DD617B"/>
    <w:rsid w:val="00DD619D"/>
    <w:rsid w:val="00DD624E"/>
    <w:rsid w:val="00DD636A"/>
    <w:rsid w:val="00DD6472"/>
    <w:rsid w:val="00DD6798"/>
    <w:rsid w:val="00DD68DE"/>
    <w:rsid w:val="00DD69F3"/>
    <w:rsid w:val="00DD6A58"/>
    <w:rsid w:val="00DD6B67"/>
    <w:rsid w:val="00DD6BE0"/>
    <w:rsid w:val="00DD6DAD"/>
    <w:rsid w:val="00DD6F4E"/>
    <w:rsid w:val="00DD6FDF"/>
    <w:rsid w:val="00DD70AB"/>
    <w:rsid w:val="00DD7430"/>
    <w:rsid w:val="00DD748E"/>
    <w:rsid w:val="00DD78E9"/>
    <w:rsid w:val="00DD799C"/>
    <w:rsid w:val="00DD79A6"/>
    <w:rsid w:val="00DD7A61"/>
    <w:rsid w:val="00DD7A7D"/>
    <w:rsid w:val="00DD7BFE"/>
    <w:rsid w:val="00DD7D14"/>
    <w:rsid w:val="00DD7DC7"/>
    <w:rsid w:val="00DD7E4F"/>
    <w:rsid w:val="00DD7F10"/>
    <w:rsid w:val="00DE0026"/>
    <w:rsid w:val="00DE00F7"/>
    <w:rsid w:val="00DE0242"/>
    <w:rsid w:val="00DE0255"/>
    <w:rsid w:val="00DE03E9"/>
    <w:rsid w:val="00DE05EE"/>
    <w:rsid w:val="00DE0845"/>
    <w:rsid w:val="00DE0A27"/>
    <w:rsid w:val="00DE0A99"/>
    <w:rsid w:val="00DE0AF9"/>
    <w:rsid w:val="00DE0B1A"/>
    <w:rsid w:val="00DE0B8D"/>
    <w:rsid w:val="00DE0BE9"/>
    <w:rsid w:val="00DE0BF6"/>
    <w:rsid w:val="00DE0E59"/>
    <w:rsid w:val="00DE0F04"/>
    <w:rsid w:val="00DE0F6C"/>
    <w:rsid w:val="00DE10D1"/>
    <w:rsid w:val="00DE11CB"/>
    <w:rsid w:val="00DE125C"/>
    <w:rsid w:val="00DE12DB"/>
    <w:rsid w:val="00DE1308"/>
    <w:rsid w:val="00DE1339"/>
    <w:rsid w:val="00DE139E"/>
    <w:rsid w:val="00DE1414"/>
    <w:rsid w:val="00DE16EC"/>
    <w:rsid w:val="00DE1782"/>
    <w:rsid w:val="00DE1852"/>
    <w:rsid w:val="00DE1C0B"/>
    <w:rsid w:val="00DE1C62"/>
    <w:rsid w:val="00DE1E24"/>
    <w:rsid w:val="00DE1EF0"/>
    <w:rsid w:val="00DE219B"/>
    <w:rsid w:val="00DE2274"/>
    <w:rsid w:val="00DE227A"/>
    <w:rsid w:val="00DE25A5"/>
    <w:rsid w:val="00DE2684"/>
    <w:rsid w:val="00DE26E4"/>
    <w:rsid w:val="00DE27CF"/>
    <w:rsid w:val="00DE2847"/>
    <w:rsid w:val="00DE2924"/>
    <w:rsid w:val="00DE2E94"/>
    <w:rsid w:val="00DE3056"/>
    <w:rsid w:val="00DE307D"/>
    <w:rsid w:val="00DE3164"/>
    <w:rsid w:val="00DE318A"/>
    <w:rsid w:val="00DE3278"/>
    <w:rsid w:val="00DE3396"/>
    <w:rsid w:val="00DE362F"/>
    <w:rsid w:val="00DE380E"/>
    <w:rsid w:val="00DE3B92"/>
    <w:rsid w:val="00DE40C2"/>
    <w:rsid w:val="00DE419B"/>
    <w:rsid w:val="00DE4898"/>
    <w:rsid w:val="00DE48E2"/>
    <w:rsid w:val="00DE48EE"/>
    <w:rsid w:val="00DE4A57"/>
    <w:rsid w:val="00DE52E3"/>
    <w:rsid w:val="00DE5300"/>
    <w:rsid w:val="00DE5482"/>
    <w:rsid w:val="00DE5524"/>
    <w:rsid w:val="00DE582D"/>
    <w:rsid w:val="00DE583A"/>
    <w:rsid w:val="00DE589B"/>
    <w:rsid w:val="00DE5982"/>
    <w:rsid w:val="00DE5C54"/>
    <w:rsid w:val="00DE5EC9"/>
    <w:rsid w:val="00DE5F35"/>
    <w:rsid w:val="00DE5FDE"/>
    <w:rsid w:val="00DE6034"/>
    <w:rsid w:val="00DE63B9"/>
    <w:rsid w:val="00DE65A7"/>
    <w:rsid w:val="00DE65B3"/>
    <w:rsid w:val="00DE6724"/>
    <w:rsid w:val="00DE6A13"/>
    <w:rsid w:val="00DE6D74"/>
    <w:rsid w:val="00DE6F8C"/>
    <w:rsid w:val="00DE7078"/>
    <w:rsid w:val="00DE728E"/>
    <w:rsid w:val="00DE72D5"/>
    <w:rsid w:val="00DE73ED"/>
    <w:rsid w:val="00DE73F0"/>
    <w:rsid w:val="00DE7477"/>
    <w:rsid w:val="00DE74DD"/>
    <w:rsid w:val="00DE7511"/>
    <w:rsid w:val="00DE7597"/>
    <w:rsid w:val="00DE75CD"/>
    <w:rsid w:val="00DE75DC"/>
    <w:rsid w:val="00DE7625"/>
    <w:rsid w:val="00DE768E"/>
    <w:rsid w:val="00DE7740"/>
    <w:rsid w:val="00DE7844"/>
    <w:rsid w:val="00DE7866"/>
    <w:rsid w:val="00DE7BDE"/>
    <w:rsid w:val="00DE7C00"/>
    <w:rsid w:val="00DE7DC0"/>
    <w:rsid w:val="00DE7F0C"/>
    <w:rsid w:val="00DE7F45"/>
    <w:rsid w:val="00DF004B"/>
    <w:rsid w:val="00DF03E9"/>
    <w:rsid w:val="00DF03ED"/>
    <w:rsid w:val="00DF04EE"/>
    <w:rsid w:val="00DF0530"/>
    <w:rsid w:val="00DF072A"/>
    <w:rsid w:val="00DF090C"/>
    <w:rsid w:val="00DF093E"/>
    <w:rsid w:val="00DF0B11"/>
    <w:rsid w:val="00DF0BF4"/>
    <w:rsid w:val="00DF0C57"/>
    <w:rsid w:val="00DF0D3F"/>
    <w:rsid w:val="00DF0F64"/>
    <w:rsid w:val="00DF1386"/>
    <w:rsid w:val="00DF1541"/>
    <w:rsid w:val="00DF15D9"/>
    <w:rsid w:val="00DF179D"/>
    <w:rsid w:val="00DF1AA0"/>
    <w:rsid w:val="00DF1B4B"/>
    <w:rsid w:val="00DF1CC5"/>
    <w:rsid w:val="00DF1DA4"/>
    <w:rsid w:val="00DF1DDA"/>
    <w:rsid w:val="00DF1E9C"/>
    <w:rsid w:val="00DF2082"/>
    <w:rsid w:val="00DF232C"/>
    <w:rsid w:val="00DF238A"/>
    <w:rsid w:val="00DF2416"/>
    <w:rsid w:val="00DF24DC"/>
    <w:rsid w:val="00DF27BA"/>
    <w:rsid w:val="00DF2A96"/>
    <w:rsid w:val="00DF2AF7"/>
    <w:rsid w:val="00DF2E9A"/>
    <w:rsid w:val="00DF2EFB"/>
    <w:rsid w:val="00DF3175"/>
    <w:rsid w:val="00DF320D"/>
    <w:rsid w:val="00DF3363"/>
    <w:rsid w:val="00DF35D1"/>
    <w:rsid w:val="00DF3B4D"/>
    <w:rsid w:val="00DF3C70"/>
    <w:rsid w:val="00DF3CE1"/>
    <w:rsid w:val="00DF3D68"/>
    <w:rsid w:val="00DF3DFF"/>
    <w:rsid w:val="00DF3F18"/>
    <w:rsid w:val="00DF3F6E"/>
    <w:rsid w:val="00DF40EE"/>
    <w:rsid w:val="00DF41C8"/>
    <w:rsid w:val="00DF4349"/>
    <w:rsid w:val="00DF443F"/>
    <w:rsid w:val="00DF44F6"/>
    <w:rsid w:val="00DF4572"/>
    <w:rsid w:val="00DF45DF"/>
    <w:rsid w:val="00DF4658"/>
    <w:rsid w:val="00DF4662"/>
    <w:rsid w:val="00DF48FD"/>
    <w:rsid w:val="00DF4919"/>
    <w:rsid w:val="00DF493E"/>
    <w:rsid w:val="00DF4B50"/>
    <w:rsid w:val="00DF4C49"/>
    <w:rsid w:val="00DF4C9F"/>
    <w:rsid w:val="00DF4D49"/>
    <w:rsid w:val="00DF4DC6"/>
    <w:rsid w:val="00DF4E27"/>
    <w:rsid w:val="00DF4E69"/>
    <w:rsid w:val="00DF4EAC"/>
    <w:rsid w:val="00DF50C5"/>
    <w:rsid w:val="00DF5190"/>
    <w:rsid w:val="00DF5212"/>
    <w:rsid w:val="00DF537E"/>
    <w:rsid w:val="00DF5438"/>
    <w:rsid w:val="00DF55A2"/>
    <w:rsid w:val="00DF56B4"/>
    <w:rsid w:val="00DF57CF"/>
    <w:rsid w:val="00DF57FE"/>
    <w:rsid w:val="00DF5A09"/>
    <w:rsid w:val="00DF5A35"/>
    <w:rsid w:val="00DF5BC5"/>
    <w:rsid w:val="00DF5E30"/>
    <w:rsid w:val="00DF5FB7"/>
    <w:rsid w:val="00DF5FD3"/>
    <w:rsid w:val="00DF5FF2"/>
    <w:rsid w:val="00DF6064"/>
    <w:rsid w:val="00DF6223"/>
    <w:rsid w:val="00DF63F9"/>
    <w:rsid w:val="00DF642C"/>
    <w:rsid w:val="00DF6517"/>
    <w:rsid w:val="00DF654A"/>
    <w:rsid w:val="00DF65A6"/>
    <w:rsid w:val="00DF67B9"/>
    <w:rsid w:val="00DF6927"/>
    <w:rsid w:val="00DF6B30"/>
    <w:rsid w:val="00DF6B76"/>
    <w:rsid w:val="00DF6B8B"/>
    <w:rsid w:val="00DF6C8B"/>
    <w:rsid w:val="00DF6D9B"/>
    <w:rsid w:val="00DF6EFF"/>
    <w:rsid w:val="00DF6F17"/>
    <w:rsid w:val="00DF6F1C"/>
    <w:rsid w:val="00DF6F4A"/>
    <w:rsid w:val="00DF6F52"/>
    <w:rsid w:val="00DF720D"/>
    <w:rsid w:val="00DF783A"/>
    <w:rsid w:val="00DF78FA"/>
    <w:rsid w:val="00DF7AE6"/>
    <w:rsid w:val="00DF7B2E"/>
    <w:rsid w:val="00DF7BF6"/>
    <w:rsid w:val="00DF7C29"/>
    <w:rsid w:val="00DF7DCB"/>
    <w:rsid w:val="00DF7E23"/>
    <w:rsid w:val="00DF7F9E"/>
    <w:rsid w:val="00E0003B"/>
    <w:rsid w:val="00E000B3"/>
    <w:rsid w:val="00E00293"/>
    <w:rsid w:val="00E002F1"/>
    <w:rsid w:val="00E004DB"/>
    <w:rsid w:val="00E005A4"/>
    <w:rsid w:val="00E0082C"/>
    <w:rsid w:val="00E00919"/>
    <w:rsid w:val="00E00D43"/>
    <w:rsid w:val="00E00FF5"/>
    <w:rsid w:val="00E0100D"/>
    <w:rsid w:val="00E0123F"/>
    <w:rsid w:val="00E012CF"/>
    <w:rsid w:val="00E013A3"/>
    <w:rsid w:val="00E01411"/>
    <w:rsid w:val="00E0143B"/>
    <w:rsid w:val="00E014B6"/>
    <w:rsid w:val="00E0157B"/>
    <w:rsid w:val="00E01AD7"/>
    <w:rsid w:val="00E01DAA"/>
    <w:rsid w:val="00E01DB8"/>
    <w:rsid w:val="00E01EAA"/>
    <w:rsid w:val="00E01ECF"/>
    <w:rsid w:val="00E01F9D"/>
    <w:rsid w:val="00E02057"/>
    <w:rsid w:val="00E021C2"/>
    <w:rsid w:val="00E0236C"/>
    <w:rsid w:val="00E023E5"/>
    <w:rsid w:val="00E02432"/>
    <w:rsid w:val="00E025C5"/>
    <w:rsid w:val="00E02640"/>
    <w:rsid w:val="00E026D9"/>
    <w:rsid w:val="00E02719"/>
    <w:rsid w:val="00E0288C"/>
    <w:rsid w:val="00E0292A"/>
    <w:rsid w:val="00E02AB5"/>
    <w:rsid w:val="00E02DED"/>
    <w:rsid w:val="00E02E85"/>
    <w:rsid w:val="00E0336E"/>
    <w:rsid w:val="00E033C8"/>
    <w:rsid w:val="00E033EB"/>
    <w:rsid w:val="00E034C5"/>
    <w:rsid w:val="00E0382C"/>
    <w:rsid w:val="00E03C37"/>
    <w:rsid w:val="00E03EE3"/>
    <w:rsid w:val="00E04022"/>
    <w:rsid w:val="00E04037"/>
    <w:rsid w:val="00E0423E"/>
    <w:rsid w:val="00E046FA"/>
    <w:rsid w:val="00E04B92"/>
    <w:rsid w:val="00E04CF7"/>
    <w:rsid w:val="00E04F7A"/>
    <w:rsid w:val="00E04F9B"/>
    <w:rsid w:val="00E05111"/>
    <w:rsid w:val="00E051EF"/>
    <w:rsid w:val="00E05261"/>
    <w:rsid w:val="00E0565E"/>
    <w:rsid w:val="00E05735"/>
    <w:rsid w:val="00E058FD"/>
    <w:rsid w:val="00E059A2"/>
    <w:rsid w:val="00E05B97"/>
    <w:rsid w:val="00E05C58"/>
    <w:rsid w:val="00E05CF5"/>
    <w:rsid w:val="00E05E8C"/>
    <w:rsid w:val="00E05EC4"/>
    <w:rsid w:val="00E05F0F"/>
    <w:rsid w:val="00E05F6B"/>
    <w:rsid w:val="00E06185"/>
    <w:rsid w:val="00E06373"/>
    <w:rsid w:val="00E064A5"/>
    <w:rsid w:val="00E06C9A"/>
    <w:rsid w:val="00E06ED1"/>
    <w:rsid w:val="00E07046"/>
    <w:rsid w:val="00E0728F"/>
    <w:rsid w:val="00E073E9"/>
    <w:rsid w:val="00E07461"/>
    <w:rsid w:val="00E0755C"/>
    <w:rsid w:val="00E075CC"/>
    <w:rsid w:val="00E0763A"/>
    <w:rsid w:val="00E079D6"/>
    <w:rsid w:val="00E079FB"/>
    <w:rsid w:val="00E07EA0"/>
    <w:rsid w:val="00E10016"/>
    <w:rsid w:val="00E102A0"/>
    <w:rsid w:val="00E10606"/>
    <w:rsid w:val="00E10673"/>
    <w:rsid w:val="00E10BB9"/>
    <w:rsid w:val="00E10C6E"/>
    <w:rsid w:val="00E10FFD"/>
    <w:rsid w:val="00E11099"/>
    <w:rsid w:val="00E11253"/>
    <w:rsid w:val="00E112E8"/>
    <w:rsid w:val="00E1142C"/>
    <w:rsid w:val="00E11488"/>
    <w:rsid w:val="00E11747"/>
    <w:rsid w:val="00E11D14"/>
    <w:rsid w:val="00E11D79"/>
    <w:rsid w:val="00E11EF6"/>
    <w:rsid w:val="00E12082"/>
    <w:rsid w:val="00E1209E"/>
    <w:rsid w:val="00E12154"/>
    <w:rsid w:val="00E12415"/>
    <w:rsid w:val="00E1249C"/>
    <w:rsid w:val="00E124B0"/>
    <w:rsid w:val="00E1276D"/>
    <w:rsid w:val="00E12785"/>
    <w:rsid w:val="00E127BC"/>
    <w:rsid w:val="00E12A3A"/>
    <w:rsid w:val="00E12B04"/>
    <w:rsid w:val="00E12B77"/>
    <w:rsid w:val="00E12D9D"/>
    <w:rsid w:val="00E12FF8"/>
    <w:rsid w:val="00E13186"/>
    <w:rsid w:val="00E137F5"/>
    <w:rsid w:val="00E13A3D"/>
    <w:rsid w:val="00E13AF4"/>
    <w:rsid w:val="00E13CCF"/>
    <w:rsid w:val="00E1402A"/>
    <w:rsid w:val="00E1406A"/>
    <w:rsid w:val="00E14102"/>
    <w:rsid w:val="00E1427A"/>
    <w:rsid w:val="00E14292"/>
    <w:rsid w:val="00E142D0"/>
    <w:rsid w:val="00E14391"/>
    <w:rsid w:val="00E147ED"/>
    <w:rsid w:val="00E149AB"/>
    <w:rsid w:val="00E14A5C"/>
    <w:rsid w:val="00E14A7E"/>
    <w:rsid w:val="00E14E23"/>
    <w:rsid w:val="00E14E67"/>
    <w:rsid w:val="00E14FD6"/>
    <w:rsid w:val="00E15053"/>
    <w:rsid w:val="00E1507E"/>
    <w:rsid w:val="00E151E1"/>
    <w:rsid w:val="00E155A1"/>
    <w:rsid w:val="00E1570F"/>
    <w:rsid w:val="00E15783"/>
    <w:rsid w:val="00E158E0"/>
    <w:rsid w:val="00E15901"/>
    <w:rsid w:val="00E15A76"/>
    <w:rsid w:val="00E15AFA"/>
    <w:rsid w:val="00E15BAA"/>
    <w:rsid w:val="00E15CDB"/>
    <w:rsid w:val="00E15D7C"/>
    <w:rsid w:val="00E16036"/>
    <w:rsid w:val="00E160E9"/>
    <w:rsid w:val="00E16644"/>
    <w:rsid w:val="00E16849"/>
    <w:rsid w:val="00E16C60"/>
    <w:rsid w:val="00E1707B"/>
    <w:rsid w:val="00E17276"/>
    <w:rsid w:val="00E17619"/>
    <w:rsid w:val="00E177F4"/>
    <w:rsid w:val="00E17805"/>
    <w:rsid w:val="00E17854"/>
    <w:rsid w:val="00E1792C"/>
    <w:rsid w:val="00E179AF"/>
    <w:rsid w:val="00E179BE"/>
    <w:rsid w:val="00E17B6D"/>
    <w:rsid w:val="00E17CE2"/>
    <w:rsid w:val="00E17DD6"/>
    <w:rsid w:val="00E17FB8"/>
    <w:rsid w:val="00E200C8"/>
    <w:rsid w:val="00E20223"/>
    <w:rsid w:val="00E203A2"/>
    <w:rsid w:val="00E204AD"/>
    <w:rsid w:val="00E20570"/>
    <w:rsid w:val="00E205DD"/>
    <w:rsid w:val="00E20612"/>
    <w:rsid w:val="00E209A5"/>
    <w:rsid w:val="00E20C18"/>
    <w:rsid w:val="00E20CC2"/>
    <w:rsid w:val="00E20E19"/>
    <w:rsid w:val="00E20F75"/>
    <w:rsid w:val="00E20F79"/>
    <w:rsid w:val="00E210F5"/>
    <w:rsid w:val="00E21250"/>
    <w:rsid w:val="00E21278"/>
    <w:rsid w:val="00E212F8"/>
    <w:rsid w:val="00E213A7"/>
    <w:rsid w:val="00E213D3"/>
    <w:rsid w:val="00E21721"/>
    <w:rsid w:val="00E21723"/>
    <w:rsid w:val="00E217EC"/>
    <w:rsid w:val="00E218DA"/>
    <w:rsid w:val="00E21922"/>
    <w:rsid w:val="00E2194F"/>
    <w:rsid w:val="00E21E2B"/>
    <w:rsid w:val="00E21EC1"/>
    <w:rsid w:val="00E22139"/>
    <w:rsid w:val="00E221F7"/>
    <w:rsid w:val="00E2247E"/>
    <w:rsid w:val="00E228C0"/>
    <w:rsid w:val="00E228C4"/>
    <w:rsid w:val="00E229C2"/>
    <w:rsid w:val="00E22AB9"/>
    <w:rsid w:val="00E22C82"/>
    <w:rsid w:val="00E22CAB"/>
    <w:rsid w:val="00E22CCD"/>
    <w:rsid w:val="00E22CEA"/>
    <w:rsid w:val="00E22EB4"/>
    <w:rsid w:val="00E23007"/>
    <w:rsid w:val="00E23374"/>
    <w:rsid w:val="00E2349F"/>
    <w:rsid w:val="00E2355C"/>
    <w:rsid w:val="00E236C1"/>
    <w:rsid w:val="00E239BA"/>
    <w:rsid w:val="00E23A11"/>
    <w:rsid w:val="00E23AD2"/>
    <w:rsid w:val="00E23B48"/>
    <w:rsid w:val="00E23C30"/>
    <w:rsid w:val="00E23C3D"/>
    <w:rsid w:val="00E23D50"/>
    <w:rsid w:val="00E23E50"/>
    <w:rsid w:val="00E23FB7"/>
    <w:rsid w:val="00E240BD"/>
    <w:rsid w:val="00E2415F"/>
    <w:rsid w:val="00E241B6"/>
    <w:rsid w:val="00E24418"/>
    <w:rsid w:val="00E24432"/>
    <w:rsid w:val="00E246FC"/>
    <w:rsid w:val="00E2473C"/>
    <w:rsid w:val="00E24A27"/>
    <w:rsid w:val="00E24A31"/>
    <w:rsid w:val="00E24CCA"/>
    <w:rsid w:val="00E24D50"/>
    <w:rsid w:val="00E24E96"/>
    <w:rsid w:val="00E2549F"/>
    <w:rsid w:val="00E254C0"/>
    <w:rsid w:val="00E255F6"/>
    <w:rsid w:val="00E259C1"/>
    <w:rsid w:val="00E25A9B"/>
    <w:rsid w:val="00E25D19"/>
    <w:rsid w:val="00E25D53"/>
    <w:rsid w:val="00E25D93"/>
    <w:rsid w:val="00E25E90"/>
    <w:rsid w:val="00E25F89"/>
    <w:rsid w:val="00E26137"/>
    <w:rsid w:val="00E262C7"/>
    <w:rsid w:val="00E262CF"/>
    <w:rsid w:val="00E26656"/>
    <w:rsid w:val="00E266CB"/>
    <w:rsid w:val="00E267B2"/>
    <w:rsid w:val="00E26B43"/>
    <w:rsid w:val="00E26B57"/>
    <w:rsid w:val="00E26BCD"/>
    <w:rsid w:val="00E26DDD"/>
    <w:rsid w:val="00E26F0D"/>
    <w:rsid w:val="00E26FFF"/>
    <w:rsid w:val="00E27014"/>
    <w:rsid w:val="00E27021"/>
    <w:rsid w:val="00E270A7"/>
    <w:rsid w:val="00E27105"/>
    <w:rsid w:val="00E271A3"/>
    <w:rsid w:val="00E27287"/>
    <w:rsid w:val="00E27601"/>
    <w:rsid w:val="00E2769E"/>
    <w:rsid w:val="00E27799"/>
    <w:rsid w:val="00E27819"/>
    <w:rsid w:val="00E27A8D"/>
    <w:rsid w:val="00E27CDE"/>
    <w:rsid w:val="00E27D09"/>
    <w:rsid w:val="00E30012"/>
    <w:rsid w:val="00E30132"/>
    <w:rsid w:val="00E301EE"/>
    <w:rsid w:val="00E3020E"/>
    <w:rsid w:val="00E302BE"/>
    <w:rsid w:val="00E306BC"/>
    <w:rsid w:val="00E306D6"/>
    <w:rsid w:val="00E307C1"/>
    <w:rsid w:val="00E3087E"/>
    <w:rsid w:val="00E309D3"/>
    <w:rsid w:val="00E30A18"/>
    <w:rsid w:val="00E30B49"/>
    <w:rsid w:val="00E30BE8"/>
    <w:rsid w:val="00E30E92"/>
    <w:rsid w:val="00E31025"/>
    <w:rsid w:val="00E310CC"/>
    <w:rsid w:val="00E31117"/>
    <w:rsid w:val="00E31217"/>
    <w:rsid w:val="00E31225"/>
    <w:rsid w:val="00E3129A"/>
    <w:rsid w:val="00E316DE"/>
    <w:rsid w:val="00E318D6"/>
    <w:rsid w:val="00E31AE3"/>
    <w:rsid w:val="00E31D66"/>
    <w:rsid w:val="00E32396"/>
    <w:rsid w:val="00E324D5"/>
    <w:rsid w:val="00E325DE"/>
    <w:rsid w:val="00E327D9"/>
    <w:rsid w:val="00E3290C"/>
    <w:rsid w:val="00E32ABC"/>
    <w:rsid w:val="00E32AFE"/>
    <w:rsid w:val="00E32D62"/>
    <w:rsid w:val="00E330EE"/>
    <w:rsid w:val="00E331AD"/>
    <w:rsid w:val="00E33388"/>
    <w:rsid w:val="00E33555"/>
    <w:rsid w:val="00E335AA"/>
    <w:rsid w:val="00E335EB"/>
    <w:rsid w:val="00E338EF"/>
    <w:rsid w:val="00E339B6"/>
    <w:rsid w:val="00E339BA"/>
    <w:rsid w:val="00E339DC"/>
    <w:rsid w:val="00E33A34"/>
    <w:rsid w:val="00E33B54"/>
    <w:rsid w:val="00E33C0D"/>
    <w:rsid w:val="00E33D58"/>
    <w:rsid w:val="00E33E15"/>
    <w:rsid w:val="00E34078"/>
    <w:rsid w:val="00E340A6"/>
    <w:rsid w:val="00E3448E"/>
    <w:rsid w:val="00E34C5A"/>
    <w:rsid w:val="00E34FB6"/>
    <w:rsid w:val="00E35085"/>
    <w:rsid w:val="00E350CC"/>
    <w:rsid w:val="00E3537A"/>
    <w:rsid w:val="00E35427"/>
    <w:rsid w:val="00E35565"/>
    <w:rsid w:val="00E355AD"/>
    <w:rsid w:val="00E356B3"/>
    <w:rsid w:val="00E35871"/>
    <w:rsid w:val="00E35889"/>
    <w:rsid w:val="00E35B60"/>
    <w:rsid w:val="00E35B71"/>
    <w:rsid w:val="00E35C6E"/>
    <w:rsid w:val="00E35F3B"/>
    <w:rsid w:val="00E35F85"/>
    <w:rsid w:val="00E35F9A"/>
    <w:rsid w:val="00E3613F"/>
    <w:rsid w:val="00E361B8"/>
    <w:rsid w:val="00E362E4"/>
    <w:rsid w:val="00E364F3"/>
    <w:rsid w:val="00E3653D"/>
    <w:rsid w:val="00E3659B"/>
    <w:rsid w:val="00E365C9"/>
    <w:rsid w:val="00E366D2"/>
    <w:rsid w:val="00E367A8"/>
    <w:rsid w:val="00E36854"/>
    <w:rsid w:val="00E36A07"/>
    <w:rsid w:val="00E36A17"/>
    <w:rsid w:val="00E36A1B"/>
    <w:rsid w:val="00E36D0B"/>
    <w:rsid w:val="00E37060"/>
    <w:rsid w:val="00E371DD"/>
    <w:rsid w:val="00E37305"/>
    <w:rsid w:val="00E37397"/>
    <w:rsid w:val="00E37418"/>
    <w:rsid w:val="00E37451"/>
    <w:rsid w:val="00E374BA"/>
    <w:rsid w:val="00E37562"/>
    <w:rsid w:val="00E375C8"/>
    <w:rsid w:val="00E3764C"/>
    <w:rsid w:val="00E37B59"/>
    <w:rsid w:val="00E37C5D"/>
    <w:rsid w:val="00E37E17"/>
    <w:rsid w:val="00E37ED9"/>
    <w:rsid w:val="00E37F68"/>
    <w:rsid w:val="00E400A0"/>
    <w:rsid w:val="00E4011D"/>
    <w:rsid w:val="00E4020A"/>
    <w:rsid w:val="00E4046F"/>
    <w:rsid w:val="00E406C3"/>
    <w:rsid w:val="00E4076C"/>
    <w:rsid w:val="00E407A3"/>
    <w:rsid w:val="00E40A28"/>
    <w:rsid w:val="00E40ABD"/>
    <w:rsid w:val="00E40B31"/>
    <w:rsid w:val="00E40E8B"/>
    <w:rsid w:val="00E40F83"/>
    <w:rsid w:val="00E40FAC"/>
    <w:rsid w:val="00E41092"/>
    <w:rsid w:val="00E412A7"/>
    <w:rsid w:val="00E412FE"/>
    <w:rsid w:val="00E4134A"/>
    <w:rsid w:val="00E414E0"/>
    <w:rsid w:val="00E414ED"/>
    <w:rsid w:val="00E415A0"/>
    <w:rsid w:val="00E4183D"/>
    <w:rsid w:val="00E4187F"/>
    <w:rsid w:val="00E41A80"/>
    <w:rsid w:val="00E41CC8"/>
    <w:rsid w:val="00E41EA5"/>
    <w:rsid w:val="00E41FC1"/>
    <w:rsid w:val="00E4213A"/>
    <w:rsid w:val="00E421C4"/>
    <w:rsid w:val="00E42200"/>
    <w:rsid w:val="00E4234A"/>
    <w:rsid w:val="00E4250F"/>
    <w:rsid w:val="00E42735"/>
    <w:rsid w:val="00E429ED"/>
    <w:rsid w:val="00E42AFA"/>
    <w:rsid w:val="00E42BB5"/>
    <w:rsid w:val="00E42BF2"/>
    <w:rsid w:val="00E42D43"/>
    <w:rsid w:val="00E42FE6"/>
    <w:rsid w:val="00E43151"/>
    <w:rsid w:val="00E43196"/>
    <w:rsid w:val="00E4322A"/>
    <w:rsid w:val="00E434A7"/>
    <w:rsid w:val="00E43640"/>
    <w:rsid w:val="00E43859"/>
    <w:rsid w:val="00E4386F"/>
    <w:rsid w:val="00E438EE"/>
    <w:rsid w:val="00E43960"/>
    <w:rsid w:val="00E43A22"/>
    <w:rsid w:val="00E43B21"/>
    <w:rsid w:val="00E43B60"/>
    <w:rsid w:val="00E43DBB"/>
    <w:rsid w:val="00E43E08"/>
    <w:rsid w:val="00E43E27"/>
    <w:rsid w:val="00E43E77"/>
    <w:rsid w:val="00E43EAE"/>
    <w:rsid w:val="00E43F37"/>
    <w:rsid w:val="00E43F53"/>
    <w:rsid w:val="00E440B4"/>
    <w:rsid w:val="00E4444A"/>
    <w:rsid w:val="00E447E2"/>
    <w:rsid w:val="00E44879"/>
    <w:rsid w:val="00E4491A"/>
    <w:rsid w:val="00E44AA4"/>
    <w:rsid w:val="00E44C2C"/>
    <w:rsid w:val="00E4509E"/>
    <w:rsid w:val="00E450BF"/>
    <w:rsid w:val="00E450ED"/>
    <w:rsid w:val="00E45162"/>
    <w:rsid w:val="00E451CB"/>
    <w:rsid w:val="00E452C9"/>
    <w:rsid w:val="00E45359"/>
    <w:rsid w:val="00E453DC"/>
    <w:rsid w:val="00E459D3"/>
    <w:rsid w:val="00E45A03"/>
    <w:rsid w:val="00E45B49"/>
    <w:rsid w:val="00E45C16"/>
    <w:rsid w:val="00E45C68"/>
    <w:rsid w:val="00E45E0D"/>
    <w:rsid w:val="00E46002"/>
    <w:rsid w:val="00E460F0"/>
    <w:rsid w:val="00E460F1"/>
    <w:rsid w:val="00E4621C"/>
    <w:rsid w:val="00E46365"/>
    <w:rsid w:val="00E46447"/>
    <w:rsid w:val="00E46598"/>
    <w:rsid w:val="00E465B3"/>
    <w:rsid w:val="00E46924"/>
    <w:rsid w:val="00E46C4B"/>
    <w:rsid w:val="00E46CD4"/>
    <w:rsid w:val="00E46D91"/>
    <w:rsid w:val="00E4704A"/>
    <w:rsid w:val="00E47094"/>
    <w:rsid w:val="00E47099"/>
    <w:rsid w:val="00E471CB"/>
    <w:rsid w:val="00E47320"/>
    <w:rsid w:val="00E4738C"/>
    <w:rsid w:val="00E477CA"/>
    <w:rsid w:val="00E4791B"/>
    <w:rsid w:val="00E47AB0"/>
    <w:rsid w:val="00E47D73"/>
    <w:rsid w:val="00E47E31"/>
    <w:rsid w:val="00E47E65"/>
    <w:rsid w:val="00E500AE"/>
    <w:rsid w:val="00E5010B"/>
    <w:rsid w:val="00E5011A"/>
    <w:rsid w:val="00E50347"/>
    <w:rsid w:val="00E5086D"/>
    <w:rsid w:val="00E50978"/>
    <w:rsid w:val="00E50983"/>
    <w:rsid w:val="00E50AA2"/>
    <w:rsid w:val="00E50AC6"/>
    <w:rsid w:val="00E50C97"/>
    <w:rsid w:val="00E50D6E"/>
    <w:rsid w:val="00E50FE8"/>
    <w:rsid w:val="00E5104A"/>
    <w:rsid w:val="00E51396"/>
    <w:rsid w:val="00E514E1"/>
    <w:rsid w:val="00E514EB"/>
    <w:rsid w:val="00E5163E"/>
    <w:rsid w:val="00E51673"/>
    <w:rsid w:val="00E51D5D"/>
    <w:rsid w:val="00E51DDD"/>
    <w:rsid w:val="00E51DE6"/>
    <w:rsid w:val="00E51FDD"/>
    <w:rsid w:val="00E52152"/>
    <w:rsid w:val="00E52230"/>
    <w:rsid w:val="00E5227F"/>
    <w:rsid w:val="00E52435"/>
    <w:rsid w:val="00E52675"/>
    <w:rsid w:val="00E52770"/>
    <w:rsid w:val="00E52850"/>
    <w:rsid w:val="00E52B76"/>
    <w:rsid w:val="00E52E09"/>
    <w:rsid w:val="00E52E90"/>
    <w:rsid w:val="00E52F3D"/>
    <w:rsid w:val="00E53052"/>
    <w:rsid w:val="00E53122"/>
    <w:rsid w:val="00E53463"/>
    <w:rsid w:val="00E5351B"/>
    <w:rsid w:val="00E536D0"/>
    <w:rsid w:val="00E53B14"/>
    <w:rsid w:val="00E53B3D"/>
    <w:rsid w:val="00E53E11"/>
    <w:rsid w:val="00E53F22"/>
    <w:rsid w:val="00E53FA9"/>
    <w:rsid w:val="00E5411B"/>
    <w:rsid w:val="00E5414C"/>
    <w:rsid w:val="00E5425B"/>
    <w:rsid w:val="00E542B1"/>
    <w:rsid w:val="00E544C4"/>
    <w:rsid w:val="00E54672"/>
    <w:rsid w:val="00E547B3"/>
    <w:rsid w:val="00E547CA"/>
    <w:rsid w:val="00E54942"/>
    <w:rsid w:val="00E54974"/>
    <w:rsid w:val="00E54B91"/>
    <w:rsid w:val="00E54DB5"/>
    <w:rsid w:val="00E54F84"/>
    <w:rsid w:val="00E55081"/>
    <w:rsid w:val="00E550CE"/>
    <w:rsid w:val="00E55312"/>
    <w:rsid w:val="00E5531E"/>
    <w:rsid w:val="00E55354"/>
    <w:rsid w:val="00E553B9"/>
    <w:rsid w:val="00E554A7"/>
    <w:rsid w:val="00E558CC"/>
    <w:rsid w:val="00E55911"/>
    <w:rsid w:val="00E5599C"/>
    <w:rsid w:val="00E55B56"/>
    <w:rsid w:val="00E55D07"/>
    <w:rsid w:val="00E55E66"/>
    <w:rsid w:val="00E55E85"/>
    <w:rsid w:val="00E55F58"/>
    <w:rsid w:val="00E56052"/>
    <w:rsid w:val="00E560A8"/>
    <w:rsid w:val="00E562B4"/>
    <w:rsid w:val="00E564D2"/>
    <w:rsid w:val="00E56518"/>
    <w:rsid w:val="00E5673A"/>
    <w:rsid w:val="00E56848"/>
    <w:rsid w:val="00E56B47"/>
    <w:rsid w:val="00E56DB0"/>
    <w:rsid w:val="00E56E04"/>
    <w:rsid w:val="00E5713B"/>
    <w:rsid w:val="00E57163"/>
    <w:rsid w:val="00E57165"/>
    <w:rsid w:val="00E571FF"/>
    <w:rsid w:val="00E5733D"/>
    <w:rsid w:val="00E5762F"/>
    <w:rsid w:val="00E577CD"/>
    <w:rsid w:val="00E578AA"/>
    <w:rsid w:val="00E5790B"/>
    <w:rsid w:val="00E579C9"/>
    <w:rsid w:val="00E579DA"/>
    <w:rsid w:val="00E57A41"/>
    <w:rsid w:val="00E57C51"/>
    <w:rsid w:val="00E57D19"/>
    <w:rsid w:val="00E57D68"/>
    <w:rsid w:val="00E57DAB"/>
    <w:rsid w:val="00E57FB6"/>
    <w:rsid w:val="00E57FF8"/>
    <w:rsid w:val="00E60022"/>
    <w:rsid w:val="00E6004F"/>
    <w:rsid w:val="00E60115"/>
    <w:rsid w:val="00E601F2"/>
    <w:rsid w:val="00E60341"/>
    <w:rsid w:val="00E6063C"/>
    <w:rsid w:val="00E60A1C"/>
    <w:rsid w:val="00E60A32"/>
    <w:rsid w:val="00E60D1A"/>
    <w:rsid w:val="00E60E8D"/>
    <w:rsid w:val="00E60FA7"/>
    <w:rsid w:val="00E610B4"/>
    <w:rsid w:val="00E6123C"/>
    <w:rsid w:val="00E61400"/>
    <w:rsid w:val="00E6169F"/>
    <w:rsid w:val="00E61736"/>
    <w:rsid w:val="00E61942"/>
    <w:rsid w:val="00E61A4A"/>
    <w:rsid w:val="00E61A8B"/>
    <w:rsid w:val="00E61B23"/>
    <w:rsid w:val="00E61BCD"/>
    <w:rsid w:val="00E61C8E"/>
    <w:rsid w:val="00E61CC0"/>
    <w:rsid w:val="00E61CCF"/>
    <w:rsid w:val="00E61E15"/>
    <w:rsid w:val="00E61EEC"/>
    <w:rsid w:val="00E61F9B"/>
    <w:rsid w:val="00E620D6"/>
    <w:rsid w:val="00E62102"/>
    <w:rsid w:val="00E62303"/>
    <w:rsid w:val="00E62353"/>
    <w:rsid w:val="00E623B2"/>
    <w:rsid w:val="00E623E2"/>
    <w:rsid w:val="00E62428"/>
    <w:rsid w:val="00E62443"/>
    <w:rsid w:val="00E624BF"/>
    <w:rsid w:val="00E625DB"/>
    <w:rsid w:val="00E62748"/>
    <w:rsid w:val="00E62771"/>
    <w:rsid w:val="00E6277B"/>
    <w:rsid w:val="00E62808"/>
    <w:rsid w:val="00E62C95"/>
    <w:rsid w:val="00E63144"/>
    <w:rsid w:val="00E63155"/>
    <w:rsid w:val="00E63479"/>
    <w:rsid w:val="00E63579"/>
    <w:rsid w:val="00E6367E"/>
    <w:rsid w:val="00E63680"/>
    <w:rsid w:val="00E6380E"/>
    <w:rsid w:val="00E63A1B"/>
    <w:rsid w:val="00E63AB6"/>
    <w:rsid w:val="00E63B1D"/>
    <w:rsid w:val="00E63CD4"/>
    <w:rsid w:val="00E63FB0"/>
    <w:rsid w:val="00E6401A"/>
    <w:rsid w:val="00E640B6"/>
    <w:rsid w:val="00E64275"/>
    <w:rsid w:val="00E642D2"/>
    <w:rsid w:val="00E6432C"/>
    <w:rsid w:val="00E64424"/>
    <w:rsid w:val="00E644C6"/>
    <w:rsid w:val="00E648D2"/>
    <w:rsid w:val="00E64B24"/>
    <w:rsid w:val="00E64C70"/>
    <w:rsid w:val="00E64C99"/>
    <w:rsid w:val="00E64CD3"/>
    <w:rsid w:val="00E64D4F"/>
    <w:rsid w:val="00E64E30"/>
    <w:rsid w:val="00E64F45"/>
    <w:rsid w:val="00E64F7E"/>
    <w:rsid w:val="00E6516B"/>
    <w:rsid w:val="00E652E9"/>
    <w:rsid w:val="00E65324"/>
    <w:rsid w:val="00E65454"/>
    <w:rsid w:val="00E65515"/>
    <w:rsid w:val="00E65AB0"/>
    <w:rsid w:val="00E65D31"/>
    <w:rsid w:val="00E65D6A"/>
    <w:rsid w:val="00E65EE8"/>
    <w:rsid w:val="00E660B1"/>
    <w:rsid w:val="00E660F5"/>
    <w:rsid w:val="00E6625C"/>
    <w:rsid w:val="00E66599"/>
    <w:rsid w:val="00E667E5"/>
    <w:rsid w:val="00E6682F"/>
    <w:rsid w:val="00E6692F"/>
    <w:rsid w:val="00E6697C"/>
    <w:rsid w:val="00E66ADF"/>
    <w:rsid w:val="00E66C6B"/>
    <w:rsid w:val="00E66CD2"/>
    <w:rsid w:val="00E66DA5"/>
    <w:rsid w:val="00E66F2C"/>
    <w:rsid w:val="00E66FC0"/>
    <w:rsid w:val="00E67170"/>
    <w:rsid w:val="00E671C9"/>
    <w:rsid w:val="00E672CA"/>
    <w:rsid w:val="00E6743F"/>
    <w:rsid w:val="00E6758E"/>
    <w:rsid w:val="00E6772C"/>
    <w:rsid w:val="00E67857"/>
    <w:rsid w:val="00E678FE"/>
    <w:rsid w:val="00E67CA6"/>
    <w:rsid w:val="00E67E23"/>
    <w:rsid w:val="00E67E52"/>
    <w:rsid w:val="00E67E5C"/>
    <w:rsid w:val="00E67F1C"/>
    <w:rsid w:val="00E67FBC"/>
    <w:rsid w:val="00E70016"/>
    <w:rsid w:val="00E7006F"/>
    <w:rsid w:val="00E70116"/>
    <w:rsid w:val="00E70327"/>
    <w:rsid w:val="00E70331"/>
    <w:rsid w:val="00E7035B"/>
    <w:rsid w:val="00E7037E"/>
    <w:rsid w:val="00E7050C"/>
    <w:rsid w:val="00E70BC7"/>
    <w:rsid w:val="00E70C3B"/>
    <w:rsid w:val="00E70C48"/>
    <w:rsid w:val="00E70E76"/>
    <w:rsid w:val="00E70E82"/>
    <w:rsid w:val="00E70EFC"/>
    <w:rsid w:val="00E70FBC"/>
    <w:rsid w:val="00E70FD3"/>
    <w:rsid w:val="00E7106A"/>
    <w:rsid w:val="00E71167"/>
    <w:rsid w:val="00E711E3"/>
    <w:rsid w:val="00E713C5"/>
    <w:rsid w:val="00E7160A"/>
    <w:rsid w:val="00E71A2E"/>
    <w:rsid w:val="00E71D0D"/>
    <w:rsid w:val="00E71DE8"/>
    <w:rsid w:val="00E71F10"/>
    <w:rsid w:val="00E721A8"/>
    <w:rsid w:val="00E72261"/>
    <w:rsid w:val="00E72653"/>
    <w:rsid w:val="00E72777"/>
    <w:rsid w:val="00E72C01"/>
    <w:rsid w:val="00E72DC7"/>
    <w:rsid w:val="00E72E08"/>
    <w:rsid w:val="00E72E75"/>
    <w:rsid w:val="00E73054"/>
    <w:rsid w:val="00E731E1"/>
    <w:rsid w:val="00E7320F"/>
    <w:rsid w:val="00E732CC"/>
    <w:rsid w:val="00E7348A"/>
    <w:rsid w:val="00E734FC"/>
    <w:rsid w:val="00E735AE"/>
    <w:rsid w:val="00E735E0"/>
    <w:rsid w:val="00E735F4"/>
    <w:rsid w:val="00E739FE"/>
    <w:rsid w:val="00E73A79"/>
    <w:rsid w:val="00E73A84"/>
    <w:rsid w:val="00E73C8A"/>
    <w:rsid w:val="00E73DBB"/>
    <w:rsid w:val="00E73E70"/>
    <w:rsid w:val="00E73E90"/>
    <w:rsid w:val="00E74019"/>
    <w:rsid w:val="00E741AC"/>
    <w:rsid w:val="00E741AE"/>
    <w:rsid w:val="00E7427B"/>
    <w:rsid w:val="00E747A5"/>
    <w:rsid w:val="00E747EA"/>
    <w:rsid w:val="00E7484B"/>
    <w:rsid w:val="00E748E0"/>
    <w:rsid w:val="00E74CF8"/>
    <w:rsid w:val="00E74DF4"/>
    <w:rsid w:val="00E750D3"/>
    <w:rsid w:val="00E750DC"/>
    <w:rsid w:val="00E75174"/>
    <w:rsid w:val="00E75242"/>
    <w:rsid w:val="00E752E5"/>
    <w:rsid w:val="00E75491"/>
    <w:rsid w:val="00E757F3"/>
    <w:rsid w:val="00E758CC"/>
    <w:rsid w:val="00E75A89"/>
    <w:rsid w:val="00E75CDF"/>
    <w:rsid w:val="00E75D1B"/>
    <w:rsid w:val="00E75DE2"/>
    <w:rsid w:val="00E75EBA"/>
    <w:rsid w:val="00E75FE4"/>
    <w:rsid w:val="00E75FEF"/>
    <w:rsid w:val="00E76080"/>
    <w:rsid w:val="00E761F4"/>
    <w:rsid w:val="00E76328"/>
    <w:rsid w:val="00E763B4"/>
    <w:rsid w:val="00E763B6"/>
    <w:rsid w:val="00E76493"/>
    <w:rsid w:val="00E76637"/>
    <w:rsid w:val="00E7674F"/>
    <w:rsid w:val="00E7710E"/>
    <w:rsid w:val="00E77331"/>
    <w:rsid w:val="00E7740B"/>
    <w:rsid w:val="00E77681"/>
    <w:rsid w:val="00E776F0"/>
    <w:rsid w:val="00E7771F"/>
    <w:rsid w:val="00E7772F"/>
    <w:rsid w:val="00E77848"/>
    <w:rsid w:val="00E77889"/>
    <w:rsid w:val="00E7795F"/>
    <w:rsid w:val="00E77A67"/>
    <w:rsid w:val="00E77D8D"/>
    <w:rsid w:val="00E77DAA"/>
    <w:rsid w:val="00E77F13"/>
    <w:rsid w:val="00E77F54"/>
    <w:rsid w:val="00E80036"/>
    <w:rsid w:val="00E801D0"/>
    <w:rsid w:val="00E803E8"/>
    <w:rsid w:val="00E80514"/>
    <w:rsid w:val="00E80649"/>
    <w:rsid w:val="00E808B7"/>
    <w:rsid w:val="00E809EB"/>
    <w:rsid w:val="00E80A2B"/>
    <w:rsid w:val="00E80B00"/>
    <w:rsid w:val="00E80C43"/>
    <w:rsid w:val="00E80C70"/>
    <w:rsid w:val="00E80CB4"/>
    <w:rsid w:val="00E80CCA"/>
    <w:rsid w:val="00E80D2A"/>
    <w:rsid w:val="00E80DA4"/>
    <w:rsid w:val="00E80E5B"/>
    <w:rsid w:val="00E80F5A"/>
    <w:rsid w:val="00E81038"/>
    <w:rsid w:val="00E8105E"/>
    <w:rsid w:val="00E81108"/>
    <w:rsid w:val="00E811FF"/>
    <w:rsid w:val="00E81250"/>
    <w:rsid w:val="00E81259"/>
    <w:rsid w:val="00E8135C"/>
    <w:rsid w:val="00E815A7"/>
    <w:rsid w:val="00E81658"/>
    <w:rsid w:val="00E816C5"/>
    <w:rsid w:val="00E81743"/>
    <w:rsid w:val="00E818C5"/>
    <w:rsid w:val="00E81970"/>
    <w:rsid w:val="00E819B3"/>
    <w:rsid w:val="00E81B8B"/>
    <w:rsid w:val="00E81C00"/>
    <w:rsid w:val="00E81CE0"/>
    <w:rsid w:val="00E81D44"/>
    <w:rsid w:val="00E81DB0"/>
    <w:rsid w:val="00E81E7C"/>
    <w:rsid w:val="00E81F41"/>
    <w:rsid w:val="00E81F48"/>
    <w:rsid w:val="00E81FBF"/>
    <w:rsid w:val="00E82032"/>
    <w:rsid w:val="00E8224D"/>
    <w:rsid w:val="00E822A5"/>
    <w:rsid w:val="00E822CD"/>
    <w:rsid w:val="00E82346"/>
    <w:rsid w:val="00E82427"/>
    <w:rsid w:val="00E82453"/>
    <w:rsid w:val="00E82805"/>
    <w:rsid w:val="00E82831"/>
    <w:rsid w:val="00E828FF"/>
    <w:rsid w:val="00E82B85"/>
    <w:rsid w:val="00E831C2"/>
    <w:rsid w:val="00E8325D"/>
    <w:rsid w:val="00E833DC"/>
    <w:rsid w:val="00E836D0"/>
    <w:rsid w:val="00E839A1"/>
    <w:rsid w:val="00E839E9"/>
    <w:rsid w:val="00E83BAA"/>
    <w:rsid w:val="00E83C89"/>
    <w:rsid w:val="00E83CC2"/>
    <w:rsid w:val="00E83D00"/>
    <w:rsid w:val="00E83E45"/>
    <w:rsid w:val="00E83EC4"/>
    <w:rsid w:val="00E840E5"/>
    <w:rsid w:val="00E84479"/>
    <w:rsid w:val="00E844BC"/>
    <w:rsid w:val="00E8450F"/>
    <w:rsid w:val="00E84553"/>
    <w:rsid w:val="00E84623"/>
    <w:rsid w:val="00E84793"/>
    <w:rsid w:val="00E8490A"/>
    <w:rsid w:val="00E84A4A"/>
    <w:rsid w:val="00E84C14"/>
    <w:rsid w:val="00E84DE0"/>
    <w:rsid w:val="00E84E3E"/>
    <w:rsid w:val="00E84F36"/>
    <w:rsid w:val="00E8519F"/>
    <w:rsid w:val="00E85380"/>
    <w:rsid w:val="00E853D2"/>
    <w:rsid w:val="00E8552E"/>
    <w:rsid w:val="00E855B4"/>
    <w:rsid w:val="00E8581F"/>
    <w:rsid w:val="00E85881"/>
    <w:rsid w:val="00E85B3D"/>
    <w:rsid w:val="00E85B49"/>
    <w:rsid w:val="00E85BAB"/>
    <w:rsid w:val="00E85BCB"/>
    <w:rsid w:val="00E85CC3"/>
    <w:rsid w:val="00E85CC4"/>
    <w:rsid w:val="00E85EDB"/>
    <w:rsid w:val="00E85EE6"/>
    <w:rsid w:val="00E85FB2"/>
    <w:rsid w:val="00E86235"/>
    <w:rsid w:val="00E862A5"/>
    <w:rsid w:val="00E8644A"/>
    <w:rsid w:val="00E864F0"/>
    <w:rsid w:val="00E86520"/>
    <w:rsid w:val="00E86591"/>
    <w:rsid w:val="00E866DD"/>
    <w:rsid w:val="00E86978"/>
    <w:rsid w:val="00E86A0C"/>
    <w:rsid w:val="00E87251"/>
    <w:rsid w:val="00E8730A"/>
    <w:rsid w:val="00E874FD"/>
    <w:rsid w:val="00E87540"/>
    <w:rsid w:val="00E87602"/>
    <w:rsid w:val="00E876C5"/>
    <w:rsid w:val="00E8782E"/>
    <w:rsid w:val="00E87881"/>
    <w:rsid w:val="00E879AF"/>
    <w:rsid w:val="00E87EB4"/>
    <w:rsid w:val="00E90152"/>
    <w:rsid w:val="00E90279"/>
    <w:rsid w:val="00E90403"/>
    <w:rsid w:val="00E90506"/>
    <w:rsid w:val="00E90635"/>
    <w:rsid w:val="00E90746"/>
    <w:rsid w:val="00E90859"/>
    <w:rsid w:val="00E90929"/>
    <w:rsid w:val="00E9092D"/>
    <w:rsid w:val="00E909A1"/>
    <w:rsid w:val="00E909AD"/>
    <w:rsid w:val="00E909D1"/>
    <w:rsid w:val="00E90A02"/>
    <w:rsid w:val="00E90AAD"/>
    <w:rsid w:val="00E90BFF"/>
    <w:rsid w:val="00E90CB5"/>
    <w:rsid w:val="00E90DAB"/>
    <w:rsid w:val="00E90DF4"/>
    <w:rsid w:val="00E90E8E"/>
    <w:rsid w:val="00E91289"/>
    <w:rsid w:val="00E91883"/>
    <w:rsid w:val="00E918C3"/>
    <w:rsid w:val="00E91C6A"/>
    <w:rsid w:val="00E91E46"/>
    <w:rsid w:val="00E91F04"/>
    <w:rsid w:val="00E91F35"/>
    <w:rsid w:val="00E91F4E"/>
    <w:rsid w:val="00E9207B"/>
    <w:rsid w:val="00E925BF"/>
    <w:rsid w:val="00E9290F"/>
    <w:rsid w:val="00E9293F"/>
    <w:rsid w:val="00E92B40"/>
    <w:rsid w:val="00E92BBF"/>
    <w:rsid w:val="00E92C47"/>
    <w:rsid w:val="00E92D7E"/>
    <w:rsid w:val="00E92F07"/>
    <w:rsid w:val="00E93470"/>
    <w:rsid w:val="00E935A7"/>
    <w:rsid w:val="00E9397B"/>
    <w:rsid w:val="00E93A05"/>
    <w:rsid w:val="00E93A85"/>
    <w:rsid w:val="00E93A9A"/>
    <w:rsid w:val="00E93B8D"/>
    <w:rsid w:val="00E93BE1"/>
    <w:rsid w:val="00E93BFE"/>
    <w:rsid w:val="00E93C72"/>
    <w:rsid w:val="00E93E39"/>
    <w:rsid w:val="00E940AF"/>
    <w:rsid w:val="00E9411C"/>
    <w:rsid w:val="00E944C5"/>
    <w:rsid w:val="00E94667"/>
    <w:rsid w:val="00E9476A"/>
    <w:rsid w:val="00E94A9B"/>
    <w:rsid w:val="00E94C24"/>
    <w:rsid w:val="00E94D8E"/>
    <w:rsid w:val="00E94E66"/>
    <w:rsid w:val="00E952DE"/>
    <w:rsid w:val="00E9553D"/>
    <w:rsid w:val="00E959A4"/>
    <w:rsid w:val="00E95A5D"/>
    <w:rsid w:val="00E95BA6"/>
    <w:rsid w:val="00E95C64"/>
    <w:rsid w:val="00E95CD4"/>
    <w:rsid w:val="00E95CF7"/>
    <w:rsid w:val="00E95D0A"/>
    <w:rsid w:val="00E95E0F"/>
    <w:rsid w:val="00E95E8B"/>
    <w:rsid w:val="00E96059"/>
    <w:rsid w:val="00E960D0"/>
    <w:rsid w:val="00E9630B"/>
    <w:rsid w:val="00E963E5"/>
    <w:rsid w:val="00E96628"/>
    <w:rsid w:val="00E96DAA"/>
    <w:rsid w:val="00E96E37"/>
    <w:rsid w:val="00E96F34"/>
    <w:rsid w:val="00E97151"/>
    <w:rsid w:val="00E9717A"/>
    <w:rsid w:val="00E9724A"/>
    <w:rsid w:val="00E974C2"/>
    <w:rsid w:val="00E97648"/>
    <w:rsid w:val="00E9787A"/>
    <w:rsid w:val="00E978CC"/>
    <w:rsid w:val="00EA00DB"/>
    <w:rsid w:val="00EA01D4"/>
    <w:rsid w:val="00EA01E8"/>
    <w:rsid w:val="00EA0267"/>
    <w:rsid w:val="00EA0856"/>
    <w:rsid w:val="00EA0BAE"/>
    <w:rsid w:val="00EA0BE9"/>
    <w:rsid w:val="00EA0E4A"/>
    <w:rsid w:val="00EA1091"/>
    <w:rsid w:val="00EA1102"/>
    <w:rsid w:val="00EA1144"/>
    <w:rsid w:val="00EA12F7"/>
    <w:rsid w:val="00EA13BB"/>
    <w:rsid w:val="00EA1596"/>
    <w:rsid w:val="00EA166E"/>
    <w:rsid w:val="00EA1675"/>
    <w:rsid w:val="00EA17C1"/>
    <w:rsid w:val="00EA180E"/>
    <w:rsid w:val="00EA190B"/>
    <w:rsid w:val="00EA19B0"/>
    <w:rsid w:val="00EA1A54"/>
    <w:rsid w:val="00EA1B45"/>
    <w:rsid w:val="00EA1D1B"/>
    <w:rsid w:val="00EA1D79"/>
    <w:rsid w:val="00EA1DAD"/>
    <w:rsid w:val="00EA1DC2"/>
    <w:rsid w:val="00EA200B"/>
    <w:rsid w:val="00EA2095"/>
    <w:rsid w:val="00EA2226"/>
    <w:rsid w:val="00EA2295"/>
    <w:rsid w:val="00EA23CB"/>
    <w:rsid w:val="00EA2477"/>
    <w:rsid w:val="00EA26FC"/>
    <w:rsid w:val="00EA2A2E"/>
    <w:rsid w:val="00EA2A44"/>
    <w:rsid w:val="00EA2B6F"/>
    <w:rsid w:val="00EA2CD1"/>
    <w:rsid w:val="00EA2D76"/>
    <w:rsid w:val="00EA3062"/>
    <w:rsid w:val="00EA30EC"/>
    <w:rsid w:val="00EA32FA"/>
    <w:rsid w:val="00EA33E0"/>
    <w:rsid w:val="00EA33F2"/>
    <w:rsid w:val="00EA360D"/>
    <w:rsid w:val="00EA36FE"/>
    <w:rsid w:val="00EA3750"/>
    <w:rsid w:val="00EA383E"/>
    <w:rsid w:val="00EA3956"/>
    <w:rsid w:val="00EA39DA"/>
    <w:rsid w:val="00EA3B5A"/>
    <w:rsid w:val="00EA3BD0"/>
    <w:rsid w:val="00EA3CB4"/>
    <w:rsid w:val="00EA406F"/>
    <w:rsid w:val="00EA410E"/>
    <w:rsid w:val="00EA42B3"/>
    <w:rsid w:val="00EA42FD"/>
    <w:rsid w:val="00EA43AC"/>
    <w:rsid w:val="00EA4654"/>
    <w:rsid w:val="00EA48B5"/>
    <w:rsid w:val="00EA4C5B"/>
    <w:rsid w:val="00EA4F72"/>
    <w:rsid w:val="00EA4FD1"/>
    <w:rsid w:val="00EA4FD2"/>
    <w:rsid w:val="00EA535F"/>
    <w:rsid w:val="00EA53C2"/>
    <w:rsid w:val="00EA5405"/>
    <w:rsid w:val="00EA5695"/>
    <w:rsid w:val="00EA599D"/>
    <w:rsid w:val="00EA5AB8"/>
    <w:rsid w:val="00EA5B0A"/>
    <w:rsid w:val="00EA5B36"/>
    <w:rsid w:val="00EA5B8B"/>
    <w:rsid w:val="00EA5CBA"/>
    <w:rsid w:val="00EA5FE4"/>
    <w:rsid w:val="00EA60B5"/>
    <w:rsid w:val="00EA65AD"/>
    <w:rsid w:val="00EA6625"/>
    <w:rsid w:val="00EA6651"/>
    <w:rsid w:val="00EA67AD"/>
    <w:rsid w:val="00EA6A82"/>
    <w:rsid w:val="00EA6D0D"/>
    <w:rsid w:val="00EA6F74"/>
    <w:rsid w:val="00EA706D"/>
    <w:rsid w:val="00EA70D5"/>
    <w:rsid w:val="00EA72E2"/>
    <w:rsid w:val="00EA7314"/>
    <w:rsid w:val="00EA7671"/>
    <w:rsid w:val="00EA78E4"/>
    <w:rsid w:val="00EA7932"/>
    <w:rsid w:val="00EA794E"/>
    <w:rsid w:val="00EA7A24"/>
    <w:rsid w:val="00EA7AA5"/>
    <w:rsid w:val="00EA7C2D"/>
    <w:rsid w:val="00EA7D9C"/>
    <w:rsid w:val="00EA7FCF"/>
    <w:rsid w:val="00EB02D4"/>
    <w:rsid w:val="00EB0351"/>
    <w:rsid w:val="00EB03B0"/>
    <w:rsid w:val="00EB0425"/>
    <w:rsid w:val="00EB05C4"/>
    <w:rsid w:val="00EB0670"/>
    <w:rsid w:val="00EB0815"/>
    <w:rsid w:val="00EB088E"/>
    <w:rsid w:val="00EB093C"/>
    <w:rsid w:val="00EB094E"/>
    <w:rsid w:val="00EB0B86"/>
    <w:rsid w:val="00EB0B9E"/>
    <w:rsid w:val="00EB0CA3"/>
    <w:rsid w:val="00EB0D21"/>
    <w:rsid w:val="00EB0D26"/>
    <w:rsid w:val="00EB0DA1"/>
    <w:rsid w:val="00EB0ED6"/>
    <w:rsid w:val="00EB0F51"/>
    <w:rsid w:val="00EB1045"/>
    <w:rsid w:val="00EB104F"/>
    <w:rsid w:val="00EB154F"/>
    <w:rsid w:val="00EB155D"/>
    <w:rsid w:val="00EB16F9"/>
    <w:rsid w:val="00EB1AA8"/>
    <w:rsid w:val="00EB1B27"/>
    <w:rsid w:val="00EB1BA7"/>
    <w:rsid w:val="00EB1DA8"/>
    <w:rsid w:val="00EB225C"/>
    <w:rsid w:val="00EB2556"/>
    <w:rsid w:val="00EB2596"/>
    <w:rsid w:val="00EB25A5"/>
    <w:rsid w:val="00EB27D6"/>
    <w:rsid w:val="00EB2822"/>
    <w:rsid w:val="00EB2AA6"/>
    <w:rsid w:val="00EB2E05"/>
    <w:rsid w:val="00EB2FE5"/>
    <w:rsid w:val="00EB314B"/>
    <w:rsid w:val="00EB335E"/>
    <w:rsid w:val="00EB35A6"/>
    <w:rsid w:val="00EB35A8"/>
    <w:rsid w:val="00EB3631"/>
    <w:rsid w:val="00EB36F0"/>
    <w:rsid w:val="00EB3809"/>
    <w:rsid w:val="00EB3818"/>
    <w:rsid w:val="00EB382D"/>
    <w:rsid w:val="00EB385F"/>
    <w:rsid w:val="00EB389D"/>
    <w:rsid w:val="00EB38A2"/>
    <w:rsid w:val="00EB38BF"/>
    <w:rsid w:val="00EB3C03"/>
    <w:rsid w:val="00EB3C6E"/>
    <w:rsid w:val="00EB3FD2"/>
    <w:rsid w:val="00EB3FF6"/>
    <w:rsid w:val="00EB4153"/>
    <w:rsid w:val="00EB4209"/>
    <w:rsid w:val="00EB4292"/>
    <w:rsid w:val="00EB47AF"/>
    <w:rsid w:val="00EB4934"/>
    <w:rsid w:val="00EB4A90"/>
    <w:rsid w:val="00EB4B6B"/>
    <w:rsid w:val="00EB4CFF"/>
    <w:rsid w:val="00EB4DA0"/>
    <w:rsid w:val="00EB4F3F"/>
    <w:rsid w:val="00EB50B2"/>
    <w:rsid w:val="00EB53BD"/>
    <w:rsid w:val="00EB5476"/>
    <w:rsid w:val="00EB577C"/>
    <w:rsid w:val="00EB594B"/>
    <w:rsid w:val="00EB5A1B"/>
    <w:rsid w:val="00EB5DB8"/>
    <w:rsid w:val="00EB620F"/>
    <w:rsid w:val="00EB6375"/>
    <w:rsid w:val="00EB6760"/>
    <w:rsid w:val="00EB6856"/>
    <w:rsid w:val="00EB69B0"/>
    <w:rsid w:val="00EB6C65"/>
    <w:rsid w:val="00EB6C80"/>
    <w:rsid w:val="00EB6D06"/>
    <w:rsid w:val="00EB6D83"/>
    <w:rsid w:val="00EB6E61"/>
    <w:rsid w:val="00EB70B0"/>
    <w:rsid w:val="00EB7538"/>
    <w:rsid w:val="00EB7557"/>
    <w:rsid w:val="00EB7620"/>
    <w:rsid w:val="00EB7633"/>
    <w:rsid w:val="00EB763F"/>
    <w:rsid w:val="00EB76DC"/>
    <w:rsid w:val="00EB76E3"/>
    <w:rsid w:val="00EB7736"/>
    <w:rsid w:val="00EB774C"/>
    <w:rsid w:val="00EB7778"/>
    <w:rsid w:val="00EB7922"/>
    <w:rsid w:val="00EB7ABF"/>
    <w:rsid w:val="00EB7AD2"/>
    <w:rsid w:val="00EB7C25"/>
    <w:rsid w:val="00EB7D83"/>
    <w:rsid w:val="00EB7E04"/>
    <w:rsid w:val="00EB7F03"/>
    <w:rsid w:val="00EC0370"/>
    <w:rsid w:val="00EC04A3"/>
    <w:rsid w:val="00EC04F0"/>
    <w:rsid w:val="00EC060A"/>
    <w:rsid w:val="00EC0697"/>
    <w:rsid w:val="00EC0741"/>
    <w:rsid w:val="00EC07A6"/>
    <w:rsid w:val="00EC0A0E"/>
    <w:rsid w:val="00EC0B3B"/>
    <w:rsid w:val="00EC0D1E"/>
    <w:rsid w:val="00EC0DB5"/>
    <w:rsid w:val="00EC0E00"/>
    <w:rsid w:val="00EC0E36"/>
    <w:rsid w:val="00EC1102"/>
    <w:rsid w:val="00EC1456"/>
    <w:rsid w:val="00EC1524"/>
    <w:rsid w:val="00EC1B62"/>
    <w:rsid w:val="00EC1C92"/>
    <w:rsid w:val="00EC1D92"/>
    <w:rsid w:val="00EC21BE"/>
    <w:rsid w:val="00EC244F"/>
    <w:rsid w:val="00EC25CB"/>
    <w:rsid w:val="00EC2633"/>
    <w:rsid w:val="00EC2665"/>
    <w:rsid w:val="00EC267F"/>
    <w:rsid w:val="00EC26AD"/>
    <w:rsid w:val="00EC26D7"/>
    <w:rsid w:val="00EC2AF0"/>
    <w:rsid w:val="00EC2C7D"/>
    <w:rsid w:val="00EC2E2D"/>
    <w:rsid w:val="00EC2F04"/>
    <w:rsid w:val="00EC30CD"/>
    <w:rsid w:val="00EC3222"/>
    <w:rsid w:val="00EC3316"/>
    <w:rsid w:val="00EC3363"/>
    <w:rsid w:val="00EC3455"/>
    <w:rsid w:val="00EC391B"/>
    <w:rsid w:val="00EC3B5A"/>
    <w:rsid w:val="00EC3E60"/>
    <w:rsid w:val="00EC40D8"/>
    <w:rsid w:val="00EC4147"/>
    <w:rsid w:val="00EC44EC"/>
    <w:rsid w:val="00EC462B"/>
    <w:rsid w:val="00EC4723"/>
    <w:rsid w:val="00EC4769"/>
    <w:rsid w:val="00EC496A"/>
    <w:rsid w:val="00EC4972"/>
    <w:rsid w:val="00EC49CB"/>
    <w:rsid w:val="00EC4C51"/>
    <w:rsid w:val="00EC4CAC"/>
    <w:rsid w:val="00EC4CC6"/>
    <w:rsid w:val="00EC4DB8"/>
    <w:rsid w:val="00EC50C2"/>
    <w:rsid w:val="00EC50F5"/>
    <w:rsid w:val="00EC51D0"/>
    <w:rsid w:val="00EC5622"/>
    <w:rsid w:val="00EC56E0"/>
    <w:rsid w:val="00EC57FB"/>
    <w:rsid w:val="00EC58AA"/>
    <w:rsid w:val="00EC591B"/>
    <w:rsid w:val="00EC5AA0"/>
    <w:rsid w:val="00EC5CC4"/>
    <w:rsid w:val="00EC5ECA"/>
    <w:rsid w:val="00EC6049"/>
    <w:rsid w:val="00EC6057"/>
    <w:rsid w:val="00EC612C"/>
    <w:rsid w:val="00EC6175"/>
    <w:rsid w:val="00EC62DE"/>
    <w:rsid w:val="00EC6478"/>
    <w:rsid w:val="00EC654B"/>
    <w:rsid w:val="00EC6847"/>
    <w:rsid w:val="00EC68D0"/>
    <w:rsid w:val="00EC6930"/>
    <w:rsid w:val="00EC6933"/>
    <w:rsid w:val="00EC6D51"/>
    <w:rsid w:val="00EC6F00"/>
    <w:rsid w:val="00EC6F74"/>
    <w:rsid w:val="00EC718B"/>
    <w:rsid w:val="00EC7259"/>
    <w:rsid w:val="00EC72D3"/>
    <w:rsid w:val="00EC730F"/>
    <w:rsid w:val="00EC732C"/>
    <w:rsid w:val="00EC733B"/>
    <w:rsid w:val="00EC75AE"/>
    <w:rsid w:val="00EC767F"/>
    <w:rsid w:val="00EC7713"/>
    <w:rsid w:val="00EC79CD"/>
    <w:rsid w:val="00EC7B51"/>
    <w:rsid w:val="00EC7CAF"/>
    <w:rsid w:val="00EC7DB6"/>
    <w:rsid w:val="00EC7E43"/>
    <w:rsid w:val="00EC7F44"/>
    <w:rsid w:val="00ED0089"/>
    <w:rsid w:val="00ED0114"/>
    <w:rsid w:val="00ED0260"/>
    <w:rsid w:val="00ED029E"/>
    <w:rsid w:val="00ED02BF"/>
    <w:rsid w:val="00ED03AE"/>
    <w:rsid w:val="00ED048E"/>
    <w:rsid w:val="00ED049F"/>
    <w:rsid w:val="00ED0582"/>
    <w:rsid w:val="00ED05B8"/>
    <w:rsid w:val="00ED089A"/>
    <w:rsid w:val="00ED0A4F"/>
    <w:rsid w:val="00ED0B49"/>
    <w:rsid w:val="00ED0C7F"/>
    <w:rsid w:val="00ED0CEF"/>
    <w:rsid w:val="00ED0E3F"/>
    <w:rsid w:val="00ED0EB0"/>
    <w:rsid w:val="00ED0FE8"/>
    <w:rsid w:val="00ED12BE"/>
    <w:rsid w:val="00ED137E"/>
    <w:rsid w:val="00ED15A9"/>
    <w:rsid w:val="00ED162F"/>
    <w:rsid w:val="00ED177B"/>
    <w:rsid w:val="00ED18BB"/>
    <w:rsid w:val="00ED18DA"/>
    <w:rsid w:val="00ED18E1"/>
    <w:rsid w:val="00ED1912"/>
    <w:rsid w:val="00ED1937"/>
    <w:rsid w:val="00ED19F4"/>
    <w:rsid w:val="00ED20D5"/>
    <w:rsid w:val="00ED2334"/>
    <w:rsid w:val="00ED2578"/>
    <w:rsid w:val="00ED25B7"/>
    <w:rsid w:val="00ED2766"/>
    <w:rsid w:val="00ED27E8"/>
    <w:rsid w:val="00ED2B00"/>
    <w:rsid w:val="00ED2DCF"/>
    <w:rsid w:val="00ED2E52"/>
    <w:rsid w:val="00ED2E8B"/>
    <w:rsid w:val="00ED2F26"/>
    <w:rsid w:val="00ED3024"/>
    <w:rsid w:val="00ED32E2"/>
    <w:rsid w:val="00ED3443"/>
    <w:rsid w:val="00ED361B"/>
    <w:rsid w:val="00ED3898"/>
    <w:rsid w:val="00ED3B97"/>
    <w:rsid w:val="00ED3D01"/>
    <w:rsid w:val="00ED3D0D"/>
    <w:rsid w:val="00ED3EB7"/>
    <w:rsid w:val="00ED3F02"/>
    <w:rsid w:val="00ED423E"/>
    <w:rsid w:val="00ED4486"/>
    <w:rsid w:val="00ED4590"/>
    <w:rsid w:val="00ED46C4"/>
    <w:rsid w:val="00ED4862"/>
    <w:rsid w:val="00ED48D2"/>
    <w:rsid w:val="00ED4C20"/>
    <w:rsid w:val="00ED4E95"/>
    <w:rsid w:val="00ED4F0B"/>
    <w:rsid w:val="00ED4F64"/>
    <w:rsid w:val="00ED5431"/>
    <w:rsid w:val="00ED545E"/>
    <w:rsid w:val="00ED54DD"/>
    <w:rsid w:val="00ED58DA"/>
    <w:rsid w:val="00ED59CF"/>
    <w:rsid w:val="00ED5C87"/>
    <w:rsid w:val="00ED5C9B"/>
    <w:rsid w:val="00ED5D01"/>
    <w:rsid w:val="00ED5F8F"/>
    <w:rsid w:val="00ED5FE4"/>
    <w:rsid w:val="00ED5FEC"/>
    <w:rsid w:val="00ED612C"/>
    <w:rsid w:val="00ED61C8"/>
    <w:rsid w:val="00ED650A"/>
    <w:rsid w:val="00ED65A8"/>
    <w:rsid w:val="00ED65E0"/>
    <w:rsid w:val="00ED6653"/>
    <w:rsid w:val="00ED6728"/>
    <w:rsid w:val="00ED67B6"/>
    <w:rsid w:val="00ED6805"/>
    <w:rsid w:val="00ED6A98"/>
    <w:rsid w:val="00ED6B1B"/>
    <w:rsid w:val="00ED6BE9"/>
    <w:rsid w:val="00ED6D52"/>
    <w:rsid w:val="00ED6DCE"/>
    <w:rsid w:val="00ED6E2A"/>
    <w:rsid w:val="00ED6FB2"/>
    <w:rsid w:val="00ED71C5"/>
    <w:rsid w:val="00ED71E0"/>
    <w:rsid w:val="00ED726E"/>
    <w:rsid w:val="00ED76CE"/>
    <w:rsid w:val="00ED77FD"/>
    <w:rsid w:val="00ED7858"/>
    <w:rsid w:val="00ED78B4"/>
    <w:rsid w:val="00ED7D08"/>
    <w:rsid w:val="00EE02E9"/>
    <w:rsid w:val="00EE0445"/>
    <w:rsid w:val="00EE04E0"/>
    <w:rsid w:val="00EE0603"/>
    <w:rsid w:val="00EE07B8"/>
    <w:rsid w:val="00EE0AAD"/>
    <w:rsid w:val="00EE0B9A"/>
    <w:rsid w:val="00EE0C48"/>
    <w:rsid w:val="00EE0CD8"/>
    <w:rsid w:val="00EE0D64"/>
    <w:rsid w:val="00EE0E59"/>
    <w:rsid w:val="00EE0F96"/>
    <w:rsid w:val="00EE0FDA"/>
    <w:rsid w:val="00EE12E4"/>
    <w:rsid w:val="00EE132A"/>
    <w:rsid w:val="00EE1449"/>
    <w:rsid w:val="00EE14AE"/>
    <w:rsid w:val="00EE14BB"/>
    <w:rsid w:val="00EE159E"/>
    <w:rsid w:val="00EE16ED"/>
    <w:rsid w:val="00EE16FA"/>
    <w:rsid w:val="00EE1792"/>
    <w:rsid w:val="00EE183F"/>
    <w:rsid w:val="00EE1D0E"/>
    <w:rsid w:val="00EE1DE5"/>
    <w:rsid w:val="00EE1EB0"/>
    <w:rsid w:val="00EE1F56"/>
    <w:rsid w:val="00EE2013"/>
    <w:rsid w:val="00EE2033"/>
    <w:rsid w:val="00EE21A3"/>
    <w:rsid w:val="00EE2226"/>
    <w:rsid w:val="00EE2244"/>
    <w:rsid w:val="00EE2423"/>
    <w:rsid w:val="00EE2A81"/>
    <w:rsid w:val="00EE2B8E"/>
    <w:rsid w:val="00EE2CF1"/>
    <w:rsid w:val="00EE2DC6"/>
    <w:rsid w:val="00EE329D"/>
    <w:rsid w:val="00EE3412"/>
    <w:rsid w:val="00EE3525"/>
    <w:rsid w:val="00EE3558"/>
    <w:rsid w:val="00EE3581"/>
    <w:rsid w:val="00EE3815"/>
    <w:rsid w:val="00EE3C42"/>
    <w:rsid w:val="00EE3D4F"/>
    <w:rsid w:val="00EE3E48"/>
    <w:rsid w:val="00EE4A5B"/>
    <w:rsid w:val="00EE4A96"/>
    <w:rsid w:val="00EE4AA8"/>
    <w:rsid w:val="00EE508B"/>
    <w:rsid w:val="00EE522A"/>
    <w:rsid w:val="00EE534D"/>
    <w:rsid w:val="00EE5381"/>
    <w:rsid w:val="00EE53E2"/>
    <w:rsid w:val="00EE5414"/>
    <w:rsid w:val="00EE5560"/>
    <w:rsid w:val="00EE5B0B"/>
    <w:rsid w:val="00EE5F56"/>
    <w:rsid w:val="00EE5FB8"/>
    <w:rsid w:val="00EE5FD6"/>
    <w:rsid w:val="00EE6208"/>
    <w:rsid w:val="00EE6245"/>
    <w:rsid w:val="00EE63CE"/>
    <w:rsid w:val="00EE63F5"/>
    <w:rsid w:val="00EE641B"/>
    <w:rsid w:val="00EE64BE"/>
    <w:rsid w:val="00EE66DE"/>
    <w:rsid w:val="00EE6863"/>
    <w:rsid w:val="00EE6A5D"/>
    <w:rsid w:val="00EE6C8D"/>
    <w:rsid w:val="00EE6E53"/>
    <w:rsid w:val="00EE6F1E"/>
    <w:rsid w:val="00EE7176"/>
    <w:rsid w:val="00EE730B"/>
    <w:rsid w:val="00EE7355"/>
    <w:rsid w:val="00EE77A5"/>
    <w:rsid w:val="00EE7BDE"/>
    <w:rsid w:val="00EF003C"/>
    <w:rsid w:val="00EF00DA"/>
    <w:rsid w:val="00EF010E"/>
    <w:rsid w:val="00EF02C5"/>
    <w:rsid w:val="00EF0319"/>
    <w:rsid w:val="00EF031D"/>
    <w:rsid w:val="00EF0348"/>
    <w:rsid w:val="00EF0439"/>
    <w:rsid w:val="00EF069F"/>
    <w:rsid w:val="00EF093F"/>
    <w:rsid w:val="00EF0C55"/>
    <w:rsid w:val="00EF0F6D"/>
    <w:rsid w:val="00EF10A5"/>
    <w:rsid w:val="00EF10EA"/>
    <w:rsid w:val="00EF11C9"/>
    <w:rsid w:val="00EF12E1"/>
    <w:rsid w:val="00EF1484"/>
    <w:rsid w:val="00EF14CC"/>
    <w:rsid w:val="00EF152E"/>
    <w:rsid w:val="00EF18C4"/>
    <w:rsid w:val="00EF190B"/>
    <w:rsid w:val="00EF1993"/>
    <w:rsid w:val="00EF1AB5"/>
    <w:rsid w:val="00EF1BD6"/>
    <w:rsid w:val="00EF1DBA"/>
    <w:rsid w:val="00EF1DCC"/>
    <w:rsid w:val="00EF1F29"/>
    <w:rsid w:val="00EF1F9C"/>
    <w:rsid w:val="00EF202F"/>
    <w:rsid w:val="00EF2304"/>
    <w:rsid w:val="00EF2364"/>
    <w:rsid w:val="00EF2666"/>
    <w:rsid w:val="00EF2963"/>
    <w:rsid w:val="00EF2C77"/>
    <w:rsid w:val="00EF2DC4"/>
    <w:rsid w:val="00EF2EDE"/>
    <w:rsid w:val="00EF30F4"/>
    <w:rsid w:val="00EF3113"/>
    <w:rsid w:val="00EF31AC"/>
    <w:rsid w:val="00EF326F"/>
    <w:rsid w:val="00EF32C8"/>
    <w:rsid w:val="00EF32C9"/>
    <w:rsid w:val="00EF3409"/>
    <w:rsid w:val="00EF3636"/>
    <w:rsid w:val="00EF3780"/>
    <w:rsid w:val="00EF37C0"/>
    <w:rsid w:val="00EF3806"/>
    <w:rsid w:val="00EF3A81"/>
    <w:rsid w:val="00EF3B3C"/>
    <w:rsid w:val="00EF3E80"/>
    <w:rsid w:val="00EF407C"/>
    <w:rsid w:val="00EF4125"/>
    <w:rsid w:val="00EF4133"/>
    <w:rsid w:val="00EF4366"/>
    <w:rsid w:val="00EF46E1"/>
    <w:rsid w:val="00EF47AD"/>
    <w:rsid w:val="00EF48F9"/>
    <w:rsid w:val="00EF4A84"/>
    <w:rsid w:val="00EF4CD6"/>
    <w:rsid w:val="00EF4CF2"/>
    <w:rsid w:val="00EF4DB2"/>
    <w:rsid w:val="00EF4F72"/>
    <w:rsid w:val="00EF530B"/>
    <w:rsid w:val="00EF55A0"/>
    <w:rsid w:val="00EF5639"/>
    <w:rsid w:val="00EF56AA"/>
    <w:rsid w:val="00EF56B2"/>
    <w:rsid w:val="00EF572C"/>
    <w:rsid w:val="00EF583D"/>
    <w:rsid w:val="00EF591E"/>
    <w:rsid w:val="00EF59BD"/>
    <w:rsid w:val="00EF5D7E"/>
    <w:rsid w:val="00EF5E74"/>
    <w:rsid w:val="00EF61F4"/>
    <w:rsid w:val="00EF63D1"/>
    <w:rsid w:val="00EF6513"/>
    <w:rsid w:val="00EF6683"/>
    <w:rsid w:val="00EF66D0"/>
    <w:rsid w:val="00EF67B1"/>
    <w:rsid w:val="00EF68FA"/>
    <w:rsid w:val="00EF6A61"/>
    <w:rsid w:val="00EF6BFF"/>
    <w:rsid w:val="00EF6C43"/>
    <w:rsid w:val="00EF6D08"/>
    <w:rsid w:val="00EF6F73"/>
    <w:rsid w:val="00EF7002"/>
    <w:rsid w:val="00EF704B"/>
    <w:rsid w:val="00EF71EC"/>
    <w:rsid w:val="00EF72CA"/>
    <w:rsid w:val="00EF737B"/>
    <w:rsid w:val="00EF7393"/>
    <w:rsid w:val="00EF73DD"/>
    <w:rsid w:val="00EF7485"/>
    <w:rsid w:val="00EF7551"/>
    <w:rsid w:val="00EF7608"/>
    <w:rsid w:val="00EF769B"/>
    <w:rsid w:val="00EF790E"/>
    <w:rsid w:val="00EF7EA1"/>
    <w:rsid w:val="00EF7F8A"/>
    <w:rsid w:val="00F00162"/>
    <w:rsid w:val="00F0049D"/>
    <w:rsid w:val="00F004CB"/>
    <w:rsid w:val="00F0067A"/>
    <w:rsid w:val="00F0092D"/>
    <w:rsid w:val="00F00CBB"/>
    <w:rsid w:val="00F00FC9"/>
    <w:rsid w:val="00F00FE9"/>
    <w:rsid w:val="00F010CB"/>
    <w:rsid w:val="00F01255"/>
    <w:rsid w:val="00F01362"/>
    <w:rsid w:val="00F01375"/>
    <w:rsid w:val="00F01449"/>
    <w:rsid w:val="00F014E9"/>
    <w:rsid w:val="00F0151C"/>
    <w:rsid w:val="00F015C6"/>
    <w:rsid w:val="00F015FB"/>
    <w:rsid w:val="00F016F8"/>
    <w:rsid w:val="00F018FA"/>
    <w:rsid w:val="00F0198D"/>
    <w:rsid w:val="00F01CC5"/>
    <w:rsid w:val="00F01CDE"/>
    <w:rsid w:val="00F01D49"/>
    <w:rsid w:val="00F02449"/>
    <w:rsid w:val="00F0276A"/>
    <w:rsid w:val="00F027BA"/>
    <w:rsid w:val="00F02840"/>
    <w:rsid w:val="00F02859"/>
    <w:rsid w:val="00F02A25"/>
    <w:rsid w:val="00F02ADC"/>
    <w:rsid w:val="00F0373D"/>
    <w:rsid w:val="00F03B37"/>
    <w:rsid w:val="00F03B92"/>
    <w:rsid w:val="00F03D0E"/>
    <w:rsid w:val="00F03DE4"/>
    <w:rsid w:val="00F03E79"/>
    <w:rsid w:val="00F03EB9"/>
    <w:rsid w:val="00F04017"/>
    <w:rsid w:val="00F041F7"/>
    <w:rsid w:val="00F04202"/>
    <w:rsid w:val="00F04569"/>
    <w:rsid w:val="00F04584"/>
    <w:rsid w:val="00F045AC"/>
    <w:rsid w:val="00F046E7"/>
    <w:rsid w:val="00F0473C"/>
    <w:rsid w:val="00F0479F"/>
    <w:rsid w:val="00F04A06"/>
    <w:rsid w:val="00F04C6F"/>
    <w:rsid w:val="00F04D1F"/>
    <w:rsid w:val="00F04F07"/>
    <w:rsid w:val="00F051B1"/>
    <w:rsid w:val="00F053B7"/>
    <w:rsid w:val="00F05792"/>
    <w:rsid w:val="00F05A02"/>
    <w:rsid w:val="00F05A25"/>
    <w:rsid w:val="00F05A27"/>
    <w:rsid w:val="00F05A65"/>
    <w:rsid w:val="00F05B5C"/>
    <w:rsid w:val="00F05D29"/>
    <w:rsid w:val="00F060EC"/>
    <w:rsid w:val="00F0628D"/>
    <w:rsid w:val="00F06417"/>
    <w:rsid w:val="00F06547"/>
    <w:rsid w:val="00F065CF"/>
    <w:rsid w:val="00F06651"/>
    <w:rsid w:val="00F06864"/>
    <w:rsid w:val="00F069DB"/>
    <w:rsid w:val="00F06A08"/>
    <w:rsid w:val="00F06A33"/>
    <w:rsid w:val="00F06A38"/>
    <w:rsid w:val="00F06A61"/>
    <w:rsid w:val="00F06CC9"/>
    <w:rsid w:val="00F07044"/>
    <w:rsid w:val="00F0716D"/>
    <w:rsid w:val="00F07177"/>
    <w:rsid w:val="00F07376"/>
    <w:rsid w:val="00F073FA"/>
    <w:rsid w:val="00F0781A"/>
    <w:rsid w:val="00F07BDA"/>
    <w:rsid w:val="00F07DDE"/>
    <w:rsid w:val="00F07DE6"/>
    <w:rsid w:val="00F1042D"/>
    <w:rsid w:val="00F1043A"/>
    <w:rsid w:val="00F104A5"/>
    <w:rsid w:val="00F104FC"/>
    <w:rsid w:val="00F1056C"/>
    <w:rsid w:val="00F107F1"/>
    <w:rsid w:val="00F1081C"/>
    <w:rsid w:val="00F10A37"/>
    <w:rsid w:val="00F10A72"/>
    <w:rsid w:val="00F10B37"/>
    <w:rsid w:val="00F10F22"/>
    <w:rsid w:val="00F10F66"/>
    <w:rsid w:val="00F10FC1"/>
    <w:rsid w:val="00F111E1"/>
    <w:rsid w:val="00F112FD"/>
    <w:rsid w:val="00F11516"/>
    <w:rsid w:val="00F11775"/>
    <w:rsid w:val="00F118AE"/>
    <w:rsid w:val="00F11969"/>
    <w:rsid w:val="00F119A7"/>
    <w:rsid w:val="00F11AE0"/>
    <w:rsid w:val="00F12119"/>
    <w:rsid w:val="00F1213C"/>
    <w:rsid w:val="00F1215E"/>
    <w:rsid w:val="00F1238A"/>
    <w:rsid w:val="00F124C0"/>
    <w:rsid w:val="00F1259C"/>
    <w:rsid w:val="00F12630"/>
    <w:rsid w:val="00F12739"/>
    <w:rsid w:val="00F1287B"/>
    <w:rsid w:val="00F129C4"/>
    <w:rsid w:val="00F12DA7"/>
    <w:rsid w:val="00F12E14"/>
    <w:rsid w:val="00F13064"/>
    <w:rsid w:val="00F131CE"/>
    <w:rsid w:val="00F1337C"/>
    <w:rsid w:val="00F133A1"/>
    <w:rsid w:val="00F133D9"/>
    <w:rsid w:val="00F135DE"/>
    <w:rsid w:val="00F136E6"/>
    <w:rsid w:val="00F1382B"/>
    <w:rsid w:val="00F1393B"/>
    <w:rsid w:val="00F139F5"/>
    <w:rsid w:val="00F13A15"/>
    <w:rsid w:val="00F13A5B"/>
    <w:rsid w:val="00F13AE9"/>
    <w:rsid w:val="00F13E79"/>
    <w:rsid w:val="00F13ECD"/>
    <w:rsid w:val="00F1421D"/>
    <w:rsid w:val="00F1424F"/>
    <w:rsid w:val="00F1430A"/>
    <w:rsid w:val="00F14338"/>
    <w:rsid w:val="00F144C1"/>
    <w:rsid w:val="00F145D9"/>
    <w:rsid w:val="00F1465C"/>
    <w:rsid w:val="00F14959"/>
    <w:rsid w:val="00F149C5"/>
    <w:rsid w:val="00F149D4"/>
    <w:rsid w:val="00F14A72"/>
    <w:rsid w:val="00F14B49"/>
    <w:rsid w:val="00F14B72"/>
    <w:rsid w:val="00F14B77"/>
    <w:rsid w:val="00F14C07"/>
    <w:rsid w:val="00F14C10"/>
    <w:rsid w:val="00F14D4D"/>
    <w:rsid w:val="00F14D83"/>
    <w:rsid w:val="00F14F96"/>
    <w:rsid w:val="00F1500C"/>
    <w:rsid w:val="00F150C8"/>
    <w:rsid w:val="00F150ED"/>
    <w:rsid w:val="00F1534F"/>
    <w:rsid w:val="00F155CE"/>
    <w:rsid w:val="00F15840"/>
    <w:rsid w:val="00F15A36"/>
    <w:rsid w:val="00F1628B"/>
    <w:rsid w:val="00F1631B"/>
    <w:rsid w:val="00F165FA"/>
    <w:rsid w:val="00F16820"/>
    <w:rsid w:val="00F1687D"/>
    <w:rsid w:val="00F169DD"/>
    <w:rsid w:val="00F16A0F"/>
    <w:rsid w:val="00F16B8B"/>
    <w:rsid w:val="00F16BF2"/>
    <w:rsid w:val="00F171C0"/>
    <w:rsid w:val="00F17341"/>
    <w:rsid w:val="00F175CD"/>
    <w:rsid w:val="00F1786E"/>
    <w:rsid w:val="00F1787F"/>
    <w:rsid w:val="00F178FD"/>
    <w:rsid w:val="00F17A0F"/>
    <w:rsid w:val="00F17BB7"/>
    <w:rsid w:val="00F17D1D"/>
    <w:rsid w:val="00F17D80"/>
    <w:rsid w:val="00F17EAE"/>
    <w:rsid w:val="00F2011A"/>
    <w:rsid w:val="00F20154"/>
    <w:rsid w:val="00F20225"/>
    <w:rsid w:val="00F20316"/>
    <w:rsid w:val="00F20377"/>
    <w:rsid w:val="00F203D3"/>
    <w:rsid w:val="00F203E0"/>
    <w:rsid w:val="00F2067E"/>
    <w:rsid w:val="00F207E0"/>
    <w:rsid w:val="00F2081A"/>
    <w:rsid w:val="00F2083E"/>
    <w:rsid w:val="00F2084F"/>
    <w:rsid w:val="00F20953"/>
    <w:rsid w:val="00F209B3"/>
    <w:rsid w:val="00F20C83"/>
    <w:rsid w:val="00F20CA8"/>
    <w:rsid w:val="00F20F94"/>
    <w:rsid w:val="00F213BB"/>
    <w:rsid w:val="00F214E5"/>
    <w:rsid w:val="00F215F9"/>
    <w:rsid w:val="00F218D4"/>
    <w:rsid w:val="00F21A1A"/>
    <w:rsid w:val="00F21A38"/>
    <w:rsid w:val="00F21A53"/>
    <w:rsid w:val="00F21A95"/>
    <w:rsid w:val="00F21CEA"/>
    <w:rsid w:val="00F21DD1"/>
    <w:rsid w:val="00F21F87"/>
    <w:rsid w:val="00F21FF4"/>
    <w:rsid w:val="00F22167"/>
    <w:rsid w:val="00F2230E"/>
    <w:rsid w:val="00F224B3"/>
    <w:rsid w:val="00F2250A"/>
    <w:rsid w:val="00F225F4"/>
    <w:rsid w:val="00F227B5"/>
    <w:rsid w:val="00F22938"/>
    <w:rsid w:val="00F229B2"/>
    <w:rsid w:val="00F22D13"/>
    <w:rsid w:val="00F22DDB"/>
    <w:rsid w:val="00F2310F"/>
    <w:rsid w:val="00F232E2"/>
    <w:rsid w:val="00F2330E"/>
    <w:rsid w:val="00F233CF"/>
    <w:rsid w:val="00F23731"/>
    <w:rsid w:val="00F238A7"/>
    <w:rsid w:val="00F23928"/>
    <w:rsid w:val="00F23A17"/>
    <w:rsid w:val="00F23A92"/>
    <w:rsid w:val="00F23AFF"/>
    <w:rsid w:val="00F23B46"/>
    <w:rsid w:val="00F23B52"/>
    <w:rsid w:val="00F23BB7"/>
    <w:rsid w:val="00F23EDA"/>
    <w:rsid w:val="00F23F07"/>
    <w:rsid w:val="00F23FA3"/>
    <w:rsid w:val="00F2404B"/>
    <w:rsid w:val="00F24171"/>
    <w:rsid w:val="00F242DB"/>
    <w:rsid w:val="00F2448B"/>
    <w:rsid w:val="00F24602"/>
    <w:rsid w:val="00F24788"/>
    <w:rsid w:val="00F24854"/>
    <w:rsid w:val="00F2496F"/>
    <w:rsid w:val="00F24A08"/>
    <w:rsid w:val="00F24A31"/>
    <w:rsid w:val="00F24B19"/>
    <w:rsid w:val="00F24B56"/>
    <w:rsid w:val="00F24C25"/>
    <w:rsid w:val="00F24F6E"/>
    <w:rsid w:val="00F250EF"/>
    <w:rsid w:val="00F25209"/>
    <w:rsid w:val="00F254F9"/>
    <w:rsid w:val="00F255E2"/>
    <w:rsid w:val="00F25801"/>
    <w:rsid w:val="00F2583D"/>
    <w:rsid w:val="00F258BF"/>
    <w:rsid w:val="00F25904"/>
    <w:rsid w:val="00F25910"/>
    <w:rsid w:val="00F25A93"/>
    <w:rsid w:val="00F25B78"/>
    <w:rsid w:val="00F25C83"/>
    <w:rsid w:val="00F25F67"/>
    <w:rsid w:val="00F260EE"/>
    <w:rsid w:val="00F2621E"/>
    <w:rsid w:val="00F2640F"/>
    <w:rsid w:val="00F264AA"/>
    <w:rsid w:val="00F26744"/>
    <w:rsid w:val="00F26773"/>
    <w:rsid w:val="00F267D7"/>
    <w:rsid w:val="00F26A19"/>
    <w:rsid w:val="00F26A9F"/>
    <w:rsid w:val="00F26C7A"/>
    <w:rsid w:val="00F26CA5"/>
    <w:rsid w:val="00F26E96"/>
    <w:rsid w:val="00F270C0"/>
    <w:rsid w:val="00F27260"/>
    <w:rsid w:val="00F2745E"/>
    <w:rsid w:val="00F278FC"/>
    <w:rsid w:val="00F27C34"/>
    <w:rsid w:val="00F27C6D"/>
    <w:rsid w:val="00F27CE6"/>
    <w:rsid w:val="00F27DE1"/>
    <w:rsid w:val="00F27E46"/>
    <w:rsid w:val="00F27EB0"/>
    <w:rsid w:val="00F301C2"/>
    <w:rsid w:val="00F302E1"/>
    <w:rsid w:val="00F30481"/>
    <w:rsid w:val="00F30492"/>
    <w:rsid w:val="00F30531"/>
    <w:rsid w:val="00F305B9"/>
    <w:rsid w:val="00F307A2"/>
    <w:rsid w:val="00F30881"/>
    <w:rsid w:val="00F308D3"/>
    <w:rsid w:val="00F3094D"/>
    <w:rsid w:val="00F3097A"/>
    <w:rsid w:val="00F30BB8"/>
    <w:rsid w:val="00F30C3B"/>
    <w:rsid w:val="00F30FD0"/>
    <w:rsid w:val="00F31089"/>
    <w:rsid w:val="00F3109D"/>
    <w:rsid w:val="00F310AF"/>
    <w:rsid w:val="00F31263"/>
    <w:rsid w:val="00F31447"/>
    <w:rsid w:val="00F3169F"/>
    <w:rsid w:val="00F31B22"/>
    <w:rsid w:val="00F31B49"/>
    <w:rsid w:val="00F31B55"/>
    <w:rsid w:val="00F31B69"/>
    <w:rsid w:val="00F31B92"/>
    <w:rsid w:val="00F31BFB"/>
    <w:rsid w:val="00F31DF4"/>
    <w:rsid w:val="00F31EE4"/>
    <w:rsid w:val="00F321A2"/>
    <w:rsid w:val="00F325E0"/>
    <w:rsid w:val="00F32688"/>
    <w:rsid w:val="00F3274A"/>
    <w:rsid w:val="00F32756"/>
    <w:rsid w:val="00F329C2"/>
    <w:rsid w:val="00F32A9F"/>
    <w:rsid w:val="00F32B87"/>
    <w:rsid w:val="00F32CD5"/>
    <w:rsid w:val="00F32EDC"/>
    <w:rsid w:val="00F32F56"/>
    <w:rsid w:val="00F3305D"/>
    <w:rsid w:val="00F3307D"/>
    <w:rsid w:val="00F330A4"/>
    <w:rsid w:val="00F332BA"/>
    <w:rsid w:val="00F33487"/>
    <w:rsid w:val="00F334C6"/>
    <w:rsid w:val="00F334F1"/>
    <w:rsid w:val="00F338C1"/>
    <w:rsid w:val="00F33BF3"/>
    <w:rsid w:val="00F33D4F"/>
    <w:rsid w:val="00F33DB6"/>
    <w:rsid w:val="00F3408D"/>
    <w:rsid w:val="00F34288"/>
    <w:rsid w:val="00F344AD"/>
    <w:rsid w:val="00F34B0D"/>
    <w:rsid w:val="00F34CD6"/>
    <w:rsid w:val="00F34D11"/>
    <w:rsid w:val="00F34DD6"/>
    <w:rsid w:val="00F34E92"/>
    <w:rsid w:val="00F35571"/>
    <w:rsid w:val="00F356E7"/>
    <w:rsid w:val="00F3583F"/>
    <w:rsid w:val="00F35852"/>
    <w:rsid w:val="00F35873"/>
    <w:rsid w:val="00F35920"/>
    <w:rsid w:val="00F35BB7"/>
    <w:rsid w:val="00F35C52"/>
    <w:rsid w:val="00F35D32"/>
    <w:rsid w:val="00F35D99"/>
    <w:rsid w:val="00F35E3D"/>
    <w:rsid w:val="00F35ED1"/>
    <w:rsid w:val="00F35FCC"/>
    <w:rsid w:val="00F360AF"/>
    <w:rsid w:val="00F3616D"/>
    <w:rsid w:val="00F361D3"/>
    <w:rsid w:val="00F36389"/>
    <w:rsid w:val="00F3669C"/>
    <w:rsid w:val="00F366A5"/>
    <w:rsid w:val="00F369F6"/>
    <w:rsid w:val="00F36C5F"/>
    <w:rsid w:val="00F36D77"/>
    <w:rsid w:val="00F37068"/>
    <w:rsid w:val="00F37259"/>
    <w:rsid w:val="00F37423"/>
    <w:rsid w:val="00F37478"/>
    <w:rsid w:val="00F37A19"/>
    <w:rsid w:val="00F37A6F"/>
    <w:rsid w:val="00F37DB9"/>
    <w:rsid w:val="00F37E12"/>
    <w:rsid w:val="00F4011C"/>
    <w:rsid w:val="00F4036A"/>
    <w:rsid w:val="00F40486"/>
    <w:rsid w:val="00F4048C"/>
    <w:rsid w:val="00F40584"/>
    <w:rsid w:val="00F405A4"/>
    <w:rsid w:val="00F4067B"/>
    <w:rsid w:val="00F406F1"/>
    <w:rsid w:val="00F40A25"/>
    <w:rsid w:val="00F40BF1"/>
    <w:rsid w:val="00F40D3B"/>
    <w:rsid w:val="00F40EAC"/>
    <w:rsid w:val="00F41367"/>
    <w:rsid w:val="00F415E6"/>
    <w:rsid w:val="00F417CD"/>
    <w:rsid w:val="00F4183F"/>
    <w:rsid w:val="00F418C1"/>
    <w:rsid w:val="00F41A74"/>
    <w:rsid w:val="00F41C9B"/>
    <w:rsid w:val="00F41EEC"/>
    <w:rsid w:val="00F41F05"/>
    <w:rsid w:val="00F4219A"/>
    <w:rsid w:val="00F4253B"/>
    <w:rsid w:val="00F429DE"/>
    <w:rsid w:val="00F42E81"/>
    <w:rsid w:val="00F433BD"/>
    <w:rsid w:val="00F43493"/>
    <w:rsid w:val="00F434AE"/>
    <w:rsid w:val="00F435E2"/>
    <w:rsid w:val="00F43621"/>
    <w:rsid w:val="00F437B0"/>
    <w:rsid w:val="00F437F2"/>
    <w:rsid w:val="00F439BA"/>
    <w:rsid w:val="00F43A10"/>
    <w:rsid w:val="00F43A39"/>
    <w:rsid w:val="00F43D95"/>
    <w:rsid w:val="00F43F80"/>
    <w:rsid w:val="00F44072"/>
    <w:rsid w:val="00F443CC"/>
    <w:rsid w:val="00F44443"/>
    <w:rsid w:val="00F444DE"/>
    <w:rsid w:val="00F44686"/>
    <w:rsid w:val="00F44692"/>
    <w:rsid w:val="00F4469B"/>
    <w:rsid w:val="00F446E8"/>
    <w:rsid w:val="00F44984"/>
    <w:rsid w:val="00F44B93"/>
    <w:rsid w:val="00F44C5D"/>
    <w:rsid w:val="00F44CA9"/>
    <w:rsid w:val="00F44DFB"/>
    <w:rsid w:val="00F44EC5"/>
    <w:rsid w:val="00F44F35"/>
    <w:rsid w:val="00F4507D"/>
    <w:rsid w:val="00F451A4"/>
    <w:rsid w:val="00F45539"/>
    <w:rsid w:val="00F45609"/>
    <w:rsid w:val="00F45712"/>
    <w:rsid w:val="00F45734"/>
    <w:rsid w:val="00F45744"/>
    <w:rsid w:val="00F458B7"/>
    <w:rsid w:val="00F4590E"/>
    <w:rsid w:val="00F45A57"/>
    <w:rsid w:val="00F45A71"/>
    <w:rsid w:val="00F45BCA"/>
    <w:rsid w:val="00F462DE"/>
    <w:rsid w:val="00F46551"/>
    <w:rsid w:val="00F46816"/>
    <w:rsid w:val="00F46C9B"/>
    <w:rsid w:val="00F46D38"/>
    <w:rsid w:val="00F46DEA"/>
    <w:rsid w:val="00F46FCA"/>
    <w:rsid w:val="00F470E5"/>
    <w:rsid w:val="00F4711E"/>
    <w:rsid w:val="00F473C8"/>
    <w:rsid w:val="00F47490"/>
    <w:rsid w:val="00F47498"/>
    <w:rsid w:val="00F4751F"/>
    <w:rsid w:val="00F4765C"/>
    <w:rsid w:val="00F477AB"/>
    <w:rsid w:val="00F47BC7"/>
    <w:rsid w:val="00F47C07"/>
    <w:rsid w:val="00F47D44"/>
    <w:rsid w:val="00F47E8B"/>
    <w:rsid w:val="00F5002F"/>
    <w:rsid w:val="00F5028B"/>
    <w:rsid w:val="00F5029D"/>
    <w:rsid w:val="00F5051F"/>
    <w:rsid w:val="00F505E0"/>
    <w:rsid w:val="00F50D8B"/>
    <w:rsid w:val="00F50EC4"/>
    <w:rsid w:val="00F50EDF"/>
    <w:rsid w:val="00F50F4E"/>
    <w:rsid w:val="00F5101C"/>
    <w:rsid w:val="00F512B2"/>
    <w:rsid w:val="00F51470"/>
    <w:rsid w:val="00F5156F"/>
    <w:rsid w:val="00F516A7"/>
    <w:rsid w:val="00F519C1"/>
    <w:rsid w:val="00F519D6"/>
    <w:rsid w:val="00F51C00"/>
    <w:rsid w:val="00F51CAD"/>
    <w:rsid w:val="00F51EFE"/>
    <w:rsid w:val="00F51F0C"/>
    <w:rsid w:val="00F51F28"/>
    <w:rsid w:val="00F51F54"/>
    <w:rsid w:val="00F522A3"/>
    <w:rsid w:val="00F5242B"/>
    <w:rsid w:val="00F524BC"/>
    <w:rsid w:val="00F524F3"/>
    <w:rsid w:val="00F52509"/>
    <w:rsid w:val="00F5283D"/>
    <w:rsid w:val="00F52974"/>
    <w:rsid w:val="00F5297B"/>
    <w:rsid w:val="00F52A8E"/>
    <w:rsid w:val="00F52A93"/>
    <w:rsid w:val="00F52ABA"/>
    <w:rsid w:val="00F52BC7"/>
    <w:rsid w:val="00F52CB5"/>
    <w:rsid w:val="00F52CE5"/>
    <w:rsid w:val="00F52D6D"/>
    <w:rsid w:val="00F52D80"/>
    <w:rsid w:val="00F52E55"/>
    <w:rsid w:val="00F52E67"/>
    <w:rsid w:val="00F53027"/>
    <w:rsid w:val="00F5334F"/>
    <w:rsid w:val="00F533B5"/>
    <w:rsid w:val="00F53407"/>
    <w:rsid w:val="00F535C4"/>
    <w:rsid w:val="00F53741"/>
    <w:rsid w:val="00F53896"/>
    <w:rsid w:val="00F53BF4"/>
    <w:rsid w:val="00F53D18"/>
    <w:rsid w:val="00F53D9C"/>
    <w:rsid w:val="00F53E1D"/>
    <w:rsid w:val="00F53E3D"/>
    <w:rsid w:val="00F53E77"/>
    <w:rsid w:val="00F54087"/>
    <w:rsid w:val="00F54147"/>
    <w:rsid w:val="00F541B7"/>
    <w:rsid w:val="00F54266"/>
    <w:rsid w:val="00F54319"/>
    <w:rsid w:val="00F54327"/>
    <w:rsid w:val="00F543DA"/>
    <w:rsid w:val="00F5442E"/>
    <w:rsid w:val="00F5444B"/>
    <w:rsid w:val="00F54744"/>
    <w:rsid w:val="00F54895"/>
    <w:rsid w:val="00F549E0"/>
    <w:rsid w:val="00F54AC6"/>
    <w:rsid w:val="00F54B2E"/>
    <w:rsid w:val="00F54BEF"/>
    <w:rsid w:val="00F54C0F"/>
    <w:rsid w:val="00F54C2A"/>
    <w:rsid w:val="00F54C4A"/>
    <w:rsid w:val="00F55043"/>
    <w:rsid w:val="00F55061"/>
    <w:rsid w:val="00F55192"/>
    <w:rsid w:val="00F55340"/>
    <w:rsid w:val="00F55AA5"/>
    <w:rsid w:val="00F55D9E"/>
    <w:rsid w:val="00F55DDE"/>
    <w:rsid w:val="00F55E2C"/>
    <w:rsid w:val="00F55F13"/>
    <w:rsid w:val="00F55F41"/>
    <w:rsid w:val="00F55F60"/>
    <w:rsid w:val="00F55F70"/>
    <w:rsid w:val="00F5640C"/>
    <w:rsid w:val="00F56486"/>
    <w:rsid w:val="00F5659D"/>
    <w:rsid w:val="00F568BB"/>
    <w:rsid w:val="00F5698D"/>
    <w:rsid w:val="00F56B01"/>
    <w:rsid w:val="00F56B2A"/>
    <w:rsid w:val="00F56B50"/>
    <w:rsid w:val="00F56D5B"/>
    <w:rsid w:val="00F56D8A"/>
    <w:rsid w:val="00F56DCF"/>
    <w:rsid w:val="00F56E2D"/>
    <w:rsid w:val="00F57034"/>
    <w:rsid w:val="00F5718E"/>
    <w:rsid w:val="00F573A6"/>
    <w:rsid w:val="00F5749C"/>
    <w:rsid w:val="00F575CC"/>
    <w:rsid w:val="00F57657"/>
    <w:rsid w:val="00F5783A"/>
    <w:rsid w:val="00F57873"/>
    <w:rsid w:val="00F5798E"/>
    <w:rsid w:val="00F57B6F"/>
    <w:rsid w:val="00F57CAB"/>
    <w:rsid w:val="00F57E7C"/>
    <w:rsid w:val="00F600DB"/>
    <w:rsid w:val="00F60180"/>
    <w:rsid w:val="00F601EC"/>
    <w:rsid w:val="00F60319"/>
    <w:rsid w:val="00F6039B"/>
    <w:rsid w:val="00F6068C"/>
    <w:rsid w:val="00F60752"/>
    <w:rsid w:val="00F6079D"/>
    <w:rsid w:val="00F607A7"/>
    <w:rsid w:val="00F60988"/>
    <w:rsid w:val="00F609BE"/>
    <w:rsid w:val="00F60A9D"/>
    <w:rsid w:val="00F60B1E"/>
    <w:rsid w:val="00F60BE9"/>
    <w:rsid w:val="00F60F57"/>
    <w:rsid w:val="00F60F5E"/>
    <w:rsid w:val="00F60F8C"/>
    <w:rsid w:val="00F60FB8"/>
    <w:rsid w:val="00F6112E"/>
    <w:rsid w:val="00F6121C"/>
    <w:rsid w:val="00F61872"/>
    <w:rsid w:val="00F618CB"/>
    <w:rsid w:val="00F61B2F"/>
    <w:rsid w:val="00F61FD8"/>
    <w:rsid w:val="00F62270"/>
    <w:rsid w:val="00F62298"/>
    <w:rsid w:val="00F623D0"/>
    <w:rsid w:val="00F6241E"/>
    <w:rsid w:val="00F62473"/>
    <w:rsid w:val="00F62878"/>
    <w:rsid w:val="00F6290A"/>
    <w:rsid w:val="00F62D5E"/>
    <w:rsid w:val="00F62DBF"/>
    <w:rsid w:val="00F62FAD"/>
    <w:rsid w:val="00F63258"/>
    <w:rsid w:val="00F632FE"/>
    <w:rsid w:val="00F633BD"/>
    <w:rsid w:val="00F634D0"/>
    <w:rsid w:val="00F6354B"/>
    <w:rsid w:val="00F636A9"/>
    <w:rsid w:val="00F637CF"/>
    <w:rsid w:val="00F63995"/>
    <w:rsid w:val="00F639B3"/>
    <w:rsid w:val="00F63C29"/>
    <w:rsid w:val="00F63E62"/>
    <w:rsid w:val="00F63FDA"/>
    <w:rsid w:val="00F6411B"/>
    <w:rsid w:val="00F641FC"/>
    <w:rsid w:val="00F64205"/>
    <w:rsid w:val="00F64249"/>
    <w:rsid w:val="00F643C5"/>
    <w:rsid w:val="00F644F3"/>
    <w:rsid w:val="00F6467E"/>
    <w:rsid w:val="00F64750"/>
    <w:rsid w:val="00F64757"/>
    <w:rsid w:val="00F647F7"/>
    <w:rsid w:val="00F64B04"/>
    <w:rsid w:val="00F64B44"/>
    <w:rsid w:val="00F64F79"/>
    <w:rsid w:val="00F6520F"/>
    <w:rsid w:val="00F655D1"/>
    <w:rsid w:val="00F65661"/>
    <w:rsid w:val="00F6583A"/>
    <w:rsid w:val="00F6583C"/>
    <w:rsid w:val="00F6589A"/>
    <w:rsid w:val="00F65996"/>
    <w:rsid w:val="00F65AE5"/>
    <w:rsid w:val="00F65C66"/>
    <w:rsid w:val="00F65C84"/>
    <w:rsid w:val="00F65CDD"/>
    <w:rsid w:val="00F65E0E"/>
    <w:rsid w:val="00F65F7B"/>
    <w:rsid w:val="00F660DA"/>
    <w:rsid w:val="00F666F6"/>
    <w:rsid w:val="00F66791"/>
    <w:rsid w:val="00F667AD"/>
    <w:rsid w:val="00F66B56"/>
    <w:rsid w:val="00F66BD2"/>
    <w:rsid w:val="00F66D7A"/>
    <w:rsid w:val="00F66EB1"/>
    <w:rsid w:val="00F67037"/>
    <w:rsid w:val="00F67064"/>
    <w:rsid w:val="00F6710B"/>
    <w:rsid w:val="00F671D5"/>
    <w:rsid w:val="00F6725D"/>
    <w:rsid w:val="00F67426"/>
    <w:rsid w:val="00F677FB"/>
    <w:rsid w:val="00F6783E"/>
    <w:rsid w:val="00F67912"/>
    <w:rsid w:val="00F6791B"/>
    <w:rsid w:val="00F67B6B"/>
    <w:rsid w:val="00F67FAB"/>
    <w:rsid w:val="00F70061"/>
    <w:rsid w:val="00F7038D"/>
    <w:rsid w:val="00F70630"/>
    <w:rsid w:val="00F70699"/>
    <w:rsid w:val="00F70B67"/>
    <w:rsid w:val="00F70BA7"/>
    <w:rsid w:val="00F70CC1"/>
    <w:rsid w:val="00F70CFD"/>
    <w:rsid w:val="00F70DBE"/>
    <w:rsid w:val="00F71124"/>
    <w:rsid w:val="00F712E9"/>
    <w:rsid w:val="00F71605"/>
    <w:rsid w:val="00F716A3"/>
    <w:rsid w:val="00F717E9"/>
    <w:rsid w:val="00F71888"/>
    <w:rsid w:val="00F719CD"/>
    <w:rsid w:val="00F71A5D"/>
    <w:rsid w:val="00F71B71"/>
    <w:rsid w:val="00F71BB8"/>
    <w:rsid w:val="00F71BF5"/>
    <w:rsid w:val="00F72584"/>
    <w:rsid w:val="00F72590"/>
    <w:rsid w:val="00F725D3"/>
    <w:rsid w:val="00F7263A"/>
    <w:rsid w:val="00F727E8"/>
    <w:rsid w:val="00F72889"/>
    <w:rsid w:val="00F7290D"/>
    <w:rsid w:val="00F72AD2"/>
    <w:rsid w:val="00F72B78"/>
    <w:rsid w:val="00F72B79"/>
    <w:rsid w:val="00F72BEF"/>
    <w:rsid w:val="00F72CAE"/>
    <w:rsid w:val="00F72D90"/>
    <w:rsid w:val="00F72DA1"/>
    <w:rsid w:val="00F7301E"/>
    <w:rsid w:val="00F7302F"/>
    <w:rsid w:val="00F7307E"/>
    <w:rsid w:val="00F73167"/>
    <w:rsid w:val="00F732EC"/>
    <w:rsid w:val="00F733DA"/>
    <w:rsid w:val="00F73650"/>
    <w:rsid w:val="00F7367F"/>
    <w:rsid w:val="00F73D08"/>
    <w:rsid w:val="00F73D0E"/>
    <w:rsid w:val="00F73FAA"/>
    <w:rsid w:val="00F74012"/>
    <w:rsid w:val="00F74046"/>
    <w:rsid w:val="00F744F1"/>
    <w:rsid w:val="00F745A4"/>
    <w:rsid w:val="00F7478D"/>
    <w:rsid w:val="00F74825"/>
    <w:rsid w:val="00F74844"/>
    <w:rsid w:val="00F7492D"/>
    <w:rsid w:val="00F74A90"/>
    <w:rsid w:val="00F74DAF"/>
    <w:rsid w:val="00F7516F"/>
    <w:rsid w:val="00F75584"/>
    <w:rsid w:val="00F75630"/>
    <w:rsid w:val="00F7586B"/>
    <w:rsid w:val="00F75967"/>
    <w:rsid w:val="00F75BC4"/>
    <w:rsid w:val="00F75BFA"/>
    <w:rsid w:val="00F75E8A"/>
    <w:rsid w:val="00F75F2F"/>
    <w:rsid w:val="00F75FBF"/>
    <w:rsid w:val="00F76004"/>
    <w:rsid w:val="00F763D8"/>
    <w:rsid w:val="00F76445"/>
    <w:rsid w:val="00F76712"/>
    <w:rsid w:val="00F76953"/>
    <w:rsid w:val="00F76C93"/>
    <w:rsid w:val="00F76DFC"/>
    <w:rsid w:val="00F76ECC"/>
    <w:rsid w:val="00F77051"/>
    <w:rsid w:val="00F77095"/>
    <w:rsid w:val="00F7716E"/>
    <w:rsid w:val="00F7792F"/>
    <w:rsid w:val="00F7794C"/>
    <w:rsid w:val="00F77AC5"/>
    <w:rsid w:val="00F77BA6"/>
    <w:rsid w:val="00F77D40"/>
    <w:rsid w:val="00F77EBE"/>
    <w:rsid w:val="00F80191"/>
    <w:rsid w:val="00F80399"/>
    <w:rsid w:val="00F80424"/>
    <w:rsid w:val="00F80783"/>
    <w:rsid w:val="00F80905"/>
    <w:rsid w:val="00F80943"/>
    <w:rsid w:val="00F80AAA"/>
    <w:rsid w:val="00F80AD6"/>
    <w:rsid w:val="00F80CFD"/>
    <w:rsid w:val="00F80ED7"/>
    <w:rsid w:val="00F81032"/>
    <w:rsid w:val="00F81233"/>
    <w:rsid w:val="00F812C8"/>
    <w:rsid w:val="00F8132D"/>
    <w:rsid w:val="00F814F6"/>
    <w:rsid w:val="00F8160A"/>
    <w:rsid w:val="00F8183E"/>
    <w:rsid w:val="00F818AE"/>
    <w:rsid w:val="00F81986"/>
    <w:rsid w:val="00F81A88"/>
    <w:rsid w:val="00F81B40"/>
    <w:rsid w:val="00F81C2F"/>
    <w:rsid w:val="00F820C4"/>
    <w:rsid w:val="00F82148"/>
    <w:rsid w:val="00F82172"/>
    <w:rsid w:val="00F821D5"/>
    <w:rsid w:val="00F822C3"/>
    <w:rsid w:val="00F8247B"/>
    <w:rsid w:val="00F82484"/>
    <w:rsid w:val="00F826AA"/>
    <w:rsid w:val="00F82717"/>
    <w:rsid w:val="00F8277B"/>
    <w:rsid w:val="00F82831"/>
    <w:rsid w:val="00F82C75"/>
    <w:rsid w:val="00F82CA6"/>
    <w:rsid w:val="00F82DA7"/>
    <w:rsid w:val="00F82DCF"/>
    <w:rsid w:val="00F832E3"/>
    <w:rsid w:val="00F83337"/>
    <w:rsid w:val="00F8345F"/>
    <w:rsid w:val="00F836CB"/>
    <w:rsid w:val="00F83829"/>
    <w:rsid w:val="00F8389C"/>
    <w:rsid w:val="00F8393F"/>
    <w:rsid w:val="00F83940"/>
    <w:rsid w:val="00F83BF8"/>
    <w:rsid w:val="00F83C06"/>
    <w:rsid w:val="00F83C94"/>
    <w:rsid w:val="00F83CF8"/>
    <w:rsid w:val="00F83EDF"/>
    <w:rsid w:val="00F84069"/>
    <w:rsid w:val="00F84165"/>
    <w:rsid w:val="00F84185"/>
    <w:rsid w:val="00F843D7"/>
    <w:rsid w:val="00F84578"/>
    <w:rsid w:val="00F8473C"/>
    <w:rsid w:val="00F84A0B"/>
    <w:rsid w:val="00F84B69"/>
    <w:rsid w:val="00F84CF0"/>
    <w:rsid w:val="00F84D91"/>
    <w:rsid w:val="00F84F95"/>
    <w:rsid w:val="00F85140"/>
    <w:rsid w:val="00F852C6"/>
    <w:rsid w:val="00F85536"/>
    <w:rsid w:val="00F85A60"/>
    <w:rsid w:val="00F85C06"/>
    <w:rsid w:val="00F85E04"/>
    <w:rsid w:val="00F85F0C"/>
    <w:rsid w:val="00F85FC0"/>
    <w:rsid w:val="00F8617C"/>
    <w:rsid w:val="00F8630B"/>
    <w:rsid w:val="00F863C7"/>
    <w:rsid w:val="00F8657A"/>
    <w:rsid w:val="00F865E8"/>
    <w:rsid w:val="00F8679A"/>
    <w:rsid w:val="00F868C7"/>
    <w:rsid w:val="00F869EA"/>
    <w:rsid w:val="00F86D66"/>
    <w:rsid w:val="00F86E8E"/>
    <w:rsid w:val="00F86F1F"/>
    <w:rsid w:val="00F87117"/>
    <w:rsid w:val="00F87263"/>
    <w:rsid w:val="00F8736C"/>
    <w:rsid w:val="00F875D8"/>
    <w:rsid w:val="00F875E5"/>
    <w:rsid w:val="00F877DB"/>
    <w:rsid w:val="00F879BC"/>
    <w:rsid w:val="00F87ABC"/>
    <w:rsid w:val="00F87B3C"/>
    <w:rsid w:val="00F87DCC"/>
    <w:rsid w:val="00F90062"/>
    <w:rsid w:val="00F901D7"/>
    <w:rsid w:val="00F902D6"/>
    <w:rsid w:val="00F9030E"/>
    <w:rsid w:val="00F90347"/>
    <w:rsid w:val="00F903A8"/>
    <w:rsid w:val="00F90532"/>
    <w:rsid w:val="00F90570"/>
    <w:rsid w:val="00F90721"/>
    <w:rsid w:val="00F9077F"/>
    <w:rsid w:val="00F908B1"/>
    <w:rsid w:val="00F90A91"/>
    <w:rsid w:val="00F90ADB"/>
    <w:rsid w:val="00F90BD7"/>
    <w:rsid w:val="00F90C45"/>
    <w:rsid w:val="00F90E10"/>
    <w:rsid w:val="00F90E78"/>
    <w:rsid w:val="00F91009"/>
    <w:rsid w:val="00F911C6"/>
    <w:rsid w:val="00F91209"/>
    <w:rsid w:val="00F919D7"/>
    <w:rsid w:val="00F91EEE"/>
    <w:rsid w:val="00F9201A"/>
    <w:rsid w:val="00F9221F"/>
    <w:rsid w:val="00F92344"/>
    <w:rsid w:val="00F923C7"/>
    <w:rsid w:val="00F92424"/>
    <w:rsid w:val="00F9258E"/>
    <w:rsid w:val="00F925D4"/>
    <w:rsid w:val="00F926A7"/>
    <w:rsid w:val="00F926D8"/>
    <w:rsid w:val="00F926EC"/>
    <w:rsid w:val="00F9278A"/>
    <w:rsid w:val="00F9279E"/>
    <w:rsid w:val="00F92841"/>
    <w:rsid w:val="00F9284C"/>
    <w:rsid w:val="00F92A49"/>
    <w:rsid w:val="00F92BA7"/>
    <w:rsid w:val="00F92F1F"/>
    <w:rsid w:val="00F931C7"/>
    <w:rsid w:val="00F933C1"/>
    <w:rsid w:val="00F93559"/>
    <w:rsid w:val="00F9372C"/>
    <w:rsid w:val="00F93B39"/>
    <w:rsid w:val="00F93D72"/>
    <w:rsid w:val="00F93D8A"/>
    <w:rsid w:val="00F93E65"/>
    <w:rsid w:val="00F93F0F"/>
    <w:rsid w:val="00F94070"/>
    <w:rsid w:val="00F94088"/>
    <w:rsid w:val="00F940C5"/>
    <w:rsid w:val="00F9447A"/>
    <w:rsid w:val="00F947F9"/>
    <w:rsid w:val="00F9480B"/>
    <w:rsid w:val="00F948D3"/>
    <w:rsid w:val="00F94BE8"/>
    <w:rsid w:val="00F94DDC"/>
    <w:rsid w:val="00F94E51"/>
    <w:rsid w:val="00F9504C"/>
    <w:rsid w:val="00F950B5"/>
    <w:rsid w:val="00F950DE"/>
    <w:rsid w:val="00F9513F"/>
    <w:rsid w:val="00F95243"/>
    <w:rsid w:val="00F952C6"/>
    <w:rsid w:val="00F954B9"/>
    <w:rsid w:val="00F956A8"/>
    <w:rsid w:val="00F957AB"/>
    <w:rsid w:val="00F95B3A"/>
    <w:rsid w:val="00F95BAC"/>
    <w:rsid w:val="00F95CF9"/>
    <w:rsid w:val="00F95D1E"/>
    <w:rsid w:val="00F96582"/>
    <w:rsid w:val="00F96609"/>
    <w:rsid w:val="00F96614"/>
    <w:rsid w:val="00F966A9"/>
    <w:rsid w:val="00F966FB"/>
    <w:rsid w:val="00F9679B"/>
    <w:rsid w:val="00F96A0C"/>
    <w:rsid w:val="00F96BAB"/>
    <w:rsid w:val="00F973A5"/>
    <w:rsid w:val="00F973C2"/>
    <w:rsid w:val="00F97568"/>
    <w:rsid w:val="00F97908"/>
    <w:rsid w:val="00F97B43"/>
    <w:rsid w:val="00F97BA2"/>
    <w:rsid w:val="00F97C44"/>
    <w:rsid w:val="00FA0109"/>
    <w:rsid w:val="00FA01CC"/>
    <w:rsid w:val="00FA0397"/>
    <w:rsid w:val="00FA0461"/>
    <w:rsid w:val="00FA0463"/>
    <w:rsid w:val="00FA0496"/>
    <w:rsid w:val="00FA0699"/>
    <w:rsid w:val="00FA07EC"/>
    <w:rsid w:val="00FA07F8"/>
    <w:rsid w:val="00FA0850"/>
    <w:rsid w:val="00FA0861"/>
    <w:rsid w:val="00FA0946"/>
    <w:rsid w:val="00FA094E"/>
    <w:rsid w:val="00FA0B86"/>
    <w:rsid w:val="00FA0E76"/>
    <w:rsid w:val="00FA0E91"/>
    <w:rsid w:val="00FA0F6A"/>
    <w:rsid w:val="00FA105C"/>
    <w:rsid w:val="00FA12BE"/>
    <w:rsid w:val="00FA12C5"/>
    <w:rsid w:val="00FA1475"/>
    <w:rsid w:val="00FA148A"/>
    <w:rsid w:val="00FA15A8"/>
    <w:rsid w:val="00FA16D8"/>
    <w:rsid w:val="00FA1854"/>
    <w:rsid w:val="00FA1969"/>
    <w:rsid w:val="00FA1AB9"/>
    <w:rsid w:val="00FA1F6D"/>
    <w:rsid w:val="00FA27C8"/>
    <w:rsid w:val="00FA2B8E"/>
    <w:rsid w:val="00FA2CE2"/>
    <w:rsid w:val="00FA2D71"/>
    <w:rsid w:val="00FA3100"/>
    <w:rsid w:val="00FA3178"/>
    <w:rsid w:val="00FA365E"/>
    <w:rsid w:val="00FA36BE"/>
    <w:rsid w:val="00FA36E2"/>
    <w:rsid w:val="00FA377C"/>
    <w:rsid w:val="00FA3A6E"/>
    <w:rsid w:val="00FA3B76"/>
    <w:rsid w:val="00FA3BA0"/>
    <w:rsid w:val="00FA3C24"/>
    <w:rsid w:val="00FA3D2A"/>
    <w:rsid w:val="00FA3DAE"/>
    <w:rsid w:val="00FA3E3A"/>
    <w:rsid w:val="00FA3F2F"/>
    <w:rsid w:val="00FA3FC6"/>
    <w:rsid w:val="00FA3FE7"/>
    <w:rsid w:val="00FA40DD"/>
    <w:rsid w:val="00FA414A"/>
    <w:rsid w:val="00FA478A"/>
    <w:rsid w:val="00FA493D"/>
    <w:rsid w:val="00FA4A8C"/>
    <w:rsid w:val="00FA4D0A"/>
    <w:rsid w:val="00FA4D66"/>
    <w:rsid w:val="00FA503A"/>
    <w:rsid w:val="00FA50D4"/>
    <w:rsid w:val="00FA54C3"/>
    <w:rsid w:val="00FA55D7"/>
    <w:rsid w:val="00FA5956"/>
    <w:rsid w:val="00FA59B2"/>
    <w:rsid w:val="00FA5A4E"/>
    <w:rsid w:val="00FA5B81"/>
    <w:rsid w:val="00FA5BB5"/>
    <w:rsid w:val="00FA5BCE"/>
    <w:rsid w:val="00FA5D49"/>
    <w:rsid w:val="00FA5D6C"/>
    <w:rsid w:val="00FA5DAB"/>
    <w:rsid w:val="00FA5E44"/>
    <w:rsid w:val="00FA5E7C"/>
    <w:rsid w:val="00FA6100"/>
    <w:rsid w:val="00FA6127"/>
    <w:rsid w:val="00FA6240"/>
    <w:rsid w:val="00FA6245"/>
    <w:rsid w:val="00FA627E"/>
    <w:rsid w:val="00FA6393"/>
    <w:rsid w:val="00FA650A"/>
    <w:rsid w:val="00FA6563"/>
    <w:rsid w:val="00FA6973"/>
    <w:rsid w:val="00FA6A2F"/>
    <w:rsid w:val="00FA6A6F"/>
    <w:rsid w:val="00FA6A8F"/>
    <w:rsid w:val="00FA6ABA"/>
    <w:rsid w:val="00FA6B9E"/>
    <w:rsid w:val="00FA6BB7"/>
    <w:rsid w:val="00FA6D50"/>
    <w:rsid w:val="00FA7321"/>
    <w:rsid w:val="00FA7570"/>
    <w:rsid w:val="00FA7846"/>
    <w:rsid w:val="00FA7868"/>
    <w:rsid w:val="00FA787C"/>
    <w:rsid w:val="00FA7A2A"/>
    <w:rsid w:val="00FA7A43"/>
    <w:rsid w:val="00FA7B96"/>
    <w:rsid w:val="00FA7C95"/>
    <w:rsid w:val="00FA7E1F"/>
    <w:rsid w:val="00FB0081"/>
    <w:rsid w:val="00FB0082"/>
    <w:rsid w:val="00FB0243"/>
    <w:rsid w:val="00FB0542"/>
    <w:rsid w:val="00FB075C"/>
    <w:rsid w:val="00FB07A6"/>
    <w:rsid w:val="00FB07A7"/>
    <w:rsid w:val="00FB07EF"/>
    <w:rsid w:val="00FB082E"/>
    <w:rsid w:val="00FB08B3"/>
    <w:rsid w:val="00FB0EBC"/>
    <w:rsid w:val="00FB0FD4"/>
    <w:rsid w:val="00FB10AE"/>
    <w:rsid w:val="00FB11B6"/>
    <w:rsid w:val="00FB1263"/>
    <w:rsid w:val="00FB1339"/>
    <w:rsid w:val="00FB1527"/>
    <w:rsid w:val="00FB153F"/>
    <w:rsid w:val="00FB17DB"/>
    <w:rsid w:val="00FB1BE4"/>
    <w:rsid w:val="00FB1C4B"/>
    <w:rsid w:val="00FB1C79"/>
    <w:rsid w:val="00FB2537"/>
    <w:rsid w:val="00FB25D2"/>
    <w:rsid w:val="00FB2618"/>
    <w:rsid w:val="00FB275A"/>
    <w:rsid w:val="00FB29F5"/>
    <w:rsid w:val="00FB2ABB"/>
    <w:rsid w:val="00FB2E02"/>
    <w:rsid w:val="00FB2FF7"/>
    <w:rsid w:val="00FB32C8"/>
    <w:rsid w:val="00FB33CA"/>
    <w:rsid w:val="00FB33DC"/>
    <w:rsid w:val="00FB3434"/>
    <w:rsid w:val="00FB34CA"/>
    <w:rsid w:val="00FB357E"/>
    <w:rsid w:val="00FB35FC"/>
    <w:rsid w:val="00FB3A50"/>
    <w:rsid w:val="00FB3C53"/>
    <w:rsid w:val="00FB3F41"/>
    <w:rsid w:val="00FB401C"/>
    <w:rsid w:val="00FB4080"/>
    <w:rsid w:val="00FB41F0"/>
    <w:rsid w:val="00FB4338"/>
    <w:rsid w:val="00FB4358"/>
    <w:rsid w:val="00FB456B"/>
    <w:rsid w:val="00FB46FE"/>
    <w:rsid w:val="00FB477E"/>
    <w:rsid w:val="00FB47A0"/>
    <w:rsid w:val="00FB4A3D"/>
    <w:rsid w:val="00FB4C9C"/>
    <w:rsid w:val="00FB4F88"/>
    <w:rsid w:val="00FB52B5"/>
    <w:rsid w:val="00FB5401"/>
    <w:rsid w:val="00FB5AC1"/>
    <w:rsid w:val="00FB5BBD"/>
    <w:rsid w:val="00FB5D38"/>
    <w:rsid w:val="00FB5F48"/>
    <w:rsid w:val="00FB608A"/>
    <w:rsid w:val="00FB60FC"/>
    <w:rsid w:val="00FB6165"/>
    <w:rsid w:val="00FB61C5"/>
    <w:rsid w:val="00FB62A5"/>
    <w:rsid w:val="00FB62AA"/>
    <w:rsid w:val="00FB64D2"/>
    <w:rsid w:val="00FB65D8"/>
    <w:rsid w:val="00FB6D8D"/>
    <w:rsid w:val="00FB6DE8"/>
    <w:rsid w:val="00FB6E4D"/>
    <w:rsid w:val="00FB7053"/>
    <w:rsid w:val="00FB720D"/>
    <w:rsid w:val="00FB7216"/>
    <w:rsid w:val="00FB7307"/>
    <w:rsid w:val="00FB7449"/>
    <w:rsid w:val="00FB7530"/>
    <w:rsid w:val="00FB7730"/>
    <w:rsid w:val="00FB7A1B"/>
    <w:rsid w:val="00FB7D00"/>
    <w:rsid w:val="00FB7D08"/>
    <w:rsid w:val="00FB7D14"/>
    <w:rsid w:val="00FB7F22"/>
    <w:rsid w:val="00FC003B"/>
    <w:rsid w:val="00FC0150"/>
    <w:rsid w:val="00FC0197"/>
    <w:rsid w:val="00FC01E9"/>
    <w:rsid w:val="00FC03AB"/>
    <w:rsid w:val="00FC0586"/>
    <w:rsid w:val="00FC05FF"/>
    <w:rsid w:val="00FC075A"/>
    <w:rsid w:val="00FC07EE"/>
    <w:rsid w:val="00FC0916"/>
    <w:rsid w:val="00FC0ACE"/>
    <w:rsid w:val="00FC0AE2"/>
    <w:rsid w:val="00FC0E40"/>
    <w:rsid w:val="00FC1185"/>
    <w:rsid w:val="00FC122C"/>
    <w:rsid w:val="00FC1341"/>
    <w:rsid w:val="00FC13B5"/>
    <w:rsid w:val="00FC14F7"/>
    <w:rsid w:val="00FC16C2"/>
    <w:rsid w:val="00FC17C0"/>
    <w:rsid w:val="00FC1964"/>
    <w:rsid w:val="00FC1976"/>
    <w:rsid w:val="00FC1A2C"/>
    <w:rsid w:val="00FC1B3F"/>
    <w:rsid w:val="00FC1B7F"/>
    <w:rsid w:val="00FC1DB1"/>
    <w:rsid w:val="00FC1E1F"/>
    <w:rsid w:val="00FC1FE6"/>
    <w:rsid w:val="00FC242C"/>
    <w:rsid w:val="00FC27A8"/>
    <w:rsid w:val="00FC27BC"/>
    <w:rsid w:val="00FC2872"/>
    <w:rsid w:val="00FC2952"/>
    <w:rsid w:val="00FC2A4D"/>
    <w:rsid w:val="00FC2B9F"/>
    <w:rsid w:val="00FC2C28"/>
    <w:rsid w:val="00FC2CFB"/>
    <w:rsid w:val="00FC2E37"/>
    <w:rsid w:val="00FC2EED"/>
    <w:rsid w:val="00FC2F0E"/>
    <w:rsid w:val="00FC31CA"/>
    <w:rsid w:val="00FC3300"/>
    <w:rsid w:val="00FC3A12"/>
    <w:rsid w:val="00FC3D47"/>
    <w:rsid w:val="00FC3E06"/>
    <w:rsid w:val="00FC4193"/>
    <w:rsid w:val="00FC41FC"/>
    <w:rsid w:val="00FC447F"/>
    <w:rsid w:val="00FC44F6"/>
    <w:rsid w:val="00FC4582"/>
    <w:rsid w:val="00FC471F"/>
    <w:rsid w:val="00FC4729"/>
    <w:rsid w:val="00FC4735"/>
    <w:rsid w:val="00FC481C"/>
    <w:rsid w:val="00FC498C"/>
    <w:rsid w:val="00FC4A02"/>
    <w:rsid w:val="00FC4A47"/>
    <w:rsid w:val="00FC4A8C"/>
    <w:rsid w:val="00FC4F57"/>
    <w:rsid w:val="00FC5199"/>
    <w:rsid w:val="00FC5223"/>
    <w:rsid w:val="00FC5228"/>
    <w:rsid w:val="00FC5302"/>
    <w:rsid w:val="00FC53DB"/>
    <w:rsid w:val="00FC54F5"/>
    <w:rsid w:val="00FC5628"/>
    <w:rsid w:val="00FC571C"/>
    <w:rsid w:val="00FC5827"/>
    <w:rsid w:val="00FC5830"/>
    <w:rsid w:val="00FC5A0B"/>
    <w:rsid w:val="00FC5DC7"/>
    <w:rsid w:val="00FC5DE1"/>
    <w:rsid w:val="00FC5F62"/>
    <w:rsid w:val="00FC5FC2"/>
    <w:rsid w:val="00FC609B"/>
    <w:rsid w:val="00FC6177"/>
    <w:rsid w:val="00FC61B8"/>
    <w:rsid w:val="00FC63D1"/>
    <w:rsid w:val="00FC6533"/>
    <w:rsid w:val="00FC67E7"/>
    <w:rsid w:val="00FC682B"/>
    <w:rsid w:val="00FC6952"/>
    <w:rsid w:val="00FC699A"/>
    <w:rsid w:val="00FC6B64"/>
    <w:rsid w:val="00FC6CC8"/>
    <w:rsid w:val="00FC6CDE"/>
    <w:rsid w:val="00FC7025"/>
    <w:rsid w:val="00FC70D7"/>
    <w:rsid w:val="00FC71CA"/>
    <w:rsid w:val="00FC72D1"/>
    <w:rsid w:val="00FC72E7"/>
    <w:rsid w:val="00FC7528"/>
    <w:rsid w:val="00FC7562"/>
    <w:rsid w:val="00FC7644"/>
    <w:rsid w:val="00FC783E"/>
    <w:rsid w:val="00FC7842"/>
    <w:rsid w:val="00FC79D8"/>
    <w:rsid w:val="00FC7AAB"/>
    <w:rsid w:val="00FC7AD7"/>
    <w:rsid w:val="00FC7B1E"/>
    <w:rsid w:val="00FC7B9B"/>
    <w:rsid w:val="00FC7BB4"/>
    <w:rsid w:val="00FC7C97"/>
    <w:rsid w:val="00FC7CED"/>
    <w:rsid w:val="00FC7DD5"/>
    <w:rsid w:val="00FD0393"/>
    <w:rsid w:val="00FD0572"/>
    <w:rsid w:val="00FD0726"/>
    <w:rsid w:val="00FD0789"/>
    <w:rsid w:val="00FD0943"/>
    <w:rsid w:val="00FD0CA6"/>
    <w:rsid w:val="00FD0D43"/>
    <w:rsid w:val="00FD0D61"/>
    <w:rsid w:val="00FD0E79"/>
    <w:rsid w:val="00FD11A6"/>
    <w:rsid w:val="00FD1584"/>
    <w:rsid w:val="00FD1868"/>
    <w:rsid w:val="00FD19C1"/>
    <w:rsid w:val="00FD19F5"/>
    <w:rsid w:val="00FD1A1C"/>
    <w:rsid w:val="00FD1A55"/>
    <w:rsid w:val="00FD1A97"/>
    <w:rsid w:val="00FD1B85"/>
    <w:rsid w:val="00FD1BEF"/>
    <w:rsid w:val="00FD1C0F"/>
    <w:rsid w:val="00FD1C2D"/>
    <w:rsid w:val="00FD1D1F"/>
    <w:rsid w:val="00FD1DD3"/>
    <w:rsid w:val="00FD1E66"/>
    <w:rsid w:val="00FD1F25"/>
    <w:rsid w:val="00FD1F9E"/>
    <w:rsid w:val="00FD1FD1"/>
    <w:rsid w:val="00FD1FDB"/>
    <w:rsid w:val="00FD2006"/>
    <w:rsid w:val="00FD2233"/>
    <w:rsid w:val="00FD2245"/>
    <w:rsid w:val="00FD23A0"/>
    <w:rsid w:val="00FD2486"/>
    <w:rsid w:val="00FD253D"/>
    <w:rsid w:val="00FD2649"/>
    <w:rsid w:val="00FD282E"/>
    <w:rsid w:val="00FD2879"/>
    <w:rsid w:val="00FD2A72"/>
    <w:rsid w:val="00FD2B70"/>
    <w:rsid w:val="00FD2C0E"/>
    <w:rsid w:val="00FD2D4D"/>
    <w:rsid w:val="00FD2D7B"/>
    <w:rsid w:val="00FD2E74"/>
    <w:rsid w:val="00FD3233"/>
    <w:rsid w:val="00FD349D"/>
    <w:rsid w:val="00FD34D2"/>
    <w:rsid w:val="00FD34F7"/>
    <w:rsid w:val="00FD37F6"/>
    <w:rsid w:val="00FD38C9"/>
    <w:rsid w:val="00FD3A06"/>
    <w:rsid w:val="00FD3D0F"/>
    <w:rsid w:val="00FD3EEF"/>
    <w:rsid w:val="00FD3F1A"/>
    <w:rsid w:val="00FD4093"/>
    <w:rsid w:val="00FD41E3"/>
    <w:rsid w:val="00FD4302"/>
    <w:rsid w:val="00FD4318"/>
    <w:rsid w:val="00FD443B"/>
    <w:rsid w:val="00FD444E"/>
    <w:rsid w:val="00FD4589"/>
    <w:rsid w:val="00FD473E"/>
    <w:rsid w:val="00FD497C"/>
    <w:rsid w:val="00FD4A3A"/>
    <w:rsid w:val="00FD4CAA"/>
    <w:rsid w:val="00FD4DB6"/>
    <w:rsid w:val="00FD4E05"/>
    <w:rsid w:val="00FD4EF2"/>
    <w:rsid w:val="00FD5096"/>
    <w:rsid w:val="00FD50E0"/>
    <w:rsid w:val="00FD531F"/>
    <w:rsid w:val="00FD5418"/>
    <w:rsid w:val="00FD5437"/>
    <w:rsid w:val="00FD54BA"/>
    <w:rsid w:val="00FD557E"/>
    <w:rsid w:val="00FD56A3"/>
    <w:rsid w:val="00FD56B0"/>
    <w:rsid w:val="00FD57D1"/>
    <w:rsid w:val="00FD5C15"/>
    <w:rsid w:val="00FD5C23"/>
    <w:rsid w:val="00FD64B9"/>
    <w:rsid w:val="00FD65BA"/>
    <w:rsid w:val="00FD6639"/>
    <w:rsid w:val="00FD6660"/>
    <w:rsid w:val="00FD685C"/>
    <w:rsid w:val="00FD68A7"/>
    <w:rsid w:val="00FD68FF"/>
    <w:rsid w:val="00FD6925"/>
    <w:rsid w:val="00FD69BB"/>
    <w:rsid w:val="00FD6AF8"/>
    <w:rsid w:val="00FD6C76"/>
    <w:rsid w:val="00FD6E81"/>
    <w:rsid w:val="00FD6E84"/>
    <w:rsid w:val="00FD7219"/>
    <w:rsid w:val="00FD72BD"/>
    <w:rsid w:val="00FD732B"/>
    <w:rsid w:val="00FD737D"/>
    <w:rsid w:val="00FD7527"/>
    <w:rsid w:val="00FD776D"/>
    <w:rsid w:val="00FD7832"/>
    <w:rsid w:val="00FD7836"/>
    <w:rsid w:val="00FD78C3"/>
    <w:rsid w:val="00FD7A27"/>
    <w:rsid w:val="00FD7CFB"/>
    <w:rsid w:val="00FD7DF9"/>
    <w:rsid w:val="00FE0060"/>
    <w:rsid w:val="00FE00C5"/>
    <w:rsid w:val="00FE01CB"/>
    <w:rsid w:val="00FE028B"/>
    <w:rsid w:val="00FE02A1"/>
    <w:rsid w:val="00FE02A6"/>
    <w:rsid w:val="00FE0308"/>
    <w:rsid w:val="00FE03C3"/>
    <w:rsid w:val="00FE0450"/>
    <w:rsid w:val="00FE04AB"/>
    <w:rsid w:val="00FE04C7"/>
    <w:rsid w:val="00FE06C0"/>
    <w:rsid w:val="00FE08F4"/>
    <w:rsid w:val="00FE090C"/>
    <w:rsid w:val="00FE0B11"/>
    <w:rsid w:val="00FE0B51"/>
    <w:rsid w:val="00FE0B52"/>
    <w:rsid w:val="00FE0B78"/>
    <w:rsid w:val="00FE0BCA"/>
    <w:rsid w:val="00FE0ED4"/>
    <w:rsid w:val="00FE107F"/>
    <w:rsid w:val="00FE111E"/>
    <w:rsid w:val="00FE1219"/>
    <w:rsid w:val="00FE1483"/>
    <w:rsid w:val="00FE155C"/>
    <w:rsid w:val="00FE1587"/>
    <w:rsid w:val="00FE1697"/>
    <w:rsid w:val="00FE1850"/>
    <w:rsid w:val="00FE18BA"/>
    <w:rsid w:val="00FE190E"/>
    <w:rsid w:val="00FE1974"/>
    <w:rsid w:val="00FE1B7E"/>
    <w:rsid w:val="00FE1BB3"/>
    <w:rsid w:val="00FE1EAB"/>
    <w:rsid w:val="00FE1F0A"/>
    <w:rsid w:val="00FE2513"/>
    <w:rsid w:val="00FE253F"/>
    <w:rsid w:val="00FE27B3"/>
    <w:rsid w:val="00FE2824"/>
    <w:rsid w:val="00FE28A6"/>
    <w:rsid w:val="00FE28E9"/>
    <w:rsid w:val="00FE2A4E"/>
    <w:rsid w:val="00FE2AF9"/>
    <w:rsid w:val="00FE2BFB"/>
    <w:rsid w:val="00FE2EDE"/>
    <w:rsid w:val="00FE30AA"/>
    <w:rsid w:val="00FE3465"/>
    <w:rsid w:val="00FE34B9"/>
    <w:rsid w:val="00FE35B3"/>
    <w:rsid w:val="00FE3730"/>
    <w:rsid w:val="00FE37A3"/>
    <w:rsid w:val="00FE39AC"/>
    <w:rsid w:val="00FE3D48"/>
    <w:rsid w:val="00FE3D84"/>
    <w:rsid w:val="00FE3E0D"/>
    <w:rsid w:val="00FE3E8B"/>
    <w:rsid w:val="00FE3F0E"/>
    <w:rsid w:val="00FE414B"/>
    <w:rsid w:val="00FE42D2"/>
    <w:rsid w:val="00FE4730"/>
    <w:rsid w:val="00FE4790"/>
    <w:rsid w:val="00FE487B"/>
    <w:rsid w:val="00FE499E"/>
    <w:rsid w:val="00FE4A27"/>
    <w:rsid w:val="00FE5207"/>
    <w:rsid w:val="00FE5341"/>
    <w:rsid w:val="00FE542C"/>
    <w:rsid w:val="00FE5457"/>
    <w:rsid w:val="00FE561F"/>
    <w:rsid w:val="00FE57EE"/>
    <w:rsid w:val="00FE5A50"/>
    <w:rsid w:val="00FE620B"/>
    <w:rsid w:val="00FE622D"/>
    <w:rsid w:val="00FE6657"/>
    <w:rsid w:val="00FE6761"/>
    <w:rsid w:val="00FE67CF"/>
    <w:rsid w:val="00FE688C"/>
    <w:rsid w:val="00FE6A30"/>
    <w:rsid w:val="00FE6B2F"/>
    <w:rsid w:val="00FE6CA5"/>
    <w:rsid w:val="00FE6D20"/>
    <w:rsid w:val="00FE6E3F"/>
    <w:rsid w:val="00FE6FB9"/>
    <w:rsid w:val="00FE703F"/>
    <w:rsid w:val="00FE706F"/>
    <w:rsid w:val="00FE7191"/>
    <w:rsid w:val="00FE7525"/>
    <w:rsid w:val="00FE7549"/>
    <w:rsid w:val="00FE7A6E"/>
    <w:rsid w:val="00FE7ADF"/>
    <w:rsid w:val="00FE7B62"/>
    <w:rsid w:val="00FE7BCC"/>
    <w:rsid w:val="00FE7D5C"/>
    <w:rsid w:val="00FE7F0B"/>
    <w:rsid w:val="00FF0227"/>
    <w:rsid w:val="00FF04A2"/>
    <w:rsid w:val="00FF062F"/>
    <w:rsid w:val="00FF0693"/>
    <w:rsid w:val="00FF0D96"/>
    <w:rsid w:val="00FF0DEA"/>
    <w:rsid w:val="00FF0E72"/>
    <w:rsid w:val="00FF0F34"/>
    <w:rsid w:val="00FF0F41"/>
    <w:rsid w:val="00FF101F"/>
    <w:rsid w:val="00FF1199"/>
    <w:rsid w:val="00FF126D"/>
    <w:rsid w:val="00FF173B"/>
    <w:rsid w:val="00FF184D"/>
    <w:rsid w:val="00FF185A"/>
    <w:rsid w:val="00FF189D"/>
    <w:rsid w:val="00FF1940"/>
    <w:rsid w:val="00FF19C0"/>
    <w:rsid w:val="00FF1AE0"/>
    <w:rsid w:val="00FF1BC0"/>
    <w:rsid w:val="00FF1C75"/>
    <w:rsid w:val="00FF1E18"/>
    <w:rsid w:val="00FF1ED1"/>
    <w:rsid w:val="00FF1EF7"/>
    <w:rsid w:val="00FF1F1F"/>
    <w:rsid w:val="00FF1F8C"/>
    <w:rsid w:val="00FF2310"/>
    <w:rsid w:val="00FF25FC"/>
    <w:rsid w:val="00FF263B"/>
    <w:rsid w:val="00FF27EE"/>
    <w:rsid w:val="00FF2817"/>
    <w:rsid w:val="00FF2932"/>
    <w:rsid w:val="00FF2ADD"/>
    <w:rsid w:val="00FF2BA3"/>
    <w:rsid w:val="00FF2E73"/>
    <w:rsid w:val="00FF3278"/>
    <w:rsid w:val="00FF3349"/>
    <w:rsid w:val="00FF348E"/>
    <w:rsid w:val="00FF376B"/>
    <w:rsid w:val="00FF3A73"/>
    <w:rsid w:val="00FF3A74"/>
    <w:rsid w:val="00FF3AD2"/>
    <w:rsid w:val="00FF3B6A"/>
    <w:rsid w:val="00FF3C1A"/>
    <w:rsid w:val="00FF3C49"/>
    <w:rsid w:val="00FF40B2"/>
    <w:rsid w:val="00FF42EC"/>
    <w:rsid w:val="00FF4388"/>
    <w:rsid w:val="00FF456B"/>
    <w:rsid w:val="00FF470E"/>
    <w:rsid w:val="00FF4772"/>
    <w:rsid w:val="00FF48D8"/>
    <w:rsid w:val="00FF4AE2"/>
    <w:rsid w:val="00FF4B11"/>
    <w:rsid w:val="00FF4DD4"/>
    <w:rsid w:val="00FF4E59"/>
    <w:rsid w:val="00FF50A8"/>
    <w:rsid w:val="00FF52D5"/>
    <w:rsid w:val="00FF5441"/>
    <w:rsid w:val="00FF5525"/>
    <w:rsid w:val="00FF571E"/>
    <w:rsid w:val="00FF59FD"/>
    <w:rsid w:val="00FF5E52"/>
    <w:rsid w:val="00FF606D"/>
    <w:rsid w:val="00FF617B"/>
    <w:rsid w:val="00FF6292"/>
    <w:rsid w:val="00FF63D5"/>
    <w:rsid w:val="00FF6870"/>
    <w:rsid w:val="00FF6980"/>
    <w:rsid w:val="00FF6BD1"/>
    <w:rsid w:val="00FF6CC0"/>
    <w:rsid w:val="00FF7074"/>
    <w:rsid w:val="00FF70B5"/>
    <w:rsid w:val="00FF733F"/>
    <w:rsid w:val="00FF74D7"/>
    <w:rsid w:val="00FF7512"/>
    <w:rsid w:val="00FF7563"/>
    <w:rsid w:val="00FF761E"/>
    <w:rsid w:val="00FF7675"/>
    <w:rsid w:val="00FF79F9"/>
    <w:rsid w:val="00FF7D2C"/>
    <w:rsid w:val="00FF7E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1D73067"/>
  <w15:docId w15:val="{74B846C9-4389-464A-9FC3-5311882C34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DC6278"/>
    <w:pPr>
      <w:autoSpaceDE w:val="0"/>
      <w:autoSpaceDN w:val="0"/>
      <w:adjustRightInd w:val="0"/>
      <w:snapToGrid w:val="0"/>
      <w:spacing w:after="120"/>
      <w:jc w:val="both"/>
    </w:pPr>
    <w:rPr>
      <w:sz w:val="22"/>
      <w:szCs w:val="22"/>
      <w:lang w:eastAsia="en-US"/>
    </w:rPr>
  </w:style>
  <w:style w:type="paragraph" w:styleId="1">
    <w:name w:val="heading 1"/>
    <w:basedOn w:val="a0"/>
    <w:next w:val="a0"/>
    <w:link w:val="10"/>
    <w:qFormat/>
    <w:rsid w:val="006A5DF3"/>
    <w:pPr>
      <w:keepNext/>
      <w:spacing w:before="120"/>
      <w:ind w:left="432" w:hanging="432"/>
      <w:outlineLvl w:val="0"/>
    </w:pPr>
    <w:rPr>
      <w:b/>
      <w:bCs/>
      <w:sz w:val="28"/>
      <w:szCs w:val="28"/>
    </w:rPr>
  </w:style>
  <w:style w:type="paragraph" w:styleId="2">
    <w:name w:val="heading 2"/>
    <w:basedOn w:val="a0"/>
    <w:next w:val="a0"/>
    <w:link w:val="20"/>
    <w:qFormat/>
    <w:rsid w:val="006A5DF3"/>
    <w:pPr>
      <w:keepNext/>
      <w:spacing w:before="120"/>
      <w:ind w:left="576" w:hanging="576"/>
      <w:outlineLvl w:val="1"/>
    </w:pPr>
    <w:rPr>
      <w:b/>
      <w:bCs/>
      <w:sz w:val="24"/>
    </w:rPr>
  </w:style>
  <w:style w:type="paragraph" w:styleId="3">
    <w:name w:val="heading 3"/>
    <w:basedOn w:val="a0"/>
    <w:next w:val="a0"/>
    <w:link w:val="30"/>
    <w:qFormat/>
    <w:rsid w:val="006A5DF3"/>
    <w:pPr>
      <w:keepNext/>
      <w:spacing w:before="120"/>
      <w:ind w:left="720" w:hanging="720"/>
      <w:outlineLvl w:val="2"/>
    </w:pPr>
    <w:rPr>
      <w:b/>
    </w:rPr>
  </w:style>
  <w:style w:type="paragraph" w:styleId="4">
    <w:name w:val="heading 4"/>
    <w:basedOn w:val="a0"/>
    <w:next w:val="a0"/>
    <w:qFormat/>
    <w:rsid w:val="006A5DF3"/>
    <w:pPr>
      <w:keepNext/>
      <w:spacing w:before="120"/>
      <w:ind w:left="720" w:hanging="720"/>
      <w:outlineLvl w:val="3"/>
    </w:pPr>
    <w:rPr>
      <w:b/>
      <w:bCs/>
      <w:szCs w:val="28"/>
    </w:rPr>
  </w:style>
  <w:style w:type="paragraph" w:styleId="5">
    <w:name w:val="heading 5"/>
    <w:basedOn w:val="a0"/>
    <w:next w:val="a0"/>
    <w:qFormat/>
    <w:rsid w:val="006A5DF3"/>
    <w:pPr>
      <w:keepNext/>
      <w:spacing w:before="120"/>
      <w:ind w:left="720" w:hanging="720"/>
      <w:outlineLvl w:val="4"/>
    </w:pPr>
    <w:rPr>
      <w:b/>
      <w:bCs/>
      <w:i/>
      <w:iCs/>
      <w:szCs w:val="26"/>
    </w:rPr>
  </w:style>
  <w:style w:type="paragraph" w:styleId="6">
    <w:name w:val="heading 6"/>
    <w:basedOn w:val="a0"/>
    <w:next w:val="a0"/>
    <w:qFormat/>
    <w:rsid w:val="006A5DF3"/>
    <w:pPr>
      <w:spacing w:before="240" w:after="60"/>
      <w:outlineLvl w:val="5"/>
    </w:pPr>
    <w:rPr>
      <w:b/>
      <w:bCs/>
    </w:rPr>
  </w:style>
  <w:style w:type="paragraph" w:styleId="7">
    <w:name w:val="heading 7"/>
    <w:basedOn w:val="a0"/>
    <w:next w:val="a0"/>
    <w:qFormat/>
    <w:rsid w:val="006A5DF3"/>
    <w:pPr>
      <w:spacing w:before="240" w:after="60"/>
      <w:outlineLvl w:val="6"/>
    </w:pPr>
    <w:rPr>
      <w:sz w:val="24"/>
      <w:szCs w:val="24"/>
    </w:rPr>
  </w:style>
  <w:style w:type="paragraph" w:styleId="8">
    <w:name w:val="heading 8"/>
    <w:aliases w:val="Table Heading"/>
    <w:basedOn w:val="a0"/>
    <w:next w:val="a0"/>
    <w:qFormat/>
    <w:rsid w:val="006A5DF3"/>
    <w:pPr>
      <w:spacing w:before="240" w:after="60"/>
      <w:outlineLvl w:val="7"/>
    </w:pPr>
    <w:rPr>
      <w:i/>
      <w:iCs/>
      <w:sz w:val="24"/>
      <w:szCs w:val="24"/>
    </w:rPr>
  </w:style>
  <w:style w:type="paragraph" w:styleId="9">
    <w:name w:val="heading 9"/>
    <w:aliases w:val="Figure Heading,FH"/>
    <w:basedOn w:val="a0"/>
    <w:next w:val="a0"/>
    <w:qFormat/>
    <w:rsid w:val="006A5DF3"/>
    <w:p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rsid w:val="006A5DF3"/>
    <w:rPr>
      <w:sz w:val="20"/>
      <w:szCs w:val="20"/>
    </w:rPr>
  </w:style>
  <w:style w:type="character" w:customStyle="1" w:styleId="a5">
    <w:name w:val="正文文本 字符"/>
    <w:basedOn w:val="a1"/>
    <w:link w:val="a4"/>
    <w:rsid w:val="00CF195E"/>
  </w:style>
  <w:style w:type="character" w:styleId="a6">
    <w:name w:val="Hyperlink"/>
    <w:uiPriority w:val="99"/>
    <w:rsid w:val="006A5DF3"/>
    <w:rPr>
      <w:color w:val="0000FF"/>
      <w:u w:val="single"/>
    </w:rPr>
  </w:style>
  <w:style w:type="paragraph" w:styleId="a7">
    <w:name w:val="caption"/>
    <w:aliases w:val="cap,cap Char Char Char Char Char Char Char,Caption Char1 Char,cap Char Char1,Caption Char Char1 Char,cap Char2,cap1,cap2,cap11,Légende-figure,Légende-figure Char,Beschrifubg,Beschriftung Char,label,cap11 Char,cap11 Char Char Char,captions"/>
    <w:basedOn w:val="a0"/>
    <w:next w:val="a0"/>
    <w:link w:val="a8"/>
    <w:qFormat/>
    <w:rsid w:val="006A5DF3"/>
    <w:pPr>
      <w:jc w:val="center"/>
    </w:pPr>
    <w:rPr>
      <w:b/>
      <w:bCs/>
      <w:sz w:val="20"/>
      <w:szCs w:val="20"/>
    </w:rPr>
  </w:style>
  <w:style w:type="character" w:customStyle="1" w:styleId="a8">
    <w:name w:val="题注 字符"/>
    <w:aliases w:val="cap 字符,cap Char Char Char Char Char Char Char 字符,Caption Char1 Char 字符,cap Char Char1 字符,Caption Char Char1 Char 字符,cap Char2 字符,cap1 字符,cap2 字符,cap11 字符,Légende-figure 字符,Légende-figure Char 字符,Beschrifubg 字符,Beschriftung Char 字符,label 字符"/>
    <w:link w:val="a7"/>
    <w:qFormat/>
    <w:rsid w:val="00C411AF"/>
    <w:rPr>
      <w:b/>
      <w:bCs/>
    </w:rPr>
  </w:style>
  <w:style w:type="paragraph" w:styleId="a9">
    <w:name w:val="List Bullet"/>
    <w:basedOn w:val="aa"/>
    <w:rsid w:val="006A5DF3"/>
    <w:pPr>
      <w:autoSpaceDE/>
      <w:autoSpaceDN/>
      <w:adjustRightInd/>
      <w:spacing w:after="180"/>
      <w:ind w:left="568" w:hanging="284"/>
      <w:jc w:val="left"/>
    </w:pPr>
    <w:rPr>
      <w:sz w:val="20"/>
      <w:szCs w:val="20"/>
      <w:lang w:val="en-GB"/>
    </w:rPr>
  </w:style>
  <w:style w:type="paragraph" w:styleId="aa">
    <w:name w:val="List"/>
    <w:basedOn w:val="a0"/>
    <w:rsid w:val="006A5DF3"/>
    <w:pPr>
      <w:ind w:left="360" w:hanging="360"/>
    </w:pPr>
  </w:style>
  <w:style w:type="paragraph" w:styleId="21">
    <w:name w:val="Body Text 2"/>
    <w:basedOn w:val="a0"/>
    <w:rsid w:val="006A5DF3"/>
    <w:pPr>
      <w:spacing w:after="0"/>
      <w:jc w:val="left"/>
    </w:pPr>
    <w:rPr>
      <w:szCs w:val="20"/>
    </w:rPr>
  </w:style>
  <w:style w:type="paragraph" w:styleId="ab">
    <w:name w:val="Balloon Text"/>
    <w:basedOn w:val="a0"/>
    <w:link w:val="ac"/>
    <w:uiPriority w:val="99"/>
    <w:semiHidden/>
    <w:rsid w:val="006A5DF3"/>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d">
    <w:name w:val="FollowedHyperlink"/>
    <w:rsid w:val="006A5DF3"/>
    <w:rPr>
      <w:color w:val="800080"/>
      <w:u w:val="single"/>
    </w:rPr>
  </w:style>
  <w:style w:type="paragraph" w:styleId="ae">
    <w:name w:val="footnote text"/>
    <w:basedOn w:val="a0"/>
    <w:semiHidden/>
    <w:rsid w:val="006A5DF3"/>
    <w:rPr>
      <w:sz w:val="20"/>
      <w:szCs w:val="20"/>
    </w:rPr>
  </w:style>
  <w:style w:type="character" w:styleId="af">
    <w:name w:val="footnote reference"/>
    <w:semiHidden/>
    <w:rsid w:val="006A5DF3"/>
    <w:rPr>
      <w:vertAlign w:val="superscript"/>
    </w:rPr>
  </w:style>
  <w:style w:type="table" w:styleId="af0">
    <w:name w:val="Table Grid"/>
    <w:aliases w:val="TableGrid"/>
    <w:basedOn w:val="a2"/>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2"/>
    <w:next w:val="a0"/>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1">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2"/>
    <w:rsid w:val="00AB3F38"/>
    <w:pPr>
      <w:tabs>
        <w:tab w:val="center" w:pos="4680"/>
        <w:tab w:val="right" w:pos="9360"/>
      </w:tabs>
    </w:p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1"/>
    <w:rsid w:val="00AB3F38"/>
    <w:rPr>
      <w:sz w:val="22"/>
      <w:szCs w:val="22"/>
    </w:rPr>
  </w:style>
  <w:style w:type="paragraph" w:styleId="af3">
    <w:name w:val="footer"/>
    <w:basedOn w:val="a0"/>
    <w:link w:val="af4"/>
    <w:rsid w:val="00AB3F38"/>
    <w:pPr>
      <w:tabs>
        <w:tab w:val="center" w:pos="4680"/>
        <w:tab w:val="right" w:pos="9360"/>
      </w:tabs>
    </w:pPr>
  </w:style>
  <w:style w:type="character" w:customStyle="1" w:styleId="af4">
    <w:name w:val="页脚 字符"/>
    <w:link w:val="af3"/>
    <w:rsid w:val="00AB3F38"/>
    <w:rPr>
      <w:sz w:val="22"/>
      <w:szCs w:val="22"/>
    </w:rPr>
  </w:style>
  <w:style w:type="paragraph" w:customStyle="1" w:styleId="tablecol">
    <w:name w:val="tablecol"/>
    <w:basedOn w:val="tablecell"/>
    <w:qFormat/>
    <w:rsid w:val="000D1796"/>
    <w:pPr>
      <w:jc w:val="center"/>
    </w:pPr>
    <w:rPr>
      <w:b/>
    </w:rPr>
  </w:style>
  <w:style w:type="paragraph" w:customStyle="1" w:styleId="3GPPAgreements">
    <w:name w:val="3GPP Agreements"/>
    <w:basedOn w:val="a0"/>
    <w:link w:val="3GPPAgreementsChar"/>
    <w:qFormat/>
    <w:rsid w:val="00D3312C"/>
    <w:pPr>
      <w:numPr>
        <w:numId w:val="7"/>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D3312C"/>
    <w:rPr>
      <w:sz w:val="22"/>
      <w:lang w:eastAsia="zh-CN"/>
    </w:rPr>
  </w:style>
  <w:style w:type="paragraph" w:styleId="af5">
    <w:name w:val="List Paragraph"/>
    <w:aliases w:val="- Bullets,목록 단락,リスト段落,¥¡¡¡¡ì¬º¥¹¥È¶ÎÂä,?? ??,?????,????,Lista1,ÁÐ³ö¶ÎÂä,列出段落1,中等深浅网格 1 - 着色 21,列表段落1,—ño’i—Ž,¥ê¥¹¥È¶ÎÂä,1st level - Bullet List Paragraph,Lettre d'introduction,Paragrafo elenco,Normal bullet 2,Bullet list,목록단락,列出段򄏑,列,P"/>
    <w:basedOn w:val="a0"/>
    <w:link w:val="af6"/>
    <w:uiPriority w:val="34"/>
    <w:qFormat/>
    <w:rsid w:val="00D3312C"/>
    <w:pPr>
      <w:ind w:firstLineChars="200" w:firstLine="420"/>
    </w:pPr>
  </w:style>
  <w:style w:type="character" w:customStyle="1" w:styleId="af6">
    <w:name w:val="列表段落 字符"/>
    <w:aliases w:val="- Bullets 字符,목록 단락 字符,リスト段落 字符,¥¡¡¡¡ì¬º¥¹¥È¶ÎÂä 字符,?? ?? 字符,????? 字符,???? 字符,Lista1 字符,ÁÐ³ö¶ÎÂä 字符,列出段落1 字符,中等深浅网格 1 - 着色 21 字符,列表段落1 字符,—ño’i—Ž 字符,¥ê¥¹¥È¶ÎÂä 字符,1st level - Bullet List Paragraph 字符,Lettre d'introduction 字符,Paragrafo elenco 字符"/>
    <w:link w:val="af5"/>
    <w:uiPriority w:val="34"/>
    <w:qFormat/>
    <w:locked/>
    <w:rsid w:val="00D3312C"/>
    <w:rPr>
      <w:rFonts w:eastAsia="宋体"/>
      <w:sz w:val="22"/>
      <w:szCs w:val="22"/>
    </w:rPr>
  </w:style>
  <w:style w:type="paragraph" w:customStyle="1" w:styleId="BodyText0001">
    <w:name w:val="Body Text 0001"/>
    <w:basedOn w:val="a0"/>
    <w:link w:val="BodyText0001Char"/>
    <w:qFormat/>
    <w:rsid w:val="00D3312C"/>
    <w:pPr>
      <w:numPr>
        <w:numId w:val="3"/>
      </w:numPr>
      <w:tabs>
        <w:tab w:val="left" w:pos="1080"/>
      </w:tabs>
      <w:autoSpaceDE/>
      <w:autoSpaceDN/>
      <w:adjustRightInd/>
      <w:snapToGrid/>
      <w:spacing w:line="360" w:lineRule="auto"/>
      <w:jc w:val="left"/>
    </w:pPr>
    <w:rPr>
      <w:rFonts w:ascii="Georgia" w:hAnsi="Georgia"/>
      <w:szCs w:val="20"/>
    </w:rPr>
  </w:style>
  <w:style w:type="character" w:styleId="af7">
    <w:name w:val="annotation reference"/>
    <w:unhideWhenUsed/>
    <w:qFormat/>
    <w:rsid w:val="006027FC"/>
    <w:rPr>
      <w:sz w:val="16"/>
      <w:szCs w:val="16"/>
    </w:rPr>
  </w:style>
  <w:style w:type="paragraph" w:styleId="af8">
    <w:name w:val="annotation text"/>
    <w:basedOn w:val="a0"/>
    <w:link w:val="af9"/>
    <w:uiPriority w:val="99"/>
    <w:unhideWhenUsed/>
    <w:qFormat/>
    <w:rsid w:val="006027FC"/>
    <w:rPr>
      <w:sz w:val="20"/>
      <w:szCs w:val="20"/>
    </w:rPr>
  </w:style>
  <w:style w:type="character" w:customStyle="1" w:styleId="af9">
    <w:name w:val="批注文字 字符"/>
    <w:basedOn w:val="a1"/>
    <w:link w:val="af8"/>
    <w:uiPriority w:val="99"/>
    <w:qFormat/>
    <w:rsid w:val="006027FC"/>
  </w:style>
  <w:style w:type="paragraph" w:styleId="afa">
    <w:name w:val="annotation subject"/>
    <w:basedOn w:val="af8"/>
    <w:next w:val="af8"/>
    <w:link w:val="afb"/>
    <w:unhideWhenUsed/>
    <w:rsid w:val="006027FC"/>
    <w:rPr>
      <w:b/>
      <w:bCs/>
    </w:rPr>
  </w:style>
  <w:style w:type="character" w:customStyle="1" w:styleId="afb">
    <w:name w:val="批注主题 字符"/>
    <w:link w:val="afa"/>
    <w:rsid w:val="006027FC"/>
    <w:rPr>
      <w:b/>
      <w:bCs/>
    </w:rPr>
  </w:style>
  <w:style w:type="character" w:customStyle="1" w:styleId="20">
    <w:name w:val="标题 2 字符"/>
    <w:link w:val="2"/>
    <w:rsid w:val="00504C6A"/>
    <w:rPr>
      <w:b/>
      <w:bCs/>
      <w:sz w:val="24"/>
      <w:szCs w:val="22"/>
    </w:rPr>
  </w:style>
  <w:style w:type="character" w:customStyle="1" w:styleId="11">
    <w:name w:val="访问过的超链接1"/>
    <w:rsid w:val="00BE5B57"/>
    <w:rPr>
      <w:color w:val="800080"/>
      <w:u w:val="single"/>
    </w:rPr>
  </w:style>
  <w:style w:type="paragraph" w:customStyle="1" w:styleId="12">
    <w:name w:val="1"/>
    <w:next w:val="a0"/>
    <w:semiHidden/>
    <w:rsid w:val="00BE5B57"/>
    <w:pPr>
      <w:keepNext/>
      <w:tabs>
        <w:tab w:val="num" w:pos="720"/>
      </w:tabs>
      <w:autoSpaceDE w:val="0"/>
      <w:autoSpaceDN w:val="0"/>
      <w:adjustRightInd w:val="0"/>
      <w:spacing w:after="120"/>
      <w:ind w:left="720" w:hanging="360"/>
      <w:jc w:val="both"/>
    </w:pPr>
    <w:rPr>
      <w:rFonts w:eastAsia="Times New Roman"/>
      <w:kern w:val="2"/>
      <w:lang w:val="en-GB"/>
    </w:rPr>
  </w:style>
  <w:style w:type="paragraph" w:styleId="afc">
    <w:name w:val="Document Map"/>
    <w:basedOn w:val="a0"/>
    <w:link w:val="afd"/>
    <w:rsid w:val="00BE5B57"/>
    <w:rPr>
      <w:rFonts w:ascii="宋体"/>
      <w:sz w:val="18"/>
      <w:szCs w:val="18"/>
    </w:rPr>
  </w:style>
  <w:style w:type="character" w:customStyle="1" w:styleId="afd">
    <w:name w:val="文档结构图 字符"/>
    <w:link w:val="afc"/>
    <w:rsid w:val="00BE5B57"/>
    <w:rPr>
      <w:rFonts w:ascii="宋体" w:eastAsia="宋体"/>
      <w:sz w:val="18"/>
      <w:szCs w:val="18"/>
    </w:rPr>
  </w:style>
  <w:style w:type="paragraph" w:styleId="afe">
    <w:name w:val="Normal (Web)"/>
    <w:basedOn w:val="a0"/>
    <w:uiPriority w:val="99"/>
    <w:unhideWhenUsed/>
    <w:rsid w:val="00BE5B57"/>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ff">
    <w:name w:val="Title"/>
    <w:basedOn w:val="a0"/>
    <w:next w:val="a0"/>
    <w:link w:val="aff0"/>
    <w:qFormat/>
    <w:rsid w:val="00BE5B57"/>
    <w:pPr>
      <w:spacing w:before="240" w:after="60"/>
      <w:jc w:val="center"/>
      <w:outlineLvl w:val="0"/>
    </w:pPr>
    <w:rPr>
      <w:rFonts w:ascii="Cambria" w:hAnsi="Cambria"/>
      <w:b/>
      <w:bCs/>
      <w:sz w:val="32"/>
      <w:szCs w:val="32"/>
    </w:rPr>
  </w:style>
  <w:style w:type="character" w:customStyle="1" w:styleId="aff0">
    <w:name w:val="标题 字符"/>
    <w:link w:val="aff"/>
    <w:rsid w:val="00BE5B57"/>
    <w:rPr>
      <w:rFonts w:ascii="Cambria" w:eastAsia="宋体" w:hAnsi="Cambria"/>
      <w:b/>
      <w:bCs/>
      <w:sz w:val="32"/>
      <w:szCs w:val="32"/>
    </w:rPr>
  </w:style>
  <w:style w:type="character" w:styleId="aff1">
    <w:name w:val="Placeholder Text"/>
    <w:uiPriority w:val="99"/>
    <w:semiHidden/>
    <w:rsid w:val="00BE5B57"/>
    <w:rPr>
      <w:color w:val="808080"/>
    </w:rPr>
  </w:style>
  <w:style w:type="paragraph" w:customStyle="1" w:styleId="aff2">
    <w:name w:val="缺省文本"/>
    <w:basedOn w:val="a0"/>
    <w:rsid w:val="00BE5B57"/>
    <w:pPr>
      <w:widowControl w:val="0"/>
      <w:snapToGrid/>
      <w:spacing w:after="0" w:line="360" w:lineRule="auto"/>
      <w:jc w:val="left"/>
    </w:pPr>
    <w:rPr>
      <w:rFonts w:ascii="Arial" w:hAnsi="Arial"/>
      <w:szCs w:val="20"/>
      <w:lang w:eastAsia="zh-CN"/>
    </w:rPr>
  </w:style>
  <w:style w:type="paragraph" w:customStyle="1" w:styleId="3GPPNormalText">
    <w:name w:val="3GPP Normal Text"/>
    <w:basedOn w:val="a4"/>
    <w:link w:val="3GPPNormalTextChar"/>
    <w:autoRedefine/>
    <w:qFormat/>
    <w:rsid w:val="00BE5B57"/>
    <w:pPr>
      <w:autoSpaceDE/>
      <w:autoSpaceDN/>
      <w:adjustRightInd/>
      <w:snapToGrid/>
      <w:spacing w:before="120"/>
    </w:pPr>
    <w:rPr>
      <w:rFonts w:eastAsia="MS Mincho"/>
      <w:szCs w:val="24"/>
    </w:rPr>
  </w:style>
  <w:style w:type="character" w:customStyle="1" w:styleId="3GPPNormalTextChar">
    <w:name w:val="3GPP Normal Text Char"/>
    <w:link w:val="3GPPNormalText"/>
    <w:rsid w:val="00BE5B57"/>
    <w:rPr>
      <w:rFonts w:eastAsia="MS Mincho"/>
      <w:szCs w:val="24"/>
    </w:rPr>
  </w:style>
  <w:style w:type="paragraph" w:customStyle="1" w:styleId="CRCoverPage">
    <w:name w:val="CR Cover Page"/>
    <w:rsid w:val="00BE5B57"/>
    <w:pPr>
      <w:spacing w:after="120"/>
    </w:pPr>
    <w:rPr>
      <w:rFonts w:ascii="Arial" w:eastAsia="MS Mincho" w:hAnsi="Arial"/>
      <w:lang w:val="en-GB" w:eastAsia="en-US"/>
    </w:rPr>
  </w:style>
  <w:style w:type="paragraph" w:styleId="aff3">
    <w:name w:val="Revision"/>
    <w:hidden/>
    <w:uiPriority w:val="99"/>
    <w:semiHidden/>
    <w:rsid w:val="00BE5B57"/>
    <w:rPr>
      <w:sz w:val="22"/>
      <w:szCs w:val="22"/>
      <w:lang w:eastAsia="en-US"/>
    </w:rPr>
  </w:style>
  <w:style w:type="character" w:customStyle="1" w:styleId="30">
    <w:name w:val="标题 3 字符"/>
    <w:link w:val="3"/>
    <w:rsid w:val="00BE5B57"/>
    <w:rPr>
      <w:b/>
      <w:sz w:val="22"/>
      <w:szCs w:val="22"/>
    </w:rPr>
  </w:style>
  <w:style w:type="character" w:styleId="aff4">
    <w:name w:val="Book Title"/>
    <w:uiPriority w:val="33"/>
    <w:qFormat/>
    <w:rsid w:val="00BE5B57"/>
    <w:rPr>
      <w:b/>
      <w:bCs/>
      <w:smallCaps/>
      <w:spacing w:val="5"/>
    </w:rPr>
  </w:style>
  <w:style w:type="character" w:customStyle="1" w:styleId="BodyText0001Char">
    <w:name w:val="Body Text 0001 Char"/>
    <w:link w:val="BodyText0001"/>
    <w:locked/>
    <w:rsid w:val="00BE5B57"/>
    <w:rPr>
      <w:rFonts w:ascii="Georgia" w:eastAsia="宋体" w:hAnsi="Georgia"/>
      <w:sz w:val="22"/>
    </w:rPr>
  </w:style>
  <w:style w:type="character" w:customStyle="1" w:styleId="keyword">
    <w:name w:val="keyword"/>
    <w:basedOn w:val="a1"/>
    <w:rsid w:val="00BE5B57"/>
  </w:style>
  <w:style w:type="table" w:customStyle="1" w:styleId="aff5">
    <w:name w:val="表样式"/>
    <w:basedOn w:val="a2"/>
    <w:rsid w:val="00BE5B57"/>
    <w:pPr>
      <w:jc w:val="both"/>
    </w:pPr>
    <w:rPr>
      <w:rFonts w:cs="Bookman Old Style"/>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B1">
    <w:name w:val="B1"/>
    <w:basedOn w:val="a0"/>
    <w:link w:val="B1Zchn"/>
    <w:qFormat/>
    <w:rsid w:val="00BE5B57"/>
    <w:pPr>
      <w:autoSpaceDE/>
      <w:autoSpaceDN/>
      <w:adjustRightInd/>
      <w:snapToGrid/>
      <w:spacing w:after="180"/>
      <w:ind w:left="568" w:hanging="284"/>
      <w:jc w:val="left"/>
    </w:pPr>
    <w:rPr>
      <w:sz w:val="20"/>
      <w:szCs w:val="20"/>
      <w:lang w:val="en-GB"/>
    </w:rPr>
  </w:style>
  <w:style w:type="character" w:customStyle="1" w:styleId="B1Zchn">
    <w:name w:val="B1 Zchn"/>
    <w:link w:val="B1"/>
    <w:qFormat/>
    <w:rsid w:val="00BE5B57"/>
    <w:rPr>
      <w:rFonts w:eastAsia="宋体"/>
      <w:lang w:val="en-GB"/>
    </w:rPr>
  </w:style>
  <w:style w:type="paragraph" w:customStyle="1" w:styleId="bullet">
    <w:name w:val="bullet"/>
    <w:basedOn w:val="af5"/>
    <w:qFormat/>
    <w:rsid w:val="00BE5B57"/>
    <w:pPr>
      <w:widowControl w:val="0"/>
      <w:numPr>
        <w:numId w:val="5"/>
      </w:numPr>
      <w:autoSpaceDE/>
      <w:autoSpaceDN/>
      <w:adjustRightInd/>
      <w:snapToGrid/>
      <w:spacing w:after="0"/>
      <w:ind w:firstLineChars="0" w:firstLine="0"/>
      <w:contextualSpacing/>
    </w:pPr>
    <w:rPr>
      <w:rFonts w:ascii="Calibri" w:eastAsia="Times New Roman" w:hAnsi="Calibri"/>
      <w:kern w:val="2"/>
      <w:sz w:val="20"/>
      <w:szCs w:val="24"/>
      <w:lang w:eastAsia="zh-CN"/>
    </w:rPr>
  </w:style>
  <w:style w:type="paragraph" w:customStyle="1" w:styleId="TH">
    <w:name w:val="TH"/>
    <w:basedOn w:val="a0"/>
    <w:link w:val="THChar"/>
    <w:qFormat/>
    <w:rsid w:val="00BE5B57"/>
    <w:pPr>
      <w:keepNext/>
      <w:keepLines/>
      <w:autoSpaceDE/>
      <w:autoSpaceDN/>
      <w:adjustRightInd/>
      <w:snapToGrid/>
      <w:spacing w:before="60" w:after="180"/>
      <w:jc w:val="center"/>
    </w:pPr>
    <w:rPr>
      <w:rFonts w:ascii="Arial" w:hAnsi="Arial"/>
      <w:b/>
      <w:sz w:val="20"/>
      <w:szCs w:val="20"/>
      <w:lang w:val="en-GB"/>
    </w:rPr>
  </w:style>
  <w:style w:type="paragraph" w:customStyle="1" w:styleId="LGTdoc">
    <w:name w:val="LGTdoc_본문"/>
    <w:basedOn w:val="a0"/>
    <w:rsid w:val="00BE5B57"/>
    <w:pPr>
      <w:widowControl w:val="0"/>
      <w:spacing w:afterLines="50" w:line="264" w:lineRule="auto"/>
    </w:pPr>
    <w:rPr>
      <w:rFonts w:eastAsia="Batang"/>
      <w:kern w:val="2"/>
      <w:szCs w:val="24"/>
      <w:lang w:val="en-GB" w:eastAsia="ko-KR"/>
    </w:rPr>
  </w:style>
  <w:style w:type="character" w:customStyle="1" w:styleId="ac">
    <w:name w:val="批注框文本 字符"/>
    <w:link w:val="ab"/>
    <w:uiPriority w:val="99"/>
    <w:semiHidden/>
    <w:rsid w:val="00BE5B57"/>
    <w:rPr>
      <w:rFonts w:ascii="Tahoma" w:hAnsi="Tahoma" w:cs="Tahoma"/>
      <w:sz w:val="16"/>
      <w:szCs w:val="16"/>
    </w:rPr>
  </w:style>
  <w:style w:type="paragraph" w:styleId="a">
    <w:name w:val="List Number"/>
    <w:basedOn w:val="a0"/>
    <w:rsid w:val="004E2866"/>
    <w:pPr>
      <w:numPr>
        <w:numId w:val="6"/>
      </w:numPr>
      <w:contextualSpacing/>
    </w:pPr>
  </w:style>
  <w:style w:type="paragraph" w:customStyle="1" w:styleId="3GPPText">
    <w:name w:val="3GPP Text"/>
    <w:basedOn w:val="a0"/>
    <w:link w:val="3GPPTextChar"/>
    <w:qFormat/>
    <w:rsid w:val="00D00241"/>
    <w:pPr>
      <w:overflowPunct w:val="0"/>
      <w:snapToGrid/>
      <w:spacing w:before="120"/>
      <w:textAlignment w:val="baseline"/>
    </w:pPr>
    <w:rPr>
      <w:szCs w:val="20"/>
    </w:rPr>
  </w:style>
  <w:style w:type="character" w:customStyle="1" w:styleId="3GPPTextChar">
    <w:name w:val="3GPP Text Char"/>
    <w:link w:val="3GPPText"/>
    <w:rsid w:val="00D00241"/>
    <w:rPr>
      <w:sz w:val="22"/>
    </w:rPr>
  </w:style>
  <w:style w:type="paragraph" w:customStyle="1" w:styleId="31">
    <w:name w:val="标题3"/>
    <w:basedOn w:val="a0"/>
    <w:rsid w:val="00A14362"/>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BD0B73"/>
    <w:rPr>
      <w:rFonts w:eastAsia="Times New Roman"/>
    </w:rPr>
  </w:style>
  <w:style w:type="paragraph" w:customStyle="1" w:styleId="B2">
    <w:name w:val="B2"/>
    <w:basedOn w:val="23"/>
    <w:link w:val="B2Char"/>
    <w:qFormat/>
    <w:rsid w:val="00BD0B73"/>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paragraph" w:customStyle="1" w:styleId="B3">
    <w:name w:val="B3"/>
    <w:basedOn w:val="32"/>
    <w:link w:val="B3Char"/>
    <w:rsid w:val="00BD0B73"/>
    <w:pPr>
      <w:overflowPunct w:val="0"/>
      <w:snapToGrid/>
      <w:spacing w:after="180"/>
      <w:ind w:leftChars="0" w:left="1135" w:firstLineChars="0" w:hanging="284"/>
      <w:contextualSpacing w:val="0"/>
      <w:jc w:val="left"/>
      <w:textAlignment w:val="baseline"/>
    </w:pPr>
    <w:rPr>
      <w:rFonts w:eastAsia="Times New Roman"/>
      <w:sz w:val="20"/>
      <w:szCs w:val="20"/>
      <w:lang w:val="en-GB" w:eastAsia="en-GB"/>
    </w:rPr>
  </w:style>
  <w:style w:type="character" w:customStyle="1" w:styleId="B3Char">
    <w:name w:val="B3 Char"/>
    <w:link w:val="B3"/>
    <w:qFormat/>
    <w:rsid w:val="00BD0B73"/>
    <w:rPr>
      <w:rFonts w:eastAsia="Times New Roman"/>
      <w:lang w:val="en-GB" w:eastAsia="en-GB"/>
    </w:rPr>
  </w:style>
  <w:style w:type="character" w:customStyle="1" w:styleId="B2Char">
    <w:name w:val="B2 Char"/>
    <w:link w:val="B2"/>
    <w:qFormat/>
    <w:locked/>
    <w:rsid w:val="00BD0B73"/>
    <w:rPr>
      <w:rFonts w:eastAsia="Times New Roman"/>
      <w:lang w:val="en-GB" w:eastAsia="en-GB"/>
    </w:rPr>
  </w:style>
  <w:style w:type="paragraph" w:styleId="23">
    <w:name w:val="List 2"/>
    <w:basedOn w:val="a0"/>
    <w:semiHidden/>
    <w:unhideWhenUsed/>
    <w:rsid w:val="00BD0B73"/>
    <w:pPr>
      <w:ind w:leftChars="200" w:left="100" w:hangingChars="200" w:hanging="200"/>
      <w:contextualSpacing/>
    </w:pPr>
  </w:style>
  <w:style w:type="paragraph" w:styleId="32">
    <w:name w:val="List 3"/>
    <w:basedOn w:val="a0"/>
    <w:semiHidden/>
    <w:unhideWhenUsed/>
    <w:rsid w:val="00BD0B73"/>
    <w:pPr>
      <w:ind w:leftChars="400" w:left="100" w:hangingChars="200" w:hanging="200"/>
      <w:contextualSpacing/>
    </w:pPr>
  </w:style>
  <w:style w:type="character" w:customStyle="1" w:styleId="B1Char">
    <w:name w:val="B1 Char"/>
    <w:qFormat/>
    <w:locked/>
    <w:rsid w:val="00BF4176"/>
    <w:rPr>
      <w:rFonts w:eastAsia="Times New Roman"/>
      <w:lang w:val="en-GB"/>
    </w:rPr>
  </w:style>
  <w:style w:type="paragraph" w:customStyle="1" w:styleId="EQ">
    <w:name w:val="EQ"/>
    <w:basedOn w:val="a0"/>
    <w:next w:val="a0"/>
    <w:uiPriority w:val="99"/>
    <w:qFormat/>
    <w:rsid w:val="00BF4176"/>
    <w:pPr>
      <w:keepLines/>
      <w:tabs>
        <w:tab w:val="center" w:pos="4536"/>
        <w:tab w:val="right" w:pos="9072"/>
      </w:tabs>
      <w:autoSpaceDE/>
      <w:autoSpaceDN/>
      <w:adjustRightInd/>
      <w:snapToGrid/>
      <w:spacing w:after="180"/>
      <w:jc w:val="left"/>
    </w:pPr>
    <w:rPr>
      <w:noProof/>
      <w:sz w:val="20"/>
      <w:szCs w:val="20"/>
      <w:lang w:val="en-GB"/>
    </w:rPr>
  </w:style>
  <w:style w:type="character" w:customStyle="1" w:styleId="apple-converted-space">
    <w:name w:val="apple-converted-space"/>
    <w:qFormat/>
    <w:rsid w:val="006739F9"/>
  </w:style>
  <w:style w:type="character" w:customStyle="1" w:styleId="B4Char">
    <w:name w:val="B4 Char"/>
    <w:link w:val="B4"/>
    <w:qFormat/>
    <w:locked/>
    <w:rsid w:val="00F575CC"/>
    <w:rPr>
      <w:rFonts w:eastAsia="Times New Roman"/>
    </w:rPr>
  </w:style>
  <w:style w:type="paragraph" w:customStyle="1" w:styleId="B4">
    <w:name w:val="B4"/>
    <w:basedOn w:val="40"/>
    <w:link w:val="B4Char"/>
    <w:rsid w:val="00F575CC"/>
    <w:pPr>
      <w:overflowPunct w:val="0"/>
      <w:snapToGrid/>
      <w:spacing w:after="180"/>
      <w:ind w:leftChars="0" w:left="1418" w:firstLineChars="0" w:hanging="284"/>
      <w:contextualSpacing w:val="0"/>
      <w:jc w:val="left"/>
    </w:pPr>
    <w:rPr>
      <w:rFonts w:eastAsia="Times New Roman"/>
      <w:sz w:val="20"/>
      <w:szCs w:val="20"/>
    </w:rPr>
  </w:style>
  <w:style w:type="character" w:customStyle="1" w:styleId="B5Char">
    <w:name w:val="B5 Char"/>
    <w:link w:val="B5"/>
    <w:qFormat/>
    <w:locked/>
    <w:rsid w:val="00F575CC"/>
    <w:rPr>
      <w:rFonts w:eastAsia="Times New Roman"/>
    </w:rPr>
  </w:style>
  <w:style w:type="paragraph" w:customStyle="1" w:styleId="B5">
    <w:name w:val="B5"/>
    <w:basedOn w:val="50"/>
    <w:link w:val="B5Char"/>
    <w:rsid w:val="00F575CC"/>
    <w:pPr>
      <w:overflowPunct w:val="0"/>
      <w:snapToGrid/>
      <w:spacing w:after="180"/>
      <w:ind w:leftChars="0" w:left="1702" w:firstLineChars="0" w:hanging="284"/>
      <w:contextualSpacing w:val="0"/>
      <w:jc w:val="left"/>
    </w:pPr>
    <w:rPr>
      <w:rFonts w:eastAsia="Times New Roman"/>
      <w:sz w:val="20"/>
      <w:szCs w:val="20"/>
    </w:rPr>
  </w:style>
  <w:style w:type="paragraph" w:styleId="40">
    <w:name w:val="List 4"/>
    <w:basedOn w:val="a0"/>
    <w:rsid w:val="00F575CC"/>
    <w:pPr>
      <w:ind w:leftChars="600" w:left="100" w:hangingChars="200" w:hanging="200"/>
      <w:contextualSpacing/>
    </w:pPr>
  </w:style>
  <w:style w:type="paragraph" w:styleId="50">
    <w:name w:val="List 5"/>
    <w:basedOn w:val="a0"/>
    <w:rsid w:val="00F575CC"/>
    <w:pPr>
      <w:ind w:leftChars="800" w:left="100" w:hangingChars="200" w:hanging="200"/>
      <w:contextualSpacing/>
    </w:pPr>
  </w:style>
  <w:style w:type="character" w:styleId="aff6">
    <w:name w:val="Emphasis"/>
    <w:uiPriority w:val="20"/>
    <w:qFormat/>
    <w:rsid w:val="00E43A22"/>
    <w:rPr>
      <w:i/>
      <w:iCs/>
    </w:rPr>
  </w:style>
  <w:style w:type="paragraph" w:customStyle="1" w:styleId="Comments">
    <w:name w:val="Comments"/>
    <w:basedOn w:val="a0"/>
    <w:link w:val="CommentsChar"/>
    <w:qFormat/>
    <w:rsid w:val="00F15840"/>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F15840"/>
    <w:rPr>
      <w:rFonts w:ascii="Arial" w:eastAsia="MS Mincho" w:hAnsi="Arial"/>
      <w:i/>
      <w:sz w:val="18"/>
      <w:szCs w:val="24"/>
      <w:lang w:val="en-GB" w:eastAsia="en-GB"/>
    </w:rPr>
  </w:style>
  <w:style w:type="paragraph" w:customStyle="1" w:styleId="xmsonormal">
    <w:name w:val="xmsonormal"/>
    <w:basedOn w:val="a0"/>
    <w:uiPriority w:val="99"/>
    <w:rsid w:val="001B61AB"/>
    <w:pPr>
      <w:autoSpaceDE/>
      <w:autoSpaceDN/>
      <w:adjustRightInd/>
      <w:snapToGrid/>
      <w:spacing w:before="100" w:beforeAutospacing="1" w:after="100" w:afterAutospacing="1"/>
      <w:jc w:val="left"/>
    </w:pPr>
    <w:rPr>
      <w:rFonts w:ascii="Calibri" w:eastAsia="Gulim" w:hAnsi="Calibri" w:cs="Calibri"/>
      <w:lang w:eastAsia="ko-KR"/>
    </w:rPr>
  </w:style>
  <w:style w:type="paragraph" w:customStyle="1" w:styleId="Default">
    <w:name w:val="Default"/>
    <w:rsid w:val="001F3A47"/>
    <w:pPr>
      <w:widowControl w:val="0"/>
      <w:autoSpaceDE w:val="0"/>
      <w:autoSpaceDN w:val="0"/>
      <w:adjustRightInd w:val="0"/>
    </w:pPr>
    <w:rPr>
      <w:rFonts w:ascii="Courier New" w:hAnsi="Courier New" w:cs="Courier New"/>
      <w:color w:val="000000"/>
      <w:sz w:val="24"/>
      <w:szCs w:val="24"/>
      <w:lang w:eastAsia="en-US"/>
    </w:rPr>
  </w:style>
  <w:style w:type="character" w:styleId="aff7">
    <w:name w:val="Strong"/>
    <w:uiPriority w:val="22"/>
    <w:qFormat/>
    <w:rsid w:val="005E1C79"/>
    <w:rPr>
      <w:b/>
      <w:bCs/>
    </w:rPr>
  </w:style>
  <w:style w:type="paragraph" w:customStyle="1" w:styleId="TAH">
    <w:name w:val="TAH"/>
    <w:basedOn w:val="TAC"/>
    <w:link w:val="TAHCar"/>
    <w:qFormat/>
    <w:rsid w:val="00475258"/>
    <w:rPr>
      <w:b/>
    </w:rPr>
  </w:style>
  <w:style w:type="paragraph" w:customStyle="1" w:styleId="TAC">
    <w:name w:val="TAC"/>
    <w:basedOn w:val="a0"/>
    <w:link w:val="TACChar"/>
    <w:qFormat/>
    <w:rsid w:val="00475258"/>
    <w:pPr>
      <w:keepNext/>
      <w:keepLines/>
      <w:autoSpaceDE/>
      <w:autoSpaceDN/>
      <w:adjustRightInd/>
      <w:snapToGrid/>
      <w:spacing w:after="0"/>
      <w:jc w:val="center"/>
    </w:pPr>
    <w:rPr>
      <w:rFonts w:ascii="Arial" w:hAnsi="Arial"/>
      <w:sz w:val="18"/>
      <w:szCs w:val="20"/>
      <w:lang w:val="en-GB"/>
    </w:rPr>
  </w:style>
  <w:style w:type="character" w:customStyle="1" w:styleId="THChar">
    <w:name w:val="TH Char"/>
    <w:link w:val="TH"/>
    <w:qFormat/>
    <w:rsid w:val="00475258"/>
    <w:rPr>
      <w:rFonts w:ascii="Arial" w:eastAsia="宋体" w:hAnsi="Arial"/>
      <w:b/>
      <w:lang w:val="en-GB"/>
    </w:rPr>
  </w:style>
  <w:style w:type="character" w:customStyle="1" w:styleId="TACChar">
    <w:name w:val="TAC Char"/>
    <w:link w:val="TAC"/>
    <w:qFormat/>
    <w:locked/>
    <w:rsid w:val="00475258"/>
    <w:rPr>
      <w:rFonts w:ascii="Arial" w:hAnsi="Arial"/>
      <w:sz w:val="18"/>
      <w:lang w:val="en-GB"/>
    </w:rPr>
  </w:style>
  <w:style w:type="character" w:customStyle="1" w:styleId="TAHCar">
    <w:name w:val="TAH Car"/>
    <w:link w:val="TAH"/>
    <w:qFormat/>
    <w:locked/>
    <w:rsid w:val="00475258"/>
    <w:rPr>
      <w:rFonts w:ascii="Arial" w:hAnsi="Arial"/>
      <w:b/>
      <w:sz w:val="18"/>
      <w:lang w:val="en-GB"/>
    </w:rPr>
  </w:style>
  <w:style w:type="paragraph" w:customStyle="1" w:styleId="TAL">
    <w:name w:val="TAL"/>
    <w:basedOn w:val="a0"/>
    <w:link w:val="TALChar"/>
    <w:qFormat/>
    <w:rsid w:val="00A6204F"/>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locked/>
    <w:rsid w:val="00A6204F"/>
    <w:rPr>
      <w:rFonts w:ascii="Arial" w:hAnsi="Arial"/>
      <w:sz w:val="18"/>
      <w:lang w:val="en-GB"/>
    </w:rPr>
  </w:style>
  <w:style w:type="character" w:customStyle="1" w:styleId="10">
    <w:name w:val="标题 1 字符"/>
    <w:link w:val="1"/>
    <w:rsid w:val="00E0123F"/>
    <w:rPr>
      <w:b/>
      <w:bCs/>
      <w:sz w:val="28"/>
      <w:szCs w:val="28"/>
    </w:rPr>
  </w:style>
  <w:style w:type="character" w:customStyle="1" w:styleId="0MaintextChar">
    <w:name w:val="0 Main text Char"/>
    <w:link w:val="0Maintext"/>
    <w:qFormat/>
    <w:locked/>
    <w:rsid w:val="006C0A8A"/>
    <w:rPr>
      <w:lang w:val="en-GB"/>
    </w:rPr>
  </w:style>
  <w:style w:type="paragraph" w:customStyle="1" w:styleId="0Maintext">
    <w:name w:val="0 Main text"/>
    <w:basedOn w:val="a0"/>
    <w:link w:val="0MaintextChar"/>
    <w:qFormat/>
    <w:rsid w:val="006C0A8A"/>
    <w:pPr>
      <w:autoSpaceDE/>
      <w:autoSpaceDN/>
      <w:adjustRightInd/>
      <w:snapToGrid/>
      <w:spacing w:after="0"/>
    </w:pPr>
    <w:rPr>
      <w:sz w:val="20"/>
      <w:szCs w:val="20"/>
      <w:lang w:val="en-GB"/>
    </w:rPr>
  </w:style>
  <w:style w:type="paragraph" w:customStyle="1" w:styleId="TAN">
    <w:name w:val="TAN"/>
    <w:basedOn w:val="TAL"/>
    <w:rsid w:val="00870742"/>
    <w:pPr>
      <w:overflowPunct w:val="0"/>
      <w:autoSpaceDE w:val="0"/>
      <w:autoSpaceDN w:val="0"/>
      <w:adjustRightInd w:val="0"/>
      <w:ind w:left="851" w:hanging="851"/>
      <w:textAlignment w:val="baseline"/>
    </w:pPr>
    <w:rPr>
      <w:rFonts w:eastAsia="Times New Roman"/>
      <w:lang w:eastAsia="ja-JP"/>
    </w:rPr>
  </w:style>
  <w:style w:type="paragraph" w:customStyle="1" w:styleId="proposal">
    <w:name w:val="proposal"/>
    <w:basedOn w:val="a0"/>
    <w:link w:val="proposalChar"/>
    <w:qFormat/>
    <w:rsid w:val="00AF62E2"/>
    <w:pPr>
      <w:kinsoku w:val="0"/>
      <w:overflowPunct w:val="0"/>
      <w:autoSpaceDE/>
      <w:autoSpaceDN/>
      <w:spacing w:after="60"/>
      <w:textAlignment w:val="baseline"/>
    </w:pPr>
    <w:rPr>
      <w:rFonts w:eastAsia="Batang"/>
      <w:b/>
      <w:snapToGrid w:val="0"/>
      <w:sz w:val="28"/>
      <w:szCs w:val="20"/>
      <w:lang w:val="en-GB"/>
    </w:rPr>
  </w:style>
  <w:style w:type="character" w:customStyle="1" w:styleId="proposalChar">
    <w:name w:val="proposal Char"/>
    <w:link w:val="proposal"/>
    <w:rsid w:val="00AF62E2"/>
    <w:rPr>
      <w:rFonts w:eastAsia="Batang"/>
      <w:b/>
      <w:snapToGrid w:val="0"/>
      <w:sz w:val="28"/>
      <w:lang w:val="en-GB"/>
    </w:rPr>
  </w:style>
  <w:style w:type="paragraph" w:customStyle="1" w:styleId="Reference">
    <w:name w:val="Reference"/>
    <w:basedOn w:val="a0"/>
    <w:qFormat/>
    <w:rsid w:val="00B0757E"/>
    <w:pPr>
      <w:widowControl w:val="0"/>
      <w:numPr>
        <w:numId w:val="12"/>
      </w:numPr>
      <w:autoSpaceDE/>
      <w:autoSpaceDN/>
      <w:adjustRightInd/>
      <w:snapToGrid/>
      <w:spacing w:after="0"/>
    </w:pPr>
    <w:rPr>
      <w:rFonts w:eastAsia="Calibri"/>
      <w:kern w:val="2"/>
      <w:sz w:val="21"/>
      <w:szCs w:val="24"/>
    </w:rPr>
  </w:style>
  <w:style w:type="character" w:customStyle="1" w:styleId="fontstyle01">
    <w:name w:val="fontstyle01"/>
    <w:rsid w:val="0025178D"/>
    <w:rPr>
      <w:rFonts w:ascii="Times-Roman" w:hAnsi="Times-Roman" w:hint="default"/>
      <w:b w:val="0"/>
      <w:bCs w:val="0"/>
      <w:i w:val="0"/>
      <w:iCs w:val="0"/>
      <w:color w:val="000000"/>
      <w:sz w:val="20"/>
      <w:szCs w:val="20"/>
    </w:rPr>
  </w:style>
  <w:style w:type="character" w:customStyle="1" w:styleId="fontstyle21">
    <w:name w:val="fontstyle21"/>
    <w:rsid w:val="0025178D"/>
    <w:rPr>
      <w:rFonts w:ascii="Times-Italic" w:hAnsi="Times-Italic" w:hint="default"/>
      <w:b w:val="0"/>
      <w:bCs w:val="0"/>
      <w:i/>
      <w:iCs/>
      <w:color w:val="000000"/>
      <w:sz w:val="20"/>
      <w:szCs w:val="20"/>
    </w:rPr>
  </w:style>
  <w:style w:type="character" w:customStyle="1" w:styleId="B10">
    <w:name w:val="B1 (文字)"/>
    <w:qFormat/>
    <w:locked/>
    <w:rsid w:val="00E73C8A"/>
    <w:rPr>
      <w:lang w:eastAsia="en-US"/>
    </w:rPr>
  </w:style>
  <w:style w:type="paragraph" w:customStyle="1" w:styleId="NO">
    <w:name w:val="NO"/>
    <w:basedOn w:val="a0"/>
    <w:link w:val="NOChar"/>
    <w:qFormat/>
    <w:rsid w:val="00B91D4D"/>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sid w:val="00B91D4D"/>
    <w:rPr>
      <w:rFonts w:eastAsia="Times New Roman"/>
      <w:lang w:val="en-GB" w:eastAsia="ja-JP"/>
    </w:rPr>
  </w:style>
  <w:style w:type="character" w:customStyle="1" w:styleId="UnresolvedMention1">
    <w:name w:val="Unresolved Mention1"/>
    <w:uiPriority w:val="99"/>
    <w:semiHidden/>
    <w:unhideWhenUsed/>
    <w:rsid w:val="00F360AF"/>
    <w:rPr>
      <w:color w:val="605E5C"/>
      <w:shd w:val="clear" w:color="auto" w:fill="E1DFDD"/>
    </w:rPr>
  </w:style>
  <w:style w:type="paragraph" w:customStyle="1" w:styleId="Doc-title">
    <w:name w:val="Doc-title"/>
    <w:basedOn w:val="a0"/>
    <w:next w:val="Doc-text2"/>
    <w:link w:val="Doc-titleChar"/>
    <w:qFormat/>
    <w:rsid w:val="003063E5"/>
    <w:pPr>
      <w:autoSpaceDE/>
      <w:autoSpaceDN/>
      <w:adjustRightInd/>
      <w:snapToGrid/>
      <w:spacing w:before="60" w:after="0"/>
      <w:ind w:left="1259" w:hanging="1259"/>
      <w:jc w:val="left"/>
    </w:pPr>
    <w:rPr>
      <w:rFonts w:ascii="Arial" w:eastAsia="MS Mincho" w:hAnsi="Arial"/>
      <w:noProof/>
      <w:sz w:val="20"/>
      <w:szCs w:val="24"/>
      <w:lang w:val="en-GB" w:eastAsia="en-GB"/>
    </w:rPr>
  </w:style>
  <w:style w:type="paragraph" w:customStyle="1" w:styleId="Doc-text2">
    <w:name w:val="Doc-text2"/>
    <w:basedOn w:val="a0"/>
    <w:link w:val="Doc-text2Char"/>
    <w:qFormat/>
    <w:rsid w:val="003063E5"/>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3063E5"/>
    <w:rPr>
      <w:rFonts w:ascii="Arial" w:eastAsia="MS Mincho" w:hAnsi="Arial"/>
      <w:szCs w:val="24"/>
      <w:lang w:val="en-GB" w:eastAsia="en-GB"/>
    </w:rPr>
  </w:style>
  <w:style w:type="character" w:customStyle="1" w:styleId="Doc-titleChar">
    <w:name w:val="Doc-title Char"/>
    <w:link w:val="Doc-title"/>
    <w:qFormat/>
    <w:rsid w:val="003063E5"/>
    <w:rPr>
      <w:rFonts w:ascii="Arial" w:eastAsia="MS Mincho" w:hAnsi="Arial"/>
      <w:noProof/>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86023">
      <w:bodyDiv w:val="1"/>
      <w:marLeft w:val="0"/>
      <w:marRight w:val="0"/>
      <w:marTop w:val="0"/>
      <w:marBottom w:val="0"/>
      <w:divBdr>
        <w:top w:val="none" w:sz="0" w:space="0" w:color="auto"/>
        <w:left w:val="none" w:sz="0" w:space="0" w:color="auto"/>
        <w:bottom w:val="none" w:sz="0" w:space="0" w:color="auto"/>
        <w:right w:val="none" w:sz="0" w:space="0" w:color="auto"/>
      </w:divBdr>
    </w:div>
    <w:div w:id="16390836">
      <w:bodyDiv w:val="1"/>
      <w:marLeft w:val="0"/>
      <w:marRight w:val="0"/>
      <w:marTop w:val="0"/>
      <w:marBottom w:val="0"/>
      <w:divBdr>
        <w:top w:val="none" w:sz="0" w:space="0" w:color="auto"/>
        <w:left w:val="none" w:sz="0" w:space="0" w:color="auto"/>
        <w:bottom w:val="none" w:sz="0" w:space="0" w:color="auto"/>
        <w:right w:val="none" w:sz="0" w:space="0" w:color="auto"/>
      </w:divBdr>
      <w:divsChild>
        <w:div w:id="170919053">
          <w:marLeft w:val="360"/>
          <w:marRight w:val="0"/>
          <w:marTop w:val="200"/>
          <w:marBottom w:val="0"/>
          <w:divBdr>
            <w:top w:val="none" w:sz="0" w:space="0" w:color="auto"/>
            <w:left w:val="none" w:sz="0" w:space="0" w:color="auto"/>
            <w:bottom w:val="none" w:sz="0" w:space="0" w:color="auto"/>
            <w:right w:val="none" w:sz="0" w:space="0" w:color="auto"/>
          </w:divBdr>
        </w:div>
        <w:div w:id="232617791">
          <w:marLeft w:val="360"/>
          <w:marRight w:val="0"/>
          <w:marTop w:val="200"/>
          <w:marBottom w:val="0"/>
          <w:divBdr>
            <w:top w:val="none" w:sz="0" w:space="0" w:color="auto"/>
            <w:left w:val="none" w:sz="0" w:space="0" w:color="auto"/>
            <w:bottom w:val="none" w:sz="0" w:space="0" w:color="auto"/>
            <w:right w:val="none" w:sz="0" w:space="0" w:color="auto"/>
          </w:divBdr>
        </w:div>
        <w:div w:id="426195971">
          <w:marLeft w:val="360"/>
          <w:marRight w:val="0"/>
          <w:marTop w:val="200"/>
          <w:marBottom w:val="0"/>
          <w:divBdr>
            <w:top w:val="none" w:sz="0" w:space="0" w:color="auto"/>
            <w:left w:val="none" w:sz="0" w:space="0" w:color="auto"/>
            <w:bottom w:val="none" w:sz="0" w:space="0" w:color="auto"/>
            <w:right w:val="none" w:sz="0" w:space="0" w:color="auto"/>
          </w:divBdr>
        </w:div>
        <w:div w:id="1312490370">
          <w:marLeft w:val="360"/>
          <w:marRight w:val="0"/>
          <w:marTop w:val="200"/>
          <w:marBottom w:val="0"/>
          <w:divBdr>
            <w:top w:val="none" w:sz="0" w:space="0" w:color="auto"/>
            <w:left w:val="none" w:sz="0" w:space="0" w:color="auto"/>
            <w:bottom w:val="none" w:sz="0" w:space="0" w:color="auto"/>
            <w:right w:val="none" w:sz="0" w:space="0" w:color="auto"/>
          </w:divBdr>
        </w:div>
        <w:div w:id="1700004334">
          <w:marLeft w:val="360"/>
          <w:marRight w:val="0"/>
          <w:marTop w:val="200"/>
          <w:marBottom w:val="0"/>
          <w:divBdr>
            <w:top w:val="none" w:sz="0" w:space="0" w:color="auto"/>
            <w:left w:val="none" w:sz="0" w:space="0" w:color="auto"/>
            <w:bottom w:val="none" w:sz="0" w:space="0" w:color="auto"/>
            <w:right w:val="none" w:sz="0" w:space="0" w:color="auto"/>
          </w:divBdr>
        </w:div>
        <w:div w:id="1951275057">
          <w:marLeft w:val="360"/>
          <w:marRight w:val="0"/>
          <w:marTop w:val="200"/>
          <w:marBottom w:val="0"/>
          <w:divBdr>
            <w:top w:val="none" w:sz="0" w:space="0" w:color="auto"/>
            <w:left w:val="none" w:sz="0" w:space="0" w:color="auto"/>
            <w:bottom w:val="none" w:sz="0" w:space="0" w:color="auto"/>
            <w:right w:val="none" w:sz="0" w:space="0" w:color="auto"/>
          </w:divBdr>
        </w:div>
      </w:divsChild>
    </w:div>
    <w:div w:id="27075775">
      <w:bodyDiv w:val="1"/>
      <w:marLeft w:val="0"/>
      <w:marRight w:val="0"/>
      <w:marTop w:val="0"/>
      <w:marBottom w:val="0"/>
      <w:divBdr>
        <w:top w:val="none" w:sz="0" w:space="0" w:color="auto"/>
        <w:left w:val="none" w:sz="0" w:space="0" w:color="auto"/>
        <w:bottom w:val="none" w:sz="0" w:space="0" w:color="auto"/>
        <w:right w:val="none" w:sz="0" w:space="0" w:color="auto"/>
      </w:divBdr>
      <w:divsChild>
        <w:div w:id="360671148">
          <w:marLeft w:val="547"/>
          <w:marRight w:val="0"/>
          <w:marTop w:val="0"/>
          <w:marBottom w:val="0"/>
          <w:divBdr>
            <w:top w:val="none" w:sz="0" w:space="0" w:color="auto"/>
            <w:left w:val="none" w:sz="0" w:space="0" w:color="auto"/>
            <w:bottom w:val="none" w:sz="0" w:space="0" w:color="auto"/>
            <w:right w:val="none" w:sz="0" w:space="0" w:color="auto"/>
          </w:divBdr>
        </w:div>
        <w:div w:id="1286621943">
          <w:marLeft w:val="547"/>
          <w:marRight w:val="0"/>
          <w:marTop w:val="0"/>
          <w:marBottom w:val="0"/>
          <w:divBdr>
            <w:top w:val="none" w:sz="0" w:space="0" w:color="auto"/>
            <w:left w:val="none" w:sz="0" w:space="0" w:color="auto"/>
            <w:bottom w:val="none" w:sz="0" w:space="0" w:color="auto"/>
            <w:right w:val="none" w:sz="0" w:space="0" w:color="auto"/>
          </w:divBdr>
        </w:div>
      </w:divsChild>
    </w:div>
    <w:div w:id="53353868">
      <w:bodyDiv w:val="1"/>
      <w:marLeft w:val="0"/>
      <w:marRight w:val="0"/>
      <w:marTop w:val="0"/>
      <w:marBottom w:val="0"/>
      <w:divBdr>
        <w:top w:val="none" w:sz="0" w:space="0" w:color="auto"/>
        <w:left w:val="none" w:sz="0" w:space="0" w:color="auto"/>
        <w:bottom w:val="none" w:sz="0" w:space="0" w:color="auto"/>
        <w:right w:val="none" w:sz="0" w:space="0" w:color="auto"/>
      </w:divBdr>
    </w:div>
    <w:div w:id="64307915">
      <w:bodyDiv w:val="1"/>
      <w:marLeft w:val="0"/>
      <w:marRight w:val="0"/>
      <w:marTop w:val="0"/>
      <w:marBottom w:val="0"/>
      <w:divBdr>
        <w:top w:val="none" w:sz="0" w:space="0" w:color="auto"/>
        <w:left w:val="none" w:sz="0" w:space="0" w:color="auto"/>
        <w:bottom w:val="none" w:sz="0" w:space="0" w:color="auto"/>
        <w:right w:val="none" w:sz="0" w:space="0" w:color="auto"/>
      </w:divBdr>
      <w:divsChild>
        <w:div w:id="972056857">
          <w:marLeft w:val="403"/>
          <w:marRight w:val="0"/>
          <w:marTop w:val="0"/>
          <w:marBottom w:val="0"/>
          <w:divBdr>
            <w:top w:val="none" w:sz="0" w:space="0" w:color="auto"/>
            <w:left w:val="none" w:sz="0" w:space="0" w:color="auto"/>
            <w:bottom w:val="none" w:sz="0" w:space="0" w:color="auto"/>
            <w:right w:val="none" w:sz="0" w:space="0" w:color="auto"/>
          </w:divBdr>
        </w:div>
      </w:divsChild>
    </w:div>
    <w:div w:id="95099651">
      <w:bodyDiv w:val="1"/>
      <w:marLeft w:val="0"/>
      <w:marRight w:val="0"/>
      <w:marTop w:val="0"/>
      <w:marBottom w:val="0"/>
      <w:divBdr>
        <w:top w:val="none" w:sz="0" w:space="0" w:color="auto"/>
        <w:left w:val="none" w:sz="0" w:space="0" w:color="auto"/>
        <w:bottom w:val="none" w:sz="0" w:space="0" w:color="auto"/>
        <w:right w:val="none" w:sz="0" w:space="0" w:color="auto"/>
      </w:divBdr>
    </w:div>
    <w:div w:id="96828722">
      <w:bodyDiv w:val="1"/>
      <w:marLeft w:val="0"/>
      <w:marRight w:val="0"/>
      <w:marTop w:val="0"/>
      <w:marBottom w:val="0"/>
      <w:divBdr>
        <w:top w:val="none" w:sz="0" w:space="0" w:color="auto"/>
        <w:left w:val="none" w:sz="0" w:space="0" w:color="auto"/>
        <w:bottom w:val="none" w:sz="0" w:space="0" w:color="auto"/>
        <w:right w:val="none" w:sz="0" w:space="0" w:color="auto"/>
      </w:divBdr>
    </w:div>
    <w:div w:id="104077851">
      <w:bodyDiv w:val="1"/>
      <w:marLeft w:val="0"/>
      <w:marRight w:val="0"/>
      <w:marTop w:val="0"/>
      <w:marBottom w:val="0"/>
      <w:divBdr>
        <w:top w:val="none" w:sz="0" w:space="0" w:color="auto"/>
        <w:left w:val="none" w:sz="0" w:space="0" w:color="auto"/>
        <w:bottom w:val="none" w:sz="0" w:space="0" w:color="auto"/>
        <w:right w:val="none" w:sz="0" w:space="0" w:color="auto"/>
      </w:divBdr>
    </w:div>
    <w:div w:id="120731790">
      <w:bodyDiv w:val="1"/>
      <w:marLeft w:val="0"/>
      <w:marRight w:val="0"/>
      <w:marTop w:val="0"/>
      <w:marBottom w:val="0"/>
      <w:divBdr>
        <w:top w:val="none" w:sz="0" w:space="0" w:color="auto"/>
        <w:left w:val="none" w:sz="0" w:space="0" w:color="auto"/>
        <w:bottom w:val="none" w:sz="0" w:space="0" w:color="auto"/>
        <w:right w:val="none" w:sz="0" w:space="0" w:color="auto"/>
      </w:divBdr>
    </w:div>
    <w:div w:id="129711569">
      <w:bodyDiv w:val="1"/>
      <w:marLeft w:val="0"/>
      <w:marRight w:val="0"/>
      <w:marTop w:val="0"/>
      <w:marBottom w:val="0"/>
      <w:divBdr>
        <w:top w:val="none" w:sz="0" w:space="0" w:color="auto"/>
        <w:left w:val="none" w:sz="0" w:space="0" w:color="auto"/>
        <w:bottom w:val="none" w:sz="0" w:space="0" w:color="auto"/>
        <w:right w:val="none" w:sz="0" w:space="0" w:color="auto"/>
      </w:divBdr>
    </w:div>
    <w:div w:id="148598870">
      <w:bodyDiv w:val="1"/>
      <w:marLeft w:val="0"/>
      <w:marRight w:val="0"/>
      <w:marTop w:val="0"/>
      <w:marBottom w:val="0"/>
      <w:divBdr>
        <w:top w:val="none" w:sz="0" w:space="0" w:color="auto"/>
        <w:left w:val="none" w:sz="0" w:space="0" w:color="auto"/>
        <w:bottom w:val="none" w:sz="0" w:space="0" w:color="auto"/>
        <w:right w:val="none" w:sz="0" w:space="0" w:color="auto"/>
      </w:divBdr>
    </w:div>
    <w:div w:id="162551392">
      <w:bodyDiv w:val="1"/>
      <w:marLeft w:val="0"/>
      <w:marRight w:val="0"/>
      <w:marTop w:val="0"/>
      <w:marBottom w:val="0"/>
      <w:divBdr>
        <w:top w:val="none" w:sz="0" w:space="0" w:color="auto"/>
        <w:left w:val="none" w:sz="0" w:space="0" w:color="auto"/>
        <w:bottom w:val="none" w:sz="0" w:space="0" w:color="auto"/>
        <w:right w:val="none" w:sz="0" w:space="0" w:color="auto"/>
      </w:divBdr>
    </w:div>
    <w:div w:id="175577820">
      <w:bodyDiv w:val="1"/>
      <w:marLeft w:val="0"/>
      <w:marRight w:val="0"/>
      <w:marTop w:val="0"/>
      <w:marBottom w:val="0"/>
      <w:divBdr>
        <w:top w:val="none" w:sz="0" w:space="0" w:color="auto"/>
        <w:left w:val="none" w:sz="0" w:space="0" w:color="auto"/>
        <w:bottom w:val="none" w:sz="0" w:space="0" w:color="auto"/>
        <w:right w:val="none" w:sz="0" w:space="0" w:color="auto"/>
      </w:divBdr>
    </w:div>
    <w:div w:id="197399738">
      <w:bodyDiv w:val="1"/>
      <w:marLeft w:val="0"/>
      <w:marRight w:val="0"/>
      <w:marTop w:val="0"/>
      <w:marBottom w:val="0"/>
      <w:divBdr>
        <w:top w:val="none" w:sz="0" w:space="0" w:color="auto"/>
        <w:left w:val="none" w:sz="0" w:space="0" w:color="auto"/>
        <w:bottom w:val="none" w:sz="0" w:space="0" w:color="auto"/>
        <w:right w:val="none" w:sz="0" w:space="0" w:color="auto"/>
      </w:divBdr>
    </w:div>
    <w:div w:id="199897729">
      <w:bodyDiv w:val="1"/>
      <w:marLeft w:val="0"/>
      <w:marRight w:val="0"/>
      <w:marTop w:val="0"/>
      <w:marBottom w:val="0"/>
      <w:divBdr>
        <w:top w:val="none" w:sz="0" w:space="0" w:color="auto"/>
        <w:left w:val="none" w:sz="0" w:space="0" w:color="auto"/>
        <w:bottom w:val="none" w:sz="0" w:space="0" w:color="auto"/>
        <w:right w:val="none" w:sz="0" w:space="0" w:color="auto"/>
      </w:divBdr>
    </w:div>
    <w:div w:id="213204642">
      <w:bodyDiv w:val="1"/>
      <w:marLeft w:val="0"/>
      <w:marRight w:val="0"/>
      <w:marTop w:val="0"/>
      <w:marBottom w:val="0"/>
      <w:divBdr>
        <w:top w:val="none" w:sz="0" w:space="0" w:color="auto"/>
        <w:left w:val="none" w:sz="0" w:space="0" w:color="auto"/>
        <w:bottom w:val="none" w:sz="0" w:space="0" w:color="auto"/>
        <w:right w:val="none" w:sz="0" w:space="0" w:color="auto"/>
      </w:divBdr>
    </w:div>
    <w:div w:id="219637075">
      <w:bodyDiv w:val="1"/>
      <w:marLeft w:val="0"/>
      <w:marRight w:val="0"/>
      <w:marTop w:val="0"/>
      <w:marBottom w:val="0"/>
      <w:divBdr>
        <w:top w:val="none" w:sz="0" w:space="0" w:color="auto"/>
        <w:left w:val="none" w:sz="0" w:space="0" w:color="auto"/>
        <w:bottom w:val="none" w:sz="0" w:space="0" w:color="auto"/>
        <w:right w:val="none" w:sz="0" w:space="0" w:color="auto"/>
      </w:divBdr>
    </w:div>
    <w:div w:id="223297727">
      <w:bodyDiv w:val="1"/>
      <w:marLeft w:val="0"/>
      <w:marRight w:val="0"/>
      <w:marTop w:val="0"/>
      <w:marBottom w:val="0"/>
      <w:divBdr>
        <w:top w:val="none" w:sz="0" w:space="0" w:color="auto"/>
        <w:left w:val="none" w:sz="0" w:space="0" w:color="auto"/>
        <w:bottom w:val="none" w:sz="0" w:space="0" w:color="auto"/>
        <w:right w:val="none" w:sz="0" w:space="0" w:color="auto"/>
      </w:divBdr>
    </w:div>
    <w:div w:id="233439746">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237346">
      <w:bodyDiv w:val="1"/>
      <w:marLeft w:val="0"/>
      <w:marRight w:val="0"/>
      <w:marTop w:val="0"/>
      <w:marBottom w:val="0"/>
      <w:divBdr>
        <w:top w:val="none" w:sz="0" w:space="0" w:color="auto"/>
        <w:left w:val="none" w:sz="0" w:space="0" w:color="auto"/>
        <w:bottom w:val="none" w:sz="0" w:space="0" w:color="auto"/>
        <w:right w:val="none" w:sz="0" w:space="0" w:color="auto"/>
      </w:divBdr>
    </w:div>
    <w:div w:id="250966545">
      <w:bodyDiv w:val="1"/>
      <w:marLeft w:val="0"/>
      <w:marRight w:val="0"/>
      <w:marTop w:val="0"/>
      <w:marBottom w:val="0"/>
      <w:divBdr>
        <w:top w:val="none" w:sz="0" w:space="0" w:color="auto"/>
        <w:left w:val="none" w:sz="0" w:space="0" w:color="auto"/>
        <w:bottom w:val="none" w:sz="0" w:space="0" w:color="auto"/>
        <w:right w:val="none" w:sz="0" w:space="0" w:color="auto"/>
      </w:divBdr>
    </w:div>
    <w:div w:id="255486419">
      <w:bodyDiv w:val="1"/>
      <w:marLeft w:val="0"/>
      <w:marRight w:val="0"/>
      <w:marTop w:val="0"/>
      <w:marBottom w:val="0"/>
      <w:divBdr>
        <w:top w:val="none" w:sz="0" w:space="0" w:color="auto"/>
        <w:left w:val="none" w:sz="0" w:space="0" w:color="auto"/>
        <w:bottom w:val="none" w:sz="0" w:space="0" w:color="auto"/>
        <w:right w:val="none" w:sz="0" w:space="0" w:color="auto"/>
      </w:divBdr>
    </w:div>
    <w:div w:id="261299179">
      <w:bodyDiv w:val="1"/>
      <w:marLeft w:val="0"/>
      <w:marRight w:val="0"/>
      <w:marTop w:val="0"/>
      <w:marBottom w:val="0"/>
      <w:divBdr>
        <w:top w:val="none" w:sz="0" w:space="0" w:color="auto"/>
        <w:left w:val="none" w:sz="0" w:space="0" w:color="auto"/>
        <w:bottom w:val="none" w:sz="0" w:space="0" w:color="auto"/>
        <w:right w:val="none" w:sz="0" w:space="0" w:color="auto"/>
      </w:divBdr>
    </w:div>
    <w:div w:id="266424750">
      <w:bodyDiv w:val="1"/>
      <w:marLeft w:val="0"/>
      <w:marRight w:val="0"/>
      <w:marTop w:val="0"/>
      <w:marBottom w:val="0"/>
      <w:divBdr>
        <w:top w:val="none" w:sz="0" w:space="0" w:color="auto"/>
        <w:left w:val="none" w:sz="0" w:space="0" w:color="auto"/>
        <w:bottom w:val="none" w:sz="0" w:space="0" w:color="auto"/>
        <w:right w:val="none" w:sz="0" w:space="0" w:color="auto"/>
      </w:divBdr>
    </w:div>
    <w:div w:id="287590735">
      <w:bodyDiv w:val="1"/>
      <w:marLeft w:val="0"/>
      <w:marRight w:val="0"/>
      <w:marTop w:val="0"/>
      <w:marBottom w:val="0"/>
      <w:divBdr>
        <w:top w:val="none" w:sz="0" w:space="0" w:color="auto"/>
        <w:left w:val="none" w:sz="0" w:space="0" w:color="auto"/>
        <w:bottom w:val="none" w:sz="0" w:space="0" w:color="auto"/>
        <w:right w:val="none" w:sz="0" w:space="0" w:color="auto"/>
      </w:divBdr>
    </w:div>
    <w:div w:id="290022417">
      <w:bodyDiv w:val="1"/>
      <w:marLeft w:val="0"/>
      <w:marRight w:val="0"/>
      <w:marTop w:val="0"/>
      <w:marBottom w:val="0"/>
      <w:divBdr>
        <w:top w:val="none" w:sz="0" w:space="0" w:color="auto"/>
        <w:left w:val="none" w:sz="0" w:space="0" w:color="auto"/>
        <w:bottom w:val="none" w:sz="0" w:space="0" w:color="auto"/>
        <w:right w:val="none" w:sz="0" w:space="0" w:color="auto"/>
      </w:divBdr>
    </w:div>
    <w:div w:id="298263082">
      <w:bodyDiv w:val="1"/>
      <w:marLeft w:val="0"/>
      <w:marRight w:val="0"/>
      <w:marTop w:val="0"/>
      <w:marBottom w:val="0"/>
      <w:divBdr>
        <w:top w:val="none" w:sz="0" w:space="0" w:color="auto"/>
        <w:left w:val="none" w:sz="0" w:space="0" w:color="auto"/>
        <w:bottom w:val="none" w:sz="0" w:space="0" w:color="auto"/>
        <w:right w:val="none" w:sz="0" w:space="0" w:color="auto"/>
      </w:divBdr>
    </w:div>
    <w:div w:id="308706603">
      <w:bodyDiv w:val="1"/>
      <w:marLeft w:val="0"/>
      <w:marRight w:val="0"/>
      <w:marTop w:val="0"/>
      <w:marBottom w:val="0"/>
      <w:divBdr>
        <w:top w:val="none" w:sz="0" w:space="0" w:color="auto"/>
        <w:left w:val="none" w:sz="0" w:space="0" w:color="auto"/>
        <w:bottom w:val="none" w:sz="0" w:space="0" w:color="auto"/>
        <w:right w:val="none" w:sz="0" w:space="0" w:color="auto"/>
      </w:divBdr>
    </w:div>
    <w:div w:id="32913986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693221">
      <w:bodyDiv w:val="1"/>
      <w:marLeft w:val="0"/>
      <w:marRight w:val="0"/>
      <w:marTop w:val="0"/>
      <w:marBottom w:val="0"/>
      <w:divBdr>
        <w:top w:val="none" w:sz="0" w:space="0" w:color="auto"/>
        <w:left w:val="none" w:sz="0" w:space="0" w:color="auto"/>
        <w:bottom w:val="none" w:sz="0" w:space="0" w:color="auto"/>
        <w:right w:val="none" w:sz="0" w:space="0" w:color="auto"/>
      </w:divBdr>
    </w:div>
    <w:div w:id="357513043">
      <w:bodyDiv w:val="1"/>
      <w:marLeft w:val="0"/>
      <w:marRight w:val="0"/>
      <w:marTop w:val="0"/>
      <w:marBottom w:val="0"/>
      <w:divBdr>
        <w:top w:val="none" w:sz="0" w:space="0" w:color="auto"/>
        <w:left w:val="none" w:sz="0" w:space="0" w:color="auto"/>
        <w:bottom w:val="none" w:sz="0" w:space="0" w:color="auto"/>
        <w:right w:val="none" w:sz="0" w:space="0" w:color="auto"/>
      </w:divBdr>
    </w:div>
    <w:div w:id="357659104">
      <w:bodyDiv w:val="1"/>
      <w:marLeft w:val="0"/>
      <w:marRight w:val="0"/>
      <w:marTop w:val="0"/>
      <w:marBottom w:val="0"/>
      <w:divBdr>
        <w:top w:val="none" w:sz="0" w:space="0" w:color="auto"/>
        <w:left w:val="none" w:sz="0" w:space="0" w:color="auto"/>
        <w:bottom w:val="none" w:sz="0" w:space="0" w:color="auto"/>
        <w:right w:val="none" w:sz="0" w:space="0" w:color="auto"/>
      </w:divBdr>
    </w:div>
    <w:div w:id="363404227">
      <w:bodyDiv w:val="1"/>
      <w:marLeft w:val="0"/>
      <w:marRight w:val="0"/>
      <w:marTop w:val="0"/>
      <w:marBottom w:val="0"/>
      <w:divBdr>
        <w:top w:val="none" w:sz="0" w:space="0" w:color="auto"/>
        <w:left w:val="none" w:sz="0" w:space="0" w:color="auto"/>
        <w:bottom w:val="none" w:sz="0" w:space="0" w:color="auto"/>
        <w:right w:val="none" w:sz="0" w:space="0" w:color="auto"/>
      </w:divBdr>
    </w:div>
    <w:div w:id="373585413">
      <w:bodyDiv w:val="1"/>
      <w:marLeft w:val="0"/>
      <w:marRight w:val="0"/>
      <w:marTop w:val="0"/>
      <w:marBottom w:val="0"/>
      <w:divBdr>
        <w:top w:val="none" w:sz="0" w:space="0" w:color="auto"/>
        <w:left w:val="none" w:sz="0" w:space="0" w:color="auto"/>
        <w:bottom w:val="none" w:sz="0" w:space="0" w:color="auto"/>
        <w:right w:val="none" w:sz="0" w:space="0" w:color="auto"/>
      </w:divBdr>
    </w:div>
    <w:div w:id="3742380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459479">
      <w:bodyDiv w:val="1"/>
      <w:marLeft w:val="0"/>
      <w:marRight w:val="0"/>
      <w:marTop w:val="0"/>
      <w:marBottom w:val="0"/>
      <w:divBdr>
        <w:top w:val="none" w:sz="0" w:space="0" w:color="auto"/>
        <w:left w:val="none" w:sz="0" w:space="0" w:color="auto"/>
        <w:bottom w:val="none" w:sz="0" w:space="0" w:color="auto"/>
        <w:right w:val="none" w:sz="0" w:space="0" w:color="auto"/>
      </w:divBdr>
    </w:div>
    <w:div w:id="413288226">
      <w:bodyDiv w:val="1"/>
      <w:marLeft w:val="0"/>
      <w:marRight w:val="0"/>
      <w:marTop w:val="0"/>
      <w:marBottom w:val="0"/>
      <w:divBdr>
        <w:top w:val="none" w:sz="0" w:space="0" w:color="auto"/>
        <w:left w:val="none" w:sz="0" w:space="0" w:color="auto"/>
        <w:bottom w:val="none" w:sz="0" w:space="0" w:color="auto"/>
        <w:right w:val="none" w:sz="0" w:space="0" w:color="auto"/>
      </w:divBdr>
    </w:div>
    <w:div w:id="423838291">
      <w:bodyDiv w:val="1"/>
      <w:marLeft w:val="0"/>
      <w:marRight w:val="0"/>
      <w:marTop w:val="0"/>
      <w:marBottom w:val="0"/>
      <w:divBdr>
        <w:top w:val="none" w:sz="0" w:space="0" w:color="auto"/>
        <w:left w:val="none" w:sz="0" w:space="0" w:color="auto"/>
        <w:bottom w:val="none" w:sz="0" w:space="0" w:color="auto"/>
        <w:right w:val="none" w:sz="0" w:space="0" w:color="auto"/>
      </w:divBdr>
    </w:div>
    <w:div w:id="442118360">
      <w:bodyDiv w:val="1"/>
      <w:marLeft w:val="0"/>
      <w:marRight w:val="0"/>
      <w:marTop w:val="0"/>
      <w:marBottom w:val="0"/>
      <w:divBdr>
        <w:top w:val="none" w:sz="0" w:space="0" w:color="auto"/>
        <w:left w:val="none" w:sz="0" w:space="0" w:color="auto"/>
        <w:bottom w:val="none" w:sz="0" w:space="0" w:color="auto"/>
        <w:right w:val="none" w:sz="0" w:space="0" w:color="auto"/>
      </w:divBdr>
    </w:div>
    <w:div w:id="442262139">
      <w:bodyDiv w:val="1"/>
      <w:marLeft w:val="0"/>
      <w:marRight w:val="0"/>
      <w:marTop w:val="0"/>
      <w:marBottom w:val="0"/>
      <w:divBdr>
        <w:top w:val="none" w:sz="0" w:space="0" w:color="auto"/>
        <w:left w:val="none" w:sz="0" w:space="0" w:color="auto"/>
        <w:bottom w:val="none" w:sz="0" w:space="0" w:color="auto"/>
        <w:right w:val="none" w:sz="0" w:space="0" w:color="auto"/>
      </w:divBdr>
    </w:div>
    <w:div w:id="447311334">
      <w:bodyDiv w:val="1"/>
      <w:marLeft w:val="0"/>
      <w:marRight w:val="0"/>
      <w:marTop w:val="0"/>
      <w:marBottom w:val="0"/>
      <w:divBdr>
        <w:top w:val="none" w:sz="0" w:space="0" w:color="auto"/>
        <w:left w:val="none" w:sz="0" w:space="0" w:color="auto"/>
        <w:bottom w:val="none" w:sz="0" w:space="0" w:color="auto"/>
        <w:right w:val="none" w:sz="0" w:space="0" w:color="auto"/>
      </w:divBdr>
    </w:div>
    <w:div w:id="467018908">
      <w:bodyDiv w:val="1"/>
      <w:marLeft w:val="0"/>
      <w:marRight w:val="0"/>
      <w:marTop w:val="0"/>
      <w:marBottom w:val="0"/>
      <w:divBdr>
        <w:top w:val="none" w:sz="0" w:space="0" w:color="auto"/>
        <w:left w:val="none" w:sz="0" w:space="0" w:color="auto"/>
        <w:bottom w:val="none" w:sz="0" w:space="0" w:color="auto"/>
        <w:right w:val="none" w:sz="0" w:space="0" w:color="auto"/>
      </w:divBdr>
    </w:div>
    <w:div w:id="467746588">
      <w:bodyDiv w:val="1"/>
      <w:marLeft w:val="0"/>
      <w:marRight w:val="0"/>
      <w:marTop w:val="0"/>
      <w:marBottom w:val="0"/>
      <w:divBdr>
        <w:top w:val="none" w:sz="0" w:space="0" w:color="auto"/>
        <w:left w:val="none" w:sz="0" w:space="0" w:color="auto"/>
        <w:bottom w:val="none" w:sz="0" w:space="0" w:color="auto"/>
        <w:right w:val="none" w:sz="0" w:space="0" w:color="auto"/>
      </w:divBdr>
    </w:div>
    <w:div w:id="480779539">
      <w:bodyDiv w:val="1"/>
      <w:marLeft w:val="0"/>
      <w:marRight w:val="0"/>
      <w:marTop w:val="0"/>
      <w:marBottom w:val="0"/>
      <w:divBdr>
        <w:top w:val="none" w:sz="0" w:space="0" w:color="auto"/>
        <w:left w:val="none" w:sz="0" w:space="0" w:color="auto"/>
        <w:bottom w:val="none" w:sz="0" w:space="0" w:color="auto"/>
        <w:right w:val="none" w:sz="0" w:space="0" w:color="auto"/>
      </w:divBdr>
    </w:div>
    <w:div w:id="506480456">
      <w:bodyDiv w:val="1"/>
      <w:marLeft w:val="0"/>
      <w:marRight w:val="0"/>
      <w:marTop w:val="0"/>
      <w:marBottom w:val="0"/>
      <w:divBdr>
        <w:top w:val="none" w:sz="0" w:space="0" w:color="auto"/>
        <w:left w:val="none" w:sz="0" w:space="0" w:color="auto"/>
        <w:bottom w:val="none" w:sz="0" w:space="0" w:color="auto"/>
        <w:right w:val="none" w:sz="0" w:space="0" w:color="auto"/>
      </w:divBdr>
    </w:div>
    <w:div w:id="507791678">
      <w:bodyDiv w:val="1"/>
      <w:marLeft w:val="0"/>
      <w:marRight w:val="0"/>
      <w:marTop w:val="0"/>
      <w:marBottom w:val="0"/>
      <w:divBdr>
        <w:top w:val="none" w:sz="0" w:space="0" w:color="auto"/>
        <w:left w:val="none" w:sz="0" w:space="0" w:color="auto"/>
        <w:bottom w:val="none" w:sz="0" w:space="0" w:color="auto"/>
        <w:right w:val="none" w:sz="0" w:space="0" w:color="auto"/>
      </w:divBdr>
      <w:divsChild>
        <w:div w:id="1296914252">
          <w:marLeft w:val="403"/>
          <w:marRight w:val="0"/>
          <w:marTop w:val="0"/>
          <w:marBottom w:val="0"/>
          <w:divBdr>
            <w:top w:val="none" w:sz="0" w:space="0" w:color="auto"/>
            <w:left w:val="none" w:sz="0" w:space="0" w:color="auto"/>
            <w:bottom w:val="none" w:sz="0" w:space="0" w:color="auto"/>
            <w:right w:val="none" w:sz="0" w:space="0" w:color="auto"/>
          </w:divBdr>
        </w:div>
      </w:divsChild>
    </w:div>
    <w:div w:id="518590343">
      <w:bodyDiv w:val="1"/>
      <w:marLeft w:val="0"/>
      <w:marRight w:val="0"/>
      <w:marTop w:val="0"/>
      <w:marBottom w:val="0"/>
      <w:divBdr>
        <w:top w:val="none" w:sz="0" w:space="0" w:color="auto"/>
        <w:left w:val="none" w:sz="0" w:space="0" w:color="auto"/>
        <w:bottom w:val="none" w:sz="0" w:space="0" w:color="auto"/>
        <w:right w:val="none" w:sz="0" w:space="0" w:color="auto"/>
      </w:divBdr>
    </w:div>
    <w:div w:id="528176835">
      <w:bodyDiv w:val="1"/>
      <w:marLeft w:val="0"/>
      <w:marRight w:val="0"/>
      <w:marTop w:val="0"/>
      <w:marBottom w:val="0"/>
      <w:divBdr>
        <w:top w:val="none" w:sz="0" w:space="0" w:color="auto"/>
        <w:left w:val="none" w:sz="0" w:space="0" w:color="auto"/>
        <w:bottom w:val="none" w:sz="0" w:space="0" w:color="auto"/>
        <w:right w:val="none" w:sz="0" w:space="0" w:color="auto"/>
      </w:divBdr>
    </w:div>
    <w:div w:id="548686356">
      <w:bodyDiv w:val="1"/>
      <w:marLeft w:val="0"/>
      <w:marRight w:val="0"/>
      <w:marTop w:val="0"/>
      <w:marBottom w:val="0"/>
      <w:divBdr>
        <w:top w:val="none" w:sz="0" w:space="0" w:color="auto"/>
        <w:left w:val="none" w:sz="0" w:space="0" w:color="auto"/>
        <w:bottom w:val="none" w:sz="0" w:space="0" w:color="auto"/>
        <w:right w:val="none" w:sz="0" w:space="0" w:color="auto"/>
      </w:divBdr>
    </w:div>
    <w:div w:id="555287810">
      <w:bodyDiv w:val="1"/>
      <w:marLeft w:val="0"/>
      <w:marRight w:val="0"/>
      <w:marTop w:val="0"/>
      <w:marBottom w:val="0"/>
      <w:divBdr>
        <w:top w:val="none" w:sz="0" w:space="0" w:color="auto"/>
        <w:left w:val="none" w:sz="0" w:space="0" w:color="auto"/>
        <w:bottom w:val="none" w:sz="0" w:space="0" w:color="auto"/>
        <w:right w:val="none" w:sz="0" w:space="0" w:color="auto"/>
      </w:divBdr>
      <w:divsChild>
        <w:div w:id="732392613">
          <w:marLeft w:val="2606"/>
          <w:marRight w:val="0"/>
          <w:marTop w:val="0"/>
          <w:marBottom w:val="0"/>
          <w:divBdr>
            <w:top w:val="none" w:sz="0" w:space="0" w:color="auto"/>
            <w:left w:val="none" w:sz="0" w:space="0" w:color="auto"/>
            <w:bottom w:val="none" w:sz="0" w:space="0" w:color="auto"/>
            <w:right w:val="none" w:sz="0" w:space="0" w:color="auto"/>
          </w:divBdr>
        </w:div>
      </w:divsChild>
    </w:div>
    <w:div w:id="560944136">
      <w:bodyDiv w:val="1"/>
      <w:marLeft w:val="0"/>
      <w:marRight w:val="0"/>
      <w:marTop w:val="0"/>
      <w:marBottom w:val="0"/>
      <w:divBdr>
        <w:top w:val="none" w:sz="0" w:space="0" w:color="auto"/>
        <w:left w:val="none" w:sz="0" w:space="0" w:color="auto"/>
        <w:bottom w:val="none" w:sz="0" w:space="0" w:color="auto"/>
        <w:right w:val="none" w:sz="0" w:space="0" w:color="auto"/>
      </w:divBdr>
    </w:div>
    <w:div w:id="577790874">
      <w:bodyDiv w:val="1"/>
      <w:marLeft w:val="0"/>
      <w:marRight w:val="0"/>
      <w:marTop w:val="0"/>
      <w:marBottom w:val="0"/>
      <w:divBdr>
        <w:top w:val="none" w:sz="0" w:space="0" w:color="auto"/>
        <w:left w:val="none" w:sz="0" w:space="0" w:color="auto"/>
        <w:bottom w:val="none" w:sz="0" w:space="0" w:color="auto"/>
        <w:right w:val="none" w:sz="0" w:space="0" w:color="auto"/>
      </w:divBdr>
    </w:div>
    <w:div w:id="5828818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5239454">
      <w:bodyDiv w:val="1"/>
      <w:marLeft w:val="0"/>
      <w:marRight w:val="0"/>
      <w:marTop w:val="0"/>
      <w:marBottom w:val="0"/>
      <w:divBdr>
        <w:top w:val="none" w:sz="0" w:space="0" w:color="auto"/>
        <w:left w:val="none" w:sz="0" w:space="0" w:color="auto"/>
        <w:bottom w:val="none" w:sz="0" w:space="0" w:color="auto"/>
        <w:right w:val="none" w:sz="0" w:space="0" w:color="auto"/>
      </w:divBdr>
    </w:div>
    <w:div w:id="663241184">
      <w:bodyDiv w:val="1"/>
      <w:marLeft w:val="0"/>
      <w:marRight w:val="0"/>
      <w:marTop w:val="0"/>
      <w:marBottom w:val="0"/>
      <w:divBdr>
        <w:top w:val="none" w:sz="0" w:space="0" w:color="auto"/>
        <w:left w:val="none" w:sz="0" w:space="0" w:color="auto"/>
        <w:bottom w:val="none" w:sz="0" w:space="0" w:color="auto"/>
        <w:right w:val="none" w:sz="0" w:space="0" w:color="auto"/>
      </w:divBdr>
    </w:div>
    <w:div w:id="676661967">
      <w:bodyDiv w:val="1"/>
      <w:marLeft w:val="0"/>
      <w:marRight w:val="0"/>
      <w:marTop w:val="0"/>
      <w:marBottom w:val="0"/>
      <w:divBdr>
        <w:top w:val="none" w:sz="0" w:space="0" w:color="auto"/>
        <w:left w:val="none" w:sz="0" w:space="0" w:color="auto"/>
        <w:bottom w:val="none" w:sz="0" w:space="0" w:color="auto"/>
        <w:right w:val="none" w:sz="0" w:space="0" w:color="auto"/>
      </w:divBdr>
      <w:divsChild>
        <w:div w:id="1101070911">
          <w:marLeft w:val="0"/>
          <w:marRight w:val="0"/>
          <w:marTop w:val="0"/>
          <w:marBottom w:val="0"/>
          <w:divBdr>
            <w:top w:val="none" w:sz="0" w:space="0" w:color="auto"/>
            <w:left w:val="none" w:sz="0" w:space="0" w:color="auto"/>
            <w:bottom w:val="none" w:sz="0" w:space="0" w:color="auto"/>
            <w:right w:val="none" w:sz="0" w:space="0" w:color="auto"/>
          </w:divBdr>
          <w:divsChild>
            <w:div w:id="1594164116">
              <w:marLeft w:val="0"/>
              <w:marRight w:val="0"/>
              <w:marTop w:val="0"/>
              <w:marBottom w:val="60"/>
              <w:divBdr>
                <w:top w:val="none" w:sz="0" w:space="0" w:color="auto"/>
                <w:left w:val="none" w:sz="0" w:space="0" w:color="auto"/>
                <w:bottom w:val="none" w:sz="0" w:space="0" w:color="auto"/>
                <w:right w:val="none" w:sz="0" w:space="0" w:color="auto"/>
              </w:divBdr>
              <w:divsChild>
                <w:div w:id="1378621694">
                  <w:marLeft w:val="90"/>
                  <w:marRight w:val="0"/>
                  <w:marTop w:val="0"/>
                  <w:marBottom w:val="0"/>
                  <w:divBdr>
                    <w:top w:val="single" w:sz="6" w:space="5" w:color="E8E8E8"/>
                    <w:left w:val="single" w:sz="6" w:space="7" w:color="E8E8E8"/>
                    <w:bottom w:val="single" w:sz="6" w:space="5" w:color="E8E8E8"/>
                    <w:right w:val="single" w:sz="6" w:space="7" w:color="E8E8E8"/>
                  </w:divBdr>
                  <w:divsChild>
                    <w:div w:id="44003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6833805">
      <w:bodyDiv w:val="1"/>
      <w:marLeft w:val="0"/>
      <w:marRight w:val="0"/>
      <w:marTop w:val="0"/>
      <w:marBottom w:val="0"/>
      <w:divBdr>
        <w:top w:val="none" w:sz="0" w:space="0" w:color="auto"/>
        <w:left w:val="none" w:sz="0" w:space="0" w:color="auto"/>
        <w:bottom w:val="none" w:sz="0" w:space="0" w:color="auto"/>
        <w:right w:val="none" w:sz="0" w:space="0" w:color="auto"/>
      </w:divBdr>
    </w:div>
    <w:div w:id="700399947">
      <w:bodyDiv w:val="1"/>
      <w:marLeft w:val="0"/>
      <w:marRight w:val="0"/>
      <w:marTop w:val="0"/>
      <w:marBottom w:val="0"/>
      <w:divBdr>
        <w:top w:val="none" w:sz="0" w:space="0" w:color="auto"/>
        <w:left w:val="none" w:sz="0" w:space="0" w:color="auto"/>
        <w:bottom w:val="none" w:sz="0" w:space="0" w:color="auto"/>
        <w:right w:val="none" w:sz="0" w:space="0" w:color="auto"/>
      </w:divBdr>
    </w:div>
    <w:div w:id="702748331">
      <w:bodyDiv w:val="1"/>
      <w:marLeft w:val="0"/>
      <w:marRight w:val="0"/>
      <w:marTop w:val="0"/>
      <w:marBottom w:val="0"/>
      <w:divBdr>
        <w:top w:val="none" w:sz="0" w:space="0" w:color="auto"/>
        <w:left w:val="none" w:sz="0" w:space="0" w:color="auto"/>
        <w:bottom w:val="none" w:sz="0" w:space="0" w:color="auto"/>
        <w:right w:val="none" w:sz="0" w:space="0" w:color="auto"/>
      </w:divBdr>
    </w:div>
    <w:div w:id="716055147">
      <w:bodyDiv w:val="1"/>
      <w:marLeft w:val="0"/>
      <w:marRight w:val="0"/>
      <w:marTop w:val="0"/>
      <w:marBottom w:val="0"/>
      <w:divBdr>
        <w:top w:val="none" w:sz="0" w:space="0" w:color="auto"/>
        <w:left w:val="none" w:sz="0" w:space="0" w:color="auto"/>
        <w:bottom w:val="none" w:sz="0" w:space="0" w:color="auto"/>
        <w:right w:val="none" w:sz="0" w:space="0" w:color="auto"/>
      </w:divBdr>
    </w:div>
    <w:div w:id="743455690">
      <w:bodyDiv w:val="1"/>
      <w:marLeft w:val="0"/>
      <w:marRight w:val="0"/>
      <w:marTop w:val="0"/>
      <w:marBottom w:val="0"/>
      <w:divBdr>
        <w:top w:val="none" w:sz="0" w:space="0" w:color="auto"/>
        <w:left w:val="none" w:sz="0" w:space="0" w:color="auto"/>
        <w:bottom w:val="none" w:sz="0" w:space="0" w:color="auto"/>
        <w:right w:val="none" w:sz="0" w:space="0" w:color="auto"/>
      </w:divBdr>
      <w:divsChild>
        <w:div w:id="1301961625">
          <w:marLeft w:val="547"/>
          <w:marRight w:val="0"/>
          <w:marTop w:val="0"/>
          <w:marBottom w:val="0"/>
          <w:divBdr>
            <w:top w:val="none" w:sz="0" w:space="0" w:color="auto"/>
            <w:left w:val="none" w:sz="0" w:space="0" w:color="auto"/>
            <w:bottom w:val="none" w:sz="0" w:space="0" w:color="auto"/>
            <w:right w:val="none" w:sz="0" w:space="0" w:color="auto"/>
          </w:divBdr>
        </w:div>
        <w:div w:id="1518496651">
          <w:marLeft w:val="547"/>
          <w:marRight w:val="0"/>
          <w:marTop w:val="0"/>
          <w:marBottom w:val="0"/>
          <w:divBdr>
            <w:top w:val="none" w:sz="0" w:space="0" w:color="auto"/>
            <w:left w:val="none" w:sz="0" w:space="0" w:color="auto"/>
            <w:bottom w:val="none" w:sz="0" w:space="0" w:color="auto"/>
            <w:right w:val="none" w:sz="0" w:space="0" w:color="auto"/>
          </w:divBdr>
        </w:div>
        <w:div w:id="1999531296">
          <w:marLeft w:val="547"/>
          <w:marRight w:val="0"/>
          <w:marTop w:val="0"/>
          <w:marBottom w:val="0"/>
          <w:divBdr>
            <w:top w:val="none" w:sz="0" w:space="0" w:color="auto"/>
            <w:left w:val="none" w:sz="0" w:space="0" w:color="auto"/>
            <w:bottom w:val="none" w:sz="0" w:space="0" w:color="auto"/>
            <w:right w:val="none" w:sz="0" w:space="0" w:color="auto"/>
          </w:divBdr>
        </w:div>
      </w:divsChild>
    </w:div>
    <w:div w:id="746224568">
      <w:bodyDiv w:val="1"/>
      <w:marLeft w:val="0"/>
      <w:marRight w:val="0"/>
      <w:marTop w:val="0"/>
      <w:marBottom w:val="0"/>
      <w:divBdr>
        <w:top w:val="none" w:sz="0" w:space="0" w:color="auto"/>
        <w:left w:val="none" w:sz="0" w:space="0" w:color="auto"/>
        <w:bottom w:val="none" w:sz="0" w:space="0" w:color="auto"/>
        <w:right w:val="none" w:sz="0" w:space="0" w:color="auto"/>
      </w:divBdr>
      <w:divsChild>
        <w:div w:id="543563472">
          <w:marLeft w:val="288"/>
          <w:marRight w:val="0"/>
          <w:marTop w:val="0"/>
          <w:marBottom w:val="120"/>
          <w:divBdr>
            <w:top w:val="none" w:sz="0" w:space="0" w:color="auto"/>
            <w:left w:val="none" w:sz="0" w:space="0" w:color="auto"/>
            <w:bottom w:val="none" w:sz="0" w:space="0" w:color="auto"/>
            <w:right w:val="none" w:sz="0" w:space="0" w:color="auto"/>
          </w:divBdr>
        </w:div>
        <w:div w:id="1783111434">
          <w:marLeft w:val="288"/>
          <w:marRight w:val="0"/>
          <w:marTop w:val="0"/>
          <w:marBottom w:val="120"/>
          <w:divBdr>
            <w:top w:val="none" w:sz="0" w:space="0" w:color="auto"/>
            <w:left w:val="none" w:sz="0" w:space="0" w:color="auto"/>
            <w:bottom w:val="none" w:sz="0" w:space="0" w:color="auto"/>
            <w:right w:val="none" w:sz="0" w:space="0" w:color="auto"/>
          </w:divBdr>
        </w:div>
      </w:divsChild>
    </w:div>
    <w:div w:id="754984430">
      <w:bodyDiv w:val="1"/>
      <w:marLeft w:val="0"/>
      <w:marRight w:val="0"/>
      <w:marTop w:val="0"/>
      <w:marBottom w:val="0"/>
      <w:divBdr>
        <w:top w:val="none" w:sz="0" w:space="0" w:color="auto"/>
        <w:left w:val="none" w:sz="0" w:space="0" w:color="auto"/>
        <w:bottom w:val="none" w:sz="0" w:space="0" w:color="auto"/>
        <w:right w:val="none" w:sz="0" w:space="0" w:color="auto"/>
      </w:divBdr>
    </w:div>
    <w:div w:id="756248048">
      <w:bodyDiv w:val="1"/>
      <w:marLeft w:val="0"/>
      <w:marRight w:val="0"/>
      <w:marTop w:val="0"/>
      <w:marBottom w:val="0"/>
      <w:divBdr>
        <w:top w:val="none" w:sz="0" w:space="0" w:color="auto"/>
        <w:left w:val="none" w:sz="0" w:space="0" w:color="auto"/>
        <w:bottom w:val="none" w:sz="0" w:space="0" w:color="auto"/>
        <w:right w:val="none" w:sz="0" w:space="0" w:color="auto"/>
      </w:divBdr>
    </w:div>
    <w:div w:id="771248134">
      <w:bodyDiv w:val="1"/>
      <w:marLeft w:val="0"/>
      <w:marRight w:val="0"/>
      <w:marTop w:val="0"/>
      <w:marBottom w:val="0"/>
      <w:divBdr>
        <w:top w:val="none" w:sz="0" w:space="0" w:color="auto"/>
        <w:left w:val="none" w:sz="0" w:space="0" w:color="auto"/>
        <w:bottom w:val="none" w:sz="0" w:space="0" w:color="auto"/>
        <w:right w:val="none" w:sz="0" w:space="0" w:color="auto"/>
      </w:divBdr>
    </w:div>
    <w:div w:id="775751148">
      <w:bodyDiv w:val="1"/>
      <w:marLeft w:val="0"/>
      <w:marRight w:val="0"/>
      <w:marTop w:val="0"/>
      <w:marBottom w:val="0"/>
      <w:divBdr>
        <w:top w:val="none" w:sz="0" w:space="0" w:color="auto"/>
        <w:left w:val="none" w:sz="0" w:space="0" w:color="auto"/>
        <w:bottom w:val="none" w:sz="0" w:space="0" w:color="auto"/>
        <w:right w:val="none" w:sz="0" w:space="0" w:color="auto"/>
      </w:divBdr>
    </w:div>
    <w:div w:id="781338591">
      <w:bodyDiv w:val="1"/>
      <w:marLeft w:val="0"/>
      <w:marRight w:val="0"/>
      <w:marTop w:val="0"/>
      <w:marBottom w:val="0"/>
      <w:divBdr>
        <w:top w:val="none" w:sz="0" w:space="0" w:color="auto"/>
        <w:left w:val="none" w:sz="0" w:space="0" w:color="auto"/>
        <w:bottom w:val="none" w:sz="0" w:space="0" w:color="auto"/>
        <w:right w:val="none" w:sz="0" w:space="0" w:color="auto"/>
      </w:divBdr>
      <w:divsChild>
        <w:div w:id="880633194">
          <w:marLeft w:val="0"/>
          <w:marRight w:val="0"/>
          <w:marTop w:val="0"/>
          <w:marBottom w:val="0"/>
          <w:divBdr>
            <w:top w:val="none" w:sz="0" w:space="0" w:color="auto"/>
            <w:left w:val="none" w:sz="0" w:space="0" w:color="auto"/>
            <w:bottom w:val="none" w:sz="0" w:space="0" w:color="auto"/>
            <w:right w:val="none" w:sz="0" w:space="0" w:color="auto"/>
          </w:divBdr>
          <w:divsChild>
            <w:div w:id="239487910">
              <w:marLeft w:val="0"/>
              <w:marRight w:val="0"/>
              <w:marTop w:val="0"/>
              <w:marBottom w:val="60"/>
              <w:divBdr>
                <w:top w:val="none" w:sz="0" w:space="0" w:color="auto"/>
                <w:left w:val="none" w:sz="0" w:space="0" w:color="auto"/>
                <w:bottom w:val="none" w:sz="0" w:space="0" w:color="auto"/>
                <w:right w:val="none" w:sz="0" w:space="0" w:color="auto"/>
              </w:divBdr>
              <w:divsChild>
                <w:div w:id="306784933">
                  <w:marLeft w:val="90"/>
                  <w:marRight w:val="0"/>
                  <w:marTop w:val="0"/>
                  <w:marBottom w:val="0"/>
                  <w:divBdr>
                    <w:top w:val="single" w:sz="6" w:space="5" w:color="E8E8E8"/>
                    <w:left w:val="single" w:sz="6" w:space="7" w:color="E8E8E8"/>
                    <w:bottom w:val="single" w:sz="6" w:space="5" w:color="E8E8E8"/>
                    <w:right w:val="single" w:sz="6" w:space="7" w:color="E8E8E8"/>
                  </w:divBdr>
                  <w:divsChild>
                    <w:div w:id="104683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511598">
      <w:bodyDiv w:val="1"/>
      <w:marLeft w:val="0"/>
      <w:marRight w:val="0"/>
      <w:marTop w:val="0"/>
      <w:marBottom w:val="0"/>
      <w:divBdr>
        <w:top w:val="none" w:sz="0" w:space="0" w:color="auto"/>
        <w:left w:val="none" w:sz="0" w:space="0" w:color="auto"/>
        <w:bottom w:val="none" w:sz="0" w:space="0" w:color="auto"/>
        <w:right w:val="none" w:sz="0" w:space="0" w:color="auto"/>
      </w:divBdr>
    </w:div>
    <w:div w:id="793405450">
      <w:bodyDiv w:val="1"/>
      <w:marLeft w:val="0"/>
      <w:marRight w:val="0"/>
      <w:marTop w:val="0"/>
      <w:marBottom w:val="0"/>
      <w:divBdr>
        <w:top w:val="none" w:sz="0" w:space="0" w:color="auto"/>
        <w:left w:val="none" w:sz="0" w:space="0" w:color="auto"/>
        <w:bottom w:val="none" w:sz="0" w:space="0" w:color="auto"/>
        <w:right w:val="none" w:sz="0" w:space="0" w:color="auto"/>
      </w:divBdr>
    </w:div>
    <w:div w:id="810488717">
      <w:bodyDiv w:val="1"/>
      <w:marLeft w:val="0"/>
      <w:marRight w:val="0"/>
      <w:marTop w:val="0"/>
      <w:marBottom w:val="0"/>
      <w:divBdr>
        <w:top w:val="none" w:sz="0" w:space="0" w:color="auto"/>
        <w:left w:val="none" w:sz="0" w:space="0" w:color="auto"/>
        <w:bottom w:val="none" w:sz="0" w:space="0" w:color="auto"/>
        <w:right w:val="none" w:sz="0" w:space="0" w:color="auto"/>
      </w:divBdr>
    </w:div>
    <w:div w:id="810564619">
      <w:bodyDiv w:val="1"/>
      <w:marLeft w:val="0"/>
      <w:marRight w:val="0"/>
      <w:marTop w:val="0"/>
      <w:marBottom w:val="0"/>
      <w:divBdr>
        <w:top w:val="none" w:sz="0" w:space="0" w:color="auto"/>
        <w:left w:val="none" w:sz="0" w:space="0" w:color="auto"/>
        <w:bottom w:val="none" w:sz="0" w:space="0" w:color="auto"/>
        <w:right w:val="none" w:sz="0" w:space="0" w:color="auto"/>
      </w:divBdr>
    </w:div>
    <w:div w:id="829173266">
      <w:bodyDiv w:val="1"/>
      <w:marLeft w:val="0"/>
      <w:marRight w:val="0"/>
      <w:marTop w:val="0"/>
      <w:marBottom w:val="0"/>
      <w:divBdr>
        <w:top w:val="none" w:sz="0" w:space="0" w:color="auto"/>
        <w:left w:val="none" w:sz="0" w:space="0" w:color="auto"/>
        <w:bottom w:val="none" w:sz="0" w:space="0" w:color="auto"/>
        <w:right w:val="none" w:sz="0" w:space="0" w:color="auto"/>
      </w:divBdr>
    </w:div>
    <w:div w:id="837380655">
      <w:bodyDiv w:val="1"/>
      <w:marLeft w:val="0"/>
      <w:marRight w:val="0"/>
      <w:marTop w:val="0"/>
      <w:marBottom w:val="0"/>
      <w:divBdr>
        <w:top w:val="none" w:sz="0" w:space="0" w:color="auto"/>
        <w:left w:val="none" w:sz="0" w:space="0" w:color="auto"/>
        <w:bottom w:val="none" w:sz="0" w:space="0" w:color="auto"/>
        <w:right w:val="none" w:sz="0" w:space="0" w:color="auto"/>
      </w:divBdr>
    </w:div>
    <w:div w:id="842090057">
      <w:bodyDiv w:val="1"/>
      <w:marLeft w:val="0"/>
      <w:marRight w:val="0"/>
      <w:marTop w:val="0"/>
      <w:marBottom w:val="0"/>
      <w:divBdr>
        <w:top w:val="none" w:sz="0" w:space="0" w:color="auto"/>
        <w:left w:val="none" w:sz="0" w:space="0" w:color="auto"/>
        <w:bottom w:val="none" w:sz="0" w:space="0" w:color="auto"/>
        <w:right w:val="none" w:sz="0" w:space="0" w:color="auto"/>
      </w:divBdr>
    </w:div>
    <w:div w:id="847670644">
      <w:bodyDiv w:val="1"/>
      <w:marLeft w:val="0"/>
      <w:marRight w:val="0"/>
      <w:marTop w:val="0"/>
      <w:marBottom w:val="0"/>
      <w:divBdr>
        <w:top w:val="none" w:sz="0" w:space="0" w:color="auto"/>
        <w:left w:val="none" w:sz="0" w:space="0" w:color="auto"/>
        <w:bottom w:val="none" w:sz="0" w:space="0" w:color="auto"/>
        <w:right w:val="none" w:sz="0" w:space="0" w:color="auto"/>
      </w:divBdr>
    </w:div>
    <w:div w:id="852692981">
      <w:bodyDiv w:val="1"/>
      <w:marLeft w:val="0"/>
      <w:marRight w:val="0"/>
      <w:marTop w:val="0"/>
      <w:marBottom w:val="0"/>
      <w:divBdr>
        <w:top w:val="none" w:sz="0" w:space="0" w:color="auto"/>
        <w:left w:val="none" w:sz="0" w:space="0" w:color="auto"/>
        <w:bottom w:val="none" w:sz="0" w:space="0" w:color="auto"/>
        <w:right w:val="none" w:sz="0" w:space="0" w:color="auto"/>
      </w:divBdr>
    </w:div>
    <w:div w:id="875778909">
      <w:bodyDiv w:val="1"/>
      <w:marLeft w:val="0"/>
      <w:marRight w:val="0"/>
      <w:marTop w:val="0"/>
      <w:marBottom w:val="0"/>
      <w:divBdr>
        <w:top w:val="none" w:sz="0" w:space="0" w:color="auto"/>
        <w:left w:val="none" w:sz="0" w:space="0" w:color="auto"/>
        <w:bottom w:val="none" w:sz="0" w:space="0" w:color="auto"/>
        <w:right w:val="none" w:sz="0" w:space="0" w:color="auto"/>
      </w:divBdr>
      <w:divsChild>
        <w:div w:id="1415319641">
          <w:marLeft w:val="3125"/>
          <w:marRight w:val="0"/>
          <w:marTop w:val="0"/>
          <w:marBottom w:val="0"/>
          <w:divBdr>
            <w:top w:val="none" w:sz="0" w:space="0" w:color="auto"/>
            <w:left w:val="none" w:sz="0" w:space="0" w:color="auto"/>
            <w:bottom w:val="none" w:sz="0" w:space="0" w:color="auto"/>
            <w:right w:val="none" w:sz="0" w:space="0" w:color="auto"/>
          </w:divBdr>
        </w:div>
      </w:divsChild>
    </w:div>
    <w:div w:id="881284854">
      <w:bodyDiv w:val="1"/>
      <w:marLeft w:val="0"/>
      <w:marRight w:val="0"/>
      <w:marTop w:val="0"/>
      <w:marBottom w:val="0"/>
      <w:divBdr>
        <w:top w:val="none" w:sz="0" w:space="0" w:color="auto"/>
        <w:left w:val="none" w:sz="0" w:space="0" w:color="auto"/>
        <w:bottom w:val="none" w:sz="0" w:space="0" w:color="auto"/>
        <w:right w:val="none" w:sz="0" w:space="0" w:color="auto"/>
      </w:divBdr>
    </w:div>
    <w:div w:id="902444267">
      <w:bodyDiv w:val="1"/>
      <w:marLeft w:val="0"/>
      <w:marRight w:val="0"/>
      <w:marTop w:val="0"/>
      <w:marBottom w:val="0"/>
      <w:divBdr>
        <w:top w:val="none" w:sz="0" w:space="0" w:color="auto"/>
        <w:left w:val="none" w:sz="0" w:space="0" w:color="auto"/>
        <w:bottom w:val="none" w:sz="0" w:space="0" w:color="auto"/>
        <w:right w:val="none" w:sz="0" w:space="0" w:color="auto"/>
      </w:divBdr>
    </w:div>
    <w:div w:id="944263359">
      <w:bodyDiv w:val="1"/>
      <w:marLeft w:val="0"/>
      <w:marRight w:val="0"/>
      <w:marTop w:val="0"/>
      <w:marBottom w:val="0"/>
      <w:divBdr>
        <w:top w:val="none" w:sz="0" w:space="0" w:color="auto"/>
        <w:left w:val="none" w:sz="0" w:space="0" w:color="auto"/>
        <w:bottom w:val="none" w:sz="0" w:space="0" w:color="auto"/>
        <w:right w:val="none" w:sz="0" w:space="0" w:color="auto"/>
      </w:divBdr>
    </w:div>
    <w:div w:id="946545281">
      <w:bodyDiv w:val="1"/>
      <w:marLeft w:val="0"/>
      <w:marRight w:val="0"/>
      <w:marTop w:val="0"/>
      <w:marBottom w:val="0"/>
      <w:divBdr>
        <w:top w:val="none" w:sz="0" w:space="0" w:color="auto"/>
        <w:left w:val="none" w:sz="0" w:space="0" w:color="auto"/>
        <w:bottom w:val="none" w:sz="0" w:space="0" w:color="auto"/>
        <w:right w:val="none" w:sz="0" w:space="0" w:color="auto"/>
      </w:divBdr>
    </w:div>
    <w:div w:id="958608615">
      <w:bodyDiv w:val="1"/>
      <w:marLeft w:val="0"/>
      <w:marRight w:val="0"/>
      <w:marTop w:val="0"/>
      <w:marBottom w:val="0"/>
      <w:divBdr>
        <w:top w:val="none" w:sz="0" w:space="0" w:color="auto"/>
        <w:left w:val="none" w:sz="0" w:space="0" w:color="auto"/>
        <w:bottom w:val="none" w:sz="0" w:space="0" w:color="auto"/>
        <w:right w:val="none" w:sz="0" w:space="0" w:color="auto"/>
      </w:divBdr>
      <w:divsChild>
        <w:div w:id="258295099">
          <w:marLeft w:val="0"/>
          <w:marRight w:val="0"/>
          <w:marTop w:val="150"/>
          <w:marBottom w:val="60"/>
          <w:divBdr>
            <w:top w:val="none" w:sz="0" w:space="0" w:color="auto"/>
            <w:left w:val="none" w:sz="0" w:space="0" w:color="auto"/>
            <w:bottom w:val="none" w:sz="0" w:space="0" w:color="auto"/>
            <w:right w:val="none" w:sz="0" w:space="0" w:color="auto"/>
          </w:divBdr>
          <w:divsChild>
            <w:div w:id="409622251">
              <w:marLeft w:val="90"/>
              <w:marRight w:val="0"/>
              <w:marTop w:val="0"/>
              <w:marBottom w:val="0"/>
              <w:divBdr>
                <w:top w:val="single" w:sz="6" w:space="5" w:color="E8E8E8"/>
                <w:left w:val="single" w:sz="6" w:space="7" w:color="E8E8E8"/>
                <w:bottom w:val="single" w:sz="6" w:space="5" w:color="E8E8E8"/>
                <w:right w:val="single" w:sz="6" w:space="7" w:color="E8E8E8"/>
              </w:divBdr>
              <w:divsChild>
                <w:div w:id="431316736">
                  <w:marLeft w:val="0"/>
                  <w:marRight w:val="0"/>
                  <w:marTop w:val="0"/>
                  <w:marBottom w:val="0"/>
                  <w:divBdr>
                    <w:top w:val="none" w:sz="0" w:space="0" w:color="auto"/>
                    <w:left w:val="none" w:sz="0" w:space="0" w:color="auto"/>
                    <w:bottom w:val="none" w:sz="0" w:space="0" w:color="auto"/>
                    <w:right w:val="none" w:sz="0" w:space="0" w:color="auto"/>
                  </w:divBdr>
                  <w:divsChild>
                    <w:div w:id="31202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6399679">
      <w:bodyDiv w:val="1"/>
      <w:marLeft w:val="0"/>
      <w:marRight w:val="0"/>
      <w:marTop w:val="0"/>
      <w:marBottom w:val="0"/>
      <w:divBdr>
        <w:top w:val="none" w:sz="0" w:space="0" w:color="auto"/>
        <w:left w:val="none" w:sz="0" w:space="0" w:color="auto"/>
        <w:bottom w:val="none" w:sz="0" w:space="0" w:color="auto"/>
        <w:right w:val="none" w:sz="0" w:space="0" w:color="auto"/>
      </w:divBdr>
    </w:div>
    <w:div w:id="98057756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1173384">
      <w:bodyDiv w:val="1"/>
      <w:marLeft w:val="0"/>
      <w:marRight w:val="0"/>
      <w:marTop w:val="0"/>
      <w:marBottom w:val="0"/>
      <w:divBdr>
        <w:top w:val="none" w:sz="0" w:space="0" w:color="auto"/>
        <w:left w:val="none" w:sz="0" w:space="0" w:color="auto"/>
        <w:bottom w:val="none" w:sz="0" w:space="0" w:color="auto"/>
        <w:right w:val="none" w:sz="0" w:space="0" w:color="auto"/>
      </w:divBdr>
    </w:div>
    <w:div w:id="1009673304">
      <w:bodyDiv w:val="1"/>
      <w:marLeft w:val="0"/>
      <w:marRight w:val="0"/>
      <w:marTop w:val="0"/>
      <w:marBottom w:val="0"/>
      <w:divBdr>
        <w:top w:val="none" w:sz="0" w:space="0" w:color="auto"/>
        <w:left w:val="none" w:sz="0" w:space="0" w:color="auto"/>
        <w:bottom w:val="none" w:sz="0" w:space="0" w:color="auto"/>
        <w:right w:val="none" w:sz="0" w:space="0" w:color="auto"/>
      </w:divBdr>
    </w:div>
    <w:div w:id="1011682234">
      <w:bodyDiv w:val="1"/>
      <w:marLeft w:val="0"/>
      <w:marRight w:val="0"/>
      <w:marTop w:val="0"/>
      <w:marBottom w:val="0"/>
      <w:divBdr>
        <w:top w:val="none" w:sz="0" w:space="0" w:color="auto"/>
        <w:left w:val="none" w:sz="0" w:space="0" w:color="auto"/>
        <w:bottom w:val="none" w:sz="0" w:space="0" w:color="auto"/>
        <w:right w:val="none" w:sz="0" w:space="0" w:color="auto"/>
      </w:divBdr>
    </w:div>
    <w:div w:id="1020886982">
      <w:bodyDiv w:val="1"/>
      <w:marLeft w:val="0"/>
      <w:marRight w:val="0"/>
      <w:marTop w:val="0"/>
      <w:marBottom w:val="0"/>
      <w:divBdr>
        <w:top w:val="none" w:sz="0" w:space="0" w:color="auto"/>
        <w:left w:val="none" w:sz="0" w:space="0" w:color="auto"/>
        <w:bottom w:val="none" w:sz="0" w:space="0" w:color="auto"/>
        <w:right w:val="none" w:sz="0" w:space="0" w:color="auto"/>
      </w:divBdr>
      <w:divsChild>
        <w:div w:id="814564528">
          <w:marLeft w:val="547"/>
          <w:marRight w:val="0"/>
          <w:marTop w:val="0"/>
          <w:marBottom w:val="0"/>
          <w:divBdr>
            <w:top w:val="none" w:sz="0" w:space="0" w:color="auto"/>
            <w:left w:val="none" w:sz="0" w:space="0" w:color="auto"/>
            <w:bottom w:val="none" w:sz="0" w:space="0" w:color="auto"/>
            <w:right w:val="none" w:sz="0" w:space="0" w:color="auto"/>
          </w:divBdr>
        </w:div>
        <w:div w:id="1189562018">
          <w:marLeft w:val="547"/>
          <w:marRight w:val="0"/>
          <w:marTop w:val="0"/>
          <w:marBottom w:val="0"/>
          <w:divBdr>
            <w:top w:val="none" w:sz="0" w:space="0" w:color="auto"/>
            <w:left w:val="none" w:sz="0" w:space="0" w:color="auto"/>
            <w:bottom w:val="none" w:sz="0" w:space="0" w:color="auto"/>
            <w:right w:val="none" w:sz="0" w:space="0" w:color="auto"/>
          </w:divBdr>
        </w:div>
        <w:div w:id="1983458920">
          <w:marLeft w:val="547"/>
          <w:marRight w:val="0"/>
          <w:marTop w:val="0"/>
          <w:marBottom w:val="0"/>
          <w:divBdr>
            <w:top w:val="none" w:sz="0" w:space="0" w:color="auto"/>
            <w:left w:val="none" w:sz="0" w:space="0" w:color="auto"/>
            <w:bottom w:val="none" w:sz="0" w:space="0" w:color="auto"/>
            <w:right w:val="none" w:sz="0" w:space="0" w:color="auto"/>
          </w:divBdr>
        </w:div>
      </w:divsChild>
    </w:div>
    <w:div w:id="1035546445">
      <w:bodyDiv w:val="1"/>
      <w:marLeft w:val="0"/>
      <w:marRight w:val="0"/>
      <w:marTop w:val="0"/>
      <w:marBottom w:val="0"/>
      <w:divBdr>
        <w:top w:val="none" w:sz="0" w:space="0" w:color="auto"/>
        <w:left w:val="none" w:sz="0" w:space="0" w:color="auto"/>
        <w:bottom w:val="none" w:sz="0" w:space="0" w:color="auto"/>
        <w:right w:val="none" w:sz="0" w:space="0" w:color="auto"/>
      </w:divBdr>
    </w:div>
    <w:div w:id="1056666171">
      <w:bodyDiv w:val="1"/>
      <w:marLeft w:val="0"/>
      <w:marRight w:val="0"/>
      <w:marTop w:val="0"/>
      <w:marBottom w:val="0"/>
      <w:divBdr>
        <w:top w:val="none" w:sz="0" w:space="0" w:color="auto"/>
        <w:left w:val="none" w:sz="0" w:space="0" w:color="auto"/>
        <w:bottom w:val="none" w:sz="0" w:space="0" w:color="auto"/>
        <w:right w:val="none" w:sz="0" w:space="0" w:color="auto"/>
      </w:divBdr>
    </w:div>
    <w:div w:id="1062413625">
      <w:bodyDiv w:val="1"/>
      <w:marLeft w:val="0"/>
      <w:marRight w:val="0"/>
      <w:marTop w:val="0"/>
      <w:marBottom w:val="0"/>
      <w:divBdr>
        <w:top w:val="none" w:sz="0" w:space="0" w:color="auto"/>
        <w:left w:val="none" w:sz="0" w:space="0" w:color="auto"/>
        <w:bottom w:val="none" w:sz="0" w:space="0" w:color="auto"/>
        <w:right w:val="none" w:sz="0" w:space="0" w:color="auto"/>
      </w:divBdr>
    </w:div>
    <w:div w:id="1070814067">
      <w:bodyDiv w:val="1"/>
      <w:marLeft w:val="0"/>
      <w:marRight w:val="0"/>
      <w:marTop w:val="0"/>
      <w:marBottom w:val="0"/>
      <w:divBdr>
        <w:top w:val="none" w:sz="0" w:space="0" w:color="auto"/>
        <w:left w:val="none" w:sz="0" w:space="0" w:color="auto"/>
        <w:bottom w:val="none" w:sz="0" w:space="0" w:color="auto"/>
        <w:right w:val="none" w:sz="0" w:space="0" w:color="auto"/>
      </w:divBdr>
    </w:div>
    <w:div w:id="1098409678">
      <w:bodyDiv w:val="1"/>
      <w:marLeft w:val="0"/>
      <w:marRight w:val="0"/>
      <w:marTop w:val="0"/>
      <w:marBottom w:val="0"/>
      <w:divBdr>
        <w:top w:val="none" w:sz="0" w:space="0" w:color="auto"/>
        <w:left w:val="none" w:sz="0" w:space="0" w:color="auto"/>
        <w:bottom w:val="none" w:sz="0" w:space="0" w:color="auto"/>
        <w:right w:val="none" w:sz="0" w:space="0" w:color="auto"/>
      </w:divBdr>
      <w:divsChild>
        <w:div w:id="787698819">
          <w:marLeft w:val="922"/>
          <w:marRight w:val="0"/>
          <w:marTop w:val="0"/>
          <w:marBottom w:val="0"/>
          <w:divBdr>
            <w:top w:val="none" w:sz="0" w:space="0" w:color="auto"/>
            <w:left w:val="none" w:sz="0" w:space="0" w:color="auto"/>
            <w:bottom w:val="none" w:sz="0" w:space="0" w:color="auto"/>
            <w:right w:val="none" w:sz="0" w:space="0" w:color="auto"/>
          </w:divBdr>
        </w:div>
      </w:divsChild>
    </w:div>
    <w:div w:id="1105421754">
      <w:bodyDiv w:val="1"/>
      <w:marLeft w:val="0"/>
      <w:marRight w:val="0"/>
      <w:marTop w:val="0"/>
      <w:marBottom w:val="0"/>
      <w:divBdr>
        <w:top w:val="none" w:sz="0" w:space="0" w:color="auto"/>
        <w:left w:val="none" w:sz="0" w:space="0" w:color="auto"/>
        <w:bottom w:val="none" w:sz="0" w:space="0" w:color="auto"/>
        <w:right w:val="none" w:sz="0" w:space="0" w:color="auto"/>
      </w:divBdr>
    </w:div>
    <w:div w:id="1113287473">
      <w:bodyDiv w:val="1"/>
      <w:marLeft w:val="0"/>
      <w:marRight w:val="0"/>
      <w:marTop w:val="0"/>
      <w:marBottom w:val="0"/>
      <w:divBdr>
        <w:top w:val="none" w:sz="0" w:space="0" w:color="auto"/>
        <w:left w:val="none" w:sz="0" w:space="0" w:color="auto"/>
        <w:bottom w:val="none" w:sz="0" w:space="0" w:color="auto"/>
        <w:right w:val="none" w:sz="0" w:space="0" w:color="auto"/>
      </w:divBdr>
    </w:div>
    <w:div w:id="1120105912">
      <w:bodyDiv w:val="1"/>
      <w:marLeft w:val="0"/>
      <w:marRight w:val="0"/>
      <w:marTop w:val="0"/>
      <w:marBottom w:val="0"/>
      <w:divBdr>
        <w:top w:val="none" w:sz="0" w:space="0" w:color="auto"/>
        <w:left w:val="none" w:sz="0" w:space="0" w:color="auto"/>
        <w:bottom w:val="none" w:sz="0" w:space="0" w:color="auto"/>
        <w:right w:val="none" w:sz="0" w:space="0" w:color="auto"/>
      </w:divBdr>
    </w:div>
    <w:div w:id="1128861792">
      <w:bodyDiv w:val="1"/>
      <w:marLeft w:val="0"/>
      <w:marRight w:val="0"/>
      <w:marTop w:val="0"/>
      <w:marBottom w:val="0"/>
      <w:divBdr>
        <w:top w:val="none" w:sz="0" w:space="0" w:color="auto"/>
        <w:left w:val="none" w:sz="0" w:space="0" w:color="auto"/>
        <w:bottom w:val="none" w:sz="0" w:space="0" w:color="auto"/>
        <w:right w:val="none" w:sz="0" w:space="0" w:color="auto"/>
      </w:divBdr>
      <w:divsChild>
        <w:div w:id="1284071072">
          <w:marLeft w:val="288"/>
          <w:marRight w:val="0"/>
          <w:marTop w:val="0"/>
          <w:marBottom w:val="0"/>
          <w:divBdr>
            <w:top w:val="none" w:sz="0" w:space="0" w:color="auto"/>
            <w:left w:val="none" w:sz="0" w:space="0" w:color="auto"/>
            <w:bottom w:val="none" w:sz="0" w:space="0" w:color="auto"/>
            <w:right w:val="none" w:sz="0" w:space="0" w:color="auto"/>
          </w:divBdr>
        </w:div>
      </w:divsChild>
    </w:div>
    <w:div w:id="1131292337">
      <w:bodyDiv w:val="1"/>
      <w:marLeft w:val="0"/>
      <w:marRight w:val="0"/>
      <w:marTop w:val="0"/>
      <w:marBottom w:val="0"/>
      <w:divBdr>
        <w:top w:val="none" w:sz="0" w:space="0" w:color="auto"/>
        <w:left w:val="none" w:sz="0" w:space="0" w:color="auto"/>
        <w:bottom w:val="none" w:sz="0" w:space="0" w:color="auto"/>
        <w:right w:val="none" w:sz="0" w:space="0" w:color="auto"/>
      </w:divBdr>
    </w:div>
    <w:div w:id="1134249935">
      <w:bodyDiv w:val="1"/>
      <w:marLeft w:val="0"/>
      <w:marRight w:val="0"/>
      <w:marTop w:val="0"/>
      <w:marBottom w:val="0"/>
      <w:divBdr>
        <w:top w:val="none" w:sz="0" w:space="0" w:color="auto"/>
        <w:left w:val="none" w:sz="0" w:space="0" w:color="auto"/>
        <w:bottom w:val="none" w:sz="0" w:space="0" w:color="auto"/>
        <w:right w:val="none" w:sz="0" w:space="0" w:color="auto"/>
      </w:divBdr>
    </w:div>
    <w:div w:id="1137063034">
      <w:bodyDiv w:val="1"/>
      <w:marLeft w:val="0"/>
      <w:marRight w:val="0"/>
      <w:marTop w:val="0"/>
      <w:marBottom w:val="0"/>
      <w:divBdr>
        <w:top w:val="none" w:sz="0" w:space="0" w:color="auto"/>
        <w:left w:val="none" w:sz="0" w:space="0" w:color="auto"/>
        <w:bottom w:val="none" w:sz="0" w:space="0" w:color="auto"/>
        <w:right w:val="none" w:sz="0" w:space="0" w:color="auto"/>
      </w:divBdr>
    </w:div>
    <w:div w:id="1145393027">
      <w:bodyDiv w:val="1"/>
      <w:marLeft w:val="0"/>
      <w:marRight w:val="0"/>
      <w:marTop w:val="0"/>
      <w:marBottom w:val="0"/>
      <w:divBdr>
        <w:top w:val="none" w:sz="0" w:space="0" w:color="auto"/>
        <w:left w:val="none" w:sz="0" w:space="0" w:color="auto"/>
        <w:bottom w:val="none" w:sz="0" w:space="0" w:color="auto"/>
        <w:right w:val="none" w:sz="0" w:space="0" w:color="auto"/>
      </w:divBdr>
    </w:div>
    <w:div w:id="1148473153">
      <w:bodyDiv w:val="1"/>
      <w:marLeft w:val="0"/>
      <w:marRight w:val="0"/>
      <w:marTop w:val="0"/>
      <w:marBottom w:val="0"/>
      <w:divBdr>
        <w:top w:val="none" w:sz="0" w:space="0" w:color="auto"/>
        <w:left w:val="none" w:sz="0" w:space="0" w:color="auto"/>
        <w:bottom w:val="none" w:sz="0" w:space="0" w:color="auto"/>
        <w:right w:val="none" w:sz="0" w:space="0" w:color="auto"/>
      </w:divBdr>
    </w:div>
    <w:div w:id="1171993110">
      <w:bodyDiv w:val="1"/>
      <w:marLeft w:val="0"/>
      <w:marRight w:val="0"/>
      <w:marTop w:val="0"/>
      <w:marBottom w:val="0"/>
      <w:divBdr>
        <w:top w:val="none" w:sz="0" w:space="0" w:color="auto"/>
        <w:left w:val="none" w:sz="0" w:space="0" w:color="auto"/>
        <w:bottom w:val="none" w:sz="0" w:space="0" w:color="auto"/>
        <w:right w:val="none" w:sz="0" w:space="0" w:color="auto"/>
      </w:divBdr>
    </w:div>
    <w:div w:id="1226140180">
      <w:bodyDiv w:val="1"/>
      <w:marLeft w:val="0"/>
      <w:marRight w:val="0"/>
      <w:marTop w:val="0"/>
      <w:marBottom w:val="0"/>
      <w:divBdr>
        <w:top w:val="none" w:sz="0" w:space="0" w:color="auto"/>
        <w:left w:val="none" w:sz="0" w:space="0" w:color="auto"/>
        <w:bottom w:val="none" w:sz="0" w:space="0" w:color="auto"/>
        <w:right w:val="none" w:sz="0" w:space="0" w:color="auto"/>
      </w:divBdr>
    </w:div>
    <w:div w:id="1226262414">
      <w:bodyDiv w:val="1"/>
      <w:marLeft w:val="0"/>
      <w:marRight w:val="0"/>
      <w:marTop w:val="0"/>
      <w:marBottom w:val="0"/>
      <w:divBdr>
        <w:top w:val="none" w:sz="0" w:space="0" w:color="auto"/>
        <w:left w:val="none" w:sz="0" w:space="0" w:color="auto"/>
        <w:bottom w:val="none" w:sz="0" w:space="0" w:color="auto"/>
        <w:right w:val="none" w:sz="0" w:space="0" w:color="auto"/>
      </w:divBdr>
    </w:div>
    <w:div w:id="1228960615">
      <w:bodyDiv w:val="1"/>
      <w:marLeft w:val="0"/>
      <w:marRight w:val="0"/>
      <w:marTop w:val="0"/>
      <w:marBottom w:val="0"/>
      <w:divBdr>
        <w:top w:val="none" w:sz="0" w:space="0" w:color="auto"/>
        <w:left w:val="none" w:sz="0" w:space="0" w:color="auto"/>
        <w:bottom w:val="none" w:sz="0" w:space="0" w:color="auto"/>
        <w:right w:val="none" w:sz="0" w:space="0" w:color="auto"/>
      </w:divBdr>
    </w:div>
    <w:div w:id="1231236035">
      <w:bodyDiv w:val="1"/>
      <w:marLeft w:val="0"/>
      <w:marRight w:val="0"/>
      <w:marTop w:val="0"/>
      <w:marBottom w:val="0"/>
      <w:divBdr>
        <w:top w:val="none" w:sz="0" w:space="0" w:color="auto"/>
        <w:left w:val="none" w:sz="0" w:space="0" w:color="auto"/>
        <w:bottom w:val="none" w:sz="0" w:space="0" w:color="auto"/>
        <w:right w:val="none" w:sz="0" w:space="0" w:color="auto"/>
      </w:divBdr>
    </w:div>
    <w:div w:id="1231381972">
      <w:bodyDiv w:val="1"/>
      <w:marLeft w:val="0"/>
      <w:marRight w:val="0"/>
      <w:marTop w:val="0"/>
      <w:marBottom w:val="0"/>
      <w:divBdr>
        <w:top w:val="none" w:sz="0" w:space="0" w:color="auto"/>
        <w:left w:val="none" w:sz="0" w:space="0" w:color="auto"/>
        <w:bottom w:val="none" w:sz="0" w:space="0" w:color="auto"/>
        <w:right w:val="none" w:sz="0" w:space="0" w:color="auto"/>
      </w:divBdr>
    </w:div>
    <w:div w:id="1232891877">
      <w:bodyDiv w:val="1"/>
      <w:marLeft w:val="0"/>
      <w:marRight w:val="0"/>
      <w:marTop w:val="0"/>
      <w:marBottom w:val="0"/>
      <w:divBdr>
        <w:top w:val="none" w:sz="0" w:space="0" w:color="auto"/>
        <w:left w:val="none" w:sz="0" w:space="0" w:color="auto"/>
        <w:bottom w:val="none" w:sz="0" w:space="0" w:color="auto"/>
        <w:right w:val="none" w:sz="0" w:space="0" w:color="auto"/>
      </w:divBdr>
    </w:div>
    <w:div w:id="1235091901">
      <w:bodyDiv w:val="1"/>
      <w:marLeft w:val="0"/>
      <w:marRight w:val="0"/>
      <w:marTop w:val="0"/>
      <w:marBottom w:val="0"/>
      <w:divBdr>
        <w:top w:val="none" w:sz="0" w:space="0" w:color="auto"/>
        <w:left w:val="none" w:sz="0" w:space="0" w:color="auto"/>
        <w:bottom w:val="none" w:sz="0" w:space="0" w:color="auto"/>
        <w:right w:val="none" w:sz="0" w:space="0" w:color="auto"/>
      </w:divBdr>
      <w:divsChild>
        <w:div w:id="1851798206">
          <w:marLeft w:val="922"/>
          <w:marRight w:val="0"/>
          <w:marTop w:val="0"/>
          <w:marBottom w:val="0"/>
          <w:divBdr>
            <w:top w:val="none" w:sz="0" w:space="0" w:color="auto"/>
            <w:left w:val="none" w:sz="0" w:space="0" w:color="auto"/>
            <w:bottom w:val="none" w:sz="0" w:space="0" w:color="auto"/>
            <w:right w:val="none" w:sz="0" w:space="0" w:color="auto"/>
          </w:divBdr>
        </w:div>
      </w:divsChild>
    </w:div>
    <w:div w:id="1236210212">
      <w:bodyDiv w:val="1"/>
      <w:marLeft w:val="0"/>
      <w:marRight w:val="0"/>
      <w:marTop w:val="0"/>
      <w:marBottom w:val="0"/>
      <w:divBdr>
        <w:top w:val="none" w:sz="0" w:space="0" w:color="auto"/>
        <w:left w:val="none" w:sz="0" w:space="0" w:color="auto"/>
        <w:bottom w:val="none" w:sz="0" w:space="0" w:color="auto"/>
        <w:right w:val="none" w:sz="0" w:space="0" w:color="auto"/>
      </w:divBdr>
      <w:divsChild>
        <w:div w:id="345325030">
          <w:marLeft w:val="1166"/>
          <w:marRight w:val="0"/>
          <w:marTop w:val="240"/>
          <w:marBottom w:val="0"/>
          <w:divBdr>
            <w:top w:val="none" w:sz="0" w:space="0" w:color="auto"/>
            <w:left w:val="none" w:sz="0" w:space="0" w:color="auto"/>
            <w:bottom w:val="none" w:sz="0" w:space="0" w:color="auto"/>
            <w:right w:val="none" w:sz="0" w:space="0" w:color="auto"/>
          </w:divBdr>
        </w:div>
        <w:div w:id="1029524348">
          <w:marLeft w:val="446"/>
          <w:marRight w:val="0"/>
          <w:marTop w:val="240"/>
          <w:marBottom w:val="120"/>
          <w:divBdr>
            <w:top w:val="none" w:sz="0" w:space="0" w:color="auto"/>
            <w:left w:val="none" w:sz="0" w:space="0" w:color="auto"/>
            <w:bottom w:val="none" w:sz="0" w:space="0" w:color="auto"/>
            <w:right w:val="none" w:sz="0" w:space="0" w:color="auto"/>
          </w:divBdr>
        </w:div>
      </w:divsChild>
    </w:div>
    <w:div w:id="1249726475">
      <w:bodyDiv w:val="1"/>
      <w:marLeft w:val="0"/>
      <w:marRight w:val="0"/>
      <w:marTop w:val="0"/>
      <w:marBottom w:val="0"/>
      <w:divBdr>
        <w:top w:val="none" w:sz="0" w:space="0" w:color="auto"/>
        <w:left w:val="none" w:sz="0" w:space="0" w:color="auto"/>
        <w:bottom w:val="none" w:sz="0" w:space="0" w:color="auto"/>
        <w:right w:val="none" w:sz="0" w:space="0" w:color="auto"/>
      </w:divBdr>
    </w:div>
    <w:div w:id="1251349008">
      <w:bodyDiv w:val="1"/>
      <w:marLeft w:val="0"/>
      <w:marRight w:val="0"/>
      <w:marTop w:val="0"/>
      <w:marBottom w:val="0"/>
      <w:divBdr>
        <w:top w:val="none" w:sz="0" w:space="0" w:color="auto"/>
        <w:left w:val="none" w:sz="0" w:space="0" w:color="auto"/>
        <w:bottom w:val="none" w:sz="0" w:space="0" w:color="auto"/>
        <w:right w:val="none" w:sz="0" w:space="0" w:color="auto"/>
      </w:divBdr>
    </w:div>
    <w:div w:id="1291401741">
      <w:bodyDiv w:val="1"/>
      <w:marLeft w:val="0"/>
      <w:marRight w:val="0"/>
      <w:marTop w:val="0"/>
      <w:marBottom w:val="0"/>
      <w:divBdr>
        <w:top w:val="none" w:sz="0" w:space="0" w:color="auto"/>
        <w:left w:val="none" w:sz="0" w:space="0" w:color="auto"/>
        <w:bottom w:val="none" w:sz="0" w:space="0" w:color="auto"/>
        <w:right w:val="none" w:sz="0" w:space="0" w:color="auto"/>
      </w:divBdr>
    </w:div>
    <w:div w:id="1291940891">
      <w:bodyDiv w:val="1"/>
      <w:marLeft w:val="0"/>
      <w:marRight w:val="0"/>
      <w:marTop w:val="0"/>
      <w:marBottom w:val="0"/>
      <w:divBdr>
        <w:top w:val="none" w:sz="0" w:space="0" w:color="auto"/>
        <w:left w:val="none" w:sz="0" w:space="0" w:color="auto"/>
        <w:bottom w:val="none" w:sz="0" w:space="0" w:color="auto"/>
        <w:right w:val="none" w:sz="0" w:space="0" w:color="auto"/>
      </w:divBdr>
    </w:div>
    <w:div w:id="1293973828">
      <w:bodyDiv w:val="1"/>
      <w:marLeft w:val="0"/>
      <w:marRight w:val="0"/>
      <w:marTop w:val="0"/>
      <w:marBottom w:val="0"/>
      <w:divBdr>
        <w:top w:val="none" w:sz="0" w:space="0" w:color="auto"/>
        <w:left w:val="none" w:sz="0" w:space="0" w:color="auto"/>
        <w:bottom w:val="none" w:sz="0" w:space="0" w:color="auto"/>
        <w:right w:val="none" w:sz="0" w:space="0" w:color="auto"/>
      </w:divBdr>
    </w:div>
    <w:div w:id="1304000970">
      <w:bodyDiv w:val="1"/>
      <w:marLeft w:val="0"/>
      <w:marRight w:val="0"/>
      <w:marTop w:val="0"/>
      <w:marBottom w:val="0"/>
      <w:divBdr>
        <w:top w:val="none" w:sz="0" w:space="0" w:color="auto"/>
        <w:left w:val="none" w:sz="0" w:space="0" w:color="auto"/>
        <w:bottom w:val="none" w:sz="0" w:space="0" w:color="auto"/>
        <w:right w:val="none" w:sz="0" w:space="0" w:color="auto"/>
      </w:divBdr>
    </w:div>
    <w:div w:id="1304197473">
      <w:bodyDiv w:val="1"/>
      <w:marLeft w:val="0"/>
      <w:marRight w:val="0"/>
      <w:marTop w:val="0"/>
      <w:marBottom w:val="0"/>
      <w:divBdr>
        <w:top w:val="none" w:sz="0" w:space="0" w:color="auto"/>
        <w:left w:val="none" w:sz="0" w:space="0" w:color="auto"/>
        <w:bottom w:val="none" w:sz="0" w:space="0" w:color="auto"/>
        <w:right w:val="none" w:sz="0" w:space="0" w:color="auto"/>
      </w:divBdr>
    </w:div>
    <w:div w:id="1312522060">
      <w:bodyDiv w:val="1"/>
      <w:marLeft w:val="0"/>
      <w:marRight w:val="0"/>
      <w:marTop w:val="0"/>
      <w:marBottom w:val="0"/>
      <w:divBdr>
        <w:top w:val="none" w:sz="0" w:space="0" w:color="auto"/>
        <w:left w:val="none" w:sz="0" w:space="0" w:color="auto"/>
        <w:bottom w:val="none" w:sz="0" w:space="0" w:color="auto"/>
        <w:right w:val="none" w:sz="0" w:space="0" w:color="auto"/>
      </w:divBdr>
    </w:div>
    <w:div w:id="1315376406">
      <w:bodyDiv w:val="1"/>
      <w:marLeft w:val="0"/>
      <w:marRight w:val="0"/>
      <w:marTop w:val="0"/>
      <w:marBottom w:val="0"/>
      <w:divBdr>
        <w:top w:val="none" w:sz="0" w:space="0" w:color="auto"/>
        <w:left w:val="none" w:sz="0" w:space="0" w:color="auto"/>
        <w:bottom w:val="none" w:sz="0" w:space="0" w:color="auto"/>
        <w:right w:val="none" w:sz="0" w:space="0" w:color="auto"/>
      </w:divBdr>
    </w:div>
    <w:div w:id="1320883239">
      <w:bodyDiv w:val="1"/>
      <w:marLeft w:val="0"/>
      <w:marRight w:val="0"/>
      <w:marTop w:val="0"/>
      <w:marBottom w:val="0"/>
      <w:divBdr>
        <w:top w:val="none" w:sz="0" w:space="0" w:color="auto"/>
        <w:left w:val="none" w:sz="0" w:space="0" w:color="auto"/>
        <w:bottom w:val="none" w:sz="0" w:space="0" w:color="auto"/>
        <w:right w:val="none" w:sz="0" w:space="0" w:color="auto"/>
      </w:divBdr>
    </w:div>
    <w:div w:id="1327827883">
      <w:bodyDiv w:val="1"/>
      <w:marLeft w:val="0"/>
      <w:marRight w:val="0"/>
      <w:marTop w:val="0"/>
      <w:marBottom w:val="0"/>
      <w:divBdr>
        <w:top w:val="none" w:sz="0" w:space="0" w:color="auto"/>
        <w:left w:val="none" w:sz="0" w:space="0" w:color="auto"/>
        <w:bottom w:val="none" w:sz="0" w:space="0" w:color="auto"/>
        <w:right w:val="none" w:sz="0" w:space="0" w:color="auto"/>
      </w:divBdr>
    </w:div>
    <w:div w:id="1362128780">
      <w:bodyDiv w:val="1"/>
      <w:marLeft w:val="0"/>
      <w:marRight w:val="0"/>
      <w:marTop w:val="0"/>
      <w:marBottom w:val="0"/>
      <w:divBdr>
        <w:top w:val="none" w:sz="0" w:space="0" w:color="auto"/>
        <w:left w:val="none" w:sz="0" w:space="0" w:color="auto"/>
        <w:bottom w:val="none" w:sz="0" w:space="0" w:color="auto"/>
        <w:right w:val="none" w:sz="0" w:space="0" w:color="auto"/>
      </w:divBdr>
    </w:div>
    <w:div w:id="1365132843">
      <w:bodyDiv w:val="1"/>
      <w:marLeft w:val="0"/>
      <w:marRight w:val="0"/>
      <w:marTop w:val="0"/>
      <w:marBottom w:val="0"/>
      <w:divBdr>
        <w:top w:val="none" w:sz="0" w:space="0" w:color="auto"/>
        <w:left w:val="none" w:sz="0" w:space="0" w:color="auto"/>
        <w:bottom w:val="none" w:sz="0" w:space="0" w:color="auto"/>
        <w:right w:val="none" w:sz="0" w:space="0" w:color="auto"/>
      </w:divBdr>
    </w:div>
    <w:div w:id="1410496679">
      <w:bodyDiv w:val="1"/>
      <w:marLeft w:val="0"/>
      <w:marRight w:val="0"/>
      <w:marTop w:val="0"/>
      <w:marBottom w:val="0"/>
      <w:divBdr>
        <w:top w:val="none" w:sz="0" w:space="0" w:color="auto"/>
        <w:left w:val="none" w:sz="0" w:space="0" w:color="auto"/>
        <w:bottom w:val="none" w:sz="0" w:space="0" w:color="auto"/>
        <w:right w:val="none" w:sz="0" w:space="0" w:color="auto"/>
      </w:divBdr>
      <w:divsChild>
        <w:div w:id="139809144">
          <w:marLeft w:val="446"/>
          <w:marRight w:val="0"/>
          <w:marTop w:val="0"/>
          <w:marBottom w:val="120"/>
          <w:divBdr>
            <w:top w:val="none" w:sz="0" w:space="0" w:color="auto"/>
            <w:left w:val="none" w:sz="0" w:space="0" w:color="auto"/>
            <w:bottom w:val="none" w:sz="0" w:space="0" w:color="auto"/>
            <w:right w:val="none" w:sz="0" w:space="0" w:color="auto"/>
          </w:divBdr>
        </w:div>
        <w:div w:id="272171991">
          <w:marLeft w:val="1166"/>
          <w:marRight w:val="0"/>
          <w:marTop w:val="0"/>
          <w:marBottom w:val="120"/>
          <w:divBdr>
            <w:top w:val="none" w:sz="0" w:space="0" w:color="auto"/>
            <w:left w:val="none" w:sz="0" w:space="0" w:color="auto"/>
            <w:bottom w:val="none" w:sz="0" w:space="0" w:color="auto"/>
            <w:right w:val="none" w:sz="0" w:space="0" w:color="auto"/>
          </w:divBdr>
        </w:div>
        <w:div w:id="1471904657">
          <w:marLeft w:val="446"/>
          <w:marRight w:val="0"/>
          <w:marTop w:val="0"/>
          <w:marBottom w:val="120"/>
          <w:divBdr>
            <w:top w:val="none" w:sz="0" w:space="0" w:color="auto"/>
            <w:left w:val="none" w:sz="0" w:space="0" w:color="auto"/>
            <w:bottom w:val="none" w:sz="0" w:space="0" w:color="auto"/>
            <w:right w:val="none" w:sz="0" w:space="0" w:color="auto"/>
          </w:divBdr>
        </w:div>
        <w:div w:id="1567259684">
          <w:marLeft w:val="1166"/>
          <w:marRight w:val="0"/>
          <w:marTop w:val="0"/>
          <w:marBottom w:val="120"/>
          <w:divBdr>
            <w:top w:val="none" w:sz="0" w:space="0" w:color="auto"/>
            <w:left w:val="none" w:sz="0" w:space="0" w:color="auto"/>
            <w:bottom w:val="none" w:sz="0" w:space="0" w:color="auto"/>
            <w:right w:val="none" w:sz="0" w:space="0" w:color="auto"/>
          </w:divBdr>
        </w:div>
      </w:divsChild>
    </w:div>
    <w:div w:id="1420248188">
      <w:bodyDiv w:val="1"/>
      <w:marLeft w:val="0"/>
      <w:marRight w:val="0"/>
      <w:marTop w:val="0"/>
      <w:marBottom w:val="0"/>
      <w:divBdr>
        <w:top w:val="none" w:sz="0" w:space="0" w:color="auto"/>
        <w:left w:val="none" w:sz="0" w:space="0" w:color="auto"/>
        <w:bottom w:val="none" w:sz="0" w:space="0" w:color="auto"/>
        <w:right w:val="none" w:sz="0" w:space="0" w:color="auto"/>
      </w:divBdr>
    </w:div>
    <w:div w:id="1434479076">
      <w:bodyDiv w:val="1"/>
      <w:marLeft w:val="0"/>
      <w:marRight w:val="0"/>
      <w:marTop w:val="0"/>
      <w:marBottom w:val="0"/>
      <w:divBdr>
        <w:top w:val="none" w:sz="0" w:space="0" w:color="auto"/>
        <w:left w:val="none" w:sz="0" w:space="0" w:color="auto"/>
        <w:bottom w:val="none" w:sz="0" w:space="0" w:color="auto"/>
        <w:right w:val="none" w:sz="0" w:space="0" w:color="auto"/>
      </w:divBdr>
    </w:div>
    <w:div w:id="1446925199">
      <w:bodyDiv w:val="1"/>
      <w:marLeft w:val="0"/>
      <w:marRight w:val="0"/>
      <w:marTop w:val="0"/>
      <w:marBottom w:val="0"/>
      <w:divBdr>
        <w:top w:val="none" w:sz="0" w:space="0" w:color="auto"/>
        <w:left w:val="none" w:sz="0" w:space="0" w:color="auto"/>
        <w:bottom w:val="none" w:sz="0" w:space="0" w:color="auto"/>
        <w:right w:val="none" w:sz="0" w:space="0" w:color="auto"/>
      </w:divBdr>
    </w:div>
    <w:div w:id="1456873484">
      <w:bodyDiv w:val="1"/>
      <w:marLeft w:val="0"/>
      <w:marRight w:val="0"/>
      <w:marTop w:val="0"/>
      <w:marBottom w:val="0"/>
      <w:divBdr>
        <w:top w:val="none" w:sz="0" w:space="0" w:color="auto"/>
        <w:left w:val="none" w:sz="0" w:space="0" w:color="auto"/>
        <w:bottom w:val="none" w:sz="0" w:space="0" w:color="auto"/>
        <w:right w:val="none" w:sz="0" w:space="0" w:color="auto"/>
      </w:divBdr>
    </w:div>
    <w:div w:id="1476677536">
      <w:bodyDiv w:val="1"/>
      <w:marLeft w:val="0"/>
      <w:marRight w:val="0"/>
      <w:marTop w:val="0"/>
      <w:marBottom w:val="0"/>
      <w:divBdr>
        <w:top w:val="none" w:sz="0" w:space="0" w:color="auto"/>
        <w:left w:val="none" w:sz="0" w:space="0" w:color="auto"/>
        <w:bottom w:val="none" w:sz="0" w:space="0" w:color="auto"/>
        <w:right w:val="none" w:sz="0" w:space="0" w:color="auto"/>
      </w:divBdr>
    </w:div>
    <w:div w:id="1486579865">
      <w:bodyDiv w:val="1"/>
      <w:marLeft w:val="0"/>
      <w:marRight w:val="0"/>
      <w:marTop w:val="0"/>
      <w:marBottom w:val="0"/>
      <w:divBdr>
        <w:top w:val="none" w:sz="0" w:space="0" w:color="auto"/>
        <w:left w:val="none" w:sz="0" w:space="0" w:color="auto"/>
        <w:bottom w:val="none" w:sz="0" w:space="0" w:color="auto"/>
        <w:right w:val="none" w:sz="0" w:space="0" w:color="auto"/>
      </w:divBdr>
    </w:div>
    <w:div w:id="1492024616">
      <w:bodyDiv w:val="1"/>
      <w:marLeft w:val="0"/>
      <w:marRight w:val="0"/>
      <w:marTop w:val="0"/>
      <w:marBottom w:val="0"/>
      <w:divBdr>
        <w:top w:val="none" w:sz="0" w:space="0" w:color="auto"/>
        <w:left w:val="none" w:sz="0" w:space="0" w:color="auto"/>
        <w:bottom w:val="none" w:sz="0" w:space="0" w:color="auto"/>
        <w:right w:val="none" w:sz="0" w:space="0" w:color="auto"/>
      </w:divBdr>
    </w:div>
    <w:div w:id="1494881348">
      <w:bodyDiv w:val="1"/>
      <w:marLeft w:val="0"/>
      <w:marRight w:val="0"/>
      <w:marTop w:val="0"/>
      <w:marBottom w:val="0"/>
      <w:divBdr>
        <w:top w:val="none" w:sz="0" w:space="0" w:color="auto"/>
        <w:left w:val="none" w:sz="0" w:space="0" w:color="auto"/>
        <w:bottom w:val="none" w:sz="0" w:space="0" w:color="auto"/>
        <w:right w:val="none" w:sz="0" w:space="0" w:color="auto"/>
      </w:divBdr>
    </w:div>
    <w:div w:id="1503856249">
      <w:bodyDiv w:val="1"/>
      <w:marLeft w:val="0"/>
      <w:marRight w:val="0"/>
      <w:marTop w:val="0"/>
      <w:marBottom w:val="0"/>
      <w:divBdr>
        <w:top w:val="none" w:sz="0" w:space="0" w:color="auto"/>
        <w:left w:val="none" w:sz="0" w:space="0" w:color="auto"/>
        <w:bottom w:val="none" w:sz="0" w:space="0" w:color="auto"/>
        <w:right w:val="none" w:sz="0" w:space="0" w:color="auto"/>
      </w:divBdr>
    </w:div>
    <w:div w:id="1504659487">
      <w:bodyDiv w:val="1"/>
      <w:marLeft w:val="0"/>
      <w:marRight w:val="0"/>
      <w:marTop w:val="0"/>
      <w:marBottom w:val="0"/>
      <w:divBdr>
        <w:top w:val="none" w:sz="0" w:space="0" w:color="auto"/>
        <w:left w:val="none" w:sz="0" w:space="0" w:color="auto"/>
        <w:bottom w:val="none" w:sz="0" w:space="0" w:color="auto"/>
        <w:right w:val="none" w:sz="0" w:space="0" w:color="auto"/>
      </w:divBdr>
    </w:div>
    <w:div w:id="1523275650">
      <w:bodyDiv w:val="1"/>
      <w:marLeft w:val="0"/>
      <w:marRight w:val="0"/>
      <w:marTop w:val="0"/>
      <w:marBottom w:val="0"/>
      <w:divBdr>
        <w:top w:val="none" w:sz="0" w:space="0" w:color="auto"/>
        <w:left w:val="none" w:sz="0" w:space="0" w:color="auto"/>
        <w:bottom w:val="none" w:sz="0" w:space="0" w:color="auto"/>
        <w:right w:val="none" w:sz="0" w:space="0" w:color="auto"/>
      </w:divBdr>
    </w:div>
    <w:div w:id="1541555073">
      <w:bodyDiv w:val="1"/>
      <w:marLeft w:val="0"/>
      <w:marRight w:val="0"/>
      <w:marTop w:val="0"/>
      <w:marBottom w:val="0"/>
      <w:divBdr>
        <w:top w:val="none" w:sz="0" w:space="0" w:color="auto"/>
        <w:left w:val="none" w:sz="0" w:space="0" w:color="auto"/>
        <w:bottom w:val="none" w:sz="0" w:space="0" w:color="auto"/>
        <w:right w:val="none" w:sz="0" w:space="0" w:color="auto"/>
      </w:divBdr>
    </w:div>
    <w:div w:id="1550921192">
      <w:bodyDiv w:val="1"/>
      <w:marLeft w:val="0"/>
      <w:marRight w:val="0"/>
      <w:marTop w:val="0"/>
      <w:marBottom w:val="0"/>
      <w:divBdr>
        <w:top w:val="none" w:sz="0" w:space="0" w:color="auto"/>
        <w:left w:val="none" w:sz="0" w:space="0" w:color="auto"/>
        <w:bottom w:val="none" w:sz="0" w:space="0" w:color="auto"/>
        <w:right w:val="none" w:sz="0" w:space="0" w:color="auto"/>
      </w:divBdr>
    </w:div>
    <w:div w:id="1560893786">
      <w:bodyDiv w:val="1"/>
      <w:marLeft w:val="0"/>
      <w:marRight w:val="0"/>
      <w:marTop w:val="0"/>
      <w:marBottom w:val="0"/>
      <w:divBdr>
        <w:top w:val="none" w:sz="0" w:space="0" w:color="auto"/>
        <w:left w:val="none" w:sz="0" w:space="0" w:color="auto"/>
        <w:bottom w:val="none" w:sz="0" w:space="0" w:color="auto"/>
        <w:right w:val="none" w:sz="0" w:space="0" w:color="auto"/>
      </w:divBdr>
    </w:div>
    <w:div w:id="1574389191">
      <w:bodyDiv w:val="1"/>
      <w:marLeft w:val="0"/>
      <w:marRight w:val="0"/>
      <w:marTop w:val="0"/>
      <w:marBottom w:val="0"/>
      <w:divBdr>
        <w:top w:val="none" w:sz="0" w:space="0" w:color="auto"/>
        <w:left w:val="none" w:sz="0" w:space="0" w:color="auto"/>
        <w:bottom w:val="none" w:sz="0" w:space="0" w:color="auto"/>
        <w:right w:val="none" w:sz="0" w:space="0" w:color="auto"/>
      </w:divBdr>
    </w:div>
    <w:div w:id="1606039427">
      <w:bodyDiv w:val="1"/>
      <w:marLeft w:val="0"/>
      <w:marRight w:val="0"/>
      <w:marTop w:val="0"/>
      <w:marBottom w:val="0"/>
      <w:divBdr>
        <w:top w:val="none" w:sz="0" w:space="0" w:color="auto"/>
        <w:left w:val="none" w:sz="0" w:space="0" w:color="auto"/>
        <w:bottom w:val="none" w:sz="0" w:space="0" w:color="auto"/>
        <w:right w:val="none" w:sz="0" w:space="0" w:color="auto"/>
      </w:divBdr>
    </w:div>
    <w:div w:id="1608852601">
      <w:bodyDiv w:val="1"/>
      <w:marLeft w:val="0"/>
      <w:marRight w:val="0"/>
      <w:marTop w:val="0"/>
      <w:marBottom w:val="0"/>
      <w:divBdr>
        <w:top w:val="none" w:sz="0" w:space="0" w:color="auto"/>
        <w:left w:val="none" w:sz="0" w:space="0" w:color="auto"/>
        <w:bottom w:val="none" w:sz="0" w:space="0" w:color="auto"/>
        <w:right w:val="none" w:sz="0" w:space="0" w:color="auto"/>
      </w:divBdr>
    </w:div>
    <w:div w:id="1618415736">
      <w:bodyDiv w:val="1"/>
      <w:marLeft w:val="0"/>
      <w:marRight w:val="0"/>
      <w:marTop w:val="0"/>
      <w:marBottom w:val="0"/>
      <w:divBdr>
        <w:top w:val="none" w:sz="0" w:space="0" w:color="auto"/>
        <w:left w:val="none" w:sz="0" w:space="0" w:color="auto"/>
        <w:bottom w:val="none" w:sz="0" w:space="0" w:color="auto"/>
        <w:right w:val="none" w:sz="0" w:space="0" w:color="auto"/>
      </w:divBdr>
    </w:div>
    <w:div w:id="1622152242">
      <w:bodyDiv w:val="1"/>
      <w:marLeft w:val="0"/>
      <w:marRight w:val="0"/>
      <w:marTop w:val="0"/>
      <w:marBottom w:val="0"/>
      <w:divBdr>
        <w:top w:val="none" w:sz="0" w:space="0" w:color="auto"/>
        <w:left w:val="none" w:sz="0" w:space="0" w:color="auto"/>
        <w:bottom w:val="none" w:sz="0" w:space="0" w:color="auto"/>
        <w:right w:val="none" w:sz="0" w:space="0" w:color="auto"/>
      </w:divBdr>
    </w:div>
    <w:div w:id="1628076775">
      <w:bodyDiv w:val="1"/>
      <w:marLeft w:val="0"/>
      <w:marRight w:val="0"/>
      <w:marTop w:val="0"/>
      <w:marBottom w:val="0"/>
      <w:divBdr>
        <w:top w:val="none" w:sz="0" w:space="0" w:color="auto"/>
        <w:left w:val="none" w:sz="0" w:space="0" w:color="auto"/>
        <w:bottom w:val="none" w:sz="0" w:space="0" w:color="auto"/>
        <w:right w:val="none" w:sz="0" w:space="0" w:color="auto"/>
      </w:divBdr>
    </w:div>
    <w:div w:id="1642079587">
      <w:bodyDiv w:val="1"/>
      <w:marLeft w:val="0"/>
      <w:marRight w:val="0"/>
      <w:marTop w:val="0"/>
      <w:marBottom w:val="0"/>
      <w:divBdr>
        <w:top w:val="none" w:sz="0" w:space="0" w:color="auto"/>
        <w:left w:val="none" w:sz="0" w:space="0" w:color="auto"/>
        <w:bottom w:val="none" w:sz="0" w:space="0" w:color="auto"/>
        <w:right w:val="none" w:sz="0" w:space="0" w:color="auto"/>
      </w:divBdr>
    </w:div>
    <w:div w:id="1642880755">
      <w:bodyDiv w:val="1"/>
      <w:marLeft w:val="0"/>
      <w:marRight w:val="0"/>
      <w:marTop w:val="0"/>
      <w:marBottom w:val="0"/>
      <w:divBdr>
        <w:top w:val="none" w:sz="0" w:space="0" w:color="auto"/>
        <w:left w:val="none" w:sz="0" w:space="0" w:color="auto"/>
        <w:bottom w:val="none" w:sz="0" w:space="0" w:color="auto"/>
        <w:right w:val="none" w:sz="0" w:space="0" w:color="auto"/>
      </w:divBdr>
    </w:div>
    <w:div w:id="1662583625">
      <w:bodyDiv w:val="1"/>
      <w:marLeft w:val="0"/>
      <w:marRight w:val="0"/>
      <w:marTop w:val="0"/>
      <w:marBottom w:val="0"/>
      <w:divBdr>
        <w:top w:val="none" w:sz="0" w:space="0" w:color="auto"/>
        <w:left w:val="none" w:sz="0" w:space="0" w:color="auto"/>
        <w:bottom w:val="none" w:sz="0" w:space="0" w:color="auto"/>
        <w:right w:val="none" w:sz="0" w:space="0" w:color="auto"/>
      </w:divBdr>
    </w:div>
    <w:div w:id="1667780888">
      <w:bodyDiv w:val="1"/>
      <w:marLeft w:val="0"/>
      <w:marRight w:val="0"/>
      <w:marTop w:val="0"/>
      <w:marBottom w:val="0"/>
      <w:divBdr>
        <w:top w:val="none" w:sz="0" w:space="0" w:color="auto"/>
        <w:left w:val="none" w:sz="0" w:space="0" w:color="auto"/>
        <w:bottom w:val="none" w:sz="0" w:space="0" w:color="auto"/>
        <w:right w:val="none" w:sz="0" w:space="0" w:color="auto"/>
      </w:divBdr>
    </w:div>
    <w:div w:id="1668895923">
      <w:bodyDiv w:val="1"/>
      <w:marLeft w:val="0"/>
      <w:marRight w:val="0"/>
      <w:marTop w:val="0"/>
      <w:marBottom w:val="0"/>
      <w:divBdr>
        <w:top w:val="none" w:sz="0" w:space="0" w:color="auto"/>
        <w:left w:val="none" w:sz="0" w:space="0" w:color="auto"/>
        <w:bottom w:val="none" w:sz="0" w:space="0" w:color="auto"/>
        <w:right w:val="none" w:sz="0" w:space="0" w:color="auto"/>
      </w:divBdr>
    </w:div>
    <w:div w:id="1677538883">
      <w:bodyDiv w:val="1"/>
      <w:marLeft w:val="0"/>
      <w:marRight w:val="0"/>
      <w:marTop w:val="0"/>
      <w:marBottom w:val="0"/>
      <w:divBdr>
        <w:top w:val="none" w:sz="0" w:space="0" w:color="auto"/>
        <w:left w:val="none" w:sz="0" w:space="0" w:color="auto"/>
        <w:bottom w:val="none" w:sz="0" w:space="0" w:color="auto"/>
        <w:right w:val="none" w:sz="0" w:space="0" w:color="auto"/>
      </w:divBdr>
    </w:div>
    <w:div w:id="1685470360">
      <w:bodyDiv w:val="1"/>
      <w:marLeft w:val="0"/>
      <w:marRight w:val="0"/>
      <w:marTop w:val="0"/>
      <w:marBottom w:val="0"/>
      <w:divBdr>
        <w:top w:val="none" w:sz="0" w:space="0" w:color="auto"/>
        <w:left w:val="none" w:sz="0" w:space="0" w:color="auto"/>
        <w:bottom w:val="none" w:sz="0" w:space="0" w:color="auto"/>
        <w:right w:val="none" w:sz="0" w:space="0" w:color="auto"/>
      </w:divBdr>
    </w:div>
    <w:div w:id="1690908165">
      <w:bodyDiv w:val="1"/>
      <w:marLeft w:val="0"/>
      <w:marRight w:val="0"/>
      <w:marTop w:val="0"/>
      <w:marBottom w:val="0"/>
      <w:divBdr>
        <w:top w:val="none" w:sz="0" w:space="0" w:color="auto"/>
        <w:left w:val="none" w:sz="0" w:space="0" w:color="auto"/>
        <w:bottom w:val="none" w:sz="0" w:space="0" w:color="auto"/>
        <w:right w:val="none" w:sz="0" w:space="0" w:color="auto"/>
      </w:divBdr>
    </w:div>
    <w:div w:id="1696273368">
      <w:bodyDiv w:val="1"/>
      <w:marLeft w:val="0"/>
      <w:marRight w:val="0"/>
      <w:marTop w:val="0"/>
      <w:marBottom w:val="0"/>
      <w:divBdr>
        <w:top w:val="none" w:sz="0" w:space="0" w:color="auto"/>
        <w:left w:val="none" w:sz="0" w:space="0" w:color="auto"/>
        <w:bottom w:val="none" w:sz="0" w:space="0" w:color="auto"/>
        <w:right w:val="none" w:sz="0" w:space="0" w:color="auto"/>
      </w:divBdr>
    </w:div>
    <w:div w:id="1711028041">
      <w:bodyDiv w:val="1"/>
      <w:marLeft w:val="0"/>
      <w:marRight w:val="0"/>
      <w:marTop w:val="0"/>
      <w:marBottom w:val="0"/>
      <w:divBdr>
        <w:top w:val="none" w:sz="0" w:space="0" w:color="auto"/>
        <w:left w:val="none" w:sz="0" w:space="0" w:color="auto"/>
        <w:bottom w:val="none" w:sz="0" w:space="0" w:color="auto"/>
        <w:right w:val="none" w:sz="0" w:space="0" w:color="auto"/>
      </w:divBdr>
      <w:divsChild>
        <w:div w:id="1519925668">
          <w:marLeft w:val="1987"/>
          <w:marRight w:val="0"/>
          <w:marTop w:val="100"/>
          <w:marBottom w:val="0"/>
          <w:divBdr>
            <w:top w:val="none" w:sz="0" w:space="0" w:color="auto"/>
            <w:left w:val="none" w:sz="0" w:space="0" w:color="auto"/>
            <w:bottom w:val="none" w:sz="0" w:space="0" w:color="auto"/>
            <w:right w:val="none" w:sz="0" w:space="0" w:color="auto"/>
          </w:divBdr>
        </w:div>
      </w:divsChild>
    </w:div>
    <w:div w:id="172872712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443">
      <w:bodyDiv w:val="1"/>
      <w:marLeft w:val="0"/>
      <w:marRight w:val="0"/>
      <w:marTop w:val="0"/>
      <w:marBottom w:val="0"/>
      <w:divBdr>
        <w:top w:val="none" w:sz="0" w:space="0" w:color="auto"/>
        <w:left w:val="none" w:sz="0" w:space="0" w:color="auto"/>
        <w:bottom w:val="none" w:sz="0" w:space="0" w:color="auto"/>
        <w:right w:val="none" w:sz="0" w:space="0" w:color="auto"/>
      </w:divBdr>
    </w:div>
    <w:div w:id="1738437789">
      <w:bodyDiv w:val="1"/>
      <w:marLeft w:val="0"/>
      <w:marRight w:val="0"/>
      <w:marTop w:val="0"/>
      <w:marBottom w:val="0"/>
      <w:divBdr>
        <w:top w:val="none" w:sz="0" w:space="0" w:color="auto"/>
        <w:left w:val="none" w:sz="0" w:space="0" w:color="auto"/>
        <w:bottom w:val="none" w:sz="0" w:space="0" w:color="auto"/>
        <w:right w:val="none" w:sz="0" w:space="0" w:color="auto"/>
      </w:divBdr>
    </w:div>
    <w:div w:id="1739551278">
      <w:bodyDiv w:val="1"/>
      <w:marLeft w:val="0"/>
      <w:marRight w:val="0"/>
      <w:marTop w:val="0"/>
      <w:marBottom w:val="0"/>
      <w:divBdr>
        <w:top w:val="none" w:sz="0" w:space="0" w:color="auto"/>
        <w:left w:val="none" w:sz="0" w:space="0" w:color="auto"/>
        <w:bottom w:val="none" w:sz="0" w:space="0" w:color="auto"/>
        <w:right w:val="none" w:sz="0" w:space="0" w:color="auto"/>
      </w:divBdr>
    </w:div>
    <w:div w:id="1747679344">
      <w:bodyDiv w:val="1"/>
      <w:marLeft w:val="0"/>
      <w:marRight w:val="0"/>
      <w:marTop w:val="0"/>
      <w:marBottom w:val="0"/>
      <w:divBdr>
        <w:top w:val="none" w:sz="0" w:space="0" w:color="auto"/>
        <w:left w:val="none" w:sz="0" w:space="0" w:color="auto"/>
        <w:bottom w:val="none" w:sz="0" w:space="0" w:color="auto"/>
        <w:right w:val="none" w:sz="0" w:space="0" w:color="auto"/>
      </w:divBdr>
    </w:div>
    <w:div w:id="1759672191">
      <w:bodyDiv w:val="1"/>
      <w:marLeft w:val="0"/>
      <w:marRight w:val="0"/>
      <w:marTop w:val="0"/>
      <w:marBottom w:val="0"/>
      <w:divBdr>
        <w:top w:val="none" w:sz="0" w:space="0" w:color="auto"/>
        <w:left w:val="none" w:sz="0" w:space="0" w:color="auto"/>
        <w:bottom w:val="none" w:sz="0" w:space="0" w:color="auto"/>
        <w:right w:val="none" w:sz="0" w:space="0" w:color="auto"/>
      </w:divBdr>
    </w:div>
    <w:div w:id="1778212556">
      <w:bodyDiv w:val="1"/>
      <w:marLeft w:val="0"/>
      <w:marRight w:val="0"/>
      <w:marTop w:val="0"/>
      <w:marBottom w:val="0"/>
      <w:divBdr>
        <w:top w:val="none" w:sz="0" w:space="0" w:color="auto"/>
        <w:left w:val="none" w:sz="0" w:space="0" w:color="auto"/>
        <w:bottom w:val="none" w:sz="0" w:space="0" w:color="auto"/>
        <w:right w:val="none" w:sz="0" w:space="0" w:color="auto"/>
      </w:divBdr>
    </w:div>
    <w:div w:id="1782189129">
      <w:bodyDiv w:val="1"/>
      <w:marLeft w:val="0"/>
      <w:marRight w:val="0"/>
      <w:marTop w:val="0"/>
      <w:marBottom w:val="0"/>
      <w:divBdr>
        <w:top w:val="none" w:sz="0" w:space="0" w:color="auto"/>
        <w:left w:val="none" w:sz="0" w:space="0" w:color="auto"/>
        <w:bottom w:val="none" w:sz="0" w:space="0" w:color="auto"/>
        <w:right w:val="none" w:sz="0" w:space="0" w:color="auto"/>
      </w:divBdr>
    </w:div>
    <w:div w:id="1789545482">
      <w:bodyDiv w:val="1"/>
      <w:marLeft w:val="0"/>
      <w:marRight w:val="0"/>
      <w:marTop w:val="0"/>
      <w:marBottom w:val="0"/>
      <w:divBdr>
        <w:top w:val="none" w:sz="0" w:space="0" w:color="auto"/>
        <w:left w:val="none" w:sz="0" w:space="0" w:color="auto"/>
        <w:bottom w:val="none" w:sz="0" w:space="0" w:color="auto"/>
        <w:right w:val="none" w:sz="0" w:space="0" w:color="auto"/>
      </w:divBdr>
    </w:div>
    <w:div w:id="1790777924">
      <w:bodyDiv w:val="1"/>
      <w:marLeft w:val="0"/>
      <w:marRight w:val="0"/>
      <w:marTop w:val="0"/>
      <w:marBottom w:val="0"/>
      <w:divBdr>
        <w:top w:val="none" w:sz="0" w:space="0" w:color="auto"/>
        <w:left w:val="none" w:sz="0" w:space="0" w:color="auto"/>
        <w:bottom w:val="none" w:sz="0" w:space="0" w:color="auto"/>
        <w:right w:val="none" w:sz="0" w:space="0" w:color="auto"/>
      </w:divBdr>
    </w:div>
    <w:div w:id="1793355898">
      <w:bodyDiv w:val="1"/>
      <w:marLeft w:val="0"/>
      <w:marRight w:val="0"/>
      <w:marTop w:val="0"/>
      <w:marBottom w:val="0"/>
      <w:divBdr>
        <w:top w:val="none" w:sz="0" w:space="0" w:color="auto"/>
        <w:left w:val="none" w:sz="0" w:space="0" w:color="auto"/>
        <w:bottom w:val="none" w:sz="0" w:space="0" w:color="auto"/>
        <w:right w:val="none" w:sz="0" w:space="0" w:color="auto"/>
      </w:divBdr>
    </w:div>
    <w:div w:id="1806973332">
      <w:bodyDiv w:val="1"/>
      <w:marLeft w:val="0"/>
      <w:marRight w:val="0"/>
      <w:marTop w:val="0"/>
      <w:marBottom w:val="0"/>
      <w:divBdr>
        <w:top w:val="none" w:sz="0" w:space="0" w:color="auto"/>
        <w:left w:val="none" w:sz="0" w:space="0" w:color="auto"/>
        <w:bottom w:val="none" w:sz="0" w:space="0" w:color="auto"/>
        <w:right w:val="none" w:sz="0" w:space="0" w:color="auto"/>
      </w:divBdr>
    </w:div>
    <w:div w:id="1825118876">
      <w:bodyDiv w:val="1"/>
      <w:marLeft w:val="0"/>
      <w:marRight w:val="0"/>
      <w:marTop w:val="0"/>
      <w:marBottom w:val="0"/>
      <w:divBdr>
        <w:top w:val="none" w:sz="0" w:space="0" w:color="auto"/>
        <w:left w:val="none" w:sz="0" w:space="0" w:color="auto"/>
        <w:bottom w:val="none" w:sz="0" w:space="0" w:color="auto"/>
        <w:right w:val="none" w:sz="0" w:space="0" w:color="auto"/>
      </w:divBdr>
    </w:div>
    <w:div w:id="1825584235">
      <w:bodyDiv w:val="1"/>
      <w:marLeft w:val="0"/>
      <w:marRight w:val="0"/>
      <w:marTop w:val="0"/>
      <w:marBottom w:val="0"/>
      <w:divBdr>
        <w:top w:val="none" w:sz="0" w:space="0" w:color="auto"/>
        <w:left w:val="none" w:sz="0" w:space="0" w:color="auto"/>
        <w:bottom w:val="none" w:sz="0" w:space="0" w:color="auto"/>
        <w:right w:val="none" w:sz="0" w:space="0" w:color="auto"/>
      </w:divBdr>
    </w:div>
    <w:div w:id="1884168169">
      <w:bodyDiv w:val="1"/>
      <w:marLeft w:val="0"/>
      <w:marRight w:val="0"/>
      <w:marTop w:val="0"/>
      <w:marBottom w:val="0"/>
      <w:divBdr>
        <w:top w:val="none" w:sz="0" w:space="0" w:color="auto"/>
        <w:left w:val="none" w:sz="0" w:space="0" w:color="auto"/>
        <w:bottom w:val="none" w:sz="0" w:space="0" w:color="auto"/>
        <w:right w:val="none" w:sz="0" w:space="0" w:color="auto"/>
      </w:divBdr>
    </w:div>
    <w:div w:id="1892576019">
      <w:bodyDiv w:val="1"/>
      <w:marLeft w:val="0"/>
      <w:marRight w:val="0"/>
      <w:marTop w:val="0"/>
      <w:marBottom w:val="0"/>
      <w:divBdr>
        <w:top w:val="none" w:sz="0" w:space="0" w:color="auto"/>
        <w:left w:val="none" w:sz="0" w:space="0" w:color="auto"/>
        <w:bottom w:val="none" w:sz="0" w:space="0" w:color="auto"/>
        <w:right w:val="none" w:sz="0" w:space="0" w:color="auto"/>
      </w:divBdr>
    </w:div>
    <w:div w:id="189399901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4295548">
      <w:bodyDiv w:val="1"/>
      <w:marLeft w:val="0"/>
      <w:marRight w:val="0"/>
      <w:marTop w:val="0"/>
      <w:marBottom w:val="0"/>
      <w:divBdr>
        <w:top w:val="none" w:sz="0" w:space="0" w:color="auto"/>
        <w:left w:val="none" w:sz="0" w:space="0" w:color="auto"/>
        <w:bottom w:val="none" w:sz="0" w:space="0" w:color="auto"/>
        <w:right w:val="none" w:sz="0" w:space="0" w:color="auto"/>
      </w:divBdr>
      <w:divsChild>
        <w:div w:id="1793090283">
          <w:marLeft w:val="403"/>
          <w:marRight w:val="0"/>
          <w:marTop w:val="0"/>
          <w:marBottom w:val="0"/>
          <w:divBdr>
            <w:top w:val="none" w:sz="0" w:space="0" w:color="auto"/>
            <w:left w:val="none" w:sz="0" w:space="0" w:color="auto"/>
            <w:bottom w:val="none" w:sz="0" w:space="0" w:color="auto"/>
            <w:right w:val="none" w:sz="0" w:space="0" w:color="auto"/>
          </w:divBdr>
        </w:div>
      </w:divsChild>
    </w:div>
    <w:div w:id="1908803494">
      <w:bodyDiv w:val="1"/>
      <w:marLeft w:val="0"/>
      <w:marRight w:val="0"/>
      <w:marTop w:val="0"/>
      <w:marBottom w:val="0"/>
      <w:divBdr>
        <w:top w:val="none" w:sz="0" w:space="0" w:color="auto"/>
        <w:left w:val="none" w:sz="0" w:space="0" w:color="auto"/>
        <w:bottom w:val="none" w:sz="0" w:space="0" w:color="auto"/>
        <w:right w:val="none" w:sz="0" w:space="0" w:color="auto"/>
      </w:divBdr>
    </w:div>
    <w:div w:id="1912735166">
      <w:bodyDiv w:val="1"/>
      <w:marLeft w:val="0"/>
      <w:marRight w:val="0"/>
      <w:marTop w:val="0"/>
      <w:marBottom w:val="0"/>
      <w:divBdr>
        <w:top w:val="none" w:sz="0" w:space="0" w:color="auto"/>
        <w:left w:val="none" w:sz="0" w:space="0" w:color="auto"/>
        <w:bottom w:val="none" w:sz="0" w:space="0" w:color="auto"/>
        <w:right w:val="none" w:sz="0" w:space="0" w:color="auto"/>
      </w:divBdr>
    </w:div>
    <w:div w:id="1913467028">
      <w:bodyDiv w:val="1"/>
      <w:marLeft w:val="0"/>
      <w:marRight w:val="0"/>
      <w:marTop w:val="0"/>
      <w:marBottom w:val="0"/>
      <w:divBdr>
        <w:top w:val="none" w:sz="0" w:space="0" w:color="auto"/>
        <w:left w:val="none" w:sz="0" w:space="0" w:color="auto"/>
        <w:bottom w:val="none" w:sz="0" w:space="0" w:color="auto"/>
        <w:right w:val="none" w:sz="0" w:space="0" w:color="auto"/>
      </w:divBdr>
    </w:div>
    <w:div w:id="1953318149">
      <w:bodyDiv w:val="1"/>
      <w:marLeft w:val="0"/>
      <w:marRight w:val="0"/>
      <w:marTop w:val="0"/>
      <w:marBottom w:val="0"/>
      <w:divBdr>
        <w:top w:val="none" w:sz="0" w:space="0" w:color="auto"/>
        <w:left w:val="none" w:sz="0" w:space="0" w:color="auto"/>
        <w:bottom w:val="none" w:sz="0" w:space="0" w:color="auto"/>
        <w:right w:val="none" w:sz="0" w:space="0" w:color="auto"/>
      </w:divBdr>
    </w:div>
    <w:div w:id="1955558042">
      <w:bodyDiv w:val="1"/>
      <w:marLeft w:val="0"/>
      <w:marRight w:val="0"/>
      <w:marTop w:val="0"/>
      <w:marBottom w:val="0"/>
      <w:divBdr>
        <w:top w:val="none" w:sz="0" w:space="0" w:color="auto"/>
        <w:left w:val="none" w:sz="0" w:space="0" w:color="auto"/>
        <w:bottom w:val="none" w:sz="0" w:space="0" w:color="auto"/>
        <w:right w:val="none" w:sz="0" w:space="0" w:color="auto"/>
      </w:divBdr>
    </w:div>
    <w:div w:id="1956668940">
      <w:bodyDiv w:val="1"/>
      <w:marLeft w:val="0"/>
      <w:marRight w:val="0"/>
      <w:marTop w:val="0"/>
      <w:marBottom w:val="0"/>
      <w:divBdr>
        <w:top w:val="none" w:sz="0" w:space="0" w:color="auto"/>
        <w:left w:val="none" w:sz="0" w:space="0" w:color="auto"/>
        <w:bottom w:val="none" w:sz="0" w:space="0" w:color="auto"/>
        <w:right w:val="none" w:sz="0" w:space="0" w:color="auto"/>
      </w:divBdr>
    </w:div>
    <w:div w:id="1977374628">
      <w:bodyDiv w:val="1"/>
      <w:marLeft w:val="0"/>
      <w:marRight w:val="0"/>
      <w:marTop w:val="0"/>
      <w:marBottom w:val="0"/>
      <w:divBdr>
        <w:top w:val="none" w:sz="0" w:space="0" w:color="auto"/>
        <w:left w:val="none" w:sz="0" w:space="0" w:color="auto"/>
        <w:bottom w:val="none" w:sz="0" w:space="0" w:color="auto"/>
        <w:right w:val="none" w:sz="0" w:space="0" w:color="auto"/>
      </w:divBdr>
    </w:div>
    <w:div w:id="1980651414">
      <w:bodyDiv w:val="1"/>
      <w:marLeft w:val="0"/>
      <w:marRight w:val="0"/>
      <w:marTop w:val="0"/>
      <w:marBottom w:val="0"/>
      <w:divBdr>
        <w:top w:val="none" w:sz="0" w:space="0" w:color="auto"/>
        <w:left w:val="none" w:sz="0" w:space="0" w:color="auto"/>
        <w:bottom w:val="none" w:sz="0" w:space="0" w:color="auto"/>
        <w:right w:val="none" w:sz="0" w:space="0" w:color="auto"/>
      </w:divBdr>
    </w:div>
    <w:div w:id="2017416466">
      <w:bodyDiv w:val="1"/>
      <w:marLeft w:val="0"/>
      <w:marRight w:val="0"/>
      <w:marTop w:val="0"/>
      <w:marBottom w:val="0"/>
      <w:divBdr>
        <w:top w:val="none" w:sz="0" w:space="0" w:color="auto"/>
        <w:left w:val="none" w:sz="0" w:space="0" w:color="auto"/>
        <w:bottom w:val="none" w:sz="0" w:space="0" w:color="auto"/>
        <w:right w:val="none" w:sz="0" w:space="0" w:color="auto"/>
      </w:divBdr>
    </w:div>
    <w:div w:id="2023780757">
      <w:bodyDiv w:val="1"/>
      <w:marLeft w:val="0"/>
      <w:marRight w:val="0"/>
      <w:marTop w:val="0"/>
      <w:marBottom w:val="0"/>
      <w:divBdr>
        <w:top w:val="none" w:sz="0" w:space="0" w:color="auto"/>
        <w:left w:val="none" w:sz="0" w:space="0" w:color="auto"/>
        <w:bottom w:val="none" w:sz="0" w:space="0" w:color="auto"/>
        <w:right w:val="none" w:sz="0" w:space="0" w:color="auto"/>
      </w:divBdr>
    </w:div>
    <w:div w:id="2024739153">
      <w:bodyDiv w:val="1"/>
      <w:marLeft w:val="0"/>
      <w:marRight w:val="0"/>
      <w:marTop w:val="0"/>
      <w:marBottom w:val="0"/>
      <w:divBdr>
        <w:top w:val="none" w:sz="0" w:space="0" w:color="auto"/>
        <w:left w:val="none" w:sz="0" w:space="0" w:color="auto"/>
        <w:bottom w:val="none" w:sz="0" w:space="0" w:color="auto"/>
        <w:right w:val="none" w:sz="0" w:space="0" w:color="auto"/>
      </w:divBdr>
      <w:divsChild>
        <w:div w:id="1055162176">
          <w:marLeft w:val="922"/>
          <w:marRight w:val="0"/>
          <w:marTop w:val="0"/>
          <w:marBottom w:val="0"/>
          <w:divBdr>
            <w:top w:val="none" w:sz="0" w:space="0" w:color="auto"/>
            <w:left w:val="none" w:sz="0" w:space="0" w:color="auto"/>
            <w:bottom w:val="none" w:sz="0" w:space="0" w:color="auto"/>
            <w:right w:val="none" w:sz="0" w:space="0" w:color="auto"/>
          </w:divBdr>
        </w:div>
      </w:divsChild>
    </w:div>
    <w:div w:id="2052146617">
      <w:bodyDiv w:val="1"/>
      <w:marLeft w:val="0"/>
      <w:marRight w:val="0"/>
      <w:marTop w:val="0"/>
      <w:marBottom w:val="0"/>
      <w:divBdr>
        <w:top w:val="none" w:sz="0" w:space="0" w:color="auto"/>
        <w:left w:val="none" w:sz="0" w:space="0" w:color="auto"/>
        <w:bottom w:val="none" w:sz="0" w:space="0" w:color="auto"/>
        <w:right w:val="none" w:sz="0" w:space="0" w:color="auto"/>
      </w:divBdr>
    </w:div>
    <w:div w:id="2061977390">
      <w:bodyDiv w:val="1"/>
      <w:marLeft w:val="0"/>
      <w:marRight w:val="0"/>
      <w:marTop w:val="0"/>
      <w:marBottom w:val="0"/>
      <w:divBdr>
        <w:top w:val="none" w:sz="0" w:space="0" w:color="auto"/>
        <w:left w:val="none" w:sz="0" w:space="0" w:color="auto"/>
        <w:bottom w:val="none" w:sz="0" w:space="0" w:color="auto"/>
        <w:right w:val="none" w:sz="0" w:space="0" w:color="auto"/>
      </w:divBdr>
      <w:divsChild>
        <w:div w:id="52511925">
          <w:marLeft w:val="2606"/>
          <w:marRight w:val="0"/>
          <w:marTop w:val="0"/>
          <w:marBottom w:val="0"/>
          <w:divBdr>
            <w:top w:val="none" w:sz="0" w:space="0" w:color="auto"/>
            <w:left w:val="none" w:sz="0" w:space="0" w:color="auto"/>
            <w:bottom w:val="none" w:sz="0" w:space="0" w:color="auto"/>
            <w:right w:val="none" w:sz="0" w:space="0" w:color="auto"/>
          </w:divBdr>
        </w:div>
      </w:divsChild>
    </w:div>
    <w:div w:id="2063602787">
      <w:bodyDiv w:val="1"/>
      <w:marLeft w:val="0"/>
      <w:marRight w:val="0"/>
      <w:marTop w:val="0"/>
      <w:marBottom w:val="0"/>
      <w:divBdr>
        <w:top w:val="none" w:sz="0" w:space="0" w:color="auto"/>
        <w:left w:val="none" w:sz="0" w:space="0" w:color="auto"/>
        <w:bottom w:val="none" w:sz="0" w:space="0" w:color="auto"/>
        <w:right w:val="none" w:sz="0" w:space="0" w:color="auto"/>
      </w:divBdr>
    </w:div>
    <w:div w:id="2074766362">
      <w:bodyDiv w:val="1"/>
      <w:marLeft w:val="0"/>
      <w:marRight w:val="0"/>
      <w:marTop w:val="0"/>
      <w:marBottom w:val="0"/>
      <w:divBdr>
        <w:top w:val="none" w:sz="0" w:space="0" w:color="auto"/>
        <w:left w:val="none" w:sz="0" w:space="0" w:color="auto"/>
        <w:bottom w:val="none" w:sz="0" w:space="0" w:color="auto"/>
        <w:right w:val="none" w:sz="0" w:space="0" w:color="auto"/>
      </w:divBdr>
    </w:div>
    <w:div w:id="2084331453">
      <w:bodyDiv w:val="1"/>
      <w:marLeft w:val="0"/>
      <w:marRight w:val="0"/>
      <w:marTop w:val="0"/>
      <w:marBottom w:val="0"/>
      <w:divBdr>
        <w:top w:val="none" w:sz="0" w:space="0" w:color="auto"/>
        <w:left w:val="none" w:sz="0" w:space="0" w:color="auto"/>
        <w:bottom w:val="none" w:sz="0" w:space="0" w:color="auto"/>
        <w:right w:val="none" w:sz="0" w:space="0" w:color="auto"/>
      </w:divBdr>
    </w:div>
    <w:div w:id="2096242745">
      <w:bodyDiv w:val="1"/>
      <w:marLeft w:val="0"/>
      <w:marRight w:val="0"/>
      <w:marTop w:val="0"/>
      <w:marBottom w:val="0"/>
      <w:divBdr>
        <w:top w:val="none" w:sz="0" w:space="0" w:color="auto"/>
        <w:left w:val="none" w:sz="0" w:space="0" w:color="auto"/>
        <w:bottom w:val="none" w:sz="0" w:space="0" w:color="auto"/>
        <w:right w:val="none" w:sz="0" w:space="0" w:color="auto"/>
      </w:divBdr>
    </w:div>
    <w:div w:id="2097628035">
      <w:bodyDiv w:val="1"/>
      <w:marLeft w:val="0"/>
      <w:marRight w:val="0"/>
      <w:marTop w:val="0"/>
      <w:marBottom w:val="0"/>
      <w:divBdr>
        <w:top w:val="none" w:sz="0" w:space="0" w:color="auto"/>
        <w:left w:val="none" w:sz="0" w:space="0" w:color="auto"/>
        <w:bottom w:val="none" w:sz="0" w:space="0" w:color="auto"/>
        <w:right w:val="none" w:sz="0" w:space="0" w:color="auto"/>
      </w:divBdr>
    </w:div>
    <w:div w:id="2115710559">
      <w:bodyDiv w:val="1"/>
      <w:marLeft w:val="0"/>
      <w:marRight w:val="0"/>
      <w:marTop w:val="0"/>
      <w:marBottom w:val="0"/>
      <w:divBdr>
        <w:top w:val="none" w:sz="0" w:space="0" w:color="auto"/>
        <w:left w:val="none" w:sz="0" w:space="0" w:color="auto"/>
        <w:bottom w:val="none" w:sz="0" w:space="0" w:color="auto"/>
        <w:right w:val="none" w:sz="0" w:space="0" w:color="auto"/>
      </w:divBdr>
    </w:div>
    <w:div w:id="2130973536">
      <w:bodyDiv w:val="1"/>
      <w:marLeft w:val="0"/>
      <w:marRight w:val="0"/>
      <w:marTop w:val="0"/>
      <w:marBottom w:val="0"/>
      <w:divBdr>
        <w:top w:val="none" w:sz="0" w:space="0" w:color="auto"/>
        <w:left w:val="none" w:sz="0" w:space="0" w:color="auto"/>
        <w:bottom w:val="none" w:sz="0" w:space="0" w:color="auto"/>
        <w:right w:val="none" w:sz="0" w:space="0" w:color="auto"/>
      </w:divBdr>
    </w:div>
    <w:div w:id="2143421698">
      <w:bodyDiv w:val="1"/>
      <w:marLeft w:val="0"/>
      <w:marRight w:val="0"/>
      <w:marTop w:val="0"/>
      <w:marBottom w:val="0"/>
      <w:divBdr>
        <w:top w:val="none" w:sz="0" w:space="0" w:color="auto"/>
        <w:left w:val="none" w:sz="0" w:space="0" w:color="auto"/>
        <w:bottom w:val="none" w:sz="0" w:space="0" w:color="auto"/>
        <w:right w:val="none" w:sz="0" w:space="0" w:color="auto"/>
      </w:divBdr>
      <w:divsChild>
        <w:div w:id="991904082">
          <w:marLeft w:val="922"/>
          <w:marRight w:val="0"/>
          <w:marTop w:val="0"/>
          <w:marBottom w:val="0"/>
          <w:divBdr>
            <w:top w:val="none" w:sz="0" w:space="0" w:color="auto"/>
            <w:left w:val="none" w:sz="0" w:space="0" w:color="auto"/>
            <w:bottom w:val="none" w:sz="0" w:space="0" w:color="auto"/>
            <w:right w:val="none" w:sz="0" w:space="0" w:color="auto"/>
          </w:divBdr>
        </w:div>
      </w:divsChild>
    </w:div>
    <w:div w:id="2147384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859535-F96D-48DF-BCF8-FB69A87ABC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7</Pages>
  <Words>16494</Words>
  <Characters>85277</Characters>
  <Application>Microsoft Office Word</Application>
  <DocSecurity>0</DocSecurity>
  <Lines>4737</Lines>
  <Paragraphs>2312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Mixiang</dc:creator>
  <cp:keywords/>
  <dc:description/>
  <cp:lastModifiedBy>Huawei</cp:lastModifiedBy>
  <cp:revision>20</cp:revision>
  <dcterms:created xsi:type="dcterms:W3CDTF">2023-05-12T15:02:00Z</dcterms:created>
  <dcterms:modified xsi:type="dcterms:W3CDTF">2023-05-15T08:38:00Z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(3)EUYYtwkTrREQscPv4d5hQfTFUP5+A2YJncETb1fRNWMknMq5qN7i5ckAbCBAkSSR48hxdy8D
gXrURnX/zOuGbl1vBig3l6voX+FUNHWJ1unaAhLEaxdLiGkrMJkPXLzAGSCpOIG78KTshrRf
qfdmGUVFtpjbsm7DSYHKLbrD1Pdd78KTtPkjdCwvjd0uxeQavXQb5+unf6OAFz/Jrtbs99IP
qXYxMhCFA5S2GJvmLN</vt:lpwstr>
  </property>
  <property fmtid="{D5CDD505-2E9C-101B-9397-08002B2CF9AE}" pid="3" name="_2015_ms_pID_7253431">
    <vt:lpwstr>+v5Yj5qaTdxm7TtgfDYAc1y9L8iMqYePh+1tUNGJ/S07p0Mchn+BQG
Otu1sJze7R3YbCugcpCruVaWzIe0lEyZkwotCKYMAwXTGbigD79ZR6S3DBn768pq+awviZ+u
FerBP1k8lyOJtVFZ6idYB9ELpInBI9v+OcGLU/FveFle2THJ5M44GoeAnN1goBvAY7TQPbzW
oH/vxxhyD0q6IPJSb5nvl/wop79lIwyLocPA</vt:lpwstr>
  </property>
  <property fmtid="{D5CDD505-2E9C-101B-9397-08002B2CF9AE}" pid="4" name="_2015_ms_pID_7253432">
    <vt:lpwstr>bA==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1683883053</vt:lpwstr>
  </property>
</Properties>
</file>