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D05D" w14:textId="77777777" w:rsidR="00346204" w:rsidRDefault="00C12B82">
      <w:pPr>
        <w:pStyle w:val="ab"/>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b"/>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BDF066" w14:textId="77777777" w:rsidR="00346204" w:rsidRDefault="00C12B82">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맑은 고딕"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r>
              <w:rPr>
                <w:rFonts w:eastAsia="맑은 고딕" w:hint="eastAsia"/>
                <w:lang w:val="en-US" w:eastAsia="ko-KR"/>
              </w:rPr>
              <w:t>Seungjin Ahn</w:t>
            </w:r>
          </w:p>
        </w:tc>
        <w:tc>
          <w:tcPr>
            <w:tcW w:w="4139" w:type="dxa"/>
          </w:tcPr>
          <w:p w14:paraId="36584E84" w14:textId="77777777" w:rsidR="00346204" w:rsidRDefault="00C12B82">
            <w:pPr>
              <w:spacing w:after="0"/>
              <w:jc w:val="center"/>
              <w:rPr>
                <w:rFonts w:eastAsiaTheme="minorEastAsia"/>
                <w:lang w:val="en-US" w:eastAsia="zh-CN"/>
              </w:rPr>
            </w:pPr>
            <w:r>
              <w:rPr>
                <w:rFonts w:eastAsia="맑은 고딕"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2977" w:type="dxa"/>
          </w:tcPr>
          <w:p w14:paraId="7F55C3AF" w14:textId="77777777" w:rsidR="00346204" w:rsidRDefault="00C12B82">
            <w:pPr>
              <w:spacing w:after="0"/>
              <w:jc w:val="center"/>
              <w:rPr>
                <w:rFonts w:eastAsia="맑은 고딕"/>
                <w:lang w:val="en-US" w:eastAsia="ko-KR"/>
              </w:rPr>
            </w:pPr>
            <w:r>
              <w:rPr>
                <w:rFonts w:eastAsia="맑은 고딕" w:hint="eastAsia"/>
                <w:lang w:val="en-US" w:eastAsia="ko-KR"/>
              </w:rPr>
              <w:t>C</w:t>
            </w:r>
            <w:r>
              <w:rPr>
                <w:rFonts w:eastAsia="맑은 고딕"/>
                <w:lang w:val="en-US" w:eastAsia="ko-KR"/>
              </w:rPr>
              <w:t>hiou-Wei Tsai</w:t>
            </w:r>
          </w:p>
        </w:tc>
        <w:tc>
          <w:tcPr>
            <w:tcW w:w="4139" w:type="dxa"/>
          </w:tcPr>
          <w:p w14:paraId="1841168C" w14:textId="77777777" w:rsidR="00346204" w:rsidRDefault="00C12B82">
            <w:pPr>
              <w:spacing w:after="0"/>
              <w:jc w:val="center"/>
              <w:rPr>
                <w:rFonts w:eastAsia="맑은 고딕"/>
                <w:lang w:val="en-US" w:eastAsia="ko-KR"/>
              </w:rPr>
            </w:pPr>
            <w:r>
              <w:rPr>
                <w:rFonts w:eastAsia="맑은 고딕"/>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맑은 고딕"/>
                <w:lang w:val="en-US" w:eastAsia="ko-KR"/>
              </w:rPr>
            </w:pPr>
            <w:r>
              <w:rPr>
                <w:rFonts w:eastAsia="맑은 고딕"/>
                <w:lang w:val="en-US" w:eastAsia="ko-KR"/>
              </w:rPr>
              <w:t>Nokia, NSB</w:t>
            </w:r>
          </w:p>
        </w:tc>
        <w:tc>
          <w:tcPr>
            <w:tcW w:w="2977" w:type="dxa"/>
          </w:tcPr>
          <w:p w14:paraId="4A872719" w14:textId="77777777" w:rsidR="00346204" w:rsidRDefault="00C12B82">
            <w:pPr>
              <w:spacing w:after="0"/>
              <w:jc w:val="center"/>
              <w:rPr>
                <w:rFonts w:eastAsia="맑은 고딕"/>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맑은 고딕"/>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맑은 고딕"/>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맑은 고딕"/>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맑은 고딕"/>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r>
              <w:rPr>
                <w:rFonts w:eastAsia="Yu Mincho"/>
                <w:lang w:val="en-US" w:eastAsia="ja-JP"/>
              </w:rPr>
              <w:t>Tuo Yang, Lijie Hu</w:t>
            </w:r>
          </w:p>
        </w:tc>
        <w:tc>
          <w:tcPr>
            <w:tcW w:w="4139" w:type="dxa"/>
          </w:tcPr>
          <w:p w14:paraId="353BF1A0" w14:textId="77777777" w:rsidR="00346204" w:rsidRDefault="0082358E">
            <w:pPr>
              <w:spacing w:after="0"/>
              <w:jc w:val="center"/>
              <w:rPr>
                <w:rFonts w:eastAsia="Yu Mincho"/>
                <w:lang w:val="en-US" w:eastAsia="ja-JP"/>
              </w:rPr>
            </w:pPr>
            <w:hyperlink r:id="rId12" w:history="1">
              <w:r w:rsidR="00C12B82">
                <w:rPr>
                  <w:rStyle w:val="af3"/>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맑은 고딕"/>
                <w:lang w:val="en-US" w:eastAsia="ko-KR"/>
              </w:rPr>
            </w:pPr>
            <w:r>
              <w:rPr>
                <w:rFonts w:eastAsia="맑은 고딕"/>
                <w:lang w:val="en-US" w:eastAsia="ko-KR"/>
              </w:rPr>
              <w:t>OPPO</w:t>
            </w:r>
          </w:p>
        </w:tc>
        <w:tc>
          <w:tcPr>
            <w:tcW w:w="2977" w:type="dxa"/>
          </w:tcPr>
          <w:p w14:paraId="40C1E94C" w14:textId="77777777" w:rsidR="00346204" w:rsidRDefault="00C12B82">
            <w:pPr>
              <w:spacing w:after="0"/>
              <w:jc w:val="center"/>
              <w:rPr>
                <w:rFonts w:eastAsia="맑은 고딕"/>
                <w:lang w:val="en-US" w:eastAsia="ko-KR"/>
              </w:rPr>
            </w:pPr>
            <w:r>
              <w:rPr>
                <w:rFonts w:eastAsia="맑은 고딕"/>
                <w:lang w:val="en-US" w:eastAsia="ko-KR"/>
              </w:rPr>
              <w:t>Zhisong Zuo</w:t>
            </w:r>
          </w:p>
        </w:tc>
        <w:tc>
          <w:tcPr>
            <w:tcW w:w="4139" w:type="dxa"/>
          </w:tcPr>
          <w:p w14:paraId="6A1FDE06" w14:textId="77777777" w:rsidR="00346204" w:rsidRDefault="00C12B82">
            <w:pPr>
              <w:spacing w:after="0"/>
              <w:jc w:val="center"/>
              <w:rPr>
                <w:rFonts w:eastAsia="맑은 고딕"/>
                <w:lang w:val="en-US" w:eastAsia="ko-KR"/>
              </w:rPr>
            </w:pPr>
            <w:r>
              <w:rPr>
                <w:rFonts w:eastAsia="맑은 고딕"/>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r>
              <w:rPr>
                <w:rFonts w:eastAsiaTheme="minorEastAsia"/>
                <w:lang w:val="en-US" w:eastAsia="zh-CN"/>
              </w:rPr>
              <w:t>Xuemei Qiao</w:t>
            </w:r>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r>
              <w:rPr>
                <w:rFonts w:eastAsia="SimSun" w:hint="eastAsia"/>
                <w:lang w:val="en-US" w:eastAsia="zh-CN"/>
              </w:rPr>
              <w:t>ZTE, Sanechips</w:t>
            </w:r>
          </w:p>
        </w:tc>
        <w:tc>
          <w:tcPr>
            <w:tcW w:w="2977" w:type="dxa"/>
          </w:tcPr>
          <w:p w14:paraId="6ED81F9F" w14:textId="77777777" w:rsidR="00346204" w:rsidRDefault="00C12B82">
            <w:pPr>
              <w:spacing w:after="0"/>
              <w:jc w:val="center"/>
              <w:rPr>
                <w:rFonts w:eastAsia="SimSun"/>
                <w:lang w:val="en-US" w:eastAsia="zh-CN"/>
              </w:rPr>
            </w:pPr>
            <w:r>
              <w:rPr>
                <w:rFonts w:eastAsia="SimSun"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0"/>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6"/>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6"/>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6"/>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6"/>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6"/>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6"/>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6"/>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6"/>
        <w:numPr>
          <w:ilvl w:val="0"/>
          <w:numId w:val="22"/>
        </w:numPr>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346204" w14:paraId="74FD02E6" w14:textId="77777777">
        <w:tc>
          <w:tcPr>
            <w:tcW w:w="1479" w:type="dxa"/>
          </w:tcPr>
          <w:p w14:paraId="3EF96F63" w14:textId="77777777" w:rsidR="00346204" w:rsidRDefault="00C12B82">
            <w:pPr>
              <w:jc w:val="left"/>
              <w:rPr>
                <w:rFonts w:eastAsia="Yu Mincho"/>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바탕체"/>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맑은 고딕"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맑은 고딕"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맑은 고딕"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맑은 고딕"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맑은 고딕"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맑은 고딕" w:hint="eastAsia"/>
                <w:lang w:val="en-US" w:eastAsia="ko-KR"/>
              </w:rPr>
              <w:t xml:space="preserve">Besides </w:t>
            </w:r>
            <w:r>
              <w:rPr>
                <w:rFonts w:eastAsia="맑은 고딕"/>
                <w:lang w:val="en-US" w:eastAsia="ko-KR"/>
              </w:rPr>
              <w:t>default</w:t>
            </w:r>
            <w:r>
              <w:rPr>
                <w:rFonts w:eastAsia="맑은 고딕" w:hint="eastAsia"/>
                <w:lang w:val="en-US" w:eastAsia="ko-KR"/>
              </w:rPr>
              <w:t xml:space="preserve"> </w:t>
            </w:r>
            <w:r>
              <w:rPr>
                <w:rFonts w:eastAsia="맑은 고딕"/>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바탕체"/>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맑은 고딕"/>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맑은 고딕"/>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맑은 고딕"/>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바탕체"/>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맑은 고딕"/>
                <w:lang w:val="en-US" w:eastAsia="ko-KR"/>
              </w:rPr>
            </w:pPr>
            <w:r>
              <w:rPr>
                <w:rFonts w:eastAsia="맑은 고딕"/>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바탕체"/>
                <w:lang w:val="en-US" w:eastAsia="ko-KR"/>
              </w:rPr>
            </w:pPr>
            <w:r>
              <w:rPr>
                <w:rFonts w:eastAsia="바탕체"/>
                <w:lang w:val="en-US" w:eastAsia="ko-KR"/>
              </w:rPr>
              <w:t>OPPO</w:t>
            </w:r>
          </w:p>
        </w:tc>
        <w:tc>
          <w:tcPr>
            <w:tcW w:w="525" w:type="dxa"/>
          </w:tcPr>
          <w:p w14:paraId="0AD392AA" w14:textId="77777777" w:rsidR="00346204" w:rsidRDefault="00C12B82">
            <w:pPr>
              <w:tabs>
                <w:tab w:val="left" w:pos="551"/>
              </w:tabs>
              <w:jc w:val="left"/>
              <w:rPr>
                <w:rFonts w:eastAsia="맑은 고딕"/>
                <w:lang w:val="en-US" w:eastAsia="ko-KR"/>
              </w:rPr>
            </w:pPr>
            <w:r>
              <w:rPr>
                <w:rFonts w:eastAsia="맑은 고딕"/>
                <w:lang w:val="en-US" w:eastAsia="ko-KR"/>
              </w:rPr>
              <w:t>+1</w:t>
            </w:r>
          </w:p>
        </w:tc>
        <w:tc>
          <w:tcPr>
            <w:tcW w:w="525" w:type="dxa"/>
          </w:tcPr>
          <w:p w14:paraId="71AE3FD9" w14:textId="77777777" w:rsidR="00346204" w:rsidRDefault="00C12B82">
            <w:pPr>
              <w:tabs>
                <w:tab w:val="left" w:pos="551"/>
              </w:tabs>
              <w:jc w:val="left"/>
              <w:rPr>
                <w:rFonts w:eastAsia="맑은 고딕"/>
                <w:lang w:val="en-US" w:eastAsia="ko-KR"/>
              </w:rPr>
            </w:pPr>
            <w:r>
              <w:rPr>
                <w:rFonts w:eastAsia="맑은 고딕"/>
                <w:lang w:val="en-US" w:eastAsia="ko-KR"/>
              </w:rPr>
              <w:t>+1</w:t>
            </w:r>
          </w:p>
        </w:tc>
        <w:tc>
          <w:tcPr>
            <w:tcW w:w="526" w:type="dxa"/>
          </w:tcPr>
          <w:p w14:paraId="44D45B99" w14:textId="77777777" w:rsidR="00346204" w:rsidRDefault="00C12B82">
            <w:pPr>
              <w:tabs>
                <w:tab w:val="left" w:pos="551"/>
              </w:tabs>
              <w:jc w:val="left"/>
              <w:rPr>
                <w:rFonts w:eastAsia="맑은 고딕"/>
                <w:lang w:val="en-US" w:eastAsia="ko-KR"/>
              </w:rPr>
            </w:pPr>
            <w:r>
              <w:rPr>
                <w:rFonts w:eastAsia="맑은 고딕"/>
                <w:lang w:val="en-US" w:eastAsia="ko-KR"/>
              </w:rPr>
              <w:t>-1</w:t>
            </w:r>
          </w:p>
        </w:tc>
        <w:tc>
          <w:tcPr>
            <w:tcW w:w="525" w:type="dxa"/>
          </w:tcPr>
          <w:p w14:paraId="21CAC87D" w14:textId="77777777" w:rsidR="00346204" w:rsidRDefault="00C12B82">
            <w:pPr>
              <w:tabs>
                <w:tab w:val="left" w:pos="551"/>
              </w:tabs>
              <w:jc w:val="left"/>
              <w:rPr>
                <w:rFonts w:eastAsia="맑은 고딕"/>
                <w:lang w:val="en-US" w:eastAsia="ko-KR"/>
              </w:rPr>
            </w:pPr>
            <w:r>
              <w:rPr>
                <w:rFonts w:eastAsia="맑은 고딕"/>
                <w:lang w:val="en-US" w:eastAsia="ko-KR"/>
              </w:rPr>
              <w:t>-1</w:t>
            </w:r>
          </w:p>
        </w:tc>
        <w:tc>
          <w:tcPr>
            <w:tcW w:w="526" w:type="dxa"/>
          </w:tcPr>
          <w:p w14:paraId="7B7A16F5" w14:textId="77777777" w:rsidR="00346204" w:rsidRDefault="00C12B82">
            <w:pPr>
              <w:tabs>
                <w:tab w:val="left" w:pos="551"/>
              </w:tabs>
              <w:jc w:val="left"/>
              <w:rPr>
                <w:rFonts w:eastAsia="맑은 고딕"/>
                <w:lang w:val="en-US" w:eastAsia="ko-KR"/>
              </w:rPr>
            </w:pPr>
            <w:r>
              <w:rPr>
                <w:rFonts w:eastAsia="맑은 고딕"/>
                <w:lang w:val="en-US" w:eastAsia="ko-KR"/>
              </w:rPr>
              <w:t>-1</w:t>
            </w:r>
          </w:p>
        </w:tc>
        <w:tc>
          <w:tcPr>
            <w:tcW w:w="5528" w:type="dxa"/>
          </w:tcPr>
          <w:p w14:paraId="15CFB403" w14:textId="77777777" w:rsidR="00346204" w:rsidRDefault="00346204">
            <w:pPr>
              <w:jc w:val="left"/>
              <w:rPr>
                <w:rFonts w:eastAsia="맑은 고딕"/>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0"/>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af6"/>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af6"/>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77BFD407" w14:textId="77777777" w:rsidR="00346204" w:rsidRDefault="00C12B82">
            <w:pPr>
              <w:pStyle w:val="af6"/>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af6"/>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52BAC8C3" w14:textId="77777777" w:rsidR="00346204" w:rsidRDefault="00C12B82">
            <w:pPr>
              <w:pStyle w:val="af6"/>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2B4B967" w14:textId="77777777" w:rsidR="00346204" w:rsidRDefault="00C12B82">
            <w:pPr>
              <w:pStyle w:val="af6"/>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4A399915" w14:textId="77777777" w:rsidR="00346204" w:rsidRDefault="00C12B82">
            <w:pPr>
              <w:pStyle w:val="af6"/>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C12B82">
            <w:pPr>
              <w:pStyle w:val="af6"/>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42E57D8D" w14:textId="77777777" w:rsidR="00346204" w:rsidRDefault="00C12B82">
            <w:pPr>
              <w:pStyle w:val="af6"/>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0"/>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0"/>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맑은 고딕"/>
                <w:lang w:val="en-US" w:eastAsia="ko-KR"/>
              </w:rPr>
            </w:pPr>
            <w:r>
              <w:rPr>
                <w:rFonts w:eastAsia="맑은 고딕" w:hint="eastAsia"/>
                <w:lang w:val="en-US" w:eastAsia="ko-KR"/>
              </w:rPr>
              <w:t>LG</w:t>
            </w:r>
          </w:p>
        </w:tc>
        <w:tc>
          <w:tcPr>
            <w:tcW w:w="1372" w:type="dxa"/>
          </w:tcPr>
          <w:p w14:paraId="3840656F" w14:textId="77777777" w:rsidR="00346204" w:rsidRDefault="00C12B82">
            <w:pPr>
              <w:tabs>
                <w:tab w:val="left" w:pos="551"/>
              </w:tabs>
              <w:jc w:val="left"/>
              <w:rPr>
                <w:rFonts w:eastAsia="맑은 고딕"/>
                <w:lang w:val="en-US" w:eastAsia="ko-KR"/>
              </w:rPr>
            </w:pPr>
            <w:r>
              <w:rPr>
                <w:rFonts w:eastAsia="맑은 고딕" w:hint="eastAsia"/>
                <w:lang w:val="en-US" w:eastAsia="ko-KR"/>
              </w:rPr>
              <w:t xml:space="preserve">Y   </w:t>
            </w:r>
          </w:p>
        </w:tc>
        <w:tc>
          <w:tcPr>
            <w:tcW w:w="6780" w:type="dxa"/>
          </w:tcPr>
          <w:p w14:paraId="198032B6" w14:textId="77777777" w:rsidR="00346204" w:rsidRDefault="00C12B82">
            <w:pPr>
              <w:jc w:val="left"/>
              <w:rPr>
                <w:rFonts w:eastAsia="맑은 고딕"/>
                <w:lang w:val="en-US" w:eastAsia="ko-KR"/>
              </w:rPr>
            </w:pPr>
            <w:r>
              <w:rPr>
                <w:rFonts w:eastAsia="맑은 고딕"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맑은 고딕"/>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맑은 고딕"/>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6"/>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af6"/>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hint="eastAsia"/>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hint="eastAsia"/>
                <w:lang w:val="en-US" w:eastAsia="ja-JP"/>
              </w:rPr>
            </w:pPr>
            <w:r w:rsidRPr="00A0774B">
              <w:t>N</w:t>
            </w:r>
          </w:p>
        </w:tc>
        <w:tc>
          <w:tcPr>
            <w:tcW w:w="6780" w:type="dxa"/>
          </w:tcPr>
          <w:p w14:paraId="0A84D83F" w14:textId="062A4B73" w:rsidR="003A43DD" w:rsidRDefault="003A43DD" w:rsidP="003A43DD">
            <w:pPr>
              <w:jc w:val="left"/>
              <w:rPr>
                <w:rFonts w:eastAsia="Yu Mincho" w:hint="eastAsia"/>
                <w:lang w:val="en-US" w:eastAsia="ja-JP"/>
              </w:rPr>
            </w:pPr>
            <w:r w:rsidRPr="00A0774B">
              <w:t>We prefer to keep it without changing</w:t>
            </w:r>
          </w:p>
        </w:tc>
      </w:tr>
    </w:tbl>
    <w:p w14:paraId="232DEA6C" w14:textId="77777777" w:rsidR="00346204" w:rsidRDefault="00346204">
      <w:pPr>
        <w:rPr>
          <w:lang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0"/>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0"/>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6"/>
        <w:numPr>
          <w:ilvl w:val="0"/>
          <w:numId w:val="25"/>
        </w:numPr>
        <w:jc w:val="left"/>
        <w:rPr>
          <w:b/>
          <w:bCs/>
          <w:sz w:val="20"/>
          <w:szCs w:val="22"/>
          <w:lang w:val="en-US"/>
        </w:rPr>
      </w:pPr>
      <w:r>
        <w:rPr>
          <w:b/>
          <w:bCs/>
          <w:sz w:val="20"/>
          <w:szCs w:val="22"/>
          <w:lang w:val="en-US"/>
        </w:rPr>
        <w:lastRenderedPageBreak/>
        <w:t>Otherwise, the UE behavior is the same as if the UE does not detect the DCI format 1_0 with CRC scrambled by the corresponding RA-RNTI within the window (as specified in clause 8.2 in TS 38.213).</w:t>
      </w:r>
    </w:p>
    <w:tbl>
      <w:tblPr>
        <w:tblStyle w:val="af0"/>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맑은 고딕"/>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맑은 고딕"/>
                <w:lang w:val="en-US" w:eastAsia="ko-KR"/>
              </w:rPr>
            </w:pPr>
            <w:r>
              <w:rPr>
                <w:rFonts w:eastAsia="맑은 고딕"/>
                <w:lang w:val="en-US" w:eastAsia="ko-KR"/>
              </w:rPr>
              <w:t>OPPO</w:t>
            </w:r>
          </w:p>
        </w:tc>
        <w:tc>
          <w:tcPr>
            <w:tcW w:w="1372" w:type="dxa"/>
          </w:tcPr>
          <w:p w14:paraId="25E63197" w14:textId="77777777" w:rsidR="00346204" w:rsidRDefault="00C12B82">
            <w:pPr>
              <w:tabs>
                <w:tab w:val="left" w:pos="551"/>
              </w:tabs>
              <w:jc w:val="left"/>
              <w:rPr>
                <w:rFonts w:eastAsia="맑은 고딕"/>
                <w:lang w:val="en-US" w:eastAsia="ko-KR"/>
              </w:rPr>
            </w:pPr>
            <w:r>
              <w:rPr>
                <w:rFonts w:eastAsia="맑은 고딕"/>
                <w:lang w:val="en-US" w:eastAsia="ko-KR"/>
              </w:rPr>
              <w:t>N</w:t>
            </w:r>
          </w:p>
        </w:tc>
        <w:tc>
          <w:tcPr>
            <w:tcW w:w="6780" w:type="dxa"/>
          </w:tcPr>
          <w:p w14:paraId="0B0936EA" w14:textId="77777777" w:rsidR="00346204" w:rsidRDefault="00C12B82">
            <w:pPr>
              <w:jc w:val="left"/>
              <w:rPr>
                <w:rFonts w:eastAsia="맑은 고딕"/>
                <w:lang w:val="en-US" w:eastAsia="ko-KR"/>
              </w:rPr>
            </w:pPr>
            <w:r>
              <w:rPr>
                <w:rFonts w:eastAsia="맑은 고딕"/>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맑은 고딕"/>
                <w:lang w:val="en-US" w:eastAsia="ko-KR"/>
              </w:rPr>
            </w:pPr>
            <w:r>
              <w:rPr>
                <w:rFonts w:eastAsiaTheme="minorEastAsia" w:hint="eastAsia"/>
                <w:lang w:val="en-US" w:eastAsia="zh-CN"/>
              </w:rPr>
              <w:t>ZTE, Sanechips</w:t>
            </w:r>
          </w:p>
        </w:tc>
        <w:tc>
          <w:tcPr>
            <w:tcW w:w="1372" w:type="dxa"/>
          </w:tcPr>
          <w:p w14:paraId="5A4E84BB" w14:textId="77777777" w:rsidR="00346204" w:rsidRDefault="00C12B82">
            <w:pPr>
              <w:tabs>
                <w:tab w:val="left" w:pos="551"/>
              </w:tabs>
              <w:jc w:val="left"/>
              <w:rPr>
                <w:rFonts w:eastAsia="맑은 고딕"/>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맑은 고딕"/>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맑은 고딕"/>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맑은 고딕"/>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lastRenderedPageBreak/>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0"/>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맑은 고딕"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243B3873" w14:textId="77777777" w:rsidR="00346204" w:rsidRDefault="00C12B8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EF1532C" w14:textId="77777777" w:rsidR="00346204" w:rsidRDefault="00346204">
            <w:pPr>
              <w:jc w:val="left"/>
              <w:rPr>
                <w:rFonts w:eastAsia="맑은 고딕"/>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0"/>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0"/>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맑은 고딕"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맑은 고딕" w:hint="eastAsia"/>
                <w:lang w:val="en-US" w:eastAsia="ko-KR"/>
              </w:rPr>
              <w:t>If MsgB PDSCH BW can be allocated over 25 PRBs for 15KHz SCS or 12 PRBs for 30KHz, similar cases can be</w:t>
            </w:r>
            <w:r>
              <w:rPr>
                <w:rFonts w:eastAsia="맑은 고딕"/>
                <w:lang w:val="en-US" w:eastAsia="ko-KR"/>
              </w:rPr>
              <w:t xml:space="preserve"> also</w:t>
            </w:r>
            <w:r>
              <w:rPr>
                <w:rFonts w:eastAsia="맑은 고딕"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맑은 고딕"/>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3F4671EC" w14:textId="77777777" w:rsidR="00346204" w:rsidRDefault="00C12B82">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0C8D40E8" w14:textId="77777777" w:rsidR="00346204" w:rsidRDefault="00C12B82">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21FFB36A" w14:textId="77777777" w:rsidR="00346204" w:rsidRDefault="00C12B82">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30"/>
        <w:tabs>
          <w:tab w:val="clear" w:pos="360"/>
          <w:tab w:val="clear" w:pos="772"/>
          <w:tab w:val="clear" w:pos="926"/>
        </w:tabs>
        <w:ind w:left="1134" w:hanging="1134"/>
      </w:pPr>
      <w:r>
        <w:t>2.1.4</w:t>
      </w:r>
      <w:r>
        <w:tab/>
        <w:t>Early indication in MsgA PRACH</w:t>
      </w:r>
    </w:p>
    <w:p w14:paraId="73DF9608" w14:textId="77777777" w:rsidR="00346204" w:rsidRDefault="00C12B82">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Should additional separate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lastRenderedPageBreak/>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0"/>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af6"/>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바탕"/>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af6"/>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6"/>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6"/>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6"/>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af6"/>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6"/>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맑은 고딕"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맑은 고딕" w:hint="eastAsia"/>
                <w:lang w:val="en-US" w:eastAsia="ko-KR"/>
              </w:rPr>
              <w:t xml:space="preserve">We think that no spec change </w:t>
            </w:r>
            <w:r>
              <w:rPr>
                <w:rFonts w:eastAsia="맑은 고딕"/>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맑은 고딕"/>
                <w:lang w:val="en-US" w:eastAsia="ko-KR"/>
              </w:rPr>
            </w:pPr>
            <w:r>
              <w:rPr>
                <w:rFonts w:eastAsia="맑은 고딕"/>
                <w:lang w:val="en-US" w:eastAsia="ko-KR"/>
              </w:rPr>
              <w:t>OPPO</w:t>
            </w:r>
          </w:p>
        </w:tc>
        <w:tc>
          <w:tcPr>
            <w:tcW w:w="8155" w:type="dxa"/>
          </w:tcPr>
          <w:p w14:paraId="63E293C5" w14:textId="77777777" w:rsidR="00346204" w:rsidRDefault="00C12B82">
            <w:pPr>
              <w:jc w:val="left"/>
              <w:rPr>
                <w:rFonts w:eastAsia="맑은 고딕"/>
                <w:lang w:val="en-US" w:eastAsia="ko-KR"/>
              </w:rPr>
            </w:pPr>
            <w:r>
              <w:rPr>
                <w:rFonts w:eastAsia="맑은 고딕"/>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맑은 고딕"/>
                <w:lang w:val="en-US" w:eastAsia="ko-KR"/>
              </w:rPr>
            </w:pPr>
            <w:r>
              <w:rPr>
                <w:rFonts w:eastAsiaTheme="minorEastAsia" w:hint="eastAsia"/>
                <w:lang w:val="en-US" w:eastAsia="zh-CN"/>
              </w:rPr>
              <w:t>ZTE, Sanechips</w:t>
            </w:r>
          </w:p>
        </w:tc>
        <w:tc>
          <w:tcPr>
            <w:tcW w:w="8155" w:type="dxa"/>
          </w:tcPr>
          <w:p w14:paraId="7AB311F0" w14:textId="77777777" w:rsidR="00346204" w:rsidRDefault="00C12B82">
            <w:pPr>
              <w:jc w:val="left"/>
              <w:rPr>
                <w:rFonts w:eastAsia="맑은 고딕"/>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맑은 고딕"/>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r>
              <w:rPr>
                <w:rFonts w:eastAsia="맑은 고딕"/>
                <w:lang w:val="en-US" w:eastAsia="ko-KR"/>
              </w:rPr>
              <w:t>S</w:t>
            </w:r>
            <w:r>
              <w:rPr>
                <w:rFonts w:eastAsia="맑은 고딕" w:hint="eastAsia"/>
                <w:lang w:val="en-US" w:eastAsia="ko-KR"/>
              </w:rPr>
              <w:t>preadtrum</w:t>
            </w:r>
          </w:p>
        </w:tc>
        <w:tc>
          <w:tcPr>
            <w:tcW w:w="8155" w:type="dxa"/>
          </w:tcPr>
          <w:p w14:paraId="7E080F50" w14:textId="77777777" w:rsidR="00346204" w:rsidRDefault="00C12B82">
            <w:pPr>
              <w:jc w:val="left"/>
              <w:rPr>
                <w:rFonts w:eastAsia="맑은 고딕"/>
                <w:lang w:val="en-US" w:eastAsia="ko-KR"/>
              </w:rPr>
            </w:pPr>
            <w:r>
              <w:rPr>
                <w:rFonts w:eastAsia="맑은 고딕"/>
                <w:lang w:val="en-US" w:eastAsia="ko-KR"/>
              </w:rPr>
              <w:t>No specification needed.</w:t>
            </w:r>
          </w:p>
          <w:p w14:paraId="164072AA" w14:textId="77777777" w:rsidR="00346204" w:rsidRDefault="00C12B82">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w:t>
            </w:r>
            <w:r>
              <w:rPr>
                <w:rFonts w:eastAsia="DengXian"/>
                <w:lang w:eastAsia="zh-CN"/>
              </w:rPr>
              <w:lastRenderedPageBreak/>
              <w:t>this kind of Msg4. Then combine the current spec and the agreements, no new UE behavior and agreements are needed for Msg4.</w:t>
            </w:r>
          </w:p>
        </w:tc>
      </w:tr>
    </w:tbl>
    <w:p w14:paraId="40DB02A3" w14:textId="77777777" w:rsidR="00346204" w:rsidRDefault="00C12B82">
      <w:pPr>
        <w:rPr>
          <w:lang w:val="en-US"/>
        </w:rPr>
      </w:pPr>
      <w:r>
        <w:rPr>
          <w:lang w:val="en-US"/>
        </w:rPr>
        <w:lastRenderedPageBreak/>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6"/>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6"/>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6"/>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6"/>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r>
              <w:rPr>
                <w:b/>
                <w:bCs/>
                <w:lang w:val="en-US"/>
              </w:rPr>
              <w:t>Commentsh</w:t>
            </w:r>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bl>
    <w:p w14:paraId="35AB4791" w14:textId="77777777" w:rsidR="00346204" w:rsidRDefault="00346204">
      <w:pPr>
        <w:tabs>
          <w:tab w:val="left" w:pos="926"/>
        </w:tabs>
        <w:rPr>
          <w:bCs/>
          <w:lang w:val="en-U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0"/>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6"/>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6"/>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6"/>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6"/>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lastRenderedPageBreak/>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맑은 고딕"/>
                <w:lang w:val="en-US" w:eastAsia="ko-KR"/>
              </w:rPr>
              <w:t xml:space="preserve">Our preference is that P-RNTI triggered SI acquisition and </w:t>
            </w:r>
            <w:r>
              <w:rPr>
                <w:rFonts w:eastAsia="DengXian"/>
                <w:lang w:val="en-US" w:eastAsia="zh-CN"/>
              </w:rPr>
              <w:t>autonomous SI acquisition should not be handled differently.</w:t>
            </w:r>
            <w:r>
              <w:rPr>
                <w:rFonts w:eastAsia="맑은 고딕"/>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5B77F79E" w14:textId="77777777" w:rsidR="00346204" w:rsidRDefault="00346204">
            <w:pPr>
              <w:tabs>
                <w:tab w:val="left" w:pos="551"/>
              </w:tabs>
              <w:jc w:val="left"/>
              <w:rPr>
                <w:rFonts w:eastAsia="맑은 고딕"/>
                <w:lang w:val="en-US" w:eastAsia="ko-KR"/>
              </w:rPr>
            </w:pPr>
          </w:p>
        </w:tc>
        <w:tc>
          <w:tcPr>
            <w:tcW w:w="6780" w:type="dxa"/>
          </w:tcPr>
          <w:p w14:paraId="2463557F" w14:textId="77777777" w:rsidR="00346204" w:rsidRDefault="00C12B82">
            <w:pPr>
              <w:jc w:val="left"/>
              <w:rPr>
                <w:rFonts w:eastAsia="맑은 고딕"/>
                <w:lang w:val="en-US" w:eastAsia="ko-KR"/>
              </w:rPr>
            </w:pPr>
            <w:r>
              <w:rPr>
                <w:rFonts w:eastAsia="맑은 고딕"/>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맑은 고딕"/>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맑은 고딕"/>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맑은 고딕"/>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맑은 고딕"/>
                <w:lang w:val="en-US" w:eastAsia="ko-KR"/>
              </w:rPr>
            </w:pPr>
            <w:r>
              <w:rPr>
                <w:rFonts w:eastAsia="맑은 고딕"/>
                <w:lang w:val="en-US" w:eastAsia="ko-KR"/>
              </w:rPr>
              <w:t>OPPO</w:t>
            </w:r>
          </w:p>
        </w:tc>
        <w:tc>
          <w:tcPr>
            <w:tcW w:w="1372" w:type="dxa"/>
          </w:tcPr>
          <w:p w14:paraId="0EED4F77" w14:textId="77777777" w:rsidR="00346204" w:rsidRDefault="00C12B82">
            <w:pPr>
              <w:tabs>
                <w:tab w:val="left" w:pos="551"/>
              </w:tabs>
              <w:jc w:val="left"/>
              <w:rPr>
                <w:rFonts w:eastAsia="맑은 고딕"/>
                <w:lang w:val="en-US" w:eastAsia="ko-KR"/>
              </w:rPr>
            </w:pPr>
            <w:r>
              <w:rPr>
                <w:rFonts w:eastAsia="맑은 고딕"/>
                <w:lang w:val="en-US" w:eastAsia="ko-KR"/>
              </w:rPr>
              <w:t>N</w:t>
            </w:r>
          </w:p>
        </w:tc>
        <w:tc>
          <w:tcPr>
            <w:tcW w:w="6780" w:type="dxa"/>
          </w:tcPr>
          <w:p w14:paraId="410E448C" w14:textId="77777777" w:rsidR="00346204" w:rsidRDefault="00C12B82">
            <w:pPr>
              <w:jc w:val="left"/>
              <w:rPr>
                <w:rFonts w:eastAsia="맑은 고딕"/>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맑은 고딕"/>
                <w:lang w:val="en-US" w:eastAsia="ko-KR"/>
              </w:rPr>
            </w:pPr>
            <w:r>
              <w:rPr>
                <w:rFonts w:eastAsiaTheme="minorEastAsia" w:hint="eastAsia"/>
                <w:lang w:val="en-US" w:eastAsia="zh-CN"/>
              </w:rPr>
              <w:t>ZTE, Sanechips</w:t>
            </w:r>
          </w:p>
        </w:tc>
        <w:tc>
          <w:tcPr>
            <w:tcW w:w="1372" w:type="dxa"/>
          </w:tcPr>
          <w:p w14:paraId="7175C60F" w14:textId="77777777" w:rsidR="00346204" w:rsidRDefault="00346204">
            <w:pPr>
              <w:tabs>
                <w:tab w:val="left" w:pos="551"/>
              </w:tabs>
              <w:jc w:val="left"/>
              <w:rPr>
                <w:rFonts w:eastAsia="맑은 고딕"/>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lastRenderedPageBreak/>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EB5A073" w14:textId="77777777" w:rsidR="00346204" w:rsidRDefault="00346204">
            <w:pPr>
              <w:tabs>
                <w:tab w:val="left" w:pos="551"/>
              </w:tabs>
              <w:jc w:val="left"/>
              <w:rPr>
                <w:rFonts w:eastAsia="맑은 고딕"/>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맑은 고딕"/>
                <w:lang w:val="en-US" w:eastAsia="ko-KR"/>
              </w:rPr>
            </w:pPr>
          </w:p>
        </w:tc>
        <w:tc>
          <w:tcPr>
            <w:tcW w:w="6780" w:type="dxa"/>
          </w:tcPr>
          <w:p w14:paraId="67E95470" w14:textId="77777777" w:rsidR="00346204" w:rsidRDefault="00C12B82">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맑은 고딕"/>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맑은 고딕"/>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6"/>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6"/>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6"/>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6"/>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6"/>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6"/>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6"/>
        <w:numPr>
          <w:ilvl w:val="0"/>
          <w:numId w:val="26"/>
        </w:numPr>
        <w:jc w:val="left"/>
        <w:rPr>
          <w:b/>
          <w:sz w:val="20"/>
          <w:szCs w:val="22"/>
          <w:lang w:val="en-US"/>
        </w:rPr>
      </w:pPr>
      <w:r>
        <w:rPr>
          <w:b/>
          <w:sz w:val="20"/>
          <w:szCs w:val="22"/>
          <w:lang w:val="en-US"/>
        </w:rPr>
        <w:t>Option 7: No specification change</w:t>
      </w:r>
    </w:p>
    <w:tbl>
      <w:tblPr>
        <w:tblStyle w:val="af0"/>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3F43B347" w14:textId="77777777" w:rsidR="00346204" w:rsidRDefault="00C12B82">
            <w:pPr>
              <w:pStyle w:val="af6"/>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r w:rsidRPr="00C60442">
              <w:t>But, we can live with Option 6.</w:t>
            </w:r>
          </w:p>
        </w:tc>
      </w:tr>
    </w:tbl>
    <w:p w14:paraId="44AA95E8" w14:textId="77777777" w:rsidR="00346204" w:rsidRDefault="00346204">
      <w:pPr>
        <w:rPr>
          <w:lang w:val="en-US"/>
        </w:rPr>
      </w:pPr>
    </w:p>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맑은 고딕" w:hint="eastAsia"/>
                <w:lang w:val="en-US" w:eastAsia="ko-KR"/>
              </w:rPr>
              <w:t xml:space="preserve">We think that gNodeB can </w:t>
            </w:r>
            <w:r>
              <w:rPr>
                <w:rFonts w:eastAsia="맑은 고딕"/>
                <w:lang w:val="en-US" w:eastAsia="ko-KR"/>
              </w:rPr>
              <w:t xml:space="preserve">schedule it in order to evade this situation and it seems to be UE implementation. It is reasonable that SI and RAR should be handled similarly. </w:t>
            </w:r>
            <w:r>
              <w:rPr>
                <w:rFonts w:eastAsia="맑은 고딕" w:hint="eastAsia"/>
                <w:lang w:val="en-US" w:eastAsia="ko-KR"/>
              </w:rPr>
              <w:t xml:space="preserve">They </w:t>
            </w:r>
            <w:r>
              <w:rPr>
                <w:rFonts w:eastAsia="맑은 고딕"/>
                <w:lang w:val="en-US" w:eastAsia="ko-KR"/>
              </w:rPr>
              <w:t xml:space="preserve">were </w:t>
            </w:r>
            <w:r>
              <w:rPr>
                <w:rFonts w:eastAsia="맑은 고딕" w:hint="eastAsia"/>
                <w:lang w:val="en-US" w:eastAsia="ko-KR"/>
              </w:rPr>
              <w:t>not</w:t>
            </w:r>
            <w:r>
              <w:rPr>
                <w:rFonts w:eastAsia="맑은 고딕"/>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맑은 고딕"/>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w:t>
            </w:r>
            <w:r>
              <w:rPr>
                <w:rFonts w:eastAsiaTheme="minorEastAsia"/>
                <w:lang w:val="en-US" w:eastAsia="zh-CN"/>
              </w:rPr>
              <w:lastRenderedPageBreak/>
              <w:t xml:space="preserve">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lastRenderedPageBreak/>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0"/>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0"/>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lastRenderedPageBreak/>
        <w:t>FL1 Low Priority Question 2.2.4-1a: Should a Rel-18 eRedCap HD-FDD UE be able to process one additional unicast DCI scheduling PUSCH (as in TDD)?</w:t>
      </w:r>
    </w:p>
    <w:tbl>
      <w:tblPr>
        <w:tblStyle w:val="af0"/>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0"/>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맑은 고딕" w:hint="eastAsia"/>
                <w:u w:val="single"/>
                <w:lang w:val="en-US" w:eastAsia="ko-KR"/>
              </w:rPr>
              <w:t xml:space="preserve">In </w:t>
            </w:r>
            <w:r>
              <w:rPr>
                <w:rFonts w:eastAsia="맑은 고딕"/>
                <w:u w:val="single"/>
                <w:lang w:val="en-US" w:eastAsia="ko-KR"/>
              </w:rPr>
              <w:t>the only</w:t>
            </w:r>
            <w:r>
              <w:rPr>
                <w:rFonts w:eastAsia="맑은 고딕" w:hint="eastAsia"/>
                <w:u w:val="single"/>
                <w:lang w:val="en-US" w:eastAsia="ko-KR"/>
              </w:rPr>
              <w:t xml:space="preserve"> </w:t>
            </w:r>
            <w:r>
              <w:rPr>
                <w:rFonts w:eastAsia="맑은 고딕"/>
                <w:u w:val="single"/>
                <w:lang w:val="en-US" w:eastAsia="ko-KR"/>
              </w:rPr>
              <w:t>case of no configuration on separate early indication</w:t>
            </w:r>
            <w:r>
              <w:rPr>
                <w:rFonts w:eastAsia="맑은 고딕"/>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맑은 고딕"/>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맑은 고딕"/>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맑은 고딕"/>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맑은 고딕"/>
                <w:lang w:val="en-US" w:eastAsia="ko-KR"/>
              </w:rPr>
            </w:pPr>
            <w:r>
              <w:rPr>
                <w:rFonts w:eastAsia="맑은 고딕"/>
                <w:lang w:val="en-US" w:eastAsia="ko-KR"/>
              </w:rPr>
              <w:t>OPPO</w:t>
            </w:r>
          </w:p>
        </w:tc>
        <w:tc>
          <w:tcPr>
            <w:tcW w:w="1372" w:type="dxa"/>
          </w:tcPr>
          <w:p w14:paraId="6BE458F9" w14:textId="77777777" w:rsidR="00346204" w:rsidRDefault="00C12B82">
            <w:pPr>
              <w:tabs>
                <w:tab w:val="left" w:pos="551"/>
              </w:tabs>
              <w:jc w:val="left"/>
              <w:rPr>
                <w:rFonts w:eastAsia="맑은 고딕"/>
                <w:lang w:val="en-US" w:eastAsia="ko-KR"/>
              </w:rPr>
            </w:pPr>
            <w:r>
              <w:rPr>
                <w:rFonts w:eastAsia="맑은 고딕"/>
                <w:lang w:val="en-US" w:eastAsia="ko-KR"/>
              </w:rPr>
              <w:t>Y</w:t>
            </w:r>
          </w:p>
        </w:tc>
        <w:tc>
          <w:tcPr>
            <w:tcW w:w="6780" w:type="dxa"/>
          </w:tcPr>
          <w:p w14:paraId="32362AB0" w14:textId="77777777" w:rsidR="00346204" w:rsidRDefault="00C12B82">
            <w:pPr>
              <w:jc w:val="left"/>
              <w:rPr>
                <w:rFonts w:eastAsia="맑은 고딕"/>
                <w:lang w:val="en-US" w:eastAsia="ko-KR"/>
              </w:rPr>
            </w:pPr>
            <w:r>
              <w:rPr>
                <w:rFonts w:eastAsia="맑은 고딕"/>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맑은 고딕"/>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맑은 고딕"/>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r>
              <w:rPr>
                <w:rFonts w:eastAsia="SimSun" w:hint="eastAsia"/>
                <w:lang w:val="en-US" w:eastAsia="zh-CN"/>
              </w:rPr>
              <w:t>ZTE, Sanechips</w:t>
            </w:r>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Why it can not be up to UE implementation? The motivation for this proposal is not so clear.</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6"/>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af6"/>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6"/>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맑은 고딕"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맑은 고딕"/>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맑은 고딕"/>
                <w:lang w:val="en-US" w:eastAsia="ko-KR"/>
              </w:rPr>
            </w:pPr>
            <w:r>
              <w:rPr>
                <w:rFonts w:eastAsia="맑은 고딕" w:hint="eastAsia"/>
                <w:lang w:val="en-US" w:eastAsia="ko-KR"/>
              </w:rPr>
              <w:lastRenderedPageBreak/>
              <w:t>M</w:t>
            </w:r>
            <w:r>
              <w:rPr>
                <w:rFonts w:eastAsia="맑은 고딕"/>
                <w:lang w:val="en-US" w:eastAsia="ko-KR"/>
              </w:rPr>
              <w:t>ediaTek</w:t>
            </w:r>
          </w:p>
        </w:tc>
        <w:tc>
          <w:tcPr>
            <w:tcW w:w="1372" w:type="dxa"/>
          </w:tcPr>
          <w:p w14:paraId="498B79F2" w14:textId="77777777" w:rsidR="00346204" w:rsidRDefault="00C12B8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6D206D8" w14:textId="77777777" w:rsidR="00346204" w:rsidRDefault="00346204">
            <w:pPr>
              <w:jc w:val="left"/>
              <w:rPr>
                <w:rFonts w:eastAsia="맑은 고딕"/>
                <w:lang w:val="en-US" w:eastAsia="ko-KR"/>
              </w:rPr>
            </w:pPr>
          </w:p>
        </w:tc>
      </w:tr>
      <w:tr w:rsidR="00346204" w14:paraId="3C477F8F" w14:textId="77777777">
        <w:tc>
          <w:tcPr>
            <w:tcW w:w="1479" w:type="dxa"/>
          </w:tcPr>
          <w:p w14:paraId="0DE0FECC" w14:textId="77777777" w:rsidR="00346204" w:rsidRDefault="00C12B82">
            <w:pPr>
              <w:jc w:val="left"/>
              <w:rPr>
                <w:rFonts w:eastAsia="맑은 고딕"/>
                <w:lang w:val="en-US" w:eastAsia="ko-KR"/>
              </w:rPr>
            </w:pPr>
            <w:r>
              <w:rPr>
                <w:rFonts w:eastAsia="맑은 고딕"/>
                <w:lang w:val="en-US" w:eastAsia="ko-KR"/>
              </w:rPr>
              <w:t>Nokia, NSB</w:t>
            </w:r>
          </w:p>
        </w:tc>
        <w:tc>
          <w:tcPr>
            <w:tcW w:w="1372" w:type="dxa"/>
          </w:tcPr>
          <w:p w14:paraId="0B9B9122" w14:textId="77777777" w:rsidR="00346204" w:rsidRDefault="00C12B82">
            <w:pPr>
              <w:tabs>
                <w:tab w:val="left" w:pos="551"/>
              </w:tabs>
              <w:jc w:val="left"/>
              <w:rPr>
                <w:rFonts w:eastAsia="맑은 고딕"/>
                <w:lang w:val="en-US" w:eastAsia="ko-KR"/>
              </w:rPr>
            </w:pPr>
            <w:r>
              <w:rPr>
                <w:rFonts w:eastAsia="맑은 고딕"/>
                <w:lang w:val="en-US" w:eastAsia="ko-KR"/>
              </w:rPr>
              <w:t>N</w:t>
            </w:r>
          </w:p>
        </w:tc>
        <w:tc>
          <w:tcPr>
            <w:tcW w:w="6780" w:type="dxa"/>
          </w:tcPr>
          <w:p w14:paraId="6A1B8197" w14:textId="77777777" w:rsidR="00346204" w:rsidRDefault="00C12B82">
            <w:pPr>
              <w:jc w:val="left"/>
              <w:rPr>
                <w:rFonts w:eastAsia="맑은 고딕"/>
                <w:lang w:val="en-US" w:eastAsia="ko-KR"/>
              </w:rPr>
            </w:pPr>
            <w:r>
              <w:rPr>
                <w:rFonts w:eastAsia="맑은 고딕"/>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맑은 고딕"/>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맑은 고딕"/>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맑은 고딕"/>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6"/>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04D23234" w14:textId="77777777" w:rsidR="00346204" w:rsidRDefault="00C12B82">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6"/>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6"/>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6"/>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bl>
    <w:p w14:paraId="2105FFE6" w14:textId="77777777" w:rsidR="00346204" w:rsidRDefault="00346204">
      <w:pPr>
        <w:rPr>
          <w:rFonts w:eastAsia="SimSun"/>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0"/>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6"/>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RAN1#112bis-e also discussed this proposal on MsgB PDSCH bandwidth without reaching a conclusion [3]:</w:t>
      </w:r>
    </w:p>
    <w:tbl>
      <w:tblPr>
        <w:tblStyle w:val="af0"/>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Assuming that MsgA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The contributions express the following views regarding the MsgB bandwidth:</w:t>
      </w:r>
    </w:p>
    <w:p w14:paraId="4AAC42C0" w14:textId="77777777" w:rsidR="00346204" w:rsidRDefault="00C12B82">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4D89AF65" w14:textId="77777777" w:rsidR="00346204" w:rsidRDefault="00C12B82">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361A81E5" w14:textId="77777777" w:rsidR="00346204" w:rsidRDefault="00C12B82">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31F5FD9E" w14:textId="77777777" w:rsidR="00346204" w:rsidRDefault="00C12B82">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450F5E8E" w14:textId="77777777" w:rsidR="00346204" w:rsidRDefault="00C12B82">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Companies are invited to express their preference regarding the MsgB PDSCH bandwidth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MsgB MAC PDU structure, MsgB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ko-KR"/>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맑은 고딕" w:hint="eastAsia"/>
                <w:lang w:val="en-US" w:eastAsia="ko-KR"/>
              </w:rPr>
              <w:t>LG</w:t>
            </w:r>
          </w:p>
        </w:tc>
        <w:tc>
          <w:tcPr>
            <w:tcW w:w="8155" w:type="dxa"/>
          </w:tcPr>
          <w:p w14:paraId="08E950FC" w14:textId="77777777" w:rsidR="00346204" w:rsidRDefault="00C12B82">
            <w:pPr>
              <w:jc w:val="left"/>
              <w:rPr>
                <w:lang w:val="en-US"/>
              </w:rPr>
            </w:pPr>
            <w:r>
              <w:rPr>
                <w:rFonts w:eastAsia="맑은 고딕"/>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맑은 고딕" w:hint="eastAsia"/>
                <w:lang w:val="en-US" w:eastAsia="ko-KR"/>
              </w:rPr>
              <w:t>ne Message B</w:t>
            </w:r>
            <w:r>
              <w:rPr>
                <w:rFonts w:eastAsia="맑은 고딕"/>
                <w:lang w:val="en-US" w:eastAsia="ko-KR"/>
              </w:rPr>
              <w:t xml:space="preserve"> and two MsgB PDSCHs (one is for SuccessRAR and the other is for FallbackRAR) are operated in the same cell.</w:t>
            </w:r>
            <w:r>
              <w:rPr>
                <w:rFonts w:eastAsia="맑은 고딕" w:hint="eastAsia"/>
                <w:lang w:val="en-US" w:eastAsia="ko-KR"/>
              </w:rPr>
              <w:t xml:space="preserve"> </w:t>
            </w:r>
            <w:r>
              <w:rPr>
                <w:rFonts w:eastAsia="맑은 고딕"/>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맑은 고딕"/>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8C08B64" w14:textId="77777777" w:rsidR="00346204" w:rsidRDefault="00C12B82">
            <w:pPr>
              <w:spacing w:after="0" w:line="240" w:lineRule="auto"/>
              <w:jc w:val="left"/>
              <w:rPr>
                <w:lang w:val="en-US"/>
              </w:rPr>
            </w:pPr>
            <w:r>
              <w:rPr>
                <w:lang w:val="en-US"/>
              </w:rPr>
              <w:t>Also successRAR and fallbackRAR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r>
              <w:rPr>
                <w:rFonts w:eastAsia="Yu Mincho"/>
                <w:lang w:val="en-US" w:eastAsia="ja-JP"/>
              </w:rPr>
              <w:t>MsgB bandwidth should be handled as Msg2 as MsgB may contain MAC subPDUs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MsgA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E6579D2" w14:textId="77777777" w:rsidR="00346204" w:rsidRDefault="00C12B82">
      <w:pPr>
        <w:rPr>
          <w:rFonts w:eastAsia="SimSun"/>
        </w:rPr>
      </w:pPr>
      <w:r>
        <w:rPr>
          <w:rFonts w:eastAsia="SimSun"/>
        </w:rPr>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14:paraId="25A3948E" w14:textId="77777777" w:rsidR="00346204" w:rsidRDefault="00C12B82">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0F86C476" w14:textId="77777777" w:rsidR="00346204" w:rsidRDefault="00C12B82">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402B912C" w14:textId="77777777" w:rsidR="00346204" w:rsidRDefault="00C12B82">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26D2890" w14:textId="77777777" w:rsidR="00346204" w:rsidRDefault="00C12B82">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0BA0584" w14:textId="77777777" w:rsidR="00346204" w:rsidRDefault="00C12B82">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0"/>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3A43DD" w14:paraId="33AA5A66" w14:textId="77777777">
        <w:tc>
          <w:tcPr>
            <w:tcW w:w="1479" w:type="dxa"/>
          </w:tcPr>
          <w:p w14:paraId="2A1BF9D9" w14:textId="1C2B3C00" w:rsidR="003A43DD" w:rsidRDefault="003A43DD" w:rsidP="003A43DD">
            <w:pPr>
              <w:jc w:val="left"/>
              <w:rPr>
                <w:rFonts w:eastAsia="Yu Mincho" w:hint="eastAsia"/>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hint="eastAsia"/>
                <w:lang w:val="en-US" w:eastAsia="ja-JP"/>
              </w:rPr>
            </w:pPr>
            <w:r w:rsidRPr="00182F97">
              <w:t>We think that the MsgB</w:t>
            </w:r>
            <w:r w:rsidR="006F654D">
              <w:t xml:space="preserve"> PDSCH</w:t>
            </w:r>
            <w:r w:rsidRPr="00182F97">
              <w:t xml:space="preserve"> scheduled with C-RNTI can be regarded as unicast PDSCH. But,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0"/>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맑은 고딕"/>
                <w:lang w:val="en-US" w:eastAsia="ko-KR"/>
              </w:rPr>
              <w:t>B</w:t>
            </w:r>
            <w:r>
              <w:rPr>
                <w:rFonts w:eastAsia="맑은 고딕" w:hint="eastAsia"/>
                <w:lang w:val="en-US" w:eastAsia="ko-KR"/>
              </w:rPr>
              <w:t xml:space="preserve">roadcast </w:t>
            </w:r>
            <w:r>
              <w:rPr>
                <w:rFonts w:eastAsia="맑은 고딕"/>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맑은 고딕"/>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맑은 고딕"/>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맑은 고딕"/>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맑은 고딕"/>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맑은 고딕"/>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맑은 고딕"/>
                <w:lang w:val="en-US" w:eastAsia="ko-KR"/>
              </w:rPr>
              <w:t>For m</w:t>
            </w:r>
            <w:r>
              <w:rPr>
                <w:rFonts w:eastAsia="맑은 고딕" w:hint="eastAsia"/>
                <w:lang w:val="en-US" w:eastAsia="ko-KR"/>
              </w:rPr>
              <w:t xml:space="preserve">ulticast </w:t>
            </w:r>
            <w:r>
              <w:rPr>
                <w:rFonts w:eastAsia="맑은 고딕"/>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맑은 고딕"/>
                <w:lang w:val="en-US" w:eastAsia="ko-KR"/>
              </w:rPr>
            </w:pPr>
            <w:r>
              <w:rPr>
                <w:rFonts w:eastAsia="맑은 고딕"/>
                <w:lang w:val="en-US" w:eastAsia="ko-KR"/>
              </w:rPr>
              <w:t>OPPO</w:t>
            </w:r>
          </w:p>
        </w:tc>
        <w:tc>
          <w:tcPr>
            <w:tcW w:w="1372" w:type="dxa"/>
          </w:tcPr>
          <w:p w14:paraId="0C858D67" w14:textId="77777777" w:rsidR="00346204" w:rsidRDefault="00C12B82">
            <w:pPr>
              <w:tabs>
                <w:tab w:val="left" w:pos="551"/>
              </w:tabs>
              <w:jc w:val="left"/>
              <w:rPr>
                <w:rFonts w:eastAsia="맑은 고딕"/>
                <w:lang w:val="en-US" w:eastAsia="ko-KR"/>
              </w:rPr>
            </w:pPr>
            <w:r>
              <w:rPr>
                <w:rFonts w:eastAsia="맑은 고딕"/>
                <w:lang w:val="en-US" w:eastAsia="ko-KR"/>
              </w:rPr>
              <w:t>Y</w:t>
            </w:r>
          </w:p>
        </w:tc>
        <w:tc>
          <w:tcPr>
            <w:tcW w:w="6780" w:type="dxa"/>
          </w:tcPr>
          <w:p w14:paraId="7A8E72AB" w14:textId="77777777" w:rsidR="00346204" w:rsidRDefault="00346204">
            <w:pPr>
              <w:jc w:val="left"/>
              <w:rPr>
                <w:rFonts w:eastAsia="맑은 고딕"/>
                <w:lang w:val="en-US" w:eastAsia="ko-KR"/>
              </w:rPr>
            </w:pPr>
          </w:p>
        </w:tc>
      </w:tr>
      <w:tr w:rsidR="00346204" w14:paraId="795147F8" w14:textId="77777777">
        <w:tc>
          <w:tcPr>
            <w:tcW w:w="1479" w:type="dxa"/>
          </w:tcPr>
          <w:p w14:paraId="25EB8397" w14:textId="77777777" w:rsidR="00346204" w:rsidRDefault="00C12B82">
            <w:pPr>
              <w:jc w:val="left"/>
              <w:rPr>
                <w:rFonts w:eastAsia="맑은 고딕"/>
                <w:lang w:val="en-US" w:eastAsia="ko-KR"/>
              </w:rPr>
            </w:pPr>
            <w:r>
              <w:rPr>
                <w:rFonts w:eastAsiaTheme="minorEastAsia" w:hint="eastAsia"/>
                <w:lang w:val="en-US" w:eastAsia="zh-CN"/>
              </w:rPr>
              <w:t>ZTE, Sanechips</w:t>
            </w:r>
          </w:p>
        </w:tc>
        <w:tc>
          <w:tcPr>
            <w:tcW w:w="1372" w:type="dxa"/>
          </w:tcPr>
          <w:p w14:paraId="5723EC74" w14:textId="77777777" w:rsidR="00346204" w:rsidRDefault="00C12B82">
            <w:pPr>
              <w:tabs>
                <w:tab w:val="left" w:pos="551"/>
              </w:tabs>
              <w:jc w:val="left"/>
              <w:rPr>
                <w:rFonts w:eastAsia="맑은 고딕"/>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맑은 고딕"/>
                <w:lang w:val="en-US" w:eastAsia="ko-KR"/>
              </w:rPr>
            </w:pPr>
          </w:p>
        </w:tc>
      </w:tr>
      <w:tr w:rsidR="00346204" w14:paraId="0130BFC2" w14:textId="77777777">
        <w:tc>
          <w:tcPr>
            <w:tcW w:w="1479" w:type="dxa"/>
          </w:tcPr>
          <w:p w14:paraId="3E42EF4D" w14:textId="77777777" w:rsidR="00346204" w:rsidRDefault="00C12B8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맑은 고딕"/>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맑은 고딕"/>
                <w:lang w:val="en-US" w:eastAsia="ko-KR"/>
              </w:rPr>
            </w:pPr>
            <w:r>
              <w:rPr>
                <w:rFonts w:eastAsia="Yu Mincho"/>
                <w:lang w:val="en-US" w:eastAsia="ja-JP"/>
              </w:rPr>
              <w:t>Same comment as Proposal 2.6-1a.</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lastRenderedPageBreak/>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0"/>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E034684"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6"/>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0"/>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r>
                    <w:rPr>
                      <w:i/>
                      <w:iCs/>
                      <w:lang w:val="en-US"/>
                    </w:rPr>
                    <w:t>v</w:t>
                  </w:r>
                  <w:r>
                    <w:rPr>
                      <w:i/>
                      <w:iCs/>
                      <w:vertAlign w:val="subscript"/>
                      <w:lang w:val="en-US"/>
                    </w:rPr>
                    <w:t>Layers</w:t>
                  </w:r>
                </w:p>
              </w:tc>
              <w:tc>
                <w:tcPr>
                  <w:tcW w:w="567" w:type="dxa"/>
                </w:tcPr>
                <w:p w14:paraId="78C7928F" w14:textId="77777777" w:rsidR="00346204" w:rsidRDefault="00C12B82">
                  <w:pPr>
                    <w:rPr>
                      <w:bCs/>
                      <w:lang w:val="en-US"/>
                    </w:rPr>
                  </w:pPr>
                  <w:r>
                    <w:rPr>
                      <w:i/>
                      <w:iCs/>
                      <w:lang w:val="en-US"/>
                    </w:rPr>
                    <w:t>Q</w:t>
                  </w:r>
                  <w:r>
                    <w:rPr>
                      <w:i/>
                      <w:iCs/>
                      <w:vertAlign w:val="subscript"/>
                      <w:lang w:val="en-US"/>
                    </w:rPr>
                    <w:t>m</w:t>
                  </w:r>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Rel-17 RedCap min. peak rate [Mbps]</w:t>
                  </w:r>
                </w:p>
                <w:p w14:paraId="258D2664" w14:textId="77777777" w:rsidR="00346204" w:rsidRDefault="00C12B82">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t>Rel-18</w:t>
                  </w:r>
                  <w:r>
                    <w:rPr>
                      <w:rFonts w:eastAsia="Yu Mincho"/>
                      <w:bCs/>
                      <w:lang w:val="en-US" w:eastAsia="ja-JP"/>
                    </w:rPr>
                    <w:br/>
                    <w:t>eRedCap:</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lastRenderedPageBreak/>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xx/yy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3E966A4"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6E4D667"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lastRenderedPageBreak/>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lastRenderedPageBreak/>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맑은 고딕"/>
                <w:lang w:val="en-US" w:eastAsia="ko-KR"/>
              </w:rPr>
            </w:pPr>
            <w:r>
              <w:rPr>
                <w:rFonts w:eastAsia="맑은 고딕"/>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r>
              <w:rPr>
                <w:lang w:val="en-US"/>
              </w:rPr>
              <w:t>Also to soften the problem of pending RAN confirmation. The wording should be like this:</w:t>
            </w:r>
          </w:p>
          <w:p w14:paraId="02D467AA"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af6"/>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39D510C"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6"/>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ZTE, Sanechips</w:t>
            </w:r>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맑은 고딕"/>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why the minumum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 arate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hint="eastAsia"/>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hint="eastAsia"/>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bl>
    <w:p w14:paraId="55A541CA" w14:textId="77777777" w:rsidR="00346204" w:rsidRDefault="00346204">
      <w:pPr>
        <w:rPr>
          <w:bCs/>
        </w:rPr>
      </w:pPr>
    </w:p>
    <w:p w14:paraId="3FD9C85C" w14:textId="77777777" w:rsidR="00346204" w:rsidRDefault="00C12B82">
      <w:pPr>
        <w:rPr>
          <w:bCs/>
          <w:lang w:val="en-US"/>
        </w:rPr>
      </w:pPr>
      <w:r>
        <w:rPr>
          <w:bCs/>
          <w:lang w:val="en-US"/>
        </w:rP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af0"/>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맑은 고딕"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맑은 고딕" w:hint="eastAsia"/>
                <w:lang w:val="en-US" w:eastAsia="ko-KR"/>
              </w:rPr>
              <w:t xml:space="preserve">We support 0.75. </w:t>
            </w:r>
            <w:r>
              <w:rPr>
                <w:rFonts w:eastAsia="맑은 고딕"/>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313A8B8E" w14:textId="77777777" w:rsidR="00346204" w:rsidRDefault="00C12B82">
            <w:pPr>
              <w:tabs>
                <w:tab w:val="left" w:pos="551"/>
              </w:tabs>
              <w:jc w:val="left"/>
              <w:rPr>
                <w:rFonts w:eastAsia="맑은 고딕"/>
                <w:lang w:val="en-US" w:eastAsia="ko-KR"/>
              </w:rPr>
            </w:pPr>
            <w:r>
              <w:rPr>
                <w:rFonts w:eastAsia="맑은 고딕" w:hint="eastAsia"/>
                <w:lang w:val="en-US" w:eastAsia="ko-KR"/>
              </w:rPr>
              <w:t>0</w:t>
            </w:r>
            <w:r>
              <w:rPr>
                <w:rFonts w:eastAsia="맑은 고딕"/>
                <w:lang w:val="en-US" w:eastAsia="ko-KR"/>
              </w:rPr>
              <w:t>.75</w:t>
            </w:r>
          </w:p>
        </w:tc>
        <w:tc>
          <w:tcPr>
            <w:tcW w:w="6780" w:type="dxa"/>
          </w:tcPr>
          <w:p w14:paraId="2E089304" w14:textId="77777777" w:rsidR="00346204" w:rsidRDefault="00C12B82">
            <w:pPr>
              <w:jc w:val="left"/>
              <w:rPr>
                <w:rFonts w:eastAsia="맑은 고딕"/>
                <w:lang w:val="en-US" w:eastAsia="ko-KR"/>
              </w:rPr>
            </w:pPr>
            <w:r>
              <w:rPr>
                <w:rFonts w:eastAsia="맑은 고딕"/>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맑은 고딕"/>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맑은 고딕"/>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맑은 고딕"/>
                <w:lang w:val="en-US" w:eastAsia="ko-KR"/>
              </w:rPr>
              <w:t>0.75 is our preference as it fulfills 10Mbps. We would be OK with 0.8 as the complexity increase 0.8 is marginal wrt 0.75.</w:t>
            </w:r>
          </w:p>
        </w:tc>
      </w:tr>
      <w:tr w:rsidR="00346204" w14:paraId="1C10B03B" w14:textId="77777777">
        <w:tc>
          <w:tcPr>
            <w:tcW w:w="1479" w:type="dxa"/>
          </w:tcPr>
          <w:p w14:paraId="51AAF872" w14:textId="77777777" w:rsidR="00346204" w:rsidRDefault="00C12B82">
            <w:pPr>
              <w:jc w:val="left"/>
              <w:rPr>
                <w:rFonts w:eastAsia="맑은 고딕"/>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맑은 고딕"/>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맑은 고딕"/>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맑은 고딕"/>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맑은 고딕"/>
                <w:lang w:val="en-US" w:eastAsia="ko-KR"/>
              </w:rPr>
            </w:pPr>
            <w:r>
              <w:rPr>
                <w:rFonts w:eastAsia="맑은 고딕"/>
                <w:lang w:val="en-US" w:eastAsia="ko-KR"/>
              </w:rPr>
              <w:t>0.75</w:t>
            </w:r>
          </w:p>
        </w:tc>
        <w:tc>
          <w:tcPr>
            <w:tcW w:w="6780" w:type="dxa"/>
          </w:tcPr>
          <w:p w14:paraId="360D7357" w14:textId="77777777" w:rsidR="00346204" w:rsidRDefault="00C12B82">
            <w:pPr>
              <w:jc w:val="left"/>
              <w:rPr>
                <w:rFonts w:eastAsia="맑은 고딕"/>
                <w:lang w:val="en-US" w:eastAsia="ko-KR"/>
              </w:rPr>
            </w:pPr>
            <w:r>
              <w:rPr>
                <w:rFonts w:eastAsia="맑은 고딕"/>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762BFE9" w14:textId="77777777" w:rsidR="00346204" w:rsidRDefault="00C12B82">
            <w:pPr>
              <w:tabs>
                <w:tab w:val="left" w:pos="551"/>
              </w:tabs>
              <w:jc w:val="left"/>
              <w:rPr>
                <w:rFonts w:eastAsia="맑은 고딕"/>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맑은 고딕"/>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맑은 고딕"/>
                <w:lang w:val="en-US" w:eastAsia="ko-KR"/>
              </w:rPr>
            </w:pPr>
            <w:r>
              <w:rPr>
                <w:rFonts w:eastAsia="맑은 고딕"/>
                <w:lang w:val="en-US" w:eastAsia="ko-KR"/>
              </w:rPr>
              <w:t>0.75</w:t>
            </w:r>
          </w:p>
        </w:tc>
        <w:tc>
          <w:tcPr>
            <w:tcW w:w="6780" w:type="dxa"/>
          </w:tcPr>
          <w:p w14:paraId="4CCF097B" w14:textId="77777777" w:rsidR="00346204" w:rsidRDefault="00C12B82">
            <w:pPr>
              <w:jc w:val="left"/>
              <w:rPr>
                <w:rFonts w:eastAsia="맑은 고딕"/>
                <w:lang w:val="en-US" w:eastAsia="ko-KR"/>
              </w:rPr>
            </w:pPr>
            <w:r>
              <w:rPr>
                <w:rFonts w:eastAsia="맑은 고딕"/>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6"/>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6"/>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6"/>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lastRenderedPageBreak/>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맑은 고딕"/>
                <w:lang w:val="en-US" w:eastAsia="ko-KR"/>
              </w:rPr>
            </w:pPr>
            <w:r>
              <w:rPr>
                <w:rFonts w:eastAsia="맑은 고딕" w:hint="eastAsia"/>
                <w:lang w:val="en-US" w:eastAsia="ko-KR"/>
              </w:rPr>
              <w:t>LG</w:t>
            </w:r>
          </w:p>
        </w:tc>
        <w:tc>
          <w:tcPr>
            <w:tcW w:w="1372" w:type="dxa"/>
          </w:tcPr>
          <w:p w14:paraId="2886B1B4" w14:textId="77777777" w:rsidR="00346204" w:rsidRDefault="00C12B8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맑은 고딕"/>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맑은 고딕"/>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r>
              <w:rPr>
                <w:rFonts w:eastAsia="SimSun" w:hint="eastAsia"/>
                <w:lang w:val="en-US" w:eastAsia="zh-CN"/>
              </w:rPr>
              <w:t>ZTE, Sanechips</w:t>
            </w:r>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Based on the amount of support for optional 2 layer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af0"/>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176D8266" w14:textId="77777777" w:rsidR="003A43DD" w:rsidRPr="00DB276D" w:rsidRDefault="003A43DD" w:rsidP="0082358E">
            <w:pPr>
              <w:tabs>
                <w:tab w:val="left" w:pos="551"/>
              </w:tabs>
              <w:jc w:val="left"/>
              <w:rPr>
                <w:rFonts w:eastAsia="맑은 고딕"/>
                <w:lang w:val="en-US" w:eastAsia="ko-KR"/>
              </w:rPr>
            </w:pPr>
            <w:r>
              <w:rPr>
                <w:rFonts w:eastAsia="맑은 고딕" w:hint="eastAsia"/>
                <w:lang w:val="en-US" w:eastAsia="ko-KR"/>
              </w:rPr>
              <w:t xml:space="preserve">3.2 </w:t>
            </w:r>
          </w:p>
        </w:tc>
        <w:tc>
          <w:tcPr>
            <w:tcW w:w="6780" w:type="dxa"/>
          </w:tcPr>
          <w:p w14:paraId="5F304284" w14:textId="77777777" w:rsidR="003A43DD" w:rsidRPr="00DB276D" w:rsidRDefault="003A43DD" w:rsidP="0082358E">
            <w:pPr>
              <w:jc w:val="left"/>
              <w:rPr>
                <w:rFonts w:eastAsia="맑은 고딕"/>
                <w:lang w:val="en-US" w:eastAsia="ko-KR"/>
              </w:rPr>
            </w:pPr>
            <w:r>
              <w:rPr>
                <w:rFonts w:eastAsia="맑은 고딕"/>
                <w:lang w:val="en-US" w:eastAsia="ko-KR"/>
              </w:rPr>
              <w:t>The 10Mbps peak rate cannot be achieved with the value of 3 for 30KHz SCS.</w:t>
            </w: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0"/>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맑은 고딕"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맑은 고딕"/>
                <w:lang w:val="en-US" w:eastAsia="ko-KR"/>
              </w:rPr>
              <w:t>By default, we think that a</w:t>
            </w:r>
            <w:r>
              <w:rPr>
                <w:rFonts w:eastAsia="맑은 고딕" w:hint="eastAsia"/>
                <w:lang w:val="en-US" w:eastAsia="ko-KR"/>
              </w:rPr>
              <w:t>ll features</w:t>
            </w:r>
            <w:r>
              <w:rPr>
                <w:rFonts w:eastAsia="맑은 고딕"/>
                <w:lang w:val="en-US" w:eastAsia="ko-KR"/>
              </w:rPr>
              <w:t xml:space="preserve"> on Rel-18 eRedCap UEs</w:t>
            </w:r>
            <w:r>
              <w:rPr>
                <w:rFonts w:eastAsia="맑은 고딕"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맑은 고딕"/>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맑은 고딕"/>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맑은 고딕"/>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맑은 고딕"/>
                <w:lang w:val="en-US" w:eastAsia="ko-KR"/>
              </w:rPr>
            </w:pPr>
            <w:r>
              <w:rPr>
                <w:rFonts w:eastAsia="맑은 고딕"/>
                <w:lang w:val="en-US" w:eastAsia="ko-KR"/>
              </w:rPr>
              <w:lastRenderedPageBreak/>
              <w:t>OPPO</w:t>
            </w:r>
          </w:p>
        </w:tc>
        <w:tc>
          <w:tcPr>
            <w:tcW w:w="1372" w:type="dxa"/>
          </w:tcPr>
          <w:p w14:paraId="2452066A" w14:textId="77777777" w:rsidR="00346204" w:rsidRDefault="00346204">
            <w:pPr>
              <w:tabs>
                <w:tab w:val="left" w:pos="551"/>
              </w:tabs>
              <w:jc w:val="left"/>
              <w:rPr>
                <w:rFonts w:eastAsia="맑은 고딕"/>
                <w:lang w:val="en-US" w:eastAsia="ko-KR"/>
              </w:rPr>
            </w:pPr>
          </w:p>
        </w:tc>
        <w:tc>
          <w:tcPr>
            <w:tcW w:w="6780" w:type="dxa"/>
          </w:tcPr>
          <w:p w14:paraId="79CCDD75" w14:textId="77777777" w:rsidR="00346204" w:rsidRDefault="00C12B82">
            <w:pPr>
              <w:jc w:val="left"/>
              <w:rPr>
                <w:rFonts w:eastAsia="맑은 고딕"/>
                <w:lang w:val="en-US" w:eastAsia="ko-KR"/>
              </w:rPr>
            </w:pPr>
            <w:r>
              <w:rPr>
                <w:rFonts w:eastAsia="맑은 고딕"/>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맑은 고딕"/>
                <w:lang w:val="en-US" w:eastAsia="ko-KR"/>
              </w:rPr>
            </w:pPr>
            <w:r>
              <w:rPr>
                <w:rFonts w:eastAsiaTheme="minorEastAsia" w:hint="eastAsia"/>
                <w:lang w:val="en-US" w:eastAsia="zh-CN"/>
              </w:rPr>
              <w:t>ZTE, Sanechips</w:t>
            </w:r>
          </w:p>
        </w:tc>
        <w:tc>
          <w:tcPr>
            <w:tcW w:w="1372" w:type="dxa"/>
          </w:tcPr>
          <w:p w14:paraId="6A5E3434" w14:textId="77777777" w:rsidR="00346204" w:rsidRDefault="00C12B82">
            <w:pPr>
              <w:tabs>
                <w:tab w:val="left" w:pos="551"/>
              </w:tabs>
              <w:jc w:val="left"/>
              <w:rPr>
                <w:rFonts w:eastAsia="맑은 고딕"/>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16CBCF1C" w14:textId="77777777" w:rsidR="00346204" w:rsidRDefault="00C12B82">
            <w:pPr>
              <w:jc w:val="left"/>
              <w:rPr>
                <w:rFonts w:eastAsia="맑은 고딕"/>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0"/>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ar eOK with the current range. If new values are considered, the necesssity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hint="eastAsia"/>
                <w:lang w:val="en-US" w:eastAsia="ja-JP"/>
              </w:rPr>
            </w:pPr>
            <w:r>
              <w:rPr>
                <w:rFonts w:eastAsia="맑은 고딕" w:hint="eastAsia"/>
                <w:lang w:val="en-US" w:eastAsia="ko-KR"/>
              </w:rPr>
              <w:t>LG</w:t>
            </w:r>
          </w:p>
        </w:tc>
        <w:tc>
          <w:tcPr>
            <w:tcW w:w="1372" w:type="dxa"/>
          </w:tcPr>
          <w:p w14:paraId="4576F43D" w14:textId="4508A4E5" w:rsidR="003A43DD" w:rsidRDefault="003A43DD" w:rsidP="003A43DD">
            <w:pPr>
              <w:tabs>
                <w:tab w:val="left" w:pos="551"/>
              </w:tabs>
              <w:jc w:val="left"/>
              <w:rPr>
                <w:rFonts w:eastAsia="Yu Mincho" w:hint="eastAsia"/>
                <w:lang w:val="en-US" w:eastAsia="ja-JP"/>
              </w:rPr>
            </w:pPr>
            <w:r>
              <w:rPr>
                <w:rFonts w:eastAsia="맑은 고딕"/>
                <w:lang w:val="en-US" w:eastAsia="ko-KR"/>
              </w:rPr>
              <w:t>Y</w:t>
            </w:r>
          </w:p>
        </w:tc>
        <w:tc>
          <w:tcPr>
            <w:tcW w:w="6780" w:type="dxa"/>
          </w:tcPr>
          <w:p w14:paraId="7F84B241" w14:textId="77AACACB" w:rsidR="003A43DD" w:rsidRDefault="003A43DD" w:rsidP="003A43DD">
            <w:pPr>
              <w:jc w:val="left"/>
              <w:rPr>
                <w:rFonts w:eastAsia="Yu Mincho" w:hint="eastAsia"/>
                <w:lang w:val="en-US" w:eastAsia="ja-JP"/>
              </w:rPr>
            </w:pPr>
            <w:r>
              <w:rPr>
                <w:rFonts w:eastAsia="맑은 고딕" w:hint="eastAsia"/>
                <w:lang w:val="en-US" w:eastAsia="ko-KR"/>
              </w:rPr>
              <w:t xml:space="preserve">According to WID, </w:t>
            </w:r>
            <w:r>
              <w:rPr>
                <w:rFonts w:eastAsia="맑은 고딕"/>
                <w:lang w:val="en-US" w:eastAsia="ko-KR"/>
              </w:rPr>
              <w:t>any limitation for scale factors is not needed, because of</w:t>
            </w:r>
            <w:r w:rsidRPr="003667DC">
              <w:rPr>
                <w:bCs/>
                <w:i/>
                <w:iCs/>
                <w:lang w:val="en-US"/>
              </w:rPr>
              <w:t xml:space="preserve"> 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bCs/>
                <w:i/>
                <w:iCs/>
                <w:lang w:val="en-US"/>
              </w:rPr>
              <w:t xml:space="preserve"> </w:t>
            </w:r>
            <w:r w:rsidRPr="00DB276D">
              <w:rPr>
                <w:bCs/>
                <w:iCs/>
                <w:lang w:val="en-US"/>
              </w:rPr>
              <w:t>&gt;= X or Y</w:t>
            </w:r>
            <w:r>
              <w:rPr>
                <w:rFonts w:eastAsia="맑은 고딕"/>
                <w:lang w:val="en-US" w:eastAsia="ko-KR"/>
              </w:rPr>
              <w:t xml:space="preserve"> </w:t>
            </w:r>
          </w:p>
        </w:tc>
      </w:tr>
    </w:tbl>
    <w:p w14:paraId="779D2B27" w14:textId="77777777" w:rsidR="00346204" w:rsidRDefault="00346204">
      <w:pPr>
        <w:rPr>
          <w:lang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맑은 고딕" w:cs="바탕"/>
          <w:lang w:val="en-US"/>
        </w:rPr>
      </w:pPr>
      <w:r>
        <w:rPr>
          <w:rFonts w:eastAsia="맑은 고딕" w:cs="바탕"/>
          <w:b/>
          <w:bCs/>
          <w:lang w:val="en-US"/>
        </w:rPr>
        <w:t>Initial BWP:</w:t>
      </w:r>
      <w:r>
        <w:rPr>
          <w:rFonts w:eastAsia="맑은 고딕" w:cs="바탕"/>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맑은 고딕" w:cs="바탕"/>
          <w:lang w:val="en-US"/>
        </w:rPr>
      </w:pPr>
      <w:r>
        <w:rPr>
          <w:rFonts w:eastAsia="맑은 고딕" w:cs="바탕"/>
          <w:b/>
          <w:bCs/>
          <w:lang w:val="en-US"/>
        </w:rPr>
        <w:t>Unicast PDSCH bandwidth:</w:t>
      </w:r>
      <w:r>
        <w:rPr>
          <w:rFonts w:eastAsia="맑은 고딕" w:cs="바탕"/>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맑은 고딕" w:cs="바탕"/>
          <w:lang w:val="en-US"/>
        </w:rPr>
      </w:pPr>
      <w:r>
        <w:rPr>
          <w:rFonts w:eastAsia="맑은 고딕" w:cs="바탕"/>
          <w:b/>
          <w:bCs/>
          <w:lang w:val="en-US"/>
        </w:rPr>
        <w:lastRenderedPageBreak/>
        <w:t>Msg4 PDSCH bandwidth:</w:t>
      </w:r>
      <w:r>
        <w:rPr>
          <w:rFonts w:eastAsia="맑은 고딕" w:cs="바탕"/>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맑은 고딕" w:cs="바탕"/>
          <w:lang w:val="en-US"/>
        </w:rPr>
      </w:pPr>
      <w:r>
        <w:rPr>
          <w:rFonts w:eastAsia="맑은 고딕" w:cs="바탕"/>
          <w:b/>
          <w:bCs/>
          <w:lang w:val="en-US"/>
        </w:rPr>
        <w:t>Msg3 PUSCH bandwidth:</w:t>
      </w:r>
      <w:r>
        <w:rPr>
          <w:rFonts w:eastAsia="맑은 고딕" w:cs="바탕"/>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맑은 고딕" w:cs="바탕"/>
          <w:lang w:val="en-US"/>
        </w:rPr>
      </w:pPr>
      <w:r>
        <w:rPr>
          <w:rFonts w:eastAsia="맑은 고딕" w:cs="바탕"/>
          <w:b/>
          <w:bCs/>
          <w:lang w:val="en-US"/>
        </w:rPr>
        <w:t>MsgA PUSCH bandwidth:</w:t>
      </w:r>
      <w:r>
        <w:rPr>
          <w:rFonts w:eastAsia="맑은 고딕" w:cs="바탕"/>
          <w:lang w:val="en-US"/>
        </w:rPr>
        <w:t xml:space="preserve"> For UE BB complexity reduction, a UE is not expected to perform 2-step RACH with a MsgA PUSCH resource spanning a bandwidth of more than ~5 MHz per slot or per hop, if applicable.</w:t>
      </w:r>
    </w:p>
    <w:p w14:paraId="11BC68E5" w14:textId="77777777" w:rsidR="00346204" w:rsidRDefault="00C12B82">
      <w:pPr>
        <w:numPr>
          <w:ilvl w:val="0"/>
          <w:numId w:val="38"/>
        </w:numPr>
        <w:spacing w:after="120"/>
        <w:jc w:val="left"/>
        <w:rPr>
          <w:rFonts w:eastAsia="맑은 고딕" w:cs="바탕"/>
          <w:lang w:val="en-US"/>
        </w:rPr>
      </w:pPr>
      <w:r>
        <w:rPr>
          <w:rFonts w:eastAsia="맑은 고딕" w:cs="바탕"/>
          <w:b/>
          <w:bCs/>
          <w:lang w:val="en-US"/>
        </w:rPr>
        <w:t>CG PUSCH bandwidth:</w:t>
      </w:r>
      <w:r>
        <w:rPr>
          <w:rFonts w:eastAsia="맑은 고딕" w:cs="바탕"/>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맑은 고딕" w:cs="바탕"/>
          <w:lang w:val="en-US"/>
        </w:rPr>
      </w:pPr>
      <w:r>
        <w:rPr>
          <w:rFonts w:eastAsia="맑은 고딕" w:cs="바탕"/>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af6"/>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6"/>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So far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맑은 고딕"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맑은 고딕"/>
                <w:lang w:val="en-US" w:eastAsia="ko-KR"/>
              </w:rPr>
              <w:t xml:space="preserve">If </w:t>
            </w:r>
            <w:r>
              <w:rPr>
                <w:rFonts w:eastAsia="맑은 고딕" w:hint="eastAsia"/>
                <w:lang w:val="en-US" w:eastAsia="ko-KR"/>
              </w:rPr>
              <w:t xml:space="preserve">Msg A PUSCH bandwidth </w:t>
            </w:r>
            <w:r>
              <w:rPr>
                <w:rFonts w:eastAsia="맑은 고딕"/>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맑은 고딕"/>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맑은 고딕"/>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맑은 고딕"/>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맑은 고딕"/>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맑은 고딕"/>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맑은 고딕"/>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lastRenderedPageBreak/>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6"/>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6"/>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af6"/>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6"/>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6"/>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6"/>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6"/>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6"/>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6"/>
        <w:numPr>
          <w:ilvl w:val="0"/>
          <w:numId w:val="41"/>
        </w:numPr>
        <w:rPr>
          <w:sz w:val="20"/>
          <w:szCs w:val="22"/>
          <w:lang w:val="en-US"/>
        </w:rPr>
      </w:pPr>
      <w:r>
        <w:rPr>
          <w:sz w:val="20"/>
          <w:szCs w:val="22"/>
          <w:lang w:val="en-US"/>
        </w:rPr>
        <w:t>Support 60 kHz SCS [14, 15].</w:t>
      </w:r>
    </w:p>
    <w:p w14:paraId="35AA25AC" w14:textId="77777777" w:rsidR="00346204" w:rsidRDefault="00C12B82">
      <w:pPr>
        <w:pStyle w:val="af6"/>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6"/>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6"/>
        <w:numPr>
          <w:ilvl w:val="0"/>
          <w:numId w:val="41"/>
        </w:numPr>
        <w:jc w:val="left"/>
        <w:rPr>
          <w:sz w:val="20"/>
          <w:szCs w:val="22"/>
          <w:lang w:val="en-US"/>
        </w:rPr>
      </w:pPr>
      <w:r>
        <w:rPr>
          <w:sz w:val="20"/>
          <w:szCs w:val="22"/>
          <w:lang w:val="en-US"/>
        </w:rPr>
        <w:t>Consider options for support of 5-MHz MsgA PUSCH resource allocation [18].</w:t>
      </w:r>
    </w:p>
    <w:p w14:paraId="632FE3A3" w14:textId="77777777" w:rsidR="00346204" w:rsidRDefault="00C12B82">
      <w:pPr>
        <w:pStyle w:val="af6"/>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w:t>
            </w:r>
            <w:r>
              <w:rPr>
                <w:rFonts w:eastAsia="Yu Mincho"/>
                <w:lang w:val="en-US" w:eastAsia="ja-JP"/>
              </w:rPr>
              <w:lastRenderedPageBreak/>
              <w:t>demand explosive connections toward gNodeB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5-MHz MsgA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bookmarkStart w:id="7" w:name="_GoBack"/>
            <w:bookmarkEnd w:id="7"/>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Is there a need to consider options for support of 5-MHz MsgA PUSCH resource allocation in this meeting? If the answer is yes,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MsgA PUSCH resource is allocated beyond 5MHz </w:t>
            </w:r>
            <w:r w:rsidR="002D45FA">
              <w:t xml:space="preserve">BW (25PRBs for 15KHz SCS or 12 PRBs for 30KHz SCS) </w:t>
            </w:r>
            <w:r w:rsidRPr="00111499">
              <w:t xml:space="preserve">by SIB configuration of gNodeB, our proposal is that Rel-18 eRedCap UEs should not access gNodeB by 2-step RACH procedure but they should only access it by 4-step RACH procedure for that exceptional case. </w:t>
            </w: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8"/>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82358E">
            <w:pPr>
              <w:jc w:val="left"/>
              <w:rPr>
                <w:color w:val="0000FF"/>
                <w:u w:val="single"/>
                <w:lang w:val="en-US"/>
              </w:rPr>
            </w:pPr>
            <w:hyperlink r:id="rId15" w:history="1">
              <w:r w:rsidR="00C12B82">
                <w:rPr>
                  <w:rStyle w:val="af3"/>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82358E">
            <w:pPr>
              <w:jc w:val="left"/>
              <w:rPr>
                <w:rFonts w:eastAsia="Calibri"/>
                <w:color w:val="0000FF"/>
                <w:u w:val="single"/>
                <w:lang w:val="en-US"/>
              </w:rPr>
            </w:pPr>
            <w:hyperlink r:id="rId16" w:history="1">
              <w:r w:rsidR="00C12B82">
                <w:rPr>
                  <w:rStyle w:val="af3"/>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82358E">
            <w:pPr>
              <w:jc w:val="left"/>
              <w:rPr>
                <w:rStyle w:val="af3"/>
                <w:color w:val="0000FF"/>
                <w:lang w:val="en-US"/>
              </w:rPr>
            </w:pPr>
            <w:hyperlink r:id="rId17" w:history="1">
              <w:r w:rsidR="00C12B82">
                <w:rPr>
                  <w:rStyle w:val="af3"/>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82358E">
            <w:pPr>
              <w:jc w:val="left"/>
              <w:rPr>
                <w:rStyle w:val="af3"/>
                <w:color w:val="0000FF"/>
                <w:lang w:val="en-US"/>
              </w:rPr>
            </w:pPr>
            <w:hyperlink r:id="rId18" w:history="1">
              <w:r w:rsidR="00C12B82">
                <w:rPr>
                  <w:rStyle w:val="af3"/>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lastRenderedPageBreak/>
              <w:t>[5]</w:t>
            </w:r>
          </w:p>
        </w:tc>
        <w:tc>
          <w:tcPr>
            <w:tcW w:w="1456" w:type="dxa"/>
            <w:tcMar>
              <w:top w:w="0" w:type="dxa"/>
              <w:left w:w="70" w:type="dxa"/>
              <w:bottom w:w="0" w:type="dxa"/>
              <w:right w:w="70" w:type="dxa"/>
            </w:tcMar>
          </w:tcPr>
          <w:p w14:paraId="707E0B4B" w14:textId="77777777" w:rsidR="00346204" w:rsidRDefault="0082358E">
            <w:pPr>
              <w:jc w:val="left"/>
              <w:rPr>
                <w:rStyle w:val="af3"/>
                <w:color w:val="0000FF"/>
                <w:lang w:val="en-US"/>
              </w:rPr>
            </w:pPr>
            <w:hyperlink r:id="rId19" w:history="1">
              <w:r w:rsidR="00C12B82">
                <w:rPr>
                  <w:rStyle w:val="af3"/>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82358E">
            <w:pPr>
              <w:jc w:val="left"/>
              <w:rPr>
                <w:rStyle w:val="af3"/>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82358E">
            <w:pPr>
              <w:jc w:val="left"/>
              <w:rPr>
                <w:rStyle w:val="af3"/>
                <w:color w:val="0000FF"/>
                <w:lang w:val="en-US" w:eastAsia="sv-SE"/>
              </w:rPr>
            </w:pPr>
            <w:hyperlink r:id="rId21" w:history="1">
              <w:r w:rsidR="00C12B82">
                <w:rPr>
                  <w:rStyle w:val="af3"/>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82358E">
            <w:pPr>
              <w:jc w:val="left"/>
              <w:rPr>
                <w:rStyle w:val="af3"/>
                <w:color w:val="0000FF"/>
                <w:lang w:val="en-US" w:eastAsia="sv-SE"/>
              </w:rPr>
            </w:pPr>
            <w:hyperlink r:id="rId22" w:history="1">
              <w:r w:rsidR="00C12B82">
                <w:rPr>
                  <w:rStyle w:val="af3"/>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82358E">
            <w:pPr>
              <w:jc w:val="left"/>
              <w:rPr>
                <w:rStyle w:val="af3"/>
                <w:color w:val="0000FF"/>
                <w:lang w:val="en-US" w:eastAsia="sv-SE"/>
              </w:rPr>
            </w:pPr>
            <w:hyperlink r:id="rId23" w:history="1">
              <w:r w:rsidR="00C12B82">
                <w:rPr>
                  <w:rStyle w:val="af3"/>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82358E">
            <w:pPr>
              <w:jc w:val="left"/>
              <w:rPr>
                <w:rStyle w:val="af3"/>
                <w:color w:val="0000FF"/>
                <w:lang w:val="en-US" w:eastAsia="sv-SE"/>
              </w:rPr>
            </w:pPr>
            <w:hyperlink r:id="rId24" w:history="1">
              <w:r w:rsidR="00C12B82">
                <w:rPr>
                  <w:rStyle w:val="af3"/>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82358E">
            <w:pPr>
              <w:jc w:val="left"/>
              <w:rPr>
                <w:rStyle w:val="af3"/>
                <w:color w:val="0000FF"/>
                <w:lang w:val="en-US" w:eastAsia="sv-SE"/>
              </w:rPr>
            </w:pPr>
            <w:hyperlink r:id="rId25" w:history="1">
              <w:r w:rsidR="00C12B82">
                <w:rPr>
                  <w:rStyle w:val="af3"/>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ZTE, Sanechips</w:t>
            </w:r>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82358E">
            <w:pPr>
              <w:jc w:val="left"/>
              <w:rPr>
                <w:rStyle w:val="af3"/>
                <w:color w:val="0000FF"/>
                <w:lang w:val="en-US" w:eastAsia="sv-SE"/>
              </w:rPr>
            </w:pPr>
            <w:hyperlink r:id="rId26" w:history="1">
              <w:r w:rsidR="00C12B82">
                <w:rPr>
                  <w:rStyle w:val="af3"/>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82358E">
            <w:pPr>
              <w:jc w:val="left"/>
              <w:rPr>
                <w:rStyle w:val="af3"/>
                <w:color w:val="0000FF"/>
                <w:lang w:val="en-US" w:eastAsia="sv-SE"/>
              </w:rPr>
            </w:pPr>
            <w:hyperlink r:id="rId27" w:history="1">
              <w:r w:rsidR="00C12B82">
                <w:rPr>
                  <w:rStyle w:val="af3"/>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82358E">
            <w:pPr>
              <w:jc w:val="left"/>
              <w:rPr>
                <w:rStyle w:val="af3"/>
                <w:color w:val="0000FF"/>
                <w:lang w:val="en-US" w:eastAsia="sv-SE"/>
              </w:rPr>
            </w:pPr>
            <w:hyperlink r:id="rId28" w:history="1">
              <w:r w:rsidR="00C12B82">
                <w:rPr>
                  <w:rStyle w:val="af3"/>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82358E">
            <w:pPr>
              <w:jc w:val="left"/>
              <w:rPr>
                <w:rStyle w:val="af3"/>
                <w:color w:val="0000FF"/>
                <w:lang w:val="en-US" w:eastAsia="sv-SE"/>
              </w:rPr>
            </w:pPr>
            <w:hyperlink r:id="rId29" w:history="1">
              <w:r w:rsidR="00C12B82">
                <w:rPr>
                  <w:rStyle w:val="af3"/>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82358E">
            <w:pPr>
              <w:jc w:val="left"/>
              <w:rPr>
                <w:rStyle w:val="af3"/>
                <w:color w:val="0000FF"/>
                <w:lang w:val="en-US" w:eastAsia="sv-SE"/>
              </w:rPr>
            </w:pPr>
            <w:hyperlink r:id="rId30" w:history="1">
              <w:r w:rsidR="00C12B82">
                <w:rPr>
                  <w:rStyle w:val="af3"/>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82358E">
            <w:pPr>
              <w:jc w:val="left"/>
              <w:rPr>
                <w:rStyle w:val="af3"/>
                <w:color w:val="0000FF"/>
                <w:lang w:val="en-US" w:eastAsia="sv-SE"/>
              </w:rPr>
            </w:pPr>
            <w:hyperlink r:id="rId31" w:history="1">
              <w:r w:rsidR="00C12B82">
                <w:rPr>
                  <w:rStyle w:val="af3"/>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82358E">
            <w:pPr>
              <w:jc w:val="left"/>
              <w:rPr>
                <w:rStyle w:val="af3"/>
                <w:color w:val="0000FF"/>
                <w:lang w:val="en-US" w:eastAsia="sv-SE"/>
              </w:rPr>
            </w:pPr>
            <w:hyperlink r:id="rId32" w:history="1">
              <w:r w:rsidR="00C12B82">
                <w:rPr>
                  <w:rStyle w:val="af3"/>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82358E">
            <w:pPr>
              <w:jc w:val="left"/>
              <w:rPr>
                <w:rStyle w:val="af3"/>
                <w:color w:val="0000FF"/>
                <w:lang w:val="en-US" w:eastAsia="sv-SE"/>
              </w:rPr>
            </w:pPr>
            <w:hyperlink r:id="rId33" w:history="1">
              <w:r w:rsidR="00C12B82">
                <w:rPr>
                  <w:rStyle w:val="af3"/>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82358E">
            <w:pPr>
              <w:jc w:val="left"/>
              <w:rPr>
                <w:rStyle w:val="af3"/>
                <w:color w:val="0000FF"/>
                <w:lang w:val="en-US" w:eastAsia="sv-SE"/>
              </w:rPr>
            </w:pPr>
            <w:hyperlink r:id="rId34" w:history="1">
              <w:r w:rsidR="00C12B82">
                <w:rPr>
                  <w:rStyle w:val="af3"/>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82358E">
            <w:pPr>
              <w:jc w:val="left"/>
              <w:rPr>
                <w:rStyle w:val="af3"/>
                <w:color w:val="0000FF"/>
                <w:lang w:val="en-US" w:eastAsia="sv-SE"/>
              </w:rPr>
            </w:pPr>
            <w:hyperlink r:id="rId35" w:history="1">
              <w:r w:rsidR="00C12B82">
                <w:rPr>
                  <w:rStyle w:val="af3"/>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82358E">
            <w:pPr>
              <w:jc w:val="left"/>
              <w:rPr>
                <w:rStyle w:val="af3"/>
                <w:color w:val="0000FF"/>
                <w:lang w:val="en-US" w:eastAsia="sv-SE"/>
              </w:rPr>
            </w:pPr>
            <w:hyperlink r:id="rId36" w:history="1">
              <w:r w:rsidR="00C12B82">
                <w:rPr>
                  <w:rStyle w:val="af3"/>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82358E">
            <w:pPr>
              <w:jc w:val="left"/>
              <w:rPr>
                <w:rStyle w:val="af3"/>
                <w:color w:val="0000FF"/>
                <w:lang w:val="en-US" w:eastAsia="sv-SE"/>
              </w:rPr>
            </w:pPr>
            <w:hyperlink r:id="rId37" w:history="1">
              <w:r w:rsidR="00C12B82">
                <w:rPr>
                  <w:rStyle w:val="af3"/>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82358E">
            <w:pPr>
              <w:jc w:val="left"/>
              <w:rPr>
                <w:rStyle w:val="af3"/>
                <w:color w:val="0000FF"/>
                <w:lang w:val="en-US" w:eastAsia="sv-SE"/>
              </w:rPr>
            </w:pPr>
            <w:hyperlink r:id="rId38" w:history="1">
              <w:r w:rsidR="00C12B82">
                <w:rPr>
                  <w:rStyle w:val="af3"/>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82358E">
            <w:pPr>
              <w:jc w:val="left"/>
              <w:rPr>
                <w:rStyle w:val="af3"/>
                <w:color w:val="0000FF"/>
                <w:lang w:val="en-US" w:eastAsia="sv-SE"/>
              </w:rPr>
            </w:pPr>
            <w:hyperlink r:id="rId39" w:history="1">
              <w:r w:rsidR="00C12B82">
                <w:rPr>
                  <w:rStyle w:val="af3"/>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82358E">
            <w:pPr>
              <w:jc w:val="left"/>
              <w:rPr>
                <w:rStyle w:val="af3"/>
                <w:color w:val="0000FF"/>
                <w:lang w:val="en-US" w:eastAsia="sv-SE"/>
              </w:rPr>
            </w:pPr>
            <w:hyperlink r:id="rId40" w:history="1">
              <w:r w:rsidR="00C12B82">
                <w:rPr>
                  <w:rStyle w:val="af3"/>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82358E">
            <w:pPr>
              <w:jc w:val="left"/>
              <w:rPr>
                <w:rStyle w:val="af3"/>
                <w:color w:val="0000FF"/>
                <w:lang w:val="en-US" w:eastAsia="sv-SE"/>
              </w:rPr>
            </w:pPr>
            <w:hyperlink r:id="rId41" w:history="1">
              <w:r w:rsidR="00C12B82">
                <w:rPr>
                  <w:rStyle w:val="af3"/>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82358E">
            <w:pPr>
              <w:jc w:val="left"/>
              <w:rPr>
                <w:rStyle w:val="af3"/>
                <w:color w:val="0000FF"/>
                <w:lang w:val="en-US" w:eastAsia="sv-SE"/>
              </w:rPr>
            </w:pPr>
            <w:hyperlink r:id="rId42" w:history="1">
              <w:r w:rsidR="00C12B82">
                <w:rPr>
                  <w:rStyle w:val="af3"/>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82358E">
            <w:pPr>
              <w:jc w:val="left"/>
              <w:rPr>
                <w:rStyle w:val="af3"/>
                <w:color w:val="0000FF"/>
                <w:lang w:val="en-US" w:eastAsia="sv-SE"/>
              </w:rPr>
            </w:pPr>
            <w:hyperlink r:id="rId43" w:history="1">
              <w:r w:rsidR="00C12B82">
                <w:rPr>
                  <w:rStyle w:val="af3"/>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82358E">
            <w:pPr>
              <w:jc w:val="left"/>
              <w:rPr>
                <w:rStyle w:val="af3"/>
                <w:color w:val="0000FF"/>
                <w:lang w:val="en-US" w:eastAsia="sv-SE"/>
              </w:rPr>
            </w:pPr>
            <w:hyperlink r:id="rId44" w:history="1">
              <w:r w:rsidR="00C12B82">
                <w:rPr>
                  <w:rStyle w:val="af3"/>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82358E">
            <w:pPr>
              <w:jc w:val="left"/>
              <w:rPr>
                <w:rStyle w:val="af3"/>
                <w:color w:val="0000FF"/>
                <w:lang w:val="en-US" w:eastAsia="sv-SE"/>
              </w:rPr>
            </w:pPr>
            <w:hyperlink r:id="rId45" w:history="1">
              <w:r w:rsidR="00C12B82">
                <w:rPr>
                  <w:rStyle w:val="af3"/>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82358E">
            <w:pPr>
              <w:jc w:val="left"/>
              <w:rPr>
                <w:rStyle w:val="af3"/>
                <w:color w:val="0000FF"/>
                <w:lang w:val="en-US" w:eastAsia="sv-SE"/>
              </w:rPr>
            </w:pPr>
            <w:hyperlink r:id="rId46" w:history="1">
              <w:r w:rsidR="00C12B82">
                <w:rPr>
                  <w:rStyle w:val="af3"/>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4652A6C8" w14:textId="77777777" w:rsidR="00346204" w:rsidRDefault="0082358E">
            <w:pPr>
              <w:jc w:val="left"/>
              <w:rPr>
                <w:color w:val="000000"/>
                <w:lang w:val="en-US"/>
              </w:rPr>
            </w:pPr>
            <w:hyperlink r:id="rId47" w:history="1">
              <w:r w:rsidR="00C12B82">
                <w:rPr>
                  <w:rStyle w:val="af3"/>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82358E">
            <w:pPr>
              <w:jc w:val="left"/>
              <w:rPr>
                <w:color w:val="000000"/>
                <w:lang w:val="en-US"/>
              </w:rPr>
            </w:pPr>
            <w:hyperlink r:id="rId48" w:history="1">
              <w:r w:rsidR="00C12B82">
                <w:rPr>
                  <w:rStyle w:val="af3"/>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82358E">
            <w:pPr>
              <w:jc w:val="left"/>
              <w:rPr>
                <w:rStyle w:val="af3"/>
                <w:color w:val="0000FF"/>
                <w:lang w:val="en-US"/>
              </w:rPr>
            </w:pPr>
            <w:hyperlink r:id="rId49" w:history="1">
              <w:r w:rsidR="00C12B82">
                <w:rPr>
                  <w:rStyle w:val="af3"/>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82358E">
            <w:pPr>
              <w:jc w:val="left"/>
              <w:rPr>
                <w:lang w:val="en-US"/>
              </w:rPr>
            </w:pPr>
            <w:hyperlink r:id="rId50" w:history="1">
              <w:r w:rsidR="00C12B82">
                <w:rPr>
                  <w:rStyle w:val="af3"/>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82358E">
            <w:pPr>
              <w:jc w:val="left"/>
              <w:rPr>
                <w:lang w:val="en-US"/>
              </w:rPr>
            </w:pPr>
            <w:hyperlink r:id="rId51" w:history="1">
              <w:r w:rsidR="00C12B82">
                <w:rPr>
                  <w:rStyle w:val="af3"/>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82358E">
            <w:pPr>
              <w:jc w:val="left"/>
              <w:rPr>
                <w:rStyle w:val="af3"/>
                <w:color w:val="0000FF"/>
                <w:lang w:val="en-US"/>
              </w:rPr>
            </w:pPr>
            <w:hyperlink r:id="rId52" w:history="1">
              <w:r w:rsidR="00C12B82">
                <w:rPr>
                  <w:rStyle w:val="af3"/>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82358E">
            <w:pPr>
              <w:jc w:val="left"/>
            </w:pPr>
            <w:hyperlink r:id="rId53" w:history="1">
              <w:r w:rsidR="00C12B82">
                <w:rPr>
                  <w:rStyle w:val="af3"/>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82358E">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82358E">
            <w:pPr>
              <w:jc w:val="left"/>
            </w:pPr>
            <w:hyperlink r:id="rId55" w:history="1">
              <w:r w:rsidR="00C12B82">
                <w:rPr>
                  <w:rStyle w:val="af3"/>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4C7DE" w14:textId="77777777" w:rsidR="00F30F60" w:rsidRDefault="00F30F60">
      <w:pPr>
        <w:spacing w:line="240" w:lineRule="auto"/>
      </w:pPr>
      <w:r>
        <w:separator/>
      </w:r>
    </w:p>
  </w:endnote>
  <w:endnote w:type="continuationSeparator" w:id="0">
    <w:p w14:paraId="0B06D229" w14:textId="77777777" w:rsidR="00F30F60" w:rsidRDefault="00F30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altName w:val="Malgun Gothic"/>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E3BE" w14:textId="77777777" w:rsidR="00F30F60" w:rsidRDefault="00F30F60">
      <w:pPr>
        <w:spacing w:after="0"/>
      </w:pPr>
      <w:r>
        <w:separator/>
      </w:r>
    </w:p>
  </w:footnote>
  <w:footnote w:type="continuationSeparator" w:id="0">
    <w:p w14:paraId="489FA61A" w14:textId="77777777" w:rsidR="00F30F60" w:rsidRDefault="00F30F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6"/>
  </w:num>
  <w:num w:numId="9">
    <w:abstractNumId w:val="3"/>
  </w:num>
  <w:num w:numId="10">
    <w:abstractNumId w:val="40"/>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39"/>
  </w:num>
  <w:num w:numId="21">
    <w:abstractNumId w:val="24"/>
  </w:num>
  <w:num w:numId="22">
    <w:abstractNumId w:val="14"/>
  </w:num>
  <w:num w:numId="23">
    <w:abstractNumId w:val="34"/>
  </w:num>
  <w:num w:numId="24">
    <w:abstractNumId w:val="20"/>
  </w:num>
  <w:num w:numId="25">
    <w:abstractNumId w:val="35"/>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1"/>
  </w:num>
  <w:num w:numId="35">
    <w:abstractNumId w:val="37"/>
  </w:num>
  <w:num w:numId="36">
    <w:abstractNumId w:val="30"/>
  </w:num>
  <w:num w:numId="37">
    <w:abstractNumId w:val="5"/>
  </w:num>
  <w:num w:numId="38">
    <w:abstractNumId w:val="38"/>
  </w:num>
  <w:num w:numId="39">
    <w:abstractNumId w:val="33"/>
  </w:num>
  <w:num w:numId="40">
    <w:abstractNumId w:val="22"/>
  </w:num>
  <w:num w:numId="41">
    <w:abstractNumId w:val="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rPr>
  </w:style>
  <w:style w:type="paragraph" w:customStyle="1" w:styleId="ZB">
    <w:name w:val="ZB"/>
    <w:qFormat/>
    <w:pPr>
      <w:widowControl w:val="0"/>
      <w:spacing w:after="160" w:line="259" w:lineRule="auto"/>
      <w:ind w:right="28"/>
      <w:jc w:val="right"/>
    </w:pPr>
    <w:rPr>
      <w:rFonts w:ascii="Arial" w:eastAsia="바탕" w:hAnsi="Arial" w:cs="Times New Roman"/>
      <w:i/>
      <w:lang w:val="en-GB"/>
    </w:rPr>
  </w:style>
  <w:style w:type="paragraph" w:customStyle="1" w:styleId="ZT">
    <w:name w:val="ZT"/>
    <w:qFormat/>
    <w:pPr>
      <w:widowControl w:val="0"/>
      <w:spacing w:after="160" w:line="240" w:lineRule="atLeast"/>
      <w:jc w:val="right"/>
    </w:pPr>
    <w:rPr>
      <w:rFonts w:ascii="Arial" w:eastAsia="바탕"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바탕"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바탕"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0265A-F2E6-445D-8642-980C81A9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17563</Words>
  <Characters>100114</Characters>
  <Application>Microsoft Office Word</Application>
  <DocSecurity>0</DocSecurity>
  <Lines>834</Lines>
  <Paragraphs>234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61</cp:revision>
  <dcterms:created xsi:type="dcterms:W3CDTF">2023-05-23T23:54:00Z</dcterms:created>
  <dcterms:modified xsi:type="dcterms:W3CDTF">2023-05-24T00:08:00Z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