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2304119</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CA5FBCD" w14:textId="77777777" w:rsidR="002F6B81" w:rsidRDefault="0037380E">
      <w:pPr>
        <w:pStyle w:val="Heading2"/>
        <w:ind w:left="720" w:hanging="720"/>
        <w:rPr>
          <w:rFonts w:eastAsia="宋体"/>
          <w:lang w:val="en-US" w:eastAsia="zh-CN"/>
        </w:rPr>
      </w:pPr>
      <w:r>
        <w:rPr>
          <w:rFonts w:eastAsia="宋体"/>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32928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887F33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zh-CN"/>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58E62DAC" w14:textId="77777777" w:rsidR="002F6B81" w:rsidRDefault="0037380E">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等线"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676A348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48419E9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5E9A63E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23F10A4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等线"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等线"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Mediatek suggestion. We suggest below revision. </w:t>
            </w:r>
          </w:p>
          <w:p w14:paraId="2C36BED3" w14:textId="77777777" w:rsidR="002F6B81" w:rsidRDefault="0037380E">
            <w:pPr>
              <w:pStyle w:val="BodyText"/>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等线"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BodyText"/>
              <w:spacing w:after="0"/>
              <w:rPr>
                <w:rFonts w:ascii="Times New Roman" w:eastAsia="等线" w:hAnsi="Times New Roman"/>
                <w:szCs w:val="20"/>
                <w:lang w:eastAsia="zh-CN"/>
              </w:rPr>
            </w:pPr>
          </w:p>
        </w:tc>
        <w:tc>
          <w:tcPr>
            <w:tcW w:w="8221" w:type="dxa"/>
          </w:tcPr>
          <w:p w14:paraId="16A4A6A2" w14:textId="77777777" w:rsidR="002F6B81" w:rsidRDefault="002F6B81">
            <w:pPr>
              <w:pStyle w:val="BodyText"/>
              <w:spacing w:after="0"/>
              <w:rPr>
                <w:rFonts w:ascii="Times New Roman" w:eastAsia="等线"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42F89A6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provided further updates based on Mediatek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宋体"/>
          <w:szCs w:val="18"/>
          <w:lang w:val="en-US" w:eastAsia="zh-CN"/>
        </w:rPr>
      </w:pPr>
      <w:r>
        <w:rPr>
          <w:rFonts w:eastAsia="宋体"/>
          <w:szCs w:val="18"/>
          <w:lang w:val="en-US" w:eastAsia="zh-CN"/>
        </w:rPr>
        <w:t>[</w:t>
      </w:r>
      <w:r w:rsidR="00B16F50">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zh-CN"/>
              </w:rPr>
              <w:t>CEWiT</w:t>
            </w:r>
          </w:p>
        </w:tc>
        <w:tc>
          <w:tcPr>
            <w:tcW w:w="8221" w:type="dxa"/>
          </w:tcPr>
          <w:p w14:paraId="5392300C"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Spreadtrum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6486FF2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BodyText"/>
              <w:spacing w:after="0"/>
              <w:rPr>
                <w:rFonts w:ascii="Times New Roman" w:eastAsia="等线"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@QC CEWiT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6A4247F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等线" w:hAnsi="Times New Roman"/>
                <w:szCs w:val="20"/>
                <w:lang w:eastAsia="zh-CN"/>
              </w:rPr>
            </w:pPr>
          </w:p>
          <w:p w14:paraId="3914F44C" w14:textId="77777777" w:rsidR="002F6B81" w:rsidRDefault="002F6B81">
            <w:pPr>
              <w:pStyle w:val="BodyText"/>
              <w:spacing w:after="0"/>
              <w:rPr>
                <w:rFonts w:ascii="Times New Roman" w:eastAsia="等线"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3D72B88E"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We think further discussion on the implications of 1-2B is needed.</w:t>
            </w:r>
          </w:p>
          <w:p w14:paraId="751EFCF2"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0D5D83B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w:t>
            </w:r>
            <w:r w:rsidR="00FB5EFA">
              <w:rPr>
                <w:rFonts w:ascii="Times New Roman" w:eastAsia="等线" w:hAnsi="Times New Roman"/>
                <w:szCs w:val="20"/>
                <w:lang w:eastAsia="zh-CN"/>
              </w:rPr>
              <w:t>having to treat</w:t>
            </w:r>
            <w:r>
              <w:rPr>
                <w:rFonts w:ascii="Times New Roman" w:eastAsia="等线"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w:t>
            </w:r>
            <w:r w:rsidR="00F661C8">
              <w:rPr>
                <w:rFonts w:ascii="Times New Roman" w:eastAsia="等线" w:hAnsi="Times New Roman"/>
                <w:szCs w:val="20"/>
                <w:lang w:eastAsia="zh-CN"/>
              </w:rPr>
              <w:t xml:space="preserve"> open to consider some exceptional UE behavior </w:t>
            </w:r>
            <w:r>
              <w:rPr>
                <w:rFonts w:ascii="Times New Roman" w:eastAsia="等线" w:hAnsi="Times New Roman"/>
                <w:szCs w:val="20"/>
                <w:lang w:eastAsia="zh-CN"/>
              </w:rPr>
              <w:t xml:space="preserve">(e.g. </w:t>
            </w:r>
            <w:r w:rsidR="00430EB6">
              <w:rPr>
                <w:rFonts w:ascii="Times New Roman" w:eastAsia="等线" w:hAnsi="Times New Roman"/>
                <w:szCs w:val="20"/>
                <w:lang w:eastAsia="zh-CN"/>
              </w:rPr>
              <w:t xml:space="preserve">monitoring PDCCH </w:t>
            </w:r>
            <w:r>
              <w:rPr>
                <w:rFonts w:ascii="Times New Roman" w:eastAsia="等线" w:hAnsi="Times New Roman"/>
                <w:szCs w:val="20"/>
                <w:lang w:eastAsia="zh-CN"/>
              </w:rPr>
              <w:t xml:space="preserve">based on presence of SSBs) </w:t>
            </w:r>
            <w:r w:rsidR="00F661C8">
              <w:rPr>
                <w:rFonts w:ascii="Times New Roman" w:eastAsia="等线" w:hAnsi="Times New Roman"/>
                <w:szCs w:val="20"/>
                <w:lang w:eastAsia="zh-CN"/>
              </w:rPr>
              <w:t xml:space="preserve">for </w:t>
            </w:r>
            <w:r>
              <w:rPr>
                <w:rFonts w:ascii="Times New Roman" w:eastAsia="等线"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等线"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w:t>
            </w:r>
            <w:r w:rsidRPr="00190E4B">
              <w:rPr>
                <w:rFonts w:ascii="Times New Roman" w:eastAsia="等线" w:hAnsi="Times New Roman"/>
                <w:szCs w:val="20"/>
                <w:lang w:eastAsia="zh-CN"/>
              </w:rPr>
              <w:t>,</w:t>
            </w:r>
            <w:r>
              <w:rPr>
                <w:rFonts w:ascii="Times New Roman" w:eastAsia="等线" w:hAnsi="Times New Roman"/>
                <w:szCs w:val="20"/>
                <w:lang w:eastAsia="zh-CN"/>
              </w:rPr>
              <w:t xml:space="preserve"> thanks for the explanation</w:t>
            </w:r>
            <w:r w:rsidRPr="00190E4B">
              <w:rPr>
                <w:rFonts w:ascii="Times New Roman" w:eastAsia="等线" w:hAnsi="Times New Roman"/>
                <w:szCs w:val="20"/>
                <w:lang w:eastAsia="zh-CN"/>
              </w:rPr>
              <w:t>.</w:t>
            </w:r>
            <w:r>
              <w:rPr>
                <w:rFonts w:ascii="Times New Roman" w:eastAsia="等线"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w:t>
            </w:r>
            <w:r>
              <w:rPr>
                <w:rFonts w:ascii="Times New Roman" w:eastAsia="等线"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等线"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17BE3BA" w:rsidR="007D2AF1"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 xml:space="preserve">LGE, Lenovo, </w:t>
      </w:r>
      <w:r w:rsidR="007D2AF1">
        <w:rPr>
          <w:rFonts w:ascii="Times New Roman" w:hAnsi="Times New Roman"/>
          <w:szCs w:val="20"/>
          <w:lang w:eastAsia="zh-CN"/>
        </w:rPr>
        <w:t>CEWiT, Apple, Qualcomm, Fujitsu, Spreadtrum, 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In our view, like C-DRX, cell DTX/DRX should be in slot/ms unit for higher layer configuration purpose. We can live with “slots/subframes containing SSB”, instead of SSB symbols.</w:t>
            </w: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宋体"/>
          <w:lang w:val="en-US" w:eastAsia="zh-CN"/>
        </w:rPr>
      </w:pPr>
      <w:r>
        <w:rPr>
          <w:rFonts w:eastAsia="宋体"/>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7871B19A"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576EECD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2F50BA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等线" w:hAnsi="Times New Roman"/>
                <w:szCs w:val="20"/>
                <w:lang w:eastAsia="zh-CN"/>
              </w:rPr>
            </w:pPr>
          </w:p>
        </w:tc>
        <w:tc>
          <w:tcPr>
            <w:tcW w:w="8045" w:type="dxa"/>
          </w:tcPr>
          <w:p w14:paraId="41499283" w14:textId="77777777" w:rsidR="002F6B81" w:rsidRDefault="002F6B81">
            <w:pPr>
              <w:pStyle w:val="BodyText"/>
              <w:spacing w:after="0"/>
              <w:rPr>
                <w:rFonts w:ascii="Times New Roman" w:eastAsia="等线"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AE1E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Qualcomm4</w:t>
            </w:r>
          </w:p>
        </w:tc>
        <w:tc>
          <w:tcPr>
            <w:tcW w:w="8095" w:type="dxa"/>
          </w:tcPr>
          <w:p w14:paraId="39D6488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等线"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等线" w:hAnsi="Times New Roman"/>
                <w:szCs w:val="20"/>
                <w:lang w:eastAsia="zh-CN"/>
              </w:rPr>
            </w:pPr>
          </w:p>
          <w:p w14:paraId="027A094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1EC393D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500B2973" w14:textId="77777777" w:rsidR="002F6B81" w:rsidRDefault="002F6B81">
            <w:pPr>
              <w:pStyle w:val="BodyText"/>
              <w:spacing w:after="0"/>
              <w:rPr>
                <w:rFonts w:ascii="Times New Roman" w:eastAsia="等线"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等线"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lastRenderedPageBreak/>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duration based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7DDAD1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ZTE,Sanechips</w:t>
            </w:r>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等线"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等线"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221" w:type="dxa"/>
          </w:tcPr>
          <w:p w14:paraId="028ECCB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lastRenderedPageBreak/>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等线" w:hAnsi="Times New Roman"/>
                <w:szCs w:val="20"/>
                <w:lang w:eastAsia="zh-CN"/>
              </w:rPr>
            </w:pPr>
          </w:p>
          <w:p w14:paraId="564F589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3D06A259" w14:textId="77777777" w:rsidR="002F6B81" w:rsidRDefault="0037380E">
            <w:pPr>
              <w:pStyle w:val="BodyText"/>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等线"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等线"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等线" w:hAnsi="Times New Roman"/>
                <w:szCs w:val="20"/>
                <w:lang w:eastAsia="zh-CN"/>
              </w:rPr>
            </w:pPr>
          </w:p>
        </w:tc>
        <w:tc>
          <w:tcPr>
            <w:tcW w:w="8221" w:type="dxa"/>
          </w:tcPr>
          <w:p w14:paraId="65FECA20" w14:textId="77777777" w:rsidR="002F6B81" w:rsidRDefault="002F6B81">
            <w:pPr>
              <w:pStyle w:val="BodyText"/>
              <w:spacing w:after="0"/>
              <w:rPr>
                <w:rFonts w:ascii="Times New Roman" w:eastAsia="等线"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宋体"/>
          <w:szCs w:val="18"/>
          <w:lang w:val="en-US" w:eastAsia="zh-CN"/>
        </w:rPr>
      </w:pPr>
      <w:r>
        <w:rPr>
          <w:rFonts w:eastAsia="宋体"/>
          <w:szCs w:val="18"/>
          <w:lang w:val="en-US" w:eastAsia="zh-CN"/>
        </w:rPr>
        <w:lastRenderedPageBreak/>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宋体"/>
          <w:szCs w:val="18"/>
          <w:lang w:val="en-US" w:eastAsia="zh-CN"/>
        </w:rPr>
      </w:pPr>
      <w:r>
        <w:rPr>
          <w:rFonts w:eastAsia="宋体"/>
          <w:szCs w:val="18"/>
          <w:lang w:val="en-US" w:eastAsia="zh-CN"/>
        </w:rPr>
        <w:t>[</w:t>
      </w:r>
      <w:r w:rsidR="005816D9">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3854ECA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6B819E86" w14:textId="77777777" w:rsidR="002F6B81" w:rsidRDefault="002F6B81">
            <w:pPr>
              <w:pStyle w:val="BodyText"/>
              <w:spacing w:after="0"/>
              <w:rPr>
                <w:rFonts w:ascii="Times New Roman" w:eastAsia="等线" w:hAnsi="Times New Roman"/>
                <w:szCs w:val="20"/>
                <w:lang w:eastAsia="zh-CN"/>
              </w:rPr>
            </w:pPr>
          </w:p>
          <w:p w14:paraId="66AB583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等线" w:hAnsi="Times New Roman"/>
                <w:szCs w:val="20"/>
                <w:lang w:eastAsia="zh-CN"/>
              </w:rPr>
            </w:pPr>
          </w:p>
          <w:p w14:paraId="28E8A0B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等线"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ZTE,Sanechips</w:t>
            </w:r>
          </w:p>
        </w:tc>
        <w:tc>
          <w:tcPr>
            <w:tcW w:w="8221" w:type="dxa"/>
          </w:tcPr>
          <w:p w14:paraId="69D539F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Proposal #2-3 D</w:t>
            </w:r>
          </w:p>
          <w:p w14:paraId="17501122"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18DC9B23"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lastRenderedPageBreak/>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Sorry for my fault, it seems there were some problems with my uploaded version that our comment for this topic was not include</w:t>
            </w:r>
            <w:r w:rsidR="003705C7">
              <w:rPr>
                <w:rFonts w:ascii="Times New Roman" w:eastAsia="等线" w:hAnsi="Times New Roman"/>
                <w:szCs w:val="20"/>
                <w:lang w:eastAsia="zh-CN"/>
              </w:rPr>
              <w:t>d</w:t>
            </w:r>
            <w:r>
              <w:rPr>
                <w:rFonts w:ascii="Times New Roman" w:eastAsia="等线" w:hAnsi="Times New Roman"/>
                <w:szCs w:val="20"/>
                <w:lang w:eastAsia="zh-CN"/>
              </w:rPr>
              <w:t xml:space="preserve">. </w:t>
            </w:r>
          </w:p>
          <w:p w14:paraId="59EFD707" w14:textId="1388EF31" w:rsidR="00831390" w:rsidRPr="003705C7" w:rsidRDefault="00831390" w:rsidP="0043729E">
            <w:pPr>
              <w:pStyle w:val="BodyText"/>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等线" w:hAnsi="Times New Roman"/>
                <w:szCs w:val="20"/>
                <w:lang w:eastAsia="zh-CN"/>
              </w:rPr>
              <w:t xml:space="preserve">just to support the feasible, but </w:t>
            </w:r>
            <w:r>
              <w:rPr>
                <w:rFonts w:ascii="Times New Roman" w:eastAsia="等线" w:hAnsi="Times New Roman"/>
                <w:szCs w:val="20"/>
                <w:lang w:eastAsia="zh-CN"/>
              </w:rPr>
              <w:t>not to support L1 signaling</w:t>
            </w:r>
            <w:r w:rsidR="00541087">
              <w:rPr>
                <w:rFonts w:ascii="Times New Roman" w:eastAsia="等线" w:hAnsi="Times New Roman"/>
                <w:szCs w:val="20"/>
                <w:lang w:eastAsia="zh-CN"/>
              </w:rPr>
              <w:t xml:space="preserve"> for activation/deactivation of cell DTX/DRX</w:t>
            </w:r>
            <w:r>
              <w:rPr>
                <w:rFonts w:ascii="Times New Roman" w:eastAsia="等线" w:hAnsi="Times New Roman"/>
                <w:szCs w:val="20"/>
                <w:lang w:eastAsia="zh-CN"/>
              </w:rPr>
              <w:t xml:space="preserve">, while we still need to study based on previous agreement, we </w:t>
            </w:r>
            <w:r w:rsidR="00541087">
              <w:rPr>
                <w:rFonts w:ascii="Times New Roman" w:eastAsia="等线" w:hAnsi="Times New Roman"/>
                <w:szCs w:val="20"/>
                <w:lang w:eastAsia="zh-CN"/>
              </w:rPr>
              <w:t>are fine.</w:t>
            </w:r>
            <w:r w:rsidR="003705C7">
              <w:rPr>
                <w:rFonts w:ascii="Times New Roman" w:eastAsia="等线" w:hAnsi="Times New Roman"/>
                <w:szCs w:val="20"/>
                <w:lang w:eastAsia="zh-CN"/>
              </w:rPr>
              <w:t xml:space="preserve"> But in that case, we don’t see much need of the agreement.</w:t>
            </w:r>
            <w:r w:rsidR="00541087">
              <w:rPr>
                <w:rFonts w:ascii="Times New Roman" w:eastAsia="等线" w:hAnsi="Times New Roman"/>
                <w:szCs w:val="20"/>
                <w:lang w:eastAsia="zh-CN"/>
              </w:rPr>
              <w:t xml:space="preserve"> We would also support the proposed modification by Nokia </w:t>
            </w:r>
            <w:r w:rsidR="00541087" w:rsidRPr="00541087">
              <w:rPr>
                <w:rFonts w:eastAsia="等线"/>
                <w:bCs/>
                <w:lang w:eastAsia="zh-CN"/>
              </w:rPr>
              <w:t>Proposal #2-1C (Alt 1)</w:t>
            </w:r>
            <w:r w:rsidR="003705C7">
              <w:rPr>
                <w:rFonts w:eastAsia="等线"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宋体"/>
          <w:lang w:val="en-US" w:eastAsia="zh-CN"/>
        </w:rPr>
      </w:pPr>
      <w:r>
        <w:rPr>
          <w:rFonts w:eastAsia="宋体"/>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Indicate parameters related to cell DTX/DRX pattern via DTX/DRX activation signalling.</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It is necessary to discuss UE behaviour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w:t>
            </w:r>
          </w:p>
        </w:tc>
        <w:tc>
          <w:tcPr>
            <w:tcW w:w="8045" w:type="dxa"/>
          </w:tcPr>
          <w:p w14:paraId="50E5431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71AFCA9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宋体"/>
          <w:szCs w:val="18"/>
          <w:lang w:val="en-US" w:eastAsia="zh-CN"/>
        </w:rPr>
      </w:pPr>
      <w:r>
        <w:rPr>
          <w:rFonts w:eastAsia="宋体"/>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宋体"/>
          <w:szCs w:val="18"/>
          <w:lang w:val="en-US" w:eastAsia="zh-CN"/>
        </w:rPr>
      </w:pPr>
      <w:r>
        <w:rPr>
          <w:rFonts w:eastAsia="宋体"/>
          <w:szCs w:val="18"/>
          <w:lang w:val="en-US" w:eastAsia="zh-CN"/>
        </w:rPr>
        <w:t>[</w:t>
      </w:r>
      <w:r w:rsidR="00C32AAF">
        <w:rPr>
          <w:rFonts w:eastAsia="宋体"/>
          <w:szCs w:val="18"/>
          <w:lang w:val="en-US" w:eastAsia="zh-CN"/>
        </w:rPr>
        <w:t>CLOSED</w:t>
      </w:r>
      <w:r>
        <w:rPr>
          <w:rFonts w:eastAsia="宋体"/>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宋体"/>
          <w:szCs w:val="18"/>
          <w:lang w:val="en-US" w:eastAsia="zh-CN"/>
        </w:rPr>
      </w:pPr>
      <w:r>
        <w:rPr>
          <w:rFonts w:eastAsia="宋体"/>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宋体"/>
          <w:lang w:val="en-US" w:eastAsia="zh-CN"/>
        </w:rPr>
      </w:pPr>
      <w:r>
        <w:rPr>
          <w:rFonts w:eastAsia="宋体"/>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For Cell DTX/DRX, UE behaviour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ListParagraph"/>
        <w:numPr>
          <w:ilvl w:val="1"/>
          <w:numId w:val="3"/>
        </w:numPr>
        <w:rPr>
          <w:sz w:val="20"/>
          <w:szCs w:val="20"/>
        </w:rPr>
      </w:pPr>
      <w:r>
        <w:rPr>
          <w:sz w:val="20"/>
          <w:szCs w:val="20"/>
        </w:rPr>
        <w:lastRenderedPageBreak/>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148B6D0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zh-CN"/>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0A45EBE2" w14:textId="77777777" w:rsidR="002F6B81" w:rsidRDefault="0037380E">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B9E0B1F" w14:textId="77777777" w:rsidR="002F6B81" w:rsidRDefault="0037380E">
            <w:pPr>
              <w:rPr>
                <w:rFonts w:eastAsia="等线"/>
                <w:lang w:eastAsia="zh-CN"/>
              </w:rPr>
            </w:pPr>
            <w:r>
              <w:rPr>
                <w:rFonts w:eastAsia="等线"/>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43990115"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14B2965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等线" w:hAnsi="Times New Roman"/>
                <w:szCs w:val="20"/>
                <w:lang w:eastAsia="zh-CN"/>
              </w:rPr>
            </w:pPr>
            <w:r>
              <w:rPr>
                <w:b/>
                <w:bCs/>
                <w:noProof/>
                <w:lang w:eastAsia="zh-CN"/>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D831FA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A62136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等线" w:hAnsi="Times New Roman"/>
                <w:szCs w:val="20"/>
                <w:lang w:eastAsia="zh-CN"/>
              </w:rPr>
            </w:pPr>
          </w:p>
          <w:p w14:paraId="2FDA38A0" w14:textId="77777777" w:rsidR="002F6B81" w:rsidRDefault="0037380E">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等线" w:hAnsi="Times New Roman"/>
                <w:szCs w:val="20"/>
                <w:lang w:eastAsia="zh-CN"/>
              </w:rPr>
            </w:pPr>
          </w:p>
          <w:p w14:paraId="63B51E5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4BCEEFD0" w14:textId="77777777" w:rsidR="002F6B81" w:rsidRDefault="0037380E">
            <w:pPr>
              <w:pStyle w:val="ListParagraph"/>
              <w:numPr>
                <w:ilvl w:val="0"/>
                <w:numId w:val="27"/>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等线"/>
                <w:lang w:eastAsia="zh-CN"/>
              </w:rPr>
            </w:pPr>
            <w:r>
              <w:rPr>
                <w:rFonts w:eastAsiaTheme="minorEastAsia"/>
                <w:noProof/>
                <w:sz w:val="22"/>
                <w:szCs w:val="22"/>
                <w:lang w:eastAsia="zh-CN"/>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等线" w:hAnsi="Times New Roman"/>
                <w:szCs w:val="20"/>
                <w:lang w:eastAsia="zh-CN"/>
              </w:rPr>
            </w:pPr>
          </w:p>
          <w:p w14:paraId="70E8377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等线" w:hAnsi="Times New Roman"/>
                <w:szCs w:val="20"/>
                <w:lang w:eastAsia="zh-CN"/>
              </w:rPr>
            </w:pPr>
          </w:p>
          <w:p w14:paraId="2FC7B46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153188CC" w14:textId="77777777" w:rsidR="002F6B81" w:rsidRDefault="0037380E">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Intel</w:t>
            </w:r>
          </w:p>
        </w:tc>
        <w:tc>
          <w:tcPr>
            <w:tcW w:w="8100" w:type="dxa"/>
          </w:tcPr>
          <w:p w14:paraId="1B8CFBA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等线"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667FBC5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等线" w:hAnsi="Times New Roman"/>
                <w:szCs w:val="20"/>
                <w:lang w:eastAsia="zh-CN"/>
              </w:rPr>
            </w:pPr>
          </w:p>
          <w:p w14:paraId="06137D8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等线"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等线"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BodyText"/>
              <w:spacing w:after="0"/>
              <w:rPr>
                <w:rFonts w:ascii="Times New Roman" w:eastAsia="等线"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宋体"/>
          <w:szCs w:val="18"/>
          <w:lang w:val="en-US" w:eastAsia="zh-CN"/>
        </w:rPr>
      </w:pPr>
      <w:r>
        <w:rPr>
          <w:rFonts w:eastAsia="宋体"/>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lastRenderedPageBreak/>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等线"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0913BEB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775B10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等线" w:hAnsi="Times New Roman"/>
                <w:szCs w:val="20"/>
                <w:lang w:eastAsia="zh-CN"/>
              </w:rPr>
            </w:pPr>
          </w:p>
          <w:p w14:paraId="07CE0EDC" w14:textId="77777777" w:rsidR="002F6B81" w:rsidRDefault="002F6B81">
            <w:pPr>
              <w:pStyle w:val="BodyText"/>
              <w:spacing w:after="0"/>
              <w:rPr>
                <w:rFonts w:ascii="Times New Roman" w:eastAsia="等线"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001C412B" w14:textId="77777777" w:rsidR="002F6B81" w:rsidRDefault="0037380E">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56FCAE2A" w14:textId="77777777" w:rsidR="002F6B81" w:rsidRDefault="0037380E">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等线"/>
                <w:lang w:eastAsia="zh-CN"/>
              </w:rPr>
            </w:pPr>
          </w:p>
          <w:p w14:paraId="76126EF8" w14:textId="77777777" w:rsidR="002F6B81" w:rsidRDefault="0037380E">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 xml:space="preserve">how serious the impact if cell DTX/DRX inactive </w:t>
            </w:r>
            <w:r>
              <w:rPr>
                <w:rFonts w:ascii="Times New Roman" w:eastAsia="等线"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等线"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 xml:space="preserve">Yes: Xiaomi, Samsung, Nokia/Nsb, Apple, Huawei/Hisi, Intel, CATT, Qualcomm, China </w:t>
            </w:r>
            <w:r>
              <w:rPr>
                <w:rFonts w:ascii="Times New Roman" w:eastAsiaTheme="minorEastAsia" w:hAnsi="Times New Roman"/>
                <w:b/>
                <w:bCs/>
                <w:szCs w:val="20"/>
                <w:lang w:eastAsia="ko-KR"/>
              </w:rPr>
              <w:lastRenderedPageBreak/>
              <w:t>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 xml:space="preserve">uawei/Hisi: We think for SpCell, since UE can perform measurement through SSB, these types of signal </w:t>
            </w:r>
            <w:r>
              <w:rPr>
                <w:rFonts w:ascii="Times New Roman" w:eastAsia="等线" w:hAnsi="Times New Roman"/>
                <w:szCs w:val="20"/>
                <w:lang w:eastAsia="zh-CN"/>
              </w:rPr>
              <w:lastRenderedPageBreak/>
              <w:t>can be impacted by cell DTX/DRX; But for SCell, especially for BFR(or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E38B5BD"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46037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lastRenderedPageBreak/>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2B0BCE2A" w14:textId="77777777" w:rsidR="002F6B81" w:rsidRDefault="002F6B81">
            <w:pPr>
              <w:pStyle w:val="BodyText"/>
              <w:spacing w:after="0"/>
              <w:rPr>
                <w:rFonts w:ascii="Times New Roman" w:eastAsia="等线"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211C20E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E7332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 </w:t>
            </w:r>
            <w:r>
              <w:rPr>
                <w:b/>
                <w:bCs/>
                <w:noProof/>
                <w:lang w:eastAsia="zh-CN"/>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BodyText"/>
              <w:spacing w:after="0"/>
              <w:rPr>
                <w:rFonts w:ascii="Times New Roman" w:eastAsia="等线"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8207CA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6130A3AE"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2E9DCA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宋体"/>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lastRenderedPageBreak/>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1C70A834" w14:textId="77777777" w:rsidR="002F6B81" w:rsidRDefault="0037380E">
            <w:pPr>
              <w:pStyle w:val="ListParagraph"/>
              <w:numPr>
                <w:ilvl w:val="2"/>
                <w:numId w:val="34"/>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4E3849A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w:t>
            </w:r>
          </w:p>
          <w:p w14:paraId="606F237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@ZTE:</w:t>
            </w:r>
          </w:p>
          <w:p w14:paraId="6276F92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等线" w:hAnsi="Times New Roman"/>
                <w:szCs w:val="20"/>
                <w:lang w:eastAsia="zh-CN"/>
              </w:rPr>
            </w:pPr>
          </w:p>
          <w:p w14:paraId="2317EE3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0137D4A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等线" w:hAnsi="Times New Roman"/>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等线" w:hAnsi="Times New Roman"/>
                <w:szCs w:val="20"/>
                <w:lang w:eastAsia="zh-CN"/>
              </w:rPr>
            </w:pPr>
            <w:r>
              <w:rPr>
                <w:rFonts w:eastAsia="等线"/>
                <w:lang w:eastAsia="zh-CN"/>
              </w:rPr>
              <w:t>4-7 :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associated with RadioLinkMonitoringConfig and BeamFailureDectection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66F0410"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宋体"/>
          <w:szCs w:val="18"/>
          <w:lang w:val="en-US" w:eastAsia="zh-CN"/>
        </w:rPr>
      </w:pPr>
      <w:r>
        <w:rPr>
          <w:rFonts w:eastAsia="宋体"/>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宋体"/>
          <w:szCs w:val="18"/>
          <w:lang w:val="en-US" w:eastAsia="zh-CN"/>
        </w:rPr>
      </w:pPr>
      <w:r>
        <w:rPr>
          <w:rFonts w:eastAsia="宋体"/>
          <w:szCs w:val="18"/>
          <w:lang w:val="en-US" w:eastAsia="zh-CN"/>
        </w:rPr>
        <w:lastRenderedPageBreak/>
        <w:t>[</w:t>
      </w:r>
      <w:r w:rsidR="005269F8">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07E10FB" w14:textId="77777777" w:rsidR="002F6B81" w:rsidRDefault="002F6B81">
      <w:pPr>
        <w:pStyle w:val="BodyText"/>
        <w:spacing w:after="0"/>
        <w:rPr>
          <w:rFonts w:ascii="Times New Roman" w:eastAsia="等线" w:hAnsi="Times New Roman"/>
          <w:szCs w:val="20"/>
          <w:lang w:eastAsia="zh-CN"/>
        </w:rPr>
      </w:pPr>
    </w:p>
    <w:p w14:paraId="1F5E40BB" w14:textId="77777777" w:rsidR="002F6B81" w:rsidRDefault="002F6B81">
      <w:pPr>
        <w:pStyle w:val="BodyText"/>
        <w:spacing w:after="0"/>
        <w:rPr>
          <w:rFonts w:ascii="Times New Roman" w:eastAsia="等线"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ZTE,Sanechips</w:t>
            </w:r>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7C6D756"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52C5F1AD"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宋体"/>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8BC1258"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09B6755D"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3CE1F3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#4-4B: Support.</w:t>
            </w:r>
          </w:p>
          <w:p w14:paraId="171440DC"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w:t>
            </w:r>
            <w:r>
              <w:rPr>
                <w:rFonts w:ascii="Times New Roman" w:eastAsia="等线" w:hAnsi="Times New Roman"/>
                <w:szCs w:val="20"/>
                <w:lang w:val="de-DE" w:eastAsia="zh-CN"/>
              </w:rPr>
              <w:lastRenderedPageBreak/>
              <w:t xml:space="preserve">gNB save power efficiently while minimizing UE impact. Minimizing  UE impact where possible should be integral part of any NES feature. </w:t>
            </w:r>
          </w:p>
          <w:p w14:paraId="7F08E912"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等线" w:hAnsi="Times New Roman"/>
                <w:szCs w:val="20"/>
                <w:lang w:val="de-DE" w:eastAsia="zh-CN"/>
              </w:rPr>
            </w:pPr>
          </w:p>
          <w:p w14:paraId="6E32DB6C" w14:textId="77777777" w:rsidR="002F6B81" w:rsidRDefault="0037380E">
            <w:pPr>
              <w:pStyle w:val="ListParagraph"/>
              <w:numPr>
                <w:ilvl w:val="0"/>
                <w:numId w:val="34"/>
              </w:numPr>
              <w:spacing w:before="0" w:after="120" w:line="240" w:lineRule="auto"/>
              <w:rPr>
                <w:rFonts w:eastAsia="宋体"/>
                <w:sz w:val="20"/>
                <w:szCs w:val="20"/>
                <w:lang w:val="de-DE" w:eastAsia="zh-CN"/>
              </w:rPr>
            </w:pPr>
            <w:r>
              <w:rPr>
                <w:rFonts w:eastAsia="宋体"/>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等线" w:hAnsi="Times New Roman"/>
                <w:szCs w:val="20"/>
                <w:lang w:val="de-DE" w:eastAsia="zh-CN"/>
              </w:rPr>
            </w:pPr>
          </w:p>
          <w:p w14:paraId="1ED17ABC"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#4-5A:</w:t>
            </w:r>
          </w:p>
          <w:p w14:paraId="655E457A"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The sub-bullet could use further refinement.</w:t>
            </w:r>
          </w:p>
          <w:p w14:paraId="6C9C4896"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w:t>
            </w:r>
            <w:r>
              <w:rPr>
                <w:rFonts w:ascii="Times New Roman" w:eastAsia="等线" w:hAnsi="Times New Roman"/>
                <w:color w:val="C00000"/>
                <w:szCs w:val="20"/>
                <w:u w:val="single"/>
                <w:lang w:val="de-DE" w:eastAsia="zh-CN"/>
              </w:rPr>
              <w:t>Whether to</w:t>
            </w:r>
            <w:r>
              <w:rPr>
                <w:rFonts w:ascii="Times New Roman" w:eastAsia="等线" w:hAnsi="Times New Roman"/>
                <w:color w:val="C00000"/>
                <w:szCs w:val="20"/>
                <w:lang w:val="de-DE" w:eastAsia="zh-CN"/>
              </w:rPr>
              <w:t xml:space="preserve"> </w:t>
            </w:r>
            <w:r>
              <w:rPr>
                <w:rFonts w:ascii="Times New Roman" w:eastAsia="等线" w:hAnsi="Times New Roman"/>
                <w:szCs w:val="20"/>
                <w:lang w:val="de-DE" w:eastAsia="zh-CN"/>
              </w:rPr>
              <w:t xml:space="preserve">receive and/or process CSI-RS configured by measObjectNR (for RRM) during non-active periods of cell DTX can be configured </w:t>
            </w:r>
            <w:r>
              <w:rPr>
                <w:rFonts w:ascii="Times New Roman" w:eastAsia="等线" w:hAnsi="Times New Roman"/>
                <w:color w:val="C00000"/>
                <w:szCs w:val="20"/>
                <w:u w:val="single"/>
                <w:lang w:val="de-DE" w:eastAsia="zh-CN"/>
              </w:rPr>
              <w:t>seperately</w:t>
            </w:r>
            <w:r>
              <w:rPr>
                <w:rFonts w:ascii="Times New Roman" w:eastAsia="等线" w:hAnsi="Times New Roman"/>
                <w:color w:val="C00000"/>
                <w:szCs w:val="20"/>
                <w:lang w:val="de-DE" w:eastAsia="zh-CN"/>
              </w:rPr>
              <w:t xml:space="preserve"> </w:t>
            </w:r>
            <w:r>
              <w:rPr>
                <w:rFonts w:ascii="Times New Roman" w:eastAsia="等线" w:hAnsi="Times New Roman"/>
                <w:strike/>
                <w:color w:val="C00000"/>
                <w:szCs w:val="20"/>
                <w:lang w:val="de-DE" w:eastAsia="zh-CN"/>
              </w:rPr>
              <w:t>operation is independently configured from cell DTX</w:t>
            </w:r>
            <w:r>
              <w:rPr>
                <w:rFonts w:ascii="Times New Roman" w:eastAsia="等线" w:hAnsi="Times New Roman"/>
                <w:szCs w:val="20"/>
                <w:lang w:val="de-DE" w:eastAsia="zh-CN"/>
              </w:rPr>
              <w:t>.”</w:t>
            </w:r>
          </w:p>
          <w:p w14:paraId="42999894"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#4-6A:</w:t>
            </w:r>
          </w:p>
          <w:p w14:paraId="197F49CC"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Similar comment with 4-5A:</w:t>
            </w:r>
          </w:p>
          <w:p w14:paraId="433EDD64"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w:t>
            </w:r>
            <w:r>
              <w:rPr>
                <w:rFonts w:ascii="Times New Roman" w:eastAsia="等线" w:hAnsi="Times New Roman"/>
                <w:color w:val="C00000"/>
                <w:szCs w:val="20"/>
                <w:u w:val="single"/>
                <w:lang w:val="de-DE" w:eastAsia="zh-CN"/>
              </w:rPr>
              <w:t>Whether to</w:t>
            </w:r>
            <w:r>
              <w:rPr>
                <w:rFonts w:ascii="Times New Roman" w:eastAsia="等线"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等线" w:hAnsi="Times New Roman"/>
                <w:szCs w:val="20"/>
                <w:lang w:val="de-DE" w:eastAsia="zh-CN"/>
              </w:rPr>
              <w:t xml:space="preserve"> during non-active periods of cell DTX can be configured </w:t>
            </w:r>
            <w:r>
              <w:rPr>
                <w:rFonts w:ascii="Times New Roman" w:eastAsia="等线" w:hAnsi="Times New Roman"/>
                <w:color w:val="C00000"/>
                <w:szCs w:val="20"/>
                <w:u w:val="single"/>
                <w:lang w:val="de-DE" w:eastAsia="zh-CN"/>
              </w:rPr>
              <w:t>seperately</w:t>
            </w:r>
            <w:r>
              <w:rPr>
                <w:rFonts w:ascii="Times New Roman" w:eastAsia="等线" w:hAnsi="Times New Roman"/>
                <w:color w:val="C00000"/>
                <w:szCs w:val="20"/>
                <w:lang w:val="de-DE" w:eastAsia="zh-CN"/>
              </w:rPr>
              <w:t xml:space="preserve"> </w:t>
            </w:r>
            <w:r>
              <w:rPr>
                <w:rFonts w:ascii="Times New Roman" w:eastAsia="等线" w:hAnsi="Times New Roman"/>
                <w:strike/>
                <w:color w:val="C00000"/>
                <w:szCs w:val="20"/>
                <w:lang w:val="de-DE" w:eastAsia="zh-CN"/>
              </w:rPr>
              <w:t>operation is independently configured from cell DTX</w:t>
            </w:r>
            <w:r>
              <w:rPr>
                <w:rFonts w:ascii="Times New Roman" w:eastAsia="等线" w:hAnsi="Times New Roman"/>
                <w:szCs w:val="20"/>
                <w:lang w:val="de-DE" w:eastAsia="zh-CN"/>
              </w:rPr>
              <w:t>.”</w:t>
            </w:r>
          </w:p>
          <w:p w14:paraId="5DC02DB4"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outlineLvl w:val="5"/>
              <w:rPr>
                <w:rFonts w:eastAsia="等线"/>
                <w:lang w:eastAsia="zh-CN"/>
              </w:rPr>
            </w:pPr>
            <w:r>
              <w:rPr>
                <w:rFonts w:eastAsia="等线"/>
                <w:lang w:eastAsia="zh-CN"/>
              </w:rPr>
              <w:t>Regarding “</w:t>
            </w:r>
            <w:r>
              <w:t>Proposal #4-4B</w:t>
            </w:r>
            <w:r>
              <w:rPr>
                <w:rFonts w:eastAsia="等线"/>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等线"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54055206" w14:textId="77777777" w:rsidR="002F6B81" w:rsidRDefault="002F6B81">
            <w:pPr>
              <w:pStyle w:val="BodyText"/>
              <w:spacing w:after="0"/>
              <w:rPr>
                <w:rFonts w:ascii="Times New Roman" w:eastAsia="等线"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ZTE, Sanechips</w:t>
            </w:r>
          </w:p>
        </w:tc>
        <w:tc>
          <w:tcPr>
            <w:tcW w:w="8221" w:type="dxa"/>
          </w:tcPr>
          <w:p w14:paraId="4255128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等线"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CSI-RS configured by measObjectNR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宋体"/>
                <w:sz w:val="20"/>
                <w:szCs w:val="20"/>
                <w:lang w:eastAsia="zh-CN"/>
              </w:rPr>
            </w:pPr>
            <w:r>
              <w:rPr>
                <w:rFonts w:eastAsia="宋体"/>
                <w:strike/>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14:paraId="4A2AD162"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3A55D0E" w14:textId="77777777" w:rsidR="002F6B81" w:rsidRDefault="0037380E">
            <w:pPr>
              <w:pStyle w:val="ListParagraph"/>
              <w:ind w:left="1080"/>
              <w:rPr>
                <w:rFonts w:eastAsia="宋体"/>
                <w:sz w:val="20"/>
                <w:szCs w:val="20"/>
                <w:lang w:eastAsia="zh-CN"/>
              </w:rPr>
            </w:pPr>
            <w:r>
              <w:rPr>
                <w:rFonts w:eastAsia="宋体"/>
                <w:sz w:val="20"/>
                <w:szCs w:val="20"/>
                <w:lang w:eastAsia="zh-CN"/>
              </w:rPr>
              <w:t>.</w:t>
            </w:r>
          </w:p>
          <w:p w14:paraId="69EF9F73" w14:textId="77777777" w:rsidR="002F6B81" w:rsidRDefault="0037380E">
            <w:pPr>
              <w:pStyle w:val="ListParagraph"/>
              <w:numPr>
                <w:ilvl w:val="2"/>
                <w:numId w:val="34"/>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等线"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w:t>
            </w:r>
            <w:r w:rsidRPr="001F35A3">
              <w:rPr>
                <w:rFonts w:ascii="Times New Roman" w:eastAsia="等线" w:hAnsi="Times New Roman"/>
                <w:szCs w:val="20"/>
                <w:lang w:eastAsia="zh-CN"/>
              </w:rPr>
              <w:t>Proposal</w:t>
            </w:r>
            <w:r>
              <w:rPr>
                <w:rFonts w:ascii="Times New Roman" w:eastAsia="等线" w:hAnsi="Times New Roman"/>
                <w:szCs w:val="20"/>
                <w:lang w:eastAsia="zh-CN"/>
              </w:rPr>
              <w:t>s</w:t>
            </w:r>
            <w:r w:rsidRPr="001F35A3">
              <w:rPr>
                <w:rFonts w:ascii="Times New Roman" w:eastAsia="等线" w:hAnsi="Times New Roman"/>
                <w:szCs w:val="20"/>
                <w:lang w:eastAsia="zh-CN"/>
              </w:rPr>
              <w:t xml:space="preserve"> #4-5A</w:t>
            </w:r>
            <w:r>
              <w:rPr>
                <w:rFonts w:ascii="Times New Roman" w:eastAsia="等线" w:hAnsi="Times New Roman"/>
                <w:szCs w:val="20"/>
                <w:lang w:eastAsia="zh-CN"/>
              </w:rPr>
              <w:t xml:space="preserve"> and</w:t>
            </w:r>
            <w:r w:rsidRPr="001F35A3">
              <w:rPr>
                <w:rFonts w:ascii="Times New Roman" w:eastAsia="等线" w:hAnsi="Times New Roman"/>
                <w:szCs w:val="20"/>
                <w:lang w:eastAsia="zh-CN"/>
              </w:rPr>
              <w:t xml:space="preserve"> #4-6A</w:t>
            </w:r>
            <w:r>
              <w:rPr>
                <w:rFonts w:ascii="Times New Roman" w:eastAsia="等线"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32BADBAB"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lso, for </w:t>
            </w:r>
            <w:r w:rsidRPr="0064237C">
              <w:rPr>
                <w:rFonts w:ascii="Times New Roman" w:eastAsia="等线" w:hAnsi="Times New Roman"/>
                <w:szCs w:val="20"/>
                <w:lang w:eastAsia="zh-CN"/>
              </w:rPr>
              <w:t>Proposal #4-5A</w:t>
            </w:r>
            <w:r>
              <w:rPr>
                <w:rFonts w:ascii="Times New Roman" w:eastAsia="等线" w:hAnsi="Times New Roman"/>
                <w:szCs w:val="20"/>
                <w:lang w:eastAsia="zh-CN"/>
              </w:rPr>
              <w:t xml:space="preserve"> and </w:t>
            </w:r>
            <w:r w:rsidRPr="0064237C">
              <w:rPr>
                <w:rFonts w:ascii="Times New Roman" w:eastAsia="等线" w:hAnsi="Times New Roman"/>
                <w:szCs w:val="20"/>
                <w:lang w:eastAsia="zh-CN"/>
              </w:rPr>
              <w:t>Proposal #4-6A</w:t>
            </w:r>
            <w:r>
              <w:rPr>
                <w:rFonts w:ascii="Times New Roman" w:eastAsia="等线" w:hAnsi="Times New Roman"/>
                <w:szCs w:val="20"/>
                <w:lang w:eastAsia="zh-CN"/>
              </w:rPr>
              <w:t>, we think the meaning of “</w:t>
            </w:r>
            <w:r w:rsidRPr="00455462">
              <w:rPr>
                <w:rFonts w:ascii="Times New Roman" w:eastAsia="等线" w:hAnsi="Times New Roman"/>
                <w:szCs w:val="20"/>
                <w:lang w:eastAsia="zh-CN"/>
              </w:rPr>
              <w:t>Not receiving and/or processing CSI-RS during non-active periods of cell DTX operation is independently configured from cell DTX</w:t>
            </w:r>
            <w:r>
              <w:rPr>
                <w:rFonts w:ascii="Times New Roman" w:eastAsia="等线"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等线"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ListParagraph"/>
              <w:numPr>
                <w:ilvl w:val="2"/>
                <w:numId w:val="34"/>
              </w:numPr>
              <w:rPr>
                <w:rFonts w:eastAsia="宋体"/>
                <w:sz w:val="20"/>
                <w:szCs w:val="20"/>
                <w:lang w:eastAsia="zh-CN"/>
              </w:rPr>
            </w:pPr>
            <w:r w:rsidRPr="00430236">
              <w:rPr>
                <w:rFonts w:eastAsia="宋体"/>
                <w:color w:val="FF0000"/>
                <w:sz w:val="20"/>
                <w:szCs w:val="20"/>
                <w:lang w:eastAsia="zh-CN"/>
              </w:rPr>
              <w:t>FFS: Whether or n</w:t>
            </w:r>
            <w:r w:rsidRPr="00430236">
              <w:rPr>
                <w:rFonts w:eastAsia="宋体"/>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宋体"/>
                <w:sz w:val="20"/>
                <w:szCs w:val="20"/>
                <w:lang w:eastAsia="zh-CN"/>
              </w:rPr>
            </w:pPr>
            <w:r w:rsidRPr="00430236">
              <w:rPr>
                <w:rFonts w:eastAsia="宋体"/>
                <w:color w:val="FF0000"/>
                <w:sz w:val="20"/>
                <w:szCs w:val="20"/>
                <w:lang w:eastAsia="zh-CN"/>
              </w:rPr>
              <w:t>FFS: Whether or n</w:t>
            </w:r>
            <w:r w:rsidRPr="00D2543D">
              <w:rPr>
                <w:rFonts w:eastAsia="宋体"/>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Futurewei</w:t>
            </w:r>
          </w:p>
        </w:tc>
        <w:tc>
          <w:tcPr>
            <w:tcW w:w="8221" w:type="dxa"/>
          </w:tcPr>
          <w:p w14:paraId="21C6C29A" w14:textId="25FD33E2" w:rsidR="009F476A" w:rsidRDefault="005D499F"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4-5A, 4-6A: </w:t>
            </w:r>
            <w:r w:rsidR="0067317C">
              <w:rPr>
                <w:rFonts w:ascii="Times New Roman" w:eastAsia="等线" w:hAnsi="Times New Roman"/>
                <w:szCs w:val="20"/>
                <w:lang w:eastAsia="zh-CN"/>
              </w:rPr>
              <w:t>The wording</w:t>
            </w:r>
            <w:r w:rsidR="00BE1591">
              <w:rPr>
                <w:rFonts w:ascii="Times New Roman" w:eastAsia="等线" w:hAnsi="Times New Roman"/>
                <w:szCs w:val="20"/>
                <w:lang w:eastAsia="zh-CN"/>
              </w:rPr>
              <w:t>s</w:t>
            </w:r>
            <w:r w:rsidR="0067317C">
              <w:rPr>
                <w:rFonts w:ascii="Times New Roman" w:eastAsia="等线" w:hAnsi="Times New Roman"/>
                <w:szCs w:val="20"/>
                <w:lang w:eastAsia="zh-CN"/>
              </w:rPr>
              <w:t xml:space="preserve"> </w:t>
            </w:r>
            <w:r>
              <w:rPr>
                <w:rFonts w:ascii="Times New Roman" w:eastAsia="等线" w:hAnsi="Times New Roman"/>
                <w:szCs w:val="20"/>
                <w:lang w:eastAsia="zh-CN"/>
              </w:rPr>
              <w:t>related to ‘independently configured</w:t>
            </w:r>
            <w:r w:rsidR="00A80564">
              <w:rPr>
                <w:rFonts w:ascii="Times New Roman" w:eastAsia="等线" w:hAnsi="Times New Roman"/>
                <w:szCs w:val="20"/>
                <w:lang w:eastAsia="zh-CN"/>
              </w:rPr>
              <w:t xml:space="preserve">’ need clarification as currently </w:t>
            </w:r>
            <w:r w:rsidR="00EB683F">
              <w:rPr>
                <w:rFonts w:ascii="Times New Roman" w:eastAsia="等线" w:hAnsi="Times New Roman"/>
                <w:szCs w:val="20"/>
                <w:lang w:eastAsia="zh-CN"/>
              </w:rPr>
              <w:t xml:space="preserve">not sure what this ‘configuration’ applies to. </w:t>
            </w:r>
            <w:r w:rsidR="00BE1591">
              <w:rPr>
                <w:rFonts w:ascii="Times New Roman" w:eastAsia="等线"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On</w:t>
            </w:r>
            <w:r w:rsidR="00FF0001" w:rsidRPr="00CC58F9">
              <w:rPr>
                <w:rFonts w:ascii="Times New Roman" w:eastAsia="等线" w:hAnsi="Times New Roman"/>
                <w:szCs w:val="20"/>
                <w:lang w:eastAsia="zh-CN"/>
              </w:rPr>
              <w:t xml:space="preserve"> #4-6A, </w:t>
            </w:r>
            <w:r w:rsidR="00BA774A">
              <w:rPr>
                <w:rFonts w:eastAsia="等线"/>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等线" w:hAnsi="Times New Roman"/>
                <w:szCs w:val="20"/>
                <w:lang w:eastAsia="zh-CN"/>
              </w:rPr>
            </w:pPr>
            <w:r w:rsidRPr="00CC58F9">
              <w:rPr>
                <w:rFonts w:ascii="Times New Roman" w:eastAsia="等线" w:hAnsi="Times New Roman"/>
                <w:szCs w:val="20"/>
                <w:lang w:eastAsia="zh-CN"/>
              </w:rPr>
              <w:t xml:space="preserve">dropping CSI-RS for BM will degrade performance of both UL/DL operation. Let’s take C-DRX </w:t>
            </w:r>
            <w:r w:rsidR="00F0103E" w:rsidRPr="00CC58F9">
              <w:rPr>
                <w:rFonts w:ascii="Times New Roman" w:eastAsia="等线" w:hAnsi="Times New Roman"/>
                <w:szCs w:val="20"/>
                <w:lang w:eastAsia="zh-CN"/>
              </w:rPr>
              <w:t>as an example. Furthermore, assuming inactive time of C-DRX is cell DTX. I</w:t>
            </w:r>
            <w:r w:rsidRPr="00CC58F9">
              <w:rPr>
                <w:rFonts w:ascii="Times New Roman" w:eastAsia="等线" w:hAnsi="Times New Roman"/>
                <w:szCs w:val="20"/>
                <w:lang w:eastAsia="zh-CN"/>
              </w:rPr>
              <w:t xml:space="preserve">f UE needs to receive PDCCH when it is active (e.g., during On duration of C-DRX), </w:t>
            </w:r>
            <w:r w:rsidR="00F0103E" w:rsidRPr="00CC58F9">
              <w:rPr>
                <w:rFonts w:ascii="Times New Roman" w:eastAsia="等线"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等线"/>
                <w:sz w:val="20"/>
                <w:szCs w:val="20"/>
                <w:lang w:eastAsia="zh-CN"/>
              </w:rPr>
            </w:pPr>
            <w:r w:rsidRPr="00CC58F9">
              <w:rPr>
                <w:rFonts w:eastAsia="等线"/>
                <w:sz w:val="20"/>
                <w:szCs w:val="20"/>
                <w:lang w:eastAsia="zh-CN"/>
              </w:rPr>
              <w:t xml:space="preserve">Regarding </w:t>
            </w:r>
            <w:r w:rsidR="00F0103E" w:rsidRPr="00CC58F9">
              <w:rPr>
                <w:rFonts w:eastAsia="等线"/>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等线"/>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等线"/>
                <w:sz w:val="20"/>
                <w:szCs w:val="20"/>
                <w:lang w:eastAsia="zh-CN"/>
              </w:rPr>
            </w:pPr>
            <w:r>
              <w:rPr>
                <w:rFonts w:eastAsia="等线"/>
                <w:sz w:val="20"/>
                <w:szCs w:val="20"/>
                <w:lang w:eastAsia="zh-CN"/>
              </w:rPr>
              <w:t>F</w:t>
            </w:r>
            <w:r w:rsidR="00CC58F9">
              <w:rPr>
                <w:rFonts w:eastAsia="等线"/>
                <w:sz w:val="20"/>
                <w:szCs w:val="20"/>
                <w:lang w:eastAsia="zh-CN"/>
              </w:rPr>
              <w:t xml:space="preserve">or progress, we propose a </w:t>
            </w:r>
            <w:r w:rsidR="00CC58F9" w:rsidRPr="00CC58F9">
              <w:rPr>
                <w:rFonts w:eastAsia="等线"/>
                <w:color w:val="0070C0"/>
                <w:sz w:val="20"/>
                <w:szCs w:val="20"/>
                <w:lang w:eastAsia="zh-CN"/>
              </w:rPr>
              <w:t>compromise</w:t>
            </w:r>
            <w:r w:rsidR="00CC58F9">
              <w:rPr>
                <w:rFonts w:eastAsia="等线"/>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等线"/>
                <w:color w:val="0070C0"/>
                <w:sz w:val="20"/>
                <w:szCs w:val="20"/>
                <w:lang w:eastAsia="zh-CN"/>
              </w:rPr>
            </w:pPr>
            <w:r w:rsidRPr="00CC58F9">
              <w:rPr>
                <w:rFonts w:eastAsia="等线"/>
                <w:color w:val="0070C0"/>
                <w:sz w:val="20"/>
                <w:szCs w:val="20"/>
                <w:lang w:eastAsia="zh-CN"/>
              </w:rPr>
              <w:t xml:space="preserve">UE </w:t>
            </w:r>
            <w:r w:rsidR="00B7038D">
              <w:rPr>
                <w:rFonts w:eastAsia="等线"/>
                <w:color w:val="0070C0"/>
                <w:sz w:val="20"/>
                <w:szCs w:val="20"/>
                <w:lang w:eastAsia="zh-CN"/>
              </w:rPr>
              <w:t xml:space="preserve">can </w:t>
            </w:r>
            <w:r w:rsidRPr="00CC58F9">
              <w:rPr>
                <w:rFonts w:eastAsia="等线"/>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等线"/>
                <w:color w:val="0070C0"/>
                <w:sz w:val="20"/>
                <w:szCs w:val="20"/>
                <w:lang w:eastAsia="zh-CN"/>
              </w:rPr>
            </w:pPr>
            <w:r w:rsidRPr="00CC58F9">
              <w:rPr>
                <w:rFonts w:eastAsia="等线"/>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等线"/>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等线"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宋体"/>
                <w:i/>
                <w:iCs/>
                <w:sz w:val="20"/>
                <w:szCs w:val="20"/>
                <w:lang w:eastAsia="zh-CN"/>
              </w:rPr>
            </w:pPr>
            <w:r w:rsidRPr="00F532DB">
              <w:rPr>
                <w:rFonts w:eastAsia="宋体"/>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宋体"/>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宋体"/>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宋体"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4-6A : OK.</w:t>
            </w:r>
          </w:p>
          <w:p w14:paraId="72AC0533"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宋体"/>
                <w:i/>
                <w:iCs/>
                <w:sz w:val="20"/>
                <w:szCs w:val="20"/>
                <w:lang w:eastAsia="zh-CN"/>
              </w:rPr>
            </w:pPr>
            <w:r w:rsidRPr="005F3A05">
              <w:rPr>
                <w:rFonts w:eastAsia="宋体"/>
                <w:i/>
                <w:iCs/>
                <w:sz w:val="20"/>
                <w:szCs w:val="20"/>
                <w:lang w:eastAsia="zh-CN"/>
              </w:rPr>
              <w:t xml:space="preserve">RAN1 assumes that </w:t>
            </w:r>
            <w:r w:rsidRPr="005F3A05">
              <w:rPr>
                <w:rFonts w:eastAsia="宋体"/>
                <w:i/>
                <w:iCs/>
                <w:color w:val="FF0000"/>
                <w:sz w:val="20"/>
                <w:szCs w:val="20"/>
                <w:lang w:eastAsia="zh-CN"/>
              </w:rPr>
              <w:t xml:space="preserve">at least </w:t>
            </w:r>
            <w:r w:rsidRPr="005F3A05">
              <w:rPr>
                <w:rFonts w:eastAsia="宋体"/>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宋体"/>
                <w:i/>
                <w:iCs/>
                <w:sz w:val="20"/>
                <w:szCs w:val="20"/>
                <w:lang w:eastAsia="zh-CN"/>
              </w:rPr>
            </w:pPr>
            <w:r w:rsidRPr="005F3A05">
              <w:rPr>
                <w:rFonts w:eastAsia="宋体"/>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等线"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Default="00CC32C9" w:rsidP="00CC32C9">
      <w:pPr>
        <w:pStyle w:val="Heading6"/>
        <w:spacing w:after="120" w:line="240" w:lineRule="auto"/>
        <w:rPr>
          <w:rFonts w:ascii="Arial" w:hAnsi="Arial" w:cs="Arial"/>
        </w:rPr>
      </w:pPr>
      <w:r>
        <w:rPr>
          <w:rFonts w:ascii="Arial" w:hAnsi="Arial" w:cs="Arial"/>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Default="00FC0F62" w:rsidP="00FC0F62">
      <w:pPr>
        <w:pStyle w:val="Heading6"/>
        <w:spacing w:after="120" w:line="240" w:lineRule="auto"/>
        <w:rPr>
          <w:rFonts w:ascii="Arial" w:hAnsi="Arial" w:cs="Arial"/>
        </w:rPr>
      </w:pPr>
      <w:r>
        <w:rPr>
          <w:rFonts w:ascii="Arial" w:hAnsi="Arial" w:cs="Arial"/>
        </w:rPr>
        <w:t>Proposal #4-4</w:t>
      </w:r>
      <w:r w:rsidR="00D61925">
        <w:rPr>
          <w:rFonts w:ascii="Arial" w:hAnsi="Arial" w:cs="Arial"/>
        </w:rPr>
        <w:t>C</w:t>
      </w:r>
    </w:p>
    <w:p w14:paraId="1ED3CA22" w14:textId="545D1009"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宋体"/>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宋体"/>
          <w:color w:val="00B050"/>
          <w:sz w:val="20"/>
          <w:szCs w:val="20"/>
          <w:u w:val="single"/>
          <w:lang w:eastAsia="zh-CN"/>
        </w:rPr>
      </w:pPr>
      <w:r w:rsidRPr="004654F4">
        <w:rPr>
          <w:rFonts w:eastAsia="Malgun Gothic"/>
          <w:color w:val="00B050"/>
          <w:sz w:val="20"/>
          <w:szCs w:val="20"/>
          <w:u w:val="single"/>
        </w:rPr>
        <w:t>FFS: whether to</w:t>
      </w:r>
      <w:r w:rsidRPr="004654F4">
        <w:rPr>
          <w:rFonts w:eastAsia="宋体"/>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CSI-RS configured by measObjectNR (for RRM) </w:t>
      </w:r>
      <w:r w:rsidR="00FC0F62" w:rsidRPr="004654F4">
        <w:rPr>
          <w:rFonts w:eastAsia="宋体"/>
          <w:strike/>
          <w:color w:val="00B050"/>
          <w:sz w:val="20"/>
          <w:szCs w:val="20"/>
          <w:lang w:eastAsia="zh-CN"/>
        </w:rPr>
        <w:t>is not expected to be received and/or processed by the UE</w:t>
      </w:r>
      <w:r w:rsidR="004665DA">
        <w:rPr>
          <w:rFonts w:eastAsia="宋体"/>
          <w:sz w:val="20"/>
          <w:szCs w:val="20"/>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6B34E2B2" w14:textId="6A4DB326" w:rsidR="00FC0F62" w:rsidRDefault="00C55F5F" w:rsidP="00FC0F62">
      <w:pPr>
        <w:pStyle w:val="ListParagraph"/>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CSI-RS configured by measObjectNR (for RRM)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6E9A67F" w14:textId="77777777" w:rsidR="00FC0F62" w:rsidRDefault="00FC0F62" w:rsidP="00FC0F62">
      <w:pPr>
        <w:pStyle w:val="ListParagraph"/>
        <w:numPr>
          <w:ilvl w:val="2"/>
          <w:numId w:val="34"/>
        </w:numPr>
        <w:rPr>
          <w:rFonts w:eastAsia="宋体"/>
          <w:sz w:val="20"/>
          <w:szCs w:val="20"/>
          <w:lang w:eastAsia="zh-CN"/>
        </w:rPr>
      </w:pPr>
      <w:r>
        <w:rPr>
          <w:rFonts w:eastAsia="宋体"/>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宋体"/>
          <w:strike/>
          <w:color w:val="00B050"/>
          <w:sz w:val="20"/>
          <w:szCs w:val="20"/>
          <w:u w:val="single"/>
          <w:lang w:eastAsia="zh-CN"/>
        </w:rPr>
      </w:pPr>
      <w:r w:rsidRPr="00D61925">
        <w:rPr>
          <w:rFonts w:eastAsia="等线"/>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3D1CF0FE" w14:textId="422CB9F8" w:rsidR="00FC0F62" w:rsidRDefault="004654F4" w:rsidP="00FC0F62">
      <w:pPr>
        <w:pStyle w:val="ListParagraph"/>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Periodic/Semi-persistent CSI-RS (for </w:t>
      </w:r>
      <w:r w:rsidR="00FC0F62" w:rsidRPr="00C55F5F">
        <w:rPr>
          <w:rFonts w:eastAsia="宋体"/>
          <w:strike/>
          <w:color w:val="00B050"/>
          <w:sz w:val="20"/>
          <w:szCs w:val="20"/>
          <w:lang w:eastAsia="zh-CN"/>
        </w:rPr>
        <w:t>BM</w:t>
      </w:r>
      <w:r w:rsidR="004665DA" w:rsidRPr="00C55F5F">
        <w:rPr>
          <w:rFonts w:eastAsia="宋体"/>
          <w:color w:val="00B050"/>
          <w:sz w:val="20"/>
          <w:szCs w:val="20"/>
          <w:lang w:eastAsia="zh-CN"/>
        </w:rPr>
        <w:t xml:space="preserve"> </w:t>
      </w:r>
      <w:r w:rsidR="004665DA" w:rsidRPr="00C55F5F">
        <w:rPr>
          <w:rFonts w:eastAsia="宋体"/>
          <w:color w:val="00B050"/>
          <w:sz w:val="20"/>
          <w:szCs w:val="20"/>
          <w:u w:val="single"/>
          <w:lang w:eastAsia="zh-CN"/>
        </w:rPr>
        <w:t>L1-RSPR and L1-SINR</w:t>
      </w:r>
      <w:r w:rsidR="00FC0F62">
        <w:rPr>
          <w:rFonts w:eastAsia="宋体"/>
          <w:sz w:val="20"/>
          <w:szCs w:val="20"/>
          <w:lang w:eastAsia="zh-CN"/>
        </w:rPr>
        <w:t xml:space="preserve">) </w:t>
      </w:r>
      <w:r w:rsidR="00FC0F62" w:rsidRPr="004654F4">
        <w:rPr>
          <w:rFonts w:eastAsia="宋体"/>
          <w:strike/>
          <w:color w:val="00B050"/>
          <w:sz w:val="20"/>
          <w:szCs w:val="20"/>
          <w:lang w:eastAsia="zh-CN"/>
        </w:rPr>
        <w:t>is not expected to be received and/or processed by the UE</w:t>
      </w:r>
      <w:r w:rsidR="004665DA" w:rsidRPr="004654F4">
        <w:rPr>
          <w:rFonts w:eastAsia="宋体"/>
          <w:color w:val="00B050"/>
          <w:sz w:val="20"/>
          <w:szCs w:val="20"/>
          <w:u w:val="single"/>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1A560A61" w14:textId="27235C07" w:rsidR="00FC0F62" w:rsidRDefault="00C55F5F" w:rsidP="00FC0F62">
      <w:pPr>
        <w:pStyle w:val="ListParagraph"/>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Periodic/Semi-persistent CSI-RS (for BM)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F8DA2E6" w14:textId="4D1A0D2D" w:rsidR="00D96866" w:rsidRPr="00D96866" w:rsidRDefault="00D96866" w:rsidP="00062D93">
      <w:pPr>
        <w:pStyle w:val="ListParagraph"/>
        <w:numPr>
          <w:ilvl w:val="2"/>
          <w:numId w:val="34"/>
        </w:numPr>
        <w:rPr>
          <w:rFonts w:eastAsia="宋体"/>
          <w:color w:val="00B050"/>
          <w:sz w:val="20"/>
          <w:szCs w:val="20"/>
          <w:u w:val="single"/>
          <w:lang w:eastAsia="zh-CN"/>
        </w:rPr>
      </w:pPr>
      <w:r w:rsidRPr="00D96866">
        <w:rPr>
          <w:rFonts w:eastAsia="宋体"/>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Default="00FC0F62" w:rsidP="00FC0F62">
      <w:pPr>
        <w:pStyle w:val="Heading6"/>
        <w:spacing w:after="120" w:line="240" w:lineRule="auto"/>
        <w:rPr>
          <w:rFonts w:ascii="Arial" w:hAnsi="Arial" w:cs="Arial"/>
        </w:rPr>
      </w:pPr>
      <w:r>
        <w:rPr>
          <w:rFonts w:ascii="Arial" w:hAnsi="Arial" w:cs="Arial"/>
        </w:rPr>
        <w:t>Proposal #4-7</w:t>
      </w:r>
      <w:r w:rsidR="00D61925">
        <w:rPr>
          <w:rFonts w:ascii="Arial" w:hAnsi="Arial" w:cs="Arial"/>
        </w:rPr>
        <w:t>A</w:t>
      </w:r>
    </w:p>
    <w:p w14:paraId="5F537FC1" w14:textId="21076354"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宋体"/>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#4-4C</w:t>
      </w:r>
    </w:p>
    <w:p w14:paraId="176A1709"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34E39E8D" w14:textId="77777777" w:rsidR="00D00318" w:rsidRPr="007650C8" w:rsidRDefault="00D00318" w:rsidP="00D00318">
      <w:pPr>
        <w:pStyle w:val="ListParagraph"/>
        <w:numPr>
          <w:ilvl w:val="1"/>
          <w:numId w:val="34"/>
        </w:numPr>
        <w:spacing w:after="120" w:line="240" w:lineRule="auto"/>
        <w:rPr>
          <w:rFonts w:eastAsia="宋体"/>
          <w:sz w:val="20"/>
          <w:szCs w:val="20"/>
          <w:lang w:eastAsia="zh-CN"/>
        </w:rPr>
      </w:pPr>
      <w:r w:rsidRPr="007650C8">
        <w:rPr>
          <w:rFonts w:eastAsia="宋体"/>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#4-5B</w:t>
      </w:r>
    </w:p>
    <w:p w14:paraId="323E9601"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25CFDA6C" w14:textId="7806579E"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Whether to receiving and/or processing CSI-RS configured by measObjectNR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#4-6B</w:t>
      </w:r>
    </w:p>
    <w:p w14:paraId="18B299B9"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6C00E80" w14:textId="637ECD15" w:rsidR="00D00318" w:rsidRPr="007650C8" w:rsidRDefault="00D00318" w:rsidP="00D00318">
      <w:pPr>
        <w:pStyle w:val="ListParagraph"/>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60F8F221" w14:textId="49B9CD50"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Whether to receiving and/or processing Periodic/Semi-persistent CSI-RS (for BM)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0B78845F"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#4-7A</w:t>
      </w:r>
    </w:p>
    <w:p w14:paraId="297AD66D"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6880E9FD" w14:textId="77777777" w:rsidR="00D00318" w:rsidRPr="007650C8" w:rsidRDefault="00D00318" w:rsidP="00D00318">
      <w:pPr>
        <w:pStyle w:val="ListParagraph"/>
        <w:numPr>
          <w:ilvl w:val="1"/>
          <w:numId w:val="34"/>
        </w:numPr>
        <w:rPr>
          <w:rFonts w:eastAsia="宋体"/>
          <w:sz w:val="20"/>
          <w:szCs w:val="20"/>
          <w:lang w:eastAsia="zh-CN"/>
        </w:rPr>
      </w:pPr>
      <w:r w:rsidRPr="007650C8">
        <w:rPr>
          <w:rFonts w:eastAsia="宋体"/>
          <w:sz w:val="20"/>
          <w:szCs w:val="20"/>
          <w:lang w:eastAsia="zh-CN"/>
        </w:rPr>
        <w:t>HARQ feedback for DG PDSCH is unaffected by active and non-active periods of cell DRX.</w:t>
      </w:r>
    </w:p>
    <w:p w14:paraId="349D794F"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968CE64" w14:textId="44C2C1E5" w:rsidR="00D00318" w:rsidRDefault="00D00318" w:rsidP="005269F8">
      <w:pPr>
        <w:pStyle w:val="BodyText"/>
        <w:spacing w:after="0"/>
        <w:rPr>
          <w:rFonts w:ascii="Times New Roman" w:hAnsi="Times New Roman"/>
          <w:szCs w:val="20"/>
          <w:lang w:eastAsia="zh-CN"/>
        </w:rPr>
      </w:pP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77777777"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9470BDC" w14:textId="77777777"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#4-6B , we would prefer the following modification</w:t>
            </w:r>
          </w:p>
          <w:p w14:paraId="22A3F21C"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7005470F" w14:textId="1EAE99FE" w:rsidR="003705C7" w:rsidRDefault="003705C7" w:rsidP="003705C7">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ListParagraph"/>
              <w:numPr>
                <w:ilvl w:val="2"/>
                <w:numId w:val="34"/>
              </w:numPr>
              <w:rPr>
                <w:rFonts w:eastAsia="宋体"/>
                <w:sz w:val="20"/>
                <w:szCs w:val="20"/>
                <w:lang w:eastAsia="zh-CN"/>
              </w:rPr>
            </w:pPr>
            <w:r>
              <w:rPr>
                <w:rFonts w:eastAsia="宋体"/>
                <w:sz w:val="20"/>
                <w:szCs w:val="20"/>
                <w:lang w:eastAsia="zh-CN"/>
              </w:rPr>
              <w:t>…</w:t>
            </w:r>
          </w:p>
          <w:p w14:paraId="650542C1"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等线"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sidRPr="007650C8">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bookmarkStart w:id="0" w:name="_GoBack"/>
            <w:bookmarkEnd w:id="0"/>
          </w:p>
        </w:tc>
      </w:tr>
      <w:tr w:rsidR="00110380" w14:paraId="1B407689" w14:textId="77777777" w:rsidTr="0043729E">
        <w:tc>
          <w:tcPr>
            <w:tcW w:w="1129" w:type="dxa"/>
          </w:tcPr>
          <w:p w14:paraId="63D5F1A1" w14:textId="77777777" w:rsidR="00110380" w:rsidRDefault="00110380" w:rsidP="0043729E">
            <w:pPr>
              <w:pStyle w:val="BodyText"/>
              <w:spacing w:after="0"/>
              <w:rPr>
                <w:rFonts w:ascii="Times New Roman" w:eastAsia="等线" w:hAnsi="Times New Roman" w:hint="eastAsia"/>
                <w:szCs w:val="20"/>
                <w:lang w:eastAsia="zh-CN"/>
              </w:rPr>
            </w:pPr>
          </w:p>
        </w:tc>
        <w:tc>
          <w:tcPr>
            <w:tcW w:w="8221" w:type="dxa"/>
          </w:tcPr>
          <w:p w14:paraId="21A392B9" w14:textId="77777777" w:rsidR="00110380" w:rsidRDefault="00110380" w:rsidP="0043729E">
            <w:pPr>
              <w:pStyle w:val="BodyText"/>
              <w:spacing w:after="0"/>
              <w:rPr>
                <w:rFonts w:ascii="Times New Roman" w:eastAsia="等线" w:hAnsi="Times New Roman" w:hint="eastAsia"/>
                <w:szCs w:val="20"/>
                <w:lang w:eastAsia="zh-CN"/>
              </w:rPr>
            </w:pP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D73B03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130BE1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等线"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宋体"/>
          <w:szCs w:val="18"/>
          <w:lang w:val="en-US" w:eastAsia="zh-CN"/>
        </w:rPr>
      </w:pPr>
      <w:r>
        <w:rPr>
          <w:rFonts w:eastAsia="宋体"/>
          <w:szCs w:val="18"/>
          <w:lang w:val="en-US" w:eastAsia="zh-CN"/>
        </w:rPr>
        <w:t>[</w:t>
      </w:r>
      <w:r w:rsidR="00EB3E22">
        <w:rPr>
          <w:rFonts w:eastAsia="宋体"/>
          <w:szCs w:val="18"/>
          <w:lang w:val="en-US" w:eastAsia="zh-CN"/>
        </w:rPr>
        <w:t>CLOSED</w:t>
      </w:r>
      <w:r>
        <w:rPr>
          <w:rFonts w:eastAsia="宋体"/>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宋体"/>
          <w:szCs w:val="18"/>
          <w:lang w:val="en-US" w:eastAsia="zh-CN"/>
        </w:rPr>
      </w:pPr>
      <w:r>
        <w:rPr>
          <w:rFonts w:eastAsia="宋体"/>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宋体"/>
          <w:lang w:val="en-US" w:eastAsia="zh-CN"/>
        </w:rPr>
      </w:pPr>
      <w:r>
        <w:rPr>
          <w:rFonts w:eastAsia="宋体"/>
          <w:lang w:val="en-US" w:eastAsia="zh-CN"/>
        </w:rPr>
        <w:t>2.6 Any Other Issues</w:t>
      </w:r>
    </w:p>
    <w:p w14:paraId="434F8568"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58FE25B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0F62C317" w14:textId="53641A0B" w:rsidR="002F6B81" w:rsidRDefault="00D76B08">
            <w:pPr>
              <w:pStyle w:val="BodyText"/>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宋体"/>
          <w:szCs w:val="18"/>
          <w:lang w:val="en-US" w:eastAsia="zh-CN"/>
        </w:rPr>
      </w:pPr>
      <w:r>
        <w:rPr>
          <w:rFonts w:eastAsia="宋体"/>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26BF911A" w14:textId="6CC03FF9" w:rsidR="00C161BB" w:rsidRDefault="00F11A51" w:rsidP="00F11A51">
      <w:pPr>
        <w:pStyle w:val="BodyText"/>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BodyText"/>
        <w:spacing w:after="0"/>
        <w:rPr>
          <w:rFonts w:ascii="Times New Roman" w:hAnsi="Times New Roman"/>
          <w:szCs w:val="20"/>
          <w:lang w:eastAsia="zh-CN"/>
        </w:rPr>
      </w:pPr>
    </w:p>
    <w:p w14:paraId="70CB3DEC" w14:textId="77777777" w:rsidR="00C161BB" w:rsidRDefault="00C161BB" w:rsidP="00C161BB">
      <w:pPr>
        <w:pStyle w:val="Heading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BodyText"/>
        <w:spacing w:after="0"/>
        <w:rPr>
          <w:rFonts w:ascii="Times New Roman" w:hAnsi="Times New Roman"/>
          <w:szCs w:val="20"/>
          <w:lang w:eastAsia="zh-CN"/>
        </w:rPr>
      </w:pPr>
    </w:p>
    <w:p w14:paraId="5A8D10D2" w14:textId="4703C93E" w:rsidR="00C161BB" w:rsidRDefault="00C161BB">
      <w:pPr>
        <w:pStyle w:val="BodyText"/>
        <w:spacing w:after="0"/>
        <w:rPr>
          <w:rFonts w:ascii="Times New Roman" w:hAnsi="Times New Roman"/>
          <w:szCs w:val="20"/>
          <w:lang w:eastAsia="zh-CN"/>
        </w:rPr>
      </w:pPr>
    </w:p>
    <w:p w14:paraId="21C674A4" w14:textId="77777777" w:rsidR="00F11A51" w:rsidRDefault="00F11A51">
      <w:pPr>
        <w:pStyle w:val="BodyText"/>
        <w:spacing w:after="0"/>
        <w:rPr>
          <w:rFonts w:ascii="Times New Roman" w:hAnsi="Times New Roman"/>
          <w:szCs w:val="20"/>
          <w:lang w:eastAsia="zh-CN"/>
        </w:rPr>
      </w:pPr>
    </w:p>
    <w:p w14:paraId="5A509F6A"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6B1AD17E" w14:textId="77777777" w:rsidR="00C161BB" w:rsidRPr="007650C8" w:rsidRDefault="00C161BB" w:rsidP="00C161BB">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7EE3B054" w14:textId="728E0BFC" w:rsidR="00C161BB" w:rsidRDefault="00C161BB" w:rsidP="00C161BB">
      <w:pPr>
        <w:pStyle w:val="BodyText"/>
        <w:spacing w:after="0"/>
        <w:rPr>
          <w:rFonts w:ascii="Times New Roman" w:eastAsiaTheme="minorEastAsia" w:hAnsi="Times New Roman"/>
          <w:szCs w:val="20"/>
          <w:lang w:eastAsia="ko-KR"/>
        </w:rPr>
      </w:pPr>
    </w:p>
    <w:p w14:paraId="4E6EB93C" w14:textId="77777777" w:rsidR="00B03362" w:rsidRPr="007650C8" w:rsidRDefault="00B03362" w:rsidP="00C161BB">
      <w:pPr>
        <w:pStyle w:val="BodyText"/>
        <w:spacing w:after="0"/>
        <w:rPr>
          <w:rFonts w:ascii="Times New Roman" w:eastAsiaTheme="minorEastAsia" w:hAnsi="Times New Roman"/>
          <w:szCs w:val="20"/>
          <w:lang w:eastAsia="ko-KR"/>
        </w:rPr>
      </w:pPr>
    </w:p>
    <w:p w14:paraId="7FF07388"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lastRenderedPageBreak/>
        <w:t>Proposal #4-4C</w:t>
      </w:r>
    </w:p>
    <w:p w14:paraId="468D33B3" w14:textId="77777777" w:rsidR="00C161BB" w:rsidRPr="007650C8" w:rsidRDefault="00C161BB" w:rsidP="00C161BB">
      <w:pPr>
        <w:pStyle w:val="ListParagraph"/>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32052748" w14:textId="77777777" w:rsidR="00C161BB" w:rsidRPr="007650C8" w:rsidRDefault="00C161BB" w:rsidP="00C161BB">
      <w:pPr>
        <w:pStyle w:val="ListParagraph"/>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0AC0B30D"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A1AE8D" w14:textId="77777777" w:rsidR="00C161BB" w:rsidRPr="007650C8" w:rsidRDefault="00C161BB" w:rsidP="00C161BB">
      <w:pPr>
        <w:pStyle w:val="ListParagraph"/>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ListParagraph"/>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6FA4A2F2" w14:textId="77777777" w:rsidR="00C161BB" w:rsidRPr="007650C8" w:rsidRDefault="00C161BB" w:rsidP="00C161BB">
      <w:pPr>
        <w:pStyle w:val="ListParagraph"/>
        <w:numPr>
          <w:ilvl w:val="1"/>
          <w:numId w:val="34"/>
        </w:numPr>
        <w:spacing w:after="120" w:line="240" w:lineRule="auto"/>
        <w:rPr>
          <w:rFonts w:eastAsia="宋体"/>
          <w:sz w:val="20"/>
          <w:szCs w:val="20"/>
          <w:lang w:eastAsia="zh-CN"/>
        </w:rPr>
      </w:pPr>
      <w:r w:rsidRPr="007650C8">
        <w:rPr>
          <w:rFonts w:eastAsia="宋体"/>
          <w:sz w:val="20"/>
          <w:szCs w:val="20"/>
          <w:lang w:eastAsia="zh-CN"/>
        </w:rPr>
        <w:t>FFS: PDCCH in Type 3 CSS</w:t>
      </w:r>
    </w:p>
    <w:p w14:paraId="1A0C1940" w14:textId="77777777" w:rsidR="00C161BB" w:rsidRPr="007650C8" w:rsidRDefault="00C161BB" w:rsidP="00C161BB">
      <w:pPr>
        <w:pStyle w:val="BodyText"/>
        <w:spacing w:after="0"/>
        <w:rPr>
          <w:rFonts w:ascii="Times New Roman" w:hAnsi="Times New Roman"/>
          <w:szCs w:val="20"/>
          <w:lang w:eastAsia="zh-CN"/>
        </w:rPr>
      </w:pPr>
    </w:p>
    <w:p w14:paraId="5D315F20"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0D7B8CA" w14:textId="77777777" w:rsidR="00C161BB" w:rsidRPr="007650C8" w:rsidRDefault="00C161BB" w:rsidP="00C161BB">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3ED8E89C"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Whether to receiving and/or processing CSI-RS configured by measObjectNR (for RRM) during non-active periods of cell DTX operation can be configured separately.</w:t>
      </w:r>
    </w:p>
    <w:p w14:paraId="22609099"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6D9814F2"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7E68802C"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0A0A065B" w14:textId="77777777" w:rsidR="00C161BB" w:rsidRPr="007650C8" w:rsidRDefault="00C161BB" w:rsidP="00C161BB">
      <w:pPr>
        <w:pStyle w:val="BodyText"/>
        <w:spacing w:after="0"/>
        <w:rPr>
          <w:rFonts w:ascii="Times New Roman" w:hAnsi="Times New Roman"/>
          <w:szCs w:val="20"/>
          <w:lang w:eastAsia="zh-CN"/>
        </w:rPr>
      </w:pPr>
    </w:p>
    <w:p w14:paraId="3DA299F7"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78290E2B" w14:textId="77777777" w:rsidR="00C161BB" w:rsidRPr="007650C8" w:rsidRDefault="00C161BB" w:rsidP="00C161BB">
      <w:pPr>
        <w:pStyle w:val="ListParagraph"/>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5A117444"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2149C995" w14:textId="77777777" w:rsidR="00C161BB" w:rsidRPr="007650C8" w:rsidRDefault="00C161BB" w:rsidP="00C161BB">
      <w:pPr>
        <w:pStyle w:val="BodyText"/>
        <w:spacing w:after="0"/>
        <w:rPr>
          <w:rFonts w:ascii="Times New Roman" w:hAnsi="Times New Roman"/>
          <w:szCs w:val="20"/>
          <w:lang w:eastAsia="zh-CN"/>
        </w:rPr>
      </w:pPr>
    </w:p>
    <w:p w14:paraId="26C7240F"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7F285959" w14:textId="77777777" w:rsidR="00C161BB" w:rsidRPr="007650C8" w:rsidRDefault="00C161BB" w:rsidP="00C161BB">
      <w:pPr>
        <w:pStyle w:val="ListParagraph"/>
        <w:numPr>
          <w:ilvl w:val="1"/>
          <w:numId w:val="34"/>
        </w:numPr>
        <w:rPr>
          <w:rFonts w:eastAsia="宋体"/>
          <w:sz w:val="20"/>
          <w:szCs w:val="20"/>
          <w:lang w:eastAsia="zh-CN"/>
        </w:rPr>
      </w:pPr>
      <w:r w:rsidRPr="007650C8">
        <w:rPr>
          <w:rFonts w:eastAsia="宋体"/>
          <w:sz w:val="20"/>
          <w:szCs w:val="20"/>
          <w:lang w:eastAsia="zh-CN"/>
        </w:rPr>
        <w:t>HARQ feedback for DG PDSCH is unaffected by active and non-active periods of cell DRX.</w:t>
      </w:r>
    </w:p>
    <w:p w14:paraId="49F8A218" w14:textId="77777777" w:rsidR="00C161BB" w:rsidRPr="007650C8" w:rsidRDefault="00C161BB" w:rsidP="00C161BB">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in CSI report configuration in CSI-ReportConfig with reportQuantity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宋体" w:cs="Arial"/>
          <w:sz w:val="32"/>
          <w:szCs w:val="32"/>
          <w:lang w:val="en-US"/>
        </w:rPr>
      </w:pPr>
      <w:r>
        <w:rPr>
          <w:rFonts w:eastAsia="宋体"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R1-2302338, “Cell DTX/DRX mechanism for network energy saving,” Huawei, HiSilicon</w:t>
      </w:r>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R1-2302614, “Discussion on enhancements on cell DTXDRX mechanism,” Spreadtrum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R1-2302945, “Discussion on cell DTX/DRX,” ZTE, Sanechips</w:t>
      </w:r>
    </w:p>
    <w:p w14:paraId="2489B186" w14:textId="77777777" w:rsidR="002F6B81" w:rsidRDefault="0037380E">
      <w:pPr>
        <w:pStyle w:val="ListParagraph"/>
        <w:numPr>
          <w:ilvl w:val="0"/>
          <w:numId w:val="37"/>
        </w:numPr>
        <w:ind w:left="540" w:hanging="540"/>
      </w:pPr>
      <w:r>
        <w:t>R1-2302996, “Discussions on cell DTX-DRX for network energy saving,” xiaomi</w:t>
      </w:r>
    </w:p>
    <w:p w14:paraId="516C16F4" w14:textId="77777777" w:rsidR="002F6B81" w:rsidRDefault="0037380E">
      <w:pPr>
        <w:pStyle w:val="ListParagraph"/>
        <w:numPr>
          <w:ilvl w:val="0"/>
          <w:numId w:val="37"/>
        </w:numPr>
        <w:ind w:left="540" w:hanging="540"/>
      </w:pPr>
      <w:r>
        <w:t>R1-2303025, “Discussion on enhancements on cell DTX/DRX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R1-2303310, “Discussion on cell DTX/DRX mechanism for network energy saving,” CEWiT</w:t>
      </w:r>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R1-2303380, “Discussion on Enhancement on cell DTX DRX mechanism,” Transsion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宋体" w:cs="Arial"/>
          <w:sz w:val="32"/>
          <w:szCs w:val="32"/>
          <w:lang w:val="en-US"/>
        </w:rPr>
      </w:pPr>
      <w:r>
        <w:rPr>
          <w:rFonts w:eastAsia="宋体"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41043" w14:textId="77777777" w:rsidR="00C94935" w:rsidRDefault="00C94935" w:rsidP="00DC71EB">
      <w:pPr>
        <w:spacing w:after="0" w:line="240" w:lineRule="auto"/>
      </w:pPr>
      <w:r>
        <w:separator/>
      </w:r>
    </w:p>
  </w:endnote>
  <w:endnote w:type="continuationSeparator" w:id="0">
    <w:p w14:paraId="15A3505B" w14:textId="77777777" w:rsidR="00C94935" w:rsidRDefault="00C94935"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C98D" w14:textId="77777777" w:rsidR="00C94935" w:rsidRDefault="00C94935" w:rsidP="00DC71EB">
      <w:pPr>
        <w:spacing w:after="0" w:line="240" w:lineRule="auto"/>
      </w:pPr>
      <w:r>
        <w:separator/>
      </w:r>
    </w:p>
  </w:footnote>
  <w:footnote w:type="continuationSeparator" w:id="0">
    <w:p w14:paraId="6CE1AA8D" w14:textId="77777777" w:rsidR="00C94935" w:rsidRDefault="00C94935"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9"/>
  </w:num>
  <w:num w:numId="7">
    <w:abstractNumId w:val="5"/>
  </w:num>
  <w:num w:numId="8">
    <w:abstractNumId w:val="29"/>
  </w:num>
  <w:num w:numId="9">
    <w:abstractNumId w:val="32"/>
  </w:num>
  <w:num w:numId="10">
    <w:abstractNumId w:val="33"/>
  </w:num>
  <w:num w:numId="11">
    <w:abstractNumId w:val="20"/>
  </w:num>
  <w:num w:numId="12">
    <w:abstractNumId w:val="1"/>
  </w:num>
  <w:num w:numId="13">
    <w:abstractNumId w:val="18"/>
  </w:num>
  <w:num w:numId="14">
    <w:abstractNumId w:val="41"/>
  </w:num>
  <w:num w:numId="15">
    <w:abstractNumId w:val="40"/>
  </w:num>
  <w:num w:numId="16">
    <w:abstractNumId w:val="38"/>
  </w:num>
  <w:num w:numId="17">
    <w:abstractNumId w:val="23"/>
  </w:num>
  <w:num w:numId="18">
    <w:abstractNumId w:val="34"/>
  </w:num>
  <w:num w:numId="19">
    <w:abstractNumId w:val="11"/>
  </w:num>
  <w:num w:numId="20">
    <w:abstractNumId w:val="19"/>
  </w:num>
  <w:num w:numId="21">
    <w:abstractNumId w:val="21"/>
  </w:num>
  <w:num w:numId="22">
    <w:abstractNumId w:val="8"/>
  </w:num>
  <w:num w:numId="23">
    <w:abstractNumId w:val="30"/>
  </w:num>
  <w:num w:numId="24">
    <w:abstractNumId w:val="35"/>
  </w:num>
  <w:num w:numId="25">
    <w:abstractNumId w:val="6"/>
  </w:num>
  <w:num w:numId="26">
    <w:abstractNumId w:val="0"/>
  </w:num>
  <w:num w:numId="27">
    <w:abstractNumId w:val="25"/>
  </w:num>
  <w:num w:numId="28">
    <w:abstractNumId w:val="4"/>
  </w:num>
  <w:num w:numId="29">
    <w:abstractNumId w:val="39"/>
  </w:num>
  <w:num w:numId="30">
    <w:abstractNumId w:val="10"/>
  </w:num>
  <w:num w:numId="31">
    <w:abstractNumId w:val="3"/>
  </w:num>
  <w:num w:numId="32">
    <w:abstractNumId w:val="15"/>
  </w:num>
  <w:num w:numId="33">
    <w:abstractNumId w:val="24"/>
  </w:num>
  <w:num w:numId="34">
    <w:abstractNumId w:val="36"/>
  </w:num>
  <w:num w:numId="35">
    <w:abstractNumId w:val="7"/>
  </w:num>
  <w:num w:numId="36">
    <w:abstractNumId w:val="31"/>
  </w:num>
  <w:num w:numId="37">
    <w:abstractNumId w:val="28"/>
  </w:num>
  <w:num w:numId="38">
    <w:abstractNumId w:val="16"/>
  </w:num>
  <w:num w:numId="39">
    <w:abstractNumId w:val="27"/>
  </w:num>
  <w:num w:numId="40">
    <w:abstractNumId w:val="42"/>
  </w:num>
  <w:num w:numId="41">
    <w:abstractNumId w:val="2"/>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5390"/>
    <w:rsid w:val="004576D0"/>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3E22"/>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F8"/>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宋体" w:hAnsi="Times New Roman" w:cs="Times New Roman"/>
    </w:rPr>
  </w:style>
  <w:style w:type="paragraph" w:customStyle="1" w:styleId="berarbeitung1">
    <w:name w:val="Überarbeitung1"/>
    <w:hidden/>
    <w:uiPriority w:val="99"/>
    <w:semiHidden/>
    <w:qFormat/>
    <w:rPr>
      <w:rFonts w:ascii="Times New Roman" w:eastAsia="宋体" w:hAnsi="Times New Roman" w:cs="Times New Roman"/>
    </w:rPr>
  </w:style>
  <w:style w:type="paragraph" w:customStyle="1" w:styleId="Revision6">
    <w:name w:val="Revision6"/>
    <w:hidden/>
    <w:uiPriority w:val="99"/>
    <w:semiHidden/>
    <w:qFormat/>
    <w:rPr>
      <w:rFonts w:ascii="Times New Roman" w:eastAsia="宋体"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129</Pages>
  <Words>46357</Words>
  <Characters>264240</Characters>
  <Application>Microsoft Office Word</Application>
  <DocSecurity>0</DocSecurity>
  <Lines>2202</Lines>
  <Paragraphs>619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309978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Spreadtrum</cp:lastModifiedBy>
  <cp:revision>2</cp:revision>
  <dcterms:created xsi:type="dcterms:W3CDTF">2023-04-25T09:10:00Z</dcterms:created>
  <dcterms:modified xsi:type="dcterms:W3CDTF">2023-04-25T09:10:00Z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