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7777777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w:t>
            </w:r>
            <w:proofErr w:type="gramStart"/>
            <w:r>
              <w:rPr>
                <w:rFonts w:ascii="Times New Roman" w:eastAsia="Yu Mincho" w:hAnsi="Times New Roman"/>
                <w:szCs w:val="20"/>
                <w:lang w:eastAsia="ja-JP"/>
              </w:rPr>
              <w:t>discussion</w:t>
            </w:r>
            <w:proofErr w:type="gramEnd"/>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xml:space="preserve">, Apple, Huawei/HiSilicon,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Proposal #1-2 </w:t>
      </w:r>
      <w:proofErr w:type="gramStart"/>
      <w:r>
        <w:rPr>
          <w:rFonts w:ascii="Times New Roman" w:hAnsi="Times New Roman"/>
          <w:szCs w:val="20"/>
          <w:lang w:eastAsia="zh-CN"/>
        </w:rPr>
        <w:t>receive</w:t>
      </w:r>
      <w:proofErr w:type="gramEnd"/>
      <w:r>
        <w:rPr>
          <w:rFonts w:ascii="Times New Roman" w:hAnsi="Times New Roman"/>
          <w:szCs w:val="20"/>
          <w:lang w:eastAsia="zh-CN"/>
        </w:rPr>
        <w:t xml:space="preser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w:t>
            </w:r>
            <w:proofErr w:type="gramStart"/>
            <w:r>
              <w:rPr>
                <w:rFonts w:ascii="Times New Roman" w:eastAsia="DengXian" w:hAnsi="Times New Roman"/>
                <w:szCs w:val="20"/>
                <w:lang w:eastAsia="zh-CN"/>
              </w:rPr>
              <w:t>fragment</w:t>
            </w:r>
            <w:proofErr w:type="gramEnd"/>
            <w:r>
              <w:rPr>
                <w:rFonts w:ascii="Times New Roman" w:eastAsia="DengXian" w:hAnsi="Times New Roman"/>
                <w:szCs w:val="20"/>
                <w:lang w:eastAsia="zh-CN"/>
              </w:rPr>
              <w:t xml:space="preserve">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UE cannot decide when is a happy time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tc>
          <w:tcPr>
            <w:tcW w:w="1129" w:type="dxa"/>
            <w:shd w:val="clear" w:color="auto" w:fill="FBE4D5" w:themeFill="accent2" w:themeFillTint="33"/>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bl>
    <w:p w14:paraId="37C8AE92" w14:textId="77777777" w:rsidR="002F6B81" w:rsidRDefault="002F6B81">
      <w:pPr>
        <w:pStyle w:val="BodyText"/>
        <w:spacing w:after="0"/>
        <w:rPr>
          <w:rFonts w:ascii="Times New Roman" w:hAnsi="Times New Roman"/>
          <w:szCs w:val="20"/>
          <w:lang w:eastAsia="zh-CN"/>
        </w:rPr>
      </w:pPr>
    </w:p>
    <w:p w14:paraId="28DDFB5F" w14:textId="77777777" w:rsidR="002F6B81" w:rsidRDefault="002F6B81">
      <w:pPr>
        <w:pStyle w:val="BodyText"/>
        <w:spacing w:after="0"/>
        <w:rPr>
          <w:rFonts w:ascii="Times New Roman" w:hAnsi="Times New Roman"/>
          <w:szCs w:val="20"/>
          <w:lang w:eastAsia="zh-CN"/>
        </w:rPr>
      </w:pPr>
    </w:p>
    <w:p w14:paraId="6701274D" w14:textId="77777777" w:rsidR="002F6B81" w:rsidRDefault="002F6B81">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w:t>
            </w:r>
            <w:proofErr w:type="gramStart"/>
            <w:r>
              <w:rPr>
                <w:rFonts w:ascii="Times New Roman" w:eastAsiaTheme="minorEastAsia" w:hAnsi="Times New Roman"/>
                <w:szCs w:val="20"/>
                <w:lang w:eastAsia="ko-KR"/>
              </w:rPr>
              <w:t>first</w:t>
            </w:r>
            <w:proofErr w:type="gramEnd"/>
            <w:r>
              <w:rPr>
                <w:rFonts w:ascii="Times New Roman" w:eastAsiaTheme="minorEastAsia" w:hAnsi="Times New Roman"/>
                <w:szCs w:val="20"/>
                <w:lang w:eastAsia="ko-KR"/>
              </w:rPr>
              <w:t xml:space="preserve">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Heading6"/>
              <w:spacing w:after="120" w:line="240" w:lineRule="auto"/>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RRC-based activation/deactivation should be the baseline. The detailed design for RRC-based activation/deactivation as discussed in 2.2 and 2.3 should be complete first and have higher </w:t>
            </w:r>
            <w:r>
              <w:rPr>
                <w:rFonts w:ascii="Times New Roman" w:eastAsia="DengXian" w:hAnsi="Times New Roman"/>
                <w:szCs w:val="20"/>
                <w:lang w:eastAsia="zh-CN"/>
              </w:rPr>
              <w:lastRenderedPageBreak/>
              <w:t>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proofErr w:type="gramStart"/>
            <w:r>
              <w:rPr>
                <w:rFonts w:ascii="Times New Roman" w:hAnsi="Times New Roman" w:hint="eastAsia"/>
                <w:szCs w:val="20"/>
                <w:lang w:eastAsia="zh-CN"/>
              </w:rPr>
              <w:t>the proposal</w:t>
            </w:r>
            <w:proofErr w:type="gramEnd"/>
            <w:r>
              <w:rPr>
                <w:rFonts w:ascii="Times New Roman" w:hAnsi="Times New Roman" w:hint="eastAsia"/>
                <w:szCs w:val="20"/>
                <w:lang w:eastAsia="zh-CN"/>
              </w:rPr>
              <w:t xml:space="preserve">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w:t>
            </w:r>
            <w:r>
              <w:rPr>
                <w:rFonts w:ascii="Times New Roman" w:hAnsi="Times New Roman"/>
                <w:szCs w:val="20"/>
                <w:lang w:eastAsia="zh-CN"/>
              </w:rPr>
              <w:lastRenderedPageBreak/>
              <w:t xml:space="preserve">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w:t>
            </w:r>
            <w:proofErr w:type="gramStart"/>
            <w:r>
              <w:rPr>
                <w:rFonts w:ascii="Times New Roman" w:eastAsia="DengXian" w:hAnsi="Times New Roman"/>
                <w:szCs w:val="20"/>
                <w:lang w:eastAsia="zh-CN"/>
              </w:rPr>
              <w:t>to be</w:t>
            </w:r>
            <w:proofErr w:type="gramEnd"/>
            <w:r>
              <w:rPr>
                <w:rFonts w:ascii="Times New Roman" w:eastAsia="DengXian" w:hAnsi="Times New Roman"/>
                <w:szCs w:val="20"/>
                <w:lang w:eastAsia="zh-CN"/>
              </w:rPr>
              <w:t xml:space="preserv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w:t>
            </w:r>
            <w:proofErr w:type="gramStart"/>
            <w:r>
              <w:rPr>
                <w:rFonts w:ascii="Times New Roman" w:eastAsiaTheme="minorEastAsia" w:hAnsi="Times New Roman"/>
                <w:szCs w:val="20"/>
                <w:highlight w:val="cyan"/>
                <w:lang w:eastAsia="ko-KR"/>
              </w:rPr>
              <w:t>first</w:t>
            </w:r>
            <w:proofErr w:type="gramEnd"/>
            <w:r>
              <w:rPr>
                <w:rFonts w:ascii="Times New Roman" w:eastAsiaTheme="minorEastAsia" w:hAnsi="Times New Roman"/>
                <w:szCs w:val="20"/>
                <w:highlight w:val="cyan"/>
                <w:lang w:eastAsia="ko-KR"/>
              </w:rPr>
              <w:t xml:space="preserve"> RRC configured with one cell DTX/DRX configuration. Then L1 signaling is used to inform UE when the UE applies new UE behaviors associated with cell DTX/DRX e.g., </w:t>
            </w:r>
            <w:r>
              <w:rPr>
                <w:rFonts w:ascii="Times New Roman" w:eastAsiaTheme="minorEastAsia" w:hAnsi="Times New Roman"/>
                <w:szCs w:val="20"/>
                <w:highlight w:val="cyan"/>
                <w:lang w:eastAsia="ko-KR"/>
              </w:rPr>
              <w:lastRenderedPageBreak/>
              <w:t>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w:t>
            </w:r>
            <w:proofErr w:type="gramStart"/>
            <w:r>
              <w:rPr>
                <w:rFonts w:ascii="Times New Roman" w:eastAsia="DengXian" w:hAnsi="Times New Roman"/>
                <w:szCs w:val="20"/>
                <w:lang w:eastAsia="zh-CN"/>
              </w:rPr>
              <w:t>majority</w:t>
            </w:r>
            <w:proofErr w:type="gramEnd"/>
            <w:r>
              <w:rPr>
                <w:rFonts w:ascii="Times New Roman" w:eastAsia="DengXian" w:hAnsi="Times New Roman"/>
                <w:szCs w:val="20"/>
                <w:lang w:eastAsia="zh-CN"/>
              </w:rPr>
              <w:t xml:space="preserve">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Default="0037380E">
      <w:pPr>
        <w:pStyle w:val="Heading6"/>
        <w:spacing w:after="120" w:line="240" w:lineRule="auto"/>
        <w:rPr>
          <w:rFonts w:ascii="Arial" w:hAnsi="Arial" w:cs="Arial"/>
        </w:rPr>
      </w:pPr>
      <w:r>
        <w:rPr>
          <w:rFonts w:ascii="Arial" w:hAnsi="Arial" w:cs="Arial"/>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tc>
          <w:tcPr>
            <w:tcW w:w="1129" w:type="dxa"/>
            <w:shd w:val="clear" w:color="auto" w:fill="FBE4D5" w:themeFill="accent2" w:themeFillTint="33"/>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lastRenderedPageBreak/>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bl>
    <w:p w14:paraId="096B3BBA" w14:textId="77777777" w:rsidR="002F6B81" w:rsidRDefault="002F6B81">
      <w:pPr>
        <w:pStyle w:val="BodyText"/>
        <w:spacing w:after="0"/>
        <w:rPr>
          <w:rFonts w:ascii="Times New Roman" w:eastAsiaTheme="minorEastAsia" w:hAnsi="Times New Roman"/>
          <w:szCs w:val="20"/>
          <w:lang w:eastAsia="ko-KR"/>
        </w:rPr>
      </w:pPr>
    </w:p>
    <w:p w14:paraId="71DF1021" w14:textId="77777777" w:rsidR="002F6B81" w:rsidRDefault="002F6B81">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lastRenderedPageBreak/>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w:t>
      </w:r>
      <w:proofErr w:type="spellStart"/>
      <w:r>
        <w:rPr>
          <w:rFonts w:ascii="Times New Roman" w:hAnsi="Times New Roman"/>
          <w:szCs w:val="20"/>
          <w:lang w:eastAsia="zh-CN"/>
        </w:rPr>
        <w:t>Sanechips</w:t>
      </w:r>
      <w:proofErr w:type="spellEnd"/>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lastRenderedPageBreak/>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w:t>
            </w:r>
            <w:proofErr w:type="gramStart"/>
            <w:r>
              <w:t>crowed</w:t>
            </w:r>
            <w:proofErr w:type="gramEnd"/>
            <w:r>
              <w:t xml:space="preserve">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77777777" w:rsidR="002F6B81" w:rsidRDefault="0037380E">
      <w:pPr>
        <w:pStyle w:val="Heading4"/>
        <w:rPr>
          <w:rFonts w:eastAsia="SimSun"/>
          <w:szCs w:val="18"/>
          <w:lang w:val="en-US" w:eastAsia="zh-CN"/>
        </w:rPr>
      </w:pPr>
      <w:r>
        <w:rPr>
          <w:rFonts w:eastAsia="SimSun"/>
          <w:szCs w:val="18"/>
          <w:lang w:val="en-US" w:eastAsia="zh-CN"/>
        </w:rPr>
        <w:t>[ON HOLD-Next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77777777" w:rsidR="002F6B81" w:rsidRDefault="002F6B81">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 xml:space="preserve">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rPr>
                <w:rFonts w:eastAsiaTheme="minorEastAsia"/>
                <w:i/>
                <w:iCs/>
                <w:lang w:eastAsia="ko-KR"/>
              </w:rPr>
            </w:pPr>
            <w:r>
              <w:rPr>
                <w:rFonts w:eastAsiaTheme="minorEastAsia"/>
                <w:i/>
                <w:iCs/>
                <w:lang w:eastAsia="ko-KR"/>
              </w:rPr>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Heading5"/>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lastRenderedPageBreak/>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66B476AB" w14:textId="77777777" w:rsidR="002F6B81" w:rsidRDefault="0037380E">
            <w:pPr>
              <w:pStyle w:val="Heading5"/>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rPr>
                <w:rFonts w:eastAsiaTheme="minorEastAsia"/>
                <w:lang w:eastAsia="ko-KR"/>
              </w:rPr>
            </w:pPr>
            <w:r>
              <w:rPr>
                <w:rFonts w:eastAsiaTheme="minorEastAsia"/>
                <w:lang w:eastAsia="ko-KR"/>
              </w:rPr>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lastRenderedPageBreak/>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w:t>
            </w:r>
            <w:proofErr w:type="gramStart"/>
            <w:r>
              <w:rPr>
                <w:rFonts w:ascii="Times New Roman" w:eastAsia="Malgun Gothic" w:hAnsi="Times New Roman"/>
                <w:szCs w:val="20"/>
                <w:lang w:eastAsia="zh-CN"/>
              </w:rPr>
              <w:t>majorities’</w:t>
            </w:r>
            <w:proofErr w:type="gramEnd"/>
            <w:r>
              <w:rPr>
                <w:rFonts w:ascii="Times New Roman" w:eastAsia="Malgun Gothic" w:hAnsi="Times New Roman"/>
                <w:szCs w:val="20"/>
                <w:lang w:eastAsia="zh-CN"/>
              </w:rPr>
              <w:t xml:space="preserve">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 xml:space="preserve">SCell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lastRenderedPageBreak/>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rPr>
                <w:rFonts w:eastAsiaTheme="minorEastAsia"/>
                <w:lang w:eastAsia="ko-KR"/>
              </w:rPr>
            </w:pPr>
            <w:r>
              <w:rPr>
                <w:rFonts w:eastAsiaTheme="minorEastAsia"/>
                <w:lang w:eastAsia="ko-KR"/>
              </w:rPr>
              <w:lastRenderedPageBreak/>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lastRenderedPageBreak/>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rPr>
                <w:rFonts w:eastAsiaTheme="minorEastAsia"/>
                <w:lang w:eastAsia="ko-KR"/>
              </w:rPr>
            </w:pPr>
            <w:r>
              <w:rPr>
                <w:rFonts w:eastAsiaTheme="minorEastAsia"/>
                <w:lang w:eastAsia="ko-KR"/>
              </w:rPr>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rPr>
                <w:rFonts w:eastAsiaTheme="minorEastAsia"/>
                <w:lang w:eastAsia="ko-KR"/>
              </w:rPr>
            </w:pPr>
            <w:r>
              <w:rPr>
                <w:rFonts w:eastAsiaTheme="minorEastAsia"/>
                <w:lang w:eastAsia="ko-KR"/>
              </w:rPr>
              <w:lastRenderedPageBreak/>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Heading6"/>
              <w:spacing w:after="120" w:line="240" w:lineRule="auto"/>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705658CF"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Heading6"/>
              <w:spacing w:after="120" w:line="240" w:lineRule="auto"/>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is not decided</w:t>
            </w:r>
            <w:proofErr w:type="gramEnd"/>
            <w:r>
              <w:rPr>
                <w:rFonts w:ascii="Times New Roman" w:eastAsia="DengXian" w:hAnsi="Times New Roman"/>
                <w:szCs w:val="20"/>
                <w:lang w:eastAsia="zh-CN"/>
              </w:rPr>
              <w:t xml:space="preserve">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CC26FAA" w14:textId="77777777" w:rsidR="002F6B81" w:rsidRDefault="0037380E">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SCell,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 xml:space="preserve">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w:t>
      </w:r>
      <w:proofErr w:type="gramStart"/>
      <w:r>
        <w:rPr>
          <w:rFonts w:ascii="Times New Roman" w:hAnsi="Times New Roman"/>
          <w:szCs w:val="20"/>
          <w:lang w:eastAsia="zh-CN"/>
        </w:rPr>
        <w:t>has</w:t>
      </w:r>
      <w:proofErr w:type="gramEnd"/>
      <w:r>
        <w:rPr>
          <w:rFonts w:ascii="Times New Roman" w:hAnsi="Times New Roman"/>
          <w:szCs w:val="20"/>
          <w:lang w:eastAsia="zh-CN"/>
        </w:rPr>
        <w:t xml:space="preserve">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lastRenderedPageBreak/>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lastRenderedPageBreak/>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Heading6"/>
              <w:spacing w:after="120" w:line="240" w:lineRule="auto"/>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lastRenderedPageBreak/>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DC71EB">
        <w:tc>
          <w:tcPr>
            <w:tcW w:w="1444" w:type="dxa"/>
            <w:shd w:val="clear" w:color="auto" w:fill="FBE4D5" w:themeFill="accent2" w:themeFillTint="33"/>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FBE4D5" w:themeFill="accent2" w:themeFillTint="33"/>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tc>
          <w:tcPr>
            <w:tcW w:w="1129" w:type="dxa"/>
            <w:shd w:val="clear" w:color="auto" w:fill="FBE4D5" w:themeFill="accent2" w:themeFillTint="33"/>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Heading6"/>
              <w:spacing w:after="120" w:line="240" w:lineRule="auto"/>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lastRenderedPageBreak/>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Heading6"/>
              <w:spacing w:after="120" w:line="240" w:lineRule="auto"/>
              <w:rPr>
                <w:rFonts w:ascii="Arial" w:hAnsi="Arial" w:cs="Arial"/>
              </w:rPr>
            </w:pPr>
            <w:r>
              <w:rPr>
                <w:rFonts w:ascii="Arial" w:hAnsi="Arial" w:cs="Arial"/>
              </w:rPr>
              <w:lastRenderedPageBreak/>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BodyText"/>
              <w:spacing w:before="0" w:line="240" w:lineRule="auto"/>
              <w:rPr>
                <w:rFonts w:ascii="Times New Roman" w:eastAsia="DengXian" w:hAnsi="Times New Roman"/>
                <w:szCs w:val="20"/>
                <w:lang w:val="de-DE" w:eastAsia="zh-CN"/>
              </w:rPr>
            </w:pPr>
          </w:p>
          <w:p w14:paraId="6E32DB6C" w14:textId="77777777" w:rsidR="002F6B81" w:rsidRDefault="0037380E">
            <w:pPr>
              <w:pStyle w:val="ListParagraph"/>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lastRenderedPageBreak/>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DC71EB">
        <w:trPr>
          <w:trHeight w:val="5809"/>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 xml:space="preserve">ot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hint="eastAsia"/>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tc>
          <w:tcPr>
            <w:tcW w:w="1129" w:type="dxa"/>
            <w:shd w:val="clear" w:color="auto" w:fill="FBE4D5" w:themeFill="accent2" w:themeFillTint="33"/>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7777777" w:rsidR="002F6B81" w:rsidRDefault="002F6B81">
            <w:pPr>
              <w:pStyle w:val="BodyText"/>
              <w:spacing w:after="0"/>
              <w:rPr>
                <w:rFonts w:ascii="Times New Roman" w:eastAsiaTheme="minorEastAsia" w:hAnsi="Times New Roman"/>
                <w:szCs w:val="20"/>
                <w:lang w:eastAsia="ko-KR"/>
              </w:rPr>
            </w:pPr>
          </w:p>
        </w:tc>
        <w:tc>
          <w:tcPr>
            <w:tcW w:w="8221" w:type="dxa"/>
          </w:tcPr>
          <w:p w14:paraId="41072148" w14:textId="77777777" w:rsidR="002F6B81" w:rsidRDefault="002F6B81">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77777777" w:rsidR="002F6B81" w:rsidRDefault="002F6B81">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Majority</w:t>
      </w:r>
      <w:proofErr w:type="gramEnd"/>
      <w:r>
        <w:rPr>
          <w:rFonts w:ascii="Times New Roman" w:eastAsiaTheme="minorEastAsia" w:hAnsi="Times New Roman"/>
          <w:szCs w:val="20"/>
          <w:lang w:eastAsia="ko-KR"/>
        </w:rPr>
        <w:t xml:space="preserve">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77777777" w:rsidR="002F6B81" w:rsidRDefault="0037380E">
      <w:pPr>
        <w:pStyle w:val="Heading4"/>
        <w:rPr>
          <w:rFonts w:eastAsia="SimSun"/>
          <w:szCs w:val="18"/>
          <w:lang w:val="en-US" w:eastAsia="zh-CN"/>
        </w:rPr>
      </w:pPr>
      <w:r>
        <w:rPr>
          <w:rFonts w:eastAsia="SimSun"/>
          <w:szCs w:val="18"/>
          <w:lang w:val="en-US" w:eastAsia="zh-CN"/>
        </w:rPr>
        <w:t>[ON HOLD-Next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w:t>
            </w:r>
            <w:proofErr w:type="gramStart"/>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lastRenderedPageBreak/>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tc>
          <w:tcPr>
            <w:tcW w:w="1129" w:type="dxa"/>
            <w:shd w:val="clear" w:color="auto" w:fill="FBE4D5" w:themeFill="accent2" w:themeFillTint="33"/>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77777777" w:rsidR="002F6B81" w:rsidRDefault="002F6B81">
            <w:pPr>
              <w:pStyle w:val="BodyText"/>
              <w:spacing w:after="0"/>
              <w:rPr>
                <w:rFonts w:ascii="Times New Roman" w:eastAsia="DengXian" w:hAnsi="Times New Roman"/>
                <w:szCs w:val="20"/>
                <w:lang w:eastAsia="zh-CN"/>
              </w:rPr>
            </w:pPr>
          </w:p>
        </w:tc>
        <w:tc>
          <w:tcPr>
            <w:tcW w:w="8221" w:type="dxa"/>
          </w:tcPr>
          <w:p w14:paraId="0F62C317" w14:textId="77777777" w:rsidR="002F6B81" w:rsidRDefault="002F6B81">
            <w:pPr>
              <w:pStyle w:val="BodyText"/>
              <w:spacing w:after="0"/>
              <w:rPr>
                <w:rFonts w:ascii="Times New Roman" w:eastAsia="DengXian" w:hAnsi="Times New Roman"/>
                <w:szCs w:val="20"/>
                <w:lang w:eastAsia="zh-CN"/>
              </w:rPr>
            </w:pP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52F20393" w14:textId="77777777" w:rsidR="002F6B81" w:rsidRDefault="002F6B81">
      <w:pPr>
        <w:pStyle w:val="BodyText"/>
        <w:spacing w:after="0"/>
        <w:rPr>
          <w:rFonts w:ascii="Times New Roman" w:eastAsiaTheme="minorEastAsia" w:hAnsi="Times New Roman"/>
          <w:szCs w:val="20"/>
          <w:lang w:eastAsia="ko-KR"/>
        </w:rPr>
      </w:pPr>
    </w:p>
    <w:p w14:paraId="29800A60" w14:textId="77777777" w:rsidR="002F6B81" w:rsidRDefault="002F6B81">
      <w:pPr>
        <w:pStyle w:val="BodyText"/>
        <w:spacing w:after="0"/>
        <w:rPr>
          <w:rFonts w:ascii="Times New Roman" w:eastAsiaTheme="minorEastAsia" w:hAnsi="Times New Roman"/>
          <w:szCs w:val="20"/>
          <w:lang w:eastAsia="ko-KR"/>
        </w:rPr>
      </w:pPr>
    </w:p>
    <w:p w14:paraId="301AD4E6" w14:textId="77777777" w:rsidR="002F6B81" w:rsidRDefault="002F6B81">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77777777" w:rsidR="002F6B81" w:rsidRDefault="002F6B81">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R1-2302338, “Cell DTX/DRX mechanism for network energy saving,” Huawei, HiSilicon</w:t>
      </w:r>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lastRenderedPageBreak/>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ListParagraph"/>
        <w:numPr>
          <w:ilvl w:val="0"/>
          <w:numId w:val="37"/>
        </w:numPr>
        <w:ind w:left="540" w:hanging="540"/>
      </w:pPr>
      <w:r>
        <w:t>R1-2303025, “Discussion on enhancements on cell DTX/DRX mechanism,” InterDigital,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1FDB" w14:textId="77777777" w:rsidR="0037380E" w:rsidRDefault="0037380E" w:rsidP="00DC71EB">
      <w:pPr>
        <w:spacing w:after="0" w:line="240" w:lineRule="auto"/>
      </w:pPr>
      <w:r>
        <w:separator/>
      </w:r>
    </w:p>
  </w:endnote>
  <w:endnote w:type="continuationSeparator" w:id="0">
    <w:p w14:paraId="1ED4C6B3" w14:textId="77777777" w:rsidR="0037380E" w:rsidRDefault="0037380E"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FE88" w14:textId="77777777" w:rsidR="0037380E" w:rsidRDefault="0037380E" w:rsidP="00DC71EB">
      <w:pPr>
        <w:spacing w:after="0" w:line="240" w:lineRule="auto"/>
      </w:pPr>
      <w:r>
        <w:separator/>
      </w:r>
    </w:p>
  </w:footnote>
  <w:footnote w:type="continuationSeparator" w:id="0">
    <w:p w14:paraId="33FD1A54" w14:textId="77777777" w:rsidR="0037380E" w:rsidRDefault="0037380E"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724285">
    <w:abstractNumId w:val="31"/>
    <w:lvlOverride w:ilvl="0">
      <w:startOverride w:val="1"/>
    </w:lvlOverride>
  </w:num>
  <w:num w:numId="2" w16cid:durableId="708798913">
    <w:abstractNumId w:val="31"/>
  </w:num>
  <w:num w:numId="3" w16cid:durableId="907570985">
    <w:abstractNumId w:val="21"/>
  </w:num>
  <w:num w:numId="4" w16cid:durableId="370543617">
    <w:abstractNumId w:val="11"/>
  </w:num>
  <w:num w:numId="5" w16cid:durableId="1464812884">
    <w:abstractNumId w:val="17"/>
  </w:num>
  <w:num w:numId="6" w16cid:durableId="1881277798">
    <w:abstractNumId w:val="8"/>
  </w:num>
  <w:num w:numId="7" w16cid:durableId="437216049">
    <w:abstractNumId w:val="4"/>
  </w:num>
  <w:num w:numId="8" w16cid:durableId="1531916814">
    <w:abstractNumId w:val="23"/>
  </w:num>
  <w:num w:numId="9" w16cid:durableId="2022584802">
    <w:abstractNumId w:val="26"/>
  </w:num>
  <w:num w:numId="10" w16cid:durableId="1766918104">
    <w:abstractNumId w:val="27"/>
  </w:num>
  <w:num w:numId="11" w16cid:durableId="268127623">
    <w:abstractNumId w:val="15"/>
  </w:num>
  <w:num w:numId="12" w16cid:durableId="464978291">
    <w:abstractNumId w:val="1"/>
  </w:num>
  <w:num w:numId="13" w16cid:durableId="1949583907">
    <w:abstractNumId w:val="13"/>
  </w:num>
  <w:num w:numId="14" w16cid:durableId="691683921">
    <w:abstractNumId w:val="35"/>
  </w:num>
  <w:num w:numId="15" w16cid:durableId="274797670">
    <w:abstractNumId w:val="34"/>
  </w:num>
  <w:num w:numId="16" w16cid:durableId="393623272">
    <w:abstractNumId w:val="32"/>
  </w:num>
  <w:num w:numId="17" w16cid:durableId="274483432">
    <w:abstractNumId w:val="18"/>
  </w:num>
  <w:num w:numId="18" w16cid:durableId="1530220054">
    <w:abstractNumId w:val="28"/>
  </w:num>
  <w:num w:numId="19" w16cid:durableId="1813257213">
    <w:abstractNumId w:val="10"/>
  </w:num>
  <w:num w:numId="20" w16cid:durableId="1451513182">
    <w:abstractNumId w:val="14"/>
  </w:num>
  <w:num w:numId="21" w16cid:durableId="1336759378">
    <w:abstractNumId w:val="16"/>
  </w:num>
  <w:num w:numId="22" w16cid:durableId="1918392176">
    <w:abstractNumId w:val="7"/>
  </w:num>
  <w:num w:numId="23" w16cid:durableId="2011374494">
    <w:abstractNumId w:val="24"/>
  </w:num>
  <w:num w:numId="24" w16cid:durableId="1208563865">
    <w:abstractNumId w:val="29"/>
  </w:num>
  <w:num w:numId="25" w16cid:durableId="902646230">
    <w:abstractNumId w:val="5"/>
  </w:num>
  <w:num w:numId="26" w16cid:durableId="1592663559">
    <w:abstractNumId w:val="0"/>
  </w:num>
  <w:num w:numId="27" w16cid:durableId="2127694425">
    <w:abstractNumId w:val="20"/>
  </w:num>
  <w:num w:numId="28" w16cid:durableId="1946964411">
    <w:abstractNumId w:val="3"/>
  </w:num>
  <w:num w:numId="29" w16cid:durableId="1642495182">
    <w:abstractNumId w:val="33"/>
  </w:num>
  <w:num w:numId="30" w16cid:durableId="1807352352">
    <w:abstractNumId w:val="9"/>
  </w:num>
  <w:num w:numId="31" w16cid:durableId="31004344">
    <w:abstractNumId w:val="2"/>
  </w:num>
  <w:num w:numId="32" w16cid:durableId="465316906">
    <w:abstractNumId w:val="12"/>
  </w:num>
  <w:num w:numId="33" w16cid:durableId="1191526744">
    <w:abstractNumId w:val="19"/>
  </w:num>
  <w:num w:numId="34" w16cid:durableId="615254778">
    <w:abstractNumId w:val="30"/>
  </w:num>
  <w:num w:numId="35" w16cid:durableId="171913795">
    <w:abstractNumId w:val="6"/>
  </w:num>
  <w:num w:numId="36" w16cid:durableId="157425379">
    <w:abstractNumId w:val="25"/>
  </w:num>
  <w:num w:numId="37" w16cid:durableId="1054675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4A87"/>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B81"/>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80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317C"/>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18D7"/>
    <w:rsid w:val="009C3A9F"/>
    <w:rsid w:val="009C49D4"/>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5EFA"/>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43080</Words>
  <Characters>245560</Characters>
  <Application>Microsoft Office Word</Application>
  <DocSecurity>0</DocSecurity>
  <Lines>2046</Lines>
  <Paragraphs>576</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288064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Teck Hu</cp:lastModifiedBy>
  <cp:revision>2</cp:revision>
  <dcterms:created xsi:type="dcterms:W3CDTF">2023-04-24T21:06:00Z</dcterms:created>
  <dcterms:modified xsi:type="dcterms:W3CDTF">2023-04-24T21:06:00Z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