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248EAE71" w14:textId="77777777" w:rsidR="00BA0A78" w:rsidRDefault="007E12F7">
      <w:pPr>
        <w:pStyle w:val="ListParagraph"/>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 xml:space="preserve">Further discussions on other aspects are not </w:t>
                  </w:r>
                  <w:proofErr w:type="gramStart"/>
                  <w:r>
                    <w:rPr>
                      <w:rFonts w:cs="Times"/>
                      <w:szCs w:val="20"/>
                      <w:lang w:eastAsia="zh-CN"/>
                    </w:rPr>
                    <w:t>precluded</w:t>
                  </w:r>
                  <w:proofErr w:type="gramEnd"/>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 xml:space="preserve">nals/channels that cell DTX/DRX can impact, especially for reference </w:t>
            </w:r>
            <w:proofErr w:type="gramStart"/>
            <w:r>
              <w:rPr>
                <w:rFonts w:ascii="Times New Roman" w:eastAsia="DengXian" w:hAnsi="Times New Roman"/>
                <w:szCs w:val="20"/>
                <w:lang w:eastAsia="zh-CN"/>
              </w:rPr>
              <w:t>signals</w:t>
            </w:r>
            <w:proofErr w:type="gramEnd"/>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w:t>
            </w:r>
            <w:proofErr w:type="gramStart"/>
            <w:r>
              <w:rPr>
                <w:rFonts w:ascii="Times New Roman" w:eastAsia="Yu Mincho" w:hAnsi="Times New Roman"/>
                <w:szCs w:val="20"/>
                <w:lang w:eastAsia="ja-JP"/>
              </w:rPr>
              <w:t>”.</w:t>
            </w:r>
            <w:proofErr w:type="gramEnd"/>
            <w:r>
              <w:rPr>
                <w:rFonts w:ascii="Times New Roman" w:eastAsia="Yu Mincho" w:hAnsi="Times New Roman"/>
                <w:szCs w:val="20"/>
                <w:lang w:eastAsia="ja-JP"/>
              </w:rPr>
              <w:t xml:space="preserve">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w:t>
            </w:r>
            <w:proofErr w:type="gramStart"/>
            <w:r>
              <w:rPr>
                <w:rFonts w:ascii="Times New Roman" w:eastAsia="DengXian" w:hAnsi="Times New Roman"/>
                <w:szCs w:val="20"/>
                <w:lang w:val="en-GB" w:eastAsia="zh-CN"/>
              </w:rPr>
              <w:t>RAN2</w:t>
            </w:r>
            <w:proofErr w:type="gramEnd"/>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lastRenderedPageBreak/>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lastRenderedPageBreak/>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lastRenderedPageBreak/>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SCell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UE </w:t>
      </w:r>
      <w:proofErr w:type="gramStart"/>
      <w:r>
        <w:rPr>
          <w:rFonts w:ascii="Times New Roman" w:eastAsiaTheme="minorEastAsia" w:hAnsi="Times New Roman"/>
          <w:szCs w:val="20"/>
          <w:lang w:eastAsia="ko-KR"/>
        </w:rPr>
        <w:t>doesn’t</w:t>
      </w:r>
      <w:proofErr w:type="gramEnd"/>
      <w:r>
        <w:rPr>
          <w:rFonts w:ascii="Times New Roman" w:eastAsiaTheme="minorEastAsia" w:hAnsi="Times New Roman"/>
          <w:szCs w:val="20"/>
          <w:lang w:eastAsia="ko-KR"/>
        </w:rPr>
        <w:t xml:space="preserve">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5970A131" w14:textId="77777777" w:rsidR="00BA0A78" w:rsidRDefault="007E12F7">
      <w:pPr>
        <w:pStyle w:val="ListParagraph"/>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50E4AA12" w14:textId="77777777" w:rsidR="00BA0A78" w:rsidRDefault="007E12F7">
      <w:pPr>
        <w:pStyle w:val="ListParagraph"/>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6F5D4323" w14:textId="77777777" w:rsidR="00BA0A78" w:rsidRDefault="007E12F7">
      <w:pPr>
        <w:pStyle w:val="ListParagraph"/>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PRS: Can be </w:t>
      </w:r>
      <w:proofErr w:type="gramStart"/>
      <w:r>
        <w:rPr>
          <w:rFonts w:ascii="Times New Roman" w:eastAsiaTheme="minorEastAsia" w:hAnsi="Times New Roman"/>
          <w:szCs w:val="20"/>
          <w:lang w:eastAsia="ko-KR"/>
        </w:rPr>
        <w:t>dropped</w:t>
      </w:r>
      <w:proofErr w:type="gramEnd"/>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SSB: No impact as noted in </w:t>
      </w:r>
      <w:proofErr w:type="gramStart"/>
      <w:r>
        <w:rPr>
          <w:rFonts w:ascii="Times New Roman" w:eastAsiaTheme="minorEastAsia" w:hAnsi="Times New Roman"/>
          <w:szCs w:val="20"/>
          <w:lang w:eastAsia="ko-KR"/>
        </w:rPr>
        <w:t>WID</w:t>
      </w:r>
      <w:proofErr w:type="gramEnd"/>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w:t>
            </w:r>
            <w:proofErr w:type="gramStart"/>
            <w:r>
              <w:rPr>
                <w:rFonts w:ascii="Times New Roman" w:eastAsia="DengXian" w:hAnsi="Times New Roman"/>
                <w:szCs w:val="20"/>
                <w:lang w:eastAsia="zh-CN"/>
              </w:rPr>
              <w:t>it</w:t>
            </w:r>
            <w:proofErr w:type="gramEnd"/>
          </w:p>
          <w:p w14:paraId="7C540537" w14:textId="77777777" w:rsidR="00BA0A78" w:rsidRDefault="007E12F7">
            <w:pPr>
              <w:pStyle w:val="Heading5"/>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1: only cell DTX/DRX is configured and no UE C-DRX is </w:t>
            </w:r>
            <w:proofErr w:type="gramStart"/>
            <w:r>
              <w:rPr>
                <w:rFonts w:ascii="Times New Roman" w:eastAsia="DengXian" w:hAnsi="Times New Roman"/>
                <w:szCs w:val="20"/>
                <w:lang w:eastAsia="zh-CN"/>
              </w:rPr>
              <w:t>configured</w:t>
            </w:r>
            <w:proofErr w:type="gramEnd"/>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xml:space="preserve">: For CSI-RS channel in Proposal#4-1, we support to differentiate CSI-RS type for further discussion. It seems missing one type: CSI-RS for channel measurement. Besides, we prefer to adopt similar behavior applied to non-active period of UE C-DRX. In this sense,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exclude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w:t>
            </w:r>
            <w:proofErr w:type="gramStart"/>
            <w:r>
              <w:rPr>
                <w:rFonts w:ascii="Times New Roman" w:eastAsia="DengXian" w:hAnsi="Times New Roman"/>
                <w:szCs w:val="20"/>
                <w:lang w:eastAsia="zh-CN"/>
              </w:rPr>
              <w:t>don’t</w:t>
            </w:r>
            <w:proofErr w:type="gramEnd"/>
            <w:r>
              <w:rPr>
                <w:rFonts w:ascii="Times New Roman" w:eastAsia="DengXian" w:hAnsi="Times New Roman"/>
                <w:szCs w:val="20"/>
                <w:lang w:eastAsia="zh-CN"/>
              </w:rPr>
              <w:t xml:space="preserve">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42EE2C02" w14:textId="77777777" w:rsidR="00BA0A78" w:rsidRDefault="007E12F7">
            <w:r>
              <w:rPr>
                <w:noProof/>
                <w:lang w:eastAsia="zh-TW"/>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TW"/>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we </w:t>
            </w:r>
            <w:proofErr w:type="gramStart"/>
            <w:r>
              <w:rPr>
                <w:rFonts w:ascii="Times New Roman" w:eastAsia="Yu Mincho" w:hAnsi="Times New Roman"/>
                <w:szCs w:val="20"/>
                <w:lang w:eastAsia="ja-JP"/>
              </w:rPr>
              <w:t>don’t</w:t>
            </w:r>
            <w:proofErr w:type="gramEnd"/>
            <w:r>
              <w:rPr>
                <w:rFonts w:ascii="Times New Roman" w:eastAsia="Yu Mincho" w:hAnsi="Times New Roman"/>
                <w:szCs w:val="20"/>
                <w:lang w:eastAsia="ja-JP"/>
              </w:rPr>
              <w:t xml:space="preserve">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as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528443E" w14:textId="77777777" w:rsidR="00BA0A78" w:rsidRDefault="007E12F7">
            <w:pPr>
              <w:pStyle w:val="Heading5"/>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 xml:space="preserve">We </w:t>
            </w:r>
            <w:proofErr w:type="gramStart"/>
            <w:r>
              <w:rPr>
                <w:rFonts w:eastAsia="Yu Mincho"/>
                <w:lang w:eastAsia="ja-JP"/>
              </w:rPr>
              <w:t>don’t</w:t>
            </w:r>
            <w:proofErr w:type="gramEnd"/>
            <w:r>
              <w:rPr>
                <w:rFonts w:eastAsia="Yu Mincho"/>
                <w:lang w:eastAsia="ja-JP"/>
              </w:rPr>
              <w:t xml:space="preserve">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xml:space="preserve">.   The following signals/channels are assumed by RAN1 to be not transmitted by the </w:t>
            </w:r>
            <w:proofErr w:type="spellStart"/>
            <w:r w:rsidRPr="006D46F6">
              <w:rPr>
                <w:rFonts w:ascii="Times New Roman" w:eastAsia="Yu Mincho" w:hAnsi="Times New Roman"/>
                <w:strike/>
                <w:color w:val="FF0000"/>
                <w:szCs w:val="20"/>
                <w:lang w:eastAsia="ja-JP"/>
              </w:rPr>
              <w:t>gNB</w:t>
            </w:r>
            <w:proofErr w:type="spellEnd"/>
            <w:r w:rsidRPr="006D46F6">
              <w:rPr>
                <w:rFonts w:ascii="Times New Roman" w:eastAsia="Yu Mincho" w:hAnsi="Times New Roman"/>
                <w:strike/>
                <w:color w:val="FF0000"/>
                <w:szCs w:val="20"/>
                <w:lang w:eastAsia="ja-JP"/>
              </w:rPr>
              <w:t xml:space="preserve">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TW"/>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SimSun"/>
          <w:szCs w:val="18"/>
          <w:lang w:val="en-US" w:eastAsia="zh-CN"/>
        </w:rPr>
      </w:pPr>
      <w:r>
        <w:rPr>
          <w:rFonts w:eastAsia="SimSun"/>
          <w:szCs w:val="18"/>
          <w:lang w:val="en-US" w:eastAsia="zh-CN"/>
        </w:rPr>
        <w:lastRenderedPageBreak/>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95" w:type="dxa"/>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w:t>
            </w:r>
            <w:proofErr w:type="gramStart"/>
            <w:r>
              <w:rPr>
                <w:rFonts w:ascii="Times New Roman" w:eastAsiaTheme="minorEastAsia" w:hAnsi="Times New Roman"/>
                <w:szCs w:val="20"/>
                <w:lang w:eastAsia="ko-KR"/>
              </w:rPr>
              <w:t>don’t</w:t>
            </w:r>
            <w:proofErr w:type="gramEnd"/>
            <w:r>
              <w:rPr>
                <w:rFonts w:ascii="Times New Roman" w:eastAsiaTheme="minorEastAsia" w:hAnsi="Times New Roman"/>
                <w:szCs w:val="20"/>
                <w:lang w:eastAsia="ko-KR"/>
              </w:rPr>
              <w:t xml:space="preserve"> see the reason why it is still kept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roofErr w:type="gramStart"/>
            <w:r>
              <w:rPr>
                <w:rFonts w:ascii="Times New Roman" w:hAnsi="Times New Roman"/>
                <w:szCs w:val="20"/>
                <w:lang w:eastAsia="zh-CN"/>
              </w:rPr>
              <w:t>”.</w:t>
            </w:r>
            <w:proofErr w:type="gramEnd"/>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trPr>
          <w:trHeight w:val="224"/>
        </w:trPr>
        <w:tc>
          <w:tcPr>
            <w:tcW w:w="1255" w:type="dxa"/>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095"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gramStart"/>
            <w:r>
              <w:rPr>
                <w:rFonts w:ascii="Times New Roman" w:hAnsi="Times New Roman" w:hint="eastAsia"/>
                <w:szCs w:val="20"/>
                <w:lang w:eastAsia="zh-CN"/>
              </w:rPr>
              <w:t>configuration</w:t>
            </w:r>
            <w:proofErr w:type="gramEnd"/>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sidRPr="003544E3">
              <w:rPr>
                <w:rFonts w:ascii="Times New Roman" w:hAnsi="Times New Roman"/>
                <w:szCs w:val="20"/>
                <w:lang w:eastAsia="zh-CN"/>
              </w:rPr>
              <w:t>HiSilicon</w:t>
            </w:r>
            <w:proofErr w:type="spellEnd"/>
          </w:p>
        </w:tc>
        <w:tc>
          <w:tcPr>
            <w:tcW w:w="8095" w:type="dxa"/>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TW"/>
              </w:rPr>
              <w:lastRenderedPageBreak/>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tcPr>
          <w:p w14:paraId="72DDE91A" w14:textId="54F8AED2" w:rsidR="00E10F6B" w:rsidRDefault="00E10F6B" w:rsidP="00200D7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095" w:type="dxa"/>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trPr>
          <w:trHeight w:val="224"/>
        </w:trPr>
        <w:tc>
          <w:tcPr>
            <w:tcW w:w="1255" w:type="dxa"/>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095"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trPr>
          <w:trHeight w:val="224"/>
        </w:trPr>
        <w:tc>
          <w:tcPr>
            <w:tcW w:w="1255" w:type="dxa"/>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618FBAAF" w14:textId="31228400" w:rsidR="00A07EB5" w:rsidRPr="00A07EB5" w:rsidRDefault="00A07EB5" w:rsidP="00A07EB5">
            <w:pPr>
              <w:pStyle w:val="BodyText"/>
              <w:spacing w:before="120" w:after="0"/>
              <w:rPr>
                <w:rFonts w:ascii="Times New Roman" w:hAnsi="Times New Roman"/>
                <w:szCs w:val="20"/>
                <w:lang w:eastAsia="zh-CN"/>
              </w:rPr>
            </w:pPr>
            <w:r w:rsidRPr="00A07EB5">
              <w:rPr>
                <w:rFonts w:ascii="Times New Roman" w:hAnsi="Times New Roman"/>
                <w:szCs w:val="20"/>
                <w:lang w:eastAsia="zh-CN"/>
              </w:rPr>
              <w:t xml:space="preserve">We </w:t>
            </w:r>
            <w:proofErr w:type="gramStart"/>
            <w:r w:rsidRPr="00A07EB5">
              <w:rPr>
                <w:rFonts w:ascii="Times New Roman" w:hAnsi="Times New Roman"/>
                <w:szCs w:val="20"/>
                <w:lang w:eastAsia="zh-CN"/>
              </w:rPr>
              <w:t>don’t</w:t>
            </w:r>
            <w:proofErr w:type="gramEnd"/>
            <w:r w:rsidRPr="00A07EB5">
              <w:rPr>
                <w:rFonts w:ascii="Times New Roman" w:hAnsi="Times New Roman"/>
                <w:szCs w:val="20"/>
                <w:lang w:eastAsia="zh-CN"/>
              </w:rPr>
              <w:t xml:space="preserve">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before="120"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before="120" w:after="0"/>
              <w:rPr>
                <w:rFonts w:ascii="Times New Roman" w:hAnsi="Times New Roman"/>
                <w:szCs w:val="20"/>
                <w:lang w:eastAsia="zh-CN"/>
              </w:rPr>
            </w:pPr>
            <w:r w:rsidRPr="00A07EB5">
              <w:rPr>
                <w:rFonts w:ascii="Times New Roman" w:hAnsi="Times New Roman"/>
                <w:szCs w:val="20"/>
                <w:lang w:eastAsia="zh-CN"/>
              </w:rPr>
              <w:lastRenderedPageBreak/>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 xml:space="preserve">collision handling for overlapping channels in case of cell DTX/DRX should also be </w:t>
            </w:r>
            <w:proofErr w:type="gramStart"/>
            <w:r>
              <w:rPr>
                <w:rFonts w:ascii="Times New Roman" w:eastAsia="DengXian" w:hAnsi="Times New Roman"/>
                <w:szCs w:val="20"/>
                <w:lang w:eastAsia="zh-CN"/>
              </w:rPr>
              <w:t>discussed</w:t>
            </w:r>
            <w:proofErr w:type="gramEnd"/>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hint="eastAsia"/>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hint="eastAsia"/>
                <w:szCs w:val="20"/>
                <w:lang w:eastAsia="zh-CN"/>
              </w:rPr>
            </w:pPr>
            <w:r>
              <w:rPr>
                <w:rFonts w:ascii="Times New Roman" w:hAnsi="Times New Roman"/>
                <w:szCs w:val="20"/>
                <w:lang w:eastAsia="zh-CN"/>
              </w:rPr>
              <w:t>We could discuss these issues after Proposal #4-1B and #4-2B being finalized</w:t>
            </w: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 xml:space="preserve">2.5 Combining Spatial/Power Domain Enhancement with cell DTX/DRX </w:t>
      </w:r>
      <w:proofErr w:type="gramStart"/>
      <w:r>
        <w:rPr>
          <w:rFonts w:eastAsia="SimSun"/>
          <w:lang w:val="en-US" w:eastAsia="zh-CN"/>
        </w:rPr>
        <w:t>enhancements</w:t>
      </w:r>
      <w:proofErr w:type="gramEnd"/>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w:t>
            </w:r>
            <w:proofErr w:type="gramStart"/>
            <w:r>
              <w:rPr>
                <w:rFonts w:ascii="Times New Roman" w:eastAsiaTheme="minorEastAsia" w:hAnsi="Times New Roman"/>
                <w:szCs w:val="20"/>
                <w:lang w:eastAsia="zh-CN"/>
              </w:rPr>
              <w:t>don’t</w:t>
            </w:r>
            <w:proofErr w:type="gramEnd"/>
            <w:r>
              <w:rPr>
                <w:rFonts w:ascii="Times New Roman" w:eastAsiaTheme="minorEastAsia" w:hAnsi="Times New Roman"/>
                <w:szCs w:val="20"/>
                <w:lang w:eastAsia="zh-CN"/>
              </w:rPr>
              <w:t xml:space="preserve">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 xml:space="preserve">R1-2302338, “Cell DTX/DRX mechanism for network energy saving,” Huawei, </w:t>
      </w:r>
      <w:proofErr w:type="spellStart"/>
      <w:r>
        <w:t>HiSilicon</w:t>
      </w:r>
      <w:proofErr w:type="spellEnd"/>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lastRenderedPageBreak/>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BCC2" w14:textId="77777777" w:rsidR="002305E7" w:rsidRDefault="002305E7" w:rsidP="003B76D2">
      <w:pPr>
        <w:spacing w:after="0" w:line="240" w:lineRule="auto"/>
      </w:pPr>
      <w:r>
        <w:separator/>
      </w:r>
    </w:p>
  </w:endnote>
  <w:endnote w:type="continuationSeparator" w:id="0">
    <w:p w14:paraId="6DBA5561" w14:textId="77777777" w:rsidR="002305E7" w:rsidRDefault="002305E7"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Calibri"/>
    <w:charset w:val="01"/>
    <w:family w:val="roman"/>
    <w:pitch w:val="variable"/>
  </w:font>
  <w:font w:name="Liberation Sans">
    <w:altName w:val="Arial"/>
    <w:charset w:val="01"/>
    <w:family w:val="roman"/>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5C41" w14:textId="77777777" w:rsidR="002305E7" w:rsidRDefault="002305E7" w:rsidP="003B76D2">
      <w:pPr>
        <w:spacing w:after="0" w:line="240" w:lineRule="auto"/>
      </w:pPr>
      <w:r>
        <w:separator/>
      </w:r>
    </w:p>
  </w:footnote>
  <w:footnote w:type="continuationSeparator" w:id="0">
    <w:p w14:paraId="07E1E956" w14:textId="77777777" w:rsidR="002305E7" w:rsidRDefault="002305E7"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930283">
    <w:abstractNumId w:val="20"/>
    <w:lvlOverride w:ilvl="0">
      <w:startOverride w:val="1"/>
    </w:lvlOverride>
  </w:num>
  <w:num w:numId="2" w16cid:durableId="354379742">
    <w:abstractNumId w:val="20"/>
  </w:num>
  <w:num w:numId="3" w16cid:durableId="253054502">
    <w:abstractNumId w:val="13"/>
  </w:num>
  <w:num w:numId="4" w16cid:durableId="216014274">
    <w:abstractNumId w:val="7"/>
  </w:num>
  <w:num w:numId="5" w16cid:durableId="1904174907">
    <w:abstractNumId w:val="10"/>
  </w:num>
  <w:num w:numId="6" w16cid:durableId="1318533193">
    <w:abstractNumId w:val="5"/>
  </w:num>
  <w:num w:numId="7" w16cid:durableId="335111931">
    <w:abstractNumId w:val="2"/>
  </w:num>
  <w:num w:numId="8" w16cid:durableId="1763067144">
    <w:abstractNumId w:val="11"/>
  </w:num>
  <w:num w:numId="9" w16cid:durableId="1421557590">
    <w:abstractNumId w:val="18"/>
  </w:num>
  <w:num w:numId="10" w16cid:durableId="2107727663">
    <w:abstractNumId w:val="6"/>
  </w:num>
  <w:num w:numId="11" w16cid:durableId="1478915844">
    <w:abstractNumId w:val="8"/>
  </w:num>
  <w:num w:numId="12" w16cid:durableId="1170868591">
    <w:abstractNumId w:val="9"/>
  </w:num>
  <w:num w:numId="13" w16cid:durableId="734857884">
    <w:abstractNumId w:val="4"/>
  </w:num>
  <w:num w:numId="14" w16cid:durableId="1407337922">
    <w:abstractNumId w:val="16"/>
  </w:num>
  <w:num w:numId="15" w16cid:durableId="133564292">
    <w:abstractNumId w:val="19"/>
  </w:num>
  <w:num w:numId="16" w16cid:durableId="697123494">
    <w:abstractNumId w:val="3"/>
  </w:num>
  <w:num w:numId="17" w16cid:durableId="2095667836">
    <w:abstractNumId w:val="0"/>
  </w:num>
  <w:num w:numId="18" w16cid:durableId="35127805">
    <w:abstractNumId w:val="14"/>
  </w:num>
  <w:num w:numId="19" w16cid:durableId="687559476">
    <w:abstractNumId w:val="15"/>
  </w:num>
  <w:num w:numId="20" w16cid:durableId="286937407">
    <w:abstractNumId w:val="17"/>
  </w:num>
  <w:num w:numId="21" w16cid:durableId="1165559867">
    <w:abstractNumId w:val="21"/>
  </w:num>
  <w:num w:numId="22" w16cid:durableId="66465034">
    <w:abstractNumId w:val="1"/>
  </w:num>
  <w:num w:numId="23" w16cid:durableId="829104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7EB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0F6B"/>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B5"/>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18371</Words>
  <Characters>104717</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Fang-Chen Cheng</cp:lastModifiedBy>
  <cp:revision>2</cp:revision>
  <dcterms:created xsi:type="dcterms:W3CDTF">2023-04-19T01:35:00Z</dcterms:created>
  <dcterms:modified xsi:type="dcterms:W3CDTF">2023-04-19T01:35:00Z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